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79E2B" w14:textId="77777777" w:rsidR="00B7692F" w:rsidRDefault="00B7692F" w:rsidP="005978FC"/>
    <w:p w14:paraId="05EC41A5" w14:textId="77777777" w:rsidR="00B7692F" w:rsidRDefault="00B7692F" w:rsidP="005978FC"/>
    <w:p w14:paraId="6309A103" w14:textId="77777777" w:rsidR="003F4D67" w:rsidRDefault="003F4D67" w:rsidP="005978FC"/>
    <w:p w14:paraId="6A934943" w14:textId="77777777" w:rsidR="003F4D67" w:rsidRDefault="003F4D67" w:rsidP="005978FC"/>
    <w:p w14:paraId="3D1E74D8" w14:textId="77777777" w:rsidR="003F4D67" w:rsidRDefault="003F4D67" w:rsidP="005978FC"/>
    <w:p w14:paraId="539F0E76" w14:textId="77777777" w:rsidR="00B7692F" w:rsidRDefault="00B7692F" w:rsidP="003F4D67"/>
    <w:p w14:paraId="078EE8DF" w14:textId="77777777" w:rsidR="003F4D67" w:rsidRDefault="003F4D67" w:rsidP="00D023E5">
      <w:pPr>
        <w:ind w:left="720" w:firstLine="0"/>
        <w:jc w:val="center"/>
        <w:rPr>
          <w:rStyle w:val="TitleChar"/>
        </w:rPr>
      </w:pPr>
      <w:r w:rsidRPr="00E03BAC">
        <w:rPr>
          <w:rStyle w:val="TitleChar"/>
        </w:rPr>
        <w:t>The Effect of Swearing on Error-Related Negativity as an Indicator for State Disinhibition.</w:t>
      </w:r>
    </w:p>
    <w:p w14:paraId="188B4B04" w14:textId="77777777" w:rsidR="00B7692F" w:rsidRPr="00B84682" w:rsidRDefault="00B7692F" w:rsidP="003F4D67">
      <w:pPr>
        <w:jc w:val="center"/>
      </w:pPr>
    </w:p>
    <w:p w14:paraId="6493E840" w14:textId="39FE0588" w:rsidR="00CB20C7" w:rsidRPr="001D413C" w:rsidRDefault="003F4D67" w:rsidP="003F4D67">
      <w:pPr>
        <w:jc w:val="center"/>
        <w:rPr>
          <w:lang w:val="pl-PL"/>
        </w:rPr>
      </w:pPr>
      <w:r>
        <w:rPr>
          <w:lang w:val="pl-PL"/>
        </w:rPr>
        <w:t>Venja Beck (2), Joseph</w:t>
      </w:r>
      <w:r w:rsidR="00274534">
        <w:rPr>
          <w:lang w:val="pl-PL"/>
        </w:rPr>
        <w:t xml:space="preserve"> L</w:t>
      </w:r>
      <w:r>
        <w:rPr>
          <w:lang w:val="pl-PL"/>
        </w:rPr>
        <w:t xml:space="preserve"> Brooks (1), Richard Stephens (1)</w:t>
      </w:r>
    </w:p>
    <w:p w14:paraId="1606F7A8" w14:textId="77777777" w:rsidR="003F4D67" w:rsidRPr="003F4D67" w:rsidRDefault="003F4D67" w:rsidP="003F4D67">
      <w:pPr>
        <w:jc w:val="center"/>
      </w:pPr>
    </w:p>
    <w:p w14:paraId="1A675B44" w14:textId="15571C2A" w:rsidR="003F4D67" w:rsidRPr="003F4D67" w:rsidRDefault="003F4D67" w:rsidP="003F4D67">
      <w:pPr>
        <w:jc w:val="center"/>
      </w:pPr>
      <w:r w:rsidRPr="003F4D67">
        <w:t>(1) School of Psychology, Keele University, Staffs ST5 5BG, UK</w:t>
      </w:r>
    </w:p>
    <w:p w14:paraId="1941D052" w14:textId="0A25052A" w:rsidR="00CB20C7" w:rsidRPr="003F4D67" w:rsidRDefault="003F4D67" w:rsidP="003F4D67">
      <w:pPr>
        <w:jc w:val="center"/>
      </w:pPr>
      <w:r w:rsidRPr="003F4D67">
        <w:t>(2) Institute for Interdisciplinary Studies (IIS), University of Amsterdam, NL</w:t>
      </w:r>
    </w:p>
    <w:p w14:paraId="76502220" w14:textId="77777777" w:rsidR="008177C2" w:rsidRPr="003F4D67" w:rsidRDefault="008177C2" w:rsidP="003F4D67">
      <w:pPr>
        <w:jc w:val="center"/>
      </w:pPr>
    </w:p>
    <w:p w14:paraId="786BFD90" w14:textId="224491CB" w:rsidR="00B7692F" w:rsidRDefault="3941D7FD" w:rsidP="003F4D67">
      <w:pPr>
        <w:jc w:val="center"/>
      </w:pPr>
      <w:r w:rsidRPr="3941D7FD">
        <w:rPr>
          <w:b/>
          <w:bCs/>
        </w:rPr>
        <w:t>Word Count:</w:t>
      </w:r>
      <w:r w:rsidR="00646814">
        <w:t xml:space="preserve"> </w:t>
      </w:r>
      <w:r w:rsidR="00C86B62">
        <w:t>7</w:t>
      </w:r>
      <w:r w:rsidR="008177C2">
        <w:t>,</w:t>
      </w:r>
      <w:r w:rsidR="00C67CA0">
        <w:t>943</w:t>
      </w:r>
      <w:r w:rsidR="00646814">
        <w:t xml:space="preserve"> (</w:t>
      </w:r>
      <w:r w:rsidR="008177C2">
        <w:t>Not including reference list</w:t>
      </w:r>
      <w:r w:rsidRPr="3941D7FD">
        <w:t>)</w:t>
      </w:r>
    </w:p>
    <w:p w14:paraId="5688305B" w14:textId="77777777" w:rsidR="00B7692F" w:rsidRDefault="00B7692F" w:rsidP="005978FC"/>
    <w:p w14:paraId="41B3F4EA" w14:textId="77777777" w:rsidR="00B7692F" w:rsidRDefault="00B7692F" w:rsidP="005978FC"/>
    <w:p w14:paraId="2FC79764" w14:textId="77777777" w:rsidR="00B7692F" w:rsidRDefault="00B7692F" w:rsidP="005978FC"/>
    <w:p w14:paraId="61EB7964" w14:textId="3B590521" w:rsidR="00B7692F" w:rsidRDefault="00B7692F" w:rsidP="005978FC">
      <w:r w:rsidRPr="3941D7FD">
        <w:br w:type="page"/>
      </w:r>
    </w:p>
    <w:p w14:paraId="4482150A" w14:textId="77777777" w:rsidR="00CB20C7" w:rsidRPr="009C30BA" w:rsidRDefault="3941D7FD" w:rsidP="005978FC">
      <w:pPr>
        <w:pStyle w:val="Heading1"/>
      </w:pPr>
      <w:r w:rsidRPr="009C30BA">
        <w:lastRenderedPageBreak/>
        <w:t>Abstract</w:t>
      </w:r>
    </w:p>
    <w:p w14:paraId="13DCB65F" w14:textId="2D02104A" w:rsidR="009C30BA" w:rsidRPr="00264AA6" w:rsidRDefault="009C30BA" w:rsidP="005978FC">
      <w:bookmarkStart w:id="0" w:name="_Hlk147497652"/>
      <w:r>
        <w:rPr>
          <w:b/>
          <w:bCs/>
        </w:rPr>
        <w:t xml:space="preserve">Introduction: </w:t>
      </w:r>
      <w:r w:rsidRPr="00D6584C">
        <w:t xml:space="preserve">Swearing has been </w:t>
      </w:r>
      <w:r>
        <w:t>linked</w:t>
      </w:r>
      <w:r w:rsidRPr="00D6584C">
        <w:t xml:space="preserve"> to </w:t>
      </w:r>
      <w:r>
        <w:t>increased</w:t>
      </w:r>
      <w:r w:rsidRPr="00D6584C">
        <w:t xml:space="preserve"> strength performance </w:t>
      </w:r>
      <w:r w:rsidR="00B14D91">
        <w:t>(</w:t>
      </w:r>
      <w:r w:rsidRPr="00D6584C">
        <w:t>Stephens et al.</w:t>
      </w:r>
      <w:r w:rsidR="00B14D91">
        <w:t xml:space="preserve">, </w:t>
      </w:r>
      <w:r w:rsidRPr="00D6584C">
        <w:t xml:space="preserve">2022) </w:t>
      </w:r>
      <w:r w:rsidR="00B14D91">
        <w:t xml:space="preserve">and </w:t>
      </w:r>
      <w:r w:rsidRPr="00D6584C">
        <w:t xml:space="preserve">state disinhibition </w:t>
      </w:r>
      <w:r w:rsidR="00DC4EB3">
        <w:t xml:space="preserve">(Hirsch et al, 2011) </w:t>
      </w:r>
      <w:r w:rsidR="00B14D91">
        <w:t xml:space="preserve">may be the </w:t>
      </w:r>
      <w:r>
        <w:t>mechanism linking</w:t>
      </w:r>
      <w:r w:rsidRPr="00D6584C">
        <w:t xml:space="preserve"> swearing and strength.</w:t>
      </w:r>
      <w:r>
        <w:t xml:space="preserve"> </w:t>
      </w:r>
      <w:r w:rsidRPr="00D6584C">
        <w:t>Error-related negativity (ERN)</w:t>
      </w:r>
      <w:r>
        <w:t xml:space="preserve"> is </w:t>
      </w:r>
      <w:r w:rsidRPr="00D6584C">
        <w:t xml:space="preserve">a neural </w:t>
      </w:r>
      <w:r>
        <w:t>signal associated with response</w:t>
      </w:r>
      <w:r w:rsidRPr="00D6584C">
        <w:t xml:space="preserve"> monitoring</w:t>
      </w:r>
      <w:r>
        <w:t xml:space="preserve">. Its reduction </w:t>
      </w:r>
      <w:r w:rsidR="00765DFB">
        <w:t>has been</w:t>
      </w:r>
      <w:r w:rsidRPr="00D6584C">
        <w:t xml:space="preserve"> </w:t>
      </w:r>
      <w:r>
        <w:t>proposed as neural marker for state disinhibition</w:t>
      </w:r>
      <w:r w:rsidR="00405AD9">
        <w:t xml:space="preserve">, and therefore we </w:t>
      </w:r>
      <w:r w:rsidR="00405AD9" w:rsidRPr="004775F1">
        <w:t xml:space="preserve">predicted that swearing would lead to a decreased ERN compared to neutral word repetition, indicating state disinhibition. </w:t>
      </w:r>
    </w:p>
    <w:p w14:paraId="154D1449" w14:textId="3E85898E" w:rsidR="009C30BA" w:rsidRDefault="009C30BA" w:rsidP="005978FC">
      <w:r>
        <w:rPr>
          <w:b/>
          <w:bCs/>
        </w:rPr>
        <w:t xml:space="preserve">Methods: </w:t>
      </w:r>
      <w:r>
        <w:t>The</w:t>
      </w:r>
      <w:r w:rsidRPr="004775F1">
        <w:t xml:space="preserve"> study</w:t>
      </w:r>
      <w:r>
        <w:t xml:space="preserve"> </w:t>
      </w:r>
      <w:r w:rsidRPr="00827F3B">
        <w:t xml:space="preserve">(N=52) </w:t>
      </w:r>
      <w:r>
        <w:t xml:space="preserve">used </w:t>
      </w:r>
      <w:r w:rsidRPr="004775F1">
        <w:t xml:space="preserve">a within-subjects </w:t>
      </w:r>
      <w:r w:rsidR="00117532">
        <w:t xml:space="preserve">experimental </w:t>
      </w:r>
      <w:r w:rsidRPr="004775F1">
        <w:t>design with two conditions. Participants repeated either a swear or neutral word aloud for 10 seconds before engaging in an arrowhead flanker task</w:t>
      </w:r>
      <w:r>
        <w:t>,</w:t>
      </w:r>
      <w:r w:rsidRPr="004775F1">
        <w:t xml:space="preserve"> </w:t>
      </w:r>
      <w:r>
        <w:t xml:space="preserve">a </w:t>
      </w:r>
      <w:r w:rsidRPr="004775F1">
        <w:t>grip strength</w:t>
      </w:r>
      <w:r>
        <w:t xml:space="preserve"> task </w:t>
      </w:r>
      <w:r w:rsidR="00765DFB">
        <w:t>and</w:t>
      </w:r>
      <w:r>
        <w:t xml:space="preserve"> several questionnaires.</w:t>
      </w:r>
      <w:r w:rsidR="00117532">
        <w:t xml:space="preserve"> ERN was measured continually using EEG. </w:t>
      </w:r>
    </w:p>
    <w:p w14:paraId="490FE9B8" w14:textId="16996839" w:rsidR="009C30BA" w:rsidRDefault="009C30BA" w:rsidP="005978FC">
      <w:r>
        <w:rPr>
          <w:b/>
          <w:bCs/>
        </w:rPr>
        <w:t xml:space="preserve">Results: </w:t>
      </w:r>
      <w:r w:rsidRPr="00827F3B">
        <w:t>The study replicated previously found effects of swearing on strength, humour, positive emotion</w:t>
      </w:r>
      <w:r w:rsidR="007970C8">
        <w:t xml:space="preserve"> and </w:t>
      </w:r>
      <w:r w:rsidRPr="00827F3B">
        <w:t xml:space="preserve">distraction. </w:t>
      </w:r>
      <w:r w:rsidR="00DE7CF7" w:rsidRPr="00827F3B">
        <w:t>Additionally</w:t>
      </w:r>
      <w:r w:rsidR="00B01EB2">
        <w:t>,</w:t>
      </w:r>
      <w:r w:rsidR="00DE7CF7" w:rsidRPr="00827F3B">
        <w:t xml:space="preserve"> swearing was found to have a significant effect on state behavioural activation</w:t>
      </w:r>
      <w:r w:rsidR="00765DFB">
        <w:t xml:space="preserve"> (BAS drive)</w:t>
      </w:r>
      <w:r w:rsidR="00DE7CF7" w:rsidRPr="00827F3B">
        <w:t>.</w:t>
      </w:r>
      <w:r w:rsidR="00DE7CF7">
        <w:t xml:space="preserve"> However, r</w:t>
      </w:r>
      <w:r w:rsidRPr="00827F3B">
        <w:t xml:space="preserve">esults indicated no significant difference between conditions on ERN amplitude. </w:t>
      </w:r>
    </w:p>
    <w:p w14:paraId="02861057" w14:textId="61E01544" w:rsidR="009C30BA" w:rsidRDefault="009C30BA" w:rsidP="005978FC">
      <w:r>
        <w:rPr>
          <w:b/>
          <w:bCs/>
        </w:rPr>
        <w:t xml:space="preserve">Discussion: </w:t>
      </w:r>
      <w:r w:rsidR="00676BC7" w:rsidRPr="00D67393">
        <w:t>This pre-registered study has confirmed that</w:t>
      </w:r>
      <w:r w:rsidR="00EC2373">
        <w:t xml:space="preserve">, </w:t>
      </w:r>
      <w:r w:rsidR="00EC2373" w:rsidRPr="00EC2373">
        <w:t>relative to a neutral word</w:t>
      </w:r>
      <w:r w:rsidR="00EC2373">
        <w:t>,</w:t>
      </w:r>
      <w:r w:rsidR="00676BC7" w:rsidRPr="00D67393">
        <w:t xml:space="preserve"> repeating a swear word leads to increased performance on a grip strength task while also confirming effects of swearing on positive emotion, humour and distraction. </w:t>
      </w:r>
      <w:r w:rsidR="00EC2373">
        <w:t xml:space="preserve">Its </w:t>
      </w:r>
      <w:r w:rsidR="00676BC7" w:rsidRPr="00D67393">
        <w:t xml:space="preserve">novel contribution </w:t>
      </w:r>
      <w:r w:rsidR="00EC2373">
        <w:t xml:space="preserve">is </w:t>
      </w:r>
      <w:r w:rsidR="00676BC7" w:rsidRPr="00D67393">
        <w:t xml:space="preserve">confirming that swearing raises </w:t>
      </w:r>
      <w:r w:rsidR="00765DFB">
        <w:t xml:space="preserve">state behavioural activation. This </w:t>
      </w:r>
      <w:r w:rsidR="00676BC7" w:rsidRPr="00D67393">
        <w:t>support</w:t>
      </w:r>
      <w:r w:rsidR="00765DFB">
        <w:t xml:space="preserve">s </w:t>
      </w:r>
      <w:r w:rsidR="00676BC7" w:rsidRPr="00D67393">
        <w:t>applicati</w:t>
      </w:r>
      <w:r w:rsidR="00765DFB">
        <w:t>o</w:t>
      </w:r>
      <w:r w:rsidR="00676BC7" w:rsidRPr="00D67393">
        <w:t xml:space="preserve">n of Hirsh et </w:t>
      </w:r>
      <w:proofErr w:type="spellStart"/>
      <w:r w:rsidR="00676BC7" w:rsidRPr="00D67393">
        <w:t>al’s</w:t>
      </w:r>
      <w:proofErr w:type="spellEnd"/>
      <w:r w:rsidR="00676BC7" w:rsidRPr="00D67393">
        <w:t xml:space="preserve"> (2011) state disinhibition theory to swearing</w:t>
      </w:r>
      <w:r w:rsidR="00765DFB">
        <w:t xml:space="preserve"> to some extent, although the a</w:t>
      </w:r>
      <w:r w:rsidR="002B4793">
        <w:t xml:space="preserve">bsence of any </w:t>
      </w:r>
      <w:r w:rsidR="00805357" w:rsidRPr="00805357">
        <w:t xml:space="preserve">effect of swearing </w:t>
      </w:r>
      <w:r w:rsidR="00805357">
        <w:t xml:space="preserve">on </w:t>
      </w:r>
      <w:r w:rsidR="00805357" w:rsidRPr="00805357">
        <w:t>ERN</w:t>
      </w:r>
      <w:r w:rsidR="002B4793">
        <w:t xml:space="preserve"> </w:t>
      </w:r>
      <w:r w:rsidR="00765DFB">
        <w:t>limits this interpretation</w:t>
      </w:r>
      <w:r w:rsidR="00805357">
        <w:t xml:space="preserve">. </w:t>
      </w:r>
    </w:p>
    <w:bookmarkEnd w:id="0"/>
    <w:p w14:paraId="243EF737" w14:textId="77777777" w:rsidR="001D1517" w:rsidRDefault="001D1517" w:rsidP="005978FC">
      <w:pPr>
        <w:rPr>
          <w:lang w:eastAsia="en-GB"/>
        </w:rPr>
      </w:pPr>
    </w:p>
    <w:p w14:paraId="1D038FB7" w14:textId="54755B68" w:rsidR="00E03BAC" w:rsidRDefault="006A3CD5" w:rsidP="003F4D67">
      <w:r>
        <w:rPr>
          <w:lang w:eastAsia="en-GB"/>
        </w:rPr>
        <w:br w:type="page"/>
      </w:r>
    </w:p>
    <w:p w14:paraId="7F634594" w14:textId="18E6D6CA" w:rsidR="00D57FC4" w:rsidRDefault="00E03BAC" w:rsidP="005978FC">
      <w:pPr>
        <w:pStyle w:val="Heading1"/>
      </w:pPr>
      <w:r>
        <w:lastRenderedPageBreak/>
        <w:t>Introduction</w:t>
      </w:r>
    </w:p>
    <w:p w14:paraId="5BFCEC95" w14:textId="77777777" w:rsidR="00E03BAC" w:rsidRPr="00264AA6" w:rsidRDefault="00E03BAC" w:rsidP="00B8719C">
      <w:pPr>
        <w:pStyle w:val="Heading2"/>
      </w:pPr>
      <w:bookmarkStart w:id="1" w:name="_Toc133942113"/>
      <w:bookmarkStart w:id="2" w:name="_Toc133944388"/>
      <w:r w:rsidRPr="00264AA6">
        <w:t>Swearing</w:t>
      </w:r>
      <w:bookmarkEnd w:id="1"/>
      <w:bookmarkEnd w:id="2"/>
    </w:p>
    <w:p w14:paraId="3BB17024" w14:textId="1DA98A98" w:rsidR="00E03BAC" w:rsidRPr="00264AA6" w:rsidRDefault="00E03BAC" w:rsidP="00ED56D8">
      <w:r w:rsidRPr="00264AA6">
        <w:t>Swearing</w:t>
      </w:r>
      <w:r>
        <w:t xml:space="preserve"> is defined here as the </w:t>
      </w:r>
      <w:r w:rsidRPr="00264AA6">
        <w:t xml:space="preserve">use of taboo words, often associated with the expression of strong emotion </w:t>
      </w:r>
      <w:r w:rsidRPr="00264AA6">
        <w:fldChar w:fldCharType="begin"/>
      </w:r>
      <w:r w:rsidRPr="00264AA6">
        <w:instrText xml:space="preserve"> ADDIN EN.CITE &lt;EndNote&gt;&lt;Cite&gt;&lt;Author&gt;Vingerhoets&lt;/Author&gt;&lt;Year&gt;2013&lt;/Year&gt;&lt;RecNum&gt;43&lt;/RecNum&gt;&lt;DisplayText&gt;(Vingerhoets, Bylsma, &amp;amp; De Vlam, 2013)&lt;/DisplayText&gt;&lt;record&gt;&lt;rec-number&gt;43&lt;/rec-number&gt;&lt;foreign-keys&gt;&lt;key app="EN" db-id="a5eafa9d909frmetssqpdt5wazrdfeapaawz" timestamp="1662371637"&gt;43&lt;/key&gt;&lt;/foreign-keys&gt;&lt;ref-type name="Journal Article"&gt;17&lt;/ref-type&gt;&lt;contributors&gt;&lt;authors&gt;&lt;author&gt;Vingerhoets, Ad JJM&lt;/author&gt;&lt;author&gt;Bylsma, Lauren M&lt;/author&gt;&lt;author&gt;De Vlam, Cornelis&lt;/author&gt;&lt;/authors&gt;&lt;/contributors&gt;&lt;titles&gt;&lt;title&gt;Swearing: A biopsychosocial perspective&lt;/title&gt;&lt;secondary-title&gt;Psihologijske teme&lt;/secondary-title&gt;&lt;/titles&gt;&lt;periodical&gt;&lt;full-title&gt;Psihologijske teme&lt;/full-title&gt;&lt;/periodical&gt;&lt;pages&gt;287-304&lt;/pages&gt;&lt;volume&gt;22&lt;/volume&gt;&lt;number&gt;2&lt;/number&gt;&lt;dates&gt;&lt;year&gt;2013&lt;/year&gt;&lt;/dates&gt;&lt;isbn&gt;1332-0742&lt;/isbn&gt;&lt;urls&gt;&lt;/urls&gt;&lt;/record&gt;&lt;/Cite&gt;&lt;/EndNote&gt;</w:instrText>
      </w:r>
      <w:r w:rsidRPr="00264AA6">
        <w:fldChar w:fldCharType="separate"/>
      </w:r>
      <w:r w:rsidRPr="00264AA6">
        <w:rPr>
          <w:noProof/>
        </w:rPr>
        <w:t>(Vingerhoets, Bylsma, &amp; De Vlam, 2013)</w:t>
      </w:r>
      <w:r w:rsidRPr="00264AA6">
        <w:fldChar w:fldCharType="end"/>
      </w:r>
      <w:r w:rsidRPr="00264AA6">
        <w:t xml:space="preserve">. </w:t>
      </w:r>
      <w:r>
        <w:t xml:space="preserve">This definition </w:t>
      </w:r>
      <w:r w:rsidRPr="00264AA6">
        <w:t>is extended to include swear word repetition, as this is how it is often operationalised in studies of swearing, including the present study</w:t>
      </w:r>
      <w:r w:rsidR="009D49B8">
        <w:t xml:space="preserve"> (e.g. </w:t>
      </w:r>
      <w:r w:rsidR="009D49B8" w:rsidRPr="009D49B8">
        <w:t xml:space="preserve">Stephens, </w:t>
      </w:r>
      <w:proofErr w:type="spellStart"/>
      <w:r w:rsidR="009D49B8" w:rsidRPr="009D49B8">
        <w:t>Dowber</w:t>
      </w:r>
      <w:proofErr w:type="spellEnd"/>
      <w:r w:rsidR="009D49B8" w:rsidRPr="009D49B8">
        <w:t>, Barrie, Almeida, &amp; Atkins, 2022</w:t>
      </w:r>
      <w:r w:rsidR="009D49B8">
        <w:t>)</w:t>
      </w:r>
      <w:r w:rsidRPr="00264AA6">
        <w:t>.</w:t>
      </w:r>
      <w:r>
        <w:t xml:space="preserve"> </w:t>
      </w:r>
      <w:r w:rsidRPr="00264AA6">
        <w:t>Swearing holds a unique position in language</w:t>
      </w:r>
      <w:r w:rsidR="007326AF">
        <w:t xml:space="preserve"> </w:t>
      </w:r>
      <w:r w:rsidRPr="00264AA6">
        <w:fldChar w:fldCharType="begin"/>
      </w:r>
      <w:r w:rsidRPr="00264AA6">
        <w:instrText xml:space="preserve"> ADDIN EN.CITE &lt;EndNote&gt;&lt;Cite&gt;&lt;Author&gt;Stapleton&lt;/Author&gt;&lt;Year&gt;2022&lt;/Year&gt;&lt;RecNum&gt;78&lt;/RecNum&gt;&lt;DisplayText&gt;(Stapleton, Beers Fägersten, Stephens, &amp;amp; Loveday, 2022)&lt;/DisplayText&gt;&lt;record&gt;&lt;rec-number&gt;78&lt;/rec-number&gt;&lt;foreign-keys&gt;&lt;key app="EN" db-id="a5eafa9d909frmetssqpdt5wazrdfeapaawz" timestamp="1682620161"&gt;78&lt;/key&gt;&lt;/foreign-keys&gt;&lt;ref-type name="Journal Article"&gt;17&lt;/ref-type&gt;&lt;contributors&gt;&lt;authors&gt;&lt;author&gt;Stapleton, Karyn&lt;/author&gt;&lt;author&gt;Beers Fägersten, Kristy&lt;/author&gt;&lt;author&gt;Stephens, Richard&lt;/author&gt;&lt;author&gt;Loveday, Catherine&lt;/author&gt;&lt;/authors&gt;&lt;/contributors&gt;&lt;titles&gt;&lt;title&gt;The power of swearing: What we know and what we don’t&lt;/title&gt;&lt;secondary-title&gt;Lingua&lt;/secondary-title&gt;&lt;/titles&gt;&lt;periodical&gt;&lt;full-title&gt;Lingua&lt;/full-title&gt;&lt;/periodical&gt;&lt;pages&gt;103406&lt;/pages&gt;&lt;volume&gt;277&lt;/volume&gt;&lt;keywords&gt;&lt;keyword&gt;Swearing&lt;/keyword&gt;&lt;keyword&gt;Power&lt;/keyword&gt;&lt;keyword&gt;Cognition&lt;/keyword&gt;&lt;keyword&gt;Emotion&lt;/keyword&gt;&lt;keyword&gt;Pragmatics&lt;/keyword&gt;&lt;keyword&gt;Hypoalgesia&lt;/keyword&gt;&lt;/keywords&gt;&lt;dates&gt;&lt;year&gt;2022&lt;/year&gt;&lt;pub-dates&gt;&lt;date&gt;2022/10/01/&lt;/date&gt;&lt;/pub-dates&gt;&lt;/dates&gt;&lt;isbn&gt;0024-3841&lt;/isbn&gt;&lt;urls&gt;&lt;related-urls&gt;&lt;url&gt;https://www.sciencedirect.com/science/article/pii/S002438412200170X&lt;/url&gt;&lt;/related-urls&gt;&lt;/urls&gt;&lt;electronic-resource-num&gt;https://doi.org/10.1016/j.lingua.2022.103406&lt;/electronic-resource-num&gt;&lt;/record&gt;&lt;/Cite&gt;&lt;/EndNote&gt;</w:instrText>
      </w:r>
      <w:r w:rsidRPr="00264AA6">
        <w:fldChar w:fldCharType="separate"/>
      </w:r>
      <w:r w:rsidRPr="00264AA6">
        <w:rPr>
          <w:noProof/>
        </w:rPr>
        <w:t>(Stapleton, Beers Fägersten, Stephens, &amp; Loveday, 2022)</w:t>
      </w:r>
      <w:r w:rsidRPr="00264AA6">
        <w:fldChar w:fldCharType="end"/>
      </w:r>
      <w:r w:rsidR="00ED56D8">
        <w:t xml:space="preserve"> with effects including </w:t>
      </w:r>
      <w:r w:rsidRPr="00264AA6">
        <w:t xml:space="preserve">increased pain tolerance and reduced subjective experience of pain </w:t>
      </w:r>
      <w:r w:rsidRPr="00264AA6">
        <w:fldChar w:fldCharType="begin">
          <w:fldData xml:space="preserve">PEVuZE5vdGU+PENpdGU+PEF1dGhvcj5Sb2JlcnRzb248L0F1dGhvcj48WWVhcj4yMDE3PC9ZZWFy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</w:fldData>
        </w:fldChar>
      </w:r>
      <w:r w:rsidR="00E7475C">
        <w:instrText xml:space="preserve"> ADDIN EN.CITE </w:instrText>
      </w:r>
      <w:r w:rsidR="00E7475C">
        <w:fldChar w:fldCharType="begin">
          <w:fldData xml:space="preserve">PEVuZE5vdGU+PENpdGU+PEF1dGhvcj5Sb2JlcnRzb248L0F1dGhvcj48WWVhcj4yMDE3PC9ZZWFy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</w:fldData>
        </w:fldChar>
      </w:r>
      <w:r w:rsidR="00E7475C">
        <w:instrText xml:space="preserve"> ADDIN EN.CITE.DATA </w:instrText>
      </w:r>
      <w:r w:rsidR="00E7475C">
        <w:fldChar w:fldCharType="end"/>
      </w:r>
      <w:r w:rsidRPr="00264AA6">
        <w:fldChar w:fldCharType="separate"/>
      </w:r>
      <w:r w:rsidR="00E7475C">
        <w:rPr>
          <w:noProof/>
        </w:rPr>
        <w:t>(Robertson, Robinson, &amp; Stephens, 2017; Stapleton et al., 2022; Stephens, Atkins, &amp; Kingston, 2009)</w:t>
      </w:r>
      <w:r w:rsidRPr="00264AA6">
        <w:fldChar w:fldCharType="end"/>
      </w:r>
      <w:r w:rsidRPr="00264AA6">
        <w:t xml:space="preserve">. Swearing has </w:t>
      </w:r>
      <w:r w:rsidR="00D1246A">
        <w:t xml:space="preserve">also </w:t>
      </w:r>
      <w:r w:rsidRPr="00264AA6">
        <w:t xml:space="preserve">been associated with strength and power performance </w:t>
      </w:r>
      <w:r w:rsidRPr="00264AA6">
        <w:fldChar w:fldCharType="begin">
          <w:fldData xml:space="preserve">PEVuZE5vdGU+PENpdGU+PEF1dGhvcj5TdGVwaGVuczwvQXV0aG9yPjxZZWFyPjIwMjI8L1llYXI+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=
</w:fldData>
        </w:fldChar>
      </w:r>
      <w:r w:rsidR="00E7475C">
        <w:instrText xml:space="preserve"> ADDIN EN.CITE </w:instrText>
      </w:r>
      <w:r w:rsidR="00E7475C">
        <w:fldChar w:fldCharType="begin">
          <w:fldData xml:space="preserve">PEVuZE5vdGU+PENpdGU+PEF1dGhvcj5TdGVwaGVuczwvQXV0aG9yPjxZZWFyPjIwMjI8L1llYXI+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=
</w:fldData>
        </w:fldChar>
      </w:r>
      <w:r w:rsidR="00E7475C">
        <w:instrText xml:space="preserve"> ADDIN EN.CITE.DATA </w:instrText>
      </w:r>
      <w:r w:rsidR="00E7475C">
        <w:fldChar w:fldCharType="end"/>
      </w:r>
      <w:r w:rsidRPr="00264AA6">
        <w:fldChar w:fldCharType="separate"/>
      </w:r>
      <w:r w:rsidR="00E7475C">
        <w:rPr>
          <w:noProof/>
        </w:rPr>
        <w:t>(Stephens, Dowber, Barrie, Almeida, &amp; Atkins, 2022; Stephens, Spierer, &amp; Katehis, 2018)</w:t>
      </w:r>
      <w:r w:rsidRPr="00264AA6">
        <w:fldChar w:fldCharType="end"/>
      </w:r>
      <w:r w:rsidRPr="00264AA6">
        <w:t xml:space="preserve">. Swearing appears to </w:t>
      </w:r>
      <w:r w:rsidR="00D1246A">
        <w:t xml:space="preserve">be linked with </w:t>
      </w:r>
      <w:r w:rsidRPr="00264AA6">
        <w:t xml:space="preserve">increased autonomic nervous system (ANS) activity as measured through skin conductance rate </w:t>
      </w:r>
      <w:r w:rsidRPr="00264AA6">
        <w:fldChar w:fldCharType="begin">
          <w:fldData xml:space="preserve">PEVuZE5vdGU+PENpdGU+PEF1dGhvcj5IYXJyaXM8L0F1dGhvcj48WWVhcj4yMDAzPC9ZZWFyPjxS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=
</w:fldData>
        </w:fldChar>
      </w:r>
      <w:r w:rsidRPr="00264AA6">
        <w:instrText xml:space="preserve"> ADDIN EN.CITE </w:instrText>
      </w:r>
      <w:r w:rsidRPr="00264AA6">
        <w:fldChar w:fldCharType="begin">
          <w:fldData xml:space="preserve">PEVuZE5vdGU+PENpdGU+PEF1dGhvcj5IYXJyaXM8L0F1dGhvcj48WWVhcj4yMDAzPC9ZZWFyPjxS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=
</w:fldData>
        </w:fldChar>
      </w:r>
      <w:r w:rsidRPr="00264AA6">
        <w:instrText xml:space="preserve"> ADDIN EN.CITE.DATA </w:instrText>
      </w:r>
      <w:r w:rsidRPr="00264AA6">
        <w:fldChar w:fldCharType="end"/>
      </w:r>
      <w:r w:rsidRPr="00264AA6">
        <w:fldChar w:fldCharType="separate"/>
      </w:r>
      <w:r w:rsidRPr="00264AA6">
        <w:rPr>
          <w:noProof/>
        </w:rPr>
        <w:t>(Harris, Ayçíçeğí, &amp; Gleason, 2003; Huang &amp; Nicoladis, 2020; Tomash &amp; Reed, 2013)</w:t>
      </w:r>
      <w:r w:rsidRPr="00264AA6">
        <w:fldChar w:fldCharType="end"/>
      </w:r>
      <w:r w:rsidRPr="00264AA6">
        <w:t xml:space="preserve"> and heart rate</w:t>
      </w:r>
      <w:r w:rsidR="00045472">
        <w:t xml:space="preserve"> </w:t>
      </w:r>
      <w:r w:rsidRPr="00264AA6">
        <w:fldChar w:fldCharType="begin"/>
      </w:r>
      <w:r w:rsidRPr="00264AA6">
        <w:instrText xml:space="preserve"> ADDIN EN.CITE &lt;EndNote&gt;&lt;Cite&gt;&lt;Author&gt;Stephens&lt;/Author&gt;&lt;Year&gt;2009&lt;/Year&gt;&lt;RecNum&gt;37&lt;/RecNum&gt;&lt;DisplayText&gt;(Stephens et al., 2009)&lt;/DisplayText&gt;&lt;record&gt;&lt;rec-number&gt;37&lt;/rec-number&gt;&lt;foreign-keys&gt;&lt;key app="EN" db-id="a5eafa9d909frmetssqpdt5wazrdfeapaawz" timestamp="1662371637"&gt;37&lt;/key&gt;&lt;/foreign-keys&gt;&lt;ref-type name="Journal Article"&gt;17&lt;/ref-type&gt;&lt;contributors&gt;&lt;authors&gt;&lt;author&gt;Stephens, Richard&lt;/author&gt;&lt;author&gt;Atkins, John&lt;/author&gt;&lt;author&gt;Kingston, Andrew&lt;/author&gt;&lt;/authors&gt;&lt;/contributors&gt;&lt;titles&gt;&lt;title&gt;Swearing as a response to pain&lt;/title&gt;&lt;secondary-title&gt;Neuroreport&lt;/secondary-title&gt;&lt;/titles&gt;&lt;periodical&gt;&lt;full-title&gt;Neuroreport&lt;/full-title&gt;&lt;/periodical&gt;&lt;pages&gt;1056-1060&lt;/pages&gt;&lt;volume&gt;20&lt;/volume&gt;&lt;number&gt;12&lt;/number&gt;&lt;dates&gt;&lt;year&gt;2009&lt;/year&gt;&lt;/dates&gt;&lt;isbn&gt;0959-4965&lt;/isbn&gt;&lt;urls&gt;&lt;/urls&gt;&lt;/record&gt;&lt;/Cite&gt;&lt;/EndNote&gt;</w:instrText>
      </w:r>
      <w:r w:rsidRPr="00264AA6">
        <w:fldChar w:fldCharType="separate"/>
      </w:r>
      <w:r w:rsidRPr="00264AA6">
        <w:rPr>
          <w:noProof/>
        </w:rPr>
        <w:t>(Stephens et al., 2009)</w:t>
      </w:r>
      <w:r w:rsidRPr="00264AA6">
        <w:fldChar w:fldCharType="end"/>
      </w:r>
      <w:r w:rsidRPr="00264AA6">
        <w:t>, thought to be indicatory of increased emotional arousal.</w:t>
      </w:r>
    </w:p>
    <w:p w14:paraId="2127DF7C" w14:textId="5D4B8910" w:rsidR="00E03BAC" w:rsidRPr="00264AA6" w:rsidRDefault="00E03BAC" w:rsidP="005978FC">
      <w:r w:rsidRPr="00264AA6">
        <w:t xml:space="preserve">The effect of swearing on strength performance is particularly of interest here. </w:t>
      </w:r>
      <w:r w:rsidRPr="00264AA6">
        <w:fldChar w:fldCharType="begin"/>
      </w:r>
      <w:r w:rsidRPr="00264AA6">
        <w:instrText xml:space="preserve"> ADDIN EN.CITE &lt;EndNote&gt;&lt;Cite AuthorYear="1"&gt;&lt;Author&gt;Stephens&lt;/Author&gt;&lt;Year&gt;2018&lt;/Year&gt;&lt;RecNum&gt;49&lt;/RecNum&gt;&lt;DisplayText&gt;Stephens et al. (2018)&lt;/DisplayText&gt;&lt;record&gt;&lt;rec-number&gt;49&lt;/rec-number&gt;&lt;foreign-keys&gt;&lt;key app="EN" db-id="a5eafa9d909frmetssqpdt5wazrdfeapaawz" timestamp="1662459712"&gt;49&lt;/key&gt;&lt;/foreign-keys&gt;&lt;ref-type name="Journal Article"&gt;17&lt;/ref-type&gt;&lt;contributors&gt;&lt;authors&gt;&lt;author&gt;Stephens, Richard&lt;/author&gt;&lt;author&gt;Spierer, David K&lt;/author&gt;&lt;author&gt;Katehis, Emmanuel&lt;/author&gt;&lt;/authors&gt;&lt;/contributors&gt;&lt;titles&gt;&lt;title&gt;Effect of swearing on strength and power performance&lt;/title&gt;&lt;secondary-title&gt;Psychology of Sport and Exercise&lt;/secondary-title&gt;&lt;/titles&gt;&lt;periodical&gt;&lt;full-title&gt;Psychology of Sport and Exercise&lt;/full-title&gt;&lt;/periodical&gt;&lt;pages&gt;111-117&lt;/pages&gt;&lt;volume&gt;35&lt;/volume&gt;&lt;dates&gt;&lt;year&gt;2018&lt;/year&gt;&lt;/dates&gt;&lt;isbn&gt;1469-0292&lt;/isbn&gt;&lt;urls&gt;&lt;/urls&gt;&lt;/record&gt;&lt;/Cite&gt;&lt;/EndNote&gt;</w:instrText>
      </w:r>
      <w:r w:rsidRPr="00264AA6">
        <w:fldChar w:fldCharType="separate"/>
      </w:r>
      <w:r w:rsidRPr="00264AA6">
        <w:rPr>
          <w:noProof/>
        </w:rPr>
        <w:t>Stephens et al. (2018)</w:t>
      </w:r>
      <w:r w:rsidRPr="00264AA6">
        <w:fldChar w:fldCharType="end"/>
      </w:r>
      <w:r w:rsidR="0097440D">
        <w:t xml:space="preserve"> </w:t>
      </w:r>
      <w:r w:rsidRPr="00264AA6">
        <w:t xml:space="preserve">found </w:t>
      </w:r>
      <w:r w:rsidR="00A96046">
        <w:t xml:space="preserve">repeating a swear word </w:t>
      </w:r>
      <w:r w:rsidRPr="00264AA6">
        <w:t>to have a beneficial effect on strength performance. In the second experiment of this study, 52 participants participated in a task which involved repeating either a chosen swearword or neutral word out loud, after which force on a handgrip task was measured. Force was significantly higher following swearing than following neutral word repetition (</w:t>
      </w:r>
      <w:r w:rsidRPr="00264AA6">
        <w:rPr>
          <w:i/>
          <w:iCs/>
        </w:rPr>
        <w:t xml:space="preserve">p </w:t>
      </w:r>
      <w:r w:rsidRPr="00264AA6">
        <w:t>&lt;0.001).</w:t>
      </w:r>
      <w:r>
        <w:t xml:space="preserve"> These effects were replicated in </w:t>
      </w:r>
      <w:r w:rsidR="00E7475C">
        <w:fldChar w:fldCharType="begin"/>
      </w:r>
      <w:r w:rsidR="00E7475C">
        <w:instrText xml:space="preserve"> ADDIN EN.CITE &lt;EndNote&gt;&lt;Cite&gt;&lt;Author&gt;Stephens&lt;/Author&gt;&lt;Year&gt;2022&lt;/Year&gt;&lt;RecNum&gt;44&lt;/RecNum&gt;&lt;DisplayText&gt;(Stephens et al., 2022)&lt;/DisplayText&gt;&lt;record&gt;&lt;rec-number&gt;44&lt;/rec-number&gt;&lt;foreign-keys&gt;&lt;key app="EN" db-id="a5eafa9d909frmetssqpdt5wazrdfeapaawz" timestamp="1662458011"&gt;44&lt;/key&gt;&lt;/foreign-keys&gt;&lt;ref-type name="Journal Article"&gt;17&lt;/ref-type&gt;&lt;contributors&gt;&lt;authors&gt;&lt;author&gt;Stephens, Richard&lt;/author&gt;&lt;author&gt;Dowber, Harry&lt;/author&gt;&lt;author&gt;Barrie, Amber&lt;/author&gt;&lt;author&gt;Almeida, Sannida&lt;/author&gt;&lt;author&gt;Atkins, Katie&lt;/author&gt;&lt;/authors&gt;&lt;/contributors&gt;&lt;titles&gt;&lt;title&gt;Effect of swearing on strength: Disinhibition as a potential mediator&lt;/title&gt;&lt;secondary-title&gt;Quarterly Journal of Experimental Psychology&lt;/secondary-title&gt;&lt;/titles&gt;&lt;periodical&gt;&lt;full-title&gt;Quarterly Journal of Experimental Psychology&lt;/full-title&gt;&lt;/periodical&gt;&lt;pages&gt;17470218221082657&lt;/pages&gt;&lt;volume&gt;0&lt;/volume&gt;&lt;number&gt;0&lt;/number&gt;&lt;keywords&gt;&lt;keyword&gt;Swearing,disinhibition,risk-taking,humour,confidence,mediation&lt;/keyword&gt;&lt;/keywords&gt;&lt;dates&gt;&lt;year&gt;2022&lt;/year&gt;&lt;/dates&gt;&lt;accession-num&gt;35135411&lt;/accession-num&gt;&lt;urls&gt;&lt;related-urls&gt;&lt;url&gt;https://journals.sagepub.com/doi/abs/10.1177/17470218221082657&lt;/url&gt;&lt;/related-urls&gt;&lt;/urls&gt;&lt;electronic-resource-num&gt;10.1177/17470218221082657&lt;/electronic-resource-num&gt;&lt;/record&gt;&lt;/Cite&gt;&lt;/EndNote&gt;</w:instrText>
      </w:r>
      <w:r w:rsidR="00E7475C">
        <w:fldChar w:fldCharType="separate"/>
      </w:r>
      <w:r w:rsidR="00E7475C">
        <w:rPr>
          <w:noProof/>
        </w:rPr>
        <w:t>(Stephens et al., 2022)</w:t>
      </w:r>
      <w:r w:rsidR="00E7475C">
        <w:fldChar w:fldCharType="end"/>
      </w:r>
      <w:r>
        <w:t>.</w:t>
      </w:r>
      <w:r w:rsidRPr="00264AA6">
        <w:t xml:space="preserve"> </w:t>
      </w:r>
      <w:r w:rsidR="00290FAB">
        <w:t>However, t</w:t>
      </w:r>
      <w:r w:rsidRPr="00264AA6">
        <w:t>he</w:t>
      </w:r>
      <w:r>
        <w:t>se</w:t>
      </w:r>
      <w:r w:rsidRPr="00264AA6">
        <w:t xml:space="preserve"> results were not linked to</w:t>
      </w:r>
      <w:r w:rsidR="00290FAB">
        <w:t xml:space="preserve"> the </w:t>
      </w:r>
      <w:r w:rsidR="00290FAB" w:rsidRPr="00290FAB">
        <w:t>hypothesized underlying mechanism linking swearing to physical performance</w:t>
      </w:r>
      <w:r w:rsidR="00290FAB">
        <w:t>,</w:t>
      </w:r>
      <w:r w:rsidRPr="00264AA6">
        <w:t xml:space="preserve"> changes in ANS activation </w:t>
      </w:r>
      <w:r w:rsidR="00E7475C">
        <w:fldChar w:fldCharType="begin"/>
      </w:r>
      <w:r w:rsidR="00E7475C">
        <w:instrText xml:space="preserve"> ADDIN EN.CITE &lt;EndNote&gt;&lt;Cite&gt;&lt;Author&gt;Stephens&lt;/Author&gt;&lt;Year&gt;2018&lt;/Year&gt;&lt;RecNum&gt;49&lt;/RecNum&gt;&lt;DisplayText&gt;(Stephens et al., 2018)&lt;/DisplayText&gt;&lt;record&gt;&lt;rec-number&gt;49&lt;/rec-number&gt;&lt;foreign-keys&gt;&lt;key app="EN" db-id="a5eafa9d909frmetssqpdt5wazrdfeapaawz" timestamp="1662459712"&gt;49&lt;/key&gt;&lt;/foreign-keys&gt;&lt;ref-type name="Journal Article"&gt;17&lt;/ref-type&gt;&lt;contributors&gt;&lt;authors&gt;&lt;author&gt;Stephens, Richard&lt;/author&gt;&lt;author&gt;Spierer, David K&lt;/author&gt;&lt;author&gt;Katehis, Emmanuel&lt;/author&gt;&lt;/authors&gt;&lt;/contributors&gt;&lt;titles&gt;&lt;title&gt;Effect of swearing on strength and power performance&lt;/title&gt;&lt;secondary-title&gt;Psychology of Sport and Exercise&lt;/secondary-title&gt;&lt;/titles&gt;&lt;periodical&gt;&lt;full-title&gt;Psychology of Sport and Exercise&lt;/full-title&gt;&lt;/periodical&gt;&lt;pages&gt;111-117&lt;/pages&gt;&lt;volume&gt;35&lt;/volume&gt;&lt;dates&gt;&lt;year&gt;2018&lt;/year&gt;&lt;/dates&gt;&lt;isbn&gt;1469-0292&lt;/isbn&gt;&lt;urls&gt;&lt;/urls&gt;&lt;/record&gt;&lt;/Cite&gt;&lt;/EndNote&gt;</w:instrText>
      </w:r>
      <w:r w:rsidR="00E7475C">
        <w:fldChar w:fldCharType="separate"/>
      </w:r>
      <w:r w:rsidR="00E7475C">
        <w:rPr>
          <w:noProof/>
        </w:rPr>
        <w:t>(Stephens et al., 2018)</w:t>
      </w:r>
      <w:r w:rsidR="00E7475C">
        <w:fldChar w:fldCharType="end"/>
      </w:r>
      <w:r w:rsidRPr="00264AA6">
        <w:t xml:space="preserve">. An alternate explanation for this effect might be found in state disinhibition. </w:t>
      </w:r>
    </w:p>
    <w:p w14:paraId="2DDE99E2" w14:textId="77777777" w:rsidR="00E03BAC" w:rsidRPr="00264AA6" w:rsidRDefault="00E03BAC" w:rsidP="005978FC"/>
    <w:p w14:paraId="4FC23317" w14:textId="053E9F56" w:rsidR="00E03BAC" w:rsidRPr="00264AA6" w:rsidRDefault="00E03BAC" w:rsidP="00B8719C">
      <w:pPr>
        <w:pStyle w:val="Heading2"/>
      </w:pPr>
      <w:bookmarkStart w:id="3" w:name="_Toc133942114"/>
      <w:bookmarkStart w:id="4" w:name="_Toc133944389"/>
      <w:r w:rsidRPr="00264AA6">
        <w:lastRenderedPageBreak/>
        <w:t>State Disinhibition</w:t>
      </w:r>
      <w:bookmarkEnd w:id="3"/>
      <w:bookmarkEnd w:id="4"/>
    </w:p>
    <w:p w14:paraId="78BFC1A4" w14:textId="5DA9F194" w:rsidR="007A2EA9" w:rsidRDefault="007A2EA9" w:rsidP="005978FC">
      <w:r w:rsidRPr="007A2EA9">
        <w:t>Trait disinhibition has been defined as a broad personality trait reflecting individual differences in self-regulation or control of one’s behaviour, tending towards under-controlled rather than over-controlled (based on definition by Clark &amp; Watson, 2008, as cited in Mullins-Sweatt et al, 2019</w:t>
      </w:r>
      <w:r>
        <w:fldChar w:fldCharType="begin"/>
      </w:r>
      <w:r>
        <w:instrText xml:space="preserve"> ADDIN EN.CITE &lt;EndNote&gt;&lt;Cite ExcludeAuth="1" ExcludeYear="1" Hidden="1"&gt;&lt;Author&gt;Mullins-Sweatt&lt;/Author&gt;&lt;Year&gt;2019&lt;/Year&gt;&lt;RecNum&gt;100&lt;/RecNum&gt;&lt;record&gt;&lt;rec-number&gt;100&lt;/rec-number&gt;&lt;foreign-keys&gt;&lt;key app="EN" db-id="a5eafa9d909frmetssqpdt5wazrdfeapaawz" timestamp="1696942408"&gt;100&lt;/key&gt;&lt;/foreign-keys&gt;&lt;ref-type name="Journal Article"&gt;17&lt;/ref-type&gt;&lt;contributors&gt;&lt;authors&gt;&lt;author&gt;Mullins-Sweatt, Stephanie N&lt;/author&gt;&lt;author&gt;DeShong, Hilary L&lt;/author&gt;&lt;author&gt;Lengel, Gregory J&lt;/author&gt;&lt;author&gt;Helle, Ashley C&lt;/author&gt;&lt;author&gt;Krueger, Robert F&lt;/author&gt;&lt;/authors&gt;&lt;/contributors&gt;&lt;titles&gt;&lt;title&gt;Disinhibition as a unifying construct in understanding how personality dispositions undergird psychopathology&lt;/title&gt;&lt;secondary-title&gt;Journal of Research in Personality&lt;/secondary-title&gt;&lt;/titles&gt;&lt;periodical&gt;&lt;full-title&gt;Journal of Research in Personality&lt;/full-title&gt;&lt;/periodical&gt;&lt;pages&gt;55-61&lt;/pages&gt;&lt;volume&gt;80&lt;/volume&gt;&lt;dates&gt;&lt;year&gt;2019&lt;/year&gt;&lt;/dates&gt;&lt;isbn&gt;0092-6566&lt;/isbn&gt;&lt;urls&gt;&lt;/urls&gt;&lt;/record&gt;&lt;/Cite&gt;&lt;/EndNote&gt;</w:instrText>
      </w:r>
      <w:r>
        <w:fldChar w:fldCharType="separate"/>
      </w:r>
      <w:r>
        <w:fldChar w:fldCharType="end"/>
      </w:r>
      <w:r w:rsidRPr="007A2EA9">
        <w:t>). By extension, state disinhibition can be defined as temporarily tending towards behaviours that are under-controlled rather than over-controlled.</w:t>
      </w:r>
      <w:r>
        <w:t xml:space="preserve"> </w:t>
      </w:r>
      <w:r>
        <w:fldChar w:fldCharType="begin"/>
      </w:r>
      <w:r>
        <w:instrText xml:space="preserve"> ADDIN EN.CITE &lt;EndNote&gt;&lt;Cite AuthorYear="1"&gt;&lt;Author&gt;Hirsh&lt;/Author&gt;&lt;Year&gt;2011&lt;/Year&gt;&lt;RecNum&gt;45&lt;/RecNum&gt;&lt;DisplayText&gt;Hirsh, Galinsky, and Zhong (2011)&lt;/DisplayText&gt;&lt;record&gt;&lt;rec-number&gt;45&lt;/rec-number&gt;&lt;foreign-keys&gt;&lt;key app="EN" db-id="a5eafa9d909frmetssqpdt5wazrdfeapaawz" timestamp="1662458015"&gt;45&lt;/key&gt;&lt;/foreign-keys&gt;&lt;ref-type name="Journal Article"&gt;17&lt;/ref-type&gt;&lt;contributors&gt;&lt;authors&gt;&lt;author&gt;Hirsh, Jacob B&lt;/author&gt;&lt;author&gt;Galinsky, Adam D&lt;/author&gt;&lt;author&gt;Zhong, Chen-Bo&lt;/author&gt;&lt;/authors&gt;&lt;/contributors&gt;&lt;titles&gt;&lt;title&gt;Drunk, powerful, and in the dark: How general processes of disinhibition produce both prosocial and antisocial behavior&lt;/title&gt;&lt;secondary-title&gt;Perspectives on Psychological Science&lt;/secondary-title&gt;&lt;/titles&gt;&lt;periodical&gt;&lt;full-title&gt;Perspectives on Psychological Science&lt;/full-title&gt;&lt;/periodical&gt;&lt;pages&gt;415-427&lt;/pages&gt;&lt;volume&gt;6&lt;/volume&gt;&lt;number&gt;5&lt;/number&gt;&lt;dates&gt;&lt;year&gt;2011&lt;/year&gt;&lt;/dates&gt;&lt;isbn&gt;1745-6916&lt;/isbn&gt;&lt;urls&gt;&lt;/urls&gt;&lt;/record&gt;&lt;/Cite&gt;&lt;/EndNote&gt;</w:instrText>
      </w:r>
      <w:r>
        <w:fldChar w:fldCharType="separate"/>
      </w:r>
      <w:r>
        <w:rPr>
          <w:noProof/>
        </w:rPr>
        <w:t>Hirsh, Galinsky, and Zhong (2011)</w:t>
      </w:r>
      <w:r>
        <w:fldChar w:fldCharType="end"/>
      </w:r>
      <w:r>
        <w:t xml:space="preserve"> use</w:t>
      </w:r>
      <w:r w:rsidR="006B4F24">
        <w:t>d</w:t>
      </w:r>
      <w:r>
        <w:t xml:space="preserve"> this construct in their theoretical framework as a mechanism to explain a range of social behaviours under conditions where state disinhibition may occur.</w:t>
      </w:r>
    </w:p>
    <w:p w14:paraId="681B2ED1" w14:textId="3429A52F" w:rsidR="00E03BAC" w:rsidRPr="00264AA6" w:rsidRDefault="00E03BAC" w:rsidP="005978FC">
      <w:r w:rsidRPr="00264AA6">
        <w:t xml:space="preserve">Hirsh’s theory of state disinhibition builds on the behavioural inhibition system (BIS), a neural/psychological system involved in the interruption or prevention of behaviours that may lead to negative outcomes, occurring in response to threats as well as response conflict </w:t>
      </w:r>
      <w:r w:rsidRPr="00264AA6">
        <w:fldChar w:fldCharType="begin"/>
      </w:r>
      <w:r w:rsidRPr="00264AA6">
        <w:instrText xml:space="preserve"> ADDIN EN.CITE &lt;EndNote&gt;&lt;Cite&gt;&lt;Author&gt;Gray&lt;/Author&gt;&lt;Year&gt;1982&lt;/Year&gt;&lt;RecNum&gt;76&lt;/RecNum&gt;&lt;DisplayText&gt;(Gray, 1982)&lt;/DisplayText&gt;&lt;record&gt;&lt;rec-number&gt;76&lt;/rec-number&gt;&lt;foreign-keys&gt;&lt;key app="EN" db-id="a5eafa9d909frmetssqpdt5wazrdfeapaawz" timestamp="1682603730"&gt;76&lt;/key&gt;&lt;/foreign-keys&gt;&lt;ref-type name="Journal Article"&gt;17&lt;/ref-type&gt;&lt;contributors&gt;&lt;authors&gt;&lt;author&gt;Gray, Jeffrey A&lt;/author&gt;&lt;/authors&gt;&lt;/contributors&gt;&lt;titles&gt;&lt;title&gt;Précis of The neuropsychology of anxiety: An enquiry into the functions of the septo-hippocampal system&lt;/title&gt;&lt;secondary-title&gt;Behavioral and brain sciences&lt;/secondary-title&gt;&lt;/titles&gt;&lt;periodical&gt;&lt;full-title&gt;Behavioral and brain sciences&lt;/full-title&gt;&lt;/periodical&gt;&lt;pages&gt;469-484&lt;/pages&gt;&lt;volume&gt;5&lt;/volume&gt;&lt;number&gt;3&lt;/number&gt;&lt;dates&gt;&lt;year&gt;1982&lt;/year&gt;&lt;/dates&gt;&lt;isbn&gt;1469-1825&lt;/isbn&gt;&lt;urls&gt;&lt;/urls&gt;&lt;/record&gt;&lt;/Cite&gt;&lt;/EndNote&gt;</w:instrText>
      </w:r>
      <w:r w:rsidRPr="00264AA6">
        <w:fldChar w:fldCharType="separate"/>
      </w:r>
      <w:r w:rsidRPr="00264AA6">
        <w:rPr>
          <w:noProof/>
        </w:rPr>
        <w:t>(Gray, 1982)</w:t>
      </w:r>
      <w:r w:rsidRPr="00264AA6">
        <w:fldChar w:fldCharType="end"/>
      </w:r>
      <w:r w:rsidRPr="00264AA6">
        <w:t xml:space="preserve">. Its counterpart, the behavioural approach system (BAS), is responsible for the pursuit of potential positive outcomes </w:t>
      </w:r>
      <w:r w:rsidRPr="00264AA6">
        <w:fldChar w:fldCharType="begin"/>
      </w:r>
      <w:r w:rsidRPr="00264AA6">
        <w:instrText xml:space="preserve"> ADDIN EN.CITE &lt;EndNote&gt;&lt;Cite&gt;&lt;Author&gt;Gray&lt;/Author&gt;&lt;Year&gt;1990&lt;/Year&gt;&lt;RecNum&gt;77&lt;/RecNum&gt;&lt;DisplayText&gt;(Gray, 1990)&lt;/DisplayText&gt;&lt;record&gt;&lt;rec-number&gt;77&lt;/rec-number&gt;&lt;foreign-keys&gt;&lt;key app="EN" db-id="a5eafa9d909frmetssqpdt5wazrdfeapaawz" timestamp="1682603892"&gt;77&lt;/key&gt;&lt;/foreign-keys&gt;&lt;ref-type name="Journal Article"&gt;17&lt;/ref-type&gt;&lt;contributors&gt;&lt;authors&gt;&lt;author&gt;Gray, Jeffrey A&lt;/author&gt;&lt;/authors&gt;&lt;/contributors&gt;&lt;titles&gt;&lt;title&gt;Brain systems that mediate both emotion and cognition&lt;/title&gt;&lt;secondary-title&gt;Cognition &amp;amp; emotion&lt;/secondary-title&gt;&lt;/titles&gt;&lt;periodical&gt;&lt;full-title&gt;Cognition &amp;amp; emotion&lt;/full-title&gt;&lt;/periodical&gt;&lt;pages&gt;269-288&lt;/pages&gt;&lt;volume&gt;4&lt;/volume&gt;&lt;number&gt;3&lt;/number&gt;&lt;dates&gt;&lt;year&gt;1990&lt;/year&gt;&lt;/dates&gt;&lt;isbn&gt;0269-9931&lt;/isbn&gt;&lt;urls&gt;&lt;/urls&gt;&lt;/record&gt;&lt;/Cite&gt;&lt;/EndNote&gt;</w:instrText>
      </w:r>
      <w:r w:rsidRPr="00264AA6">
        <w:fldChar w:fldCharType="separate"/>
      </w:r>
      <w:r w:rsidRPr="00264AA6">
        <w:rPr>
          <w:noProof/>
        </w:rPr>
        <w:t>(Gray, 1990)</w:t>
      </w:r>
      <w:r w:rsidRPr="00264AA6">
        <w:fldChar w:fldCharType="end"/>
      </w:r>
      <w:r w:rsidRPr="00264AA6">
        <w:t xml:space="preserve">. </w:t>
      </w:r>
    </w:p>
    <w:p w14:paraId="75DFEE5A" w14:textId="47802006" w:rsidR="00E03BAC" w:rsidRPr="00264AA6" w:rsidRDefault="00E03BAC" w:rsidP="005978FC">
      <w:r w:rsidRPr="00264AA6">
        <w:t xml:space="preserve">The conceptualisation of BAS as a single construct as opposed to multiple related factors should briefly be addressed here. A commonly used scale for measuring trait BIS and BAS, the </w:t>
      </w:r>
      <w:r w:rsidRPr="00264AA6">
        <w:fldChar w:fldCharType="begin"/>
      </w:r>
      <w:r w:rsidRPr="00264AA6">
        <w:instrText xml:space="preserve"> ADDIN EN.CITE &lt;EndNote&gt;&lt;Cite AuthorYear="1"&gt;&lt;Author&gt;Carver&lt;/Author&gt;&lt;Year&gt;1994&lt;/Year&gt;&lt;RecNum&gt;57&lt;/RecNum&gt;&lt;DisplayText&gt;Carver and White (1994)&lt;/DisplayText&gt;&lt;record&gt;&lt;rec-number&gt;57&lt;/rec-number&gt;&lt;foreign-keys&gt;&lt;key app="EN" db-id="a5eafa9d909frmetssqpdt5wazrdfeapaawz" timestamp="1681566867"&gt;57&lt;/key&gt;&lt;/foreign-keys&gt;&lt;ref-type name="Journal Article"&gt;17&lt;/ref-type&gt;&lt;contributors&gt;&lt;authors&gt;&lt;author&gt;Carver, Charles S&lt;/author&gt;&lt;author&gt;White, Teri L&lt;/author&gt;&lt;/authors&gt;&lt;/contributors&gt;&lt;titles&gt;&lt;title&gt;Behavioral inhibition, behavioral activation, and affective responses to impending reward and punishment: the BIS/BAS scales&lt;/title&gt;&lt;secondary-title&gt;Journal of personality and social psychology&lt;/secondary-title&gt;&lt;/titles&gt;&lt;periodical&gt;&lt;full-title&gt;Journal of personality and social psychology&lt;/full-title&gt;&lt;/periodical&gt;&lt;pages&gt;319&lt;/pages&gt;&lt;volume&gt;67&lt;/volume&gt;&lt;number&gt;2&lt;/number&gt;&lt;dates&gt;&lt;year&gt;1994&lt;/year&gt;&lt;/dates&gt;&lt;isbn&gt;1939-1315&lt;/isbn&gt;&lt;urls&gt;&lt;/urls&gt;&lt;/record&gt;&lt;/Cite&gt;&lt;/EndNote&gt;</w:instrText>
      </w:r>
      <w:r w:rsidRPr="00264AA6">
        <w:fldChar w:fldCharType="separate"/>
      </w:r>
      <w:r w:rsidRPr="00264AA6">
        <w:rPr>
          <w:noProof/>
        </w:rPr>
        <w:t>Carver and White (1994)</w:t>
      </w:r>
      <w:r w:rsidRPr="00264AA6">
        <w:fldChar w:fldCharType="end"/>
      </w:r>
      <w:r w:rsidRPr="00264AA6">
        <w:t xml:space="preserve"> scale, consists of three subscales measuring BAS; the drive, fun seeking, and reward responsiveness subscales. Drive measures the drive one experiences to pursue goals persistently</w:t>
      </w:r>
      <w:r w:rsidR="005D25DE">
        <w:t>;</w:t>
      </w:r>
      <w:r w:rsidRPr="00264AA6">
        <w:t xml:space="preserve"> fun seeking measures willingness to spontaneously follow potential rewards and desire for new rewards</w:t>
      </w:r>
      <w:r w:rsidR="005D25DE">
        <w:t>;</w:t>
      </w:r>
      <w:r w:rsidRPr="00264AA6">
        <w:t xml:space="preserve"> </w:t>
      </w:r>
      <w:r w:rsidR="005D25DE">
        <w:t xml:space="preserve">while </w:t>
      </w:r>
      <w:r w:rsidRPr="00264AA6">
        <w:t xml:space="preserve">reward responsiveness measures positive responses to potential rewards. These scales are considered to measure 3 separate factors which map onto BAS reward. There is some debate surrounding the separation of BAS into these factors </w:t>
      </w:r>
      <w:r w:rsidRPr="00264AA6">
        <w:fldChar w:fldCharType="begin"/>
      </w:r>
      <w:r w:rsidRPr="00264AA6">
        <w:instrText xml:space="preserve"> ADDIN EN.CITE &lt;EndNote&gt;&lt;Cite&gt;&lt;Author&gt;Maack&lt;/Author&gt;&lt;Year&gt;2018&lt;/Year&gt;&lt;RecNum&gt;91&lt;/RecNum&gt;&lt;DisplayText&gt;(Maack &amp;amp; Ebesutani, 2018)&lt;/DisplayText&gt;&lt;record&gt;&lt;rec-number&gt;91&lt;/rec-number&gt;&lt;foreign-keys&gt;&lt;key app="EN" db-id="a5eafa9d909frmetssqpdt5wazrdfeapaawz" timestamp="1683026486"&gt;91&lt;/key&gt;&lt;/foreign-keys&gt;&lt;ref-type name="Journal Article"&gt;17&lt;/ref-type&gt;&lt;contributors&gt;&lt;authors&gt;&lt;author&gt;Maack, Danielle J.&lt;/author&gt;&lt;author&gt;Ebesutani, Chad&lt;/author&gt;&lt;/authors&gt;&lt;/contributors&gt;&lt;titles&gt;&lt;title&gt;A re-examination of the BIS/BAS scales: Evidence for BIS and BAS as unidimensional scales&lt;/title&gt;&lt;secondary-title&gt;International Journal of Methods in Psychiatric Research&lt;/secondary-title&gt;&lt;/titles&gt;&lt;periodical&gt;&lt;full-title&gt;International Journal of Methods in Psychiatric Research&lt;/full-title&gt;&lt;/periodical&gt;&lt;pages&gt;e1612&lt;/pages&gt;&lt;volume&gt;27&lt;/volume&gt;&lt;number&gt;2&lt;/number&gt;&lt;dates&gt;&lt;year&gt;2018&lt;/year&gt;&lt;/dates&gt;&lt;isbn&gt;1049-8931&lt;/isbn&gt;&lt;urls&gt;&lt;related-urls&gt;&lt;url&gt;https://onlinelibrary.wiley.com/doi/abs/10.1002/mpr.1612&lt;/url&gt;&lt;/related-urls&gt;&lt;/urls&gt;&lt;electronic-resource-num&gt;https://doi.org/10.1002/mpr.1612&lt;/electronic-resource-num&gt;&lt;/record&gt;&lt;/Cite&gt;&lt;/EndNote&gt;</w:instrText>
      </w:r>
      <w:r w:rsidRPr="00264AA6">
        <w:fldChar w:fldCharType="separate"/>
      </w:r>
      <w:r w:rsidRPr="00264AA6">
        <w:rPr>
          <w:noProof/>
        </w:rPr>
        <w:t>(Maack &amp; Ebesutani, 2018)</w:t>
      </w:r>
      <w:r w:rsidRPr="00264AA6">
        <w:fldChar w:fldCharType="end"/>
      </w:r>
      <w:r w:rsidRPr="00264AA6">
        <w:t xml:space="preserve">, and different studies appear to favour different subscales as being (most) representative of BAS sensitivity </w:t>
      </w:r>
      <w:r w:rsidRPr="00264AA6">
        <w:fldChar w:fldCharType="begin">
          <w:fldData xml:space="preserve">PEVuZE5vdGU+PENpdGU+PEF1dGhvcj5UYXViaXR6PC9BdXRob3I+PFllYXI+MjAxNTwvWWVhcj48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</w:fldData>
        </w:fldChar>
      </w:r>
      <w:r w:rsidRPr="00264AA6">
        <w:instrText xml:space="preserve"> ADDIN EN.CITE </w:instrText>
      </w:r>
      <w:r w:rsidRPr="00264AA6">
        <w:fldChar w:fldCharType="begin">
          <w:fldData xml:space="preserve">PEVuZE5vdGU+PENpdGU+PEF1dGhvcj5UYXViaXR6PC9BdXRob3I+PFllYXI+MjAxNTwvWWVhcj48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</w:fldData>
        </w:fldChar>
      </w:r>
      <w:r w:rsidRPr="00264AA6">
        <w:instrText xml:space="preserve"> ADDIN EN.CITE.DATA </w:instrText>
      </w:r>
      <w:r w:rsidRPr="00264AA6">
        <w:fldChar w:fldCharType="end"/>
      </w:r>
      <w:r w:rsidRPr="00264AA6">
        <w:fldChar w:fldCharType="separate"/>
      </w:r>
      <w:r w:rsidRPr="00264AA6">
        <w:rPr>
          <w:noProof/>
        </w:rPr>
        <w:t>(Carver &amp; White, 1994; Keough, Wardell, Hendershot, Bagby, &amp; Quilty, 2017; Taubitz, Pedersen, &amp; Larson, 2015)</w:t>
      </w:r>
      <w:r w:rsidRPr="00264AA6">
        <w:fldChar w:fldCharType="end"/>
      </w:r>
      <w:r w:rsidRPr="00264AA6">
        <w:t xml:space="preserve">. </w:t>
      </w:r>
      <w:r w:rsidRPr="00264AA6">
        <w:lastRenderedPageBreak/>
        <w:t xml:space="preserve">For the current study we will consider BAS to be a </w:t>
      </w:r>
      <w:r w:rsidR="00765DFB">
        <w:t>multi</w:t>
      </w:r>
      <w:r w:rsidRPr="00264AA6">
        <w:t xml:space="preserve">dimensional construct, consistent with the original conceptualisation of the BAS </w:t>
      </w:r>
      <w:r w:rsidRPr="00264AA6">
        <w:fldChar w:fldCharType="begin"/>
      </w:r>
      <w:r w:rsidR="00EC7B39">
        <w:instrText xml:space="preserve"> ADDIN EN.CITE &lt;EndNote&gt;&lt;Cite&gt;&lt;Author&gt;Gray&lt;/Author&gt;&lt;Year&gt;1990&lt;/Year&gt;&lt;RecNum&gt;77&lt;/RecNum&gt;&lt;DisplayText&gt;(Carver &amp;amp; White, 1994; Gray, 1990)&lt;/DisplayText&gt;&lt;record&gt;&lt;rec-number&gt;77&lt;/rec-number&gt;&lt;foreign-keys&gt;&lt;key app="EN" db-id="a5eafa9d909frmetssqpdt5wazrdfeapaawz" timestamp="1682603892"&gt;77&lt;/key&gt;&lt;/foreign-keys&gt;&lt;ref-type name="Journal Article"&gt;17&lt;/ref-type&gt;&lt;contributors&gt;&lt;authors&gt;&lt;author&gt;Gray, Jeffrey A&lt;/author&gt;&lt;/authors&gt;&lt;/contributors&gt;&lt;titles&gt;&lt;title&gt;Brain systems that mediate both emotion and cognition&lt;/title&gt;&lt;secondary-title&gt;Cognition &amp;amp; emotion&lt;/secondary-title&gt;&lt;/titles&gt;&lt;periodical&gt;&lt;full-title&gt;Cognition &amp;amp; emotion&lt;/full-title&gt;&lt;/periodical&gt;&lt;pages&gt;269-288&lt;/pages&gt;&lt;volume&gt;4&lt;/volume&gt;&lt;number&gt;3&lt;/number&gt;&lt;dates&gt;&lt;year&gt;1990&lt;/year&gt;&lt;/dates&gt;&lt;isbn&gt;0269-9931&lt;/isbn&gt;&lt;urls&gt;&lt;/urls&gt;&lt;/record&gt;&lt;/Cite&gt;&lt;Cite&gt;&lt;Author&gt;Carver&lt;/Author&gt;&lt;Year&gt;1994&lt;/Year&gt;&lt;RecNum&gt;57&lt;/RecNum&gt;&lt;record&gt;&lt;rec-number&gt;57&lt;/rec-number&gt;&lt;foreign-keys&gt;&lt;key app="EN" db-id="a5eafa9d909frmetssqpdt5wazrdfeapaawz" timestamp="1681566867"&gt;57&lt;/key&gt;&lt;/foreign-keys&gt;&lt;ref-type name="Journal Article"&gt;17&lt;/ref-type&gt;&lt;contributors&gt;&lt;authors&gt;&lt;author&gt;Carver, Charles S&lt;/author&gt;&lt;author&gt;White, Teri L&lt;/author&gt;&lt;/authors&gt;&lt;/contributors&gt;&lt;titles&gt;&lt;title&gt;Behavioral inhibition, behavioral activation, and affective responses to impending reward and punishment: the BIS/BAS scales&lt;/title&gt;&lt;secondary-title&gt;Journal of personality and social psychology&lt;/secondary-title&gt;&lt;/titles&gt;&lt;periodical&gt;&lt;full-title&gt;Journal of personality and social psychology&lt;/full-title&gt;&lt;/periodical&gt;&lt;pages&gt;319&lt;/pages&gt;&lt;volume&gt;67&lt;/volume&gt;&lt;number&gt;2&lt;/number&gt;&lt;dates&gt;&lt;year&gt;1994&lt;/year&gt;&lt;/dates&gt;&lt;isbn&gt;1939-1315&lt;/isbn&gt;&lt;urls&gt;&lt;/urls&gt;&lt;/record&gt;&lt;/Cite&gt;&lt;/EndNote&gt;</w:instrText>
      </w:r>
      <w:r w:rsidRPr="00264AA6">
        <w:fldChar w:fldCharType="separate"/>
      </w:r>
      <w:r w:rsidR="00EC7B39">
        <w:rPr>
          <w:noProof/>
        </w:rPr>
        <w:t>(Carver &amp; White, 1994; Gray, 1990)</w:t>
      </w:r>
      <w:r w:rsidRPr="00264AA6">
        <w:fldChar w:fldCharType="end"/>
      </w:r>
      <w:r w:rsidRPr="00264AA6">
        <w:t>.</w:t>
      </w:r>
    </w:p>
    <w:p w14:paraId="2AC7D826" w14:textId="099A7081" w:rsidR="00E03BAC" w:rsidRPr="00264AA6" w:rsidRDefault="00E03BAC" w:rsidP="005978FC">
      <w:r w:rsidRPr="00264AA6">
        <w:t xml:space="preserve">State disinhibition then, refers to a temporary reduction in activity of the BIS, leading to reduced response conflict and an inclination towards performing the most salient actions. </w:t>
      </w:r>
      <w:r w:rsidRPr="00264AA6">
        <w:fldChar w:fldCharType="begin"/>
      </w:r>
      <w:r w:rsidRPr="00264AA6">
        <w:instrText xml:space="preserve"> ADDIN EN.CITE &lt;EndNote&gt;&lt;Cite AuthorYear="1"&gt;&lt;Author&gt;Hirsh&lt;/Author&gt;&lt;Year&gt;2011&lt;/Year&gt;&lt;RecNum&gt;45&lt;/RecNum&gt;&lt;DisplayText&gt;Hirsh et al. (2011)&lt;/DisplayText&gt;&lt;record&gt;&lt;rec-number&gt;45&lt;/rec-number&gt;&lt;foreign-keys&gt;&lt;key app="EN" db-id="a5eafa9d909frmetssqpdt5wazrdfeapaawz" timestamp="1662458015"&gt;45&lt;/key&gt;&lt;/foreign-keys&gt;&lt;ref-type name="Journal Article"&gt;17&lt;/ref-type&gt;&lt;contributors&gt;&lt;authors&gt;&lt;author&gt;Hirsh, Jacob B&lt;/author&gt;&lt;author&gt;Galinsky, Adam D&lt;/author&gt;&lt;author&gt;Zhong, Chen-Bo&lt;/author&gt;&lt;/authors&gt;&lt;/contributors&gt;&lt;titles&gt;&lt;title&gt;Drunk, powerful, and in the dark: How general processes of disinhibition produce both prosocial and antisocial behavior&lt;/title&gt;&lt;secondary-title&gt;Perspectives on Psychological Science&lt;/secondary-title&gt;&lt;/titles&gt;&lt;periodical&gt;&lt;full-title&gt;Perspectives on Psychological Science&lt;/full-title&gt;&lt;/periodical&gt;&lt;pages&gt;415-427&lt;/pages&gt;&lt;volume&gt;6&lt;/volume&gt;&lt;number&gt;5&lt;/number&gt;&lt;dates&gt;&lt;year&gt;2011&lt;/year&gt;&lt;/dates&gt;&lt;isbn&gt;1745-6916&lt;/isbn&gt;&lt;urls&gt;&lt;/urls&gt;&lt;/record&gt;&lt;/Cite&gt;&lt;/EndNote&gt;</w:instrText>
      </w:r>
      <w:r w:rsidRPr="00264AA6">
        <w:fldChar w:fldCharType="separate"/>
      </w:r>
      <w:r w:rsidRPr="00264AA6">
        <w:rPr>
          <w:noProof/>
        </w:rPr>
        <w:t>Hirsh et al. (2011)</w:t>
      </w:r>
      <w:r w:rsidRPr="00264AA6">
        <w:fldChar w:fldCharType="end"/>
      </w:r>
      <w:r w:rsidRPr="00264AA6">
        <w:t xml:space="preserve"> describe this as occurring through three distinct </w:t>
      </w:r>
      <w:r w:rsidR="00D514ED">
        <w:t xml:space="preserve">theoretical </w:t>
      </w:r>
      <w:r w:rsidRPr="00264AA6">
        <w:t xml:space="preserve">pathways. </w:t>
      </w:r>
    </w:p>
    <w:p w14:paraId="4FBC018C" w14:textId="04DAAD41" w:rsidR="00E03BAC" w:rsidRPr="00264AA6" w:rsidRDefault="00E03BAC" w:rsidP="00F17E6A">
      <w:pPr>
        <w:ind w:firstLine="0"/>
      </w:pPr>
      <w:r w:rsidRPr="00264AA6">
        <w:tab/>
        <w:t xml:space="preserve">The first route to state disinhibition happens through BAS activation. As it is associated with the pursuit of a particular goal, resources are oriented towards the most salient goal, and less attention is paid to competing potential responses. </w:t>
      </w:r>
      <w:r w:rsidR="00623410">
        <w:t xml:space="preserve">It is proposed that this </w:t>
      </w:r>
      <w:r w:rsidRPr="00264AA6">
        <w:t xml:space="preserve">results in silencing of the BIS and thus, state disinhibition </w:t>
      </w:r>
      <w:r w:rsidRPr="00264AA6">
        <w:fldChar w:fldCharType="begin"/>
      </w:r>
      <w:r w:rsidRPr="00264AA6">
        <w:instrText xml:space="preserve"> ADDIN EN.CITE &lt;EndNote&gt;&lt;Cite&gt;&lt;Author&gt;Hirsh&lt;/Author&gt;&lt;Year&gt;2011&lt;/Year&gt;&lt;RecNum&gt;45&lt;/RecNum&gt;&lt;DisplayText&gt;(Hirsh et al., 2011)&lt;/DisplayText&gt;&lt;record&gt;&lt;rec-number&gt;45&lt;/rec-number&gt;&lt;foreign-keys&gt;&lt;key app="EN" db-id="a5eafa9d909frmetssqpdt5wazrdfeapaawz" timestamp="1662458015"&gt;45&lt;/key&gt;&lt;/foreign-keys&gt;&lt;ref-type name="Journal Article"&gt;17&lt;/ref-type&gt;&lt;contributors&gt;&lt;authors&gt;&lt;author&gt;Hirsh, Jacob B&lt;/author&gt;&lt;author&gt;Galinsky, Adam D&lt;/author&gt;&lt;author&gt;Zhong, Chen-Bo&lt;/author&gt;&lt;/authors&gt;&lt;/contributors&gt;&lt;titles&gt;&lt;title&gt;Drunk, powerful, and in the dark: How general processes of disinhibition produce both prosocial and antisocial behavior&lt;/title&gt;&lt;secondary-title&gt;Perspectives on Psychological Science&lt;/secondary-title&gt;&lt;/titles&gt;&lt;periodical&gt;&lt;full-title&gt;Perspectives on Psychological Science&lt;/full-title&gt;&lt;/periodical&gt;&lt;pages&gt;415-427&lt;/pages&gt;&lt;volume&gt;6&lt;/volume&gt;&lt;number&gt;5&lt;/number&gt;&lt;dates&gt;&lt;year&gt;2011&lt;/year&gt;&lt;/dates&gt;&lt;isbn&gt;1745-6916&lt;/isbn&gt;&lt;urls&gt;&lt;/urls&gt;&lt;/record&gt;&lt;/Cite&gt;&lt;/EndNote&gt;</w:instrText>
      </w:r>
      <w:r w:rsidRPr="00264AA6">
        <w:fldChar w:fldCharType="separate"/>
      </w:r>
      <w:r w:rsidRPr="00264AA6">
        <w:rPr>
          <w:noProof/>
        </w:rPr>
        <w:t>(Hirsh et al., 2011)</w:t>
      </w:r>
      <w:r w:rsidRPr="00264AA6">
        <w:fldChar w:fldCharType="end"/>
      </w:r>
      <w:r w:rsidRPr="00264AA6">
        <w:t xml:space="preserve">. </w:t>
      </w:r>
    </w:p>
    <w:p w14:paraId="7A94263B" w14:textId="6A0D6F4A" w:rsidR="00E03BAC" w:rsidRPr="00264AA6" w:rsidRDefault="00E03BAC" w:rsidP="00F17E6A">
      <w:pPr>
        <w:ind w:firstLine="0"/>
      </w:pPr>
      <w:r w:rsidRPr="00264AA6">
        <w:tab/>
        <w:t xml:space="preserve">The second route occurs through depletion of cognitive resources. The more cognitive resources are available, the more attention can be given to various potential responses. Conversely in situations where one’s cognitive resources are more limited, this becomes less feasible, and limited attention is instead </w:t>
      </w:r>
      <w:r w:rsidR="00F01FFF">
        <w:t>deployed</w:t>
      </w:r>
      <w:r w:rsidR="00F01FFF" w:rsidRPr="00264AA6">
        <w:t xml:space="preserve"> </w:t>
      </w:r>
      <w:r w:rsidRPr="00264AA6">
        <w:t xml:space="preserve">to the most salient possibilities. </w:t>
      </w:r>
      <w:r w:rsidR="00F01FFF">
        <w:t xml:space="preserve">It is proposed </w:t>
      </w:r>
      <w:r w:rsidR="00C96D3D">
        <w:t xml:space="preserve">that this </w:t>
      </w:r>
      <w:r w:rsidRPr="00264AA6">
        <w:t xml:space="preserve">leads to state disinhibition, as there are simply not the resources to face conflicting responses, and conflict-related BIS activity is decreased. Examples of situations decreasing the cognitive load include distraction, heightened cognitive load, and reduced cognitive processing induced by alcohol intoxication </w:t>
      </w:r>
      <w:r w:rsidRPr="00264AA6">
        <w:fldChar w:fldCharType="begin"/>
      </w:r>
      <w:r w:rsidRPr="00264AA6">
        <w:instrText xml:space="preserve"> ADDIN EN.CITE &lt;EndNote&gt;&lt;Cite&gt;&lt;Author&gt;Hirsh&lt;/Author&gt;&lt;Year&gt;2011&lt;/Year&gt;&lt;RecNum&gt;45&lt;/RecNum&gt;&lt;DisplayText&gt;(Hirsh et al., 2011)&lt;/DisplayText&gt;&lt;record&gt;&lt;rec-number&gt;45&lt;/rec-number&gt;&lt;foreign-keys&gt;&lt;key app="EN" db-id="a5eafa9d909frmetssqpdt5wazrdfeapaawz" timestamp="1662458015"&gt;45&lt;/key&gt;&lt;/foreign-keys&gt;&lt;ref-type name="Journal Article"&gt;17&lt;/ref-type&gt;&lt;contributors&gt;&lt;authors&gt;&lt;author&gt;Hirsh, Jacob B&lt;/author&gt;&lt;author&gt;Galinsky, Adam D&lt;/author&gt;&lt;author&gt;Zhong, Chen-Bo&lt;/author&gt;&lt;/authors&gt;&lt;/contributors&gt;&lt;titles&gt;&lt;title&gt;Drunk, powerful, and in the dark: How general processes of disinhibition produce both prosocial and antisocial behavior&lt;/title&gt;&lt;secondary-title&gt;Perspectives on Psychological Science&lt;/secondary-title&gt;&lt;/titles&gt;&lt;periodical&gt;&lt;full-title&gt;Perspectives on Psychological Science&lt;/full-title&gt;&lt;/periodical&gt;&lt;pages&gt;415-427&lt;/pages&gt;&lt;volume&gt;6&lt;/volume&gt;&lt;number&gt;5&lt;/number&gt;&lt;dates&gt;&lt;year&gt;2011&lt;/year&gt;&lt;/dates&gt;&lt;isbn&gt;1745-6916&lt;/isbn&gt;&lt;urls&gt;&lt;/urls&gt;&lt;/record&gt;&lt;/Cite&gt;&lt;/EndNote&gt;</w:instrText>
      </w:r>
      <w:r w:rsidRPr="00264AA6">
        <w:fldChar w:fldCharType="separate"/>
      </w:r>
      <w:r w:rsidRPr="00264AA6">
        <w:rPr>
          <w:noProof/>
        </w:rPr>
        <w:t>(Hirsh et al., 2011)</w:t>
      </w:r>
      <w:r w:rsidRPr="00264AA6">
        <w:fldChar w:fldCharType="end"/>
      </w:r>
      <w:r w:rsidRPr="00264AA6">
        <w:t>.</w:t>
      </w:r>
    </w:p>
    <w:p w14:paraId="208BA57D" w14:textId="195965DE" w:rsidR="00E03BAC" w:rsidRPr="00264AA6" w:rsidRDefault="00E03BAC" w:rsidP="00F17E6A">
      <w:pPr>
        <w:ind w:firstLine="0"/>
      </w:pPr>
      <w:r w:rsidRPr="00264AA6">
        <w:tab/>
        <w:t xml:space="preserve">In the third pathway, disinhibition is induced through the reduction of social desirability concerns. People will often adapt their behaviour to be in line with social acceptability, despite it potentially </w:t>
      </w:r>
      <w:proofErr w:type="gramStart"/>
      <w:r w:rsidRPr="00264AA6">
        <w:t>being in conflict with</w:t>
      </w:r>
      <w:proofErr w:type="gramEnd"/>
      <w:r w:rsidRPr="00264AA6">
        <w:t xml:space="preserve"> internal goals. In situations where social desirability becomes less relevant, such as anonymity, </w:t>
      </w:r>
      <w:r w:rsidR="00245E37">
        <w:t xml:space="preserve">it is proposed that </w:t>
      </w:r>
      <w:r w:rsidRPr="00264AA6">
        <w:t xml:space="preserve">the evaluation of the social acceptability of a set of actions might be reduced, leading to selection of a salient response option, regardless of how this action might be perceived </w:t>
      </w:r>
      <w:r w:rsidRPr="00264AA6">
        <w:fldChar w:fldCharType="begin"/>
      </w:r>
      <w:r w:rsidRPr="00264AA6">
        <w:instrText xml:space="preserve"> ADDIN EN.CITE &lt;EndNote&gt;&lt;Cite&gt;&lt;Author&gt;Hirsh&lt;/Author&gt;&lt;Year&gt;2011&lt;/Year&gt;&lt;RecNum&gt;45&lt;/RecNum&gt;&lt;DisplayText&gt;(Hirsh et al., 2011)&lt;/DisplayText&gt;&lt;record&gt;&lt;rec-number&gt;45&lt;/rec-number&gt;&lt;foreign-keys&gt;&lt;key app="EN" db-id="a5eafa9d909frmetssqpdt5wazrdfeapaawz" timestamp="1662458015"&gt;45&lt;/key&gt;&lt;/foreign-keys&gt;&lt;ref-type name="Journal Article"&gt;17&lt;/ref-type&gt;&lt;contributors&gt;&lt;authors&gt;&lt;author&gt;Hirsh, Jacob B&lt;/author&gt;&lt;author&gt;Galinsky, Adam D&lt;/author&gt;&lt;author&gt;Zhong, Chen-Bo&lt;/author&gt;&lt;/authors&gt;&lt;/contributors&gt;&lt;titles&gt;&lt;title&gt;Drunk, powerful, and in the dark: How general processes of disinhibition produce both prosocial and antisocial behavior&lt;/title&gt;&lt;secondary-title&gt;Perspectives on Psychological Science&lt;/secondary-title&gt;&lt;/titles&gt;&lt;periodical&gt;&lt;full-title&gt;Perspectives on Psychological Science&lt;/full-title&gt;&lt;/periodical&gt;&lt;pages&gt;415-427&lt;/pages&gt;&lt;volume&gt;6&lt;/volume&gt;&lt;number&gt;5&lt;/number&gt;&lt;dates&gt;&lt;year&gt;2011&lt;/year&gt;&lt;/dates&gt;&lt;isbn&gt;1745-6916&lt;/isbn&gt;&lt;urls&gt;&lt;/urls&gt;&lt;/record&gt;&lt;/Cite&gt;&lt;/EndNote&gt;</w:instrText>
      </w:r>
      <w:r w:rsidRPr="00264AA6">
        <w:fldChar w:fldCharType="separate"/>
      </w:r>
      <w:r w:rsidRPr="00264AA6">
        <w:rPr>
          <w:noProof/>
        </w:rPr>
        <w:t>(Hirsh et al., 2011)</w:t>
      </w:r>
      <w:r w:rsidRPr="00264AA6">
        <w:fldChar w:fldCharType="end"/>
      </w:r>
      <w:r w:rsidRPr="00264AA6">
        <w:t>.</w:t>
      </w:r>
    </w:p>
    <w:p w14:paraId="4DB47C33" w14:textId="77777777" w:rsidR="00765DFB" w:rsidRDefault="00765DFB" w:rsidP="003F48D0">
      <w:bookmarkStart w:id="5" w:name="_Toc133942115"/>
      <w:bookmarkStart w:id="6" w:name="_Toc133944390"/>
    </w:p>
    <w:p w14:paraId="428209D2" w14:textId="77777777" w:rsidR="00765DFB" w:rsidRDefault="00765DFB" w:rsidP="003F48D0"/>
    <w:p w14:paraId="63D5FCF1" w14:textId="200D8A5E" w:rsidR="00E03BAC" w:rsidRPr="00264AA6" w:rsidRDefault="00E03BAC" w:rsidP="00B8719C">
      <w:pPr>
        <w:pStyle w:val="Heading2"/>
      </w:pPr>
      <w:r w:rsidRPr="00264AA6">
        <w:lastRenderedPageBreak/>
        <w:t>Disinhibition &amp; Swearing</w:t>
      </w:r>
      <w:bookmarkEnd w:id="5"/>
      <w:bookmarkEnd w:id="6"/>
    </w:p>
    <w:p w14:paraId="23559945" w14:textId="4C29A1E2" w:rsidR="00E03BAC" w:rsidRPr="00264AA6" w:rsidRDefault="006F5647" w:rsidP="005978FC">
      <w:r w:rsidRPr="006F5647">
        <w:t>Hirsh et al.</w:t>
      </w:r>
      <w:r>
        <w:t>’s (</w:t>
      </w:r>
      <w:r w:rsidRPr="006F5647">
        <w:t>2011</w:t>
      </w:r>
      <w:r>
        <w:t>) theory of s</w:t>
      </w:r>
      <w:r w:rsidR="00E03BAC" w:rsidRPr="00264AA6">
        <w:t>tate disinhibition provide</w:t>
      </w:r>
      <w:r w:rsidR="00603E29">
        <w:t>s</w:t>
      </w:r>
      <w:r w:rsidR="00E03BAC" w:rsidRPr="00264AA6">
        <w:t xml:space="preserve"> a </w:t>
      </w:r>
      <w:r w:rsidR="00603E29">
        <w:t xml:space="preserve">theoretical </w:t>
      </w:r>
      <w:r w:rsidR="00E03BAC" w:rsidRPr="00264AA6">
        <w:t>framework to explain the effects of swearing</w:t>
      </w:r>
      <w:r w:rsidR="00603E29">
        <w:t xml:space="preserve"> in the context of </w:t>
      </w:r>
      <w:r w:rsidR="00E03BAC" w:rsidRPr="00264AA6">
        <w:t>strength performance</w:t>
      </w:r>
      <w:r w:rsidR="00FF01BD">
        <w:t xml:space="preserve"> </w:t>
      </w:r>
      <w:r w:rsidR="00E03BAC" w:rsidRPr="00264AA6">
        <w:fldChar w:fldCharType="begin">
          <w:fldData xml:space="preserve">PEVuZE5vdGU+PENpdGU+PEF1dGhvcj5TdGVwaGVuczwvQXV0aG9yPjxZZWFyPjIwMjI8L1llYXI+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</w:fldData>
        </w:fldChar>
      </w:r>
      <w:r w:rsidR="00E03BAC" w:rsidRPr="00264AA6">
        <w:instrText xml:space="preserve"> ADDIN EN.CITE </w:instrText>
      </w:r>
      <w:r w:rsidR="00E03BAC" w:rsidRPr="00264AA6">
        <w:fldChar w:fldCharType="begin">
          <w:fldData xml:space="preserve">PEVuZE5vdGU+PENpdGU+PEF1dGhvcj5TdGVwaGVuczwvQXV0aG9yPjxZZWFyPjIwMjI8L1llYXI+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</w:fldData>
        </w:fldChar>
      </w:r>
      <w:r w:rsidR="00E03BAC" w:rsidRPr="00264AA6">
        <w:instrText xml:space="preserve"> ADDIN EN.CITE.DATA </w:instrText>
      </w:r>
      <w:r w:rsidR="00E03BAC" w:rsidRPr="00264AA6">
        <w:fldChar w:fldCharType="end"/>
      </w:r>
      <w:r w:rsidR="00E03BAC" w:rsidRPr="00264AA6">
        <w:fldChar w:fldCharType="separate"/>
      </w:r>
      <w:r w:rsidR="00E03BAC" w:rsidRPr="00264AA6">
        <w:rPr>
          <w:noProof/>
        </w:rPr>
        <w:t>(Stephens et al., 2022; Stephens et al., 2018)</w:t>
      </w:r>
      <w:r w:rsidR="00E03BAC" w:rsidRPr="00264AA6">
        <w:fldChar w:fldCharType="end"/>
      </w:r>
      <w:r w:rsidR="00E03BAC" w:rsidRPr="00264AA6">
        <w:t xml:space="preserve">. State disinhibition, as described above, is characterised by reduced response conflict and attention directed towards the most salient response options. If swearing indeed triggers a state of disinhibition, it would be followed by a redirection of resources towards the most salient behaviour. During a grip strength test, this could increase attention towards the grip strength, while reducing attention towards monitoring processes that may prevent excessive force </w:t>
      </w:r>
      <w:r w:rsidR="00E03BAC" w:rsidRPr="00264AA6">
        <w:fldChar w:fldCharType="begin">
          <w:fldData xml:space="preserve">PEVuZE5vdGU+PENpdGU+PEF1dGhvcj5IaXJzaDwvQXV0aG9yPjxZZWFyPjIwMTE8L1llYXI+PFJl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</w:fldData>
        </w:fldChar>
      </w:r>
      <w:r w:rsidR="00E03BAC" w:rsidRPr="00264AA6">
        <w:instrText xml:space="preserve"> ADDIN EN.CITE </w:instrText>
      </w:r>
      <w:r w:rsidR="00E03BAC" w:rsidRPr="00264AA6">
        <w:fldChar w:fldCharType="begin">
          <w:fldData xml:space="preserve">PEVuZE5vdGU+PENpdGU+PEF1dGhvcj5IaXJzaDwvQXV0aG9yPjxZZWFyPjIwMTE8L1llYXI+PFJl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</w:fldData>
        </w:fldChar>
      </w:r>
      <w:r w:rsidR="00E03BAC" w:rsidRPr="00264AA6">
        <w:instrText xml:space="preserve"> ADDIN EN.CITE.DATA </w:instrText>
      </w:r>
      <w:r w:rsidR="00E03BAC" w:rsidRPr="00264AA6">
        <w:fldChar w:fldCharType="end"/>
      </w:r>
      <w:r w:rsidR="00E03BAC" w:rsidRPr="00264AA6">
        <w:fldChar w:fldCharType="separate"/>
      </w:r>
      <w:r w:rsidR="00E03BAC" w:rsidRPr="00264AA6">
        <w:rPr>
          <w:noProof/>
        </w:rPr>
        <w:t>(Hirsh et al., 2011; Stephens et al., 2022)</w:t>
      </w:r>
      <w:r w:rsidR="00E03BAC" w:rsidRPr="00264AA6">
        <w:fldChar w:fldCharType="end"/>
      </w:r>
      <w:r w:rsidR="00E03BAC" w:rsidRPr="00264AA6">
        <w:t xml:space="preserve">. This line of reasoning could explain the increased strength performance found following swearing </w:t>
      </w:r>
      <w:r w:rsidR="00E03BAC" w:rsidRPr="00264AA6">
        <w:fldChar w:fldCharType="begin">
          <w:fldData xml:space="preserve">PEVuZE5vdGU+PENpdGU+PEF1dGhvcj5TdGVwaGVuczwvQXV0aG9yPjxZZWFyPjIwMjI8L1llYXI+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</w:fldData>
        </w:fldChar>
      </w:r>
      <w:r w:rsidR="00E03BAC" w:rsidRPr="00264AA6">
        <w:instrText xml:space="preserve"> ADDIN EN.CITE </w:instrText>
      </w:r>
      <w:r w:rsidR="00E03BAC" w:rsidRPr="00264AA6">
        <w:fldChar w:fldCharType="begin">
          <w:fldData xml:space="preserve">PEVuZE5vdGU+PENpdGU+PEF1dGhvcj5TdGVwaGVuczwvQXV0aG9yPjxZZWFyPjIwMjI8L1llYXI+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</w:fldData>
        </w:fldChar>
      </w:r>
      <w:r w:rsidR="00E03BAC" w:rsidRPr="00264AA6">
        <w:instrText xml:space="preserve"> ADDIN EN.CITE.DATA </w:instrText>
      </w:r>
      <w:r w:rsidR="00E03BAC" w:rsidRPr="00264AA6">
        <w:fldChar w:fldCharType="end"/>
      </w:r>
      <w:r w:rsidR="00E03BAC" w:rsidRPr="00264AA6">
        <w:fldChar w:fldCharType="separate"/>
      </w:r>
      <w:r w:rsidR="00E03BAC" w:rsidRPr="00264AA6">
        <w:rPr>
          <w:noProof/>
        </w:rPr>
        <w:t>(Stephens et al., 2022; Stephens et al., 2018)</w:t>
      </w:r>
      <w:r w:rsidR="00E03BAC" w:rsidRPr="00264AA6">
        <w:fldChar w:fldCharType="end"/>
      </w:r>
      <w:r w:rsidR="00E03BAC" w:rsidRPr="00264AA6">
        <w:t xml:space="preserve">. </w:t>
      </w:r>
    </w:p>
    <w:p w14:paraId="25E5BF3D" w14:textId="3FCD4704" w:rsidR="00E03BAC" w:rsidRPr="00264AA6" w:rsidRDefault="00E03BAC" w:rsidP="005978FC">
      <w:r w:rsidRPr="00264AA6">
        <w:fldChar w:fldCharType="begin"/>
      </w:r>
      <w:r w:rsidRPr="00264AA6">
        <w:instrText xml:space="preserve"> ADDIN EN.CITE &lt;EndNote&gt;&lt;Cite AuthorYear="1"&gt;&lt;Author&gt;Stephens&lt;/Author&gt;&lt;Year&gt;2022&lt;/Year&gt;&lt;RecNum&gt;44&lt;/RecNum&gt;&lt;DisplayText&gt;Stephens et al. (2022)&lt;/DisplayText&gt;&lt;record&gt;&lt;rec-number&gt;44&lt;/rec-number&gt;&lt;foreign-keys&gt;&lt;key app="EN" db-id="a5eafa9d909frmetssqpdt5wazrdfeapaawz" timestamp="1662458011"&gt;44&lt;/key&gt;&lt;/foreign-keys&gt;&lt;ref-type name="Journal Article"&gt;17&lt;/ref-type&gt;&lt;contributors&gt;&lt;authors&gt;&lt;author&gt;Stephens, Richard&lt;/author&gt;&lt;author&gt;Dowber, Harry&lt;/author&gt;&lt;author&gt;Barrie, Amber&lt;/author&gt;&lt;author&gt;Almeida, Sannida&lt;/author&gt;&lt;author&gt;Atkins, Katie&lt;/author&gt;&lt;/authors&gt;&lt;/contributors&gt;&lt;titles&gt;&lt;title&gt;Effect of swearing on strength: Disinhibition as a potential mediator&lt;/title&gt;&lt;secondary-title&gt;Quarterly Journal of Experimental Psychology&lt;/secondary-title&gt;&lt;/titles&gt;&lt;periodical&gt;&lt;full-title&gt;Quarterly Journal of Experimental Psychology&lt;/full-title&gt;&lt;/periodical&gt;&lt;pages&gt;17470218221082657&lt;/pages&gt;&lt;volume&gt;0&lt;/volume&gt;&lt;number&gt;0&lt;/number&gt;&lt;keywords&gt;&lt;keyword&gt;Swearing,disinhibition,risk-taking,humour,confidence,mediation&lt;/keyword&gt;&lt;/keywords&gt;&lt;dates&gt;&lt;year&gt;2022&lt;/year&gt;&lt;/dates&gt;&lt;accession-num&gt;35135411&lt;/accession-num&gt;&lt;urls&gt;&lt;related-urls&gt;&lt;url&gt;https://journals.sagepub.com/doi/abs/10.1177/17470218221082657&lt;/url&gt;&lt;/related-urls&gt;&lt;/urls&gt;&lt;electronic-resource-num&gt;10.1177/17470218221082657&lt;/electronic-resource-num&gt;&lt;/record&gt;&lt;/Cite&gt;&lt;/EndNote&gt;</w:instrText>
      </w:r>
      <w:r w:rsidRPr="00264AA6">
        <w:fldChar w:fldCharType="separate"/>
      </w:r>
      <w:r w:rsidRPr="00264AA6">
        <w:rPr>
          <w:noProof/>
        </w:rPr>
        <w:t>Stephens et al. (2022)</w:t>
      </w:r>
      <w:r w:rsidRPr="00264AA6">
        <w:fldChar w:fldCharType="end"/>
      </w:r>
      <w:r w:rsidRPr="00264AA6">
        <w:t xml:space="preserve"> detail how each of the three pathways described in </w:t>
      </w:r>
      <w:r w:rsidRPr="00264AA6">
        <w:fldChar w:fldCharType="begin"/>
      </w:r>
      <w:r w:rsidRPr="00264AA6">
        <w:instrText xml:space="preserve"> ADDIN EN.CITE &lt;EndNote&gt;&lt;Cite AuthorYear="1"&gt;&lt;Author&gt;Hirsh&lt;/Author&gt;&lt;Year&gt;2011&lt;/Year&gt;&lt;RecNum&gt;45&lt;/RecNum&gt;&lt;DisplayText&gt;Hirsh et al. (2011)&lt;/DisplayText&gt;&lt;record&gt;&lt;rec-number&gt;45&lt;/rec-number&gt;&lt;foreign-keys&gt;&lt;key app="EN" db-id="a5eafa9d909frmetssqpdt5wazrdfeapaawz" timestamp="1662458015"&gt;45&lt;/key&gt;&lt;/foreign-keys&gt;&lt;ref-type name="Journal Article"&gt;17&lt;/ref-type&gt;&lt;contributors&gt;&lt;authors&gt;&lt;author&gt;Hirsh, Jacob B&lt;/author&gt;&lt;author&gt;Galinsky, Adam D&lt;/author&gt;&lt;author&gt;Zhong, Chen-Bo&lt;/author&gt;&lt;/authors&gt;&lt;/contributors&gt;&lt;titles&gt;&lt;title&gt;Drunk, powerful, and in the dark: How general processes of disinhibition produce both prosocial and antisocial behavior&lt;/title&gt;&lt;secondary-title&gt;Perspectives on Psychological Science&lt;/secondary-title&gt;&lt;/titles&gt;&lt;periodical&gt;&lt;full-title&gt;Perspectives on Psychological Science&lt;/full-title&gt;&lt;/periodical&gt;&lt;pages&gt;415-427&lt;/pages&gt;&lt;volume&gt;6&lt;/volume&gt;&lt;number&gt;5&lt;/number&gt;&lt;dates&gt;&lt;year&gt;2011&lt;/year&gt;&lt;/dates&gt;&lt;isbn&gt;1745-6916&lt;/isbn&gt;&lt;urls&gt;&lt;/urls&gt;&lt;/record&gt;&lt;/Cite&gt;&lt;/EndNote&gt;</w:instrText>
      </w:r>
      <w:r w:rsidRPr="00264AA6">
        <w:fldChar w:fldCharType="separate"/>
      </w:r>
      <w:r w:rsidRPr="00264AA6">
        <w:rPr>
          <w:noProof/>
        </w:rPr>
        <w:t>Hirsh et al. (2011)</w:t>
      </w:r>
      <w:r w:rsidRPr="00264AA6">
        <w:fldChar w:fldCharType="end"/>
      </w:r>
      <w:r w:rsidRPr="00264AA6">
        <w:t xml:space="preserve"> might link swearing to state disinhibition. The pathway through BAS activation is described as the ‘hot cognitions’ pathway.  Swearing may act as a ‘hot cognition’, which ha</w:t>
      </w:r>
      <w:r w:rsidR="00F97008">
        <w:t>s</w:t>
      </w:r>
      <w:r w:rsidRPr="00264AA6">
        <w:t xml:space="preserve"> been shown to lead to BAS activation, in turn silencing BIS activity. Regarding the depletion of cognitive resources, swearing could trigger this pathway by causing some level of distraction and increasing cognitive load, leaving reduced cognitive resources to allow for the monitoring of various actions. The social desirability pathway is also a good candidate for causing state disinhibition. Due to the taboo nature of swearing, the act already violates social desirability somewhat, which may reduce social desirability as a concern after the fact </w:t>
      </w:r>
      <w:r w:rsidRPr="00264AA6">
        <w:fldChar w:fldCharType="begin"/>
      </w:r>
      <w:r w:rsidRPr="00264AA6">
        <w:instrText xml:space="preserve"> ADDIN EN.CITE &lt;EndNote&gt;&lt;Cite&gt;&lt;Author&gt;Stephens&lt;/Author&gt;&lt;Year&gt;2022&lt;/Year&gt;&lt;RecNum&gt;44&lt;/RecNum&gt;&lt;DisplayText&gt;(Stephens et al., 2022)&lt;/DisplayText&gt;&lt;record&gt;&lt;rec-number&gt;44&lt;/rec-number&gt;&lt;foreign-keys&gt;&lt;key app="EN" db-id="a5eafa9d909frmetssqpdt5wazrdfeapaawz" timestamp="1662458011"&gt;44&lt;/key&gt;&lt;/foreign-keys&gt;&lt;ref-type name="Journal Article"&gt;17&lt;/ref-type&gt;&lt;contributors&gt;&lt;authors&gt;&lt;author&gt;Stephens, Richard&lt;/author&gt;&lt;author&gt;Dowber, Harry&lt;/author&gt;&lt;author&gt;Barrie, Amber&lt;/author&gt;&lt;author&gt;Almeida, Sannida&lt;/author&gt;&lt;author&gt;Atkins, Katie&lt;/author&gt;&lt;/authors&gt;&lt;/contributors&gt;&lt;titles&gt;&lt;title&gt;Effect of swearing on strength: Disinhibition as a potential mediator&lt;/title&gt;&lt;secondary-title&gt;Quarterly Journal of Experimental Psychology&lt;/secondary-title&gt;&lt;/titles&gt;&lt;periodical&gt;&lt;full-title&gt;Quarterly Journal of Experimental Psychology&lt;/full-title&gt;&lt;/periodical&gt;&lt;pages&gt;17470218221082657&lt;/pages&gt;&lt;volume&gt;0&lt;/volume&gt;&lt;number&gt;0&lt;/number&gt;&lt;keywords&gt;&lt;keyword&gt;Swearing,disinhibition,risk-taking,humour,confidence,mediation&lt;/keyword&gt;&lt;/keywords&gt;&lt;dates&gt;&lt;year&gt;2022&lt;/year&gt;&lt;/dates&gt;&lt;accession-num&gt;35135411&lt;/accession-num&gt;&lt;urls&gt;&lt;related-urls&gt;&lt;url&gt;https://journals.sagepub.com/doi/abs/10.1177/17470218221082657&lt;/url&gt;&lt;/related-urls&gt;&lt;/urls&gt;&lt;electronic-resource-num&gt;10.1177/17470218221082657&lt;/electronic-resource-num&gt;&lt;/record&gt;&lt;/Cite&gt;&lt;/EndNote&gt;</w:instrText>
      </w:r>
      <w:r w:rsidRPr="00264AA6">
        <w:fldChar w:fldCharType="separate"/>
      </w:r>
      <w:r w:rsidRPr="00264AA6">
        <w:rPr>
          <w:noProof/>
        </w:rPr>
        <w:t>(Stephens et al., 2022)</w:t>
      </w:r>
      <w:r w:rsidRPr="00264AA6">
        <w:fldChar w:fldCharType="end"/>
      </w:r>
      <w:r w:rsidRPr="00264AA6">
        <w:t xml:space="preserve">. </w:t>
      </w:r>
    </w:p>
    <w:p w14:paraId="79E65276" w14:textId="3EBB413E" w:rsidR="00E03BAC" w:rsidRDefault="00E03BAC" w:rsidP="00F17E6A">
      <w:r w:rsidRPr="00264AA6">
        <w:fldChar w:fldCharType="begin"/>
      </w:r>
      <w:r w:rsidRPr="00264AA6">
        <w:instrText xml:space="preserve"> ADDIN EN.CITE &lt;EndNote&gt;&lt;Cite AuthorYear="1"&gt;&lt;Author&gt;Stephens&lt;/Author&gt;&lt;Year&gt;2022&lt;/Year&gt;&lt;RecNum&gt;44&lt;/RecNum&gt;&lt;DisplayText&gt;Stephens et al. (2022)&lt;/DisplayText&gt;&lt;record&gt;&lt;rec-number&gt;44&lt;/rec-number&gt;&lt;foreign-keys&gt;&lt;key app="EN" db-id="a5eafa9d909frmetssqpdt5wazrdfeapaawz" timestamp="1662458011"&gt;44&lt;/key&gt;&lt;/foreign-keys&gt;&lt;ref-type name="Journal Article"&gt;17&lt;/ref-type&gt;&lt;contributors&gt;&lt;authors&gt;&lt;author&gt;Stephens, Richard&lt;/author&gt;&lt;author&gt;Dowber, Harry&lt;/author&gt;&lt;author&gt;Barrie, Amber&lt;/author&gt;&lt;author&gt;Almeida, Sannida&lt;/author&gt;&lt;author&gt;Atkins, Katie&lt;/author&gt;&lt;/authors&gt;&lt;/contributors&gt;&lt;titles&gt;&lt;title&gt;Effect of swearing on strength: Disinhibition as a potential mediator&lt;/title&gt;&lt;secondary-title&gt;Quarterly Journal of Experimental Psychology&lt;/secondary-title&gt;&lt;/titles&gt;&lt;periodical&gt;&lt;full-title&gt;Quarterly Journal of Experimental Psychology&lt;/full-title&gt;&lt;/periodical&gt;&lt;pages&gt;17470218221082657&lt;/pages&gt;&lt;volume&gt;0&lt;/volume&gt;&lt;number&gt;0&lt;/number&gt;&lt;keywords&gt;&lt;keyword&gt;Swearing,disinhibition,risk-taking,humour,confidence,mediation&lt;/keyword&gt;&lt;/keywords&gt;&lt;dates&gt;&lt;year&gt;2022&lt;/year&gt;&lt;/dates&gt;&lt;accession-num&gt;35135411&lt;/accession-num&gt;&lt;urls&gt;&lt;related-urls&gt;&lt;url&gt;https://journals.sagepub.com/doi/abs/10.1177/17470218221082657&lt;/url&gt;&lt;/related-urls&gt;&lt;/urls&gt;&lt;electronic-resource-num&gt;10.1177/17470218221082657&lt;/electronic-resource-num&gt;&lt;/record&gt;&lt;/Cite&gt;&lt;/EndNote&gt;</w:instrText>
      </w:r>
      <w:r w:rsidRPr="00264AA6">
        <w:fldChar w:fldCharType="separate"/>
      </w:r>
      <w:r w:rsidRPr="00264AA6">
        <w:t>Stephens et al. (2022)</w:t>
      </w:r>
      <w:r w:rsidRPr="00264AA6">
        <w:fldChar w:fldCharType="end"/>
      </w:r>
      <w:r w:rsidRPr="00264AA6">
        <w:t xml:space="preserve"> provides some support for a link between swearing and state disinhibition, as various factors associated with</w:t>
      </w:r>
      <w:r w:rsidR="00ED5FD0">
        <w:t xml:space="preserve"> state</w:t>
      </w:r>
      <w:r w:rsidRPr="00264AA6">
        <w:t xml:space="preserve"> disinhibition </w:t>
      </w:r>
      <w:r w:rsidR="00491569">
        <w:t xml:space="preserve">were found to be </w:t>
      </w:r>
      <w:r w:rsidRPr="00264AA6">
        <w:t xml:space="preserve">increased </w:t>
      </w:r>
      <w:r w:rsidR="00491569">
        <w:t>after repeating a swear word</w:t>
      </w:r>
      <w:r w:rsidRPr="00264AA6">
        <w:t xml:space="preserve">, such as risky behaviour, humour, distraction and self-confidence. Whether these factors are part of a pathway connecting swearing and strength is </w:t>
      </w:r>
      <w:r w:rsidRPr="00264AA6">
        <w:lastRenderedPageBreak/>
        <w:t xml:space="preserve">less clear. Most of the factors did not show a (significant) mediating effect, with exception of humour, which was found to be an important mediator of the swearing-strength relationship. This is thought to be evidence particularly in favour of the ‘hot cognitions’ pathway, as humour might activate the BAS triggering disinhibition. </w:t>
      </w:r>
    </w:p>
    <w:p w14:paraId="067E78E6" w14:textId="53366E8C" w:rsidR="00C62EC9" w:rsidRPr="00264AA6" w:rsidRDefault="00C62EC9" w:rsidP="00F021BD">
      <w:r>
        <w:t xml:space="preserve">State BIS/ BAS may be measured using an adapted version of the Carver and White </w:t>
      </w:r>
      <w:r w:rsidR="00A942BB">
        <w:t>(</w:t>
      </w:r>
      <w:r w:rsidR="00DE158B">
        <w:t>1994</w:t>
      </w:r>
      <w:r w:rsidR="00A942BB">
        <w:t xml:space="preserve">) </w:t>
      </w:r>
      <w:r w:rsidR="00FE49F9">
        <w:t xml:space="preserve">20-item </w:t>
      </w:r>
      <w:r w:rsidR="00A942BB">
        <w:t xml:space="preserve">trait BIS/BAS scale. </w:t>
      </w:r>
      <w:r w:rsidR="00FE49F9">
        <w:t xml:space="preserve">Van den Bos et al. (2009) deployed a state version with modification to the wording of each item so that it </w:t>
      </w:r>
      <w:r w:rsidR="006802A1">
        <w:t xml:space="preserve">was oriented to </w:t>
      </w:r>
      <w:r w:rsidR="00FE49F9">
        <w:t xml:space="preserve">the immediate moment rather than in general. </w:t>
      </w:r>
      <w:r w:rsidR="00196538">
        <w:t xml:space="preserve">Like the trait scale, the state scale measures BIS and three sub-components of BAS: </w:t>
      </w:r>
      <w:r w:rsidR="00F021BD">
        <w:t xml:space="preserve">BAS reward responsiveness; BAS drive and BAS fun seeking. </w:t>
      </w:r>
    </w:p>
    <w:p w14:paraId="13F667C4" w14:textId="77777777" w:rsidR="00E03BAC" w:rsidRPr="00264AA6" w:rsidRDefault="00E03BAC" w:rsidP="005978FC">
      <w:pPr>
        <w:rPr>
          <w:shd w:val="clear" w:color="auto" w:fill="B7DBFF"/>
        </w:rPr>
      </w:pPr>
    </w:p>
    <w:p w14:paraId="6EF77715" w14:textId="77777777" w:rsidR="00E03BAC" w:rsidRPr="00264AA6" w:rsidRDefault="00E03BAC" w:rsidP="00B8719C">
      <w:pPr>
        <w:pStyle w:val="Heading2"/>
      </w:pPr>
      <w:bookmarkStart w:id="7" w:name="_Toc133942116"/>
      <w:bookmarkStart w:id="8" w:name="_Toc133944391"/>
      <w:r w:rsidRPr="00264AA6">
        <w:t>ERN &amp; ERPs</w:t>
      </w:r>
      <w:bookmarkEnd w:id="7"/>
      <w:bookmarkEnd w:id="8"/>
    </w:p>
    <w:p w14:paraId="26A05944" w14:textId="39FCFE2F" w:rsidR="00E03BAC" w:rsidRPr="00264AA6" w:rsidRDefault="00E03BAC" w:rsidP="005978FC">
      <w:r w:rsidRPr="00264AA6">
        <w:t xml:space="preserve">An </w:t>
      </w:r>
      <w:r w:rsidR="00CC02AC">
        <w:t>event related potential (</w:t>
      </w:r>
      <w:r w:rsidRPr="00264AA6">
        <w:t>ERP</w:t>
      </w:r>
      <w:r w:rsidR="00CC02AC">
        <w:t>)</w:t>
      </w:r>
      <w:r w:rsidRPr="00264AA6">
        <w:t xml:space="preserve"> is the neural response to a specific event, like a stimulus, or in our case a participants’ response</w:t>
      </w:r>
      <w:r w:rsidR="00FF65CE">
        <w:t xml:space="preserve"> </w:t>
      </w:r>
      <w:r w:rsidR="00FF65CE" w:rsidRPr="00FF65CE">
        <w:t>(Luck, 2014)</w:t>
      </w:r>
      <w:r w:rsidRPr="00264AA6">
        <w:t xml:space="preserve">. This response is extracted from Electroencephalography (EEG) data, in which residual </w:t>
      </w:r>
      <w:r w:rsidR="00B742C0">
        <w:t>electrical activity</w:t>
      </w:r>
      <w:r w:rsidR="00B742C0" w:rsidRPr="00264AA6">
        <w:t xml:space="preserve"> </w:t>
      </w:r>
      <w:r w:rsidRPr="00264AA6">
        <w:t xml:space="preserve">from the brain is measured at the scalp. By averaging the EEG data of multiple instances of the same event together, it is possible to extract the activity directly related to the event, as noise from other activity would cancel out. This constitutes the ERP </w:t>
      </w:r>
      <w:r w:rsidRPr="00264AA6">
        <w:fldChar w:fldCharType="begin"/>
      </w:r>
      <w:r w:rsidRPr="00264AA6">
        <w:instrText xml:space="preserve"> ADDIN EN.CITE &lt;EndNote&gt;&lt;Cite&gt;&lt;Author&gt;Luck&lt;/Author&gt;&lt;Year&gt;2014&lt;/Year&gt;&lt;RecNum&gt;68&lt;/RecNum&gt;&lt;DisplayText&gt;(Luck, 2014)&lt;/DisplayText&gt;&lt;record&gt;&lt;rec-number&gt;68&lt;/rec-number&gt;&lt;foreign-keys&gt;&lt;key app="EN" db-id="a5eafa9d909frmetssqpdt5wazrdfeapaawz" timestamp="1681742248"&gt;68&lt;/key&gt;&lt;/foreign-keys&gt;&lt;ref-type name="Book Section"&gt;5&lt;/ref-type&gt;&lt;contributors&gt;&lt;authors&gt;&lt;author&gt;Luck, Steven J. &lt;/author&gt;&lt;/authors&gt;&lt;/contributors&gt;&lt;titles&gt;&lt;title&gt;A broad overview of the event-related potential technique&lt;/title&gt;&lt;secondary-title&gt;An Introduction to the Event-Related Potential Technique&lt;/secondary-title&gt;&lt;/titles&gt;&lt;pages&gt;1-34&lt;/pages&gt;&lt;edition&gt;2nd&lt;/edition&gt;&lt;dates&gt;&lt;year&gt;2014&lt;/year&gt;&lt;/dates&gt;&lt;pub-location&gt;Cambridge, MA&lt;/pub-location&gt;&lt;publisher&gt;MIT press&lt;/publisher&gt;&lt;urls&gt;&lt;/urls&gt;&lt;/record&gt;&lt;/Cite&gt;&lt;/EndNote&gt;</w:instrText>
      </w:r>
      <w:r w:rsidRPr="00264AA6">
        <w:fldChar w:fldCharType="separate"/>
      </w:r>
      <w:r w:rsidRPr="00264AA6">
        <w:rPr>
          <w:noProof/>
        </w:rPr>
        <w:t>(Luck, 2014)</w:t>
      </w:r>
      <w:r w:rsidRPr="00264AA6">
        <w:fldChar w:fldCharType="end"/>
      </w:r>
      <w:r w:rsidRPr="00264AA6">
        <w:t>.</w:t>
      </w:r>
    </w:p>
    <w:p w14:paraId="15767652" w14:textId="0331F12B" w:rsidR="002F48F1" w:rsidRDefault="00E03BAC" w:rsidP="00C81FAA">
      <w:pPr>
        <w:rPr>
          <w:b/>
          <w:bCs/>
        </w:rPr>
      </w:pPr>
      <w:r w:rsidRPr="00264AA6">
        <w:t xml:space="preserve">The ERN is a particular ERP component that occurs as a negative peak shortly after a mistake is made, generally within 100ms of response </w:t>
      </w:r>
      <w:r w:rsidRPr="00264AA6">
        <w:fldChar w:fldCharType="begin"/>
      </w:r>
      <w:r w:rsidRPr="00264AA6">
        <w:instrText xml:space="preserve"> ADDIN EN.CITE &lt;EndNote&gt;&lt;Cite&gt;&lt;Author&gt;Gehring&lt;/Author&gt;&lt;Year&gt;2018&lt;/Year&gt;&lt;RecNum&gt;80&lt;/RecNum&gt;&lt;DisplayText&gt;(Gehring, Goss, Coles, Meyer, &amp;amp; Donchin, 2018)&lt;/DisplayText&gt;&lt;record&gt;&lt;rec-number&gt;80&lt;/rec-number&gt;&lt;foreign-keys&gt;&lt;key app="EN" db-id="a5eafa9d909frmetssqpdt5wazrdfeapaawz" timestamp="1682707861"&gt;80&lt;/key&gt;&lt;/foreign-keys&gt;&lt;ref-type name="Journal Article"&gt;17&lt;/ref-type&gt;&lt;contributors&gt;&lt;authors&gt;&lt;author&gt;Gehring, William J&lt;/author&gt;&lt;author&gt;Goss, Brian&lt;/author&gt;&lt;author&gt;Coles, Michael GH&lt;/author&gt;&lt;author&gt;Meyer, David E&lt;/author&gt;&lt;author&gt;Donchin, Emanuel&lt;/author&gt;&lt;/authors&gt;&lt;/contributors&gt;&lt;titles&gt;&lt;title&gt;The error-related negativity&lt;/title&gt;&lt;secondary-title&gt;Perspectives on Psychological Science&lt;/secondary-title&gt;&lt;/titles&gt;&lt;periodical&gt;&lt;full-title&gt;Perspectives on Psychological Science&lt;/full-title&gt;&lt;/periodical&gt;&lt;pages&gt;200-204&lt;/pages&gt;&lt;volume&gt;13&lt;/volume&gt;&lt;number&gt;2&lt;/number&gt;&lt;dates&gt;&lt;year&gt;2018&lt;/year&gt;&lt;/dates&gt;&lt;isbn&gt;1745-6916&lt;/isbn&gt;&lt;urls&gt;&lt;/urls&gt;&lt;/record&gt;&lt;/Cite&gt;&lt;/EndNote&gt;</w:instrText>
      </w:r>
      <w:r w:rsidRPr="00264AA6">
        <w:fldChar w:fldCharType="separate"/>
      </w:r>
      <w:r w:rsidRPr="00264AA6">
        <w:rPr>
          <w:noProof/>
        </w:rPr>
        <w:t>(Gehring, Goss, Coles, Meyer, &amp; Donchin, 2018)</w:t>
      </w:r>
      <w:r w:rsidRPr="00264AA6">
        <w:fldChar w:fldCharType="end"/>
      </w:r>
      <w:r w:rsidRPr="00264AA6">
        <w:t xml:space="preserve">. Figure 1 shows what this component looks like. The ERN is usually recorded at the </w:t>
      </w:r>
      <w:proofErr w:type="spellStart"/>
      <w:r w:rsidRPr="00264AA6">
        <w:t>fronto</w:t>
      </w:r>
      <w:proofErr w:type="spellEnd"/>
      <w:r w:rsidRPr="00264AA6">
        <w:t xml:space="preserve">-central regions of the scalp </w:t>
      </w:r>
      <w:r w:rsidRPr="00264AA6">
        <w:fldChar w:fldCharType="begin">
          <w:fldData xml:space="preserve">PEVuZE5vdGU+PENpdGU+PEF1dGhvcj5LbGF3b2huPC9BdXRob3I+PFllYXI+MjAyMDwvWWVhcj48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</w:fldData>
        </w:fldChar>
      </w:r>
      <w:r w:rsidR="003F48D0">
        <w:instrText xml:space="preserve"> ADDIN EN.CITE </w:instrText>
      </w:r>
      <w:r w:rsidR="003F48D0">
        <w:fldChar w:fldCharType="begin">
          <w:fldData xml:space="preserve">PEVuZE5vdGU+PENpdGU+PEF1dGhvcj5LbGF3b2huPC9BdXRob3I+PFllYXI+MjAyMDwvWWVhcj48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</w:fldData>
        </w:fldChar>
      </w:r>
      <w:r w:rsidR="003F48D0">
        <w:instrText xml:space="preserve"> ADDIN EN.CITE.DATA </w:instrText>
      </w:r>
      <w:r w:rsidR="003F48D0">
        <w:fldChar w:fldCharType="end"/>
      </w:r>
      <w:r w:rsidRPr="00264AA6">
        <w:fldChar w:fldCharType="separate"/>
      </w:r>
      <w:r w:rsidR="003F48D0">
        <w:rPr>
          <w:noProof/>
        </w:rPr>
        <w:t>(de Bruijn, Jansen, &amp; Overgaauw, 2020; Klawohn, Meyer, Weinberg, &amp; Hajcak, 2020)</w:t>
      </w:r>
      <w:r w:rsidRPr="00264AA6">
        <w:fldChar w:fldCharType="end"/>
      </w:r>
      <w:r w:rsidRPr="00264AA6">
        <w:t xml:space="preserve">. The ERN is thought to reflect activity of a response monitoring system which picks up on conflicts between the planned and actual responses, as well as conflicts between multiple competing responses. The commission of an </w:t>
      </w:r>
      <w:r w:rsidRPr="00264AA6">
        <w:lastRenderedPageBreak/>
        <w:t>error represents a mismatch between the intended and actual response</w:t>
      </w:r>
      <w:r w:rsidR="00EC1396">
        <w:t xml:space="preserve"> which is </w:t>
      </w:r>
      <w:r w:rsidRPr="00264AA6">
        <w:t xml:space="preserve">detected by </w:t>
      </w:r>
      <w:r w:rsidR="002F48F1">
        <w:rPr>
          <w:noProof/>
        </w:rPr>
        <w:drawing>
          <wp:anchor distT="0" distB="0" distL="114300" distR="114300" simplePos="0" relativeHeight="251658240" behindDoc="0" locked="0" layoutInCell="1" allowOverlap="1" wp14:anchorId="6D8A7DE9" wp14:editId="74E414E1">
            <wp:simplePos x="0" y="0"/>
            <wp:positionH relativeFrom="column">
              <wp:posOffset>114300</wp:posOffset>
            </wp:positionH>
            <wp:positionV relativeFrom="paragraph">
              <wp:posOffset>576580</wp:posOffset>
            </wp:positionV>
            <wp:extent cx="5731510" cy="3891280"/>
            <wp:effectExtent l="0" t="0" r="0" b="0"/>
            <wp:wrapTopAndBottom/>
            <wp:docPr id="1111828055" name="Afbeelding 4" descr="Afbeelding met tekst, diagram,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28055" name="Afbeelding 4" descr="Afbeelding met tekst, diagram, Perceel, lij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731510" cy="3891280"/>
                    </a:xfrm>
                    <a:prstGeom prst="rect">
                      <a:avLst/>
                    </a:prstGeom>
                  </pic:spPr>
                </pic:pic>
              </a:graphicData>
            </a:graphic>
          </wp:anchor>
        </w:drawing>
      </w:r>
      <w:r w:rsidRPr="00264AA6">
        <w:t>the response monitoring system, which can be measured as the ERN.</w:t>
      </w:r>
    </w:p>
    <w:p w14:paraId="04E2D82D" w14:textId="5BA9A3E7" w:rsidR="0090689C" w:rsidRDefault="0090689C" w:rsidP="00C877D2">
      <w:pPr>
        <w:ind w:left="720" w:firstLine="0"/>
      </w:pPr>
      <w:r w:rsidRPr="0090689C">
        <w:rPr>
          <w:b/>
          <w:bCs/>
        </w:rPr>
        <w:t xml:space="preserve">Figure </w:t>
      </w:r>
      <w:r w:rsidRPr="0090689C">
        <w:rPr>
          <w:b/>
          <w:bCs/>
        </w:rPr>
        <w:fldChar w:fldCharType="begin"/>
      </w:r>
      <w:r w:rsidRPr="0090689C">
        <w:rPr>
          <w:b/>
          <w:bCs/>
        </w:rPr>
        <w:instrText xml:space="preserve"> SEQ Figure \* ARABIC </w:instrText>
      </w:r>
      <w:r w:rsidRPr="0090689C">
        <w:rPr>
          <w:b/>
          <w:bCs/>
        </w:rPr>
        <w:fldChar w:fldCharType="separate"/>
      </w:r>
      <w:r w:rsidR="00207778">
        <w:rPr>
          <w:b/>
          <w:bCs/>
          <w:noProof/>
        </w:rPr>
        <w:t>1</w:t>
      </w:r>
      <w:r w:rsidRPr="0090689C">
        <w:rPr>
          <w:b/>
          <w:bCs/>
        </w:rPr>
        <w:fldChar w:fldCharType="end"/>
      </w:r>
      <w:r w:rsidRPr="0090689C">
        <w:rPr>
          <w:b/>
          <w:bCs/>
        </w:rPr>
        <w:t>.</w:t>
      </w:r>
      <w:r w:rsidRPr="0090689C">
        <w:t xml:space="preserve"> response-locked ERP at </w:t>
      </w:r>
      <w:proofErr w:type="spellStart"/>
      <w:r w:rsidRPr="0090689C">
        <w:t>FCz</w:t>
      </w:r>
      <w:proofErr w:type="spellEnd"/>
      <w:r w:rsidRPr="0090689C">
        <w:t xml:space="preserve"> on arrowhead flanker task. Blue line shows incorrect trials, with the peak of the ERN occurring shortly after 0. Red line shows ERP of correct trials. </w:t>
      </w:r>
    </w:p>
    <w:p w14:paraId="7471CE86" w14:textId="519A5816" w:rsidR="00E82E6C" w:rsidRDefault="00E82E6C">
      <w:pPr>
        <w:spacing w:after="160" w:line="259" w:lineRule="auto"/>
        <w:ind w:firstLine="0"/>
        <w:contextualSpacing w:val="0"/>
      </w:pPr>
    </w:p>
    <w:p w14:paraId="371DA4D3" w14:textId="2C1CE3D1" w:rsidR="00AD0E94" w:rsidRDefault="0090689C" w:rsidP="00AD0E94">
      <w:r w:rsidRPr="0090689C">
        <w:t xml:space="preserve">The anterior cingulate cortex (ACC) is thought to be the point of origin of the ERN. ACC activity is associated with conditions with higher response conflict, and its location near the corpus callosum corresponds to the </w:t>
      </w:r>
      <w:proofErr w:type="spellStart"/>
      <w:r w:rsidRPr="0090689C">
        <w:t>fronto</w:t>
      </w:r>
      <w:proofErr w:type="spellEnd"/>
      <w:r w:rsidRPr="0090689C">
        <w:t>-central regions where the ERN is measured</w:t>
      </w:r>
      <w:r w:rsidR="00D400ED">
        <w:t xml:space="preserve"> </w:t>
      </w:r>
      <w:r w:rsidRPr="0090689C">
        <w:fldChar w:fldCharType="begin">
          <w:fldData xml:space="preserve">PEVuZE5vdGU+PENpdGU+PEF1dGhvcj5EZXZpbnNreTwvQXV0aG9yPjxZZWFyPjE5OTU8L1llYXI+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</w:fldData>
        </w:fldChar>
      </w:r>
      <w:r w:rsidRPr="0090689C">
        <w:instrText xml:space="preserve"> ADDIN EN.CITE </w:instrText>
      </w:r>
      <w:r w:rsidRPr="0090689C">
        <w:fldChar w:fldCharType="begin">
          <w:fldData xml:space="preserve">PEVuZE5vdGU+PENpdGU+PEF1dGhvcj5EZXZpbnNreTwvQXV0aG9yPjxZZWFyPjE5OTU8L1llYXI+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</w:fldData>
        </w:fldChar>
      </w:r>
      <w:r w:rsidRPr="0090689C">
        <w:instrText xml:space="preserve"> ADDIN EN.CITE.DATA </w:instrText>
      </w:r>
      <w:r w:rsidRPr="0090689C">
        <w:fldChar w:fldCharType="end"/>
      </w:r>
      <w:r w:rsidRPr="0090689C">
        <w:fldChar w:fldCharType="separate"/>
      </w:r>
      <w:r w:rsidRPr="0090689C">
        <w:t>(Devinsky, Morrell, &amp; Vogt, 1995; Luck, 2014; Yeung, Botvinick, &amp; Cohen, 2004)</w:t>
      </w:r>
      <w:r w:rsidRPr="0090689C">
        <w:fldChar w:fldCharType="end"/>
      </w:r>
      <w:r w:rsidRPr="0090689C">
        <w:t xml:space="preserve">. </w:t>
      </w:r>
      <w:r w:rsidR="00E7475C">
        <w:fldChar w:fldCharType="begin"/>
      </w:r>
      <w:r w:rsidR="00E7475C">
        <w:instrText xml:space="preserve"> ADDIN EN.CITE &lt;EndNote&gt;&lt;Cite AuthorYear="1"&gt;&lt;Author&gt;Hirsh&lt;/Author&gt;&lt;Year&gt;2011&lt;/Year&gt;&lt;RecNum&gt;45&lt;/RecNum&gt;&lt;DisplayText&gt;Hirsh et al. (2011)&lt;/DisplayText&gt;&lt;record&gt;&lt;rec-number&gt;45&lt;/rec-number&gt;&lt;foreign-keys&gt;&lt;key app="EN" db-id="a5eafa9d909frmetssqpdt5wazrdfeapaawz" timestamp="1662458015"&gt;45&lt;/key&gt;&lt;/foreign-keys&gt;&lt;ref-type name="Journal Article"&gt;17&lt;/ref-type&gt;&lt;contributors&gt;&lt;authors&gt;&lt;author&gt;Hirsh, Jacob B&lt;/author&gt;&lt;author&gt;Galinsky, Adam D&lt;/author&gt;&lt;author&gt;Zhong, Chen-Bo&lt;/author&gt;&lt;/authors&gt;&lt;/contributors&gt;&lt;titles&gt;&lt;title&gt;Drunk, powerful, and in the dark: How general processes of disinhibition produce both prosocial and antisocial behavior&lt;/title&gt;&lt;secondary-title&gt;Perspectives on Psychological Science&lt;/secondary-title&gt;&lt;/titles&gt;&lt;periodical&gt;&lt;full-title&gt;Perspectives on Psychological Science&lt;/full-title&gt;&lt;/periodical&gt;&lt;pages&gt;415-427&lt;/pages&gt;&lt;volume&gt;6&lt;/volume&gt;&lt;number&gt;5&lt;/number&gt;&lt;dates&gt;&lt;year&gt;2011&lt;/year&gt;&lt;/dates&gt;&lt;isbn&gt;1745-6916&lt;/isbn&gt;&lt;urls&gt;&lt;/urls&gt;&lt;/record&gt;&lt;/Cite&gt;&lt;/EndNote&gt;</w:instrText>
      </w:r>
      <w:r w:rsidR="00E7475C">
        <w:fldChar w:fldCharType="separate"/>
      </w:r>
      <w:r w:rsidR="00E7475C">
        <w:rPr>
          <w:noProof/>
        </w:rPr>
        <w:t>Hirsh et al. (2011)</w:t>
      </w:r>
      <w:r w:rsidR="00E7475C">
        <w:fldChar w:fldCharType="end"/>
      </w:r>
      <w:r w:rsidRPr="0090689C">
        <w:t xml:space="preserve"> suggests that the ACC might act as a ‘cortical extension’ of the behavioural inhibition system. Research by </w:t>
      </w:r>
      <w:r w:rsidR="00E7475C">
        <w:fldChar w:fldCharType="begin"/>
      </w:r>
      <w:r w:rsidR="00E7475C">
        <w:instrText xml:space="preserve"> ADDIN EN.CITE &lt;EndNote&gt;&lt;Cite AuthorYear="1"&gt;&lt;Author&gt;Migliorini&lt;/Author&gt;&lt;Year&gt;2015&lt;/Year&gt;&lt;RecNum&gt;99&lt;/RecNum&gt;&lt;DisplayText&gt;Migliorini et al. (2015)&lt;/DisplayText&gt;&lt;record&gt;&lt;rec-number&gt;99&lt;/rec-number&gt;&lt;foreign-keys&gt;&lt;key app="EN" db-id="a5eafa9d909frmetssqpdt5wazrdfeapaawz" timestamp="1695125487"&gt;99&lt;/key&gt;&lt;/foreign-keys&gt;&lt;ref-type name="Journal Article"&gt;17&lt;/ref-type&gt;&lt;contributors&gt;&lt;authors&gt;&lt;author&gt;Migliorini, Robyn&lt;/author&gt;&lt;author&gt;Moore, Eileen M.&lt;/author&gt;&lt;author&gt;Glass, Leila&lt;/author&gt;&lt;author&gt;Infante, M. Alejandra&lt;/author&gt;&lt;author&gt;Tapert, Susan F.&lt;/author&gt;&lt;author&gt;Jones, Kenneth Lyons&lt;/author&gt;&lt;author&gt;Mattson, Sarah N.&lt;/author&gt;&lt;author&gt;Riley, Edward P.&lt;/author&gt;&lt;/authors&gt;&lt;/contributors&gt;&lt;titles&gt;&lt;title&gt;Anterior cingulate cortex surface area relates to behavioral inhibition in adolescents with and without heavy prenatal alcohol exposure&lt;/title&gt;&lt;secondary-title&gt;Behavioural Brain Research&lt;/secondary-title&gt;&lt;/titles&gt;&lt;periodical&gt;&lt;full-title&gt;Behavioural Brain Research&lt;/full-title&gt;&lt;/periodical&gt;&lt;pages&gt;26-35&lt;/pages&gt;&lt;volume&gt;292&lt;/volume&gt;&lt;keywords&gt;&lt;keyword&gt;Fetal alcohol spectrum disorders (FASD)&lt;/keyword&gt;&lt;keyword&gt;Fetal alcohol syndrome (FAS)&lt;/keyword&gt;&lt;keyword&gt;Prenatal alcohol exposure&lt;/keyword&gt;&lt;keyword&gt;Anterior cingulate cortex&lt;/keyword&gt;&lt;keyword&gt;Response inhibition&lt;/keyword&gt;&lt;keyword&gt;Structural neuroimaging&lt;/keyword&gt;&lt;/keywords&gt;&lt;dates&gt;&lt;year&gt;2015&lt;/year&gt;&lt;pub-dates&gt;&lt;date&gt;2015/10/01/&lt;/date&gt;&lt;/pub-dates&gt;&lt;/dates&gt;&lt;isbn&gt;0166-4328&lt;/isbn&gt;&lt;urls&gt;&lt;related-urls&gt;&lt;url&gt;https://www.sciencedirect.com/science/article/pii/S0166432815300024&lt;/url&gt;&lt;/related-urls&gt;&lt;/urls&gt;&lt;electronic-resource-num&gt;https://doi.org/10.1016/j.bbr.2015.05.037&lt;/electronic-resource-num&gt;&lt;/record&gt;&lt;/Cite&gt;&lt;/EndNote&gt;</w:instrText>
      </w:r>
      <w:r w:rsidR="00E7475C">
        <w:fldChar w:fldCharType="separate"/>
      </w:r>
      <w:r w:rsidR="00E7475C">
        <w:rPr>
          <w:noProof/>
        </w:rPr>
        <w:t>Migliorini et al. (2015)</w:t>
      </w:r>
      <w:r w:rsidR="00E7475C">
        <w:fldChar w:fldCharType="end"/>
      </w:r>
      <w:r w:rsidRPr="0090689C">
        <w:t xml:space="preserve"> seems to support this notion, as they found </w:t>
      </w:r>
      <w:r w:rsidR="00D400ED">
        <w:t xml:space="preserve">the </w:t>
      </w:r>
      <w:r w:rsidRPr="0090689C">
        <w:t>ACC area to be linked to inhibition performance</w:t>
      </w:r>
      <w:r w:rsidR="00E82E6C" w:rsidRPr="0090689C">
        <w:t xml:space="preserve">. </w:t>
      </w:r>
      <w:r w:rsidR="00E82E6C">
        <w:t xml:space="preserve">In addition, </w:t>
      </w:r>
      <w:r w:rsidR="00AD0E94">
        <w:t xml:space="preserve">Amodio, Master, Yee, and Taylor (2008) found higher trait BIS scores to be significantly correlated with larger ERN amplitudes. </w:t>
      </w:r>
      <w:proofErr w:type="spellStart"/>
      <w:r w:rsidR="00AD0E94">
        <w:t>Boksem</w:t>
      </w:r>
      <w:proofErr w:type="spellEnd"/>
      <w:r w:rsidR="00AD0E94">
        <w:t xml:space="preserve">, Tops, Wester, </w:t>
      </w:r>
      <w:proofErr w:type="spellStart"/>
      <w:r w:rsidR="00AD0E94">
        <w:t>Meijman</w:t>
      </w:r>
      <w:proofErr w:type="spellEnd"/>
      <w:r w:rsidR="00AD0E94">
        <w:t xml:space="preserve">, and </w:t>
      </w:r>
      <w:proofErr w:type="spellStart"/>
      <w:r w:rsidR="00AD0E94">
        <w:t>Lorist</w:t>
      </w:r>
      <w:proofErr w:type="spellEnd"/>
      <w:r w:rsidR="00AD0E94">
        <w:t xml:space="preserve"> (2006) also found higher BIS </w:t>
      </w:r>
      <w:r w:rsidR="00AD0E94">
        <w:lastRenderedPageBreak/>
        <w:t xml:space="preserve">scores to be associated with larger ERN amplitudes. Interestingly scores for BAS were not found to be linked to ERN amplitude in this study. As higher BIS scores are related to increased ERN amplitude, indicating response and conflict-monitoring, we would expect that in a state of disinhibition we would see the opposite effect, reduced conflict-monitoring and thus a reduced ERN amplitude. </w:t>
      </w:r>
    </w:p>
    <w:p w14:paraId="2A2EF896" w14:textId="706BF138" w:rsidR="00A023D9" w:rsidRDefault="0090689C" w:rsidP="005978FC">
      <w:r>
        <w:t xml:space="preserve">Indeed, this reduction in ERN amplitude has been found in some studies which tested participants under the influence of alcohol, an expected </w:t>
      </w:r>
      <w:proofErr w:type="spellStart"/>
      <w:r>
        <w:t>disinhibitor</w:t>
      </w:r>
      <w:proofErr w:type="spellEnd"/>
      <w:r>
        <w:t xml:space="preserve">. </w:t>
      </w:r>
      <w:proofErr w:type="spellStart"/>
      <w:r>
        <w:t>Ridderinkhof</w:t>
      </w:r>
      <w:proofErr w:type="spellEnd"/>
      <w:r>
        <w:t xml:space="preserve"> et al. (2002) conducted a double-blind study in which 14 male participants participated in 3 sessions where they were given either a low dose of alcohol, a high dose, or a placebo. They were then tested on a flanker task, in which they completed 16 blocks of 110 trials per session. ERN was measured as the peak negativity between 0ms and 150ms after the participant’s response, this signal was strongest frontocentral electrodes. Analysis shows that alcohol consumption significantly affected ERN amplitude, which was reduced in both low- and high-dose conditions. This result</w:t>
      </w:r>
      <w:r w:rsidR="00FE2B3E">
        <w:t>,</w:t>
      </w:r>
      <w:r>
        <w:t xml:space="preserve"> according to the author</w:t>
      </w:r>
      <w:r w:rsidR="00FE2B3E">
        <w:t>,</w:t>
      </w:r>
      <w:r>
        <w:t xml:space="preserve"> may be explained by a reduction in action monitoring, or lapses in the ACC function. </w:t>
      </w:r>
    </w:p>
    <w:p w14:paraId="2BBAA711" w14:textId="49B56E9C" w:rsidR="0090689C" w:rsidRDefault="0090689C" w:rsidP="005978FC">
      <w:r>
        <w:t>A</w:t>
      </w:r>
      <w:r w:rsidR="00AF2C59">
        <w:t xml:space="preserve"> further </w:t>
      </w:r>
      <w:r>
        <w:t xml:space="preserve">study on </w:t>
      </w:r>
      <w:r w:rsidR="00AF2C59">
        <w:t xml:space="preserve">acute </w:t>
      </w:r>
      <w:r>
        <w:t xml:space="preserve">alcohol consumption and ERN conducted by Easdon, Izenberg, </w:t>
      </w:r>
      <w:proofErr w:type="spellStart"/>
      <w:r>
        <w:t>Armilio</w:t>
      </w:r>
      <w:proofErr w:type="spellEnd"/>
      <w:r>
        <w:t>, Yu, and Alain (2005) provide</w:t>
      </w:r>
      <w:r w:rsidR="00AF2C59">
        <w:t>d</w:t>
      </w:r>
      <w:r>
        <w:t xml:space="preserve"> similar results. They studied 3 groups of 8 participants assigned to low dosage of alcohol, moderate dosage, or placebo. Participants were tested on a go/no-go task both before and after alcohol/placebo consumption. 3 or 4 blocks of 300 trials were done before consumption, and 4 blocks after consumption. ERN peaked around 50ms post response, and the signal was largest at midline central scalp regions. </w:t>
      </w:r>
      <w:r w:rsidR="004600F3">
        <w:t xml:space="preserve">ERN was reduced significantly post-consumption in both alcohol groups, while in the placebo group it was comparable pre- and post-consumption. </w:t>
      </w:r>
      <w:r>
        <w:t xml:space="preserve">Easdon et al. (2005) also recorded the error positivity (Pe), a smaller peak that appears later in response to erring, which peaked between 200-300ms. Pe was </w:t>
      </w:r>
      <w:r w:rsidR="00C8653E">
        <w:t xml:space="preserve">also </w:t>
      </w:r>
      <w:r>
        <w:t>reduced following alcohol consumption.</w:t>
      </w:r>
    </w:p>
    <w:p w14:paraId="07048760" w14:textId="1B3358B5" w:rsidR="00C8653E" w:rsidRDefault="00C8653E" w:rsidP="005978FC">
      <w:r w:rsidRPr="00C8653E">
        <w:lastRenderedPageBreak/>
        <w:t xml:space="preserve">In conclusion, the ERN </w:t>
      </w:r>
      <w:r w:rsidR="00B259DE">
        <w:t xml:space="preserve">may occur </w:t>
      </w:r>
      <w:proofErr w:type="gramStart"/>
      <w:r w:rsidRPr="00C8653E">
        <w:t>as a result of</w:t>
      </w:r>
      <w:proofErr w:type="gramEnd"/>
      <w:r w:rsidRPr="00C8653E">
        <w:t xml:space="preserve"> conflict monitoring processes</w:t>
      </w:r>
      <w:r w:rsidR="00B259DE">
        <w:t>. T</w:t>
      </w:r>
      <w:r w:rsidRPr="00C8653E">
        <w:t xml:space="preserve">he expectation is that the amplitude of the ERN would be reduced in state disinhibition, reflecting a reduction in activity of response monitoring processes. </w:t>
      </w:r>
    </w:p>
    <w:p w14:paraId="688FC87C" w14:textId="45C1D873" w:rsidR="0090689C" w:rsidRDefault="0090689C" w:rsidP="005978FC"/>
    <w:p w14:paraId="634063AB" w14:textId="38998287" w:rsidR="0090689C" w:rsidRPr="008A13C9" w:rsidRDefault="008A13C9" w:rsidP="00C67CA0">
      <w:pPr>
        <w:pStyle w:val="Heading1"/>
        <w:ind w:firstLine="0"/>
        <w:jc w:val="left"/>
      </w:pPr>
      <w:r w:rsidRPr="008A13C9">
        <w:t>The present study</w:t>
      </w:r>
    </w:p>
    <w:p w14:paraId="383C8AF6" w14:textId="36475650" w:rsidR="0090689C" w:rsidRPr="00264AA6" w:rsidRDefault="008A13C9" w:rsidP="005978FC">
      <w:r>
        <w:t>Here</w:t>
      </w:r>
      <w:r w:rsidR="0090689C" w:rsidRPr="00264AA6">
        <w:t xml:space="preserve"> we aimed to both replicate </w:t>
      </w:r>
      <w:r w:rsidR="00007B8D">
        <w:t>the effect of s</w:t>
      </w:r>
      <w:r w:rsidR="009F5738">
        <w:t>w</w:t>
      </w:r>
      <w:r w:rsidR="00007B8D">
        <w:t>earing in hand grip strength</w:t>
      </w:r>
      <w:r w:rsidR="00007B8D" w:rsidRPr="00264AA6">
        <w:t xml:space="preserve"> </w:t>
      </w:r>
      <w:r w:rsidR="0090689C" w:rsidRPr="00264AA6">
        <w:t xml:space="preserve">found in </w:t>
      </w:r>
      <w:r w:rsidR="0090689C" w:rsidRPr="00264AA6">
        <w:fldChar w:fldCharType="begin"/>
      </w:r>
      <w:r w:rsidR="0090689C" w:rsidRPr="00264AA6">
        <w:instrText xml:space="preserve"> ADDIN EN.CITE &lt;EndNote&gt;&lt;Cite AuthorYear="1"&gt;&lt;Author&gt;Stephens&lt;/Author&gt;&lt;Year&gt;2022&lt;/Year&gt;&lt;RecNum&gt;44&lt;/RecNum&gt;&lt;DisplayText&gt;Stephens et al. (2022)&lt;/DisplayText&gt;&lt;record&gt;&lt;rec-number&gt;44&lt;/rec-number&gt;&lt;foreign-keys&gt;&lt;key app="EN" db-id="a5eafa9d909frmetssqpdt5wazrdfeapaawz" timestamp="1662458011"&gt;44&lt;/key&gt;&lt;/foreign-keys&gt;&lt;ref-type name="Journal Article"&gt;17&lt;/ref-type&gt;&lt;contributors&gt;&lt;authors&gt;&lt;author&gt;Stephens, Richard&lt;/author&gt;&lt;author&gt;Dowber, Harry&lt;/author&gt;&lt;author&gt;Barrie, Amber&lt;/author&gt;&lt;author&gt;Almeida, Sannida&lt;/author&gt;&lt;author&gt;Atkins, Katie&lt;/author&gt;&lt;/authors&gt;&lt;/contributors&gt;&lt;titles&gt;&lt;title&gt;Effect of swearing on strength: Disinhibition as a potential mediator&lt;/title&gt;&lt;secondary-title&gt;Quarterly Journal of Experimental Psychology&lt;/secondary-title&gt;&lt;/titles&gt;&lt;periodical&gt;&lt;full-title&gt;Quarterly Journal of Experimental Psychology&lt;/full-title&gt;&lt;/periodical&gt;&lt;pages&gt;17470218221082657&lt;/pages&gt;&lt;volume&gt;0&lt;/volume&gt;&lt;number&gt;0&lt;/number&gt;&lt;keywords&gt;&lt;keyword&gt;Swearing,disinhibition,risk-taking,humour,confidence,mediation&lt;/keyword&gt;&lt;/keywords&gt;&lt;dates&gt;&lt;year&gt;2022&lt;/year&gt;&lt;/dates&gt;&lt;accession-num&gt;35135411&lt;/accession-num&gt;&lt;urls&gt;&lt;related-urls&gt;&lt;url&gt;https://journals.sagepub.com/doi/abs/10.1177/17470218221082657&lt;/url&gt;&lt;/related-urls&gt;&lt;/urls&gt;&lt;electronic-resource-num&gt;10.1177/17470218221082657&lt;/electronic-resource-num&gt;&lt;/record&gt;&lt;/Cite&gt;&lt;/EndNote&gt;</w:instrText>
      </w:r>
      <w:r w:rsidR="0090689C" w:rsidRPr="00264AA6">
        <w:fldChar w:fldCharType="separate"/>
      </w:r>
      <w:r w:rsidR="0090689C" w:rsidRPr="00264AA6">
        <w:rPr>
          <w:noProof/>
        </w:rPr>
        <w:t>Stephens et al. (2022)</w:t>
      </w:r>
      <w:r w:rsidR="0090689C" w:rsidRPr="00264AA6">
        <w:fldChar w:fldCharType="end"/>
      </w:r>
      <w:r w:rsidR="0090689C" w:rsidRPr="00264AA6">
        <w:t xml:space="preserve">, and augment it with additional measures for state disinhibition; the ERN and a state BIS/BAS scale. The hypotheses and methodology were preregistered </w:t>
      </w:r>
      <w:r w:rsidR="0090689C">
        <w:t xml:space="preserve">(see </w:t>
      </w:r>
      <w:hyperlink r:id="rId12" w:history="1">
        <w:r w:rsidR="0090689C" w:rsidRPr="000B3FAE">
          <w:rPr>
            <w:rStyle w:val="Hyperlink"/>
          </w:rPr>
          <w:t>https://aspredicted.org/JL3</w:t>
        </w:r>
        <w:r w:rsidR="0090689C" w:rsidRPr="000B3FAE">
          <w:rPr>
            <w:rStyle w:val="Hyperlink"/>
          </w:rPr>
          <w:t>_</w:t>
        </w:r>
        <w:r w:rsidR="0090689C" w:rsidRPr="000B3FAE">
          <w:rPr>
            <w:rStyle w:val="Hyperlink"/>
          </w:rPr>
          <w:t>PS1</w:t>
        </w:r>
      </w:hyperlink>
      <w:r w:rsidR="0090689C">
        <w:t>)</w:t>
      </w:r>
    </w:p>
    <w:p w14:paraId="05ABD22B" w14:textId="31EB61C2" w:rsidR="0090689C" w:rsidRPr="00264AA6" w:rsidRDefault="008B1B19" w:rsidP="00070EE8">
      <w:pPr>
        <w:ind w:firstLine="0"/>
      </w:pPr>
      <w:r>
        <w:tab/>
        <w:t>The study comprised an experiment comparing effects of repeating a swear word with repeating a neutral word</w:t>
      </w:r>
      <w:r w:rsidR="00070EE8">
        <w:t xml:space="preserve"> (as a control condition). S</w:t>
      </w:r>
      <w:r w:rsidR="0090689C" w:rsidRPr="00264AA6">
        <w:t>trength was measured</w:t>
      </w:r>
      <w:r w:rsidR="00070EE8">
        <w:t xml:space="preserve"> using</w:t>
      </w:r>
      <w:r w:rsidR="0090689C" w:rsidRPr="00264AA6">
        <w:t xml:space="preserve"> in an isometric hand-grip strength task after participants </w:t>
      </w:r>
      <w:r w:rsidR="000F48D8">
        <w:t>repeated a swear word</w:t>
      </w:r>
      <w:r w:rsidR="0090689C" w:rsidRPr="00264AA6">
        <w:t>. The grip strength task</w:t>
      </w:r>
      <w:r w:rsidR="0090689C">
        <w:t xml:space="preserve"> was </w:t>
      </w:r>
      <w:r w:rsidR="0090689C" w:rsidRPr="00264AA6">
        <w:t xml:space="preserve">followed by a set of additional measures associated with state disinhibition: Visual Analogue Scales for positive emotion, humour, negative emotion, distraction and novelty; flow state measured using the </w:t>
      </w:r>
      <w:r w:rsidR="0090689C" w:rsidRPr="00264AA6">
        <w:fldChar w:fldCharType="begin"/>
      </w:r>
      <w:r w:rsidR="0090689C">
        <w:instrText xml:space="preserve"> ADDIN EN.CITE &lt;EndNote&gt;&lt;Cite AuthorYear="1"&gt;&lt;Author&gt;Engeser&lt;/Author&gt;&lt;Year&gt;2012&lt;/Year&gt;&lt;RecNum&gt;63&lt;/RecNum&gt;&lt;DisplayText&gt;Engeser (2012)&lt;/DisplayText&gt;&lt;record&gt;&lt;rec-number&gt;63&lt;/rec-number&gt;&lt;foreign-keys&gt;&lt;key app="EN" db-id="a5eafa9d909frmetssqpdt5wazrdfeapaawz" timestamp="1681568441"&gt;63&lt;/key&gt;&lt;/foreign-keys&gt;&lt;ref-type name="Book"&gt;6&lt;/ref-type&gt;&lt;contributors&gt;&lt;authors&gt;&lt;author&gt;Engeser, Stefan Ed&lt;/author&gt;&lt;/authors&gt;&lt;/contributors&gt;&lt;titles&gt;&lt;title&gt;Advances in flow research&lt;/title&gt;&lt;/titles&gt;&lt;dates&gt;&lt;year&gt;2012&lt;/year&gt;&lt;/dates&gt;&lt;publisher&gt;Springer Science+ Business Media&lt;/publisher&gt;&lt;isbn&gt;1461423589&lt;/isbn&gt;&lt;urls&gt;&lt;/urls&gt;&lt;/record&gt;&lt;/Cite&gt;&lt;/EndNote&gt;</w:instrText>
      </w:r>
      <w:r w:rsidR="0090689C" w:rsidRPr="00264AA6">
        <w:fldChar w:fldCharType="separate"/>
      </w:r>
      <w:r w:rsidR="0090689C">
        <w:rPr>
          <w:noProof/>
        </w:rPr>
        <w:t>Engeser (2012)</w:t>
      </w:r>
      <w:r w:rsidR="0090689C" w:rsidRPr="00264AA6">
        <w:fldChar w:fldCharType="end"/>
      </w:r>
      <w:r w:rsidR="0090689C" w:rsidRPr="00264AA6">
        <w:t xml:space="preserve"> and Ulrich </w:t>
      </w:r>
      <w:r w:rsidR="0090689C" w:rsidRPr="00264AA6">
        <w:fldChar w:fldCharType="begin"/>
      </w:r>
      <w:r w:rsidR="0090689C" w:rsidRPr="00264AA6">
        <w:instrText xml:space="preserve"> ADDIN EN.CITE &lt;EndNote&gt;&lt;Cite&gt;&lt;Author&gt;Ulrich&lt;/Author&gt;&lt;Year&gt;2014&lt;/Year&gt;&lt;RecNum&gt;62&lt;/RecNum&gt;&lt;DisplayText&gt;(Ulrich, Keller, Hoenig, Waller, &amp;amp; Grön, 2014)&lt;/DisplayText&gt;&lt;record&gt;&lt;rec-number&gt;62&lt;/rec-number&gt;&lt;foreign-keys&gt;&lt;key app="EN" db-id="a5eafa9d909frmetssqpdt5wazrdfeapaawz" timestamp="1681568241"&gt;62&lt;/key&gt;&lt;/foreign-keys&gt;&lt;ref-type name="Journal Article"&gt;17&lt;/ref-type&gt;&lt;contributors&gt;&lt;authors&gt;&lt;author&gt;Ulrich, Martin&lt;/author&gt;&lt;author&gt;Keller, Johannes&lt;/author&gt;&lt;author&gt;Hoenig, Klaus&lt;/author&gt;&lt;author&gt;Waller, Christiane&lt;/author&gt;&lt;author&gt;Grön, Georg&lt;/author&gt;&lt;/authors&gt;&lt;/contributors&gt;&lt;titles&gt;&lt;title&gt;Neural correlates of experimentally induced flow experiences&lt;/title&gt;&lt;secondary-title&gt;Neuroimage&lt;/secondary-title&gt;&lt;/titles&gt;&lt;periodical&gt;&lt;full-title&gt;Neuroimage&lt;/full-title&gt;&lt;/periodical&gt;&lt;pages&gt;194-202&lt;/pages&gt;&lt;volume&gt;86&lt;/volume&gt;&lt;dates&gt;&lt;year&gt;2014&lt;/year&gt;&lt;/dates&gt;&lt;isbn&gt;1053-8119&lt;/isbn&gt;&lt;urls&gt;&lt;/urls&gt;&lt;/record&gt;&lt;/Cite&gt;&lt;/EndNote&gt;</w:instrText>
      </w:r>
      <w:r w:rsidR="0090689C" w:rsidRPr="00264AA6">
        <w:fldChar w:fldCharType="separate"/>
      </w:r>
      <w:r w:rsidR="0090689C" w:rsidRPr="00264AA6">
        <w:rPr>
          <w:noProof/>
        </w:rPr>
        <w:t>(Ulrich, Keller, Hoenig, Waller, &amp; Grön, 2014)</w:t>
      </w:r>
      <w:r w:rsidR="0090689C" w:rsidRPr="00264AA6">
        <w:fldChar w:fldCharType="end"/>
      </w:r>
      <w:r w:rsidR="0090689C" w:rsidRPr="00264AA6">
        <w:t xml:space="preserve"> flow scales; state confidence and anxiety measured using the </w:t>
      </w:r>
      <w:r w:rsidR="0045444E">
        <w:t>R</w:t>
      </w:r>
      <w:r w:rsidR="0090689C" w:rsidRPr="00264AA6">
        <w:t xml:space="preserve">evised </w:t>
      </w:r>
      <w:r w:rsidR="0045444E">
        <w:t>C</w:t>
      </w:r>
      <w:r w:rsidR="0090689C" w:rsidRPr="00264AA6">
        <w:t xml:space="preserve">ompetitive </w:t>
      </w:r>
      <w:r w:rsidR="0045444E">
        <w:t>S</w:t>
      </w:r>
      <w:r w:rsidR="0090689C" w:rsidRPr="00264AA6">
        <w:t xml:space="preserve">tate </w:t>
      </w:r>
      <w:r w:rsidR="0045444E">
        <w:t>A</w:t>
      </w:r>
      <w:r w:rsidR="0090689C" w:rsidRPr="00264AA6">
        <w:t xml:space="preserve">nxiety II </w:t>
      </w:r>
      <w:r w:rsidR="0090689C" w:rsidRPr="00264AA6">
        <w:fldChar w:fldCharType="begin"/>
      </w:r>
      <w:r w:rsidR="0090689C" w:rsidRPr="00264AA6">
        <w:instrText xml:space="preserve"> ADDIN EN.CITE &lt;EndNote&gt;&lt;Cite&gt;&lt;Author&gt;Cox&lt;/Author&gt;&lt;Year&gt;2003&lt;/Year&gt;&lt;RecNum&gt;85&lt;/RecNum&gt;&lt;DisplayText&gt;(Cox, Martens, &amp;amp; Russell, 2003)&lt;/DisplayText&gt;&lt;record&gt;&lt;rec-number&gt;85&lt;/rec-number&gt;&lt;foreign-keys&gt;&lt;key app="EN" db-id="a5eafa9d909frmetssqpdt5wazrdfeapaawz" timestamp="1682961376"&gt;85&lt;/key&gt;&lt;/foreign-keys&gt;&lt;ref-type name="Journal Article"&gt;17&lt;/ref-type&gt;&lt;contributors&gt;&lt;authors&gt;&lt;author&gt;Cox, Richard H&lt;/author&gt;&lt;author&gt;Martens, Matthew P&lt;/author&gt;&lt;author&gt;Russell, William D&lt;/author&gt;&lt;/authors&gt;&lt;/contributors&gt;&lt;titles&gt;&lt;title&gt;Measuring anxiety in athletics: the revised competitive state anxiety inventory–2&lt;/title&gt;&lt;secondary-title&gt;Journal of sport and exercise psychology&lt;/secondary-title&gt;&lt;/titles&gt;&lt;periodical&gt;&lt;full-title&gt;Journal of sport and exercise psychology&lt;/full-title&gt;&lt;/periodical&gt;&lt;pages&gt;519-533&lt;/pages&gt;&lt;volume&gt;25&lt;/volume&gt;&lt;number&gt;4&lt;/number&gt;&lt;dates&gt;&lt;year&gt;2003&lt;/year&gt;&lt;/dates&gt;&lt;isbn&gt;1543-2904&lt;/isbn&gt;&lt;urls&gt;&lt;/urls&gt;&lt;/record&gt;&lt;/Cite&gt;&lt;/EndNote&gt;</w:instrText>
      </w:r>
      <w:r w:rsidR="0090689C" w:rsidRPr="00264AA6">
        <w:fldChar w:fldCharType="separate"/>
      </w:r>
      <w:r w:rsidR="0090689C" w:rsidRPr="00264AA6">
        <w:rPr>
          <w:noProof/>
        </w:rPr>
        <w:t>(Cox, Martens, &amp; Russell, 2003)</w:t>
      </w:r>
      <w:r w:rsidR="0090689C" w:rsidRPr="00264AA6">
        <w:fldChar w:fldCharType="end"/>
      </w:r>
      <w:r w:rsidR="0090689C" w:rsidRPr="00264AA6">
        <w:t xml:space="preserve">. These measures were used in </w:t>
      </w:r>
      <w:r w:rsidR="0090689C" w:rsidRPr="00264AA6">
        <w:fldChar w:fldCharType="begin"/>
      </w:r>
      <w:r w:rsidR="0090689C" w:rsidRPr="00264AA6">
        <w:instrText xml:space="preserve"> ADDIN EN.CITE &lt;EndNote&gt;&lt;Cite AuthorYear="1"&gt;&lt;Author&gt;Stephens&lt;/Author&gt;&lt;Year&gt;2022&lt;/Year&gt;&lt;RecNum&gt;44&lt;/RecNum&gt;&lt;DisplayText&gt;Stephens et al. (2022)&lt;/DisplayText&gt;&lt;record&gt;&lt;rec-number&gt;44&lt;/rec-number&gt;&lt;foreign-keys&gt;&lt;key app="EN" db-id="a5eafa9d909frmetssqpdt5wazrdfeapaawz" timestamp="1662458011"&gt;44&lt;/key&gt;&lt;/foreign-keys&gt;&lt;ref-type name="Journal Article"&gt;17&lt;/ref-type&gt;&lt;contributors&gt;&lt;authors&gt;&lt;author&gt;Stephens, Richard&lt;/author&gt;&lt;author&gt;Dowber, Harry&lt;/author&gt;&lt;author&gt;Barrie, Amber&lt;/author&gt;&lt;author&gt;Almeida, Sannida&lt;/author&gt;&lt;author&gt;Atkins, Katie&lt;/author&gt;&lt;/authors&gt;&lt;/contributors&gt;&lt;titles&gt;&lt;title&gt;Effect of swearing on strength: Disinhibition as a potential mediator&lt;/title&gt;&lt;secondary-title&gt;Quarterly Journal of Experimental Psychology&lt;/secondary-title&gt;&lt;/titles&gt;&lt;periodical&gt;&lt;full-title&gt;Quarterly Journal of Experimental Psychology&lt;/full-title&gt;&lt;/periodical&gt;&lt;pages&gt;17470218221082657&lt;/pages&gt;&lt;volume&gt;0&lt;/volume&gt;&lt;number&gt;0&lt;/number&gt;&lt;keywords&gt;&lt;keyword&gt;Swearing,disinhibition,risk-taking,humour,confidence,mediation&lt;/keyword&gt;&lt;/keywords&gt;&lt;dates&gt;&lt;year&gt;2022&lt;/year&gt;&lt;/dates&gt;&lt;accession-num&gt;35135411&lt;/accession-num&gt;&lt;urls&gt;&lt;related-urls&gt;&lt;url&gt;https://journals.sagepub.com/doi/abs/10.1177/17470218221082657&lt;/url&gt;&lt;/related-urls&gt;&lt;/urls&gt;&lt;electronic-resource-num&gt;10.1177/17470218221082657&lt;/electronic-resource-num&gt;&lt;/record&gt;&lt;/Cite&gt;&lt;/EndNote&gt;</w:instrText>
      </w:r>
      <w:r w:rsidR="0090689C" w:rsidRPr="00264AA6">
        <w:fldChar w:fldCharType="separate"/>
      </w:r>
      <w:r w:rsidR="0090689C" w:rsidRPr="00264AA6">
        <w:rPr>
          <w:noProof/>
        </w:rPr>
        <w:t>Stephens et al. (2022)</w:t>
      </w:r>
      <w:r w:rsidR="0090689C" w:rsidRPr="00264AA6">
        <w:fldChar w:fldCharType="end"/>
      </w:r>
      <w:r w:rsidR="0090689C" w:rsidRPr="00264AA6">
        <w:t xml:space="preserve"> as potential mediators in the ‘hot cognitions’ pathway of disinhibition. </w:t>
      </w:r>
    </w:p>
    <w:p w14:paraId="2BAA6415" w14:textId="34341972" w:rsidR="0090689C" w:rsidRPr="00264AA6" w:rsidRDefault="0090689C" w:rsidP="005978FC">
      <w:r w:rsidRPr="00264AA6">
        <w:t>On top of these</w:t>
      </w:r>
      <w:r w:rsidR="00341D9F">
        <w:t xml:space="preserve">, </w:t>
      </w:r>
      <w:r w:rsidRPr="00264AA6">
        <w:t>two novel measures</w:t>
      </w:r>
      <w:r w:rsidR="00341D9F">
        <w:t xml:space="preserve"> were deployed</w:t>
      </w:r>
      <w:r w:rsidRPr="00264AA6">
        <w:t xml:space="preserve">. </w:t>
      </w:r>
      <w:r w:rsidR="00341D9F">
        <w:t>These were a</w:t>
      </w:r>
      <w:r w:rsidRPr="00264AA6">
        <w:t xml:space="preserve">n adapted version of the </w:t>
      </w:r>
      <w:r w:rsidR="0040044A">
        <w:t xml:space="preserve">trait </w:t>
      </w:r>
      <w:r w:rsidRPr="00264AA6">
        <w:t xml:space="preserve">BIS/BAS scale </w:t>
      </w:r>
      <w:r w:rsidR="0040044A">
        <w:t xml:space="preserve">developed </w:t>
      </w:r>
      <w:r w:rsidRPr="00264AA6">
        <w:t xml:space="preserve">by </w:t>
      </w:r>
      <w:r w:rsidRPr="00264AA6">
        <w:fldChar w:fldCharType="begin"/>
      </w:r>
      <w:r w:rsidRPr="00264AA6">
        <w:instrText xml:space="preserve"> ADDIN EN.CITE &lt;EndNote&gt;&lt;Cite AuthorYear="1"&gt;&lt;Author&gt;Carver&lt;/Author&gt;&lt;Year&gt;1994&lt;/Year&gt;&lt;RecNum&gt;57&lt;/RecNum&gt;&lt;DisplayText&gt;Carver and White (1994)&lt;/DisplayText&gt;&lt;record&gt;&lt;rec-number&gt;57&lt;/rec-number&gt;&lt;foreign-keys&gt;&lt;key app="EN" db-id="a5eafa9d909frmetssqpdt5wazrdfeapaawz" timestamp="1681566867"&gt;57&lt;/key&gt;&lt;/foreign-keys&gt;&lt;ref-type name="Journal Article"&gt;17&lt;/ref-type&gt;&lt;contributors&gt;&lt;authors&gt;&lt;author&gt;Carver, Charles S&lt;/author&gt;&lt;author&gt;White, Teri L&lt;/author&gt;&lt;/authors&gt;&lt;/contributors&gt;&lt;titles&gt;&lt;title&gt;Behavioral inhibition, behavioral activation, and affective responses to impending reward and punishment: the BIS/BAS scales&lt;/title&gt;&lt;secondary-title&gt;Journal of personality and social psychology&lt;/secondary-title&gt;&lt;/titles&gt;&lt;periodical&gt;&lt;full-title&gt;Journal of personality and social psychology&lt;/full-title&gt;&lt;/periodical&gt;&lt;pages&gt;319&lt;/pages&gt;&lt;volume&gt;67&lt;/volume&gt;&lt;number&gt;2&lt;/number&gt;&lt;dates&gt;&lt;year&gt;1994&lt;/year&gt;&lt;/dates&gt;&lt;isbn&gt;1939-1315&lt;/isbn&gt;&lt;urls&gt;&lt;/urls&gt;&lt;/record&gt;&lt;/Cite&gt;&lt;/EndNote&gt;</w:instrText>
      </w:r>
      <w:r w:rsidRPr="00264AA6">
        <w:fldChar w:fldCharType="separate"/>
      </w:r>
      <w:r w:rsidRPr="00264AA6">
        <w:rPr>
          <w:noProof/>
        </w:rPr>
        <w:t>Carver and White (1994)</w:t>
      </w:r>
      <w:r w:rsidRPr="00264AA6">
        <w:fldChar w:fldCharType="end"/>
      </w:r>
      <w:r w:rsidRPr="00264AA6">
        <w:t xml:space="preserve"> was used to measure state BIS/BAS, scores of which could similarly be mediators of the strength-swearing relationship, serving as indicators of state-disinhibition. </w:t>
      </w:r>
    </w:p>
    <w:p w14:paraId="42CE56C4" w14:textId="4A3974E7" w:rsidR="0090689C" w:rsidRDefault="0090689C" w:rsidP="005978FC">
      <w:r w:rsidRPr="00264AA6">
        <w:t xml:space="preserve">The other novel measure </w:t>
      </w:r>
      <w:r w:rsidR="0040044A">
        <w:t xml:space="preserve">was </w:t>
      </w:r>
      <w:r w:rsidRPr="00264AA6">
        <w:t xml:space="preserve">the ERN, which </w:t>
      </w:r>
      <w:r>
        <w:t xml:space="preserve">was </w:t>
      </w:r>
      <w:r w:rsidRPr="00264AA6">
        <w:t xml:space="preserve"> induced using the arrow version of the Eriksen flanker task</w:t>
      </w:r>
      <w:r w:rsidR="0040044A">
        <w:t xml:space="preserve"> </w:t>
      </w:r>
      <w:r w:rsidRPr="00264AA6">
        <w:fldChar w:fldCharType="begin"/>
      </w:r>
      <w:r w:rsidRPr="00264AA6">
        <w:instrText xml:space="preserve"> ADDIN EN.CITE &lt;EndNote&gt;&lt;Cite&gt;&lt;Author&gt;Eriksen&lt;/Author&gt;&lt;Year&gt;1974&lt;/Year&gt;&lt;RecNum&gt;86&lt;/RecNum&gt;&lt;DisplayText&gt;(Eriksen &amp;amp; Eriksen, 1974; Stoffels &amp;amp; Van der Molen, 1988)&lt;/DisplayText&gt;&lt;record&gt;&lt;rec-number&gt;86&lt;/rec-number&gt;&lt;foreign-keys&gt;&lt;key app="EN" db-id="a5eafa9d909frmetssqpdt5wazrdfeapaawz" timestamp="1682974227"&gt;86&lt;/key&gt;&lt;/foreign-keys&gt;&lt;ref-type name="Journal Article"&gt;17&lt;/ref-type&gt;&lt;contributors&gt;&lt;authors&gt;&lt;author&gt;Eriksen, Barbara A&lt;/author&gt;&lt;author&gt;Eriksen, Charles W&lt;/author&gt;&lt;/authors&gt;&lt;/contributors&gt;&lt;titles&gt;&lt;title&gt;Effects of noise letters upon the identification of a target letter in a nonsearch task&lt;/title&gt;&lt;secondary-title&gt;Perception &amp;amp; psychophysics&lt;/secondary-title&gt;&lt;/titles&gt;&lt;periodical&gt;&lt;full-title&gt;Perception &amp;amp; psychophysics&lt;/full-title&gt;&lt;/periodical&gt;&lt;pages&gt;143-149&lt;/pages&gt;&lt;volume&gt;16&lt;/volume&gt;&lt;number&gt;1&lt;/number&gt;&lt;dates&gt;&lt;year&gt;1974&lt;/year&gt;&lt;/dates&gt;&lt;isbn&gt;0031-5117&lt;/isbn&gt;&lt;urls&gt;&lt;/urls&gt;&lt;/record&gt;&lt;/Cite&gt;&lt;Cite&gt;&lt;Author&gt;Stoffels&lt;/Author&gt;&lt;Year&gt;1988&lt;/Year&gt;&lt;RecNum&gt;87&lt;/RecNum&gt;&lt;record&gt;&lt;rec-number&gt;87&lt;/rec-number&gt;&lt;foreign-keys&gt;&lt;key app="EN" db-id="a5eafa9d909frmetssqpdt5wazrdfeapaawz" timestamp="1682974351"&gt;87&lt;/key&gt;&lt;/foreign-keys&gt;&lt;ref-type name="Journal Article"&gt;17&lt;/ref-type&gt;&lt;contributors&gt;&lt;authors&gt;&lt;author&gt;Stoffels, EJ&lt;/author&gt;&lt;author&gt;Van der Molen, MW&lt;/author&gt;&lt;/authors&gt;&lt;/contributors&gt;&lt;titles&gt;&lt;title&gt;Effects of visual and auditory noise on visual choice reaction time in a continuous-flow paradigm&lt;/title&gt;&lt;secondary-title&gt;Perception &amp;amp; Psychophysics&lt;/secondary-title&gt;&lt;/titles&gt;&lt;periodical&gt;&lt;full-title&gt;Perception &amp;amp; psychophysics&lt;/full-title&gt;&lt;/periodical&gt;&lt;pages&gt;7-14&lt;/pages&gt;&lt;volume&gt;44&lt;/volume&gt;&lt;dates&gt;&lt;year&gt;1988&lt;/year&gt;&lt;/dates&gt;&lt;isbn&gt;0031-5117&lt;/isbn&gt;&lt;urls&gt;&lt;/urls&gt;&lt;/record&gt;&lt;/Cite&gt;&lt;/EndNote&gt;</w:instrText>
      </w:r>
      <w:r w:rsidRPr="00264AA6">
        <w:fldChar w:fldCharType="separate"/>
      </w:r>
      <w:r w:rsidRPr="00264AA6">
        <w:rPr>
          <w:noProof/>
        </w:rPr>
        <w:t>(Eriksen &amp; Eriksen, 1974; Stoffels &amp; Van der Molen, 1988)</w:t>
      </w:r>
      <w:r w:rsidRPr="00264AA6">
        <w:fldChar w:fldCharType="end"/>
      </w:r>
      <w:r w:rsidRPr="00264AA6">
        <w:t xml:space="preserve">.  </w:t>
      </w:r>
    </w:p>
    <w:p w14:paraId="78D6F808" w14:textId="77777777" w:rsidR="0040044A" w:rsidRDefault="0040044A" w:rsidP="005978FC"/>
    <w:p w14:paraId="7995A8E0" w14:textId="01B77E97" w:rsidR="008A13C9" w:rsidRPr="00D67393" w:rsidRDefault="008A13C9" w:rsidP="00C67CA0">
      <w:pPr>
        <w:ind w:firstLine="0"/>
        <w:rPr>
          <w:b/>
          <w:bCs/>
        </w:rPr>
      </w:pPr>
      <w:r w:rsidRPr="00D67393">
        <w:rPr>
          <w:b/>
          <w:bCs/>
        </w:rPr>
        <w:lastRenderedPageBreak/>
        <w:t>Hypotheses</w:t>
      </w:r>
    </w:p>
    <w:p w14:paraId="3015E148" w14:textId="21EED426" w:rsidR="0090689C" w:rsidRPr="00264AA6" w:rsidRDefault="0090689C" w:rsidP="005978FC">
      <w:r w:rsidRPr="00264AA6">
        <w:t>Based on the described aims of the study our hypotheses are as follows</w:t>
      </w:r>
      <w:r w:rsidR="00C67CA0">
        <w:t xml:space="preserve">: </w:t>
      </w:r>
      <w:r w:rsidRPr="00264AA6">
        <w:t xml:space="preserve">When comparing swear word repetition to neutral word repetition we expected to see (1) increased handgrip task performance, (2) increased errors on incongruent flanker items, (3) decreased ERN amplitude, (4) increased state BAS score, (5) decreased state BIS score, (6) increased flow, (7) increased positive emotion and humour, (8) decreased negative emotion, (9) increased distraction and novelty, (10) increased state self-confidence, (11) decreased cognitive anxiety, and (12) increased somatic anxiety. It </w:t>
      </w:r>
      <w:r w:rsidR="00C05130">
        <w:t>wa</w:t>
      </w:r>
      <w:r w:rsidRPr="00264AA6">
        <w:t>s further hypothesised (13) that the predicted beneficial effect of swearing on physical task performance would be mediated by ERN scores.</w:t>
      </w:r>
    </w:p>
    <w:p w14:paraId="527065DE" w14:textId="77777777" w:rsidR="0090689C" w:rsidRPr="00264AA6" w:rsidRDefault="0090689C" w:rsidP="005978FC"/>
    <w:p w14:paraId="53E089AC" w14:textId="77777777" w:rsidR="0090689C" w:rsidRPr="00264AA6" w:rsidRDefault="0090689C" w:rsidP="005978FC">
      <w:pPr>
        <w:pStyle w:val="Heading1"/>
      </w:pPr>
      <w:bookmarkStart w:id="9" w:name="_Toc133942121"/>
      <w:bookmarkStart w:id="10" w:name="_Toc133944396"/>
      <w:r w:rsidRPr="00264AA6">
        <w:t>Methods</w:t>
      </w:r>
      <w:bookmarkEnd w:id="9"/>
      <w:bookmarkEnd w:id="10"/>
    </w:p>
    <w:p w14:paraId="680E7235" w14:textId="77777777" w:rsidR="0090689C" w:rsidRPr="00264AA6" w:rsidRDefault="0090689C" w:rsidP="00B8719C">
      <w:pPr>
        <w:pStyle w:val="Heading2"/>
      </w:pPr>
      <w:bookmarkStart w:id="11" w:name="_Toc133942122"/>
      <w:bookmarkStart w:id="12" w:name="_Toc133944397"/>
      <w:r w:rsidRPr="00264AA6">
        <w:t>Participants</w:t>
      </w:r>
      <w:bookmarkEnd w:id="11"/>
      <w:bookmarkEnd w:id="12"/>
    </w:p>
    <w:p w14:paraId="45F68D5C" w14:textId="77777777" w:rsidR="003F48D0" w:rsidRDefault="0090689C" w:rsidP="003F48D0">
      <w:proofErr w:type="gramStart"/>
      <w:r w:rsidRPr="00264AA6">
        <w:t>The majority of</w:t>
      </w:r>
      <w:proofErr w:type="gramEnd"/>
      <w:r w:rsidRPr="00264AA6">
        <w:t xml:space="preserve"> participants comprised psychology undergraduate students who received partial course credit for participating in this study. Other participants were recruited through word of mouth.</w:t>
      </w:r>
      <w:r w:rsidR="008B6CA7">
        <w:t xml:space="preserve"> </w:t>
      </w:r>
    </w:p>
    <w:p w14:paraId="0FBAC6FB" w14:textId="0B80F629" w:rsidR="003F48D0" w:rsidRDefault="008B6CA7" w:rsidP="003F48D0">
      <w:r>
        <w:t xml:space="preserve">Using G*Power 3.1.9.7 </w:t>
      </w:r>
      <w:r w:rsidR="003F48D0">
        <w:fldChar w:fldCharType="begin"/>
      </w:r>
      <w:r w:rsidR="003F48D0">
        <w:instrText xml:space="preserve"> ADDIN EN.CITE &lt;EndNote&gt;&lt;Cite&gt;&lt;Author&gt;Faul&lt;/Author&gt;&lt;Year&gt;2007&lt;/Year&gt;&lt;RecNum&gt;101&lt;/RecNum&gt;&lt;DisplayText&gt;(Faul, Erdfelder, Lang, &amp;amp; Buchner, 2007)&lt;/DisplayText&gt;&lt;record&gt;&lt;rec-number&gt;101&lt;/rec-number&gt;&lt;foreign-keys&gt;&lt;key app="EN" db-id="a5eafa9d909frmetssqpdt5wazrdfeapaawz" timestamp="1706647579"&gt;101&lt;/key&gt;&lt;/foreign-keys&gt;&lt;ref-type name="Journal Article"&gt;17&lt;/ref-type&gt;&lt;contributors&gt;&lt;authors&gt;&lt;author&gt;Faul, Franz&lt;/author&gt;&lt;author&gt;Erdfelder, Edgar&lt;/author&gt;&lt;author&gt;Lang, Albert-Georg&lt;/author&gt;&lt;author&gt;Buchner, Axel&lt;/author&gt;&lt;/authors&gt;&lt;/contributors&gt;&lt;titles&gt;&lt;title&gt;G* Power 3: A flexible statistical power analysis program for the social, behavioral, and biomedical sciences&lt;/title&gt;&lt;secondary-title&gt;Behavior research methods&lt;/secondary-title&gt;&lt;/titles&gt;&lt;periodical&gt;&lt;full-title&gt;Behavior research methods&lt;/full-title&gt;&lt;/periodical&gt;&lt;pages&gt;175-191&lt;/pages&gt;&lt;volume&gt;39&lt;/volume&gt;&lt;number&gt;2&lt;/number&gt;&lt;dates&gt;&lt;year&gt;2007&lt;/year&gt;&lt;/dates&gt;&lt;isbn&gt;1554-351X&lt;/isbn&gt;&lt;urls&gt;&lt;/urls&gt;&lt;/record&gt;&lt;/Cite&gt;&lt;/EndNote&gt;</w:instrText>
      </w:r>
      <w:r w:rsidR="003F48D0">
        <w:fldChar w:fldCharType="separate"/>
      </w:r>
      <w:r w:rsidR="003F48D0">
        <w:rPr>
          <w:noProof/>
        </w:rPr>
        <w:t>(Faul, Erdfelder, Lang, &amp; Buchner, 2007)</w:t>
      </w:r>
      <w:r w:rsidR="003F48D0">
        <w:fldChar w:fldCharType="end"/>
      </w:r>
      <w:r>
        <w:t xml:space="preserve">, a power analysis was conducted to estimate sample size. We used an effect size of </w:t>
      </w:r>
      <w:r w:rsidRPr="008B6CA7">
        <w:t>0.428</w:t>
      </w:r>
      <w:r>
        <w:t xml:space="preserve">, based on </w:t>
      </w:r>
      <w:r w:rsidR="003F48D0">
        <w:fldChar w:fldCharType="begin"/>
      </w:r>
      <w:r w:rsidR="003F48D0">
        <w:instrText xml:space="preserve"> ADDIN EN.CITE &lt;EndNote&gt;&lt;Cite AuthorYear="1"&gt;&lt;Author&gt;de Bruijn&lt;/Author&gt;&lt;Year&gt;2020&lt;/Year&gt;&lt;RecNum&gt;64&lt;/RecNum&gt;&lt;DisplayText&gt;de Bruijn et al. (2020)&lt;/DisplayText&gt;&lt;record&gt;&lt;rec-number&gt;64&lt;/rec-number&gt;&lt;foreign-keys&gt;&lt;key app="EN" db-id="a5eafa9d909frmetssqpdt5wazrdfeapaawz" timestamp="1681649037"&gt;64&lt;/key&gt;&lt;/foreign-keys&gt;&lt;ref-type name="Journal Article"&gt;17&lt;/ref-type&gt;&lt;contributors&gt;&lt;authors&gt;&lt;author&gt;de Bruijn, Ellen R. A.&lt;/author&gt;&lt;author&gt;Jansen, Myrthe&lt;/author&gt;&lt;author&gt;Overgaauw, Sandy&lt;/author&gt;&lt;/authors&gt;&lt;/contributors&gt;&lt;titles&gt;&lt;title&gt;Enhanced error-related brain activations for mistakes that harm others: ERP evidence from a novel social performance-monitoring paradigm&lt;/title&gt;&lt;secondary-title&gt;NeuroImage&lt;/secondary-title&gt;&lt;/titles&gt;&lt;periodical&gt;&lt;full-title&gt;Neuroimage&lt;/full-title&gt;&lt;/periodical&gt;&lt;pages&gt;116238&lt;/pages&gt;&lt;volume&gt;204&lt;/volume&gt;&lt;keywords&gt;&lt;keyword&gt;Error-related negativity (ERN)&lt;/keyword&gt;&lt;keyword&gt;Event-related potential (ERP)&lt;/keyword&gt;&lt;keyword&gt;Harmful mistakes&lt;/keyword&gt;&lt;keyword&gt;Responsibility&lt;/keyword&gt;&lt;keyword&gt;Social performance monitoring&lt;/keyword&gt;&lt;/keywords&gt;&lt;dates&gt;&lt;year&gt;2020&lt;/year&gt;&lt;pub-dates&gt;&lt;date&gt;2020/01/01/&lt;/date&gt;&lt;/pub-dates&gt;&lt;/dates&gt;&lt;isbn&gt;1053-8119&lt;/isbn&gt;&lt;urls&gt;&lt;related-urls&gt;&lt;url&gt;https://www.sciencedirect.com/science/article/pii/S1053811919308298&lt;/url&gt;&lt;/related-urls&gt;&lt;/urls&gt;&lt;electronic-resource-num&gt;https://doi.org/10.1016/j.neuroimage.2019.116238&lt;/electronic-resource-num&gt;&lt;/record&gt;&lt;/Cite&gt;&lt;/EndNote&gt;</w:instrText>
      </w:r>
      <w:r w:rsidR="003F48D0">
        <w:fldChar w:fldCharType="separate"/>
      </w:r>
      <w:r w:rsidR="003F48D0">
        <w:rPr>
          <w:noProof/>
        </w:rPr>
        <w:t>de Bruijn et al. (2020)</w:t>
      </w:r>
      <w:r w:rsidR="003F48D0">
        <w:fldChar w:fldCharType="end"/>
      </w:r>
      <w:r>
        <w:t xml:space="preserve"> (N=27). Using</w:t>
      </w:r>
      <w:r w:rsidRPr="008B6CA7">
        <w:t xml:space="preserve"> α = .05 and power = .80</w:t>
      </w:r>
      <w:r>
        <w:t xml:space="preserve">, the </w:t>
      </w:r>
      <w:r w:rsidR="003F48D0">
        <w:t>minimum sample size was found to be 45.</w:t>
      </w:r>
      <w:r>
        <w:t xml:space="preserve"> </w:t>
      </w:r>
    </w:p>
    <w:p w14:paraId="704ED0B8" w14:textId="1E99DCDD" w:rsidR="008B6CA7" w:rsidRDefault="0090689C" w:rsidP="003F48D0">
      <w:r w:rsidRPr="00264AA6">
        <w:t>In total 55 participants were recruited for the study, of which two were pilots</w:t>
      </w:r>
      <w:r w:rsidR="00F25239">
        <w:t xml:space="preserve"> who did not complete the full</w:t>
      </w:r>
      <w:r w:rsidR="00AD51D0">
        <w:t xml:space="preserve"> final version of the</w:t>
      </w:r>
      <w:r w:rsidR="0032717B">
        <w:t xml:space="preserve"> </w:t>
      </w:r>
      <w:proofErr w:type="gramStart"/>
      <w:r w:rsidR="00F25239">
        <w:t>experiment,</w:t>
      </w:r>
      <w:r w:rsidRPr="00264AA6">
        <w:t xml:space="preserve"> and</w:t>
      </w:r>
      <w:proofErr w:type="gramEnd"/>
      <w:r w:rsidR="00F25239">
        <w:t xml:space="preserve"> were</w:t>
      </w:r>
      <w:r w:rsidRPr="00264AA6">
        <w:t xml:space="preserve"> thus not included. One further participant was excluded due to premature termination of the study. In the sample of </w:t>
      </w:r>
      <w:r w:rsidRPr="00264AA6">
        <w:rPr>
          <w:i/>
          <w:iCs/>
        </w:rPr>
        <w:t>N</w:t>
      </w:r>
      <w:r w:rsidRPr="00264AA6">
        <w:t xml:space="preserve">= 52 participants included in the study, the mean age was 21.135 (SD = 6.020). The sample consisted of 13 male, 37 female, and 2 non-binary participants. Six participants reported </w:t>
      </w:r>
      <w:r w:rsidRPr="00264AA6">
        <w:lastRenderedPageBreak/>
        <w:t xml:space="preserve">being left-handed, the other 46 reported being right-handed. For each participant it was determined randomly whether they would start with the swear or the neutral condition. </w:t>
      </w:r>
    </w:p>
    <w:p w14:paraId="0D405C95" w14:textId="0AE78E68" w:rsidR="0090689C" w:rsidRPr="00264AA6" w:rsidRDefault="0090689C" w:rsidP="005978FC">
      <w:r w:rsidRPr="00264AA6">
        <w:t xml:space="preserve">Of the included participants 30 started with the neutral condition and 22 with the </w:t>
      </w:r>
      <w:r w:rsidRPr="00EF2FA4">
        <w:t xml:space="preserve">swearing condition. 7 participants were excluded from the ERN analysis due to bad or incomplete </w:t>
      </w:r>
      <w:r w:rsidR="007E3691">
        <w:t xml:space="preserve">EEG </w:t>
      </w:r>
      <w:r w:rsidRPr="00EF2FA4">
        <w:t>data</w:t>
      </w:r>
      <w:r w:rsidR="00C90BBE" w:rsidRPr="00EF2FA4">
        <w:t xml:space="preserve"> (N=45)</w:t>
      </w:r>
      <w:r w:rsidRPr="00EF2FA4">
        <w:t xml:space="preserve">. Due to errors in answer notation, 1 participant was excluded from </w:t>
      </w:r>
      <w:r>
        <w:t xml:space="preserve">the grip strength task </w:t>
      </w:r>
      <w:r w:rsidR="00EC0250">
        <w:t xml:space="preserve">and </w:t>
      </w:r>
      <w:r>
        <w:t>2 participants were excluded from all questionnaires</w:t>
      </w:r>
      <w:r w:rsidR="0084205B">
        <w:t xml:space="preserve">. </w:t>
      </w:r>
      <w:r>
        <w:t>1 additional participant was removed from the confidence scale, and 1 from the BAS drive scale. 22 further participants were excluded from the BAS fun seeking scale, of which the responses were not recorded due to a technical error.</w:t>
      </w:r>
    </w:p>
    <w:p w14:paraId="792C873C" w14:textId="77777777" w:rsidR="0090689C" w:rsidRDefault="0090689C" w:rsidP="005978FC">
      <w:r w:rsidRPr="00264AA6">
        <w:t xml:space="preserve">Informed consent was obtained from each participant prior to starting the study. Ethical approval for the study was granted by the Keele University Psychology Ethics Committee.  </w:t>
      </w:r>
    </w:p>
    <w:p w14:paraId="7D5DA4E7" w14:textId="77777777" w:rsidR="0084205B" w:rsidRPr="00264AA6" w:rsidRDefault="0084205B" w:rsidP="005978FC"/>
    <w:p w14:paraId="3C4CF119" w14:textId="77777777" w:rsidR="0090689C" w:rsidRPr="00264AA6" w:rsidRDefault="0090689C" w:rsidP="00B8719C">
      <w:pPr>
        <w:pStyle w:val="Heading2"/>
      </w:pPr>
      <w:bookmarkStart w:id="13" w:name="_Toc133942123"/>
      <w:bookmarkStart w:id="14" w:name="_Toc133944398"/>
      <w:r w:rsidRPr="00264AA6">
        <w:t>Materials</w:t>
      </w:r>
      <w:bookmarkEnd w:id="13"/>
      <w:bookmarkEnd w:id="14"/>
    </w:p>
    <w:p w14:paraId="019E7812" w14:textId="097F5CA7" w:rsidR="0090689C" w:rsidRPr="00AA168C" w:rsidRDefault="0090689C" w:rsidP="00AA168C">
      <w:pPr>
        <w:rPr>
          <w:b/>
          <w:bCs/>
        </w:rPr>
      </w:pPr>
      <w:bookmarkStart w:id="15" w:name="_Toc133942124"/>
      <w:bookmarkStart w:id="16" w:name="_Toc133944399"/>
      <w:r w:rsidRPr="0090689C">
        <w:rPr>
          <w:b/>
          <w:bCs/>
        </w:rPr>
        <w:t>Vocalisations</w:t>
      </w:r>
      <w:bookmarkEnd w:id="15"/>
      <w:bookmarkEnd w:id="16"/>
      <w:r w:rsidRPr="0090689C">
        <w:rPr>
          <w:b/>
          <w:bCs/>
        </w:rPr>
        <w:t>.</w:t>
      </w:r>
      <w:r>
        <w:rPr>
          <w:b/>
          <w:bCs/>
        </w:rPr>
        <w:t xml:space="preserve"> </w:t>
      </w:r>
      <w:r w:rsidRPr="00264AA6">
        <w:t xml:space="preserve">For the vocalisations or word repetition phase of the experiment, participants were asked to repeat a word out loud for 10 seconds and were provided with the countdown. The words used were chosen by the participant and were different for the two conditions. In the swear condition participants were asked to use a word chosen by the prompt “a swearword you might use if you hit you head or stubbed your toe”. In the neutral </w:t>
      </w:r>
      <w:r w:rsidR="000A6714">
        <w:t xml:space="preserve">condition, </w:t>
      </w:r>
      <w:r w:rsidRPr="00264AA6">
        <w:t>the word was one chosen by the participant based on the prompt “a word you might use to describe a table”. The</w:t>
      </w:r>
      <w:r>
        <w:t xml:space="preserve"> two most common </w:t>
      </w:r>
      <w:r w:rsidRPr="00264AA6">
        <w:t xml:space="preserve">swearwords </w:t>
      </w:r>
      <w:r>
        <w:t xml:space="preserve">used were </w:t>
      </w:r>
      <w:r w:rsidRPr="00264AA6">
        <w:t xml:space="preserve">‘shit’ or ‘fuck’. The </w:t>
      </w:r>
      <w:r>
        <w:t xml:space="preserve">two most common </w:t>
      </w:r>
      <w:r w:rsidRPr="00264AA6">
        <w:t>neutral word</w:t>
      </w:r>
      <w:r w:rsidR="0055402C">
        <w:t>s</w:t>
      </w:r>
      <w:r w:rsidRPr="00264AA6">
        <w:t xml:space="preserve"> </w:t>
      </w:r>
      <w:r>
        <w:t>were</w:t>
      </w:r>
      <w:r w:rsidRPr="00264AA6">
        <w:t xml:space="preserve"> ‘flat’</w:t>
      </w:r>
      <w:r>
        <w:t xml:space="preserve"> and</w:t>
      </w:r>
      <w:r w:rsidRPr="00264AA6">
        <w:t xml:space="preserve"> ‘wood</w:t>
      </w:r>
      <w:r>
        <w:t>(</w:t>
      </w:r>
      <w:proofErr w:type="spellStart"/>
      <w:r w:rsidRPr="00264AA6">
        <w:t>en</w:t>
      </w:r>
      <w:proofErr w:type="spellEnd"/>
      <w:r>
        <w:t>)</w:t>
      </w:r>
      <w:r w:rsidRPr="00264AA6">
        <w:t xml:space="preserve">’. </w:t>
      </w:r>
    </w:p>
    <w:p w14:paraId="0668BEA3" w14:textId="37512D86" w:rsidR="0090689C" w:rsidRPr="00264AA6" w:rsidRDefault="0090689C" w:rsidP="005978FC">
      <w:bookmarkStart w:id="17" w:name="_Toc133942125"/>
      <w:bookmarkStart w:id="18" w:name="_Toc133944400"/>
      <w:r w:rsidRPr="0090689C">
        <w:rPr>
          <w:b/>
          <w:bCs/>
        </w:rPr>
        <w:t>EEG setup</w:t>
      </w:r>
      <w:bookmarkEnd w:id="17"/>
      <w:bookmarkEnd w:id="18"/>
      <w:r>
        <w:rPr>
          <w:b/>
          <w:bCs/>
        </w:rPr>
        <w:t xml:space="preserve">. </w:t>
      </w:r>
      <w:r w:rsidRPr="00264AA6">
        <w:t xml:space="preserve">EEG recordings were made using a 24-bit DC-coupled </w:t>
      </w:r>
      <w:proofErr w:type="spellStart"/>
      <w:r w:rsidRPr="00264AA6">
        <w:t>Biosemi</w:t>
      </w:r>
      <w:proofErr w:type="spellEnd"/>
      <w:r w:rsidRPr="00264AA6">
        <w:t xml:space="preserve"> </w:t>
      </w:r>
      <w:proofErr w:type="spellStart"/>
      <w:r w:rsidRPr="00264AA6">
        <w:t>ActiveTwo</w:t>
      </w:r>
      <w:proofErr w:type="spellEnd"/>
      <w:r w:rsidRPr="00264AA6">
        <w:t xml:space="preserve"> System (</w:t>
      </w:r>
      <w:proofErr w:type="spellStart"/>
      <w:r w:rsidRPr="00264AA6">
        <w:t>Biosemi</w:t>
      </w:r>
      <w:proofErr w:type="spellEnd"/>
      <w:r w:rsidRPr="00264AA6">
        <w:t xml:space="preserve">; Amsterdam, Netherlands), </w:t>
      </w:r>
      <w:r w:rsidR="00487959">
        <w:t>running</w:t>
      </w:r>
      <w:r w:rsidR="00487959" w:rsidRPr="00264AA6">
        <w:t xml:space="preserve"> </w:t>
      </w:r>
      <w:r w:rsidRPr="00264AA6">
        <w:t xml:space="preserve">at a 1024hz sampling rate. Data was recorded across 64 active silver/silver chloride scalp electrodes, attached to a cloth </w:t>
      </w:r>
      <w:r w:rsidRPr="00264AA6">
        <w:lastRenderedPageBreak/>
        <w:t>cap in 10-10 system electrode position</w:t>
      </w:r>
      <w:r>
        <w:t xml:space="preserve"> </w:t>
      </w:r>
      <w:r>
        <w:fldChar w:fldCharType="begin"/>
      </w:r>
      <w:r>
        <w:instrText xml:space="preserve"> ADDIN EN.CITE &lt;EndNote&gt;&lt;Cite&gt;&lt;Author&gt;Seeck&lt;/Author&gt;&lt;Year&gt;2017&lt;/Year&gt;&lt;RecNum&gt;98&lt;/RecNum&gt;&lt;DisplayText&gt;(Seeck et al., 2017)&lt;/DisplayText&gt;&lt;record&gt;&lt;rec-number&gt;98&lt;/rec-number&gt;&lt;foreign-keys&gt;&lt;key app="EN" db-id="a5eafa9d909frmetssqpdt5wazrdfeapaawz" timestamp="1683044964"&gt;98&lt;/key&gt;&lt;/foreign-keys&gt;&lt;ref-type name="Journal Article"&gt;17&lt;/ref-type&gt;&lt;contributors&gt;&lt;authors&gt;&lt;author&gt;Seeck, Margitta&lt;/author&gt;&lt;author&gt;Koessler, Laurent&lt;/author&gt;&lt;author&gt;Bast, Thomas&lt;/author&gt;&lt;author&gt;Leijten, Frans&lt;/author&gt;&lt;author&gt;Michel, Christoph&lt;/author&gt;&lt;author&gt;Baumgartner, Christoph&lt;/author&gt;&lt;author&gt;He, Bin&lt;/author&gt;&lt;author&gt;Beniczky, Sándor&lt;/author&gt;&lt;/authors&gt;&lt;/contributors&gt;&lt;titles&gt;&lt;title&gt;The standardized EEG electrode array of the IFCN&lt;/title&gt;&lt;secondary-title&gt;Clinical Neurophysiology&lt;/secondary-title&gt;&lt;/titles&gt;&lt;periodical&gt;&lt;full-title&gt;Clinical Neurophysiology&lt;/full-title&gt;&lt;/periodical&gt;&lt;pages&gt;2070-2077&lt;/pages&gt;&lt;volume&gt;128&lt;/volume&gt;&lt;number&gt;10&lt;/number&gt;&lt;keywords&gt;&lt;keyword&gt;Scalp&lt;/keyword&gt;&lt;keyword&gt;Routine EEG&lt;/keyword&gt;&lt;keyword&gt;Montage&lt;/keyword&gt;&lt;keyword&gt;Temporal&lt;/keyword&gt;&lt;keyword&gt;Electrodes&lt;/keyword&gt;&lt;keyword&gt;10–10-system&lt;/keyword&gt;&lt;keyword&gt;10–5-system&lt;/keyword&gt;&lt;keyword&gt;High density EEG&lt;/keyword&gt;&lt;keyword&gt;Standard EEG&lt;/keyword&gt;&lt;/keywords&gt;&lt;dates&gt;&lt;year&gt;2017&lt;/year&gt;&lt;pub-dates&gt;&lt;date&gt;2017/10/01/&lt;/date&gt;&lt;/pub-dates&gt;&lt;/dates&gt;&lt;isbn&gt;1388-2457&lt;/isbn&gt;&lt;urls&gt;&lt;related-urls&gt;&lt;url&gt;https://www.sciencedirect.com/science/article/pii/S1388245717304832&lt;/url&gt;&lt;/related-urls&gt;&lt;/urls&gt;&lt;electronic-resource-num&gt;https://doi.org/10.1016/j.clinph.2017.06.254&lt;/electronic-resource-num&gt;&lt;/record&gt;&lt;/Cite&gt;&lt;/EndNote&gt;</w:instrText>
      </w:r>
      <w:r>
        <w:fldChar w:fldCharType="separate"/>
      </w:r>
      <w:r>
        <w:rPr>
          <w:noProof/>
        </w:rPr>
        <w:t>(Seeck et al., 2017)</w:t>
      </w:r>
      <w:r>
        <w:fldChar w:fldCharType="end"/>
      </w:r>
      <w:r w:rsidRPr="00264AA6">
        <w:t xml:space="preserve">. 3 EOG electrodes were placed on the skin (below right eye, next to right and left eyes). An additional 2 electrodes were placed on the mastoids, one on either side. </w:t>
      </w:r>
      <w:proofErr w:type="spellStart"/>
      <w:r w:rsidRPr="00264AA6">
        <w:t>SignaGel</w:t>
      </w:r>
      <w:proofErr w:type="spellEnd"/>
      <w:r w:rsidRPr="00264AA6">
        <w:t xml:space="preserve"> </w:t>
      </w:r>
      <w:r w:rsidR="00596665">
        <w:t xml:space="preserve">(Parker Labs; </w:t>
      </w:r>
      <w:hyperlink r:id="rId13" w:history="1">
        <w:r w:rsidR="00596665" w:rsidRPr="000117EB">
          <w:rPr>
            <w:rStyle w:val="Hyperlink"/>
          </w:rPr>
          <w:t>https://www.parkerlabs.com/</w:t>
        </w:r>
      </w:hyperlink>
      <w:r w:rsidR="00596665">
        <w:t xml:space="preserve">) </w:t>
      </w:r>
      <w:r w:rsidRPr="00264AA6">
        <w:t xml:space="preserve">was used as the electrolyte gel. </w:t>
      </w:r>
      <w:r w:rsidR="00261CFF" w:rsidRPr="00261CFF">
        <w:t xml:space="preserve">All electrodes were adjusted to have offsets within a range of -10 to 10 mV of the common mode voltage. The </w:t>
      </w:r>
      <w:proofErr w:type="spellStart"/>
      <w:r w:rsidR="00261CFF" w:rsidRPr="00261CFF">
        <w:t>Biosemi</w:t>
      </w:r>
      <w:proofErr w:type="spellEnd"/>
      <w:r w:rsidR="00261CFF" w:rsidRPr="00261CFF">
        <w:t xml:space="preserve"> system does not require electrode impedance checks. Data were recorded relative to the CMS/DRL circuit and re-referenced offline (see data analysis methods below).</w:t>
      </w:r>
      <w:r w:rsidR="00A47B69">
        <w:t xml:space="preserve"> Initial l</w:t>
      </w:r>
      <w:r w:rsidR="00A47B69" w:rsidRPr="00A47B69">
        <w:t xml:space="preserve">ow pass filtering was performed in the Analogue-to-Digital Converter’s decimation filter which has a 5th order </w:t>
      </w:r>
      <w:proofErr w:type="spellStart"/>
      <w:r w:rsidR="00A47B69" w:rsidRPr="00A47B69">
        <w:t>sinc</w:t>
      </w:r>
      <w:proofErr w:type="spellEnd"/>
      <w:r w:rsidR="00A47B69" w:rsidRPr="00A47B69">
        <w:t xml:space="preserve"> response with a -3 dB point at 1/5th of the sample rate.</w:t>
      </w:r>
    </w:p>
    <w:p w14:paraId="1879EAE4" w14:textId="246E33B3" w:rsidR="0090689C" w:rsidRPr="00264AA6" w:rsidRDefault="0090689C" w:rsidP="005978FC">
      <w:bookmarkStart w:id="19" w:name="_Toc133942126"/>
      <w:bookmarkStart w:id="20" w:name="_Toc133944401"/>
      <w:r w:rsidRPr="0090689C">
        <w:rPr>
          <w:b/>
          <w:bCs/>
        </w:rPr>
        <w:t>Hand dynamometer &amp; grip strength task</w:t>
      </w:r>
      <w:bookmarkEnd w:id="19"/>
      <w:bookmarkEnd w:id="20"/>
      <w:r>
        <w:rPr>
          <w:b/>
          <w:bCs/>
        </w:rPr>
        <w:t xml:space="preserve">. </w:t>
      </w:r>
      <w:r w:rsidRPr="00264AA6">
        <w:t>The JAMAR® hand dynamometer (Lafayette Instruments, Lafayette, IN) was used to measure isometric hand grip strength in kilograms in the participant’s dominant hand.</w:t>
      </w:r>
      <w:r>
        <w:t xml:space="preserve"> </w:t>
      </w:r>
      <w:r w:rsidRPr="00264AA6">
        <w:t>In the grip strength task participants were instructed to pick up the dynamometer in their dominant hand and squeeze it for 3 seconds as hard as they could. After the three seconds they read off and wrote down the force in kilograms.</w:t>
      </w:r>
    </w:p>
    <w:p w14:paraId="3FF55D5A" w14:textId="153F82E5" w:rsidR="0090689C" w:rsidRPr="00264AA6" w:rsidRDefault="0090689C" w:rsidP="005978FC">
      <w:bookmarkStart w:id="21" w:name="_Toc133942127"/>
      <w:bookmarkStart w:id="22" w:name="_Toc133944402"/>
      <w:r w:rsidRPr="0090689C">
        <w:rPr>
          <w:b/>
          <w:bCs/>
        </w:rPr>
        <w:t>Visual analogue scales</w:t>
      </w:r>
      <w:bookmarkEnd w:id="21"/>
      <w:bookmarkEnd w:id="22"/>
      <w:r>
        <w:rPr>
          <w:b/>
          <w:bCs/>
        </w:rPr>
        <w:t xml:space="preserve">. </w:t>
      </w:r>
      <w:r w:rsidRPr="00264AA6">
        <w:t xml:space="preserve">Participants were asked to rate </w:t>
      </w:r>
      <w:r w:rsidR="00345B38">
        <w:t>perceptions</w:t>
      </w:r>
      <w:r w:rsidR="00146BD5">
        <w:t xml:space="preserve"> </w:t>
      </w:r>
      <w:r w:rsidRPr="00264AA6">
        <w:t xml:space="preserve">on </w:t>
      </w:r>
      <w:r w:rsidR="00146BD5">
        <w:t xml:space="preserve">a series of </w:t>
      </w:r>
      <w:r w:rsidRPr="00264AA6">
        <w:t>visual analogue scales (VAS), on a scale from 1 to 100</w:t>
      </w:r>
      <w:r>
        <w:t xml:space="preserve">, where 1 indicated they did not experience the stated </w:t>
      </w:r>
      <w:r w:rsidR="00345B38">
        <w:t>perception</w:t>
      </w:r>
      <w:r>
        <w:t xml:space="preserve">, and 100 indicated they strongly experienced the </w:t>
      </w:r>
      <w:r w:rsidR="00345B38">
        <w:t>perception</w:t>
      </w:r>
      <w:r w:rsidR="008D5FFE">
        <w:t xml:space="preserve"> </w:t>
      </w:r>
      <w:r>
        <w:t>in question.</w:t>
      </w:r>
      <w:r w:rsidRPr="00264AA6">
        <w:t xml:space="preserve"> They were asked to rate experiences of positive emotion (“</w:t>
      </w:r>
      <w:r w:rsidRPr="00264AA6">
        <w:rPr>
          <w:i/>
          <w:iCs/>
          <w:lang w:eastAsia="en-GB"/>
        </w:rPr>
        <w:t>Repeating the word made me feel a positive emotion along the lines of excitement or happiness</w:t>
      </w:r>
      <w:r w:rsidRPr="00264AA6">
        <w:t>”), negative emotion (“</w:t>
      </w:r>
      <w:r w:rsidRPr="00264AA6">
        <w:rPr>
          <w:i/>
          <w:iCs/>
        </w:rPr>
        <w:t>Repeating the word made me feel a negative emotion along the lines of anger or sadness”</w:t>
      </w:r>
      <w:r w:rsidRPr="00264AA6">
        <w:t>), humour (“</w:t>
      </w:r>
      <w:r w:rsidRPr="00264AA6">
        <w:rPr>
          <w:i/>
          <w:iCs/>
          <w:lang w:eastAsia="en-GB"/>
        </w:rPr>
        <w:t>Repeating the word was funny or humorous</w:t>
      </w:r>
      <w:r w:rsidRPr="00264AA6">
        <w:rPr>
          <w:lang w:eastAsia="en-GB"/>
        </w:rPr>
        <w:t>”</w:t>
      </w:r>
      <w:r w:rsidRPr="00264AA6">
        <w:t>), distraction (“</w:t>
      </w:r>
      <w:r w:rsidRPr="00264AA6">
        <w:rPr>
          <w:i/>
          <w:iCs/>
        </w:rPr>
        <w:t>Repeating the word distracted me from thinking about other things</w:t>
      </w:r>
      <w:r w:rsidRPr="00264AA6">
        <w:t>”), and novelty (“</w:t>
      </w:r>
      <w:r w:rsidRPr="00264AA6">
        <w:rPr>
          <w:i/>
          <w:iCs/>
          <w:lang w:eastAsia="en-GB"/>
        </w:rPr>
        <w:t>Repeating the word felt like a new or different experience</w:t>
      </w:r>
      <w:r w:rsidRPr="00264AA6">
        <w:t>”).</w:t>
      </w:r>
    </w:p>
    <w:p w14:paraId="1D77D46D" w14:textId="471AD987" w:rsidR="0090689C" w:rsidRPr="00CF1E98" w:rsidRDefault="0090689C" w:rsidP="005978FC">
      <w:bookmarkStart w:id="23" w:name="_Toc133942128"/>
      <w:bookmarkStart w:id="24" w:name="_Toc133944403"/>
      <w:r w:rsidRPr="0090689C">
        <w:rPr>
          <w:b/>
          <w:bCs/>
        </w:rPr>
        <w:lastRenderedPageBreak/>
        <w:t>State BIS/BAS</w:t>
      </w:r>
      <w:bookmarkEnd w:id="23"/>
      <w:bookmarkEnd w:id="24"/>
      <w:r>
        <w:rPr>
          <w:b/>
          <w:bCs/>
        </w:rPr>
        <w:t xml:space="preserve">. </w:t>
      </w:r>
      <w:r w:rsidRPr="00264AA6">
        <w:t xml:space="preserve">A modified version of the </w:t>
      </w:r>
      <w:r w:rsidRPr="00264AA6">
        <w:fldChar w:fldCharType="begin"/>
      </w:r>
      <w:r w:rsidRPr="00264AA6">
        <w:instrText xml:space="preserve"> ADDIN EN.CITE &lt;EndNote&gt;&lt;Cite AuthorYear="1"&gt;&lt;Author&gt;Carver&lt;/Author&gt;&lt;Year&gt;1994&lt;/Year&gt;&lt;RecNum&gt;57&lt;/RecNum&gt;&lt;DisplayText&gt;Carver and White (1994)&lt;/DisplayText&gt;&lt;record&gt;&lt;rec-number&gt;57&lt;/rec-number&gt;&lt;foreign-keys&gt;&lt;key app="EN" db-id="a5eafa9d909frmetssqpdt5wazrdfeapaawz" timestamp="1681566867"&gt;57&lt;/key&gt;&lt;/foreign-keys&gt;&lt;ref-type name="Journal Article"&gt;17&lt;/ref-type&gt;&lt;contributors&gt;&lt;authors&gt;&lt;author&gt;Carver, Charles S&lt;/author&gt;&lt;author&gt;White, Teri L&lt;/author&gt;&lt;/authors&gt;&lt;/contributors&gt;&lt;titles&gt;&lt;title&gt;Behavioral inhibition, behavioral activation, and affective responses to impending reward and punishment: the BIS/BAS scales&lt;/title&gt;&lt;secondary-title&gt;Journal of personality and social psychology&lt;/secondary-title&gt;&lt;/titles&gt;&lt;periodical&gt;&lt;full-title&gt;Journal of personality and social psychology&lt;/full-title&gt;&lt;/periodical&gt;&lt;pages&gt;319&lt;/pages&gt;&lt;volume&gt;67&lt;/volume&gt;&lt;number&gt;2&lt;/number&gt;&lt;dates&gt;&lt;year&gt;1994&lt;/year&gt;&lt;/dates&gt;&lt;isbn&gt;1939-1315&lt;/isbn&gt;&lt;urls&gt;&lt;/urls&gt;&lt;/record&gt;&lt;/Cite&gt;&lt;/EndNote&gt;</w:instrText>
      </w:r>
      <w:r w:rsidRPr="00264AA6">
        <w:fldChar w:fldCharType="separate"/>
      </w:r>
      <w:r w:rsidRPr="00264AA6">
        <w:rPr>
          <w:noProof/>
        </w:rPr>
        <w:t>Carver and White (1994)</w:t>
      </w:r>
      <w:r w:rsidRPr="00264AA6">
        <w:fldChar w:fldCharType="end"/>
      </w:r>
      <w:r w:rsidRPr="00264AA6">
        <w:t xml:space="preserve"> (trait) BIS/BAS scale was used to measure state BIS and BAS. The BAS scale consists of 3 BAS subscales: reward responsiveness, drive, and fun seeking. The BIS scale consisted of 7 statements</w:t>
      </w:r>
      <w:r w:rsidR="007E3691">
        <w:t xml:space="preserve">, the </w:t>
      </w:r>
      <w:r w:rsidRPr="00264AA6">
        <w:t>BAS reward responsiveness of 5 statements, BAS drive of 4 statements, and BAS fun seeking of 4 statements, for a total of 20 items. All statements had to be rated by the participant on a 7-point Likert scale (1 = strongly disagree, 7 = strongly agree).</w:t>
      </w:r>
      <w:r>
        <w:t xml:space="preserve"> A high score was </w:t>
      </w:r>
      <w:r w:rsidR="00AC1D55">
        <w:t xml:space="preserve">indicative </w:t>
      </w:r>
      <w:r>
        <w:t>of a high BIS or BAS sensitivity respective to the appropriate.</w:t>
      </w:r>
      <w:r w:rsidRPr="00264AA6">
        <w:t xml:space="preserve"> To adapt the scale to be suitable for state BIS/BAS measurements, statements were changed to refer to the current moment, as </w:t>
      </w:r>
      <w:r w:rsidR="00B00803">
        <w:t xml:space="preserve">was </w:t>
      </w:r>
      <w:r w:rsidRPr="00264AA6">
        <w:t xml:space="preserve">done in </w:t>
      </w:r>
      <w:r w:rsidRPr="00264AA6">
        <w:fldChar w:fldCharType="begin"/>
      </w:r>
      <w:r w:rsidRPr="00264AA6">
        <w:instrText xml:space="preserve"> ADDIN EN.CITE &lt;EndNote&gt;&lt;Cite AuthorYear="1"&gt;&lt;Author&gt;Van Den Bos&lt;/Author&gt;&lt;Year&gt;2009&lt;/Year&gt;&lt;RecNum&gt;59&lt;/RecNum&gt;&lt;DisplayText&gt;Van Den Bos, Müller, and Van Bussel (2009)&lt;/DisplayText&gt;&lt;record&gt;&lt;rec-number&gt;59&lt;/rec-number&gt;&lt;foreign-keys&gt;&lt;key app="EN" db-id="a5eafa9d909frmetssqpdt5wazrdfeapaawz" timestamp="1681567079"&gt;59&lt;/key&gt;&lt;/foreign-keys&gt;&lt;ref-type name="Journal Article"&gt;17&lt;/ref-type&gt;&lt;contributors&gt;&lt;authors&gt;&lt;author&gt;Van Den Bos, Kees&lt;/author&gt;&lt;author&gt;Müller, Patrick A&lt;/author&gt;&lt;author&gt;Van Bussel, Anke AL&lt;/author&gt;&lt;/authors&gt;&lt;/contributors&gt;&lt;titles&gt;&lt;title&gt;Helping to overcome intervention inertia in bystander’s dilemmas: Behavioral disinhibition can improve the greater good&lt;/title&gt;&lt;secondary-title&gt;Journal of Experimental Social Psychology&lt;/secondary-title&gt;&lt;/titles&gt;&lt;periodical&gt;&lt;full-title&gt;Journal of Experimental Social Psychology&lt;/full-title&gt;&lt;/periodical&gt;&lt;pages&gt;873-878&lt;/pages&gt;&lt;volume&gt;45&lt;/volume&gt;&lt;number&gt;4&lt;/number&gt;&lt;dates&gt;&lt;year&gt;2009&lt;/year&gt;&lt;/dates&gt;&lt;isbn&gt;0022-1031&lt;/isbn&gt;&lt;urls&gt;&lt;/urls&gt;&lt;/record&gt;&lt;/Cite&gt;&lt;/EndNote&gt;</w:instrText>
      </w:r>
      <w:r w:rsidRPr="00264AA6">
        <w:fldChar w:fldCharType="separate"/>
      </w:r>
      <w:r w:rsidRPr="00264AA6">
        <w:rPr>
          <w:noProof/>
        </w:rPr>
        <w:t>Van Den Bos, Müller, and Van Bussel (2009)</w:t>
      </w:r>
      <w:r w:rsidRPr="00264AA6">
        <w:fldChar w:fldCharType="end"/>
      </w:r>
      <w:r w:rsidRPr="00264AA6">
        <w:t>. For example, “</w:t>
      </w:r>
      <w:r w:rsidRPr="00264AA6">
        <w:rPr>
          <w:i/>
          <w:iCs/>
        </w:rPr>
        <w:t>I have very few fears compared to my friends.”</w:t>
      </w:r>
      <w:r w:rsidRPr="00264AA6">
        <w:t xml:space="preserve"> </w:t>
      </w:r>
      <w:r w:rsidRPr="00264AA6">
        <w:fldChar w:fldCharType="begin"/>
      </w:r>
      <w:r w:rsidRPr="00264AA6">
        <w:instrText xml:space="preserve"> ADDIN EN.CITE &lt;EndNote&gt;&lt;Cite&gt;&lt;Author&gt;Carver&lt;/Author&gt;&lt;Year&gt;1994&lt;/Year&gt;&lt;RecNum&gt;57&lt;/RecNum&gt;&lt;Pages&gt;323&lt;/Pages&gt;&lt;DisplayText&gt;(Carver &amp;amp; White, 1994, p. 323)&lt;/DisplayText&gt;&lt;record&gt;&lt;rec-number&gt;57&lt;/rec-number&gt;&lt;foreign-keys&gt;&lt;key app="EN" db-id="a5eafa9d909frmetssqpdt5wazrdfeapaawz" timestamp="1681566867"&gt;57&lt;/key&gt;&lt;/foreign-keys&gt;&lt;ref-type name="Journal Article"&gt;17&lt;/ref-type&gt;&lt;contributors&gt;&lt;authors&gt;&lt;author&gt;Carver, Charles S&lt;/author&gt;&lt;author&gt;White, Teri L&lt;/author&gt;&lt;/authors&gt;&lt;/contributors&gt;&lt;titles&gt;&lt;title&gt;Behavioral inhibition, behavioral activation, and affective responses to impending reward and punishment: the BIS/BAS scales&lt;/title&gt;&lt;secondary-title&gt;Journal of personality and social psychology&lt;/secondary-title&gt;&lt;/titles&gt;&lt;periodical&gt;&lt;full-title&gt;Journal of personality and social psychology&lt;/full-title&gt;&lt;/periodical&gt;&lt;pages&gt;319&lt;/pages&gt;&lt;volume&gt;67&lt;/volume&gt;&lt;number&gt;2&lt;/number&gt;&lt;dates&gt;&lt;year&gt;1994&lt;/year&gt;&lt;/dates&gt;&lt;isbn&gt;1939-1315&lt;/isbn&gt;&lt;urls&gt;&lt;/urls&gt;&lt;/record&gt;&lt;/Cite&gt;&lt;/EndNote&gt;</w:instrText>
      </w:r>
      <w:r w:rsidRPr="00264AA6">
        <w:fldChar w:fldCharType="separate"/>
      </w:r>
      <w:r w:rsidRPr="00264AA6">
        <w:rPr>
          <w:noProof/>
        </w:rPr>
        <w:t>(Carver &amp; White, 1994, p. 323)</w:t>
      </w:r>
      <w:r w:rsidRPr="00264AA6">
        <w:fldChar w:fldCharType="end"/>
      </w:r>
      <w:r w:rsidRPr="00264AA6">
        <w:t xml:space="preserve"> becomes “</w:t>
      </w:r>
      <w:r w:rsidRPr="00264AA6">
        <w:rPr>
          <w:i/>
          <w:iCs/>
          <w:lang w:eastAsia="en-GB"/>
        </w:rPr>
        <w:t>At this moment,  I feel like I have very few fears compared to my friends</w:t>
      </w:r>
      <w:r w:rsidRPr="00CF1E98">
        <w:rPr>
          <w:lang w:eastAsia="en-GB"/>
        </w:rPr>
        <w:t>.”.</w:t>
      </w:r>
      <w:r>
        <w:rPr>
          <w:lang w:eastAsia="en-GB"/>
        </w:rPr>
        <w:t xml:space="preserve"> </w:t>
      </w:r>
      <w:r>
        <w:rPr>
          <w:lang w:eastAsia="en-GB"/>
        </w:rPr>
        <w:fldChar w:fldCharType="begin"/>
      </w:r>
      <w:r>
        <w:rPr>
          <w:lang w:eastAsia="en-GB"/>
        </w:rPr>
        <w:instrText xml:space="preserve"> ADDIN EN.CITE &lt;EndNote&gt;&lt;Cite AuthorYear="1"&gt;&lt;Author&gt;Van Den Bos&lt;/Author&gt;&lt;Year&gt;2009&lt;/Year&gt;&lt;RecNum&gt;59&lt;/RecNum&gt;&lt;DisplayText&gt;Van Den Bos et al. (2009)&lt;/DisplayText&gt;&lt;record&gt;&lt;rec-number&gt;59&lt;/rec-number&gt;&lt;foreign-keys&gt;&lt;key app="EN" db-id="a5eafa9d909frmetssqpdt5wazrdfeapaawz" timestamp="1681567079"&gt;59&lt;/key&gt;&lt;/foreign-keys&gt;&lt;ref-type name="Journal Article"&gt;17&lt;/ref-type&gt;&lt;contributors&gt;&lt;authors&gt;&lt;author&gt;Van Den Bos, Kees&lt;/author&gt;&lt;author&gt;Müller, Patrick A&lt;/author&gt;&lt;author&gt;Van Bussel, Anke AL&lt;/author&gt;&lt;/authors&gt;&lt;/contributors&gt;&lt;titles&gt;&lt;title&gt;Helping to overcome intervention inertia in bystander’s dilemmas: Behavioral disinhibition can improve the greater good&lt;/title&gt;&lt;secondary-title&gt;Journal of Experimental Social Psychology&lt;/secondary-title&gt;&lt;/titles&gt;&lt;periodical&gt;&lt;full-title&gt;Journal of Experimental Social Psychology&lt;/full-title&gt;&lt;/periodical&gt;&lt;pages&gt;873-878&lt;/pages&gt;&lt;volume&gt;45&lt;/volume&gt;&lt;number&gt;4&lt;/number&gt;&lt;dates&gt;&lt;year&gt;2009&lt;/year&gt;&lt;/dates&gt;&lt;isbn&gt;0022-1031&lt;/isbn&gt;&lt;urls&gt;&lt;/urls&gt;&lt;/record&gt;&lt;/Cite&gt;&lt;/EndNote&gt;</w:instrText>
      </w:r>
      <w:r>
        <w:rPr>
          <w:lang w:eastAsia="en-GB"/>
        </w:rPr>
        <w:fldChar w:fldCharType="separate"/>
      </w:r>
      <w:r>
        <w:rPr>
          <w:noProof/>
          <w:lang w:eastAsia="en-GB"/>
        </w:rPr>
        <w:t>Van Den Bos et al. (2009)</w:t>
      </w:r>
      <w:r>
        <w:rPr>
          <w:lang w:eastAsia="en-GB"/>
        </w:rPr>
        <w:fldChar w:fldCharType="end"/>
      </w:r>
      <w:r>
        <w:rPr>
          <w:lang w:eastAsia="en-GB"/>
        </w:rPr>
        <w:t xml:space="preserve"> reported reliability of </w:t>
      </w:r>
      <w:r w:rsidRPr="001C28AC">
        <w:t>α</w:t>
      </w:r>
      <w:r>
        <w:t xml:space="preserve">=.76 on their adapted state BIS scale and </w:t>
      </w:r>
      <w:r w:rsidRPr="001C28AC">
        <w:t>α</w:t>
      </w:r>
      <w:r>
        <w:t xml:space="preserve">=.76 on the state BAS scale. </w:t>
      </w:r>
    </w:p>
    <w:p w14:paraId="0C6E4DDA" w14:textId="5F32AFE3" w:rsidR="0090689C" w:rsidRPr="00264AA6" w:rsidRDefault="0090689C" w:rsidP="005978FC">
      <w:bookmarkStart w:id="25" w:name="_Toc133942129"/>
      <w:bookmarkStart w:id="26" w:name="_Toc133944404"/>
      <w:r w:rsidRPr="0090689C">
        <w:rPr>
          <w:b/>
          <w:bCs/>
        </w:rPr>
        <w:t>Revised Competitive State Anxiety II</w:t>
      </w:r>
      <w:bookmarkEnd w:id="25"/>
      <w:bookmarkEnd w:id="26"/>
      <w:r>
        <w:rPr>
          <w:b/>
          <w:bCs/>
        </w:rPr>
        <w:t xml:space="preserve">. </w:t>
      </w:r>
      <w:r w:rsidRPr="00264AA6">
        <w:t xml:space="preserve">The Competitive State Anxiety II (CSAI-2R) consists of 17 statements describing feelings of confidence and anxiety, divided up into 3 subscales: somatic anxiety, cognitive anxiety, and self-confidence </w:t>
      </w:r>
      <w:r w:rsidRPr="00264AA6">
        <w:fldChar w:fldCharType="begin"/>
      </w:r>
      <w:r w:rsidRPr="00264AA6">
        <w:instrText xml:space="preserve"> ADDIN EN.CITE &lt;EndNote&gt;&lt;Cite&gt;&lt;Author&gt;Cox&lt;/Author&gt;&lt;Year&gt;2003&lt;/Year&gt;&lt;RecNum&gt;85&lt;/RecNum&gt;&lt;DisplayText&gt;(Cox et al., 2003)&lt;/DisplayText&gt;&lt;record&gt;&lt;rec-number&gt;85&lt;/rec-number&gt;&lt;foreign-keys&gt;&lt;key app="EN" db-id="a5eafa9d909frmetssqpdt5wazrdfeapaawz" timestamp="1682961376"&gt;85&lt;/key&gt;&lt;/foreign-keys&gt;&lt;ref-type name="Journal Article"&gt;17&lt;/ref-type&gt;&lt;contributors&gt;&lt;authors&gt;&lt;author&gt;Cox, Richard H&lt;/author&gt;&lt;author&gt;Martens, Matthew P&lt;/author&gt;&lt;author&gt;Russell, William D&lt;/author&gt;&lt;/authors&gt;&lt;/contributors&gt;&lt;titles&gt;&lt;title&gt;Measuring anxiety in athletics: the revised competitive state anxiety inventory–2&lt;/title&gt;&lt;secondary-title&gt;Journal of sport and exercise psychology&lt;/secondary-title&gt;&lt;/titles&gt;&lt;periodical&gt;&lt;full-title&gt;Journal of sport and exercise psychology&lt;/full-title&gt;&lt;/periodical&gt;&lt;pages&gt;519-533&lt;/pages&gt;&lt;volume&gt;25&lt;/volume&gt;&lt;number&gt;4&lt;/number&gt;&lt;dates&gt;&lt;year&gt;2003&lt;/year&gt;&lt;/dates&gt;&lt;isbn&gt;1543-2904&lt;/isbn&gt;&lt;urls&gt;&lt;/urls&gt;&lt;/record&gt;&lt;/Cite&gt;&lt;/EndNote&gt;</w:instrText>
      </w:r>
      <w:r w:rsidRPr="00264AA6">
        <w:fldChar w:fldCharType="separate"/>
      </w:r>
      <w:r w:rsidRPr="00264AA6">
        <w:rPr>
          <w:noProof/>
        </w:rPr>
        <w:t>(Cox et al., 2003)</w:t>
      </w:r>
      <w:r w:rsidRPr="00264AA6">
        <w:fldChar w:fldCharType="end"/>
      </w:r>
      <w:r w:rsidRPr="00264AA6">
        <w:t>. Participants were asked how well each statement matched how they felt during the grip task on a 4-point Likert scale (1 = not at all, 4 = very much so).</w:t>
      </w:r>
      <w:r>
        <w:t xml:space="preserve"> All subscales were found to be reliable at </w:t>
      </w:r>
      <w:r w:rsidRPr="001C28AC">
        <w:t>α</w:t>
      </w:r>
      <w:r>
        <w:t xml:space="preserve">&gt;0.80 </w:t>
      </w:r>
      <w:r>
        <w:fldChar w:fldCharType="begin"/>
      </w:r>
      <w:r>
        <w:instrText xml:space="preserve"> ADDIN EN.CITE &lt;EndNote&gt;&lt;Cite&gt;&lt;Author&gt;Cox&lt;/Author&gt;&lt;Year&gt;2003&lt;/Year&gt;&lt;RecNum&gt;85&lt;/RecNum&gt;&lt;DisplayText&gt;(Cox et al., 2003)&lt;/DisplayText&gt;&lt;record&gt;&lt;rec-number&gt;85&lt;/rec-number&gt;&lt;foreign-keys&gt;&lt;key app="EN" db-id="a5eafa9d909frmetssqpdt5wazrdfeapaawz" timestamp="1682961376"&gt;85&lt;/key&gt;&lt;/foreign-keys&gt;&lt;ref-type name="Journal Article"&gt;17&lt;/ref-type&gt;&lt;contributors&gt;&lt;authors&gt;&lt;author&gt;Cox, Richard H&lt;/author&gt;&lt;author&gt;Martens, Matthew P&lt;/author&gt;&lt;author&gt;Russell, William D&lt;/author&gt;&lt;/authors&gt;&lt;/contributors&gt;&lt;titles&gt;&lt;title&gt;Measuring anxiety in athletics: the revised competitive state anxiety inventory–2&lt;/title&gt;&lt;secondary-title&gt;Journal of sport and exercise psychology&lt;/secondary-title&gt;&lt;/titles&gt;&lt;periodical&gt;&lt;full-title&gt;Journal of sport and exercise psychology&lt;/full-title&gt;&lt;/periodical&gt;&lt;pages&gt;519-533&lt;/pages&gt;&lt;volume&gt;25&lt;/volume&gt;&lt;number&gt;4&lt;/number&gt;&lt;dates&gt;&lt;year&gt;2003&lt;/year&gt;&lt;/dates&gt;&lt;isbn&gt;1543-2904&lt;/isbn&gt;&lt;urls&gt;&lt;/urls&gt;&lt;/record&gt;&lt;/Cite&gt;&lt;/EndNote&gt;</w:instrText>
      </w:r>
      <w:r>
        <w:fldChar w:fldCharType="separate"/>
      </w:r>
      <w:r>
        <w:rPr>
          <w:noProof/>
        </w:rPr>
        <w:t>(Cox et al., 2003)</w:t>
      </w:r>
      <w:r>
        <w:fldChar w:fldCharType="end"/>
      </w:r>
      <w:r>
        <w:t>.</w:t>
      </w:r>
    </w:p>
    <w:p w14:paraId="1EBBF634" w14:textId="70C3ACA9" w:rsidR="0090689C" w:rsidRPr="00264AA6" w:rsidRDefault="0090689C" w:rsidP="007E3691">
      <w:bookmarkStart w:id="27" w:name="_Toc133942130"/>
      <w:bookmarkStart w:id="28" w:name="_Toc133944405"/>
      <w:r w:rsidRPr="0090689C">
        <w:rPr>
          <w:b/>
          <w:bCs/>
        </w:rPr>
        <w:t>Flow Scales</w:t>
      </w:r>
      <w:bookmarkEnd w:id="27"/>
      <w:bookmarkEnd w:id="28"/>
      <w:r>
        <w:rPr>
          <w:b/>
          <w:bCs/>
        </w:rPr>
        <w:t xml:space="preserve">. </w:t>
      </w:r>
      <w:r w:rsidRPr="00264AA6">
        <w:t xml:space="preserve">Two flow scales were used in this study. The </w:t>
      </w:r>
      <w:proofErr w:type="spellStart"/>
      <w:r w:rsidRPr="00264AA6">
        <w:t>Engeser</w:t>
      </w:r>
      <w:proofErr w:type="spellEnd"/>
      <w:r w:rsidRPr="00264AA6">
        <w:t xml:space="preserve"> Flow Short Scale </w:t>
      </w:r>
      <w:r w:rsidRPr="00264AA6">
        <w:fldChar w:fldCharType="begin"/>
      </w:r>
      <w:r w:rsidRPr="00264AA6">
        <w:instrText xml:space="preserve"> ADDIN EN.CITE &lt;EndNote&gt;&lt;Cite&gt;&lt;Author&gt;Engeser&lt;/Author&gt;&lt;Year&gt;2016&lt;/Year&gt;&lt;RecNum&gt;61&lt;/RecNum&gt;&lt;DisplayText&gt;(Engeser, 2012; Engeser &amp;amp; Baumann, 2016)&lt;/DisplayText&gt;&lt;record&gt;&lt;rec-number&gt;61&lt;/rec-number&gt;&lt;foreign-keys&gt;&lt;key app="EN" db-id="a5eafa9d909frmetssqpdt5wazrdfeapaawz" timestamp="1681568197"&gt;61&lt;/key&gt;&lt;/foreign-keys&gt;&lt;ref-type name="Journal Article"&gt;17&lt;/ref-type&gt;&lt;contributors&gt;&lt;authors&gt;&lt;author&gt;Engeser, Stefan Ed&lt;/author&gt;&lt;author&gt;Baumann, Nicola&lt;/author&gt;&lt;/authors&gt;&lt;/contributors&gt;&lt;titles&gt;&lt;title&gt;Fluctuation of flow and affect in everyday life: A second look at the paradox of work&lt;/title&gt;&lt;secondary-title&gt;Journal of Happiness Studies&lt;/secondary-title&gt;&lt;/titles&gt;&lt;periodical&gt;&lt;full-title&gt;Journal of Happiness Studies&lt;/full-title&gt;&lt;/periodical&gt;&lt;pages&gt;105-124&lt;/pages&gt;&lt;volume&gt;17&lt;/volume&gt;&lt;dates&gt;&lt;year&gt;2016&lt;/year&gt;&lt;/dates&gt;&lt;isbn&gt;1389-4978&lt;/isbn&gt;&lt;urls&gt;&lt;/urls&gt;&lt;/record&gt;&lt;/Cite&gt;&lt;Cite&gt;&lt;Author&gt;Engeser&lt;/Author&gt;&lt;Year&gt;2012&lt;/Year&gt;&lt;RecNum&gt;63&lt;/RecNum&gt;&lt;record&gt;&lt;rec-number&gt;63&lt;/rec-number&gt;&lt;foreign-keys&gt;&lt;key app="EN" db-id="a5eafa9d909frmetssqpdt5wazrdfeapaawz" timestamp="1681568441"&gt;63&lt;/key&gt;&lt;/foreign-keys&gt;&lt;ref-type name="Book"&gt;6&lt;/ref-type&gt;&lt;contributors&gt;&lt;authors&gt;&lt;author&gt;Engeser, Stefan Ed&lt;/author&gt;&lt;/authors&gt;&lt;/contributors&gt;&lt;titles&gt;&lt;title&gt;Advances in flow research&lt;/title&gt;&lt;/titles&gt;&lt;dates&gt;&lt;year&gt;2012&lt;/year&gt;&lt;/dates&gt;&lt;publisher&gt;Springer Science+ Business Media&lt;/publisher&gt;&lt;isbn&gt;1461423589&lt;/isbn&gt;&lt;urls&gt;&lt;/urls&gt;&lt;/record&gt;&lt;/Cite&gt;&lt;/EndNote&gt;</w:instrText>
      </w:r>
      <w:r w:rsidRPr="00264AA6">
        <w:fldChar w:fldCharType="separate"/>
      </w:r>
      <w:r w:rsidRPr="00264AA6">
        <w:rPr>
          <w:noProof/>
        </w:rPr>
        <w:t>(Engeser, 2012; Engeser &amp; Baumann, 2016)</w:t>
      </w:r>
      <w:r w:rsidRPr="00264AA6">
        <w:fldChar w:fldCharType="end"/>
      </w:r>
      <w:r w:rsidRPr="00264AA6">
        <w:t xml:space="preserve"> consists of 1</w:t>
      </w:r>
      <w:r>
        <w:t>0</w:t>
      </w:r>
      <w:r w:rsidRPr="00264AA6">
        <w:t xml:space="preserve"> items rated on a 7 point Likert scale.</w:t>
      </w:r>
      <w:r>
        <w:t xml:space="preserve"> The Likert scale ranges from </w:t>
      </w:r>
      <w:r w:rsidRPr="00B54D34">
        <w:t>“not at all,” scoring 1</w:t>
      </w:r>
      <w:r>
        <w:t xml:space="preserve"> point</w:t>
      </w:r>
      <w:r w:rsidRPr="00B54D34">
        <w:t>, to “very much,”</w:t>
      </w:r>
      <w:r>
        <w:t>, which scores 7. A high score indicates high flow. The scale has good reliability (</w:t>
      </w:r>
      <w:r w:rsidRPr="00213915">
        <w:t>α=.92</w:t>
      </w:r>
      <w:r>
        <w:t xml:space="preserve">) </w:t>
      </w:r>
      <w:r>
        <w:fldChar w:fldCharType="begin"/>
      </w:r>
      <w:r>
        <w:instrText xml:space="preserve"> ADDIN EN.CITE &lt;EndNote&gt;&lt;Cite&gt;&lt;Author&gt;Engeser&lt;/Author&gt;&lt;Year&gt;2016&lt;/Year&gt;&lt;RecNum&gt;61&lt;/RecNum&gt;&lt;DisplayText&gt;(Engeser &amp;amp; Baumann, 2016)&lt;/DisplayText&gt;&lt;record&gt;&lt;rec-number&gt;61&lt;/rec-number&gt;&lt;foreign-keys&gt;&lt;key app="EN" db-id="a5eafa9d909frmetssqpdt5wazrdfeapaawz" timestamp="1681568197"&gt;61&lt;/key&gt;&lt;/foreign-keys&gt;&lt;ref-type name="Journal Article"&gt;17&lt;/ref-type&gt;&lt;contributors&gt;&lt;authors&gt;&lt;author&gt;Engeser, Stefan Ed&lt;/author&gt;&lt;author&gt;Baumann, Nicola&lt;/author&gt;&lt;/authors&gt;&lt;/contributors&gt;&lt;titles&gt;&lt;title&gt;Fluctuation of flow and affect in everyday life: A second look at the paradox of work&lt;/title&gt;&lt;secondary-title&gt;Journal of Happiness Studies&lt;/secondary-title&gt;&lt;/titles&gt;&lt;periodical&gt;&lt;full-title&gt;Journal of Happiness Studies&lt;/full-title&gt;&lt;/periodical&gt;&lt;pages&gt;105-124&lt;/pages&gt;&lt;volume&gt;17&lt;/volume&gt;&lt;dates&gt;&lt;year&gt;2016&lt;/year&gt;&lt;/dates&gt;&lt;isbn&gt;1389-4978&lt;/isbn&gt;&lt;urls&gt;&lt;/urls&gt;&lt;/record&gt;&lt;/Cite&gt;&lt;/EndNote&gt;</w:instrText>
      </w:r>
      <w:r>
        <w:fldChar w:fldCharType="separate"/>
      </w:r>
      <w:r>
        <w:rPr>
          <w:noProof/>
        </w:rPr>
        <w:t>(Engeser &amp; Baumann, 2016)</w:t>
      </w:r>
      <w:r>
        <w:fldChar w:fldCharType="end"/>
      </w:r>
      <w:r>
        <w:t xml:space="preserve">. </w:t>
      </w:r>
      <w:r w:rsidR="00D84ABA">
        <w:t>Three</w:t>
      </w:r>
      <w:r w:rsidR="00D84ABA" w:rsidRPr="00264AA6">
        <w:t xml:space="preserve"> </w:t>
      </w:r>
      <w:r w:rsidRPr="00264AA6">
        <w:t>items from the Ulrich Flow Scale were used to measure enjoyment on a 7 point Likert scale</w:t>
      </w:r>
      <w:r>
        <w:t xml:space="preserve">, where 1 corresponds to “I </w:t>
      </w:r>
      <w:r w:rsidRPr="00213915">
        <w:t>do not agree at all</w:t>
      </w:r>
      <w:r>
        <w:t xml:space="preserve">” and 7 to “I completely </w:t>
      </w:r>
      <w:r>
        <w:lastRenderedPageBreak/>
        <w:t>agree”</w:t>
      </w:r>
      <w:r w:rsidRPr="00264AA6">
        <w:t xml:space="preserve"> </w:t>
      </w:r>
      <w:r w:rsidRPr="00264AA6">
        <w:fldChar w:fldCharType="begin"/>
      </w:r>
      <w:r w:rsidRPr="00264AA6">
        <w:instrText xml:space="preserve"> ADDIN EN.CITE &lt;EndNote&gt;&lt;Cite&gt;&lt;Author&gt;Ulrich&lt;/Author&gt;&lt;Year&gt;2014&lt;/Year&gt;&lt;RecNum&gt;62&lt;/RecNum&gt;&lt;DisplayText&gt;(Ulrich et al., 2014)&lt;/DisplayText&gt;&lt;record&gt;&lt;rec-number&gt;62&lt;/rec-number&gt;&lt;foreign-keys&gt;&lt;key app="EN" db-id="a5eafa9d909frmetssqpdt5wazrdfeapaawz" timestamp="1681568241"&gt;62&lt;/key&gt;&lt;/foreign-keys&gt;&lt;ref-type name="Journal Article"&gt;17&lt;/ref-type&gt;&lt;contributors&gt;&lt;authors&gt;&lt;author&gt;Ulrich, Martin&lt;/author&gt;&lt;author&gt;Keller, Johannes&lt;/author&gt;&lt;author&gt;Hoenig, Klaus&lt;/author&gt;&lt;author&gt;Waller, Christiane&lt;/author&gt;&lt;author&gt;Grön, Georg&lt;/author&gt;&lt;/authors&gt;&lt;/contributors&gt;&lt;titles&gt;&lt;title&gt;Neural correlates of experimentally induced flow experiences&lt;/title&gt;&lt;secondary-title&gt;Neuroimage&lt;/secondary-title&gt;&lt;/titles&gt;&lt;periodical&gt;&lt;full-title&gt;Neuroimage&lt;/full-title&gt;&lt;/periodical&gt;&lt;pages&gt;194-202&lt;/pages&gt;&lt;volume&gt;86&lt;/volume&gt;&lt;dates&gt;&lt;year&gt;2014&lt;/year&gt;&lt;/dates&gt;&lt;isbn&gt;1053-8119&lt;/isbn&gt;&lt;urls&gt;&lt;/urls&gt;&lt;/record&gt;&lt;/Cite&gt;&lt;/EndNote&gt;</w:instrText>
      </w:r>
      <w:r w:rsidRPr="00264AA6">
        <w:fldChar w:fldCharType="separate"/>
      </w:r>
      <w:r w:rsidRPr="00264AA6">
        <w:rPr>
          <w:noProof/>
        </w:rPr>
        <w:t>(Ulrich et al., 2014)</w:t>
      </w:r>
      <w:r w:rsidRPr="00264AA6">
        <w:fldChar w:fldCharType="end"/>
      </w:r>
      <w:r w:rsidRPr="00264AA6">
        <w:t xml:space="preserve">. </w:t>
      </w:r>
      <w:r>
        <w:fldChar w:fldCharType="begin"/>
      </w:r>
      <w:r>
        <w:instrText xml:space="preserve"> ADDIN EN.CITE &lt;EndNote&gt;&lt;Cite AuthorYear="1"&gt;&lt;Author&gt;Ulrich&lt;/Author&gt;&lt;Year&gt;2014&lt;/Year&gt;&lt;RecNum&gt;62&lt;/RecNum&gt;&lt;DisplayText&gt;Ulrich et al. (2014)&lt;/DisplayText&gt;&lt;record&gt;&lt;rec-number&gt;62&lt;/rec-number&gt;&lt;foreign-keys&gt;&lt;key app="EN" db-id="a5eafa9d909frmetssqpdt5wazrdfeapaawz" timestamp="1681568241"&gt;62&lt;/key&gt;&lt;/foreign-keys&gt;&lt;ref-type name="Journal Article"&gt;17&lt;/ref-type&gt;&lt;contributors&gt;&lt;authors&gt;&lt;author&gt;Ulrich, Martin&lt;/author&gt;&lt;author&gt;Keller, Johannes&lt;/author&gt;&lt;author&gt;Hoenig, Klaus&lt;/author&gt;&lt;author&gt;Waller, Christiane&lt;/author&gt;&lt;author&gt;Grön, Georg&lt;/author&gt;&lt;/authors&gt;&lt;/contributors&gt;&lt;titles&gt;&lt;title&gt;Neural correlates of experimentally induced flow experiences&lt;/title&gt;&lt;secondary-title&gt;Neuroimage&lt;/secondary-title&gt;&lt;/titles&gt;&lt;periodical&gt;&lt;full-title&gt;Neuroimage&lt;/full-title&gt;&lt;/periodical&gt;&lt;pages&gt;194-202&lt;/pages&gt;&lt;volume&gt;86&lt;/volume&gt;&lt;dates&gt;&lt;year&gt;2014&lt;/year&gt;&lt;/dates&gt;&lt;isbn&gt;1053-8119&lt;/isbn&gt;&lt;urls&gt;&lt;/urls&gt;&lt;/record&gt;&lt;/Cite&gt;&lt;/EndNote&gt;</w:instrText>
      </w:r>
      <w:r>
        <w:fldChar w:fldCharType="separate"/>
      </w:r>
      <w:r>
        <w:rPr>
          <w:noProof/>
        </w:rPr>
        <w:t>Ulrich et al. (2014)</w:t>
      </w:r>
      <w:r>
        <w:fldChar w:fldCharType="end"/>
      </w:r>
      <w:r>
        <w:t xml:space="preserve"> reported an acceptable reliability of </w:t>
      </w:r>
      <w:r w:rsidRPr="00213915">
        <w:t>α=.</w:t>
      </w:r>
      <w:r>
        <w:t>80.</w:t>
      </w:r>
      <w:r w:rsidR="007E3691">
        <w:t xml:space="preserve"> </w:t>
      </w:r>
      <w:r w:rsidRPr="00264AA6">
        <w:t xml:space="preserve">Instructions for </w:t>
      </w:r>
      <w:r>
        <w:t>both flow</w:t>
      </w:r>
      <w:r w:rsidRPr="00264AA6">
        <w:t xml:space="preserve"> scales requested the participant to rate these items based on how they experienced the hand grip task. </w:t>
      </w:r>
    </w:p>
    <w:p w14:paraId="6EC5D90C" w14:textId="7C266F5D" w:rsidR="0090689C" w:rsidRPr="00264AA6" w:rsidRDefault="0090689C" w:rsidP="005978FC">
      <w:bookmarkStart w:id="29" w:name="_Toc133942131"/>
      <w:bookmarkStart w:id="30" w:name="_Toc133944406"/>
      <w:r w:rsidRPr="0090689C">
        <w:rPr>
          <w:b/>
          <w:bCs/>
        </w:rPr>
        <w:t>Flanker Task</w:t>
      </w:r>
      <w:bookmarkEnd w:id="29"/>
      <w:bookmarkEnd w:id="30"/>
      <w:r>
        <w:rPr>
          <w:b/>
          <w:bCs/>
        </w:rPr>
        <w:t xml:space="preserve">. </w:t>
      </w:r>
      <w:r w:rsidRPr="00264AA6">
        <w:t>The arrowhead version of the Eriksen flanker task was used to elicit the ERN</w:t>
      </w:r>
      <w:r w:rsidR="007E3691">
        <w:t xml:space="preserve"> </w:t>
      </w:r>
      <w:r w:rsidRPr="00264AA6">
        <w:fldChar w:fldCharType="begin"/>
      </w:r>
      <w:r w:rsidRPr="00264AA6">
        <w:instrText xml:space="preserve"> ADDIN EN.CITE &lt;EndNote&gt;&lt;Cite&gt;&lt;Author&gt;Stoffels&lt;/Author&gt;&lt;Year&gt;1988&lt;/Year&gt;&lt;RecNum&gt;87&lt;/RecNum&gt;&lt;DisplayText&gt;(Eriksen &amp;amp; Eriksen, 1974; Stoffels &amp;amp; Van der Molen, 1988)&lt;/DisplayText&gt;&lt;record&gt;&lt;rec-number&gt;87&lt;/rec-number&gt;&lt;foreign-keys&gt;&lt;key app="EN" db-id="a5eafa9d909frmetssqpdt5wazrdfeapaawz" timestamp="1682974351"&gt;87&lt;/key&gt;&lt;/foreign-keys&gt;&lt;ref-type name="Journal Article"&gt;17&lt;/ref-type&gt;&lt;contributors&gt;&lt;authors&gt;&lt;author&gt;Stoffels, EJ&lt;/author&gt;&lt;author&gt;Van der Molen, MW&lt;/author&gt;&lt;/authors&gt;&lt;/contributors&gt;&lt;titles&gt;&lt;title&gt;Effects of visual and auditory noise on visual choice reaction time in a continuous-flow paradigm&lt;/title&gt;&lt;secondary-title&gt;Perception &amp;amp; Psychophysics&lt;/secondary-title&gt;&lt;/titles&gt;&lt;periodical&gt;&lt;full-title&gt;Perception &amp;amp; psychophysics&lt;/full-title&gt;&lt;/periodical&gt;&lt;pages&gt;7-14&lt;/pages&gt;&lt;volume&gt;44&lt;/volume&gt;&lt;dates&gt;&lt;year&gt;1988&lt;/year&gt;&lt;/dates&gt;&lt;isbn&gt;0031-5117&lt;/isbn&gt;&lt;urls&gt;&lt;/urls&gt;&lt;/record&gt;&lt;/Cite&gt;&lt;Cite&gt;&lt;Author&gt;Eriksen&lt;/Author&gt;&lt;Year&gt;1974&lt;/Year&gt;&lt;RecNum&gt;86&lt;/RecNum&gt;&lt;record&gt;&lt;rec-number&gt;86&lt;/rec-number&gt;&lt;foreign-keys&gt;&lt;key app="EN" db-id="a5eafa9d909frmetssqpdt5wazrdfeapaawz" timestamp="1682974227"&gt;86&lt;/key&gt;&lt;/foreign-keys&gt;&lt;ref-type name="Journal Article"&gt;17&lt;/ref-type&gt;&lt;contributors&gt;&lt;authors&gt;&lt;author&gt;Eriksen, Barbara A&lt;/author&gt;&lt;author&gt;Eriksen, Charles W&lt;/author&gt;&lt;/authors&gt;&lt;/contributors&gt;&lt;titles&gt;&lt;title&gt;Effects of noise letters upon the identification of a target letter in a nonsearch task&lt;/title&gt;&lt;secondary-title&gt;Perception &amp;amp; psychophysics&lt;/secondary-title&gt;&lt;/titles&gt;&lt;periodical&gt;&lt;full-title&gt;Perception &amp;amp; psychophysics&lt;/full-title&gt;&lt;/periodical&gt;&lt;pages&gt;143-149&lt;/pages&gt;&lt;volume&gt;16&lt;/volume&gt;&lt;number&gt;1&lt;/number&gt;&lt;dates&gt;&lt;year&gt;1974&lt;/year&gt;&lt;/dates&gt;&lt;isbn&gt;0031-5117&lt;/isbn&gt;&lt;urls&gt;&lt;/urls&gt;&lt;/record&gt;&lt;/Cite&gt;&lt;/EndNote&gt;</w:instrText>
      </w:r>
      <w:r w:rsidRPr="00264AA6">
        <w:fldChar w:fldCharType="separate"/>
      </w:r>
      <w:r w:rsidRPr="00264AA6">
        <w:rPr>
          <w:noProof/>
        </w:rPr>
        <w:t>(Eriksen &amp; Eriksen, 1974; Stoffels &amp; Van der Molen, 1988)</w:t>
      </w:r>
      <w:r w:rsidRPr="00264AA6">
        <w:fldChar w:fldCharType="end"/>
      </w:r>
      <w:r w:rsidRPr="00264AA6">
        <w:t>. In this task, participants were shown a set of 5 arrows in a row</w:t>
      </w:r>
      <w:r w:rsidR="00003AED">
        <w:t xml:space="preserve"> horizontally</w:t>
      </w:r>
      <w:r w:rsidRPr="00264AA6">
        <w:t xml:space="preserve">. Participants were instructed to respond to these by indicating which direction the middle arrow was pointing using the ‘f’ (left) and ‘j’ (right) keys on a keyboard. The middle arrow pointed either left or right, and the flanking arrows pointed either in the same (congruent) or opposite (incongruent) direction of the middle arrow. Each type of trial; congruent left (&lt;&lt;&lt;&lt;&lt;), congruent right (&gt;&gt;&gt;&gt;&gt;), incongruent left (&gt;&gt;&lt;&gt;&gt;), and incongruent right (&lt;&lt;&gt;&lt;&lt;), was shown the same number of times within a block. For the timing we followed the methodology of </w:t>
      </w:r>
      <w:r w:rsidRPr="00264AA6">
        <w:fldChar w:fldCharType="begin"/>
      </w:r>
      <w:r w:rsidR="003F48D0">
        <w:instrText xml:space="preserve"> ADDIN EN.CITE &lt;EndNote&gt;&lt;Cite AuthorYear="1"&gt;&lt;Author&gt;de Bruijn&lt;/Author&gt;&lt;Year&gt;2020&lt;/Year&gt;&lt;RecNum&gt;64&lt;/RecNum&gt;&lt;DisplayText&gt;de Bruijn et al. (2020)&lt;/DisplayText&gt;&lt;record&gt;&lt;rec-number&gt;64&lt;/rec-number&gt;&lt;foreign-keys&gt;&lt;key app="EN" db-id="a5eafa9d909frmetssqpdt5wazrdfeapaawz" timestamp="1681649037"&gt;64&lt;/key&gt;&lt;/foreign-keys&gt;&lt;ref-type name="Journal Article"&gt;17&lt;/ref-type&gt;&lt;contributors&gt;&lt;authors&gt;&lt;author&gt;de Bruijn, Ellen R. A.&lt;/author&gt;&lt;author&gt;Jansen, Myrthe&lt;/author&gt;&lt;author&gt;Overgaauw, Sandy&lt;/author&gt;&lt;/authors&gt;&lt;/contributors&gt;&lt;titles&gt;&lt;title&gt;Enhanced error-related brain activations for mistakes that harm others: ERP evidence from a novel social performance-monitoring paradigm&lt;/title&gt;&lt;secondary-title&gt;NeuroImage&lt;/secondary-title&gt;&lt;/titles&gt;&lt;periodical&gt;&lt;full-title&gt;Neuroimage&lt;/full-title&gt;&lt;/periodical&gt;&lt;pages&gt;116238&lt;/pages&gt;&lt;volume&gt;204&lt;/volume&gt;&lt;keywords&gt;&lt;keyword&gt;Error-related negativity (ERN)&lt;/keyword&gt;&lt;keyword&gt;Event-related potential (ERP)&lt;/keyword&gt;&lt;keyword&gt;Harmful mistakes&lt;/keyword&gt;&lt;keyword&gt;Responsibility&lt;/keyword&gt;&lt;keyword&gt;Social performance monitoring&lt;/keyword&gt;&lt;/keywords&gt;&lt;dates&gt;&lt;year&gt;2020&lt;/year&gt;&lt;pub-dates&gt;&lt;date&gt;2020/01/01/&lt;/date&gt;&lt;/pub-dates&gt;&lt;/dates&gt;&lt;isbn&gt;1053-8119&lt;/isbn&gt;&lt;urls&gt;&lt;related-urls&gt;&lt;url&gt;https://www.sciencedirect.com/science/article/pii/S1053811919308298&lt;/url&gt;&lt;/related-urls&gt;&lt;/urls&gt;&lt;electronic-resource-num&gt;https://doi.org/10.1016/j.neuroimage.2019.116238&lt;/electronic-resource-num&gt;&lt;/record&gt;&lt;/Cite&gt;&lt;/EndNote&gt;</w:instrText>
      </w:r>
      <w:r w:rsidRPr="00264AA6">
        <w:fldChar w:fldCharType="separate"/>
      </w:r>
      <w:r w:rsidR="003F48D0">
        <w:rPr>
          <w:noProof/>
        </w:rPr>
        <w:t>de Bruijn et al. (2020)</w:t>
      </w:r>
      <w:r w:rsidRPr="00264AA6">
        <w:fldChar w:fldCharType="end"/>
      </w:r>
      <w:r w:rsidRPr="00264AA6">
        <w:t xml:space="preserve">.Within each trial, participants were first shown a fixation cross for 1000ms, then a 250ms blank screen. Followed by the presentation of arrows for 100ms, and a 900ms maximum response window, which terminated early with the participant’s response. For the inter-trial interval (ITI) we deviated from the methodology of </w:t>
      </w:r>
      <w:r w:rsidRPr="00264AA6">
        <w:fldChar w:fldCharType="begin"/>
      </w:r>
      <w:r w:rsidRPr="00264AA6">
        <w:instrText xml:space="preserve"> ADDIN EN.CITE &lt;EndNote&gt;&lt;Cite&gt;&lt;Author&gt;de Bruijn&lt;/Author&gt;&lt;Year&gt;2020&lt;/Year&gt;&lt;RecNum&gt;64&lt;/RecNum&gt;&lt;DisplayText&gt;(de Bruijn et al., 2020)&lt;/DisplayText&gt;&lt;record&gt;&lt;rec-number&gt;64&lt;/rec-number&gt;&lt;foreign-keys&gt;&lt;key app="EN" db-id="a5eafa9d909frmetssqpdt5wazrdfeapaawz" timestamp="1681649037"&gt;64&lt;/key&gt;&lt;/foreign-keys&gt;&lt;ref-type name="Journal Article"&gt;17&lt;/ref-type&gt;&lt;contributors&gt;&lt;authors&gt;&lt;author&gt;de Bruijn, Ellen R. A.&lt;/author&gt;&lt;author&gt;Jansen, Myrthe&lt;/author&gt;&lt;author&gt;Overgaauw, Sandy&lt;/author&gt;&lt;/authors&gt;&lt;/contributors&gt;&lt;titles&gt;&lt;title&gt;Enhanced error-related brain activations for mistakes that harm others: ERP evidence from a novel social performance-monitoring paradigm&lt;/title&gt;&lt;secondary-title&gt;NeuroImage&lt;/secondary-title&gt;&lt;/titles&gt;&lt;periodical&gt;&lt;full-title&gt;Neuroimage&lt;/full-title&gt;&lt;/periodical&gt;&lt;pages&gt;116238&lt;/pages&gt;&lt;volume&gt;204&lt;/volume&gt;&lt;keywords&gt;&lt;keyword&gt;Error-related negativity (ERN)&lt;/keyword&gt;&lt;keyword&gt;Event-related potential (ERP)&lt;/keyword&gt;&lt;keyword&gt;Harmful mistakes&lt;/keyword&gt;&lt;keyword&gt;Responsibility&lt;/keyword&gt;&lt;keyword&gt;Social performance monitoring&lt;/keyword&gt;&lt;/keywords&gt;&lt;dates&gt;&lt;year&gt;2020&lt;/year&gt;&lt;pub-dates&gt;&lt;date&gt;2020/01/01/&lt;/date&gt;&lt;/pub-dates&gt;&lt;/dates&gt;&lt;isbn&gt;1053-8119&lt;/isbn&gt;&lt;urls&gt;&lt;related-urls&gt;&lt;url&gt;https://www.sciencedirect.com/science/article/pii/S1053811919308298&lt;/url&gt;&lt;/related-urls&gt;&lt;/urls&gt;&lt;electronic-resource-num&gt;https://doi.org/10.1016/j.neuroimage.2019.116238&lt;/electronic-resource-num&gt;&lt;/record&gt;&lt;/Cite&gt;&lt;/EndNote&gt;</w:instrText>
      </w:r>
      <w:r w:rsidRPr="00264AA6">
        <w:fldChar w:fldCharType="separate"/>
      </w:r>
      <w:r w:rsidRPr="00264AA6">
        <w:rPr>
          <w:noProof/>
        </w:rPr>
        <w:t>(de Bruijn et al., 2020)</w:t>
      </w:r>
      <w:r w:rsidRPr="00264AA6">
        <w:fldChar w:fldCharType="end"/>
      </w:r>
      <w:r w:rsidRPr="00264AA6">
        <w:t xml:space="preserve">. Instead of a fixed window, the duration of the inter-trial interval was randomised for each trial and ranging between 300 and 600ms. </w:t>
      </w:r>
    </w:p>
    <w:p w14:paraId="1A625E1C" w14:textId="77777777" w:rsidR="0090689C" w:rsidRDefault="0090689C" w:rsidP="00C877D2">
      <w:pPr>
        <w:ind w:firstLine="0"/>
      </w:pPr>
    </w:p>
    <w:p w14:paraId="3CBEADF9" w14:textId="77777777" w:rsidR="0090689C" w:rsidRPr="00034435" w:rsidRDefault="0090689C" w:rsidP="00B8719C">
      <w:pPr>
        <w:pStyle w:val="Heading2"/>
      </w:pPr>
      <w:bookmarkStart w:id="31" w:name="_Toc133942132"/>
      <w:bookmarkStart w:id="32" w:name="_Toc133944407"/>
      <w:r w:rsidRPr="00034435">
        <w:t>Procedure</w:t>
      </w:r>
      <w:bookmarkEnd w:id="31"/>
      <w:bookmarkEnd w:id="32"/>
    </w:p>
    <w:p w14:paraId="7A25053E" w14:textId="25B26D72" w:rsidR="0090689C" w:rsidRPr="00264AA6" w:rsidRDefault="0090689C" w:rsidP="005978FC">
      <w:r w:rsidRPr="00264AA6">
        <w:t>After consent was obtained, electrodes were placed on participants</w:t>
      </w:r>
      <w:r w:rsidR="00F70D74">
        <w:t>’ mastoids</w:t>
      </w:r>
      <w:r w:rsidRPr="00264AA6">
        <w:t xml:space="preserve">, after which they put on the cloth cap, into which gel and </w:t>
      </w:r>
      <w:r w:rsidR="000E3870">
        <w:t xml:space="preserve">64 scalp </w:t>
      </w:r>
      <w:r w:rsidRPr="00264AA6">
        <w:t>electrodes were placed. Alongside the EEG set up procedure participants were given instructions for the tasks and asked to come up with their swear word and neutral word.</w:t>
      </w:r>
    </w:p>
    <w:p w14:paraId="794708EA" w14:textId="4F23F9EE" w:rsidR="0090689C" w:rsidRPr="00264AA6" w:rsidRDefault="0090689C" w:rsidP="005978FC">
      <w:r w:rsidRPr="00264AA6">
        <w:lastRenderedPageBreak/>
        <w:t>Once the EEG set up was completed participants completed 10 practice trials for the flanker task, in which they received feedback after every trial. If so desired</w:t>
      </w:r>
      <w:r w:rsidR="00B7786A">
        <w:t>,</w:t>
      </w:r>
      <w:r w:rsidRPr="00264AA6">
        <w:t xml:space="preserve"> participants were able to do another 10 practice trials. When the practice trials were completed, the experimenter left the room, and the experiment proper was started. The experiment was built in PsychoPy-2022.2.4 </w:t>
      </w:r>
      <w:r w:rsidRPr="00264AA6">
        <w:fldChar w:fldCharType="begin"/>
      </w:r>
      <w:r w:rsidRPr="00264AA6">
        <w:instrText xml:space="preserve"> ADDIN EN.CITE &lt;EndNote&gt;&lt;Cite&gt;&lt;Author&gt;Peirce&lt;/Author&gt;&lt;Year&gt;2007&lt;/Year&gt;&lt;RecNum&gt;84&lt;/RecNum&gt;&lt;DisplayText&gt;(Peirce, 2007)&lt;/DisplayText&gt;&lt;record&gt;&lt;rec-number&gt;84&lt;/rec-number&gt;&lt;foreign-keys&gt;&lt;key app="EN" db-id="a5eafa9d909frmetssqpdt5wazrdfeapaawz" timestamp="1682947687"&gt;84&lt;/key&gt;&lt;/foreign-keys&gt;&lt;ref-type name="Journal Article"&gt;17&lt;/ref-type&gt;&lt;contributors&gt;&lt;authors&gt;&lt;author&gt;Peirce, Jonathan W&lt;/author&gt;&lt;/authors&gt;&lt;/contributors&gt;&lt;titles&gt;&lt;title&gt;PsychoPy—psychophysics software in Python&lt;/title&gt;&lt;secondary-title&gt;Journal of neuroscience methods&lt;/secondary-title&gt;&lt;/titles&gt;&lt;periodical&gt;&lt;full-title&gt;Journal of neuroscience methods&lt;/full-title&gt;&lt;/periodical&gt;&lt;pages&gt;8-13&lt;/pages&gt;&lt;volume&gt;162&lt;/volume&gt;&lt;number&gt;1-2&lt;/number&gt;&lt;dates&gt;&lt;year&gt;2007&lt;/year&gt;&lt;/dates&gt;&lt;isbn&gt;0165-0270&lt;/isbn&gt;&lt;urls&gt;&lt;/urls&gt;&lt;/record&gt;&lt;/Cite&gt;&lt;/EndNote&gt;</w:instrText>
      </w:r>
      <w:r w:rsidRPr="00264AA6">
        <w:fldChar w:fldCharType="separate"/>
      </w:r>
      <w:r w:rsidRPr="00264AA6">
        <w:rPr>
          <w:noProof/>
        </w:rPr>
        <w:t>(Peirce, 2007)</w:t>
      </w:r>
      <w:r w:rsidRPr="00264AA6">
        <w:fldChar w:fldCharType="end"/>
      </w:r>
      <w:r w:rsidR="00914025">
        <w:t>.</w:t>
      </w:r>
    </w:p>
    <w:p w14:paraId="352E00B4" w14:textId="7185E538" w:rsidR="0090689C" w:rsidRPr="00264AA6" w:rsidRDefault="0090689C" w:rsidP="005978FC">
      <w:r w:rsidRPr="00264AA6">
        <w:t xml:space="preserve">Figure </w:t>
      </w:r>
      <w:r w:rsidR="007E3691">
        <w:t>2</w:t>
      </w:r>
      <w:r w:rsidRPr="00264AA6">
        <w:t xml:space="preserve"> shows an overview of the study design. The experiment consisted of 2 conditions, which both contained 3 blocks: 2 flanker, 1 questionnaire. All blocks belonging to the same condition were grouped together. The order in which conditions appeared (swear first or neutral first) was randomised, as was the order of blocks within each half of the study. Participants could take a break between each block for however long they wished, and between condition they took a minimum 3-minute break, after which they could continue when they wanted. </w:t>
      </w:r>
    </w:p>
    <w:p w14:paraId="40DDD16F" w14:textId="2A1CF246" w:rsidR="0090689C" w:rsidRPr="00264AA6" w:rsidRDefault="0090689C" w:rsidP="005978FC">
      <w:r w:rsidRPr="00264AA6">
        <w:t xml:space="preserve">Flanker blocks started with the instructions for the flanker task: “You will be shown a set of 5 arrows. Please indicate which direction the </w:t>
      </w:r>
      <w:r w:rsidRPr="00264AA6">
        <w:rPr>
          <w:b/>
          <w:bCs/>
        </w:rPr>
        <w:t>middle</w:t>
      </w:r>
      <w:r w:rsidRPr="00264AA6">
        <w:t xml:space="preserve"> arrow is pointing as quickly and accurately as you can. If the arrow is pointing left (&lt;) press 'f'. If the arrow is pointing right (&gt;) press 'j'”.  This was followed by the vocalisations, with the instructions for swear or neutral word repetition depending on the condition. After the instructions</w:t>
      </w:r>
      <w:r w:rsidR="008551AA">
        <w:t>,</w:t>
      </w:r>
      <w:r w:rsidRPr="00264AA6">
        <w:t xml:space="preserve"> participants were continuously shown 200 flanker trials, 50 of each type in a random order, with a </w:t>
      </w:r>
      <w:r w:rsidR="006A4A53">
        <w:t>five</w:t>
      </w:r>
      <w:r w:rsidR="006A4A53" w:rsidRPr="00264AA6">
        <w:t xml:space="preserve"> </w:t>
      </w:r>
      <w:r w:rsidRPr="00264AA6">
        <w:t xml:space="preserve">second break halfway for participants to rest their eyes. At the halfway point before the break and at the end of the block participants were provided with feedback aimed to encourage a desirable proportion of errors. If the accuracy on the preceding trials was below or equal to 75% participants were asked to “Please try to be more accurate”. If it was above 90%, they were asked to “Please try to respond faster”. Otherwise, they were told “You're doing a great job”. </w:t>
      </w:r>
    </w:p>
    <w:p w14:paraId="18B85336" w14:textId="71F07344" w:rsidR="0090689C" w:rsidRPr="00264AA6" w:rsidRDefault="0090689C" w:rsidP="005978FC">
      <w:r w:rsidRPr="00264AA6">
        <w:t xml:space="preserve">Questionnaire blocks started with </w:t>
      </w:r>
      <w:r w:rsidR="00D35EBC">
        <w:t xml:space="preserve">a brief introduction informing the participant that the upcoming block would consist of questionnaires, with the additional warning that </w:t>
      </w:r>
      <w:r w:rsidR="00D35EBC">
        <w:lastRenderedPageBreak/>
        <w:t>participants should ensure that they filled out every questionnaire completely</w:t>
      </w:r>
      <w:r w:rsidRPr="00264AA6">
        <w:t xml:space="preserve">. After this came the </w:t>
      </w:r>
      <w:r w:rsidR="00D35EBC">
        <w:t>vocalisations</w:t>
      </w:r>
      <w:r w:rsidRPr="00264AA6">
        <w:t xml:space="preserve">. Word repetition was always immediately followed by three instances of the grip strength task. Following the grip strength task, the </w:t>
      </w:r>
      <w:proofErr w:type="spellStart"/>
      <w:r w:rsidRPr="00264AA6">
        <w:t>Engeser</w:t>
      </w:r>
      <w:proofErr w:type="spellEnd"/>
      <w:r w:rsidRPr="00264AA6">
        <w:t xml:space="preserve"> flow short scale, Ulrich flow scale, state BIS/BAS questionnaire, VAS, CSAI-2R, were presented in a randomised order.</w:t>
      </w:r>
    </w:p>
    <w:p w14:paraId="46516C90" w14:textId="725D07D2" w:rsidR="0090689C" w:rsidRDefault="0090689C" w:rsidP="005978FC">
      <w:r w:rsidRPr="00264AA6">
        <w:t>At the end of the experiment participants were asked what they thought the experiment was testing for, and in later instances were also asked if they had to inhibit swearing during the flanker task.</w:t>
      </w:r>
    </w:p>
    <w:p w14:paraId="58AFE1E4" w14:textId="77777777" w:rsidR="0090689C" w:rsidRPr="00264AA6" w:rsidRDefault="0090689C" w:rsidP="005978FC">
      <w:r w:rsidRPr="00264AA6">
        <w:rPr>
          <w:noProof/>
        </w:rPr>
        <w:drawing>
          <wp:inline distT="0" distB="0" distL="0" distR="0" wp14:anchorId="5393E5ED" wp14:editId="6BE890BC">
            <wp:extent cx="5731510" cy="2395855"/>
            <wp:effectExtent l="0" t="0" r="2540" b="4445"/>
            <wp:docPr id="2" name="Afbeelding 2" descr="Afbeelding met tekst, schermopname, Lettertyp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Lettertype, Rechthoek&#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395855"/>
                    </a:xfrm>
                    <a:prstGeom prst="rect">
                      <a:avLst/>
                    </a:prstGeom>
                    <a:noFill/>
                    <a:ln>
                      <a:noFill/>
                    </a:ln>
                  </pic:spPr>
                </pic:pic>
              </a:graphicData>
            </a:graphic>
          </wp:inline>
        </w:drawing>
      </w:r>
    </w:p>
    <w:p w14:paraId="6E79D958" w14:textId="3EB8F6FE" w:rsidR="0090689C" w:rsidRPr="00264AA6" w:rsidRDefault="0090689C" w:rsidP="005978FC">
      <w:r w:rsidRPr="00AA168C">
        <w:rPr>
          <w:b/>
          <w:bCs/>
        </w:rPr>
        <w:t xml:space="preserve">Figure </w:t>
      </w:r>
      <w:r w:rsidRPr="00AA168C">
        <w:rPr>
          <w:b/>
          <w:bCs/>
        </w:rPr>
        <w:fldChar w:fldCharType="begin"/>
      </w:r>
      <w:r w:rsidRPr="00AA168C">
        <w:rPr>
          <w:b/>
          <w:bCs/>
        </w:rPr>
        <w:instrText xml:space="preserve"> SEQ Figure \* ARABIC </w:instrText>
      </w:r>
      <w:r w:rsidRPr="00AA168C">
        <w:rPr>
          <w:b/>
          <w:bCs/>
        </w:rPr>
        <w:fldChar w:fldCharType="separate"/>
      </w:r>
      <w:r w:rsidR="00207778">
        <w:rPr>
          <w:b/>
          <w:bCs/>
          <w:noProof/>
        </w:rPr>
        <w:t>2</w:t>
      </w:r>
      <w:r w:rsidRPr="00AA168C">
        <w:rPr>
          <w:b/>
          <w:bCs/>
        </w:rPr>
        <w:fldChar w:fldCharType="end"/>
      </w:r>
      <w:r w:rsidRPr="00AA168C">
        <w:rPr>
          <w:b/>
          <w:bCs/>
        </w:rPr>
        <w:t xml:space="preserve">. </w:t>
      </w:r>
      <w:r w:rsidRPr="00264AA6">
        <w:t>Overview of study design</w:t>
      </w:r>
    </w:p>
    <w:p w14:paraId="4F447F17" w14:textId="77777777" w:rsidR="00E5656F" w:rsidRDefault="00E5656F" w:rsidP="003F48D0"/>
    <w:p w14:paraId="12ADD377" w14:textId="54976682" w:rsidR="0090689C" w:rsidRDefault="0090689C" w:rsidP="00B8719C">
      <w:pPr>
        <w:pStyle w:val="Heading2"/>
      </w:pPr>
      <w:r>
        <w:t xml:space="preserve">Analysis </w:t>
      </w:r>
    </w:p>
    <w:p w14:paraId="6A747BA1" w14:textId="2BE9D1A4" w:rsidR="0090689C" w:rsidRDefault="0090689C" w:rsidP="005978FC">
      <w:r w:rsidRPr="0090689C">
        <w:rPr>
          <w:b/>
          <w:bCs/>
        </w:rPr>
        <w:t>Data processing</w:t>
      </w:r>
      <w:r>
        <w:rPr>
          <w:b/>
          <w:bCs/>
        </w:rPr>
        <w:t xml:space="preserve">. </w:t>
      </w:r>
      <w:r>
        <w:t xml:space="preserve">As preregistered, outliers were defined as scores more than 3 times the interquartile range above the 75th percentile value defined at the upper end, and scores more than 3 times the interquartile range below the 25th percentile value at the lower end. Before the analyses outliers were identified using JASP boxplots and then </w:t>
      </w:r>
      <w:proofErr w:type="spellStart"/>
      <w:r>
        <w:t>winsorised</w:t>
      </w:r>
      <w:proofErr w:type="spellEnd"/>
      <w:r>
        <w:t xml:space="preserve">. </w:t>
      </w:r>
      <w:proofErr w:type="spellStart"/>
      <w:r>
        <w:t>Winsorisation</w:t>
      </w:r>
      <w:proofErr w:type="spellEnd"/>
      <w:r>
        <w:t xml:space="preserve"> percentiles are included in the descriptives in </w:t>
      </w:r>
      <w:r w:rsidR="002C398F">
        <w:t>T</w:t>
      </w:r>
      <w:r>
        <w:t xml:space="preserve">able </w:t>
      </w:r>
      <w:r w:rsidR="007E3691">
        <w:t>1</w:t>
      </w:r>
      <w:r>
        <w:t xml:space="preserve">. To preserve as much data as possible, items on questionnaires were averaged together, excluding missing values, rather than added up. Thus, means represent the average item score on the relevant questionnaire. The following items were reverse scored. Items 5 and 7 on the state BIS </w:t>
      </w:r>
      <w:r>
        <w:lastRenderedPageBreak/>
        <w:t xml:space="preserve">subscale, and item 14 of the CSAI-2R, which falls under the somatic anxiety scale. These item scores were reversed before averaging. </w:t>
      </w:r>
    </w:p>
    <w:p w14:paraId="11B7C38E" w14:textId="77777777" w:rsidR="0090689C" w:rsidRDefault="0090689C" w:rsidP="005978FC"/>
    <w:p w14:paraId="14FC4990" w14:textId="597E43A5" w:rsidR="0090689C" w:rsidRDefault="0090689C" w:rsidP="005978FC">
      <w:bookmarkStart w:id="33" w:name="_Hlk182920139"/>
      <w:r w:rsidRPr="0090689C">
        <w:rPr>
          <w:b/>
          <w:bCs/>
        </w:rPr>
        <w:t>EEG data processing and ERN quantification</w:t>
      </w:r>
      <w:bookmarkEnd w:id="33"/>
      <w:r w:rsidRPr="0090689C">
        <w:rPr>
          <w:b/>
          <w:bCs/>
        </w:rPr>
        <w:t xml:space="preserve">. </w:t>
      </w:r>
      <w:r>
        <w:t xml:space="preserve">EEG data was processed in MATLAB using the </w:t>
      </w:r>
      <w:proofErr w:type="spellStart"/>
      <w:r>
        <w:t>FieldTrip</w:t>
      </w:r>
      <w:proofErr w:type="spellEnd"/>
      <w:r>
        <w:t xml:space="preserve"> (version 20230118) toolbox (</w:t>
      </w:r>
      <w:proofErr w:type="spellStart"/>
      <w:r>
        <w:t>Oostenveld</w:t>
      </w:r>
      <w:proofErr w:type="spellEnd"/>
      <w:r>
        <w:t xml:space="preserve">, Fries, Maris, &amp; </w:t>
      </w:r>
      <w:proofErr w:type="spellStart"/>
      <w:r>
        <w:t>Schoffelen</w:t>
      </w:r>
      <w:proofErr w:type="spellEnd"/>
      <w:r>
        <w:t>, 2011).</w:t>
      </w:r>
    </w:p>
    <w:p w14:paraId="2D9ED136" w14:textId="7FFA7B2E" w:rsidR="0090689C" w:rsidRPr="005978FC" w:rsidRDefault="0090689C" w:rsidP="005978FC">
      <w:r w:rsidRPr="005978FC">
        <w:t xml:space="preserve">All recorded EEG datasets were reference to the average mastoids and bandpass filtered using a 0.01-30Hz band pass filter, after which the data were </w:t>
      </w:r>
      <w:proofErr w:type="spellStart"/>
      <w:r w:rsidRPr="005978FC">
        <w:t>epoched</w:t>
      </w:r>
      <w:proofErr w:type="spellEnd"/>
      <w:r w:rsidRPr="005978FC">
        <w:t xml:space="preserve"> into -500ms to 1000ms segments around the response (de Bruijn et al., 2020; </w:t>
      </w:r>
      <w:proofErr w:type="spellStart"/>
      <w:r w:rsidRPr="005978FC">
        <w:t>Klawohn</w:t>
      </w:r>
      <w:proofErr w:type="spellEnd"/>
      <w:r w:rsidRPr="005978FC">
        <w:t xml:space="preserve"> et al., 2020). Noisy channels were interpolate</w:t>
      </w:r>
      <w:r w:rsidR="00447435">
        <w:t xml:space="preserve">d. However, </w:t>
      </w:r>
      <w:r w:rsidRPr="005978FC">
        <w:t xml:space="preserve">the current study only looks at </w:t>
      </w:r>
      <w:proofErr w:type="spellStart"/>
      <w:r w:rsidRPr="005978FC">
        <w:t>FCz</w:t>
      </w:r>
      <w:proofErr w:type="spellEnd"/>
      <w:r w:rsidRPr="005978FC">
        <w:t>,</w:t>
      </w:r>
      <w:r w:rsidR="00447435">
        <w:t xml:space="preserve"> which is commonly used for measuring the ERN </w:t>
      </w:r>
      <w:r w:rsidR="00447435">
        <w:fldChar w:fldCharType="begin">
          <w:fldData xml:space="preserve">PEVuZE5vdGU+PENpdGU+PEF1dGhvcj5LbGF3b2huPC9BdXRob3I+PFllYXI+MjAyMDwvWWVhcj48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</w:fldData>
        </w:fldChar>
      </w:r>
      <w:r w:rsidR="00447435">
        <w:instrText xml:space="preserve"> ADDIN EN.CITE </w:instrText>
      </w:r>
      <w:r w:rsidR="00447435">
        <w:fldChar w:fldCharType="begin">
          <w:fldData xml:space="preserve">PEVuZE5vdGU+PENpdGU+PEF1dGhvcj5LbGF3b2huPC9BdXRob3I+PFllYXI+MjAyMDwvWWVhcj48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</w:fldData>
        </w:fldChar>
      </w:r>
      <w:r w:rsidR="00447435">
        <w:instrText xml:space="preserve"> ADDIN EN.CITE.DATA </w:instrText>
      </w:r>
      <w:r w:rsidR="00447435">
        <w:fldChar w:fldCharType="end"/>
      </w:r>
      <w:r w:rsidR="00447435">
        <w:fldChar w:fldCharType="separate"/>
      </w:r>
      <w:r w:rsidR="00447435">
        <w:rPr>
          <w:noProof/>
        </w:rPr>
        <w:t>(de Bruijn et al., 2020; Klawohn et al., 2020; Nigbur &amp; Ullsperger, 2020)</w:t>
      </w:r>
      <w:r w:rsidR="00447435">
        <w:fldChar w:fldCharType="end"/>
      </w:r>
      <w:r w:rsidR="00447435">
        <w:t>.</w:t>
      </w:r>
      <w:r w:rsidRPr="005978FC">
        <w:t xml:space="preserve"> </w:t>
      </w:r>
      <w:r w:rsidR="00447435">
        <w:t xml:space="preserve">This electrode </w:t>
      </w:r>
      <w:r w:rsidRPr="005978FC">
        <w:t xml:space="preserve">was not subject to interpolation in any participant. Non-blink artefacts were taken out manually using the summary view in </w:t>
      </w:r>
      <w:proofErr w:type="spellStart"/>
      <w:r w:rsidRPr="005978FC">
        <w:t>FieldTrip</w:t>
      </w:r>
      <w:proofErr w:type="spellEnd"/>
      <w:r w:rsidRPr="005978FC">
        <w:t xml:space="preserve">, where </w:t>
      </w:r>
      <w:r w:rsidR="00723036">
        <w:t>trials</w:t>
      </w:r>
      <w:r w:rsidR="00723036" w:rsidRPr="005978FC">
        <w:t xml:space="preserve"> </w:t>
      </w:r>
      <w:r w:rsidRPr="005978FC">
        <w:t>with a comparatively high variance were removed. Eye blinks and movements were removed using ICA and manual selection</w:t>
      </w:r>
      <w:r w:rsidR="00527118">
        <w:t xml:space="preserve"> and removal of blink components</w:t>
      </w:r>
      <w:r w:rsidRPr="005978FC">
        <w:t>. They were identified by comparing artefacts to recordings from the EOG electrodes. On average 1.2</w:t>
      </w:r>
      <w:r w:rsidR="00527118">
        <w:t xml:space="preserve"> ICA</w:t>
      </w:r>
      <w:r w:rsidRPr="005978FC">
        <w:t xml:space="preserve"> components were removed per participant. </w:t>
      </w:r>
    </w:p>
    <w:p w14:paraId="40CCCB6D" w14:textId="49D26CC2" w:rsidR="0090689C" w:rsidRPr="005978FC" w:rsidRDefault="0090689C" w:rsidP="005978FC">
      <w:r w:rsidRPr="005978FC">
        <w:t>The minimum number of errors required in each condition was set at 6 (</w:t>
      </w:r>
      <w:proofErr w:type="spellStart"/>
      <w:r w:rsidRPr="005978FC">
        <w:t>Olvet</w:t>
      </w:r>
      <w:proofErr w:type="spellEnd"/>
      <w:r w:rsidRPr="005978FC">
        <w:t xml:space="preserve"> &amp; </w:t>
      </w:r>
      <w:proofErr w:type="spellStart"/>
      <w:r w:rsidRPr="005978FC">
        <w:t>Hajcak</w:t>
      </w:r>
      <w:proofErr w:type="spellEnd"/>
      <w:r w:rsidRPr="005978FC">
        <w:t>, 2009). One participant was taken out of the dataset at this stage as there were not enough error trials in the dataset after data cleaning. Four more were excluded due to substantially incomplete or otherwise unusable data.</w:t>
      </w:r>
      <w:r w:rsidR="00F71A5E">
        <w:t xml:space="preserve"> </w:t>
      </w:r>
      <w:r w:rsidR="00F71A5E" w:rsidRPr="00C81FAA">
        <w:rPr>
          <w:highlight w:val="yellow"/>
        </w:rPr>
        <w:t>On average, there were 30.3 epochs contributing to the swearing error condition (min = 9; max = 64; SD = 15.1) and 30.7 epochs in the neutral error condition (min = 9; max = 83; SD = 17.3).</w:t>
      </w:r>
    </w:p>
    <w:p w14:paraId="0BA4E107" w14:textId="10A8101C" w:rsidR="0090689C" w:rsidRPr="005978FC" w:rsidRDefault="0090689C" w:rsidP="005978FC">
      <w:r w:rsidRPr="005978FC">
        <w:t xml:space="preserve">To construct ERPs, all segments corresponding to correct responses and incorrect responses were averaged for each participant. ERNs were quantified using peak-to-peak </w:t>
      </w:r>
      <w:r w:rsidRPr="00C81FAA">
        <w:rPr>
          <w:highlight w:val="yellow"/>
        </w:rPr>
        <w:lastRenderedPageBreak/>
        <w:t>measurement</w:t>
      </w:r>
      <w:r w:rsidR="00452D61" w:rsidRPr="00C81FAA">
        <w:rPr>
          <w:highlight w:val="yellow"/>
        </w:rPr>
        <w:t xml:space="preserve"> on </w:t>
      </w:r>
      <w:r w:rsidR="00867066" w:rsidRPr="00C81FAA">
        <w:rPr>
          <w:highlight w:val="yellow"/>
        </w:rPr>
        <w:t>incorrect (error)</w:t>
      </w:r>
      <w:r w:rsidR="00452D61" w:rsidRPr="00C81FAA">
        <w:rPr>
          <w:highlight w:val="yellow"/>
        </w:rPr>
        <w:t xml:space="preserve"> trials only</w:t>
      </w:r>
      <w:r w:rsidR="003C5220" w:rsidRPr="00C81FAA">
        <w:rPr>
          <w:highlight w:val="yellow"/>
        </w:rPr>
        <w:t xml:space="preserve"> (congruent and incongruent)</w:t>
      </w:r>
      <w:r w:rsidRPr="00C81FAA">
        <w:rPr>
          <w:highlight w:val="yellow"/>
        </w:rPr>
        <w:t xml:space="preserve">, </w:t>
      </w:r>
      <w:r w:rsidR="00CA1745" w:rsidRPr="00C81FAA">
        <w:rPr>
          <w:highlight w:val="yellow"/>
        </w:rPr>
        <w:t xml:space="preserve">subtracting the </w:t>
      </w:r>
      <w:r w:rsidR="00357A16" w:rsidRPr="00C81FAA">
        <w:rPr>
          <w:highlight w:val="yellow"/>
        </w:rPr>
        <w:t xml:space="preserve">negative polarity </w:t>
      </w:r>
      <w:r w:rsidR="00CA1745" w:rsidRPr="00C81FAA">
        <w:rPr>
          <w:highlight w:val="yellow"/>
        </w:rPr>
        <w:t xml:space="preserve">peak of </w:t>
      </w:r>
      <w:r w:rsidRPr="00C81FAA">
        <w:rPr>
          <w:highlight w:val="yellow"/>
        </w:rPr>
        <w:t xml:space="preserve">the ERN deflection </w:t>
      </w:r>
      <w:r w:rsidR="00CA1745" w:rsidRPr="00C81FAA">
        <w:rPr>
          <w:highlight w:val="yellow"/>
        </w:rPr>
        <w:t xml:space="preserve">from </w:t>
      </w:r>
      <w:r w:rsidRPr="00C81FAA">
        <w:rPr>
          <w:highlight w:val="yellow"/>
        </w:rPr>
        <w:t>a smaller preceding</w:t>
      </w:r>
      <w:r w:rsidRPr="005978FC">
        <w:t xml:space="preserve"> positive peak (de Bruijn et al., 2020; </w:t>
      </w:r>
      <w:proofErr w:type="spellStart"/>
      <w:r w:rsidRPr="005978FC">
        <w:t>Klawohn</w:t>
      </w:r>
      <w:proofErr w:type="spellEnd"/>
      <w:r w:rsidRPr="005978FC">
        <w:t xml:space="preserve"> et al., 2020; Sandre et al., 2020). The positive peak was identified by finding the highest peak between -120ms to -5ms, the negative peak by finding the lowest peak between -5ms and 120ms. </w:t>
      </w:r>
      <w:r w:rsidRPr="00C81FAA">
        <w:rPr>
          <w:highlight w:val="yellow"/>
        </w:rPr>
        <w:t>The</w:t>
      </w:r>
      <w:r w:rsidR="00217C74" w:rsidRPr="00C81FAA">
        <w:rPr>
          <w:highlight w:val="yellow"/>
        </w:rPr>
        <w:t>se</w:t>
      </w:r>
      <w:r w:rsidRPr="00C81FAA">
        <w:rPr>
          <w:highlight w:val="yellow"/>
        </w:rPr>
        <w:t xml:space="preserve"> windows</w:t>
      </w:r>
      <w:r w:rsidR="00217C74" w:rsidRPr="00C81FAA">
        <w:rPr>
          <w:highlight w:val="yellow"/>
        </w:rPr>
        <w:t xml:space="preserve"> fall </w:t>
      </w:r>
      <w:r w:rsidRPr="00C81FAA">
        <w:rPr>
          <w:highlight w:val="yellow"/>
        </w:rPr>
        <w:t>earlier than pre-registered</w:t>
      </w:r>
      <w:r w:rsidR="00217C74" w:rsidRPr="00C81FAA">
        <w:rPr>
          <w:highlight w:val="yellow"/>
        </w:rPr>
        <w:t xml:space="preserve">, in which we expected to find the positive peak between -80ms and 80msm, and the negative peak between 0 and 150ms. </w:t>
      </w:r>
      <w:r w:rsidR="001A526E" w:rsidRPr="00C81FAA">
        <w:rPr>
          <w:highlight w:val="yellow"/>
        </w:rPr>
        <w:t xml:space="preserve">This deviation from the pre-registration </w:t>
      </w:r>
      <w:r w:rsidR="00EC16E9" w:rsidRPr="00C81FAA">
        <w:rPr>
          <w:highlight w:val="yellow"/>
        </w:rPr>
        <w:t>was</w:t>
      </w:r>
      <w:r w:rsidR="001A526E" w:rsidRPr="00C81FAA">
        <w:rPr>
          <w:highlight w:val="yellow"/>
        </w:rPr>
        <w:t xml:space="preserve"> </w:t>
      </w:r>
      <w:r w:rsidR="001A526E" w:rsidRPr="00C81FAA">
        <w:rPr>
          <w:highlight w:val="yellow"/>
        </w:rPr>
        <w:t>based on a pre-analysis visual inspection of the individual participant ERP</w:t>
      </w:r>
      <w:r w:rsidR="00EC16E9" w:rsidRPr="00C81FAA">
        <w:rPr>
          <w:highlight w:val="yellow"/>
        </w:rPr>
        <w:t xml:space="preserve"> waveforms</w:t>
      </w:r>
      <w:r w:rsidR="001A526E" w:rsidRPr="00C81FAA">
        <w:rPr>
          <w:highlight w:val="yellow"/>
        </w:rPr>
        <w:t xml:space="preserve"> which indicated that several participants had positive</w:t>
      </w:r>
      <w:r w:rsidR="001A526E" w:rsidRPr="00C81FAA">
        <w:rPr>
          <w:highlight w:val="yellow"/>
        </w:rPr>
        <w:t xml:space="preserve"> and negative</w:t>
      </w:r>
      <w:r w:rsidR="001A526E" w:rsidRPr="00C81FAA">
        <w:rPr>
          <w:highlight w:val="yellow"/>
        </w:rPr>
        <w:t xml:space="preserve"> peaks which fell outside of the pre-registered window</w:t>
      </w:r>
      <w:r w:rsidR="00EC16E9" w:rsidRPr="00C81FAA">
        <w:rPr>
          <w:highlight w:val="yellow"/>
        </w:rPr>
        <w:t xml:space="preserve">. </w:t>
      </w:r>
      <w:r w:rsidR="001A526E" w:rsidRPr="00C81FAA">
        <w:rPr>
          <w:highlight w:val="yellow"/>
        </w:rPr>
        <w:t xml:space="preserve">We can’t be sure why this </w:t>
      </w:r>
      <w:r w:rsidR="00EC16E9" w:rsidRPr="00C81FAA">
        <w:rPr>
          <w:highlight w:val="yellow"/>
        </w:rPr>
        <w:t xml:space="preserve">was </w:t>
      </w:r>
      <w:r w:rsidR="001A526E" w:rsidRPr="00C81FAA">
        <w:rPr>
          <w:highlight w:val="yellow"/>
        </w:rPr>
        <w:t xml:space="preserve">the case. However, exact timing of components can vary across studies due to various factors (e.g., Kappenman &amp; Luck, 2012). Nonetheless, it was clear that the morphology of the waveforms was as expected and consistent with previous ERN studies. </w:t>
      </w:r>
      <w:r w:rsidR="004A7FCC" w:rsidRPr="00C81FAA">
        <w:rPr>
          <w:highlight w:val="yellow"/>
        </w:rPr>
        <w:t xml:space="preserve">Thus, to resolve this issue, we estimated temporal region-of-interest windows for our data by identifying the positive and negative peaks on the aggregate grand average (i.e., grand average collapsed across conditions). We then placed 125 </w:t>
      </w:r>
      <w:proofErr w:type="spellStart"/>
      <w:r w:rsidR="004A7FCC" w:rsidRPr="00C81FAA">
        <w:rPr>
          <w:highlight w:val="yellow"/>
        </w:rPr>
        <w:t>ms</w:t>
      </w:r>
      <w:proofErr w:type="spellEnd"/>
      <w:r w:rsidR="004A7FCC" w:rsidRPr="00C81FAA">
        <w:rPr>
          <w:highlight w:val="yellow"/>
        </w:rPr>
        <w:t xml:space="preserve"> windows around these peaks which maximised the number of participants with peaks falling within the windows. This approach for locating regions-of interest based on the “aggregate grand average” has been shown not to inflate Type 1 error rate despite being based on the collected data (Brooks, </w:t>
      </w:r>
      <w:proofErr w:type="spellStart"/>
      <w:r w:rsidR="004A7FCC" w:rsidRPr="00C81FAA">
        <w:rPr>
          <w:highlight w:val="yellow"/>
        </w:rPr>
        <w:t>Zoumpoulaki</w:t>
      </w:r>
      <w:proofErr w:type="spellEnd"/>
      <w:r w:rsidR="004A7FCC" w:rsidRPr="00C81FAA">
        <w:rPr>
          <w:highlight w:val="yellow"/>
        </w:rPr>
        <w:t>, &amp; Bowman, 2017). This process led to the windows that we used</w:t>
      </w:r>
      <w:r w:rsidRPr="00C81FAA">
        <w:rPr>
          <w:highlight w:val="yellow"/>
        </w:rPr>
        <w:t>.</w:t>
      </w:r>
      <w:r w:rsidRPr="005978FC">
        <w:t xml:space="preserve"> At this stage, two more participants were excluded from the dataset due to unclear presence of peaks based on the agreement of three experimenters</w:t>
      </w:r>
      <w:r w:rsidRPr="00C81FAA">
        <w:rPr>
          <w:highlight w:val="yellow"/>
        </w:rPr>
        <w:t>.</w:t>
      </w:r>
      <w:r w:rsidR="003C5220" w:rsidRPr="00C81FAA">
        <w:rPr>
          <w:highlight w:val="yellow"/>
        </w:rPr>
        <w:t xml:space="preserve"> No baseline correction was applied because the peak-to-peak ERN measurement used here is a baseline-independent measure (</w:t>
      </w:r>
      <w:proofErr w:type="spellStart"/>
      <w:r w:rsidR="003C5220" w:rsidRPr="00C81FAA">
        <w:rPr>
          <w:highlight w:val="yellow"/>
        </w:rPr>
        <w:t>Klawohn</w:t>
      </w:r>
      <w:proofErr w:type="spellEnd"/>
      <w:r w:rsidR="003C5220" w:rsidRPr="00C81FAA">
        <w:rPr>
          <w:highlight w:val="yellow"/>
        </w:rPr>
        <w:t xml:space="preserve"> et al 2020).</w:t>
      </w:r>
    </w:p>
    <w:p w14:paraId="4F598782" w14:textId="77777777" w:rsidR="0090689C" w:rsidRDefault="0090689C" w:rsidP="005978FC"/>
    <w:p w14:paraId="62A14F7E" w14:textId="2B8E00F1" w:rsidR="0090689C" w:rsidRDefault="0090689C" w:rsidP="005978FC">
      <w:r w:rsidRPr="005978FC">
        <w:rPr>
          <w:b/>
          <w:bCs/>
        </w:rPr>
        <w:lastRenderedPageBreak/>
        <w:t>Analyses</w:t>
      </w:r>
      <w:r w:rsidR="005978FC">
        <w:rPr>
          <w:b/>
          <w:bCs/>
        </w:rPr>
        <w:t xml:space="preserve">. </w:t>
      </w:r>
      <w:r>
        <w:t xml:space="preserve">All analyses were conducted in JASP 0.17.1, with exception of the mediation analysis which was conducted in R 4.2.2. </w:t>
      </w:r>
    </w:p>
    <w:p w14:paraId="61737115" w14:textId="3DC0E620" w:rsidR="0090689C" w:rsidRDefault="00093687" w:rsidP="005978FC">
      <w:r>
        <w:t xml:space="preserve">Confirmatory, </w:t>
      </w:r>
      <w:r w:rsidR="0090689C">
        <w:t xml:space="preserve">preregistered analyses entailed conducting </w:t>
      </w:r>
      <w:r>
        <w:t xml:space="preserve">one-way </w:t>
      </w:r>
      <w:r w:rsidR="0090689C">
        <w:t>repeated measures ANOVA for hypotheses 1 through 12</w:t>
      </w:r>
      <w:r w:rsidR="005511D0">
        <w:t xml:space="preserve">, and </w:t>
      </w:r>
      <w:r w:rsidR="0090689C">
        <w:t>mediation analysis of swearing on strength through ERN</w:t>
      </w:r>
      <w:r w:rsidR="005511D0">
        <w:t xml:space="preserve">. </w:t>
      </w:r>
      <w:r w:rsidR="00C90BBE">
        <w:t>The</w:t>
      </w:r>
      <w:r w:rsidR="005511D0">
        <w:t xml:space="preserve"> latter </w:t>
      </w:r>
      <w:r w:rsidR="0090689C">
        <w:t xml:space="preserve">was conducted in R using the script written by Stephens et al. (2022), based on the </w:t>
      </w:r>
      <w:r w:rsidR="005511D0">
        <w:t xml:space="preserve">MEMORE </w:t>
      </w:r>
      <w:r w:rsidR="0090689C">
        <w:t>methodology of (Montoya &amp; Hayes, 2017).</w:t>
      </w:r>
      <w:r w:rsidR="00C90BBE">
        <w:t xml:space="preserve"> </w:t>
      </w:r>
    </w:p>
    <w:p w14:paraId="6AAF3390" w14:textId="1AA77535" w:rsidR="0090689C" w:rsidRDefault="0090689C" w:rsidP="005978FC">
      <w:r>
        <w:t xml:space="preserve">These analyses were augmented with a </w:t>
      </w:r>
      <w:r w:rsidR="005511D0">
        <w:t xml:space="preserve">several exploratory </w:t>
      </w:r>
      <w:r w:rsidR="00177FD8">
        <w:t xml:space="preserve">analyses that were not </w:t>
      </w:r>
      <w:r>
        <w:t xml:space="preserve">preregistered. </w:t>
      </w:r>
      <w:r w:rsidR="00565B5D" w:rsidRPr="00C81FAA">
        <w:rPr>
          <w:highlight w:val="yellow"/>
        </w:rPr>
        <w:t xml:space="preserve">All ANOVA analyses mentioned above were conducted a second time, but </w:t>
      </w:r>
      <w:r w:rsidR="002823CE" w:rsidRPr="00C81FAA">
        <w:rPr>
          <w:highlight w:val="yellow"/>
        </w:rPr>
        <w:t>w</w:t>
      </w:r>
      <w:r w:rsidR="00565B5D" w:rsidRPr="00C81FAA">
        <w:rPr>
          <w:highlight w:val="yellow"/>
        </w:rPr>
        <w:t xml:space="preserve">ith the condition order added as a between subject </w:t>
      </w:r>
      <w:proofErr w:type="gramStart"/>
      <w:r w:rsidR="00565B5D" w:rsidRPr="00C81FAA">
        <w:rPr>
          <w:highlight w:val="yellow"/>
        </w:rPr>
        <w:t>factor</w:t>
      </w:r>
      <w:proofErr w:type="gramEnd"/>
      <w:r w:rsidR="00565B5D" w:rsidRPr="00C81FAA">
        <w:rPr>
          <w:highlight w:val="yellow"/>
        </w:rPr>
        <w:t xml:space="preserve">. This was to check for the presence of order effects as indicated by interactions. Any interactions found were further explored with a set of contrasts. Significant findings of this analysis can be found in the supplementary materials. </w:t>
      </w:r>
      <w:proofErr w:type="gramStart"/>
      <w:r w:rsidR="00503655" w:rsidRPr="00C81FAA">
        <w:rPr>
          <w:highlight w:val="yellow"/>
        </w:rPr>
        <w:t>Additionally</w:t>
      </w:r>
      <w:proofErr w:type="gramEnd"/>
      <w:r w:rsidR="00503655" w:rsidRPr="00C81FAA">
        <w:rPr>
          <w:highlight w:val="yellow"/>
        </w:rPr>
        <w:t xml:space="preserve"> an exploratory mediation analysis of swearing on strength through BAS Drive was conducted.</w:t>
      </w:r>
      <w:r w:rsidR="00503655">
        <w:t xml:space="preserve"> </w:t>
      </w:r>
    </w:p>
    <w:p w14:paraId="42A28E02" w14:textId="77777777" w:rsidR="007E5488" w:rsidRDefault="007E5488" w:rsidP="005978FC"/>
    <w:p w14:paraId="0F1F43F6" w14:textId="3926AA58" w:rsidR="005978FC" w:rsidRPr="005978FC" w:rsidRDefault="005978FC" w:rsidP="00FA27EF">
      <w:pPr>
        <w:pStyle w:val="Heading1"/>
        <w:ind w:firstLine="0"/>
      </w:pPr>
      <w:r w:rsidRPr="005978FC">
        <w:t>Results</w:t>
      </w:r>
    </w:p>
    <w:p w14:paraId="0B82CC0E" w14:textId="3F0DA6A5" w:rsidR="00B8719C" w:rsidRDefault="005978FC" w:rsidP="00FA27EF">
      <w:r w:rsidRPr="00264AA6">
        <w:t xml:space="preserve">Descriptive values can be found in </w:t>
      </w:r>
      <w:r w:rsidR="00EC7D8A">
        <w:t>T</w:t>
      </w:r>
      <w:r w:rsidRPr="00264AA6">
        <w:t>able</w:t>
      </w:r>
      <w:r w:rsidR="007E3691">
        <w:t xml:space="preserve"> 1</w:t>
      </w:r>
      <w:r w:rsidRPr="00264AA6">
        <w:t xml:space="preserve">. Hypothesis (1) </w:t>
      </w:r>
      <w:r>
        <w:t>was</w:t>
      </w:r>
      <w:r w:rsidRPr="00264AA6">
        <w:t xml:space="preserve"> supported </w:t>
      </w:r>
      <w:r w:rsidR="007E5488">
        <w:t xml:space="preserve">in </w:t>
      </w:r>
      <w:r w:rsidR="007E5488" w:rsidRPr="007E5488">
        <w:t>confirmatory analysis</w:t>
      </w:r>
      <w:r w:rsidR="007E5488">
        <w:t xml:space="preserve"> </w:t>
      </w:r>
      <w:r w:rsidRPr="00264AA6">
        <w:t xml:space="preserve">as shown by the higher mean grip strength in the swear condition compared to the neutral condition, </w:t>
      </w:r>
      <w:proofErr w:type="gramStart"/>
      <w:r w:rsidRPr="00264AA6">
        <w:rPr>
          <w:i/>
          <w:iCs/>
        </w:rPr>
        <w:t>F</w:t>
      </w:r>
      <w:r w:rsidRPr="00264AA6">
        <w:t>(</w:t>
      </w:r>
      <w:proofErr w:type="gramEnd"/>
      <w:r w:rsidRPr="00264AA6">
        <w:t xml:space="preserve">1, 50) = 4.66, </w:t>
      </w:r>
      <w:r w:rsidRPr="00264AA6">
        <w:rPr>
          <w:i/>
          <w:iCs/>
        </w:rPr>
        <w:t>p</w:t>
      </w:r>
      <w:r w:rsidRPr="00264AA6">
        <w:t>=0.036, η</w:t>
      </w:r>
      <w:r w:rsidRPr="00264AA6">
        <w:rPr>
          <w:vertAlign w:val="subscript"/>
        </w:rPr>
        <w:t>p</w:t>
      </w:r>
      <w:r w:rsidRPr="00264AA6">
        <w:rPr>
          <w:vertAlign w:val="superscript"/>
        </w:rPr>
        <w:t>2</w:t>
      </w:r>
      <w:r w:rsidRPr="00264AA6">
        <w:t xml:space="preserve"> = 0.085. Hypothesis (2) predicted that more errors would be made in the swearing condition compared to the neutral condition. This </w:t>
      </w:r>
      <w:r w:rsidR="00F36CC5">
        <w:t>wa</w:t>
      </w:r>
      <w:r w:rsidR="00F36CC5" w:rsidRPr="00264AA6">
        <w:t xml:space="preserve">s </w:t>
      </w:r>
      <w:r w:rsidRPr="00264AA6">
        <w:t>not supported</w:t>
      </w:r>
      <w:r w:rsidR="007B5B0A">
        <w:t xml:space="preserve"> in </w:t>
      </w:r>
      <w:r w:rsidR="007B5B0A" w:rsidRPr="007B5B0A">
        <w:t>confirmatory analysis</w:t>
      </w:r>
      <w:r w:rsidRPr="00264AA6">
        <w:t>, as the difference in mean errors per condition was negligible</w:t>
      </w:r>
      <w:r w:rsidR="00D813FC">
        <w:t>,</w:t>
      </w:r>
      <w:r w:rsidRPr="00264AA6">
        <w:t xml:space="preserve"> </w:t>
      </w:r>
      <w:proofErr w:type="gramStart"/>
      <w:r w:rsidRPr="00264AA6">
        <w:rPr>
          <w:i/>
          <w:iCs/>
        </w:rPr>
        <w:t>F</w:t>
      </w:r>
      <w:r w:rsidRPr="00264AA6">
        <w:t>(</w:t>
      </w:r>
      <w:proofErr w:type="gramEnd"/>
      <w:r w:rsidRPr="00264AA6">
        <w:t xml:space="preserve">1,51) = 0.003, </w:t>
      </w:r>
      <w:r w:rsidRPr="00264AA6">
        <w:rPr>
          <w:i/>
          <w:iCs/>
        </w:rPr>
        <w:t>p</w:t>
      </w:r>
      <w:r w:rsidRPr="00264AA6">
        <w:t xml:space="preserve"> = 0.954, η</w:t>
      </w:r>
      <w:r w:rsidRPr="00264AA6">
        <w:rPr>
          <w:vertAlign w:val="subscript"/>
        </w:rPr>
        <w:t>p</w:t>
      </w:r>
      <w:r w:rsidRPr="00264AA6">
        <w:rPr>
          <w:vertAlign w:val="superscript"/>
        </w:rPr>
        <w:t>2</w:t>
      </w:r>
      <w:r w:rsidRPr="00264AA6">
        <w:t xml:space="preserve"> &lt; 0.001.</w:t>
      </w:r>
    </w:p>
    <w:p w14:paraId="0EFE9A59" w14:textId="77777777" w:rsidR="00D760F5" w:rsidRPr="00C90BBE" w:rsidRDefault="00D760F5" w:rsidP="00465C0E">
      <w:pPr>
        <w:ind w:firstLine="0"/>
        <w:jc w:val="both"/>
      </w:pPr>
    </w:p>
    <w:p w14:paraId="10A0A7E1" w14:textId="21A32F2B" w:rsidR="005978FC" w:rsidRPr="005978FC" w:rsidRDefault="005978FC" w:rsidP="005978FC">
      <w:pPr>
        <w:ind w:firstLine="0"/>
        <w:rPr>
          <w:rFonts w:eastAsia="Calibri"/>
        </w:rPr>
      </w:pPr>
      <w:r w:rsidRPr="005978FC">
        <w:rPr>
          <w:rFonts w:eastAsia="Calibri"/>
          <w:b/>
          <w:bCs/>
        </w:rPr>
        <w:t xml:space="preserve">Table </w:t>
      </w:r>
      <w:r w:rsidR="007E3691">
        <w:rPr>
          <w:rFonts w:eastAsia="Calibri"/>
          <w:b/>
          <w:bCs/>
        </w:rPr>
        <w:t>1</w:t>
      </w:r>
      <w:r w:rsidRPr="005978FC">
        <w:rPr>
          <w:rFonts w:eastAsia="Calibri"/>
          <w:noProof/>
        </w:rPr>
        <w:t>.</w:t>
      </w:r>
      <w:r w:rsidRPr="005978FC">
        <w:rPr>
          <w:rFonts w:eastAsia="Calibri"/>
        </w:rPr>
        <w:t xml:space="preserve"> Descriptive values. </w:t>
      </w:r>
    </w:p>
    <w:tbl>
      <w:tblPr>
        <w:tblW w:w="5000" w:type="pct"/>
        <w:tblCellMar>
          <w:top w:w="15" w:type="dxa"/>
          <w:left w:w="15" w:type="dxa"/>
          <w:bottom w:w="15" w:type="dxa"/>
          <w:right w:w="15" w:type="dxa"/>
        </w:tblCellMar>
        <w:tblLook w:val="04A0" w:firstRow="1" w:lastRow="0" w:firstColumn="1" w:lastColumn="0" w:noHBand="0" w:noVBand="1"/>
      </w:tblPr>
      <w:tblGrid>
        <w:gridCol w:w="1992"/>
        <w:gridCol w:w="827"/>
        <w:gridCol w:w="363"/>
        <w:gridCol w:w="363"/>
        <w:gridCol w:w="982"/>
        <w:gridCol w:w="1166"/>
        <w:gridCol w:w="762"/>
        <w:gridCol w:w="762"/>
        <w:gridCol w:w="648"/>
        <w:gridCol w:w="1161"/>
      </w:tblGrid>
      <w:tr w:rsidR="005978FC" w:rsidRPr="005978FC" w14:paraId="324B164E" w14:textId="77777777" w:rsidTr="0086544C">
        <w:trPr>
          <w:tblHeader/>
        </w:trPr>
        <w:tc>
          <w:tcPr>
            <w:tcW w:w="1104" w:type="pct"/>
          </w:tcPr>
          <w:p w14:paraId="7E550C9F" w14:textId="77777777" w:rsidR="005978FC" w:rsidRPr="005978FC" w:rsidRDefault="005978FC" w:rsidP="005978FC">
            <w:pPr>
              <w:spacing w:after="160" w:line="259" w:lineRule="auto"/>
              <w:ind w:firstLine="0"/>
              <w:contextualSpacing w:val="0"/>
              <w:rPr>
                <w:rFonts w:eastAsia="Calibri"/>
                <w:b/>
                <w:bCs/>
              </w:rPr>
            </w:pPr>
          </w:p>
        </w:tc>
        <w:tc>
          <w:tcPr>
            <w:tcW w:w="659" w:type="pct"/>
            <w:gridSpan w:val="2"/>
            <w:shd w:val="clear" w:color="auto" w:fill="F2F2F2"/>
          </w:tcPr>
          <w:p w14:paraId="1FD21E35" w14:textId="77777777" w:rsidR="005978FC" w:rsidRPr="005978FC" w:rsidRDefault="005978FC" w:rsidP="005978FC">
            <w:pPr>
              <w:spacing w:after="160" w:line="259" w:lineRule="auto"/>
              <w:ind w:firstLine="0"/>
              <w:contextualSpacing w:val="0"/>
              <w:rPr>
                <w:rFonts w:eastAsia="Calibri"/>
                <w:b/>
                <w:bCs/>
              </w:rPr>
            </w:pPr>
          </w:p>
        </w:tc>
        <w:tc>
          <w:tcPr>
            <w:tcW w:w="1391" w:type="pct"/>
            <w:gridSpan w:val="3"/>
            <w:shd w:val="clear" w:color="auto" w:fill="F2F2F2"/>
            <w:vAlign w:val="center"/>
            <w:hideMark/>
          </w:tcPr>
          <w:p w14:paraId="5ADDA733" w14:textId="77777777" w:rsidR="005978FC" w:rsidRPr="005978FC" w:rsidRDefault="005978FC" w:rsidP="005978FC">
            <w:pPr>
              <w:spacing w:after="160" w:line="259" w:lineRule="auto"/>
              <w:ind w:firstLine="0"/>
              <w:contextualSpacing w:val="0"/>
              <w:rPr>
                <w:rFonts w:eastAsia="Calibri"/>
                <w:b/>
                <w:bCs/>
              </w:rPr>
            </w:pPr>
            <w:r w:rsidRPr="005978FC">
              <w:rPr>
                <w:rFonts w:eastAsia="Calibri"/>
                <w:b/>
                <w:bCs/>
              </w:rPr>
              <w:t>Swearing</w:t>
            </w:r>
          </w:p>
        </w:tc>
        <w:tc>
          <w:tcPr>
            <w:tcW w:w="422" w:type="pct"/>
          </w:tcPr>
          <w:p w14:paraId="04644877" w14:textId="77777777" w:rsidR="005978FC" w:rsidRPr="005978FC" w:rsidRDefault="005978FC" w:rsidP="005978FC">
            <w:pPr>
              <w:spacing w:after="160" w:line="259" w:lineRule="auto"/>
              <w:ind w:firstLine="0"/>
              <w:contextualSpacing w:val="0"/>
              <w:rPr>
                <w:rFonts w:eastAsia="Calibri"/>
                <w:b/>
                <w:bCs/>
              </w:rPr>
            </w:pPr>
          </w:p>
        </w:tc>
        <w:tc>
          <w:tcPr>
            <w:tcW w:w="1424" w:type="pct"/>
            <w:gridSpan w:val="3"/>
          </w:tcPr>
          <w:p w14:paraId="163CB727" w14:textId="77777777" w:rsidR="005978FC" w:rsidRPr="005978FC" w:rsidRDefault="005978FC" w:rsidP="005978FC">
            <w:pPr>
              <w:spacing w:after="160" w:line="259" w:lineRule="auto"/>
              <w:ind w:firstLine="0"/>
              <w:contextualSpacing w:val="0"/>
              <w:rPr>
                <w:rFonts w:eastAsia="Calibri"/>
                <w:b/>
                <w:bCs/>
              </w:rPr>
            </w:pPr>
            <w:r w:rsidRPr="005978FC">
              <w:rPr>
                <w:rFonts w:eastAsia="Calibri"/>
                <w:b/>
                <w:bCs/>
              </w:rPr>
              <w:t xml:space="preserve">Neutral </w:t>
            </w:r>
          </w:p>
        </w:tc>
      </w:tr>
      <w:tr w:rsidR="005978FC" w:rsidRPr="005978FC" w14:paraId="15B00DF4" w14:textId="77777777" w:rsidTr="0086544C">
        <w:trPr>
          <w:tblHeader/>
        </w:trPr>
        <w:tc>
          <w:tcPr>
            <w:tcW w:w="1104" w:type="pct"/>
            <w:tcBorders>
              <w:bottom w:val="single" w:sz="4" w:space="0" w:color="auto"/>
            </w:tcBorders>
            <w:vAlign w:val="center"/>
            <w:hideMark/>
          </w:tcPr>
          <w:p w14:paraId="05A37E97" w14:textId="77777777" w:rsidR="005978FC" w:rsidRPr="005978FC" w:rsidRDefault="005978FC" w:rsidP="005978FC">
            <w:pPr>
              <w:spacing w:after="160" w:line="259" w:lineRule="auto"/>
              <w:ind w:firstLine="0"/>
              <w:contextualSpacing w:val="0"/>
              <w:rPr>
                <w:rFonts w:eastAsia="Calibri"/>
                <w:b/>
                <w:bCs/>
              </w:rPr>
            </w:pPr>
            <w:r w:rsidRPr="005978FC">
              <w:rPr>
                <w:rFonts w:eastAsia="Calibri"/>
                <w:b/>
                <w:bCs/>
              </w:rPr>
              <w:t> </w:t>
            </w:r>
          </w:p>
        </w:tc>
        <w:tc>
          <w:tcPr>
            <w:tcW w:w="458" w:type="pct"/>
            <w:tcBorders>
              <w:bottom w:val="single" w:sz="4" w:space="0" w:color="auto"/>
            </w:tcBorders>
            <w:shd w:val="clear" w:color="auto" w:fill="F2F2F2"/>
            <w:vAlign w:val="center"/>
            <w:hideMark/>
          </w:tcPr>
          <w:p w14:paraId="6C3C0892" w14:textId="77777777" w:rsidR="005978FC" w:rsidRPr="005978FC" w:rsidRDefault="005978FC" w:rsidP="005978FC">
            <w:pPr>
              <w:spacing w:after="160" w:line="259" w:lineRule="auto"/>
              <w:ind w:firstLine="0"/>
              <w:contextualSpacing w:val="0"/>
              <w:rPr>
                <w:rFonts w:eastAsia="Calibri"/>
                <w:b/>
                <w:bCs/>
              </w:rPr>
            </w:pPr>
            <w:r w:rsidRPr="005978FC">
              <w:rPr>
                <w:rFonts w:eastAsia="Calibri"/>
                <w:b/>
                <w:bCs/>
              </w:rPr>
              <w:t>Mean</w:t>
            </w:r>
          </w:p>
        </w:tc>
        <w:tc>
          <w:tcPr>
            <w:tcW w:w="402" w:type="pct"/>
            <w:gridSpan w:val="2"/>
            <w:tcBorders>
              <w:bottom w:val="single" w:sz="4" w:space="0" w:color="auto"/>
            </w:tcBorders>
            <w:shd w:val="clear" w:color="auto" w:fill="F2F2F2"/>
            <w:vAlign w:val="center"/>
            <w:hideMark/>
          </w:tcPr>
          <w:p w14:paraId="5621BF33" w14:textId="77777777" w:rsidR="005978FC" w:rsidRPr="005978FC" w:rsidRDefault="005978FC" w:rsidP="005978FC">
            <w:pPr>
              <w:spacing w:after="160" w:line="259" w:lineRule="auto"/>
              <w:ind w:firstLine="0"/>
              <w:contextualSpacing w:val="0"/>
              <w:rPr>
                <w:rFonts w:eastAsia="Calibri"/>
                <w:b/>
                <w:bCs/>
              </w:rPr>
            </w:pPr>
            <w:r w:rsidRPr="005978FC">
              <w:rPr>
                <w:rFonts w:eastAsia="Calibri"/>
                <w:b/>
                <w:bCs/>
              </w:rPr>
              <w:t>SD</w:t>
            </w:r>
          </w:p>
        </w:tc>
        <w:tc>
          <w:tcPr>
            <w:tcW w:w="544" w:type="pct"/>
            <w:tcBorders>
              <w:bottom w:val="single" w:sz="4" w:space="0" w:color="auto"/>
            </w:tcBorders>
            <w:shd w:val="clear" w:color="auto" w:fill="F2F2F2"/>
            <w:vAlign w:val="center"/>
          </w:tcPr>
          <w:p w14:paraId="67B0F299" w14:textId="77777777" w:rsidR="005978FC" w:rsidRPr="005978FC" w:rsidRDefault="005978FC" w:rsidP="005978FC">
            <w:pPr>
              <w:spacing w:after="160" w:line="259" w:lineRule="auto"/>
              <w:ind w:firstLine="0"/>
              <w:contextualSpacing w:val="0"/>
              <w:jc w:val="both"/>
              <w:rPr>
                <w:rFonts w:eastAsia="Calibri"/>
                <w:b/>
                <w:bCs/>
              </w:rPr>
            </w:pPr>
            <w:r w:rsidRPr="005978FC">
              <w:rPr>
                <w:rFonts w:eastAsia="Calibri"/>
                <w:b/>
                <w:bCs/>
              </w:rPr>
              <w:t>Valid</w:t>
            </w:r>
          </w:p>
        </w:tc>
        <w:tc>
          <w:tcPr>
            <w:tcW w:w="646" w:type="pct"/>
            <w:tcBorders>
              <w:bottom w:val="single" w:sz="4" w:space="0" w:color="auto"/>
            </w:tcBorders>
            <w:shd w:val="clear" w:color="auto" w:fill="F2F2F2"/>
          </w:tcPr>
          <w:p w14:paraId="0A57C714" w14:textId="77777777" w:rsidR="005978FC" w:rsidRPr="005978FC" w:rsidRDefault="005978FC" w:rsidP="005978FC">
            <w:pPr>
              <w:spacing w:after="160" w:line="259" w:lineRule="auto"/>
              <w:ind w:firstLine="0"/>
              <w:contextualSpacing w:val="0"/>
              <w:jc w:val="both"/>
              <w:rPr>
                <w:rFonts w:eastAsia="Calibri"/>
                <w:b/>
                <w:bCs/>
              </w:rPr>
            </w:pPr>
            <w:r w:rsidRPr="005978FC">
              <w:rPr>
                <w:rFonts w:eastAsia="Calibri"/>
                <w:b/>
                <w:bCs/>
              </w:rPr>
              <w:t>Percentile</w:t>
            </w:r>
          </w:p>
        </w:tc>
        <w:tc>
          <w:tcPr>
            <w:tcW w:w="422" w:type="pct"/>
            <w:tcBorders>
              <w:bottom w:val="single" w:sz="4" w:space="0" w:color="auto"/>
            </w:tcBorders>
            <w:vAlign w:val="center"/>
          </w:tcPr>
          <w:p w14:paraId="647D0887" w14:textId="77777777" w:rsidR="005978FC" w:rsidRPr="005978FC" w:rsidRDefault="005978FC" w:rsidP="005978FC">
            <w:pPr>
              <w:spacing w:after="160" w:line="259" w:lineRule="auto"/>
              <w:ind w:firstLine="0"/>
              <w:contextualSpacing w:val="0"/>
              <w:jc w:val="both"/>
              <w:rPr>
                <w:rFonts w:eastAsia="Calibri"/>
                <w:b/>
                <w:bCs/>
              </w:rPr>
            </w:pPr>
            <w:r w:rsidRPr="005978FC">
              <w:rPr>
                <w:rFonts w:eastAsia="Calibri"/>
                <w:b/>
                <w:bCs/>
              </w:rPr>
              <w:t>Mean</w:t>
            </w:r>
          </w:p>
        </w:tc>
        <w:tc>
          <w:tcPr>
            <w:tcW w:w="422" w:type="pct"/>
            <w:tcBorders>
              <w:bottom w:val="single" w:sz="4" w:space="0" w:color="auto"/>
            </w:tcBorders>
            <w:vAlign w:val="center"/>
          </w:tcPr>
          <w:p w14:paraId="2BBD2113" w14:textId="77777777" w:rsidR="005978FC" w:rsidRPr="005978FC" w:rsidRDefault="005978FC" w:rsidP="005978FC">
            <w:pPr>
              <w:spacing w:after="160" w:line="259" w:lineRule="auto"/>
              <w:ind w:firstLine="0"/>
              <w:contextualSpacing w:val="0"/>
              <w:jc w:val="both"/>
              <w:rPr>
                <w:rFonts w:eastAsia="Calibri"/>
                <w:b/>
                <w:bCs/>
              </w:rPr>
            </w:pPr>
            <w:r w:rsidRPr="005978FC">
              <w:rPr>
                <w:rFonts w:eastAsia="Calibri"/>
                <w:b/>
                <w:bCs/>
              </w:rPr>
              <w:t>SD</w:t>
            </w:r>
          </w:p>
        </w:tc>
        <w:tc>
          <w:tcPr>
            <w:tcW w:w="359" w:type="pct"/>
            <w:tcBorders>
              <w:bottom w:val="single" w:sz="4" w:space="0" w:color="auto"/>
            </w:tcBorders>
            <w:vAlign w:val="center"/>
          </w:tcPr>
          <w:p w14:paraId="11AA9D50" w14:textId="77777777" w:rsidR="005978FC" w:rsidRPr="005978FC" w:rsidRDefault="005978FC" w:rsidP="005978FC">
            <w:pPr>
              <w:spacing w:after="160" w:line="259" w:lineRule="auto"/>
              <w:ind w:firstLine="0"/>
              <w:contextualSpacing w:val="0"/>
              <w:jc w:val="both"/>
              <w:rPr>
                <w:rFonts w:eastAsia="Calibri"/>
                <w:b/>
                <w:bCs/>
              </w:rPr>
            </w:pPr>
            <w:r w:rsidRPr="005978FC">
              <w:rPr>
                <w:rFonts w:eastAsia="Calibri"/>
                <w:b/>
                <w:bCs/>
              </w:rPr>
              <w:t>Valid</w:t>
            </w:r>
          </w:p>
        </w:tc>
        <w:tc>
          <w:tcPr>
            <w:tcW w:w="643" w:type="pct"/>
            <w:tcBorders>
              <w:bottom w:val="single" w:sz="4" w:space="0" w:color="auto"/>
            </w:tcBorders>
            <w:vAlign w:val="center"/>
          </w:tcPr>
          <w:p w14:paraId="5961BD82" w14:textId="77777777" w:rsidR="005978FC" w:rsidRPr="005978FC" w:rsidRDefault="005978FC" w:rsidP="005978FC">
            <w:pPr>
              <w:spacing w:after="160" w:line="259" w:lineRule="auto"/>
              <w:ind w:firstLine="0"/>
              <w:contextualSpacing w:val="0"/>
              <w:rPr>
                <w:rFonts w:eastAsia="Calibri"/>
                <w:b/>
                <w:bCs/>
              </w:rPr>
            </w:pPr>
            <w:r w:rsidRPr="005978FC">
              <w:rPr>
                <w:rFonts w:eastAsia="Calibri"/>
                <w:b/>
                <w:bCs/>
              </w:rPr>
              <w:t>Percentile</w:t>
            </w:r>
          </w:p>
        </w:tc>
      </w:tr>
      <w:tr w:rsidR="00FA27EF" w:rsidRPr="005978FC" w14:paraId="79CE010B" w14:textId="77777777" w:rsidTr="0086544C">
        <w:tc>
          <w:tcPr>
            <w:tcW w:w="1104" w:type="pct"/>
            <w:tcBorders>
              <w:top w:val="single" w:sz="4" w:space="0" w:color="auto"/>
            </w:tcBorders>
            <w:vAlign w:val="center"/>
          </w:tcPr>
          <w:p w14:paraId="1E14086F" w14:textId="2FB5B5E4" w:rsidR="00FA27EF" w:rsidRPr="0086544C" w:rsidRDefault="00FA27EF" w:rsidP="00FA27EF">
            <w:pPr>
              <w:spacing w:line="360" w:lineRule="auto"/>
              <w:ind w:firstLine="0"/>
              <w:contextualSpacing w:val="0"/>
              <w:rPr>
                <w:rFonts w:eastAsia="Calibri"/>
                <w:b/>
                <w:bCs/>
              </w:rPr>
            </w:pPr>
            <w:r w:rsidRPr="0086544C">
              <w:rPr>
                <w:rFonts w:eastAsia="Calibri"/>
                <w:b/>
                <w:bCs/>
              </w:rPr>
              <w:t>Strength (kg)</w:t>
            </w:r>
            <w:r w:rsidR="0086544C">
              <w:rPr>
                <w:rFonts w:eastAsia="Calibri"/>
                <w:b/>
                <w:bCs/>
              </w:rPr>
              <w:t>*</w:t>
            </w:r>
          </w:p>
        </w:tc>
        <w:tc>
          <w:tcPr>
            <w:tcW w:w="458" w:type="pct"/>
            <w:tcBorders>
              <w:top w:val="single" w:sz="4" w:space="0" w:color="auto"/>
            </w:tcBorders>
            <w:shd w:val="clear" w:color="auto" w:fill="F2F2F2"/>
            <w:vAlign w:val="center"/>
          </w:tcPr>
          <w:p w14:paraId="0194460C" w14:textId="781CCCC5" w:rsidR="00FA27EF" w:rsidRPr="005978FC" w:rsidRDefault="00FA27EF" w:rsidP="00FA27EF">
            <w:pPr>
              <w:spacing w:line="360" w:lineRule="auto"/>
              <w:ind w:firstLine="0"/>
              <w:contextualSpacing w:val="0"/>
              <w:rPr>
                <w:rFonts w:eastAsia="Calibri"/>
              </w:rPr>
            </w:pPr>
            <w:r w:rsidRPr="005978FC">
              <w:rPr>
                <w:rFonts w:eastAsia="Calibri"/>
              </w:rPr>
              <w:t>29.014</w:t>
            </w:r>
          </w:p>
        </w:tc>
        <w:tc>
          <w:tcPr>
            <w:tcW w:w="402" w:type="pct"/>
            <w:gridSpan w:val="2"/>
            <w:tcBorders>
              <w:top w:val="single" w:sz="4" w:space="0" w:color="auto"/>
            </w:tcBorders>
            <w:shd w:val="clear" w:color="auto" w:fill="F2F2F2"/>
            <w:vAlign w:val="center"/>
          </w:tcPr>
          <w:p w14:paraId="304FE4EC" w14:textId="03E89842" w:rsidR="00FA27EF" w:rsidRPr="005978FC" w:rsidRDefault="00FA27EF" w:rsidP="00FA27EF">
            <w:pPr>
              <w:spacing w:line="360" w:lineRule="auto"/>
              <w:ind w:firstLine="0"/>
              <w:contextualSpacing w:val="0"/>
              <w:rPr>
                <w:rFonts w:eastAsia="Calibri"/>
              </w:rPr>
            </w:pPr>
            <w:r w:rsidRPr="005978FC">
              <w:rPr>
                <w:rFonts w:eastAsia="Calibri"/>
              </w:rPr>
              <w:t>8.035</w:t>
            </w:r>
          </w:p>
        </w:tc>
        <w:tc>
          <w:tcPr>
            <w:tcW w:w="544" w:type="pct"/>
            <w:tcBorders>
              <w:top w:val="single" w:sz="4" w:space="0" w:color="auto"/>
            </w:tcBorders>
            <w:shd w:val="clear" w:color="auto" w:fill="F2F2F2"/>
            <w:vAlign w:val="center"/>
          </w:tcPr>
          <w:p w14:paraId="040DEBCF" w14:textId="0D25C4AB" w:rsidR="00FA27EF" w:rsidRPr="005978FC" w:rsidRDefault="00FA27EF" w:rsidP="00FA27EF">
            <w:pPr>
              <w:spacing w:line="360" w:lineRule="auto"/>
              <w:ind w:firstLine="0"/>
              <w:contextualSpacing w:val="0"/>
              <w:rPr>
                <w:rFonts w:eastAsia="Calibri"/>
              </w:rPr>
            </w:pPr>
            <w:r w:rsidRPr="005978FC">
              <w:rPr>
                <w:rFonts w:eastAsia="Calibri"/>
              </w:rPr>
              <w:t>51</w:t>
            </w:r>
          </w:p>
        </w:tc>
        <w:tc>
          <w:tcPr>
            <w:tcW w:w="646" w:type="pct"/>
            <w:tcBorders>
              <w:top w:val="single" w:sz="4" w:space="0" w:color="auto"/>
            </w:tcBorders>
            <w:shd w:val="clear" w:color="auto" w:fill="F2F2F2"/>
          </w:tcPr>
          <w:p w14:paraId="251C1A69" w14:textId="7CF6796F" w:rsidR="00FA27EF" w:rsidRPr="005978FC" w:rsidRDefault="00FA27EF" w:rsidP="00FA27EF">
            <w:pPr>
              <w:spacing w:line="360" w:lineRule="auto"/>
              <w:ind w:firstLine="0"/>
              <w:contextualSpacing w:val="0"/>
              <w:rPr>
                <w:rFonts w:eastAsia="Calibri"/>
              </w:rPr>
            </w:pPr>
            <w:r w:rsidRPr="005978FC">
              <w:rPr>
                <w:rFonts w:eastAsia="Calibri"/>
              </w:rPr>
              <w:t>98</w:t>
            </w:r>
            <w:r w:rsidRPr="005978FC">
              <w:rPr>
                <w:rFonts w:eastAsia="Calibri"/>
                <w:vertAlign w:val="superscript"/>
              </w:rPr>
              <w:t>th</w:t>
            </w:r>
            <w:r w:rsidRPr="005978FC">
              <w:rPr>
                <w:rFonts w:eastAsia="Calibri"/>
              </w:rPr>
              <w:t xml:space="preserve"> </w:t>
            </w:r>
          </w:p>
        </w:tc>
        <w:tc>
          <w:tcPr>
            <w:tcW w:w="422" w:type="pct"/>
            <w:tcBorders>
              <w:top w:val="single" w:sz="4" w:space="0" w:color="auto"/>
            </w:tcBorders>
            <w:vAlign w:val="center"/>
          </w:tcPr>
          <w:p w14:paraId="422E04CD" w14:textId="169D82B3" w:rsidR="00FA27EF" w:rsidRPr="005978FC" w:rsidRDefault="00FA27EF" w:rsidP="00FA27EF">
            <w:pPr>
              <w:spacing w:line="360" w:lineRule="auto"/>
              <w:ind w:firstLine="0"/>
              <w:contextualSpacing w:val="0"/>
              <w:rPr>
                <w:rFonts w:eastAsia="Calibri"/>
              </w:rPr>
            </w:pPr>
            <w:r w:rsidRPr="005978FC">
              <w:rPr>
                <w:rFonts w:eastAsia="Calibri"/>
              </w:rPr>
              <w:t>27.617</w:t>
            </w:r>
          </w:p>
        </w:tc>
        <w:tc>
          <w:tcPr>
            <w:tcW w:w="422" w:type="pct"/>
            <w:tcBorders>
              <w:top w:val="single" w:sz="4" w:space="0" w:color="auto"/>
            </w:tcBorders>
            <w:vAlign w:val="center"/>
          </w:tcPr>
          <w:p w14:paraId="7A7AF5B6" w14:textId="33ABCBBE" w:rsidR="00FA27EF" w:rsidRPr="005978FC" w:rsidRDefault="00FA27EF" w:rsidP="00FA27EF">
            <w:pPr>
              <w:spacing w:line="360" w:lineRule="auto"/>
              <w:ind w:firstLine="0"/>
              <w:contextualSpacing w:val="0"/>
              <w:rPr>
                <w:rFonts w:eastAsia="Calibri"/>
              </w:rPr>
            </w:pPr>
            <w:r w:rsidRPr="005978FC">
              <w:rPr>
                <w:rFonts w:eastAsia="Calibri"/>
              </w:rPr>
              <w:t>5.984</w:t>
            </w:r>
          </w:p>
        </w:tc>
        <w:tc>
          <w:tcPr>
            <w:tcW w:w="359" w:type="pct"/>
            <w:tcBorders>
              <w:top w:val="single" w:sz="4" w:space="0" w:color="auto"/>
            </w:tcBorders>
            <w:vAlign w:val="center"/>
          </w:tcPr>
          <w:p w14:paraId="5A314957" w14:textId="60B41322" w:rsidR="00FA27EF" w:rsidRPr="005978FC" w:rsidRDefault="00FA27EF" w:rsidP="00FA27EF">
            <w:pPr>
              <w:spacing w:line="360" w:lineRule="auto"/>
              <w:ind w:firstLine="0"/>
              <w:contextualSpacing w:val="0"/>
              <w:rPr>
                <w:rFonts w:eastAsia="Calibri"/>
              </w:rPr>
            </w:pPr>
            <w:r w:rsidRPr="005978FC">
              <w:rPr>
                <w:rFonts w:eastAsia="Calibri"/>
              </w:rPr>
              <w:t>51</w:t>
            </w:r>
          </w:p>
        </w:tc>
        <w:tc>
          <w:tcPr>
            <w:tcW w:w="643" w:type="pct"/>
            <w:tcBorders>
              <w:top w:val="single" w:sz="4" w:space="0" w:color="auto"/>
            </w:tcBorders>
          </w:tcPr>
          <w:p w14:paraId="2FD7831F" w14:textId="774EFAC1" w:rsidR="00FA27EF" w:rsidRPr="005978FC" w:rsidRDefault="00FA27EF" w:rsidP="00FA27EF">
            <w:pPr>
              <w:spacing w:line="360" w:lineRule="auto"/>
              <w:ind w:firstLine="0"/>
              <w:contextualSpacing w:val="0"/>
              <w:rPr>
                <w:rFonts w:eastAsia="Calibri"/>
              </w:rPr>
            </w:pPr>
            <w:r w:rsidRPr="005978FC">
              <w:rPr>
                <w:rFonts w:eastAsia="Calibri"/>
              </w:rPr>
              <w:t>90</w:t>
            </w:r>
            <w:r w:rsidRPr="005978FC">
              <w:rPr>
                <w:rFonts w:eastAsia="Calibri"/>
                <w:vertAlign w:val="superscript"/>
              </w:rPr>
              <w:t>th</w:t>
            </w:r>
            <w:r w:rsidRPr="005978FC">
              <w:rPr>
                <w:rFonts w:eastAsia="Calibri"/>
              </w:rPr>
              <w:t xml:space="preserve"> </w:t>
            </w:r>
          </w:p>
        </w:tc>
      </w:tr>
      <w:tr w:rsidR="00FA27EF" w:rsidRPr="005978FC" w14:paraId="02A4E980" w14:textId="77777777" w:rsidTr="0086544C">
        <w:tc>
          <w:tcPr>
            <w:tcW w:w="1104" w:type="pct"/>
            <w:vAlign w:val="center"/>
          </w:tcPr>
          <w:p w14:paraId="6F0AF975" w14:textId="1855CC7E" w:rsidR="00FA27EF" w:rsidRPr="005978FC" w:rsidRDefault="00583838" w:rsidP="00FA27EF">
            <w:pPr>
              <w:spacing w:line="360" w:lineRule="auto"/>
              <w:ind w:firstLine="0"/>
              <w:contextualSpacing w:val="0"/>
              <w:rPr>
                <w:rFonts w:eastAsia="Calibri"/>
              </w:rPr>
            </w:pPr>
            <w:r w:rsidRPr="00C81FAA">
              <w:rPr>
                <w:rFonts w:eastAsia="Calibri"/>
                <w:highlight w:val="yellow"/>
              </w:rPr>
              <w:t>Number of</w:t>
            </w:r>
            <w:r>
              <w:rPr>
                <w:rFonts w:eastAsia="Calibri"/>
              </w:rPr>
              <w:t xml:space="preserve"> </w:t>
            </w:r>
            <w:r w:rsidR="00FA27EF" w:rsidRPr="005978FC">
              <w:rPr>
                <w:rFonts w:eastAsia="Calibri"/>
              </w:rPr>
              <w:t xml:space="preserve">Errors </w:t>
            </w:r>
            <w:r w:rsidR="002251A5" w:rsidRPr="00C81FAA">
              <w:rPr>
                <w:rFonts w:eastAsia="Calibri"/>
                <w:highlight w:val="yellow"/>
              </w:rPr>
              <w:t>(flanker task)</w:t>
            </w:r>
          </w:p>
        </w:tc>
        <w:tc>
          <w:tcPr>
            <w:tcW w:w="458" w:type="pct"/>
            <w:shd w:val="clear" w:color="auto" w:fill="F2F2F2"/>
            <w:vAlign w:val="center"/>
          </w:tcPr>
          <w:p w14:paraId="1310DE17" w14:textId="34DE9084" w:rsidR="00FA27EF" w:rsidRPr="005978FC" w:rsidRDefault="00FA27EF" w:rsidP="00FA27EF">
            <w:pPr>
              <w:spacing w:line="360" w:lineRule="auto"/>
              <w:ind w:firstLine="0"/>
              <w:contextualSpacing w:val="0"/>
              <w:rPr>
                <w:rFonts w:eastAsia="Calibri"/>
              </w:rPr>
            </w:pPr>
            <w:r w:rsidRPr="005978FC">
              <w:rPr>
                <w:rFonts w:eastAsia="Calibri"/>
              </w:rPr>
              <w:t>32.327</w:t>
            </w:r>
          </w:p>
        </w:tc>
        <w:tc>
          <w:tcPr>
            <w:tcW w:w="402" w:type="pct"/>
            <w:gridSpan w:val="2"/>
            <w:shd w:val="clear" w:color="auto" w:fill="F2F2F2"/>
            <w:vAlign w:val="center"/>
          </w:tcPr>
          <w:p w14:paraId="0924D114" w14:textId="595ADC23" w:rsidR="00FA27EF" w:rsidRPr="005978FC" w:rsidRDefault="00FA27EF" w:rsidP="00FA27EF">
            <w:pPr>
              <w:spacing w:line="360" w:lineRule="auto"/>
              <w:ind w:firstLine="0"/>
              <w:contextualSpacing w:val="0"/>
              <w:rPr>
                <w:rFonts w:eastAsia="Calibri"/>
              </w:rPr>
            </w:pPr>
            <w:r w:rsidRPr="005978FC">
              <w:rPr>
                <w:rFonts w:eastAsia="Calibri"/>
              </w:rPr>
              <w:t>15.522</w:t>
            </w:r>
          </w:p>
        </w:tc>
        <w:tc>
          <w:tcPr>
            <w:tcW w:w="544" w:type="pct"/>
            <w:shd w:val="clear" w:color="auto" w:fill="F2F2F2"/>
            <w:vAlign w:val="center"/>
          </w:tcPr>
          <w:p w14:paraId="6475B2FF" w14:textId="0DBC0FCC" w:rsidR="00FA27EF" w:rsidRPr="005978FC" w:rsidRDefault="00FA27EF" w:rsidP="00FA27EF">
            <w:pPr>
              <w:spacing w:line="360" w:lineRule="auto"/>
              <w:ind w:firstLine="0"/>
              <w:contextualSpacing w:val="0"/>
              <w:rPr>
                <w:rFonts w:eastAsia="Calibri"/>
              </w:rPr>
            </w:pPr>
            <w:r w:rsidRPr="005978FC">
              <w:rPr>
                <w:rFonts w:eastAsia="Calibri"/>
              </w:rPr>
              <w:t>52</w:t>
            </w:r>
          </w:p>
        </w:tc>
        <w:tc>
          <w:tcPr>
            <w:tcW w:w="646" w:type="pct"/>
            <w:shd w:val="clear" w:color="auto" w:fill="F2F2F2"/>
          </w:tcPr>
          <w:p w14:paraId="1260CC76" w14:textId="02B6B9DD"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26908CF5" w14:textId="370501F7" w:rsidR="00FA27EF" w:rsidRPr="005978FC" w:rsidRDefault="00FA27EF" w:rsidP="00FA27EF">
            <w:pPr>
              <w:spacing w:line="360" w:lineRule="auto"/>
              <w:ind w:firstLine="0"/>
              <w:contextualSpacing w:val="0"/>
              <w:rPr>
                <w:rFonts w:eastAsia="Calibri"/>
              </w:rPr>
            </w:pPr>
            <w:r w:rsidRPr="005978FC">
              <w:rPr>
                <w:rFonts w:eastAsia="Calibri"/>
              </w:rPr>
              <w:t>32.423</w:t>
            </w:r>
          </w:p>
        </w:tc>
        <w:tc>
          <w:tcPr>
            <w:tcW w:w="422" w:type="pct"/>
            <w:vAlign w:val="center"/>
          </w:tcPr>
          <w:p w14:paraId="127C4E6D" w14:textId="562940CA" w:rsidR="00FA27EF" w:rsidRPr="005978FC" w:rsidRDefault="00FA27EF" w:rsidP="00FA27EF">
            <w:pPr>
              <w:spacing w:line="360" w:lineRule="auto"/>
              <w:ind w:firstLine="0"/>
              <w:contextualSpacing w:val="0"/>
              <w:rPr>
                <w:rFonts w:eastAsia="Calibri"/>
              </w:rPr>
            </w:pPr>
            <w:r w:rsidRPr="005978FC">
              <w:rPr>
                <w:rFonts w:eastAsia="Calibri"/>
              </w:rPr>
              <w:t>17.179</w:t>
            </w:r>
          </w:p>
        </w:tc>
        <w:tc>
          <w:tcPr>
            <w:tcW w:w="359" w:type="pct"/>
            <w:vAlign w:val="center"/>
          </w:tcPr>
          <w:p w14:paraId="45D960A6" w14:textId="07A770FC" w:rsidR="00FA27EF" w:rsidRPr="005978FC" w:rsidRDefault="00FA27EF" w:rsidP="00FA27EF">
            <w:pPr>
              <w:spacing w:line="360" w:lineRule="auto"/>
              <w:ind w:firstLine="0"/>
              <w:contextualSpacing w:val="0"/>
              <w:rPr>
                <w:rFonts w:eastAsia="Calibri"/>
              </w:rPr>
            </w:pPr>
            <w:r w:rsidRPr="005978FC">
              <w:rPr>
                <w:rFonts w:eastAsia="Calibri"/>
              </w:rPr>
              <w:t>52</w:t>
            </w:r>
          </w:p>
        </w:tc>
        <w:tc>
          <w:tcPr>
            <w:tcW w:w="643" w:type="pct"/>
          </w:tcPr>
          <w:p w14:paraId="3F5D8ADC" w14:textId="3DA620BB" w:rsidR="00FA27EF" w:rsidRPr="005978FC" w:rsidRDefault="00FA27EF" w:rsidP="00FA27EF">
            <w:pPr>
              <w:spacing w:line="360" w:lineRule="auto"/>
              <w:ind w:firstLine="0"/>
              <w:contextualSpacing w:val="0"/>
              <w:rPr>
                <w:rFonts w:eastAsia="Calibri"/>
              </w:rPr>
            </w:pPr>
            <w:r w:rsidRPr="005978FC">
              <w:rPr>
                <w:rFonts w:eastAsia="Calibri"/>
              </w:rPr>
              <w:t>94</w:t>
            </w:r>
            <w:r w:rsidRPr="005978FC">
              <w:rPr>
                <w:rFonts w:eastAsia="Calibri"/>
                <w:vertAlign w:val="superscript"/>
              </w:rPr>
              <w:t>th</w:t>
            </w:r>
            <w:r w:rsidRPr="005978FC">
              <w:rPr>
                <w:rFonts w:eastAsia="Calibri"/>
              </w:rPr>
              <w:t xml:space="preserve"> </w:t>
            </w:r>
          </w:p>
        </w:tc>
      </w:tr>
      <w:tr w:rsidR="00FA27EF" w:rsidRPr="005978FC" w14:paraId="67A984CB" w14:textId="77777777" w:rsidTr="0086544C">
        <w:tc>
          <w:tcPr>
            <w:tcW w:w="1104" w:type="pct"/>
            <w:vAlign w:val="center"/>
          </w:tcPr>
          <w:p w14:paraId="16B92FCE" w14:textId="6AE8CDB8" w:rsidR="00FA27EF" w:rsidRPr="005978FC" w:rsidRDefault="00FA27EF" w:rsidP="00FA27EF">
            <w:pPr>
              <w:spacing w:line="360" w:lineRule="auto"/>
              <w:ind w:firstLine="0"/>
              <w:contextualSpacing w:val="0"/>
              <w:rPr>
                <w:rFonts w:eastAsia="Calibri"/>
              </w:rPr>
            </w:pPr>
            <w:r w:rsidRPr="005978FC">
              <w:rPr>
                <w:rFonts w:eastAsia="Calibri"/>
              </w:rPr>
              <w:t xml:space="preserve">Reaction time </w:t>
            </w:r>
            <w:r>
              <w:rPr>
                <w:rFonts w:eastAsia="Calibri"/>
              </w:rPr>
              <w:t>(s)</w:t>
            </w:r>
            <w:r w:rsidR="002251A5">
              <w:rPr>
                <w:rFonts w:eastAsia="Calibri"/>
              </w:rPr>
              <w:t xml:space="preserve"> </w:t>
            </w:r>
            <w:r w:rsidR="002251A5" w:rsidRPr="00C81FAA">
              <w:rPr>
                <w:rFonts w:eastAsia="Calibri"/>
                <w:highlight w:val="yellow"/>
              </w:rPr>
              <w:t>(flanker task)</w:t>
            </w:r>
          </w:p>
        </w:tc>
        <w:tc>
          <w:tcPr>
            <w:tcW w:w="458" w:type="pct"/>
            <w:shd w:val="clear" w:color="auto" w:fill="F2F2F2"/>
            <w:vAlign w:val="center"/>
          </w:tcPr>
          <w:p w14:paraId="596BAF5A" w14:textId="1650000B" w:rsidR="00FA27EF" w:rsidRPr="005978FC" w:rsidRDefault="00FA27EF" w:rsidP="00FA27EF">
            <w:pPr>
              <w:spacing w:line="360" w:lineRule="auto"/>
              <w:ind w:firstLine="0"/>
              <w:contextualSpacing w:val="0"/>
              <w:rPr>
                <w:rFonts w:eastAsia="Calibri"/>
              </w:rPr>
            </w:pPr>
            <w:r w:rsidRPr="005978FC">
              <w:rPr>
                <w:rFonts w:eastAsia="Calibri"/>
              </w:rPr>
              <w:t>0.300</w:t>
            </w:r>
          </w:p>
        </w:tc>
        <w:tc>
          <w:tcPr>
            <w:tcW w:w="402" w:type="pct"/>
            <w:gridSpan w:val="2"/>
            <w:shd w:val="clear" w:color="auto" w:fill="F2F2F2"/>
            <w:vAlign w:val="center"/>
          </w:tcPr>
          <w:p w14:paraId="1332EE68" w14:textId="161E73B3" w:rsidR="00FA27EF" w:rsidRPr="005978FC" w:rsidRDefault="00FA27EF" w:rsidP="00FA27EF">
            <w:pPr>
              <w:spacing w:line="360" w:lineRule="auto"/>
              <w:ind w:firstLine="0"/>
              <w:contextualSpacing w:val="0"/>
              <w:rPr>
                <w:rFonts w:eastAsia="Calibri"/>
              </w:rPr>
            </w:pPr>
            <w:r w:rsidRPr="005978FC">
              <w:rPr>
                <w:rFonts w:eastAsia="Calibri"/>
              </w:rPr>
              <w:t>0.042</w:t>
            </w:r>
          </w:p>
        </w:tc>
        <w:tc>
          <w:tcPr>
            <w:tcW w:w="544" w:type="pct"/>
            <w:shd w:val="clear" w:color="auto" w:fill="F2F2F2"/>
            <w:vAlign w:val="center"/>
          </w:tcPr>
          <w:p w14:paraId="23F0D60A" w14:textId="7E42E79B" w:rsidR="00FA27EF" w:rsidRPr="005978FC" w:rsidRDefault="00FA27EF" w:rsidP="00FA27EF">
            <w:pPr>
              <w:spacing w:line="360" w:lineRule="auto"/>
              <w:ind w:firstLine="0"/>
              <w:contextualSpacing w:val="0"/>
              <w:rPr>
                <w:rFonts w:eastAsia="Calibri"/>
              </w:rPr>
            </w:pPr>
            <w:r w:rsidRPr="005978FC">
              <w:rPr>
                <w:rFonts w:eastAsia="Calibri"/>
              </w:rPr>
              <w:t>52</w:t>
            </w:r>
          </w:p>
        </w:tc>
        <w:tc>
          <w:tcPr>
            <w:tcW w:w="646" w:type="pct"/>
            <w:shd w:val="clear" w:color="auto" w:fill="F2F2F2"/>
          </w:tcPr>
          <w:p w14:paraId="694FF155" w14:textId="263CDF06"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3AEA3075" w14:textId="08449EE8" w:rsidR="00FA27EF" w:rsidRPr="005978FC" w:rsidRDefault="00FA27EF" w:rsidP="00FA27EF">
            <w:pPr>
              <w:spacing w:line="360" w:lineRule="auto"/>
              <w:ind w:firstLine="0"/>
              <w:contextualSpacing w:val="0"/>
              <w:rPr>
                <w:rFonts w:eastAsia="Calibri"/>
              </w:rPr>
            </w:pPr>
            <w:r w:rsidRPr="005978FC">
              <w:rPr>
                <w:rFonts w:eastAsia="Calibri"/>
              </w:rPr>
              <w:t>0.308</w:t>
            </w:r>
          </w:p>
        </w:tc>
        <w:tc>
          <w:tcPr>
            <w:tcW w:w="422" w:type="pct"/>
            <w:vAlign w:val="center"/>
          </w:tcPr>
          <w:p w14:paraId="4551C588" w14:textId="4B90E6D3" w:rsidR="00FA27EF" w:rsidRPr="005978FC" w:rsidRDefault="00FA27EF" w:rsidP="00FA27EF">
            <w:pPr>
              <w:spacing w:line="360" w:lineRule="auto"/>
              <w:ind w:firstLine="0"/>
              <w:contextualSpacing w:val="0"/>
              <w:rPr>
                <w:rFonts w:eastAsia="Calibri"/>
              </w:rPr>
            </w:pPr>
            <w:r w:rsidRPr="005978FC">
              <w:rPr>
                <w:rFonts w:eastAsia="Calibri"/>
              </w:rPr>
              <w:t>0.048</w:t>
            </w:r>
          </w:p>
        </w:tc>
        <w:tc>
          <w:tcPr>
            <w:tcW w:w="359" w:type="pct"/>
            <w:vAlign w:val="center"/>
          </w:tcPr>
          <w:p w14:paraId="6D13C1C1" w14:textId="10F3FD81" w:rsidR="00FA27EF" w:rsidRPr="005978FC" w:rsidRDefault="00FA27EF" w:rsidP="00FA27EF">
            <w:pPr>
              <w:spacing w:line="360" w:lineRule="auto"/>
              <w:ind w:firstLine="0"/>
              <w:contextualSpacing w:val="0"/>
              <w:rPr>
                <w:rFonts w:eastAsia="Calibri"/>
              </w:rPr>
            </w:pPr>
            <w:r w:rsidRPr="005978FC">
              <w:rPr>
                <w:rFonts w:eastAsia="Calibri"/>
              </w:rPr>
              <w:t>52</w:t>
            </w:r>
          </w:p>
        </w:tc>
        <w:tc>
          <w:tcPr>
            <w:tcW w:w="643" w:type="pct"/>
          </w:tcPr>
          <w:p w14:paraId="29FCF0AA" w14:textId="7B50F0F6" w:rsidR="00FA27EF" w:rsidRPr="005978FC" w:rsidRDefault="00FA27EF" w:rsidP="00FA27EF">
            <w:pPr>
              <w:spacing w:line="360" w:lineRule="auto"/>
              <w:ind w:firstLine="0"/>
              <w:contextualSpacing w:val="0"/>
              <w:rPr>
                <w:rFonts w:eastAsia="Calibri"/>
              </w:rPr>
            </w:pPr>
            <w:r w:rsidRPr="005978FC">
              <w:rPr>
                <w:rFonts w:eastAsia="Calibri"/>
              </w:rPr>
              <w:t>96</w:t>
            </w:r>
            <w:r w:rsidRPr="005978FC">
              <w:rPr>
                <w:rFonts w:eastAsia="Calibri"/>
                <w:vertAlign w:val="superscript"/>
              </w:rPr>
              <w:t>th</w:t>
            </w:r>
            <w:r w:rsidRPr="005978FC">
              <w:rPr>
                <w:rFonts w:eastAsia="Calibri"/>
              </w:rPr>
              <w:t xml:space="preserve"> </w:t>
            </w:r>
          </w:p>
        </w:tc>
      </w:tr>
      <w:tr w:rsidR="00FA27EF" w:rsidRPr="005978FC" w14:paraId="483D5EB2" w14:textId="77777777" w:rsidTr="0086544C">
        <w:tc>
          <w:tcPr>
            <w:tcW w:w="1104" w:type="pct"/>
            <w:vAlign w:val="center"/>
          </w:tcPr>
          <w:p w14:paraId="0B9E833C" w14:textId="5DCBEC2D" w:rsidR="00FA27EF" w:rsidRPr="005978FC" w:rsidRDefault="00FA27EF" w:rsidP="00FA27EF">
            <w:pPr>
              <w:spacing w:line="360" w:lineRule="auto"/>
              <w:ind w:firstLine="0"/>
              <w:contextualSpacing w:val="0"/>
              <w:rPr>
                <w:rFonts w:eastAsia="Calibri"/>
              </w:rPr>
            </w:pPr>
            <w:r w:rsidRPr="005978FC">
              <w:rPr>
                <w:rFonts w:eastAsia="Calibri"/>
              </w:rPr>
              <w:t xml:space="preserve">ERN peak-to-peak  </w:t>
            </w:r>
          </w:p>
        </w:tc>
        <w:tc>
          <w:tcPr>
            <w:tcW w:w="458" w:type="pct"/>
            <w:shd w:val="clear" w:color="auto" w:fill="F2F2F2"/>
            <w:vAlign w:val="center"/>
          </w:tcPr>
          <w:p w14:paraId="5B1D3CF6" w14:textId="73305083" w:rsidR="00FA27EF" w:rsidRPr="005978FC" w:rsidRDefault="00FA27EF" w:rsidP="00FA27EF">
            <w:pPr>
              <w:spacing w:line="360" w:lineRule="auto"/>
              <w:ind w:firstLine="0"/>
              <w:contextualSpacing w:val="0"/>
              <w:rPr>
                <w:rFonts w:eastAsia="Calibri"/>
              </w:rPr>
            </w:pPr>
            <w:r w:rsidRPr="005978FC">
              <w:rPr>
                <w:rFonts w:eastAsia="Calibri"/>
              </w:rPr>
              <w:t>13.017</w:t>
            </w:r>
          </w:p>
        </w:tc>
        <w:tc>
          <w:tcPr>
            <w:tcW w:w="402" w:type="pct"/>
            <w:gridSpan w:val="2"/>
            <w:shd w:val="clear" w:color="auto" w:fill="F2F2F2"/>
            <w:vAlign w:val="center"/>
          </w:tcPr>
          <w:p w14:paraId="0BB881A0" w14:textId="1F8DAD73" w:rsidR="00FA27EF" w:rsidRPr="005978FC" w:rsidRDefault="00FA27EF" w:rsidP="00FA27EF">
            <w:pPr>
              <w:spacing w:line="360" w:lineRule="auto"/>
              <w:ind w:firstLine="0"/>
              <w:contextualSpacing w:val="0"/>
              <w:rPr>
                <w:rFonts w:eastAsia="Calibri"/>
              </w:rPr>
            </w:pPr>
            <w:r w:rsidRPr="005978FC">
              <w:rPr>
                <w:rFonts w:eastAsia="Calibri"/>
              </w:rPr>
              <w:t>6.375</w:t>
            </w:r>
          </w:p>
        </w:tc>
        <w:tc>
          <w:tcPr>
            <w:tcW w:w="544" w:type="pct"/>
            <w:shd w:val="clear" w:color="auto" w:fill="F2F2F2"/>
            <w:vAlign w:val="center"/>
          </w:tcPr>
          <w:p w14:paraId="4051A0A1" w14:textId="1943D1FF" w:rsidR="00FA27EF" w:rsidRPr="005978FC" w:rsidRDefault="00FA27EF" w:rsidP="00FA27EF">
            <w:pPr>
              <w:spacing w:line="360" w:lineRule="auto"/>
              <w:ind w:firstLine="0"/>
              <w:contextualSpacing w:val="0"/>
              <w:rPr>
                <w:rFonts w:eastAsia="Calibri"/>
              </w:rPr>
            </w:pPr>
            <w:r w:rsidRPr="005978FC">
              <w:rPr>
                <w:rFonts w:eastAsia="Calibri"/>
              </w:rPr>
              <w:t>45</w:t>
            </w:r>
          </w:p>
        </w:tc>
        <w:tc>
          <w:tcPr>
            <w:tcW w:w="646" w:type="pct"/>
            <w:shd w:val="clear" w:color="auto" w:fill="F2F2F2"/>
          </w:tcPr>
          <w:p w14:paraId="168C2199" w14:textId="59DBE679"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18F1ADA5" w14:textId="64258AB1" w:rsidR="00FA27EF" w:rsidRPr="005978FC" w:rsidRDefault="00FA27EF" w:rsidP="00FA27EF">
            <w:pPr>
              <w:spacing w:line="360" w:lineRule="auto"/>
              <w:ind w:firstLine="0"/>
              <w:contextualSpacing w:val="0"/>
              <w:rPr>
                <w:rFonts w:eastAsia="Calibri"/>
              </w:rPr>
            </w:pPr>
            <w:r w:rsidRPr="005978FC">
              <w:rPr>
                <w:rFonts w:eastAsia="Calibri"/>
              </w:rPr>
              <w:t>12.714</w:t>
            </w:r>
          </w:p>
        </w:tc>
        <w:tc>
          <w:tcPr>
            <w:tcW w:w="422" w:type="pct"/>
          </w:tcPr>
          <w:p w14:paraId="0A9F5C3A" w14:textId="0F46A73C" w:rsidR="00FA27EF" w:rsidRPr="005978FC" w:rsidRDefault="00FA27EF" w:rsidP="00FA27EF">
            <w:pPr>
              <w:spacing w:line="360" w:lineRule="auto"/>
              <w:ind w:firstLine="0"/>
              <w:contextualSpacing w:val="0"/>
              <w:rPr>
                <w:rFonts w:eastAsia="Calibri"/>
              </w:rPr>
            </w:pPr>
            <w:r w:rsidRPr="005978FC">
              <w:rPr>
                <w:rFonts w:eastAsia="Calibri"/>
              </w:rPr>
              <w:t>6.433</w:t>
            </w:r>
          </w:p>
        </w:tc>
        <w:tc>
          <w:tcPr>
            <w:tcW w:w="359" w:type="pct"/>
            <w:vAlign w:val="center"/>
          </w:tcPr>
          <w:p w14:paraId="1EA1C2E9" w14:textId="248A50BC" w:rsidR="00FA27EF" w:rsidRPr="005978FC" w:rsidRDefault="00FA27EF" w:rsidP="00FA27EF">
            <w:pPr>
              <w:spacing w:line="360" w:lineRule="auto"/>
              <w:ind w:firstLine="0"/>
              <w:contextualSpacing w:val="0"/>
              <w:rPr>
                <w:rFonts w:eastAsia="Calibri"/>
              </w:rPr>
            </w:pPr>
            <w:r w:rsidRPr="005978FC">
              <w:rPr>
                <w:rFonts w:eastAsia="Calibri"/>
              </w:rPr>
              <w:t>45</w:t>
            </w:r>
          </w:p>
        </w:tc>
        <w:tc>
          <w:tcPr>
            <w:tcW w:w="643" w:type="pct"/>
          </w:tcPr>
          <w:p w14:paraId="3EBF3412" w14:textId="69480F04" w:rsidR="00FA27EF" w:rsidRPr="005978FC" w:rsidRDefault="00FA27EF" w:rsidP="00FA27EF">
            <w:pPr>
              <w:spacing w:line="360" w:lineRule="auto"/>
              <w:ind w:firstLine="0"/>
              <w:contextualSpacing w:val="0"/>
              <w:rPr>
                <w:rFonts w:eastAsia="Calibri"/>
              </w:rPr>
            </w:pPr>
            <w:r w:rsidRPr="005978FC">
              <w:rPr>
                <w:rFonts w:eastAsia="Calibri"/>
              </w:rPr>
              <w:t>96</w:t>
            </w:r>
            <w:r w:rsidRPr="005978FC">
              <w:rPr>
                <w:rFonts w:eastAsia="Calibri"/>
                <w:vertAlign w:val="superscript"/>
              </w:rPr>
              <w:t>th</w:t>
            </w:r>
            <w:r w:rsidRPr="005978FC">
              <w:rPr>
                <w:rFonts w:eastAsia="Calibri"/>
              </w:rPr>
              <w:t xml:space="preserve"> </w:t>
            </w:r>
          </w:p>
        </w:tc>
      </w:tr>
      <w:tr w:rsidR="00FA27EF" w:rsidRPr="005978FC" w14:paraId="387EEB4F" w14:textId="77777777" w:rsidTr="0086544C">
        <w:tc>
          <w:tcPr>
            <w:tcW w:w="1104" w:type="pct"/>
            <w:vAlign w:val="center"/>
          </w:tcPr>
          <w:p w14:paraId="4FEEAB02" w14:textId="6B9B401A" w:rsidR="00FA27EF" w:rsidRPr="005978FC" w:rsidRDefault="00FA27EF" w:rsidP="00FA27EF">
            <w:pPr>
              <w:spacing w:line="360" w:lineRule="auto"/>
              <w:ind w:firstLine="0"/>
              <w:contextualSpacing w:val="0"/>
              <w:rPr>
                <w:rFonts w:eastAsia="Calibri"/>
              </w:rPr>
            </w:pPr>
            <w:r w:rsidRPr="005978FC">
              <w:rPr>
                <w:rFonts w:eastAsia="Calibri"/>
              </w:rPr>
              <w:t>State BAS reward</w:t>
            </w:r>
          </w:p>
        </w:tc>
        <w:tc>
          <w:tcPr>
            <w:tcW w:w="458" w:type="pct"/>
            <w:shd w:val="clear" w:color="auto" w:fill="F2F2F2"/>
            <w:vAlign w:val="center"/>
          </w:tcPr>
          <w:p w14:paraId="12234412" w14:textId="3DF70E45" w:rsidR="00FA27EF" w:rsidRPr="005978FC" w:rsidRDefault="00FA27EF" w:rsidP="00FA27EF">
            <w:pPr>
              <w:spacing w:line="360" w:lineRule="auto"/>
              <w:ind w:firstLine="0"/>
              <w:contextualSpacing w:val="0"/>
              <w:rPr>
                <w:rFonts w:eastAsia="Calibri"/>
              </w:rPr>
            </w:pPr>
            <w:r w:rsidRPr="005978FC">
              <w:rPr>
                <w:rFonts w:eastAsia="Calibri"/>
              </w:rPr>
              <w:t>4.535</w:t>
            </w:r>
          </w:p>
        </w:tc>
        <w:tc>
          <w:tcPr>
            <w:tcW w:w="402" w:type="pct"/>
            <w:gridSpan w:val="2"/>
            <w:shd w:val="clear" w:color="auto" w:fill="F2F2F2"/>
            <w:vAlign w:val="center"/>
          </w:tcPr>
          <w:p w14:paraId="6DF71FEF" w14:textId="49EB4B67" w:rsidR="00FA27EF" w:rsidRPr="005978FC" w:rsidRDefault="00FA27EF" w:rsidP="00FA27EF">
            <w:pPr>
              <w:spacing w:line="360" w:lineRule="auto"/>
              <w:ind w:firstLine="0"/>
              <w:contextualSpacing w:val="0"/>
              <w:rPr>
                <w:rFonts w:eastAsia="Calibri"/>
              </w:rPr>
            </w:pPr>
            <w:r w:rsidRPr="005978FC">
              <w:rPr>
                <w:rFonts w:eastAsia="Calibri"/>
              </w:rPr>
              <w:t>0.823</w:t>
            </w:r>
          </w:p>
        </w:tc>
        <w:tc>
          <w:tcPr>
            <w:tcW w:w="544" w:type="pct"/>
            <w:shd w:val="clear" w:color="auto" w:fill="F2F2F2"/>
            <w:vAlign w:val="center"/>
          </w:tcPr>
          <w:p w14:paraId="3C90F2E9" w14:textId="62B87C31"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1FC39B74" w14:textId="5A815278"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2E2F7D92" w14:textId="2E45AA4C" w:rsidR="00FA27EF" w:rsidRPr="005978FC" w:rsidRDefault="00FA27EF" w:rsidP="00FA27EF">
            <w:pPr>
              <w:spacing w:line="360" w:lineRule="auto"/>
              <w:ind w:firstLine="0"/>
              <w:contextualSpacing w:val="0"/>
              <w:rPr>
                <w:rFonts w:eastAsia="Calibri"/>
              </w:rPr>
            </w:pPr>
            <w:r w:rsidRPr="005978FC">
              <w:rPr>
                <w:rFonts w:eastAsia="Calibri"/>
              </w:rPr>
              <w:t>4.457</w:t>
            </w:r>
          </w:p>
        </w:tc>
        <w:tc>
          <w:tcPr>
            <w:tcW w:w="422" w:type="pct"/>
            <w:vAlign w:val="center"/>
          </w:tcPr>
          <w:p w14:paraId="6EF10801" w14:textId="41A3043E" w:rsidR="00FA27EF" w:rsidRPr="005978FC" w:rsidRDefault="00FA27EF" w:rsidP="00FA27EF">
            <w:pPr>
              <w:spacing w:line="360" w:lineRule="auto"/>
              <w:ind w:firstLine="0"/>
              <w:contextualSpacing w:val="0"/>
              <w:rPr>
                <w:rFonts w:eastAsia="Calibri"/>
              </w:rPr>
            </w:pPr>
            <w:r w:rsidRPr="005978FC">
              <w:rPr>
                <w:rFonts w:eastAsia="Calibri"/>
              </w:rPr>
              <w:t>0.912</w:t>
            </w:r>
          </w:p>
        </w:tc>
        <w:tc>
          <w:tcPr>
            <w:tcW w:w="359" w:type="pct"/>
            <w:vAlign w:val="center"/>
          </w:tcPr>
          <w:p w14:paraId="2FCCF085" w14:textId="25E6A82D"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6433F65B" w14:textId="1CCE7E2C"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4A9803C4" w14:textId="77777777" w:rsidTr="0086544C">
        <w:tc>
          <w:tcPr>
            <w:tcW w:w="1104" w:type="pct"/>
            <w:vAlign w:val="center"/>
          </w:tcPr>
          <w:p w14:paraId="7815FEE7" w14:textId="1AAF3EDC" w:rsidR="00FA27EF" w:rsidRPr="0086544C" w:rsidRDefault="00FA27EF" w:rsidP="00FA27EF">
            <w:pPr>
              <w:spacing w:line="360" w:lineRule="auto"/>
              <w:ind w:firstLine="0"/>
              <w:contextualSpacing w:val="0"/>
              <w:rPr>
                <w:rFonts w:eastAsia="Calibri"/>
                <w:b/>
                <w:bCs/>
              </w:rPr>
            </w:pPr>
            <w:r w:rsidRPr="0086544C">
              <w:rPr>
                <w:rFonts w:eastAsia="Calibri"/>
                <w:b/>
                <w:bCs/>
              </w:rPr>
              <w:t>State BAS drive</w:t>
            </w:r>
            <w:r w:rsidR="0086544C">
              <w:rPr>
                <w:rFonts w:eastAsia="Calibri"/>
                <w:b/>
                <w:bCs/>
              </w:rPr>
              <w:t>**</w:t>
            </w:r>
            <w:r w:rsidRPr="0086544C">
              <w:rPr>
                <w:rFonts w:eastAsia="Calibri"/>
                <w:b/>
                <w:bCs/>
              </w:rPr>
              <w:t xml:space="preserve"> </w:t>
            </w:r>
          </w:p>
        </w:tc>
        <w:tc>
          <w:tcPr>
            <w:tcW w:w="458" w:type="pct"/>
            <w:shd w:val="clear" w:color="auto" w:fill="F2F2F2"/>
            <w:vAlign w:val="center"/>
          </w:tcPr>
          <w:p w14:paraId="7EE0CF83" w14:textId="6343F833" w:rsidR="00FA27EF" w:rsidRPr="005978FC" w:rsidRDefault="00FA27EF" w:rsidP="00FA27EF">
            <w:pPr>
              <w:spacing w:line="360" w:lineRule="auto"/>
              <w:ind w:firstLine="0"/>
              <w:contextualSpacing w:val="0"/>
              <w:rPr>
                <w:rFonts w:eastAsia="Calibri"/>
              </w:rPr>
            </w:pPr>
            <w:r w:rsidRPr="005978FC">
              <w:rPr>
                <w:rFonts w:eastAsia="Calibri"/>
              </w:rPr>
              <w:t>3.294</w:t>
            </w:r>
          </w:p>
        </w:tc>
        <w:tc>
          <w:tcPr>
            <w:tcW w:w="402" w:type="pct"/>
            <w:gridSpan w:val="2"/>
            <w:shd w:val="clear" w:color="auto" w:fill="F2F2F2"/>
            <w:vAlign w:val="center"/>
          </w:tcPr>
          <w:p w14:paraId="1185CE80" w14:textId="4195A07B" w:rsidR="00FA27EF" w:rsidRPr="005978FC" w:rsidRDefault="00FA27EF" w:rsidP="00FA27EF">
            <w:pPr>
              <w:spacing w:line="360" w:lineRule="auto"/>
              <w:ind w:firstLine="0"/>
              <w:contextualSpacing w:val="0"/>
              <w:rPr>
                <w:rFonts w:eastAsia="Calibri"/>
              </w:rPr>
            </w:pPr>
            <w:r w:rsidRPr="005978FC">
              <w:rPr>
                <w:rFonts w:eastAsia="Calibri"/>
              </w:rPr>
              <w:t>1.094</w:t>
            </w:r>
          </w:p>
        </w:tc>
        <w:tc>
          <w:tcPr>
            <w:tcW w:w="544" w:type="pct"/>
            <w:shd w:val="clear" w:color="auto" w:fill="F2F2F2"/>
            <w:vAlign w:val="center"/>
          </w:tcPr>
          <w:p w14:paraId="554FCC5B" w14:textId="243A745D" w:rsidR="00FA27EF" w:rsidRPr="005978FC" w:rsidRDefault="00FA27EF" w:rsidP="00FA27EF">
            <w:pPr>
              <w:spacing w:line="360" w:lineRule="auto"/>
              <w:ind w:firstLine="0"/>
              <w:contextualSpacing w:val="0"/>
              <w:rPr>
                <w:rFonts w:eastAsia="Calibri"/>
              </w:rPr>
            </w:pPr>
            <w:r w:rsidRPr="005978FC">
              <w:rPr>
                <w:rFonts w:eastAsia="Calibri"/>
              </w:rPr>
              <w:t>49</w:t>
            </w:r>
          </w:p>
        </w:tc>
        <w:tc>
          <w:tcPr>
            <w:tcW w:w="646" w:type="pct"/>
            <w:shd w:val="clear" w:color="auto" w:fill="F2F2F2"/>
          </w:tcPr>
          <w:p w14:paraId="715FA050" w14:textId="718ED9EA" w:rsidR="00FA27EF" w:rsidRPr="005978FC" w:rsidRDefault="00FA27EF" w:rsidP="00FA27EF">
            <w:pPr>
              <w:spacing w:line="360" w:lineRule="auto"/>
              <w:ind w:firstLine="0"/>
              <w:contextualSpacing w:val="0"/>
              <w:rPr>
                <w:rFonts w:eastAsia="Calibri"/>
              </w:rPr>
            </w:pPr>
            <w:r w:rsidRPr="005978FC">
              <w:rPr>
                <w:rFonts w:eastAsia="Calibri"/>
              </w:rPr>
              <w:t>98</w:t>
            </w:r>
            <w:r w:rsidRPr="005978FC">
              <w:rPr>
                <w:rFonts w:eastAsia="Calibri"/>
                <w:vertAlign w:val="superscript"/>
              </w:rPr>
              <w:t>th</w:t>
            </w:r>
            <w:r w:rsidRPr="005978FC">
              <w:rPr>
                <w:rFonts w:eastAsia="Calibri"/>
              </w:rPr>
              <w:t xml:space="preserve"> </w:t>
            </w:r>
          </w:p>
        </w:tc>
        <w:tc>
          <w:tcPr>
            <w:tcW w:w="422" w:type="pct"/>
            <w:vAlign w:val="center"/>
          </w:tcPr>
          <w:p w14:paraId="7C96146B" w14:textId="104AE6D0" w:rsidR="00FA27EF" w:rsidRPr="005978FC" w:rsidRDefault="00FA27EF" w:rsidP="00FA27EF">
            <w:pPr>
              <w:spacing w:line="360" w:lineRule="auto"/>
              <w:ind w:firstLine="0"/>
              <w:contextualSpacing w:val="0"/>
              <w:rPr>
                <w:rFonts w:eastAsia="Calibri"/>
              </w:rPr>
            </w:pPr>
            <w:r w:rsidRPr="005978FC">
              <w:rPr>
                <w:rFonts w:eastAsia="Calibri"/>
              </w:rPr>
              <w:t>1.868</w:t>
            </w:r>
          </w:p>
        </w:tc>
        <w:tc>
          <w:tcPr>
            <w:tcW w:w="422" w:type="pct"/>
            <w:vAlign w:val="center"/>
          </w:tcPr>
          <w:p w14:paraId="249A5AB6" w14:textId="24857655" w:rsidR="00FA27EF" w:rsidRPr="005978FC" w:rsidRDefault="00FA27EF" w:rsidP="00FA27EF">
            <w:pPr>
              <w:spacing w:line="360" w:lineRule="auto"/>
              <w:ind w:firstLine="0"/>
              <w:contextualSpacing w:val="0"/>
              <w:rPr>
                <w:rFonts w:eastAsia="Calibri"/>
              </w:rPr>
            </w:pPr>
            <w:r w:rsidRPr="005978FC">
              <w:rPr>
                <w:rFonts w:eastAsia="Calibri"/>
              </w:rPr>
              <w:t>0.766</w:t>
            </w:r>
          </w:p>
        </w:tc>
        <w:tc>
          <w:tcPr>
            <w:tcW w:w="359" w:type="pct"/>
            <w:vAlign w:val="center"/>
          </w:tcPr>
          <w:p w14:paraId="5096CC1C" w14:textId="2F195A45"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44213FC3" w14:textId="7AA8D62A"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3E309682" w14:textId="77777777" w:rsidTr="0086544C">
        <w:tc>
          <w:tcPr>
            <w:tcW w:w="1104" w:type="pct"/>
            <w:vAlign w:val="center"/>
          </w:tcPr>
          <w:p w14:paraId="44D54D92" w14:textId="3A2D05F0" w:rsidR="00FA27EF" w:rsidRPr="005978FC" w:rsidRDefault="00FA27EF" w:rsidP="00FA27EF">
            <w:pPr>
              <w:spacing w:line="360" w:lineRule="auto"/>
              <w:ind w:firstLine="0"/>
              <w:contextualSpacing w:val="0"/>
              <w:rPr>
                <w:rFonts w:eastAsia="Calibri"/>
              </w:rPr>
            </w:pPr>
            <w:r w:rsidRPr="005978FC">
              <w:rPr>
                <w:rFonts w:eastAsia="Calibri"/>
              </w:rPr>
              <w:t>State BAS fun</w:t>
            </w:r>
          </w:p>
        </w:tc>
        <w:tc>
          <w:tcPr>
            <w:tcW w:w="458" w:type="pct"/>
            <w:shd w:val="clear" w:color="auto" w:fill="F2F2F2"/>
            <w:vAlign w:val="center"/>
          </w:tcPr>
          <w:p w14:paraId="460DABF0" w14:textId="6C49AB9D" w:rsidR="00FA27EF" w:rsidRPr="005978FC" w:rsidRDefault="00FA27EF" w:rsidP="00FA27EF">
            <w:pPr>
              <w:spacing w:line="360" w:lineRule="auto"/>
              <w:ind w:firstLine="0"/>
              <w:contextualSpacing w:val="0"/>
              <w:rPr>
                <w:rFonts w:eastAsia="Calibri"/>
              </w:rPr>
            </w:pPr>
            <w:r w:rsidRPr="005978FC">
              <w:rPr>
                <w:rFonts w:eastAsia="Calibri"/>
              </w:rPr>
              <w:t>3.863</w:t>
            </w:r>
          </w:p>
        </w:tc>
        <w:tc>
          <w:tcPr>
            <w:tcW w:w="402" w:type="pct"/>
            <w:gridSpan w:val="2"/>
            <w:shd w:val="clear" w:color="auto" w:fill="F2F2F2"/>
            <w:vAlign w:val="center"/>
          </w:tcPr>
          <w:p w14:paraId="1589DE1F" w14:textId="6149A7A9" w:rsidR="00FA27EF" w:rsidRPr="005978FC" w:rsidRDefault="00FA27EF" w:rsidP="00FA27EF">
            <w:pPr>
              <w:spacing w:line="360" w:lineRule="auto"/>
              <w:ind w:firstLine="0"/>
              <w:contextualSpacing w:val="0"/>
              <w:rPr>
                <w:rFonts w:eastAsia="Calibri"/>
              </w:rPr>
            </w:pPr>
            <w:r w:rsidRPr="005978FC">
              <w:rPr>
                <w:rFonts w:eastAsia="Calibri"/>
              </w:rPr>
              <w:t>1.242</w:t>
            </w:r>
          </w:p>
        </w:tc>
        <w:tc>
          <w:tcPr>
            <w:tcW w:w="544" w:type="pct"/>
            <w:shd w:val="clear" w:color="auto" w:fill="F2F2F2"/>
            <w:vAlign w:val="center"/>
          </w:tcPr>
          <w:p w14:paraId="651B0D1F" w14:textId="61B1E186" w:rsidR="00FA27EF" w:rsidRPr="005978FC" w:rsidRDefault="00FA27EF" w:rsidP="00FA27EF">
            <w:pPr>
              <w:spacing w:line="360" w:lineRule="auto"/>
              <w:ind w:firstLine="0"/>
              <w:contextualSpacing w:val="0"/>
              <w:rPr>
                <w:rFonts w:eastAsia="Calibri"/>
              </w:rPr>
            </w:pPr>
            <w:r w:rsidRPr="005978FC">
              <w:rPr>
                <w:rFonts w:eastAsia="Calibri"/>
              </w:rPr>
              <w:t>28</w:t>
            </w:r>
          </w:p>
        </w:tc>
        <w:tc>
          <w:tcPr>
            <w:tcW w:w="646" w:type="pct"/>
            <w:shd w:val="clear" w:color="auto" w:fill="F2F2F2"/>
          </w:tcPr>
          <w:p w14:paraId="59D35180" w14:textId="0025B770"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1AEA8347" w14:textId="41FAEA6D" w:rsidR="00FA27EF" w:rsidRPr="005978FC" w:rsidRDefault="00FA27EF" w:rsidP="00FA27EF">
            <w:pPr>
              <w:spacing w:line="360" w:lineRule="auto"/>
              <w:ind w:firstLine="0"/>
              <w:contextualSpacing w:val="0"/>
              <w:rPr>
                <w:rFonts w:eastAsia="Calibri"/>
              </w:rPr>
            </w:pPr>
            <w:r w:rsidRPr="005978FC">
              <w:rPr>
                <w:rFonts w:eastAsia="Calibri"/>
              </w:rPr>
              <w:t>3.810</w:t>
            </w:r>
          </w:p>
        </w:tc>
        <w:tc>
          <w:tcPr>
            <w:tcW w:w="422" w:type="pct"/>
            <w:vAlign w:val="center"/>
          </w:tcPr>
          <w:p w14:paraId="31BB0439" w14:textId="52002DEA" w:rsidR="00FA27EF" w:rsidRPr="005978FC" w:rsidRDefault="00FA27EF" w:rsidP="00FA27EF">
            <w:pPr>
              <w:spacing w:line="360" w:lineRule="auto"/>
              <w:ind w:firstLine="0"/>
              <w:contextualSpacing w:val="0"/>
              <w:rPr>
                <w:rFonts w:eastAsia="Calibri"/>
              </w:rPr>
            </w:pPr>
            <w:r w:rsidRPr="005978FC">
              <w:rPr>
                <w:rFonts w:eastAsia="Calibri"/>
              </w:rPr>
              <w:t>0.920</w:t>
            </w:r>
          </w:p>
        </w:tc>
        <w:tc>
          <w:tcPr>
            <w:tcW w:w="359" w:type="pct"/>
            <w:vAlign w:val="center"/>
          </w:tcPr>
          <w:p w14:paraId="6E9DD8D8" w14:textId="6BEE5BD2" w:rsidR="00FA27EF" w:rsidRPr="005978FC" w:rsidRDefault="00FA27EF" w:rsidP="00FA27EF">
            <w:pPr>
              <w:spacing w:line="360" w:lineRule="auto"/>
              <w:ind w:firstLine="0"/>
              <w:contextualSpacing w:val="0"/>
              <w:rPr>
                <w:rFonts w:eastAsia="Calibri"/>
              </w:rPr>
            </w:pPr>
            <w:r w:rsidRPr="005978FC">
              <w:rPr>
                <w:rFonts w:eastAsia="Calibri"/>
              </w:rPr>
              <w:t>29</w:t>
            </w:r>
          </w:p>
        </w:tc>
        <w:tc>
          <w:tcPr>
            <w:tcW w:w="643" w:type="pct"/>
          </w:tcPr>
          <w:p w14:paraId="3894C404" w14:textId="3245841F" w:rsidR="00FA27EF" w:rsidRPr="005978FC" w:rsidRDefault="00FA27EF" w:rsidP="00FA27EF">
            <w:pPr>
              <w:spacing w:line="360" w:lineRule="auto"/>
              <w:ind w:firstLine="0"/>
              <w:contextualSpacing w:val="0"/>
              <w:rPr>
                <w:rFonts w:eastAsia="Calibri"/>
              </w:rPr>
            </w:pPr>
            <w:r w:rsidRPr="005978FC">
              <w:rPr>
                <w:rFonts w:eastAsia="Calibri"/>
              </w:rPr>
              <w:t>97</w:t>
            </w:r>
            <w:r w:rsidRPr="005978FC">
              <w:rPr>
                <w:rFonts w:eastAsia="Calibri"/>
                <w:vertAlign w:val="superscript"/>
              </w:rPr>
              <w:t>th</w:t>
            </w:r>
            <w:r w:rsidRPr="005978FC">
              <w:rPr>
                <w:rFonts w:eastAsia="Calibri"/>
              </w:rPr>
              <w:t xml:space="preserve"> </w:t>
            </w:r>
          </w:p>
        </w:tc>
      </w:tr>
      <w:tr w:rsidR="00FA27EF" w:rsidRPr="005978FC" w14:paraId="32011818" w14:textId="77777777" w:rsidTr="0086544C">
        <w:tc>
          <w:tcPr>
            <w:tcW w:w="1104" w:type="pct"/>
            <w:vAlign w:val="center"/>
          </w:tcPr>
          <w:p w14:paraId="690AD6E2" w14:textId="2FEA646B" w:rsidR="00FA27EF" w:rsidRPr="005978FC" w:rsidRDefault="00FA27EF" w:rsidP="00FA27EF">
            <w:pPr>
              <w:spacing w:line="360" w:lineRule="auto"/>
              <w:ind w:firstLine="0"/>
              <w:contextualSpacing w:val="0"/>
              <w:rPr>
                <w:rFonts w:eastAsia="Calibri"/>
              </w:rPr>
            </w:pPr>
            <w:r w:rsidRPr="005978FC">
              <w:rPr>
                <w:rFonts w:eastAsia="Calibri"/>
              </w:rPr>
              <w:t>State BIS</w:t>
            </w:r>
          </w:p>
        </w:tc>
        <w:tc>
          <w:tcPr>
            <w:tcW w:w="458" w:type="pct"/>
            <w:shd w:val="clear" w:color="auto" w:fill="F2F2F2"/>
            <w:vAlign w:val="center"/>
          </w:tcPr>
          <w:p w14:paraId="5FE29E40" w14:textId="4E1B1777" w:rsidR="00FA27EF" w:rsidRPr="005978FC" w:rsidRDefault="00FA27EF" w:rsidP="00FA27EF">
            <w:pPr>
              <w:spacing w:line="360" w:lineRule="auto"/>
              <w:ind w:firstLine="0"/>
              <w:contextualSpacing w:val="0"/>
              <w:rPr>
                <w:rFonts w:eastAsia="Calibri"/>
              </w:rPr>
            </w:pPr>
            <w:r w:rsidRPr="005978FC">
              <w:rPr>
                <w:rFonts w:eastAsia="Calibri"/>
              </w:rPr>
              <w:t>3.889</w:t>
            </w:r>
          </w:p>
        </w:tc>
        <w:tc>
          <w:tcPr>
            <w:tcW w:w="402" w:type="pct"/>
            <w:gridSpan w:val="2"/>
            <w:shd w:val="clear" w:color="auto" w:fill="F2F2F2"/>
            <w:vAlign w:val="center"/>
          </w:tcPr>
          <w:p w14:paraId="13DDEAA6" w14:textId="00600BB9" w:rsidR="00FA27EF" w:rsidRPr="005978FC" w:rsidRDefault="00FA27EF" w:rsidP="00FA27EF">
            <w:pPr>
              <w:spacing w:line="360" w:lineRule="auto"/>
              <w:ind w:firstLine="0"/>
              <w:contextualSpacing w:val="0"/>
              <w:rPr>
                <w:rFonts w:eastAsia="Calibri"/>
              </w:rPr>
            </w:pPr>
            <w:r w:rsidRPr="005978FC">
              <w:rPr>
                <w:rFonts w:eastAsia="Calibri"/>
              </w:rPr>
              <w:t>1.321</w:t>
            </w:r>
          </w:p>
        </w:tc>
        <w:tc>
          <w:tcPr>
            <w:tcW w:w="544" w:type="pct"/>
            <w:shd w:val="clear" w:color="auto" w:fill="F2F2F2"/>
            <w:vAlign w:val="center"/>
          </w:tcPr>
          <w:p w14:paraId="437F9D46" w14:textId="7FAE635D"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11C15E66" w14:textId="6026D89A"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424F2BF9" w14:textId="4D5070E0" w:rsidR="00FA27EF" w:rsidRPr="005978FC" w:rsidRDefault="00FA27EF" w:rsidP="00FA27EF">
            <w:pPr>
              <w:spacing w:line="360" w:lineRule="auto"/>
              <w:ind w:firstLine="0"/>
              <w:contextualSpacing w:val="0"/>
              <w:rPr>
                <w:rFonts w:eastAsia="Calibri"/>
              </w:rPr>
            </w:pPr>
            <w:r w:rsidRPr="005978FC">
              <w:rPr>
                <w:rFonts w:eastAsia="Calibri"/>
              </w:rPr>
              <w:t>4.107</w:t>
            </w:r>
          </w:p>
        </w:tc>
        <w:tc>
          <w:tcPr>
            <w:tcW w:w="422" w:type="pct"/>
            <w:vAlign w:val="center"/>
          </w:tcPr>
          <w:p w14:paraId="7256BCC8" w14:textId="22070E8E" w:rsidR="00FA27EF" w:rsidRPr="005978FC" w:rsidRDefault="00FA27EF" w:rsidP="00FA27EF">
            <w:pPr>
              <w:spacing w:line="360" w:lineRule="auto"/>
              <w:ind w:firstLine="0"/>
              <w:contextualSpacing w:val="0"/>
              <w:rPr>
                <w:rFonts w:eastAsia="Calibri"/>
              </w:rPr>
            </w:pPr>
            <w:r w:rsidRPr="005978FC">
              <w:rPr>
                <w:rFonts w:eastAsia="Calibri"/>
              </w:rPr>
              <w:t>1.104</w:t>
            </w:r>
          </w:p>
        </w:tc>
        <w:tc>
          <w:tcPr>
            <w:tcW w:w="359" w:type="pct"/>
            <w:vAlign w:val="center"/>
          </w:tcPr>
          <w:p w14:paraId="04952FE2" w14:textId="03C61483"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6A5AA1E1" w14:textId="610D9E89"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34886A37" w14:textId="77777777" w:rsidTr="0086544C">
        <w:tc>
          <w:tcPr>
            <w:tcW w:w="1104" w:type="pct"/>
            <w:vAlign w:val="center"/>
          </w:tcPr>
          <w:p w14:paraId="6F062503" w14:textId="6287C968" w:rsidR="00FA27EF" w:rsidRPr="005978FC" w:rsidRDefault="00FA27EF" w:rsidP="00FA27EF">
            <w:pPr>
              <w:spacing w:line="360" w:lineRule="auto"/>
              <w:ind w:firstLine="0"/>
              <w:contextualSpacing w:val="0"/>
              <w:rPr>
                <w:rFonts w:eastAsia="Calibri"/>
              </w:rPr>
            </w:pPr>
            <w:proofErr w:type="spellStart"/>
            <w:r w:rsidRPr="005978FC">
              <w:rPr>
                <w:rFonts w:eastAsia="Calibri"/>
              </w:rPr>
              <w:t>Engeser</w:t>
            </w:r>
            <w:proofErr w:type="spellEnd"/>
            <w:r w:rsidRPr="005978FC">
              <w:rPr>
                <w:rFonts w:eastAsia="Calibri"/>
              </w:rPr>
              <w:t xml:space="preserve"> Flow</w:t>
            </w:r>
          </w:p>
        </w:tc>
        <w:tc>
          <w:tcPr>
            <w:tcW w:w="458" w:type="pct"/>
            <w:shd w:val="clear" w:color="auto" w:fill="F2F2F2"/>
            <w:vAlign w:val="center"/>
          </w:tcPr>
          <w:p w14:paraId="59C6CB31" w14:textId="0E467A3E" w:rsidR="00FA27EF" w:rsidRPr="005978FC" w:rsidRDefault="00FA27EF" w:rsidP="00FA27EF">
            <w:pPr>
              <w:spacing w:line="360" w:lineRule="auto"/>
              <w:ind w:firstLine="0"/>
              <w:contextualSpacing w:val="0"/>
              <w:rPr>
                <w:rFonts w:eastAsia="Calibri"/>
              </w:rPr>
            </w:pPr>
            <w:r w:rsidRPr="005978FC">
              <w:rPr>
                <w:rFonts w:eastAsia="Calibri"/>
              </w:rPr>
              <w:t>3.552</w:t>
            </w:r>
          </w:p>
        </w:tc>
        <w:tc>
          <w:tcPr>
            <w:tcW w:w="402" w:type="pct"/>
            <w:gridSpan w:val="2"/>
            <w:shd w:val="clear" w:color="auto" w:fill="F2F2F2"/>
            <w:vAlign w:val="center"/>
          </w:tcPr>
          <w:p w14:paraId="3A6DEE3E" w14:textId="40CC5FBC" w:rsidR="00FA27EF" w:rsidRPr="005978FC" w:rsidRDefault="00FA27EF" w:rsidP="00FA27EF">
            <w:pPr>
              <w:spacing w:line="360" w:lineRule="auto"/>
              <w:ind w:firstLine="0"/>
              <w:contextualSpacing w:val="0"/>
              <w:rPr>
                <w:rFonts w:eastAsia="Calibri"/>
              </w:rPr>
            </w:pPr>
            <w:r w:rsidRPr="005978FC">
              <w:rPr>
                <w:rFonts w:eastAsia="Calibri"/>
              </w:rPr>
              <w:t>0.796</w:t>
            </w:r>
          </w:p>
        </w:tc>
        <w:tc>
          <w:tcPr>
            <w:tcW w:w="544" w:type="pct"/>
            <w:shd w:val="clear" w:color="auto" w:fill="F2F2F2"/>
            <w:vAlign w:val="center"/>
          </w:tcPr>
          <w:p w14:paraId="26599964" w14:textId="7B818683"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565E5523" w14:textId="331239EA"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7BF50850" w14:textId="5D449641" w:rsidR="00FA27EF" w:rsidRPr="005978FC" w:rsidRDefault="00FA27EF" w:rsidP="00FA27EF">
            <w:pPr>
              <w:spacing w:line="360" w:lineRule="auto"/>
              <w:ind w:firstLine="0"/>
              <w:contextualSpacing w:val="0"/>
              <w:rPr>
                <w:rFonts w:eastAsia="Calibri"/>
              </w:rPr>
            </w:pPr>
            <w:r w:rsidRPr="005978FC">
              <w:rPr>
                <w:rFonts w:eastAsia="Calibri"/>
              </w:rPr>
              <w:t>3.493</w:t>
            </w:r>
          </w:p>
        </w:tc>
        <w:tc>
          <w:tcPr>
            <w:tcW w:w="422" w:type="pct"/>
            <w:vAlign w:val="center"/>
          </w:tcPr>
          <w:p w14:paraId="024CD4C9" w14:textId="2B452A0F" w:rsidR="00FA27EF" w:rsidRPr="005978FC" w:rsidRDefault="00FA27EF" w:rsidP="00FA27EF">
            <w:pPr>
              <w:spacing w:line="360" w:lineRule="auto"/>
              <w:ind w:firstLine="0"/>
              <w:contextualSpacing w:val="0"/>
              <w:rPr>
                <w:rFonts w:eastAsia="Calibri"/>
              </w:rPr>
            </w:pPr>
            <w:r w:rsidRPr="005978FC">
              <w:rPr>
                <w:rFonts w:eastAsia="Calibri"/>
              </w:rPr>
              <w:t>0.784</w:t>
            </w:r>
          </w:p>
        </w:tc>
        <w:tc>
          <w:tcPr>
            <w:tcW w:w="359" w:type="pct"/>
            <w:vAlign w:val="center"/>
          </w:tcPr>
          <w:p w14:paraId="588BCFE7" w14:textId="176B5140"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06B3A332" w14:textId="0B18C8E3" w:rsidR="00FA27EF" w:rsidRPr="005978FC" w:rsidRDefault="00FA27EF" w:rsidP="00FA27EF">
            <w:pPr>
              <w:spacing w:line="360" w:lineRule="auto"/>
              <w:ind w:firstLine="0"/>
              <w:contextualSpacing w:val="0"/>
              <w:rPr>
                <w:rFonts w:eastAsia="Calibri"/>
              </w:rPr>
            </w:pPr>
            <w:r w:rsidRPr="005978FC">
              <w:rPr>
                <w:rFonts w:eastAsia="Calibri"/>
              </w:rPr>
              <w:t>98</w:t>
            </w:r>
            <w:r w:rsidRPr="005978FC">
              <w:rPr>
                <w:rFonts w:eastAsia="Calibri"/>
                <w:vertAlign w:val="superscript"/>
              </w:rPr>
              <w:t>th</w:t>
            </w:r>
            <w:r w:rsidRPr="005978FC">
              <w:rPr>
                <w:rFonts w:eastAsia="Calibri"/>
              </w:rPr>
              <w:t xml:space="preserve"> </w:t>
            </w:r>
          </w:p>
        </w:tc>
      </w:tr>
      <w:tr w:rsidR="00FA27EF" w:rsidRPr="005978FC" w14:paraId="0E9F8915" w14:textId="77777777" w:rsidTr="0086544C">
        <w:tc>
          <w:tcPr>
            <w:tcW w:w="1104" w:type="pct"/>
            <w:vAlign w:val="center"/>
          </w:tcPr>
          <w:p w14:paraId="705F8A88" w14:textId="50DF6EA0" w:rsidR="00FA27EF" w:rsidRPr="005978FC" w:rsidRDefault="00FA27EF" w:rsidP="00FA27EF">
            <w:pPr>
              <w:spacing w:line="360" w:lineRule="auto"/>
              <w:ind w:firstLine="0"/>
              <w:contextualSpacing w:val="0"/>
              <w:rPr>
                <w:rFonts w:eastAsia="Calibri"/>
              </w:rPr>
            </w:pPr>
            <w:r w:rsidRPr="005978FC">
              <w:rPr>
                <w:rFonts w:eastAsia="Calibri"/>
              </w:rPr>
              <w:t>Ulrich Flow</w:t>
            </w:r>
          </w:p>
        </w:tc>
        <w:tc>
          <w:tcPr>
            <w:tcW w:w="458" w:type="pct"/>
            <w:shd w:val="clear" w:color="auto" w:fill="F2F2F2"/>
            <w:vAlign w:val="center"/>
          </w:tcPr>
          <w:p w14:paraId="1C527959" w14:textId="26A3D8E0" w:rsidR="00FA27EF" w:rsidRPr="005978FC" w:rsidRDefault="00FA27EF" w:rsidP="00FA27EF">
            <w:pPr>
              <w:spacing w:line="360" w:lineRule="auto"/>
              <w:ind w:firstLine="0"/>
              <w:contextualSpacing w:val="0"/>
              <w:rPr>
                <w:rFonts w:eastAsia="Calibri"/>
              </w:rPr>
            </w:pPr>
            <w:r w:rsidRPr="005978FC">
              <w:rPr>
                <w:rFonts w:eastAsia="Calibri"/>
              </w:rPr>
              <w:t>3.473</w:t>
            </w:r>
          </w:p>
        </w:tc>
        <w:tc>
          <w:tcPr>
            <w:tcW w:w="402" w:type="pct"/>
            <w:gridSpan w:val="2"/>
            <w:shd w:val="clear" w:color="auto" w:fill="F2F2F2"/>
            <w:vAlign w:val="center"/>
          </w:tcPr>
          <w:p w14:paraId="2305FB37" w14:textId="76C3E0AA" w:rsidR="00FA27EF" w:rsidRPr="005978FC" w:rsidRDefault="00FA27EF" w:rsidP="00FA27EF">
            <w:pPr>
              <w:spacing w:line="360" w:lineRule="auto"/>
              <w:ind w:firstLine="0"/>
              <w:contextualSpacing w:val="0"/>
              <w:rPr>
                <w:rFonts w:eastAsia="Calibri"/>
              </w:rPr>
            </w:pPr>
            <w:r w:rsidRPr="005978FC">
              <w:rPr>
                <w:rFonts w:eastAsia="Calibri"/>
              </w:rPr>
              <w:t>1.006</w:t>
            </w:r>
          </w:p>
        </w:tc>
        <w:tc>
          <w:tcPr>
            <w:tcW w:w="544" w:type="pct"/>
            <w:shd w:val="clear" w:color="auto" w:fill="F2F2F2"/>
            <w:vAlign w:val="center"/>
          </w:tcPr>
          <w:p w14:paraId="37832314" w14:textId="538ECB0C"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3CE595A6" w14:textId="28107DC7"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4EAAE3E9" w14:textId="1BB5FCC8" w:rsidR="00FA27EF" w:rsidRPr="005978FC" w:rsidRDefault="00FA27EF" w:rsidP="00FA27EF">
            <w:pPr>
              <w:spacing w:line="360" w:lineRule="auto"/>
              <w:ind w:firstLine="0"/>
              <w:contextualSpacing w:val="0"/>
              <w:rPr>
                <w:rFonts w:eastAsia="Calibri"/>
              </w:rPr>
            </w:pPr>
            <w:r w:rsidRPr="005978FC">
              <w:rPr>
                <w:rFonts w:eastAsia="Calibri"/>
              </w:rPr>
              <w:t>3.253</w:t>
            </w:r>
          </w:p>
        </w:tc>
        <w:tc>
          <w:tcPr>
            <w:tcW w:w="422" w:type="pct"/>
            <w:vAlign w:val="center"/>
          </w:tcPr>
          <w:p w14:paraId="0CF63CFC" w14:textId="2FAF550E" w:rsidR="00FA27EF" w:rsidRPr="005978FC" w:rsidRDefault="00FA27EF" w:rsidP="00FA27EF">
            <w:pPr>
              <w:spacing w:line="360" w:lineRule="auto"/>
              <w:ind w:firstLine="0"/>
              <w:contextualSpacing w:val="0"/>
              <w:rPr>
                <w:rFonts w:eastAsia="Calibri"/>
              </w:rPr>
            </w:pPr>
            <w:r w:rsidRPr="005978FC">
              <w:rPr>
                <w:rFonts w:eastAsia="Calibri"/>
              </w:rPr>
              <w:t>1.134</w:t>
            </w:r>
          </w:p>
        </w:tc>
        <w:tc>
          <w:tcPr>
            <w:tcW w:w="359" w:type="pct"/>
            <w:vAlign w:val="center"/>
          </w:tcPr>
          <w:p w14:paraId="5D8E5321" w14:textId="745ED01A"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3818130C" w14:textId="7462635D"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34F9DE91" w14:textId="77777777" w:rsidTr="0086544C">
        <w:tc>
          <w:tcPr>
            <w:tcW w:w="1104" w:type="pct"/>
            <w:vAlign w:val="center"/>
          </w:tcPr>
          <w:p w14:paraId="195A9651" w14:textId="57855CD1" w:rsidR="00FA27EF" w:rsidRPr="00465C0E" w:rsidRDefault="00FA27EF" w:rsidP="00FA27EF">
            <w:pPr>
              <w:spacing w:line="360" w:lineRule="auto"/>
              <w:ind w:firstLine="0"/>
              <w:contextualSpacing w:val="0"/>
              <w:rPr>
                <w:rFonts w:eastAsia="Calibri"/>
                <w:b/>
                <w:bCs/>
              </w:rPr>
            </w:pPr>
            <w:r w:rsidRPr="00465C0E">
              <w:rPr>
                <w:rFonts w:eastAsia="Calibri"/>
                <w:b/>
                <w:bCs/>
              </w:rPr>
              <w:t>Positive VAS</w:t>
            </w:r>
            <w:r w:rsidR="00465C0E" w:rsidRPr="00465C0E">
              <w:rPr>
                <w:rFonts w:eastAsia="Calibri"/>
                <w:b/>
                <w:bCs/>
              </w:rPr>
              <w:t>**</w:t>
            </w:r>
          </w:p>
        </w:tc>
        <w:tc>
          <w:tcPr>
            <w:tcW w:w="458" w:type="pct"/>
            <w:shd w:val="clear" w:color="auto" w:fill="F2F2F2"/>
            <w:vAlign w:val="center"/>
          </w:tcPr>
          <w:p w14:paraId="434550EE" w14:textId="525A0580" w:rsidR="00FA27EF" w:rsidRPr="005978FC" w:rsidRDefault="00FA27EF" w:rsidP="00FA27EF">
            <w:pPr>
              <w:spacing w:line="360" w:lineRule="auto"/>
              <w:ind w:firstLine="0"/>
              <w:contextualSpacing w:val="0"/>
              <w:rPr>
                <w:rFonts w:eastAsia="Calibri"/>
              </w:rPr>
            </w:pPr>
            <w:r w:rsidRPr="005978FC">
              <w:rPr>
                <w:rFonts w:eastAsia="Calibri"/>
              </w:rPr>
              <w:t>3.739</w:t>
            </w:r>
          </w:p>
        </w:tc>
        <w:tc>
          <w:tcPr>
            <w:tcW w:w="402" w:type="pct"/>
            <w:gridSpan w:val="2"/>
            <w:shd w:val="clear" w:color="auto" w:fill="F2F2F2"/>
            <w:vAlign w:val="center"/>
          </w:tcPr>
          <w:p w14:paraId="553E9A71" w14:textId="6291EADF" w:rsidR="00FA27EF" w:rsidRPr="005978FC" w:rsidRDefault="00FA27EF" w:rsidP="00FA27EF">
            <w:pPr>
              <w:spacing w:line="360" w:lineRule="auto"/>
              <w:ind w:firstLine="0"/>
              <w:contextualSpacing w:val="0"/>
              <w:rPr>
                <w:rFonts w:eastAsia="Calibri"/>
              </w:rPr>
            </w:pPr>
            <w:r w:rsidRPr="005978FC">
              <w:rPr>
                <w:rFonts w:eastAsia="Calibri"/>
              </w:rPr>
              <w:t>2.539</w:t>
            </w:r>
          </w:p>
        </w:tc>
        <w:tc>
          <w:tcPr>
            <w:tcW w:w="544" w:type="pct"/>
            <w:shd w:val="clear" w:color="auto" w:fill="F2F2F2"/>
            <w:vAlign w:val="center"/>
          </w:tcPr>
          <w:p w14:paraId="5DB7D50A" w14:textId="12EC5205"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7074C15D" w14:textId="0F13379A"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4A2AF9BB" w14:textId="6F48C1BE" w:rsidR="00FA27EF" w:rsidRPr="005978FC" w:rsidRDefault="00FA27EF" w:rsidP="00FA27EF">
            <w:pPr>
              <w:spacing w:line="360" w:lineRule="auto"/>
              <w:ind w:firstLine="0"/>
              <w:contextualSpacing w:val="0"/>
              <w:rPr>
                <w:rFonts w:eastAsia="Calibri"/>
              </w:rPr>
            </w:pPr>
            <w:r w:rsidRPr="005978FC">
              <w:rPr>
                <w:rFonts w:eastAsia="Calibri"/>
              </w:rPr>
              <w:t>2.765</w:t>
            </w:r>
          </w:p>
        </w:tc>
        <w:tc>
          <w:tcPr>
            <w:tcW w:w="422" w:type="pct"/>
            <w:vAlign w:val="center"/>
          </w:tcPr>
          <w:p w14:paraId="6DBB58F7" w14:textId="553D9C12" w:rsidR="00FA27EF" w:rsidRPr="005978FC" w:rsidRDefault="00FA27EF" w:rsidP="00FA27EF">
            <w:pPr>
              <w:spacing w:line="360" w:lineRule="auto"/>
              <w:ind w:firstLine="0"/>
              <w:contextualSpacing w:val="0"/>
              <w:rPr>
                <w:rFonts w:eastAsia="Calibri"/>
              </w:rPr>
            </w:pPr>
            <w:r w:rsidRPr="005978FC">
              <w:rPr>
                <w:rFonts w:eastAsia="Calibri"/>
              </w:rPr>
              <w:t>2.278</w:t>
            </w:r>
          </w:p>
        </w:tc>
        <w:tc>
          <w:tcPr>
            <w:tcW w:w="359" w:type="pct"/>
            <w:vAlign w:val="center"/>
          </w:tcPr>
          <w:p w14:paraId="4750FA5C" w14:textId="379936BB"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08A1745E" w14:textId="0BD575C2"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0363BF4E" w14:textId="77777777" w:rsidTr="0086544C">
        <w:tc>
          <w:tcPr>
            <w:tcW w:w="1104" w:type="pct"/>
            <w:vAlign w:val="center"/>
          </w:tcPr>
          <w:p w14:paraId="70DC1ECA" w14:textId="58124675" w:rsidR="00FA27EF" w:rsidRPr="00465C0E" w:rsidRDefault="00FA27EF" w:rsidP="00FA27EF">
            <w:pPr>
              <w:spacing w:line="360" w:lineRule="auto"/>
              <w:ind w:firstLine="0"/>
              <w:contextualSpacing w:val="0"/>
              <w:rPr>
                <w:rFonts w:eastAsia="Calibri"/>
                <w:b/>
                <w:bCs/>
              </w:rPr>
            </w:pPr>
            <w:r w:rsidRPr="00465C0E">
              <w:rPr>
                <w:rFonts w:eastAsia="Calibri"/>
                <w:b/>
                <w:bCs/>
              </w:rPr>
              <w:t>Negative VAS</w:t>
            </w:r>
            <w:r w:rsidR="00465C0E" w:rsidRPr="00465C0E">
              <w:rPr>
                <w:rFonts w:eastAsia="Calibri"/>
                <w:b/>
                <w:bCs/>
              </w:rPr>
              <w:t>*</w:t>
            </w:r>
          </w:p>
        </w:tc>
        <w:tc>
          <w:tcPr>
            <w:tcW w:w="458" w:type="pct"/>
            <w:shd w:val="clear" w:color="auto" w:fill="F2F2F2"/>
            <w:vAlign w:val="center"/>
          </w:tcPr>
          <w:p w14:paraId="47961B7A" w14:textId="5B9B3908" w:rsidR="00FA27EF" w:rsidRPr="005978FC" w:rsidRDefault="00FA27EF" w:rsidP="00FA27EF">
            <w:pPr>
              <w:spacing w:line="360" w:lineRule="auto"/>
              <w:ind w:firstLine="0"/>
              <w:contextualSpacing w:val="0"/>
              <w:rPr>
                <w:rFonts w:eastAsia="Calibri"/>
              </w:rPr>
            </w:pPr>
            <w:r w:rsidRPr="005978FC">
              <w:rPr>
                <w:rFonts w:eastAsia="Calibri"/>
              </w:rPr>
              <w:t>1.959</w:t>
            </w:r>
          </w:p>
        </w:tc>
        <w:tc>
          <w:tcPr>
            <w:tcW w:w="402" w:type="pct"/>
            <w:gridSpan w:val="2"/>
            <w:shd w:val="clear" w:color="auto" w:fill="F2F2F2"/>
            <w:vAlign w:val="center"/>
          </w:tcPr>
          <w:p w14:paraId="64A8E6F8" w14:textId="6CE7DAC5" w:rsidR="00FA27EF" w:rsidRPr="005978FC" w:rsidRDefault="00FA27EF" w:rsidP="00FA27EF">
            <w:pPr>
              <w:spacing w:line="360" w:lineRule="auto"/>
              <w:ind w:firstLine="0"/>
              <w:contextualSpacing w:val="0"/>
              <w:rPr>
                <w:rFonts w:eastAsia="Calibri"/>
              </w:rPr>
            </w:pPr>
            <w:r w:rsidRPr="005978FC">
              <w:rPr>
                <w:rFonts w:eastAsia="Calibri"/>
              </w:rPr>
              <w:t>2.140</w:t>
            </w:r>
          </w:p>
        </w:tc>
        <w:tc>
          <w:tcPr>
            <w:tcW w:w="544" w:type="pct"/>
            <w:shd w:val="clear" w:color="auto" w:fill="F2F2F2"/>
            <w:vAlign w:val="center"/>
          </w:tcPr>
          <w:p w14:paraId="3EB19528" w14:textId="15C0A2DE"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3DB3E9EF" w14:textId="1A34D653" w:rsidR="00FA27EF" w:rsidRPr="005978FC" w:rsidRDefault="00FA27EF" w:rsidP="00FA27EF">
            <w:pPr>
              <w:spacing w:line="360" w:lineRule="auto"/>
              <w:ind w:firstLine="0"/>
              <w:contextualSpacing w:val="0"/>
              <w:rPr>
                <w:rFonts w:eastAsia="Calibri"/>
              </w:rPr>
            </w:pPr>
            <w:r w:rsidRPr="005978FC">
              <w:rPr>
                <w:rFonts w:eastAsia="Calibri"/>
              </w:rPr>
              <w:t>98</w:t>
            </w:r>
            <w:r w:rsidRPr="005978FC">
              <w:rPr>
                <w:rFonts w:eastAsia="Calibri"/>
                <w:vertAlign w:val="superscript"/>
              </w:rPr>
              <w:t>th</w:t>
            </w:r>
          </w:p>
        </w:tc>
        <w:tc>
          <w:tcPr>
            <w:tcW w:w="422" w:type="pct"/>
            <w:vAlign w:val="center"/>
          </w:tcPr>
          <w:p w14:paraId="3A225DD3" w14:textId="780EE00D" w:rsidR="00FA27EF" w:rsidRPr="005978FC" w:rsidRDefault="00FA27EF" w:rsidP="00FA27EF">
            <w:pPr>
              <w:spacing w:line="360" w:lineRule="auto"/>
              <w:ind w:firstLine="0"/>
              <w:contextualSpacing w:val="0"/>
              <w:rPr>
                <w:rFonts w:eastAsia="Calibri"/>
              </w:rPr>
            </w:pPr>
            <w:r w:rsidRPr="005978FC">
              <w:rPr>
                <w:rFonts w:eastAsia="Calibri"/>
              </w:rPr>
              <w:t>1.304</w:t>
            </w:r>
          </w:p>
        </w:tc>
        <w:tc>
          <w:tcPr>
            <w:tcW w:w="422" w:type="pct"/>
            <w:vAlign w:val="center"/>
          </w:tcPr>
          <w:p w14:paraId="537645FC" w14:textId="6DB651E0" w:rsidR="00FA27EF" w:rsidRPr="005978FC" w:rsidRDefault="00FA27EF" w:rsidP="00FA27EF">
            <w:pPr>
              <w:spacing w:line="360" w:lineRule="auto"/>
              <w:ind w:firstLine="0"/>
              <w:contextualSpacing w:val="0"/>
              <w:rPr>
                <w:rFonts w:eastAsia="Calibri"/>
              </w:rPr>
            </w:pPr>
            <w:r w:rsidRPr="005978FC">
              <w:rPr>
                <w:rFonts w:eastAsia="Calibri"/>
              </w:rPr>
              <w:t>1.448</w:t>
            </w:r>
          </w:p>
        </w:tc>
        <w:tc>
          <w:tcPr>
            <w:tcW w:w="359" w:type="pct"/>
            <w:vAlign w:val="center"/>
          </w:tcPr>
          <w:p w14:paraId="7B67C8AF" w14:textId="066FE1A9"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578AD03E" w14:textId="0D30B770"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523D4EE1" w14:textId="77777777" w:rsidTr="0086544C">
        <w:tc>
          <w:tcPr>
            <w:tcW w:w="1104" w:type="pct"/>
            <w:vAlign w:val="center"/>
          </w:tcPr>
          <w:p w14:paraId="24AED294" w14:textId="682E40F3" w:rsidR="00FA27EF" w:rsidRPr="00465C0E" w:rsidRDefault="00FA27EF" w:rsidP="00FA27EF">
            <w:pPr>
              <w:spacing w:line="360" w:lineRule="auto"/>
              <w:ind w:firstLine="0"/>
              <w:contextualSpacing w:val="0"/>
              <w:rPr>
                <w:rFonts w:eastAsia="Calibri"/>
                <w:b/>
                <w:bCs/>
              </w:rPr>
            </w:pPr>
            <w:r w:rsidRPr="00465C0E">
              <w:rPr>
                <w:rFonts w:eastAsia="Calibri"/>
                <w:b/>
                <w:bCs/>
              </w:rPr>
              <w:t>Humour VAS</w:t>
            </w:r>
            <w:r w:rsidR="00465C0E" w:rsidRPr="00465C0E">
              <w:rPr>
                <w:rFonts w:eastAsia="Calibri"/>
                <w:b/>
                <w:bCs/>
              </w:rPr>
              <w:t>***</w:t>
            </w:r>
          </w:p>
        </w:tc>
        <w:tc>
          <w:tcPr>
            <w:tcW w:w="458" w:type="pct"/>
            <w:shd w:val="clear" w:color="auto" w:fill="F2F2F2"/>
            <w:vAlign w:val="center"/>
          </w:tcPr>
          <w:p w14:paraId="61D136EE" w14:textId="2E72501D" w:rsidR="00FA27EF" w:rsidRPr="005978FC" w:rsidRDefault="00FA27EF" w:rsidP="00FA27EF">
            <w:pPr>
              <w:spacing w:line="360" w:lineRule="auto"/>
              <w:ind w:firstLine="0"/>
              <w:contextualSpacing w:val="0"/>
              <w:rPr>
                <w:rFonts w:eastAsia="Calibri"/>
              </w:rPr>
            </w:pPr>
            <w:r w:rsidRPr="005978FC">
              <w:rPr>
                <w:rFonts w:eastAsia="Calibri"/>
              </w:rPr>
              <w:t>6.379</w:t>
            </w:r>
          </w:p>
        </w:tc>
        <w:tc>
          <w:tcPr>
            <w:tcW w:w="402" w:type="pct"/>
            <w:gridSpan w:val="2"/>
            <w:shd w:val="clear" w:color="auto" w:fill="F2F2F2"/>
            <w:vAlign w:val="center"/>
          </w:tcPr>
          <w:p w14:paraId="32352706" w14:textId="7278454B" w:rsidR="00FA27EF" w:rsidRPr="005978FC" w:rsidRDefault="00FA27EF" w:rsidP="00FA27EF">
            <w:pPr>
              <w:spacing w:line="360" w:lineRule="auto"/>
              <w:ind w:firstLine="0"/>
              <w:contextualSpacing w:val="0"/>
              <w:rPr>
                <w:rFonts w:eastAsia="Calibri"/>
              </w:rPr>
            </w:pPr>
            <w:r w:rsidRPr="005978FC">
              <w:rPr>
                <w:rFonts w:eastAsia="Calibri"/>
              </w:rPr>
              <w:t>2.884</w:t>
            </w:r>
          </w:p>
        </w:tc>
        <w:tc>
          <w:tcPr>
            <w:tcW w:w="544" w:type="pct"/>
            <w:shd w:val="clear" w:color="auto" w:fill="F2F2F2"/>
            <w:vAlign w:val="center"/>
          </w:tcPr>
          <w:p w14:paraId="3C26CD7F" w14:textId="0B074982"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37A66372" w14:textId="319BAC10"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0541CBE2" w14:textId="3C249F41" w:rsidR="00FA27EF" w:rsidRPr="005978FC" w:rsidRDefault="00FA27EF" w:rsidP="00FA27EF">
            <w:pPr>
              <w:spacing w:line="360" w:lineRule="auto"/>
              <w:ind w:firstLine="0"/>
              <w:contextualSpacing w:val="0"/>
              <w:rPr>
                <w:rFonts w:eastAsia="Calibri"/>
              </w:rPr>
            </w:pPr>
            <w:r w:rsidRPr="005978FC">
              <w:rPr>
                <w:rFonts w:eastAsia="Calibri"/>
              </w:rPr>
              <w:t>3.791</w:t>
            </w:r>
          </w:p>
        </w:tc>
        <w:tc>
          <w:tcPr>
            <w:tcW w:w="422" w:type="pct"/>
            <w:vAlign w:val="center"/>
          </w:tcPr>
          <w:p w14:paraId="48374ACF" w14:textId="63FE585A" w:rsidR="00FA27EF" w:rsidRPr="005978FC" w:rsidRDefault="00FA27EF" w:rsidP="00FA27EF">
            <w:pPr>
              <w:spacing w:line="360" w:lineRule="auto"/>
              <w:ind w:firstLine="0"/>
              <w:contextualSpacing w:val="0"/>
              <w:rPr>
                <w:rFonts w:eastAsia="Calibri"/>
              </w:rPr>
            </w:pPr>
            <w:r w:rsidRPr="005978FC">
              <w:rPr>
                <w:rFonts w:eastAsia="Calibri"/>
              </w:rPr>
              <w:t>2.673</w:t>
            </w:r>
          </w:p>
        </w:tc>
        <w:tc>
          <w:tcPr>
            <w:tcW w:w="359" w:type="pct"/>
            <w:vAlign w:val="center"/>
          </w:tcPr>
          <w:p w14:paraId="0C3DB966" w14:textId="2F90696F"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36FE3B7F" w14:textId="5229A103"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490997E1" w14:textId="77777777" w:rsidTr="0086544C">
        <w:tc>
          <w:tcPr>
            <w:tcW w:w="1104" w:type="pct"/>
            <w:vAlign w:val="center"/>
          </w:tcPr>
          <w:p w14:paraId="69D28EF1" w14:textId="517E8A69" w:rsidR="00FA27EF" w:rsidRPr="00465C0E" w:rsidRDefault="00FA27EF" w:rsidP="00FA27EF">
            <w:pPr>
              <w:spacing w:line="360" w:lineRule="auto"/>
              <w:ind w:firstLine="0"/>
              <w:contextualSpacing w:val="0"/>
              <w:rPr>
                <w:rFonts w:eastAsia="Calibri"/>
                <w:b/>
                <w:bCs/>
              </w:rPr>
            </w:pPr>
            <w:r w:rsidRPr="00465C0E">
              <w:rPr>
                <w:rFonts w:eastAsia="Calibri"/>
                <w:b/>
                <w:bCs/>
              </w:rPr>
              <w:t>Distraction VAS</w:t>
            </w:r>
            <w:r w:rsidR="00465C0E" w:rsidRPr="00465C0E">
              <w:rPr>
                <w:rFonts w:eastAsia="Calibri"/>
                <w:b/>
                <w:bCs/>
              </w:rPr>
              <w:t>*</w:t>
            </w:r>
          </w:p>
        </w:tc>
        <w:tc>
          <w:tcPr>
            <w:tcW w:w="458" w:type="pct"/>
            <w:shd w:val="clear" w:color="auto" w:fill="F2F2F2"/>
            <w:vAlign w:val="center"/>
          </w:tcPr>
          <w:p w14:paraId="4DC29C60" w14:textId="48494512" w:rsidR="00FA27EF" w:rsidRPr="005978FC" w:rsidRDefault="00FA27EF" w:rsidP="00FA27EF">
            <w:pPr>
              <w:spacing w:line="360" w:lineRule="auto"/>
              <w:ind w:firstLine="0"/>
              <w:contextualSpacing w:val="0"/>
              <w:rPr>
                <w:rFonts w:eastAsia="Calibri"/>
              </w:rPr>
            </w:pPr>
            <w:r w:rsidRPr="005978FC">
              <w:rPr>
                <w:rFonts w:eastAsia="Calibri"/>
              </w:rPr>
              <w:t>7.052</w:t>
            </w:r>
          </w:p>
        </w:tc>
        <w:tc>
          <w:tcPr>
            <w:tcW w:w="402" w:type="pct"/>
            <w:gridSpan w:val="2"/>
            <w:shd w:val="clear" w:color="auto" w:fill="F2F2F2"/>
            <w:vAlign w:val="center"/>
          </w:tcPr>
          <w:p w14:paraId="3DF5ED23" w14:textId="3DEB9104" w:rsidR="00FA27EF" w:rsidRPr="005978FC" w:rsidRDefault="00FA27EF" w:rsidP="00FA27EF">
            <w:pPr>
              <w:spacing w:line="360" w:lineRule="auto"/>
              <w:ind w:firstLine="0"/>
              <w:contextualSpacing w:val="0"/>
              <w:rPr>
                <w:rFonts w:eastAsia="Calibri"/>
              </w:rPr>
            </w:pPr>
            <w:r w:rsidRPr="005978FC">
              <w:rPr>
                <w:rFonts w:eastAsia="Calibri"/>
              </w:rPr>
              <w:t>1.993</w:t>
            </w:r>
          </w:p>
        </w:tc>
        <w:tc>
          <w:tcPr>
            <w:tcW w:w="544" w:type="pct"/>
            <w:shd w:val="clear" w:color="auto" w:fill="F2F2F2"/>
            <w:vAlign w:val="center"/>
          </w:tcPr>
          <w:p w14:paraId="1E971E86" w14:textId="11271941"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267AC71C" w14:textId="24007B14"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4F353B23" w14:textId="417E650A" w:rsidR="00FA27EF" w:rsidRPr="005978FC" w:rsidRDefault="00FA27EF" w:rsidP="00FA27EF">
            <w:pPr>
              <w:spacing w:line="360" w:lineRule="auto"/>
              <w:ind w:firstLine="0"/>
              <w:contextualSpacing w:val="0"/>
              <w:rPr>
                <w:rFonts w:eastAsia="Calibri"/>
              </w:rPr>
            </w:pPr>
            <w:r w:rsidRPr="005978FC">
              <w:rPr>
                <w:rFonts w:eastAsia="Calibri"/>
              </w:rPr>
              <w:t>6.163</w:t>
            </w:r>
          </w:p>
        </w:tc>
        <w:tc>
          <w:tcPr>
            <w:tcW w:w="422" w:type="pct"/>
            <w:vAlign w:val="center"/>
          </w:tcPr>
          <w:p w14:paraId="482A8FDF" w14:textId="28F70202" w:rsidR="00FA27EF" w:rsidRPr="005978FC" w:rsidRDefault="00FA27EF" w:rsidP="00FA27EF">
            <w:pPr>
              <w:spacing w:line="360" w:lineRule="auto"/>
              <w:ind w:firstLine="0"/>
              <w:contextualSpacing w:val="0"/>
              <w:rPr>
                <w:rFonts w:eastAsia="Calibri"/>
              </w:rPr>
            </w:pPr>
            <w:r w:rsidRPr="005978FC">
              <w:rPr>
                <w:rFonts w:eastAsia="Calibri"/>
              </w:rPr>
              <w:t>2.621</w:t>
            </w:r>
          </w:p>
        </w:tc>
        <w:tc>
          <w:tcPr>
            <w:tcW w:w="359" w:type="pct"/>
            <w:vAlign w:val="center"/>
          </w:tcPr>
          <w:p w14:paraId="23DE35E8" w14:textId="2714C43F"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1EC6BB3B" w14:textId="62B95D3B"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14DF561D" w14:textId="77777777" w:rsidTr="0086544C">
        <w:tc>
          <w:tcPr>
            <w:tcW w:w="1104" w:type="pct"/>
            <w:vAlign w:val="center"/>
          </w:tcPr>
          <w:p w14:paraId="1507DC1E" w14:textId="7C3A910C" w:rsidR="00FA27EF" w:rsidRPr="005978FC" w:rsidRDefault="00FA27EF" w:rsidP="00FA27EF">
            <w:pPr>
              <w:spacing w:line="360" w:lineRule="auto"/>
              <w:ind w:firstLine="0"/>
              <w:contextualSpacing w:val="0"/>
              <w:rPr>
                <w:rFonts w:eastAsia="Calibri"/>
              </w:rPr>
            </w:pPr>
            <w:r w:rsidRPr="005978FC">
              <w:rPr>
                <w:rFonts w:eastAsia="Calibri"/>
              </w:rPr>
              <w:t>Novelty VAS</w:t>
            </w:r>
          </w:p>
        </w:tc>
        <w:tc>
          <w:tcPr>
            <w:tcW w:w="458" w:type="pct"/>
            <w:shd w:val="clear" w:color="auto" w:fill="F2F2F2"/>
            <w:vAlign w:val="center"/>
          </w:tcPr>
          <w:p w14:paraId="69941E39" w14:textId="6DDB79C9" w:rsidR="00FA27EF" w:rsidRPr="005978FC" w:rsidRDefault="00FA27EF" w:rsidP="00FA27EF">
            <w:pPr>
              <w:spacing w:line="360" w:lineRule="auto"/>
              <w:ind w:firstLine="0"/>
              <w:contextualSpacing w:val="0"/>
              <w:rPr>
                <w:rFonts w:eastAsia="Calibri"/>
              </w:rPr>
            </w:pPr>
            <w:r w:rsidRPr="005978FC">
              <w:rPr>
                <w:rFonts w:eastAsia="Calibri"/>
              </w:rPr>
              <w:t>4.565</w:t>
            </w:r>
          </w:p>
        </w:tc>
        <w:tc>
          <w:tcPr>
            <w:tcW w:w="402" w:type="pct"/>
            <w:gridSpan w:val="2"/>
            <w:shd w:val="clear" w:color="auto" w:fill="F2F2F2"/>
            <w:vAlign w:val="center"/>
          </w:tcPr>
          <w:p w14:paraId="72585ACE" w14:textId="17DBFAC0" w:rsidR="00FA27EF" w:rsidRPr="005978FC" w:rsidRDefault="00FA27EF" w:rsidP="00FA27EF">
            <w:pPr>
              <w:spacing w:line="360" w:lineRule="auto"/>
              <w:ind w:firstLine="0"/>
              <w:contextualSpacing w:val="0"/>
              <w:rPr>
                <w:rFonts w:eastAsia="Calibri"/>
              </w:rPr>
            </w:pPr>
            <w:r w:rsidRPr="005978FC">
              <w:rPr>
                <w:rFonts w:eastAsia="Calibri"/>
              </w:rPr>
              <w:t>2.811</w:t>
            </w:r>
          </w:p>
        </w:tc>
        <w:tc>
          <w:tcPr>
            <w:tcW w:w="544" w:type="pct"/>
            <w:shd w:val="clear" w:color="auto" w:fill="F2F2F2"/>
            <w:vAlign w:val="center"/>
          </w:tcPr>
          <w:p w14:paraId="42A07278" w14:textId="6D2F4C6C"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20543326" w14:textId="4A93BFAC"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593AEC34" w14:textId="212D0DD1" w:rsidR="00FA27EF" w:rsidRPr="005978FC" w:rsidRDefault="00FA27EF" w:rsidP="00FA27EF">
            <w:pPr>
              <w:spacing w:line="360" w:lineRule="auto"/>
              <w:ind w:firstLine="0"/>
              <w:contextualSpacing w:val="0"/>
              <w:rPr>
                <w:rFonts w:eastAsia="Calibri"/>
              </w:rPr>
            </w:pPr>
            <w:r w:rsidRPr="005978FC">
              <w:rPr>
                <w:rFonts w:eastAsia="Calibri"/>
              </w:rPr>
              <w:t>4.977</w:t>
            </w:r>
          </w:p>
        </w:tc>
        <w:tc>
          <w:tcPr>
            <w:tcW w:w="422" w:type="pct"/>
            <w:vAlign w:val="center"/>
          </w:tcPr>
          <w:p w14:paraId="448477F5" w14:textId="5877C6B8" w:rsidR="00FA27EF" w:rsidRPr="005978FC" w:rsidRDefault="00FA27EF" w:rsidP="00FA27EF">
            <w:pPr>
              <w:spacing w:line="360" w:lineRule="auto"/>
              <w:ind w:firstLine="0"/>
              <w:contextualSpacing w:val="0"/>
              <w:rPr>
                <w:rFonts w:eastAsia="Calibri"/>
              </w:rPr>
            </w:pPr>
            <w:r w:rsidRPr="005978FC">
              <w:rPr>
                <w:rFonts w:eastAsia="Calibri"/>
              </w:rPr>
              <w:t>2.741</w:t>
            </w:r>
          </w:p>
        </w:tc>
        <w:tc>
          <w:tcPr>
            <w:tcW w:w="359" w:type="pct"/>
            <w:vAlign w:val="center"/>
          </w:tcPr>
          <w:p w14:paraId="28FACF84" w14:textId="060F58BD"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38F7C8CE" w14:textId="15CC009D"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77F04C17" w14:textId="77777777" w:rsidTr="0086544C">
        <w:tc>
          <w:tcPr>
            <w:tcW w:w="1104" w:type="pct"/>
            <w:vAlign w:val="center"/>
          </w:tcPr>
          <w:p w14:paraId="110650C4" w14:textId="5793DACD" w:rsidR="00FA27EF" w:rsidRPr="005978FC" w:rsidRDefault="00FA27EF" w:rsidP="00FA27EF">
            <w:pPr>
              <w:spacing w:line="360" w:lineRule="auto"/>
              <w:ind w:firstLine="0"/>
              <w:contextualSpacing w:val="0"/>
              <w:rPr>
                <w:rFonts w:eastAsia="Calibri"/>
              </w:rPr>
            </w:pPr>
            <w:r w:rsidRPr="005978FC">
              <w:rPr>
                <w:rFonts w:eastAsia="Calibri"/>
              </w:rPr>
              <w:t>Somatic Anxiety</w:t>
            </w:r>
          </w:p>
        </w:tc>
        <w:tc>
          <w:tcPr>
            <w:tcW w:w="458" w:type="pct"/>
            <w:shd w:val="clear" w:color="auto" w:fill="F2F2F2"/>
            <w:vAlign w:val="center"/>
          </w:tcPr>
          <w:p w14:paraId="3A552F31" w14:textId="5E3DC4C2" w:rsidR="00FA27EF" w:rsidRPr="005978FC" w:rsidRDefault="00FA27EF" w:rsidP="00FA27EF">
            <w:pPr>
              <w:spacing w:line="360" w:lineRule="auto"/>
              <w:ind w:firstLine="0"/>
              <w:contextualSpacing w:val="0"/>
              <w:rPr>
                <w:rFonts w:eastAsia="Calibri"/>
              </w:rPr>
            </w:pPr>
            <w:r w:rsidRPr="005978FC">
              <w:rPr>
                <w:rFonts w:eastAsia="Calibri"/>
              </w:rPr>
              <w:t>0.490</w:t>
            </w:r>
          </w:p>
        </w:tc>
        <w:tc>
          <w:tcPr>
            <w:tcW w:w="402" w:type="pct"/>
            <w:gridSpan w:val="2"/>
            <w:shd w:val="clear" w:color="auto" w:fill="F2F2F2"/>
            <w:vAlign w:val="center"/>
          </w:tcPr>
          <w:p w14:paraId="71004948" w14:textId="02B241F6" w:rsidR="00FA27EF" w:rsidRPr="005978FC" w:rsidRDefault="00FA27EF" w:rsidP="00FA27EF">
            <w:pPr>
              <w:spacing w:line="360" w:lineRule="auto"/>
              <w:ind w:firstLine="0"/>
              <w:contextualSpacing w:val="0"/>
              <w:rPr>
                <w:rFonts w:eastAsia="Calibri"/>
              </w:rPr>
            </w:pPr>
            <w:r w:rsidRPr="005978FC">
              <w:rPr>
                <w:rFonts w:eastAsia="Calibri"/>
              </w:rPr>
              <w:t>0.387</w:t>
            </w:r>
          </w:p>
        </w:tc>
        <w:tc>
          <w:tcPr>
            <w:tcW w:w="544" w:type="pct"/>
            <w:shd w:val="clear" w:color="auto" w:fill="F2F2F2"/>
            <w:vAlign w:val="center"/>
          </w:tcPr>
          <w:p w14:paraId="3308513C" w14:textId="0B993B09"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61212ADC" w14:textId="107A7263" w:rsidR="00FA27EF" w:rsidRPr="005978FC" w:rsidRDefault="00FA27EF" w:rsidP="00FA27EF">
            <w:pPr>
              <w:spacing w:line="360" w:lineRule="auto"/>
              <w:ind w:firstLine="0"/>
              <w:contextualSpacing w:val="0"/>
              <w:rPr>
                <w:rFonts w:eastAsia="Calibri"/>
              </w:rPr>
            </w:pPr>
            <w:r w:rsidRPr="005978FC">
              <w:rPr>
                <w:rFonts w:eastAsia="Calibri"/>
              </w:rPr>
              <w:t>94</w:t>
            </w:r>
            <w:r w:rsidRPr="005978FC">
              <w:rPr>
                <w:rFonts w:eastAsia="Calibri"/>
                <w:vertAlign w:val="superscript"/>
              </w:rPr>
              <w:t>th</w:t>
            </w:r>
          </w:p>
        </w:tc>
        <w:tc>
          <w:tcPr>
            <w:tcW w:w="422" w:type="pct"/>
            <w:vAlign w:val="center"/>
          </w:tcPr>
          <w:p w14:paraId="50761F60" w14:textId="4482E738" w:rsidR="00FA27EF" w:rsidRPr="005978FC" w:rsidRDefault="00FA27EF" w:rsidP="00FA27EF">
            <w:pPr>
              <w:spacing w:line="360" w:lineRule="auto"/>
              <w:ind w:firstLine="0"/>
              <w:contextualSpacing w:val="0"/>
              <w:rPr>
                <w:rFonts w:eastAsia="Calibri"/>
              </w:rPr>
            </w:pPr>
            <w:r w:rsidRPr="005978FC">
              <w:rPr>
                <w:rFonts w:eastAsia="Calibri"/>
              </w:rPr>
              <w:t>0.551</w:t>
            </w:r>
          </w:p>
        </w:tc>
        <w:tc>
          <w:tcPr>
            <w:tcW w:w="422" w:type="pct"/>
            <w:vAlign w:val="center"/>
          </w:tcPr>
          <w:p w14:paraId="5E9E7D77" w14:textId="6CED20D3" w:rsidR="00FA27EF" w:rsidRPr="005978FC" w:rsidRDefault="00FA27EF" w:rsidP="00FA27EF">
            <w:pPr>
              <w:spacing w:line="360" w:lineRule="auto"/>
              <w:ind w:firstLine="0"/>
              <w:contextualSpacing w:val="0"/>
              <w:rPr>
                <w:rFonts w:eastAsia="Calibri"/>
              </w:rPr>
            </w:pPr>
            <w:r w:rsidRPr="005978FC">
              <w:rPr>
                <w:rFonts w:eastAsia="Calibri"/>
              </w:rPr>
              <w:t>0.360</w:t>
            </w:r>
          </w:p>
        </w:tc>
        <w:tc>
          <w:tcPr>
            <w:tcW w:w="359" w:type="pct"/>
            <w:vAlign w:val="center"/>
          </w:tcPr>
          <w:p w14:paraId="01402509" w14:textId="60114020"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14D985D7" w14:textId="10D60709" w:rsidR="00FA27EF" w:rsidRPr="005978FC" w:rsidRDefault="00FA27EF" w:rsidP="00FA27EF">
            <w:pPr>
              <w:spacing w:line="360" w:lineRule="auto"/>
              <w:ind w:firstLine="0"/>
              <w:contextualSpacing w:val="0"/>
              <w:rPr>
                <w:rFonts w:eastAsia="Calibri"/>
              </w:rPr>
            </w:pPr>
            <w:r w:rsidRPr="005978FC">
              <w:rPr>
                <w:rFonts w:eastAsia="Calibri"/>
              </w:rPr>
              <w:t>96</w:t>
            </w:r>
            <w:r w:rsidRPr="005978FC">
              <w:rPr>
                <w:rFonts w:eastAsia="Calibri"/>
                <w:vertAlign w:val="superscript"/>
              </w:rPr>
              <w:t>th</w:t>
            </w:r>
            <w:r w:rsidRPr="005978FC">
              <w:rPr>
                <w:rFonts w:eastAsia="Calibri"/>
              </w:rPr>
              <w:t xml:space="preserve"> </w:t>
            </w:r>
          </w:p>
        </w:tc>
      </w:tr>
      <w:tr w:rsidR="00FA27EF" w:rsidRPr="005978FC" w14:paraId="23CC0EFC" w14:textId="77777777" w:rsidTr="0086544C">
        <w:tc>
          <w:tcPr>
            <w:tcW w:w="1104" w:type="pct"/>
            <w:vAlign w:val="center"/>
          </w:tcPr>
          <w:p w14:paraId="2A80FEE5" w14:textId="7DD89DF6" w:rsidR="00FA27EF" w:rsidRPr="005978FC" w:rsidRDefault="00FA27EF" w:rsidP="00FA27EF">
            <w:pPr>
              <w:spacing w:line="360" w:lineRule="auto"/>
              <w:ind w:firstLine="0"/>
              <w:contextualSpacing w:val="0"/>
              <w:rPr>
                <w:rFonts w:eastAsia="Calibri"/>
              </w:rPr>
            </w:pPr>
            <w:r w:rsidRPr="005978FC">
              <w:rPr>
                <w:rFonts w:eastAsia="Calibri"/>
              </w:rPr>
              <w:t>Cognitive Anxiety</w:t>
            </w:r>
          </w:p>
        </w:tc>
        <w:tc>
          <w:tcPr>
            <w:tcW w:w="458" w:type="pct"/>
            <w:shd w:val="clear" w:color="auto" w:fill="F2F2F2"/>
            <w:vAlign w:val="center"/>
          </w:tcPr>
          <w:p w14:paraId="31BF65B8" w14:textId="7A30E152" w:rsidR="00FA27EF" w:rsidRPr="005978FC" w:rsidRDefault="00FA27EF" w:rsidP="00FA27EF">
            <w:pPr>
              <w:spacing w:line="360" w:lineRule="auto"/>
              <w:ind w:firstLine="0"/>
              <w:contextualSpacing w:val="0"/>
              <w:rPr>
                <w:rFonts w:eastAsia="Calibri"/>
              </w:rPr>
            </w:pPr>
            <w:r w:rsidRPr="005978FC">
              <w:rPr>
                <w:rFonts w:eastAsia="Calibri"/>
              </w:rPr>
              <w:t>0.888</w:t>
            </w:r>
          </w:p>
        </w:tc>
        <w:tc>
          <w:tcPr>
            <w:tcW w:w="402" w:type="pct"/>
            <w:gridSpan w:val="2"/>
            <w:shd w:val="clear" w:color="auto" w:fill="F2F2F2"/>
            <w:vAlign w:val="center"/>
          </w:tcPr>
          <w:p w14:paraId="16AE051C" w14:textId="404109D7" w:rsidR="00FA27EF" w:rsidRPr="005978FC" w:rsidRDefault="00FA27EF" w:rsidP="00FA27EF">
            <w:pPr>
              <w:spacing w:line="360" w:lineRule="auto"/>
              <w:ind w:firstLine="0"/>
              <w:contextualSpacing w:val="0"/>
              <w:rPr>
                <w:rFonts w:eastAsia="Calibri"/>
              </w:rPr>
            </w:pPr>
            <w:r w:rsidRPr="005978FC">
              <w:rPr>
                <w:rFonts w:eastAsia="Calibri"/>
              </w:rPr>
              <w:t>0.566</w:t>
            </w:r>
          </w:p>
        </w:tc>
        <w:tc>
          <w:tcPr>
            <w:tcW w:w="544" w:type="pct"/>
            <w:shd w:val="clear" w:color="auto" w:fill="F2F2F2"/>
            <w:vAlign w:val="center"/>
          </w:tcPr>
          <w:p w14:paraId="2D06BEAB" w14:textId="1A234B1C"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shd w:val="clear" w:color="auto" w:fill="F2F2F2"/>
          </w:tcPr>
          <w:p w14:paraId="76CD6223" w14:textId="57052805"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vAlign w:val="center"/>
          </w:tcPr>
          <w:p w14:paraId="403AC583" w14:textId="7BDD2027" w:rsidR="00FA27EF" w:rsidRPr="005978FC" w:rsidRDefault="00FA27EF" w:rsidP="00FA27EF">
            <w:pPr>
              <w:spacing w:line="360" w:lineRule="auto"/>
              <w:ind w:firstLine="0"/>
              <w:contextualSpacing w:val="0"/>
              <w:rPr>
                <w:rFonts w:eastAsia="Calibri"/>
              </w:rPr>
            </w:pPr>
            <w:r w:rsidRPr="005978FC">
              <w:rPr>
                <w:rFonts w:eastAsia="Calibri"/>
              </w:rPr>
              <w:t>0.966</w:t>
            </w:r>
          </w:p>
        </w:tc>
        <w:tc>
          <w:tcPr>
            <w:tcW w:w="422" w:type="pct"/>
            <w:vAlign w:val="center"/>
          </w:tcPr>
          <w:p w14:paraId="29B8028A" w14:textId="6D277E4A" w:rsidR="00FA27EF" w:rsidRPr="005978FC" w:rsidRDefault="00FA27EF" w:rsidP="00FA27EF">
            <w:pPr>
              <w:spacing w:line="360" w:lineRule="auto"/>
              <w:ind w:firstLine="0"/>
              <w:contextualSpacing w:val="0"/>
              <w:rPr>
                <w:rFonts w:eastAsia="Calibri"/>
              </w:rPr>
            </w:pPr>
            <w:r w:rsidRPr="005978FC">
              <w:rPr>
                <w:rFonts w:eastAsia="Calibri"/>
              </w:rPr>
              <w:t>0.738</w:t>
            </w:r>
          </w:p>
        </w:tc>
        <w:tc>
          <w:tcPr>
            <w:tcW w:w="359" w:type="pct"/>
            <w:vAlign w:val="center"/>
          </w:tcPr>
          <w:p w14:paraId="13463AB5" w14:textId="1F24BC1E"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3" w:type="pct"/>
          </w:tcPr>
          <w:p w14:paraId="0846EBAD" w14:textId="5F519FA4" w:rsidR="00FA27EF" w:rsidRPr="005978FC" w:rsidRDefault="00FA27EF" w:rsidP="00FA27EF">
            <w:pPr>
              <w:spacing w:line="360" w:lineRule="auto"/>
              <w:ind w:firstLine="0"/>
              <w:contextualSpacing w:val="0"/>
              <w:rPr>
                <w:rFonts w:eastAsia="Calibri"/>
              </w:rPr>
            </w:pPr>
            <w:r w:rsidRPr="005978FC">
              <w:rPr>
                <w:rFonts w:eastAsia="Calibri"/>
              </w:rPr>
              <w:t>-</w:t>
            </w:r>
          </w:p>
        </w:tc>
      </w:tr>
      <w:tr w:rsidR="00FA27EF" w:rsidRPr="005978FC" w14:paraId="1412C166" w14:textId="77777777" w:rsidTr="0086544C">
        <w:tc>
          <w:tcPr>
            <w:tcW w:w="1104" w:type="pct"/>
            <w:tcBorders>
              <w:bottom w:val="single" w:sz="4" w:space="0" w:color="auto"/>
            </w:tcBorders>
            <w:vAlign w:val="center"/>
          </w:tcPr>
          <w:p w14:paraId="1DDE772A" w14:textId="59664120" w:rsidR="00FA27EF" w:rsidRPr="005978FC" w:rsidRDefault="00FA27EF" w:rsidP="00FA27EF">
            <w:pPr>
              <w:spacing w:line="360" w:lineRule="auto"/>
              <w:ind w:firstLine="0"/>
              <w:contextualSpacing w:val="0"/>
              <w:rPr>
                <w:rFonts w:eastAsia="Calibri"/>
              </w:rPr>
            </w:pPr>
            <w:r w:rsidRPr="005978FC">
              <w:rPr>
                <w:rFonts w:eastAsia="Calibri"/>
              </w:rPr>
              <w:t>Confidence</w:t>
            </w:r>
          </w:p>
        </w:tc>
        <w:tc>
          <w:tcPr>
            <w:tcW w:w="458" w:type="pct"/>
            <w:tcBorders>
              <w:bottom w:val="single" w:sz="4" w:space="0" w:color="auto"/>
            </w:tcBorders>
            <w:shd w:val="clear" w:color="auto" w:fill="F2F2F2"/>
            <w:vAlign w:val="center"/>
          </w:tcPr>
          <w:p w14:paraId="7A8E56A7" w14:textId="42DD4DB4" w:rsidR="00FA27EF" w:rsidRPr="005978FC" w:rsidRDefault="00FA27EF" w:rsidP="00FA27EF">
            <w:pPr>
              <w:spacing w:line="360" w:lineRule="auto"/>
              <w:ind w:firstLine="0"/>
              <w:contextualSpacing w:val="0"/>
              <w:rPr>
                <w:rFonts w:eastAsia="Calibri"/>
              </w:rPr>
            </w:pPr>
            <w:r w:rsidRPr="005978FC">
              <w:rPr>
                <w:rFonts w:eastAsia="Calibri"/>
              </w:rPr>
              <w:t>1.487</w:t>
            </w:r>
          </w:p>
        </w:tc>
        <w:tc>
          <w:tcPr>
            <w:tcW w:w="402" w:type="pct"/>
            <w:gridSpan w:val="2"/>
            <w:tcBorders>
              <w:bottom w:val="single" w:sz="4" w:space="0" w:color="auto"/>
            </w:tcBorders>
            <w:shd w:val="clear" w:color="auto" w:fill="F2F2F2"/>
            <w:vAlign w:val="center"/>
          </w:tcPr>
          <w:p w14:paraId="419F4C8D" w14:textId="3EFACD81" w:rsidR="00FA27EF" w:rsidRPr="005978FC" w:rsidRDefault="00FA27EF" w:rsidP="00FA27EF">
            <w:pPr>
              <w:spacing w:line="360" w:lineRule="auto"/>
              <w:ind w:firstLine="0"/>
              <w:contextualSpacing w:val="0"/>
              <w:rPr>
                <w:rFonts w:eastAsia="Calibri"/>
              </w:rPr>
            </w:pPr>
            <w:r w:rsidRPr="005978FC">
              <w:rPr>
                <w:rFonts w:eastAsia="Calibri"/>
              </w:rPr>
              <w:t>0.646</w:t>
            </w:r>
          </w:p>
        </w:tc>
        <w:tc>
          <w:tcPr>
            <w:tcW w:w="544" w:type="pct"/>
            <w:tcBorders>
              <w:bottom w:val="single" w:sz="4" w:space="0" w:color="auto"/>
            </w:tcBorders>
            <w:shd w:val="clear" w:color="auto" w:fill="F2F2F2"/>
            <w:vAlign w:val="center"/>
          </w:tcPr>
          <w:p w14:paraId="17489378" w14:textId="36AAA2E8" w:rsidR="00FA27EF" w:rsidRPr="005978FC" w:rsidRDefault="00FA27EF" w:rsidP="00FA27EF">
            <w:pPr>
              <w:spacing w:line="360" w:lineRule="auto"/>
              <w:ind w:firstLine="0"/>
              <w:contextualSpacing w:val="0"/>
              <w:rPr>
                <w:rFonts w:eastAsia="Calibri"/>
              </w:rPr>
            </w:pPr>
            <w:r w:rsidRPr="005978FC">
              <w:rPr>
                <w:rFonts w:eastAsia="Calibri"/>
              </w:rPr>
              <w:t>50</w:t>
            </w:r>
          </w:p>
        </w:tc>
        <w:tc>
          <w:tcPr>
            <w:tcW w:w="646" w:type="pct"/>
            <w:tcBorders>
              <w:bottom w:val="single" w:sz="4" w:space="0" w:color="auto"/>
            </w:tcBorders>
            <w:shd w:val="clear" w:color="auto" w:fill="F2F2F2"/>
          </w:tcPr>
          <w:p w14:paraId="564E18B1" w14:textId="4B387E57" w:rsidR="00FA27EF" w:rsidRPr="005978FC" w:rsidRDefault="00FA27EF" w:rsidP="00FA27EF">
            <w:pPr>
              <w:spacing w:line="360" w:lineRule="auto"/>
              <w:ind w:firstLine="0"/>
              <w:contextualSpacing w:val="0"/>
              <w:rPr>
                <w:rFonts w:eastAsia="Calibri"/>
              </w:rPr>
            </w:pPr>
            <w:r w:rsidRPr="005978FC">
              <w:rPr>
                <w:rFonts w:eastAsia="Calibri"/>
              </w:rPr>
              <w:t>-</w:t>
            </w:r>
          </w:p>
        </w:tc>
        <w:tc>
          <w:tcPr>
            <w:tcW w:w="422" w:type="pct"/>
            <w:tcBorders>
              <w:bottom w:val="single" w:sz="4" w:space="0" w:color="auto"/>
            </w:tcBorders>
            <w:vAlign w:val="center"/>
          </w:tcPr>
          <w:p w14:paraId="0D161DB0" w14:textId="5153A433" w:rsidR="00FA27EF" w:rsidRPr="005978FC" w:rsidRDefault="00FA27EF" w:rsidP="00FA27EF">
            <w:pPr>
              <w:spacing w:line="360" w:lineRule="auto"/>
              <w:ind w:firstLine="0"/>
              <w:contextualSpacing w:val="0"/>
              <w:rPr>
                <w:rFonts w:eastAsia="Calibri"/>
              </w:rPr>
            </w:pPr>
            <w:r w:rsidRPr="005978FC">
              <w:rPr>
                <w:rFonts w:eastAsia="Calibri"/>
              </w:rPr>
              <w:t>1.433</w:t>
            </w:r>
          </w:p>
        </w:tc>
        <w:tc>
          <w:tcPr>
            <w:tcW w:w="422" w:type="pct"/>
            <w:tcBorders>
              <w:bottom w:val="single" w:sz="4" w:space="0" w:color="auto"/>
            </w:tcBorders>
            <w:vAlign w:val="center"/>
          </w:tcPr>
          <w:p w14:paraId="247DA52F" w14:textId="10CF1524" w:rsidR="00FA27EF" w:rsidRPr="005978FC" w:rsidRDefault="00FA27EF" w:rsidP="00FA27EF">
            <w:pPr>
              <w:spacing w:line="360" w:lineRule="auto"/>
              <w:ind w:firstLine="0"/>
              <w:contextualSpacing w:val="0"/>
              <w:rPr>
                <w:rFonts w:eastAsia="Calibri"/>
              </w:rPr>
            </w:pPr>
            <w:r w:rsidRPr="005978FC">
              <w:rPr>
                <w:rFonts w:eastAsia="Calibri"/>
              </w:rPr>
              <w:t>0.594</w:t>
            </w:r>
          </w:p>
        </w:tc>
        <w:tc>
          <w:tcPr>
            <w:tcW w:w="359" w:type="pct"/>
            <w:tcBorders>
              <w:bottom w:val="single" w:sz="4" w:space="0" w:color="auto"/>
            </w:tcBorders>
            <w:vAlign w:val="center"/>
          </w:tcPr>
          <w:p w14:paraId="0336B10D" w14:textId="736ACD08" w:rsidR="00FA27EF" w:rsidRPr="005978FC" w:rsidRDefault="00FA27EF" w:rsidP="00FA27EF">
            <w:pPr>
              <w:spacing w:line="360" w:lineRule="auto"/>
              <w:ind w:firstLine="0"/>
              <w:contextualSpacing w:val="0"/>
              <w:rPr>
                <w:rFonts w:eastAsia="Calibri"/>
              </w:rPr>
            </w:pPr>
            <w:r w:rsidRPr="005978FC">
              <w:rPr>
                <w:rFonts w:eastAsia="Calibri"/>
              </w:rPr>
              <w:t>49</w:t>
            </w:r>
          </w:p>
        </w:tc>
        <w:tc>
          <w:tcPr>
            <w:tcW w:w="643" w:type="pct"/>
            <w:tcBorders>
              <w:bottom w:val="single" w:sz="4" w:space="0" w:color="auto"/>
            </w:tcBorders>
          </w:tcPr>
          <w:p w14:paraId="6433034E" w14:textId="6348ACA2" w:rsidR="00FA27EF" w:rsidRPr="005978FC" w:rsidRDefault="00FA27EF" w:rsidP="00FA27EF">
            <w:pPr>
              <w:spacing w:line="360" w:lineRule="auto"/>
              <w:ind w:firstLine="0"/>
              <w:contextualSpacing w:val="0"/>
              <w:rPr>
                <w:rFonts w:eastAsia="Calibri"/>
              </w:rPr>
            </w:pPr>
            <w:r w:rsidRPr="005978FC">
              <w:rPr>
                <w:rFonts w:eastAsia="Calibri"/>
              </w:rPr>
              <w:t>-</w:t>
            </w:r>
          </w:p>
        </w:tc>
      </w:tr>
    </w:tbl>
    <w:p w14:paraId="44F17855" w14:textId="49C0A7D2" w:rsidR="005978FC" w:rsidRPr="00465C0E" w:rsidRDefault="00465C0E" w:rsidP="005978FC">
      <w:pPr>
        <w:ind w:firstLine="0"/>
        <w:rPr>
          <w:i/>
          <w:iCs/>
        </w:rPr>
      </w:pPr>
      <w:r>
        <w:rPr>
          <w:i/>
          <w:iCs/>
        </w:rPr>
        <w:t>For difference in means between swearing and neutral: *p&lt;0.05 **p&lt;0.01 ***p&lt;0.001</w:t>
      </w:r>
    </w:p>
    <w:p w14:paraId="555E746F" w14:textId="77777777" w:rsidR="00465C0E" w:rsidRDefault="00465C0E" w:rsidP="005978FC">
      <w:pPr>
        <w:ind w:firstLine="0"/>
      </w:pPr>
    </w:p>
    <w:p w14:paraId="5C00A297" w14:textId="021E7A4D" w:rsidR="005978FC" w:rsidRDefault="005978FC" w:rsidP="005978FC">
      <w:r w:rsidRPr="00264AA6">
        <w:t>Hypothesis (3) predict</w:t>
      </w:r>
      <w:r w:rsidR="00F36CC5">
        <w:t>ed</w:t>
      </w:r>
      <w:r w:rsidRPr="00264AA6">
        <w:t xml:space="preserve"> a reduced peak-to-peak value of the ERN in the swearing condition, compared to neutral. </w:t>
      </w:r>
      <w:r w:rsidR="00AC45B2" w:rsidRPr="00AC45B2">
        <w:t xml:space="preserve">The waveforms of the ERN for each condition are shown in </w:t>
      </w:r>
      <w:r w:rsidR="00AC45B2">
        <w:t>F</w:t>
      </w:r>
      <w:r w:rsidR="00AC45B2" w:rsidRPr="00AC45B2">
        <w:t>igure 3.</w:t>
      </w:r>
      <w:r w:rsidR="00AC45B2">
        <w:t xml:space="preserve"> </w:t>
      </w:r>
      <w:r w:rsidRPr="00264AA6">
        <w:t xml:space="preserve">The hypothesis </w:t>
      </w:r>
      <w:r w:rsidR="00B35433">
        <w:t>wa</w:t>
      </w:r>
      <w:r w:rsidRPr="00264AA6">
        <w:t xml:space="preserve">s not supported by </w:t>
      </w:r>
      <w:r w:rsidR="007E5488">
        <w:t>confirmatory analysis</w:t>
      </w:r>
      <w:r w:rsidRPr="00264AA6">
        <w:t xml:space="preserve">, </w:t>
      </w:r>
      <w:proofErr w:type="gramStart"/>
      <w:r w:rsidRPr="00264AA6">
        <w:rPr>
          <w:i/>
          <w:iCs/>
        </w:rPr>
        <w:t>F</w:t>
      </w:r>
      <w:r w:rsidRPr="00264AA6">
        <w:t>(</w:t>
      </w:r>
      <w:proofErr w:type="gramEnd"/>
      <w:r w:rsidRPr="00264AA6">
        <w:t xml:space="preserve">1, 44) = 0.115, </w:t>
      </w:r>
      <w:r w:rsidRPr="00264AA6">
        <w:rPr>
          <w:i/>
          <w:iCs/>
        </w:rPr>
        <w:t>p</w:t>
      </w:r>
      <w:r w:rsidRPr="00264AA6">
        <w:t>=0.736, η</w:t>
      </w:r>
      <w:r w:rsidRPr="00264AA6">
        <w:rPr>
          <w:vertAlign w:val="subscript"/>
        </w:rPr>
        <w:t>p</w:t>
      </w:r>
      <w:r w:rsidRPr="00264AA6">
        <w:rPr>
          <w:vertAlign w:val="superscript"/>
        </w:rPr>
        <w:t>2</w:t>
      </w:r>
      <w:r w:rsidRPr="00264AA6">
        <w:t xml:space="preserve"> = 0.003.</w:t>
      </w:r>
      <w:r w:rsidR="00C94A2B">
        <w:t xml:space="preserve"> </w:t>
      </w:r>
    </w:p>
    <w:p w14:paraId="4841AD17" w14:textId="30C0EAF9" w:rsidR="00AC45B2" w:rsidRPr="00264AA6" w:rsidRDefault="00FB7A63" w:rsidP="00FB7A63">
      <w:r>
        <w:rPr>
          <w:noProof/>
          <w:sz w:val="16"/>
          <w:szCs w:val="16"/>
        </w:rPr>
        <w:lastRenderedPageBreak/>
        <w:drawing>
          <wp:inline distT="0" distB="0" distL="0" distR="0" wp14:anchorId="0FA124D7" wp14:editId="20E510CC">
            <wp:extent cx="5731510" cy="3776345"/>
            <wp:effectExtent l="0" t="0" r="0" b="0"/>
            <wp:docPr id="1843847925" name="Afbeelding 3" descr="Afbeelding met tekst, diagram,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47925" name="Afbeelding 3" descr="Afbeelding met tekst, diagram, lijn, Perceel&#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776345"/>
                    </a:xfrm>
                    <a:prstGeom prst="rect">
                      <a:avLst/>
                    </a:prstGeom>
                  </pic:spPr>
                </pic:pic>
              </a:graphicData>
            </a:graphic>
          </wp:inline>
        </w:drawing>
      </w:r>
    </w:p>
    <w:p w14:paraId="1A9A1AC8" w14:textId="6436054E" w:rsidR="00AC45B2" w:rsidRPr="00264AA6" w:rsidRDefault="00AC45B2" w:rsidP="00AC45B2">
      <w:pPr>
        <w:ind w:left="720" w:firstLine="0"/>
      </w:pPr>
      <w:r w:rsidRPr="00264AA6">
        <w:rPr>
          <w:b/>
          <w:bCs/>
        </w:rPr>
        <w:t xml:space="preserve">Figure </w:t>
      </w:r>
      <w:r>
        <w:rPr>
          <w:b/>
          <w:bCs/>
        </w:rPr>
        <w:t>3</w:t>
      </w:r>
      <w:r w:rsidRPr="00264AA6">
        <w:rPr>
          <w:b/>
          <w:bCs/>
        </w:rPr>
        <w:t>.</w:t>
      </w:r>
      <w:r w:rsidRPr="00264AA6">
        <w:t xml:space="preserve"> </w:t>
      </w:r>
      <w:r w:rsidR="00212377">
        <w:t>Grand Average waveforms of incorrect trials,</w:t>
      </w:r>
      <w:r w:rsidRPr="00264AA6">
        <w:t xml:space="preserve"> showing the ERN in the swearing (blue) and neutral (red) condition at </w:t>
      </w:r>
      <w:proofErr w:type="spellStart"/>
      <w:r w:rsidRPr="00264AA6">
        <w:t>FCz</w:t>
      </w:r>
      <w:proofErr w:type="spellEnd"/>
      <w:r w:rsidRPr="00264AA6">
        <w:t>.</w:t>
      </w:r>
    </w:p>
    <w:p w14:paraId="1A38B996" w14:textId="700D2E80" w:rsidR="005978FC" w:rsidRPr="00264AA6" w:rsidRDefault="005978FC" w:rsidP="00B8719C">
      <w:pPr>
        <w:ind w:firstLine="0"/>
      </w:pPr>
    </w:p>
    <w:p w14:paraId="7E2AB34B" w14:textId="0E526F35" w:rsidR="005978FC" w:rsidRPr="00264AA6" w:rsidRDefault="005978FC" w:rsidP="005978FC">
      <w:r w:rsidRPr="00264AA6">
        <w:t>Hypotheses (4) and (5) pertain to the state BIS and BAS scales. Hypothesis (4), which predict</w:t>
      </w:r>
      <w:r w:rsidR="00A61BAD">
        <w:t>ed</w:t>
      </w:r>
      <w:r w:rsidRPr="00264AA6">
        <w:t xml:space="preserve"> an increase in state BAS in the swearing condition, </w:t>
      </w:r>
      <w:r w:rsidR="00A61BAD">
        <w:t>wa</w:t>
      </w:r>
      <w:r w:rsidRPr="00264AA6">
        <w:t>s supported</w:t>
      </w:r>
      <w:r w:rsidR="00007335">
        <w:t xml:space="preserve"> in </w:t>
      </w:r>
      <w:r w:rsidR="00007335" w:rsidRPr="00007335">
        <w:t>confirmatory analysis</w:t>
      </w:r>
      <w:r w:rsidRPr="00264AA6">
        <w:t xml:space="preserve">. </w:t>
      </w:r>
      <w:r w:rsidR="00D67829" w:rsidRPr="00264AA6">
        <w:t xml:space="preserve">BAS </w:t>
      </w:r>
      <w:r w:rsidR="00D67829">
        <w:t>Drive wa</w:t>
      </w:r>
      <w:r w:rsidR="00D67829" w:rsidRPr="00264AA6">
        <w:t>s significantly</w:t>
      </w:r>
      <w:r w:rsidR="00D67829">
        <w:t xml:space="preserve"> </w:t>
      </w:r>
      <w:r w:rsidR="007E3691">
        <w:t>higher</w:t>
      </w:r>
      <w:r w:rsidR="007E3691" w:rsidRPr="00264AA6">
        <w:t xml:space="preserve"> </w:t>
      </w:r>
      <w:r w:rsidR="007E3691">
        <w:t>in t</w:t>
      </w:r>
      <w:r w:rsidR="00D67829" w:rsidRPr="00264AA6">
        <w:t xml:space="preserve">he swearing condition, </w:t>
      </w:r>
      <w:proofErr w:type="gramStart"/>
      <w:r w:rsidR="00D67829" w:rsidRPr="00264AA6">
        <w:rPr>
          <w:i/>
          <w:iCs/>
        </w:rPr>
        <w:t>F</w:t>
      </w:r>
      <w:r w:rsidR="00D67829" w:rsidRPr="00264AA6">
        <w:t>(</w:t>
      </w:r>
      <w:proofErr w:type="gramEnd"/>
      <w:r w:rsidR="00D67829" w:rsidRPr="00264AA6">
        <w:t xml:space="preserve">1,48) = 185.385, </w:t>
      </w:r>
      <w:r w:rsidR="00D67829" w:rsidRPr="00264AA6">
        <w:rPr>
          <w:i/>
          <w:iCs/>
        </w:rPr>
        <w:t>p</w:t>
      </w:r>
      <w:r w:rsidR="00D67829" w:rsidRPr="00264AA6">
        <w:t xml:space="preserve"> &lt; 0.001 η</w:t>
      </w:r>
      <w:r w:rsidR="00D67829" w:rsidRPr="00264AA6">
        <w:rPr>
          <w:vertAlign w:val="subscript"/>
        </w:rPr>
        <w:t>p</w:t>
      </w:r>
      <w:r w:rsidR="00D67829" w:rsidRPr="00264AA6">
        <w:rPr>
          <w:vertAlign w:val="superscript"/>
        </w:rPr>
        <w:t>2</w:t>
      </w:r>
      <w:r w:rsidR="00D67829" w:rsidRPr="00264AA6">
        <w:t xml:space="preserve"> = 0.795. </w:t>
      </w:r>
      <w:r w:rsidR="00D67829">
        <w:t xml:space="preserve">However, </w:t>
      </w:r>
      <w:r w:rsidRPr="00264AA6">
        <w:t xml:space="preserve">BAS reward responsiveness </w:t>
      </w:r>
      <w:r w:rsidR="00A61BAD">
        <w:t>wa</w:t>
      </w:r>
      <w:r w:rsidRPr="00264AA6">
        <w:t xml:space="preserve">s not significantly increased in the swear- compared to the neutral condition, </w:t>
      </w:r>
      <w:proofErr w:type="gramStart"/>
      <w:r w:rsidRPr="00264AA6">
        <w:rPr>
          <w:i/>
          <w:iCs/>
        </w:rPr>
        <w:t>F</w:t>
      </w:r>
      <w:r w:rsidRPr="00264AA6">
        <w:t>(</w:t>
      </w:r>
      <w:proofErr w:type="gramEnd"/>
      <w:r w:rsidRPr="00264AA6">
        <w:t xml:space="preserve">1,49) = 0.789, </w:t>
      </w:r>
      <w:r w:rsidRPr="00264AA6">
        <w:rPr>
          <w:i/>
          <w:iCs/>
        </w:rPr>
        <w:t>p</w:t>
      </w:r>
      <w:r w:rsidRPr="00264AA6">
        <w:t xml:space="preserve"> = 0.379, η</w:t>
      </w:r>
      <w:r w:rsidRPr="00264AA6">
        <w:rPr>
          <w:vertAlign w:val="subscript"/>
        </w:rPr>
        <w:t>p</w:t>
      </w:r>
      <w:r w:rsidRPr="00264AA6">
        <w:rPr>
          <w:vertAlign w:val="superscript"/>
        </w:rPr>
        <w:t>2</w:t>
      </w:r>
      <w:r w:rsidRPr="00264AA6">
        <w:t xml:space="preserve"> = 0.016. BAS fun seeking </w:t>
      </w:r>
      <w:r w:rsidR="00D67829">
        <w:t xml:space="preserve">also </w:t>
      </w:r>
      <w:r w:rsidRPr="00264AA6">
        <w:t>show</w:t>
      </w:r>
      <w:r w:rsidR="00DE5322">
        <w:t xml:space="preserve">ed no </w:t>
      </w:r>
      <w:r w:rsidRPr="00264AA6">
        <w:t xml:space="preserve">significant difference </w:t>
      </w:r>
      <w:r w:rsidR="00DE5322">
        <w:t xml:space="preserve">across </w:t>
      </w:r>
      <w:r w:rsidRPr="00264AA6">
        <w:t xml:space="preserve">conditions, </w:t>
      </w:r>
      <w:proofErr w:type="gramStart"/>
      <w:r w:rsidRPr="00264AA6">
        <w:rPr>
          <w:i/>
          <w:iCs/>
        </w:rPr>
        <w:t>F</w:t>
      </w:r>
      <w:r w:rsidRPr="00264AA6">
        <w:t>(</w:t>
      </w:r>
      <w:proofErr w:type="gramEnd"/>
      <w:r w:rsidRPr="00264AA6">
        <w:t xml:space="preserve">1,27) = 0.157, </w:t>
      </w:r>
      <w:r w:rsidRPr="00264AA6">
        <w:rPr>
          <w:i/>
          <w:iCs/>
        </w:rPr>
        <w:t>p</w:t>
      </w:r>
      <w:r w:rsidRPr="00264AA6">
        <w:t xml:space="preserve"> = 0.695 η</w:t>
      </w:r>
      <w:r w:rsidRPr="00264AA6">
        <w:rPr>
          <w:vertAlign w:val="subscript"/>
        </w:rPr>
        <w:t>p</w:t>
      </w:r>
      <w:r w:rsidRPr="00264AA6">
        <w:rPr>
          <w:vertAlign w:val="superscript"/>
        </w:rPr>
        <w:t>2</w:t>
      </w:r>
      <w:r w:rsidRPr="00264AA6">
        <w:t xml:space="preserve"> = 0.006. It should be noted that the fun seeking subscale was not recorded in the first 23 participants due to</w:t>
      </w:r>
      <w:r w:rsidR="009F5738">
        <w:t xml:space="preserve"> a</w:t>
      </w:r>
      <w:r w:rsidRPr="00264AA6">
        <w:t xml:space="preserve"> technical issue. </w:t>
      </w:r>
    </w:p>
    <w:p w14:paraId="6478A491" w14:textId="337A3BC0" w:rsidR="005978FC" w:rsidRPr="00091EAE" w:rsidRDefault="005978FC" w:rsidP="005978FC">
      <w:pPr>
        <w:rPr>
          <w:strike/>
        </w:rPr>
      </w:pPr>
      <w:r w:rsidRPr="00264AA6">
        <w:t xml:space="preserve">Hypothesis (5) posited that state BIS would be decreased following swearing, compared to neutral word repetition. The hypothesis </w:t>
      </w:r>
      <w:r w:rsidR="0096523D">
        <w:t>wa</w:t>
      </w:r>
      <w:r w:rsidRPr="00264AA6">
        <w:t xml:space="preserve">s not supported </w:t>
      </w:r>
      <w:r w:rsidR="009436F4">
        <w:t xml:space="preserve">in </w:t>
      </w:r>
      <w:r w:rsidR="009436F4" w:rsidRPr="009436F4">
        <w:t xml:space="preserve">confirmatory </w:t>
      </w:r>
      <w:r w:rsidR="009436F4" w:rsidRPr="009436F4">
        <w:lastRenderedPageBreak/>
        <w:t>analysis</w:t>
      </w:r>
      <w:r w:rsidR="009436F4">
        <w:t xml:space="preserve"> </w:t>
      </w:r>
      <w:r w:rsidRPr="00264AA6">
        <w:t xml:space="preserve">as the mean difference between conditions </w:t>
      </w:r>
      <w:r w:rsidR="0096523D">
        <w:t>wa</w:t>
      </w:r>
      <w:r w:rsidRPr="00264AA6">
        <w:t xml:space="preserve">s not significant, </w:t>
      </w:r>
      <w:proofErr w:type="gramStart"/>
      <w:r w:rsidRPr="00264AA6">
        <w:rPr>
          <w:i/>
          <w:iCs/>
        </w:rPr>
        <w:t>F</w:t>
      </w:r>
      <w:r w:rsidRPr="00264AA6">
        <w:t>(</w:t>
      </w:r>
      <w:proofErr w:type="gramEnd"/>
      <w:r w:rsidRPr="00264AA6">
        <w:t xml:space="preserve">1,49) = 3.082 , </w:t>
      </w:r>
      <w:r w:rsidRPr="00264AA6">
        <w:rPr>
          <w:i/>
          <w:iCs/>
        </w:rPr>
        <w:t>p</w:t>
      </w:r>
      <w:r w:rsidRPr="00264AA6">
        <w:t xml:space="preserve"> = 0.085, η</w:t>
      </w:r>
      <w:r w:rsidRPr="00264AA6">
        <w:rPr>
          <w:vertAlign w:val="subscript"/>
        </w:rPr>
        <w:t>p</w:t>
      </w:r>
      <w:r w:rsidRPr="00264AA6">
        <w:rPr>
          <w:vertAlign w:val="superscript"/>
        </w:rPr>
        <w:t>2</w:t>
      </w:r>
      <w:r w:rsidRPr="00264AA6">
        <w:t xml:space="preserve"> = 0.059. </w:t>
      </w:r>
    </w:p>
    <w:p w14:paraId="255BFC0F" w14:textId="73BDC30C" w:rsidR="005978FC" w:rsidRPr="00264AA6" w:rsidRDefault="005978FC" w:rsidP="005978FC">
      <w:r w:rsidRPr="00264AA6">
        <w:t xml:space="preserve">We hypothesized that swearing would increase flow compared to neutral word repetition (Hypothesis 6). Flow </w:t>
      </w:r>
      <w:r w:rsidR="0096523D">
        <w:t>wa</w:t>
      </w:r>
      <w:r w:rsidRPr="00264AA6">
        <w:t>s measured through two subscales, neither of which show</w:t>
      </w:r>
      <w:r w:rsidR="0096523D">
        <w:t xml:space="preserve">ed a </w:t>
      </w:r>
      <w:r w:rsidRPr="00264AA6">
        <w:t>difference between conditions</w:t>
      </w:r>
      <w:r w:rsidR="009436F4">
        <w:t xml:space="preserve"> in </w:t>
      </w:r>
      <w:r w:rsidR="009436F4" w:rsidRPr="009436F4">
        <w:t>confirmatory analysis</w:t>
      </w:r>
      <w:r w:rsidR="009349D1">
        <w:t xml:space="preserve">, thus not </w:t>
      </w:r>
      <w:r w:rsidRPr="00264AA6">
        <w:t>support</w:t>
      </w:r>
      <w:r w:rsidR="009349D1">
        <w:t>ing</w:t>
      </w:r>
      <w:r w:rsidRPr="00264AA6">
        <w:t xml:space="preserve"> the hypothesis. </w:t>
      </w:r>
      <w:r w:rsidR="00077ADE">
        <w:t>There was no effect for t</w:t>
      </w:r>
      <w:r w:rsidRPr="00264AA6">
        <w:t xml:space="preserve">he </w:t>
      </w:r>
      <w:proofErr w:type="spellStart"/>
      <w:r w:rsidRPr="00264AA6">
        <w:t>Engeser</w:t>
      </w:r>
      <w:proofErr w:type="spellEnd"/>
      <w:r w:rsidRPr="00264AA6">
        <w:t xml:space="preserve"> short flow scale, </w:t>
      </w:r>
      <w:proofErr w:type="gramStart"/>
      <w:r w:rsidRPr="00264AA6">
        <w:rPr>
          <w:i/>
          <w:iCs/>
        </w:rPr>
        <w:t>F</w:t>
      </w:r>
      <w:r w:rsidRPr="00264AA6">
        <w:t>(</w:t>
      </w:r>
      <w:proofErr w:type="gramEnd"/>
      <w:r w:rsidRPr="00264AA6">
        <w:t xml:space="preserve">1,49) = 0.324,  </w:t>
      </w:r>
      <w:r w:rsidRPr="00264AA6">
        <w:rPr>
          <w:i/>
          <w:iCs/>
        </w:rPr>
        <w:t>p</w:t>
      </w:r>
      <w:r w:rsidRPr="00264AA6">
        <w:t xml:space="preserve"> = 0.572, η</w:t>
      </w:r>
      <w:r w:rsidRPr="00264AA6">
        <w:rPr>
          <w:vertAlign w:val="subscript"/>
        </w:rPr>
        <w:t>p</w:t>
      </w:r>
      <w:r w:rsidRPr="00264AA6">
        <w:rPr>
          <w:vertAlign w:val="superscript"/>
        </w:rPr>
        <w:t>2</w:t>
      </w:r>
      <w:r w:rsidRPr="00264AA6">
        <w:t xml:space="preserve"> = 0.007</w:t>
      </w:r>
      <w:r w:rsidR="00077ADE">
        <w:t xml:space="preserve">, nor for </w:t>
      </w:r>
      <w:r w:rsidRPr="00264AA6">
        <w:t>the Ulrich flow scale</w:t>
      </w:r>
      <w:r w:rsidR="00532CC1">
        <w:t>,</w:t>
      </w:r>
      <w:r w:rsidRPr="00264AA6">
        <w:t xml:space="preserve"> </w:t>
      </w:r>
      <w:r w:rsidRPr="00264AA6">
        <w:rPr>
          <w:i/>
          <w:iCs/>
        </w:rPr>
        <w:t>F</w:t>
      </w:r>
      <w:r w:rsidRPr="00264AA6">
        <w:t xml:space="preserve">(1,49) = 2.829, </w:t>
      </w:r>
      <w:r w:rsidRPr="00264AA6">
        <w:rPr>
          <w:i/>
          <w:iCs/>
        </w:rPr>
        <w:t>p</w:t>
      </w:r>
      <w:r w:rsidRPr="00264AA6">
        <w:t xml:space="preserve"> = 0.099, η</w:t>
      </w:r>
      <w:r w:rsidRPr="00264AA6">
        <w:rPr>
          <w:vertAlign w:val="subscript"/>
        </w:rPr>
        <w:t>p</w:t>
      </w:r>
      <w:r w:rsidRPr="00264AA6">
        <w:rPr>
          <w:vertAlign w:val="superscript"/>
        </w:rPr>
        <w:t>2</w:t>
      </w:r>
      <w:r w:rsidRPr="00264AA6">
        <w:t xml:space="preserve"> = 0.055.</w:t>
      </w:r>
    </w:p>
    <w:p w14:paraId="54E19FD1" w14:textId="33D66D68" w:rsidR="005978FC" w:rsidRPr="00264AA6" w:rsidRDefault="005978FC" w:rsidP="005978FC">
      <w:r w:rsidRPr="00264AA6">
        <w:t xml:space="preserve">Hypothesis (7) </w:t>
      </w:r>
      <w:r w:rsidR="00532CC1">
        <w:t>wa</w:t>
      </w:r>
      <w:r w:rsidRPr="00264AA6">
        <w:t xml:space="preserve">s supported </w:t>
      </w:r>
      <w:r w:rsidR="009436F4">
        <w:t xml:space="preserve">in </w:t>
      </w:r>
      <w:r w:rsidR="009436F4" w:rsidRPr="009436F4">
        <w:t>confirmatory analysis</w:t>
      </w:r>
      <w:r w:rsidR="009436F4">
        <w:t xml:space="preserve"> </w:t>
      </w:r>
      <w:r w:rsidRPr="00264AA6">
        <w:t>as both the VAS for positive emotion (</w:t>
      </w:r>
      <w:proofErr w:type="gramStart"/>
      <w:r w:rsidRPr="00264AA6">
        <w:rPr>
          <w:i/>
          <w:iCs/>
        </w:rPr>
        <w:t>F</w:t>
      </w:r>
      <w:r w:rsidRPr="00264AA6">
        <w:t>(</w:t>
      </w:r>
      <w:proofErr w:type="gramEnd"/>
      <w:r w:rsidRPr="00264AA6">
        <w:t xml:space="preserve">1,49) =10.121 , </w:t>
      </w:r>
      <w:r w:rsidRPr="00264AA6">
        <w:rPr>
          <w:i/>
          <w:iCs/>
        </w:rPr>
        <w:t>p</w:t>
      </w:r>
      <w:r w:rsidRPr="00264AA6">
        <w:t xml:space="preserve"> = 0.003, η</w:t>
      </w:r>
      <w:r w:rsidRPr="00264AA6">
        <w:rPr>
          <w:vertAlign w:val="subscript"/>
        </w:rPr>
        <w:t>p</w:t>
      </w:r>
      <w:r w:rsidRPr="00264AA6">
        <w:rPr>
          <w:vertAlign w:val="superscript"/>
        </w:rPr>
        <w:t>2</w:t>
      </w:r>
      <w:r w:rsidRPr="00264AA6">
        <w:t xml:space="preserve"> =0.171) and </w:t>
      </w:r>
      <w:r w:rsidR="00532CC1">
        <w:t xml:space="preserve">the VAS for </w:t>
      </w:r>
      <w:r w:rsidRPr="00264AA6">
        <w:t>humour (</w:t>
      </w:r>
      <w:r w:rsidRPr="00264AA6">
        <w:rPr>
          <w:i/>
          <w:iCs/>
        </w:rPr>
        <w:t>F</w:t>
      </w:r>
      <w:r w:rsidRPr="00264AA6">
        <w:t xml:space="preserve">(1,49) =65.432 , </w:t>
      </w:r>
      <w:r w:rsidRPr="00264AA6">
        <w:rPr>
          <w:i/>
          <w:iCs/>
        </w:rPr>
        <w:t>p</w:t>
      </w:r>
      <w:r w:rsidRPr="00264AA6">
        <w:t xml:space="preserve"> &lt; 0.001, η</w:t>
      </w:r>
      <w:r w:rsidRPr="00264AA6">
        <w:rPr>
          <w:vertAlign w:val="subscript"/>
        </w:rPr>
        <w:t>p</w:t>
      </w:r>
      <w:r w:rsidRPr="00264AA6">
        <w:rPr>
          <w:vertAlign w:val="superscript"/>
        </w:rPr>
        <w:t>2</w:t>
      </w:r>
      <w:r w:rsidRPr="00264AA6">
        <w:t xml:space="preserve"> =0.572) show</w:t>
      </w:r>
      <w:r w:rsidR="00532CC1">
        <w:t>ed</w:t>
      </w:r>
      <w:r w:rsidRPr="00264AA6">
        <w:t xml:space="preserve"> a substantial</w:t>
      </w:r>
      <w:r w:rsidR="006804B3">
        <w:t>ly</w:t>
      </w:r>
      <w:r w:rsidRPr="00264AA6">
        <w:t xml:space="preserve"> increased mean</w:t>
      </w:r>
      <w:r w:rsidR="006804B3">
        <w:t>s</w:t>
      </w:r>
      <w:r w:rsidRPr="00264AA6">
        <w:t xml:space="preserve"> in the swear</w:t>
      </w:r>
      <w:r w:rsidR="006804B3">
        <w:t>ing</w:t>
      </w:r>
      <w:r w:rsidRPr="00264AA6">
        <w:t xml:space="preserve"> condition. Hypothesis (8) on the other hand </w:t>
      </w:r>
      <w:r w:rsidR="006804B3">
        <w:t>wa</w:t>
      </w:r>
      <w:r w:rsidRPr="00264AA6">
        <w:t xml:space="preserve">s contradicted by the data, </w:t>
      </w:r>
      <w:r w:rsidR="009436F4">
        <w:t xml:space="preserve">as </w:t>
      </w:r>
      <w:r w:rsidR="009436F4" w:rsidRPr="009436F4">
        <w:t>confirmatory analysis</w:t>
      </w:r>
      <w:r w:rsidR="009436F4">
        <w:t xml:space="preserve"> </w:t>
      </w:r>
      <w:r w:rsidRPr="00264AA6">
        <w:t>show</w:t>
      </w:r>
      <w:r w:rsidR="006804B3">
        <w:t>ed</w:t>
      </w:r>
      <w:r w:rsidRPr="00264AA6">
        <w:t xml:space="preserve"> an increased negative </w:t>
      </w:r>
      <w:r w:rsidRPr="00D67393">
        <w:t xml:space="preserve">emotion </w:t>
      </w:r>
      <w:r w:rsidRPr="00264AA6">
        <w:t xml:space="preserve">for the swear condition, </w:t>
      </w:r>
      <w:proofErr w:type="gramStart"/>
      <w:r w:rsidRPr="00264AA6">
        <w:rPr>
          <w:i/>
          <w:iCs/>
        </w:rPr>
        <w:t>F</w:t>
      </w:r>
      <w:r w:rsidRPr="00264AA6">
        <w:t>(</w:t>
      </w:r>
      <w:proofErr w:type="gramEnd"/>
      <w:r w:rsidRPr="00264AA6">
        <w:t xml:space="preserve">1,49) = 6.568, </w:t>
      </w:r>
      <w:r w:rsidRPr="00264AA6">
        <w:rPr>
          <w:i/>
          <w:iCs/>
        </w:rPr>
        <w:t>p</w:t>
      </w:r>
      <w:r w:rsidRPr="00264AA6">
        <w:t xml:space="preserve"> = 0.014, η</w:t>
      </w:r>
      <w:r w:rsidRPr="00264AA6">
        <w:rPr>
          <w:vertAlign w:val="subscript"/>
        </w:rPr>
        <w:t>p</w:t>
      </w:r>
      <w:r w:rsidRPr="00264AA6">
        <w:rPr>
          <w:vertAlign w:val="superscript"/>
        </w:rPr>
        <w:t>2</w:t>
      </w:r>
      <w:r w:rsidRPr="00264AA6">
        <w:t xml:space="preserve"> =0.118. </w:t>
      </w:r>
      <w:r w:rsidR="00AF18EF">
        <w:t>H</w:t>
      </w:r>
      <w:r w:rsidRPr="00264AA6">
        <w:t xml:space="preserve">ypothesis (9) </w:t>
      </w:r>
      <w:r w:rsidR="00AF18EF">
        <w:t xml:space="preserve">was </w:t>
      </w:r>
      <w:r>
        <w:t>partially</w:t>
      </w:r>
      <w:r w:rsidRPr="00264AA6">
        <w:t xml:space="preserve"> </w:t>
      </w:r>
      <w:r w:rsidR="00AF18EF">
        <w:t xml:space="preserve">supported in </w:t>
      </w:r>
      <w:r w:rsidR="00AF18EF" w:rsidRPr="00AF18EF">
        <w:t>confirmatory analysis</w:t>
      </w:r>
      <w:r w:rsidRPr="00264AA6">
        <w:t xml:space="preserve">, </w:t>
      </w:r>
      <w:r w:rsidR="002E14B2">
        <w:t xml:space="preserve">as </w:t>
      </w:r>
      <w:r w:rsidRPr="00264AA6">
        <w:t xml:space="preserve">the mean score for distraction </w:t>
      </w:r>
      <w:r w:rsidR="002E14B2">
        <w:t>wa</w:t>
      </w:r>
      <w:r w:rsidRPr="00264AA6">
        <w:t xml:space="preserve">s higher in the swear condition, </w:t>
      </w:r>
      <w:proofErr w:type="gramStart"/>
      <w:r w:rsidRPr="00264AA6">
        <w:rPr>
          <w:i/>
          <w:iCs/>
        </w:rPr>
        <w:t>F</w:t>
      </w:r>
      <w:r w:rsidRPr="00264AA6">
        <w:t>(</w:t>
      </w:r>
      <w:proofErr w:type="gramEnd"/>
      <w:r w:rsidRPr="00264AA6">
        <w:t xml:space="preserve">1,49) = 5.782, </w:t>
      </w:r>
      <w:r w:rsidRPr="00264AA6">
        <w:rPr>
          <w:i/>
          <w:iCs/>
        </w:rPr>
        <w:t>p</w:t>
      </w:r>
      <w:r w:rsidRPr="00264AA6">
        <w:t xml:space="preserve"> = 0.020, η</w:t>
      </w:r>
      <w:r w:rsidRPr="00264AA6">
        <w:rPr>
          <w:vertAlign w:val="subscript"/>
        </w:rPr>
        <w:t>p</w:t>
      </w:r>
      <w:r w:rsidRPr="00264AA6">
        <w:rPr>
          <w:vertAlign w:val="superscript"/>
        </w:rPr>
        <w:t>2</w:t>
      </w:r>
      <w:r w:rsidRPr="00264AA6">
        <w:t xml:space="preserve"> =0.106.</w:t>
      </w:r>
      <w:r>
        <w:t xml:space="preserve"> The results for </w:t>
      </w:r>
      <w:r w:rsidRPr="00264AA6">
        <w:t>novelty</w:t>
      </w:r>
      <w:r>
        <w:t xml:space="preserve"> were not significant, </w:t>
      </w:r>
      <w:proofErr w:type="gramStart"/>
      <w:r w:rsidRPr="00264AA6">
        <w:rPr>
          <w:i/>
          <w:iCs/>
        </w:rPr>
        <w:t>F</w:t>
      </w:r>
      <w:r w:rsidRPr="00264AA6">
        <w:t>(</w:t>
      </w:r>
      <w:proofErr w:type="gramEnd"/>
      <w:r w:rsidRPr="00264AA6">
        <w:t xml:space="preserve">1,49) = </w:t>
      </w:r>
      <w:r w:rsidR="00FA622B">
        <w:t>1.</w:t>
      </w:r>
      <w:r w:rsidR="002E2B5E">
        <w:t>207</w:t>
      </w:r>
      <w:r w:rsidRPr="00264AA6">
        <w:t xml:space="preserve">, </w:t>
      </w:r>
      <w:r w:rsidRPr="00264AA6">
        <w:rPr>
          <w:i/>
          <w:iCs/>
        </w:rPr>
        <w:t>p</w:t>
      </w:r>
      <w:r w:rsidRPr="00264AA6">
        <w:t xml:space="preserve"> = 0.</w:t>
      </w:r>
      <w:r>
        <w:t>277</w:t>
      </w:r>
      <w:r w:rsidRPr="00264AA6">
        <w:t>, η</w:t>
      </w:r>
      <w:r w:rsidRPr="00264AA6">
        <w:rPr>
          <w:vertAlign w:val="subscript"/>
        </w:rPr>
        <w:t>p</w:t>
      </w:r>
      <w:r w:rsidRPr="00264AA6">
        <w:rPr>
          <w:vertAlign w:val="superscript"/>
        </w:rPr>
        <w:t>2</w:t>
      </w:r>
      <w:r w:rsidRPr="00264AA6">
        <w:t xml:space="preserve"> =0.</w:t>
      </w:r>
      <w:r>
        <w:t>024.</w:t>
      </w:r>
    </w:p>
    <w:p w14:paraId="6EBD02FE" w14:textId="12D0DCE7" w:rsidR="005978FC" w:rsidRPr="00091EAE" w:rsidRDefault="005978FC" w:rsidP="005978FC">
      <w:pPr>
        <w:rPr>
          <w:strike/>
        </w:rPr>
      </w:pPr>
      <w:r w:rsidRPr="00264AA6">
        <w:t xml:space="preserve">Hypothesis (10) </w:t>
      </w:r>
      <w:r w:rsidR="002E14B2">
        <w:t>wa</w:t>
      </w:r>
      <w:r w:rsidRPr="00264AA6">
        <w:t xml:space="preserve">s not supported </w:t>
      </w:r>
      <w:r w:rsidR="00420E9A">
        <w:t xml:space="preserve">in </w:t>
      </w:r>
      <w:r w:rsidR="00420E9A" w:rsidRPr="00420E9A">
        <w:t>confirmatory analysis</w:t>
      </w:r>
      <w:r w:rsidR="00420E9A">
        <w:t xml:space="preserve"> </w:t>
      </w:r>
      <w:r w:rsidRPr="00264AA6">
        <w:t xml:space="preserve">as no difference in confidence was recorded by the </w:t>
      </w:r>
      <w:r w:rsidRPr="00D67393">
        <w:t>CSAI-2R</w:t>
      </w:r>
      <w:r w:rsidRPr="00264AA6">
        <w:t xml:space="preserve">, </w:t>
      </w:r>
      <w:proofErr w:type="gramStart"/>
      <w:r w:rsidRPr="00264AA6">
        <w:rPr>
          <w:i/>
          <w:iCs/>
        </w:rPr>
        <w:t>F</w:t>
      </w:r>
      <w:r w:rsidRPr="00264AA6">
        <w:t>(</w:t>
      </w:r>
      <w:proofErr w:type="gramEnd"/>
      <w:r w:rsidRPr="00264AA6">
        <w:t xml:space="preserve">1,48) =0.865 , </w:t>
      </w:r>
      <w:r w:rsidRPr="00264AA6">
        <w:rPr>
          <w:i/>
          <w:iCs/>
        </w:rPr>
        <w:t>p</w:t>
      </w:r>
      <w:r w:rsidRPr="00264AA6">
        <w:t xml:space="preserve"> = 0.357, η</w:t>
      </w:r>
      <w:r w:rsidRPr="00264AA6">
        <w:rPr>
          <w:vertAlign w:val="subscript"/>
        </w:rPr>
        <w:t>p</w:t>
      </w:r>
      <w:r w:rsidRPr="00264AA6">
        <w:rPr>
          <w:vertAlign w:val="superscript"/>
        </w:rPr>
        <w:t>2</w:t>
      </w:r>
      <w:r w:rsidRPr="00264AA6">
        <w:t xml:space="preserve"> =0.018. </w:t>
      </w:r>
      <w:r w:rsidR="00A13BC7">
        <w:t>C</w:t>
      </w:r>
      <w:r w:rsidR="00A13BC7" w:rsidRPr="00A13BC7">
        <w:t>onfirmatory analys</w:t>
      </w:r>
      <w:r w:rsidR="00A13BC7">
        <w:t>es also did not support any effect on c</w:t>
      </w:r>
      <w:r w:rsidRPr="00264AA6">
        <w:t xml:space="preserve">ognitive anxiety (hypothesis 11), </w:t>
      </w:r>
      <w:proofErr w:type="gramStart"/>
      <w:r w:rsidRPr="00264AA6">
        <w:rPr>
          <w:i/>
          <w:iCs/>
        </w:rPr>
        <w:t>F</w:t>
      </w:r>
      <w:r w:rsidRPr="00264AA6">
        <w:t>(</w:t>
      </w:r>
      <w:proofErr w:type="gramEnd"/>
      <w:r w:rsidRPr="00264AA6">
        <w:t xml:space="preserve">1,49) = 1.192, </w:t>
      </w:r>
      <w:r w:rsidRPr="00264AA6">
        <w:rPr>
          <w:i/>
          <w:iCs/>
        </w:rPr>
        <w:t>p</w:t>
      </w:r>
      <w:r w:rsidRPr="00264AA6">
        <w:t xml:space="preserve"> = 0.280, η</w:t>
      </w:r>
      <w:r w:rsidRPr="00264AA6">
        <w:rPr>
          <w:vertAlign w:val="subscript"/>
        </w:rPr>
        <w:t>p</w:t>
      </w:r>
      <w:r w:rsidRPr="00264AA6">
        <w:rPr>
          <w:vertAlign w:val="superscript"/>
        </w:rPr>
        <w:t>2</w:t>
      </w:r>
      <w:r w:rsidRPr="00264AA6">
        <w:t xml:space="preserve"> = 0.024</w:t>
      </w:r>
      <w:r w:rsidR="00A13BC7">
        <w:t xml:space="preserve">. or </w:t>
      </w:r>
      <w:r w:rsidRPr="00264AA6">
        <w:t>somatic anxiety</w:t>
      </w:r>
      <w:r w:rsidR="00A13BC7">
        <w:t xml:space="preserve"> (h</w:t>
      </w:r>
      <w:r w:rsidR="00A13BC7" w:rsidRPr="00A13BC7">
        <w:t>ypothesis 12)</w:t>
      </w:r>
      <w:r w:rsidR="00A13BC7">
        <w:t>,</w:t>
      </w:r>
      <w:r w:rsidRPr="00264AA6">
        <w:t xml:space="preserve"> </w:t>
      </w:r>
      <w:proofErr w:type="gramStart"/>
      <w:r w:rsidRPr="00264AA6">
        <w:rPr>
          <w:i/>
          <w:iCs/>
        </w:rPr>
        <w:t>F</w:t>
      </w:r>
      <w:r w:rsidRPr="00264AA6">
        <w:t>(</w:t>
      </w:r>
      <w:proofErr w:type="gramEnd"/>
      <w:r w:rsidRPr="00264AA6">
        <w:t xml:space="preserve">1,49) = 1.144 , </w:t>
      </w:r>
      <w:r w:rsidRPr="00264AA6">
        <w:rPr>
          <w:i/>
          <w:iCs/>
        </w:rPr>
        <w:t>p</w:t>
      </w:r>
      <w:r w:rsidRPr="00264AA6">
        <w:t xml:space="preserve"> = 0.290, η</w:t>
      </w:r>
      <w:r w:rsidRPr="00264AA6">
        <w:rPr>
          <w:vertAlign w:val="subscript"/>
        </w:rPr>
        <w:t>p</w:t>
      </w:r>
      <w:r w:rsidRPr="00264AA6">
        <w:rPr>
          <w:vertAlign w:val="superscript"/>
        </w:rPr>
        <w:t>2</w:t>
      </w:r>
      <w:r w:rsidRPr="00264AA6">
        <w:t xml:space="preserve"> =0.023. </w:t>
      </w:r>
    </w:p>
    <w:p w14:paraId="24C73E58" w14:textId="77777777" w:rsidR="005978FC" w:rsidRPr="00264AA6" w:rsidRDefault="005978FC" w:rsidP="005978FC"/>
    <w:p w14:paraId="0AAF8133" w14:textId="77777777" w:rsidR="005978FC" w:rsidRPr="00B8719C" w:rsidRDefault="005978FC" w:rsidP="00B8719C">
      <w:pPr>
        <w:pStyle w:val="Heading2"/>
      </w:pPr>
      <w:bookmarkStart w:id="34" w:name="_Toc133942138"/>
      <w:bookmarkStart w:id="35" w:name="_Toc133944413"/>
      <w:r w:rsidRPr="00B8719C">
        <w:t>Mediation analysis</w:t>
      </w:r>
      <w:bookmarkEnd w:id="34"/>
      <w:bookmarkEnd w:id="35"/>
    </w:p>
    <w:p w14:paraId="2DA6A0B9" w14:textId="4D1EF219" w:rsidR="005978FC" w:rsidRPr="00EF2FA4" w:rsidRDefault="00A064D5" w:rsidP="005978FC">
      <w:r>
        <w:rPr>
          <w:noProof/>
        </w:rPr>
        <w:lastRenderedPageBreak/>
        <w:drawing>
          <wp:anchor distT="0" distB="0" distL="114300" distR="114300" simplePos="0" relativeHeight="251658243" behindDoc="0" locked="0" layoutInCell="1" allowOverlap="1" wp14:anchorId="6BA50D8F" wp14:editId="5BAB13AE">
            <wp:simplePos x="0" y="0"/>
            <wp:positionH relativeFrom="column">
              <wp:posOffset>434340</wp:posOffset>
            </wp:positionH>
            <wp:positionV relativeFrom="paragraph">
              <wp:posOffset>3077845</wp:posOffset>
            </wp:positionV>
            <wp:extent cx="3048635" cy="2415540"/>
            <wp:effectExtent l="0" t="0" r="0" b="0"/>
            <wp:wrapTopAndBottom/>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635" cy="2415540"/>
                    </a:xfrm>
                    <a:prstGeom prst="rect">
                      <a:avLst/>
                    </a:prstGeom>
                    <a:noFill/>
                  </pic:spPr>
                </pic:pic>
              </a:graphicData>
            </a:graphic>
            <wp14:sizeRelH relativeFrom="page">
              <wp14:pctWidth>0</wp14:pctWidth>
            </wp14:sizeRelH>
            <wp14:sizeRelV relativeFrom="page">
              <wp14:pctHeight>0</wp14:pctHeight>
            </wp14:sizeRelV>
          </wp:anchor>
        </w:drawing>
      </w:r>
      <w:r w:rsidR="005978FC" w:rsidRPr="00264AA6">
        <w:t xml:space="preserve">Repeated measures mediation analysis was carried out using the </w:t>
      </w:r>
      <w:r w:rsidR="00BA2601">
        <w:t xml:space="preserve">MEMORE </w:t>
      </w:r>
      <w:r w:rsidR="005978FC" w:rsidRPr="00264AA6">
        <w:t>method developed by Montoya and Hayes (2017) implemented in R code. In the estimation of the 95% CI around the indirect effect, 5,000 bootstrapped samples were calculated.</w:t>
      </w:r>
      <w:r w:rsidR="00BC0455">
        <w:t xml:space="preserve"> </w:t>
      </w:r>
      <w:r w:rsidR="005978FC" w:rsidRPr="00264AA6">
        <w:t xml:space="preserve">The results of </w:t>
      </w:r>
      <w:r w:rsidR="008D73A5">
        <w:t>the</w:t>
      </w:r>
      <w:r w:rsidR="005978FC" w:rsidRPr="00264AA6">
        <w:t xml:space="preserve"> mediation analyses are shown in </w:t>
      </w:r>
      <w:r w:rsidR="008D73A5">
        <w:t>Figure 4</w:t>
      </w:r>
      <w:r w:rsidR="005978FC" w:rsidRPr="00264AA6">
        <w:t>. Hypothesis (13) was not supported</w:t>
      </w:r>
      <w:r w:rsidR="00BC0455">
        <w:t xml:space="preserve"> in confirmatory analysis</w:t>
      </w:r>
      <w:r w:rsidR="005978FC" w:rsidRPr="00264AA6">
        <w:t xml:space="preserve">, as there was no indication of mediation effect from swearing on </w:t>
      </w:r>
      <w:r w:rsidR="005978FC" w:rsidRPr="00EF2FA4">
        <w:t xml:space="preserve">strength through ERN scores. </w:t>
      </w:r>
      <w:r w:rsidR="00D760F5" w:rsidRPr="00EF2FA4">
        <w:t xml:space="preserve">As mentioned above, </w:t>
      </w:r>
      <w:r w:rsidR="007E3691">
        <w:t xml:space="preserve">due to missing EEG data </w:t>
      </w:r>
      <w:r w:rsidR="00D760F5" w:rsidRPr="00EF2FA4">
        <w:t>this mediation analysis include</w:t>
      </w:r>
      <w:r w:rsidR="00047728">
        <w:t>s</w:t>
      </w:r>
      <w:r w:rsidR="00D760F5" w:rsidRPr="00EF2FA4">
        <w:t xml:space="preserve"> a subset of N=45 of the total N=52 datapoints for grip strength. Because of this the direct effect of swearing on grip strength was not found to be significant here. </w:t>
      </w:r>
    </w:p>
    <w:p w14:paraId="00B953DB" w14:textId="7808EAF7" w:rsidR="00C94A2B" w:rsidRDefault="00A064D5" w:rsidP="00F2011D">
      <w:r>
        <w:rPr>
          <w:noProof/>
        </w:rPr>
        <mc:AlternateContent>
          <mc:Choice Requires="wps">
            <w:drawing>
              <wp:anchor distT="0" distB="0" distL="114300" distR="114300" simplePos="0" relativeHeight="251658241" behindDoc="0" locked="0" layoutInCell="1" allowOverlap="1" wp14:anchorId="2757793F" wp14:editId="1DE868CB">
                <wp:simplePos x="0" y="0"/>
                <wp:positionH relativeFrom="column">
                  <wp:posOffset>2540</wp:posOffset>
                </wp:positionH>
                <wp:positionV relativeFrom="paragraph">
                  <wp:posOffset>2775585</wp:posOffset>
                </wp:positionV>
                <wp:extent cx="5643880" cy="350520"/>
                <wp:effectExtent l="0" t="0" r="0" b="0"/>
                <wp:wrapSquare wrapText="bothSides"/>
                <wp:docPr id="714688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3880" cy="350520"/>
                        </a:xfrm>
                        <a:prstGeom prst="rect">
                          <a:avLst/>
                        </a:prstGeom>
                        <a:solidFill>
                          <a:prstClr val="white"/>
                        </a:solidFill>
                        <a:ln>
                          <a:noFill/>
                        </a:ln>
                      </wps:spPr>
                      <wps:txbx>
                        <w:txbxContent>
                          <w:p w14:paraId="3917B243" w14:textId="262094EC" w:rsidR="00E7475C" w:rsidRPr="00026DED" w:rsidRDefault="008D73A5" w:rsidP="00F2011D">
                            <w:pPr>
                              <w:rPr>
                                <w:noProof/>
                              </w:rPr>
                            </w:pPr>
                            <w:r>
                              <w:rPr>
                                <w:b/>
                                <w:bCs/>
                              </w:rPr>
                              <w:t>Figure 4</w:t>
                            </w:r>
                            <w:r w:rsidR="00E7475C" w:rsidRPr="00F12724">
                              <w:rPr>
                                <w:b/>
                                <w:bCs/>
                              </w:rPr>
                              <w:t>.</w:t>
                            </w:r>
                            <w:r w:rsidR="00E7475C">
                              <w:t xml:space="preserve"> Mediation ERN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757793F" id="_x0000_t202" coordsize="21600,21600" o:spt="202" path="m,l,21600r21600,l21600,xe">
                <v:stroke joinstyle="miter"/>
                <v:path gradientshapeok="t" o:connecttype="rect"/>
              </v:shapetype>
              <v:shape id="Text Box 1" o:spid="_x0000_s1026" type="#_x0000_t202" style="position:absolute;left:0;text-align:left;margin-left:.2pt;margin-top:218.55pt;width:444.4pt;height:2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" stroked="f">
                <v:textbox style="mso-fit-shape-to-text:t" inset="0,0,0,0">
                  <w:txbxContent>
                    <w:p w14:paraId="3917B243" w14:textId="262094EC" w:rsidR="00E7475C" w:rsidRPr="00026DED" w:rsidRDefault="008D73A5" w:rsidP="00F2011D">
                      <w:pPr>
                        <w:rPr>
                          <w:noProof/>
                        </w:rPr>
                      </w:pPr>
                      <w:r>
                        <w:rPr>
                          <w:b/>
                          <w:bCs/>
                        </w:rPr>
                        <w:t>Figure 4</w:t>
                      </w:r>
                      <w:r w:rsidR="00E7475C" w:rsidRPr="00F12724">
                        <w:rPr>
                          <w:b/>
                          <w:bCs/>
                        </w:rPr>
                        <w:t>.</w:t>
                      </w:r>
                      <w:r w:rsidR="00E7475C">
                        <w:t xml:space="preserve"> Mediation ERN </w:t>
                      </w:r>
                    </w:p>
                  </w:txbxContent>
                </v:textbox>
                <w10:wrap type="square"/>
              </v:shape>
            </w:pict>
          </mc:Fallback>
        </mc:AlternateContent>
      </w:r>
      <w:bookmarkStart w:id="36" w:name="_Toc133942139"/>
      <w:bookmarkStart w:id="37" w:name="_Toc133944414"/>
      <w:r w:rsidR="00AF7F1E">
        <w:t xml:space="preserve"> </w:t>
      </w:r>
    </w:p>
    <w:p w14:paraId="21E08341" w14:textId="77777777" w:rsidR="00AF7F1E" w:rsidRPr="00AF7F1E" w:rsidRDefault="00AF7F1E" w:rsidP="00AF7F1E">
      <w:pPr>
        <w:pStyle w:val="Heading1"/>
      </w:pPr>
      <w:r w:rsidRPr="0051004F">
        <w:t>Discussion</w:t>
      </w:r>
    </w:p>
    <w:p w14:paraId="5501E7D5" w14:textId="77777777" w:rsidR="00A93E44" w:rsidRDefault="00AF7F1E" w:rsidP="00AF7F1E">
      <w:r>
        <w:t xml:space="preserve">Here we applied an experimental methodology using EEG to assess the theory that the effects of swearing on strength arise via state disinhibition. Several pre-registered hypotheses consistent with the state disinhibition theory were confirmed by the data. </w:t>
      </w:r>
    </w:p>
    <w:p w14:paraId="3EE8D887" w14:textId="501F4B8E" w:rsidR="00A93E44" w:rsidRDefault="00A93E44" w:rsidP="00AF7F1E">
      <w:r>
        <w:t>Our expectations for this study were built on Hirsh</w:t>
      </w:r>
      <w:r w:rsidR="00154DDF">
        <w:t xml:space="preserve"> et </w:t>
      </w:r>
      <w:proofErr w:type="spellStart"/>
      <w:r w:rsidR="00154DDF">
        <w:t>al</w:t>
      </w:r>
      <w:r>
        <w:t>’s</w:t>
      </w:r>
      <w:proofErr w:type="spellEnd"/>
      <w:r>
        <w:t xml:space="preserve"> </w:t>
      </w:r>
      <w:r>
        <w:fldChar w:fldCharType="begin"/>
      </w:r>
      <w:r>
        <w:instrText xml:space="preserve"> ADDIN EN.CITE &lt;EndNote&gt;&lt;Cite ExcludeAuth="1"&gt;&lt;Author&gt;Hirsh&lt;/Author&gt;&lt;Year&gt;2011&lt;/Year&gt;&lt;RecNum&gt;45&lt;/RecNum&gt;&lt;DisplayText&gt;(2011)&lt;/DisplayText&gt;&lt;record&gt;&lt;rec-number&gt;45&lt;/rec-number&gt;&lt;foreign-keys&gt;&lt;key app="EN" db-id="a5eafa9d909frmetssqpdt5wazrdfeapaawz" timestamp="1662458015"&gt;45&lt;/key&gt;&lt;/foreign-keys&gt;&lt;ref-type name="Journal Article"&gt;17&lt;/ref-type&gt;&lt;contributors&gt;&lt;authors&gt;&lt;author&gt;Hirsh, Jacob B&lt;/author&gt;&lt;author&gt;Galinsky, Adam D&lt;/author&gt;&lt;author&gt;Zhong, Chen-Bo&lt;/author&gt;&lt;/authors&gt;&lt;/contributors&gt;&lt;titles&gt;&lt;title&gt;Drunk, powerful, and in the dark: How general processes of disinhibition produce both prosocial and antisocial behavior&lt;/title&gt;&lt;secondary-title&gt;Perspectives on Psychological Science&lt;/secondary-title&gt;&lt;/titles&gt;&lt;periodical&gt;&lt;full-title&gt;Perspectives on Psychological Science&lt;/full-title&gt;&lt;/periodical&gt;&lt;pages&gt;415-427&lt;/pages&gt;&lt;volume&gt;6&lt;/volume&gt;&lt;number&gt;5&lt;/number&gt;&lt;dates&gt;&lt;year&gt;2011&lt;/year&gt;&lt;/dates&gt;&lt;isbn&gt;1745-6916&lt;/isbn&gt;&lt;urls&gt;&lt;/urls&gt;&lt;/record&gt;&lt;/Cite&gt;&lt;/EndNote&gt;</w:instrText>
      </w:r>
      <w:r>
        <w:fldChar w:fldCharType="separate"/>
      </w:r>
      <w:r>
        <w:rPr>
          <w:noProof/>
        </w:rPr>
        <w:t>(2011)</w:t>
      </w:r>
      <w:r>
        <w:fldChar w:fldCharType="end"/>
      </w:r>
      <w:r>
        <w:t xml:space="preserve"> state disinhibition framework and previous </w:t>
      </w:r>
      <w:r w:rsidRPr="00264AA6">
        <w:t xml:space="preserve">findings </w:t>
      </w:r>
      <w:r>
        <w:t xml:space="preserve">by </w:t>
      </w:r>
      <w:r w:rsidRPr="00264AA6">
        <w:fldChar w:fldCharType="begin">
          <w:fldData xml:space="preserve">PEVuZE5vdGU+PENpdGUgQXV0aG9yWWVhcj0iMSI+PEF1dGhvcj5TdGVwaGVuczwvQXV0aG9yPjxZ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</w:fldData>
        </w:fldChar>
      </w:r>
      <w:r>
        <w:instrText xml:space="preserve"> ADDIN EN.CITE </w:instrText>
      </w:r>
      <w:r>
        <w:fldChar w:fldCharType="begin">
          <w:fldData xml:space="preserve">PEVuZE5vdGU+PENpdGUgQXV0aG9yWWVhcj0iMSI+PEF1dGhvcj5TdGVwaGVuczwvQXV0aG9yPjxZ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</w:fldData>
        </w:fldChar>
      </w:r>
      <w:r>
        <w:instrText xml:space="preserve"> ADDIN EN.CITE.DATA </w:instrText>
      </w:r>
      <w:r>
        <w:fldChar w:fldCharType="end"/>
      </w:r>
      <w:r w:rsidRPr="00264AA6">
        <w:fldChar w:fldCharType="separate"/>
      </w:r>
      <w:r>
        <w:rPr>
          <w:noProof/>
        </w:rPr>
        <w:t>Stephens et al. (2022); Stephens et al. (2018)</w:t>
      </w:r>
      <w:r w:rsidRPr="00264AA6">
        <w:fldChar w:fldCharType="end"/>
      </w:r>
      <w:r>
        <w:t xml:space="preserve">. </w:t>
      </w:r>
      <w:r w:rsidR="00397F5B">
        <w:t xml:space="preserve">In these studies, state disinhibition was used as the conceptual framework explaining the link between swearing </w:t>
      </w:r>
      <w:r w:rsidR="00CF19A9">
        <w:t xml:space="preserve">and </w:t>
      </w:r>
      <w:r w:rsidR="00397F5B">
        <w:t xml:space="preserve">strength performance. In </w:t>
      </w:r>
      <w:r w:rsidR="00AC598E">
        <w:t>theory</w:t>
      </w:r>
      <w:r w:rsidR="00397F5B">
        <w:t xml:space="preserve">, we expect swearing to briefly bring about a </w:t>
      </w:r>
      <w:r w:rsidR="00397F5B">
        <w:lastRenderedPageBreak/>
        <w:t xml:space="preserve">disinhibited state, in which </w:t>
      </w:r>
      <w:r w:rsidR="00AC598E">
        <w:t xml:space="preserve">response conflict (state BIS) is reduced and </w:t>
      </w:r>
      <w:r w:rsidR="00552E91">
        <w:t xml:space="preserve">consequently there is greater certainty </w:t>
      </w:r>
      <w:r w:rsidR="00AF0F67">
        <w:t>o</w:t>
      </w:r>
      <w:r w:rsidR="00552E91">
        <w:t xml:space="preserve">f application </w:t>
      </w:r>
      <w:r w:rsidR="00162930">
        <w:t xml:space="preserve">towards </w:t>
      </w:r>
      <w:r w:rsidR="00AC598E">
        <w:t xml:space="preserve">the most salient </w:t>
      </w:r>
      <w:r w:rsidR="00CF19A9">
        <w:t>action</w:t>
      </w:r>
      <w:r w:rsidR="00AC598E">
        <w:t>, which in the context of the experiment</w:t>
      </w:r>
      <w:r w:rsidR="00AF0F67">
        <w:t>,</w:t>
      </w:r>
      <w:r w:rsidR="00AC598E">
        <w:t xml:space="preserve"> is the </w:t>
      </w:r>
      <w:r w:rsidR="00CB5581">
        <w:t>hand</w:t>
      </w:r>
      <w:r w:rsidR="0070319B">
        <w:t xml:space="preserve"> </w:t>
      </w:r>
      <w:r w:rsidR="00CB5581">
        <w:t xml:space="preserve">grip </w:t>
      </w:r>
      <w:r w:rsidR="00AC598E">
        <w:t xml:space="preserve">task. This allows for a more targeted dedication of resources towards the </w:t>
      </w:r>
      <w:r w:rsidR="00150293">
        <w:t>salient action</w:t>
      </w:r>
      <w:r w:rsidR="00AC598E">
        <w:t xml:space="preserve">, resulting in </w:t>
      </w:r>
      <w:r w:rsidR="00F37AF3">
        <w:t xml:space="preserve">increased </w:t>
      </w:r>
      <w:r w:rsidR="00AC598E">
        <w:t xml:space="preserve">strength performance.  The reduction of response conflict </w:t>
      </w:r>
      <w:r w:rsidR="00C4358E">
        <w:t xml:space="preserve">via </w:t>
      </w:r>
      <w:r w:rsidR="00AC598E">
        <w:t xml:space="preserve">BIS </w:t>
      </w:r>
      <w:r w:rsidR="00C4358E">
        <w:t>de-</w:t>
      </w:r>
      <w:r w:rsidR="00AC598E">
        <w:t>activity can occur through various pathways, most notably through activation of the BAS system, as BAS</w:t>
      </w:r>
      <w:r w:rsidR="00AC598E" w:rsidRPr="00AC598E">
        <w:t>–</w:t>
      </w:r>
      <w:r w:rsidR="00AC598E">
        <w:t xml:space="preserve">associated constructs were found to mediate swearing and strength performance in </w:t>
      </w:r>
      <w:r w:rsidR="00AC598E">
        <w:fldChar w:fldCharType="begin"/>
      </w:r>
      <w:r w:rsidR="00AC598E">
        <w:instrText xml:space="preserve"> ADDIN EN.CITE &lt;EndNote&gt;&lt;Cite AuthorYear="1"&gt;&lt;Author&gt;Stephens&lt;/Author&gt;&lt;Year&gt;2022&lt;/Year&gt;&lt;RecNum&gt;44&lt;/RecNum&gt;&lt;DisplayText&gt;Stephens et al. (2022)&lt;/DisplayText&gt;&lt;record&gt;&lt;rec-number&gt;44&lt;/rec-number&gt;&lt;foreign-keys&gt;&lt;key app="EN" db-id="a5eafa9d909frmetssqpdt5wazrdfeapaawz" timestamp="1662458011"&gt;44&lt;/key&gt;&lt;/foreign-keys&gt;&lt;ref-type name="Journal Article"&gt;17&lt;/ref-type&gt;&lt;contributors&gt;&lt;authors&gt;&lt;author&gt;Stephens, Richard&lt;/author&gt;&lt;author&gt;Dowber, Harry&lt;/author&gt;&lt;author&gt;Barrie, Amber&lt;/author&gt;&lt;author&gt;Almeida, Sannida&lt;/author&gt;&lt;author&gt;Atkins, Katie&lt;/author&gt;&lt;/authors&gt;&lt;/contributors&gt;&lt;titles&gt;&lt;title&gt;Effect of swearing on strength: Disinhibition as a potential mediator&lt;/title&gt;&lt;secondary-title&gt;Quarterly Journal of Experimental Psychology&lt;/secondary-title&gt;&lt;/titles&gt;&lt;periodical&gt;&lt;full-title&gt;Quarterly Journal of Experimental Psychology&lt;/full-title&gt;&lt;/periodical&gt;&lt;pages&gt;17470218221082657&lt;/pages&gt;&lt;volume&gt;0&lt;/volume&gt;&lt;number&gt;0&lt;/number&gt;&lt;keywords&gt;&lt;keyword&gt;Swearing,disinhibition,risk-taking,humour,confidence,mediation&lt;/keyword&gt;&lt;/keywords&gt;&lt;dates&gt;&lt;year&gt;2022&lt;/year&gt;&lt;/dates&gt;&lt;accession-num&gt;35135411&lt;/accession-num&gt;&lt;urls&gt;&lt;related-urls&gt;&lt;url&gt;https://journals.sagepub.com/doi/abs/10.1177/17470218221082657&lt;/url&gt;&lt;/related-urls&gt;&lt;/urls&gt;&lt;electronic-resource-num&gt;10.1177/17470218221082657&lt;/electronic-resource-num&gt;&lt;/record&gt;&lt;/Cite&gt;&lt;/EndNote&gt;</w:instrText>
      </w:r>
      <w:r w:rsidR="00AC598E">
        <w:fldChar w:fldCharType="separate"/>
      </w:r>
      <w:r w:rsidR="00AC598E">
        <w:rPr>
          <w:noProof/>
        </w:rPr>
        <w:t>Stephens et al. (2022)</w:t>
      </w:r>
      <w:r w:rsidR="00AC598E">
        <w:fldChar w:fldCharType="end"/>
      </w:r>
      <w:r w:rsidR="00EF1C3D">
        <w:t>, referred to as the hot cognitions pathway</w:t>
      </w:r>
      <w:r w:rsidR="00AC598E">
        <w:t xml:space="preserve">. </w:t>
      </w:r>
      <w:r w:rsidR="003D2ADE">
        <w:t>T</w:t>
      </w:r>
      <w:r w:rsidR="00492C0B">
        <w:t xml:space="preserve">he ERN ties into this framework as a possible measure for state disinhibition, as </w:t>
      </w:r>
      <w:r w:rsidR="00AC598E">
        <w:t>the ERN is considered an indicator of response conflict</w:t>
      </w:r>
      <w:r w:rsidR="00492C0B">
        <w:t xml:space="preserve">. Here we will consider our current findings and how they fit into this theoretical framework. </w:t>
      </w:r>
    </w:p>
    <w:p w14:paraId="709C0B50" w14:textId="33BE1BED" w:rsidR="00492C0B" w:rsidRDefault="00492C0B" w:rsidP="00AF7F1E">
      <w:r>
        <w:t xml:space="preserve">We confirmed our first hypothesis, finding </w:t>
      </w:r>
      <w:r w:rsidRPr="00264AA6">
        <w:t xml:space="preserve">a significant increase of roughly 1.4kg in </w:t>
      </w:r>
      <w:r>
        <w:t xml:space="preserve">hand </w:t>
      </w:r>
      <w:r w:rsidRPr="00264AA6">
        <w:t>grip strength following swear</w:t>
      </w:r>
      <w:r w:rsidR="00EE4988">
        <w:t xml:space="preserve"> word repetition</w:t>
      </w:r>
      <w:r w:rsidRPr="00264AA6">
        <w:t xml:space="preserve"> compared to following neutral word repetition. </w:t>
      </w:r>
      <w:r>
        <w:t>This replicates previous work</w:t>
      </w:r>
      <w:r w:rsidR="002353E4">
        <w:t xml:space="preserve"> establishing the link between swearing and strength performance</w:t>
      </w:r>
      <w:r>
        <w:t xml:space="preserve"> </w:t>
      </w:r>
      <w:r>
        <w:fldChar w:fldCharType="begin">
          <w:fldData xml:space="preserve">PEVuZE5vdGU+PENpdGU+PEF1dGhvcj5TdGVwaGVuczwvQXV0aG9yPjxZZWFyPjIwMTg8L1llYXI+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</w:fldData>
        </w:fldChar>
      </w:r>
      <w:r>
        <w:instrText xml:space="preserve"> ADDIN EN.CITE </w:instrText>
      </w:r>
      <w:r>
        <w:fldChar w:fldCharType="begin">
          <w:fldData xml:space="preserve">PEVuZE5vdGU+PENpdGU+PEF1dGhvcj5TdGVwaGVuczwvQXV0aG9yPjxZZWFyPjIwMTg8L1llYXI+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</w:fldData>
        </w:fldChar>
      </w:r>
      <w:r>
        <w:instrText xml:space="preserve"> ADDIN EN.CITE.DATA </w:instrText>
      </w:r>
      <w:r>
        <w:fldChar w:fldCharType="end"/>
      </w:r>
      <w:r>
        <w:fldChar w:fldCharType="separate"/>
      </w:r>
      <w:r>
        <w:rPr>
          <w:noProof/>
        </w:rPr>
        <w:t>(Stephens et al., 2022; Stephens et al., 2018)</w:t>
      </w:r>
      <w:r>
        <w:fldChar w:fldCharType="end"/>
      </w:r>
      <w:r>
        <w:t xml:space="preserve">, and </w:t>
      </w:r>
      <w:r w:rsidR="002353E4">
        <w:t>lays the foundation for further explorations of this link.</w:t>
      </w:r>
    </w:p>
    <w:p w14:paraId="037AF2F9" w14:textId="572B91A3" w:rsidR="00AF7F1E" w:rsidRDefault="00EF1C3D" w:rsidP="00AF7F1E">
      <w:r>
        <w:t>Based on the state disinhibition framework</w:t>
      </w:r>
      <w:proofErr w:type="gramStart"/>
      <w:r>
        <w:t>, and in particular</w:t>
      </w:r>
      <w:proofErr w:type="gramEnd"/>
      <w:r>
        <w:t xml:space="preserve"> the hot cognitions pathway, w</w:t>
      </w:r>
      <w:r w:rsidR="00AF7F1E">
        <w:t>e hypothesized (</w:t>
      </w:r>
      <w:r w:rsidR="00AF7F1E" w:rsidRPr="00264AA6">
        <w:t xml:space="preserve">4) that swearing would lead to </w:t>
      </w:r>
      <w:r>
        <w:t>relatively</w:t>
      </w:r>
      <w:r w:rsidR="00AF7F1E" w:rsidRPr="00264AA6">
        <w:t xml:space="preserve"> higher state BAS scores. This hypothesis was </w:t>
      </w:r>
      <w:r w:rsidR="00AF7F1E">
        <w:t xml:space="preserve">confirmed for the </w:t>
      </w:r>
      <w:r w:rsidR="00AF7F1E" w:rsidRPr="00264AA6">
        <w:t>BAS drive subscale</w:t>
      </w:r>
      <w:r w:rsidR="00AF7F1E">
        <w:t xml:space="preserve"> as we </w:t>
      </w:r>
      <w:r w:rsidR="00AF7F1E" w:rsidRPr="00264AA6">
        <w:t xml:space="preserve">found a significant effect </w:t>
      </w:r>
      <w:r w:rsidR="00AF7F1E">
        <w:t xml:space="preserve">for swearing </w:t>
      </w:r>
      <w:r w:rsidR="00AF7F1E" w:rsidRPr="00264AA6">
        <w:t>as well as a large effect size.</w:t>
      </w:r>
      <w:r w:rsidR="00AF7F1E">
        <w:t xml:space="preserve"> </w:t>
      </w:r>
      <w:r w:rsidR="00D92981" w:rsidRPr="004314FE">
        <w:t>W</w:t>
      </w:r>
      <w:r w:rsidRPr="004314FE">
        <w:t xml:space="preserve">e did </w:t>
      </w:r>
      <w:r>
        <w:t>not find</w:t>
      </w:r>
      <w:r w:rsidR="00AF7F1E">
        <w:t xml:space="preserve"> effects for </w:t>
      </w:r>
      <w:r w:rsidR="00AF7F1E" w:rsidRPr="00C67CA0">
        <w:t>the BAS reward responsiveness subscale</w:t>
      </w:r>
      <w:r w:rsidR="00AF7F1E">
        <w:t xml:space="preserve">, </w:t>
      </w:r>
      <w:r>
        <w:t>o</w:t>
      </w:r>
      <w:r w:rsidR="00AF7F1E">
        <w:t xml:space="preserve">r the </w:t>
      </w:r>
      <w:r w:rsidR="00AF7F1E" w:rsidRPr="00C67CA0">
        <w:t>BAS fun-seeking</w:t>
      </w:r>
      <w:r w:rsidR="00AF7F1E">
        <w:t xml:space="preserve"> scale, although in the case of the latter, we had a reduced sample on this sub-scale due to a programming error, which would have impacted statistical power. </w:t>
      </w:r>
      <w:r>
        <w:t>However, the results from the BAS drive scale indicat</w:t>
      </w:r>
      <w:r w:rsidR="00C94BFE">
        <w:t>e</w:t>
      </w:r>
      <w:r>
        <w:t xml:space="preserve"> increased BAS activity following swearing, consistent with the hot cognitions pathway for inducing state disinhibition</w:t>
      </w:r>
      <w:r w:rsidR="00D34005">
        <w:t xml:space="preserve"> via the Hirsch et al (</w:t>
      </w:r>
      <w:r w:rsidR="00154DDF">
        <w:t>2011</w:t>
      </w:r>
      <w:r w:rsidR="00D34005">
        <w:t>)</w:t>
      </w:r>
      <w:r w:rsidR="00154DDF">
        <w:t xml:space="preserve"> </w:t>
      </w:r>
      <w:r w:rsidR="00154DDF" w:rsidRPr="00154DDF">
        <w:t>state disinhibition framework</w:t>
      </w:r>
      <w:r>
        <w:t>.</w:t>
      </w:r>
    </w:p>
    <w:p w14:paraId="6D9FE721" w14:textId="51BD7331" w:rsidR="00EF1C3D" w:rsidRDefault="00EF1C3D" w:rsidP="00D4265C">
      <w:r>
        <w:lastRenderedPageBreak/>
        <w:t>Based on these results, one would expect that the increased state BAS would go hand in hand with reduced state BIS in the swearing condition (hypothesis 5)</w:t>
      </w:r>
      <w:r w:rsidR="00105E75">
        <w:t>, as BIS and BAS are generally considered to be antagonistic systems {Corr, 2002 #</w:t>
      </w:r>
      <w:proofErr w:type="gramStart"/>
      <w:r w:rsidR="00105E75">
        <w:t>145}{</w:t>
      </w:r>
      <w:proofErr w:type="gramEnd"/>
      <w:r w:rsidR="00105E75">
        <w:t xml:space="preserve">Hirsh, 2011 #45}. </w:t>
      </w:r>
      <w:r w:rsidRPr="00C67CA0">
        <w:t>Confirmatory analysis found no main effect of swearing on state BIS score.</w:t>
      </w:r>
      <w:r w:rsidR="002E6D53">
        <w:t xml:space="preserve"> This is unexpected, not only as the absence of evidence here is inconsistent with our hypothesis, but also because it contrasts with the </w:t>
      </w:r>
      <w:r w:rsidR="00E37A54">
        <w:t xml:space="preserve">observed </w:t>
      </w:r>
      <w:r w:rsidR="002E6D53">
        <w:t xml:space="preserve">increase in state BAS. </w:t>
      </w:r>
      <w:r w:rsidRPr="00C67CA0">
        <w:t xml:space="preserve"> An exploratory analysis</w:t>
      </w:r>
      <w:r w:rsidR="00D4265C">
        <w:t xml:space="preserve"> (covered in supplementary materials)</w:t>
      </w:r>
      <w:r w:rsidRPr="00C67CA0">
        <w:t xml:space="preserve"> found an interaction with condition order such that state BIS was found to be significantly lower in the swearing condition</w:t>
      </w:r>
      <w:r w:rsidR="0015759A">
        <w:t xml:space="preserve"> compared with the neutral word condition when swearing </w:t>
      </w:r>
      <w:r w:rsidRPr="00C67CA0">
        <w:t>occurred second</w:t>
      </w:r>
      <w:r w:rsidR="00944D91">
        <w:t xml:space="preserve">; this </w:t>
      </w:r>
      <w:r w:rsidRPr="00C67CA0">
        <w:t xml:space="preserve">was not found to be the case in the opposite direction. This could be interpreted as a reduced state BIS through swearing, </w:t>
      </w:r>
      <w:r w:rsidR="007C3A48">
        <w:t>present</w:t>
      </w:r>
      <w:r w:rsidR="002E7896">
        <w:t xml:space="preserve"> when swearing was the second condition</w:t>
      </w:r>
      <w:r w:rsidR="007C3A48">
        <w:t>, but not present when neutral was the second condition due to a carryover effect of swearing</w:t>
      </w:r>
      <w:r w:rsidRPr="00C67CA0">
        <w:t xml:space="preserve">. </w:t>
      </w:r>
      <w:r w:rsidR="00D4265C">
        <w:t xml:space="preserve">This alone is not strong evidence. However, given the knowledge that </w:t>
      </w:r>
      <w:r w:rsidRPr="00C67CA0">
        <w:t xml:space="preserve">state BAS </w:t>
      </w:r>
      <w:r w:rsidR="00D4265C">
        <w:t xml:space="preserve">was increased </w:t>
      </w:r>
      <w:r w:rsidRPr="00C67CA0">
        <w:t>in a manner consistent with the state disinhibition theor</w:t>
      </w:r>
      <w:r w:rsidR="00D4265C">
        <w:t>y, as well as the knowledge that increased BAS should co-occur with decreased BIS, the possibility should be considered that state BIS was reduced, but that this change was not effectively captured in this study</w:t>
      </w:r>
      <w:r w:rsidR="00B70CD7">
        <w:t>.</w:t>
      </w:r>
      <w:r>
        <w:t xml:space="preserve"> </w:t>
      </w:r>
    </w:p>
    <w:p w14:paraId="63FA0F79" w14:textId="23DF7236" w:rsidR="000804E9" w:rsidRDefault="000804E9" w:rsidP="000804E9">
      <w:r>
        <w:t xml:space="preserve">Additionally, we </w:t>
      </w:r>
      <w:r w:rsidRPr="00C20A6E">
        <w:t>hypothes</w:t>
      </w:r>
      <w:r>
        <w:t>ized</w:t>
      </w:r>
      <w:r w:rsidR="00784067">
        <w:t xml:space="preserve"> (7,9)</w:t>
      </w:r>
      <w:r w:rsidRPr="00C20A6E">
        <w:t xml:space="preserve"> that </w:t>
      </w:r>
      <w:r w:rsidR="008C0EB3">
        <w:t xml:space="preserve">ratings of </w:t>
      </w:r>
      <w:r w:rsidRPr="00C20A6E">
        <w:t>positive emotion</w:t>
      </w:r>
      <w:r w:rsidR="00784067">
        <w:t xml:space="preserve">, </w:t>
      </w:r>
      <w:r w:rsidRPr="00C20A6E">
        <w:t xml:space="preserve">humour, distraction and novelty would be </w:t>
      </w:r>
      <w:r w:rsidR="008C0EB3">
        <w:t xml:space="preserve">higher </w:t>
      </w:r>
      <w:r w:rsidRPr="00C20A6E">
        <w:t xml:space="preserve">in the swearing condition </w:t>
      </w:r>
      <w:r>
        <w:t>compared with the neutral word condition, in line with previous research (</w:t>
      </w:r>
      <w:r w:rsidRPr="006855CB">
        <w:t xml:space="preserve">Stephens, </w:t>
      </w:r>
      <w:proofErr w:type="spellStart"/>
      <w:r w:rsidRPr="006855CB">
        <w:t>Dowber</w:t>
      </w:r>
      <w:proofErr w:type="spellEnd"/>
      <w:r w:rsidRPr="006855CB">
        <w:t>, Barrie, Almeida, &amp; Atkins, 2022; Stephens, Spierer, &amp; Katehis, 2018</w:t>
      </w:r>
      <w:r>
        <w:t xml:space="preserve">). These hypotheses were confirmed for </w:t>
      </w:r>
      <w:r w:rsidRPr="00BD34CF">
        <w:t>positive emotion</w:t>
      </w:r>
      <w:r>
        <w:t xml:space="preserve">, </w:t>
      </w:r>
      <w:r w:rsidRPr="008232FF">
        <w:t>humour</w:t>
      </w:r>
      <w:r>
        <w:t xml:space="preserve"> and distraction. While not directly demonstrating state disinhibition, effects</w:t>
      </w:r>
      <w:r w:rsidR="00275610">
        <w:t xml:space="preserve"> for positive emotion and humour</w:t>
      </w:r>
      <w:r w:rsidR="004B1FBB">
        <w:t xml:space="preserve"> </w:t>
      </w:r>
      <w:r>
        <w:t xml:space="preserve">are consistent with </w:t>
      </w:r>
      <w:r w:rsidR="00646397">
        <w:t xml:space="preserve">activation of </w:t>
      </w:r>
      <w:r>
        <w:t xml:space="preserve">the hot </w:t>
      </w:r>
      <w:proofErr w:type="gramStart"/>
      <w:r>
        <w:t>cognitions</w:t>
      </w:r>
      <w:proofErr w:type="gramEnd"/>
      <w:r>
        <w:t xml:space="preserve"> pathway of Hirsch et </w:t>
      </w:r>
      <w:proofErr w:type="spellStart"/>
      <w:r>
        <w:t>al’s</w:t>
      </w:r>
      <w:proofErr w:type="spellEnd"/>
      <w:r>
        <w:t xml:space="preserve"> (2011) state disinhibition</w:t>
      </w:r>
      <w:r w:rsidR="004B1FBB">
        <w:t xml:space="preserve"> framework, while swearing effects </w:t>
      </w:r>
      <w:r w:rsidR="00275610">
        <w:t>for distraction and novelty</w:t>
      </w:r>
      <w:r w:rsidR="004B1FBB">
        <w:t xml:space="preserve"> are consistent with</w:t>
      </w:r>
      <w:r w:rsidR="00646397">
        <w:t xml:space="preserve"> activation of</w:t>
      </w:r>
      <w:r w:rsidR="004B1FBB">
        <w:t xml:space="preserve"> the attention pathway</w:t>
      </w:r>
      <w:r w:rsidR="00D37E9B">
        <w:t xml:space="preserve"> of the </w:t>
      </w:r>
      <w:r w:rsidR="00D37E9B" w:rsidRPr="00D37E9B">
        <w:t>state disinhibition framework</w:t>
      </w:r>
      <w:r>
        <w:t xml:space="preserve">. </w:t>
      </w:r>
    </w:p>
    <w:p w14:paraId="6C9372CF" w14:textId="2CA60A70" w:rsidR="00184397" w:rsidRDefault="00E0546D" w:rsidP="00095A02">
      <w:r>
        <w:lastRenderedPageBreak/>
        <w:t xml:space="preserve">While the confirmed hypotheses discussed above </w:t>
      </w:r>
      <w:r w:rsidR="00A34DEE">
        <w:t>support</w:t>
      </w:r>
      <w:r>
        <w:t xml:space="preserve"> </w:t>
      </w:r>
      <w:r w:rsidR="00677D09">
        <w:t>our theor</w:t>
      </w:r>
      <w:r w:rsidR="00F77A76">
        <w:t xml:space="preserve">y that </w:t>
      </w:r>
      <w:r w:rsidR="00F47792">
        <w:t xml:space="preserve">state disinhibition </w:t>
      </w:r>
      <w:r w:rsidR="00A34DEE">
        <w:t>explain</w:t>
      </w:r>
      <w:r w:rsidR="006E4DAE">
        <w:t>s</w:t>
      </w:r>
      <w:r w:rsidR="00A34DEE">
        <w:t xml:space="preserve"> how</w:t>
      </w:r>
      <w:r w:rsidR="00F47792">
        <w:t xml:space="preserve"> swearing</w:t>
      </w:r>
      <w:r w:rsidR="00A34DEE">
        <w:t xml:space="preserve"> boosts physical performance</w:t>
      </w:r>
      <w:r w:rsidR="006E4DAE">
        <w:t xml:space="preserve">, </w:t>
      </w:r>
      <w:r w:rsidR="00F47792">
        <w:t xml:space="preserve">not all our results were consistent with these expectations. We hypothesized (3) that </w:t>
      </w:r>
      <w:r w:rsidR="00F47792" w:rsidRPr="00264AA6">
        <w:t xml:space="preserve">ERN amplitude </w:t>
      </w:r>
      <w:r w:rsidR="00F47792">
        <w:t xml:space="preserve">would be reduced in the </w:t>
      </w:r>
      <w:r w:rsidR="00F47792" w:rsidRPr="00264AA6">
        <w:t>swearing</w:t>
      </w:r>
      <w:r w:rsidR="00F47792">
        <w:t xml:space="preserve"> condition</w:t>
      </w:r>
      <w:r w:rsidR="00F47792" w:rsidRPr="00264AA6">
        <w:t xml:space="preserve">. This hypothesis was not supported by </w:t>
      </w:r>
      <w:r w:rsidR="00F47792">
        <w:t xml:space="preserve">confirmatory analyses </w:t>
      </w:r>
      <w:r w:rsidR="00F47792" w:rsidRPr="00264AA6">
        <w:t>as there was no difference in mean ERN amplitude</w:t>
      </w:r>
      <w:r w:rsidR="00F47792">
        <w:t xml:space="preserve"> across the swearing and neutral word conditions</w:t>
      </w:r>
      <w:r w:rsidR="00F47792" w:rsidRPr="00264AA6">
        <w:t xml:space="preserve">. Based on these results, it is not surprising that the hypothesised </w:t>
      </w:r>
      <w:r w:rsidR="00F47792">
        <w:t xml:space="preserve">(13) </w:t>
      </w:r>
      <w:r w:rsidR="00F47792" w:rsidRPr="00264AA6">
        <w:t>mediation of the effect swearing on strength through ERN</w:t>
      </w:r>
      <w:r w:rsidR="00F47792">
        <w:t xml:space="preserve"> was not </w:t>
      </w:r>
      <w:r w:rsidR="00F47792" w:rsidRPr="00264AA6">
        <w:t xml:space="preserve">significant. Our results therefore do not support an explanatory </w:t>
      </w:r>
      <w:r w:rsidR="00E510D4">
        <w:t xml:space="preserve">role for </w:t>
      </w:r>
      <w:r w:rsidR="00F47792" w:rsidRPr="00264AA6">
        <w:t xml:space="preserve">ERN on the link between swearing and strength performance. The absence of a clear difference in ERN between conditions can be interpreted in </w:t>
      </w:r>
      <w:proofErr w:type="gramStart"/>
      <w:r w:rsidR="00F47792" w:rsidRPr="00264AA6">
        <w:t>a number of</w:t>
      </w:r>
      <w:proofErr w:type="gramEnd"/>
      <w:r w:rsidR="00F47792" w:rsidRPr="00264AA6">
        <w:t xml:space="preserve"> ways</w:t>
      </w:r>
      <w:r w:rsidR="00F47792">
        <w:t xml:space="preserve">. </w:t>
      </w:r>
      <w:r w:rsidR="00184397">
        <w:t xml:space="preserve">As covered more extensively in the limitations section, the absence of </w:t>
      </w:r>
      <w:r w:rsidR="00023861">
        <w:t xml:space="preserve">an effect </w:t>
      </w:r>
      <w:r w:rsidR="00184397">
        <w:t xml:space="preserve">here could be due to methodological limitations. </w:t>
      </w:r>
      <w:r w:rsidR="0053219C">
        <w:t xml:space="preserve">Relatedly, </w:t>
      </w:r>
      <w:r w:rsidR="00184397">
        <w:t xml:space="preserve">it is possible that the ERN is not an effective measure for state disinhibition, either because the ERN is not actually linked to state disinhibition, or because the effects of state disinhibition are too small to </w:t>
      </w:r>
      <w:r w:rsidR="003C4C42">
        <w:t xml:space="preserve">detect </w:t>
      </w:r>
      <w:r w:rsidR="00184397">
        <w:t xml:space="preserve">reliably in smaller studies. Indeed, studies looking at the effect of induced emotional states on the ERN </w:t>
      </w:r>
      <w:r w:rsidR="00BE4F48">
        <w:t xml:space="preserve">have yielded </w:t>
      </w:r>
      <w:r w:rsidR="00184397">
        <w:t>inconsistent results, indicating that the effect is likely hard to reliably measure</w:t>
      </w:r>
      <w:r w:rsidR="00F407CE">
        <w:t xml:space="preserve"> </w:t>
      </w:r>
      <w:r w:rsidR="00583838">
        <w:t>(</w:t>
      </w:r>
      <w:r w:rsidR="00095A02">
        <w:t>Nuñez-Estupiñan, 2022</w:t>
      </w:r>
      <w:r w:rsidR="00583838">
        <w:t>)</w:t>
      </w:r>
      <w:r w:rsidR="00184397">
        <w:t xml:space="preserve">. </w:t>
      </w:r>
    </w:p>
    <w:p w14:paraId="01EBA76C" w14:textId="06AD1B25" w:rsidR="003E2CFD" w:rsidRDefault="003E2CFD" w:rsidP="003E2CFD">
      <w:r>
        <w:t xml:space="preserve">Several other pre-registered hypotheses were not supported. We </w:t>
      </w:r>
      <w:r w:rsidRPr="00264AA6">
        <w:t>hypothesi</w:t>
      </w:r>
      <w:r>
        <w:t>zed</w:t>
      </w:r>
      <w:r w:rsidRPr="00264AA6">
        <w:t xml:space="preserve"> (8) decreased negative emotion</w:t>
      </w:r>
      <w:r>
        <w:t xml:space="preserve"> following swearing</w:t>
      </w:r>
      <w:r w:rsidRPr="00264AA6">
        <w:t xml:space="preserve">, </w:t>
      </w:r>
      <w:proofErr w:type="gramStart"/>
      <w:r w:rsidR="0090735A">
        <w:t>assuming that</w:t>
      </w:r>
      <w:proofErr w:type="gramEnd"/>
      <w:r w:rsidR="0090735A">
        <w:t xml:space="preserve"> </w:t>
      </w:r>
      <w:r w:rsidR="00981AFD">
        <w:t xml:space="preserve">reduced BIS activity due to swearing would reduce negative emotions such as anxiety. However, </w:t>
      </w:r>
      <w:r w:rsidRPr="00264AA6">
        <w:t xml:space="preserve">a significant effect was found </w:t>
      </w:r>
      <w:r>
        <w:t>in the opposite direction, with</w:t>
      </w:r>
      <w:r w:rsidRPr="00264AA6">
        <w:t xml:space="preserve"> participants report</w:t>
      </w:r>
      <w:r>
        <w:t>ing</w:t>
      </w:r>
      <w:r w:rsidRPr="00264AA6">
        <w:t xml:space="preserve"> more negative emotion following swearing compared to neutral word repetition. </w:t>
      </w:r>
      <w:r w:rsidR="00AE2703">
        <w:t>Nevertheless, t</w:t>
      </w:r>
      <w:r w:rsidR="00120DB2">
        <w:t>his effect is consistent with increased state disinhibition following swearing if the negative emotion experienced was anger</w:t>
      </w:r>
      <w:r w:rsidR="00AE2703">
        <w:t xml:space="preserve"> rather than anxiety</w:t>
      </w:r>
      <w:r w:rsidR="00C66901">
        <w:t xml:space="preserve">. However, </w:t>
      </w:r>
      <w:r w:rsidR="00F259EE">
        <w:t xml:space="preserve">as </w:t>
      </w:r>
      <w:r w:rsidR="00F13C01">
        <w:t>we cannot be certain this is the case</w:t>
      </w:r>
      <w:r w:rsidR="00F259EE">
        <w:t xml:space="preserve">, </w:t>
      </w:r>
      <w:r w:rsidR="002B580C">
        <w:t xml:space="preserve">we do not make any theoretical claim based on this effect of swearing on </w:t>
      </w:r>
      <w:proofErr w:type="spellStart"/>
      <w:r w:rsidR="002B580C">
        <w:t>self rated</w:t>
      </w:r>
      <w:proofErr w:type="spellEnd"/>
      <w:r w:rsidR="002B580C">
        <w:t xml:space="preserve"> </w:t>
      </w:r>
      <w:proofErr w:type="spellStart"/>
      <w:r w:rsidR="002B580C">
        <w:t>neagative</w:t>
      </w:r>
      <w:proofErr w:type="spellEnd"/>
      <w:r w:rsidR="002B580C">
        <w:t xml:space="preserve"> emotion</w:t>
      </w:r>
      <w:r w:rsidR="00A5689F">
        <w:t>.</w:t>
      </w:r>
      <w:r w:rsidR="00FB6B68">
        <w:t xml:space="preserve"> </w:t>
      </w:r>
    </w:p>
    <w:p w14:paraId="48827C1A" w14:textId="07AF5539" w:rsidR="003E2CFD" w:rsidRDefault="003E2CFD" w:rsidP="003E2CFD">
      <w:r>
        <w:lastRenderedPageBreak/>
        <w:t xml:space="preserve">We also hypothesized that in the swearing condition we would see (2) </w:t>
      </w:r>
      <w:r w:rsidRPr="00264AA6">
        <w:t xml:space="preserve">an increase in committed errors </w:t>
      </w:r>
      <w:r>
        <w:t xml:space="preserve">on the flanker task as well as </w:t>
      </w:r>
      <w:r w:rsidRPr="00264AA6">
        <w:t>(</w:t>
      </w:r>
      <w:r>
        <w:t>6</w:t>
      </w:r>
      <w:r w:rsidRPr="00264AA6">
        <w:t>)</w:t>
      </w:r>
      <w:r>
        <w:t xml:space="preserve"> </w:t>
      </w:r>
      <w:r w:rsidRPr="00264AA6">
        <w:t>increased flow</w:t>
      </w:r>
      <w:r>
        <w:t xml:space="preserve">, (10) </w:t>
      </w:r>
      <w:r w:rsidRPr="00264AA6">
        <w:t>increased state confidence</w:t>
      </w:r>
      <w:r>
        <w:t xml:space="preserve">, </w:t>
      </w:r>
      <w:r w:rsidRPr="00264AA6">
        <w:t>(1</w:t>
      </w:r>
      <w:r>
        <w:t>1</w:t>
      </w:r>
      <w:r w:rsidRPr="00264AA6">
        <w:t>)</w:t>
      </w:r>
      <w:r>
        <w:t xml:space="preserve"> </w:t>
      </w:r>
      <w:r w:rsidRPr="00264AA6">
        <w:t xml:space="preserve">decreased cognitive </w:t>
      </w:r>
      <w:r>
        <w:t xml:space="preserve">anxiety and </w:t>
      </w:r>
      <w:r w:rsidRPr="00264AA6">
        <w:t>(1</w:t>
      </w:r>
      <w:r>
        <w:t>2</w:t>
      </w:r>
      <w:r w:rsidRPr="00264AA6">
        <w:t>)</w:t>
      </w:r>
      <w:r>
        <w:t xml:space="preserve"> </w:t>
      </w:r>
      <w:r w:rsidRPr="00264AA6">
        <w:t xml:space="preserve">increased somatic anxiety. </w:t>
      </w:r>
      <w:r>
        <w:t xml:space="preserve">However, </w:t>
      </w:r>
      <w:proofErr w:type="gramStart"/>
      <w:r>
        <w:t>all of</w:t>
      </w:r>
      <w:proofErr w:type="gramEnd"/>
      <w:r>
        <w:t xml:space="preserve"> these analyses returned null main effects for swearing. The lack of difference in flanker errors could signify an absence of state disinhibition in the swearing condition, as previous studies have shown increased flanker errors in situations where state disinhibition would be likely, such as following acute alcohol consumption (</w:t>
      </w:r>
      <w:proofErr w:type="spellStart"/>
      <w:r w:rsidRPr="002F0160">
        <w:t>Ridderinkhof</w:t>
      </w:r>
      <w:proofErr w:type="spellEnd"/>
      <w:r w:rsidRPr="002F0160">
        <w:t xml:space="preserve"> et al</w:t>
      </w:r>
      <w:r>
        <w:t xml:space="preserve">, </w:t>
      </w:r>
      <w:r w:rsidRPr="002F0160">
        <w:t>2002)</w:t>
      </w:r>
      <w:r>
        <w:t xml:space="preserve">. The absence of an effect of swearing on flow contradicts previous findings but may reflect a lower level of statistical power afforded by the sample size of the present study (N=50) compared with previous studies (e.g. N=118 for Stephens et al, 2022). </w:t>
      </w:r>
      <w:r w:rsidR="003F50EC">
        <w:t xml:space="preserve">Insufficient statistical power may also </w:t>
      </w:r>
      <w:r>
        <w:t xml:space="preserve">underlie the absence of effects for </w:t>
      </w:r>
      <w:r w:rsidR="00233A7F">
        <w:t xml:space="preserve">flanker errors, </w:t>
      </w:r>
      <w:r w:rsidRPr="00D41BF5">
        <w:t>state confidence, cognitive anxiety</w:t>
      </w:r>
      <w:r>
        <w:t>,</w:t>
      </w:r>
      <w:r w:rsidRPr="00D41BF5">
        <w:t xml:space="preserve"> and somatic anxiety</w:t>
      </w:r>
      <w:r>
        <w:t xml:space="preserve">. </w:t>
      </w:r>
      <w:r w:rsidR="00AC53F6">
        <w:t xml:space="preserve">The sample size was limited in this study </w:t>
      </w:r>
      <w:r w:rsidR="000B3A16">
        <w:t xml:space="preserve">compared with </w:t>
      </w:r>
      <w:r w:rsidR="00032CCE">
        <w:t xml:space="preserve">previous comparable experiments (e.g. </w:t>
      </w:r>
      <w:r w:rsidR="000B3A16">
        <w:t>Stephens et al</w:t>
      </w:r>
      <w:r w:rsidR="00032CCE">
        <w:t xml:space="preserve">., </w:t>
      </w:r>
      <w:r w:rsidR="000B3A16">
        <w:t xml:space="preserve">2022) </w:t>
      </w:r>
      <w:r w:rsidR="00AC53F6">
        <w:t>due to the resources necessary to collect EEG data</w:t>
      </w:r>
      <w:r w:rsidR="000B3A16">
        <w:t>.</w:t>
      </w:r>
    </w:p>
    <w:p w14:paraId="2722ED05" w14:textId="49307458" w:rsidR="003E2CFD" w:rsidRDefault="000B277D" w:rsidP="00F47792">
      <w:r>
        <w:t xml:space="preserve">Above we have discussed the outcomes of the current study, both those consistent and inconsistent with our hypotheses, and what each hypothesis could tell us about the role of state disinhibition in </w:t>
      </w:r>
      <w:r w:rsidR="002B3DE6">
        <w:t xml:space="preserve">explaining how </w:t>
      </w:r>
      <w:r>
        <w:t>swearing</w:t>
      </w:r>
      <w:r w:rsidR="002B3DE6">
        <w:t xml:space="preserve"> may promote physical task performance</w:t>
      </w:r>
      <w:r>
        <w:t xml:space="preserve">. In general, we interpret the results as </w:t>
      </w:r>
      <w:r w:rsidR="00105200">
        <w:t xml:space="preserve">providing </w:t>
      </w:r>
      <w:r w:rsidR="00325356">
        <w:t xml:space="preserve">limited </w:t>
      </w:r>
      <w:r w:rsidR="00105200">
        <w:t>support</w:t>
      </w:r>
      <w:r w:rsidR="00325356">
        <w:t xml:space="preserve"> for the theory that swearing brings about </w:t>
      </w:r>
      <w:r>
        <w:t xml:space="preserve">state disinhibition. </w:t>
      </w:r>
      <w:r w:rsidR="00F96668">
        <w:t xml:space="preserve">This limited support is based on confirmatory analyses </w:t>
      </w:r>
      <w:r w:rsidR="000249F6">
        <w:t xml:space="preserve">supporting our hypotheses for the variables </w:t>
      </w:r>
      <w:r>
        <w:t>BAS drive, humour</w:t>
      </w:r>
      <w:r w:rsidR="000249F6">
        <w:t xml:space="preserve"> rating and </w:t>
      </w:r>
      <w:r>
        <w:t>novelty</w:t>
      </w:r>
      <w:r w:rsidR="000249F6">
        <w:t xml:space="preserve"> rating</w:t>
      </w:r>
      <w:r>
        <w:t xml:space="preserve">) that are indicatory of an inhibited state following swearing. On the other hand, </w:t>
      </w:r>
      <w:r w:rsidR="009F3A81">
        <w:t xml:space="preserve">some </w:t>
      </w:r>
      <w:r>
        <w:t xml:space="preserve">results were inconsistent with </w:t>
      </w:r>
      <w:r w:rsidR="009F3A81">
        <w:t xml:space="preserve">the state disinhibition theory, although </w:t>
      </w:r>
      <w:r>
        <w:t xml:space="preserve">these were </w:t>
      </w:r>
      <w:r w:rsidR="00184397">
        <w:t xml:space="preserve">characterised by an absence of </w:t>
      </w:r>
      <w:r w:rsidR="00666C41">
        <w:t>effects</w:t>
      </w:r>
      <w:r w:rsidR="00184397">
        <w:t xml:space="preserve">, rather than </w:t>
      </w:r>
      <w:r w:rsidR="00666C41">
        <w:t xml:space="preserve">effects </w:t>
      </w:r>
      <w:r w:rsidR="00184397">
        <w:t xml:space="preserve">contradicting the hypotheses. These could be explained by limitations of the study and power issues. For this reason, we weigh the significant outcomes of the study somewhat more heavily. </w:t>
      </w:r>
    </w:p>
    <w:p w14:paraId="27BAE764" w14:textId="67C252F1" w:rsidR="000B277D" w:rsidRDefault="000B277D" w:rsidP="00F47792">
      <w:r>
        <w:lastRenderedPageBreak/>
        <w:t xml:space="preserve">  </w:t>
      </w:r>
    </w:p>
    <w:bookmarkEnd w:id="36"/>
    <w:bookmarkEnd w:id="37"/>
    <w:p w14:paraId="2EABA374" w14:textId="77777777" w:rsidR="0051004F" w:rsidRPr="00264AA6" w:rsidRDefault="0051004F" w:rsidP="00F407CE">
      <w:pPr>
        <w:ind w:firstLine="0"/>
      </w:pPr>
    </w:p>
    <w:p w14:paraId="349224AD" w14:textId="77777777" w:rsidR="0003173D" w:rsidRPr="00D67393" w:rsidRDefault="0003173D" w:rsidP="00D67393">
      <w:pPr>
        <w:ind w:firstLine="0"/>
        <w:rPr>
          <w:b/>
          <w:bCs/>
        </w:rPr>
      </w:pPr>
      <w:r w:rsidRPr="00D67393">
        <w:rPr>
          <w:b/>
          <w:bCs/>
        </w:rPr>
        <w:t>Limitations</w:t>
      </w:r>
    </w:p>
    <w:p w14:paraId="19C1E202" w14:textId="370AE6BC" w:rsidR="00DC0E81" w:rsidRDefault="00AE489C" w:rsidP="0003173D">
      <w:r>
        <w:t>Returning to the ERN variable, o</w:t>
      </w:r>
      <w:r w:rsidR="0003173D">
        <w:t xml:space="preserve">ne methodological limitation </w:t>
      </w:r>
      <w:r w:rsidR="00BC704E">
        <w:t xml:space="preserve">in </w:t>
      </w:r>
      <w:r w:rsidR="0003173D">
        <w:t xml:space="preserve">the procedure for measuring </w:t>
      </w:r>
      <w:r w:rsidR="00BC704E">
        <w:t xml:space="preserve">it is that </w:t>
      </w:r>
      <w:r w:rsidR="0003173D">
        <w:t xml:space="preserve">multiple trials of the flanker task </w:t>
      </w:r>
      <w:r w:rsidR="00BC704E">
        <w:t xml:space="preserve">are required </w:t>
      </w:r>
      <w:proofErr w:type="gramStart"/>
      <w:r w:rsidR="0003173D">
        <w:t>in order to</w:t>
      </w:r>
      <w:proofErr w:type="gramEnd"/>
      <w:r w:rsidR="0003173D">
        <w:t xml:space="preserve"> generate sufficient errors. </w:t>
      </w:r>
      <w:r w:rsidR="00215E9F">
        <w:t>We have a concern that t</w:t>
      </w:r>
      <w:r w:rsidR="0003173D">
        <w:t>he length of time on task may have outlasted any effects of swearing</w:t>
      </w:r>
      <w:r w:rsidR="00926CF2">
        <w:t xml:space="preserve"> (the swear word was repeated prior to completing the flanker task)</w:t>
      </w:r>
      <w:r w:rsidR="0003173D">
        <w:t xml:space="preserve">, limiting the opportunity for swearing to impact the ERN. </w:t>
      </w:r>
      <w:r w:rsidR="00285EA9">
        <w:t>W</w:t>
      </w:r>
      <w:r w:rsidR="0003173D">
        <w:t>e could have employed more repetitions of the word articulations during the flanker task trials</w:t>
      </w:r>
      <w:r w:rsidR="00DC0E81">
        <w:t xml:space="preserve"> although then we may have run into habituation effects whereby the effect diminished with </w:t>
      </w:r>
      <w:r w:rsidR="00653AF5">
        <w:t xml:space="preserve">increasing numbers of articulations. </w:t>
      </w:r>
      <w:r w:rsidR="005F4EE6">
        <w:t xml:space="preserve">Given this level of uncertainty we suggest that further attempts to </w:t>
      </w:r>
      <w:r w:rsidR="000E6A8F">
        <w:t xml:space="preserve">assess ERN in the context of state disinhibition due to swearing </w:t>
      </w:r>
      <w:r w:rsidR="009E07A7">
        <w:t xml:space="preserve">should employ </w:t>
      </w:r>
      <w:r w:rsidR="000E6A8F">
        <w:t xml:space="preserve">a procedure that can yield a reliable ERN signal in a </w:t>
      </w:r>
      <w:r w:rsidR="009E07A7">
        <w:t xml:space="preserve">shorter </w:t>
      </w:r>
      <w:r w:rsidR="000E6A8F">
        <w:t xml:space="preserve">timeframe. </w:t>
      </w:r>
    </w:p>
    <w:p w14:paraId="6595CD46" w14:textId="5340B35C" w:rsidR="0003173D" w:rsidRDefault="00C64557" w:rsidP="0003173D">
      <w:r>
        <w:t>As already alluded to, t</w:t>
      </w:r>
      <w:r w:rsidR="0003173D">
        <w:t xml:space="preserve">he methodology may further have been limited by condition order effects. We applied a within-subjects design in which the swearing vs. neutral word condition order was blocked creating two halves of the study. An alternative approach would have been to apply a between-subjects design, although there is a strong precedent for applying within-subjects designs in studies on swearing and strength (Spierer, &amp; Katehis, 2018; Stephens, </w:t>
      </w:r>
      <w:proofErr w:type="spellStart"/>
      <w:r w:rsidR="0003173D">
        <w:t>Dowber</w:t>
      </w:r>
      <w:proofErr w:type="spellEnd"/>
      <w:r w:rsidR="0003173D">
        <w:t xml:space="preserve">, Barrie, Almeida, &amp; Atkins, 2022), and on swearing and pain (Stephens et al., 2009; Stephens &amp; Umland, 2012; Robertson, Robinson, &amp; Stephens, 2017; Stephens &amp; Robertson, 2020). We employed blocking to minimise risk </w:t>
      </w:r>
      <w:r w:rsidR="00CB5888">
        <w:t xml:space="preserve">of </w:t>
      </w:r>
      <w:r w:rsidR="0003173D">
        <w:t>carry over effects, but perhaps we were too cautious in this regard. Unfortunately, order effects</w:t>
      </w:r>
      <w:r w:rsidR="00CB5888">
        <w:t xml:space="preserve"> </w:t>
      </w:r>
      <w:r w:rsidR="0003173D">
        <w:t xml:space="preserve">may have overshadowed potential effects the vocalisations might have had. </w:t>
      </w:r>
      <w:r w:rsidR="002A0529">
        <w:t xml:space="preserve">We recommend further research </w:t>
      </w:r>
      <w:r w:rsidR="00A04683">
        <w:t xml:space="preserve">on swearing articulation can </w:t>
      </w:r>
      <w:r w:rsidR="002A0529">
        <w:t xml:space="preserve">continue to employ within subjects designs but </w:t>
      </w:r>
      <w:r w:rsidR="00A04683">
        <w:t xml:space="preserve">should seek to limit the overall timespan of the study procedure. </w:t>
      </w:r>
    </w:p>
    <w:p w14:paraId="786E7F72" w14:textId="5526653B" w:rsidR="005168C8" w:rsidRPr="00EF2FA4" w:rsidRDefault="0003173D" w:rsidP="00C81FAA">
      <w:pPr>
        <w:ind w:firstLine="0"/>
      </w:pPr>
      <w:r>
        <w:lastRenderedPageBreak/>
        <w:t>As already noted, the burden of testing participants within an EEG procedure meant that the sample size of this study was lower than previous studies on swearing and strength, possibly limiting study power for some of the variables predicted to show differences across swearing and neutral word conditions (Stephens et al, 2022).</w:t>
      </w:r>
    </w:p>
    <w:p w14:paraId="47DC7F4F" w14:textId="118B5F8C" w:rsidR="0003173D" w:rsidRDefault="00EE1B03" w:rsidP="009932F6">
      <w:r w:rsidRPr="00EF2FA4">
        <w:t xml:space="preserve">It should </w:t>
      </w:r>
      <w:r w:rsidR="005B7EBB">
        <w:t>further</w:t>
      </w:r>
      <w:r w:rsidR="005B7EBB" w:rsidRPr="00EF2FA4">
        <w:t xml:space="preserve"> </w:t>
      </w:r>
      <w:r>
        <w:t xml:space="preserve">be born in mind that </w:t>
      </w:r>
      <w:r w:rsidR="0003173D">
        <w:t xml:space="preserve">ERN amplitude </w:t>
      </w:r>
      <w:r w:rsidR="009932F6">
        <w:t xml:space="preserve">has a limited evidential base linking it to </w:t>
      </w:r>
      <w:r w:rsidR="0003173D">
        <w:t xml:space="preserve">state disinhibition. </w:t>
      </w:r>
      <w:r w:rsidR="00EF75A0">
        <w:t>E</w:t>
      </w:r>
      <w:r w:rsidR="0003173D">
        <w:t xml:space="preserve">vidence for this measure comes from studies showing reduced ERN in situations where state disinhibition is expected (Curtin &amp; Fairchild, 2003; Easdon, Izenberg, </w:t>
      </w:r>
      <w:proofErr w:type="spellStart"/>
      <w:r w:rsidR="0003173D">
        <w:t>Armilio</w:t>
      </w:r>
      <w:proofErr w:type="spellEnd"/>
      <w:r w:rsidR="0003173D">
        <w:t xml:space="preserve">, Yu, &amp; Alain, 2005; </w:t>
      </w:r>
      <w:proofErr w:type="spellStart"/>
      <w:r w:rsidR="0003173D">
        <w:t>Ridderinkhof</w:t>
      </w:r>
      <w:proofErr w:type="spellEnd"/>
      <w:r w:rsidR="0003173D">
        <w:t xml:space="preserve"> et al., 2002), or from studies on psychopathology and trait disinhibition (Pasion et al., 2016). Without a direct precedent for this approach, it is </w:t>
      </w:r>
      <w:r w:rsidR="00E56F33">
        <w:t xml:space="preserve">possible </w:t>
      </w:r>
      <w:r w:rsidR="0003173D">
        <w:t xml:space="preserve">that the ERN is not an effective measure for state disinhibition.  Here we should also consider that mood induction studies indicate that measurable affective state effects on the ERN are not always straightforward and can produce null or even contradictory results (e.g. Nigbur &amp; Ullsperger, 2020; Nuñez-Estupiñan et al., 2022). Given this, it remains a possibility that ERN amplitude is not meaningfully impacted by changes in state disinhibition, or that the effect is so subtle that it is drowned out by confounding factors. </w:t>
      </w:r>
    </w:p>
    <w:p w14:paraId="6DEBDE35" w14:textId="77777777" w:rsidR="00487016" w:rsidRDefault="00487016" w:rsidP="00487016">
      <w:pPr>
        <w:spacing w:after="160" w:line="259" w:lineRule="auto"/>
        <w:ind w:firstLine="0"/>
        <w:contextualSpacing w:val="0"/>
      </w:pPr>
    </w:p>
    <w:p w14:paraId="12028C56" w14:textId="76BA8E23" w:rsidR="0003173D" w:rsidRPr="00D67393" w:rsidRDefault="009730D2" w:rsidP="00D67393">
      <w:pPr>
        <w:spacing w:after="160" w:line="259" w:lineRule="auto"/>
        <w:ind w:firstLine="0"/>
        <w:contextualSpacing w:val="0"/>
        <w:rPr>
          <w:b/>
          <w:bCs/>
        </w:rPr>
      </w:pPr>
      <w:r w:rsidRPr="00D67393">
        <w:rPr>
          <w:b/>
          <w:bCs/>
        </w:rPr>
        <w:t>Conclusions</w:t>
      </w:r>
    </w:p>
    <w:p w14:paraId="4D922B98" w14:textId="16D6EA4F" w:rsidR="00185975" w:rsidRDefault="002427AA" w:rsidP="00F200A5">
      <w:r>
        <w:t xml:space="preserve">This pre-registered study has confirmed </w:t>
      </w:r>
      <w:r w:rsidR="001333D1">
        <w:t>that repeating a swear word leads to increase</w:t>
      </w:r>
      <w:r w:rsidR="00A3405B">
        <w:t>d</w:t>
      </w:r>
      <w:r w:rsidR="001333D1">
        <w:t xml:space="preserve"> performance on a grip strength task relative to a neutral word </w:t>
      </w:r>
      <w:r w:rsidR="00426D52">
        <w:t xml:space="preserve">while also confirming effects of swearing on positive emotion, humour and distraction. The study has further </w:t>
      </w:r>
      <w:r w:rsidR="00EF1EE1">
        <w:t xml:space="preserve">made the novel contribution of gathering data confirming </w:t>
      </w:r>
      <w:r w:rsidR="00B65B6C">
        <w:t>that swearing raises BAS Drive</w:t>
      </w:r>
      <w:r w:rsidR="0042139B">
        <w:t xml:space="preserve">, supporting </w:t>
      </w:r>
      <w:r w:rsidR="00EF1EE1">
        <w:t xml:space="preserve">application of Hirsh et </w:t>
      </w:r>
      <w:proofErr w:type="spellStart"/>
      <w:r w:rsidR="00EF1EE1">
        <w:t>al’s</w:t>
      </w:r>
      <w:proofErr w:type="spellEnd"/>
      <w:r w:rsidR="00EF1EE1">
        <w:t xml:space="preserve"> (2011) state disinhibition </w:t>
      </w:r>
      <w:r w:rsidR="0078750C">
        <w:t xml:space="preserve">framework </w:t>
      </w:r>
      <w:r w:rsidR="0042139B">
        <w:t xml:space="preserve">to swearing, </w:t>
      </w:r>
      <w:r w:rsidR="0076005F">
        <w:t>linked to the BIS/BAS theory (</w:t>
      </w:r>
      <w:r w:rsidR="00B65B6C" w:rsidRPr="00B65B6C">
        <w:t xml:space="preserve">Carver </w:t>
      </w:r>
      <w:r w:rsidR="00B65B6C">
        <w:t>&amp;</w:t>
      </w:r>
      <w:r w:rsidR="00B65B6C" w:rsidRPr="00B65B6C">
        <w:t xml:space="preserve"> White</w:t>
      </w:r>
      <w:r w:rsidR="00B65B6C">
        <w:t xml:space="preserve">, </w:t>
      </w:r>
      <w:r w:rsidR="00B65B6C" w:rsidRPr="00B65B6C">
        <w:t>1994)</w:t>
      </w:r>
      <w:r w:rsidR="0042139B">
        <w:t>.</w:t>
      </w:r>
      <w:r w:rsidR="00A3405B">
        <w:t xml:space="preserve"> </w:t>
      </w:r>
      <w:r w:rsidR="001C3516">
        <w:t xml:space="preserve">The study is the first to </w:t>
      </w:r>
      <w:r w:rsidR="001C3516" w:rsidRPr="002427AA">
        <w:t>measur</w:t>
      </w:r>
      <w:r w:rsidR="001C3516">
        <w:t>e</w:t>
      </w:r>
      <w:r w:rsidR="001C3516" w:rsidRPr="002427AA">
        <w:t xml:space="preserve"> state disinhibition using the ERN </w:t>
      </w:r>
      <w:r w:rsidR="001C3516">
        <w:t xml:space="preserve">signal of the EEG in the context of swearing, although no effect of swearing was found for ERN. We interpret a lack of ERN effect as most likely linked to </w:t>
      </w:r>
      <w:r w:rsidR="001C3516">
        <w:lastRenderedPageBreak/>
        <w:t xml:space="preserve">methodological issues, specifically the lengthy procedure required to assess the ERN which may have outlasted the timespan for which effects of swearing remain active. </w:t>
      </w:r>
      <w:proofErr w:type="gramStart"/>
      <w:r w:rsidR="00DB249D">
        <w:t>On the basis of</w:t>
      </w:r>
      <w:proofErr w:type="gramEnd"/>
      <w:r w:rsidR="00DB249D">
        <w:t xml:space="preserve"> these confirmed findings, </w:t>
      </w:r>
      <w:r w:rsidR="001C3516">
        <w:t xml:space="preserve">we conclude that </w:t>
      </w:r>
      <w:r w:rsidR="00DB249D">
        <w:t>s</w:t>
      </w:r>
      <w:r w:rsidR="00307589">
        <w:t xml:space="preserve">tate disinhibition </w:t>
      </w:r>
      <w:r w:rsidR="00D85C7E">
        <w:t xml:space="preserve">may </w:t>
      </w:r>
      <w:r w:rsidR="001F59CB">
        <w:t xml:space="preserve">show </w:t>
      </w:r>
      <w:r w:rsidR="0078750C">
        <w:t xml:space="preserve">limited </w:t>
      </w:r>
      <w:r w:rsidR="001F59CB">
        <w:t>utility in explain</w:t>
      </w:r>
      <w:r w:rsidR="00307589">
        <w:t>ing how swearing impacts physical performance</w:t>
      </w:r>
      <w:r w:rsidR="009C4C13">
        <w:t xml:space="preserve">. </w:t>
      </w:r>
      <w:r w:rsidR="00185975">
        <w:t>We recommend further</w:t>
      </w:r>
      <w:r w:rsidR="009C4C13">
        <w:t xml:space="preserve">, higher powered </w:t>
      </w:r>
      <w:r w:rsidR="00185975">
        <w:t xml:space="preserve">research </w:t>
      </w:r>
      <w:r w:rsidR="009C4C13">
        <w:t xml:space="preserve">for confirming </w:t>
      </w:r>
      <w:r w:rsidR="00185975">
        <w:t xml:space="preserve">links between swearing, state disinhibition and state BIS/BAS activation. </w:t>
      </w:r>
      <w:r w:rsidR="006308DB">
        <w:t xml:space="preserve">It would also be useful to gain understanding of how long acute effects </w:t>
      </w:r>
      <w:r w:rsidR="00D85C7E">
        <w:t xml:space="preserve">of repeating a swear word for a given </w:t>
      </w:r>
      <w:proofErr w:type="gramStart"/>
      <w:r w:rsidR="00D85C7E">
        <w:t>period of time</w:t>
      </w:r>
      <w:proofErr w:type="gramEnd"/>
      <w:r w:rsidR="00D85C7E">
        <w:t xml:space="preserve"> </w:t>
      </w:r>
      <w:r w:rsidR="006308DB">
        <w:t xml:space="preserve">last. </w:t>
      </w:r>
    </w:p>
    <w:p w14:paraId="472297F6" w14:textId="2D4239E6" w:rsidR="00DB249D" w:rsidRDefault="00DB249D" w:rsidP="00E7475C"/>
    <w:p w14:paraId="574A48A5" w14:textId="3EA858ED" w:rsidR="00E7475C" w:rsidRPr="00264AA6" w:rsidRDefault="00E7475C" w:rsidP="00E7475C"/>
    <w:p w14:paraId="23ED231F" w14:textId="54C107CA" w:rsidR="00E7475C" w:rsidRDefault="00E7475C">
      <w:pPr>
        <w:spacing w:after="160" w:line="259" w:lineRule="auto"/>
        <w:ind w:firstLine="0"/>
        <w:contextualSpacing w:val="0"/>
      </w:pPr>
      <w:r>
        <w:br w:type="page"/>
      </w:r>
    </w:p>
    <w:p w14:paraId="0C54C5F3" w14:textId="32EF096A" w:rsidR="005978FC" w:rsidRDefault="00E7475C" w:rsidP="00E7475C">
      <w:pPr>
        <w:pStyle w:val="Heading1"/>
      </w:pPr>
      <w:r>
        <w:lastRenderedPageBreak/>
        <w:t>References</w:t>
      </w:r>
    </w:p>
    <w:p w14:paraId="09EB33A7" w14:textId="35D048AA" w:rsidR="004B2974" w:rsidRDefault="004B2974" w:rsidP="002353E4">
      <w:pPr>
        <w:pStyle w:val="EndNoteBibliography"/>
        <w:ind w:left="720" w:hanging="720"/>
      </w:pPr>
      <w:r w:rsidRPr="00C81FAA">
        <w:rPr>
          <w:highlight w:val="yellow"/>
        </w:rPr>
        <w:t xml:space="preserve">Brooks, J.L., Zoumpoulaki, A., &amp; Bowman, H. (2017). </w:t>
      </w:r>
      <w:r w:rsidRPr="00C81FAA">
        <w:rPr>
          <w:highlight w:val="yellow"/>
        </w:rPr>
        <w:t>Data-driven region-of-interest selection without inflating Type I error rate</w:t>
      </w:r>
      <w:r w:rsidRPr="00C81FAA">
        <w:rPr>
          <w:highlight w:val="yellow"/>
        </w:rPr>
        <w:t xml:space="preserve">. </w:t>
      </w:r>
      <w:r w:rsidRPr="00C81FAA">
        <w:rPr>
          <w:i/>
          <w:iCs/>
          <w:highlight w:val="yellow"/>
        </w:rPr>
        <w:t>Psychophysiology, 54</w:t>
      </w:r>
      <w:r w:rsidRPr="00C81FAA">
        <w:rPr>
          <w:highlight w:val="yellow"/>
        </w:rPr>
        <w:t xml:space="preserve">(1), 100-113. </w:t>
      </w:r>
      <w:r w:rsidRPr="00C81FAA">
        <w:rPr>
          <w:highlight w:val="yellow"/>
        </w:rPr>
        <w:t>https://doi.org/10.1111/psyp.12682</w:t>
      </w:r>
    </w:p>
    <w:p w14:paraId="108C386B" w14:textId="3A7086AB" w:rsidR="002353E4" w:rsidRPr="002353E4" w:rsidRDefault="00E7475C" w:rsidP="002353E4">
      <w:pPr>
        <w:pStyle w:val="EndNoteBibliography"/>
        <w:ind w:left="720" w:hanging="720"/>
      </w:pPr>
      <w:r>
        <w:fldChar w:fldCharType="begin"/>
      </w:r>
      <w:r>
        <w:instrText xml:space="preserve"> ADDIN EN.REFLIST </w:instrText>
      </w:r>
      <w:r>
        <w:fldChar w:fldCharType="separate"/>
      </w:r>
      <w:r w:rsidR="002353E4" w:rsidRPr="002353E4">
        <w:t xml:space="preserve">Carver, C. S., &amp; White, T. L. (1994). Behavioral inhibition, behavioral activation, and affective responses to impending reward and punishment: the BIS/BAS scales. </w:t>
      </w:r>
      <w:r w:rsidR="002353E4" w:rsidRPr="002353E4">
        <w:rPr>
          <w:i/>
        </w:rPr>
        <w:t>Journal of personality and social psychology, 67</w:t>
      </w:r>
      <w:r w:rsidR="002353E4" w:rsidRPr="002353E4">
        <w:t xml:space="preserve">(2), 319. </w:t>
      </w:r>
    </w:p>
    <w:p w14:paraId="65653EB7" w14:textId="77777777" w:rsidR="002353E4" w:rsidRPr="000804E9" w:rsidRDefault="002353E4" w:rsidP="002353E4">
      <w:pPr>
        <w:pStyle w:val="EndNoteBibliography"/>
        <w:ind w:left="720" w:hanging="720"/>
        <w:rPr>
          <w:lang w:val="nl-NL"/>
        </w:rPr>
      </w:pPr>
      <w:r w:rsidRPr="002353E4">
        <w:t xml:space="preserve">Cox, R. H., Martens, M. P., &amp; Russell, W. D. (2003). Measuring anxiety in athletics: the revised competitive state anxiety inventory–2. </w:t>
      </w:r>
      <w:r w:rsidRPr="000804E9">
        <w:rPr>
          <w:i/>
          <w:lang w:val="nl-NL"/>
        </w:rPr>
        <w:t>Journal of sport and exercise psychology, 25</w:t>
      </w:r>
      <w:r w:rsidRPr="000804E9">
        <w:rPr>
          <w:lang w:val="nl-NL"/>
        </w:rPr>
        <w:t xml:space="preserve">(4), 519-533. </w:t>
      </w:r>
    </w:p>
    <w:p w14:paraId="1619D53C" w14:textId="6111D91B" w:rsidR="002353E4" w:rsidRPr="002353E4" w:rsidRDefault="002353E4" w:rsidP="002353E4">
      <w:pPr>
        <w:pStyle w:val="EndNoteBibliography"/>
        <w:ind w:left="720" w:hanging="720"/>
      </w:pPr>
      <w:r w:rsidRPr="000804E9">
        <w:rPr>
          <w:lang w:val="nl-NL"/>
        </w:rPr>
        <w:t xml:space="preserve">de Bruijn, E. R. A., Jansen, M., &amp; Overgaauw, S. (2020). </w:t>
      </w:r>
      <w:r w:rsidRPr="002353E4">
        <w:t xml:space="preserve">Enhanced error-related brain activations for mistakes that harm others: ERP evidence from a novel social performance-monitoring paradigm. </w:t>
      </w:r>
      <w:r w:rsidRPr="002353E4">
        <w:rPr>
          <w:i/>
        </w:rPr>
        <w:t>Neuroimage, 204</w:t>
      </w:r>
      <w:r w:rsidRPr="002353E4">
        <w:t>, 116238. doi:</w:t>
      </w:r>
      <w:hyperlink r:id="rId17" w:history="1">
        <w:r w:rsidRPr="002353E4">
          <w:rPr>
            <w:rStyle w:val="Hyperlink"/>
          </w:rPr>
          <w:t>https://doi.org/10.1016/j.neuroimage.2019.116238</w:t>
        </w:r>
      </w:hyperlink>
    </w:p>
    <w:p w14:paraId="0A66DAE6" w14:textId="77777777" w:rsidR="002353E4" w:rsidRPr="002353E4" w:rsidRDefault="002353E4" w:rsidP="002353E4">
      <w:pPr>
        <w:pStyle w:val="EndNoteBibliography"/>
        <w:ind w:left="720" w:hanging="720"/>
      </w:pPr>
      <w:r w:rsidRPr="002353E4">
        <w:t xml:space="preserve">Devinsky, O., Morrell, M. J., &amp; Vogt, B. A. (1995). Contributions of anterior cingulate cortex to behaviour. </w:t>
      </w:r>
      <w:r w:rsidRPr="002353E4">
        <w:rPr>
          <w:i/>
        </w:rPr>
        <w:t>Brain, 118</w:t>
      </w:r>
      <w:r w:rsidRPr="002353E4">
        <w:t xml:space="preserve">(1), 279-306. </w:t>
      </w:r>
    </w:p>
    <w:p w14:paraId="3A125269" w14:textId="77777777" w:rsidR="002353E4" w:rsidRPr="002353E4" w:rsidRDefault="002353E4" w:rsidP="002353E4">
      <w:pPr>
        <w:pStyle w:val="EndNoteBibliography"/>
        <w:ind w:left="720" w:hanging="720"/>
      </w:pPr>
      <w:r w:rsidRPr="002353E4">
        <w:t xml:space="preserve">Engeser, S. E. (2012). </w:t>
      </w:r>
      <w:r w:rsidRPr="002353E4">
        <w:rPr>
          <w:i/>
        </w:rPr>
        <w:t>Advances in flow research</w:t>
      </w:r>
      <w:r w:rsidRPr="002353E4">
        <w:t>: Springer Science+ Business Media.</w:t>
      </w:r>
    </w:p>
    <w:p w14:paraId="331E776C" w14:textId="77777777" w:rsidR="002353E4" w:rsidRPr="002353E4" w:rsidRDefault="002353E4" w:rsidP="002353E4">
      <w:pPr>
        <w:pStyle w:val="EndNoteBibliography"/>
        <w:ind w:left="720" w:hanging="720"/>
      </w:pPr>
      <w:r w:rsidRPr="007B24F1">
        <w:rPr>
          <w:lang w:val="sv-SE"/>
        </w:rPr>
        <w:t xml:space="preserve">Engeser, S. E., &amp; Baumann, N. (2016). </w:t>
      </w:r>
      <w:r w:rsidRPr="002353E4">
        <w:t xml:space="preserve">Fluctuation of flow and affect in everyday life: A second look at the paradox of work. </w:t>
      </w:r>
      <w:r w:rsidRPr="002353E4">
        <w:rPr>
          <w:i/>
        </w:rPr>
        <w:t>Journal of Happiness Studies, 17</w:t>
      </w:r>
      <w:r w:rsidRPr="002353E4">
        <w:t xml:space="preserve">, 105-124. </w:t>
      </w:r>
    </w:p>
    <w:p w14:paraId="2CE967E3" w14:textId="77777777" w:rsidR="002353E4" w:rsidRPr="002353E4" w:rsidRDefault="002353E4" w:rsidP="002353E4">
      <w:pPr>
        <w:pStyle w:val="EndNoteBibliography"/>
        <w:ind w:left="720" w:hanging="720"/>
      </w:pPr>
      <w:r w:rsidRPr="002353E4">
        <w:t xml:space="preserve">Eriksen, B. A., &amp; Eriksen, C. W. (1974). Effects of noise letters upon the identification of a target letter in a nonsearch task. </w:t>
      </w:r>
      <w:r w:rsidRPr="002353E4">
        <w:rPr>
          <w:i/>
        </w:rPr>
        <w:t>Perception &amp; psychophysics, 16</w:t>
      </w:r>
      <w:r w:rsidRPr="002353E4">
        <w:t xml:space="preserve">(1), 143-149. </w:t>
      </w:r>
    </w:p>
    <w:p w14:paraId="1CEAF4A5" w14:textId="77777777" w:rsidR="002353E4" w:rsidRPr="002353E4" w:rsidRDefault="002353E4" w:rsidP="002353E4">
      <w:pPr>
        <w:pStyle w:val="EndNoteBibliography"/>
        <w:ind w:left="720" w:hanging="720"/>
      </w:pPr>
      <w:r w:rsidRPr="002353E4">
        <w:t xml:space="preserve">Faul, F., Erdfelder, E., Lang, A.-G., &amp; Buchner, A. (2007). G* Power 3: A flexible statistical power analysis program for the social, behavioral, and biomedical sciences. </w:t>
      </w:r>
      <w:r w:rsidRPr="002353E4">
        <w:rPr>
          <w:i/>
        </w:rPr>
        <w:t>Behavior research methods, 39</w:t>
      </w:r>
      <w:r w:rsidRPr="002353E4">
        <w:t xml:space="preserve">(2), 175-191. </w:t>
      </w:r>
    </w:p>
    <w:p w14:paraId="3AC6FD94" w14:textId="77777777" w:rsidR="002353E4" w:rsidRPr="002353E4" w:rsidRDefault="002353E4" w:rsidP="002353E4">
      <w:pPr>
        <w:pStyle w:val="EndNoteBibliography"/>
        <w:ind w:left="720" w:hanging="720"/>
      </w:pPr>
      <w:r w:rsidRPr="002353E4">
        <w:t xml:space="preserve">Gehring, W. J., Goss, B., Coles, M. G., Meyer, D. E., &amp; Donchin, E. (2018). The error-related negativity. </w:t>
      </w:r>
      <w:r w:rsidRPr="002353E4">
        <w:rPr>
          <w:i/>
        </w:rPr>
        <w:t>Perspectives on Psychological Science, 13</w:t>
      </w:r>
      <w:r w:rsidRPr="002353E4">
        <w:t xml:space="preserve">(2), 200-204. </w:t>
      </w:r>
    </w:p>
    <w:p w14:paraId="7D188776" w14:textId="77777777" w:rsidR="002353E4" w:rsidRPr="002353E4" w:rsidRDefault="002353E4" w:rsidP="002353E4">
      <w:pPr>
        <w:pStyle w:val="EndNoteBibliography"/>
        <w:ind w:left="720" w:hanging="720"/>
      </w:pPr>
      <w:r w:rsidRPr="002353E4">
        <w:t xml:space="preserve">Gray, J. A. (1982). Précis of The neuropsychology of anxiety: An enquiry into the functions of the septo-hippocampal system. </w:t>
      </w:r>
      <w:r w:rsidRPr="002353E4">
        <w:rPr>
          <w:i/>
        </w:rPr>
        <w:t>Behavioral and brain sciences, 5</w:t>
      </w:r>
      <w:r w:rsidRPr="002353E4">
        <w:t xml:space="preserve">(3), 469-484. </w:t>
      </w:r>
    </w:p>
    <w:p w14:paraId="105593B4" w14:textId="77777777" w:rsidR="002353E4" w:rsidRPr="002353E4" w:rsidRDefault="002353E4" w:rsidP="002353E4">
      <w:pPr>
        <w:pStyle w:val="EndNoteBibliography"/>
        <w:ind w:left="720" w:hanging="720"/>
      </w:pPr>
      <w:r w:rsidRPr="002353E4">
        <w:t xml:space="preserve">Gray, J. A. (1990). Brain systems that mediate both emotion and cognition. </w:t>
      </w:r>
      <w:r w:rsidRPr="002353E4">
        <w:rPr>
          <w:i/>
        </w:rPr>
        <w:t>Cognition &amp; emotion, 4</w:t>
      </w:r>
      <w:r w:rsidRPr="002353E4">
        <w:t xml:space="preserve">(3), 269-288. </w:t>
      </w:r>
    </w:p>
    <w:p w14:paraId="54C798FA" w14:textId="77777777" w:rsidR="002353E4" w:rsidRPr="002353E4" w:rsidRDefault="002353E4" w:rsidP="002353E4">
      <w:pPr>
        <w:pStyle w:val="EndNoteBibliography"/>
        <w:ind w:left="720" w:hanging="720"/>
      </w:pPr>
      <w:r w:rsidRPr="002353E4">
        <w:t xml:space="preserve">Hajcak, G., McDonald, N., &amp; Simons, R. F. (2003). To err is autonomic: Error‐related brain potentials, ANS activity, and post‐error compensatory behavior. </w:t>
      </w:r>
      <w:r w:rsidRPr="002353E4">
        <w:rPr>
          <w:i/>
        </w:rPr>
        <w:t>Psychophysiology, 40</w:t>
      </w:r>
      <w:r w:rsidRPr="002353E4">
        <w:t xml:space="preserve">(6), 895-903. </w:t>
      </w:r>
    </w:p>
    <w:p w14:paraId="1C1E4180" w14:textId="77777777" w:rsidR="002353E4" w:rsidRPr="002353E4" w:rsidRDefault="002353E4" w:rsidP="002353E4">
      <w:pPr>
        <w:pStyle w:val="EndNoteBibliography"/>
        <w:ind w:left="720" w:hanging="720"/>
      </w:pPr>
      <w:r w:rsidRPr="002353E4">
        <w:t xml:space="preserve">Harris, C. L., Ayçíçeğí, A., &amp; Gleason, J. B. (2003). Taboo words and reprimands elicit greater autonomic reactivity in a first language than in a second language. </w:t>
      </w:r>
      <w:r w:rsidRPr="002353E4">
        <w:rPr>
          <w:i/>
        </w:rPr>
        <w:t>Applied Psycholinguistics, 24</w:t>
      </w:r>
      <w:r w:rsidRPr="002353E4">
        <w:t xml:space="preserve">(4), 561-579. </w:t>
      </w:r>
    </w:p>
    <w:p w14:paraId="1E0FBEC6" w14:textId="77777777" w:rsidR="002353E4" w:rsidRPr="002353E4" w:rsidRDefault="002353E4" w:rsidP="002353E4">
      <w:pPr>
        <w:pStyle w:val="EndNoteBibliography"/>
        <w:ind w:left="720" w:hanging="720"/>
      </w:pPr>
      <w:r w:rsidRPr="002353E4">
        <w:t xml:space="preserve">Hirsh, J. B., Galinsky, A. D., &amp; Zhong, C.-B. (2011). Drunk, powerful, and in the dark: How general processes of disinhibition produce both prosocial and antisocial behavior. </w:t>
      </w:r>
      <w:r w:rsidRPr="002353E4">
        <w:rPr>
          <w:i/>
        </w:rPr>
        <w:t>Perspectives on Psychological Science, 6</w:t>
      </w:r>
      <w:r w:rsidRPr="002353E4">
        <w:t xml:space="preserve">(5), 415-427. </w:t>
      </w:r>
    </w:p>
    <w:p w14:paraId="411BFDF6" w14:textId="77777777" w:rsidR="002353E4" w:rsidRPr="002353E4" w:rsidRDefault="002353E4" w:rsidP="002353E4">
      <w:pPr>
        <w:pStyle w:val="EndNoteBibliography"/>
        <w:ind w:left="720" w:hanging="720"/>
      </w:pPr>
      <w:r w:rsidRPr="002353E4">
        <w:t xml:space="preserve">Holroyd, C. B., &amp; Coles, M. G. (2002). The neural basis of human error processing: reinforcement learning, dopamine, and the error-related negativity. </w:t>
      </w:r>
      <w:r w:rsidRPr="002353E4">
        <w:rPr>
          <w:i/>
        </w:rPr>
        <w:t>Psychological review, 109</w:t>
      </w:r>
      <w:r w:rsidRPr="002353E4">
        <w:t xml:space="preserve">(4), 679. </w:t>
      </w:r>
    </w:p>
    <w:p w14:paraId="71C0FE89" w14:textId="77777777" w:rsidR="002353E4" w:rsidRDefault="002353E4" w:rsidP="002353E4">
      <w:pPr>
        <w:pStyle w:val="EndNoteBibliography"/>
        <w:ind w:left="720" w:hanging="720"/>
      </w:pPr>
      <w:r w:rsidRPr="002353E4">
        <w:t xml:space="preserve">Huang, K., &amp; Nicoladis, E. (2020). Pussy power: French-English bilinguals’ emotional response to taboo words. </w:t>
      </w:r>
      <w:r w:rsidRPr="002353E4">
        <w:rPr>
          <w:i/>
        </w:rPr>
        <w:t>Journal of Multilingual Theories and Practices, 1</w:t>
      </w:r>
      <w:r w:rsidRPr="002353E4">
        <w:t xml:space="preserve">(2), 168-184. </w:t>
      </w:r>
    </w:p>
    <w:p w14:paraId="0A31B6DF" w14:textId="50620614" w:rsidR="003271F6" w:rsidRPr="002353E4" w:rsidRDefault="003271F6" w:rsidP="002353E4">
      <w:pPr>
        <w:pStyle w:val="EndNoteBibliography"/>
        <w:ind w:left="720" w:hanging="720"/>
      </w:pPr>
      <w:r w:rsidRPr="00C81FAA">
        <w:rPr>
          <w:highlight w:val="yellow"/>
        </w:rPr>
        <w:t xml:space="preserve">Kappenman, E.S. &amp; Luck, S.J. (2012). ERP Components: The Ups and Downs of Brainwave Recordings. The Oxford Handbook of Event-Related Potential Components, Oxford University Press, Oxford, UK. </w:t>
      </w:r>
      <w:r w:rsidRPr="00C81FAA">
        <w:rPr>
          <w:highlight w:val="yellow"/>
        </w:rPr>
        <w:t>https://doi.org/10.1093/oxfordhb/9780195374148.013.0014</w:t>
      </w:r>
    </w:p>
    <w:p w14:paraId="40CCF8A4" w14:textId="77777777" w:rsidR="002353E4" w:rsidRPr="002353E4" w:rsidRDefault="002353E4" w:rsidP="002353E4">
      <w:pPr>
        <w:pStyle w:val="EndNoteBibliography"/>
        <w:ind w:left="720" w:hanging="720"/>
      </w:pPr>
      <w:r w:rsidRPr="002353E4">
        <w:lastRenderedPageBreak/>
        <w:t xml:space="preserve">Keough, M. T., Wardell, J. D., Hendershot, C. S., Bagby, R. M., &amp; Quilty, L. C. (2017). Fun Seeking and Reward Responsiveness Moderate the Effect of the Behavioural Inhibition System on Coping-Motivated Problem Gambling. </w:t>
      </w:r>
      <w:r w:rsidRPr="002353E4">
        <w:rPr>
          <w:i/>
        </w:rPr>
        <w:t>Journal of Gambling Studies, 33</w:t>
      </w:r>
      <w:r w:rsidRPr="002353E4">
        <w:t>(3), 769-782. doi:10.1007/s10899-016-9646-2</w:t>
      </w:r>
    </w:p>
    <w:p w14:paraId="18244F2D" w14:textId="77777777" w:rsidR="002353E4" w:rsidRPr="002353E4" w:rsidRDefault="002353E4" w:rsidP="002353E4">
      <w:pPr>
        <w:pStyle w:val="EndNoteBibliography"/>
        <w:ind w:left="720" w:hanging="720"/>
      </w:pPr>
      <w:r w:rsidRPr="002353E4">
        <w:t xml:space="preserve">Klawohn, J., Meyer, A., Weinberg, A., &amp; Hajcak, G. (2020). Methodological choices in event-related potential (ERP) research and their impact on internal consistency reliability and individual differences: An examination of the error-related negativity (ERN) and anxiety. </w:t>
      </w:r>
      <w:r w:rsidRPr="002353E4">
        <w:rPr>
          <w:i/>
        </w:rPr>
        <w:t>Journal of abnormal psychology, 129</w:t>
      </w:r>
      <w:r w:rsidRPr="002353E4">
        <w:t xml:space="preserve">(1), 29. </w:t>
      </w:r>
    </w:p>
    <w:p w14:paraId="0B5163E9" w14:textId="77777777" w:rsidR="002353E4" w:rsidRPr="002353E4" w:rsidRDefault="002353E4" w:rsidP="002353E4">
      <w:pPr>
        <w:pStyle w:val="EndNoteBibliography"/>
        <w:ind w:left="720" w:hanging="720"/>
      </w:pPr>
      <w:r w:rsidRPr="002353E4">
        <w:t xml:space="preserve">Luck, S. J. (2014). A broad overview of the event-related potential technique. In </w:t>
      </w:r>
      <w:r w:rsidRPr="002353E4">
        <w:rPr>
          <w:i/>
        </w:rPr>
        <w:t>An Introduction to the Event-Related Potential Technique</w:t>
      </w:r>
      <w:r w:rsidRPr="002353E4">
        <w:t xml:space="preserve"> (2nd ed., pp. 1-34). Cambridge, MA: MIT press.</w:t>
      </w:r>
    </w:p>
    <w:p w14:paraId="7E385FF6" w14:textId="1583B051" w:rsidR="002353E4" w:rsidRPr="002353E4" w:rsidRDefault="002353E4" w:rsidP="002353E4">
      <w:pPr>
        <w:pStyle w:val="EndNoteBibliography"/>
        <w:ind w:left="720" w:hanging="720"/>
      </w:pPr>
      <w:r w:rsidRPr="002353E4">
        <w:t xml:space="preserve">Maack, D. J., &amp; Ebesutani, C. (2018). A re-examination of the BIS/BAS scales: Evidence for BIS and BAS as unidimensional scales. </w:t>
      </w:r>
      <w:r w:rsidRPr="002353E4">
        <w:rPr>
          <w:i/>
        </w:rPr>
        <w:t>International Journal of Methods in Psychiatric Research, 27</w:t>
      </w:r>
      <w:r w:rsidRPr="002353E4">
        <w:t>(2), e1612. doi:</w:t>
      </w:r>
      <w:hyperlink r:id="rId18" w:history="1">
        <w:r w:rsidRPr="002353E4">
          <w:rPr>
            <w:rStyle w:val="Hyperlink"/>
          </w:rPr>
          <w:t>https://doi.org/10.1002/mpr.1612</w:t>
        </w:r>
      </w:hyperlink>
    </w:p>
    <w:p w14:paraId="16315237" w14:textId="27AE8DC0" w:rsidR="002353E4" w:rsidRPr="002353E4" w:rsidRDefault="002353E4" w:rsidP="002353E4">
      <w:pPr>
        <w:pStyle w:val="EndNoteBibliography"/>
        <w:ind w:left="720" w:hanging="720"/>
      </w:pPr>
      <w:r w:rsidRPr="002353E4">
        <w:t xml:space="preserve">Migliorini, R., Moore, E. M., Glass, L., Infante, M. A., Tapert, S. F., Jones, K. L., . . . Riley, E. P. (2015). Anterior cingulate cortex surface area relates to behavioral inhibition in adolescents with and without heavy prenatal alcohol exposure. </w:t>
      </w:r>
      <w:r w:rsidRPr="002353E4">
        <w:rPr>
          <w:i/>
        </w:rPr>
        <w:t>Behavioural Brain Research, 292</w:t>
      </w:r>
      <w:r w:rsidRPr="002353E4">
        <w:t>, 26-35. doi:</w:t>
      </w:r>
      <w:hyperlink r:id="rId19" w:history="1">
        <w:r w:rsidRPr="002353E4">
          <w:rPr>
            <w:rStyle w:val="Hyperlink"/>
          </w:rPr>
          <w:t>https://doi.org/10.1016/j.bbr.2015.05.037</w:t>
        </w:r>
      </w:hyperlink>
    </w:p>
    <w:p w14:paraId="36AB9F26" w14:textId="77777777" w:rsidR="002353E4" w:rsidRPr="002353E4" w:rsidRDefault="002353E4" w:rsidP="002353E4">
      <w:pPr>
        <w:pStyle w:val="EndNoteBibliography"/>
        <w:ind w:left="720" w:hanging="720"/>
      </w:pPr>
      <w:r w:rsidRPr="002353E4">
        <w:t xml:space="preserve">Mullins-Sweatt, S. N., DeShong, H. L., Lengel, G. J., Helle, A. C., &amp; Krueger, R. F. (2019). Disinhibition as a unifying construct in understanding how personality dispositions undergird psychopathology. </w:t>
      </w:r>
      <w:r w:rsidRPr="002353E4">
        <w:rPr>
          <w:i/>
        </w:rPr>
        <w:t>Journal of Research in Personality, 80</w:t>
      </w:r>
      <w:r w:rsidRPr="002353E4">
        <w:t xml:space="preserve">, 55-61. </w:t>
      </w:r>
    </w:p>
    <w:p w14:paraId="6E48235A" w14:textId="113DA8B7" w:rsidR="002353E4" w:rsidRPr="002353E4" w:rsidRDefault="002353E4" w:rsidP="002353E4">
      <w:pPr>
        <w:pStyle w:val="EndNoteBibliography"/>
        <w:ind w:left="720" w:hanging="720"/>
      </w:pPr>
      <w:r w:rsidRPr="002353E4">
        <w:t xml:space="preserve">Nigbur, R., &amp; Ullsperger, M. (2020). Funny kittens: Positive mood induced via short video-clips affects error processing but not conflict control. </w:t>
      </w:r>
      <w:r w:rsidRPr="002353E4">
        <w:rPr>
          <w:i/>
        </w:rPr>
        <w:t>International journal of psychophysiology, 147</w:t>
      </w:r>
      <w:r w:rsidRPr="002353E4">
        <w:t>, 147-155. doi:</w:t>
      </w:r>
      <w:hyperlink r:id="rId20" w:history="1">
        <w:r w:rsidRPr="002353E4">
          <w:rPr>
            <w:rStyle w:val="Hyperlink"/>
          </w:rPr>
          <w:t>https://doi.org/10.1016/j.ijpsycho.2019.11.007</w:t>
        </w:r>
      </w:hyperlink>
    </w:p>
    <w:p w14:paraId="2DD6A44A" w14:textId="77777777" w:rsidR="002353E4" w:rsidRPr="002353E4" w:rsidRDefault="002353E4" w:rsidP="002353E4">
      <w:pPr>
        <w:pStyle w:val="EndNoteBibliography"/>
        <w:ind w:left="720" w:hanging="720"/>
      </w:pPr>
      <w:r w:rsidRPr="002353E4">
        <w:t xml:space="preserve">Peirce, J. W. (2007). PsychoPy—psychophysics software in Python. </w:t>
      </w:r>
      <w:r w:rsidRPr="002353E4">
        <w:rPr>
          <w:i/>
        </w:rPr>
        <w:t>Journal of neuroscience methods, 162</w:t>
      </w:r>
      <w:r w:rsidRPr="002353E4">
        <w:t xml:space="preserve">(1-2), 8-13. </w:t>
      </w:r>
    </w:p>
    <w:p w14:paraId="50970492" w14:textId="77777777" w:rsidR="002353E4" w:rsidRPr="002353E4" w:rsidRDefault="002353E4" w:rsidP="002353E4">
      <w:pPr>
        <w:pStyle w:val="EndNoteBibliography"/>
        <w:ind w:left="720" w:hanging="720"/>
      </w:pPr>
      <w:r w:rsidRPr="002353E4">
        <w:t xml:space="preserve">Robertson, O., Robinson, S. J., &amp; Stephens, R. (2017). Swearing as a response to pain: A cross-cultural comparison of British and Japanese participants. </w:t>
      </w:r>
      <w:r w:rsidRPr="002353E4">
        <w:rPr>
          <w:i/>
        </w:rPr>
        <w:t>Scandinavian Journal of pain, 17</w:t>
      </w:r>
      <w:r w:rsidRPr="002353E4">
        <w:t xml:space="preserve">(1), 267-272. </w:t>
      </w:r>
    </w:p>
    <w:p w14:paraId="10DB1480" w14:textId="2012F38F" w:rsidR="002353E4" w:rsidRPr="002353E4" w:rsidRDefault="002353E4" w:rsidP="002353E4">
      <w:pPr>
        <w:pStyle w:val="EndNoteBibliography"/>
        <w:ind w:left="720" w:hanging="720"/>
      </w:pPr>
      <w:r w:rsidRPr="002353E4">
        <w:t xml:space="preserve">Seeck, M., Koessler, L., Bast, T., Leijten, F., Michel, C., Baumgartner, C., . . . Beniczky, S. (2017). The standardized EEG electrode array of the IFCN. </w:t>
      </w:r>
      <w:r w:rsidRPr="002353E4">
        <w:rPr>
          <w:i/>
        </w:rPr>
        <w:t>Clinical Neurophysiology, 128</w:t>
      </w:r>
      <w:r w:rsidRPr="002353E4">
        <w:t>(10), 2070-2077. doi:</w:t>
      </w:r>
      <w:hyperlink r:id="rId21" w:history="1">
        <w:r w:rsidRPr="002353E4">
          <w:rPr>
            <w:rStyle w:val="Hyperlink"/>
          </w:rPr>
          <w:t>https://doi.org/10.1016/j.clinph.2017.06.254</w:t>
        </w:r>
      </w:hyperlink>
    </w:p>
    <w:p w14:paraId="7F5B6EF6" w14:textId="005687FE" w:rsidR="002353E4" w:rsidRPr="002353E4" w:rsidRDefault="002353E4" w:rsidP="002353E4">
      <w:pPr>
        <w:pStyle w:val="EndNoteBibliography"/>
        <w:ind w:left="720" w:hanging="720"/>
      </w:pPr>
      <w:r w:rsidRPr="002353E4">
        <w:t xml:space="preserve">Stapleton, K., Beers Fägersten, K., Stephens, R., &amp; Loveday, C. (2022). The power of swearing: What we know and what we don’t. </w:t>
      </w:r>
      <w:r w:rsidRPr="002353E4">
        <w:rPr>
          <w:i/>
        </w:rPr>
        <w:t>Lingua, 277</w:t>
      </w:r>
      <w:r w:rsidRPr="002353E4">
        <w:t>, 103406. doi:</w:t>
      </w:r>
      <w:hyperlink r:id="rId22" w:history="1">
        <w:r w:rsidRPr="002353E4">
          <w:rPr>
            <w:rStyle w:val="Hyperlink"/>
          </w:rPr>
          <w:t>https://doi.org/10.1016/j.lingua.2022.103406</w:t>
        </w:r>
      </w:hyperlink>
    </w:p>
    <w:p w14:paraId="4EEDE964" w14:textId="77777777" w:rsidR="002353E4" w:rsidRPr="002353E4" w:rsidRDefault="002353E4" w:rsidP="002353E4">
      <w:pPr>
        <w:pStyle w:val="EndNoteBibliography"/>
        <w:ind w:left="720" w:hanging="720"/>
      </w:pPr>
      <w:r w:rsidRPr="002353E4">
        <w:t xml:space="preserve">Stephens, R., Atkins, J., &amp; Kingston, A. (2009). Swearing as a response to pain. </w:t>
      </w:r>
      <w:r w:rsidRPr="002353E4">
        <w:rPr>
          <w:i/>
        </w:rPr>
        <w:t>Neuroreport, 20</w:t>
      </w:r>
      <w:r w:rsidRPr="002353E4">
        <w:t xml:space="preserve">(12), 1056-1060. </w:t>
      </w:r>
    </w:p>
    <w:p w14:paraId="1729EE04" w14:textId="77777777" w:rsidR="002353E4" w:rsidRPr="002353E4" w:rsidRDefault="002353E4" w:rsidP="002353E4">
      <w:pPr>
        <w:pStyle w:val="EndNoteBibliography"/>
        <w:ind w:left="720" w:hanging="720"/>
      </w:pPr>
      <w:r w:rsidRPr="002353E4">
        <w:t xml:space="preserve">Stephens, R., Dowber, H., Barrie, A., Almeida, S., &amp; Atkins, K. (2022). Effect of swearing on strength: Disinhibition as a potential mediator. </w:t>
      </w:r>
      <w:r w:rsidRPr="002353E4">
        <w:rPr>
          <w:i/>
        </w:rPr>
        <w:t>Quarterly Journal of Experimental Psychology, 0</w:t>
      </w:r>
      <w:r w:rsidRPr="002353E4">
        <w:t>(0), 17470218221082657. doi:10.1177/17470218221082657</w:t>
      </w:r>
    </w:p>
    <w:p w14:paraId="1E8A5AA9" w14:textId="77777777" w:rsidR="002353E4" w:rsidRPr="000804E9" w:rsidRDefault="002353E4" w:rsidP="002353E4">
      <w:pPr>
        <w:pStyle w:val="EndNoteBibliography"/>
        <w:ind w:left="720" w:hanging="720"/>
        <w:rPr>
          <w:lang w:val="nl-NL"/>
        </w:rPr>
      </w:pPr>
      <w:r w:rsidRPr="002353E4">
        <w:t xml:space="preserve">Stephens, R., Spierer, D. K., &amp; Katehis, E. (2018). Effect of swearing on strength and power performance. </w:t>
      </w:r>
      <w:r w:rsidRPr="000804E9">
        <w:rPr>
          <w:i/>
          <w:lang w:val="nl-NL"/>
        </w:rPr>
        <w:t>Psychology of Sport and Exercise, 35</w:t>
      </w:r>
      <w:r w:rsidRPr="000804E9">
        <w:rPr>
          <w:lang w:val="nl-NL"/>
        </w:rPr>
        <w:t xml:space="preserve">, 111-117. </w:t>
      </w:r>
    </w:p>
    <w:p w14:paraId="0D7FC317" w14:textId="77777777" w:rsidR="002353E4" w:rsidRPr="002353E4" w:rsidRDefault="002353E4" w:rsidP="002353E4">
      <w:pPr>
        <w:pStyle w:val="EndNoteBibliography"/>
        <w:ind w:left="720" w:hanging="720"/>
      </w:pPr>
      <w:r w:rsidRPr="000804E9">
        <w:rPr>
          <w:lang w:val="nl-NL"/>
        </w:rPr>
        <w:t xml:space="preserve">Stoffels, E., &amp; Van der Molen, M. (1988). </w:t>
      </w:r>
      <w:r w:rsidRPr="002353E4">
        <w:t xml:space="preserve">Effects of visual and auditory noise on visual choice reaction time in a continuous-flow paradigm. </w:t>
      </w:r>
      <w:r w:rsidRPr="002353E4">
        <w:rPr>
          <w:i/>
        </w:rPr>
        <w:t>Perception &amp; psychophysics, 44</w:t>
      </w:r>
      <w:r w:rsidRPr="002353E4">
        <w:t xml:space="preserve">, 7-14. </w:t>
      </w:r>
    </w:p>
    <w:p w14:paraId="2ECEF8C6" w14:textId="77777777" w:rsidR="002353E4" w:rsidRPr="002353E4" w:rsidRDefault="002353E4" w:rsidP="002353E4">
      <w:pPr>
        <w:pStyle w:val="EndNoteBibliography"/>
        <w:ind w:left="720" w:hanging="720"/>
      </w:pPr>
      <w:r w:rsidRPr="002353E4">
        <w:t xml:space="preserve">Taubitz, L. E., Pedersen, W. S., &amp; Larson, C. L. (2015). BAS Reward Responsiveness: A unique predictor of positive psychological functioning. </w:t>
      </w:r>
      <w:r w:rsidRPr="002353E4">
        <w:rPr>
          <w:i/>
        </w:rPr>
        <w:t>Personality and Individual Differences, 80</w:t>
      </w:r>
      <w:r w:rsidRPr="002353E4">
        <w:t xml:space="preserve">, 107-112. </w:t>
      </w:r>
    </w:p>
    <w:p w14:paraId="5AA0B207" w14:textId="77777777" w:rsidR="002353E4" w:rsidRPr="002353E4" w:rsidRDefault="002353E4" w:rsidP="002353E4">
      <w:pPr>
        <w:pStyle w:val="EndNoteBibliography"/>
        <w:ind w:left="720" w:hanging="720"/>
      </w:pPr>
      <w:r w:rsidRPr="002353E4">
        <w:lastRenderedPageBreak/>
        <w:t xml:space="preserve">Tomash, J., &amp; Reed, P. (2013). The relationship between punishment history and skin conductance elicited during swearing. </w:t>
      </w:r>
      <w:r w:rsidRPr="002353E4">
        <w:rPr>
          <w:i/>
        </w:rPr>
        <w:t>The Analysis of verbal behavior, 29</w:t>
      </w:r>
      <w:r w:rsidRPr="002353E4">
        <w:t xml:space="preserve">(1), 109-115. </w:t>
      </w:r>
    </w:p>
    <w:p w14:paraId="68D57A77" w14:textId="77777777" w:rsidR="002353E4" w:rsidRPr="000804E9" w:rsidRDefault="002353E4" w:rsidP="002353E4">
      <w:pPr>
        <w:pStyle w:val="EndNoteBibliography"/>
        <w:ind w:left="720" w:hanging="720"/>
        <w:rPr>
          <w:lang w:val="nl-NL"/>
        </w:rPr>
      </w:pPr>
      <w:r w:rsidRPr="002353E4">
        <w:t xml:space="preserve">Ulrich, M., Keller, J., Hoenig, K., Waller, C., &amp; Grön, G. (2014). Neural correlates of experimentally induced flow experiences. </w:t>
      </w:r>
      <w:r w:rsidRPr="000804E9">
        <w:rPr>
          <w:i/>
          <w:lang w:val="nl-NL"/>
        </w:rPr>
        <w:t>Neuroimage, 86</w:t>
      </w:r>
      <w:r w:rsidRPr="000804E9">
        <w:rPr>
          <w:lang w:val="nl-NL"/>
        </w:rPr>
        <w:t xml:space="preserve">, 194-202. </w:t>
      </w:r>
    </w:p>
    <w:p w14:paraId="0A0BDA2D" w14:textId="77777777" w:rsidR="002353E4" w:rsidRPr="002353E4" w:rsidRDefault="002353E4" w:rsidP="002353E4">
      <w:pPr>
        <w:pStyle w:val="EndNoteBibliography"/>
        <w:ind w:left="720" w:hanging="720"/>
      </w:pPr>
      <w:r w:rsidRPr="000804E9">
        <w:rPr>
          <w:lang w:val="nl-NL"/>
        </w:rPr>
        <w:t xml:space="preserve">Van Den Bos, K., Müller, P. A., &amp; Van Bussel, A. A. (2009). </w:t>
      </w:r>
      <w:r w:rsidRPr="002353E4">
        <w:t xml:space="preserve">Helping to overcome intervention inertia in bystander’s dilemmas: Behavioral disinhibition can improve the greater good. </w:t>
      </w:r>
      <w:r w:rsidRPr="002353E4">
        <w:rPr>
          <w:i/>
        </w:rPr>
        <w:t>Journal of Experimental Social Psychology, 45</w:t>
      </w:r>
      <w:r w:rsidRPr="002353E4">
        <w:t xml:space="preserve">(4), 873-878. </w:t>
      </w:r>
    </w:p>
    <w:p w14:paraId="1C45B2B5" w14:textId="77777777" w:rsidR="002353E4" w:rsidRPr="002353E4" w:rsidRDefault="002353E4" w:rsidP="002353E4">
      <w:pPr>
        <w:pStyle w:val="EndNoteBibliography"/>
        <w:ind w:left="720" w:hanging="720"/>
      </w:pPr>
      <w:r w:rsidRPr="002353E4">
        <w:t xml:space="preserve">Vingerhoets, A. J., Bylsma, L. M., &amp; De Vlam, C. (2013). Swearing: A biopsychosocial perspective. </w:t>
      </w:r>
      <w:r w:rsidRPr="002353E4">
        <w:rPr>
          <w:i/>
        </w:rPr>
        <w:t>Psihologijske teme, 22</w:t>
      </w:r>
      <w:r w:rsidRPr="002353E4">
        <w:t xml:space="preserve">(2), 287-304. </w:t>
      </w:r>
    </w:p>
    <w:p w14:paraId="5FA6EA7C" w14:textId="77777777" w:rsidR="002353E4" w:rsidRPr="002353E4" w:rsidRDefault="002353E4" w:rsidP="002353E4">
      <w:pPr>
        <w:pStyle w:val="EndNoteBibliography"/>
        <w:ind w:left="720" w:hanging="720"/>
      </w:pPr>
      <w:r w:rsidRPr="002353E4">
        <w:t xml:space="preserve">Yeung, N., Botvinick, M. M., &amp; Cohen, J. D. (2004). The neural basis of error detection: conflict monitoring and the error-related negativity. </w:t>
      </w:r>
      <w:r w:rsidRPr="002353E4">
        <w:rPr>
          <w:i/>
        </w:rPr>
        <w:t>Psychological review, 111</w:t>
      </w:r>
      <w:r w:rsidRPr="002353E4">
        <w:t xml:space="preserve">(4), 931. </w:t>
      </w:r>
    </w:p>
    <w:p w14:paraId="5F665B05" w14:textId="598BB4E0" w:rsidR="00F2011D" w:rsidRDefault="00E7475C" w:rsidP="00C67CA0">
      <w:pPr>
        <w:pStyle w:val="EndNoteBibliography"/>
        <w:ind w:left="720" w:hanging="720"/>
      </w:pPr>
      <w:r>
        <w:fldChar w:fldCharType="end"/>
      </w:r>
    </w:p>
    <w:p w14:paraId="2FB81099" w14:textId="77777777" w:rsidR="00F2011D" w:rsidRDefault="00F2011D">
      <w:pPr>
        <w:spacing w:after="160" w:line="259" w:lineRule="auto"/>
        <w:ind w:firstLine="0"/>
        <w:contextualSpacing w:val="0"/>
        <w:rPr>
          <w:noProof/>
          <w:lang w:val="en-US"/>
        </w:rPr>
      </w:pPr>
      <w:r>
        <w:br w:type="page"/>
      </w:r>
    </w:p>
    <w:p w14:paraId="513B29E8" w14:textId="4CB48FA3" w:rsidR="00F2011D" w:rsidRDefault="00F2011D" w:rsidP="00F2011D">
      <w:pPr>
        <w:pStyle w:val="Heading1"/>
      </w:pPr>
      <w:r>
        <w:lastRenderedPageBreak/>
        <w:t xml:space="preserve">Supplementary materials </w:t>
      </w:r>
    </w:p>
    <w:p w14:paraId="0289FC81" w14:textId="600F97B0" w:rsidR="00F2011D" w:rsidRDefault="00F2011D" w:rsidP="00F2011D">
      <w:pPr>
        <w:pStyle w:val="Heading2"/>
        <w:rPr>
          <w:b w:val="0"/>
          <w:bCs/>
        </w:rPr>
      </w:pPr>
      <w:r>
        <w:t>Exploratory Analyses</w:t>
      </w:r>
    </w:p>
    <w:p w14:paraId="02A89445" w14:textId="1BEFB32D" w:rsidR="00F2011D" w:rsidRPr="00F3210D" w:rsidRDefault="00F2011D" w:rsidP="00F2011D">
      <w:r>
        <w:t xml:space="preserve">The effect of swearing on ERN was not found to be significant. </w:t>
      </w:r>
      <w:r w:rsidRPr="00264AA6">
        <w:t xml:space="preserve">However, </w:t>
      </w:r>
      <w:r>
        <w:t xml:space="preserve">in exploratory analyses in which </w:t>
      </w:r>
      <w:r w:rsidRPr="00264AA6">
        <w:t xml:space="preserve">the order of conditions </w:t>
      </w:r>
      <w:r>
        <w:t>wa</w:t>
      </w:r>
      <w:r w:rsidRPr="00264AA6">
        <w:t xml:space="preserve">s taken into account we do see a significant interaction effect between condition order and condition on the ERN, </w:t>
      </w:r>
      <w:proofErr w:type="gramStart"/>
      <w:r w:rsidRPr="00264AA6">
        <w:rPr>
          <w:i/>
          <w:iCs/>
        </w:rPr>
        <w:t>F</w:t>
      </w:r>
      <w:r w:rsidRPr="00264AA6">
        <w:t>(</w:t>
      </w:r>
      <w:proofErr w:type="gramEnd"/>
      <w:r w:rsidRPr="00264AA6">
        <w:t xml:space="preserve">1, 43) = </w:t>
      </w:r>
      <w:r>
        <w:t>5.744</w:t>
      </w:r>
      <w:r w:rsidRPr="00264AA6">
        <w:t xml:space="preserve">, </w:t>
      </w:r>
      <w:r w:rsidRPr="00264AA6">
        <w:rPr>
          <w:i/>
          <w:iCs/>
        </w:rPr>
        <w:t>p</w:t>
      </w:r>
      <w:r w:rsidRPr="00264AA6">
        <w:t>=0.021, η</w:t>
      </w:r>
      <w:r w:rsidRPr="00264AA6">
        <w:rPr>
          <w:vertAlign w:val="subscript"/>
        </w:rPr>
        <w:t>p</w:t>
      </w:r>
      <w:r w:rsidRPr="00264AA6">
        <w:rPr>
          <w:vertAlign w:val="superscript"/>
        </w:rPr>
        <w:t>2</w:t>
      </w:r>
      <w:r w:rsidRPr="00264AA6">
        <w:t xml:space="preserve"> = 0.118</w:t>
      </w:r>
      <w:r>
        <w:t>. I</w:t>
      </w:r>
      <w:r w:rsidRPr="00264AA6">
        <w:t xml:space="preserve">n both cases we see a higher mean amplitude for the condition that came first </w:t>
      </w:r>
      <w:r>
        <w:t xml:space="preserve">versus </w:t>
      </w:r>
      <w:r w:rsidRPr="00264AA6">
        <w:t xml:space="preserve">the condition that came second. Descriptives are plotted in </w:t>
      </w:r>
      <w:r>
        <w:t xml:space="preserve">Figure </w:t>
      </w:r>
      <w:r w:rsidR="00271E38">
        <w:t>S1</w:t>
      </w:r>
      <w:r w:rsidRPr="00264AA6">
        <w:t xml:space="preserve">. </w:t>
      </w:r>
      <w:r>
        <w:t xml:space="preserve">A split-half analysis was conducted to comparing conditions for the trials most closely following word repetition, but this provided no </w:t>
      </w:r>
      <w:r w:rsidRPr="00F3210D">
        <w:t xml:space="preserve">novel insights.  </w:t>
      </w:r>
    </w:p>
    <w:p w14:paraId="0B10EE47" w14:textId="68D6B389" w:rsidR="00207778" w:rsidRPr="00F3210D" w:rsidRDefault="00207778" w:rsidP="0014426D">
      <w:pPr>
        <w:shd w:val="clear" w:color="auto" w:fill="E3BDFF"/>
      </w:pPr>
      <w:r w:rsidRPr="00F3210D">
        <w:t xml:space="preserve">There </w:t>
      </w:r>
      <w:r w:rsidR="009B0BC6" w:rsidRPr="00F3210D">
        <w:t>was</w:t>
      </w:r>
      <w:r w:rsidRPr="00F3210D">
        <w:t xml:space="preserve"> a significant interaction between state BIS scores and condition order, </w:t>
      </w:r>
      <w:proofErr w:type="gramStart"/>
      <w:r w:rsidRPr="00F3210D">
        <w:t>F(</w:t>
      </w:r>
      <w:proofErr w:type="gramEnd"/>
      <w:r w:rsidRPr="00F3210D">
        <w:t xml:space="preserve">1,48) = 5.601, </w:t>
      </w:r>
      <w:r w:rsidRPr="00F3210D">
        <w:rPr>
          <w:i/>
          <w:iCs/>
        </w:rPr>
        <w:t xml:space="preserve">p </w:t>
      </w:r>
      <w:r w:rsidRPr="00F3210D">
        <w:t>= 0.022, η</w:t>
      </w:r>
      <w:r w:rsidRPr="00F3210D">
        <w:rPr>
          <w:vertAlign w:val="subscript"/>
        </w:rPr>
        <w:t>p</w:t>
      </w:r>
      <w:r w:rsidRPr="00F3210D">
        <w:rPr>
          <w:vertAlign w:val="superscript"/>
        </w:rPr>
        <w:t>2</w:t>
      </w:r>
      <w:r w:rsidRPr="00F3210D">
        <w:t xml:space="preserve"> = </w:t>
      </w:r>
      <w:r w:rsidRPr="00F3210D">
        <w:rPr>
          <w:i/>
          <w:iCs/>
        </w:rPr>
        <w:t>F</w:t>
      </w:r>
      <w:r w:rsidRPr="00F3210D">
        <w:t xml:space="preserve">(1,49) = 0.105. The descriptive plot in </w:t>
      </w:r>
      <w:r w:rsidR="00F906E4" w:rsidRPr="00F3210D">
        <w:t>S2</w:t>
      </w:r>
      <w:r w:rsidRPr="00F3210D">
        <w:t xml:space="preserve"> and contrasts indicate an overall order effect (p = 0.022), as well as a difference between conditions </w:t>
      </w:r>
      <w:r w:rsidR="00DE51A3" w:rsidRPr="00F3210D">
        <w:t xml:space="preserve">when swearing was the second condition </w:t>
      </w:r>
      <w:r w:rsidRPr="00F3210D">
        <w:t>(p = 0.005</w:t>
      </w:r>
      <w:r w:rsidR="00DE51A3" w:rsidRPr="00F3210D">
        <w:t xml:space="preserve">; lower </w:t>
      </w:r>
      <w:r w:rsidRPr="00F3210D">
        <w:t xml:space="preserve">BIS </w:t>
      </w:r>
      <w:r w:rsidR="00DE51A3" w:rsidRPr="00F3210D">
        <w:t xml:space="preserve">score </w:t>
      </w:r>
      <w:r w:rsidRPr="00F3210D">
        <w:t>in the swearing condition</w:t>
      </w:r>
      <w:r w:rsidR="00DE51A3" w:rsidRPr="00F3210D">
        <w:t xml:space="preserve">) </w:t>
      </w:r>
      <w:r w:rsidR="00897052" w:rsidRPr="00F3210D">
        <w:t>but no difference between the conditions when swearing was the first condition</w:t>
      </w:r>
      <w:r w:rsidRPr="00F3210D">
        <w:t>.</w:t>
      </w:r>
    </w:p>
    <w:p w14:paraId="184CBF69" w14:textId="14BA33A2" w:rsidR="00F2011D" w:rsidRDefault="00F2011D" w:rsidP="00F2011D">
      <w:r w:rsidRPr="00F3210D">
        <w:t>To further consider the link between BAS Drive, Swearing, and strength</w:t>
      </w:r>
      <w:r>
        <w:t>, an e</w:t>
      </w:r>
      <w:r w:rsidRPr="00EF2FA4">
        <w:t xml:space="preserve">xploratory analysis of the </w:t>
      </w:r>
      <w:r w:rsidRPr="00264AA6">
        <w:t xml:space="preserve">effect of swearing on strength mediated through BAS </w:t>
      </w:r>
      <w:r>
        <w:t>D</w:t>
      </w:r>
      <w:r w:rsidRPr="00264AA6">
        <w:t>rive was conducted</w:t>
      </w:r>
      <w:r>
        <w:t xml:space="preserve">, shown in figure </w:t>
      </w:r>
      <w:r w:rsidR="00271E38">
        <w:t>S</w:t>
      </w:r>
      <w:r w:rsidR="00F906E4">
        <w:t>3</w:t>
      </w:r>
      <w:r w:rsidRPr="00264AA6">
        <w:t xml:space="preserve">. This analysis was not preregistered. While the effects of swearing on strength and swearing on BAS drive were both significant, mediation analysis showed no support for </w:t>
      </w:r>
      <w:r>
        <w:t>the mediated pathway</w:t>
      </w:r>
      <w:r w:rsidRPr="00264AA6">
        <w:t>.</w:t>
      </w:r>
    </w:p>
    <w:p w14:paraId="5357ED4A" w14:textId="77777777" w:rsidR="00F2011D" w:rsidRPr="00264AA6" w:rsidRDefault="00F2011D" w:rsidP="00F2011D">
      <w:pPr>
        <w:ind w:firstLine="0"/>
      </w:pPr>
      <w:r>
        <w:rPr>
          <w:b/>
          <w:bCs/>
          <w:noProof/>
        </w:rPr>
        <w:lastRenderedPageBreak/>
        <w:drawing>
          <wp:anchor distT="0" distB="0" distL="114300" distR="114300" simplePos="0" relativeHeight="251658242" behindDoc="0" locked="0" layoutInCell="1" allowOverlap="1" wp14:anchorId="2EF05725" wp14:editId="554C02AD">
            <wp:simplePos x="0" y="0"/>
            <wp:positionH relativeFrom="column">
              <wp:posOffset>662940</wp:posOffset>
            </wp:positionH>
            <wp:positionV relativeFrom="paragraph">
              <wp:posOffset>364490</wp:posOffset>
            </wp:positionV>
            <wp:extent cx="4170045" cy="2766060"/>
            <wp:effectExtent l="0" t="0" r="0" b="0"/>
            <wp:wrapTopAndBottom/>
            <wp:docPr id="1926414952" name="Afbeelding 6" descr="Afbeelding met diagram, lijn, tekst,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14952" name="Afbeelding 6" descr="Afbeelding met diagram, lijn, tekst, Parallel&#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70045" cy="2766060"/>
                    </a:xfrm>
                    <a:prstGeom prst="rect">
                      <a:avLst/>
                    </a:prstGeom>
                  </pic:spPr>
                </pic:pic>
              </a:graphicData>
            </a:graphic>
          </wp:anchor>
        </w:drawing>
      </w:r>
    </w:p>
    <w:p w14:paraId="6F371367" w14:textId="1C642C13" w:rsidR="00F2011D" w:rsidRDefault="00F2011D" w:rsidP="00F2011D">
      <w:pPr>
        <w:ind w:left="720" w:firstLine="0"/>
      </w:pPr>
      <w:r>
        <w:rPr>
          <w:b/>
          <w:bCs/>
        </w:rPr>
        <w:t xml:space="preserve">Figure </w:t>
      </w:r>
      <w:r w:rsidR="00271E38">
        <w:rPr>
          <w:b/>
          <w:bCs/>
        </w:rPr>
        <w:t>S1</w:t>
      </w:r>
      <w:r w:rsidRPr="00264AA6">
        <w:rPr>
          <w:b/>
          <w:bCs/>
        </w:rPr>
        <w:t>.</w:t>
      </w:r>
      <w:r w:rsidRPr="00264AA6">
        <w:t xml:space="preserve"> mean ERN amplitude in µV by first condition (horizontal axis) and condition (white dots for swearing, black dots for neutral).</w:t>
      </w:r>
    </w:p>
    <w:p w14:paraId="2681EDA6" w14:textId="77777777" w:rsidR="00F906E4" w:rsidRPr="00F906E4" w:rsidRDefault="00F906E4" w:rsidP="00F906E4">
      <w:pPr>
        <w:ind w:left="720" w:firstLine="0"/>
      </w:pPr>
      <w:r w:rsidRPr="00F906E4">
        <w:rPr>
          <w:noProof/>
        </w:rPr>
        <w:drawing>
          <wp:inline distT="0" distB="0" distL="0" distR="0" wp14:anchorId="089C0F71" wp14:editId="6609148D">
            <wp:extent cx="2194560" cy="2449830"/>
            <wp:effectExtent l="0" t="0" r="0" b="7620"/>
            <wp:docPr id="9" name="Afbeelding 9"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diagram&#10;&#10;Automatisch gegenereerde beschrijvi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50694"/>
                    <a:stretch/>
                  </pic:blipFill>
                  <pic:spPr bwMode="auto">
                    <a:xfrm>
                      <a:off x="0" y="0"/>
                      <a:ext cx="2199569" cy="2455422"/>
                    </a:xfrm>
                    <a:prstGeom prst="rect">
                      <a:avLst/>
                    </a:prstGeom>
                    <a:noFill/>
                    <a:ln>
                      <a:noFill/>
                    </a:ln>
                    <a:extLst>
                      <a:ext uri="{53640926-AAD7-44D8-BBD7-CCE9431645EC}">
                        <a14:shadowObscured xmlns:a14="http://schemas.microsoft.com/office/drawing/2010/main"/>
                      </a:ext>
                    </a:extLst>
                  </pic:spPr>
                </pic:pic>
              </a:graphicData>
            </a:graphic>
          </wp:inline>
        </w:drawing>
      </w:r>
    </w:p>
    <w:p w14:paraId="6186BA0A" w14:textId="5F40D8BC" w:rsidR="00F906E4" w:rsidRPr="00F906E4" w:rsidRDefault="00F906E4" w:rsidP="00F906E4">
      <w:pPr>
        <w:ind w:left="720" w:firstLine="0"/>
      </w:pPr>
      <w:r w:rsidRPr="00F906E4">
        <w:rPr>
          <w:b/>
          <w:bCs/>
        </w:rPr>
        <w:t xml:space="preserve">Figure </w:t>
      </w:r>
      <w:r>
        <w:rPr>
          <w:b/>
          <w:bCs/>
        </w:rPr>
        <w:t>S2</w:t>
      </w:r>
      <w:r w:rsidRPr="00F906E4">
        <w:t>. Mean BIS by first condition (horizontal axis) and condition (white dots for swearing, black dots for neutral).</w:t>
      </w:r>
    </w:p>
    <w:p w14:paraId="62B2226B" w14:textId="77777777" w:rsidR="00F906E4" w:rsidRPr="00264AA6" w:rsidRDefault="00F906E4" w:rsidP="00F2011D">
      <w:pPr>
        <w:ind w:left="720" w:firstLine="0"/>
      </w:pPr>
    </w:p>
    <w:p w14:paraId="40CE0DA2" w14:textId="77777777" w:rsidR="00271E38" w:rsidRDefault="00271E38" w:rsidP="00F2011D">
      <w:pPr>
        <w:jc w:val="center"/>
      </w:pPr>
    </w:p>
    <w:p w14:paraId="500AE966" w14:textId="10932A21" w:rsidR="00271E38" w:rsidRDefault="00271E38" w:rsidP="00271E38">
      <w:r>
        <w:rPr>
          <w:noProof/>
        </w:rPr>
        <w:lastRenderedPageBreak/>
        <w:drawing>
          <wp:inline distT="0" distB="0" distL="0" distR="0" wp14:anchorId="6680705F" wp14:editId="5B1E6B49">
            <wp:extent cx="2876176" cy="2278380"/>
            <wp:effectExtent l="0" t="0" r="0" b="0"/>
            <wp:docPr id="32126789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82415" cy="2283322"/>
                    </a:xfrm>
                    <a:prstGeom prst="rect">
                      <a:avLst/>
                    </a:prstGeom>
                    <a:noFill/>
                    <a:ln>
                      <a:noFill/>
                    </a:ln>
                  </pic:spPr>
                </pic:pic>
              </a:graphicData>
            </a:graphic>
          </wp:inline>
        </w:drawing>
      </w:r>
    </w:p>
    <w:p w14:paraId="525BEFA0" w14:textId="62A62638" w:rsidR="00F2011D" w:rsidRPr="00026DED" w:rsidRDefault="00271E38" w:rsidP="00271E38">
      <w:pPr>
        <w:rPr>
          <w:noProof/>
        </w:rPr>
      </w:pPr>
      <w:r>
        <w:rPr>
          <w:b/>
          <w:bCs/>
        </w:rPr>
        <w:t>Figure S</w:t>
      </w:r>
      <w:r w:rsidR="00F906E4">
        <w:rPr>
          <w:b/>
          <w:bCs/>
        </w:rPr>
        <w:t>3</w:t>
      </w:r>
      <w:r>
        <w:rPr>
          <w:b/>
          <w:bCs/>
        </w:rPr>
        <w:t xml:space="preserve">. </w:t>
      </w:r>
      <w:r w:rsidR="00F2011D">
        <w:t>BAS drive (exploratory) (right)</w:t>
      </w:r>
    </w:p>
    <w:p w14:paraId="5C25E4C4" w14:textId="5C8FC546" w:rsidR="00E7475C" w:rsidRPr="00F2011D" w:rsidRDefault="00E7475C" w:rsidP="00C67CA0">
      <w:pPr>
        <w:pStyle w:val="EndNoteBibliography"/>
        <w:ind w:left="720" w:hanging="720"/>
        <w:rPr>
          <w:lang w:val="en-GB"/>
        </w:rPr>
      </w:pPr>
    </w:p>
    <w:sectPr w:rsidR="00E7475C" w:rsidRPr="00F2011D" w:rsidSect="004657BD">
      <w:headerReference w:type="default" r:id="rId26"/>
      <w:footerReference w:type="default" r:id="rId27"/>
      <w:headerReference w:type="firs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7435" w14:textId="77777777" w:rsidR="00C3385A" w:rsidRDefault="00C3385A" w:rsidP="005978FC">
      <w:r>
        <w:separator/>
      </w:r>
    </w:p>
    <w:p w14:paraId="7272CB33" w14:textId="77777777" w:rsidR="00C3385A" w:rsidRDefault="00C3385A" w:rsidP="005978FC"/>
    <w:p w14:paraId="38EA5B57" w14:textId="77777777" w:rsidR="00C3385A" w:rsidRDefault="00C3385A" w:rsidP="005978FC"/>
  </w:endnote>
  <w:endnote w:type="continuationSeparator" w:id="0">
    <w:p w14:paraId="623775D0" w14:textId="77777777" w:rsidR="00C3385A" w:rsidRDefault="00C3385A" w:rsidP="005978FC">
      <w:r>
        <w:continuationSeparator/>
      </w:r>
    </w:p>
    <w:p w14:paraId="04AF9970" w14:textId="77777777" w:rsidR="00C3385A" w:rsidRDefault="00C3385A" w:rsidP="005978FC"/>
    <w:p w14:paraId="5F9E0E3D" w14:textId="77777777" w:rsidR="00C3385A" w:rsidRDefault="00C3385A" w:rsidP="005978FC"/>
  </w:endnote>
  <w:endnote w:type="continuationNotice" w:id="1">
    <w:p w14:paraId="6F37E71D" w14:textId="77777777" w:rsidR="00C3385A" w:rsidRDefault="00C338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85C0" w14:textId="77777777" w:rsidR="009C4232" w:rsidRDefault="009C4232" w:rsidP="005978FC">
    <w:pPr>
      <w:pStyle w:val="Footer"/>
    </w:pPr>
  </w:p>
  <w:p w14:paraId="30ACD3BE" w14:textId="77777777" w:rsidR="009C4232" w:rsidRDefault="009C4232" w:rsidP="00597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DC38B" w14:textId="77777777" w:rsidR="00C3385A" w:rsidRDefault="00C3385A" w:rsidP="005978FC">
      <w:r>
        <w:separator/>
      </w:r>
    </w:p>
    <w:p w14:paraId="67F35F32" w14:textId="77777777" w:rsidR="00C3385A" w:rsidRDefault="00C3385A" w:rsidP="005978FC"/>
    <w:p w14:paraId="7E97E7BD" w14:textId="77777777" w:rsidR="00C3385A" w:rsidRDefault="00C3385A" w:rsidP="005978FC"/>
  </w:footnote>
  <w:footnote w:type="continuationSeparator" w:id="0">
    <w:p w14:paraId="7D408F11" w14:textId="77777777" w:rsidR="00C3385A" w:rsidRDefault="00C3385A" w:rsidP="005978FC">
      <w:r>
        <w:continuationSeparator/>
      </w:r>
    </w:p>
    <w:p w14:paraId="30BD8D17" w14:textId="77777777" w:rsidR="00C3385A" w:rsidRDefault="00C3385A" w:rsidP="005978FC"/>
    <w:p w14:paraId="72DA8664" w14:textId="77777777" w:rsidR="00C3385A" w:rsidRDefault="00C3385A" w:rsidP="005978FC"/>
  </w:footnote>
  <w:footnote w:type="continuationNotice" w:id="1">
    <w:p w14:paraId="1671A989" w14:textId="77777777" w:rsidR="00C3385A" w:rsidRDefault="00C338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416958"/>
      <w:docPartObj>
        <w:docPartGallery w:val="Page Numbers (Top of Page)"/>
        <w:docPartUnique/>
      </w:docPartObj>
    </w:sdtPr>
    <w:sdtEndPr>
      <w:rPr>
        <w:noProof/>
      </w:rPr>
    </w:sdtEndPr>
    <w:sdtContent>
      <w:p w14:paraId="48E32A35" w14:textId="6A0BFA0F" w:rsidR="009C4232" w:rsidRDefault="009C4232" w:rsidP="005978FC">
        <w:pPr>
          <w:pStyle w:val="Header"/>
        </w:pPr>
        <w:r>
          <w:fldChar w:fldCharType="begin"/>
        </w:r>
        <w:r w:rsidRPr="000244FF">
          <w:instrText xml:space="preserve"> PAGE   \* MERGEFORMAT </w:instrText>
        </w:r>
        <w:r>
          <w:fldChar w:fldCharType="separate"/>
        </w:r>
        <w:r w:rsidR="000144CB">
          <w:rPr>
            <w:noProof/>
          </w:rPr>
          <w:t>1</w:t>
        </w:r>
        <w:r>
          <w:rPr>
            <w:noProof/>
          </w:rPr>
          <w:fldChar w:fldCharType="end"/>
        </w:r>
      </w:p>
    </w:sdtContent>
  </w:sdt>
  <w:p w14:paraId="36B1A9C5" w14:textId="13678D57" w:rsidR="005E3163" w:rsidRDefault="003F4D67" w:rsidP="003F4D67">
    <w:r>
      <w:t>SWEARING, ERN, AND STATE DISINHIBITION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AE87" w14:textId="77777777" w:rsidR="009C4232" w:rsidRPr="007B4A74" w:rsidRDefault="009C4232" w:rsidP="005978FC">
    <w:r w:rsidRPr="3941D7FD">
      <w:t>N-2 REPETITION COST RELIABILITY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C6560"/>
    <w:multiLevelType w:val="hybridMultilevel"/>
    <w:tmpl w:val="0DBAE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AC345D"/>
    <w:multiLevelType w:val="multilevel"/>
    <w:tmpl w:val="1B94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64779">
    <w:abstractNumId w:val="1"/>
  </w:num>
  <w:num w:numId="2" w16cid:durableId="53211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eafa9d909frmetssqpdt5wazrdfeapaawz&quot;&gt;Swearing&lt;record-ids&gt;&lt;item&gt;17&lt;/item&gt;&lt;item&gt;19&lt;/item&gt;&lt;item&gt;30&lt;/item&gt;&lt;item&gt;37&lt;/item&gt;&lt;item&gt;41&lt;/item&gt;&lt;item&gt;43&lt;/item&gt;&lt;item&gt;44&lt;/item&gt;&lt;item&gt;45&lt;/item&gt;&lt;item&gt;49&lt;/item&gt;&lt;item&gt;56&lt;/item&gt;&lt;item&gt;57&lt;/item&gt;&lt;item&gt;59&lt;/item&gt;&lt;item&gt;61&lt;/item&gt;&lt;item&gt;62&lt;/item&gt;&lt;item&gt;63&lt;/item&gt;&lt;item&gt;64&lt;/item&gt;&lt;item&gt;68&lt;/item&gt;&lt;item&gt;70&lt;/item&gt;&lt;item&gt;71&lt;/item&gt;&lt;item&gt;76&lt;/item&gt;&lt;item&gt;77&lt;/item&gt;&lt;item&gt;78&lt;/item&gt;&lt;item&gt;80&lt;/item&gt;&lt;item&gt;81&lt;/item&gt;&lt;item&gt;82&lt;/item&gt;&lt;item&gt;84&lt;/item&gt;&lt;item&gt;85&lt;/item&gt;&lt;item&gt;86&lt;/item&gt;&lt;item&gt;87&lt;/item&gt;&lt;item&gt;89&lt;/item&gt;&lt;item&gt;90&lt;/item&gt;&lt;item&gt;91&lt;/item&gt;&lt;item&gt;92&lt;/item&gt;&lt;item&gt;98&lt;/item&gt;&lt;item&gt;99&lt;/item&gt;&lt;item&gt;100&lt;/item&gt;&lt;item&gt;101&lt;/item&gt;&lt;/record-ids&gt;&lt;/item&gt;&lt;/Libraries&gt;"/>
  </w:docVars>
  <w:rsids>
    <w:rsidRoot w:val="00C70E50"/>
    <w:rsid w:val="00000A78"/>
    <w:rsid w:val="00001009"/>
    <w:rsid w:val="00001195"/>
    <w:rsid w:val="00003AED"/>
    <w:rsid w:val="00004BE9"/>
    <w:rsid w:val="00005BA6"/>
    <w:rsid w:val="00005C25"/>
    <w:rsid w:val="00006132"/>
    <w:rsid w:val="00006D51"/>
    <w:rsid w:val="00007335"/>
    <w:rsid w:val="00007B8D"/>
    <w:rsid w:val="000100D5"/>
    <w:rsid w:val="000124CF"/>
    <w:rsid w:val="00012C6E"/>
    <w:rsid w:val="000144CB"/>
    <w:rsid w:val="0001632B"/>
    <w:rsid w:val="00016974"/>
    <w:rsid w:val="0002208E"/>
    <w:rsid w:val="0002378F"/>
    <w:rsid w:val="00023861"/>
    <w:rsid w:val="000244FF"/>
    <w:rsid w:val="000249F6"/>
    <w:rsid w:val="000263CB"/>
    <w:rsid w:val="0003040E"/>
    <w:rsid w:val="0003149B"/>
    <w:rsid w:val="0003173D"/>
    <w:rsid w:val="0003175D"/>
    <w:rsid w:val="000318CF"/>
    <w:rsid w:val="0003257A"/>
    <w:rsid w:val="00032CCE"/>
    <w:rsid w:val="00032D8D"/>
    <w:rsid w:val="0003529D"/>
    <w:rsid w:val="00036A32"/>
    <w:rsid w:val="00040185"/>
    <w:rsid w:val="00043E79"/>
    <w:rsid w:val="00045453"/>
    <w:rsid w:val="00045472"/>
    <w:rsid w:val="00045A1E"/>
    <w:rsid w:val="00047728"/>
    <w:rsid w:val="00051202"/>
    <w:rsid w:val="000520C3"/>
    <w:rsid w:val="00055066"/>
    <w:rsid w:val="00057356"/>
    <w:rsid w:val="00060442"/>
    <w:rsid w:val="000648F9"/>
    <w:rsid w:val="0006623F"/>
    <w:rsid w:val="00066532"/>
    <w:rsid w:val="0006677D"/>
    <w:rsid w:val="00066C80"/>
    <w:rsid w:val="00070079"/>
    <w:rsid w:val="00070391"/>
    <w:rsid w:val="00070EE8"/>
    <w:rsid w:val="00071637"/>
    <w:rsid w:val="00072597"/>
    <w:rsid w:val="00072F10"/>
    <w:rsid w:val="00073E7A"/>
    <w:rsid w:val="000742F3"/>
    <w:rsid w:val="00074A1E"/>
    <w:rsid w:val="00075555"/>
    <w:rsid w:val="00077ADE"/>
    <w:rsid w:val="000804E9"/>
    <w:rsid w:val="00081E96"/>
    <w:rsid w:val="00085661"/>
    <w:rsid w:val="00085D34"/>
    <w:rsid w:val="00086595"/>
    <w:rsid w:val="00086CFC"/>
    <w:rsid w:val="00087C9B"/>
    <w:rsid w:val="00092DFB"/>
    <w:rsid w:val="00093687"/>
    <w:rsid w:val="00095A02"/>
    <w:rsid w:val="000963D7"/>
    <w:rsid w:val="00096446"/>
    <w:rsid w:val="000A0F90"/>
    <w:rsid w:val="000A1782"/>
    <w:rsid w:val="000A1EB3"/>
    <w:rsid w:val="000A1EC1"/>
    <w:rsid w:val="000A26C6"/>
    <w:rsid w:val="000A31EB"/>
    <w:rsid w:val="000A33C4"/>
    <w:rsid w:val="000A46E2"/>
    <w:rsid w:val="000A4937"/>
    <w:rsid w:val="000A4F7A"/>
    <w:rsid w:val="000A6714"/>
    <w:rsid w:val="000B0550"/>
    <w:rsid w:val="000B277D"/>
    <w:rsid w:val="000B3651"/>
    <w:rsid w:val="000B3A16"/>
    <w:rsid w:val="000B4334"/>
    <w:rsid w:val="000B4A5C"/>
    <w:rsid w:val="000B53C1"/>
    <w:rsid w:val="000B72A1"/>
    <w:rsid w:val="000C1293"/>
    <w:rsid w:val="000C1497"/>
    <w:rsid w:val="000C154F"/>
    <w:rsid w:val="000C1D37"/>
    <w:rsid w:val="000C3528"/>
    <w:rsid w:val="000C519E"/>
    <w:rsid w:val="000C5522"/>
    <w:rsid w:val="000C5AFA"/>
    <w:rsid w:val="000D000D"/>
    <w:rsid w:val="000D0652"/>
    <w:rsid w:val="000D1098"/>
    <w:rsid w:val="000D1602"/>
    <w:rsid w:val="000D2707"/>
    <w:rsid w:val="000D391B"/>
    <w:rsid w:val="000D3E37"/>
    <w:rsid w:val="000D5E34"/>
    <w:rsid w:val="000D6615"/>
    <w:rsid w:val="000D73BB"/>
    <w:rsid w:val="000E1DA7"/>
    <w:rsid w:val="000E3870"/>
    <w:rsid w:val="000E4058"/>
    <w:rsid w:val="000E5204"/>
    <w:rsid w:val="000E5719"/>
    <w:rsid w:val="000E6A8F"/>
    <w:rsid w:val="000F0220"/>
    <w:rsid w:val="000F2FC4"/>
    <w:rsid w:val="000F3DDD"/>
    <w:rsid w:val="000F455D"/>
    <w:rsid w:val="000F4710"/>
    <w:rsid w:val="000F48D8"/>
    <w:rsid w:val="000F67B8"/>
    <w:rsid w:val="000F6A66"/>
    <w:rsid w:val="000F79AF"/>
    <w:rsid w:val="00103A05"/>
    <w:rsid w:val="00104290"/>
    <w:rsid w:val="00105200"/>
    <w:rsid w:val="00105E75"/>
    <w:rsid w:val="00106B58"/>
    <w:rsid w:val="00110598"/>
    <w:rsid w:val="001112B8"/>
    <w:rsid w:val="001148C7"/>
    <w:rsid w:val="00117532"/>
    <w:rsid w:val="001202FE"/>
    <w:rsid w:val="00120DB2"/>
    <w:rsid w:val="00122B3F"/>
    <w:rsid w:val="0012302C"/>
    <w:rsid w:val="00130F66"/>
    <w:rsid w:val="001333D1"/>
    <w:rsid w:val="00134121"/>
    <w:rsid w:val="001357C6"/>
    <w:rsid w:val="0014019E"/>
    <w:rsid w:val="00140C67"/>
    <w:rsid w:val="0014426D"/>
    <w:rsid w:val="00144DFC"/>
    <w:rsid w:val="00145FF8"/>
    <w:rsid w:val="00146BD5"/>
    <w:rsid w:val="00147893"/>
    <w:rsid w:val="00150293"/>
    <w:rsid w:val="0015112E"/>
    <w:rsid w:val="001531F9"/>
    <w:rsid w:val="00154DDF"/>
    <w:rsid w:val="0015759A"/>
    <w:rsid w:val="00160D63"/>
    <w:rsid w:val="00160F75"/>
    <w:rsid w:val="00162149"/>
    <w:rsid w:val="00162198"/>
    <w:rsid w:val="00162930"/>
    <w:rsid w:val="00165D87"/>
    <w:rsid w:val="001663AC"/>
    <w:rsid w:val="00167639"/>
    <w:rsid w:val="0017252E"/>
    <w:rsid w:val="00172C3A"/>
    <w:rsid w:val="0017393E"/>
    <w:rsid w:val="00173B1C"/>
    <w:rsid w:val="00173DB6"/>
    <w:rsid w:val="00173E74"/>
    <w:rsid w:val="00174122"/>
    <w:rsid w:val="0017560C"/>
    <w:rsid w:val="00177101"/>
    <w:rsid w:val="00177FD8"/>
    <w:rsid w:val="001811FE"/>
    <w:rsid w:val="00181C7E"/>
    <w:rsid w:val="00184397"/>
    <w:rsid w:val="00185025"/>
    <w:rsid w:val="00185975"/>
    <w:rsid w:val="00185D12"/>
    <w:rsid w:val="00186EFB"/>
    <w:rsid w:val="00187AB4"/>
    <w:rsid w:val="0019106A"/>
    <w:rsid w:val="00192EE2"/>
    <w:rsid w:val="00192FF2"/>
    <w:rsid w:val="00193AEA"/>
    <w:rsid w:val="00196538"/>
    <w:rsid w:val="001979AD"/>
    <w:rsid w:val="001A1980"/>
    <w:rsid w:val="001A2DED"/>
    <w:rsid w:val="001A3AD5"/>
    <w:rsid w:val="001A41FB"/>
    <w:rsid w:val="001A4617"/>
    <w:rsid w:val="001A4736"/>
    <w:rsid w:val="001A5033"/>
    <w:rsid w:val="001A526E"/>
    <w:rsid w:val="001A63A6"/>
    <w:rsid w:val="001A69C2"/>
    <w:rsid w:val="001A7E1F"/>
    <w:rsid w:val="001A7F01"/>
    <w:rsid w:val="001B0BB8"/>
    <w:rsid w:val="001B3C03"/>
    <w:rsid w:val="001B6322"/>
    <w:rsid w:val="001B6CC0"/>
    <w:rsid w:val="001B6EB7"/>
    <w:rsid w:val="001B72D5"/>
    <w:rsid w:val="001B7BB3"/>
    <w:rsid w:val="001C07F4"/>
    <w:rsid w:val="001C0F1A"/>
    <w:rsid w:val="001C14DC"/>
    <w:rsid w:val="001C305F"/>
    <w:rsid w:val="001C3516"/>
    <w:rsid w:val="001C55D9"/>
    <w:rsid w:val="001D1517"/>
    <w:rsid w:val="001D1647"/>
    <w:rsid w:val="001D2E3D"/>
    <w:rsid w:val="001D413C"/>
    <w:rsid w:val="001D5AC8"/>
    <w:rsid w:val="001D5B89"/>
    <w:rsid w:val="001D5BD7"/>
    <w:rsid w:val="001D684B"/>
    <w:rsid w:val="001E09B1"/>
    <w:rsid w:val="001E52B4"/>
    <w:rsid w:val="001E5D88"/>
    <w:rsid w:val="001E7971"/>
    <w:rsid w:val="001E7A2C"/>
    <w:rsid w:val="001E7D80"/>
    <w:rsid w:val="001F1C20"/>
    <w:rsid w:val="001F59CB"/>
    <w:rsid w:val="00200468"/>
    <w:rsid w:val="00202CC5"/>
    <w:rsid w:val="00205BC9"/>
    <w:rsid w:val="00207778"/>
    <w:rsid w:val="00207867"/>
    <w:rsid w:val="0021089C"/>
    <w:rsid w:val="00211F55"/>
    <w:rsid w:val="00212377"/>
    <w:rsid w:val="00212BA2"/>
    <w:rsid w:val="00212D15"/>
    <w:rsid w:val="002137DD"/>
    <w:rsid w:val="00213AFA"/>
    <w:rsid w:val="0021423B"/>
    <w:rsid w:val="00214C11"/>
    <w:rsid w:val="00215E9F"/>
    <w:rsid w:val="00216E63"/>
    <w:rsid w:val="00217C74"/>
    <w:rsid w:val="00220AF4"/>
    <w:rsid w:val="00223506"/>
    <w:rsid w:val="002237B7"/>
    <w:rsid w:val="00223D18"/>
    <w:rsid w:val="002251A5"/>
    <w:rsid w:val="002269EC"/>
    <w:rsid w:val="00227296"/>
    <w:rsid w:val="002303A6"/>
    <w:rsid w:val="00230887"/>
    <w:rsid w:val="00232A64"/>
    <w:rsid w:val="0023332B"/>
    <w:rsid w:val="002333C8"/>
    <w:rsid w:val="002337AB"/>
    <w:rsid w:val="00233A7F"/>
    <w:rsid w:val="002353E4"/>
    <w:rsid w:val="002355F8"/>
    <w:rsid w:val="00240528"/>
    <w:rsid w:val="002427AA"/>
    <w:rsid w:val="00245E37"/>
    <w:rsid w:val="00254108"/>
    <w:rsid w:val="002572D2"/>
    <w:rsid w:val="00257BBC"/>
    <w:rsid w:val="00260608"/>
    <w:rsid w:val="002607E8"/>
    <w:rsid w:val="00261CFF"/>
    <w:rsid w:val="0026432B"/>
    <w:rsid w:val="002662AC"/>
    <w:rsid w:val="00270DF3"/>
    <w:rsid w:val="00271E38"/>
    <w:rsid w:val="00274534"/>
    <w:rsid w:val="00275610"/>
    <w:rsid w:val="002802F7"/>
    <w:rsid w:val="00281232"/>
    <w:rsid w:val="002812A9"/>
    <w:rsid w:val="00281CAE"/>
    <w:rsid w:val="002823CE"/>
    <w:rsid w:val="00285EA9"/>
    <w:rsid w:val="00285F24"/>
    <w:rsid w:val="00290FAB"/>
    <w:rsid w:val="00293720"/>
    <w:rsid w:val="002964C0"/>
    <w:rsid w:val="002A0529"/>
    <w:rsid w:val="002A0810"/>
    <w:rsid w:val="002A0CAA"/>
    <w:rsid w:val="002A19E5"/>
    <w:rsid w:val="002A276B"/>
    <w:rsid w:val="002B1158"/>
    <w:rsid w:val="002B3DE6"/>
    <w:rsid w:val="002B4793"/>
    <w:rsid w:val="002B47BF"/>
    <w:rsid w:val="002B4A5C"/>
    <w:rsid w:val="002B580C"/>
    <w:rsid w:val="002B5926"/>
    <w:rsid w:val="002C398F"/>
    <w:rsid w:val="002C3A66"/>
    <w:rsid w:val="002C3B42"/>
    <w:rsid w:val="002C54E5"/>
    <w:rsid w:val="002C5D85"/>
    <w:rsid w:val="002C7EA0"/>
    <w:rsid w:val="002D0499"/>
    <w:rsid w:val="002D33BC"/>
    <w:rsid w:val="002D40B6"/>
    <w:rsid w:val="002D511F"/>
    <w:rsid w:val="002D5178"/>
    <w:rsid w:val="002D5CF7"/>
    <w:rsid w:val="002D72B6"/>
    <w:rsid w:val="002E02E6"/>
    <w:rsid w:val="002E0389"/>
    <w:rsid w:val="002E14B2"/>
    <w:rsid w:val="002E2B5E"/>
    <w:rsid w:val="002E325B"/>
    <w:rsid w:val="002E42E3"/>
    <w:rsid w:val="002E6184"/>
    <w:rsid w:val="002E6D53"/>
    <w:rsid w:val="002E7896"/>
    <w:rsid w:val="002F0160"/>
    <w:rsid w:val="002F057D"/>
    <w:rsid w:val="002F0D54"/>
    <w:rsid w:val="002F46C4"/>
    <w:rsid w:val="002F48F1"/>
    <w:rsid w:val="002F4FF9"/>
    <w:rsid w:val="002F68D5"/>
    <w:rsid w:val="00300364"/>
    <w:rsid w:val="00300B28"/>
    <w:rsid w:val="00302B3C"/>
    <w:rsid w:val="003035E7"/>
    <w:rsid w:val="00303B19"/>
    <w:rsid w:val="00303DF5"/>
    <w:rsid w:val="0030663A"/>
    <w:rsid w:val="00307589"/>
    <w:rsid w:val="0031249E"/>
    <w:rsid w:val="00312D51"/>
    <w:rsid w:val="00312E7F"/>
    <w:rsid w:val="003132C4"/>
    <w:rsid w:val="00314DC5"/>
    <w:rsid w:val="00315E9E"/>
    <w:rsid w:val="0031620A"/>
    <w:rsid w:val="00316409"/>
    <w:rsid w:val="00320E94"/>
    <w:rsid w:val="00320F0F"/>
    <w:rsid w:val="00321992"/>
    <w:rsid w:val="00322030"/>
    <w:rsid w:val="00325356"/>
    <w:rsid w:val="0032717B"/>
    <w:rsid w:val="003271F6"/>
    <w:rsid w:val="003302C4"/>
    <w:rsid w:val="0033290F"/>
    <w:rsid w:val="003336DB"/>
    <w:rsid w:val="00333B4D"/>
    <w:rsid w:val="00334321"/>
    <w:rsid w:val="00334AE6"/>
    <w:rsid w:val="003357A1"/>
    <w:rsid w:val="0033763B"/>
    <w:rsid w:val="003376A6"/>
    <w:rsid w:val="003377FF"/>
    <w:rsid w:val="003400AE"/>
    <w:rsid w:val="003410F3"/>
    <w:rsid w:val="00341270"/>
    <w:rsid w:val="003412DF"/>
    <w:rsid w:val="0034153F"/>
    <w:rsid w:val="0034183F"/>
    <w:rsid w:val="00341D9F"/>
    <w:rsid w:val="00342EEE"/>
    <w:rsid w:val="0034320A"/>
    <w:rsid w:val="003449C9"/>
    <w:rsid w:val="00345B38"/>
    <w:rsid w:val="00347CFD"/>
    <w:rsid w:val="0035068D"/>
    <w:rsid w:val="00351823"/>
    <w:rsid w:val="00355604"/>
    <w:rsid w:val="003556D2"/>
    <w:rsid w:val="003558C2"/>
    <w:rsid w:val="00356966"/>
    <w:rsid w:val="00357A16"/>
    <w:rsid w:val="00357C06"/>
    <w:rsid w:val="003600D9"/>
    <w:rsid w:val="00361B38"/>
    <w:rsid w:val="00362BD5"/>
    <w:rsid w:val="003633EA"/>
    <w:rsid w:val="0036488E"/>
    <w:rsid w:val="00366AEF"/>
    <w:rsid w:val="003673F0"/>
    <w:rsid w:val="00367735"/>
    <w:rsid w:val="00367EAD"/>
    <w:rsid w:val="003705C2"/>
    <w:rsid w:val="00371C41"/>
    <w:rsid w:val="00374321"/>
    <w:rsid w:val="003758DF"/>
    <w:rsid w:val="003761DC"/>
    <w:rsid w:val="00376487"/>
    <w:rsid w:val="00376D02"/>
    <w:rsid w:val="00377CE6"/>
    <w:rsid w:val="00377DFD"/>
    <w:rsid w:val="003808E7"/>
    <w:rsid w:val="00380E33"/>
    <w:rsid w:val="00380F46"/>
    <w:rsid w:val="00383580"/>
    <w:rsid w:val="0038407B"/>
    <w:rsid w:val="00385BAF"/>
    <w:rsid w:val="00390A74"/>
    <w:rsid w:val="003937AC"/>
    <w:rsid w:val="003952F6"/>
    <w:rsid w:val="0039553D"/>
    <w:rsid w:val="003957CB"/>
    <w:rsid w:val="00396125"/>
    <w:rsid w:val="003962FD"/>
    <w:rsid w:val="00396BEF"/>
    <w:rsid w:val="00397F5B"/>
    <w:rsid w:val="003A25C0"/>
    <w:rsid w:val="003A3007"/>
    <w:rsid w:val="003A688C"/>
    <w:rsid w:val="003A6DCE"/>
    <w:rsid w:val="003A7309"/>
    <w:rsid w:val="003B0062"/>
    <w:rsid w:val="003B1C9E"/>
    <w:rsid w:val="003B2229"/>
    <w:rsid w:val="003B3A39"/>
    <w:rsid w:val="003B3F94"/>
    <w:rsid w:val="003B4058"/>
    <w:rsid w:val="003B43E7"/>
    <w:rsid w:val="003B677F"/>
    <w:rsid w:val="003B6869"/>
    <w:rsid w:val="003C262D"/>
    <w:rsid w:val="003C3293"/>
    <w:rsid w:val="003C36C1"/>
    <w:rsid w:val="003C386D"/>
    <w:rsid w:val="003C4BD5"/>
    <w:rsid w:val="003C4C42"/>
    <w:rsid w:val="003C5021"/>
    <w:rsid w:val="003C5220"/>
    <w:rsid w:val="003C7639"/>
    <w:rsid w:val="003C766D"/>
    <w:rsid w:val="003D0957"/>
    <w:rsid w:val="003D198E"/>
    <w:rsid w:val="003D2ADE"/>
    <w:rsid w:val="003D3081"/>
    <w:rsid w:val="003D5C2D"/>
    <w:rsid w:val="003E0762"/>
    <w:rsid w:val="003E105D"/>
    <w:rsid w:val="003E2CFD"/>
    <w:rsid w:val="003E35CC"/>
    <w:rsid w:val="003E4064"/>
    <w:rsid w:val="003E7751"/>
    <w:rsid w:val="003F18A2"/>
    <w:rsid w:val="003F2D51"/>
    <w:rsid w:val="003F2D6D"/>
    <w:rsid w:val="003F30C9"/>
    <w:rsid w:val="003F45F0"/>
    <w:rsid w:val="003F48CB"/>
    <w:rsid w:val="003F48D0"/>
    <w:rsid w:val="003F4D67"/>
    <w:rsid w:val="003F50EC"/>
    <w:rsid w:val="003F75F5"/>
    <w:rsid w:val="004003B1"/>
    <w:rsid w:val="0040044A"/>
    <w:rsid w:val="004013B3"/>
    <w:rsid w:val="00405AD9"/>
    <w:rsid w:val="00406260"/>
    <w:rsid w:val="00406AAF"/>
    <w:rsid w:val="00412B01"/>
    <w:rsid w:val="00414C6F"/>
    <w:rsid w:val="00416BD8"/>
    <w:rsid w:val="00417A75"/>
    <w:rsid w:val="00420E9A"/>
    <w:rsid w:val="0042139B"/>
    <w:rsid w:val="00422E98"/>
    <w:rsid w:val="004240B8"/>
    <w:rsid w:val="00425F40"/>
    <w:rsid w:val="00426437"/>
    <w:rsid w:val="00426894"/>
    <w:rsid w:val="00426C65"/>
    <w:rsid w:val="00426D52"/>
    <w:rsid w:val="00430C20"/>
    <w:rsid w:val="00431186"/>
    <w:rsid w:val="004314FE"/>
    <w:rsid w:val="00433BA7"/>
    <w:rsid w:val="00435C29"/>
    <w:rsid w:val="00443706"/>
    <w:rsid w:val="00443836"/>
    <w:rsid w:val="004441EA"/>
    <w:rsid w:val="00444738"/>
    <w:rsid w:val="00446599"/>
    <w:rsid w:val="00447435"/>
    <w:rsid w:val="00447A3F"/>
    <w:rsid w:val="00450108"/>
    <w:rsid w:val="004502F8"/>
    <w:rsid w:val="0045099A"/>
    <w:rsid w:val="00451870"/>
    <w:rsid w:val="00452558"/>
    <w:rsid w:val="00452D61"/>
    <w:rsid w:val="00453D27"/>
    <w:rsid w:val="0045444E"/>
    <w:rsid w:val="00456642"/>
    <w:rsid w:val="00456E54"/>
    <w:rsid w:val="004600F3"/>
    <w:rsid w:val="00461B48"/>
    <w:rsid w:val="004657BD"/>
    <w:rsid w:val="00465C0E"/>
    <w:rsid w:val="0047001A"/>
    <w:rsid w:val="00470696"/>
    <w:rsid w:val="00470FDD"/>
    <w:rsid w:val="004737A6"/>
    <w:rsid w:val="00473EF4"/>
    <w:rsid w:val="00475C8B"/>
    <w:rsid w:val="00480AC9"/>
    <w:rsid w:val="004814A5"/>
    <w:rsid w:val="0048317B"/>
    <w:rsid w:val="004858A3"/>
    <w:rsid w:val="0048630A"/>
    <w:rsid w:val="00487016"/>
    <w:rsid w:val="00487959"/>
    <w:rsid w:val="00487A29"/>
    <w:rsid w:val="00490E44"/>
    <w:rsid w:val="00491569"/>
    <w:rsid w:val="004918C9"/>
    <w:rsid w:val="00491991"/>
    <w:rsid w:val="00491CFA"/>
    <w:rsid w:val="00492C0B"/>
    <w:rsid w:val="00493B94"/>
    <w:rsid w:val="00496251"/>
    <w:rsid w:val="004A0270"/>
    <w:rsid w:val="004A0B3C"/>
    <w:rsid w:val="004A1F23"/>
    <w:rsid w:val="004A2F96"/>
    <w:rsid w:val="004A3557"/>
    <w:rsid w:val="004A543D"/>
    <w:rsid w:val="004A7FCC"/>
    <w:rsid w:val="004B0AAD"/>
    <w:rsid w:val="004B1FBB"/>
    <w:rsid w:val="004B274B"/>
    <w:rsid w:val="004B28EF"/>
    <w:rsid w:val="004B2974"/>
    <w:rsid w:val="004B2B36"/>
    <w:rsid w:val="004B5E65"/>
    <w:rsid w:val="004B6767"/>
    <w:rsid w:val="004B7FBA"/>
    <w:rsid w:val="004C6D36"/>
    <w:rsid w:val="004C77A3"/>
    <w:rsid w:val="004D0C90"/>
    <w:rsid w:val="004D1CBF"/>
    <w:rsid w:val="004D2680"/>
    <w:rsid w:val="004D54F1"/>
    <w:rsid w:val="004E1652"/>
    <w:rsid w:val="004E4199"/>
    <w:rsid w:val="004E455E"/>
    <w:rsid w:val="004E4615"/>
    <w:rsid w:val="004E5D75"/>
    <w:rsid w:val="004E5F93"/>
    <w:rsid w:val="004F113E"/>
    <w:rsid w:val="004F1E05"/>
    <w:rsid w:val="004F4B12"/>
    <w:rsid w:val="004F7430"/>
    <w:rsid w:val="005018D8"/>
    <w:rsid w:val="00502418"/>
    <w:rsid w:val="00502A0F"/>
    <w:rsid w:val="00502A4B"/>
    <w:rsid w:val="00503655"/>
    <w:rsid w:val="005047CF"/>
    <w:rsid w:val="005052E6"/>
    <w:rsid w:val="00506562"/>
    <w:rsid w:val="0051004F"/>
    <w:rsid w:val="005108C7"/>
    <w:rsid w:val="00513C95"/>
    <w:rsid w:val="0051467A"/>
    <w:rsid w:val="00514CBE"/>
    <w:rsid w:val="005168C8"/>
    <w:rsid w:val="00520E63"/>
    <w:rsid w:val="005214C9"/>
    <w:rsid w:val="00521835"/>
    <w:rsid w:val="00521E30"/>
    <w:rsid w:val="00526532"/>
    <w:rsid w:val="00527118"/>
    <w:rsid w:val="00527352"/>
    <w:rsid w:val="00527D43"/>
    <w:rsid w:val="00527E28"/>
    <w:rsid w:val="00531D69"/>
    <w:rsid w:val="00531EE1"/>
    <w:rsid w:val="00532024"/>
    <w:rsid w:val="0053219C"/>
    <w:rsid w:val="00532CC1"/>
    <w:rsid w:val="00533083"/>
    <w:rsid w:val="0053372D"/>
    <w:rsid w:val="005349F0"/>
    <w:rsid w:val="00534F93"/>
    <w:rsid w:val="00535C13"/>
    <w:rsid w:val="00537331"/>
    <w:rsid w:val="0054071F"/>
    <w:rsid w:val="00550571"/>
    <w:rsid w:val="00550931"/>
    <w:rsid w:val="005511D0"/>
    <w:rsid w:val="00551E44"/>
    <w:rsid w:val="00552E91"/>
    <w:rsid w:val="0055402C"/>
    <w:rsid w:val="0055597C"/>
    <w:rsid w:val="00556A76"/>
    <w:rsid w:val="005601E4"/>
    <w:rsid w:val="005610BC"/>
    <w:rsid w:val="00565B5D"/>
    <w:rsid w:val="00570833"/>
    <w:rsid w:val="005710DD"/>
    <w:rsid w:val="00571A6F"/>
    <w:rsid w:val="00574207"/>
    <w:rsid w:val="005761F0"/>
    <w:rsid w:val="00576C7C"/>
    <w:rsid w:val="00577B48"/>
    <w:rsid w:val="005813A8"/>
    <w:rsid w:val="00581F66"/>
    <w:rsid w:val="00583838"/>
    <w:rsid w:val="00590A1E"/>
    <w:rsid w:val="00592580"/>
    <w:rsid w:val="00592ADE"/>
    <w:rsid w:val="00594055"/>
    <w:rsid w:val="005953B8"/>
    <w:rsid w:val="005959D5"/>
    <w:rsid w:val="00595CA2"/>
    <w:rsid w:val="00596665"/>
    <w:rsid w:val="0059674D"/>
    <w:rsid w:val="00597605"/>
    <w:rsid w:val="005978FC"/>
    <w:rsid w:val="005A0D05"/>
    <w:rsid w:val="005A37B6"/>
    <w:rsid w:val="005A4030"/>
    <w:rsid w:val="005B0859"/>
    <w:rsid w:val="005B09DF"/>
    <w:rsid w:val="005B0BAA"/>
    <w:rsid w:val="005B3C46"/>
    <w:rsid w:val="005B77E5"/>
    <w:rsid w:val="005B7EBB"/>
    <w:rsid w:val="005C0A3E"/>
    <w:rsid w:val="005C2814"/>
    <w:rsid w:val="005C49C4"/>
    <w:rsid w:val="005C532C"/>
    <w:rsid w:val="005C56CC"/>
    <w:rsid w:val="005C63F9"/>
    <w:rsid w:val="005C64C6"/>
    <w:rsid w:val="005C703D"/>
    <w:rsid w:val="005C7B9E"/>
    <w:rsid w:val="005D070C"/>
    <w:rsid w:val="005D13E2"/>
    <w:rsid w:val="005D182D"/>
    <w:rsid w:val="005D25DE"/>
    <w:rsid w:val="005D3DD8"/>
    <w:rsid w:val="005D41B3"/>
    <w:rsid w:val="005E3163"/>
    <w:rsid w:val="005E368A"/>
    <w:rsid w:val="005E4535"/>
    <w:rsid w:val="005E4F4D"/>
    <w:rsid w:val="005E69D7"/>
    <w:rsid w:val="005E7997"/>
    <w:rsid w:val="005F13B0"/>
    <w:rsid w:val="005F1E45"/>
    <w:rsid w:val="005F2094"/>
    <w:rsid w:val="005F4916"/>
    <w:rsid w:val="005F4EE6"/>
    <w:rsid w:val="005F57EB"/>
    <w:rsid w:val="005F7169"/>
    <w:rsid w:val="0060075B"/>
    <w:rsid w:val="0060356D"/>
    <w:rsid w:val="00603E29"/>
    <w:rsid w:val="0060561A"/>
    <w:rsid w:val="00606EE9"/>
    <w:rsid w:val="0060708F"/>
    <w:rsid w:val="0060773A"/>
    <w:rsid w:val="00612E6E"/>
    <w:rsid w:val="00614382"/>
    <w:rsid w:val="00614FF1"/>
    <w:rsid w:val="0061653D"/>
    <w:rsid w:val="00620AFB"/>
    <w:rsid w:val="00623410"/>
    <w:rsid w:val="00623A4B"/>
    <w:rsid w:val="00624E75"/>
    <w:rsid w:val="00625099"/>
    <w:rsid w:val="00625713"/>
    <w:rsid w:val="006308DB"/>
    <w:rsid w:val="00631C48"/>
    <w:rsid w:val="00633043"/>
    <w:rsid w:val="006331E6"/>
    <w:rsid w:val="00634114"/>
    <w:rsid w:val="0063458F"/>
    <w:rsid w:val="00635411"/>
    <w:rsid w:val="0063684B"/>
    <w:rsid w:val="00641623"/>
    <w:rsid w:val="00641D5F"/>
    <w:rsid w:val="006420FB"/>
    <w:rsid w:val="00644691"/>
    <w:rsid w:val="00646397"/>
    <w:rsid w:val="00646814"/>
    <w:rsid w:val="00646B6F"/>
    <w:rsid w:val="00646CAF"/>
    <w:rsid w:val="006479FA"/>
    <w:rsid w:val="00653033"/>
    <w:rsid w:val="0065385F"/>
    <w:rsid w:val="00653AF5"/>
    <w:rsid w:val="00654789"/>
    <w:rsid w:val="00655D57"/>
    <w:rsid w:val="00657669"/>
    <w:rsid w:val="0066089A"/>
    <w:rsid w:val="00660E86"/>
    <w:rsid w:val="00663D1D"/>
    <w:rsid w:val="00664C53"/>
    <w:rsid w:val="0066511D"/>
    <w:rsid w:val="006654E2"/>
    <w:rsid w:val="00666C41"/>
    <w:rsid w:val="00670169"/>
    <w:rsid w:val="006708B2"/>
    <w:rsid w:val="006723F5"/>
    <w:rsid w:val="00672A06"/>
    <w:rsid w:val="00672F33"/>
    <w:rsid w:val="00673766"/>
    <w:rsid w:val="006742B1"/>
    <w:rsid w:val="00674501"/>
    <w:rsid w:val="00674A71"/>
    <w:rsid w:val="00676360"/>
    <w:rsid w:val="00676BC7"/>
    <w:rsid w:val="00676D44"/>
    <w:rsid w:val="00677D09"/>
    <w:rsid w:val="00677D11"/>
    <w:rsid w:val="006802A1"/>
    <w:rsid w:val="006804B3"/>
    <w:rsid w:val="006806B9"/>
    <w:rsid w:val="00681E6B"/>
    <w:rsid w:val="00682ADE"/>
    <w:rsid w:val="00683AA8"/>
    <w:rsid w:val="006849CB"/>
    <w:rsid w:val="006855CB"/>
    <w:rsid w:val="0068588D"/>
    <w:rsid w:val="00690C9D"/>
    <w:rsid w:val="00690D46"/>
    <w:rsid w:val="00690D81"/>
    <w:rsid w:val="00691FDB"/>
    <w:rsid w:val="006922F2"/>
    <w:rsid w:val="00694EBD"/>
    <w:rsid w:val="006967BA"/>
    <w:rsid w:val="00696BC3"/>
    <w:rsid w:val="006A26E0"/>
    <w:rsid w:val="006A3CD5"/>
    <w:rsid w:val="006A4A53"/>
    <w:rsid w:val="006A525B"/>
    <w:rsid w:val="006B231E"/>
    <w:rsid w:val="006B358F"/>
    <w:rsid w:val="006B3D4C"/>
    <w:rsid w:val="006B4632"/>
    <w:rsid w:val="006B4BAE"/>
    <w:rsid w:val="006B4F24"/>
    <w:rsid w:val="006B6A53"/>
    <w:rsid w:val="006C030C"/>
    <w:rsid w:val="006C0898"/>
    <w:rsid w:val="006C3474"/>
    <w:rsid w:val="006C3EA4"/>
    <w:rsid w:val="006C6E7C"/>
    <w:rsid w:val="006C7175"/>
    <w:rsid w:val="006D0DBF"/>
    <w:rsid w:val="006D2795"/>
    <w:rsid w:val="006E0010"/>
    <w:rsid w:val="006E1121"/>
    <w:rsid w:val="006E140C"/>
    <w:rsid w:val="006E1D30"/>
    <w:rsid w:val="006E2FCC"/>
    <w:rsid w:val="006E4DAE"/>
    <w:rsid w:val="006E75CA"/>
    <w:rsid w:val="006E7B0C"/>
    <w:rsid w:val="006F40B1"/>
    <w:rsid w:val="006F5647"/>
    <w:rsid w:val="006F6958"/>
    <w:rsid w:val="006F71C8"/>
    <w:rsid w:val="007005AB"/>
    <w:rsid w:val="00700C1F"/>
    <w:rsid w:val="00701742"/>
    <w:rsid w:val="00701FA8"/>
    <w:rsid w:val="0070319B"/>
    <w:rsid w:val="007031A2"/>
    <w:rsid w:val="00703FD3"/>
    <w:rsid w:val="00706F28"/>
    <w:rsid w:val="007070DA"/>
    <w:rsid w:val="00710873"/>
    <w:rsid w:val="0071219B"/>
    <w:rsid w:val="00714D12"/>
    <w:rsid w:val="0071512D"/>
    <w:rsid w:val="00717D36"/>
    <w:rsid w:val="00721C0A"/>
    <w:rsid w:val="00723036"/>
    <w:rsid w:val="00730869"/>
    <w:rsid w:val="00731862"/>
    <w:rsid w:val="007326AF"/>
    <w:rsid w:val="00733CB2"/>
    <w:rsid w:val="00734388"/>
    <w:rsid w:val="0073476C"/>
    <w:rsid w:val="007354C6"/>
    <w:rsid w:val="007360DF"/>
    <w:rsid w:val="0074182F"/>
    <w:rsid w:val="00742F99"/>
    <w:rsid w:val="00743E50"/>
    <w:rsid w:val="00746416"/>
    <w:rsid w:val="007519D9"/>
    <w:rsid w:val="00753CC7"/>
    <w:rsid w:val="00757070"/>
    <w:rsid w:val="007574E9"/>
    <w:rsid w:val="0076005F"/>
    <w:rsid w:val="007601FE"/>
    <w:rsid w:val="007624FD"/>
    <w:rsid w:val="007644BE"/>
    <w:rsid w:val="00765DFB"/>
    <w:rsid w:val="00765EA4"/>
    <w:rsid w:val="007675BD"/>
    <w:rsid w:val="00767D26"/>
    <w:rsid w:val="007704BD"/>
    <w:rsid w:val="00770598"/>
    <w:rsid w:val="00772877"/>
    <w:rsid w:val="00773753"/>
    <w:rsid w:val="00775D79"/>
    <w:rsid w:val="00776F86"/>
    <w:rsid w:val="0077723F"/>
    <w:rsid w:val="00780967"/>
    <w:rsid w:val="00781578"/>
    <w:rsid w:val="007817CD"/>
    <w:rsid w:val="0078187A"/>
    <w:rsid w:val="00781B41"/>
    <w:rsid w:val="007838BA"/>
    <w:rsid w:val="00784067"/>
    <w:rsid w:val="00784327"/>
    <w:rsid w:val="00785916"/>
    <w:rsid w:val="00785BA4"/>
    <w:rsid w:val="00786E6B"/>
    <w:rsid w:val="0078750C"/>
    <w:rsid w:val="00791A1B"/>
    <w:rsid w:val="00793D09"/>
    <w:rsid w:val="00794678"/>
    <w:rsid w:val="007948AF"/>
    <w:rsid w:val="0079519B"/>
    <w:rsid w:val="0079687F"/>
    <w:rsid w:val="007970C8"/>
    <w:rsid w:val="00797172"/>
    <w:rsid w:val="007A2EA9"/>
    <w:rsid w:val="007A3521"/>
    <w:rsid w:val="007A3CDE"/>
    <w:rsid w:val="007A44F3"/>
    <w:rsid w:val="007A50F3"/>
    <w:rsid w:val="007A5ADE"/>
    <w:rsid w:val="007A7AB1"/>
    <w:rsid w:val="007B0826"/>
    <w:rsid w:val="007B24F1"/>
    <w:rsid w:val="007B2926"/>
    <w:rsid w:val="007B4A74"/>
    <w:rsid w:val="007B5B0A"/>
    <w:rsid w:val="007B622D"/>
    <w:rsid w:val="007C3A48"/>
    <w:rsid w:val="007C3E10"/>
    <w:rsid w:val="007C6BEF"/>
    <w:rsid w:val="007C6CD6"/>
    <w:rsid w:val="007C77EC"/>
    <w:rsid w:val="007D4EB7"/>
    <w:rsid w:val="007D6610"/>
    <w:rsid w:val="007E0838"/>
    <w:rsid w:val="007E0D86"/>
    <w:rsid w:val="007E19C1"/>
    <w:rsid w:val="007E27A9"/>
    <w:rsid w:val="007E27B8"/>
    <w:rsid w:val="007E29FA"/>
    <w:rsid w:val="007E33A6"/>
    <w:rsid w:val="007E3691"/>
    <w:rsid w:val="007E3B8E"/>
    <w:rsid w:val="007E4919"/>
    <w:rsid w:val="007E5057"/>
    <w:rsid w:val="007E5488"/>
    <w:rsid w:val="007E7D6E"/>
    <w:rsid w:val="007E7FCA"/>
    <w:rsid w:val="007F07B2"/>
    <w:rsid w:val="007F3115"/>
    <w:rsid w:val="007F38CE"/>
    <w:rsid w:val="007F5690"/>
    <w:rsid w:val="008037D3"/>
    <w:rsid w:val="00805357"/>
    <w:rsid w:val="00805B39"/>
    <w:rsid w:val="00805D24"/>
    <w:rsid w:val="0080649A"/>
    <w:rsid w:val="00810111"/>
    <w:rsid w:val="00810E43"/>
    <w:rsid w:val="00811CED"/>
    <w:rsid w:val="008128A3"/>
    <w:rsid w:val="00812C71"/>
    <w:rsid w:val="00813048"/>
    <w:rsid w:val="008136D1"/>
    <w:rsid w:val="008177C2"/>
    <w:rsid w:val="008232FF"/>
    <w:rsid w:val="0082710D"/>
    <w:rsid w:val="008274D1"/>
    <w:rsid w:val="00831DFC"/>
    <w:rsid w:val="00831F0F"/>
    <w:rsid w:val="008346FE"/>
    <w:rsid w:val="00836EB9"/>
    <w:rsid w:val="00840BCC"/>
    <w:rsid w:val="00840CD6"/>
    <w:rsid w:val="0084205B"/>
    <w:rsid w:val="00842BAD"/>
    <w:rsid w:val="008439D2"/>
    <w:rsid w:val="00847734"/>
    <w:rsid w:val="00850D75"/>
    <w:rsid w:val="00853878"/>
    <w:rsid w:val="00854110"/>
    <w:rsid w:val="00854F25"/>
    <w:rsid w:val="008551AA"/>
    <w:rsid w:val="00855BEC"/>
    <w:rsid w:val="00857799"/>
    <w:rsid w:val="0086053C"/>
    <w:rsid w:val="008629C3"/>
    <w:rsid w:val="00863BCC"/>
    <w:rsid w:val="0086544C"/>
    <w:rsid w:val="00867066"/>
    <w:rsid w:val="0087054E"/>
    <w:rsid w:val="00870740"/>
    <w:rsid w:val="00871BC9"/>
    <w:rsid w:val="0087454A"/>
    <w:rsid w:val="008758C0"/>
    <w:rsid w:val="00877922"/>
    <w:rsid w:val="00880421"/>
    <w:rsid w:val="00880429"/>
    <w:rsid w:val="00884948"/>
    <w:rsid w:val="00885FBD"/>
    <w:rsid w:val="00886A08"/>
    <w:rsid w:val="00892055"/>
    <w:rsid w:val="00893219"/>
    <w:rsid w:val="00893FA9"/>
    <w:rsid w:val="0089434D"/>
    <w:rsid w:val="00894581"/>
    <w:rsid w:val="00894927"/>
    <w:rsid w:val="00894F15"/>
    <w:rsid w:val="008950CC"/>
    <w:rsid w:val="0089701E"/>
    <w:rsid w:val="00897052"/>
    <w:rsid w:val="008971DA"/>
    <w:rsid w:val="00897538"/>
    <w:rsid w:val="008A13C9"/>
    <w:rsid w:val="008A1F77"/>
    <w:rsid w:val="008A6506"/>
    <w:rsid w:val="008B04C5"/>
    <w:rsid w:val="008B09C7"/>
    <w:rsid w:val="008B1864"/>
    <w:rsid w:val="008B1B19"/>
    <w:rsid w:val="008B325E"/>
    <w:rsid w:val="008B4372"/>
    <w:rsid w:val="008B51FA"/>
    <w:rsid w:val="008B655C"/>
    <w:rsid w:val="008B67CA"/>
    <w:rsid w:val="008B6B07"/>
    <w:rsid w:val="008B6CA7"/>
    <w:rsid w:val="008B7624"/>
    <w:rsid w:val="008C0EB3"/>
    <w:rsid w:val="008C138A"/>
    <w:rsid w:val="008C3E2D"/>
    <w:rsid w:val="008D4274"/>
    <w:rsid w:val="008D4951"/>
    <w:rsid w:val="008D5FFE"/>
    <w:rsid w:val="008D73A5"/>
    <w:rsid w:val="008D7E75"/>
    <w:rsid w:val="008E2B28"/>
    <w:rsid w:val="008E3A61"/>
    <w:rsid w:val="008E4012"/>
    <w:rsid w:val="008E4CD3"/>
    <w:rsid w:val="008E4D88"/>
    <w:rsid w:val="008E516B"/>
    <w:rsid w:val="008E5BEA"/>
    <w:rsid w:val="008E78CC"/>
    <w:rsid w:val="008F11A4"/>
    <w:rsid w:val="008F19AA"/>
    <w:rsid w:val="008F228A"/>
    <w:rsid w:val="008F47E2"/>
    <w:rsid w:val="008F6457"/>
    <w:rsid w:val="008F6882"/>
    <w:rsid w:val="008F7877"/>
    <w:rsid w:val="00904C67"/>
    <w:rsid w:val="00904CA3"/>
    <w:rsid w:val="00905CBD"/>
    <w:rsid w:val="0090689C"/>
    <w:rsid w:val="00907279"/>
    <w:rsid w:val="0090735A"/>
    <w:rsid w:val="0091290F"/>
    <w:rsid w:val="00913AAB"/>
    <w:rsid w:val="00913F6A"/>
    <w:rsid w:val="00914025"/>
    <w:rsid w:val="00914662"/>
    <w:rsid w:val="009152B3"/>
    <w:rsid w:val="00915F39"/>
    <w:rsid w:val="009174F0"/>
    <w:rsid w:val="009203F7"/>
    <w:rsid w:val="00920D9B"/>
    <w:rsid w:val="00920F8D"/>
    <w:rsid w:val="00921054"/>
    <w:rsid w:val="009241E6"/>
    <w:rsid w:val="00926803"/>
    <w:rsid w:val="00926CF2"/>
    <w:rsid w:val="0092754D"/>
    <w:rsid w:val="009349D1"/>
    <w:rsid w:val="00935707"/>
    <w:rsid w:val="00935EFD"/>
    <w:rsid w:val="00937A1C"/>
    <w:rsid w:val="00937BEE"/>
    <w:rsid w:val="009401BF"/>
    <w:rsid w:val="00942F2D"/>
    <w:rsid w:val="009436F4"/>
    <w:rsid w:val="00943B2F"/>
    <w:rsid w:val="00944CB4"/>
    <w:rsid w:val="00944D91"/>
    <w:rsid w:val="00950723"/>
    <w:rsid w:val="00953137"/>
    <w:rsid w:val="0095437F"/>
    <w:rsid w:val="00960674"/>
    <w:rsid w:val="009630FE"/>
    <w:rsid w:val="0096523D"/>
    <w:rsid w:val="00965737"/>
    <w:rsid w:val="00967CB7"/>
    <w:rsid w:val="00971071"/>
    <w:rsid w:val="009729CD"/>
    <w:rsid w:val="00972C6B"/>
    <w:rsid w:val="00972D5E"/>
    <w:rsid w:val="009730D2"/>
    <w:rsid w:val="00973715"/>
    <w:rsid w:val="0097440D"/>
    <w:rsid w:val="009748BA"/>
    <w:rsid w:val="00976A85"/>
    <w:rsid w:val="00980B0C"/>
    <w:rsid w:val="00981AFD"/>
    <w:rsid w:val="00982491"/>
    <w:rsid w:val="0098300D"/>
    <w:rsid w:val="00983987"/>
    <w:rsid w:val="009851F9"/>
    <w:rsid w:val="0098622F"/>
    <w:rsid w:val="00987478"/>
    <w:rsid w:val="00987CD3"/>
    <w:rsid w:val="00990302"/>
    <w:rsid w:val="00991D3D"/>
    <w:rsid w:val="00991E67"/>
    <w:rsid w:val="009932F6"/>
    <w:rsid w:val="00993B63"/>
    <w:rsid w:val="00993C4C"/>
    <w:rsid w:val="009A0ACF"/>
    <w:rsid w:val="009A30A6"/>
    <w:rsid w:val="009A4C14"/>
    <w:rsid w:val="009A544F"/>
    <w:rsid w:val="009A6844"/>
    <w:rsid w:val="009A6A71"/>
    <w:rsid w:val="009A6B92"/>
    <w:rsid w:val="009A6D3D"/>
    <w:rsid w:val="009A724F"/>
    <w:rsid w:val="009A7E3F"/>
    <w:rsid w:val="009A7F89"/>
    <w:rsid w:val="009B006A"/>
    <w:rsid w:val="009B0362"/>
    <w:rsid w:val="009B0694"/>
    <w:rsid w:val="009B0BC6"/>
    <w:rsid w:val="009B294E"/>
    <w:rsid w:val="009B30BB"/>
    <w:rsid w:val="009B5855"/>
    <w:rsid w:val="009B5E2F"/>
    <w:rsid w:val="009B666A"/>
    <w:rsid w:val="009C04B0"/>
    <w:rsid w:val="009C06C1"/>
    <w:rsid w:val="009C0780"/>
    <w:rsid w:val="009C0F4F"/>
    <w:rsid w:val="009C30BA"/>
    <w:rsid w:val="009C3415"/>
    <w:rsid w:val="009C3C46"/>
    <w:rsid w:val="009C4232"/>
    <w:rsid w:val="009C4C13"/>
    <w:rsid w:val="009C6680"/>
    <w:rsid w:val="009D47AB"/>
    <w:rsid w:val="009D49B8"/>
    <w:rsid w:val="009D7BD7"/>
    <w:rsid w:val="009E0366"/>
    <w:rsid w:val="009E07A7"/>
    <w:rsid w:val="009E13EC"/>
    <w:rsid w:val="009E1F4B"/>
    <w:rsid w:val="009E266A"/>
    <w:rsid w:val="009E4635"/>
    <w:rsid w:val="009E47A4"/>
    <w:rsid w:val="009E734F"/>
    <w:rsid w:val="009E7FE0"/>
    <w:rsid w:val="009F04B4"/>
    <w:rsid w:val="009F2641"/>
    <w:rsid w:val="009F3A81"/>
    <w:rsid w:val="009F4733"/>
    <w:rsid w:val="009F5167"/>
    <w:rsid w:val="009F56AD"/>
    <w:rsid w:val="009F5738"/>
    <w:rsid w:val="009F6160"/>
    <w:rsid w:val="009F6FCA"/>
    <w:rsid w:val="00A01140"/>
    <w:rsid w:val="00A011DD"/>
    <w:rsid w:val="00A02139"/>
    <w:rsid w:val="00A023D9"/>
    <w:rsid w:val="00A02504"/>
    <w:rsid w:val="00A03CFA"/>
    <w:rsid w:val="00A04683"/>
    <w:rsid w:val="00A049BC"/>
    <w:rsid w:val="00A064D5"/>
    <w:rsid w:val="00A10B3B"/>
    <w:rsid w:val="00A1149E"/>
    <w:rsid w:val="00A126A3"/>
    <w:rsid w:val="00A1284E"/>
    <w:rsid w:val="00A13BC7"/>
    <w:rsid w:val="00A1472A"/>
    <w:rsid w:val="00A1640B"/>
    <w:rsid w:val="00A225E1"/>
    <w:rsid w:val="00A2298C"/>
    <w:rsid w:val="00A231FF"/>
    <w:rsid w:val="00A245AE"/>
    <w:rsid w:val="00A25236"/>
    <w:rsid w:val="00A27FC2"/>
    <w:rsid w:val="00A301B9"/>
    <w:rsid w:val="00A307BB"/>
    <w:rsid w:val="00A30943"/>
    <w:rsid w:val="00A30C76"/>
    <w:rsid w:val="00A3405B"/>
    <w:rsid w:val="00A343D2"/>
    <w:rsid w:val="00A34DEE"/>
    <w:rsid w:val="00A36E95"/>
    <w:rsid w:val="00A40763"/>
    <w:rsid w:val="00A41568"/>
    <w:rsid w:val="00A4278B"/>
    <w:rsid w:val="00A4348E"/>
    <w:rsid w:val="00A4372F"/>
    <w:rsid w:val="00A45301"/>
    <w:rsid w:val="00A47654"/>
    <w:rsid w:val="00A47B69"/>
    <w:rsid w:val="00A47EC5"/>
    <w:rsid w:val="00A50A37"/>
    <w:rsid w:val="00A524F0"/>
    <w:rsid w:val="00A52E93"/>
    <w:rsid w:val="00A55BAF"/>
    <w:rsid w:val="00A55EDF"/>
    <w:rsid w:val="00A560F2"/>
    <w:rsid w:val="00A5665A"/>
    <w:rsid w:val="00A5689F"/>
    <w:rsid w:val="00A603AE"/>
    <w:rsid w:val="00A61BAD"/>
    <w:rsid w:val="00A6205E"/>
    <w:rsid w:val="00A63B49"/>
    <w:rsid w:val="00A6690D"/>
    <w:rsid w:val="00A7026C"/>
    <w:rsid w:val="00A71331"/>
    <w:rsid w:val="00A729E5"/>
    <w:rsid w:val="00A75E12"/>
    <w:rsid w:val="00A77643"/>
    <w:rsid w:val="00A80462"/>
    <w:rsid w:val="00A806A9"/>
    <w:rsid w:val="00A807E0"/>
    <w:rsid w:val="00A83C20"/>
    <w:rsid w:val="00A85C8A"/>
    <w:rsid w:val="00A86D77"/>
    <w:rsid w:val="00A87A90"/>
    <w:rsid w:val="00A915E1"/>
    <w:rsid w:val="00A930FF"/>
    <w:rsid w:val="00A931BE"/>
    <w:rsid w:val="00A93E44"/>
    <w:rsid w:val="00A941B9"/>
    <w:rsid w:val="00A942BB"/>
    <w:rsid w:val="00A95061"/>
    <w:rsid w:val="00A96046"/>
    <w:rsid w:val="00A97420"/>
    <w:rsid w:val="00AA050E"/>
    <w:rsid w:val="00AA168C"/>
    <w:rsid w:val="00AA17CA"/>
    <w:rsid w:val="00AA1E20"/>
    <w:rsid w:val="00AA220F"/>
    <w:rsid w:val="00AA492B"/>
    <w:rsid w:val="00AA6570"/>
    <w:rsid w:val="00AA6573"/>
    <w:rsid w:val="00AB1264"/>
    <w:rsid w:val="00AB2BB8"/>
    <w:rsid w:val="00AB2DEC"/>
    <w:rsid w:val="00AC14BB"/>
    <w:rsid w:val="00AC1D55"/>
    <w:rsid w:val="00AC2AE7"/>
    <w:rsid w:val="00AC45B2"/>
    <w:rsid w:val="00AC53F6"/>
    <w:rsid w:val="00AC5425"/>
    <w:rsid w:val="00AC598E"/>
    <w:rsid w:val="00AC5B46"/>
    <w:rsid w:val="00AC6871"/>
    <w:rsid w:val="00AD06C0"/>
    <w:rsid w:val="00AD0BDB"/>
    <w:rsid w:val="00AD0E94"/>
    <w:rsid w:val="00AD2FC7"/>
    <w:rsid w:val="00AD3617"/>
    <w:rsid w:val="00AD3A81"/>
    <w:rsid w:val="00AD42F8"/>
    <w:rsid w:val="00AD4CD0"/>
    <w:rsid w:val="00AD51D0"/>
    <w:rsid w:val="00AD543C"/>
    <w:rsid w:val="00AD6DE8"/>
    <w:rsid w:val="00AE08C8"/>
    <w:rsid w:val="00AE1EFC"/>
    <w:rsid w:val="00AE2703"/>
    <w:rsid w:val="00AE29BC"/>
    <w:rsid w:val="00AE2D7D"/>
    <w:rsid w:val="00AE2FD5"/>
    <w:rsid w:val="00AE3353"/>
    <w:rsid w:val="00AE489C"/>
    <w:rsid w:val="00AE524E"/>
    <w:rsid w:val="00AE7070"/>
    <w:rsid w:val="00AE7EB6"/>
    <w:rsid w:val="00AF0A94"/>
    <w:rsid w:val="00AF0F67"/>
    <w:rsid w:val="00AF18EF"/>
    <w:rsid w:val="00AF2863"/>
    <w:rsid w:val="00AF2C59"/>
    <w:rsid w:val="00AF4737"/>
    <w:rsid w:val="00AF5B42"/>
    <w:rsid w:val="00AF5F77"/>
    <w:rsid w:val="00AF60DF"/>
    <w:rsid w:val="00AF6DB8"/>
    <w:rsid w:val="00AF7F1E"/>
    <w:rsid w:val="00B00801"/>
    <w:rsid w:val="00B00803"/>
    <w:rsid w:val="00B00E1C"/>
    <w:rsid w:val="00B012F5"/>
    <w:rsid w:val="00B01EB2"/>
    <w:rsid w:val="00B03E73"/>
    <w:rsid w:val="00B0633D"/>
    <w:rsid w:val="00B06F51"/>
    <w:rsid w:val="00B12327"/>
    <w:rsid w:val="00B12ADC"/>
    <w:rsid w:val="00B12B13"/>
    <w:rsid w:val="00B12D8A"/>
    <w:rsid w:val="00B13084"/>
    <w:rsid w:val="00B13C62"/>
    <w:rsid w:val="00B144A2"/>
    <w:rsid w:val="00B14D91"/>
    <w:rsid w:val="00B159B0"/>
    <w:rsid w:val="00B15EDF"/>
    <w:rsid w:val="00B16181"/>
    <w:rsid w:val="00B165C9"/>
    <w:rsid w:val="00B17AAB"/>
    <w:rsid w:val="00B21333"/>
    <w:rsid w:val="00B22DE5"/>
    <w:rsid w:val="00B242F8"/>
    <w:rsid w:val="00B259DE"/>
    <w:rsid w:val="00B278E9"/>
    <w:rsid w:val="00B30498"/>
    <w:rsid w:val="00B30A3D"/>
    <w:rsid w:val="00B31B50"/>
    <w:rsid w:val="00B34BB2"/>
    <w:rsid w:val="00B35433"/>
    <w:rsid w:val="00B378C7"/>
    <w:rsid w:val="00B378FA"/>
    <w:rsid w:val="00B37DEC"/>
    <w:rsid w:val="00B4008C"/>
    <w:rsid w:val="00B41882"/>
    <w:rsid w:val="00B4373A"/>
    <w:rsid w:val="00B44AA0"/>
    <w:rsid w:val="00B45C73"/>
    <w:rsid w:val="00B50101"/>
    <w:rsid w:val="00B5220F"/>
    <w:rsid w:val="00B52921"/>
    <w:rsid w:val="00B5306C"/>
    <w:rsid w:val="00B547AA"/>
    <w:rsid w:val="00B55094"/>
    <w:rsid w:val="00B55663"/>
    <w:rsid w:val="00B558EA"/>
    <w:rsid w:val="00B56129"/>
    <w:rsid w:val="00B57619"/>
    <w:rsid w:val="00B62E0B"/>
    <w:rsid w:val="00B63682"/>
    <w:rsid w:val="00B64CEA"/>
    <w:rsid w:val="00B65473"/>
    <w:rsid w:val="00B65B6C"/>
    <w:rsid w:val="00B67434"/>
    <w:rsid w:val="00B67988"/>
    <w:rsid w:val="00B67AAA"/>
    <w:rsid w:val="00B67C52"/>
    <w:rsid w:val="00B70CD7"/>
    <w:rsid w:val="00B71FA2"/>
    <w:rsid w:val="00B742C0"/>
    <w:rsid w:val="00B75703"/>
    <w:rsid w:val="00B7688C"/>
    <w:rsid w:val="00B7692F"/>
    <w:rsid w:val="00B7741F"/>
    <w:rsid w:val="00B7786A"/>
    <w:rsid w:val="00B80770"/>
    <w:rsid w:val="00B81384"/>
    <w:rsid w:val="00B834A3"/>
    <w:rsid w:val="00B83C5D"/>
    <w:rsid w:val="00B8427D"/>
    <w:rsid w:val="00B84682"/>
    <w:rsid w:val="00B85015"/>
    <w:rsid w:val="00B85952"/>
    <w:rsid w:val="00B8719C"/>
    <w:rsid w:val="00B8765B"/>
    <w:rsid w:val="00B90EEB"/>
    <w:rsid w:val="00B91BAC"/>
    <w:rsid w:val="00B92F3A"/>
    <w:rsid w:val="00B93564"/>
    <w:rsid w:val="00B93E19"/>
    <w:rsid w:val="00B9592C"/>
    <w:rsid w:val="00B9792B"/>
    <w:rsid w:val="00BA0F1A"/>
    <w:rsid w:val="00BA1A02"/>
    <w:rsid w:val="00BA2601"/>
    <w:rsid w:val="00BA37D9"/>
    <w:rsid w:val="00BA3DD1"/>
    <w:rsid w:val="00BA5814"/>
    <w:rsid w:val="00BA5C04"/>
    <w:rsid w:val="00BA61AB"/>
    <w:rsid w:val="00BA6235"/>
    <w:rsid w:val="00BA67B0"/>
    <w:rsid w:val="00BA7277"/>
    <w:rsid w:val="00BA7B15"/>
    <w:rsid w:val="00BB7316"/>
    <w:rsid w:val="00BC0455"/>
    <w:rsid w:val="00BC1D22"/>
    <w:rsid w:val="00BC309F"/>
    <w:rsid w:val="00BC3AB5"/>
    <w:rsid w:val="00BC54E4"/>
    <w:rsid w:val="00BC704E"/>
    <w:rsid w:val="00BD1E45"/>
    <w:rsid w:val="00BD2423"/>
    <w:rsid w:val="00BD34CF"/>
    <w:rsid w:val="00BD6BF2"/>
    <w:rsid w:val="00BE0C98"/>
    <w:rsid w:val="00BE1B7C"/>
    <w:rsid w:val="00BE3191"/>
    <w:rsid w:val="00BE3EFE"/>
    <w:rsid w:val="00BE450D"/>
    <w:rsid w:val="00BE4F48"/>
    <w:rsid w:val="00BF1875"/>
    <w:rsid w:val="00BF1EBB"/>
    <w:rsid w:val="00BF7EB6"/>
    <w:rsid w:val="00C0162A"/>
    <w:rsid w:val="00C05130"/>
    <w:rsid w:val="00C054B0"/>
    <w:rsid w:val="00C05A51"/>
    <w:rsid w:val="00C10C5F"/>
    <w:rsid w:val="00C11C43"/>
    <w:rsid w:val="00C15DE9"/>
    <w:rsid w:val="00C20A6E"/>
    <w:rsid w:val="00C210F3"/>
    <w:rsid w:val="00C22DC9"/>
    <w:rsid w:val="00C237E3"/>
    <w:rsid w:val="00C2396B"/>
    <w:rsid w:val="00C24985"/>
    <w:rsid w:val="00C24A90"/>
    <w:rsid w:val="00C24C8B"/>
    <w:rsid w:val="00C259A2"/>
    <w:rsid w:val="00C26D00"/>
    <w:rsid w:val="00C2777B"/>
    <w:rsid w:val="00C31845"/>
    <w:rsid w:val="00C32040"/>
    <w:rsid w:val="00C3385A"/>
    <w:rsid w:val="00C345B9"/>
    <w:rsid w:val="00C35228"/>
    <w:rsid w:val="00C36D76"/>
    <w:rsid w:val="00C37051"/>
    <w:rsid w:val="00C42675"/>
    <w:rsid w:val="00C4358E"/>
    <w:rsid w:val="00C4409D"/>
    <w:rsid w:val="00C44919"/>
    <w:rsid w:val="00C4587B"/>
    <w:rsid w:val="00C45AED"/>
    <w:rsid w:val="00C464DD"/>
    <w:rsid w:val="00C4711E"/>
    <w:rsid w:val="00C503CE"/>
    <w:rsid w:val="00C55999"/>
    <w:rsid w:val="00C5613C"/>
    <w:rsid w:val="00C56847"/>
    <w:rsid w:val="00C56A3C"/>
    <w:rsid w:val="00C56A9F"/>
    <w:rsid w:val="00C56BF9"/>
    <w:rsid w:val="00C57D80"/>
    <w:rsid w:val="00C62620"/>
    <w:rsid w:val="00C62EC9"/>
    <w:rsid w:val="00C63511"/>
    <w:rsid w:val="00C64557"/>
    <w:rsid w:val="00C65280"/>
    <w:rsid w:val="00C66901"/>
    <w:rsid w:val="00C67CA0"/>
    <w:rsid w:val="00C70E50"/>
    <w:rsid w:val="00C70F74"/>
    <w:rsid w:val="00C72776"/>
    <w:rsid w:val="00C72B7D"/>
    <w:rsid w:val="00C77A07"/>
    <w:rsid w:val="00C77CCB"/>
    <w:rsid w:val="00C81FAA"/>
    <w:rsid w:val="00C82F8C"/>
    <w:rsid w:val="00C83C3B"/>
    <w:rsid w:val="00C8653E"/>
    <w:rsid w:val="00C8667A"/>
    <w:rsid w:val="00C86B62"/>
    <w:rsid w:val="00C86E3E"/>
    <w:rsid w:val="00C87069"/>
    <w:rsid w:val="00C877D2"/>
    <w:rsid w:val="00C903C5"/>
    <w:rsid w:val="00C90943"/>
    <w:rsid w:val="00C90BBE"/>
    <w:rsid w:val="00C90DAD"/>
    <w:rsid w:val="00C913FC"/>
    <w:rsid w:val="00C91542"/>
    <w:rsid w:val="00C94A2B"/>
    <w:rsid w:val="00C94BFE"/>
    <w:rsid w:val="00C95417"/>
    <w:rsid w:val="00C95676"/>
    <w:rsid w:val="00C96D3D"/>
    <w:rsid w:val="00C97B8E"/>
    <w:rsid w:val="00CA1745"/>
    <w:rsid w:val="00CA22D0"/>
    <w:rsid w:val="00CA51AF"/>
    <w:rsid w:val="00CA54F4"/>
    <w:rsid w:val="00CA71FD"/>
    <w:rsid w:val="00CB01B7"/>
    <w:rsid w:val="00CB0973"/>
    <w:rsid w:val="00CB20C7"/>
    <w:rsid w:val="00CB2A66"/>
    <w:rsid w:val="00CB3322"/>
    <w:rsid w:val="00CB43A4"/>
    <w:rsid w:val="00CB5581"/>
    <w:rsid w:val="00CB5888"/>
    <w:rsid w:val="00CB61A0"/>
    <w:rsid w:val="00CB6411"/>
    <w:rsid w:val="00CB7CBD"/>
    <w:rsid w:val="00CC02AC"/>
    <w:rsid w:val="00CC0DD8"/>
    <w:rsid w:val="00CC18BB"/>
    <w:rsid w:val="00CD07DE"/>
    <w:rsid w:val="00CD264F"/>
    <w:rsid w:val="00CD26B4"/>
    <w:rsid w:val="00CD2AFF"/>
    <w:rsid w:val="00CD2E3E"/>
    <w:rsid w:val="00CD3462"/>
    <w:rsid w:val="00CD391C"/>
    <w:rsid w:val="00CD3F54"/>
    <w:rsid w:val="00CD6473"/>
    <w:rsid w:val="00CD7082"/>
    <w:rsid w:val="00CD7800"/>
    <w:rsid w:val="00CE1A0F"/>
    <w:rsid w:val="00CE2A8D"/>
    <w:rsid w:val="00CE35E2"/>
    <w:rsid w:val="00CE73AD"/>
    <w:rsid w:val="00CF01A1"/>
    <w:rsid w:val="00CF1762"/>
    <w:rsid w:val="00CF19A9"/>
    <w:rsid w:val="00CF20A1"/>
    <w:rsid w:val="00CF3090"/>
    <w:rsid w:val="00CF534A"/>
    <w:rsid w:val="00CF7495"/>
    <w:rsid w:val="00D00A4C"/>
    <w:rsid w:val="00D01AE6"/>
    <w:rsid w:val="00D023E5"/>
    <w:rsid w:val="00D04833"/>
    <w:rsid w:val="00D062E5"/>
    <w:rsid w:val="00D1136A"/>
    <w:rsid w:val="00D118C9"/>
    <w:rsid w:val="00D1246A"/>
    <w:rsid w:val="00D1635B"/>
    <w:rsid w:val="00D16B47"/>
    <w:rsid w:val="00D1795F"/>
    <w:rsid w:val="00D179C9"/>
    <w:rsid w:val="00D20524"/>
    <w:rsid w:val="00D211F2"/>
    <w:rsid w:val="00D21437"/>
    <w:rsid w:val="00D23785"/>
    <w:rsid w:val="00D239B9"/>
    <w:rsid w:val="00D249C0"/>
    <w:rsid w:val="00D2565F"/>
    <w:rsid w:val="00D256BB"/>
    <w:rsid w:val="00D25FCD"/>
    <w:rsid w:val="00D26E7F"/>
    <w:rsid w:val="00D3073C"/>
    <w:rsid w:val="00D325EA"/>
    <w:rsid w:val="00D326F7"/>
    <w:rsid w:val="00D32ADE"/>
    <w:rsid w:val="00D33F49"/>
    <w:rsid w:val="00D34005"/>
    <w:rsid w:val="00D352DF"/>
    <w:rsid w:val="00D3578D"/>
    <w:rsid w:val="00D35EBC"/>
    <w:rsid w:val="00D37E9B"/>
    <w:rsid w:val="00D400ED"/>
    <w:rsid w:val="00D41BF5"/>
    <w:rsid w:val="00D4265C"/>
    <w:rsid w:val="00D43B9C"/>
    <w:rsid w:val="00D45499"/>
    <w:rsid w:val="00D458FB"/>
    <w:rsid w:val="00D46CA6"/>
    <w:rsid w:val="00D47D8A"/>
    <w:rsid w:val="00D514ED"/>
    <w:rsid w:val="00D524E1"/>
    <w:rsid w:val="00D53ED4"/>
    <w:rsid w:val="00D56C5B"/>
    <w:rsid w:val="00D57244"/>
    <w:rsid w:val="00D576D5"/>
    <w:rsid w:val="00D57FC4"/>
    <w:rsid w:val="00D623DF"/>
    <w:rsid w:val="00D62BC9"/>
    <w:rsid w:val="00D62E4B"/>
    <w:rsid w:val="00D65042"/>
    <w:rsid w:val="00D66894"/>
    <w:rsid w:val="00D66A26"/>
    <w:rsid w:val="00D67393"/>
    <w:rsid w:val="00D67717"/>
    <w:rsid w:val="00D67829"/>
    <w:rsid w:val="00D67A1D"/>
    <w:rsid w:val="00D708BB"/>
    <w:rsid w:val="00D760F5"/>
    <w:rsid w:val="00D7685B"/>
    <w:rsid w:val="00D813FC"/>
    <w:rsid w:val="00D82A7A"/>
    <w:rsid w:val="00D82B1D"/>
    <w:rsid w:val="00D82BA1"/>
    <w:rsid w:val="00D84ABA"/>
    <w:rsid w:val="00D85C7E"/>
    <w:rsid w:val="00D8697F"/>
    <w:rsid w:val="00D907C1"/>
    <w:rsid w:val="00D917D2"/>
    <w:rsid w:val="00D919EB"/>
    <w:rsid w:val="00D92981"/>
    <w:rsid w:val="00D93D50"/>
    <w:rsid w:val="00D94750"/>
    <w:rsid w:val="00D956C6"/>
    <w:rsid w:val="00DA3E47"/>
    <w:rsid w:val="00DA44C5"/>
    <w:rsid w:val="00DA4574"/>
    <w:rsid w:val="00DA4B84"/>
    <w:rsid w:val="00DA4E67"/>
    <w:rsid w:val="00DA7B3B"/>
    <w:rsid w:val="00DA7DF6"/>
    <w:rsid w:val="00DB049F"/>
    <w:rsid w:val="00DB249D"/>
    <w:rsid w:val="00DB29DD"/>
    <w:rsid w:val="00DB3CD6"/>
    <w:rsid w:val="00DB5906"/>
    <w:rsid w:val="00DB5FC1"/>
    <w:rsid w:val="00DC0157"/>
    <w:rsid w:val="00DC03A1"/>
    <w:rsid w:val="00DC09BC"/>
    <w:rsid w:val="00DC0E81"/>
    <w:rsid w:val="00DC1D2B"/>
    <w:rsid w:val="00DC2373"/>
    <w:rsid w:val="00DC2CA4"/>
    <w:rsid w:val="00DC4603"/>
    <w:rsid w:val="00DC487B"/>
    <w:rsid w:val="00DC4EB3"/>
    <w:rsid w:val="00DC5E83"/>
    <w:rsid w:val="00DC7161"/>
    <w:rsid w:val="00DD1622"/>
    <w:rsid w:val="00DD178B"/>
    <w:rsid w:val="00DD1E90"/>
    <w:rsid w:val="00DD7049"/>
    <w:rsid w:val="00DE158B"/>
    <w:rsid w:val="00DE1AD6"/>
    <w:rsid w:val="00DE217A"/>
    <w:rsid w:val="00DE2B92"/>
    <w:rsid w:val="00DE51A3"/>
    <w:rsid w:val="00DE5322"/>
    <w:rsid w:val="00DE7066"/>
    <w:rsid w:val="00DE7710"/>
    <w:rsid w:val="00DE7CF7"/>
    <w:rsid w:val="00DF00A9"/>
    <w:rsid w:val="00DF0F86"/>
    <w:rsid w:val="00DF1223"/>
    <w:rsid w:val="00DF1AE9"/>
    <w:rsid w:val="00DF2044"/>
    <w:rsid w:val="00DF453F"/>
    <w:rsid w:val="00DF4A56"/>
    <w:rsid w:val="00DF4B4A"/>
    <w:rsid w:val="00DF517C"/>
    <w:rsid w:val="00DF63A0"/>
    <w:rsid w:val="00DF642C"/>
    <w:rsid w:val="00E0126C"/>
    <w:rsid w:val="00E017C1"/>
    <w:rsid w:val="00E01A40"/>
    <w:rsid w:val="00E03BAC"/>
    <w:rsid w:val="00E04488"/>
    <w:rsid w:val="00E0546D"/>
    <w:rsid w:val="00E05A09"/>
    <w:rsid w:val="00E07709"/>
    <w:rsid w:val="00E07B03"/>
    <w:rsid w:val="00E1548C"/>
    <w:rsid w:val="00E15748"/>
    <w:rsid w:val="00E20160"/>
    <w:rsid w:val="00E220C6"/>
    <w:rsid w:val="00E22529"/>
    <w:rsid w:val="00E25BBC"/>
    <w:rsid w:val="00E308A8"/>
    <w:rsid w:val="00E32CF2"/>
    <w:rsid w:val="00E33308"/>
    <w:rsid w:val="00E341AD"/>
    <w:rsid w:val="00E35D77"/>
    <w:rsid w:val="00E3666A"/>
    <w:rsid w:val="00E375FE"/>
    <w:rsid w:val="00E37A54"/>
    <w:rsid w:val="00E414A6"/>
    <w:rsid w:val="00E42DA4"/>
    <w:rsid w:val="00E44E38"/>
    <w:rsid w:val="00E46164"/>
    <w:rsid w:val="00E47FCA"/>
    <w:rsid w:val="00E50814"/>
    <w:rsid w:val="00E50ABF"/>
    <w:rsid w:val="00E510D4"/>
    <w:rsid w:val="00E54403"/>
    <w:rsid w:val="00E5656F"/>
    <w:rsid w:val="00E56F33"/>
    <w:rsid w:val="00E57421"/>
    <w:rsid w:val="00E60243"/>
    <w:rsid w:val="00E62162"/>
    <w:rsid w:val="00E6479D"/>
    <w:rsid w:val="00E6480A"/>
    <w:rsid w:val="00E67A86"/>
    <w:rsid w:val="00E70C3D"/>
    <w:rsid w:val="00E710D3"/>
    <w:rsid w:val="00E71876"/>
    <w:rsid w:val="00E7375A"/>
    <w:rsid w:val="00E7475C"/>
    <w:rsid w:val="00E759EC"/>
    <w:rsid w:val="00E77BFF"/>
    <w:rsid w:val="00E81863"/>
    <w:rsid w:val="00E82E6C"/>
    <w:rsid w:val="00E831EB"/>
    <w:rsid w:val="00E84727"/>
    <w:rsid w:val="00E864D2"/>
    <w:rsid w:val="00E872B6"/>
    <w:rsid w:val="00E91CEE"/>
    <w:rsid w:val="00E91DA3"/>
    <w:rsid w:val="00E946EF"/>
    <w:rsid w:val="00E95DEA"/>
    <w:rsid w:val="00E95F41"/>
    <w:rsid w:val="00E966C3"/>
    <w:rsid w:val="00EA169F"/>
    <w:rsid w:val="00EA18B3"/>
    <w:rsid w:val="00EA2CEF"/>
    <w:rsid w:val="00EA4D0E"/>
    <w:rsid w:val="00EA5BB2"/>
    <w:rsid w:val="00EB4C01"/>
    <w:rsid w:val="00EC0250"/>
    <w:rsid w:val="00EC1396"/>
    <w:rsid w:val="00EC16E9"/>
    <w:rsid w:val="00EC1A56"/>
    <w:rsid w:val="00EC2373"/>
    <w:rsid w:val="00EC2B9D"/>
    <w:rsid w:val="00EC2DED"/>
    <w:rsid w:val="00EC3CD1"/>
    <w:rsid w:val="00EC5743"/>
    <w:rsid w:val="00EC6021"/>
    <w:rsid w:val="00EC6DB3"/>
    <w:rsid w:val="00EC7B39"/>
    <w:rsid w:val="00EC7B8B"/>
    <w:rsid w:val="00EC7C0F"/>
    <w:rsid w:val="00EC7D8A"/>
    <w:rsid w:val="00ED05C1"/>
    <w:rsid w:val="00ED0735"/>
    <w:rsid w:val="00ED340E"/>
    <w:rsid w:val="00ED399D"/>
    <w:rsid w:val="00ED4848"/>
    <w:rsid w:val="00ED56D8"/>
    <w:rsid w:val="00ED5FD0"/>
    <w:rsid w:val="00EE0B1A"/>
    <w:rsid w:val="00EE1B03"/>
    <w:rsid w:val="00EE1CAC"/>
    <w:rsid w:val="00EE4704"/>
    <w:rsid w:val="00EE4988"/>
    <w:rsid w:val="00EE5D69"/>
    <w:rsid w:val="00EE5E25"/>
    <w:rsid w:val="00EF1C3D"/>
    <w:rsid w:val="00EF1EE1"/>
    <w:rsid w:val="00EF1FFC"/>
    <w:rsid w:val="00EF2FA4"/>
    <w:rsid w:val="00EF5BF5"/>
    <w:rsid w:val="00EF613E"/>
    <w:rsid w:val="00EF75A0"/>
    <w:rsid w:val="00F000B8"/>
    <w:rsid w:val="00F01FFF"/>
    <w:rsid w:val="00F021BD"/>
    <w:rsid w:val="00F024E0"/>
    <w:rsid w:val="00F02A80"/>
    <w:rsid w:val="00F0576B"/>
    <w:rsid w:val="00F11FC6"/>
    <w:rsid w:val="00F13C01"/>
    <w:rsid w:val="00F15280"/>
    <w:rsid w:val="00F160DC"/>
    <w:rsid w:val="00F17E6A"/>
    <w:rsid w:val="00F200A5"/>
    <w:rsid w:val="00F2011D"/>
    <w:rsid w:val="00F21106"/>
    <w:rsid w:val="00F22514"/>
    <w:rsid w:val="00F25239"/>
    <w:rsid w:val="00F259EE"/>
    <w:rsid w:val="00F26012"/>
    <w:rsid w:val="00F26FDE"/>
    <w:rsid w:val="00F274BF"/>
    <w:rsid w:val="00F2786F"/>
    <w:rsid w:val="00F27A50"/>
    <w:rsid w:val="00F30CB2"/>
    <w:rsid w:val="00F3210D"/>
    <w:rsid w:val="00F321F4"/>
    <w:rsid w:val="00F3477E"/>
    <w:rsid w:val="00F349EB"/>
    <w:rsid w:val="00F355E2"/>
    <w:rsid w:val="00F35F0C"/>
    <w:rsid w:val="00F369DB"/>
    <w:rsid w:val="00F36CC5"/>
    <w:rsid w:val="00F37A7E"/>
    <w:rsid w:val="00F37AF3"/>
    <w:rsid w:val="00F407CE"/>
    <w:rsid w:val="00F40A56"/>
    <w:rsid w:val="00F40D1E"/>
    <w:rsid w:val="00F43F32"/>
    <w:rsid w:val="00F4411D"/>
    <w:rsid w:val="00F47792"/>
    <w:rsid w:val="00F5241A"/>
    <w:rsid w:val="00F53BA6"/>
    <w:rsid w:val="00F55FE4"/>
    <w:rsid w:val="00F56745"/>
    <w:rsid w:val="00F575BE"/>
    <w:rsid w:val="00F6769B"/>
    <w:rsid w:val="00F70D74"/>
    <w:rsid w:val="00F71A5E"/>
    <w:rsid w:val="00F71BDC"/>
    <w:rsid w:val="00F75FF0"/>
    <w:rsid w:val="00F77545"/>
    <w:rsid w:val="00F77A76"/>
    <w:rsid w:val="00F80FF0"/>
    <w:rsid w:val="00F8215D"/>
    <w:rsid w:val="00F8335D"/>
    <w:rsid w:val="00F83443"/>
    <w:rsid w:val="00F83D46"/>
    <w:rsid w:val="00F84627"/>
    <w:rsid w:val="00F906E4"/>
    <w:rsid w:val="00F94294"/>
    <w:rsid w:val="00F9550F"/>
    <w:rsid w:val="00F96668"/>
    <w:rsid w:val="00F97008"/>
    <w:rsid w:val="00F97FEA"/>
    <w:rsid w:val="00FA27EF"/>
    <w:rsid w:val="00FA622B"/>
    <w:rsid w:val="00FA6290"/>
    <w:rsid w:val="00FA66B7"/>
    <w:rsid w:val="00FA690A"/>
    <w:rsid w:val="00FA6CEF"/>
    <w:rsid w:val="00FA74B7"/>
    <w:rsid w:val="00FB3A4E"/>
    <w:rsid w:val="00FB6B68"/>
    <w:rsid w:val="00FB7437"/>
    <w:rsid w:val="00FB7A63"/>
    <w:rsid w:val="00FC2B01"/>
    <w:rsid w:val="00FC3064"/>
    <w:rsid w:val="00FC33EF"/>
    <w:rsid w:val="00FC3954"/>
    <w:rsid w:val="00FC5A9E"/>
    <w:rsid w:val="00FC6B0C"/>
    <w:rsid w:val="00FC7609"/>
    <w:rsid w:val="00FD18BA"/>
    <w:rsid w:val="00FD3C0C"/>
    <w:rsid w:val="00FD3FF5"/>
    <w:rsid w:val="00FD631F"/>
    <w:rsid w:val="00FD7A77"/>
    <w:rsid w:val="00FD7FC5"/>
    <w:rsid w:val="00FE1320"/>
    <w:rsid w:val="00FE2B3E"/>
    <w:rsid w:val="00FE49F9"/>
    <w:rsid w:val="00FE5C86"/>
    <w:rsid w:val="00FE602A"/>
    <w:rsid w:val="00FE6569"/>
    <w:rsid w:val="00FE7118"/>
    <w:rsid w:val="00FF01BD"/>
    <w:rsid w:val="00FF381D"/>
    <w:rsid w:val="00FF47EF"/>
    <w:rsid w:val="00FF4DD1"/>
    <w:rsid w:val="00FF557B"/>
    <w:rsid w:val="00FF65CE"/>
    <w:rsid w:val="00FF73B5"/>
    <w:rsid w:val="3941D7FD"/>
    <w:rsid w:val="4DC0CE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4CC11"/>
  <w15:docId w15:val="{294FEECE-B532-4FB2-9F56-0F3484DD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FC"/>
    <w:pPr>
      <w:spacing w:after="0" w:line="480" w:lineRule="auto"/>
      <w:ind w:firstLine="720"/>
      <w:contextualSpacing/>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30BA"/>
    <w:pPr>
      <w:jc w:val="center"/>
      <w:outlineLvl w:val="0"/>
    </w:pPr>
    <w:rPr>
      <w:b/>
    </w:rPr>
  </w:style>
  <w:style w:type="paragraph" w:styleId="Heading2">
    <w:name w:val="heading 2"/>
    <w:basedOn w:val="Normal"/>
    <w:next w:val="Normal"/>
    <w:link w:val="Heading2Char"/>
    <w:uiPriority w:val="9"/>
    <w:unhideWhenUsed/>
    <w:qFormat/>
    <w:rsid w:val="00B8719C"/>
    <w:pPr>
      <w:ind w:firstLine="0"/>
      <w:outlineLvl w:val="1"/>
    </w:pPr>
    <w:rPr>
      <w:b/>
    </w:rPr>
  </w:style>
  <w:style w:type="paragraph" w:styleId="Heading3">
    <w:name w:val="heading 3"/>
    <w:basedOn w:val="Normal"/>
    <w:next w:val="Normal"/>
    <w:link w:val="Heading3Char"/>
    <w:uiPriority w:val="9"/>
    <w:semiHidden/>
    <w:unhideWhenUsed/>
    <w:qFormat/>
    <w:rsid w:val="0090689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C54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2F2"/>
    <w:pPr>
      <w:tabs>
        <w:tab w:val="center" w:pos="4513"/>
        <w:tab w:val="right" w:pos="9026"/>
      </w:tabs>
      <w:spacing w:line="240" w:lineRule="auto"/>
    </w:pPr>
  </w:style>
  <w:style w:type="character" w:customStyle="1" w:styleId="HeaderChar">
    <w:name w:val="Header Char"/>
    <w:basedOn w:val="DefaultParagraphFont"/>
    <w:link w:val="Header"/>
    <w:uiPriority w:val="99"/>
    <w:rsid w:val="006922F2"/>
  </w:style>
  <w:style w:type="paragraph" w:styleId="Footer">
    <w:name w:val="footer"/>
    <w:basedOn w:val="Normal"/>
    <w:link w:val="FooterChar"/>
    <w:uiPriority w:val="99"/>
    <w:unhideWhenUsed/>
    <w:rsid w:val="006922F2"/>
    <w:pPr>
      <w:tabs>
        <w:tab w:val="center" w:pos="4513"/>
        <w:tab w:val="right" w:pos="9026"/>
      </w:tabs>
      <w:spacing w:line="240" w:lineRule="auto"/>
    </w:pPr>
  </w:style>
  <w:style w:type="character" w:customStyle="1" w:styleId="FooterChar">
    <w:name w:val="Footer Char"/>
    <w:basedOn w:val="DefaultParagraphFont"/>
    <w:link w:val="Footer"/>
    <w:uiPriority w:val="99"/>
    <w:rsid w:val="006922F2"/>
  </w:style>
  <w:style w:type="paragraph" w:styleId="BalloonText">
    <w:name w:val="Balloon Text"/>
    <w:basedOn w:val="Normal"/>
    <w:link w:val="BalloonTextChar"/>
    <w:uiPriority w:val="99"/>
    <w:semiHidden/>
    <w:unhideWhenUsed/>
    <w:rsid w:val="00CD34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462"/>
    <w:rPr>
      <w:rFonts w:ascii="Tahoma" w:hAnsi="Tahoma" w:cs="Tahoma"/>
      <w:sz w:val="16"/>
      <w:szCs w:val="16"/>
    </w:rPr>
  </w:style>
  <w:style w:type="paragraph" w:styleId="CommentText">
    <w:name w:val="annotation text"/>
    <w:basedOn w:val="Normal"/>
    <w:link w:val="CommentTextChar"/>
    <w:uiPriority w:val="99"/>
    <w:unhideWhenUsed/>
    <w:rsid w:val="00CD3462"/>
    <w:pPr>
      <w:spacing w:line="240" w:lineRule="auto"/>
    </w:pPr>
    <w:rPr>
      <w:sz w:val="20"/>
      <w:szCs w:val="20"/>
    </w:rPr>
  </w:style>
  <w:style w:type="character" w:customStyle="1" w:styleId="CommentTextChar">
    <w:name w:val="Comment Text Char"/>
    <w:basedOn w:val="DefaultParagraphFont"/>
    <w:link w:val="CommentText"/>
    <w:uiPriority w:val="99"/>
    <w:rsid w:val="00CD3462"/>
    <w:rPr>
      <w:sz w:val="20"/>
      <w:szCs w:val="20"/>
    </w:rPr>
  </w:style>
  <w:style w:type="character" w:styleId="CommentReference">
    <w:name w:val="annotation reference"/>
    <w:basedOn w:val="DefaultParagraphFont"/>
    <w:uiPriority w:val="99"/>
    <w:semiHidden/>
    <w:unhideWhenUsed/>
    <w:rsid w:val="00CD3462"/>
    <w:rPr>
      <w:sz w:val="16"/>
      <w:szCs w:val="16"/>
    </w:rPr>
  </w:style>
  <w:style w:type="table" w:styleId="TableGrid">
    <w:name w:val="Table Grid"/>
    <w:basedOn w:val="TableNormal"/>
    <w:uiPriority w:val="39"/>
    <w:rsid w:val="00CD3462"/>
    <w:pPr>
      <w:spacing w:after="0" w:line="240" w:lineRule="auto"/>
    </w:pPr>
    <w:rPr>
      <w:rFonts w:ascii="Times New Roman" w:eastAsia="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CD3462"/>
    <w:pPr>
      <w:spacing w:after="0" w:line="240" w:lineRule="auto"/>
    </w:pPr>
    <w:rPr>
      <w:rFonts w:ascii="Times New Roman" w:eastAsia="Times New Roman"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CD34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746416"/>
    <w:rPr>
      <w:color w:val="808080"/>
    </w:rPr>
  </w:style>
  <w:style w:type="paragraph" w:styleId="FootnoteText">
    <w:name w:val="footnote text"/>
    <w:basedOn w:val="Normal"/>
    <w:link w:val="FootnoteTextChar"/>
    <w:uiPriority w:val="99"/>
    <w:semiHidden/>
    <w:unhideWhenUsed/>
    <w:rsid w:val="00B67C52"/>
    <w:pPr>
      <w:spacing w:line="240" w:lineRule="auto"/>
    </w:pPr>
    <w:rPr>
      <w:sz w:val="20"/>
      <w:szCs w:val="20"/>
    </w:rPr>
  </w:style>
  <w:style w:type="character" w:customStyle="1" w:styleId="FootnoteTextChar">
    <w:name w:val="Footnote Text Char"/>
    <w:basedOn w:val="DefaultParagraphFont"/>
    <w:link w:val="FootnoteText"/>
    <w:uiPriority w:val="99"/>
    <w:semiHidden/>
    <w:rsid w:val="00B67C52"/>
    <w:rPr>
      <w:sz w:val="20"/>
      <w:szCs w:val="20"/>
    </w:rPr>
  </w:style>
  <w:style w:type="character" w:styleId="FootnoteReference">
    <w:name w:val="footnote reference"/>
    <w:basedOn w:val="DefaultParagraphFont"/>
    <w:uiPriority w:val="99"/>
    <w:semiHidden/>
    <w:unhideWhenUsed/>
    <w:rsid w:val="00B67C52"/>
    <w:rPr>
      <w:vertAlign w:val="superscript"/>
    </w:rPr>
  </w:style>
  <w:style w:type="paragraph" w:styleId="CommentSubject">
    <w:name w:val="annotation subject"/>
    <w:basedOn w:val="CommentText"/>
    <w:next w:val="CommentText"/>
    <w:link w:val="CommentSubjectChar"/>
    <w:uiPriority w:val="99"/>
    <w:semiHidden/>
    <w:unhideWhenUsed/>
    <w:rsid w:val="00DF1223"/>
    <w:rPr>
      <w:b/>
      <w:bCs/>
    </w:rPr>
  </w:style>
  <w:style w:type="character" w:customStyle="1" w:styleId="CommentSubjectChar">
    <w:name w:val="Comment Subject Char"/>
    <w:basedOn w:val="CommentTextChar"/>
    <w:link w:val="CommentSubject"/>
    <w:uiPriority w:val="99"/>
    <w:semiHidden/>
    <w:rsid w:val="00DF1223"/>
    <w:rPr>
      <w:b/>
      <w:bCs/>
      <w:sz w:val="20"/>
      <w:szCs w:val="20"/>
    </w:rPr>
  </w:style>
  <w:style w:type="paragraph" w:styleId="ListParagraph">
    <w:name w:val="List Paragraph"/>
    <w:basedOn w:val="Normal"/>
    <w:uiPriority w:val="34"/>
    <w:qFormat/>
    <w:rsid w:val="00E44E38"/>
    <w:pPr>
      <w:ind w:left="720"/>
    </w:pPr>
  </w:style>
  <w:style w:type="paragraph" w:styleId="Revision">
    <w:name w:val="Revision"/>
    <w:hidden/>
    <w:uiPriority w:val="99"/>
    <w:semiHidden/>
    <w:rsid w:val="000244FF"/>
    <w:pPr>
      <w:spacing w:after="0" w:line="240" w:lineRule="auto"/>
    </w:pPr>
  </w:style>
  <w:style w:type="character" w:customStyle="1" w:styleId="apple-converted-space">
    <w:name w:val="apple-converted-space"/>
    <w:basedOn w:val="DefaultParagraphFont"/>
    <w:rsid w:val="00314DC5"/>
  </w:style>
  <w:style w:type="character" w:styleId="Hyperlink">
    <w:name w:val="Hyperlink"/>
    <w:basedOn w:val="DefaultParagraphFont"/>
    <w:uiPriority w:val="99"/>
    <w:unhideWhenUsed/>
    <w:rsid w:val="00F355E2"/>
    <w:rPr>
      <w:color w:val="0563C1" w:themeColor="hyperlink"/>
      <w:u w:val="single"/>
    </w:rPr>
  </w:style>
  <w:style w:type="paragraph" w:styleId="NormalWeb">
    <w:name w:val="Normal (Web)"/>
    <w:basedOn w:val="Normal"/>
    <w:uiPriority w:val="99"/>
    <w:semiHidden/>
    <w:unhideWhenUsed/>
    <w:rsid w:val="00192EE2"/>
    <w:pPr>
      <w:spacing w:before="100" w:beforeAutospacing="1" w:after="100" w:afterAutospacing="1" w:line="240" w:lineRule="auto"/>
    </w:pPr>
    <w:rPr>
      <w:rFonts w:eastAsiaTheme="minorEastAsia"/>
      <w:lang w:eastAsia="en-GB"/>
    </w:rPr>
  </w:style>
  <w:style w:type="table" w:customStyle="1" w:styleId="TableGrid1">
    <w:name w:val="Table Grid1"/>
    <w:basedOn w:val="TableNormal"/>
    <w:next w:val="TableGrid"/>
    <w:uiPriority w:val="39"/>
    <w:rsid w:val="00CB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529D"/>
    <w:rPr>
      <w:b/>
      <w:bCs/>
    </w:rPr>
  </w:style>
  <w:style w:type="character" w:customStyle="1" w:styleId="Heading1Char">
    <w:name w:val="Heading 1 Char"/>
    <w:basedOn w:val="DefaultParagraphFont"/>
    <w:link w:val="Heading1"/>
    <w:uiPriority w:val="9"/>
    <w:rsid w:val="009C30BA"/>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B8719C"/>
    <w:rPr>
      <w:rFonts w:ascii="Times New Roman" w:eastAsia="Times New Roman" w:hAnsi="Times New Roman" w:cs="Times New Roman"/>
      <w:b/>
      <w:sz w:val="24"/>
      <w:szCs w:val="24"/>
    </w:rPr>
  </w:style>
  <w:style w:type="paragraph" w:styleId="Title">
    <w:name w:val="Title"/>
    <w:basedOn w:val="Normal"/>
    <w:next w:val="Normal"/>
    <w:link w:val="TitleChar"/>
    <w:uiPriority w:val="10"/>
    <w:qFormat/>
    <w:rsid w:val="009C30BA"/>
    <w:pPr>
      <w:jc w:val="center"/>
    </w:pPr>
  </w:style>
  <w:style w:type="character" w:customStyle="1" w:styleId="TitleChar">
    <w:name w:val="Title Char"/>
    <w:basedOn w:val="DefaultParagraphFont"/>
    <w:link w:val="Title"/>
    <w:uiPriority w:val="10"/>
    <w:rsid w:val="009C30BA"/>
    <w:rPr>
      <w:rFonts w:ascii="Times New Roman" w:hAnsi="Times New Roman" w:cs="Times New Roman"/>
      <w:sz w:val="24"/>
      <w:szCs w:val="24"/>
    </w:rPr>
  </w:style>
  <w:style w:type="paragraph" w:styleId="Caption">
    <w:name w:val="caption"/>
    <w:basedOn w:val="Normal"/>
    <w:next w:val="Normal"/>
    <w:uiPriority w:val="35"/>
    <w:unhideWhenUsed/>
    <w:qFormat/>
    <w:rsid w:val="0090689C"/>
    <w:pPr>
      <w:spacing w:line="259" w:lineRule="auto"/>
      <w:contextualSpacing w:val="0"/>
      <w:jc w:val="both"/>
    </w:pPr>
    <w:rPr>
      <w:rFonts w:eastAsiaTheme="minorHAnsi"/>
      <w:i/>
      <w:iCs/>
      <w:sz w:val="22"/>
      <w:szCs w:val="22"/>
    </w:rPr>
  </w:style>
  <w:style w:type="character" w:customStyle="1" w:styleId="Heading3Char">
    <w:name w:val="Heading 3 Char"/>
    <w:basedOn w:val="DefaultParagraphFont"/>
    <w:link w:val="Heading3"/>
    <w:uiPriority w:val="9"/>
    <w:semiHidden/>
    <w:rsid w:val="0090689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90689C"/>
    <w:rPr>
      <w:color w:val="605E5C"/>
      <w:shd w:val="clear" w:color="auto" w:fill="E1DFDD"/>
    </w:rPr>
  </w:style>
  <w:style w:type="paragraph" w:customStyle="1" w:styleId="EndNoteBibliographyTitle">
    <w:name w:val="EndNote Bibliography Title"/>
    <w:basedOn w:val="Normal"/>
    <w:link w:val="EndNoteBibliographyTitleChar"/>
    <w:rsid w:val="00E7475C"/>
    <w:pPr>
      <w:jc w:val="center"/>
    </w:pPr>
    <w:rPr>
      <w:noProof/>
      <w:lang w:val="en-US"/>
    </w:rPr>
  </w:style>
  <w:style w:type="character" w:customStyle="1" w:styleId="EndNoteBibliographyTitleChar">
    <w:name w:val="EndNote Bibliography Title Char"/>
    <w:basedOn w:val="DefaultParagraphFont"/>
    <w:link w:val="EndNoteBibliographyTitle"/>
    <w:rsid w:val="00E7475C"/>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E7475C"/>
    <w:pPr>
      <w:spacing w:line="240" w:lineRule="auto"/>
    </w:pPr>
    <w:rPr>
      <w:noProof/>
      <w:lang w:val="en-US"/>
    </w:rPr>
  </w:style>
  <w:style w:type="character" w:customStyle="1" w:styleId="EndNoteBibliographyChar">
    <w:name w:val="EndNote Bibliography Char"/>
    <w:basedOn w:val="DefaultParagraphFont"/>
    <w:link w:val="EndNoteBibliography"/>
    <w:rsid w:val="00E7475C"/>
    <w:rPr>
      <w:rFonts w:ascii="Times New Roman" w:eastAsia="Times New Roman" w:hAnsi="Times New Roman" w:cs="Times New Roman"/>
      <w:noProof/>
      <w:sz w:val="24"/>
      <w:szCs w:val="24"/>
      <w:lang w:val="en-US"/>
    </w:rPr>
  </w:style>
  <w:style w:type="character" w:customStyle="1" w:styleId="Heading4Char">
    <w:name w:val="Heading 4 Char"/>
    <w:basedOn w:val="DefaultParagraphFont"/>
    <w:link w:val="Heading4"/>
    <w:uiPriority w:val="9"/>
    <w:semiHidden/>
    <w:rsid w:val="00AC5425"/>
    <w:rPr>
      <w:rFonts w:asciiTheme="majorHAnsi" w:eastAsiaTheme="majorEastAsia" w:hAnsiTheme="majorHAnsi" w:cstheme="majorBidi"/>
      <w:i/>
      <w:iCs/>
      <w:color w:val="2E74B5" w:themeColor="accent1" w:themeShade="BF"/>
      <w:sz w:val="24"/>
      <w:szCs w:val="24"/>
    </w:rPr>
  </w:style>
  <w:style w:type="character" w:styleId="FollowedHyperlink">
    <w:name w:val="FollowedHyperlink"/>
    <w:basedOn w:val="DefaultParagraphFont"/>
    <w:uiPriority w:val="99"/>
    <w:semiHidden/>
    <w:unhideWhenUsed/>
    <w:rsid w:val="005838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87">
      <w:bodyDiv w:val="1"/>
      <w:marLeft w:val="0"/>
      <w:marRight w:val="0"/>
      <w:marTop w:val="0"/>
      <w:marBottom w:val="0"/>
      <w:divBdr>
        <w:top w:val="none" w:sz="0" w:space="0" w:color="auto"/>
        <w:left w:val="none" w:sz="0" w:space="0" w:color="auto"/>
        <w:bottom w:val="none" w:sz="0" w:space="0" w:color="auto"/>
        <w:right w:val="none" w:sz="0" w:space="0" w:color="auto"/>
      </w:divBdr>
    </w:div>
    <w:div w:id="240139875">
      <w:bodyDiv w:val="1"/>
      <w:marLeft w:val="0"/>
      <w:marRight w:val="0"/>
      <w:marTop w:val="0"/>
      <w:marBottom w:val="0"/>
      <w:divBdr>
        <w:top w:val="none" w:sz="0" w:space="0" w:color="auto"/>
        <w:left w:val="none" w:sz="0" w:space="0" w:color="auto"/>
        <w:bottom w:val="none" w:sz="0" w:space="0" w:color="auto"/>
        <w:right w:val="none" w:sz="0" w:space="0" w:color="auto"/>
      </w:divBdr>
    </w:div>
    <w:div w:id="301614458">
      <w:bodyDiv w:val="1"/>
      <w:marLeft w:val="0"/>
      <w:marRight w:val="0"/>
      <w:marTop w:val="0"/>
      <w:marBottom w:val="0"/>
      <w:divBdr>
        <w:top w:val="none" w:sz="0" w:space="0" w:color="auto"/>
        <w:left w:val="none" w:sz="0" w:space="0" w:color="auto"/>
        <w:bottom w:val="none" w:sz="0" w:space="0" w:color="auto"/>
        <w:right w:val="none" w:sz="0" w:space="0" w:color="auto"/>
      </w:divBdr>
      <w:divsChild>
        <w:div w:id="877399805">
          <w:marLeft w:val="0"/>
          <w:marRight w:val="108"/>
          <w:marTop w:val="18"/>
          <w:marBottom w:val="108"/>
          <w:divBdr>
            <w:top w:val="none" w:sz="0" w:space="0" w:color="auto"/>
            <w:left w:val="none" w:sz="0" w:space="0" w:color="auto"/>
            <w:bottom w:val="none" w:sz="0" w:space="0" w:color="auto"/>
            <w:right w:val="none" w:sz="0" w:space="0" w:color="auto"/>
          </w:divBdr>
          <w:divsChild>
            <w:div w:id="606816936">
              <w:marLeft w:val="0"/>
              <w:marRight w:val="0"/>
              <w:marTop w:val="0"/>
              <w:marBottom w:val="0"/>
              <w:divBdr>
                <w:top w:val="none" w:sz="0" w:space="0" w:color="auto"/>
                <w:left w:val="none" w:sz="0" w:space="0" w:color="auto"/>
                <w:bottom w:val="none" w:sz="0" w:space="0" w:color="auto"/>
                <w:right w:val="none" w:sz="0" w:space="0" w:color="auto"/>
              </w:divBdr>
              <w:divsChild>
                <w:div w:id="1193881348">
                  <w:marLeft w:val="0"/>
                  <w:marRight w:val="0"/>
                  <w:marTop w:val="0"/>
                  <w:marBottom w:val="0"/>
                  <w:divBdr>
                    <w:top w:val="none" w:sz="0" w:space="0" w:color="auto"/>
                    <w:left w:val="none" w:sz="0" w:space="0" w:color="auto"/>
                    <w:bottom w:val="none" w:sz="0" w:space="0" w:color="auto"/>
                    <w:right w:val="none" w:sz="0" w:space="0" w:color="auto"/>
                  </w:divBdr>
                </w:div>
                <w:div w:id="55128742">
                  <w:marLeft w:val="0"/>
                  <w:marRight w:val="108"/>
                  <w:marTop w:val="18"/>
                  <w:marBottom w:val="108"/>
                  <w:divBdr>
                    <w:top w:val="none" w:sz="0" w:space="0" w:color="auto"/>
                    <w:left w:val="none" w:sz="0" w:space="0" w:color="auto"/>
                    <w:bottom w:val="none" w:sz="0" w:space="0" w:color="auto"/>
                    <w:right w:val="none" w:sz="0" w:space="0" w:color="auto"/>
                  </w:divBdr>
                  <w:divsChild>
                    <w:div w:id="1407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09494">
      <w:bodyDiv w:val="1"/>
      <w:marLeft w:val="0"/>
      <w:marRight w:val="0"/>
      <w:marTop w:val="0"/>
      <w:marBottom w:val="0"/>
      <w:divBdr>
        <w:top w:val="none" w:sz="0" w:space="0" w:color="auto"/>
        <w:left w:val="none" w:sz="0" w:space="0" w:color="auto"/>
        <w:bottom w:val="none" w:sz="0" w:space="0" w:color="auto"/>
        <w:right w:val="none" w:sz="0" w:space="0" w:color="auto"/>
      </w:divBdr>
    </w:div>
    <w:div w:id="456728376">
      <w:bodyDiv w:val="1"/>
      <w:marLeft w:val="0"/>
      <w:marRight w:val="0"/>
      <w:marTop w:val="0"/>
      <w:marBottom w:val="0"/>
      <w:divBdr>
        <w:top w:val="none" w:sz="0" w:space="0" w:color="auto"/>
        <w:left w:val="none" w:sz="0" w:space="0" w:color="auto"/>
        <w:bottom w:val="none" w:sz="0" w:space="0" w:color="auto"/>
        <w:right w:val="none" w:sz="0" w:space="0" w:color="auto"/>
      </w:divBdr>
    </w:div>
    <w:div w:id="491414783">
      <w:bodyDiv w:val="1"/>
      <w:marLeft w:val="0"/>
      <w:marRight w:val="0"/>
      <w:marTop w:val="0"/>
      <w:marBottom w:val="0"/>
      <w:divBdr>
        <w:top w:val="none" w:sz="0" w:space="0" w:color="auto"/>
        <w:left w:val="none" w:sz="0" w:space="0" w:color="auto"/>
        <w:bottom w:val="none" w:sz="0" w:space="0" w:color="auto"/>
        <w:right w:val="none" w:sz="0" w:space="0" w:color="auto"/>
      </w:divBdr>
    </w:div>
    <w:div w:id="609363666">
      <w:bodyDiv w:val="1"/>
      <w:marLeft w:val="0"/>
      <w:marRight w:val="0"/>
      <w:marTop w:val="0"/>
      <w:marBottom w:val="0"/>
      <w:divBdr>
        <w:top w:val="none" w:sz="0" w:space="0" w:color="auto"/>
        <w:left w:val="none" w:sz="0" w:space="0" w:color="auto"/>
        <w:bottom w:val="none" w:sz="0" w:space="0" w:color="auto"/>
        <w:right w:val="none" w:sz="0" w:space="0" w:color="auto"/>
      </w:divBdr>
    </w:div>
    <w:div w:id="675158302">
      <w:bodyDiv w:val="1"/>
      <w:marLeft w:val="0"/>
      <w:marRight w:val="0"/>
      <w:marTop w:val="0"/>
      <w:marBottom w:val="0"/>
      <w:divBdr>
        <w:top w:val="none" w:sz="0" w:space="0" w:color="auto"/>
        <w:left w:val="none" w:sz="0" w:space="0" w:color="auto"/>
        <w:bottom w:val="none" w:sz="0" w:space="0" w:color="auto"/>
        <w:right w:val="none" w:sz="0" w:space="0" w:color="auto"/>
      </w:divBdr>
      <w:divsChild>
        <w:div w:id="2017731571">
          <w:marLeft w:val="0"/>
          <w:marRight w:val="108"/>
          <w:marTop w:val="18"/>
          <w:marBottom w:val="108"/>
          <w:divBdr>
            <w:top w:val="none" w:sz="0" w:space="0" w:color="auto"/>
            <w:left w:val="none" w:sz="0" w:space="0" w:color="auto"/>
            <w:bottom w:val="none" w:sz="0" w:space="0" w:color="auto"/>
            <w:right w:val="none" w:sz="0" w:space="0" w:color="auto"/>
          </w:divBdr>
          <w:divsChild>
            <w:div w:id="1246378822">
              <w:marLeft w:val="0"/>
              <w:marRight w:val="0"/>
              <w:marTop w:val="0"/>
              <w:marBottom w:val="0"/>
              <w:divBdr>
                <w:top w:val="none" w:sz="0" w:space="0" w:color="auto"/>
                <w:left w:val="none" w:sz="0" w:space="0" w:color="auto"/>
                <w:bottom w:val="none" w:sz="0" w:space="0" w:color="auto"/>
                <w:right w:val="none" w:sz="0" w:space="0" w:color="auto"/>
              </w:divBdr>
              <w:divsChild>
                <w:div w:id="580062591">
                  <w:marLeft w:val="0"/>
                  <w:marRight w:val="0"/>
                  <w:marTop w:val="0"/>
                  <w:marBottom w:val="0"/>
                  <w:divBdr>
                    <w:top w:val="none" w:sz="0" w:space="0" w:color="auto"/>
                    <w:left w:val="none" w:sz="0" w:space="0" w:color="auto"/>
                    <w:bottom w:val="none" w:sz="0" w:space="0" w:color="auto"/>
                    <w:right w:val="none" w:sz="0" w:space="0" w:color="auto"/>
                  </w:divBdr>
                  <w:divsChild>
                    <w:div w:id="812136322">
                      <w:marLeft w:val="0"/>
                      <w:marRight w:val="0"/>
                      <w:marTop w:val="0"/>
                      <w:marBottom w:val="0"/>
                      <w:divBdr>
                        <w:top w:val="none" w:sz="0" w:space="0" w:color="auto"/>
                        <w:left w:val="none" w:sz="0" w:space="0" w:color="auto"/>
                        <w:bottom w:val="none" w:sz="0" w:space="0" w:color="auto"/>
                        <w:right w:val="none" w:sz="0" w:space="0" w:color="auto"/>
                      </w:divBdr>
                      <w:divsChild>
                        <w:div w:id="1200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672749">
      <w:bodyDiv w:val="1"/>
      <w:marLeft w:val="0"/>
      <w:marRight w:val="0"/>
      <w:marTop w:val="0"/>
      <w:marBottom w:val="0"/>
      <w:divBdr>
        <w:top w:val="none" w:sz="0" w:space="0" w:color="auto"/>
        <w:left w:val="none" w:sz="0" w:space="0" w:color="auto"/>
        <w:bottom w:val="none" w:sz="0" w:space="0" w:color="auto"/>
        <w:right w:val="none" w:sz="0" w:space="0" w:color="auto"/>
      </w:divBdr>
      <w:divsChild>
        <w:div w:id="1807697210">
          <w:marLeft w:val="0"/>
          <w:marRight w:val="108"/>
          <w:marTop w:val="18"/>
          <w:marBottom w:val="108"/>
          <w:divBdr>
            <w:top w:val="none" w:sz="0" w:space="0" w:color="auto"/>
            <w:left w:val="none" w:sz="0" w:space="0" w:color="auto"/>
            <w:bottom w:val="none" w:sz="0" w:space="0" w:color="auto"/>
            <w:right w:val="none" w:sz="0" w:space="0" w:color="auto"/>
          </w:divBdr>
          <w:divsChild>
            <w:div w:id="1175412715">
              <w:marLeft w:val="0"/>
              <w:marRight w:val="0"/>
              <w:marTop w:val="0"/>
              <w:marBottom w:val="0"/>
              <w:divBdr>
                <w:top w:val="none" w:sz="0" w:space="0" w:color="auto"/>
                <w:left w:val="none" w:sz="0" w:space="0" w:color="auto"/>
                <w:bottom w:val="none" w:sz="0" w:space="0" w:color="auto"/>
                <w:right w:val="none" w:sz="0" w:space="0" w:color="auto"/>
              </w:divBdr>
              <w:divsChild>
                <w:div w:id="1763380880">
                  <w:marLeft w:val="0"/>
                  <w:marRight w:val="0"/>
                  <w:marTop w:val="0"/>
                  <w:marBottom w:val="0"/>
                  <w:divBdr>
                    <w:top w:val="none" w:sz="0" w:space="0" w:color="auto"/>
                    <w:left w:val="none" w:sz="0" w:space="0" w:color="auto"/>
                    <w:bottom w:val="none" w:sz="0" w:space="0" w:color="auto"/>
                    <w:right w:val="none" w:sz="0" w:space="0" w:color="auto"/>
                  </w:divBdr>
                  <w:divsChild>
                    <w:div w:id="341278179">
                      <w:marLeft w:val="0"/>
                      <w:marRight w:val="0"/>
                      <w:marTop w:val="0"/>
                      <w:marBottom w:val="0"/>
                      <w:divBdr>
                        <w:top w:val="none" w:sz="0" w:space="0" w:color="auto"/>
                        <w:left w:val="none" w:sz="0" w:space="0" w:color="auto"/>
                        <w:bottom w:val="none" w:sz="0" w:space="0" w:color="auto"/>
                        <w:right w:val="none" w:sz="0" w:space="0" w:color="auto"/>
                      </w:divBdr>
                      <w:divsChild>
                        <w:div w:id="13564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64812">
      <w:bodyDiv w:val="1"/>
      <w:marLeft w:val="0"/>
      <w:marRight w:val="0"/>
      <w:marTop w:val="0"/>
      <w:marBottom w:val="0"/>
      <w:divBdr>
        <w:top w:val="none" w:sz="0" w:space="0" w:color="auto"/>
        <w:left w:val="none" w:sz="0" w:space="0" w:color="auto"/>
        <w:bottom w:val="none" w:sz="0" w:space="0" w:color="auto"/>
        <w:right w:val="none" w:sz="0" w:space="0" w:color="auto"/>
      </w:divBdr>
    </w:div>
    <w:div w:id="1359427086">
      <w:bodyDiv w:val="1"/>
      <w:marLeft w:val="0"/>
      <w:marRight w:val="0"/>
      <w:marTop w:val="0"/>
      <w:marBottom w:val="0"/>
      <w:divBdr>
        <w:top w:val="none" w:sz="0" w:space="0" w:color="auto"/>
        <w:left w:val="none" w:sz="0" w:space="0" w:color="auto"/>
        <w:bottom w:val="none" w:sz="0" w:space="0" w:color="auto"/>
        <w:right w:val="none" w:sz="0" w:space="0" w:color="auto"/>
      </w:divBdr>
    </w:div>
    <w:div w:id="1996953763">
      <w:bodyDiv w:val="1"/>
      <w:marLeft w:val="0"/>
      <w:marRight w:val="0"/>
      <w:marTop w:val="0"/>
      <w:marBottom w:val="0"/>
      <w:divBdr>
        <w:top w:val="none" w:sz="0" w:space="0" w:color="auto"/>
        <w:left w:val="none" w:sz="0" w:space="0" w:color="auto"/>
        <w:bottom w:val="none" w:sz="0" w:space="0" w:color="auto"/>
        <w:right w:val="none" w:sz="0" w:space="0" w:color="auto"/>
      </w:divBdr>
      <w:divsChild>
        <w:div w:id="65079730">
          <w:marLeft w:val="0"/>
          <w:marRight w:val="108"/>
          <w:marTop w:val="18"/>
          <w:marBottom w:val="108"/>
          <w:divBdr>
            <w:top w:val="none" w:sz="0" w:space="0" w:color="auto"/>
            <w:left w:val="none" w:sz="0" w:space="0" w:color="auto"/>
            <w:bottom w:val="none" w:sz="0" w:space="0" w:color="auto"/>
            <w:right w:val="none" w:sz="0" w:space="0" w:color="auto"/>
          </w:divBdr>
          <w:divsChild>
            <w:div w:id="941307211">
              <w:marLeft w:val="0"/>
              <w:marRight w:val="0"/>
              <w:marTop w:val="0"/>
              <w:marBottom w:val="0"/>
              <w:divBdr>
                <w:top w:val="none" w:sz="0" w:space="0" w:color="auto"/>
                <w:left w:val="none" w:sz="0" w:space="0" w:color="auto"/>
                <w:bottom w:val="none" w:sz="0" w:space="0" w:color="auto"/>
                <w:right w:val="none" w:sz="0" w:space="0" w:color="auto"/>
              </w:divBdr>
              <w:divsChild>
                <w:div w:id="474682411">
                  <w:marLeft w:val="0"/>
                  <w:marRight w:val="0"/>
                  <w:marTop w:val="0"/>
                  <w:marBottom w:val="0"/>
                  <w:divBdr>
                    <w:top w:val="none" w:sz="0" w:space="0" w:color="auto"/>
                    <w:left w:val="none" w:sz="0" w:space="0" w:color="auto"/>
                    <w:bottom w:val="none" w:sz="0" w:space="0" w:color="auto"/>
                    <w:right w:val="none" w:sz="0" w:space="0" w:color="auto"/>
                  </w:divBdr>
                </w:div>
                <w:div w:id="699550209">
                  <w:marLeft w:val="0"/>
                  <w:marRight w:val="108"/>
                  <w:marTop w:val="18"/>
                  <w:marBottom w:val="108"/>
                  <w:divBdr>
                    <w:top w:val="none" w:sz="0" w:space="0" w:color="auto"/>
                    <w:left w:val="none" w:sz="0" w:space="0" w:color="auto"/>
                    <w:bottom w:val="none" w:sz="0" w:space="0" w:color="auto"/>
                    <w:right w:val="none" w:sz="0" w:space="0" w:color="auto"/>
                  </w:divBdr>
                  <w:divsChild>
                    <w:div w:id="14086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65428">
      <w:bodyDiv w:val="1"/>
      <w:marLeft w:val="0"/>
      <w:marRight w:val="0"/>
      <w:marTop w:val="0"/>
      <w:marBottom w:val="0"/>
      <w:divBdr>
        <w:top w:val="none" w:sz="0" w:space="0" w:color="auto"/>
        <w:left w:val="none" w:sz="0" w:space="0" w:color="auto"/>
        <w:bottom w:val="none" w:sz="0" w:space="0" w:color="auto"/>
        <w:right w:val="none" w:sz="0" w:space="0" w:color="auto"/>
      </w:divBdr>
      <w:divsChild>
        <w:div w:id="1176574490">
          <w:marLeft w:val="0"/>
          <w:marRight w:val="108"/>
          <w:marTop w:val="18"/>
          <w:marBottom w:val="108"/>
          <w:divBdr>
            <w:top w:val="none" w:sz="0" w:space="0" w:color="auto"/>
            <w:left w:val="none" w:sz="0" w:space="0" w:color="auto"/>
            <w:bottom w:val="none" w:sz="0" w:space="0" w:color="auto"/>
            <w:right w:val="none" w:sz="0" w:space="0" w:color="auto"/>
          </w:divBdr>
          <w:divsChild>
            <w:div w:id="303900907">
              <w:marLeft w:val="0"/>
              <w:marRight w:val="0"/>
              <w:marTop w:val="0"/>
              <w:marBottom w:val="0"/>
              <w:divBdr>
                <w:top w:val="none" w:sz="0" w:space="0" w:color="auto"/>
                <w:left w:val="none" w:sz="0" w:space="0" w:color="auto"/>
                <w:bottom w:val="none" w:sz="0" w:space="0" w:color="auto"/>
                <w:right w:val="none" w:sz="0" w:space="0" w:color="auto"/>
              </w:divBdr>
              <w:divsChild>
                <w:div w:id="765541204">
                  <w:marLeft w:val="0"/>
                  <w:marRight w:val="0"/>
                  <w:marTop w:val="0"/>
                  <w:marBottom w:val="0"/>
                  <w:divBdr>
                    <w:top w:val="none" w:sz="0" w:space="0" w:color="auto"/>
                    <w:left w:val="none" w:sz="0" w:space="0" w:color="auto"/>
                    <w:bottom w:val="none" w:sz="0" w:space="0" w:color="auto"/>
                    <w:right w:val="none" w:sz="0" w:space="0" w:color="auto"/>
                  </w:divBdr>
                  <w:divsChild>
                    <w:div w:id="189994596">
                      <w:marLeft w:val="0"/>
                      <w:marRight w:val="0"/>
                      <w:marTop w:val="0"/>
                      <w:marBottom w:val="0"/>
                      <w:divBdr>
                        <w:top w:val="none" w:sz="0" w:space="0" w:color="auto"/>
                        <w:left w:val="none" w:sz="0" w:space="0" w:color="auto"/>
                        <w:bottom w:val="none" w:sz="0" w:space="0" w:color="auto"/>
                        <w:right w:val="none" w:sz="0" w:space="0" w:color="auto"/>
                      </w:divBdr>
                      <w:divsChild>
                        <w:div w:id="14161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8869">
      <w:bodyDiv w:val="1"/>
      <w:marLeft w:val="0"/>
      <w:marRight w:val="0"/>
      <w:marTop w:val="0"/>
      <w:marBottom w:val="0"/>
      <w:divBdr>
        <w:top w:val="none" w:sz="0" w:space="0" w:color="auto"/>
        <w:left w:val="none" w:sz="0" w:space="0" w:color="auto"/>
        <w:bottom w:val="none" w:sz="0" w:space="0" w:color="auto"/>
        <w:right w:val="none" w:sz="0" w:space="0" w:color="auto"/>
      </w:divBdr>
    </w:div>
    <w:div w:id="2055228429">
      <w:bodyDiv w:val="1"/>
      <w:marLeft w:val="0"/>
      <w:marRight w:val="0"/>
      <w:marTop w:val="0"/>
      <w:marBottom w:val="0"/>
      <w:divBdr>
        <w:top w:val="none" w:sz="0" w:space="0" w:color="auto"/>
        <w:left w:val="none" w:sz="0" w:space="0" w:color="auto"/>
        <w:bottom w:val="none" w:sz="0" w:space="0" w:color="auto"/>
        <w:right w:val="none" w:sz="0" w:space="0" w:color="auto"/>
      </w:divBdr>
      <w:divsChild>
        <w:div w:id="256452685">
          <w:marLeft w:val="0"/>
          <w:marRight w:val="0"/>
          <w:marTop w:val="0"/>
          <w:marBottom w:val="0"/>
          <w:divBdr>
            <w:top w:val="none" w:sz="0" w:space="0" w:color="auto"/>
            <w:left w:val="none" w:sz="0" w:space="0" w:color="auto"/>
            <w:bottom w:val="none" w:sz="0" w:space="0" w:color="auto"/>
            <w:right w:val="none" w:sz="0" w:space="0" w:color="auto"/>
          </w:divBdr>
          <w:divsChild>
            <w:div w:id="1381586113">
              <w:marLeft w:val="0"/>
              <w:marRight w:val="0"/>
              <w:marTop w:val="0"/>
              <w:marBottom w:val="0"/>
              <w:divBdr>
                <w:top w:val="none" w:sz="0" w:space="0" w:color="auto"/>
                <w:left w:val="none" w:sz="0" w:space="0" w:color="auto"/>
                <w:bottom w:val="none" w:sz="0" w:space="0" w:color="auto"/>
                <w:right w:val="none" w:sz="0" w:space="0" w:color="auto"/>
              </w:divBdr>
              <w:divsChild>
                <w:div w:id="316423455">
                  <w:marLeft w:val="0"/>
                  <w:marRight w:val="180"/>
                  <w:marTop w:val="0"/>
                  <w:marBottom w:val="0"/>
                  <w:divBdr>
                    <w:top w:val="none" w:sz="0" w:space="0" w:color="auto"/>
                    <w:left w:val="none" w:sz="0" w:space="0" w:color="auto"/>
                    <w:bottom w:val="none" w:sz="0" w:space="0" w:color="auto"/>
                    <w:right w:val="none" w:sz="0" w:space="0" w:color="auto"/>
                  </w:divBdr>
                </w:div>
                <w:div w:id="802234570">
                  <w:marLeft w:val="0"/>
                  <w:marRight w:val="180"/>
                  <w:marTop w:val="0"/>
                  <w:marBottom w:val="0"/>
                  <w:divBdr>
                    <w:top w:val="none" w:sz="0" w:space="0" w:color="auto"/>
                    <w:left w:val="none" w:sz="0" w:space="0" w:color="auto"/>
                    <w:bottom w:val="none" w:sz="0" w:space="0" w:color="auto"/>
                    <w:right w:val="none" w:sz="0" w:space="0" w:color="auto"/>
                  </w:divBdr>
                </w:div>
                <w:div w:id="818308265">
                  <w:marLeft w:val="0"/>
                  <w:marRight w:val="180"/>
                  <w:marTop w:val="0"/>
                  <w:marBottom w:val="0"/>
                  <w:divBdr>
                    <w:top w:val="none" w:sz="0" w:space="0" w:color="auto"/>
                    <w:left w:val="none" w:sz="0" w:space="0" w:color="auto"/>
                    <w:bottom w:val="none" w:sz="0" w:space="0" w:color="auto"/>
                    <w:right w:val="none" w:sz="0" w:space="0" w:color="auto"/>
                  </w:divBdr>
                </w:div>
                <w:div w:id="1027217352">
                  <w:marLeft w:val="0"/>
                  <w:marRight w:val="180"/>
                  <w:marTop w:val="0"/>
                  <w:marBottom w:val="0"/>
                  <w:divBdr>
                    <w:top w:val="none" w:sz="0" w:space="0" w:color="auto"/>
                    <w:left w:val="none" w:sz="0" w:space="0" w:color="auto"/>
                    <w:bottom w:val="none" w:sz="0" w:space="0" w:color="auto"/>
                    <w:right w:val="none" w:sz="0" w:space="0" w:color="auto"/>
                  </w:divBdr>
                </w:div>
                <w:div w:id="1162428812">
                  <w:marLeft w:val="0"/>
                  <w:marRight w:val="180"/>
                  <w:marTop w:val="0"/>
                  <w:marBottom w:val="0"/>
                  <w:divBdr>
                    <w:top w:val="none" w:sz="0" w:space="0" w:color="auto"/>
                    <w:left w:val="none" w:sz="0" w:space="0" w:color="auto"/>
                    <w:bottom w:val="none" w:sz="0" w:space="0" w:color="auto"/>
                    <w:right w:val="none" w:sz="0" w:space="0" w:color="auto"/>
                  </w:divBdr>
                </w:div>
                <w:div w:id="1488862905">
                  <w:marLeft w:val="0"/>
                  <w:marRight w:val="180"/>
                  <w:marTop w:val="0"/>
                  <w:marBottom w:val="0"/>
                  <w:divBdr>
                    <w:top w:val="none" w:sz="0" w:space="0" w:color="auto"/>
                    <w:left w:val="none" w:sz="0" w:space="0" w:color="auto"/>
                    <w:bottom w:val="none" w:sz="0" w:space="0" w:color="auto"/>
                    <w:right w:val="none" w:sz="0" w:space="0" w:color="auto"/>
                  </w:divBdr>
                </w:div>
                <w:div w:id="1788885575">
                  <w:marLeft w:val="0"/>
                  <w:marRight w:val="180"/>
                  <w:marTop w:val="0"/>
                  <w:marBottom w:val="0"/>
                  <w:divBdr>
                    <w:top w:val="none" w:sz="0" w:space="0" w:color="auto"/>
                    <w:left w:val="none" w:sz="0" w:space="0" w:color="auto"/>
                    <w:bottom w:val="none" w:sz="0" w:space="0" w:color="auto"/>
                    <w:right w:val="none" w:sz="0" w:space="0" w:color="auto"/>
                  </w:divBdr>
                </w:div>
                <w:div w:id="1821732755">
                  <w:marLeft w:val="0"/>
                  <w:marRight w:val="180"/>
                  <w:marTop w:val="0"/>
                  <w:marBottom w:val="0"/>
                  <w:divBdr>
                    <w:top w:val="none" w:sz="0" w:space="0" w:color="auto"/>
                    <w:left w:val="none" w:sz="0" w:space="0" w:color="auto"/>
                    <w:bottom w:val="none" w:sz="0" w:space="0" w:color="auto"/>
                    <w:right w:val="none" w:sz="0" w:space="0" w:color="auto"/>
                  </w:divBdr>
                </w:div>
                <w:div w:id="200750961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92002084">
          <w:marLeft w:val="0"/>
          <w:marRight w:val="0"/>
          <w:marTop w:val="0"/>
          <w:marBottom w:val="0"/>
          <w:divBdr>
            <w:top w:val="none" w:sz="0" w:space="0" w:color="auto"/>
            <w:left w:val="none" w:sz="0" w:space="0" w:color="auto"/>
            <w:bottom w:val="none" w:sz="0" w:space="0" w:color="auto"/>
            <w:right w:val="none" w:sz="0" w:space="0" w:color="auto"/>
          </w:divBdr>
        </w:div>
        <w:div w:id="401760821">
          <w:marLeft w:val="0"/>
          <w:marRight w:val="0"/>
          <w:marTop w:val="0"/>
          <w:marBottom w:val="0"/>
          <w:divBdr>
            <w:top w:val="none" w:sz="0" w:space="0" w:color="auto"/>
            <w:left w:val="none" w:sz="0" w:space="0" w:color="auto"/>
            <w:bottom w:val="none" w:sz="0" w:space="0" w:color="auto"/>
            <w:right w:val="none" w:sz="0" w:space="0" w:color="auto"/>
          </w:divBdr>
        </w:div>
        <w:div w:id="411972447">
          <w:marLeft w:val="0"/>
          <w:marRight w:val="0"/>
          <w:marTop w:val="0"/>
          <w:marBottom w:val="0"/>
          <w:divBdr>
            <w:top w:val="none" w:sz="0" w:space="0" w:color="auto"/>
            <w:left w:val="none" w:sz="0" w:space="0" w:color="auto"/>
            <w:bottom w:val="none" w:sz="0" w:space="0" w:color="auto"/>
            <w:right w:val="none" w:sz="0" w:space="0" w:color="auto"/>
          </w:divBdr>
        </w:div>
        <w:div w:id="758060568">
          <w:marLeft w:val="0"/>
          <w:marRight w:val="0"/>
          <w:marTop w:val="0"/>
          <w:marBottom w:val="0"/>
          <w:divBdr>
            <w:top w:val="none" w:sz="0" w:space="0" w:color="auto"/>
            <w:left w:val="none" w:sz="0" w:space="0" w:color="auto"/>
            <w:bottom w:val="none" w:sz="0" w:space="0" w:color="auto"/>
            <w:right w:val="none" w:sz="0" w:space="0" w:color="auto"/>
          </w:divBdr>
        </w:div>
        <w:div w:id="844710258">
          <w:marLeft w:val="0"/>
          <w:marRight w:val="0"/>
          <w:marTop w:val="0"/>
          <w:marBottom w:val="0"/>
          <w:divBdr>
            <w:top w:val="none" w:sz="0" w:space="0" w:color="auto"/>
            <w:left w:val="none" w:sz="0" w:space="0" w:color="auto"/>
            <w:bottom w:val="none" w:sz="0" w:space="0" w:color="auto"/>
            <w:right w:val="none" w:sz="0" w:space="0" w:color="auto"/>
          </w:divBdr>
        </w:div>
        <w:div w:id="928469559">
          <w:marLeft w:val="0"/>
          <w:marRight w:val="0"/>
          <w:marTop w:val="0"/>
          <w:marBottom w:val="0"/>
          <w:divBdr>
            <w:top w:val="none" w:sz="0" w:space="0" w:color="auto"/>
            <w:left w:val="none" w:sz="0" w:space="0" w:color="auto"/>
            <w:bottom w:val="none" w:sz="0" w:space="0" w:color="auto"/>
            <w:right w:val="none" w:sz="0" w:space="0" w:color="auto"/>
          </w:divBdr>
        </w:div>
        <w:div w:id="1698962377">
          <w:marLeft w:val="0"/>
          <w:marRight w:val="0"/>
          <w:marTop w:val="0"/>
          <w:marBottom w:val="0"/>
          <w:divBdr>
            <w:top w:val="none" w:sz="0" w:space="0" w:color="auto"/>
            <w:left w:val="none" w:sz="0" w:space="0" w:color="auto"/>
            <w:bottom w:val="none" w:sz="0" w:space="0" w:color="auto"/>
            <w:right w:val="none" w:sz="0" w:space="0" w:color="auto"/>
          </w:divBdr>
        </w:div>
        <w:div w:id="1840149340">
          <w:marLeft w:val="0"/>
          <w:marRight w:val="0"/>
          <w:marTop w:val="0"/>
          <w:marBottom w:val="0"/>
          <w:divBdr>
            <w:top w:val="none" w:sz="0" w:space="0" w:color="auto"/>
            <w:left w:val="none" w:sz="0" w:space="0" w:color="auto"/>
            <w:bottom w:val="none" w:sz="0" w:space="0" w:color="auto"/>
            <w:right w:val="none" w:sz="0" w:space="0" w:color="auto"/>
          </w:divBdr>
        </w:div>
        <w:div w:id="1999574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kerlabs.com/" TargetMode="External"/><Relationship Id="rId18" Type="http://schemas.openxmlformats.org/officeDocument/2006/relationships/hyperlink" Target="https://doi.org/10.1002/mpr.161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016/j.clinph.2017.06.254" TargetMode="External"/><Relationship Id="rId7" Type="http://schemas.openxmlformats.org/officeDocument/2006/relationships/settings" Target="settings.xml"/><Relationship Id="rId12" Type="http://schemas.openxmlformats.org/officeDocument/2006/relationships/hyperlink" Target="https://aspredicted.org/JL3_PS1" TargetMode="External"/><Relationship Id="rId17" Type="http://schemas.openxmlformats.org/officeDocument/2006/relationships/hyperlink" Target="https://doi.org/10.1016/j.neuroimage.2019.116238"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doi.org/10.1016/j.ijpsycho.2019.11.00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oi.org/10.1016/j.bbr.2015.05.0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doi.org/10.1016/j.lingua.2022.103406"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7E575519AF3E49A0C13BDFBEFC6C8A" ma:contentTypeVersion="8" ma:contentTypeDescription="Een nieuw document maken." ma:contentTypeScope="" ma:versionID="b92d02eb09bba268fbd8b219986c95dc">
  <xsd:schema xmlns:xsd="http://www.w3.org/2001/XMLSchema" xmlns:xs="http://www.w3.org/2001/XMLSchema" xmlns:p="http://schemas.microsoft.com/office/2006/metadata/properties" xmlns:ns3="726b05c1-0cd1-4c39-bc46-2d3dc2e89ba8" xmlns:ns4="70780524-9b6e-45b8-a030-0508ba6114d8" targetNamespace="http://schemas.microsoft.com/office/2006/metadata/properties" ma:root="true" ma:fieldsID="45feeec5280ffab3bef76b15950c7da6" ns3:_="" ns4:_="">
    <xsd:import namespace="726b05c1-0cd1-4c39-bc46-2d3dc2e89ba8"/>
    <xsd:import namespace="70780524-9b6e-45b8-a030-0508ba6114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b05c1-0cd1-4c39-bc46-2d3dc2e89ba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780524-9b6e-45b8-a030-0508ba6114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FBA9C-B92E-4CC7-87FF-5CC062CA8ECB}">
  <ds:schemaRefs>
    <ds:schemaRef ds:uri="http://schemas.microsoft.com/sharepoint/v3/contenttype/forms"/>
  </ds:schemaRefs>
</ds:datastoreItem>
</file>

<file path=customXml/itemProps2.xml><?xml version="1.0" encoding="utf-8"?>
<ds:datastoreItem xmlns:ds="http://schemas.openxmlformats.org/officeDocument/2006/customXml" ds:itemID="{1D299CF8-D64B-4A9B-8247-C4E96DC10B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3744D-F887-4ED4-88E1-9454CD2A24B1}">
  <ds:schemaRefs>
    <ds:schemaRef ds:uri="http://schemas.openxmlformats.org/officeDocument/2006/bibliography"/>
  </ds:schemaRefs>
</ds:datastoreItem>
</file>

<file path=customXml/itemProps4.xml><?xml version="1.0" encoding="utf-8"?>
<ds:datastoreItem xmlns:ds="http://schemas.openxmlformats.org/officeDocument/2006/customXml" ds:itemID="{0D2D5297-B62E-4CA7-A643-6DD0ECD2D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b05c1-0cd1-4c39-bc46-2d3dc2e89ba8"/>
    <ds:schemaRef ds:uri="70780524-9b6e-45b8-a030-0508ba61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37</Pages>
  <Words>17861</Words>
  <Characters>101810</Characters>
  <Application>Microsoft Office Word</Application>
  <DocSecurity>0</DocSecurity>
  <Lines>848</Lines>
  <Paragraphs>238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agniesiia</dc:creator>
  <cp:keywords/>
  <dc:description/>
  <cp:lastModifiedBy>Joseph Brooks</cp:lastModifiedBy>
  <cp:revision>13</cp:revision>
  <cp:lastPrinted>2016-07-05T10:39:00Z</cp:lastPrinted>
  <dcterms:created xsi:type="dcterms:W3CDTF">2024-11-10T20:57:00Z</dcterms:created>
  <dcterms:modified xsi:type="dcterms:W3CDTF">2024-11-29T16:59:00Z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agniesiia@go2.pl@www.mendeley.com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0x0101000D7E575519AF3E49A0C13BDFBEFC6C8A</vt:lpwstr>
  </property>
</Properties>
</file>