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9EC00" w14:textId="77777777" w:rsidR="004A5867" w:rsidRDefault="007F34D4" w:rsidP="000A6B08">
      <w:pPr>
        <w:pStyle w:val="NoSpacing"/>
        <w:spacing w:before="1540" w:after="240"/>
        <w:rPr>
          <w:rFonts w:eastAsiaTheme="minorHAnsi"/>
          <w:color w:val="156082" w:themeColor="accent1"/>
          <w:kern w:val="2"/>
          <w:lang w:eastAsia="en-US"/>
          <w14:ligatures w14:val="standardContextual"/>
        </w:rPr>
      </w:pPr>
      <w:r>
        <w:rPr>
          <w:rFonts w:eastAsiaTheme="minorHAnsi"/>
          <w:color w:val="156082" w:themeColor="accent1"/>
          <w:kern w:val="2"/>
          <w:lang w:eastAsia="en-US"/>
          <w14:ligatures w14:val="standardContextual"/>
        </w:rPr>
        <w:t xml:space="preserve"> </w:t>
      </w:r>
    </w:p>
    <w:sdt>
      <w:sdtPr>
        <w:rPr>
          <w:rFonts w:eastAsiaTheme="minorHAnsi"/>
          <w:color w:val="156082" w:themeColor="accent1"/>
          <w:kern w:val="2"/>
          <w:lang w:eastAsia="en-US"/>
          <w14:ligatures w14:val="standardContextual"/>
        </w:rPr>
        <w:id w:val="759950343"/>
        <w:docPartObj>
          <w:docPartGallery w:val="Cover Pages"/>
          <w:docPartUnique/>
        </w:docPartObj>
      </w:sdtPr>
      <w:sdtEndPr>
        <w:rPr>
          <w:rFonts w:ascii="Calibri" w:eastAsia="Calibri" w:hAnsi="Calibri" w:cs="Arial"/>
          <w:color w:val="auto"/>
          <w:sz w:val="24"/>
          <w:szCs w:val="24"/>
        </w:rPr>
      </w:sdtEndPr>
      <w:sdtContent>
        <w:p w14:paraId="11F4C251" w14:textId="1DEB1CBB" w:rsidR="009618C1" w:rsidRDefault="009618C1" w:rsidP="001D0CDC">
          <w:pPr>
            <w:pStyle w:val="NoSpacing"/>
            <w:spacing w:before="480" w:after="240"/>
            <w:rPr>
              <w:color w:val="156082" w:themeColor="accent1"/>
            </w:rPr>
          </w:pPr>
        </w:p>
        <w:sdt>
          <w:sdtPr>
            <w:rPr>
              <w:rFonts w:asciiTheme="majorHAnsi" w:eastAsiaTheme="majorEastAsia" w:hAnsiTheme="majorHAnsi" w:cstheme="majorBidi"/>
              <w:caps/>
              <w:color w:val="156082" w:themeColor="accent1"/>
              <w:sz w:val="52"/>
              <w:szCs w:val="52"/>
            </w:rPr>
            <w:alias w:val="Title"/>
            <w:tag w:val=""/>
            <w:id w:val="1735040861"/>
            <w:placeholder>
              <w:docPart w:val="D97D78417DF14CB3BAD5770F2E33602E"/>
            </w:placeholder>
            <w:dataBinding w:prefixMappings="xmlns:ns0='http://purl.org/dc/elements/1.1/' xmlns:ns1='http://schemas.openxmlformats.org/package/2006/metadata/core-properties' " w:xpath="/ns1:coreProperties[1]/ns0:title[1]" w:storeItemID="{6C3C8BC8-F283-45AE-878A-BAB7291924A1}"/>
            <w:text/>
          </w:sdtPr>
          <w:sdtEndPr/>
          <w:sdtContent>
            <w:p w14:paraId="75CF6115" w14:textId="19FDE1B9" w:rsidR="009618C1" w:rsidRPr="0061133C" w:rsidRDefault="00D576C5">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52"/>
                  <w:szCs w:val="52"/>
                </w:rPr>
              </w:pPr>
              <w:r>
                <w:rPr>
                  <w:rFonts w:asciiTheme="majorHAnsi" w:eastAsiaTheme="majorEastAsia" w:hAnsiTheme="majorHAnsi" w:cstheme="majorBidi"/>
                  <w:caps/>
                  <w:color w:val="156082" w:themeColor="accent1"/>
                  <w:sz w:val="52"/>
                  <w:szCs w:val="52"/>
                </w:rPr>
                <w:t xml:space="preserve">Process and Feasibility of </w:t>
              </w:r>
              <w:r w:rsidR="00674634">
                <w:rPr>
                  <w:rFonts w:asciiTheme="majorHAnsi" w:eastAsiaTheme="majorEastAsia" w:hAnsiTheme="majorHAnsi" w:cstheme="majorBidi"/>
                  <w:caps/>
                  <w:color w:val="156082" w:themeColor="accent1"/>
                  <w:sz w:val="52"/>
                  <w:szCs w:val="52"/>
                </w:rPr>
                <w:t>IMPLEMENTING GUIDELINE</w:t>
              </w:r>
              <w:r w:rsidR="003E636E">
                <w:rPr>
                  <w:rFonts w:asciiTheme="majorHAnsi" w:eastAsiaTheme="majorEastAsia" w:hAnsiTheme="majorHAnsi" w:cstheme="majorBidi"/>
                  <w:caps/>
                  <w:color w:val="156082" w:themeColor="accent1"/>
                  <w:sz w:val="52"/>
                  <w:szCs w:val="52"/>
                </w:rPr>
                <w:t xml:space="preserve"> recommendations </w:t>
              </w:r>
              <w:r w:rsidR="007B186F">
                <w:rPr>
                  <w:rFonts w:asciiTheme="majorHAnsi" w:eastAsiaTheme="majorEastAsia" w:hAnsiTheme="majorHAnsi" w:cstheme="majorBidi"/>
                  <w:caps/>
                  <w:color w:val="156082" w:themeColor="accent1"/>
                  <w:sz w:val="52"/>
                  <w:szCs w:val="52"/>
                </w:rPr>
                <w:t xml:space="preserve">for the care of </w:t>
              </w:r>
              <w:r>
                <w:rPr>
                  <w:rFonts w:asciiTheme="majorHAnsi" w:eastAsiaTheme="majorEastAsia" w:hAnsiTheme="majorHAnsi" w:cstheme="majorBidi"/>
                  <w:caps/>
                  <w:color w:val="156082" w:themeColor="accent1"/>
                  <w:sz w:val="52"/>
                  <w:szCs w:val="52"/>
                </w:rPr>
                <w:t>Osteoarthritis</w:t>
              </w:r>
              <w:r w:rsidR="00971AB9">
                <w:rPr>
                  <w:rFonts w:asciiTheme="majorHAnsi" w:eastAsiaTheme="majorEastAsia" w:hAnsiTheme="majorHAnsi" w:cstheme="majorBidi"/>
                  <w:caps/>
                  <w:color w:val="156082" w:themeColor="accent1"/>
                  <w:sz w:val="52"/>
                  <w:szCs w:val="52"/>
                </w:rPr>
                <w:t xml:space="preserve"> </w:t>
              </w:r>
              <w:r>
                <w:rPr>
                  <w:rFonts w:asciiTheme="majorHAnsi" w:eastAsiaTheme="majorEastAsia" w:hAnsiTheme="majorHAnsi" w:cstheme="majorBidi"/>
                  <w:caps/>
                  <w:color w:val="156082" w:themeColor="accent1"/>
                  <w:sz w:val="52"/>
                  <w:szCs w:val="52"/>
                </w:rPr>
                <w:t>in West-Africa</w:t>
              </w:r>
            </w:p>
          </w:sdtContent>
        </w:sdt>
        <w:p w14:paraId="2FCC63A8" w14:textId="368AA966" w:rsidR="009618C1" w:rsidRPr="005975C2" w:rsidRDefault="00803629">
          <w:pPr>
            <w:pStyle w:val="NoSpacing"/>
            <w:jc w:val="center"/>
            <w:rPr>
              <w:color w:val="156082" w:themeColor="accent1"/>
              <w:sz w:val="28"/>
              <w:szCs w:val="28"/>
              <w:vertAlign w:val="superscript"/>
            </w:rPr>
          </w:pPr>
          <w:r w:rsidRPr="00803629">
            <w:rPr>
              <w:color w:val="156082" w:themeColor="accent1"/>
              <w:sz w:val="28"/>
              <w:szCs w:val="28"/>
            </w:rPr>
            <w:t>Opeyemi O Babatunde</w:t>
          </w:r>
          <w:r w:rsidR="00B626C2">
            <w:rPr>
              <w:color w:val="156082" w:themeColor="accent1"/>
              <w:sz w:val="28"/>
              <w:szCs w:val="28"/>
              <w:vertAlign w:val="superscript"/>
            </w:rPr>
            <w:t>1,2</w:t>
          </w:r>
          <w:r w:rsidR="00474916">
            <w:rPr>
              <w:color w:val="156082" w:themeColor="accent1"/>
              <w:sz w:val="28"/>
              <w:szCs w:val="28"/>
              <w:vertAlign w:val="superscript"/>
            </w:rPr>
            <w:t>,3</w:t>
          </w:r>
          <w:r w:rsidRPr="00803629">
            <w:rPr>
              <w:color w:val="156082" w:themeColor="accent1"/>
              <w:sz w:val="28"/>
              <w:szCs w:val="28"/>
            </w:rPr>
            <w:t>, Oladapo Adetunji</w:t>
          </w:r>
          <w:r w:rsidR="00474916">
            <w:rPr>
              <w:color w:val="156082" w:themeColor="accent1"/>
              <w:sz w:val="28"/>
              <w:szCs w:val="28"/>
              <w:vertAlign w:val="superscript"/>
            </w:rPr>
            <w:t>4</w:t>
          </w:r>
          <w:r w:rsidRPr="00803629">
            <w:rPr>
              <w:color w:val="156082" w:themeColor="accent1"/>
              <w:sz w:val="28"/>
              <w:szCs w:val="28"/>
            </w:rPr>
            <w:t xml:space="preserve">, </w:t>
          </w:r>
          <w:proofErr w:type="spellStart"/>
          <w:r w:rsidRPr="00803629">
            <w:rPr>
              <w:color w:val="156082" w:themeColor="accent1"/>
              <w:sz w:val="28"/>
              <w:szCs w:val="28"/>
            </w:rPr>
            <w:t>Ibidunni</w:t>
          </w:r>
          <w:proofErr w:type="spellEnd"/>
          <w:r w:rsidRPr="00803629">
            <w:rPr>
              <w:color w:val="156082" w:themeColor="accent1"/>
              <w:sz w:val="28"/>
              <w:szCs w:val="28"/>
            </w:rPr>
            <w:t xml:space="preserve"> Alonge</w:t>
          </w:r>
          <w:r w:rsidR="00474916">
            <w:rPr>
              <w:color w:val="156082" w:themeColor="accent1"/>
              <w:sz w:val="28"/>
              <w:szCs w:val="28"/>
              <w:vertAlign w:val="superscript"/>
            </w:rPr>
            <w:t>4</w:t>
          </w:r>
          <w:r w:rsidRPr="00803629">
            <w:rPr>
              <w:color w:val="156082" w:themeColor="accent1"/>
              <w:sz w:val="28"/>
              <w:szCs w:val="28"/>
            </w:rPr>
            <w:t>, Tolulope Owoyemi</w:t>
          </w:r>
          <w:r w:rsidR="006F51D7">
            <w:rPr>
              <w:color w:val="156082" w:themeColor="accent1"/>
              <w:sz w:val="28"/>
              <w:szCs w:val="28"/>
              <w:vertAlign w:val="superscript"/>
            </w:rPr>
            <w:t>2</w:t>
          </w:r>
          <w:r w:rsidR="00474916">
            <w:rPr>
              <w:color w:val="156082" w:themeColor="accent1"/>
              <w:sz w:val="28"/>
              <w:szCs w:val="28"/>
              <w:vertAlign w:val="superscript"/>
            </w:rPr>
            <w:t>,4</w:t>
          </w:r>
          <w:r w:rsidRPr="00803629">
            <w:rPr>
              <w:color w:val="156082" w:themeColor="accent1"/>
              <w:sz w:val="28"/>
              <w:szCs w:val="28"/>
            </w:rPr>
            <w:t>, Ebunoluwa Ayinmode</w:t>
          </w:r>
          <w:r w:rsidR="006F51D7">
            <w:rPr>
              <w:color w:val="156082" w:themeColor="accent1"/>
              <w:sz w:val="28"/>
              <w:szCs w:val="28"/>
              <w:vertAlign w:val="superscript"/>
            </w:rPr>
            <w:t>2</w:t>
          </w:r>
          <w:r w:rsidRPr="00803629">
            <w:rPr>
              <w:color w:val="156082" w:themeColor="accent1"/>
              <w:sz w:val="28"/>
              <w:szCs w:val="28"/>
            </w:rPr>
            <w:t>, Adebimpe Ogunbanjo</w:t>
          </w:r>
          <w:r w:rsidR="009E58D4">
            <w:rPr>
              <w:color w:val="156082" w:themeColor="accent1"/>
              <w:sz w:val="28"/>
              <w:szCs w:val="28"/>
              <w:vertAlign w:val="superscript"/>
            </w:rPr>
            <w:t>2,5</w:t>
          </w:r>
          <w:r w:rsidRPr="00803629">
            <w:rPr>
              <w:color w:val="156082" w:themeColor="accent1"/>
              <w:sz w:val="28"/>
              <w:szCs w:val="28"/>
            </w:rPr>
            <w:t>, Simon White</w:t>
          </w:r>
          <w:r w:rsidR="009E58D4">
            <w:rPr>
              <w:color w:val="156082" w:themeColor="accent1"/>
              <w:sz w:val="28"/>
              <w:szCs w:val="28"/>
              <w:vertAlign w:val="superscript"/>
            </w:rPr>
            <w:t>6</w:t>
          </w:r>
          <w:r w:rsidRPr="00803629">
            <w:rPr>
              <w:color w:val="156082" w:themeColor="accent1"/>
              <w:sz w:val="28"/>
              <w:szCs w:val="28"/>
            </w:rPr>
            <w:t>, Adewale Adebajo</w:t>
          </w:r>
          <w:r w:rsidR="00C84AED">
            <w:rPr>
              <w:color w:val="156082" w:themeColor="accent1"/>
              <w:sz w:val="28"/>
              <w:szCs w:val="28"/>
              <w:vertAlign w:val="superscript"/>
            </w:rPr>
            <w:t>2,</w:t>
          </w:r>
          <w:r w:rsidR="005975C2">
            <w:rPr>
              <w:color w:val="156082" w:themeColor="accent1"/>
              <w:sz w:val="28"/>
              <w:szCs w:val="28"/>
              <w:vertAlign w:val="superscript"/>
            </w:rPr>
            <w:t>7</w:t>
          </w:r>
          <w:r w:rsidRPr="00803629">
            <w:rPr>
              <w:color w:val="156082" w:themeColor="accent1"/>
              <w:sz w:val="28"/>
              <w:szCs w:val="28"/>
            </w:rPr>
            <w:t>,</w:t>
          </w:r>
          <w:r w:rsidR="005975C2" w:rsidRPr="005975C2">
            <w:t xml:space="preserve"> </w:t>
          </w:r>
          <w:r w:rsidR="005975C2" w:rsidRPr="005975C2">
            <w:rPr>
              <w:color w:val="156082" w:themeColor="accent1"/>
              <w:sz w:val="28"/>
              <w:szCs w:val="28"/>
            </w:rPr>
            <w:t>Christian Mallen</w:t>
          </w:r>
          <w:r w:rsidR="005975C2">
            <w:rPr>
              <w:color w:val="156082" w:themeColor="accent1"/>
              <w:sz w:val="28"/>
              <w:szCs w:val="28"/>
              <w:vertAlign w:val="superscript"/>
            </w:rPr>
            <w:t>1</w:t>
          </w:r>
          <w:r w:rsidR="005975C2">
            <w:rPr>
              <w:color w:val="156082" w:themeColor="accent1"/>
              <w:sz w:val="28"/>
              <w:szCs w:val="28"/>
            </w:rPr>
            <w:t xml:space="preserve">, </w:t>
          </w:r>
          <w:r w:rsidRPr="00803629">
            <w:rPr>
              <w:color w:val="156082" w:themeColor="accent1"/>
              <w:sz w:val="28"/>
              <w:szCs w:val="28"/>
            </w:rPr>
            <w:t>Krysia Dziedzic</w:t>
          </w:r>
          <w:r w:rsidR="005975C2">
            <w:rPr>
              <w:color w:val="156082" w:themeColor="accent1"/>
              <w:sz w:val="28"/>
              <w:szCs w:val="28"/>
              <w:vertAlign w:val="superscript"/>
            </w:rPr>
            <w:t>1</w:t>
          </w:r>
          <w:r w:rsidR="000F22EC">
            <w:rPr>
              <w:color w:val="156082" w:themeColor="accent1"/>
              <w:sz w:val="28"/>
              <w:szCs w:val="28"/>
              <w:vertAlign w:val="superscript"/>
            </w:rPr>
            <w:t>,3</w:t>
          </w:r>
        </w:p>
        <w:p w14:paraId="167BF01C" w14:textId="6159A010" w:rsidR="00DA1E0B" w:rsidRPr="00DA1E0B" w:rsidRDefault="001D0CDC" w:rsidP="001D0CDC">
          <w:pPr>
            <w:pBdr>
              <w:top w:val="nil"/>
              <w:left w:val="nil"/>
              <w:bottom w:val="nil"/>
              <w:right w:val="nil"/>
              <w:between w:val="nil"/>
            </w:pBdr>
            <w:spacing w:before="480" w:after="120" w:line="240" w:lineRule="auto"/>
            <w:rPr>
              <w:rFonts w:eastAsia="Times New Roman" w:cs="Times New Roman"/>
              <w:b/>
              <w:bCs/>
              <w:color w:val="156082" w:themeColor="accent1"/>
              <w:kern w:val="0"/>
              <w:sz w:val="24"/>
              <w:szCs w:val="24"/>
              <w:lang w:val="en-US" w:eastAsia="en-GB"/>
              <w14:ligatures w14:val="none"/>
            </w:rPr>
          </w:pPr>
          <w:bookmarkStart w:id="0" w:name="_heading=h.30j0zll" w:colFirst="0" w:colLast="0"/>
          <w:bookmarkEnd w:id="0"/>
          <w:r w:rsidRPr="001D0CDC">
            <w:rPr>
              <w:rFonts w:eastAsia="Times New Roman" w:cs="Times New Roman"/>
              <w:b/>
              <w:bCs/>
              <w:color w:val="156082" w:themeColor="accent1"/>
              <w:kern w:val="0"/>
              <w:sz w:val="24"/>
              <w:szCs w:val="24"/>
              <w:lang w:val="en-US" w:eastAsia="en-GB"/>
              <w14:ligatures w14:val="none"/>
            </w:rPr>
            <w:t>Author affiliations</w:t>
          </w:r>
        </w:p>
        <w:p w14:paraId="668F65C2" w14:textId="77777777" w:rsidR="00051F49" w:rsidRPr="001D0CDC" w:rsidRDefault="00051F49" w:rsidP="0003605E">
          <w:pPr>
            <w:numPr>
              <w:ilvl w:val="0"/>
              <w:numId w:val="9"/>
            </w:numPr>
            <w:pBdr>
              <w:top w:val="nil"/>
              <w:left w:val="nil"/>
              <w:bottom w:val="nil"/>
              <w:right w:val="nil"/>
              <w:between w:val="nil"/>
            </w:pBdr>
            <w:spacing w:after="0" w:line="360" w:lineRule="auto"/>
            <w:rPr>
              <w:rFonts w:eastAsia="Times New Roman" w:cs="Times New Roman"/>
              <w:color w:val="156082" w:themeColor="accent1"/>
              <w:kern w:val="0"/>
              <w:sz w:val="24"/>
              <w:szCs w:val="24"/>
              <w:lang w:val="en-US" w:eastAsia="en-GB"/>
              <w14:ligatures w14:val="none"/>
            </w:rPr>
          </w:pPr>
          <w:r w:rsidRPr="001D0CDC">
            <w:rPr>
              <w:rFonts w:eastAsia="Times New Roman" w:cs="Times New Roman"/>
              <w:color w:val="156082" w:themeColor="accent1"/>
              <w:kern w:val="0"/>
              <w:sz w:val="24"/>
              <w:szCs w:val="24"/>
              <w:lang w:val="en-US" w:eastAsia="en-GB"/>
              <w14:ligatures w14:val="none"/>
            </w:rPr>
            <w:t>School of Medicine, Primary Care Centre Versus Arthritis, Keele, Staffordshire, UK</w:t>
          </w:r>
        </w:p>
        <w:p w14:paraId="190CF588" w14:textId="4BE36096" w:rsidR="00051F49" w:rsidRPr="001D0CDC" w:rsidRDefault="00051F49" w:rsidP="0003605E">
          <w:pPr>
            <w:pStyle w:val="ListParagraph"/>
            <w:numPr>
              <w:ilvl w:val="0"/>
              <w:numId w:val="9"/>
            </w:numPr>
            <w:spacing w:after="0" w:line="360" w:lineRule="auto"/>
            <w:rPr>
              <w:rFonts w:eastAsia="Times New Roman" w:cs="Times New Roman"/>
              <w:color w:val="156082" w:themeColor="accent1"/>
              <w:kern w:val="0"/>
              <w:sz w:val="24"/>
              <w:szCs w:val="24"/>
              <w:lang w:val="en-US" w:eastAsia="en-GB"/>
              <w14:ligatures w14:val="none"/>
            </w:rPr>
          </w:pPr>
          <w:r w:rsidRPr="001D0CDC">
            <w:rPr>
              <w:rFonts w:eastAsia="Times New Roman" w:cs="Times New Roman"/>
              <w:color w:val="156082" w:themeColor="accent1"/>
              <w:kern w:val="0"/>
              <w:sz w:val="24"/>
              <w:szCs w:val="24"/>
              <w:lang w:val="en-US" w:eastAsia="en-GB"/>
              <w14:ligatures w14:val="none"/>
            </w:rPr>
            <w:t>West African Institute for Applied Health Research, Ibadan, Nigeria (WAFERs)</w:t>
          </w:r>
        </w:p>
        <w:p w14:paraId="53311050" w14:textId="77777777" w:rsidR="00474916" w:rsidRPr="001D0CDC" w:rsidRDefault="00474916" w:rsidP="0003605E">
          <w:pPr>
            <w:pStyle w:val="ListParagraph"/>
            <w:numPr>
              <w:ilvl w:val="0"/>
              <w:numId w:val="9"/>
            </w:numPr>
            <w:spacing w:after="0" w:line="360" w:lineRule="auto"/>
            <w:rPr>
              <w:rFonts w:eastAsia="Times New Roman" w:cs="Times New Roman"/>
              <w:color w:val="156082" w:themeColor="accent1"/>
              <w:kern w:val="0"/>
              <w:sz w:val="24"/>
              <w:szCs w:val="24"/>
              <w:lang w:val="en-US" w:eastAsia="en-GB"/>
              <w14:ligatures w14:val="none"/>
            </w:rPr>
          </w:pPr>
          <w:r w:rsidRPr="001D0CDC">
            <w:rPr>
              <w:rFonts w:eastAsia="Times New Roman" w:cs="Times New Roman"/>
              <w:color w:val="156082" w:themeColor="accent1"/>
              <w:kern w:val="0"/>
              <w:sz w:val="24"/>
              <w:szCs w:val="24"/>
              <w:lang w:val="en-US" w:eastAsia="en-GB"/>
              <w14:ligatures w14:val="none"/>
            </w:rPr>
            <w:t>Impact Accelerator Unit, Keele University, Keele, Staffordshire, UK</w:t>
          </w:r>
        </w:p>
        <w:p w14:paraId="2BB72F59" w14:textId="026168E9" w:rsidR="00DA1E0B" w:rsidRPr="00DA1E0B" w:rsidRDefault="00DA1E0B" w:rsidP="0003605E">
          <w:pPr>
            <w:numPr>
              <w:ilvl w:val="0"/>
              <w:numId w:val="9"/>
            </w:numPr>
            <w:pBdr>
              <w:top w:val="nil"/>
              <w:left w:val="nil"/>
              <w:bottom w:val="nil"/>
              <w:right w:val="nil"/>
              <w:between w:val="nil"/>
            </w:pBdr>
            <w:spacing w:after="0" w:line="360" w:lineRule="auto"/>
            <w:ind w:left="357" w:hanging="357"/>
            <w:rPr>
              <w:rFonts w:eastAsia="Times New Roman" w:cs="Times New Roman"/>
              <w:color w:val="156082" w:themeColor="accent1"/>
              <w:kern w:val="0"/>
              <w:sz w:val="24"/>
              <w:szCs w:val="24"/>
              <w:lang w:val="en-US" w:eastAsia="en-GB"/>
              <w14:ligatures w14:val="none"/>
            </w:rPr>
          </w:pPr>
          <w:r w:rsidRPr="00DA1E0B">
            <w:rPr>
              <w:rFonts w:eastAsia="Times New Roman" w:cs="Times New Roman"/>
              <w:color w:val="156082" w:themeColor="accent1"/>
              <w:kern w:val="0"/>
              <w:sz w:val="24"/>
              <w:szCs w:val="24"/>
              <w:lang w:val="en-US" w:eastAsia="en-GB"/>
              <w14:ligatures w14:val="none"/>
            </w:rPr>
            <w:t>University of Ibadan, Ibadan, Nigeria</w:t>
          </w:r>
        </w:p>
        <w:p w14:paraId="78C1FAB4" w14:textId="77777777" w:rsidR="00DA1E0B" w:rsidRPr="00DA1E0B" w:rsidRDefault="00DA1E0B" w:rsidP="0003605E">
          <w:pPr>
            <w:numPr>
              <w:ilvl w:val="0"/>
              <w:numId w:val="9"/>
            </w:numPr>
            <w:pBdr>
              <w:top w:val="nil"/>
              <w:left w:val="nil"/>
              <w:bottom w:val="nil"/>
              <w:right w:val="nil"/>
              <w:between w:val="nil"/>
            </w:pBdr>
            <w:spacing w:after="0" w:line="360" w:lineRule="auto"/>
            <w:ind w:left="357" w:hanging="357"/>
            <w:rPr>
              <w:rFonts w:eastAsia="Times New Roman" w:cs="Times New Roman"/>
              <w:smallCaps/>
              <w:color w:val="156082" w:themeColor="accent1"/>
              <w:kern w:val="0"/>
              <w:sz w:val="24"/>
              <w:szCs w:val="24"/>
              <w:lang w:val="en-US" w:eastAsia="en-GB"/>
              <w14:ligatures w14:val="none"/>
            </w:rPr>
          </w:pPr>
          <w:r w:rsidRPr="00DA1E0B">
            <w:rPr>
              <w:rFonts w:eastAsia="Times New Roman" w:cs="Times New Roman"/>
              <w:color w:val="156082" w:themeColor="accent1"/>
              <w:kern w:val="0"/>
              <w:sz w:val="24"/>
              <w:szCs w:val="24"/>
              <w:lang w:val="en-US" w:eastAsia="en-GB"/>
              <w14:ligatures w14:val="none"/>
            </w:rPr>
            <w:t>Pharmacy division, Lagos state health service, Lagos, Nigeria</w:t>
          </w:r>
        </w:p>
        <w:p w14:paraId="44BBCD64" w14:textId="77777777" w:rsidR="00DA1E0B" w:rsidRPr="00DA1E0B" w:rsidRDefault="00DA1E0B" w:rsidP="0003605E">
          <w:pPr>
            <w:numPr>
              <w:ilvl w:val="0"/>
              <w:numId w:val="9"/>
            </w:numPr>
            <w:pBdr>
              <w:top w:val="nil"/>
              <w:left w:val="nil"/>
              <w:bottom w:val="nil"/>
              <w:right w:val="nil"/>
              <w:between w:val="nil"/>
            </w:pBdr>
            <w:spacing w:after="0" w:line="360" w:lineRule="auto"/>
            <w:ind w:left="357" w:hanging="357"/>
            <w:rPr>
              <w:rFonts w:eastAsia="Times New Roman" w:cs="Times New Roman"/>
              <w:smallCaps/>
              <w:color w:val="156082" w:themeColor="accent1"/>
              <w:kern w:val="0"/>
              <w:sz w:val="24"/>
              <w:szCs w:val="24"/>
              <w:lang w:val="en-US" w:eastAsia="en-GB"/>
              <w14:ligatures w14:val="none"/>
            </w:rPr>
          </w:pPr>
          <w:r w:rsidRPr="00DA1E0B">
            <w:rPr>
              <w:rFonts w:eastAsia="Times New Roman" w:cs="Times New Roman"/>
              <w:color w:val="156082" w:themeColor="accent1"/>
              <w:kern w:val="0"/>
              <w:sz w:val="24"/>
              <w:szCs w:val="24"/>
              <w:lang w:val="en-US" w:eastAsia="en-GB"/>
              <w14:ligatures w14:val="none"/>
            </w:rPr>
            <w:t>Keele University, School of Pharmacy and Bioengineering, Keele, Staffordshire</w:t>
          </w:r>
        </w:p>
        <w:p w14:paraId="73C354DC" w14:textId="77777777" w:rsidR="00DA1E0B" w:rsidRPr="00DA1E0B" w:rsidRDefault="00DA1E0B" w:rsidP="0003605E">
          <w:pPr>
            <w:numPr>
              <w:ilvl w:val="0"/>
              <w:numId w:val="9"/>
            </w:numPr>
            <w:spacing w:after="0" w:line="360" w:lineRule="auto"/>
            <w:ind w:left="357" w:hanging="357"/>
            <w:contextualSpacing/>
            <w:rPr>
              <w:rFonts w:eastAsia="Times New Roman" w:cs="Times New Roman"/>
              <w:color w:val="156082" w:themeColor="accent1"/>
              <w:kern w:val="0"/>
              <w:sz w:val="24"/>
              <w:szCs w:val="24"/>
              <w:lang w:val="en-US" w:eastAsia="en-GB"/>
              <w14:ligatures w14:val="none"/>
            </w:rPr>
          </w:pPr>
          <w:bookmarkStart w:id="1" w:name="_Hlk153888468"/>
          <w:r w:rsidRPr="00DA1E0B">
            <w:rPr>
              <w:rFonts w:eastAsia="Times New Roman" w:cs="Times New Roman"/>
              <w:color w:val="156082" w:themeColor="accent1"/>
              <w:kern w:val="0"/>
              <w:sz w:val="24"/>
              <w:szCs w:val="24"/>
              <w:lang w:val="en-US" w:eastAsia="en-GB"/>
              <w14:ligatures w14:val="none"/>
            </w:rPr>
            <w:t>Musculoskeletal Health Service Research, Sheffield University, UK</w:t>
          </w:r>
        </w:p>
        <w:bookmarkEnd w:id="1"/>
        <w:p w14:paraId="6DF5EE97" w14:textId="77777777" w:rsidR="00DA1E0B" w:rsidRPr="00DA1E0B" w:rsidRDefault="00DA1E0B" w:rsidP="00DA1E0B">
          <w:pPr>
            <w:pBdr>
              <w:top w:val="nil"/>
              <w:left w:val="nil"/>
              <w:bottom w:val="nil"/>
              <w:right w:val="nil"/>
              <w:between w:val="nil"/>
            </w:pBdr>
            <w:spacing w:after="0" w:line="360" w:lineRule="auto"/>
            <w:rPr>
              <w:rFonts w:eastAsia="Times New Roman" w:cs="Times New Roman"/>
              <w:color w:val="156082" w:themeColor="accent1"/>
              <w:kern w:val="0"/>
              <w:sz w:val="24"/>
              <w:szCs w:val="24"/>
              <w:lang w:val="en-US" w:eastAsia="en-GB"/>
              <w14:ligatures w14:val="none"/>
            </w:rPr>
          </w:pPr>
        </w:p>
        <w:p w14:paraId="0ECF01A2" w14:textId="0211DB6F" w:rsidR="00DA1E0B" w:rsidRPr="00DA1E0B" w:rsidRDefault="00DA1E0B" w:rsidP="001D0CDC">
          <w:pPr>
            <w:spacing w:after="120" w:line="240" w:lineRule="auto"/>
            <w:rPr>
              <w:rFonts w:eastAsia="Calibri" w:cs="Times New Roman"/>
              <w:b/>
              <w:bCs/>
              <w:color w:val="156082" w:themeColor="accent1"/>
              <w:kern w:val="0"/>
              <w:sz w:val="24"/>
              <w:szCs w:val="24"/>
              <w:lang w:val="en-US" w:eastAsia="en-GB"/>
              <w14:ligatures w14:val="none"/>
            </w:rPr>
          </w:pPr>
          <w:r w:rsidRPr="00DA1E0B">
            <w:rPr>
              <w:rFonts w:eastAsia="Calibri" w:cs="Times New Roman"/>
              <w:b/>
              <w:bCs/>
              <w:color w:val="156082" w:themeColor="accent1"/>
              <w:kern w:val="0"/>
              <w:sz w:val="24"/>
              <w:szCs w:val="24"/>
              <w:lang w:val="en-US" w:eastAsia="en-GB"/>
              <w14:ligatures w14:val="none"/>
            </w:rPr>
            <w:t xml:space="preserve">Corresponding author </w:t>
          </w:r>
        </w:p>
        <w:p w14:paraId="367E512F" w14:textId="77777777" w:rsidR="00DA1E0B" w:rsidRPr="00DA1E0B" w:rsidRDefault="00DA1E0B" w:rsidP="001D0CDC">
          <w:pPr>
            <w:spacing w:after="0" w:line="276" w:lineRule="auto"/>
            <w:rPr>
              <w:rFonts w:eastAsia="Calibri" w:cs="Times New Roman"/>
              <w:color w:val="156082" w:themeColor="accent1"/>
              <w:kern w:val="0"/>
              <w:sz w:val="24"/>
              <w:szCs w:val="24"/>
              <w:lang w:val="en-US" w:eastAsia="en-GB"/>
              <w14:ligatures w14:val="none"/>
            </w:rPr>
          </w:pPr>
          <w:r w:rsidRPr="00DA1E0B">
            <w:rPr>
              <w:rFonts w:eastAsia="Calibri" w:cs="Times New Roman"/>
              <w:color w:val="156082" w:themeColor="accent1"/>
              <w:kern w:val="0"/>
              <w:sz w:val="24"/>
              <w:szCs w:val="24"/>
              <w:lang w:val="en-US" w:eastAsia="en-GB"/>
              <w14:ligatures w14:val="none"/>
            </w:rPr>
            <w:t xml:space="preserve">Dr Opeyemi O Babatunde; </w:t>
          </w:r>
          <w:hyperlink r:id="rId9" w:history="1">
            <w:r w:rsidRPr="00DA1E0B">
              <w:rPr>
                <w:rFonts w:eastAsia="Calibri" w:cs="Times New Roman"/>
                <w:color w:val="156082" w:themeColor="accent1"/>
                <w:kern w:val="0"/>
                <w:sz w:val="24"/>
                <w:szCs w:val="24"/>
                <w:u w:val="single"/>
                <w:lang w:val="en-US" w:eastAsia="en-GB"/>
                <w14:ligatures w14:val="none"/>
              </w:rPr>
              <w:t>o.babatunde@keele.ac.uk</w:t>
            </w:r>
          </w:hyperlink>
          <w:r w:rsidRPr="00DA1E0B">
            <w:rPr>
              <w:rFonts w:eastAsia="Calibri" w:cs="Times New Roman"/>
              <w:color w:val="156082" w:themeColor="accent1"/>
              <w:kern w:val="0"/>
              <w:sz w:val="24"/>
              <w:szCs w:val="24"/>
              <w:lang w:val="en-US" w:eastAsia="en-GB"/>
              <w14:ligatures w14:val="none"/>
            </w:rPr>
            <w:t xml:space="preserve">. </w:t>
          </w:r>
        </w:p>
        <w:p w14:paraId="26FD4DCB" w14:textId="77777777" w:rsidR="00DA1E0B" w:rsidRPr="00DA1E0B" w:rsidRDefault="00DA1E0B" w:rsidP="001D0CDC">
          <w:pPr>
            <w:spacing w:after="0" w:line="276" w:lineRule="auto"/>
            <w:rPr>
              <w:rFonts w:eastAsia="Calibri" w:cs="Times New Roman"/>
              <w:color w:val="156082" w:themeColor="accent1"/>
              <w:kern w:val="0"/>
              <w:sz w:val="24"/>
              <w:szCs w:val="24"/>
              <w:lang w:val="en-US" w:eastAsia="en-GB"/>
              <w14:ligatures w14:val="none"/>
            </w:rPr>
          </w:pPr>
          <w:r w:rsidRPr="00DA1E0B">
            <w:rPr>
              <w:rFonts w:eastAsia="Calibri" w:cs="Times New Roman"/>
              <w:color w:val="156082" w:themeColor="accent1"/>
              <w:kern w:val="0"/>
              <w:sz w:val="24"/>
              <w:szCs w:val="24"/>
              <w:lang w:val="en-US" w:eastAsia="en-GB"/>
              <w14:ligatures w14:val="none"/>
            </w:rPr>
            <w:t xml:space="preserve">Keele University, Primary Care Centre Versus Arthritis, </w:t>
          </w:r>
        </w:p>
        <w:p w14:paraId="5E9E36CB" w14:textId="77777777" w:rsidR="00DA1E0B" w:rsidRPr="001D0CDC" w:rsidRDefault="00DA1E0B" w:rsidP="001D0CDC">
          <w:pPr>
            <w:spacing w:after="0" w:line="276" w:lineRule="auto"/>
            <w:rPr>
              <w:rFonts w:eastAsia="Calibri" w:cs="Times New Roman"/>
              <w:color w:val="156082" w:themeColor="accent1"/>
              <w:kern w:val="0"/>
              <w:sz w:val="24"/>
              <w:szCs w:val="24"/>
              <w:lang w:val="en-US" w:eastAsia="en-GB"/>
              <w14:ligatures w14:val="none"/>
            </w:rPr>
          </w:pPr>
          <w:r w:rsidRPr="00DA1E0B">
            <w:rPr>
              <w:rFonts w:eastAsia="Calibri" w:cs="Times New Roman"/>
              <w:color w:val="156082" w:themeColor="accent1"/>
              <w:kern w:val="0"/>
              <w:sz w:val="24"/>
              <w:szCs w:val="24"/>
              <w:lang w:val="en-US" w:eastAsia="en-GB"/>
              <w14:ligatures w14:val="none"/>
            </w:rPr>
            <w:t>School of Medicine, Keele, Staffordshire, UK GB</w:t>
          </w:r>
        </w:p>
        <w:p w14:paraId="51A6F1FB" w14:textId="77777777" w:rsidR="001D0CDC" w:rsidRPr="001D0CDC" w:rsidRDefault="001D0CDC" w:rsidP="001D0CDC">
          <w:pPr>
            <w:spacing w:after="0" w:line="276" w:lineRule="auto"/>
            <w:rPr>
              <w:rFonts w:eastAsia="Calibri" w:cs="Times New Roman"/>
              <w:color w:val="156082" w:themeColor="accent1"/>
              <w:kern w:val="0"/>
              <w:sz w:val="24"/>
              <w:szCs w:val="24"/>
              <w:lang w:val="en-US" w:eastAsia="en-GB"/>
              <w14:ligatures w14:val="none"/>
            </w:rPr>
          </w:pPr>
        </w:p>
        <w:p w14:paraId="33C4416A" w14:textId="13882097" w:rsidR="008F539F" w:rsidRPr="001D0CDC" w:rsidRDefault="001D0CDC" w:rsidP="008F539F">
          <w:pPr>
            <w:spacing w:after="0" w:line="240" w:lineRule="auto"/>
            <w:rPr>
              <w:rFonts w:eastAsia="Calibri" w:cs="Times New Roman"/>
              <w:b/>
              <w:bCs/>
              <w:color w:val="156082" w:themeColor="accent1"/>
              <w:kern w:val="0"/>
              <w:sz w:val="24"/>
              <w:szCs w:val="24"/>
              <w:lang w:val="en-US" w:eastAsia="en-GB"/>
              <w14:ligatures w14:val="none"/>
            </w:rPr>
          </w:pPr>
          <w:r w:rsidRPr="001D0CDC">
            <w:rPr>
              <w:rFonts w:eastAsia="Calibri" w:cs="Times New Roman"/>
              <w:b/>
              <w:bCs/>
              <w:color w:val="156082" w:themeColor="accent1"/>
              <w:kern w:val="0"/>
              <w:sz w:val="24"/>
              <w:szCs w:val="24"/>
              <w:lang w:val="en-US" w:eastAsia="en-GB"/>
              <w14:ligatures w14:val="none"/>
            </w:rPr>
            <w:t>Manuscript w</w:t>
          </w:r>
          <w:r w:rsidR="008F539F" w:rsidRPr="001D0CDC">
            <w:rPr>
              <w:rFonts w:eastAsia="Calibri" w:cs="Times New Roman"/>
              <w:b/>
              <w:bCs/>
              <w:color w:val="156082" w:themeColor="accent1"/>
              <w:kern w:val="0"/>
              <w:sz w:val="24"/>
              <w:szCs w:val="24"/>
              <w:lang w:val="en-US" w:eastAsia="en-GB"/>
              <w14:ligatures w14:val="none"/>
            </w:rPr>
            <w:t xml:space="preserve">ord count: </w:t>
          </w:r>
          <w:r w:rsidR="00BB3973">
            <w:rPr>
              <w:rFonts w:eastAsia="Calibri" w:cs="Times New Roman"/>
              <w:b/>
              <w:bCs/>
              <w:color w:val="156082" w:themeColor="accent1"/>
              <w:kern w:val="0"/>
              <w:sz w:val="24"/>
              <w:szCs w:val="24"/>
              <w:lang w:val="en-US" w:eastAsia="en-GB"/>
              <w14:ligatures w14:val="none"/>
            </w:rPr>
            <w:t>5487</w:t>
          </w:r>
        </w:p>
        <w:p w14:paraId="5B6193D3" w14:textId="1D968DA2" w:rsidR="000F22EC" w:rsidRPr="001D0CDC" w:rsidRDefault="00616387" w:rsidP="008F539F">
          <w:pPr>
            <w:spacing w:after="0" w:line="240" w:lineRule="auto"/>
            <w:rPr>
              <w:rFonts w:eastAsia="Calibri" w:cs="Times New Roman"/>
              <w:b/>
              <w:bCs/>
              <w:color w:val="156082" w:themeColor="accent1"/>
              <w:kern w:val="0"/>
              <w:sz w:val="24"/>
              <w:szCs w:val="24"/>
              <w:lang w:val="en-US" w:eastAsia="en-GB"/>
              <w14:ligatures w14:val="none"/>
            </w:rPr>
          </w:pPr>
          <w:r w:rsidRPr="001D0CDC">
            <w:rPr>
              <w:rFonts w:eastAsia="Calibri" w:cs="Times New Roman"/>
              <w:b/>
              <w:bCs/>
              <w:color w:val="156082" w:themeColor="accent1"/>
              <w:kern w:val="0"/>
              <w:sz w:val="24"/>
              <w:szCs w:val="24"/>
              <w:lang w:val="en-US" w:eastAsia="en-GB"/>
              <w14:ligatures w14:val="none"/>
            </w:rPr>
            <w:t>Figures</w:t>
          </w:r>
          <w:r w:rsidR="008F539F" w:rsidRPr="001D0CDC">
            <w:rPr>
              <w:rFonts w:eastAsia="Calibri" w:cs="Times New Roman"/>
              <w:b/>
              <w:bCs/>
              <w:color w:val="156082" w:themeColor="accent1"/>
              <w:kern w:val="0"/>
              <w:sz w:val="24"/>
              <w:szCs w:val="24"/>
              <w:lang w:val="en-US" w:eastAsia="en-GB"/>
              <w14:ligatures w14:val="none"/>
            </w:rPr>
            <w:t xml:space="preserve"> n=4</w:t>
          </w:r>
        </w:p>
        <w:p w14:paraId="42A590BE" w14:textId="0A9389E1" w:rsidR="009618C1" w:rsidRDefault="008F539F" w:rsidP="001D0CDC">
          <w:pPr>
            <w:spacing w:after="0" w:line="360" w:lineRule="auto"/>
            <w:rPr>
              <w:rFonts w:ascii="Calibri" w:eastAsia="Calibri" w:hAnsi="Calibri" w:cs="Arial"/>
              <w:kern w:val="0"/>
              <w:sz w:val="24"/>
              <w:szCs w:val="24"/>
              <w:lang w:eastAsia="en-GB"/>
              <w14:ligatures w14:val="none"/>
            </w:rPr>
          </w:pPr>
          <w:r w:rsidRPr="001D0CDC">
            <w:rPr>
              <w:rFonts w:eastAsia="Calibri" w:cs="Times New Roman"/>
              <w:b/>
              <w:bCs/>
              <w:color w:val="156082" w:themeColor="accent1"/>
              <w:kern w:val="0"/>
              <w:sz w:val="24"/>
              <w:szCs w:val="24"/>
              <w:lang w:val="en-US" w:eastAsia="en-GB"/>
              <w14:ligatures w14:val="none"/>
            </w:rPr>
            <w:t>Table n=</w:t>
          </w:r>
          <w:r w:rsidR="00BB3973">
            <w:rPr>
              <w:rFonts w:eastAsia="Calibri" w:cs="Times New Roman"/>
              <w:b/>
              <w:bCs/>
              <w:color w:val="156082" w:themeColor="accent1"/>
              <w:kern w:val="0"/>
              <w:sz w:val="24"/>
              <w:szCs w:val="24"/>
              <w:lang w:val="en-US" w:eastAsia="en-GB"/>
              <w14:ligatures w14:val="none"/>
            </w:rPr>
            <w:t>1</w:t>
          </w:r>
          <w:r w:rsidR="009618C1">
            <w:rPr>
              <w:rFonts w:ascii="Calibri" w:eastAsia="Calibri" w:hAnsi="Calibri" w:cs="Arial"/>
              <w:kern w:val="0"/>
              <w:sz w:val="24"/>
              <w:szCs w:val="24"/>
              <w:lang w:eastAsia="en-GB"/>
              <w14:ligatures w14:val="none"/>
            </w:rPr>
            <w:br w:type="page"/>
          </w:r>
        </w:p>
      </w:sdtContent>
    </w:sdt>
    <w:p w14:paraId="5F757D85" w14:textId="77777777" w:rsidR="006861DA" w:rsidRPr="00293CD7" w:rsidRDefault="006861DA" w:rsidP="006A298F">
      <w:pPr>
        <w:jc w:val="both"/>
        <w:rPr>
          <w:rFonts w:eastAsia="Calibri" w:cs="Arial"/>
          <w:b/>
          <w:bCs/>
          <w:kern w:val="0"/>
          <w:sz w:val="20"/>
          <w:szCs w:val="20"/>
          <w:lang w:eastAsia="en-GB"/>
          <w14:ligatures w14:val="none"/>
        </w:rPr>
      </w:pPr>
      <w:r w:rsidRPr="00293CD7">
        <w:rPr>
          <w:rFonts w:eastAsia="Calibri" w:cs="Arial"/>
          <w:b/>
          <w:bCs/>
          <w:kern w:val="0"/>
          <w:sz w:val="20"/>
          <w:szCs w:val="20"/>
          <w:lang w:eastAsia="en-GB"/>
          <w14:ligatures w14:val="none"/>
        </w:rPr>
        <w:lastRenderedPageBreak/>
        <w:t>Abstract</w:t>
      </w:r>
    </w:p>
    <w:p w14:paraId="3C639DEF" w14:textId="219E249C" w:rsidR="005F0261" w:rsidRDefault="006861DA" w:rsidP="00B52CE1">
      <w:pPr>
        <w:spacing w:after="0" w:line="360" w:lineRule="auto"/>
        <w:jc w:val="both"/>
        <w:rPr>
          <w:rFonts w:eastAsia="Calibri" w:cs="Arial"/>
          <w:kern w:val="0"/>
          <w:sz w:val="20"/>
          <w:szCs w:val="20"/>
          <w:lang w:eastAsia="en-GB"/>
          <w14:ligatures w14:val="none"/>
        </w:rPr>
      </w:pPr>
      <w:r w:rsidRPr="003D2341">
        <w:rPr>
          <w:rFonts w:eastAsia="Calibri" w:cs="Arial"/>
          <w:b/>
          <w:bCs/>
          <w:kern w:val="0"/>
          <w:sz w:val="20"/>
          <w:szCs w:val="20"/>
          <w:lang w:eastAsia="en-GB"/>
          <w14:ligatures w14:val="none"/>
        </w:rPr>
        <w:t>Objectives</w:t>
      </w:r>
      <w:r w:rsidR="00D474A5" w:rsidRPr="003D2341">
        <w:rPr>
          <w:rFonts w:eastAsia="Calibri" w:cs="Arial"/>
          <w:b/>
          <w:bCs/>
          <w:kern w:val="0"/>
          <w:sz w:val="20"/>
          <w:szCs w:val="20"/>
          <w:lang w:eastAsia="en-GB"/>
          <w14:ligatures w14:val="none"/>
        </w:rPr>
        <w:t>:</w:t>
      </w:r>
      <w:r w:rsidR="00D474A5" w:rsidRPr="003D2341">
        <w:rPr>
          <w:rFonts w:eastAsia="Calibri" w:cs="Arial"/>
          <w:kern w:val="0"/>
          <w:sz w:val="20"/>
          <w:szCs w:val="20"/>
          <w:lang w:eastAsia="en-GB"/>
          <w14:ligatures w14:val="none"/>
        </w:rPr>
        <w:t xml:space="preserve"> </w:t>
      </w:r>
      <w:r w:rsidR="005E3988" w:rsidRPr="003D2341">
        <w:rPr>
          <w:rFonts w:eastAsia="Calibri" w:cs="Arial"/>
          <w:kern w:val="0"/>
          <w:sz w:val="20"/>
          <w:szCs w:val="20"/>
          <w:lang w:eastAsia="en-GB"/>
          <w14:ligatures w14:val="none"/>
        </w:rPr>
        <w:t xml:space="preserve">To assess </w:t>
      </w:r>
      <w:r w:rsidR="005D4028">
        <w:rPr>
          <w:rFonts w:eastAsia="Calibri" w:cs="Arial"/>
          <w:kern w:val="0"/>
          <w:sz w:val="20"/>
          <w:szCs w:val="20"/>
          <w:lang w:eastAsia="en-GB"/>
          <w14:ligatures w14:val="none"/>
        </w:rPr>
        <w:t>the</w:t>
      </w:r>
      <w:r w:rsidR="00620A6A">
        <w:rPr>
          <w:rFonts w:eastAsia="Calibri" w:cs="Arial"/>
          <w:kern w:val="0"/>
          <w:sz w:val="20"/>
          <w:szCs w:val="20"/>
          <w:lang w:eastAsia="en-GB"/>
          <w14:ligatures w14:val="none"/>
        </w:rPr>
        <w:t xml:space="preserve"> </w:t>
      </w:r>
      <w:r w:rsidR="00D5034D">
        <w:rPr>
          <w:rFonts w:eastAsia="Calibri" w:cs="Arial"/>
          <w:kern w:val="0"/>
          <w:sz w:val="20"/>
          <w:szCs w:val="20"/>
          <w:lang w:eastAsia="en-GB"/>
          <w14:ligatures w14:val="none"/>
        </w:rPr>
        <w:t xml:space="preserve">feasibility </w:t>
      </w:r>
      <w:r w:rsidR="00260D2D">
        <w:rPr>
          <w:rFonts w:eastAsia="Calibri" w:cs="Arial"/>
          <w:kern w:val="0"/>
          <w:sz w:val="20"/>
          <w:szCs w:val="20"/>
          <w:lang w:eastAsia="en-GB"/>
          <w14:ligatures w14:val="none"/>
        </w:rPr>
        <w:t>of</w:t>
      </w:r>
      <w:r w:rsidR="000C0969">
        <w:rPr>
          <w:rFonts w:eastAsia="Calibri" w:cs="Arial"/>
          <w:kern w:val="0"/>
          <w:sz w:val="20"/>
          <w:szCs w:val="20"/>
          <w:lang w:eastAsia="en-GB"/>
          <w14:ligatures w14:val="none"/>
        </w:rPr>
        <w:t xml:space="preserve"> a</w:t>
      </w:r>
      <w:r w:rsidR="00260D2D">
        <w:rPr>
          <w:rFonts w:eastAsia="Calibri" w:cs="Arial"/>
          <w:kern w:val="0"/>
          <w:sz w:val="20"/>
          <w:szCs w:val="20"/>
          <w:lang w:eastAsia="en-GB"/>
          <w14:ligatures w14:val="none"/>
        </w:rPr>
        <w:t xml:space="preserve"> </w:t>
      </w:r>
      <w:r w:rsidR="000B1733" w:rsidRPr="000B1733">
        <w:rPr>
          <w:rFonts w:eastAsia="Calibri" w:cs="Arial"/>
          <w:kern w:val="0"/>
          <w:sz w:val="20"/>
          <w:szCs w:val="20"/>
          <w:lang w:eastAsia="en-GB"/>
          <w14:ligatures w14:val="none"/>
        </w:rPr>
        <w:t xml:space="preserve">guideline-informed </w:t>
      </w:r>
      <w:r w:rsidR="005E3988" w:rsidRPr="003D2341">
        <w:rPr>
          <w:rFonts w:eastAsia="Calibri" w:cs="Arial"/>
          <w:kern w:val="0"/>
          <w:sz w:val="20"/>
          <w:szCs w:val="20"/>
          <w:lang w:eastAsia="en-GB"/>
          <w14:ligatures w14:val="none"/>
        </w:rPr>
        <w:t>model of care for osteoarthritis in primary healthcare</w:t>
      </w:r>
      <w:r w:rsidR="00713FF5" w:rsidRPr="003D2341">
        <w:rPr>
          <w:rFonts w:eastAsia="Calibri" w:cs="Arial"/>
          <w:kern w:val="0"/>
          <w:sz w:val="20"/>
          <w:szCs w:val="20"/>
          <w:lang w:eastAsia="en-GB"/>
          <w14:ligatures w14:val="none"/>
        </w:rPr>
        <w:t xml:space="preserve"> and </w:t>
      </w:r>
      <w:r w:rsidR="005F0261" w:rsidRPr="003D2341">
        <w:rPr>
          <w:rFonts w:eastAsia="Calibri" w:cs="Arial"/>
          <w:kern w:val="0"/>
          <w:sz w:val="20"/>
          <w:szCs w:val="20"/>
          <w:lang w:eastAsia="en-GB"/>
          <w14:ligatures w14:val="none"/>
        </w:rPr>
        <w:t xml:space="preserve">community </w:t>
      </w:r>
      <w:r w:rsidR="00D474A5" w:rsidRPr="003D2341">
        <w:rPr>
          <w:rFonts w:eastAsia="Calibri" w:cs="Arial"/>
          <w:kern w:val="0"/>
          <w:sz w:val="20"/>
          <w:szCs w:val="20"/>
          <w:lang w:eastAsia="en-GB"/>
          <w14:ligatures w14:val="none"/>
        </w:rPr>
        <w:t>pharmac</w:t>
      </w:r>
      <w:r w:rsidR="00713FF5" w:rsidRPr="003D2341">
        <w:rPr>
          <w:rFonts w:eastAsia="Calibri" w:cs="Arial"/>
          <w:kern w:val="0"/>
          <w:sz w:val="20"/>
          <w:szCs w:val="20"/>
          <w:lang w:eastAsia="en-GB"/>
          <w14:ligatures w14:val="none"/>
        </w:rPr>
        <w:t xml:space="preserve">y settings </w:t>
      </w:r>
      <w:r w:rsidR="001F7ED1" w:rsidRPr="003D2341">
        <w:rPr>
          <w:rFonts w:eastAsia="Calibri" w:cs="Arial"/>
          <w:kern w:val="0"/>
          <w:sz w:val="20"/>
          <w:szCs w:val="20"/>
          <w:lang w:eastAsia="en-GB"/>
          <w14:ligatures w14:val="none"/>
        </w:rPr>
        <w:t>in</w:t>
      </w:r>
      <w:r w:rsidR="000C0969">
        <w:rPr>
          <w:rFonts w:eastAsia="Calibri" w:cs="Arial"/>
          <w:kern w:val="0"/>
          <w:sz w:val="20"/>
          <w:szCs w:val="20"/>
          <w:lang w:eastAsia="en-GB"/>
          <w14:ligatures w14:val="none"/>
        </w:rPr>
        <w:t xml:space="preserve"> </w:t>
      </w:r>
      <w:r w:rsidR="00E068C5" w:rsidRPr="003D2341">
        <w:rPr>
          <w:rFonts w:eastAsia="Calibri" w:cs="Arial"/>
          <w:kern w:val="0"/>
          <w:sz w:val="20"/>
          <w:szCs w:val="20"/>
          <w:lang w:eastAsia="en-GB"/>
          <w14:ligatures w14:val="none"/>
        </w:rPr>
        <w:t>West-African context.</w:t>
      </w:r>
    </w:p>
    <w:p w14:paraId="63F982AF" w14:textId="77777777" w:rsidR="00586709" w:rsidRPr="003D2341" w:rsidRDefault="00586709" w:rsidP="005E3988">
      <w:pPr>
        <w:spacing w:after="0" w:line="360" w:lineRule="auto"/>
        <w:jc w:val="both"/>
        <w:rPr>
          <w:rFonts w:eastAsia="Calibri" w:cs="Arial"/>
          <w:kern w:val="0"/>
          <w:sz w:val="20"/>
          <w:szCs w:val="20"/>
          <w:lang w:eastAsia="en-GB"/>
          <w14:ligatures w14:val="none"/>
        </w:rPr>
      </w:pPr>
    </w:p>
    <w:p w14:paraId="377C8459" w14:textId="35F84686" w:rsidR="0091490A" w:rsidRDefault="006861DA" w:rsidP="00293CD7">
      <w:pPr>
        <w:spacing w:after="0" w:line="360" w:lineRule="auto"/>
        <w:jc w:val="both"/>
        <w:rPr>
          <w:rFonts w:eastAsia="Calibri" w:cs="Arial"/>
          <w:noProof/>
          <w:sz w:val="20"/>
          <w:szCs w:val="20"/>
        </w:rPr>
      </w:pPr>
      <w:r w:rsidRPr="003D2341">
        <w:rPr>
          <w:rFonts w:eastAsia="Calibri" w:cs="Arial"/>
          <w:b/>
          <w:bCs/>
          <w:kern w:val="0"/>
          <w:sz w:val="20"/>
          <w:szCs w:val="20"/>
          <w:lang w:eastAsia="en-GB"/>
          <w14:ligatures w14:val="none"/>
        </w:rPr>
        <w:t>Methods</w:t>
      </w:r>
      <w:r w:rsidR="00AA2E6B" w:rsidRPr="003D2341">
        <w:rPr>
          <w:rFonts w:eastAsia="Calibri" w:cs="Arial"/>
          <w:b/>
          <w:bCs/>
          <w:kern w:val="0"/>
          <w:sz w:val="20"/>
          <w:szCs w:val="20"/>
          <w:lang w:eastAsia="en-GB"/>
          <w14:ligatures w14:val="none"/>
        </w:rPr>
        <w:t xml:space="preserve">: </w:t>
      </w:r>
      <w:r w:rsidR="00B674B0" w:rsidRPr="00B674B0">
        <w:rPr>
          <w:rFonts w:eastAsia="Calibri" w:cs="Arial"/>
          <w:noProof/>
          <w:sz w:val="20"/>
          <w:szCs w:val="20"/>
        </w:rPr>
        <w:t xml:space="preserve">4-phase mixed-methods programme </w:t>
      </w:r>
      <w:r w:rsidR="00767E04" w:rsidRPr="003D2341">
        <w:rPr>
          <w:rFonts w:eastAsia="Calibri" w:cs="Arial"/>
          <w:noProof/>
          <w:sz w:val="20"/>
          <w:szCs w:val="20"/>
        </w:rPr>
        <w:t xml:space="preserve">of </w:t>
      </w:r>
      <w:r w:rsidR="00B674B0" w:rsidRPr="00B674B0">
        <w:rPr>
          <w:rFonts w:eastAsia="Calibri" w:cs="Arial"/>
          <w:noProof/>
          <w:sz w:val="20"/>
          <w:szCs w:val="20"/>
        </w:rPr>
        <w:t>research</w:t>
      </w:r>
      <w:r w:rsidR="002C3FA8" w:rsidRPr="003D2341">
        <w:rPr>
          <w:rFonts w:eastAsia="Calibri" w:cs="Arial"/>
          <w:noProof/>
          <w:sz w:val="20"/>
          <w:szCs w:val="20"/>
        </w:rPr>
        <w:t xml:space="preserve"> </w:t>
      </w:r>
      <w:r w:rsidR="00AA2CFF" w:rsidRPr="003D2341">
        <w:rPr>
          <w:rFonts w:eastAsia="Calibri" w:cs="Arial"/>
          <w:noProof/>
          <w:sz w:val="20"/>
          <w:szCs w:val="20"/>
        </w:rPr>
        <w:t>undertaken</w:t>
      </w:r>
      <w:r w:rsidR="00CB6D20">
        <w:rPr>
          <w:rFonts w:eastAsia="Calibri" w:cs="Arial"/>
          <w:noProof/>
          <w:sz w:val="20"/>
          <w:szCs w:val="20"/>
        </w:rPr>
        <w:t xml:space="preserve"> </w:t>
      </w:r>
      <w:r w:rsidR="000C0969">
        <w:rPr>
          <w:rFonts w:eastAsia="Calibri" w:cs="Arial"/>
          <w:noProof/>
          <w:sz w:val="20"/>
          <w:szCs w:val="20"/>
        </w:rPr>
        <w:t xml:space="preserve">in </w:t>
      </w:r>
      <w:r w:rsidR="00C7270A">
        <w:rPr>
          <w:rFonts w:eastAsia="Calibri" w:cs="Arial"/>
          <w:noProof/>
          <w:sz w:val="20"/>
          <w:szCs w:val="20"/>
        </w:rPr>
        <w:t>south-west</w:t>
      </w:r>
      <w:r w:rsidR="00CB6D20">
        <w:rPr>
          <w:rFonts w:eastAsia="Calibri" w:cs="Arial"/>
          <w:noProof/>
          <w:sz w:val="20"/>
          <w:szCs w:val="20"/>
        </w:rPr>
        <w:t xml:space="preserve"> Nigeria</w:t>
      </w:r>
      <w:r w:rsidR="00ED5987">
        <w:rPr>
          <w:rFonts w:eastAsia="Calibri" w:cs="Arial"/>
          <w:noProof/>
          <w:sz w:val="20"/>
          <w:szCs w:val="20"/>
        </w:rPr>
        <w:t>, West-Africa</w:t>
      </w:r>
      <w:r w:rsidR="00E76C14" w:rsidRPr="003D2341">
        <w:rPr>
          <w:rFonts w:eastAsia="Calibri" w:cs="Arial"/>
          <w:noProof/>
          <w:sz w:val="20"/>
          <w:szCs w:val="20"/>
        </w:rPr>
        <w:t>. Phase</w:t>
      </w:r>
      <w:r w:rsidR="00ED5987">
        <w:rPr>
          <w:rFonts w:eastAsia="Calibri" w:cs="Arial"/>
          <w:noProof/>
          <w:sz w:val="20"/>
          <w:szCs w:val="20"/>
        </w:rPr>
        <w:t>s</w:t>
      </w:r>
      <w:r w:rsidR="00E76C14" w:rsidRPr="003D2341">
        <w:rPr>
          <w:rFonts w:eastAsia="Calibri" w:cs="Arial"/>
          <w:noProof/>
          <w:sz w:val="20"/>
          <w:szCs w:val="20"/>
        </w:rPr>
        <w:t xml:space="preserve"> 1</w:t>
      </w:r>
      <w:r w:rsidR="000274A3" w:rsidRPr="003D2341">
        <w:rPr>
          <w:rFonts w:eastAsia="Calibri" w:cs="Arial"/>
          <w:noProof/>
          <w:sz w:val="20"/>
          <w:szCs w:val="20"/>
        </w:rPr>
        <w:t xml:space="preserve">-2 </w:t>
      </w:r>
      <w:r w:rsidR="004B7C5E" w:rsidRPr="003D2341">
        <w:rPr>
          <w:rFonts w:eastAsia="Calibri" w:cs="Arial"/>
          <w:noProof/>
          <w:sz w:val="20"/>
          <w:szCs w:val="20"/>
        </w:rPr>
        <w:t>involved</w:t>
      </w:r>
      <w:r w:rsidR="00C64626" w:rsidRPr="003D2341">
        <w:rPr>
          <w:rFonts w:eastAsia="Calibri" w:cs="Arial"/>
          <w:noProof/>
          <w:sz w:val="20"/>
          <w:szCs w:val="20"/>
        </w:rPr>
        <w:t xml:space="preserve"> </w:t>
      </w:r>
      <w:r w:rsidR="00D3011A">
        <w:rPr>
          <w:rFonts w:eastAsia="Calibri" w:cs="Arial"/>
          <w:noProof/>
          <w:sz w:val="20"/>
          <w:szCs w:val="20"/>
        </w:rPr>
        <w:t xml:space="preserve">contextual </w:t>
      </w:r>
      <w:r w:rsidR="000274A3" w:rsidRPr="003D2341">
        <w:rPr>
          <w:rFonts w:eastAsia="Calibri" w:cs="Arial"/>
          <w:noProof/>
          <w:sz w:val="20"/>
          <w:szCs w:val="20"/>
        </w:rPr>
        <w:t>adaptation</w:t>
      </w:r>
      <w:r w:rsidR="00C64626" w:rsidRPr="003D2341">
        <w:rPr>
          <w:rFonts w:eastAsia="Calibri" w:cs="Arial"/>
          <w:noProof/>
          <w:sz w:val="20"/>
          <w:szCs w:val="20"/>
        </w:rPr>
        <w:t xml:space="preserve"> of </w:t>
      </w:r>
      <w:bookmarkStart w:id="2" w:name="_Hlk182322029"/>
      <w:r w:rsidR="0054477E" w:rsidRPr="003D2341">
        <w:rPr>
          <w:rFonts w:eastAsia="Calibri" w:cs="Arial"/>
          <w:noProof/>
          <w:sz w:val="20"/>
          <w:szCs w:val="20"/>
        </w:rPr>
        <w:t>guideline-informed care</w:t>
      </w:r>
      <w:bookmarkEnd w:id="2"/>
      <w:r w:rsidR="000039E5">
        <w:rPr>
          <w:rFonts w:eastAsia="Calibri" w:cs="Arial"/>
          <w:noProof/>
          <w:sz w:val="20"/>
          <w:szCs w:val="20"/>
        </w:rPr>
        <w:t xml:space="preserve"> - </w:t>
      </w:r>
      <w:r w:rsidR="000039E5" w:rsidRPr="00B75CF2">
        <w:rPr>
          <w:rFonts w:eastAsia="Calibri" w:cs="Arial"/>
          <w:b/>
          <w:bCs/>
          <w:kern w:val="0"/>
          <w:sz w:val="20"/>
          <w:szCs w:val="20"/>
          <w:lang w:eastAsia="en-GB"/>
          <w14:ligatures w14:val="none"/>
        </w:rPr>
        <w:t>J</w:t>
      </w:r>
      <w:r w:rsidR="000039E5" w:rsidRPr="00B75CF2">
        <w:rPr>
          <w:rFonts w:eastAsia="Calibri" w:cs="Arial"/>
          <w:kern w:val="0"/>
          <w:sz w:val="20"/>
          <w:szCs w:val="20"/>
          <w:lang w:eastAsia="en-GB"/>
          <w14:ligatures w14:val="none"/>
        </w:rPr>
        <w:t xml:space="preserve">oint </w:t>
      </w:r>
      <w:r w:rsidR="000039E5" w:rsidRPr="00B75CF2">
        <w:rPr>
          <w:rFonts w:eastAsia="Calibri" w:cs="Arial"/>
          <w:b/>
          <w:bCs/>
          <w:kern w:val="0"/>
          <w:sz w:val="20"/>
          <w:szCs w:val="20"/>
          <w:lang w:eastAsia="en-GB"/>
          <w14:ligatures w14:val="none"/>
        </w:rPr>
        <w:t>I</w:t>
      </w:r>
      <w:r w:rsidR="000039E5" w:rsidRPr="00B75CF2">
        <w:rPr>
          <w:rFonts w:eastAsia="Calibri" w:cs="Arial"/>
          <w:kern w:val="0"/>
          <w:sz w:val="20"/>
          <w:szCs w:val="20"/>
          <w:lang w:eastAsia="en-GB"/>
          <w14:ligatures w14:val="none"/>
        </w:rPr>
        <w:t xml:space="preserve">mplementation of </w:t>
      </w:r>
      <w:r w:rsidR="000039E5" w:rsidRPr="00B75CF2">
        <w:rPr>
          <w:rFonts w:eastAsia="Calibri" w:cs="Arial"/>
          <w:b/>
          <w:bCs/>
          <w:kern w:val="0"/>
          <w:sz w:val="20"/>
          <w:szCs w:val="20"/>
          <w:lang w:eastAsia="en-GB"/>
          <w14:ligatures w14:val="none"/>
        </w:rPr>
        <w:t>G</w:t>
      </w:r>
      <w:r w:rsidR="000039E5" w:rsidRPr="00B75CF2">
        <w:rPr>
          <w:rFonts w:eastAsia="Calibri" w:cs="Arial"/>
          <w:kern w:val="0"/>
          <w:sz w:val="20"/>
          <w:szCs w:val="20"/>
          <w:lang w:eastAsia="en-GB"/>
          <w14:ligatures w14:val="none"/>
        </w:rPr>
        <w:t xml:space="preserve">uidelines for </w:t>
      </w:r>
      <w:proofErr w:type="spellStart"/>
      <w:r w:rsidR="000039E5" w:rsidRPr="00B75CF2">
        <w:rPr>
          <w:rFonts w:eastAsia="Calibri" w:cs="Arial"/>
          <w:kern w:val="0"/>
          <w:sz w:val="20"/>
          <w:szCs w:val="20"/>
          <w:lang w:eastAsia="en-GB"/>
          <w14:ligatures w14:val="none"/>
        </w:rPr>
        <w:t>O</w:t>
      </w:r>
      <w:r w:rsidR="000039E5" w:rsidRPr="00B75CF2">
        <w:rPr>
          <w:rFonts w:eastAsia="Calibri" w:cs="Arial"/>
          <w:b/>
          <w:bCs/>
          <w:kern w:val="0"/>
          <w:sz w:val="20"/>
          <w:szCs w:val="20"/>
          <w:lang w:eastAsia="en-GB"/>
          <w14:ligatures w14:val="none"/>
        </w:rPr>
        <w:t>S</w:t>
      </w:r>
      <w:r w:rsidR="000039E5" w:rsidRPr="00B75CF2">
        <w:rPr>
          <w:rFonts w:eastAsia="Calibri" w:cs="Arial"/>
          <w:kern w:val="0"/>
          <w:sz w:val="20"/>
          <w:szCs w:val="20"/>
          <w:lang w:eastAsia="en-GB"/>
          <w14:ligatures w14:val="none"/>
        </w:rPr>
        <w:t>teo</w:t>
      </w:r>
      <w:r w:rsidR="000039E5" w:rsidRPr="00B75CF2">
        <w:rPr>
          <w:rFonts w:eastAsia="Calibri" w:cs="Arial"/>
          <w:b/>
          <w:bCs/>
          <w:kern w:val="0"/>
          <w:sz w:val="20"/>
          <w:szCs w:val="20"/>
          <w:lang w:eastAsia="en-GB"/>
          <w14:ligatures w14:val="none"/>
        </w:rPr>
        <w:t>A</w:t>
      </w:r>
      <w:r w:rsidR="000039E5" w:rsidRPr="00B75CF2">
        <w:rPr>
          <w:rFonts w:eastAsia="Calibri" w:cs="Arial"/>
          <w:kern w:val="0"/>
          <w:sz w:val="20"/>
          <w:szCs w:val="20"/>
          <w:lang w:eastAsia="en-GB"/>
          <w14:ligatures w14:val="none"/>
        </w:rPr>
        <w:t>rthritis</w:t>
      </w:r>
      <w:proofErr w:type="spellEnd"/>
      <w:r w:rsidR="000039E5" w:rsidRPr="00B75CF2">
        <w:rPr>
          <w:rFonts w:eastAsia="Calibri" w:cs="Arial"/>
          <w:kern w:val="0"/>
          <w:sz w:val="20"/>
          <w:szCs w:val="20"/>
          <w:lang w:eastAsia="en-GB"/>
          <w14:ligatures w14:val="none"/>
        </w:rPr>
        <w:t xml:space="preserve"> in </w:t>
      </w:r>
      <w:r w:rsidR="000039E5" w:rsidRPr="00B75CF2">
        <w:rPr>
          <w:rFonts w:eastAsia="Calibri" w:cs="Arial"/>
          <w:b/>
          <w:bCs/>
          <w:kern w:val="0"/>
          <w:sz w:val="20"/>
          <w:szCs w:val="20"/>
          <w:lang w:eastAsia="en-GB"/>
          <w14:ligatures w14:val="none"/>
        </w:rPr>
        <w:t>W</w:t>
      </w:r>
      <w:r w:rsidR="000039E5" w:rsidRPr="00B75CF2">
        <w:rPr>
          <w:rFonts w:eastAsia="Calibri" w:cs="Arial"/>
          <w:kern w:val="0"/>
          <w:sz w:val="20"/>
          <w:szCs w:val="20"/>
          <w:lang w:eastAsia="en-GB"/>
          <w14:ligatures w14:val="none"/>
        </w:rPr>
        <w:t>est-</w:t>
      </w:r>
      <w:r w:rsidR="000039E5" w:rsidRPr="000039E5">
        <w:rPr>
          <w:rFonts w:eastAsia="Calibri" w:cs="Arial"/>
          <w:b/>
          <w:bCs/>
          <w:kern w:val="0"/>
          <w:sz w:val="20"/>
          <w:szCs w:val="20"/>
          <w:lang w:eastAsia="en-GB"/>
          <w14:ligatures w14:val="none"/>
        </w:rPr>
        <w:t>A</w:t>
      </w:r>
      <w:r w:rsidR="000039E5">
        <w:rPr>
          <w:rFonts w:eastAsia="Calibri" w:cs="Arial"/>
          <w:b/>
          <w:bCs/>
          <w:kern w:val="0"/>
          <w:sz w:val="20"/>
          <w:szCs w:val="20"/>
          <w:lang w:eastAsia="en-GB"/>
          <w14:ligatures w14:val="none"/>
        </w:rPr>
        <w:t>frica</w:t>
      </w:r>
      <w:r w:rsidR="000039E5" w:rsidRPr="00B75CF2">
        <w:rPr>
          <w:rFonts w:eastAsia="Calibri" w:cs="Arial"/>
          <w:kern w:val="0"/>
          <w:sz w:val="20"/>
          <w:szCs w:val="20"/>
          <w:lang w:eastAsia="en-GB"/>
          <w14:ligatures w14:val="none"/>
        </w:rPr>
        <w:t xml:space="preserve"> </w:t>
      </w:r>
      <w:r w:rsidR="00164F50">
        <w:rPr>
          <w:rFonts w:eastAsia="Calibri" w:cs="Arial"/>
          <w:kern w:val="0"/>
          <w:sz w:val="20"/>
          <w:szCs w:val="20"/>
          <w:lang w:eastAsia="en-GB"/>
          <w14:ligatures w14:val="none"/>
        </w:rPr>
        <w:t>(</w:t>
      </w:r>
      <w:r w:rsidR="000039E5">
        <w:rPr>
          <w:rFonts w:eastAsia="Calibri" w:cs="Arial"/>
          <w:noProof/>
          <w:sz w:val="20"/>
          <w:szCs w:val="20"/>
        </w:rPr>
        <w:t>J</w:t>
      </w:r>
      <w:r w:rsidR="00164F50">
        <w:rPr>
          <w:rFonts w:eastAsia="Calibri" w:cs="Arial"/>
          <w:noProof/>
          <w:sz w:val="20"/>
          <w:szCs w:val="20"/>
        </w:rPr>
        <w:t>IGSAW-A)</w:t>
      </w:r>
      <w:r w:rsidR="009447D6" w:rsidRPr="003D2341">
        <w:rPr>
          <w:rFonts w:eastAsia="Calibri" w:cs="Arial"/>
          <w:noProof/>
          <w:sz w:val="20"/>
          <w:szCs w:val="20"/>
        </w:rPr>
        <w:t xml:space="preserve">: </w:t>
      </w:r>
    </w:p>
    <w:p w14:paraId="6B41F4E2" w14:textId="39795886" w:rsidR="0091490A" w:rsidRDefault="00DB2AA6" w:rsidP="0003605E">
      <w:pPr>
        <w:pStyle w:val="ListParagraph"/>
        <w:numPr>
          <w:ilvl w:val="0"/>
          <w:numId w:val="6"/>
        </w:numPr>
        <w:spacing w:after="0" w:line="360" w:lineRule="auto"/>
        <w:jc w:val="both"/>
        <w:rPr>
          <w:rFonts w:eastAsia="Calibri" w:cs="Arial"/>
          <w:noProof/>
          <w:sz w:val="20"/>
          <w:szCs w:val="20"/>
        </w:rPr>
      </w:pPr>
      <w:r w:rsidRPr="0091490A">
        <w:rPr>
          <w:rFonts w:eastAsia="Calibri" w:cs="Arial"/>
          <w:noProof/>
          <w:sz w:val="20"/>
          <w:szCs w:val="20"/>
        </w:rPr>
        <w:t>f</w:t>
      </w:r>
      <w:r w:rsidR="00B674B0" w:rsidRPr="0091490A">
        <w:rPr>
          <w:rFonts w:eastAsia="Calibri" w:cs="Arial"/>
          <w:noProof/>
          <w:sz w:val="20"/>
          <w:szCs w:val="20"/>
        </w:rPr>
        <w:t>ocus groups (n=</w:t>
      </w:r>
      <w:r w:rsidR="00745BC3">
        <w:rPr>
          <w:rFonts w:eastAsia="Calibri" w:cs="Arial"/>
          <w:noProof/>
          <w:sz w:val="20"/>
          <w:szCs w:val="20"/>
        </w:rPr>
        <w:t>4</w:t>
      </w:r>
      <w:r w:rsidR="00B674B0" w:rsidRPr="0091490A">
        <w:rPr>
          <w:rFonts w:eastAsia="Calibri" w:cs="Arial"/>
          <w:noProof/>
          <w:sz w:val="20"/>
          <w:szCs w:val="20"/>
        </w:rPr>
        <w:t xml:space="preserve">) with patients, community pharmacists </w:t>
      </w:r>
      <w:r w:rsidRPr="0091490A">
        <w:rPr>
          <w:rFonts w:eastAsia="Calibri" w:cs="Arial"/>
          <w:noProof/>
          <w:sz w:val="20"/>
          <w:szCs w:val="20"/>
        </w:rPr>
        <w:t>and health</w:t>
      </w:r>
      <w:r w:rsidR="00D37E0D" w:rsidRPr="0091490A">
        <w:rPr>
          <w:rFonts w:eastAsia="Calibri" w:cs="Arial"/>
          <w:noProof/>
          <w:sz w:val="20"/>
          <w:szCs w:val="20"/>
        </w:rPr>
        <w:t>care</w:t>
      </w:r>
      <w:r w:rsidRPr="0091490A">
        <w:rPr>
          <w:rFonts w:eastAsia="Calibri" w:cs="Arial"/>
          <w:noProof/>
          <w:sz w:val="20"/>
          <w:szCs w:val="20"/>
        </w:rPr>
        <w:t xml:space="preserve"> professionals</w:t>
      </w:r>
      <w:r w:rsidR="00E07C0F" w:rsidRPr="0091490A">
        <w:rPr>
          <w:rFonts w:eastAsia="Calibri" w:cs="Arial"/>
          <w:noProof/>
          <w:sz w:val="20"/>
          <w:szCs w:val="20"/>
        </w:rPr>
        <w:t xml:space="preserve"> (HCPs)</w:t>
      </w:r>
      <w:r w:rsidRPr="0091490A">
        <w:rPr>
          <w:rFonts w:eastAsia="Calibri" w:cs="Arial"/>
          <w:noProof/>
          <w:sz w:val="20"/>
          <w:szCs w:val="20"/>
        </w:rPr>
        <w:t xml:space="preserve"> to </w:t>
      </w:r>
      <w:r w:rsidR="00F82A0B" w:rsidRPr="0091490A">
        <w:rPr>
          <w:rFonts w:eastAsia="Calibri" w:cs="Arial"/>
          <w:noProof/>
          <w:sz w:val="20"/>
          <w:szCs w:val="20"/>
        </w:rPr>
        <w:t xml:space="preserve">identify </w:t>
      </w:r>
      <w:r w:rsidR="00AB7506" w:rsidRPr="0091490A">
        <w:rPr>
          <w:rFonts w:eastAsia="Calibri" w:cs="Arial"/>
          <w:noProof/>
          <w:sz w:val="20"/>
          <w:szCs w:val="20"/>
        </w:rPr>
        <w:t xml:space="preserve">patient preferences and </w:t>
      </w:r>
      <w:r w:rsidR="00B674B0" w:rsidRPr="0091490A">
        <w:rPr>
          <w:rFonts w:eastAsia="Calibri" w:cs="Arial"/>
          <w:noProof/>
          <w:sz w:val="20"/>
          <w:szCs w:val="20"/>
        </w:rPr>
        <w:t>support needs of HCPs</w:t>
      </w:r>
      <w:r w:rsidR="009A1A7C" w:rsidRPr="0091490A">
        <w:rPr>
          <w:rFonts w:eastAsia="Calibri" w:cs="Arial"/>
          <w:noProof/>
          <w:sz w:val="20"/>
          <w:szCs w:val="20"/>
        </w:rPr>
        <w:t>;</w:t>
      </w:r>
      <w:r w:rsidR="00B674B0" w:rsidRPr="0091490A">
        <w:rPr>
          <w:rFonts w:eastAsia="Calibri" w:cs="Arial"/>
          <w:noProof/>
          <w:sz w:val="20"/>
          <w:szCs w:val="20"/>
        </w:rPr>
        <w:t xml:space="preserve"> </w:t>
      </w:r>
    </w:p>
    <w:p w14:paraId="45E06122" w14:textId="58476D6F" w:rsidR="00B674B0" w:rsidRPr="0091490A" w:rsidRDefault="00FC16B4" w:rsidP="0003605E">
      <w:pPr>
        <w:pStyle w:val="ListParagraph"/>
        <w:numPr>
          <w:ilvl w:val="0"/>
          <w:numId w:val="6"/>
        </w:numPr>
        <w:spacing w:after="0" w:line="360" w:lineRule="auto"/>
        <w:jc w:val="both"/>
        <w:rPr>
          <w:rFonts w:eastAsia="Calibri" w:cs="Arial"/>
          <w:noProof/>
          <w:sz w:val="20"/>
          <w:szCs w:val="20"/>
        </w:rPr>
      </w:pPr>
      <w:r w:rsidRPr="0091490A">
        <w:rPr>
          <w:rFonts w:eastAsia="Calibri" w:cs="Arial"/>
          <w:noProof/>
          <w:sz w:val="20"/>
          <w:szCs w:val="20"/>
        </w:rPr>
        <w:t>Stakeholder</w:t>
      </w:r>
      <w:r w:rsidR="00AA030C" w:rsidRPr="0091490A">
        <w:rPr>
          <w:rFonts w:eastAsia="Calibri" w:cs="Arial"/>
          <w:noProof/>
          <w:sz w:val="20"/>
          <w:szCs w:val="20"/>
        </w:rPr>
        <w:t xml:space="preserve">s </w:t>
      </w:r>
      <w:r w:rsidR="00C7585E" w:rsidRPr="0091490A">
        <w:rPr>
          <w:rFonts w:eastAsia="Calibri" w:cs="Arial"/>
          <w:noProof/>
          <w:sz w:val="20"/>
          <w:szCs w:val="20"/>
        </w:rPr>
        <w:t xml:space="preserve">resource </w:t>
      </w:r>
      <w:r w:rsidRPr="0091490A">
        <w:rPr>
          <w:rFonts w:eastAsia="Calibri" w:cs="Arial"/>
          <w:noProof/>
          <w:sz w:val="20"/>
          <w:szCs w:val="20"/>
        </w:rPr>
        <w:t>contextualis</w:t>
      </w:r>
      <w:r w:rsidR="00F50E5D" w:rsidRPr="0091490A">
        <w:rPr>
          <w:rFonts w:eastAsia="Calibri" w:cs="Arial"/>
          <w:noProof/>
          <w:sz w:val="20"/>
          <w:szCs w:val="20"/>
        </w:rPr>
        <w:t>ation</w:t>
      </w:r>
      <w:r w:rsidR="00AA030C" w:rsidRPr="0091490A">
        <w:rPr>
          <w:rFonts w:eastAsia="Calibri" w:cs="Arial"/>
          <w:noProof/>
          <w:sz w:val="20"/>
          <w:szCs w:val="20"/>
        </w:rPr>
        <w:t xml:space="preserve">/co-design </w:t>
      </w:r>
      <w:r w:rsidRPr="0091490A">
        <w:rPr>
          <w:rFonts w:eastAsia="Calibri" w:cs="Arial"/>
          <w:noProof/>
          <w:sz w:val="20"/>
          <w:szCs w:val="20"/>
        </w:rPr>
        <w:t xml:space="preserve">(i.e. </w:t>
      </w:r>
      <w:r w:rsidR="00803BF3" w:rsidRPr="0091490A">
        <w:rPr>
          <w:rFonts w:eastAsia="Calibri" w:cs="Arial"/>
          <w:noProof/>
          <w:sz w:val="20"/>
          <w:szCs w:val="20"/>
        </w:rPr>
        <w:t xml:space="preserve">Osteoarthrtitis guidebook </w:t>
      </w:r>
      <w:r w:rsidRPr="0091490A">
        <w:rPr>
          <w:rFonts w:eastAsia="Calibri" w:cs="Arial"/>
          <w:noProof/>
          <w:sz w:val="20"/>
          <w:szCs w:val="20"/>
        </w:rPr>
        <w:t xml:space="preserve">in local languages, HCPs </w:t>
      </w:r>
      <w:r w:rsidR="000A604D" w:rsidRPr="0091490A">
        <w:rPr>
          <w:rFonts w:eastAsia="Calibri" w:cs="Arial"/>
          <w:noProof/>
          <w:sz w:val="20"/>
          <w:szCs w:val="20"/>
        </w:rPr>
        <w:t>training</w:t>
      </w:r>
      <w:r w:rsidR="00BB6872" w:rsidRPr="0091490A">
        <w:rPr>
          <w:rFonts w:eastAsia="Calibri" w:cs="Arial"/>
          <w:noProof/>
          <w:sz w:val="20"/>
          <w:szCs w:val="20"/>
        </w:rPr>
        <w:t>/</w:t>
      </w:r>
      <w:r w:rsidRPr="0091490A">
        <w:rPr>
          <w:rFonts w:eastAsia="Calibri" w:cs="Arial"/>
          <w:noProof/>
          <w:sz w:val="20"/>
          <w:szCs w:val="20"/>
        </w:rPr>
        <w:t>support package</w:t>
      </w:r>
      <w:r w:rsidR="000A604D" w:rsidRPr="0091490A">
        <w:rPr>
          <w:rFonts w:eastAsia="Calibri" w:cs="Arial"/>
          <w:noProof/>
          <w:sz w:val="20"/>
          <w:szCs w:val="20"/>
        </w:rPr>
        <w:t>)</w:t>
      </w:r>
      <w:r w:rsidRPr="0091490A">
        <w:rPr>
          <w:rFonts w:eastAsia="Calibri" w:cs="Arial"/>
          <w:noProof/>
          <w:sz w:val="20"/>
          <w:szCs w:val="20"/>
        </w:rPr>
        <w:t xml:space="preserve">. </w:t>
      </w:r>
      <w:r w:rsidR="005C17C2" w:rsidRPr="0091490A">
        <w:rPr>
          <w:rFonts w:eastAsia="Calibri" w:cs="Arial"/>
          <w:noProof/>
          <w:sz w:val="20"/>
          <w:szCs w:val="20"/>
        </w:rPr>
        <w:t>Iterati</w:t>
      </w:r>
      <w:r w:rsidR="00E2443F" w:rsidRPr="0091490A">
        <w:rPr>
          <w:rFonts w:eastAsia="Calibri" w:cs="Arial"/>
          <w:noProof/>
          <w:sz w:val="20"/>
          <w:szCs w:val="20"/>
        </w:rPr>
        <w:t>v</w:t>
      </w:r>
      <w:r w:rsidR="005C17C2" w:rsidRPr="0091490A">
        <w:rPr>
          <w:rFonts w:eastAsia="Calibri" w:cs="Arial"/>
          <w:noProof/>
          <w:sz w:val="20"/>
          <w:szCs w:val="20"/>
        </w:rPr>
        <w:t>e c</w:t>
      </w:r>
      <w:r w:rsidR="00B674B0" w:rsidRPr="0091490A">
        <w:rPr>
          <w:rFonts w:eastAsia="Calibri" w:cs="Arial"/>
          <w:noProof/>
          <w:sz w:val="20"/>
          <w:szCs w:val="20"/>
        </w:rPr>
        <w:t xml:space="preserve">o-design workshops </w:t>
      </w:r>
      <w:r w:rsidR="00147670" w:rsidRPr="0091490A">
        <w:rPr>
          <w:rFonts w:eastAsia="Calibri" w:cs="Arial"/>
          <w:noProof/>
          <w:sz w:val="20"/>
          <w:szCs w:val="20"/>
        </w:rPr>
        <w:t xml:space="preserve">(n=3) </w:t>
      </w:r>
      <w:r w:rsidR="000C0969">
        <w:rPr>
          <w:rFonts w:eastAsia="Calibri" w:cs="Arial"/>
          <w:noProof/>
          <w:sz w:val="20"/>
          <w:szCs w:val="20"/>
        </w:rPr>
        <w:t>using</w:t>
      </w:r>
      <w:r w:rsidR="005C17C2" w:rsidRPr="0091490A">
        <w:rPr>
          <w:rFonts w:eastAsia="Calibri" w:cs="Arial"/>
          <w:noProof/>
          <w:sz w:val="20"/>
          <w:szCs w:val="20"/>
        </w:rPr>
        <w:t xml:space="preserve"> </w:t>
      </w:r>
      <w:r w:rsidR="00B674B0" w:rsidRPr="0091490A">
        <w:rPr>
          <w:rFonts w:eastAsia="Calibri" w:cs="Arial"/>
          <w:noProof/>
          <w:sz w:val="20"/>
          <w:szCs w:val="20"/>
        </w:rPr>
        <w:t>participatory approaches</w:t>
      </w:r>
      <w:r w:rsidR="00961C72" w:rsidRPr="0091490A">
        <w:rPr>
          <w:rFonts w:eastAsia="Calibri" w:cs="Arial"/>
          <w:noProof/>
          <w:sz w:val="20"/>
          <w:szCs w:val="20"/>
        </w:rPr>
        <w:t xml:space="preserve">, model </w:t>
      </w:r>
      <w:r w:rsidR="00B674B0" w:rsidRPr="0091490A">
        <w:rPr>
          <w:rFonts w:eastAsia="Calibri" w:cs="Arial"/>
          <w:noProof/>
          <w:sz w:val="20"/>
          <w:szCs w:val="20"/>
        </w:rPr>
        <w:t>OA consultation simulations</w:t>
      </w:r>
      <w:r w:rsidR="003A4506" w:rsidRPr="0091490A">
        <w:rPr>
          <w:rFonts w:eastAsia="Calibri" w:cs="Arial"/>
          <w:noProof/>
          <w:sz w:val="20"/>
          <w:szCs w:val="20"/>
        </w:rPr>
        <w:t xml:space="preserve"> and</w:t>
      </w:r>
      <w:r w:rsidR="00B674B0" w:rsidRPr="0091490A">
        <w:rPr>
          <w:rFonts w:eastAsia="Calibri" w:cs="Arial"/>
          <w:noProof/>
          <w:sz w:val="20"/>
          <w:szCs w:val="20"/>
        </w:rPr>
        <w:t xml:space="preserve"> consensus agreement</w:t>
      </w:r>
      <w:r w:rsidR="00345E1B" w:rsidRPr="0091490A">
        <w:rPr>
          <w:rFonts w:eastAsia="Calibri" w:cs="Arial"/>
          <w:noProof/>
          <w:sz w:val="20"/>
          <w:szCs w:val="20"/>
        </w:rPr>
        <w:t>.</w:t>
      </w:r>
    </w:p>
    <w:p w14:paraId="3140ED5C" w14:textId="4AEF4572" w:rsidR="00A32DE0" w:rsidRDefault="00424584" w:rsidP="00293CD7">
      <w:pPr>
        <w:spacing w:after="0" w:line="360" w:lineRule="auto"/>
        <w:jc w:val="both"/>
        <w:rPr>
          <w:rFonts w:eastAsia="Calibri" w:cs="Arial"/>
          <w:noProof/>
          <w:sz w:val="20"/>
          <w:szCs w:val="20"/>
        </w:rPr>
      </w:pPr>
      <w:r w:rsidRPr="003D2341">
        <w:rPr>
          <w:rFonts w:eastAsia="Calibri" w:cs="Arial"/>
          <w:noProof/>
          <w:sz w:val="20"/>
          <w:szCs w:val="20"/>
        </w:rPr>
        <w:t>Phase 3</w:t>
      </w:r>
      <w:r w:rsidR="00F80B47" w:rsidRPr="003D2341">
        <w:rPr>
          <w:rFonts w:eastAsia="Calibri" w:cs="Arial"/>
          <w:noProof/>
          <w:sz w:val="20"/>
          <w:szCs w:val="20"/>
        </w:rPr>
        <w:t xml:space="preserve">: </w:t>
      </w:r>
      <w:r w:rsidR="002402A7" w:rsidRPr="003D2341">
        <w:rPr>
          <w:rFonts w:eastAsia="Calibri" w:cs="Arial"/>
          <w:noProof/>
          <w:sz w:val="20"/>
          <w:szCs w:val="20"/>
        </w:rPr>
        <w:t>Following</w:t>
      </w:r>
      <w:r w:rsidR="00126428" w:rsidRPr="003D2341">
        <w:rPr>
          <w:rFonts w:eastAsia="Calibri" w:cs="Arial"/>
          <w:noProof/>
          <w:sz w:val="20"/>
          <w:szCs w:val="20"/>
        </w:rPr>
        <w:t xml:space="preserve"> </w:t>
      </w:r>
      <w:r w:rsidR="00CD385B" w:rsidRPr="003D2341">
        <w:rPr>
          <w:rFonts w:eastAsia="Calibri" w:cs="Arial"/>
          <w:noProof/>
          <w:sz w:val="20"/>
          <w:szCs w:val="20"/>
        </w:rPr>
        <w:t>training</w:t>
      </w:r>
      <w:r w:rsidR="00126428" w:rsidRPr="003D2341">
        <w:rPr>
          <w:rFonts w:eastAsia="Calibri" w:cs="Arial"/>
          <w:noProof/>
          <w:sz w:val="20"/>
          <w:szCs w:val="20"/>
        </w:rPr>
        <w:t>,</w:t>
      </w:r>
      <w:r w:rsidR="00CD385B" w:rsidRPr="003D2341">
        <w:rPr>
          <w:rFonts w:eastAsia="Calibri" w:cs="Arial"/>
          <w:noProof/>
          <w:sz w:val="20"/>
          <w:szCs w:val="20"/>
        </w:rPr>
        <w:t xml:space="preserve"> </w:t>
      </w:r>
      <w:r w:rsidR="00C87C29" w:rsidRPr="003D2341">
        <w:rPr>
          <w:rFonts w:eastAsia="Calibri" w:cs="Arial"/>
          <w:noProof/>
          <w:sz w:val="20"/>
          <w:szCs w:val="20"/>
        </w:rPr>
        <w:t xml:space="preserve">and </w:t>
      </w:r>
      <w:r w:rsidR="000C0969">
        <w:rPr>
          <w:rFonts w:eastAsia="Calibri" w:cs="Arial"/>
          <w:noProof/>
          <w:sz w:val="20"/>
          <w:szCs w:val="20"/>
        </w:rPr>
        <w:t xml:space="preserve">a </w:t>
      </w:r>
      <w:r w:rsidR="00C87C29" w:rsidRPr="003D2341">
        <w:rPr>
          <w:rFonts w:eastAsia="Calibri" w:cs="Arial"/>
          <w:noProof/>
          <w:sz w:val="20"/>
          <w:szCs w:val="20"/>
        </w:rPr>
        <w:t>12</w:t>
      </w:r>
      <w:r w:rsidR="00F51260" w:rsidRPr="003D2341">
        <w:rPr>
          <w:rFonts w:eastAsia="Calibri" w:cs="Arial"/>
          <w:noProof/>
          <w:sz w:val="20"/>
          <w:szCs w:val="20"/>
        </w:rPr>
        <w:t>-</w:t>
      </w:r>
      <w:r w:rsidR="00C87C29" w:rsidRPr="003D2341">
        <w:rPr>
          <w:rFonts w:eastAsia="Calibri" w:cs="Arial"/>
          <w:noProof/>
          <w:sz w:val="20"/>
          <w:szCs w:val="20"/>
        </w:rPr>
        <w:t xml:space="preserve">week </w:t>
      </w:r>
      <w:r w:rsidR="00D432C7">
        <w:rPr>
          <w:rFonts w:eastAsia="Calibri" w:cs="Arial"/>
          <w:noProof/>
          <w:sz w:val="20"/>
          <w:szCs w:val="20"/>
        </w:rPr>
        <w:t xml:space="preserve">pilot </w:t>
      </w:r>
      <w:r w:rsidR="00B674B0" w:rsidRPr="00B674B0">
        <w:rPr>
          <w:rFonts w:eastAsia="Calibri" w:cs="Arial"/>
          <w:noProof/>
          <w:sz w:val="20"/>
          <w:szCs w:val="20"/>
        </w:rPr>
        <w:t xml:space="preserve">implementation </w:t>
      </w:r>
      <w:r w:rsidR="00EB343B">
        <w:rPr>
          <w:rFonts w:eastAsia="Calibri" w:cs="Arial"/>
          <w:noProof/>
          <w:sz w:val="20"/>
          <w:szCs w:val="20"/>
        </w:rPr>
        <w:t>period</w:t>
      </w:r>
      <w:r w:rsidR="00F163F7" w:rsidRPr="003D2341">
        <w:rPr>
          <w:rFonts w:eastAsia="Calibri" w:cs="Arial"/>
          <w:noProof/>
          <w:sz w:val="20"/>
          <w:szCs w:val="20"/>
        </w:rPr>
        <w:t xml:space="preserve">, </w:t>
      </w:r>
      <w:r w:rsidR="008D1F89">
        <w:rPr>
          <w:rFonts w:eastAsia="Calibri" w:cs="Arial"/>
          <w:noProof/>
          <w:sz w:val="20"/>
          <w:szCs w:val="20"/>
        </w:rPr>
        <w:t>p</w:t>
      </w:r>
      <w:r w:rsidR="008D1F89" w:rsidRPr="008D1F89">
        <w:rPr>
          <w:rFonts w:eastAsia="Calibri" w:cs="Arial"/>
          <w:noProof/>
          <w:sz w:val="20"/>
          <w:szCs w:val="20"/>
        </w:rPr>
        <w:t>atient-reported quality of care was assessed by the OsteoArthritis Quality Indicator questionnaire (modified 9-item, scale 0–100%, 100%=best)</w:t>
      </w:r>
      <w:r w:rsidR="00744D62">
        <w:rPr>
          <w:rFonts w:eastAsia="Calibri" w:cs="Arial"/>
          <w:noProof/>
          <w:sz w:val="20"/>
          <w:szCs w:val="20"/>
        </w:rPr>
        <w:t xml:space="preserve"> and </w:t>
      </w:r>
      <w:r w:rsidR="00D432C7">
        <w:rPr>
          <w:rFonts w:eastAsia="Calibri" w:cs="Arial"/>
          <w:noProof/>
          <w:sz w:val="20"/>
          <w:szCs w:val="20"/>
        </w:rPr>
        <w:t xml:space="preserve">implementation of the </w:t>
      </w:r>
      <w:r w:rsidR="00744D62">
        <w:rPr>
          <w:rFonts w:eastAsia="Calibri" w:cs="Arial"/>
          <w:noProof/>
          <w:sz w:val="20"/>
          <w:szCs w:val="20"/>
        </w:rPr>
        <w:t xml:space="preserve">JIGSAW-A </w:t>
      </w:r>
      <w:r w:rsidR="00F74096">
        <w:rPr>
          <w:rFonts w:eastAsia="Calibri" w:cs="Arial"/>
          <w:noProof/>
          <w:sz w:val="20"/>
          <w:szCs w:val="20"/>
        </w:rPr>
        <w:t>model of care</w:t>
      </w:r>
      <w:r w:rsidR="00F163F7" w:rsidRPr="003D2341">
        <w:rPr>
          <w:rFonts w:eastAsia="Calibri" w:cs="Arial"/>
          <w:noProof/>
          <w:sz w:val="20"/>
          <w:szCs w:val="20"/>
        </w:rPr>
        <w:t xml:space="preserve"> </w:t>
      </w:r>
      <w:r w:rsidR="009337A4" w:rsidRPr="003D2341">
        <w:rPr>
          <w:rFonts w:eastAsia="Calibri" w:cs="Arial"/>
          <w:noProof/>
          <w:sz w:val="20"/>
          <w:szCs w:val="20"/>
        </w:rPr>
        <w:t xml:space="preserve">was </w:t>
      </w:r>
      <w:r w:rsidR="00B674B0" w:rsidRPr="00B674B0">
        <w:rPr>
          <w:rFonts w:eastAsia="Calibri" w:cs="Arial"/>
          <w:noProof/>
          <w:sz w:val="20"/>
          <w:szCs w:val="20"/>
        </w:rPr>
        <w:t xml:space="preserve">evaluated </w:t>
      </w:r>
      <w:r w:rsidR="00E30F81">
        <w:rPr>
          <w:rFonts w:eastAsia="Calibri" w:cs="Arial"/>
          <w:noProof/>
          <w:sz w:val="20"/>
          <w:szCs w:val="20"/>
        </w:rPr>
        <w:t>using the RE-AIM framework</w:t>
      </w:r>
      <w:r w:rsidR="00B674B0" w:rsidRPr="00B674B0">
        <w:rPr>
          <w:rFonts w:eastAsia="Calibri" w:cs="Arial"/>
          <w:noProof/>
          <w:sz w:val="20"/>
          <w:szCs w:val="20"/>
        </w:rPr>
        <w:t xml:space="preserve">. </w:t>
      </w:r>
      <w:r w:rsidR="00423877">
        <w:rPr>
          <w:rFonts w:eastAsia="Calibri" w:cs="Arial"/>
          <w:noProof/>
          <w:sz w:val="20"/>
          <w:szCs w:val="20"/>
        </w:rPr>
        <w:t>P</w:t>
      </w:r>
      <w:r w:rsidR="00B674B0" w:rsidRPr="00B674B0">
        <w:rPr>
          <w:rFonts w:eastAsia="Calibri" w:cs="Arial"/>
          <w:noProof/>
          <w:sz w:val="20"/>
          <w:szCs w:val="20"/>
        </w:rPr>
        <w:t xml:space="preserve">atient </w:t>
      </w:r>
      <w:r w:rsidR="00BA6EBD" w:rsidRPr="003D2341">
        <w:rPr>
          <w:rFonts w:eastAsia="Calibri" w:cs="Arial"/>
          <w:noProof/>
          <w:sz w:val="20"/>
          <w:szCs w:val="20"/>
        </w:rPr>
        <w:t>and H</w:t>
      </w:r>
      <w:r w:rsidR="00B674B0" w:rsidRPr="00B674B0">
        <w:rPr>
          <w:rFonts w:eastAsia="Calibri" w:cs="Arial"/>
          <w:noProof/>
          <w:sz w:val="20"/>
          <w:szCs w:val="20"/>
        </w:rPr>
        <w:t>CP interviews</w:t>
      </w:r>
      <w:r w:rsidR="00097399">
        <w:rPr>
          <w:rFonts w:eastAsia="Calibri" w:cs="Arial"/>
          <w:noProof/>
          <w:sz w:val="20"/>
          <w:szCs w:val="20"/>
        </w:rPr>
        <w:t xml:space="preserve"> </w:t>
      </w:r>
      <w:r w:rsidR="009D5F68">
        <w:rPr>
          <w:rFonts w:eastAsia="Calibri" w:cs="Arial"/>
          <w:noProof/>
          <w:sz w:val="20"/>
          <w:szCs w:val="20"/>
        </w:rPr>
        <w:t>explore</w:t>
      </w:r>
      <w:r w:rsidR="00097399">
        <w:rPr>
          <w:rFonts w:eastAsia="Calibri" w:cs="Arial"/>
          <w:noProof/>
          <w:sz w:val="20"/>
          <w:szCs w:val="20"/>
        </w:rPr>
        <w:t>d</w:t>
      </w:r>
      <w:r w:rsidR="009D5F68">
        <w:rPr>
          <w:rFonts w:eastAsia="Calibri" w:cs="Arial"/>
          <w:noProof/>
          <w:sz w:val="20"/>
          <w:szCs w:val="20"/>
        </w:rPr>
        <w:t xml:space="preserve"> </w:t>
      </w:r>
      <w:r w:rsidR="00B674B0" w:rsidRPr="00B674B0">
        <w:rPr>
          <w:rFonts w:eastAsia="Calibri" w:cs="Arial"/>
          <w:noProof/>
          <w:sz w:val="20"/>
          <w:szCs w:val="20"/>
        </w:rPr>
        <w:t xml:space="preserve">barriers and facilitators, usefulness </w:t>
      </w:r>
      <w:r w:rsidR="00EF2ED7">
        <w:rPr>
          <w:rFonts w:eastAsia="Calibri" w:cs="Arial"/>
          <w:noProof/>
          <w:sz w:val="20"/>
          <w:szCs w:val="20"/>
        </w:rPr>
        <w:t xml:space="preserve">and </w:t>
      </w:r>
      <w:r w:rsidR="00B674B0" w:rsidRPr="00B674B0">
        <w:rPr>
          <w:rFonts w:eastAsia="Calibri" w:cs="Arial"/>
          <w:noProof/>
          <w:sz w:val="20"/>
          <w:szCs w:val="20"/>
        </w:rPr>
        <w:t>acceptability.</w:t>
      </w:r>
      <w:r w:rsidR="00EA2B15" w:rsidRPr="003D2341">
        <w:rPr>
          <w:rFonts w:eastAsia="Calibri" w:cs="Arial"/>
          <w:noProof/>
          <w:sz w:val="20"/>
          <w:szCs w:val="20"/>
        </w:rPr>
        <w:t xml:space="preserve"> </w:t>
      </w:r>
      <w:r w:rsidR="00E5189D" w:rsidRPr="003D2341">
        <w:rPr>
          <w:rFonts w:eastAsia="Calibri" w:cs="Arial"/>
          <w:noProof/>
          <w:sz w:val="20"/>
          <w:szCs w:val="20"/>
        </w:rPr>
        <w:t xml:space="preserve">In </w:t>
      </w:r>
      <w:r w:rsidR="008B4D69">
        <w:rPr>
          <w:rFonts w:eastAsia="Calibri" w:cs="Arial"/>
          <w:noProof/>
          <w:sz w:val="20"/>
          <w:szCs w:val="20"/>
        </w:rPr>
        <w:t>p</w:t>
      </w:r>
      <w:r w:rsidR="00AD321A" w:rsidRPr="003D2341">
        <w:rPr>
          <w:rFonts w:eastAsia="Calibri" w:cs="Arial"/>
          <w:noProof/>
          <w:sz w:val="20"/>
          <w:szCs w:val="20"/>
        </w:rPr>
        <w:t>hase</w:t>
      </w:r>
      <w:r w:rsidR="00750F9B">
        <w:rPr>
          <w:rFonts w:eastAsia="Calibri" w:cs="Arial"/>
          <w:noProof/>
          <w:sz w:val="20"/>
          <w:szCs w:val="20"/>
        </w:rPr>
        <w:t xml:space="preserve"> </w:t>
      </w:r>
      <w:r w:rsidR="00AD321A" w:rsidRPr="003D2341">
        <w:rPr>
          <w:rFonts w:eastAsia="Calibri" w:cs="Arial"/>
          <w:noProof/>
          <w:sz w:val="20"/>
          <w:szCs w:val="20"/>
        </w:rPr>
        <w:t>4</w:t>
      </w:r>
      <w:r w:rsidR="008B4D69">
        <w:rPr>
          <w:rFonts w:eastAsia="Calibri" w:cs="Arial"/>
          <w:noProof/>
          <w:sz w:val="20"/>
          <w:szCs w:val="20"/>
        </w:rPr>
        <w:t>, r</w:t>
      </w:r>
      <w:r w:rsidR="008D16F8" w:rsidRPr="003D2341">
        <w:rPr>
          <w:rFonts w:eastAsia="Calibri" w:cs="Arial"/>
          <w:noProof/>
          <w:sz w:val="20"/>
          <w:szCs w:val="20"/>
        </w:rPr>
        <w:t>ecommendations for further scale-</w:t>
      </w:r>
      <w:r w:rsidR="008E41B7">
        <w:rPr>
          <w:rFonts w:eastAsia="Calibri" w:cs="Arial"/>
          <w:noProof/>
          <w:sz w:val="20"/>
          <w:szCs w:val="20"/>
        </w:rPr>
        <w:t>up</w:t>
      </w:r>
      <w:r w:rsidR="008D16F8" w:rsidRPr="003D2341">
        <w:rPr>
          <w:rFonts w:eastAsia="Calibri" w:cs="Arial"/>
          <w:noProof/>
          <w:sz w:val="20"/>
          <w:szCs w:val="20"/>
        </w:rPr>
        <w:t xml:space="preserve"> </w:t>
      </w:r>
      <w:r w:rsidR="0007783F" w:rsidRPr="003D2341">
        <w:rPr>
          <w:rFonts w:eastAsia="Calibri" w:cs="Arial"/>
          <w:noProof/>
          <w:sz w:val="20"/>
          <w:szCs w:val="20"/>
        </w:rPr>
        <w:t xml:space="preserve">and </w:t>
      </w:r>
      <w:r w:rsidR="008D16F8" w:rsidRPr="003D2341">
        <w:rPr>
          <w:rFonts w:eastAsia="Calibri" w:cs="Arial"/>
          <w:noProof/>
          <w:sz w:val="20"/>
          <w:szCs w:val="20"/>
        </w:rPr>
        <w:t xml:space="preserve">wider implementation of integrated </w:t>
      </w:r>
      <w:r w:rsidR="009957FD">
        <w:rPr>
          <w:rFonts w:eastAsia="Calibri" w:cs="Arial"/>
          <w:noProof/>
          <w:sz w:val="20"/>
          <w:szCs w:val="20"/>
        </w:rPr>
        <w:t xml:space="preserve">osteoarthritis </w:t>
      </w:r>
      <w:r w:rsidR="008D16F8" w:rsidRPr="003D2341">
        <w:rPr>
          <w:rFonts w:eastAsia="Calibri" w:cs="Arial"/>
          <w:noProof/>
          <w:sz w:val="20"/>
          <w:szCs w:val="20"/>
        </w:rPr>
        <w:t xml:space="preserve">care </w:t>
      </w:r>
      <w:r w:rsidR="00FE138C" w:rsidRPr="003D2341">
        <w:rPr>
          <w:rFonts w:eastAsia="Calibri" w:cs="Arial"/>
          <w:noProof/>
          <w:sz w:val="20"/>
          <w:szCs w:val="20"/>
        </w:rPr>
        <w:t xml:space="preserve">were </w:t>
      </w:r>
      <w:r w:rsidR="004828F0">
        <w:rPr>
          <w:rFonts w:eastAsia="Calibri" w:cs="Arial"/>
          <w:noProof/>
          <w:sz w:val="20"/>
          <w:szCs w:val="20"/>
        </w:rPr>
        <w:t>specified</w:t>
      </w:r>
      <w:r w:rsidR="00FE138C" w:rsidRPr="003D2341">
        <w:rPr>
          <w:rFonts w:eastAsia="Calibri" w:cs="Arial"/>
          <w:noProof/>
          <w:sz w:val="20"/>
          <w:szCs w:val="20"/>
        </w:rPr>
        <w:t xml:space="preserve">. </w:t>
      </w:r>
    </w:p>
    <w:p w14:paraId="77F32250" w14:textId="77777777" w:rsidR="00586709" w:rsidRPr="003D2341" w:rsidRDefault="00586709" w:rsidP="00293CD7">
      <w:pPr>
        <w:spacing w:after="0" w:line="360" w:lineRule="auto"/>
        <w:jc w:val="both"/>
        <w:rPr>
          <w:rFonts w:eastAsia="Calibri" w:cs="Arial"/>
          <w:noProof/>
          <w:sz w:val="20"/>
          <w:szCs w:val="20"/>
        </w:rPr>
      </w:pPr>
    </w:p>
    <w:p w14:paraId="4B5FE393" w14:textId="59BA9142" w:rsidR="00702FF5" w:rsidRPr="00702FF5" w:rsidRDefault="006861DA" w:rsidP="00293CD7">
      <w:pPr>
        <w:spacing w:after="0" w:line="360" w:lineRule="auto"/>
        <w:jc w:val="both"/>
        <w:rPr>
          <w:rFonts w:cs="Arial"/>
          <w:noProof/>
          <w:sz w:val="20"/>
          <w:szCs w:val="20"/>
        </w:rPr>
      </w:pPr>
      <w:r w:rsidRPr="003D2341">
        <w:rPr>
          <w:rFonts w:eastAsia="Calibri" w:cs="Arial"/>
          <w:b/>
          <w:bCs/>
          <w:kern w:val="0"/>
          <w:sz w:val="20"/>
          <w:szCs w:val="20"/>
          <w:lang w:eastAsia="en-GB"/>
          <w14:ligatures w14:val="none"/>
        </w:rPr>
        <w:t>Results</w:t>
      </w:r>
      <w:r w:rsidR="00876D97" w:rsidRPr="003D2341">
        <w:rPr>
          <w:rFonts w:eastAsia="Calibri" w:cs="Arial"/>
          <w:b/>
          <w:bCs/>
          <w:kern w:val="0"/>
          <w:sz w:val="20"/>
          <w:szCs w:val="20"/>
          <w:lang w:eastAsia="en-GB"/>
          <w14:ligatures w14:val="none"/>
        </w:rPr>
        <w:t>:</w:t>
      </w:r>
      <w:r w:rsidR="00E07C0F" w:rsidRPr="003D2341">
        <w:rPr>
          <w:rFonts w:eastAsia="Calibri" w:cs="Arial"/>
          <w:b/>
          <w:bCs/>
          <w:kern w:val="0"/>
          <w:sz w:val="20"/>
          <w:szCs w:val="20"/>
          <w:lang w:eastAsia="en-GB"/>
          <w14:ligatures w14:val="none"/>
        </w:rPr>
        <w:t xml:space="preserve"> </w:t>
      </w:r>
      <w:r w:rsidR="00491691" w:rsidRPr="00702FF5">
        <w:rPr>
          <w:rFonts w:eastAsia="Calibri" w:cs="Arial"/>
          <w:kern w:val="0"/>
          <w:sz w:val="20"/>
          <w:szCs w:val="20"/>
          <w:lang w:eastAsia="en-GB"/>
          <w14:ligatures w14:val="none"/>
        </w:rPr>
        <w:t>Phases 1-2</w:t>
      </w:r>
      <w:r w:rsidR="00491691" w:rsidRPr="00702FF5">
        <w:rPr>
          <w:rFonts w:eastAsia="Calibri" w:cs="Arial"/>
          <w:b/>
          <w:bCs/>
          <w:kern w:val="0"/>
          <w:sz w:val="20"/>
          <w:szCs w:val="20"/>
          <w:lang w:eastAsia="en-GB"/>
          <w14:ligatures w14:val="none"/>
        </w:rPr>
        <w:t xml:space="preserve"> </w:t>
      </w:r>
      <w:r w:rsidR="00892048" w:rsidRPr="00702FF5">
        <w:rPr>
          <w:rFonts w:cs="Arial"/>
          <w:noProof/>
          <w:sz w:val="20"/>
          <w:szCs w:val="20"/>
        </w:rPr>
        <w:t>highlight the burden and impact of e</w:t>
      </w:r>
      <w:r w:rsidR="00975821" w:rsidRPr="00702FF5">
        <w:rPr>
          <w:rFonts w:cs="Arial"/>
          <w:noProof/>
          <w:sz w:val="20"/>
          <w:szCs w:val="20"/>
        </w:rPr>
        <w:t xml:space="preserve">veryday living with joint pain; </w:t>
      </w:r>
      <w:r w:rsidR="005A76C8" w:rsidRPr="00702FF5">
        <w:rPr>
          <w:rFonts w:cs="Arial"/>
          <w:noProof/>
          <w:sz w:val="20"/>
          <w:szCs w:val="20"/>
        </w:rPr>
        <w:t>and m</w:t>
      </w:r>
      <w:r w:rsidR="00975821" w:rsidRPr="00702FF5">
        <w:rPr>
          <w:rFonts w:cs="Arial"/>
          <w:noProof/>
          <w:sz w:val="20"/>
          <w:szCs w:val="20"/>
        </w:rPr>
        <w:t>isinformation</w:t>
      </w:r>
      <w:r w:rsidR="00507572" w:rsidRPr="00702FF5">
        <w:rPr>
          <w:rFonts w:cs="Arial"/>
          <w:noProof/>
          <w:sz w:val="20"/>
          <w:szCs w:val="20"/>
        </w:rPr>
        <w:t xml:space="preserve"> which affec</w:t>
      </w:r>
      <w:r w:rsidR="00331423">
        <w:rPr>
          <w:rFonts w:cs="Arial"/>
          <w:noProof/>
          <w:sz w:val="20"/>
          <w:szCs w:val="20"/>
        </w:rPr>
        <w:t>t</w:t>
      </w:r>
      <w:r w:rsidR="00507572" w:rsidRPr="00702FF5">
        <w:rPr>
          <w:rFonts w:cs="Arial"/>
          <w:noProof/>
          <w:sz w:val="20"/>
          <w:szCs w:val="20"/>
        </w:rPr>
        <w:t>s help seeking</w:t>
      </w:r>
      <w:r w:rsidR="00257F05" w:rsidRPr="00702FF5">
        <w:rPr>
          <w:rFonts w:cs="Arial"/>
          <w:noProof/>
          <w:sz w:val="20"/>
          <w:szCs w:val="20"/>
        </w:rPr>
        <w:t xml:space="preserve">. </w:t>
      </w:r>
      <w:r w:rsidR="00975821" w:rsidRPr="00702FF5">
        <w:rPr>
          <w:rFonts w:cs="Arial"/>
          <w:noProof/>
          <w:sz w:val="20"/>
          <w:szCs w:val="20"/>
        </w:rPr>
        <w:t xml:space="preserve">Participants </w:t>
      </w:r>
      <w:r w:rsidR="00702FF5">
        <w:rPr>
          <w:rFonts w:cs="Arial"/>
          <w:noProof/>
          <w:sz w:val="20"/>
          <w:szCs w:val="20"/>
        </w:rPr>
        <w:t>expressed</w:t>
      </w:r>
      <w:r w:rsidR="00975821" w:rsidRPr="00702FF5">
        <w:rPr>
          <w:rFonts w:cs="Arial"/>
          <w:noProof/>
          <w:sz w:val="20"/>
          <w:szCs w:val="20"/>
        </w:rPr>
        <w:t xml:space="preserve"> the need for a broad information and education campaign, and </w:t>
      </w:r>
      <w:r w:rsidR="00A26CD4" w:rsidRPr="00702FF5">
        <w:rPr>
          <w:rFonts w:cs="Arial"/>
          <w:noProof/>
          <w:sz w:val="20"/>
          <w:szCs w:val="20"/>
        </w:rPr>
        <w:t xml:space="preserve">access to </w:t>
      </w:r>
      <w:r w:rsidR="00975821" w:rsidRPr="00702FF5">
        <w:rPr>
          <w:rFonts w:cs="Arial"/>
          <w:noProof/>
          <w:sz w:val="20"/>
          <w:szCs w:val="20"/>
        </w:rPr>
        <w:t>self-management</w:t>
      </w:r>
      <w:r w:rsidR="00A26CD4" w:rsidRPr="00702FF5">
        <w:rPr>
          <w:rFonts w:cs="Arial"/>
          <w:noProof/>
          <w:sz w:val="20"/>
          <w:szCs w:val="20"/>
        </w:rPr>
        <w:t xml:space="preserve"> support</w:t>
      </w:r>
      <w:r w:rsidR="005C60FF">
        <w:rPr>
          <w:rFonts w:cs="Arial"/>
          <w:noProof/>
          <w:sz w:val="20"/>
          <w:szCs w:val="20"/>
        </w:rPr>
        <w:t xml:space="preserve"> which </w:t>
      </w:r>
      <w:r w:rsidR="00EC1F79" w:rsidRPr="00702FF5">
        <w:rPr>
          <w:rFonts w:cs="Arial"/>
          <w:noProof/>
          <w:sz w:val="20"/>
          <w:szCs w:val="20"/>
        </w:rPr>
        <w:t>informed iterative contextualisation of osteoarthritis care and patient information res</w:t>
      </w:r>
      <w:r w:rsidR="00986FDE">
        <w:rPr>
          <w:rFonts w:cs="Arial"/>
          <w:noProof/>
          <w:sz w:val="20"/>
          <w:szCs w:val="20"/>
        </w:rPr>
        <w:t>o</w:t>
      </w:r>
      <w:r w:rsidR="00EC1F79" w:rsidRPr="00702FF5">
        <w:rPr>
          <w:rFonts w:cs="Arial"/>
          <w:noProof/>
          <w:sz w:val="20"/>
          <w:szCs w:val="20"/>
        </w:rPr>
        <w:t xml:space="preserve">urces </w:t>
      </w:r>
      <w:r w:rsidR="00465E88">
        <w:rPr>
          <w:rFonts w:cs="Arial"/>
          <w:noProof/>
          <w:sz w:val="20"/>
          <w:szCs w:val="20"/>
        </w:rPr>
        <w:t xml:space="preserve">used to </w:t>
      </w:r>
      <w:r w:rsidR="00040A2D" w:rsidRPr="00702FF5">
        <w:rPr>
          <w:rFonts w:cs="Arial"/>
          <w:noProof/>
          <w:sz w:val="20"/>
          <w:szCs w:val="20"/>
        </w:rPr>
        <w:t xml:space="preserve">support pilot implementation in phase 3. </w:t>
      </w:r>
    </w:p>
    <w:p w14:paraId="2F45749D" w14:textId="047303A7" w:rsidR="006861DA" w:rsidRPr="00702FF5" w:rsidRDefault="004E7FCB" w:rsidP="00293CD7">
      <w:pPr>
        <w:spacing w:after="0" w:line="360" w:lineRule="auto"/>
        <w:jc w:val="both"/>
        <w:rPr>
          <w:rFonts w:eastAsia="Calibri" w:cs="Arial"/>
          <w:kern w:val="0"/>
          <w:sz w:val="20"/>
          <w:szCs w:val="20"/>
          <w:lang w:eastAsia="en-GB"/>
          <w14:ligatures w14:val="none"/>
        </w:rPr>
      </w:pPr>
      <w:r w:rsidRPr="00702FF5">
        <w:rPr>
          <w:rFonts w:eastAsia="Calibri" w:cs="Arial"/>
          <w:kern w:val="0"/>
          <w:sz w:val="20"/>
          <w:szCs w:val="20"/>
          <w:lang w:eastAsia="en-GB"/>
          <w14:ligatures w14:val="none"/>
        </w:rPr>
        <w:t xml:space="preserve">Over </w:t>
      </w:r>
      <w:r w:rsidR="00B81ACA" w:rsidRPr="00702FF5">
        <w:rPr>
          <w:rFonts w:eastAsia="Calibri" w:cs="Arial"/>
          <w:kern w:val="0"/>
          <w:sz w:val="20"/>
          <w:szCs w:val="20"/>
          <w:lang w:eastAsia="en-GB"/>
          <w14:ligatures w14:val="none"/>
        </w:rPr>
        <w:t>12-weeks</w:t>
      </w:r>
      <w:r w:rsidRPr="00702FF5">
        <w:rPr>
          <w:rFonts w:eastAsia="Calibri" w:cs="Arial"/>
          <w:kern w:val="0"/>
          <w:sz w:val="20"/>
          <w:szCs w:val="20"/>
          <w:lang w:eastAsia="en-GB"/>
          <w14:ligatures w14:val="none"/>
        </w:rPr>
        <w:t xml:space="preserve">, </w:t>
      </w:r>
      <w:r w:rsidR="00561863" w:rsidRPr="00702FF5">
        <w:rPr>
          <w:rFonts w:eastAsia="Calibri" w:cs="Arial"/>
          <w:kern w:val="0"/>
          <w:sz w:val="20"/>
          <w:szCs w:val="20"/>
          <w:lang w:eastAsia="en-GB"/>
          <w14:ligatures w14:val="none"/>
        </w:rPr>
        <w:t>t</w:t>
      </w:r>
      <w:r w:rsidR="00A14261" w:rsidRPr="00702FF5">
        <w:rPr>
          <w:rFonts w:eastAsia="Calibri" w:cs="Arial"/>
          <w:kern w:val="0"/>
          <w:sz w:val="20"/>
          <w:szCs w:val="20"/>
          <w:lang w:eastAsia="en-GB"/>
          <w14:ligatures w14:val="none"/>
        </w:rPr>
        <w:t xml:space="preserve">welve </w:t>
      </w:r>
      <w:r w:rsidR="00BD66AB" w:rsidRPr="00702FF5">
        <w:rPr>
          <w:rFonts w:eastAsia="Calibri" w:cs="Arial"/>
          <w:kern w:val="0"/>
          <w:sz w:val="20"/>
          <w:szCs w:val="20"/>
          <w:lang w:eastAsia="en-GB"/>
          <w14:ligatures w14:val="none"/>
        </w:rPr>
        <w:t>HCPs (community pharmacies, physiotherapists, and doctors) were involved in evaluation</w:t>
      </w:r>
      <w:r w:rsidR="00C030C3" w:rsidRPr="00702FF5">
        <w:t xml:space="preserve"> </w:t>
      </w:r>
      <w:r w:rsidR="00C030C3" w:rsidRPr="00702FF5">
        <w:rPr>
          <w:rFonts w:eastAsia="Calibri" w:cs="Arial"/>
          <w:kern w:val="0"/>
          <w:sz w:val="20"/>
          <w:szCs w:val="20"/>
          <w:lang w:eastAsia="en-GB"/>
          <w14:ligatures w14:val="none"/>
        </w:rPr>
        <w:t>across nine sites</w:t>
      </w:r>
      <w:r w:rsidR="00BD66AB" w:rsidRPr="00702FF5">
        <w:rPr>
          <w:rFonts w:eastAsia="Calibri" w:cs="Arial"/>
          <w:kern w:val="0"/>
          <w:sz w:val="20"/>
          <w:szCs w:val="20"/>
          <w:lang w:eastAsia="en-GB"/>
          <w14:ligatures w14:val="none"/>
        </w:rPr>
        <w:t xml:space="preserve">. </w:t>
      </w:r>
      <w:r w:rsidR="00FA6E06" w:rsidRPr="00702FF5">
        <w:rPr>
          <w:rFonts w:eastAsia="Calibri" w:cs="Arial"/>
          <w:kern w:val="0"/>
          <w:sz w:val="20"/>
          <w:szCs w:val="20"/>
          <w:lang w:eastAsia="en-GB"/>
          <w14:ligatures w14:val="none"/>
        </w:rPr>
        <w:t xml:space="preserve">Of </w:t>
      </w:r>
      <w:r w:rsidRPr="00702FF5">
        <w:rPr>
          <w:rFonts w:eastAsia="Calibri" w:cs="Arial"/>
          <w:kern w:val="0"/>
          <w:sz w:val="20"/>
          <w:szCs w:val="20"/>
          <w:lang w:eastAsia="en-GB"/>
          <w14:ligatures w14:val="none"/>
        </w:rPr>
        <w:t>369 patient</w:t>
      </w:r>
      <w:r w:rsidR="00343367" w:rsidRPr="00702FF5">
        <w:rPr>
          <w:rFonts w:eastAsia="Calibri" w:cs="Arial"/>
          <w:kern w:val="0"/>
          <w:sz w:val="20"/>
          <w:szCs w:val="20"/>
          <w:lang w:eastAsia="en-GB"/>
          <w14:ligatures w14:val="none"/>
        </w:rPr>
        <w:t xml:space="preserve"> c</w:t>
      </w:r>
      <w:r w:rsidRPr="00702FF5">
        <w:rPr>
          <w:rFonts w:eastAsia="Calibri" w:cs="Arial"/>
          <w:kern w:val="0"/>
          <w:sz w:val="20"/>
          <w:szCs w:val="20"/>
          <w:lang w:eastAsia="en-GB"/>
          <w14:ligatures w14:val="none"/>
        </w:rPr>
        <w:t xml:space="preserve">onsultations </w:t>
      </w:r>
      <w:r w:rsidR="007930B1" w:rsidRPr="00702FF5">
        <w:rPr>
          <w:rFonts w:eastAsia="Calibri" w:cs="Arial"/>
          <w:kern w:val="0"/>
          <w:sz w:val="20"/>
          <w:szCs w:val="20"/>
          <w:lang w:eastAsia="en-GB"/>
          <w14:ligatures w14:val="none"/>
        </w:rPr>
        <w:t xml:space="preserve">that </w:t>
      </w:r>
      <w:r w:rsidR="008825B0" w:rsidRPr="00702FF5">
        <w:rPr>
          <w:rFonts w:eastAsia="Calibri" w:cs="Arial"/>
          <w:kern w:val="0"/>
          <w:sz w:val="20"/>
          <w:szCs w:val="20"/>
          <w:lang w:eastAsia="en-GB"/>
          <w14:ligatures w14:val="none"/>
        </w:rPr>
        <w:t>were re</w:t>
      </w:r>
      <w:r w:rsidR="00434277" w:rsidRPr="00702FF5">
        <w:rPr>
          <w:rFonts w:eastAsia="Calibri" w:cs="Arial"/>
          <w:kern w:val="0"/>
          <w:sz w:val="20"/>
          <w:szCs w:val="20"/>
          <w:lang w:eastAsia="en-GB"/>
          <w14:ligatures w14:val="none"/>
        </w:rPr>
        <w:t>ported, h</w:t>
      </w:r>
      <w:r w:rsidRPr="00702FF5">
        <w:rPr>
          <w:rFonts w:eastAsia="Calibri" w:cs="Arial"/>
          <w:kern w:val="0"/>
          <w:sz w:val="20"/>
          <w:szCs w:val="20"/>
          <w:lang w:eastAsia="en-GB"/>
          <w14:ligatures w14:val="none"/>
        </w:rPr>
        <w:t>igh rates of quality indicator achievement were found for self-management advice</w:t>
      </w:r>
      <w:r w:rsidR="008E41B7" w:rsidRPr="00702FF5">
        <w:rPr>
          <w:rFonts w:eastAsia="Calibri" w:cs="Arial"/>
          <w:kern w:val="0"/>
          <w:sz w:val="20"/>
          <w:szCs w:val="20"/>
          <w:lang w:eastAsia="en-GB"/>
          <w14:ligatures w14:val="none"/>
        </w:rPr>
        <w:t xml:space="preserve"> </w:t>
      </w:r>
      <w:r w:rsidRPr="00702FF5">
        <w:rPr>
          <w:rFonts w:eastAsia="Calibri" w:cs="Arial"/>
          <w:kern w:val="0"/>
          <w:sz w:val="20"/>
          <w:szCs w:val="20"/>
          <w:lang w:eastAsia="en-GB"/>
          <w14:ligatures w14:val="none"/>
        </w:rPr>
        <w:t>(97%), topical analgesic</w:t>
      </w:r>
      <w:r w:rsidR="008E41B7" w:rsidRPr="00702FF5">
        <w:rPr>
          <w:rFonts w:eastAsia="Calibri" w:cs="Arial"/>
          <w:kern w:val="0"/>
          <w:sz w:val="20"/>
          <w:szCs w:val="20"/>
          <w:lang w:eastAsia="en-GB"/>
          <w14:ligatures w14:val="none"/>
        </w:rPr>
        <w:t xml:space="preserve"> use </w:t>
      </w:r>
      <w:r w:rsidRPr="00702FF5">
        <w:rPr>
          <w:rFonts w:eastAsia="Calibri" w:cs="Arial"/>
          <w:kern w:val="0"/>
          <w:sz w:val="20"/>
          <w:szCs w:val="20"/>
          <w:lang w:eastAsia="en-GB"/>
          <w14:ligatures w14:val="none"/>
        </w:rPr>
        <w:t xml:space="preserve">(89%), and exercise </w:t>
      </w:r>
      <w:r w:rsidR="00F74839" w:rsidRPr="00702FF5">
        <w:rPr>
          <w:rFonts w:eastAsia="Calibri" w:cs="Arial"/>
          <w:kern w:val="0"/>
          <w:sz w:val="20"/>
          <w:szCs w:val="20"/>
          <w:lang w:eastAsia="en-GB"/>
          <w14:ligatures w14:val="none"/>
        </w:rPr>
        <w:t>recommendations</w:t>
      </w:r>
      <w:r w:rsidR="00192BCE" w:rsidRPr="00702FF5">
        <w:rPr>
          <w:rFonts w:eastAsia="Calibri" w:cs="Arial"/>
          <w:kern w:val="0"/>
          <w:sz w:val="20"/>
          <w:szCs w:val="20"/>
          <w:lang w:eastAsia="en-GB"/>
          <w14:ligatures w14:val="none"/>
        </w:rPr>
        <w:t xml:space="preserve"> </w:t>
      </w:r>
      <w:r w:rsidRPr="00702FF5">
        <w:rPr>
          <w:rFonts w:eastAsia="Calibri" w:cs="Arial"/>
          <w:kern w:val="0"/>
          <w:sz w:val="20"/>
          <w:szCs w:val="20"/>
          <w:lang w:eastAsia="en-GB"/>
          <w14:ligatures w14:val="none"/>
        </w:rPr>
        <w:t xml:space="preserve">(87%). </w:t>
      </w:r>
      <w:r w:rsidR="005B5EA0" w:rsidRPr="00702FF5">
        <w:rPr>
          <w:rFonts w:eastAsia="Calibri" w:cs="Arial"/>
          <w:kern w:val="0"/>
          <w:sz w:val="20"/>
          <w:szCs w:val="20"/>
          <w:lang w:eastAsia="en-GB"/>
          <w14:ligatures w14:val="none"/>
        </w:rPr>
        <w:t>Compliance with f</w:t>
      </w:r>
      <w:r w:rsidRPr="00702FF5">
        <w:rPr>
          <w:rFonts w:eastAsia="Calibri" w:cs="Arial"/>
          <w:kern w:val="0"/>
          <w:sz w:val="20"/>
          <w:szCs w:val="20"/>
          <w:lang w:eastAsia="en-GB"/>
          <w14:ligatures w14:val="none"/>
        </w:rPr>
        <w:t xml:space="preserve">ull </w:t>
      </w:r>
      <w:r w:rsidR="00AA0686" w:rsidRPr="00702FF5">
        <w:rPr>
          <w:rFonts w:eastAsia="Calibri" w:cs="Arial"/>
          <w:kern w:val="0"/>
          <w:sz w:val="20"/>
          <w:szCs w:val="20"/>
          <w:lang w:eastAsia="en-GB"/>
          <w14:ligatures w14:val="none"/>
        </w:rPr>
        <w:t xml:space="preserve">patient </w:t>
      </w:r>
      <w:r w:rsidRPr="00702FF5">
        <w:rPr>
          <w:rFonts w:eastAsia="Calibri" w:cs="Arial"/>
          <w:kern w:val="0"/>
          <w:sz w:val="20"/>
          <w:szCs w:val="20"/>
          <w:lang w:eastAsia="en-GB"/>
          <w14:ligatures w14:val="none"/>
        </w:rPr>
        <w:t xml:space="preserve">assessment in line with </w:t>
      </w:r>
      <w:r w:rsidR="008E41B7" w:rsidRPr="00702FF5">
        <w:rPr>
          <w:rFonts w:eastAsia="Calibri" w:cs="Arial"/>
          <w:kern w:val="0"/>
          <w:sz w:val="20"/>
          <w:szCs w:val="20"/>
          <w:lang w:eastAsia="en-GB"/>
          <w14:ligatures w14:val="none"/>
        </w:rPr>
        <w:t xml:space="preserve">the </w:t>
      </w:r>
      <w:r w:rsidRPr="00702FF5">
        <w:rPr>
          <w:rFonts w:eastAsia="Calibri" w:cs="Arial"/>
          <w:kern w:val="0"/>
          <w:sz w:val="20"/>
          <w:szCs w:val="20"/>
          <w:lang w:eastAsia="en-GB"/>
          <w14:ligatures w14:val="none"/>
        </w:rPr>
        <w:t>protocol</w:t>
      </w:r>
      <w:r w:rsidR="008E41B7" w:rsidRPr="00702FF5">
        <w:rPr>
          <w:rFonts w:eastAsia="Calibri" w:cs="Arial"/>
          <w:kern w:val="0"/>
          <w:sz w:val="20"/>
          <w:szCs w:val="20"/>
          <w:lang w:eastAsia="en-GB"/>
          <w14:ligatures w14:val="none"/>
        </w:rPr>
        <w:t xml:space="preserve"> </w:t>
      </w:r>
      <w:r w:rsidR="009D7CB9" w:rsidRPr="00702FF5">
        <w:rPr>
          <w:rFonts w:eastAsia="Calibri" w:cs="Arial"/>
          <w:kern w:val="0"/>
          <w:sz w:val="20"/>
          <w:szCs w:val="20"/>
          <w:lang w:eastAsia="en-GB"/>
          <w14:ligatures w14:val="none"/>
        </w:rPr>
        <w:t xml:space="preserve"> </w:t>
      </w:r>
      <w:r w:rsidR="006C331E" w:rsidRPr="00702FF5">
        <w:rPr>
          <w:rFonts w:eastAsia="Calibri" w:cs="Arial"/>
          <w:kern w:val="0"/>
          <w:sz w:val="20"/>
          <w:szCs w:val="20"/>
          <w:lang w:eastAsia="en-GB"/>
          <w14:ligatures w14:val="none"/>
        </w:rPr>
        <w:t xml:space="preserve">was </w:t>
      </w:r>
      <w:r w:rsidR="00BC40FC" w:rsidRPr="00702FF5">
        <w:rPr>
          <w:rFonts w:eastAsia="Calibri" w:cs="Arial"/>
          <w:kern w:val="0"/>
          <w:sz w:val="20"/>
          <w:szCs w:val="20"/>
          <w:lang w:eastAsia="en-GB"/>
          <w14:ligatures w14:val="none"/>
        </w:rPr>
        <w:t xml:space="preserve"> </w:t>
      </w:r>
      <w:r w:rsidR="008E41B7" w:rsidRPr="00702FF5">
        <w:rPr>
          <w:rFonts w:eastAsia="Calibri" w:cs="Arial"/>
          <w:kern w:val="0"/>
          <w:sz w:val="20"/>
          <w:szCs w:val="20"/>
          <w:lang w:eastAsia="en-GB"/>
          <w14:ligatures w14:val="none"/>
        </w:rPr>
        <w:t>poor (17%)</w:t>
      </w:r>
      <w:r w:rsidR="00C52BC5" w:rsidRPr="00702FF5">
        <w:rPr>
          <w:rFonts w:eastAsia="Calibri" w:cs="Arial"/>
          <w:kern w:val="0"/>
          <w:sz w:val="20"/>
          <w:szCs w:val="20"/>
          <w:lang w:eastAsia="en-GB"/>
          <w14:ligatures w14:val="none"/>
        </w:rPr>
        <w:t>.</w:t>
      </w:r>
    </w:p>
    <w:p w14:paraId="348A9F85" w14:textId="77777777" w:rsidR="00586709" w:rsidRPr="003D2341" w:rsidRDefault="00586709" w:rsidP="00293CD7">
      <w:pPr>
        <w:spacing w:after="0" w:line="360" w:lineRule="auto"/>
        <w:jc w:val="both"/>
        <w:rPr>
          <w:rFonts w:eastAsia="Calibri" w:cs="Arial"/>
          <w:kern w:val="0"/>
          <w:sz w:val="20"/>
          <w:szCs w:val="20"/>
          <w:lang w:eastAsia="en-GB"/>
          <w14:ligatures w14:val="none"/>
        </w:rPr>
      </w:pPr>
    </w:p>
    <w:p w14:paraId="3FB3D898" w14:textId="1E51FB71" w:rsidR="00493276" w:rsidRPr="003D2341" w:rsidRDefault="006861DA" w:rsidP="00293CD7">
      <w:pPr>
        <w:spacing w:after="0" w:line="360" w:lineRule="auto"/>
        <w:jc w:val="both"/>
        <w:rPr>
          <w:rFonts w:eastAsia="Calibri" w:cs="Arial"/>
          <w:kern w:val="0"/>
          <w:sz w:val="20"/>
          <w:szCs w:val="20"/>
          <w:lang w:eastAsia="en-GB"/>
          <w14:ligatures w14:val="none"/>
        </w:rPr>
      </w:pPr>
      <w:r w:rsidRPr="003D2341">
        <w:rPr>
          <w:rFonts w:eastAsia="Calibri" w:cs="Arial"/>
          <w:b/>
          <w:bCs/>
          <w:kern w:val="0"/>
          <w:sz w:val="20"/>
          <w:szCs w:val="20"/>
          <w:lang w:eastAsia="en-GB"/>
          <w14:ligatures w14:val="none"/>
        </w:rPr>
        <w:t>Conclusions</w:t>
      </w:r>
      <w:r w:rsidR="005575EE" w:rsidRPr="003D2341">
        <w:rPr>
          <w:rFonts w:eastAsia="Calibri" w:cs="Arial"/>
          <w:b/>
          <w:bCs/>
          <w:kern w:val="0"/>
          <w:sz w:val="20"/>
          <w:szCs w:val="20"/>
          <w:lang w:eastAsia="en-GB"/>
          <w14:ligatures w14:val="none"/>
        </w:rPr>
        <w:t>:</w:t>
      </w:r>
      <w:r w:rsidR="00586709">
        <w:rPr>
          <w:rFonts w:eastAsia="Calibri" w:cs="Arial"/>
          <w:b/>
          <w:bCs/>
          <w:kern w:val="0"/>
          <w:sz w:val="20"/>
          <w:szCs w:val="20"/>
          <w:lang w:eastAsia="en-GB"/>
          <w14:ligatures w14:val="none"/>
        </w:rPr>
        <w:t xml:space="preserve"> </w:t>
      </w:r>
      <w:r w:rsidR="008E41B7">
        <w:rPr>
          <w:rFonts w:eastAsia="Calibri" w:cs="Arial"/>
          <w:kern w:val="0"/>
          <w:sz w:val="20"/>
          <w:szCs w:val="20"/>
          <w:lang w:eastAsia="en-GB"/>
          <w14:ligatures w14:val="none"/>
        </w:rPr>
        <w:t>We found</w:t>
      </w:r>
      <w:r w:rsidR="008814C8" w:rsidRPr="003D2341">
        <w:rPr>
          <w:rFonts w:eastAsia="Calibri" w:cs="Arial"/>
          <w:kern w:val="0"/>
          <w:sz w:val="20"/>
          <w:szCs w:val="20"/>
          <w:lang w:eastAsia="en-GB"/>
          <w14:ligatures w14:val="none"/>
        </w:rPr>
        <w:t xml:space="preserve"> that </w:t>
      </w:r>
      <w:r w:rsidR="00427276">
        <w:rPr>
          <w:rFonts w:eastAsia="Calibri" w:cs="Arial"/>
          <w:kern w:val="0"/>
          <w:sz w:val="20"/>
          <w:szCs w:val="20"/>
          <w:lang w:eastAsia="en-GB"/>
          <w14:ligatures w14:val="none"/>
        </w:rPr>
        <w:t xml:space="preserve">evidence-based </w:t>
      </w:r>
      <w:r w:rsidR="00C4732F" w:rsidRPr="003D2341">
        <w:rPr>
          <w:rFonts w:eastAsia="Calibri" w:cs="Arial"/>
          <w:kern w:val="0"/>
          <w:sz w:val="20"/>
          <w:szCs w:val="20"/>
          <w:lang w:eastAsia="en-GB"/>
          <w14:ligatures w14:val="none"/>
        </w:rPr>
        <w:t xml:space="preserve">care for </w:t>
      </w:r>
      <w:r w:rsidR="00FF4C29">
        <w:rPr>
          <w:rFonts w:eastAsia="Calibri" w:cs="Arial"/>
          <w:kern w:val="0"/>
          <w:sz w:val="20"/>
          <w:szCs w:val="20"/>
          <w:lang w:eastAsia="en-GB"/>
          <w14:ligatures w14:val="none"/>
        </w:rPr>
        <w:t xml:space="preserve">osteoarthritis, </w:t>
      </w:r>
      <w:r w:rsidR="00814F56">
        <w:rPr>
          <w:rFonts w:eastAsia="Calibri" w:cs="Arial"/>
          <w:kern w:val="0"/>
          <w:sz w:val="20"/>
          <w:szCs w:val="20"/>
          <w:lang w:eastAsia="en-GB"/>
          <w14:ligatures w14:val="none"/>
        </w:rPr>
        <w:t xml:space="preserve">involving </w:t>
      </w:r>
      <w:r w:rsidR="008747E6" w:rsidRPr="003D2341">
        <w:rPr>
          <w:rFonts w:eastAsia="Calibri" w:cs="Arial"/>
          <w:kern w:val="0"/>
          <w:sz w:val="20"/>
          <w:szCs w:val="20"/>
          <w:lang w:eastAsia="en-GB"/>
          <w14:ligatures w14:val="none"/>
        </w:rPr>
        <w:t xml:space="preserve">community pharmacies </w:t>
      </w:r>
      <w:r w:rsidR="00DE56D5">
        <w:rPr>
          <w:rFonts w:eastAsia="Calibri" w:cs="Arial"/>
          <w:kern w:val="0"/>
          <w:sz w:val="20"/>
          <w:szCs w:val="20"/>
          <w:lang w:eastAsia="en-GB"/>
          <w14:ligatures w14:val="none"/>
        </w:rPr>
        <w:t xml:space="preserve">(as a usual first point of call) </w:t>
      </w:r>
      <w:r w:rsidR="007916D5" w:rsidRPr="003D2341">
        <w:rPr>
          <w:rFonts w:eastAsia="Calibri" w:cs="Arial"/>
          <w:kern w:val="0"/>
          <w:sz w:val="20"/>
          <w:szCs w:val="20"/>
          <w:lang w:eastAsia="en-GB"/>
          <w14:ligatures w14:val="none"/>
        </w:rPr>
        <w:t xml:space="preserve">and </w:t>
      </w:r>
      <w:r w:rsidR="008E41B7">
        <w:rPr>
          <w:rFonts w:eastAsia="Calibri" w:cs="Arial"/>
          <w:kern w:val="0"/>
          <w:sz w:val="20"/>
          <w:szCs w:val="20"/>
          <w:lang w:eastAsia="en-GB"/>
          <w14:ligatures w14:val="none"/>
        </w:rPr>
        <w:t>other</w:t>
      </w:r>
      <w:r w:rsidR="007916D5" w:rsidRPr="003D2341">
        <w:rPr>
          <w:rFonts w:eastAsia="Calibri" w:cs="Arial"/>
          <w:kern w:val="0"/>
          <w:sz w:val="20"/>
          <w:szCs w:val="20"/>
          <w:lang w:eastAsia="en-GB"/>
          <w14:ligatures w14:val="none"/>
        </w:rPr>
        <w:t xml:space="preserve"> primary care</w:t>
      </w:r>
      <w:r w:rsidR="008E41B7">
        <w:rPr>
          <w:rFonts w:eastAsia="Calibri" w:cs="Arial"/>
          <w:kern w:val="0"/>
          <w:sz w:val="20"/>
          <w:szCs w:val="20"/>
          <w:lang w:eastAsia="en-GB"/>
          <w14:ligatures w14:val="none"/>
        </w:rPr>
        <w:t xml:space="preserve"> clinicians</w:t>
      </w:r>
      <w:r w:rsidR="007916D5" w:rsidRPr="003D2341">
        <w:rPr>
          <w:rFonts w:eastAsia="Calibri" w:cs="Arial"/>
          <w:kern w:val="0"/>
          <w:sz w:val="20"/>
          <w:szCs w:val="20"/>
          <w:lang w:eastAsia="en-GB"/>
          <w14:ligatures w14:val="none"/>
        </w:rPr>
        <w:t xml:space="preserve"> </w:t>
      </w:r>
      <w:r w:rsidR="0012275D">
        <w:rPr>
          <w:rFonts w:eastAsia="Calibri" w:cs="Arial"/>
          <w:kern w:val="0"/>
          <w:sz w:val="20"/>
          <w:szCs w:val="20"/>
          <w:lang w:eastAsia="en-GB"/>
          <w14:ligatures w14:val="none"/>
        </w:rPr>
        <w:t xml:space="preserve">is feasible </w:t>
      </w:r>
      <w:r w:rsidR="004548F9">
        <w:rPr>
          <w:rFonts w:eastAsia="Calibri" w:cs="Arial"/>
          <w:kern w:val="0"/>
          <w:sz w:val="20"/>
          <w:szCs w:val="20"/>
          <w:lang w:eastAsia="en-GB"/>
          <w14:ligatures w14:val="none"/>
        </w:rPr>
        <w:t xml:space="preserve">and may </w:t>
      </w:r>
      <w:r w:rsidR="007916D5" w:rsidRPr="003D2341">
        <w:rPr>
          <w:rFonts w:eastAsia="Calibri" w:cs="Arial"/>
          <w:kern w:val="0"/>
          <w:sz w:val="20"/>
          <w:szCs w:val="20"/>
          <w:lang w:eastAsia="en-GB"/>
          <w14:ligatures w14:val="none"/>
        </w:rPr>
        <w:t>improve</w:t>
      </w:r>
      <w:r w:rsidR="00C3584A">
        <w:rPr>
          <w:rFonts w:eastAsia="Calibri" w:cs="Arial"/>
          <w:kern w:val="0"/>
          <w:sz w:val="20"/>
          <w:szCs w:val="20"/>
          <w:lang w:eastAsia="en-GB"/>
          <w14:ligatures w14:val="none"/>
        </w:rPr>
        <w:t xml:space="preserve"> </w:t>
      </w:r>
      <w:r w:rsidR="008E41B7">
        <w:rPr>
          <w:rFonts w:eastAsia="Calibri" w:cs="Arial"/>
          <w:kern w:val="0"/>
          <w:sz w:val="20"/>
          <w:szCs w:val="20"/>
          <w:lang w:eastAsia="en-GB"/>
          <w14:ligatures w14:val="none"/>
        </w:rPr>
        <w:t>aspects</w:t>
      </w:r>
      <w:r w:rsidR="00725FE2" w:rsidRPr="003D2341">
        <w:rPr>
          <w:rFonts w:eastAsia="Calibri" w:cs="Arial"/>
          <w:kern w:val="0"/>
          <w:sz w:val="20"/>
          <w:szCs w:val="20"/>
          <w:lang w:eastAsia="en-GB"/>
          <w14:ligatures w14:val="none"/>
        </w:rPr>
        <w:t xml:space="preserve"> of care</w:t>
      </w:r>
      <w:r w:rsidR="00763C23" w:rsidRPr="003D2341">
        <w:rPr>
          <w:rFonts w:eastAsia="Calibri" w:cs="Arial"/>
          <w:kern w:val="0"/>
          <w:sz w:val="20"/>
          <w:szCs w:val="20"/>
          <w:lang w:eastAsia="en-GB"/>
          <w14:ligatures w14:val="none"/>
        </w:rPr>
        <w:t xml:space="preserve"> in</w:t>
      </w:r>
      <w:r w:rsidR="009A20BC" w:rsidRPr="003D2341">
        <w:rPr>
          <w:rFonts w:eastAsia="Calibri" w:cs="Arial"/>
          <w:kern w:val="0"/>
          <w:sz w:val="20"/>
          <w:szCs w:val="20"/>
          <w:lang w:eastAsia="en-GB"/>
          <w14:ligatures w14:val="none"/>
        </w:rPr>
        <w:t xml:space="preserve"> low</w:t>
      </w:r>
      <w:r w:rsidR="00D01799">
        <w:rPr>
          <w:rFonts w:eastAsia="Calibri" w:cs="Arial"/>
          <w:kern w:val="0"/>
          <w:sz w:val="20"/>
          <w:szCs w:val="20"/>
          <w:lang w:eastAsia="en-GB"/>
          <w14:ligatures w14:val="none"/>
        </w:rPr>
        <w:t>-</w:t>
      </w:r>
      <w:r w:rsidR="009A20BC" w:rsidRPr="003D2341">
        <w:rPr>
          <w:rFonts w:eastAsia="Calibri" w:cs="Arial"/>
          <w:kern w:val="0"/>
          <w:sz w:val="20"/>
          <w:szCs w:val="20"/>
          <w:lang w:eastAsia="en-GB"/>
          <w14:ligatures w14:val="none"/>
        </w:rPr>
        <w:t>resource settings.</w:t>
      </w:r>
      <w:r w:rsidR="00C4732F" w:rsidRPr="003D2341">
        <w:rPr>
          <w:sz w:val="20"/>
          <w:szCs w:val="20"/>
        </w:rPr>
        <w:t xml:space="preserve"> </w:t>
      </w:r>
      <w:r w:rsidR="00763C23" w:rsidRPr="003D2341">
        <w:rPr>
          <w:sz w:val="20"/>
          <w:szCs w:val="20"/>
        </w:rPr>
        <w:t xml:space="preserve">Further research is needed to ascertain </w:t>
      </w:r>
      <w:r w:rsidR="00D4583A">
        <w:rPr>
          <w:sz w:val="20"/>
          <w:szCs w:val="20"/>
        </w:rPr>
        <w:t xml:space="preserve">long-term </w:t>
      </w:r>
      <w:r w:rsidR="00AC05AC" w:rsidRPr="003D2341">
        <w:rPr>
          <w:sz w:val="20"/>
          <w:szCs w:val="20"/>
        </w:rPr>
        <w:t xml:space="preserve">sustainability and </w:t>
      </w:r>
      <w:r w:rsidR="00C4732F" w:rsidRPr="003D2341">
        <w:rPr>
          <w:rFonts w:eastAsia="Calibri" w:cs="Arial"/>
          <w:kern w:val="0"/>
          <w:sz w:val="20"/>
          <w:szCs w:val="20"/>
          <w:lang w:eastAsia="en-GB"/>
          <w14:ligatures w14:val="none"/>
        </w:rPr>
        <w:t>cost-effectiveness</w:t>
      </w:r>
      <w:r w:rsidR="00D4583A">
        <w:rPr>
          <w:rFonts w:eastAsia="Calibri" w:cs="Arial"/>
          <w:kern w:val="0"/>
          <w:sz w:val="20"/>
          <w:szCs w:val="20"/>
          <w:lang w:eastAsia="en-GB"/>
          <w14:ligatures w14:val="none"/>
        </w:rPr>
        <w:t>.</w:t>
      </w:r>
    </w:p>
    <w:p w14:paraId="61AE1ECE" w14:textId="77777777" w:rsidR="008F6F38" w:rsidRPr="00293CD7" w:rsidRDefault="008F6F38" w:rsidP="00293CD7">
      <w:pPr>
        <w:spacing w:after="0" w:line="360" w:lineRule="auto"/>
        <w:jc w:val="both"/>
        <w:rPr>
          <w:rFonts w:eastAsia="Calibri" w:cs="Arial"/>
          <w:kern w:val="0"/>
          <w:sz w:val="20"/>
          <w:szCs w:val="20"/>
          <w:lang w:eastAsia="en-GB"/>
          <w14:ligatures w14:val="none"/>
        </w:rPr>
      </w:pPr>
    </w:p>
    <w:p w14:paraId="39834E5A" w14:textId="43BFBF5B" w:rsidR="000B47D8" w:rsidRPr="00493276" w:rsidRDefault="00493276" w:rsidP="006A298F">
      <w:pPr>
        <w:jc w:val="both"/>
        <w:rPr>
          <w:rFonts w:eastAsia="Calibri" w:cs="Arial"/>
          <w:b/>
          <w:bCs/>
          <w:kern w:val="0"/>
          <w:sz w:val="20"/>
          <w:szCs w:val="20"/>
          <w:lang w:eastAsia="en-GB"/>
          <w14:ligatures w14:val="none"/>
        </w:rPr>
      </w:pPr>
      <w:r w:rsidRPr="00A349FE">
        <w:rPr>
          <w:rFonts w:eastAsia="Calibri" w:cs="Arial"/>
          <w:b/>
          <w:bCs/>
          <w:kern w:val="0"/>
          <w:sz w:val="20"/>
          <w:szCs w:val="20"/>
          <w:lang w:eastAsia="en-GB"/>
          <w14:ligatures w14:val="none"/>
        </w:rPr>
        <w:t>Keywords:</w:t>
      </w:r>
      <w:r w:rsidR="00CF7B97">
        <w:rPr>
          <w:rFonts w:eastAsia="Calibri" w:cs="Arial"/>
          <w:b/>
          <w:bCs/>
          <w:kern w:val="0"/>
          <w:sz w:val="20"/>
          <w:szCs w:val="20"/>
          <w:lang w:eastAsia="en-GB"/>
          <w14:ligatures w14:val="none"/>
        </w:rPr>
        <w:t xml:space="preserve"> </w:t>
      </w:r>
      <w:r w:rsidR="00DF6420">
        <w:rPr>
          <w:rFonts w:eastAsia="Calibri" w:cs="Arial"/>
          <w:b/>
          <w:bCs/>
          <w:kern w:val="0"/>
          <w:sz w:val="20"/>
          <w:szCs w:val="20"/>
          <w:lang w:eastAsia="en-GB"/>
          <w14:ligatures w14:val="none"/>
        </w:rPr>
        <w:t xml:space="preserve">Osteoarthritis, </w:t>
      </w:r>
      <w:r w:rsidR="0027369E">
        <w:rPr>
          <w:rFonts w:eastAsia="Calibri" w:cs="Arial"/>
          <w:b/>
          <w:bCs/>
          <w:kern w:val="0"/>
          <w:sz w:val="20"/>
          <w:szCs w:val="20"/>
          <w:lang w:eastAsia="en-GB"/>
          <w14:ligatures w14:val="none"/>
        </w:rPr>
        <w:t>Primary</w:t>
      </w:r>
      <w:r w:rsidR="00BC4EAA">
        <w:rPr>
          <w:rFonts w:eastAsia="Calibri" w:cs="Arial"/>
          <w:b/>
          <w:bCs/>
          <w:kern w:val="0"/>
          <w:sz w:val="20"/>
          <w:szCs w:val="20"/>
          <w:lang w:eastAsia="en-GB"/>
          <w14:ligatures w14:val="none"/>
        </w:rPr>
        <w:t xml:space="preserve"> c</w:t>
      </w:r>
      <w:r w:rsidR="0027369E">
        <w:rPr>
          <w:rFonts w:eastAsia="Calibri" w:cs="Arial"/>
          <w:b/>
          <w:bCs/>
          <w:kern w:val="0"/>
          <w:sz w:val="20"/>
          <w:szCs w:val="20"/>
          <w:lang w:eastAsia="en-GB"/>
          <w14:ligatures w14:val="none"/>
        </w:rPr>
        <w:t xml:space="preserve">are, </w:t>
      </w:r>
      <w:r w:rsidR="00DF6420">
        <w:rPr>
          <w:rFonts w:eastAsia="Calibri" w:cs="Arial"/>
          <w:b/>
          <w:bCs/>
          <w:kern w:val="0"/>
          <w:sz w:val="20"/>
          <w:szCs w:val="20"/>
          <w:lang w:eastAsia="en-GB"/>
          <w14:ligatures w14:val="none"/>
        </w:rPr>
        <w:t xml:space="preserve">Community </w:t>
      </w:r>
      <w:r w:rsidR="00CA3174">
        <w:rPr>
          <w:rFonts w:eastAsia="Calibri" w:cs="Arial"/>
          <w:b/>
          <w:bCs/>
          <w:kern w:val="0"/>
          <w:sz w:val="20"/>
          <w:szCs w:val="20"/>
          <w:lang w:eastAsia="en-GB"/>
          <w14:ligatures w14:val="none"/>
        </w:rPr>
        <w:t>P</w:t>
      </w:r>
      <w:r w:rsidR="00DF6420">
        <w:rPr>
          <w:rFonts w:eastAsia="Calibri" w:cs="Arial"/>
          <w:b/>
          <w:bCs/>
          <w:kern w:val="0"/>
          <w:sz w:val="20"/>
          <w:szCs w:val="20"/>
          <w:lang w:eastAsia="en-GB"/>
          <w14:ligatures w14:val="none"/>
        </w:rPr>
        <w:t xml:space="preserve">harmacies, </w:t>
      </w:r>
      <w:r w:rsidR="002D2228">
        <w:rPr>
          <w:rFonts w:eastAsia="Calibri" w:cs="Arial"/>
          <w:b/>
          <w:bCs/>
          <w:kern w:val="0"/>
          <w:sz w:val="20"/>
          <w:szCs w:val="20"/>
          <w:lang w:eastAsia="en-GB"/>
          <w14:ligatures w14:val="none"/>
        </w:rPr>
        <w:t xml:space="preserve">Healthcare Professionals, </w:t>
      </w:r>
      <w:r w:rsidR="00BC4EAA">
        <w:rPr>
          <w:rFonts w:eastAsia="Calibri" w:cs="Arial"/>
          <w:b/>
          <w:bCs/>
          <w:kern w:val="0"/>
          <w:sz w:val="20"/>
          <w:szCs w:val="20"/>
          <w:lang w:eastAsia="en-GB"/>
          <w14:ligatures w14:val="none"/>
        </w:rPr>
        <w:t>Nigeria, West-Africa.</w:t>
      </w:r>
      <w:r w:rsidR="002D2228">
        <w:rPr>
          <w:rFonts w:eastAsia="Calibri" w:cs="Arial"/>
          <w:b/>
          <w:bCs/>
          <w:kern w:val="0"/>
          <w:sz w:val="20"/>
          <w:szCs w:val="20"/>
          <w:lang w:eastAsia="en-GB"/>
          <w14:ligatures w14:val="none"/>
        </w:rPr>
        <w:t xml:space="preserve"> </w:t>
      </w:r>
      <w:r w:rsidR="000B47D8" w:rsidRPr="00493276">
        <w:rPr>
          <w:rFonts w:eastAsia="Calibri" w:cs="Arial"/>
          <w:b/>
          <w:bCs/>
          <w:kern w:val="0"/>
          <w:sz w:val="20"/>
          <w:szCs w:val="20"/>
          <w:lang w:eastAsia="en-GB"/>
          <w14:ligatures w14:val="none"/>
        </w:rPr>
        <w:br w:type="page"/>
      </w:r>
    </w:p>
    <w:p w14:paraId="72C53506" w14:textId="77777777" w:rsidR="00D63B8C" w:rsidRPr="006A1867" w:rsidRDefault="00D63B8C" w:rsidP="00F30C51">
      <w:pPr>
        <w:spacing w:after="0" w:line="360" w:lineRule="auto"/>
        <w:jc w:val="both"/>
        <w:rPr>
          <w:rFonts w:eastAsia="Calibri" w:cs="Arial"/>
          <w:b/>
          <w:bCs/>
          <w:kern w:val="0"/>
          <w:sz w:val="20"/>
          <w:szCs w:val="20"/>
          <w:lang w:eastAsia="en-GB"/>
          <w14:ligatures w14:val="none"/>
        </w:rPr>
      </w:pPr>
      <w:r w:rsidRPr="006A1867">
        <w:rPr>
          <w:rFonts w:eastAsia="Calibri" w:cs="Arial"/>
          <w:b/>
          <w:bCs/>
          <w:kern w:val="0"/>
          <w:sz w:val="20"/>
          <w:szCs w:val="20"/>
          <w:lang w:eastAsia="en-GB"/>
          <w14:ligatures w14:val="none"/>
        </w:rPr>
        <w:lastRenderedPageBreak/>
        <w:t>What is already known on this topic</w:t>
      </w:r>
    </w:p>
    <w:p w14:paraId="56155866" w14:textId="0E13F8D0" w:rsidR="009E4EB1" w:rsidRDefault="00913887" w:rsidP="0003605E">
      <w:pPr>
        <w:pStyle w:val="ListParagraph"/>
        <w:numPr>
          <w:ilvl w:val="0"/>
          <w:numId w:val="3"/>
        </w:numPr>
        <w:spacing w:after="0" w:line="360" w:lineRule="auto"/>
        <w:ind w:left="714" w:hanging="357"/>
        <w:jc w:val="both"/>
        <w:rPr>
          <w:rFonts w:eastAsia="Calibri" w:cs="Arial"/>
          <w:kern w:val="0"/>
          <w:sz w:val="20"/>
          <w:szCs w:val="20"/>
          <w:lang w:eastAsia="en-GB"/>
          <w14:ligatures w14:val="none"/>
        </w:rPr>
      </w:pPr>
      <w:r>
        <w:rPr>
          <w:rFonts w:eastAsia="Calibri" w:cs="Arial"/>
          <w:kern w:val="0"/>
          <w:sz w:val="20"/>
          <w:szCs w:val="20"/>
          <w:lang w:eastAsia="en-GB"/>
          <w14:ligatures w14:val="none"/>
        </w:rPr>
        <w:t xml:space="preserve">Africa </w:t>
      </w:r>
      <w:r w:rsidR="001E4547">
        <w:rPr>
          <w:rFonts w:eastAsia="Calibri" w:cs="Arial"/>
          <w:kern w:val="0"/>
          <w:sz w:val="20"/>
          <w:szCs w:val="20"/>
          <w:lang w:eastAsia="en-GB"/>
          <w14:ligatures w14:val="none"/>
        </w:rPr>
        <w:t xml:space="preserve">contributes up to </w:t>
      </w:r>
      <w:r w:rsidR="000A6D61">
        <w:rPr>
          <w:rFonts w:eastAsia="Calibri" w:cs="Arial"/>
          <w:kern w:val="0"/>
          <w:sz w:val="20"/>
          <w:szCs w:val="20"/>
          <w:lang w:eastAsia="en-GB"/>
          <w14:ligatures w14:val="none"/>
        </w:rPr>
        <w:t xml:space="preserve">21% </w:t>
      </w:r>
      <w:r w:rsidR="001E4547">
        <w:rPr>
          <w:rFonts w:eastAsia="Calibri" w:cs="Arial"/>
          <w:kern w:val="0"/>
          <w:sz w:val="20"/>
          <w:szCs w:val="20"/>
          <w:lang w:eastAsia="en-GB"/>
          <w14:ligatures w14:val="none"/>
        </w:rPr>
        <w:t xml:space="preserve">to </w:t>
      </w:r>
      <w:r w:rsidR="008E41B7">
        <w:rPr>
          <w:rFonts w:eastAsia="Calibri" w:cs="Arial"/>
          <w:kern w:val="0"/>
          <w:sz w:val="20"/>
          <w:szCs w:val="20"/>
          <w:lang w:eastAsia="en-GB"/>
          <w14:ligatures w14:val="none"/>
        </w:rPr>
        <w:t>the</w:t>
      </w:r>
      <w:r w:rsidR="001E4547">
        <w:rPr>
          <w:rFonts w:eastAsia="Calibri" w:cs="Arial"/>
          <w:kern w:val="0"/>
          <w:sz w:val="20"/>
          <w:szCs w:val="20"/>
          <w:lang w:eastAsia="en-GB"/>
          <w14:ligatures w14:val="none"/>
        </w:rPr>
        <w:t xml:space="preserve"> increasing </w:t>
      </w:r>
      <w:r w:rsidRPr="00913887">
        <w:rPr>
          <w:rFonts w:eastAsia="Calibri" w:cs="Arial"/>
          <w:kern w:val="0"/>
          <w:sz w:val="20"/>
          <w:szCs w:val="20"/>
          <w:lang w:eastAsia="en-GB"/>
          <w14:ligatures w14:val="none"/>
        </w:rPr>
        <w:t>prevalence</w:t>
      </w:r>
      <w:r w:rsidR="008E41B7">
        <w:rPr>
          <w:rFonts w:eastAsia="Calibri" w:cs="Arial"/>
          <w:kern w:val="0"/>
          <w:sz w:val="20"/>
          <w:szCs w:val="20"/>
          <w:lang w:eastAsia="en-GB"/>
          <w14:ligatures w14:val="none"/>
        </w:rPr>
        <w:t xml:space="preserve"> of</w:t>
      </w:r>
      <w:r w:rsidRPr="00913887">
        <w:rPr>
          <w:rFonts w:eastAsia="Calibri" w:cs="Arial"/>
          <w:kern w:val="0"/>
          <w:sz w:val="20"/>
          <w:szCs w:val="20"/>
          <w:lang w:eastAsia="en-GB"/>
          <w14:ligatures w14:val="none"/>
        </w:rPr>
        <w:t xml:space="preserve"> </w:t>
      </w:r>
      <w:r w:rsidR="000A6D61">
        <w:rPr>
          <w:rFonts w:eastAsia="Calibri" w:cs="Arial"/>
          <w:kern w:val="0"/>
          <w:sz w:val="20"/>
          <w:szCs w:val="20"/>
          <w:lang w:eastAsia="en-GB"/>
          <w14:ligatures w14:val="none"/>
        </w:rPr>
        <w:t>osteoarthritis globally</w:t>
      </w:r>
      <w:r w:rsidR="004A32C0">
        <w:rPr>
          <w:rFonts w:eastAsia="Calibri" w:cs="Arial"/>
          <w:kern w:val="0"/>
          <w:sz w:val="20"/>
          <w:szCs w:val="20"/>
          <w:lang w:eastAsia="en-GB"/>
          <w14:ligatures w14:val="none"/>
        </w:rPr>
        <w:t>.</w:t>
      </w:r>
    </w:p>
    <w:p w14:paraId="2B580761" w14:textId="5847F8E9" w:rsidR="002F5F4F" w:rsidRDefault="008E41B7" w:rsidP="0003605E">
      <w:pPr>
        <w:pStyle w:val="ListParagraph"/>
        <w:numPr>
          <w:ilvl w:val="0"/>
          <w:numId w:val="3"/>
        </w:numPr>
        <w:spacing w:after="0" w:line="360" w:lineRule="auto"/>
        <w:jc w:val="both"/>
        <w:rPr>
          <w:rFonts w:eastAsia="Calibri" w:cs="Arial"/>
          <w:kern w:val="0"/>
          <w:sz w:val="20"/>
          <w:szCs w:val="20"/>
          <w:lang w:eastAsia="en-GB"/>
          <w14:ligatures w14:val="none"/>
        </w:rPr>
      </w:pPr>
      <w:r>
        <w:rPr>
          <w:rFonts w:eastAsia="Calibri" w:cs="Arial"/>
          <w:kern w:val="0"/>
          <w:sz w:val="20"/>
          <w:szCs w:val="20"/>
          <w:lang w:eastAsia="en-GB"/>
          <w14:ligatures w14:val="none"/>
        </w:rPr>
        <w:t>T</w:t>
      </w:r>
      <w:r w:rsidR="002F5F4F" w:rsidRPr="002F5F4F">
        <w:rPr>
          <w:rFonts w:eastAsia="Calibri" w:cs="Arial"/>
          <w:kern w:val="0"/>
          <w:sz w:val="20"/>
          <w:szCs w:val="20"/>
          <w:lang w:eastAsia="en-GB"/>
          <w14:ligatures w14:val="none"/>
        </w:rPr>
        <w:t xml:space="preserve">here are </w:t>
      </w:r>
      <w:r>
        <w:rPr>
          <w:rFonts w:eastAsia="Calibri" w:cs="Arial"/>
          <w:kern w:val="0"/>
          <w:sz w:val="20"/>
          <w:szCs w:val="20"/>
          <w:lang w:eastAsia="en-GB"/>
          <w14:ligatures w14:val="none"/>
        </w:rPr>
        <w:t>evidence-based</w:t>
      </w:r>
      <w:r w:rsidR="002F5F4F" w:rsidRPr="002F5F4F">
        <w:rPr>
          <w:rFonts w:eastAsia="Calibri" w:cs="Arial"/>
          <w:kern w:val="0"/>
          <w:sz w:val="20"/>
          <w:szCs w:val="20"/>
          <w:lang w:eastAsia="en-GB"/>
          <w14:ligatures w14:val="none"/>
        </w:rPr>
        <w:t xml:space="preserve"> resources that can potentially support care and patient self-management </w:t>
      </w:r>
      <w:r w:rsidR="004E1B5B">
        <w:rPr>
          <w:rFonts w:eastAsia="Calibri" w:cs="Arial"/>
          <w:kern w:val="0"/>
          <w:sz w:val="20"/>
          <w:szCs w:val="20"/>
          <w:lang w:eastAsia="en-GB"/>
          <w14:ligatures w14:val="none"/>
        </w:rPr>
        <w:t xml:space="preserve">in </w:t>
      </w:r>
      <w:r w:rsidR="00157351">
        <w:rPr>
          <w:rFonts w:eastAsia="Calibri" w:cs="Arial"/>
          <w:kern w:val="0"/>
          <w:sz w:val="20"/>
          <w:szCs w:val="20"/>
          <w:lang w:eastAsia="en-GB"/>
          <w14:ligatures w14:val="none"/>
        </w:rPr>
        <w:t xml:space="preserve">real world </w:t>
      </w:r>
      <w:r w:rsidR="009E4EB1">
        <w:rPr>
          <w:rFonts w:eastAsia="Calibri" w:cs="Arial"/>
          <w:kern w:val="0"/>
          <w:sz w:val="20"/>
          <w:szCs w:val="20"/>
          <w:lang w:eastAsia="en-GB"/>
          <w14:ligatures w14:val="none"/>
        </w:rPr>
        <w:t>settings,</w:t>
      </w:r>
      <w:r w:rsidR="00157351">
        <w:rPr>
          <w:rFonts w:eastAsia="Calibri" w:cs="Arial"/>
          <w:kern w:val="0"/>
          <w:sz w:val="20"/>
          <w:szCs w:val="20"/>
          <w:lang w:eastAsia="en-GB"/>
          <w14:ligatures w14:val="none"/>
        </w:rPr>
        <w:t xml:space="preserve"> </w:t>
      </w:r>
      <w:r w:rsidR="002F5F4F" w:rsidRPr="002F5F4F">
        <w:rPr>
          <w:rFonts w:eastAsia="Calibri" w:cs="Arial"/>
          <w:kern w:val="0"/>
          <w:sz w:val="20"/>
          <w:szCs w:val="20"/>
          <w:lang w:eastAsia="en-GB"/>
          <w14:ligatures w14:val="none"/>
        </w:rPr>
        <w:t>but these</w:t>
      </w:r>
      <w:r>
        <w:rPr>
          <w:rFonts w:eastAsia="Calibri" w:cs="Arial"/>
          <w:kern w:val="0"/>
          <w:sz w:val="20"/>
          <w:szCs w:val="20"/>
          <w:lang w:eastAsia="en-GB"/>
          <w14:ligatures w14:val="none"/>
        </w:rPr>
        <w:t xml:space="preserve"> are</w:t>
      </w:r>
      <w:r w:rsidR="002F5F4F" w:rsidRPr="002F5F4F">
        <w:rPr>
          <w:rFonts w:eastAsia="Calibri" w:cs="Arial"/>
          <w:kern w:val="0"/>
          <w:sz w:val="20"/>
          <w:szCs w:val="20"/>
          <w:lang w:eastAsia="en-GB"/>
          <w14:ligatures w14:val="none"/>
        </w:rPr>
        <w:t xml:space="preserve"> underpinned by research largely from North America and Europe and have yet to be contextuali</w:t>
      </w:r>
      <w:r w:rsidR="005D4028">
        <w:rPr>
          <w:rFonts w:eastAsia="Calibri" w:cs="Arial"/>
          <w:kern w:val="0"/>
          <w:sz w:val="20"/>
          <w:szCs w:val="20"/>
          <w:lang w:eastAsia="en-GB"/>
          <w14:ligatures w14:val="none"/>
        </w:rPr>
        <w:t>s</w:t>
      </w:r>
      <w:r w:rsidR="002F5F4F" w:rsidRPr="002F5F4F">
        <w:rPr>
          <w:rFonts w:eastAsia="Calibri" w:cs="Arial"/>
          <w:kern w:val="0"/>
          <w:sz w:val="20"/>
          <w:szCs w:val="20"/>
          <w:lang w:eastAsia="en-GB"/>
          <w14:ligatures w14:val="none"/>
        </w:rPr>
        <w:t>ed for use in West-Africa</w:t>
      </w:r>
      <w:r w:rsidR="00157351">
        <w:rPr>
          <w:rFonts w:eastAsia="Calibri" w:cs="Arial"/>
          <w:kern w:val="0"/>
          <w:sz w:val="20"/>
          <w:szCs w:val="20"/>
          <w:lang w:eastAsia="en-GB"/>
          <w14:ligatures w14:val="none"/>
        </w:rPr>
        <w:t xml:space="preserve"> and</w:t>
      </w:r>
      <w:r>
        <w:rPr>
          <w:rFonts w:eastAsia="Calibri" w:cs="Arial"/>
          <w:kern w:val="0"/>
          <w:sz w:val="20"/>
          <w:szCs w:val="20"/>
          <w:lang w:eastAsia="en-GB"/>
          <w14:ligatures w14:val="none"/>
        </w:rPr>
        <w:t xml:space="preserve"> other</w:t>
      </w:r>
      <w:r w:rsidR="00157351">
        <w:rPr>
          <w:rFonts w:eastAsia="Calibri" w:cs="Arial"/>
          <w:kern w:val="0"/>
          <w:sz w:val="20"/>
          <w:szCs w:val="20"/>
          <w:lang w:eastAsia="en-GB"/>
          <w14:ligatures w14:val="none"/>
        </w:rPr>
        <w:t xml:space="preserve"> low-resource settings</w:t>
      </w:r>
      <w:r w:rsidR="002F5F4F" w:rsidRPr="002F5F4F">
        <w:rPr>
          <w:rFonts w:eastAsia="Calibri" w:cs="Arial"/>
          <w:kern w:val="0"/>
          <w:sz w:val="20"/>
          <w:szCs w:val="20"/>
          <w:lang w:eastAsia="en-GB"/>
          <w14:ligatures w14:val="none"/>
        </w:rPr>
        <w:t>.</w:t>
      </w:r>
    </w:p>
    <w:p w14:paraId="43E86491" w14:textId="77777777" w:rsidR="00A067B7" w:rsidRDefault="00A067B7" w:rsidP="00A067B7">
      <w:pPr>
        <w:pStyle w:val="ListParagraph"/>
        <w:spacing w:after="0" w:line="360" w:lineRule="auto"/>
        <w:jc w:val="both"/>
        <w:rPr>
          <w:rFonts w:eastAsia="Calibri" w:cs="Arial"/>
          <w:kern w:val="0"/>
          <w:sz w:val="20"/>
          <w:szCs w:val="20"/>
          <w:lang w:eastAsia="en-GB"/>
          <w14:ligatures w14:val="none"/>
        </w:rPr>
      </w:pPr>
    </w:p>
    <w:p w14:paraId="31FC6596" w14:textId="77777777" w:rsidR="00D63B8C" w:rsidRPr="00A067B7" w:rsidRDefault="00D63B8C" w:rsidP="00F30C51">
      <w:pPr>
        <w:spacing w:after="0" w:line="360" w:lineRule="auto"/>
        <w:jc w:val="both"/>
        <w:rPr>
          <w:rFonts w:eastAsia="Calibri" w:cs="Arial"/>
          <w:b/>
          <w:bCs/>
          <w:kern w:val="0"/>
          <w:sz w:val="20"/>
          <w:szCs w:val="20"/>
          <w:lang w:eastAsia="en-GB"/>
          <w14:ligatures w14:val="none"/>
        </w:rPr>
      </w:pPr>
      <w:r w:rsidRPr="00A067B7">
        <w:rPr>
          <w:rFonts w:eastAsia="Calibri" w:cs="Arial"/>
          <w:b/>
          <w:bCs/>
          <w:kern w:val="0"/>
          <w:sz w:val="20"/>
          <w:szCs w:val="20"/>
          <w:lang w:eastAsia="en-GB"/>
          <w14:ligatures w14:val="none"/>
        </w:rPr>
        <w:t>What this study adds</w:t>
      </w:r>
    </w:p>
    <w:p w14:paraId="36E24FC3" w14:textId="265A6183" w:rsidR="00E138FE" w:rsidRDefault="006936B3" w:rsidP="0003605E">
      <w:pPr>
        <w:pStyle w:val="ListParagraph"/>
        <w:numPr>
          <w:ilvl w:val="0"/>
          <w:numId w:val="4"/>
        </w:numPr>
        <w:spacing w:after="0" w:line="360" w:lineRule="auto"/>
        <w:ind w:left="714" w:hanging="357"/>
        <w:jc w:val="both"/>
        <w:rPr>
          <w:rFonts w:eastAsia="Calibri" w:cs="Arial"/>
          <w:kern w:val="0"/>
          <w:sz w:val="20"/>
          <w:szCs w:val="20"/>
          <w:lang w:eastAsia="en-GB"/>
          <w14:ligatures w14:val="none"/>
        </w:rPr>
      </w:pPr>
      <w:r>
        <w:rPr>
          <w:rFonts w:eastAsia="Calibri" w:cs="Arial"/>
          <w:kern w:val="0"/>
          <w:sz w:val="20"/>
          <w:szCs w:val="20"/>
          <w:lang w:eastAsia="en-GB"/>
          <w14:ligatures w14:val="none"/>
        </w:rPr>
        <w:t>E</w:t>
      </w:r>
      <w:r w:rsidR="00E138FE" w:rsidRPr="00E138FE">
        <w:rPr>
          <w:rFonts w:eastAsia="Calibri" w:cs="Arial"/>
          <w:kern w:val="0"/>
          <w:sz w:val="20"/>
          <w:szCs w:val="20"/>
          <w:lang w:eastAsia="en-GB"/>
          <w14:ligatures w14:val="none"/>
        </w:rPr>
        <w:t xml:space="preserve">vidence-based care for osteoarthritis, is feasible and can improve quality of care in low-resource settings </w:t>
      </w:r>
    </w:p>
    <w:p w14:paraId="2254EB65" w14:textId="5C24DBF5" w:rsidR="00D63B8C" w:rsidRPr="00A067B7" w:rsidRDefault="00D63B8C" w:rsidP="0003605E">
      <w:pPr>
        <w:pStyle w:val="ListParagraph"/>
        <w:numPr>
          <w:ilvl w:val="0"/>
          <w:numId w:val="4"/>
        </w:numPr>
        <w:spacing w:after="0" w:line="360" w:lineRule="auto"/>
        <w:ind w:left="714" w:hanging="357"/>
        <w:jc w:val="both"/>
        <w:rPr>
          <w:rFonts w:eastAsia="Calibri" w:cs="Arial"/>
          <w:kern w:val="0"/>
          <w:sz w:val="20"/>
          <w:szCs w:val="20"/>
          <w:lang w:eastAsia="en-GB"/>
          <w14:ligatures w14:val="none"/>
        </w:rPr>
      </w:pPr>
      <w:r w:rsidRPr="00A067B7">
        <w:rPr>
          <w:rFonts w:eastAsia="Calibri" w:cs="Arial"/>
          <w:kern w:val="0"/>
          <w:sz w:val="20"/>
          <w:szCs w:val="20"/>
          <w:lang w:eastAsia="en-GB"/>
          <w14:ligatures w14:val="none"/>
        </w:rPr>
        <w:t xml:space="preserve">Being </w:t>
      </w:r>
      <w:r w:rsidR="0001498F" w:rsidRPr="00A067B7">
        <w:rPr>
          <w:rFonts w:eastAsia="Calibri" w:cs="Arial"/>
          <w:kern w:val="0"/>
          <w:sz w:val="20"/>
          <w:szCs w:val="20"/>
          <w:lang w:eastAsia="en-GB"/>
          <w14:ligatures w14:val="none"/>
        </w:rPr>
        <w:t xml:space="preserve">a usual </w:t>
      </w:r>
      <w:r w:rsidRPr="00A067B7">
        <w:rPr>
          <w:rFonts w:eastAsia="Calibri" w:cs="Arial"/>
          <w:kern w:val="0"/>
          <w:sz w:val="20"/>
          <w:szCs w:val="20"/>
          <w:lang w:eastAsia="en-GB"/>
          <w14:ligatures w14:val="none"/>
        </w:rPr>
        <w:t>first point of call</w:t>
      </w:r>
      <w:r w:rsidR="00555E66" w:rsidRPr="00A067B7">
        <w:rPr>
          <w:rFonts w:eastAsia="Calibri" w:cs="Arial"/>
          <w:kern w:val="0"/>
          <w:sz w:val="20"/>
          <w:szCs w:val="20"/>
          <w:lang w:eastAsia="en-GB"/>
          <w14:ligatures w14:val="none"/>
        </w:rPr>
        <w:t xml:space="preserve"> </w:t>
      </w:r>
      <w:r w:rsidR="004B0004" w:rsidRPr="00A067B7">
        <w:rPr>
          <w:rFonts w:eastAsia="Calibri" w:cs="Arial"/>
          <w:kern w:val="0"/>
          <w:sz w:val="20"/>
          <w:szCs w:val="20"/>
          <w:lang w:eastAsia="en-GB"/>
          <w14:ligatures w14:val="none"/>
        </w:rPr>
        <w:t>for many patients seeking symptoms relief</w:t>
      </w:r>
      <w:r w:rsidRPr="00A067B7">
        <w:rPr>
          <w:rFonts w:eastAsia="Calibri" w:cs="Arial"/>
          <w:kern w:val="0"/>
          <w:sz w:val="20"/>
          <w:szCs w:val="20"/>
          <w:lang w:eastAsia="en-GB"/>
          <w14:ligatures w14:val="none"/>
        </w:rPr>
        <w:t>, community pharmaci</w:t>
      </w:r>
      <w:r w:rsidR="0001498F" w:rsidRPr="00A067B7">
        <w:rPr>
          <w:rFonts w:eastAsia="Calibri" w:cs="Arial"/>
          <w:kern w:val="0"/>
          <w:sz w:val="20"/>
          <w:szCs w:val="20"/>
          <w:lang w:eastAsia="en-GB"/>
          <w14:ligatures w14:val="none"/>
        </w:rPr>
        <w:t>es</w:t>
      </w:r>
      <w:r w:rsidR="00F30C51" w:rsidRPr="00A067B7">
        <w:rPr>
          <w:rFonts w:eastAsia="Calibri" w:cs="Arial"/>
          <w:kern w:val="0"/>
          <w:sz w:val="20"/>
          <w:szCs w:val="20"/>
          <w:lang w:eastAsia="en-GB"/>
          <w14:ligatures w14:val="none"/>
        </w:rPr>
        <w:t xml:space="preserve"> </w:t>
      </w:r>
      <w:r w:rsidR="007A3255">
        <w:rPr>
          <w:rFonts w:eastAsia="Calibri" w:cs="Arial"/>
          <w:kern w:val="0"/>
          <w:sz w:val="20"/>
          <w:szCs w:val="20"/>
          <w:lang w:eastAsia="en-GB"/>
          <w14:ligatures w14:val="none"/>
        </w:rPr>
        <w:t xml:space="preserve">have a critical role </w:t>
      </w:r>
      <w:r w:rsidRPr="00A067B7">
        <w:rPr>
          <w:rFonts w:eastAsia="Calibri" w:cs="Arial"/>
          <w:kern w:val="0"/>
          <w:sz w:val="20"/>
          <w:szCs w:val="20"/>
          <w:lang w:eastAsia="en-GB"/>
          <w14:ligatures w14:val="none"/>
        </w:rPr>
        <w:t xml:space="preserve">in </w:t>
      </w:r>
      <w:r w:rsidR="00555E66" w:rsidRPr="00A067B7">
        <w:rPr>
          <w:rFonts w:eastAsia="Calibri" w:cs="Arial"/>
          <w:kern w:val="0"/>
          <w:sz w:val="20"/>
          <w:szCs w:val="20"/>
          <w:lang w:eastAsia="en-GB"/>
          <w14:ligatures w14:val="none"/>
        </w:rPr>
        <w:t>osteoarthritis</w:t>
      </w:r>
      <w:r w:rsidR="008E41B7">
        <w:rPr>
          <w:rFonts w:eastAsia="Calibri" w:cs="Arial"/>
          <w:kern w:val="0"/>
          <w:sz w:val="20"/>
          <w:szCs w:val="20"/>
          <w:lang w:eastAsia="en-GB"/>
          <w14:ligatures w14:val="none"/>
        </w:rPr>
        <w:t xml:space="preserve"> management</w:t>
      </w:r>
      <w:r w:rsidR="00555E66" w:rsidRPr="00A067B7">
        <w:rPr>
          <w:rFonts w:eastAsia="Calibri" w:cs="Arial"/>
          <w:kern w:val="0"/>
          <w:sz w:val="20"/>
          <w:szCs w:val="20"/>
          <w:lang w:eastAsia="en-GB"/>
          <w14:ligatures w14:val="none"/>
        </w:rPr>
        <w:t xml:space="preserve"> </w:t>
      </w:r>
      <w:r w:rsidR="0059605F" w:rsidRPr="00A067B7">
        <w:rPr>
          <w:rFonts w:eastAsia="Calibri" w:cs="Arial"/>
          <w:kern w:val="0"/>
          <w:sz w:val="20"/>
          <w:szCs w:val="20"/>
          <w:lang w:eastAsia="en-GB"/>
          <w14:ligatures w14:val="none"/>
        </w:rPr>
        <w:t>through brief education</w:t>
      </w:r>
      <w:r w:rsidR="007A3255">
        <w:rPr>
          <w:rFonts w:eastAsia="Calibri" w:cs="Arial"/>
          <w:kern w:val="0"/>
          <w:sz w:val="20"/>
          <w:szCs w:val="20"/>
          <w:lang w:eastAsia="en-GB"/>
          <w14:ligatures w14:val="none"/>
        </w:rPr>
        <w:t>/</w:t>
      </w:r>
      <w:r w:rsidR="0059605F" w:rsidRPr="00A067B7">
        <w:rPr>
          <w:rFonts w:eastAsia="Calibri" w:cs="Arial"/>
          <w:kern w:val="0"/>
          <w:sz w:val="20"/>
          <w:szCs w:val="20"/>
          <w:lang w:eastAsia="en-GB"/>
          <w14:ligatures w14:val="none"/>
        </w:rPr>
        <w:t xml:space="preserve">advice </w:t>
      </w:r>
      <w:r w:rsidR="00E74DEF">
        <w:rPr>
          <w:rFonts w:eastAsia="Calibri" w:cs="Arial"/>
          <w:kern w:val="0"/>
          <w:sz w:val="20"/>
          <w:szCs w:val="20"/>
          <w:lang w:eastAsia="en-GB"/>
          <w14:ligatures w14:val="none"/>
        </w:rPr>
        <w:t xml:space="preserve">and </w:t>
      </w:r>
      <w:r w:rsidR="003C41EE" w:rsidRPr="00A067B7">
        <w:rPr>
          <w:rFonts w:eastAsia="Calibri" w:cs="Arial"/>
          <w:kern w:val="0"/>
          <w:sz w:val="20"/>
          <w:szCs w:val="20"/>
          <w:lang w:eastAsia="en-GB"/>
          <w14:ligatures w14:val="none"/>
        </w:rPr>
        <w:t>signpost</w:t>
      </w:r>
      <w:r w:rsidR="0059605F" w:rsidRPr="00A067B7">
        <w:rPr>
          <w:rFonts w:eastAsia="Calibri" w:cs="Arial"/>
          <w:kern w:val="0"/>
          <w:sz w:val="20"/>
          <w:szCs w:val="20"/>
          <w:lang w:eastAsia="en-GB"/>
          <w14:ligatures w14:val="none"/>
        </w:rPr>
        <w:t xml:space="preserve"> to </w:t>
      </w:r>
      <w:r w:rsidR="00A067B7" w:rsidRPr="00A067B7">
        <w:rPr>
          <w:rFonts w:eastAsia="Calibri" w:cs="Arial"/>
          <w:kern w:val="0"/>
          <w:sz w:val="20"/>
          <w:szCs w:val="20"/>
          <w:lang w:eastAsia="en-GB"/>
          <w14:ligatures w14:val="none"/>
        </w:rPr>
        <w:t xml:space="preserve">other appropriate treatments </w:t>
      </w:r>
      <w:r w:rsidR="0059605F" w:rsidRPr="00A067B7">
        <w:rPr>
          <w:rFonts w:eastAsia="Calibri" w:cs="Arial"/>
          <w:kern w:val="0"/>
          <w:sz w:val="20"/>
          <w:szCs w:val="20"/>
          <w:lang w:eastAsia="en-GB"/>
          <w14:ligatures w14:val="none"/>
        </w:rPr>
        <w:t>(</w:t>
      </w:r>
      <w:r w:rsidR="00C72564">
        <w:rPr>
          <w:rFonts w:eastAsia="Calibri" w:cs="Arial"/>
          <w:kern w:val="0"/>
          <w:sz w:val="20"/>
          <w:szCs w:val="20"/>
          <w:lang w:eastAsia="en-GB"/>
          <w14:ligatures w14:val="none"/>
        </w:rPr>
        <w:t xml:space="preserve">e.g., </w:t>
      </w:r>
      <w:r w:rsidR="005D4028">
        <w:rPr>
          <w:rFonts w:eastAsia="Calibri" w:cs="Arial"/>
          <w:kern w:val="0"/>
          <w:sz w:val="20"/>
          <w:szCs w:val="20"/>
          <w:lang w:eastAsia="en-GB"/>
          <w14:ligatures w14:val="none"/>
        </w:rPr>
        <w:t>p</w:t>
      </w:r>
      <w:r w:rsidR="004F01CF" w:rsidRPr="00A067B7">
        <w:rPr>
          <w:rFonts w:eastAsia="Calibri" w:cs="Arial"/>
          <w:kern w:val="0"/>
          <w:sz w:val="20"/>
          <w:szCs w:val="20"/>
          <w:lang w:eastAsia="en-GB"/>
          <w14:ligatures w14:val="none"/>
        </w:rPr>
        <w:t>hysiotherap</w:t>
      </w:r>
      <w:r w:rsidR="00A067B7" w:rsidRPr="00A067B7">
        <w:rPr>
          <w:rFonts w:eastAsia="Calibri" w:cs="Arial"/>
          <w:kern w:val="0"/>
          <w:sz w:val="20"/>
          <w:szCs w:val="20"/>
          <w:lang w:eastAsia="en-GB"/>
          <w14:ligatures w14:val="none"/>
        </w:rPr>
        <w:t>y-led exercises</w:t>
      </w:r>
      <w:r w:rsidR="004F01CF" w:rsidRPr="00A067B7">
        <w:rPr>
          <w:rFonts w:eastAsia="Calibri" w:cs="Arial"/>
          <w:kern w:val="0"/>
          <w:sz w:val="20"/>
          <w:szCs w:val="20"/>
          <w:lang w:eastAsia="en-GB"/>
          <w14:ligatures w14:val="none"/>
        </w:rPr>
        <w:t xml:space="preserve">) </w:t>
      </w:r>
    </w:p>
    <w:p w14:paraId="5B36A9F2" w14:textId="319D6753" w:rsidR="00A067B7" w:rsidRPr="00A067B7" w:rsidRDefault="00716770" w:rsidP="0003605E">
      <w:pPr>
        <w:pStyle w:val="ListParagraph"/>
        <w:numPr>
          <w:ilvl w:val="0"/>
          <w:numId w:val="4"/>
        </w:numPr>
        <w:spacing w:after="0" w:line="360" w:lineRule="auto"/>
        <w:ind w:left="714" w:hanging="357"/>
        <w:rPr>
          <w:rFonts w:eastAsia="Calibri" w:cs="Arial"/>
          <w:kern w:val="0"/>
          <w:sz w:val="20"/>
          <w:szCs w:val="20"/>
          <w:lang w:eastAsia="en-GB"/>
          <w14:ligatures w14:val="none"/>
        </w:rPr>
      </w:pPr>
      <w:r>
        <w:rPr>
          <w:rFonts w:eastAsia="Calibri" w:cs="Arial"/>
          <w:kern w:val="0"/>
          <w:sz w:val="20"/>
          <w:szCs w:val="20"/>
          <w:lang w:eastAsia="en-GB"/>
          <w14:ligatures w14:val="none"/>
        </w:rPr>
        <w:t>P</w:t>
      </w:r>
      <w:r w:rsidR="00626A85">
        <w:rPr>
          <w:rFonts w:eastAsia="Calibri" w:cs="Arial"/>
          <w:kern w:val="0"/>
          <w:sz w:val="20"/>
          <w:szCs w:val="20"/>
          <w:lang w:eastAsia="en-GB"/>
          <w14:ligatures w14:val="none"/>
        </w:rPr>
        <w:t>e</w:t>
      </w:r>
      <w:r w:rsidR="00A067B7" w:rsidRPr="00A067B7">
        <w:rPr>
          <w:rFonts w:eastAsia="Calibri" w:cs="Arial"/>
          <w:kern w:val="0"/>
          <w:sz w:val="20"/>
          <w:szCs w:val="20"/>
          <w:lang w:eastAsia="en-GB"/>
          <w14:ligatures w14:val="none"/>
        </w:rPr>
        <w:t xml:space="preserve">ople living with osteoarthritis </w:t>
      </w:r>
      <w:r w:rsidR="00B24977">
        <w:rPr>
          <w:rFonts w:eastAsia="Calibri" w:cs="Arial"/>
          <w:kern w:val="0"/>
          <w:sz w:val="20"/>
          <w:szCs w:val="20"/>
          <w:lang w:eastAsia="en-GB"/>
          <w14:ligatures w14:val="none"/>
        </w:rPr>
        <w:t xml:space="preserve">in low-resource health settings </w:t>
      </w:r>
      <w:r w:rsidR="00A067B7" w:rsidRPr="00A067B7">
        <w:rPr>
          <w:rFonts w:eastAsia="Calibri" w:cs="Arial"/>
          <w:kern w:val="0"/>
          <w:sz w:val="20"/>
          <w:szCs w:val="20"/>
          <w:lang w:eastAsia="en-GB"/>
          <w14:ligatures w14:val="none"/>
        </w:rPr>
        <w:t>(</w:t>
      </w:r>
      <w:r w:rsidR="00B24977">
        <w:rPr>
          <w:rFonts w:eastAsia="Calibri" w:cs="Arial"/>
          <w:kern w:val="0"/>
          <w:sz w:val="20"/>
          <w:szCs w:val="20"/>
          <w:lang w:eastAsia="en-GB"/>
          <w14:ligatures w14:val="none"/>
        </w:rPr>
        <w:t xml:space="preserve">e.g., </w:t>
      </w:r>
      <w:r w:rsidR="00A067B7" w:rsidRPr="00A067B7">
        <w:rPr>
          <w:rFonts w:eastAsia="Calibri" w:cs="Arial"/>
          <w:kern w:val="0"/>
          <w:sz w:val="20"/>
          <w:szCs w:val="20"/>
          <w:lang w:eastAsia="en-GB"/>
          <w14:ligatures w14:val="none"/>
        </w:rPr>
        <w:t xml:space="preserve">Nigeria, West-Africa) increasingly value </w:t>
      </w:r>
      <w:r w:rsidR="007A2D53">
        <w:rPr>
          <w:rFonts w:eastAsia="Calibri" w:cs="Arial"/>
          <w:kern w:val="0"/>
          <w:sz w:val="20"/>
          <w:szCs w:val="20"/>
          <w:lang w:eastAsia="en-GB"/>
          <w14:ligatures w14:val="none"/>
        </w:rPr>
        <w:t xml:space="preserve">evidence-based </w:t>
      </w:r>
      <w:r w:rsidR="00A067B7" w:rsidRPr="00A067B7">
        <w:rPr>
          <w:rFonts w:eastAsia="Calibri" w:cs="Arial"/>
          <w:kern w:val="0"/>
          <w:sz w:val="20"/>
          <w:szCs w:val="20"/>
          <w:lang w:eastAsia="en-GB"/>
          <w14:ligatures w14:val="none"/>
        </w:rPr>
        <w:t xml:space="preserve">health information and advice for managing </w:t>
      </w:r>
      <w:r w:rsidR="007A2D53">
        <w:rPr>
          <w:rFonts w:eastAsia="Calibri" w:cs="Arial"/>
          <w:kern w:val="0"/>
          <w:sz w:val="20"/>
          <w:szCs w:val="20"/>
          <w:lang w:eastAsia="en-GB"/>
          <w14:ligatures w14:val="none"/>
        </w:rPr>
        <w:t xml:space="preserve">their </w:t>
      </w:r>
      <w:r w:rsidR="00A067B7" w:rsidRPr="00A067B7">
        <w:rPr>
          <w:rFonts w:eastAsia="Calibri" w:cs="Arial"/>
          <w:kern w:val="0"/>
          <w:sz w:val="20"/>
          <w:szCs w:val="20"/>
          <w:lang w:eastAsia="en-GB"/>
          <w14:ligatures w14:val="none"/>
        </w:rPr>
        <w:t>conditions.</w:t>
      </w:r>
    </w:p>
    <w:p w14:paraId="3A491531" w14:textId="77777777" w:rsidR="00A067B7" w:rsidRPr="0006498B" w:rsidRDefault="00A067B7" w:rsidP="00A067B7">
      <w:pPr>
        <w:pStyle w:val="ListParagraph"/>
        <w:spacing w:after="0" w:line="360" w:lineRule="auto"/>
        <w:jc w:val="both"/>
        <w:rPr>
          <w:rFonts w:eastAsia="Calibri" w:cs="Arial"/>
          <w:kern w:val="0"/>
          <w:sz w:val="20"/>
          <w:szCs w:val="20"/>
          <w:highlight w:val="yellow"/>
          <w:lang w:eastAsia="en-GB"/>
          <w14:ligatures w14:val="none"/>
        </w:rPr>
      </w:pPr>
    </w:p>
    <w:p w14:paraId="2ED744AE" w14:textId="77777777" w:rsidR="00D63B8C" w:rsidRPr="009170DB" w:rsidRDefault="00D63B8C" w:rsidP="00F30C51">
      <w:pPr>
        <w:spacing w:after="0" w:line="360" w:lineRule="auto"/>
        <w:jc w:val="both"/>
        <w:rPr>
          <w:rFonts w:eastAsia="Calibri" w:cs="Arial"/>
          <w:b/>
          <w:bCs/>
          <w:kern w:val="0"/>
          <w:sz w:val="20"/>
          <w:szCs w:val="20"/>
          <w:lang w:eastAsia="en-GB"/>
          <w14:ligatures w14:val="none"/>
        </w:rPr>
      </w:pPr>
      <w:r w:rsidRPr="009170DB">
        <w:rPr>
          <w:rFonts w:eastAsia="Calibri" w:cs="Arial"/>
          <w:b/>
          <w:bCs/>
          <w:kern w:val="0"/>
          <w:sz w:val="20"/>
          <w:szCs w:val="20"/>
          <w:lang w:eastAsia="en-GB"/>
          <w14:ligatures w14:val="none"/>
        </w:rPr>
        <w:t>How this study might affect research, practice or policy</w:t>
      </w:r>
    </w:p>
    <w:p w14:paraId="0F8B277E" w14:textId="70432C92" w:rsidR="002D37EB" w:rsidRPr="00CE2DD2" w:rsidRDefault="00CE2DD2" w:rsidP="0003605E">
      <w:pPr>
        <w:pStyle w:val="ListParagraph"/>
        <w:numPr>
          <w:ilvl w:val="0"/>
          <w:numId w:val="5"/>
        </w:numPr>
        <w:spacing w:after="0" w:line="360" w:lineRule="auto"/>
        <w:jc w:val="both"/>
        <w:rPr>
          <w:rFonts w:eastAsia="Calibri" w:cs="Arial"/>
          <w:kern w:val="0"/>
          <w:sz w:val="20"/>
          <w:szCs w:val="20"/>
          <w:lang w:eastAsia="en-GB"/>
          <w14:ligatures w14:val="none"/>
        </w:rPr>
      </w:pPr>
      <w:r>
        <w:rPr>
          <w:rFonts w:eastAsia="Calibri" w:cs="Arial"/>
          <w:kern w:val="0"/>
          <w:sz w:val="20"/>
          <w:szCs w:val="20"/>
          <w:lang w:eastAsia="en-GB"/>
          <w14:ligatures w14:val="none"/>
        </w:rPr>
        <w:t>The</w:t>
      </w:r>
      <w:r w:rsidR="00A86752">
        <w:rPr>
          <w:rFonts w:eastAsia="Calibri" w:cs="Arial"/>
          <w:kern w:val="0"/>
          <w:sz w:val="20"/>
          <w:szCs w:val="20"/>
          <w:lang w:eastAsia="en-GB"/>
          <w14:ligatures w14:val="none"/>
        </w:rPr>
        <w:t xml:space="preserve">re is need to establish further the clinical and cost-effectiveness of </w:t>
      </w:r>
      <w:r w:rsidR="007A2D53">
        <w:rPr>
          <w:rFonts w:eastAsia="Calibri" w:cs="Arial"/>
          <w:kern w:val="0"/>
          <w:sz w:val="20"/>
          <w:szCs w:val="20"/>
          <w:lang w:eastAsia="en-GB"/>
          <w14:ligatures w14:val="none"/>
        </w:rPr>
        <w:t>guideline</w:t>
      </w:r>
      <w:r w:rsidR="00EC2ED6">
        <w:rPr>
          <w:rFonts w:eastAsia="Calibri" w:cs="Arial"/>
          <w:kern w:val="0"/>
          <w:sz w:val="20"/>
          <w:szCs w:val="20"/>
          <w:lang w:eastAsia="en-GB"/>
          <w14:ligatures w14:val="none"/>
        </w:rPr>
        <w:t xml:space="preserve">-informed care </w:t>
      </w:r>
      <w:r w:rsidR="00C276CA">
        <w:rPr>
          <w:rFonts w:eastAsia="Calibri" w:cs="Arial"/>
          <w:kern w:val="0"/>
          <w:sz w:val="20"/>
          <w:szCs w:val="20"/>
          <w:lang w:eastAsia="en-GB"/>
          <w14:ligatures w14:val="none"/>
        </w:rPr>
        <w:t>for osteoarthritis</w:t>
      </w:r>
      <w:r w:rsidR="00EC2ED6">
        <w:rPr>
          <w:rFonts w:eastAsia="Calibri" w:cs="Arial"/>
          <w:kern w:val="0"/>
          <w:sz w:val="20"/>
          <w:szCs w:val="20"/>
          <w:lang w:eastAsia="en-GB"/>
          <w14:ligatures w14:val="none"/>
        </w:rPr>
        <w:t xml:space="preserve"> across low-resource settings</w:t>
      </w:r>
    </w:p>
    <w:p w14:paraId="2C12AA01" w14:textId="772CB18C" w:rsidR="00D63B8C" w:rsidRPr="002514CD" w:rsidRDefault="00736B9F" w:rsidP="0003605E">
      <w:pPr>
        <w:pStyle w:val="ListParagraph"/>
        <w:numPr>
          <w:ilvl w:val="0"/>
          <w:numId w:val="5"/>
        </w:numPr>
        <w:spacing w:after="0" w:line="360" w:lineRule="auto"/>
        <w:jc w:val="both"/>
        <w:rPr>
          <w:rFonts w:eastAsia="Calibri" w:cs="Arial"/>
          <w:b/>
          <w:bCs/>
          <w:kern w:val="0"/>
          <w:sz w:val="20"/>
          <w:szCs w:val="20"/>
          <w:lang w:eastAsia="en-GB"/>
          <w14:ligatures w14:val="none"/>
        </w:rPr>
      </w:pPr>
      <w:r w:rsidRPr="002514CD">
        <w:rPr>
          <w:rFonts w:eastAsia="Calibri" w:cs="Arial"/>
          <w:kern w:val="0"/>
          <w:sz w:val="20"/>
          <w:szCs w:val="20"/>
          <w:lang w:eastAsia="en-GB"/>
          <w14:ligatures w14:val="none"/>
        </w:rPr>
        <w:t xml:space="preserve">With increasing prevalence </w:t>
      </w:r>
      <w:r w:rsidR="00E96BEF" w:rsidRPr="002514CD">
        <w:rPr>
          <w:rFonts w:eastAsia="Calibri" w:cs="Arial"/>
          <w:kern w:val="0"/>
          <w:sz w:val="20"/>
          <w:szCs w:val="20"/>
          <w:lang w:eastAsia="en-GB"/>
          <w14:ligatures w14:val="none"/>
        </w:rPr>
        <w:t xml:space="preserve">of osteoarthritis </w:t>
      </w:r>
      <w:r w:rsidR="00A030BF" w:rsidRPr="002514CD">
        <w:rPr>
          <w:rFonts w:eastAsia="Calibri" w:cs="Arial"/>
          <w:kern w:val="0"/>
          <w:sz w:val="20"/>
          <w:szCs w:val="20"/>
          <w:lang w:eastAsia="en-GB"/>
          <w14:ligatures w14:val="none"/>
        </w:rPr>
        <w:t xml:space="preserve">and potential effect on </w:t>
      </w:r>
      <w:r w:rsidR="002822BA" w:rsidRPr="002514CD">
        <w:rPr>
          <w:rFonts w:eastAsia="Calibri" w:cs="Arial"/>
          <w:kern w:val="0"/>
          <w:sz w:val="20"/>
          <w:szCs w:val="20"/>
          <w:lang w:eastAsia="en-GB"/>
          <w14:ligatures w14:val="none"/>
        </w:rPr>
        <w:t xml:space="preserve">productivity, </w:t>
      </w:r>
      <w:r w:rsidR="00BA2827" w:rsidRPr="002514CD">
        <w:rPr>
          <w:rFonts w:eastAsia="Calibri" w:cs="Arial"/>
          <w:kern w:val="0"/>
          <w:sz w:val="20"/>
          <w:szCs w:val="20"/>
          <w:lang w:eastAsia="en-GB"/>
          <w14:ligatures w14:val="none"/>
        </w:rPr>
        <w:t xml:space="preserve">long-term health system infrastructures to support people </w:t>
      </w:r>
      <w:r w:rsidR="002A672D" w:rsidRPr="002514CD">
        <w:rPr>
          <w:rFonts w:eastAsia="Calibri" w:cs="Arial"/>
          <w:kern w:val="0"/>
          <w:sz w:val="20"/>
          <w:szCs w:val="20"/>
          <w:lang w:eastAsia="en-GB"/>
          <w14:ligatures w14:val="none"/>
        </w:rPr>
        <w:t xml:space="preserve">to self-manage </w:t>
      </w:r>
      <w:r w:rsidR="00ED5987">
        <w:rPr>
          <w:rFonts w:eastAsia="Calibri" w:cs="Arial"/>
          <w:kern w:val="0"/>
          <w:sz w:val="20"/>
          <w:szCs w:val="20"/>
          <w:lang w:eastAsia="en-GB"/>
          <w14:ligatures w14:val="none"/>
        </w:rPr>
        <w:t xml:space="preserve">will likely </w:t>
      </w:r>
      <w:r w:rsidR="00561863">
        <w:rPr>
          <w:rFonts w:eastAsia="Calibri" w:cs="Arial"/>
          <w:kern w:val="0"/>
          <w:sz w:val="20"/>
          <w:szCs w:val="20"/>
          <w:lang w:eastAsia="en-GB"/>
          <w14:ligatures w14:val="none"/>
        </w:rPr>
        <w:t xml:space="preserve"> </w:t>
      </w:r>
      <w:r w:rsidR="006102E0" w:rsidRPr="002514CD">
        <w:rPr>
          <w:rFonts w:eastAsia="Calibri" w:cs="Arial"/>
          <w:kern w:val="0"/>
          <w:sz w:val="20"/>
          <w:szCs w:val="20"/>
          <w:lang w:eastAsia="en-GB"/>
          <w14:ligatures w14:val="none"/>
        </w:rPr>
        <w:t>yield good return on health and socio-economic investment</w:t>
      </w:r>
      <w:r w:rsidR="00D63B8C" w:rsidRPr="002514CD">
        <w:rPr>
          <w:rFonts w:eastAsia="Calibri" w:cs="Arial"/>
          <w:kern w:val="0"/>
          <w:sz w:val="20"/>
          <w:szCs w:val="20"/>
          <w:lang w:eastAsia="en-GB"/>
          <w14:ligatures w14:val="none"/>
        </w:rPr>
        <w:t xml:space="preserve"> particularly in Africa, where a large proportion of people living with osteoarthritis </w:t>
      </w:r>
      <w:r w:rsidR="002514CD">
        <w:rPr>
          <w:rFonts w:eastAsia="Calibri" w:cs="Arial"/>
          <w:kern w:val="0"/>
          <w:sz w:val="20"/>
          <w:szCs w:val="20"/>
          <w:lang w:eastAsia="en-GB"/>
          <w14:ligatures w14:val="none"/>
        </w:rPr>
        <w:t xml:space="preserve">are </w:t>
      </w:r>
      <w:r w:rsidR="009319F9">
        <w:rPr>
          <w:rFonts w:eastAsia="Calibri" w:cs="Arial"/>
          <w:kern w:val="0"/>
          <w:sz w:val="20"/>
          <w:szCs w:val="20"/>
          <w:lang w:eastAsia="en-GB"/>
          <w14:ligatures w14:val="none"/>
        </w:rPr>
        <w:t>women</w:t>
      </w:r>
      <w:r w:rsidR="00176CBF">
        <w:rPr>
          <w:rFonts w:eastAsia="Calibri" w:cs="Arial"/>
          <w:kern w:val="0"/>
          <w:sz w:val="20"/>
          <w:szCs w:val="20"/>
          <w:lang w:eastAsia="en-GB"/>
          <w14:ligatures w14:val="none"/>
        </w:rPr>
        <w:t xml:space="preserve">, </w:t>
      </w:r>
      <w:r w:rsidR="0085369F">
        <w:rPr>
          <w:rFonts w:eastAsia="Calibri" w:cs="Arial"/>
          <w:kern w:val="0"/>
          <w:sz w:val="20"/>
          <w:szCs w:val="20"/>
          <w:lang w:eastAsia="en-GB"/>
          <w14:ligatures w14:val="none"/>
        </w:rPr>
        <w:t xml:space="preserve">and are </w:t>
      </w:r>
      <w:r w:rsidR="00176CBF">
        <w:rPr>
          <w:rFonts w:eastAsia="Calibri" w:cs="Arial"/>
          <w:kern w:val="0"/>
          <w:sz w:val="20"/>
          <w:szCs w:val="20"/>
          <w:lang w:eastAsia="en-GB"/>
          <w14:ligatures w14:val="none"/>
        </w:rPr>
        <w:t>of working age</w:t>
      </w:r>
      <w:r w:rsidR="00D63B8C" w:rsidRPr="002514CD">
        <w:rPr>
          <w:rFonts w:eastAsia="Calibri" w:cs="Arial"/>
          <w:kern w:val="0"/>
          <w:sz w:val="20"/>
          <w:szCs w:val="20"/>
          <w:lang w:eastAsia="en-GB"/>
          <w14:ligatures w14:val="none"/>
        </w:rPr>
        <w:t>.</w:t>
      </w:r>
    </w:p>
    <w:p w14:paraId="4B1D2997" w14:textId="568C0B45" w:rsidR="00D63B8C" w:rsidRDefault="00D63B8C">
      <w:pPr>
        <w:rPr>
          <w:rFonts w:eastAsia="Calibri" w:cs="Arial"/>
          <w:b/>
          <w:bCs/>
          <w:kern w:val="0"/>
          <w:sz w:val="20"/>
          <w:szCs w:val="20"/>
          <w:lang w:eastAsia="en-GB"/>
          <w14:ligatures w14:val="none"/>
        </w:rPr>
      </w:pPr>
      <w:r>
        <w:rPr>
          <w:rFonts w:eastAsia="Calibri" w:cs="Arial"/>
          <w:b/>
          <w:bCs/>
          <w:kern w:val="0"/>
          <w:sz w:val="20"/>
          <w:szCs w:val="20"/>
          <w:lang w:eastAsia="en-GB"/>
          <w14:ligatures w14:val="none"/>
        </w:rPr>
        <w:br w:type="page"/>
      </w:r>
    </w:p>
    <w:p w14:paraId="6B6066CB" w14:textId="0086612E" w:rsidR="00E367D6" w:rsidRPr="00B75CF2" w:rsidRDefault="00E367D6" w:rsidP="00316075">
      <w:pPr>
        <w:spacing w:after="0" w:line="360" w:lineRule="auto"/>
        <w:jc w:val="both"/>
        <w:outlineLvl w:val="0"/>
        <w:rPr>
          <w:rFonts w:eastAsia="Calibri" w:cs="Arial"/>
          <w:b/>
          <w:bCs/>
          <w:kern w:val="0"/>
          <w:sz w:val="20"/>
          <w:szCs w:val="20"/>
          <w:lang w:eastAsia="en-GB"/>
          <w14:ligatures w14:val="none"/>
        </w:rPr>
      </w:pPr>
      <w:r w:rsidRPr="00B75CF2">
        <w:rPr>
          <w:rFonts w:eastAsia="Calibri" w:cs="Arial"/>
          <w:b/>
          <w:bCs/>
          <w:kern w:val="0"/>
          <w:sz w:val="20"/>
          <w:szCs w:val="20"/>
          <w:lang w:eastAsia="en-GB"/>
          <w14:ligatures w14:val="none"/>
        </w:rPr>
        <w:lastRenderedPageBreak/>
        <w:t>Introduction</w:t>
      </w:r>
    </w:p>
    <w:p w14:paraId="1149E7AB" w14:textId="4E2450FF" w:rsidR="00B0619D" w:rsidRDefault="00DB34C6" w:rsidP="000B52D1">
      <w:pPr>
        <w:spacing w:after="0" w:line="360" w:lineRule="auto"/>
        <w:jc w:val="both"/>
        <w:rPr>
          <w:rFonts w:eastAsia="Calibri" w:cs="Arial"/>
          <w:kern w:val="0"/>
          <w:sz w:val="20"/>
          <w:szCs w:val="20"/>
          <w:lang w:eastAsia="en-GB"/>
          <w14:ligatures w14:val="none"/>
        </w:rPr>
      </w:pPr>
      <w:r w:rsidRPr="00B75CF2">
        <w:rPr>
          <w:rFonts w:eastAsia="Calibri" w:cs="Arial"/>
          <w:kern w:val="0"/>
          <w:sz w:val="20"/>
          <w:szCs w:val="20"/>
          <w:lang w:eastAsia="en-GB"/>
          <w14:ligatures w14:val="none"/>
        </w:rPr>
        <w:t xml:space="preserve">Africa contributes significantly to </w:t>
      </w:r>
      <w:r w:rsidR="007D2595">
        <w:rPr>
          <w:rFonts w:eastAsia="Calibri" w:cs="Arial"/>
          <w:kern w:val="0"/>
          <w:sz w:val="20"/>
          <w:szCs w:val="20"/>
          <w:lang w:eastAsia="en-GB"/>
          <w14:ligatures w14:val="none"/>
        </w:rPr>
        <w:t xml:space="preserve">the </w:t>
      </w:r>
      <w:r w:rsidRPr="00B75CF2">
        <w:rPr>
          <w:rFonts w:eastAsia="Calibri" w:cs="Arial"/>
          <w:kern w:val="0"/>
          <w:sz w:val="20"/>
          <w:szCs w:val="20"/>
          <w:lang w:eastAsia="en-GB"/>
          <w14:ligatures w14:val="none"/>
        </w:rPr>
        <w:t xml:space="preserve">increasing global prevalence (&gt;21%), unmet needs and treatment burden for </w:t>
      </w:r>
      <w:r w:rsidR="009F728D" w:rsidRPr="00B75CF2">
        <w:rPr>
          <w:rFonts w:eastAsia="Calibri" w:cs="Arial"/>
          <w:kern w:val="0"/>
          <w:sz w:val="20"/>
          <w:szCs w:val="20"/>
          <w:lang w:eastAsia="en-GB"/>
          <w14:ligatures w14:val="none"/>
        </w:rPr>
        <w:t>osteoarthritis</w:t>
      </w:r>
      <w:r w:rsidRPr="00B75CF2">
        <w:rPr>
          <w:rFonts w:eastAsia="Calibri" w:cs="Arial"/>
          <w:kern w:val="0"/>
          <w:sz w:val="20"/>
          <w:szCs w:val="20"/>
          <w:vertAlign w:val="superscript"/>
          <w:lang w:eastAsia="en-GB"/>
          <w14:ligatures w14:val="none"/>
        </w:rPr>
        <w:t>1-</w:t>
      </w:r>
      <w:r w:rsidR="00AB2D8A">
        <w:rPr>
          <w:rFonts w:eastAsia="Calibri" w:cs="Arial"/>
          <w:kern w:val="0"/>
          <w:sz w:val="20"/>
          <w:szCs w:val="20"/>
          <w:vertAlign w:val="superscript"/>
          <w:lang w:eastAsia="en-GB"/>
          <w14:ligatures w14:val="none"/>
        </w:rPr>
        <w:t>3</w:t>
      </w:r>
      <w:r w:rsidRPr="00B75CF2">
        <w:rPr>
          <w:rFonts w:eastAsia="Calibri" w:cs="Arial"/>
          <w:kern w:val="0"/>
          <w:sz w:val="20"/>
          <w:szCs w:val="20"/>
          <w:lang w:eastAsia="en-GB"/>
          <w14:ligatures w14:val="none"/>
        </w:rPr>
        <w:t xml:space="preserve">. </w:t>
      </w:r>
      <w:bookmarkStart w:id="3" w:name="_Hlk83034249"/>
      <w:r w:rsidR="00592B71" w:rsidRPr="00B75CF2">
        <w:rPr>
          <w:rFonts w:eastAsia="Calibri" w:cs="Arial"/>
          <w:kern w:val="0"/>
          <w:sz w:val="20"/>
          <w:szCs w:val="20"/>
          <w:lang w:eastAsia="en-GB"/>
          <w14:ligatures w14:val="none"/>
        </w:rPr>
        <w:t>C</w:t>
      </w:r>
      <w:r w:rsidR="003E1795" w:rsidRPr="00B75CF2">
        <w:rPr>
          <w:rFonts w:eastAsia="Calibri" w:cs="Arial"/>
          <w:kern w:val="0"/>
          <w:sz w:val="20"/>
          <w:szCs w:val="20"/>
          <w:lang w:eastAsia="en-GB"/>
          <w14:ligatures w14:val="none"/>
        </w:rPr>
        <w:t>haracteri</w:t>
      </w:r>
      <w:r w:rsidR="005D4028">
        <w:rPr>
          <w:rFonts w:eastAsia="Calibri" w:cs="Arial"/>
          <w:kern w:val="0"/>
          <w:sz w:val="20"/>
          <w:szCs w:val="20"/>
          <w:lang w:eastAsia="en-GB"/>
          <w14:ligatures w14:val="none"/>
        </w:rPr>
        <w:t>s</w:t>
      </w:r>
      <w:r w:rsidR="003E1795" w:rsidRPr="00B75CF2">
        <w:rPr>
          <w:rFonts w:eastAsia="Calibri" w:cs="Arial"/>
          <w:kern w:val="0"/>
          <w:sz w:val="20"/>
          <w:szCs w:val="20"/>
          <w:lang w:eastAsia="en-GB"/>
          <w14:ligatures w14:val="none"/>
        </w:rPr>
        <w:t>ed</w:t>
      </w:r>
      <w:r w:rsidR="00592B71" w:rsidRPr="00B75CF2">
        <w:rPr>
          <w:rFonts w:eastAsia="Calibri" w:cs="Arial"/>
          <w:kern w:val="0"/>
          <w:sz w:val="20"/>
          <w:szCs w:val="20"/>
          <w:lang w:eastAsia="en-GB"/>
          <w14:ligatures w14:val="none"/>
        </w:rPr>
        <w:t xml:space="preserve"> </w:t>
      </w:r>
      <w:r w:rsidR="003E1795" w:rsidRPr="00B75CF2">
        <w:rPr>
          <w:rFonts w:eastAsia="Calibri" w:cs="Arial"/>
          <w:kern w:val="0"/>
          <w:sz w:val="20"/>
          <w:szCs w:val="20"/>
          <w:lang w:eastAsia="en-GB"/>
          <w14:ligatures w14:val="none"/>
        </w:rPr>
        <w:t>by pain, disability, and impaired quality of life</w:t>
      </w:r>
      <w:r w:rsidR="007D095A">
        <w:rPr>
          <w:rFonts w:eastAsia="Calibri" w:cs="Arial"/>
          <w:kern w:val="0"/>
          <w:sz w:val="20"/>
          <w:szCs w:val="20"/>
          <w:lang w:eastAsia="en-GB"/>
          <w14:ligatures w14:val="none"/>
        </w:rPr>
        <w:t xml:space="preserve">, </w:t>
      </w:r>
      <w:r w:rsidR="00592B71" w:rsidRPr="00B75CF2">
        <w:rPr>
          <w:rFonts w:eastAsia="Calibri" w:cs="Arial"/>
          <w:kern w:val="0"/>
          <w:sz w:val="20"/>
          <w:szCs w:val="20"/>
          <w:lang w:eastAsia="en-GB"/>
          <w14:ligatures w14:val="none"/>
        </w:rPr>
        <w:t xml:space="preserve">Osteoarthritis is a serious joint disease with direct and indirect </w:t>
      </w:r>
      <w:r w:rsidR="003E1795" w:rsidRPr="00B75CF2">
        <w:rPr>
          <w:rFonts w:eastAsia="Calibri" w:cs="Arial"/>
          <w:kern w:val="0"/>
          <w:sz w:val="20"/>
          <w:szCs w:val="20"/>
          <w:lang w:eastAsia="en-GB"/>
          <w14:ligatures w14:val="none"/>
        </w:rPr>
        <w:t>costs of treatment and work-related losses</w:t>
      </w:r>
      <w:r w:rsidR="00592B71" w:rsidRPr="00B75CF2">
        <w:rPr>
          <w:rFonts w:eastAsia="Calibri" w:cs="Arial"/>
          <w:kern w:val="0"/>
          <w:sz w:val="20"/>
          <w:szCs w:val="20"/>
          <w:lang w:eastAsia="en-GB"/>
          <w14:ligatures w14:val="none"/>
        </w:rPr>
        <w:t xml:space="preserve"> </w:t>
      </w:r>
      <w:r w:rsidR="00A952C8">
        <w:rPr>
          <w:rFonts w:eastAsia="Calibri" w:cs="Arial"/>
          <w:kern w:val="0"/>
          <w:sz w:val="20"/>
          <w:szCs w:val="20"/>
          <w:lang w:eastAsia="en-GB"/>
          <w14:ligatures w14:val="none"/>
        </w:rPr>
        <w:t xml:space="preserve">leading to </w:t>
      </w:r>
      <w:r w:rsidR="003E1795" w:rsidRPr="00B75CF2">
        <w:rPr>
          <w:rFonts w:eastAsia="Calibri" w:cs="Arial"/>
          <w:kern w:val="0"/>
          <w:sz w:val="20"/>
          <w:szCs w:val="20"/>
          <w:lang w:eastAsia="en-GB"/>
          <w14:ligatures w14:val="none"/>
        </w:rPr>
        <w:t>considerable economic burden</w:t>
      </w:r>
      <w:r w:rsidR="00592B71" w:rsidRPr="00B75CF2">
        <w:rPr>
          <w:rFonts w:eastAsia="Calibri" w:cs="Arial"/>
          <w:kern w:val="0"/>
          <w:sz w:val="20"/>
          <w:szCs w:val="20"/>
          <w:lang w:eastAsia="en-GB"/>
          <w14:ligatures w14:val="none"/>
        </w:rPr>
        <w:t xml:space="preserve"> and widening health </w:t>
      </w:r>
      <w:r w:rsidR="007D2595">
        <w:rPr>
          <w:rFonts w:eastAsia="Calibri" w:cs="Arial"/>
          <w:kern w:val="0"/>
          <w:sz w:val="20"/>
          <w:szCs w:val="20"/>
          <w:lang w:eastAsia="en-GB"/>
          <w14:ligatures w14:val="none"/>
        </w:rPr>
        <w:t xml:space="preserve">and social </w:t>
      </w:r>
      <w:r w:rsidR="00592B71" w:rsidRPr="00B75CF2">
        <w:rPr>
          <w:rFonts w:eastAsia="Calibri" w:cs="Arial"/>
          <w:kern w:val="0"/>
          <w:sz w:val="20"/>
          <w:szCs w:val="20"/>
          <w:lang w:eastAsia="en-GB"/>
          <w14:ligatures w14:val="none"/>
        </w:rPr>
        <w:t>inequity</w:t>
      </w:r>
      <w:r w:rsidR="00275B70">
        <w:rPr>
          <w:rFonts w:eastAsia="Calibri" w:cs="Arial"/>
          <w:kern w:val="0"/>
          <w:sz w:val="20"/>
          <w:szCs w:val="20"/>
          <w:vertAlign w:val="superscript"/>
          <w:lang w:eastAsia="en-GB"/>
          <w14:ligatures w14:val="none"/>
        </w:rPr>
        <w:t>1</w:t>
      </w:r>
      <w:r w:rsidR="00774795">
        <w:rPr>
          <w:rFonts w:eastAsia="Calibri" w:cs="Arial"/>
          <w:kern w:val="0"/>
          <w:sz w:val="20"/>
          <w:szCs w:val="20"/>
          <w:vertAlign w:val="superscript"/>
          <w:lang w:eastAsia="en-GB"/>
          <w14:ligatures w14:val="none"/>
        </w:rPr>
        <w:t>,</w:t>
      </w:r>
      <w:r w:rsidR="001D3A84">
        <w:rPr>
          <w:rFonts w:eastAsia="Calibri" w:cs="Arial"/>
          <w:kern w:val="0"/>
          <w:sz w:val="20"/>
          <w:szCs w:val="20"/>
          <w:vertAlign w:val="superscript"/>
          <w:lang w:eastAsia="en-GB"/>
          <w14:ligatures w14:val="none"/>
        </w:rPr>
        <w:t>4</w:t>
      </w:r>
      <w:r w:rsidR="004B7EE6">
        <w:rPr>
          <w:rFonts w:eastAsia="Calibri" w:cs="Arial"/>
          <w:kern w:val="0"/>
          <w:sz w:val="20"/>
          <w:szCs w:val="20"/>
          <w:vertAlign w:val="superscript"/>
          <w:lang w:eastAsia="en-GB"/>
          <w14:ligatures w14:val="none"/>
        </w:rPr>
        <w:t>-5</w:t>
      </w:r>
      <w:r w:rsidR="00434273" w:rsidRPr="00B75CF2">
        <w:rPr>
          <w:rFonts w:eastAsia="Calibri" w:cs="Arial"/>
          <w:kern w:val="0"/>
          <w:sz w:val="20"/>
          <w:szCs w:val="20"/>
          <w:lang w:eastAsia="en-GB"/>
          <w14:ligatures w14:val="none"/>
        </w:rPr>
        <w:t xml:space="preserve">. </w:t>
      </w:r>
      <w:r w:rsidR="00703BFE" w:rsidRPr="00703BFE">
        <w:rPr>
          <w:rFonts w:eastAsia="Calibri" w:cs="Arial"/>
          <w:kern w:val="0"/>
          <w:sz w:val="20"/>
          <w:szCs w:val="20"/>
          <w:lang w:eastAsia="en-GB"/>
          <w14:ligatures w14:val="none"/>
        </w:rPr>
        <w:t xml:space="preserve">Significant investments have led to development of high-quality </w:t>
      </w:r>
      <w:r w:rsidR="007D2595">
        <w:rPr>
          <w:rFonts w:eastAsia="Calibri" w:cs="Arial"/>
          <w:kern w:val="0"/>
          <w:sz w:val="20"/>
          <w:szCs w:val="20"/>
          <w:lang w:eastAsia="en-GB"/>
          <w14:ligatures w14:val="none"/>
        </w:rPr>
        <w:t xml:space="preserve">clinical </w:t>
      </w:r>
      <w:r w:rsidR="00703BFE" w:rsidRPr="00703BFE">
        <w:rPr>
          <w:rFonts w:eastAsia="Calibri" w:cs="Arial"/>
          <w:kern w:val="0"/>
          <w:sz w:val="20"/>
          <w:szCs w:val="20"/>
          <w:lang w:eastAsia="en-GB"/>
          <w14:ligatures w14:val="none"/>
        </w:rPr>
        <w:t>guidelines</w:t>
      </w:r>
      <w:r w:rsidR="00DD05A0">
        <w:rPr>
          <w:rFonts w:eastAsia="Calibri" w:cs="Arial"/>
          <w:kern w:val="0"/>
          <w:sz w:val="20"/>
          <w:szCs w:val="20"/>
          <w:vertAlign w:val="superscript"/>
          <w:lang w:eastAsia="en-GB"/>
          <w14:ligatures w14:val="none"/>
        </w:rPr>
        <w:t>6</w:t>
      </w:r>
      <w:r w:rsidR="00703BFE" w:rsidRPr="00703BFE">
        <w:rPr>
          <w:rFonts w:eastAsia="Calibri" w:cs="Arial"/>
          <w:kern w:val="0"/>
          <w:sz w:val="20"/>
          <w:szCs w:val="20"/>
          <w:lang w:eastAsia="en-GB"/>
          <w14:ligatures w14:val="none"/>
        </w:rPr>
        <w:t xml:space="preserve"> and evidence-</w:t>
      </w:r>
      <w:r w:rsidR="007604EC" w:rsidRPr="00703BFE">
        <w:rPr>
          <w:rFonts w:eastAsia="Calibri" w:cs="Arial"/>
          <w:kern w:val="0"/>
          <w:sz w:val="20"/>
          <w:szCs w:val="20"/>
          <w:lang w:eastAsia="en-GB"/>
          <w14:ligatures w14:val="none"/>
        </w:rPr>
        <w:t>based</w:t>
      </w:r>
      <w:r w:rsidR="00703BFE" w:rsidRPr="00703BFE">
        <w:rPr>
          <w:rFonts w:eastAsia="Calibri" w:cs="Arial"/>
          <w:kern w:val="0"/>
          <w:sz w:val="20"/>
          <w:szCs w:val="20"/>
          <w:lang w:eastAsia="en-GB"/>
          <w14:ligatures w14:val="none"/>
        </w:rPr>
        <w:t xml:space="preserve"> resources</w:t>
      </w:r>
      <w:r w:rsidR="00DD05A0">
        <w:rPr>
          <w:rFonts w:eastAsia="Calibri" w:cs="Arial"/>
          <w:kern w:val="0"/>
          <w:sz w:val="20"/>
          <w:szCs w:val="20"/>
          <w:vertAlign w:val="superscript"/>
          <w:lang w:eastAsia="en-GB"/>
          <w14:ligatures w14:val="none"/>
        </w:rPr>
        <w:t>7</w:t>
      </w:r>
      <w:r w:rsidR="00703BFE" w:rsidRPr="00703BFE">
        <w:rPr>
          <w:rFonts w:eastAsia="Calibri" w:cs="Arial"/>
          <w:kern w:val="0"/>
          <w:sz w:val="20"/>
          <w:szCs w:val="20"/>
          <w:lang w:eastAsia="en-GB"/>
          <w14:ligatures w14:val="none"/>
        </w:rPr>
        <w:t xml:space="preserve"> that can potentially support care and patient self-management in primary care and community settings, yet implementation of these recommendations in practice continues to lag in real world settings</w:t>
      </w:r>
      <w:r w:rsidR="003D2B9C">
        <w:rPr>
          <w:rFonts w:eastAsia="Calibri" w:cs="Arial"/>
          <w:kern w:val="0"/>
          <w:sz w:val="20"/>
          <w:szCs w:val="20"/>
          <w:vertAlign w:val="superscript"/>
          <w:lang w:eastAsia="en-GB"/>
          <w14:ligatures w14:val="none"/>
        </w:rPr>
        <w:t>8</w:t>
      </w:r>
      <w:r w:rsidR="00703BFE" w:rsidRPr="00703BFE">
        <w:rPr>
          <w:rFonts w:eastAsia="Calibri" w:cs="Arial"/>
          <w:kern w:val="0"/>
          <w:sz w:val="20"/>
          <w:szCs w:val="20"/>
          <w:lang w:eastAsia="en-GB"/>
          <w14:ligatures w14:val="none"/>
        </w:rPr>
        <w:t xml:space="preserve">. Furthermore, current </w:t>
      </w:r>
      <w:r w:rsidR="007D2595">
        <w:rPr>
          <w:rFonts w:eastAsia="Calibri" w:cs="Arial"/>
          <w:kern w:val="0"/>
          <w:sz w:val="20"/>
          <w:szCs w:val="20"/>
          <w:lang w:eastAsia="en-GB"/>
          <w14:ligatures w14:val="none"/>
        </w:rPr>
        <w:t xml:space="preserve">clinical </w:t>
      </w:r>
      <w:r w:rsidR="00703BFE" w:rsidRPr="00703BFE">
        <w:rPr>
          <w:rFonts w:eastAsia="Calibri" w:cs="Arial"/>
          <w:kern w:val="0"/>
          <w:sz w:val="20"/>
          <w:szCs w:val="20"/>
          <w:lang w:eastAsia="en-GB"/>
          <w14:ligatures w14:val="none"/>
        </w:rPr>
        <w:t>guidelines and evidence-based resources are largely underpinned by research from North America and Europe and have yet to be contextuali</w:t>
      </w:r>
      <w:r w:rsidR="005D4028">
        <w:rPr>
          <w:rFonts w:eastAsia="Calibri" w:cs="Arial"/>
          <w:kern w:val="0"/>
          <w:sz w:val="20"/>
          <w:szCs w:val="20"/>
          <w:lang w:eastAsia="en-GB"/>
          <w14:ligatures w14:val="none"/>
        </w:rPr>
        <w:t>s</w:t>
      </w:r>
      <w:r w:rsidR="00703BFE" w:rsidRPr="00703BFE">
        <w:rPr>
          <w:rFonts w:eastAsia="Calibri" w:cs="Arial"/>
          <w:kern w:val="0"/>
          <w:sz w:val="20"/>
          <w:szCs w:val="20"/>
          <w:lang w:eastAsia="en-GB"/>
          <w14:ligatures w14:val="none"/>
        </w:rPr>
        <w:t xml:space="preserve">ed for use in West-Africa and </w:t>
      </w:r>
      <w:r w:rsidR="00B16B36">
        <w:rPr>
          <w:rFonts w:eastAsia="Calibri" w:cs="Arial"/>
          <w:kern w:val="0"/>
          <w:sz w:val="20"/>
          <w:szCs w:val="20"/>
          <w:lang w:eastAsia="en-GB"/>
          <w14:ligatures w14:val="none"/>
        </w:rPr>
        <w:t xml:space="preserve">other </w:t>
      </w:r>
      <w:r w:rsidR="00703BFE" w:rsidRPr="00703BFE">
        <w:rPr>
          <w:rFonts w:eastAsia="Calibri" w:cs="Arial"/>
          <w:kern w:val="0"/>
          <w:sz w:val="20"/>
          <w:szCs w:val="20"/>
          <w:lang w:eastAsia="en-GB"/>
          <w14:ligatures w14:val="none"/>
        </w:rPr>
        <w:t>low-resource settings.</w:t>
      </w:r>
    </w:p>
    <w:p w14:paraId="27519E75" w14:textId="77777777" w:rsidR="00B0619D" w:rsidRDefault="00B0619D" w:rsidP="000B52D1">
      <w:pPr>
        <w:spacing w:after="0" w:line="360" w:lineRule="auto"/>
        <w:jc w:val="both"/>
        <w:rPr>
          <w:rFonts w:eastAsia="Calibri" w:cs="Arial"/>
          <w:kern w:val="0"/>
          <w:sz w:val="20"/>
          <w:szCs w:val="20"/>
          <w:lang w:eastAsia="en-GB"/>
          <w14:ligatures w14:val="none"/>
        </w:rPr>
      </w:pPr>
    </w:p>
    <w:p w14:paraId="39828071" w14:textId="6E3C5059" w:rsidR="008500A6" w:rsidRDefault="00D52D10" w:rsidP="00DC7022">
      <w:pPr>
        <w:spacing w:after="0" w:line="360" w:lineRule="auto"/>
        <w:jc w:val="both"/>
        <w:rPr>
          <w:rFonts w:eastAsia="Calibri" w:cs="Arial"/>
          <w:kern w:val="0"/>
          <w:sz w:val="20"/>
          <w:szCs w:val="20"/>
          <w:lang w:eastAsia="en-GB"/>
          <w14:ligatures w14:val="none"/>
        </w:rPr>
      </w:pPr>
      <w:r>
        <w:rPr>
          <w:rFonts w:eastAsia="Calibri" w:cs="Arial"/>
          <w:kern w:val="0"/>
          <w:sz w:val="20"/>
          <w:szCs w:val="20"/>
          <w:lang w:eastAsia="en-GB"/>
          <w14:ligatures w14:val="none"/>
        </w:rPr>
        <w:t>D</w:t>
      </w:r>
      <w:r w:rsidR="00434273" w:rsidRPr="00B75CF2">
        <w:rPr>
          <w:rFonts w:eastAsia="Calibri" w:cs="Arial"/>
          <w:kern w:val="0"/>
          <w:sz w:val="20"/>
          <w:szCs w:val="20"/>
          <w:lang w:eastAsia="en-GB"/>
          <w14:ligatures w14:val="none"/>
        </w:rPr>
        <w:t xml:space="preserve">ue to “cultural conventions/misconceptions” about their conditions, out-of-pocket healthcare expenses, and ease of access; people living with </w:t>
      </w:r>
      <w:r w:rsidR="009F728D" w:rsidRPr="00B75CF2">
        <w:rPr>
          <w:rFonts w:eastAsia="Calibri" w:cs="Arial"/>
          <w:kern w:val="0"/>
          <w:sz w:val="20"/>
          <w:szCs w:val="20"/>
          <w:lang w:eastAsia="en-GB"/>
          <w14:ligatures w14:val="none"/>
        </w:rPr>
        <w:t>osteoarthritis</w:t>
      </w:r>
      <w:r w:rsidR="00434273" w:rsidRPr="00B75CF2">
        <w:rPr>
          <w:rFonts w:eastAsia="Calibri" w:cs="Arial"/>
          <w:kern w:val="0"/>
          <w:sz w:val="20"/>
          <w:szCs w:val="20"/>
          <w:lang w:eastAsia="en-GB"/>
          <w14:ligatures w14:val="none"/>
        </w:rPr>
        <w:t xml:space="preserve"> in Nigeria and most West-African countries commonly self-medicate or seek help from </w:t>
      </w:r>
      <w:r w:rsidR="00911863">
        <w:rPr>
          <w:rFonts w:eastAsia="Calibri" w:cs="Arial"/>
          <w:kern w:val="0"/>
          <w:sz w:val="20"/>
          <w:szCs w:val="20"/>
          <w:lang w:eastAsia="en-GB"/>
          <w14:ligatures w14:val="none"/>
        </w:rPr>
        <w:t>community drug retail outlets</w:t>
      </w:r>
      <w:r w:rsidR="00EC6CDF">
        <w:rPr>
          <w:rFonts w:eastAsia="Calibri" w:cs="Arial"/>
          <w:kern w:val="0"/>
          <w:sz w:val="20"/>
          <w:szCs w:val="20"/>
          <w:lang w:eastAsia="en-GB"/>
          <w14:ligatures w14:val="none"/>
        </w:rPr>
        <w:t xml:space="preserve"> and pharmacies </w:t>
      </w:r>
      <w:r w:rsidR="00434273" w:rsidRPr="00B75CF2">
        <w:rPr>
          <w:rFonts w:eastAsia="Calibri" w:cs="Arial"/>
          <w:kern w:val="0"/>
          <w:sz w:val="20"/>
          <w:szCs w:val="20"/>
          <w:lang w:eastAsia="en-GB"/>
          <w14:ligatures w14:val="none"/>
        </w:rPr>
        <w:t>to relieve pain before and alongside seeking formal advice</w:t>
      </w:r>
      <w:r w:rsidR="00EC6CDF">
        <w:rPr>
          <w:rFonts w:eastAsia="Calibri" w:cs="Arial"/>
          <w:kern w:val="0"/>
          <w:sz w:val="20"/>
          <w:szCs w:val="20"/>
          <w:lang w:eastAsia="en-GB"/>
          <w14:ligatures w14:val="none"/>
        </w:rPr>
        <w:t xml:space="preserve"> in </w:t>
      </w:r>
      <w:r w:rsidR="00F10873">
        <w:rPr>
          <w:rFonts w:eastAsia="Calibri" w:cs="Arial"/>
          <w:kern w:val="0"/>
          <w:sz w:val="20"/>
          <w:szCs w:val="20"/>
          <w:lang w:eastAsia="en-GB"/>
          <w14:ligatures w14:val="none"/>
        </w:rPr>
        <w:t>clinics and hospitals</w:t>
      </w:r>
      <w:r w:rsidR="000D5200">
        <w:rPr>
          <w:rFonts w:eastAsia="Calibri" w:cs="Arial"/>
          <w:kern w:val="0"/>
          <w:sz w:val="20"/>
          <w:szCs w:val="20"/>
          <w:vertAlign w:val="superscript"/>
          <w:lang w:eastAsia="en-GB"/>
          <w14:ligatures w14:val="none"/>
        </w:rPr>
        <w:t>9</w:t>
      </w:r>
      <w:r w:rsidR="0082623F">
        <w:rPr>
          <w:rFonts w:eastAsia="Calibri" w:cs="Arial"/>
          <w:kern w:val="0"/>
          <w:sz w:val="20"/>
          <w:szCs w:val="20"/>
          <w:vertAlign w:val="superscript"/>
          <w:lang w:eastAsia="en-GB"/>
          <w14:ligatures w14:val="none"/>
        </w:rPr>
        <w:t>,</w:t>
      </w:r>
      <w:r w:rsidR="000D5200">
        <w:rPr>
          <w:rFonts w:eastAsia="Calibri" w:cs="Arial"/>
          <w:kern w:val="0"/>
          <w:sz w:val="20"/>
          <w:szCs w:val="20"/>
          <w:vertAlign w:val="superscript"/>
          <w:lang w:eastAsia="en-GB"/>
          <w14:ligatures w14:val="none"/>
        </w:rPr>
        <w:t>10</w:t>
      </w:r>
      <w:r w:rsidR="00434273" w:rsidRPr="00B75CF2">
        <w:rPr>
          <w:rFonts w:eastAsia="Calibri" w:cs="Arial"/>
          <w:kern w:val="0"/>
          <w:sz w:val="20"/>
          <w:szCs w:val="20"/>
          <w:lang w:eastAsia="en-GB"/>
          <w14:ligatures w14:val="none"/>
        </w:rPr>
        <w:t>. Despite</w:t>
      </w:r>
      <w:r w:rsidR="00592B71" w:rsidRPr="00B75CF2">
        <w:rPr>
          <w:rFonts w:eastAsia="Calibri" w:cs="Arial"/>
          <w:kern w:val="0"/>
          <w:sz w:val="20"/>
          <w:szCs w:val="20"/>
          <w:lang w:eastAsia="en-GB"/>
          <w14:ligatures w14:val="none"/>
        </w:rPr>
        <w:t xml:space="preserve"> </w:t>
      </w:r>
      <w:r w:rsidR="007D2595">
        <w:rPr>
          <w:rFonts w:eastAsia="Calibri" w:cs="Arial"/>
          <w:kern w:val="0"/>
          <w:sz w:val="20"/>
          <w:szCs w:val="20"/>
          <w:lang w:eastAsia="en-GB"/>
          <w14:ligatures w14:val="none"/>
        </w:rPr>
        <w:t xml:space="preserve">the </w:t>
      </w:r>
      <w:r w:rsidR="00434273" w:rsidRPr="00B75CF2">
        <w:rPr>
          <w:rFonts w:eastAsia="Calibri" w:cs="Arial"/>
          <w:kern w:val="0"/>
          <w:sz w:val="20"/>
          <w:szCs w:val="20"/>
          <w:lang w:eastAsia="en-GB"/>
          <w14:ligatures w14:val="none"/>
        </w:rPr>
        <w:t xml:space="preserve">high </w:t>
      </w:r>
      <w:r w:rsidR="009F728D" w:rsidRPr="00B75CF2">
        <w:rPr>
          <w:rFonts w:eastAsia="Calibri" w:cs="Arial"/>
          <w:kern w:val="0"/>
          <w:sz w:val="20"/>
          <w:szCs w:val="20"/>
          <w:lang w:eastAsia="en-GB"/>
          <w14:ligatures w14:val="none"/>
        </w:rPr>
        <w:t>osteoarthritis</w:t>
      </w:r>
      <w:r w:rsidR="00434273" w:rsidRPr="00B75CF2">
        <w:rPr>
          <w:rFonts w:eastAsia="Calibri" w:cs="Arial"/>
          <w:kern w:val="0"/>
          <w:sz w:val="20"/>
          <w:szCs w:val="20"/>
          <w:lang w:eastAsia="en-GB"/>
          <w14:ligatures w14:val="none"/>
        </w:rPr>
        <w:t xml:space="preserve"> prevalence and symptom burden,</w:t>
      </w:r>
      <w:r w:rsidR="00592B71" w:rsidRPr="00B75CF2">
        <w:rPr>
          <w:rFonts w:eastAsia="Calibri" w:cs="Arial"/>
          <w:kern w:val="0"/>
          <w:sz w:val="20"/>
          <w:szCs w:val="20"/>
          <w:lang w:eastAsia="en-GB"/>
          <w14:ligatures w14:val="none"/>
        </w:rPr>
        <w:t xml:space="preserve"> and known </w:t>
      </w:r>
      <w:r w:rsidR="005D4028">
        <w:rPr>
          <w:rFonts w:eastAsia="Calibri" w:cs="Arial"/>
          <w:kern w:val="0"/>
          <w:sz w:val="20"/>
          <w:szCs w:val="20"/>
          <w:lang w:eastAsia="en-GB"/>
          <w14:ligatures w14:val="none"/>
        </w:rPr>
        <w:t>use</w:t>
      </w:r>
      <w:r w:rsidR="00592B71" w:rsidRPr="00B75CF2">
        <w:rPr>
          <w:rFonts w:eastAsia="Calibri" w:cs="Arial"/>
          <w:kern w:val="0"/>
          <w:sz w:val="20"/>
          <w:szCs w:val="20"/>
          <w:lang w:eastAsia="en-GB"/>
          <w14:ligatures w14:val="none"/>
        </w:rPr>
        <w:t xml:space="preserve"> of community pharmacies by those living with chronic pain</w:t>
      </w:r>
      <w:r w:rsidR="00220787">
        <w:rPr>
          <w:rFonts w:eastAsia="Calibri" w:cs="Arial"/>
          <w:kern w:val="0"/>
          <w:sz w:val="20"/>
          <w:szCs w:val="20"/>
          <w:vertAlign w:val="superscript"/>
          <w:lang w:eastAsia="en-GB"/>
          <w14:ligatures w14:val="none"/>
        </w:rPr>
        <w:t>1</w:t>
      </w:r>
      <w:r w:rsidR="00BF1B4B">
        <w:rPr>
          <w:rFonts w:eastAsia="Calibri" w:cs="Arial"/>
          <w:kern w:val="0"/>
          <w:sz w:val="20"/>
          <w:szCs w:val="20"/>
          <w:vertAlign w:val="superscript"/>
          <w:lang w:eastAsia="en-GB"/>
          <w14:ligatures w14:val="none"/>
        </w:rPr>
        <w:t>-3,</w:t>
      </w:r>
      <w:r w:rsidR="009E4FB6">
        <w:rPr>
          <w:rFonts w:eastAsia="Calibri" w:cs="Arial"/>
          <w:kern w:val="0"/>
          <w:sz w:val="20"/>
          <w:szCs w:val="20"/>
          <w:vertAlign w:val="superscript"/>
          <w:lang w:eastAsia="en-GB"/>
          <w14:ligatures w14:val="none"/>
        </w:rPr>
        <w:t>10</w:t>
      </w:r>
      <w:r w:rsidR="00592B71" w:rsidRPr="00B75CF2">
        <w:rPr>
          <w:rFonts w:eastAsia="Calibri" w:cs="Arial"/>
          <w:kern w:val="0"/>
          <w:sz w:val="20"/>
          <w:szCs w:val="20"/>
          <w:lang w:eastAsia="en-GB"/>
          <w14:ligatures w14:val="none"/>
        </w:rPr>
        <w:t>,</w:t>
      </w:r>
      <w:r w:rsidR="00434273" w:rsidRPr="00B75CF2">
        <w:rPr>
          <w:rFonts w:eastAsia="Calibri" w:cs="Arial"/>
          <w:kern w:val="0"/>
          <w:sz w:val="20"/>
          <w:szCs w:val="20"/>
          <w:lang w:eastAsia="en-GB"/>
          <w14:ligatures w14:val="none"/>
        </w:rPr>
        <w:t xml:space="preserve"> </w:t>
      </w:r>
      <w:r w:rsidR="00937750">
        <w:rPr>
          <w:rFonts w:eastAsia="Calibri" w:cs="Arial"/>
          <w:kern w:val="0"/>
          <w:sz w:val="20"/>
          <w:szCs w:val="20"/>
          <w:lang w:eastAsia="en-GB"/>
          <w14:ligatures w14:val="none"/>
        </w:rPr>
        <w:t xml:space="preserve">no </w:t>
      </w:r>
      <w:r w:rsidR="00434273" w:rsidRPr="00B75CF2">
        <w:rPr>
          <w:rFonts w:eastAsia="Calibri" w:cs="Arial"/>
          <w:kern w:val="0"/>
          <w:sz w:val="20"/>
          <w:szCs w:val="20"/>
          <w:lang w:eastAsia="en-GB"/>
          <w14:ligatures w14:val="none"/>
        </w:rPr>
        <w:t xml:space="preserve">research has examined </w:t>
      </w:r>
      <w:r w:rsidR="004B2630">
        <w:rPr>
          <w:rFonts w:eastAsia="Calibri" w:cs="Arial"/>
          <w:kern w:val="0"/>
          <w:sz w:val="20"/>
          <w:szCs w:val="20"/>
          <w:lang w:eastAsia="en-GB"/>
          <w14:ligatures w14:val="none"/>
        </w:rPr>
        <w:t xml:space="preserve">the role of </w:t>
      </w:r>
      <w:r w:rsidR="00434273" w:rsidRPr="00B75CF2">
        <w:rPr>
          <w:rFonts w:eastAsia="Calibri" w:cs="Arial"/>
          <w:kern w:val="0"/>
          <w:sz w:val="20"/>
          <w:szCs w:val="20"/>
          <w:lang w:eastAsia="en-GB"/>
          <w14:ligatures w14:val="none"/>
        </w:rPr>
        <w:t>community-pharmaci</w:t>
      </w:r>
      <w:r w:rsidR="002617FC" w:rsidRPr="00B75CF2">
        <w:rPr>
          <w:rFonts w:eastAsia="Calibri" w:cs="Arial"/>
          <w:kern w:val="0"/>
          <w:sz w:val="20"/>
          <w:szCs w:val="20"/>
          <w:lang w:eastAsia="en-GB"/>
          <w14:ligatures w14:val="none"/>
        </w:rPr>
        <w:t>s</w:t>
      </w:r>
      <w:r w:rsidR="005D4028">
        <w:rPr>
          <w:rFonts w:eastAsia="Calibri" w:cs="Arial"/>
          <w:kern w:val="0"/>
          <w:sz w:val="20"/>
          <w:szCs w:val="20"/>
          <w:lang w:eastAsia="en-GB"/>
          <w14:ligatures w14:val="none"/>
        </w:rPr>
        <w:t>ts</w:t>
      </w:r>
      <w:r w:rsidR="002617FC" w:rsidRPr="00B75CF2">
        <w:rPr>
          <w:rFonts w:eastAsia="Calibri" w:cs="Arial"/>
          <w:kern w:val="0"/>
          <w:sz w:val="20"/>
          <w:szCs w:val="20"/>
          <w:lang w:eastAsia="en-GB"/>
          <w14:ligatures w14:val="none"/>
        </w:rPr>
        <w:t xml:space="preserve"> </w:t>
      </w:r>
      <w:r w:rsidR="00434273" w:rsidRPr="00B75CF2">
        <w:rPr>
          <w:rFonts w:eastAsia="Calibri" w:cs="Arial"/>
          <w:kern w:val="0"/>
          <w:sz w:val="20"/>
          <w:szCs w:val="20"/>
          <w:lang w:eastAsia="en-GB"/>
          <w14:ligatures w14:val="none"/>
        </w:rPr>
        <w:t xml:space="preserve">and their support needs for managing </w:t>
      </w:r>
      <w:r w:rsidR="009F728D" w:rsidRPr="00B75CF2">
        <w:rPr>
          <w:rFonts w:eastAsia="Calibri" w:cs="Arial"/>
          <w:kern w:val="0"/>
          <w:sz w:val="20"/>
          <w:szCs w:val="20"/>
          <w:lang w:eastAsia="en-GB"/>
          <w14:ligatures w14:val="none"/>
        </w:rPr>
        <w:t>osteoarthritis</w:t>
      </w:r>
      <w:r w:rsidR="00434273" w:rsidRPr="00B75CF2">
        <w:rPr>
          <w:rFonts w:eastAsia="Calibri" w:cs="Calibri"/>
          <w:kern w:val="0"/>
          <w:sz w:val="20"/>
          <w:szCs w:val="20"/>
          <w:lang w:eastAsia="en-GB"/>
          <w14:ligatures w14:val="none"/>
        </w:rPr>
        <w:t xml:space="preserve"> </w:t>
      </w:r>
      <w:r w:rsidR="00434273" w:rsidRPr="00B75CF2">
        <w:rPr>
          <w:rFonts w:eastAsia="Calibri" w:cs="Arial"/>
          <w:kern w:val="0"/>
          <w:sz w:val="20"/>
          <w:szCs w:val="20"/>
          <w:lang w:eastAsia="en-GB"/>
          <w14:ligatures w14:val="none"/>
        </w:rPr>
        <w:t xml:space="preserve">in West-Africa. </w:t>
      </w:r>
    </w:p>
    <w:p w14:paraId="61E1CF5F" w14:textId="77777777" w:rsidR="008500A6" w:rsidRDefault="008500A6" w:rsidP="00DC7022">
      <w:pPr>
        <w:spacing w:after="0" w:line="360" w:lineRule="auto"/>
        <w:jc w:val="both"/>
        <w:rPr>
          <w:rFonts w:eastAsia="Calibri" w:cs="Arial"/>
          <w:kern w:val="0"/>
          <w:sz w:val="20"/>
          <w:szCs w:val="20"/>
          <w:lang w:eastAsia="en-GB"/>
          <w14:ligatures w14:val="none"/>
        </w:rPr>
      </w:pPr>
    </w:p>
    <w:p w14:paraId="30A3D8DC" w14:textId="1D6C0F5A" w:rsidR="00947F2C" w:rsidRPr="00B75CF2" w:rsidRDefault="002818A5" w:rsidP="00036EF8">
      <w:pPr>
        <w:spacing w:after="0" w:line="360" w:lineRule="auto"/>
        <w:jc w:val="both"/>
        <w:rPr>
          <w:rFonts w:eastAsia="Calibri" w:cs="Arial"/>
          <w:kern w:val="0"/>
          <w:sz w:val="20"/>
          <w:szCs w:val="20"/>
          <w:lang w:eastAsia="en-GB"/>
          <w14:ligatures w14:val="none"/>
        </w:rPr>
      </w:pPr>
      <w:r w:rsidRPr="002818A5">
        <w:rPr>
          <w:rFonts w:eastAsia="Calibri" w:cs="Arial"/>
          <w:kern w:val="0"/>
          <w:sz w:val="20"/>
          <w:szCs w:val="20"/>
          <w:lang w:eastAsia="en-GB"/>
          <w14:ligatures w14:val="none"/>
        </w:rPr>
        <w:t xml:space="preserve">While there is </w:t>
      </w:r>
      <w:r w:rsidR="00245409">
        <w:rPr>
          <w:rFonts w:eastAsia="Calibri" w:cs="Arial"/>
          <w:kern w:val="0"/>
          <w:sz w:val="20"/>
          <w:szCs w:val="20"/>
          <w:lang w:eastAsia="en-GB"/>
          <w14:ligatures w14:val="none"/>
        </w:rPr>
        <w:t xml:space="preserve">currently </w:t>
      </w:r>
      <w:r w:rsidRPr="002818A5">
        <w:rPr>
          <w:rFonts w:eastAsia="Calibri" w:cs="Arial"/>
          <w:kern w:val="0"/>
          <w:sz w:val="20"/>
          <w:szCs w:val="20"/>
          <w:lang w:eastAsia="en-GB"/>
          <w14:ligatures w14:val="none"/>
        </w:rPr>
        <w:t>no</w:t>
      </w:r>
      <w:r w:rsidR="00245409">
        <w:rPr>
          <w:rFonts w:eastAsia="Calibri" w:cs="Arial"/>
          <w:kern w:val="0"/>
          <w:sz w:val="20"/>
          <w:szCs w:val="20"/>
          <w:lang w:eastAsia="en-GB"/>
          <w14:ligatures w14:val="none"/>
        </w:rPr>
        <w:t xml:space="preserve"> known</w:t>
      </w:r>
      <w:r w:rsidRPr="002818A5">
        <w:rPr>
          <w:rFonts w:eastAsia="Calibri" w:cs="Arial"/>
          <w:kern w:val="0"/>
          <w:sz w:val="20"/>
          <w:szCs w:val="20"/>
          <w:lang w:eastAsia="en-GB"/>
          <w14:ligatures w14:val="none"/>
        </w:rPr>
        <w:t xml:space="preserve"> cure</w:t>
      </w:r>
      <w:r w:rsidR="00245409">
        <w:rPr>
          <w:rFonts w:eastAsia="Calibri" w:cs="Arial"/>
          <w:kern w:val="0"/>
          <w:sz w:val="20"/>
          <w:szCs w:val="20"/>
          <w:lang w:eastAsia="en-GB"/>
          <w14:ligatures w14:val="none"/>
        </w:rPr>
        <w:t xml:space="preserve"> for osteoarthritis</w:t>
      </w:r>
      <w:r w:rsidRPr="002818A5">
        <w:rPr>
          <w:rFonts w:eastAsia="Calibri" w:cs="Arial"/>
          <w:kern w:val="0"/>
          <w:sz w:val="20"/>
          <w:szCs w:val="20"/>
          <w:lang w:eastAsia="en-GB"/>
          <w14:ligatures w14:val="none"/>
        </w:rPr>
        <w:t xml:space="preserve">, </w:t>
      </w:r>
      <w:r w:rsidR="00744C68" w:rsidRPr="00744C68">
        <w:rPr>
          <w:rFonts w:eastAsia="Calibri" w:cs="Arial"/>
          <w:kern w:val="0"/>
          <w:sz w:val="20"/>
          <w:szCs w:val="20"/>
          <w:lang w:eastAsia="en-GB"/>
          <w14:ligatures w14:val="none"/>
        </w:rPr>
        <w:t>structured management program</w:t>
      </w:r>
      <w:r w:rsidR="005D4028">
        <w:rPr>
          <w:rFonts w:eastAsia="Calibri" w:cs="Arial"/>
          <w:kern w:val="0"/>
          <w:sz w:val="20"/>
          <w:szCs w:val="20"/>
          <w:lang w:eastAsia="en-GB"/>
          <w14:ligatures w14:val="none"/>
        </w:rPr>
        <w:t>me</w:t>
      </w:r>
      <w:r w:rsidR="00744C68" w:rsidRPr="00744C68">
        <w:rPr>
          <w:rFonts w:eastAsia="Calibri" w:cs="Arial"/>
          <w:kern w:val="0"/>
          <w:sz w:val="20"/>
          <w:szCs w:val="20"/>
          <w:lang w:eastAsia="en-GB"/>
          <w14:ligatures w14:val="none"/>
        </w:rPr>
        <w:t>s</w:t>
      </w:r>
      <w:r w:rsidR="00744C68">
        <w:rPr>
          <w:rFonts w:eastAsia="Calibri" w:cs="Arial"/>
          <w:kern w:val="0"/>
          <w:sz w:val="20"/>
          <w:szCs w:val="20"/>
          <w:lang w:eastAsia="en-GB"/>
          <w14:ligatures w14:val="none"/>
        </w:rPr>
        <w:t xml:space="preserve">/care packages which include core </w:t>
      </w:r>
      <w:r w:rsidR="007B55B1">
        <w:rPr>
          <w:rFonts w:eastAsia="Calibri" w:cs="Arial"/>
          <w:kern w:val="0"/>
          <w:sz w:val="20"/>
          <w:szCs w:val="20"/>
          <w:lang w:eastAsia="en-GB"/>
          <w14:ligatures w14:val="none"/>
        </w:rPr>
        <w:t xml:space="preserve">treatments such as </w:t>
      </w:r>
      <w:r w:rsidRPr="002818A5">
        <w:rPr>
          <w:rFonts w:eastAsia="Calibri" w:cs="Arial"/>
          <w:kern w:val="0"/>
          <w:sz w:val="20"/>
          <w:szCs w:val="20"/>
          <w:lang w:eastAsia="en-GB"/>
          <w14:ligatures w14:val="none"/>
        </w:rPr>
        <w:t xml:space="preserve">patient education, exercise, and weight management </w:t>
      </w:r>
      <w:r w:rsidR="002D7CE8">
        <w:rPr>
          <w:rFonts w:eastAsia="Calibri" w:cs="Arial"/>
          <w:kern w:val="0"/>
          <w:sz w:val="20"/>
          <w:szCs w:val="20"/>
          <w:lang w:eastAsia="en-GB"/>
          <w14:ligatures w14:val="none"/>
        </w:rPr>
        <w:t xml:space="preserve">have been recommended </w:t>
      </w:r>
      <w:r w:rsidR="00A7732D">
        <w:rPr>
          <w:rFonts w:eastAsia="Calibri" w:cs="Arial"/>
          <w:kern w:val="0"/>
          <w:sz w:val="20"/>
          <w:szCs w:val="20"/>
          <w:lang w:eastAsia="en-GB"/>
          <w14:ligatures w14:val="none"/>
        </w:rPr>
        <w:t xml:space="preserve">with the goal of </w:t>
      </w:r>
      <w:r w:rsidRPr="002818A5">
        <w:rPr>
          <w:rFonts w:eastAsia="Calibri" w:cs="Arial"/>
          <w:kern w:val="0"/>
          <w:sz w:val="20"/>
          <w:szCs w:val="20"/>
          <w:lang w:eastAsia="en-GB"/>
          <w14:ligatures w14:val="none"/>
        </w:rPr>
        <w:t>reduc</w:t>
      </w:r>
      <w:r w:rsidR="00A7732D">
        <w:rPr>
          <w:rFonts w:eastAsia="Calibri" w:cs="Arial"/>
          <w:kern w:val="0"/>
          <w:sz w:val="20"/>
          <w:szCs w:val="20"/>
          <w:lang w:eastAsia="en-GB"/>
          <w14:ligatures w14:val="none"/>
        </w:rPr>
        <w:t>ing</w:t>
      </w:r>
      <w:r w:rsidRPr="002818A5">
        <w:rPr>
          <w:rFonts w:eastAsia="Calibri" w:cs="Arial"/>
          <w:kern w:val="0"/>
          <w:sz w:val="20"/>
          <w:szCs w:val="20"/>
          <w:lang w:eastAsia="en-GB"/>
          <w14:ligatures w14:val="none"/>
        </w:rPr>
        <w:t xml:space="preserve"> </w:t>
      </w:r>
      <w:r w:rsidR="00036EF8" w:rsidRPr="002818A5">
        <w:rPr>
          <w:rFonts w:eastAsia="Calibri" w:cs="Arial"/>
          <w:kern w:val="0"/>
          <w:sz w:val="20"/>
          <w:szCs w:val="20"/>
          <w:lang w:eastAsia="en-GB"/>
          <w14:ligatures w14:val="none"/>
        </w:rPr>
        <w:t>symptoms and</w:t>
      </w:r>
      <w:r w:rsidR="00A7732D">
        <w:rPr>
          <w:rFonts w:eastAsia="Calibri" w:cs="Arial"/>
          <w:kern w:val="0"/>
          <w:sz w:val="20"/>
          <w:szCs w:val="20"/>
          <w:lang w:eastAsia="en-GB"/>
          <w14:ligatures w14:val="none"/>
        </w:rPr>
        <w:t xml:space="preserve"> </w:t>
      </w:r>
      <w:r w:rsidRPr="002818A5">
        <w:rPr>
          <w:rFonts w:eastAsia="Calibri" w:cs="Arial"/>
          <w:kern w:val="0"/>
          <w:sz w:val="20"/>
          <w:szCs w:val="20"/>
          <w:lang w:eastAsia="en-GB"/>
          <w14:ligatures w14:val="none"/>
        </w:rPr>
        <w:t>improv</w:t>
      </w:r>
      <w:r w:rsidR="00A7732D">
        <w:rPr>
          <w:rFonts w:eastAsia="Calibri" w:cs="Arial"/>
          <w:kern w:val="0"/>
          <w:sz w:val="20"/>
          <w:szCs w:val="20"/>
          <w:lang w:eastAsia="en-GB"/>
          <w14:ligatures w14:val="none"/>
        </w:rPr>
        <w:t xml:space="preserve">ing </w:t>
      </w:r>
      <w:r w:rsidRPr="002818A5">
        <w:rPr>
          <w:rFonts w:eastAsia="Calibri" w:cs="Arial"/>
          <w:kern w:val="0"/>
          <w:sz w:val="20"/>
          <w:szCs w:val="20"/>
          <w:lang w:eastAsia="en-GB"/>
          <w14:ligatures w14:val="none"/>
        </w:rPr>
        <w:t>function</w:t>
      </w:r>
      <w:r w:rsidR="005E4AEF">
        <w:rPr>
          <w:rFonts w:eastAsia="Calibri" w:cs="Arial"/>
          <w:kern w:val="0"/>
          <w:sz w:val="20"/>
          <w:szCs w:val="20"/>
          <w:vertAlign w:val="superscript"/>
          <w:lang w:eastAsia="en-GB"/>
          <w14:ligatures w14:val="none"/>
        </w:rPr>
        <w:t>11</w:t>
      </w:r>
      <w:r w:rsidR="00901EEA">
        <w:rPr>
          <w:rFonts w:eastAsia="Calibri" w:cs="Arial"/>
          <w:kern w:val="0"/>
          <w:sz w:val="20"/>
          <w:szCs w:val="20"/>
          <w:lang w:eastAsia="en-GB"/>
          <w14:ligatures w14:val="none"/>
        </w:rPr>
        <w:t>. To our knowledge,</w:t>
      </w:r>
      <w:r w:rsidR="00346F96">
        <w:rPr>
          <w:rFonts w:eastAsia="Calibri" w:cs="Arial"/>
          <w:kern w:val="0"/>
          <w:sz w:val="20"/>
          <w:szCs w:val="20"/>
          <w:lang w:eastAsia="en-GB"/>
          <w14:ligatures w14:val="none"/>
        </w:rPr>
        <w:t xml:space="preserve"> </w:t>
      </w:r>
      <w:r w:rsidR="00BE3AF5">
        <w:rPr>
          <w:rFonts w:eastAsia="Calibri" w:cs="Arial"/>
          <w:kern w:val="0"/>
          <w:sz w:val="20"/>
          <w:szCs w:val="20"/>
          <w:lang w:eastAsia="en-GB"/>
          <w14:ligatures w14:val="none"/>
        </w:rPr>
        <w:t>there</w:t>
      </w:r>
      <w:r w:rsidR="009C58E3">
        <w:rPr>
          <w:rFonts w:eastAsia="Calibri" w:cs="Arial"/>
          <w:kern w:val="0"/>
          <w:sz w:val="20"/>
          <w:szCs w:val="20"/>
          <w:lang w:eastAsia="en-GB"/>
          <w14:ligatures w14:val="none"/>
        </w:rPr>
        <w:t xml:space="preserve"> is </w:t>
      </w:r>
      <w:r w:rsidR="00BE3AF5">
        <w:rPr>
          <w:rFonts w:eastAsia="Calibri" w:cs="Arial"/>
          <w:kern w:val="0"/>
          <w:sz w:val="20"/>
          <w:szCs w:val="20"/>
          <w:lang w:eastAsia="en-GB"/>
          <w14:ligatures w14:val="none"/>
        </w:rPr>
        <w:t>no report</w:t>
      </w:r>
      <w:r w:rsidR="008A489C">
        <w:rPr>
          <w:rFonts w:eastAsia="Calibri" w:cs="Arial"/>
          <w:kern w:val="0"/>
          <w:sz w:val="20"/>
          <w:szCs w:val="20"/>
          <w:lang w:eastAsia="en-GB"/>
          <w14:ligatures w14:val="none"/>
        </w:rPr>
        <w:t xml:space="preserve"> </w:t>
      </w:r>
      <w:r w:rsidR="005D4028">
        <w:rPr>
          <w:rFonts w:eastAsia="Calibri" w:cs="Arial"/>
          <w:kern w:val="0"/>
          <w:sz w:val="20"/>
          <w:szCs w:val="20"/>
          <w:lang w:eastAsia="en-GB"/>
          <w14:ligatures w14:val="none"/>
        </w:rPr>
        <w:t>yet</w:t>
      </w:r>
      <w:r w:rsidR="00BE3AF5">
        <w:rPr>
          <w:rFonts w:eastAsia="Calibri" w:cs="Arial"/>
          <w:kern w:val="0"/>
          <w:sz w:val="20"/>
          <w:szCs w:val="20"/>
          <w:lang w:eastAsia="en-GB"/>
          <w14:ligatures w14:val="none"/>
        </w:rPr>
        <w:t xml:space="preserve"> of a structured osteoarthritis </w:t>
      </w:r>
      <w:r w:rsidR="009C58E3">
        <w:rPr>
          <w:rFonts w:eastAsia="Calibri" w:cs="Arial"/>
          <w:kern w:val="0"/>
          <w:sz w:val="20"/>
          <w:szCs w:val="20"/>
          <w:lang w:eastAsia="en-GB"/>
          <w14:ligatures w14:val="none"/>
        </w:rPr>
        <w:t>management care program</w:t>
      </w:r>
      <w:r w:rsidR="005D4028">
        <w:rPr>
          <w:rFonts w:eastAsia="Calibri" w:cs="Arial"/>
          <w:kern w:val="0"/>
          <w:sz w:val="20"/>
          <w:szCs w:val="20"/>
          <w:lang w:eastAsia="en-GB"/>
          <w14:ligatures w14:val="none"/>
        </w:rPr>
        <w:t>me</w:t>
      </w:r>
      <w:r w:rsidR="009C58E3">
        <w:rPr>
          <w:rFonts w:eastAsia="Calibri" w:cs="Arial"/>
          <w:kern w:val="0"/>
          <w:sz w:val="20"/>
          <w:szCs w:val="20"/>
          <w:lang w:eastAsia="en-GB"/>
          <w14:ligatures w14:val="none"/>
        </w:rPr>
        <w:t xml:space="preserve"> </w:t>
      </w:r>
      <w:r w:rsidR="00EB6BF1">
        <w:rPr>
          <w:rFonts w:eastAsia="Calibri" w:cs="Arial"/>
          <w:kern w:val="0"/>
          <w:sz w:val="20"/>
          <w:szCs w:val="20"/>
          <w:lang w:eastAsia="en-GB"/>
          <w14:ligatures w14:val="none"/>
        </w:rPr>
        <w:t>with core guideline recommendations</w:t>
      </w:r>
      <w:r w:rsidR="00290D4F">
        <w:rPr>
          <w:rFonts w:eastAsia="Calibri" w:cs="Arial"/>
          <w:kern w:val="0"/>
          <w:sz w:val="20"/>
          <w:szCs w:val="20"/>
          <w:lang w:eastAsia="en-GB"/>
          <w14:ligatures w14:val="none"/>
        </w:rPr>
        <w:t xml:space="preserve">, contextualised and </w:t>
      </w:r>
      <w:r w:rsidR="00036EF8" w:rsidRPr="00036EF8">
        <w:rPr>
          <w:rFonts w:eastAsia="Calibri" w:cs="Arial"/>
          <w:kern w:val="0"/>
          <w:sz w:val="20"/>
          <w:szCs w:val="20"/>
          <w:lang w:eastAsia="en-GB"/>
          <w14:ligatures w14:val="none"/>
        </w:rPr>
        <w:t>implemented in</w:t>
      </w:r>
      <w:r w:rsidR="00EB6BF1">
        <w:rPr>
          <w:rFonts w:eastAsia="Calibri" w:cs="Arial"/>
          <w:kern w:val="0"/>
          <w:sz w:val="20"/>
          <w:szCs w:val="20"/>
          <w:lang w:eastAsia="en-GB"/>
          <w14:ligatures w14:val="none"/>
        </w:rPr>
        <w:t xml:space="preserve"> </w:t>
      </w:r>
      <w:r w:rsidR="00290D4F">
        <w:rPr>
          <w:rFonts w:eastAsia="Calibri" w:cs="Arial"/>
          <w:kern w:val="0"/>
          <w:sz w:val="20"/>
          <w:szCs w:val="20"/>
          <w:lang w:eastAsia="en-GB"/>
          <w14:ligatures w14:val="none"/>
        </w:rPr>
        <w:t>West-African settings</w:t>
      </w:r>
      <w:r w:rsidR="00A47289">
        <w:rPr>
          <w:rFonts w:eastAsia="Calibri" w:cs="Arial"/>
          <w:kern w:val="0"/>
          <w:sz w:val="20"/>
          <w:szCs w:val="20"/>
          <w:lang w:eastAsia="en-GB"/>
          <w14:ligatures w14:val="none"/>
        </w:rPr>
        <w:t xml:space="preserve">. </w:t>
      </w:r>
      <w:r w:rsidR="00E03A98" w:rsidRPr="00B75CF2">
        <w:rPr>
          <w:rFonts w:eastAsia="Calibri" w:cs="Arial"/>
          <w:kern w:val="0"/>
          <w:sz w:val="20"/>
          <w:szCs w:val="20"/>
          <w:lang w:eastAsia="en-GB"/>
          <w14:ligatures w14:val="none"/>
        </w:rPr>
        <w:t>B</w:t>
      </w:r>
      <w:r w:rsidR="00C65324" w:rsidRPr="00B75CF2">
        <w:rPr>
          <w:rFonts w:eastAsia="Calibri" w:cs="Arial"/>
          <w:kern w:val="0"/>
          <w:sz w:val="20"/>
          <w:szCs w:val="20"/>
          <w:lang w:eastAsia="en-GB"/>
          <w14:ligatures w14:val="none"/>
        </w:rPr>
        <w:t xml:space="preserve">ased on previously successful </w:t>
      </w:r>
      <w:r w:rsidR="00B04AAD">
        <w:rPr>
          <w:rFonts w:eastAsia="Calibri" w:cs="Arial"/>
          <w:kern w:val="0"/>
          <w:sz w:val="20"/>
          <w:szCs w:val="20"/>
          <w:lang w:eastAsia="en-GB"/>
          <w14:ligatures w14:val="none"/>
        </w:rPr>
        <w:t>o</w:t>
      </w:r>
      <w:r w:rsidR="00C65324" w:rsidRPr="00B75CF2">
        <w:rPr>
          <w:rFonts w:eastAsia="Calibri" w:cs="Arial"/>
          <w:kern w:val="0"/>
          <w:sz w:val="20"/>
          <w:szCs w:val="20"/>
          <w:lang w:eastAsia="en-GB"/>
          <w14:ligatures w14:val="none"/>
        </w:rPr>
        <w:t>steoarthritis research and implementation program</w:t>
      </w:r>
      <w:r w:rsidR="00FD3BC2">
        <w:rPr>
          <w:rFonts w:eastAsia="Calibri" w:cs="Arial"/>
          <w:kern w:val="0"/>
          <w:sz w:val="20"/>
          <w:szCs w:val="20"/>
          <w:lang w:eastAsia="en-GB"/>
          <w14:ligatures w14:val="none"/>
        </w:rPr>
        <w:t>me</w:t>
      </w:r>
      <w:r w:rsidR="00C65324" w:rsidRPr="00B75CF2">
        <w:rPr>
          <w:rFonts w:eastAsia="Calibri" w:cs="Arial"/>
          <w:kern w:val="0"/>
          <w:sz w:val="20"/>
          <w:szCs w:val="20"/>
          <w:lang w:eastAsia="en-GB"/>
          <w14:ligatures w14:val="none"/>
        </w:rPr>
        <w:t xml:space="preserve">s in Europe </w:t>
      </w:r>
      <w:r w:rsidR="003931E2" w:rsidRPr="00B75CF2">
        <w:rPr>
          <w:rFonts w:eastAsia="Calibri" w:cs="Arial"/>
          <w:kern w:val="0"/>
          <w:sz w:val="20"/>
          <w:szCs w:val="20"/>
          <w:lang w:eastAsia="en-GB"/>
          <w14:ligatures w14:val="none"/>
        </w:rPr>
        <w:t>i.e., the</w:t>
      </w:r>
      <w:r w:rsidR="003931E2" w:rsidRPr="00B75CF2">
        <w:rPr>
          <w:sz w:val="20"/>
          <w:szCs w:val="20"/>
        </w:rPr>
        <w:t xml:space="preserve"> </w:t>
      </w:r>
      <w:bookmarkStart w:id="4" w:name="_Hlk185412598"/>
      <w:r w:rsidR="003931E2" w:rsidRPr="00B75CF2">
        <w:rPr>
          <w:rFonts w:eastAsia="Calibri" w:cs="Arial"/>
          <w:b/>
          <w:bCs/>
          <w:kern w:val="0"/>
          <w:sz w:val="20"/>
          <w:szCs w:val="20"/>
          <w:lang w:eastAsia="en-GB"/>
          <w14:ligatures w14:val="none"/>
        </w:rPr>
        <w:t>J</w:t>
      </w:r>
      <w:r w:rsidR="003931E2" w:rsidRPr="00B75CF2">
        <w:rPr>
          <w:rFonts w:eastAsia="Calibri" w:cs="Arial"/>
          <w:kern w:val="0"/>
          <w:sz w:val="20"/>
          <w:szCs w:val="20"/>
          <w:lang w:eastAsia="en-GB"/>
          <w14:ligatures w14:val="none"/>
        </w:rPr>
        <w:t xml:space="preserve">oint </w:t>
      </w:r>
      <w:r w:rsidR="003931E2" w:rsidRPr="00B75CF2">
        <w:rPr>
          <w:rFonts w:eastAsia="Calibri" w:cs="Arial"/>
          <w:b/>
          <w:bCs/>
          <w:kern w:val="0"/>
          <w:sz w:val="20"/>
          <w:szCs w:val="20"/>
          <w:lang w:eastAsia="en-GB"/>
          <w14:ligatures w14:val="none"/>
        </w:rPr>
        <w:t>I</w:t>
      </w:r>
      <w:r w:rsidR="003931E2" w:rsidRPr="00B75CF2">
        <w:rPr>
          <w:rFonts w:eastAsia="Calibri" w:cs="Arial"/>
          <w:kern w:val="0"/>
          <w:sz w:val="20"/>
          <w:szCs w:val="20"/>
          <w:lang w:eastAsia="en-GB"/>
          <w14:ligatures w14:val="none"/>
        </w:rPr>
        <w:t xml:space="preserve">mplementation of </w:t>
      </w:r>
      <w:r w:rsidR="003931E2" w:rsidRPr="00B75CF2">
        <w:rPr>
          <w:rFonts w:eastAsia="Calibri" w:cs="Arial"/>
          <w:b/>
          <w:bCs/>
          <w:kern w:val="0"/>
          <w:sz w:val="20"/>
          <w:szCs w:val="20"/>
          <w:lang w:eastAsia="en-GB"/>
          <w14:ligatures w14:val="none"/>
        </w:rPr>
        <w:t>G</w:t>
      </w:r>
      <w:r w:rsidR="003931E2" w:rsidRPr="00B75CF2">
        <w:rPr>
          <w:rFonts w:eastAsia="Calibri" w:cs="Arial"/>
          <w:kern w:val="0"/>
          <w:sz w:val="20"/>
          <w:szCs w:val="20"/>
          <w:lang w:eastAsia="en-GB"/>
          <w14:ligatures w14:val="none"/>
        </w:rPr>
        <w:t xml:space="preserve">uidelines for </w:t>
      </w:r>
      <w:proofErr w:type="spellStart"/>
      <w:r w:rsidR="003931E2" w:rsidRPr="00B75CF2">
        <w:rPr>
          <w:rFonts w:eastAsia="Calibri" w:cs="Arial"/>
          <w:kern w:val="0"/>
          <w:sz w:val="20"/>
          <w:szCs w:val="20"/>
          <w:lang w:eastAsia="en-GB"/>
          <w14:ligatures w14:val="none"/>
        </w:rPr>
        <w:t>O</w:t>
      </w:r>
      <w:r w:rsidR="003931E2" w:rsidRPr="00B75CF2">
        <w:rPr>
          <w:rFonts w:eastAsia="Calibri" w:cs="Arial"/>
          <w:b/>
          <w:bCs/>
          <w:kern w:val="0"/>
          <w:sz w:val="20"/>
          <w:szCs w:val="20"/>
          <w:lang w:eastAsia="en-GB"/>
          <w14:ligatures w14:val="none"/>
        </w:rPr>
        <w:t>S</w:t>
      </w:r>
      <w:r w:rsidR="003931E2" w:rsidRPr="00B75CF2">
        <w:rPr>
          <w:rFonts w:eastAsia="Calibri" w:cs="Arial"/>
          <w:kern w:val="0"/>
          <w:sz w:val="20"/>
          <w:szCs w:val="20"/>
          <w:lang w:eastAsia="en-GB"/>
          <w14:ligatures w14:val="none"/>
        </w:rPr>
        <w:t>teo</w:t>
      </w:r>
      <w:r w:rsidR="003931E2" w:rsidRPr="00B75CF2">
        <w:rPr>
          <w:rFonts w:eastAsia="Calibri" w:cs="Arial"/>
          <w:b/>
          <w:bCs/>
          <w:kern w:val="0"/>
          <w:sz w:val="20"/>
          <w:szCs w:val="20"/>
          <w:lang w:eastAsia="en-GB"/>
          <w14:ligatures w14:val="none"/>
        </w:rPr>
        <w:t>A</w:t>
      </w:r>
      <w:r w:rsidR="003931E2" w:rsidRPr="00B75CF2">
        <w:rPr>
          <w:rFonts w:eastAsia="Calibri" w:cs="Arial"/>
          <w:kern w:val="0"/>
          <w:sz w:val="20"/>
          <w:szCs w:val="20"/>
          <w:lang w:eastAsia="en-GB"/>
          <w14:ligatures w14:val="none"/>
        </w:rPr>
        <w:t>rthritis</w:t>
      </w:r>
      <w:proofErr w:type="spellEnd"/>
      <w:r w:rsidR="003931E2" w:rsidRPr="00B75CF2">
        <w:rPr>
          <w:rFonts w:eastAsia="Calibri" w:cs="Arial"/>
          <w:kern w:val="0"/>
          <w:sz w:val="20"/>
          <w:szCs w:val="20"/>
          <w:lang w:eastAsia="en-GB"/>
          <w14:ligatures w14:val="none"/>
        </w:rPr>
        <w:t xml:space="preserve"> in </w:t>
      </w:r>
      <w:r w:rsidR="003931E2" w:rsidRPr="00B75CF2">
        <w:rPr>
          <w:rFonts w:eastAsia="Calibri" w:cs="Arial"/>
          <w:b/>
          <w:bCs/>
          <w:kern w:val="0"/>
          <w:sz w:val="20"/>
          <w:szCs w:val="20"/>
          <w:lang w:eastAsia="en-GB"/>
          <w14:ligatures w14:val="none"/>
        </w:rPr>
        <w:t>W</w:t>
      </w:r>
      <w:r w:rsidR="003931E2" w:rsidRPr="00B75CF2">
        <w:rPr>
          <w:rFonts w:eastAsia="Calibri" w:cs="Arial"/>
          <w:kern w:val="0"/>
          <w:sz w:val="20"/>
          <w:szCs w:val="20"/>
          <w:lang w:eastAsia="en-GB"/>
          <w14:ligatures w14:val="none"/>
        </w:rPr>
        <w:t>est-</w:t>
      </w:r>
      <w:r w:rsidR="00F02142" w:rsidRPr="00B75CF2">
        <w:rPr>
          <w:rFonts w:eastAsia="Calibri" w:cs="Arial"/>
          <w:kern w:val="0"/>
          <w:sz w:val="20"/>
          <w:szCs w:val="20"/>
          <w:lang w:eastAsia="en-GB"/>
          <w14:ligatures w14:val="none"/>
        </w:rPr>
        <w:t xml:space="preserve"> </w:t>
      </w:r>
      <w:r w:rsidR="00F02142" w:rsidRPr="00B75CF2">
        <w:rPr>
          <w:rFonts w:eastAsia="Calibri" w:cs="Arial"/>
          <w:b/>
          <w:bCs/>
          <w:kern w:val="0"/>
          <w:sz w:val="20"/>
          <w:szCs w:val="20"/>
          <w:lang w:eastAsia="en-GB"/>
          <w14:ligatures w14:val="none"/>
        </w:rPr>
        <w:t>E</w:t>
      </w:r>
      <w:r w:rsidR="00F02142" w:rsidRPr="00B75CF2">
        <w:rPr>
          <w:rFonts w:eastAsia="Calibri" w:cs="Arial"/>
          <w:kern w:val="0"/>
          <w:sz w:val="20"/>
          <w:szCs w:val="20"/>
          <w:lang w:eastAsia="en-GB"/>
          <w14:ligatures w14:val="none"/>
        </w:rPr>
        <w:t xml:space="preserve">urope </w:t>
      </w:r>
      <w:bookmarkEnd w:id="4"/>
      <w:r w:rsidR="00F02142" w:rsidRPr="00B75CF2">
        <w:rPr>
          <w:rFonts w:eastAsia="Calibri" w:cs="Arial"/>
          <w:kern w:val="0"/>
          <w:sz w:val="20"/>
          <w:szCs w:val="20"/>
          <w:lang w:eastAsia="en-GB"/>
          <w14:ligatures w14:val="none"/>
        </w:rPr>
        <w:t xml:space="preserve">(JIGSAW-E, </w:t>
      </w:r>
      <w:hyperlink r:id="rId10" w:history="1">
        <w:r w:rsidR="00C65324" w:rsidRPr="00B75CF2">
          <w:rPr>
            <w:rStyle w:val="Hyperlink"/>
            <w:rFonts w:eastAsia="Calibri" w:cs="Arial"/>
            <w:kern w:val="0"/>
            <w:sz w:val="20"/>
            <w:szCs w:val="20"/>
            <w:lang w:eastAsia="en-GB"/>
            <w14:ligatures w14:val="none"/>
          </w:rPr>
          <w:t>https://jigsaw-e.com/</w:t>
        </w:r>
      </w:hyperlink>
      <w:r w:rsidR="00C65324" w:rsidRPr="00B75CF2">
        <w:rPr>
          <w:rFonts w:eastAsia="Calibri" w:cs="Arial"/>
          <w:kern w:val="0"/>
          <w:sz w:val="20"/>
          <w:szCs w:val="20"/>
          <w:lang w:eastAsia="en-GB"/>
          <w14:ligatures w14:val="none"/>
        </w:rPr>
        <w:t xml:space="preserve">), </w:t>
      </w:r>
      <w:r w:rsidR="001713BB" w:rsidRPr="00B75CF2">
        <w:rPr>
          <w:rFonts w:eastAsia="Calibri" w:cs="Arial"/>
          <w:kern w:val="0"/>
          <w:sz w:val="20"/>
          <w:szCs w:val="20"/>
          <w:lang w:eastAsia="en-GB"/>
          <w14:ligatures w14:val="none"/>
        </w:rPr>
        <w:t>th</w:t>
      </w:r>
      <w:r w:rsidR="002106E6" w:rsidRPr="00B75CF2">
        <w:rPr>
          <w:rFonts w:eastAsia="Calibri" w:cs="Arial"/>
          <w:kern w:val="0"/>
          <w:sz w:val="20"/>
          <w:szCs w:val="20"/>
          <w:lang w:eastAsia="en-GB"/>
          <w14:ligatures w14:val="none"/>
        </w:rPr>
        <w:t xml:space="preserve">is </w:t>
      </w:r>
      <w:r w:rsidR="00C65324" w:rsidRPr="00B75CF2">
        <w:rPr>
          <w:rFonts w:eastAsia="Calibri" w:cs="Arial"/>
          <w:kern w:val="0"/>
          <w:sz w:val="20"/>
          <w:szCs w:val="20"/>
          <w:lang w:eastAsia="en-GB"/>
          <w14:ligatures w14:val="none"/>
        </w:rPr>
        <w:t>study</w:t>
      </w:r>
      <w:r w:rsidR="002106E6" w:rsidRPr="00B75CF2">
        <w:rPr>
          <w:rFonts w:eastAsia="Calibri" w:cs="Arial"/>
          <w:kern w:val="0"/>
          <w:sz w:val="20"/>
          <w:szCs w:val="20"/>
          <w:lang w:eastAsia="en-GB"/>
          <w14:ligatures w14:val="none"/>
        </w:rPr>
        <w:t xml:space="preserve"> </w:t>
      </w:r>
      <w:r w:rsidR="008863FE">
        <w:rPr>
          <w:rFonts w:eastAsia="Calibri" w:cs="Arial"/>
          <w:kern w:val="0"/>
          <w:sz w:val="20"/>
          <w:szCs w:val="20"/>
          <w:lang w:eastAsia="en-GB"/>
          <w14:ligatures w14:val="none"/>
        </w:rPr>
        <w:t>(</w:t>
      </w:r>
      <w:r w:rsidR="008863FE" w:rsidRPr="008863FE">
        <w:rPr>
          <w:rFonts w:eastAsia="Calibri" w:cs="Arial"/>
          <w:kern w:val="0"/>
          <w:sz w:val="20"/>
          <w:szCs w:val="20"/>
          <w:lang w:eastAsia="en-GB"/>
          <w14:ligatures w14:val="none"/>
        </w:rPr>
        <w:t>JIGSAW-Africa</w:t>
      </w:r>
      <w:r w:rsidR="008863FE">
        <w:rPr>
          <w:rFonts w:eastAsia="Calibri" w:cs="Arial"/>
          <w:kern w:val="0"/>
          <w:sz w:val="20"/>
          <w:szCs w:val="20"/>
          <w:lang w:eastAsia="en-GB"/>
          <w14:ligatures w14:val="none"/>
        </w:rPr>
        <w:t xml:space="preserve">) was a </w:t>
      </w:r>
      <w:r w:rsidR="008863FE" w:rsidRPr="008863FE">
        <w:rPr>
          <w:rFonts w:eastAsia="Calibri" w:cs="Arial"/>
          <w:kern w:val="0"/>
          <w:sz w:val="20"/>
          <w:szCs w:val="20"/>
          <w:lang w:eastAsia="en-GB"/>
          <w14:ligatures w14:val="none"/>
        </w:rPr>
        <w:t>pilot</w:t>
      </w:r>
      <w:r w:rsidR="008863FE">
        <w:rPr>
          <w:rFonts w:eastAsia="Calibri" w:cs="Arial"/>
          <w:kern w:val="0"/>
          <w:sz w:val="20"/>
          <w:szCs w:val="20"/>
          <w:lang w:eastAsia="en-GB"/>
          <w14:ligatures w14:val="none"/>
        </w:rPr>
        <w:t xml:space="preserve"> implem</w:t>
      </w:r>
      <w:r w:rsidR="006B1CDD">
        <w:rPr>
          <w:rFonts w:eastAsia="Calibri" w:cs="Arial"/>
          <w:kern w:val="0"/>
          <w:sz w:val="20"/>
          <w:szCs w:val="20"/>
          <w:lang w:eastAsia="en-GB"/>
          <w14:ligatures w14:val="none"/>
        </w:rPr>
        <w:t>entation project co</w:t>
      </w:r>
      <w:r w:rsidR="002106E6" w:rsidRPr="00B75CF2">
        <w:rPr>
          <w:rFonts w:eastAsia="Calibri" w:cs="Arial"/>
          <w:kern w:val="0"/>
          <w:sz w:val="20"/>
          <w:szCs w:val="20"/>
          <w:lang w:eastAsia="en-GB"/>
          <w14:ligatures w14:val="none"/>
        </w:rPr>
        <w:t>nducted</w:t>
      </w:r>
      <w:r w:rsidR="0044339D" w:rsidRPr="00B75CF2">
        <w:rPr>
          <w:rFonts w:eastAsia="Calibri" w:cs="Arial"/>
          <w:kern w:val="0"/>
          <w:sz w:val="20"/>
          <w:szCs w:val="20"/>
          <w:lang w:eastAsia="en-GB"/>
          <w14:ligatures w14:val="none"/>
        </w:rPr>
        <w:t xml:space="preserve"> </w:t>
      </w:r>
      <w:r w:rsidR="00342CAD" w:rsidRPr="00B75CF2">
        <w:rPr>
          <w:rFonts w:eastAsia="Calibri" w:cs="Arial"/>
          <w:kern w:val="0"/>
          <w:sz w:val="20"/>
          <w:szCs w:val="20"/>
          <w:lang w:eastAsia="en-GB"/>
          <w14:ligatures w14:val="none"/>
        </w:rPr>
        <w:t xml:space="preserve">in Nigeria as a starting point to </w:t>
      </w:r>
      <w:r w:rsidR="00013E56" w:rsidRPr="00B75CF2">
        <w:rPr>
          <w:rFonts w:eastAsia="Calibri" w:cs="Arial"/>
          <w:kern w:val="0"/>
          <w:sz w:val="20"/>
          <w:szCs w:val="20"/>
          <w:lang w:eastAsia="en-GB"/>
          <w14:ligatures w14:val="none"/>
        </w:rPr>
        <w:t xml:space="preserve">addressing </w:t>
      </w:r>
      <w:r w:rsidR="006B1CDD">
        <w:rPr>
          <w:rFonts w:eastAsia="Calibri" w:cs="Arial"/>
          <w:kern w:val="0"/>
          <w:sz w:val="20"/>
          <w:szCs w:val="20"/>
          <w:lang w:eastAsia="en-GB"/>
          <w14:ligatures w14:val="none"/>
        </w:rPr>
        <w:t xml:space="preserve">research and </w:t>
      </w:r>
      <w:r w:rsidR="00E03A98" w:rsidRPr="00B75CF2">
        <w:rPr>
          <w:rFonts w:eastAsia="Calibri" w:cs="Arial"/>
          <w:kern w:val="0"/>
          <w:sz w:val="20"/>
          <w:szCs w:val="20"/>
          <w:lang w:eastAsia="en-GB"/>
          <w14:ligatures w14:val="none"/>
        </w:rPr>
        <w:t>practice</w:t>
      </w:r>
      <w:r w:rsidR="00FC2AEE">
        <w:rPr>
          <w:rFonts w:eastAsia="Calibri" w:cs="Arial"/>
          <w:kern w:val="0"/>
          <w:sz w:val="20"/>
          <w:szCs w:val="20"/>
          <w:lang w:eastAsia="en-GB"/>
          <w14:ligatures w14:val="none"/>
        </w:rPr>
        <w:t xml:space="preserve"> gaps in </w:t>
      </w:r>
      <w:r w:rsidR="00CD3643" w:rsidRPr="00B75CF2">
        <w:rPr>
          <w:rFonts w:eastAsia="Calibri" w:cs="Arial"/>
          <w:kern w:val="0"/>
          <w:sz w:val="20"/>
          <w:szCs w:val="20"/>
          <w:lang w:eastAsia="en-GB"/>
          <w14:ligatures w14:val="none"/>
        </w:rPr>
        <w:t xml:space="preserve">improving </w:t>
      </w:r>
      <w:r w:rsidR="00C029DF">
        <w:rPr>
          <w:rFonts w:eastAsia="Calibri" w:cs="Arial"/>
          <w:kern w:val="0"/>
          <w:sz w:val="20"/>
          <w:szCs w:val="20"/>
          <w:lang w:eastAsia="en-GB"/>
          <w14:ligatures w14:val="none"/>
        </w:rPr>
        <w:t>qu</w:t>
      </w:r>
      <w:r w:rsidR="00CD3643" w:rsidRPr="00B75CF2">
        <w:rPr>
          <w:rFonts w:eastAsia="Calibri" w:cs="Arial"/>
          <w:kern w:val="0"/>
          <w:sz w:val="20"/>
          <w:szCs w:val="20"/>
          <w:lang w:eastAsia="en-GB"/>
          <w14:ligatures w14:val="none"/>
        </w:rPr>
        <w:t>ality</w:t>
      </w:r>
      <w:r w:rsidR="00C029DF">
        <w:rPr>
          <w:rFonts w:eastAsia="Calibri" w:cs="Arial"/>
          <w:kern w:val="0"/>
          <w:sz w:val="20"/>
          <w:szCs w:val="20"/>
          <w:lang w:eastAsia="en-GB"/>
          <w14:ligatures w14:val="none"/>
        </w:rPr>
        <w:t xml:space="preserve"> care for</w:t>
      </w:r>
      <w:r w:rsidR="0007202A">
        <w:rPr>
          <w:rFonts w:eastAsia="Calibri" w:cs="Arial"/>
          <w:kern w:val="0"/>
          <w:sz w:val="20"/>
          <w:szCs w:val="20"/>
          <w:lang w:eastAsia="en-GB"/>
          <w14:ligatures w14:val="none"/>
        </w:rPr>
        <w:t xml:space="preserve"> </w:t>
      </w:r>
      <w:r w:rsidR="001713BB" w:rsidRPr="00B75CF2">
        <w:rPr>
          <w:rFonts w:eastAsia="Calibri" w:cs="Arial"/>
          <w:kern w:val="0"/>
          <w:sz w:val="20"/>
          <w:szCs w:val="20"/>
          <w:lang w:eastAsia="en-GB"/>
          <w14:ligatures w14:val="none"/>
        </w:rPr>
        <w:t xml:space="preserve">osteoarthritis in </w:t>
      </w:r>
      <w:r w:rsidR="00E03A98" w:rsidRPr="00B75CF2">
        <w:rPr>
          <w:rFonts w:eastAsia="Calibri" w:cs="Arial"/>
          <w:kern w:val="0"/>
          <w:sz w:val="20"/>
          <w:szCs w:val="20"/>
          <w:lang w:eastAsia="en-GB"/>
          <w14:ligatures w14:val="none"/>
        </w:rPr>
        <w:t>West-</w:t>
      </w:r>
      <w:r w:rsidR="001713BB" w:rsidRPr="00B75CF2">
        <w:rPr>
          <w:rFonts w:eastAsia="Calibri" w:cs="Arial"/>
          <w:kern w:val="0"/>
          <w:sz w:val="20"/>
          <w:szCs w:val="20"/>
          <w:lang w:eastAsia="en-GB"/>
          <w14:ligatures w14:val="none"/>
        </w:rPr>
        <w:t>Africa.</w:t>
      </w:r>
      <w:bookmarkEnd w:id="3"/>
      <w:r w:rsidR="00A952C8">
        <w:rPr>
          <w:rFonts w:eastAsia="Calibri" w:cs="Arial"/>
          <w:kern w:val="0"/>
          <w:sz w:val="20"/>
          <w:szCs w:val="20"/>
          <w:lang w:eastAsia="en-GB"/>
          <w14:ligatures w14:val="none"/>
        </w:rPr>
        <w:t xml:space="preserve"> </w:t>
      </w:r>
      <w:r w:rsidR="002106E6" w:rsidRPr="00B75CF2">
        <w:rPr>
          <w:rFonts w:eastAsia="Calibri" w:cs="Arial"/>
          <w:kern w:val="0"/>
          <w:sz w:val="20"/>
          <w:szCs w:val="20"/>
          <w:lang w:eastAsia="en-GB"/>
          <w14:ligatures w14:val="none"/>
        </w:rPr>
        <w:t>T</w:t>
      </w:r>
      <w:r w:rsidR="006C2E91" w:rsidRPr="00B75CF2">
        <w:rPr>
          <w:rFonts w:eastAsia="Calibri" w:cs="Arial"/>
          <w:kern w:val="0"/>
          <w:sz w:val="20"/>
          <w:szCs w:val="20"/>
          <w:lang w:eastAsia="en-GB"/>
          <w14:ligatures w14:val="none"/>
        </w:rPr>
        <w:t>he</w:t>
      </w:r>
      <w:r w:rsidR="00434273" w:rsidRPr="00B75CF2">
        <w:rPr>
          <w:rFonts w:eastAsia="Calibri" w:cs="Arial"/>
          <w:kern w:val="0"/>
          <w:sz w:val="20"/>
          <w:szCs w:val="20"/>
          <w:lang w:eastAsia="en-GB"/>
          <w14:ligatures w14:val="none"/>
        </w:rPr>
        <w:t xml:space="preserve"> overarching aim of JIGSAW-A </w:t>
      </w:r>
      <w:r w:rsidR="006C2E91" w:rsidRPr="00B75CF2">
        <w:rPr>
          <w:rFonts w:eastAsia="Calibri" w:cs="Arial"/>
          <w:kern w:val="0"/>
          <w:sz w:val="20"/>
          <w:szCs w:val="20"/>
          <w:lang w:eastAsia="en-GB"/>
          <w14:ligatures w14:val="none"/>
        </w:rPr>
        <w:t>wa</w:t>
      </w:r>
      <w:r w:rsidR="00434273" w:rsidRPr="00B75CF2">
        <w:rPr>
          <w:rFonts w:eastAsia="Calibri" w:cs="Arial"/>
          <w:kern w:val="0"/>
          <w:sz w:val="20"/>
          <w:szCs w:val="20"/>
          <w:lang w:eastAsia="en-GB"/>
          <w14:ligatures w14:val="none"/>
        </w:rPr>
        <w:t xml:space="preserve">s to improve the availability of evidence-based care for people with </w:t>
      </w:r>
      <w:r w:rsidR="009F728D" w:rsidRPr="00B75CF2">
        <w:rPr>
          <w:rFonts w:eastAsia="Calibri" w:cs="Arial"/>
          <w:kern w:val="0"/>
          <w:sz w:val="20"/>
          <w:szCs w:val="20"/>
          <w:lang w:eastAsia="en-GB"/>
          <w14:ligatures w14:val="none"/>
        </w:rPr>
        <w:t>osteoarthritis</w:t>
      </w:r>
      <w:r w:rsidR="00434273" w:rsidRPr="00B75CF2">
        <w:rPr>
          <w:rFonts w:eastAsia="Calibri" w:cs="Arial"/>
          <w:kern w:val="0"/>
          <w:sz w:val="20"/>
          <w:szCs w:val="20"/>
          <w:lang w:eastAsia="en-GB"/>
          <w14:ligatures w14:val="none"/>
        </w:rPr>
        <w:t xml:space="preserve">, by empowering patients with high-quality, accessible information, and supporting pharmacists and other </w:t>
      </w:r>
      <w:r w:rsidR="00B4714C" w:rsidRPr="00B75CF2">
        <w:rPr>
          <w:rFonts w:eastAsia="Calibri" w:cs="Arial"/>
          <w:kern w:val="0"/>
          <w:sz w:val="20"/>
          <w:szCs w:val="20"/>
          <w:lang w:eastAsia="en-GB"/>
          <w14:ligatures w14:val="none"/>
        </w:rPr>
        <w:t>H</w:t>
      </w:r>
      <w:r w:rsidR="002106E6" w:rsidRPr="00B75CF2">
        <w:rPr>
          <w:rFonts w:eastAsia="Calibri" w:cs="Arial"/>
          <w:kern w:val="0"/>
          <w:sz w:val="20"/>
          <w:szCs w:val="20"/>
          <w:lang w:eastAsia="en-GB"/>
          <w14:ligatures w14:val="none"/>
        </w:rPr>
        <w:t>ealth</w:t>
      </w:r>
      <w:r w:rsidR="007A16DF">
        <w:rPr>
          <w:rFonts w:eastAsia="Calibri" w:cs="Arial"/>
          <w:kern w:val="0"/>
          <w:sz w:val="20"/>
          <w:szCs w:val="20"/>
          <w:lang w:eastAsia="en-GB"/>
          <w14:ligatures w14:val="none"/>
        </w:rPr>
        <w:t>c</w:t>
      </w:r>
      <w:r w:rsidR="002106E6" w:rsidRPr="00B75CF2">
        <w:rPr>
          <w:rFonts w:eastAsia="Calibri" w:cs="Arial"/>
          <w:kern w:val="0"/>
          <w:sz w:val="20"/>
          <w:szCs w:val="20"/>
          <w:lang w:eastAsia="en-GB"/>
          <w14:ligatures w14:val="none"/>
        </w:rPr>
        <w:t>are</w:t>
      </w:r>
      <w:r w:rsidR="00B4714C" w:rsidRPr="00B75CF2">
        <w:rPr>
          <w:rFonts w:eastAsia="Calibri" w:cs="Arial"/>
          <w:kern w:val="0"/>
          <w:sz w:val="20"/>
          <w:szCs w:val="20"/>
          <w:lang w:eastAsia="en-GB"/>
          <w14:ligatures w14:val="none"/>
        </w:rPr>
        <w:t xml:space="preserve"> </w:t>
      </w:r>
      <w:r w:rsidR="007A16DF">
        <w:rPr>
          <w:rFonts w:eastAsia="Calibri" w:cs="Arial"/>
          <w:kern w:val="0"/>
          <w:sz w:val="20"/>
          <w:szCs w:val="20"/>
          <w:lang w:eastAsia="en-GB"/>
          <w14:ligatures w14:val="none"/>
        </w:rPr>
        <w:t>p</w:t>
      </w:r>
      <w:r w:rsidR="00B4714C" w:rsidRPr="00B75CF2">
        <w:rPr>
          <w:rFonts w:eastAsia="Calibri" w:cs="Arial"/>
          <w:kern w:val="0"/>
          <w:sz w:val="20"/>
          <w:szCs w:val="20"/>
          <w:lang w:eastAsia="en-GB"/>
          <w14:ligatures w14:val="none"/>
        </w:rPr>
        <w:t>rofessionals</w:t>
      </w:r>
      <w:r w:rsidR="003F6F51">
        <w:rPr>
          <w:rFonts w:eastAsia="Calibri" w:cs="Arial"/>
          <w:kern w:val="0"/>
          <w:sz w:val="20"/>
          <w:szCs w:val="20"/>
          <w:lang w:eastAsia="en-GB"/>
          <w14:ligatures w14:val="none"/>
        </w:rPr>
        <w:t xml:space="preserve"> (HCPs)</w:t>
      </w:r>
      <w:r w:rsidR="00B4714C" w:rsidRPr="00B75CF2">
        <w:rPr>
          <w:rFonts w:eastAsia="Calibri" w:cs="Arial"/>
          <w:kern w:val="0"/>
          <w:sz w:val="20"/>
          <w:szCs w:val="20"/>
          <w:lang w:eastAsia="en-GB"/>
          <w14:ligatures w14:val="none"/>
        </w:rPr>
        <w:t xml:space="preserve"> </w:t>
      </w:r>
      <w:r w:rsidR="00434273" w:rsidRPr="00B75CF2">
        <w:rPr>
          <w:rFonts w:eastAsia="Calibri" w:cs="Arial"/>
          <w:kern w:val="0"/>
          <w:sz w:val="20"/>
          <w:szCs w:val="20"/>
          <w:lang w:eastAsia="en-GB"/>
          <w14:ligatures w14:val="none"/>
        </w:rPr>
        <w:t xml:space="preserve">to deliver </w:t>
      </w:r>
      <w:r w:rsidR="009F728D" w:rsidRPr="00B75CF2">
        <w:rPr>
          <w:rFonts w:eastAsia="Calibri" w:cs="Arial"/>
          <w:kern w:val="0"/>
          <w:sz w:val="20"/>
          <w:szCs w:val="20"/>
          <w:lang w:eastAsia="en-GB"/>
          <w14:ligatures w14:val="none"/>
        </w:rPr>
        <w:t>osteoarthritis</w:t>
      </w:r>
      <w:r w:rsidR="00434273" w:rsidRPr="00B75CF2">
        <w:rPr>
          <w:rFonts w:eastAsia="Calibri" w:cs="Arial"/>
          <w:kern w:val="0"/>
          <w:sz w:val="20"/>
          <w:szCs w:val="20"/>
          <w:lang w:eastAsia="en-GB"/>
          <w14:ligatures w14:val="none"/>
        </w:rPr>
        <w:t xml:space="preserve"> care within an integrated primary healthcare system, in line with core guideline recommendations. Across four iterative study phases, specific objectives </w:t>
      </w:r>
      <w:r w:rsidR="00947F2C" w:rsidRPr="00B75CF2">
        <w:rPr>
          <w:rFonts w:eastAsia="Calibri" w:cs="Arial"/>
          <w:kern w:val="0"/>
          <w:sz w:val="20"/>
          <w:szCs w:val="20"/>
          <w:lang w:eastAsia="en-GB"/>
          <w14:ligatures w14:val="none"/>
        </w:rPr>
        <w:t>were</w:t>
      </w:r>
      <w:r w:rsidR="00434273" w:rsidRPr="00B75CF2">
        <w:rPr>
          <w:rFonts w:eastAsia="Calibri" w:cs="Arial"/>
          <w:kern w:val="0"/>
          <w:sz w:val="20"/>
          <w:szCs w:val="20"/>
          <w:lang w:eastAsia="en-GB"/>
          <w14:ligatures w14:val="none"/>
        </w:rPr>
        <w:t xml:space="preserve"> to:               </w:t>
      </w:r>
    </w:p>
    <w:p w14:paraId="36C5F82D" w14:textId="6D7E0BC6" w:rsidR="00926FBB" w:rsidRPr="00B75CF2" w:rsidRDefault="00434273" w:rsidP="0003605E">
      <w:pPr>
        <w:pStyle w:val="ListParagraph"/>
        <w:numPr>
          <w:ilvl w:val="0"/>
          <w:numId w:val="1"/>
        </w:numPr>
        <w:tabs>
          <w:tab w:val="left" w:pos="2970"/>
        </w:tabs>
        <w:spacing w:after="0" w:line="360" w:lineRule="auto"/>
        <w:jc w:val="both"/>
        <w:rPr>
          <w:rFonts w:eastAsia="Calibri" w:cs="Arial"/>
          <w:kern w:val="0"/>
          <w:sz w:val="20"/>
          <w:szCs w:val="20"/>
          <w:lang w:eastAsia="en-GB"/>
          <w14:ligatures w14:val="none"/>
        </w:rPr>
      </w:pPr>
      <w:bookmarkStart w:id="5" w:name="_Hlk81516079"/>
      <w:r w:rsidRPr="00B75CF2">
        <w:rPr>
          <w:rFonts w:eastAsia="Calibri" w:cs="Arial"/>
          <w:kern w:val="0"/>
          <w:sz w:val="20"/>
          <w:szCs w:val="20"/>
          <w:lang w:eastAsia="en-GB"/>
          <w14:ligatures w14:val="none"/>
        </w:rPr>
        <w:t>understand local context specific patient information needs, community-based pharmaci</w:t>
      </w:r>
      <w:r w:rsidR="00764D3F" w:rsidRPr="00B75CF2">
        <w:rPr>
          <w:rFonts w:eastAsia="Calibri" w:cs="Arial"/>
          <w:kern w:val="0"/>
          <w:sz w:val="20"/>
          <w:szCs w:val="20"/>
          <w:lang w:eastAsia="en-GB"/>
          <w14:ligatures w14:val="none"/>
        </w:rPr>
        <w:t xml:space="preserve">es </w:t>
      </w:r>
      <w:r w:rsidRPr="00B75CF2">
        <w:rPr>
          <w:rFonts w:eastAsia="Calibri" w:cs="Arial"/>
          <w:kern w:val="0"/>
          <w:sz w:val="20"/>
          <w:szCs w:val="20"/>
          <w:lang w:eastAsia="en-GB"/>
          <w14:ligatures w14:val="none"/>
        </w:rPr>
        <w:t>support needs to deliver an evidence-based care</w:t>
      </w:r>
      <w:r w:rsidR="00177481" w:rsidRPr="00B75CF2">
        <w:rPr>
          <w:rFonts w:eastAsia="Calibri" w:cs="Arial"/>
          <w:kern w:val="0"/>
          <w:sz w:val="20"/>
          <w:szCs w:val="20"/>
          <w:lang w:eastAsia="en-GB"/>
          <w14:ligatures w14:val="none"/>
        </w:rPr>
        <w:t xml:space="preserve"> by </w:t>
      </w:r>
      <w:bookmarkEnd w:id="5"/>
      <w:r w:rsidR="00177481" w:rsidRPr="00B75CF2">
        <w:rPr>
          <w:rFonts w:eastAsia="Calibri" w:cs="Arial"/>
          <w:kern w:val="0"/>
          <w:sz w:val="20"/>
          <w:szCs w:val="20"/>
          <w:lang w:eastAsia="en-GB"/>
          <w14:ligatures w14:val="none"/>
        </w:rPr>
        <w:t>explor</w:t>
      </w:r>
      <w:r w:rsidR="007F6E9A" w:rsidRPr="00B75CF2">
        <w:rPr>
          <w:rFonts w:eastAsia="Calibri" w:cs="Arial"/>
          <w:kern w:val="0"/>
          <w:sz w:val="20"/>
          <w:szCs w:val="20"/>
          <w:lang w:eastAsia="en-GB"/>
          <w14:ligatures w14:val="none"/>
        </w:rPr>
        <w:t>ing</w:t>
      </w:r>
      <w:r w:rsidR="00177481" w:rsidRPr="00B75CF2">
        <w:rPr>
          <w:rFonts w:eastAsia="Calibri" w:cs="Arial"/>
          <w:kern w:val="0"/>
          <w:sz w:val="20"/>
          <w:szCs w:val="20"/>
          <w:lang w:eastAsia="en-GB"/>
          <w14:ligatures w14:val="none"/>
        </w:rPr>
        <w:t xml:space="preserve"> patient, and </w:t>
      </w:r>
      <w:proofErr w:type="spellStart"/>
      <w:r w:rsidR="003F6F51">
        <w:rPr>
          <w:rFonts w:eastAsia="Calibri" w:cs="Arial"/>
          <w:kern w:val="0"/>
          <w:sz w:val="20"/>
          <w:szCs w:val="20"/>
          <w:lang w:eastAsia="en-GB"/>
          <w14:ligatures w14:val="none"/>
        </w:rPr>
        <w:t>HCPs</w:t>
      </w:r>
      <w:r w:rsidR="00CF7B97">
        <w:rPr>
          <w:rFonts w:eastAsia="Calibri" w:cs="Arial"/>
          <w:kern w:val="0"/>
          <w:sz w:val="20"/>
          <w:szCs w:val="20"/>
          <w:lang w:eastAsia="en-GB"/>
          <w14:ligatures w14:val="none"/>
        </w:rPr>
        <w:t>’</w:t>
      </w:r>
      <w:proofErr w:type="spellEnd"/>
      <w:r w:rsidR="00203BF6">
        <w:rPr>
          <w:rFonts w:eastAsia="Calibri" w:cs="Arial"/>
          <w:kern w:val="0"/>
          <w:sz w:val="20"/>
          <w:szCs w:val="20"/>
          <w:lang w:eastAsia="en-GB"/>
          <w14:ligatures w14:val="none"/>
        </w:rPr>
        <w:t xml:space="preserve"> </w:t>
      </w:r>
      <w:r w:rsidR="00203BF6" w:rsidRPr="00B75CF2">
        <w:rPr>
          <w:rFonts w:eastAsia="Calibri" w:cs="Arial"/>
          <w:kern w:val="0"/>
          <w:sz w:val="20"/>
          <w:szCs w:val="20"/>
          <w:lang w:eastAsia="en-GB"/>
          <w14:ligatures w14:val="none"/>
        </w:rPr>
        <w:t>views</w:t>
      </w:r>
      <w:r w:rsidR="00177481" w:rsidRPr="00B75CF2">
        <w:rPr>
          <w:rFonts w:eastAsia="Calibri" w:cs="Arial"/>
          <w:kern w:val="0"/>
          <w:sz w:val="20"/>
          <w:szCs w:val="20"/>
          <w:lang w:eastAsia="en-GB"/>
          <w14:ligatures w14:val="none"/>
        </w:rPr>
        <w:t xml:space="preserve"> and experiences regarding osteoarthritis care in </w:t>
      </w:r>
      <w:r w:rsidR="00AF1AAC" w:rsidRPr="00B75CF2">
        <w:rPr>
          <w:rFonts w:eastAsia="Calibri" w:cs="Arial"/>
          <w:kern w:val="0"/>
          <w:sz w:val="20"/>
          <w:szCs w:val="20"/>
          <w:lang w:eastAsia="en-GB"/>
          <w14:ligatures w14:val="none"/>
        </w:rPr>
        <w:t>Nigeria.</w:t>
      </w:r>
    </w:p>
    <w:p w14:paraId="08AA17C1" w14:textId="08A91AB1" w:rsidR="009C49D4" w:rsidRPr="00B75CF2" w:rsidRDefault="00BC7540" w:rsidP="0003605E">
      <w:pPr>
        <w:pStyle w:val="ListParagraph"/>
        <w:numPr>
          <w:ilvl w:val="0"/>
          <w:numId w:val="1"/>
        </w:numPr>
        <w:spacing w:after="0" w:line="360" w:lineRule="auto"/>
        <w:jc w:val="both"/>
        <w:rPr>
          <w:rFonts w:eastAsia="Calibri" w:cs="Arial"/>
          <w:kern w:val="0"/>
          <w:sz w:val="20"/>
          <w:szCs w:val="20"/>
          <w:lang w:eastAsia="en-GB"/>
          <w14:ligatures w14:val="none"/>
        </w:rPr>
      </w:pPr>
      <w:r w:rsidRPr="00B75CF2">
        <w:rPr>
          <w:rFonts w:eastAsia="Calibri" w:cs="Arial"/>
          <w:kern w:val="0"/>
          <w:sz w:val="20"/>
          <w:szCs w:val="20"/>
          <w:lang w:eastAsia="en-GB"/>
          <w14:ligatures w14:val="none"/>
        </w:rPr>
        <w:lastRenderedPageBreak/>
        <w:t xml:space="preserve">culturally adapt, contextualise and refine </w:t>
      </w:r>
      <w:r w:rsidR="00007BB5">
        <w:rPr>
          <w:rFonts w:eastAsia="Calibri" w:cs="Arial"/>
          <w:kern w:val="0"/>
          <w:sz w:val="20"/>
          <w:szCs w:val="20"/>
          <w:lang w:eastAsia="en-GB"/>
          <w14:ligatures w14:val="none"/>
        </w:rPr>
        <w:t xml:space="preserve">a </w:t>
      </w:r>
      <w:r w:rsidRPr="00B75CF2">
        <w:rPr>
          <w:rFonts w:eastAsia="Calibri" w:cs="Arial"/>
          <w:kern w:val="0"/>
          <w:sz w:val="20"/>
          <w:szCs w:val="20"/>
          <w:lang w:eastAsia="en-GB"/>
          <w14:ligatures w14:val="none"/>
        </w:rPr>
        <w:t xml:space="preserve">previously developed </w:t>
      </w:r>
      <w:r w:rsidR="00AE7F7A" w:rsidRPr="00AE7F7A">
        <w:rPr>
          <w:rFonts w:eastAsia="Calibri" w:cs="Arial"/>
          <w:kern w:val="0"/>
          <w:sz w:val="20"/>
          <w:szCs w:val="20"/>
          <w:lang w:eastAsia="en-GB"/>
          <w14:ligatures w14:val="none"/>
        </w:rPr>
        <w:t>(</w:t>
      </w:r>
      <w:r w:rsidR="00AE7F7A">
        <w:rPr>
          <w:rFonts w:eastAsia="Calibri" w:cs="Arial"/>
          <w:kern w:val="0"/>
          <w:sz w:val="20"/>
          <w:szCs w:val="20"/>
          <w:lang w:eastAsia="en-GB"/>
          <w14:ligatures w14:val="none"/>
        </w:rPr>
        <w:t xml:space="preserve">i.e. </w:t>
      </w:r>
      <w:r w:rsidR="00AE7F7A" w:rsidRPr="00AE7F7A">
        <w:rPr>
          <w:rFonts w:eastAsia="Calibri" w:cs="Arial"/>
          <w:kern w:val="0"/>
          <w:sz w:val="20"/>
          <w:szCs w:val="20"/>
          <w:lang w:eastAsia="en-GB"/>
          <w14:ligatures w14:val="none"/>
        </w:rPr>
        <w:t xml:space="preserve">existing JIGSAW-E tools) </w:t>
      </w:r>
      <w:r w:rsidR="000F1902" w:rsidRPr="00B75CF2">
        <w:rPr>
          <w:rFonts w:eastAsia="Calibri" w:cs="Arial"/>
          <w:kern w:val="0"/>
          <w:sz w:val="20"/>
          <w:szCs w:val="20"/>
          <w:lang w:eastAsia="en-GB"/>
          <w14:ligatures w14:val="none"/>
        </w:rPr>
        <w:t>oste</w:t>
      </w:r>
      <w:r w:rsidR="00CE2026" w:rsidRPr="00B75CF2">
        <w:rPr>
          <w:rFonts w:eastAsia="Calibri" w:cs="Arial"/>
          <w:kern w:val="0"/>
          <w:sz w:val="20"/>
          <w:szCs w:val="20"/>
          <w:lang w:eastAsia="en-GB"/>
          <w14:ligatures w14:val="none"/>
        </w:rPr>
        <w:t xml:space="preserve">oarthritis </w:t>
      </w:r>
      <w:r w:rsidRPr="00B75CF2">
        <w:rPr>
          <w:rFonts w:eastAsia="Calibri" w:cs="Arial"/>
          <w:kern w:val="0"/>
          <w:sz w:val="20"/>
          <w:szCs w:val="20"/>
          <w:lang w:eastAsia="en-GB"/>
          <w14:ligatures w14:val="none"/>
        </w:rPr>
        <w:t xml:space="preserve">patient guidebook </w:t>
      </w:r>
      <w:r w:rsidR="00024521">
        <w:rPr>
          <w:rFonts w:eastAsia="Calibri" w:cs="Arial"/>
          <w:kern w:val="0"/>
          <w:sz w:val="20"/>
          <w:szCs w:val="20"/>
          <w:lang w:eastAsia="en-GB"/>
          <w14:ligatures w14:val="none"/>
        </w:rPr>
        <w:t xml:space="preserve">to </w:t>
      </w:r>
      <w:r w:rsidR="00AE7F7A">
        <w:rPr>
          <w:rFonts w:eastAsia="Calibri" w:cs="Arial"/>
          <w:kern w:val="0"/>
          <w:sz w:val="20"/>
          <w:szCs w:val="20"/>
          <w:lang w:eastAsia="en-GB"/>
          <w14:ligatures w14:val="none"/>
        </w:rPr>
        <w:t>aid</w:t>
      </w:r>
      <w:r w:rsidR="00024521">
        <w:rPr>
          <w:rFonts w:eastAsia="Calibri" w:cs="Arial"/>
          <w:kern w:val="0"/>
          <w:sz w:val="20"/>
          <w:szCs w:val="20"/>
          <w:lang w:eastAsia="en-GB"/>
          <w14:ligatures w14:val="none"/>
        </w:rPr>
        <w:t xml:space="preserve"> </w:t>
      </w:r>
      <w:r w:rsidR="00024521" w:rsidRPr="00024521">
        <w:rPr>
          <w:rFonts w:eastAsia="Calibri" w:cs="Arial"/>
          <w:kern w:val="0"/>
          <w:sz w:val="20"/>
          <w:szCs w:val="20"/>
          <w:lang w:eastAsia="en-GB"/>
          <w14:ligatures w14:val="none"/>
        </w:rPr>
        <w:t xml:space="preserve">patient </w:t>
      </w:r>
      <w:r w:rsidR="00024521">
        <w:rPr>
          <w:rFonts w:eastAsia="Calibri" w:cs="Arial"/>
          <w:kern w:val="0"/>
          <w:sz w:val="20"/>
          <w:szCs w:val="20"/>
          <w:lang w:eastAsia="en-GB"/>
          <w14:ligatures w14:val="none"/>
        </w:rPr>
        <w:t xml:space="preserve">education and advice as well as </w:t>
      </w:r>
      <w:r w:rsidR="003F6F51">
        <w:rPr>
          <w:rFonts w:eastAsia="Calibri" w:cs="Arial"/>
          <w:kern w:val="0"/>
          <w:sz w:val="20"/>
          <w:szCs w:val="20"/>
          <w:lang w:eastAsia="en-GB"/>
          <w14:ligatures w14:val="none"/>
        </w:rPr>
        <w:t>HCP</w:t>
      </w:r>
      <w:r w:rsidR="00F36BD0">
        <w:rPr>
          <w:rFonts w:eastAsia="Calibri" w:cs="Arial"/>
          <w:kern w:val="0"/>
          <w:sz w:val="20"/>
          <w:szCs w:val="20"/>
          <w:lang w:eastAsia="en-GB"/>
          <w14:ligatures w14:val="none"/>
        </w:rPr>
        <w:t>s</w:t>
      </w:r>
      <w:r w:rsidR="007A16DF">
        <w:rPr>
          <w:rFonts w:eastAsia="Calibri" w:cs="Arial"/>
          <w:kern w:val="0"/>
          <w:sz w:val="20"/>
          <w:szCs w:val="20"/>
          <w:lang w:eastAsia="en-GB"/>
          <w14:ligatures w14:val="none"/>
        </w:rPr>
        <w:t xml:space="preserve"> </w:t>
      </w:r>
      <w:r w:rsidR="00024521">
        <w:rPr>
          <w:rFonts w:eastAsia="Calibri" w:cs="Arial"/>
          <w:kern w:val="0"/>
          <w:sz w:val="20"/>
          <w:szCs w:val="20"/>
          <w:lang w:eastAsia="en-GB"/>
          <w14:ligatures w14:val="none"/>
        </w:rPr>
        <w:t xml:space="preserve">care </w:t>
      </w:r>
      <w:r w:rsidRPr="00B75CF2">
        <w:rPr>
          <w:rFonts w:eastAsia="Calibri" w:cs="Arial"/>
          <w:kern w:val="0"/>
          <w:sz w:val="20"/>
          <w:szCs w:val="20"/>
          <w:lang w:eastAsia="en-GB"/>
          <w14:ligatures w14:val="none"/>
        </w:rPr>
        <w:t xml:space="preserve">support </w:t>
      </w:r>
      <w:r w:rsidR="00203BF6" w:rsidRPr="00B75CF2">
        <w:rPr>
          <w:rFonts w:eastAsia="Calibri" w:cs="Arial"/>
          <w:kern w:val="0"/>
          <w:sz w:val="20"/>
          <w:szCs w:val="20"/>
          <w:lang w:eastAsia="en-GB"/>
          <w14:ligatures w14:val="none"/>
        </w:rPr>
        <w:t>package.</w:t>
      </w:r>
    </w:p>
    <w:p w14:paraId="1716ADD1" w14:textId="5492F194" w:rsidR="004376C9" w:rsidRPr="00B75CF2" w:rsidRDefault="004376C9" w:rsidP="0003605E">
      <w:pPr>
        <w:pStyle w:val="ListParagraph"/>
        <w:numPr>
          <w:ilvl w:val="0"/>
          <w:numId w:val="1"/>
        </w:numPr>
        <w:tabs>
          <w:tab w:val="left" w:pos="2970"/>
        </w:tabs>
        <w:spacing w:after="0" w:line="360" w:lineRule="auto"/>
        <w:jc w:val="both"/>
        <w:rPr>
          <w:rFonts w:eastAsia="Calibri" w:cs="Arial"/>
          <w:kern w:val="0"/>
          <w:sz w:val="20"/>
          <w:szCs w:val="20"/>
          <w:lang w:eastAsia="en-GB"/>
          <w14:ligatures w14:val="none"/>
        </w:rPr>
      </w:pPr>
      <w:r w:rsidRPr="00B75CF2">
        <w:rPr>
          <w:rFonts w:eastAsia="Calibri" w:cs="Arial"/>
          <w:kern w:val="0"/>
          <w:sz w:val="20"/>
          <w:szCs w:val="20"/>
          <w:lang w:eastAsia="en-GB"/>
          <w14:ligatures w14:val="none"/>
        </w:rPr>
        <w:t xml:space="preserve">evaluate </w:t>
      </w:r>
      <w:r w:rsidR="00007BB5">
        <w:rPr>
          <w:rFonts w:eastAsia="Calibri" w:cs="Arial"/>
          <w:kern w:val="0"/>
          <w:sz w:val="20"/>
          <w:szCs w:val="20"/>
          <w:lang w:eastAsia="en-GB"/>
          <w14:ligatures w14:val="none"/>
        </w:rPr>
        <w:t xml:space="preserve">the </w:t>
      </w:r>
      <w:r w:rsidRPr="00B75CF2">
        <w:rPr>
          <w:rFonts w:eastAsia="Calibri" w:cs="Arial"/>
          <w:kern w:val="0"/>
          <w:sz w:val="20"/>
          <w:szCs w:val="20"/>
          <w:lang w:eastAsia="en-GB"/>
          <w14:ligatures w14:val="none"/>
        </w:rPr>
        <w:t xml:space="preserve">acceptability, useability, and impact of </w:t>
      </w:r>
      <w:r w:rsidR="00007BB5">
        <w:rPr>
          <w:rFonts w:eastAsia="Calibri" w:cs="Arial"/>
          <w:kern w:val="0"/>
          <w:sz w:val="20"/>
          <w:szCs w:val="20"/>
          <w:lang w:eastAsia="en-GB"/>
          <w14:ligatures w14:val="none"/>
        </w:rPr>
        <w:t xml:space="preserve">the </w:t>
      </w:r>
      <w:r w:rsidRPr="00B75CF2">
        <w:rPr>
          <w:rFonts w:eastAsia="Calibri" w:cs="Arial"/>
          <w:kern w:val="0"/>
          <w:sz w:val="20"/>
          <w:szCs w:val="20"/>
          <w:lang w:eastAsia="en-GB"/>
          <w14:ligatures w14:val="none"/>
        </w:rPr>
        <w:t>JIGSAW-A</w:t>
      </w:r>
      <w:r w:rsidR="003A06F6" w:rsidRPr="00B75CF2">
        <w:rPr>
          <w:rFonts w:eastAsia="Calibri" w:cs="Arial"/>
          <w:kern w:val="0"/>
          <w:sz w:val="20"/>
          <w:szCs w:val="20"/>
          <w:lang w:eastAsia="en-GB"/>
          <w14:ligatures w14:val="none"/>
        </w:rPr>
        <w:t xml:space="preserve"> </w:t>
      </w:r>
      <w:r w:rsidR="00DC4181" w:rsidRPr="00B75CF2">
        <w:rPr>
          <w:rFonts w:eastAsia="Calibri" w:cs="Arial"/>
          <w:kern w:val="0"/>
          <w:sz w:val="20"/>
          <w:szCs w:val="20"/>
          <w:lang w:eastAsia="en-GB"/>
          <w14:ligatures w14:val="none"/>
        </w:rPr>
        <w:t xml:space="preserve">approach </w:t>
      </w:r>
      <w:r w:rsidRPr="00B75CF2">
        <w:rPr>
          <w:rFonts w:eastAsia="Calibri" w:cs="Arial"/>
          <w:kern w:val="0"/>
          <w:sz w:val="20"/>
          <w:szCs w:val="20"/>
          <w:lang w:eastAsia="en-GB"/>
          <w14:ligatures w14:val="none"/>
        </w:rPr>
        <w:t xml:space="preserve">on osteoarthritis care </w:t>
      </w:r>
      <w:r w:rsidR="00434273" w:rsidRPr="00B75CF2">
        <w:rPr>
          <w:rFonts w:eastAsia="Calibri" w:cs="Arial"/>
          <w:kern w:val="0"/>
          <w:sz w:val="20"/>
          <w:szCs w:val="20"/>
          <w:lang w:eastAsia="en-GB"/>
          <w14:ligatures w14:val="none"/>
        </w:rPr>
        <w:t xml:space="preserve">among patients and </w:t>
      </w:r>
      <w:r w:rsidR="007A16DF">
        <w:rPr>
          <w:rFonts w:eastAsia="Calibri" w:cs="Arial"/>
          <w:kern w:val="0"/>
          <w:sz w:val="20"/>
          <w:szCs w:val="20"/>
          <w:lang w:eastAsia="en-GB"/>
          <w14:ligatures w14:val="none"/>
        </w:rPr>
        <w:t>H</w:t>
      </w:r>
      <w:r w:rsidR="00F36BD0">
        <w:rPr>
          <w:rFonts w:eastAsia="Calibri" w:cs="Arial"/>
          <w:kern w:val="0"/>
          <w:sz w:val="20"/>
          <w:szCs w:val="20"/>
          <w:lang w:eastAsia="en-GB"/>
          <w14:ligatures w14:val="none"/>
        </w:rPr>
        <w:t>CPs</w:t>
      </w:r>
      <w:r w:rsidR="00203BF6">
        <w:rPr>
          <w:rFonts w:eastAsia="Calibri" w:cs="Arial"/>
          <w:kern w:val="0"/>
          <w:sz w:val="20"/>
          <w:szCs w:val="20"/>
          <w:lang w:eastAsia="en-GB"/>
          <w14:ligatures w14:val="none"/>
        </w:rPr>
        <w:t xml:space="preserve"> </w:t>
      </w:r>
      <w:r w:rsidR="00203BF6" w:rsidRPr="00B75CF2">
        <w:rPr>
          <w:rFonts w:eastAsia="Calibri" w:cs="Arial"/>
          <w:kern w:val="0"/>
          <w:sz w:val="20"/>
          <w:szCs w:val="20"/>
          <w:lang w:eastAsia="en-GB"/>
          <w14:ligatures w14:val="none"/>
        </w:rPr>
        <w:t>using</w:t>
      </w:r>
      <w:r w:rsidR="00434273" w:rsidRPr="00B75CF2">
        <w:rPr>
          <w:rFonts w:eastAsia="Calibri" w:cs="Arial"/>
          <w:kern w:val="0"/>
          <w:sz w:val="20"/>
          <w:szCs w:val="20"/>
          <w:lang w:eastAsia="en-GB"/>
          <w14:ligatures w14:val="none"/>
        </w:rPr>
        <w:t xml:space="preserve"> JIGSAW-A </w:t>
      </w:r>
      <w:r w:rsidR="0015596D">
        <w:rPr>
          <w:rFonts w:eastAsia="Calibri" w:cs="Arial"/>
          <w:kern w:val="0"/>
          <w:sz w:val="20"/>
          <w:szCs w:val="20"/>
          <w:lang w:eastAsia="en-GB"/>
          <w14:ligatures w14:val="none"/>
        </w:rPr>
        <w:t>resources</w:t>
      </w:r>
      <w:r w:rsidR="00434273" w:rsidRPr="00B75CF2">
        <w:rPr>
          <w:rFonts w:eastAsia="Calibri" w:cs="Arial"/>
          <w:kern w:val="0"/>
          <w:sz w:val="20"/>
          <w:szCs w:val="20"/>
          <w:lang w:eastAsia="en-GB"/>
          <w14:ligatures w14:val="none"/>
        </w:rPr>
        <w:t xml:space="preserve"> in Nigeria.    </w:t>
      </w:r>
    </w:p>
    <w:p w14:paraId="1F321CA4" w14:textId="2B430DCC" w:rsidR="000820F7" w:rsidRDefault="004376C9" w:rsidP="0003605E">
      <w:pPr>
        <w:pStyle w:val="ListParagraph"/>
        <w:numPr>
          <w:ilvl w:val="0"/>
          <w:numId w:val="1"/>
        </w:numPr>
        <w:tabs>
          <w:tab w:val="left" w:pos="2970"/>
        </w:tabs>
        <w:spacing w:after="0" w:line="360" w:lineRule="auto"/>
        <w:jc w:val="both"/>
        <w:rPr>
          <w:rFonts w:eastAsia="Calibri" w:cs="Arial"/>
          <w:kern w:val="0"/>
          <w:sz w:val="20"/>
          <w:szCs w:val="20"/>
          <w:lang w:eastAsia="en-GB"/>
          <w14:ligatures w14:val="none"/>
        </w:rPr>
      </w:pPr>
      <w:r w:rsidRPr="00B75CF2">
        <w:rPr>
          <w:rFonts w:eastAsia="Calibri" w:cs="Arial"/>
          <w:kern w:val="0"/>
          <w:sz w:val="20"/>
          <w:szCs w:val="20"/>
          <w:lang w:eastAsia="en-GB"/>
          <w14:ligatures w14:val="none"/>
        </w:rPr>
        <w:t>develop knowledge mobilisation strategies/recommendations for</w:t>
      </w:r>
      <w:r w:rsidR="00007BB5">
        <w:rPr>
          <w:rFonts w:eastAsia="Calibri" w:cs="Arial"/>
          <w:kern w:val="0"/>
          <w:sz w:val="20"/>
          <w:szCs w:val="20"/>
          <w:lang w:eastAsia="en-GB"/>
          <w14:ligatures w14:val="none"/>
        </w:rPr>
        <w:t xml:space="preserve"> the</w:t>
      </w:r>
      <w:r w:rsidRPr="00B75CF2">
        <w:rPr>
          <w:rFonts w:eastAsia="Calibri" w:cs="Arial"/>
          <w:kern w:val="0"/>
          <w:sz w:val="20"/>
          <w:szCs w:val="20"/>
          <w:lang w:eastAsia="en-GB"/>
          <w14:ligatures w14:val="none"/>
        </w:rPr>
        <w:t xml:space="preserve"> wider implementation of </w:t>
      </w:r>
      <w:r w:rsidR="00007BB5">
        <w:rPr>
          <w:rFonts w:eastAsia="Calibri" w:cs="Arial"/>
          <w:kern w:val="0"/>
          <w:sz w:val="20"/>
          <w:szCs w:val="20"/>
          <w:lang w:eastAsia="en-GB"/>
          <w14:ligatures w14:val="none"/>
        </w:rPr>
        <w:t xml:space="preserve">conceptualised </w:t>
      </w:r>
      <w:r w:rsidRPr="00B75CF2">
        <w:rPr>
          <w:rFonts w:eastAsia="Calibri" w:cs="Arial"/>
          <w:kern w:val="0"/>
          <w:sz w:val="20"/>
          <w:szCs w:val="20"/>
          <w:lang w:eastAsia="en-GB"/>
          <w14:ligatures w14:val="none"/>
        </w:rPr>
        <w:t xml:space="preserve">JIGSAW-A </w:t>
      </w:r>
      <w:r w:rsidR="0015596D">
        <w:rPr>
          <w:rFonts w:eastAsia="Calibri" w:cs="Arial"/>
          <w:kern w:val="0"/>
          <w:sz w:val="20"/>
          <w:szCs w:val="20"/>
          <w:lang w:eastAsia="en-GB"/>
          <w14:ligatures w14:val="none"/>
        </w:rPr>
        <w:t>resources</w:t>
      </w:r>
      <w:r w:rsidRPr="00B75CF2">
        <w:rPr>
          <w:rFonts w:eastAsia="Calibri" w:cs="Arial"/>
          <w:kern w:val="0"/>
          <w:sz w:val="20"/>
          <w:szCs w:val="20"/>
          <w:lang w:eastAsia="en-GB"/>
          <w14:ligatures w14:val="none"/>
        </w:rPr>
        <w:t xml:space="preserve"> and evidence-based care for osteoarthritis in West-Africa. </w:t>
      </w:r>
    </w:p>
    <w:p w14:paraId="280662DC" w14:textId="77777777" w:rsidR="00CA4901" w:rsidRPr="00B75CF2" w:rsidRDefault="00CA4901" w:rsidP="00CA4901">
      <w:pPr>
        <w:pStyle w:val="ListParagraph"/>
        <w:tabs>
          <w:tab w:val="left" w:pos="2970"/>
        </w:tabs>
        <w:spacing w:after="0" w:line="360" w:lineRule="auto"/>
        <w:ind w:left="360"/>
        <w:jc w:val="both"/>
        <w:rPr>
          <w:rFonts w:eastAsia="Calibri" w:cs="Arial"/>
          <w:kern w:val="0"/>
          <w:sz w:val="20"/>
          <w:szCs w:val="20"/>
          <w:lang w:eastAsia="en-GB"/>
          <w14:ligatures w14:val="none"/>
        </w:rPr>
      </w:pPr>
    </w:p>
    <w:p w14:paraId="66650C92" w14:textId="5CEEA793" w:rsidR="00434273" w:rsidRPr="00B75CF2" w:rsidRDefault="00B54797" w:rsidP="00DC7022">
      <w:pPr>
        <w:pStyle w:val="ListParagraph"/>
        <w:tabs>
          <w:tab w:val="left" w:pos="2970"/>
        </w:tabs>
        <w:spacing w:after="0" w:line="360" w:lineRule="auto"/>
        <w:ind w:left="0"/>
        <w:jc w:val="both"/>
        <w:rPr>
          <w:rFonts w:eastAsia="Calibri" w:cs="Arial"/>
          <w:kern w:val="0"/>
          <w:sz w:val="20"/>
          <w:szCs w:val="20"/>
          <w:lang w:eastAsia="en-GB"/>
          <w14:ligatures w14:val="none"/>
        </w:rPr>
      </w:pPr>
      <w:r w:rsidRPr="00B75CF2">
        <w:rPr>
          <w:rFonts w:eastAsia="Calibri" w:cs="Arial"/>
          <w:kern w:val="0"/>
          <w:sz w:val="20"/>
          <w:szCs w:val="20"/>
          <w:lang w:eastAsia="en-GB"/>
          <w14:ligatures w14:val="none"/>
        </w:rPr>
        <w:t xml:space="preserve">This </w:t>
      </w:r>
      <w:r w:rsidR="00B70EAB" w:rsidRPr="00B75CF2">
        <w:rPr>
          <w:rFonts w:eastAsia="Calibri" w:cs="Arial"/>
          <w:kern w:val="0"/>
          <w:sz w:val="20"/>
          <w:szCs w:val="20"/>
          <w:lang w:eastAsia="en-GB"/>
          <w14:ligatures w14:val="none"/>
        </w:rPr>
        <w:t>paper focuses on</w:t>
      </w:r>
      <w:r w:rsidR="00007BB5">
        <w:rPr>
          <w:rFonts w:eastAsia="Calibri" w:cs="Arial"/>
          <w:kern w:val="0"/>
          <w:sz w:val="20"/>
          <w:szCs w:val="20"/>
          <w:lang w:eastAsia="en-GB"/>
          <w14:ligatures w14:val="none"/>
        </w:rPr>
        <w:t xml:space="preserve"> the</w:t>
      </w:r>
      <w:r w:rsidR="00434273" w:rsidRPr="00B75CF2">
        <w:rPr>
          <w:rFonts w:eastAsia="Calibri" w:cs="Arial"/>
          <w:kern w:val="0"/>
          <w:sz w:val="20"/>
          <w:szCs w:val="20"/>
          <w:lang w:eastAsia="en-GB"/>
          <w14:ligatures w14:val="none"/>
        </w:rPr>
        <w:t xml:space="preserve"> </w:t>
      </w:r>
      <w:r w:rsidR="00B70EAB" w:rsidRPr="00B75CF2">
        <w:rPr>
          <w:rFonts w:eastAsia="Calibri" w:cs="Arial"/>
          <w:kern w:val="0"/>
          <w:sz w:val="20"/>
          <w:szCs w:val="20"/>
          <w:lang w:eastAsia="en-GB"/>
          <w14:ligatures w14:val="none"/>
        </w:rPr>
        <w:t xml:space="preserve">process, feasibility evaluations </w:t>
      </w:r>
      <w:r w:rsidR="00C82831" w:rsidRPr="00B75CF2">
        <w:rPr>
          <w:rFonts w:eastAsia="Calibri" w:cs="Arial"/>
          <w:kern w:val="0"/>
          <w:sz w:val="20"/>
          <w:szCs w:val="20"/>
          <w:lang w:eastAsia="en-GB"/>
          <w14:ligatures w14:val="none"/>
        </w:rPr>
        <w:t>of JIGSAW-A</w:t>
      </w:r>
      <w:r w:rsidR="00A05110" w:rsidRPr="00B75CF2">
        <w:rPr>
          <w:rFonts w:eastAsia="Calibri" w:cs="Arial"/>
          <w:kern w:val="0"/>
          <w:sz w:val="20"/>
          <w:szCs w:val="20"/>
          <w:lang w:eastAsia="en-GB"/>
          <w14:ligatures w14:val="none"/>
        </w:rPr>
        <w:t xml:space="preserve"> pilot in Nigeria a</w:t>
      </w:r>
      <w:r w:rsidR="00007BB5">
        <w:rPr>
          <w:rFonts w:eastAsia="Calibri" w:cs="Arial"/>
          <w:kern w:val="0"/>
          <w:sz w:val="20"/>
          <w:szCs w:val="20"/>
          <w:lang w:eastAsia="en-GB"/>
          <w14:ligatures w14:val="none"/>
        </w:rPr>
        <w:t>nd</w:t>
      </w:r>
      <w:r w:rsidR="00A05110" w:rsidRPr="00B75CF2">
        <w:rPr>
          <w:rFonts w:eastAsia="Calibri" w:cs="Arial"/>
          <w:kern w:val="0"/>
          <w:sz w:val="20"/>
          <w:szCs w:val="20"/>
          <w:lang w:eastAsia="en-GB"/>
          <w14:ligatures w14:val="none"/>
        </w:rPr>
        <w:t xml:space="preserve"> r</w:t>
      </w:r>
      <w:r w:rsidR="00C82831" w:rsidRPr="00B75CF2">
        <w:rPr>
          <w:rFonts w:eastAsia="Calibri" w:cs="Arial"/>
          <w:kern w:val="0"/>
          <w:sz w:val="20"/>
          <w:szCs w:val="20"/>
          <w:lang w:eastAsia="en-GB"/>
          <w14:ligatures w14:val="none"/>
        </w:rPr>
        <w:t xml:space="preserve">ecommendations for wider </w:t>
      </w:r>
      <w:r w:rsidR="00A05110" w:rsidRPr="00B75CF2">
        <w:rPr>
          <w:rFonts w:eastAsia="Calibri" w:cs="Arial"/>
          <w:kern w:val="0"/>
          <w:sz w:val="20"/>
          <w:szCs w:val="20"/>
          <w:lang w:eastAsia="en-GB"/>
          <w14:ligatures w14:val="none"/>
        </w:rPr>
        <w:t>implementation</w:t>
      </w:r>
      <w:r w:rsidR="00C25FC2">
        <w:rPr>
          <w:rFonts w:eastAsia="Calibri" w:cs="Arial"/>
          <w:kern w:val="0"/>
          <w:sz w:val="20"/>
          <w:szCs w:val="20"/>
          <w:lang w:eastAsia="en-GB"/>
          <w14:ligatures w14:val="none"/>
        </w:rPr>
        <w:t xml:space="preserve"> (objectives </w:t>
      </w:r>
      <w:r w:rsidR="00930D69">
        <w:rPr>
          <w:rFonts w:eastAsia="Calibri" w:cs="Arial"/>
          <w:kern w:val="0"/>
          <w:sz w:val="20"/>
          <w:szCs w:val="20"/>
          <w:lang w:eastAsia="en-GB"/>
          <w14:ligatures w14:val="none"/>
        </w:rPr>
        <w:t>3 &amp; 4)</w:t>
      </w:r>
      <w:r w:rsidR="00A05110" w:rsidRPr="00B75CF2">
        <w:rPr>
          <w:rFonts w:eastAsia="Calibri" w:cs="Arial"/>
          <w:kern w:val="0"/>
          <w:sz w:val="20"/>
          <w:szCs w:val="20"/>
          <w:lang w:eastAsia="en-GB"/>
          <w14:ligatures w14:val="none"/>
        </w:rPr>
        <w:t>.</w:t>
      </w:r>
      <w:r w:rsidR="00434273" w:rsidRPr="00B75CF2">
        <w:rPr>
          <w:rFonts w:eastAsia="Calibri" w:cs="Arial"/>
          <w:kern w:val="0"/>
          <w:sz w:val="20"/>
          <w:szCs w:val="20"/>
          <w:lang w:eastAsia="en-GB"/>
          <w14:ligatures w14:val="none"/>
        </w:rPr>
        <w:t xml:space="preserve"> </w:t>
      </w:r>
      <w:r w:rsidR="005344EC">
        <w:rPr>
          <w:rFonts w:eastAsia="Calibri" w:cs="Arial"/>
          <w:kern w:val="0"/>
          <w:sz w:val="20"/>
          <w:szCs w:val="20"/>
          <w:lang w:eastAsia="en-GB"/>
          <w14:ligatures w14:val="none"/>
        </w:rPr>
        <w:t xml:space="preserve">Specifically, we sought </w:t>
      </w:r>
      <w:r w:rsidR="008247E3" w:rsidRPr="008247E3">
        <w:rPr>
          <w:rFonts w:eastAsia="Calibri" w:cs="Arial"/>
          <w:kern w:val="0"/>
          <w:sz w:val="20"/>
          <w:szCs w:val="20"/>
          <w:lang w:eastAsia="en-GB"/>
          <w14:ligatures w14:val="none"/>
        </w:rPr>
        <w:t>to</w:t>
      </w:r>
      <w:r w:rsidR="00EA2868">
        <w:rPr>
          <w:rFonts w:eastAsia="Calibri" w:cs="Arial"/>
          <w:kern w:val="0"/>
          <w:sz w:val="20"/>
          <w:szCs w:val="20"/>
          <w:lang w:eastAsia="en-GB"/>
          <w14:ligatures w14:val="none"/>
        </w:rPr>
        <w:t>:</w:t>
      </w:r>
      <w:r w:rsidR="008247E3" w:rsidRPr="008247E3">
        <w:rPr>
          <w:rFonts w:eastAsia="Calibri" w:cs="Arial"/>
          <w:kern w:val="0"/>
          <w:sz w:val="20"/>
          <w:szCs w:val="20"/>
          <w:lang w:eastAsia="en-GB"/>
          <w14:ligatures w14:val="none"/>
        </w:rPr>
        <w:t xml:space="preserve"> understand </w:t>
      </w:r>
      <w:r w:rsidR="00F36BD0">
        <w:rPr>
          <w:rFonts w:eastAsia="Calibri" w:cs="Arial"/>
          <w:kern w:val="0"/>
          <w:sz w:val="20"/>
          <w:szCs w:val="20"/>
          <w:lang w:eastAsia="en-GB"/>
          <w14:ligatures w14:val="none"/>
        </w:rPr>
        <w:t>HCPs</w:t>
      </w:r>
      <w:r w:rsidR="00481415">
        <w:rPr>
          <w:rFonts w:eastAsia="Calibri" w:cs="Arial"/>
          <w:kern w:val="0"/>
          <w:sz w:val="20"/>
          <w:szCs w:val="20"/>
          <w:lang w:eastAsia="en-GB"/>
          <w14:ligatures w14:val="none"/>
        </w:rPr>
        <w:t xml:space="preserve"> and </w:t>
      </w:r>
      <w:r w:rsidR="008247E3" w:rsidRPr="008247E3">
        <w:rPr>
          <w:rFonts w:eastAsia="Calibri" w:cs="Arial"/>
          <w:kern w:val="0"/>
          <w:sz w:val="20"/>
          <w:szCs w:val="20"/>
          <w:lang w:eastAsia="en-GB"/>
          <w14:ligatures w14:val="none"/>
        </w:rPr>
        <w:t xml:space="preserve">patients’ perspectives of the perceived effect of the care they </w:t>
      </w:r>
      <w:r w:rsidR="00F3238B">
        <w:rPr>
          <w:rFonts w:eastAsia="Calibri" w:cs="Arial"/>
          <w:kern w:val="0"/>
          <w:sz w:val="20"/>
          <w:szCs w:val="20"/>
          <w:lang w:eastAsia="en-GB"/>
          <w14:ligatures w14:val="none"/>
        </w:rPr>
        <w:t xml:space="preserve">delivered (or </w:t>
      </w:r>
      <w:r w:rsidR="008247E3" w:rsidRPr="008247E3">
        <w:rPr>
          <w:rFonts w:eastAsia="Calibri" w:cs="Arial"/>
          <w:kern w:val="0"/>
          <w:sz w:val="20"/>
          <w:szCs w:val="20"/>
          <w:lang w:eastAsia="en-GB"/>
          <w14:ligatures w14:val="none"/>
        </w:rPr>
        <w:t>received</w:t>
      </w:r>
      <w:r w:rsidR="00F3238B">
        <w:rPr>
          <w:rFonts w:eastAsia="Calibri" w:cs="Arial"/>
          <w:kern w:val="0"/>
          <w:sz w:val="20"/>
          <w:szCs w:val="20"/>
          <w:lang w:eastAsia="en-GB"/>
          <w14:ligatures w14:val="none"/>
        </w:rPr>
        <w:t xml:space="preserve">) </w:t>
      </w:r>
      <w:r w:rsidR="00EA2868">
        <w:rPr>
          <w:rFonts w:eastAsia="Calibri" w:cs="Arial"/>
          <w:kern w:val="0"/>
          <w:sz w:val="20"/>
          <w:szCs w:val="20"/>
          <w:lang w:eastAsia="en-GB"/>
          <w14:ligatures w14:val="none"/>
        </w:rPr>
        <w:t>as informed by JIGSAW-A</w:t>
      </w:r>
      <w:r w:rsidR="008247E3" w:rsidRPr="008247E3">
        <w:rPr>
          <w:rFonts w:eastAsia="Calibri" w:cs="Arial"/>
          <w:kern w:val="0"/>
          <w:sz w:val="20"/>
          <w:szCs w:val="20"/>
          <w:lang w:eastAsia="en-GB"/>
          <w14:ligatures w14:val="none"/>
        </w:rPr>
        <w:t xml:space="preserve">; explore </w:t>
      </w:r>
      <w:r w:rsidR="00FD3BC2">
        <w:rPr>
          <w:rFonts w:eastAsia="Calibri" w:cs="Arial"/>
          <w:kern w:val="0"/>
          <w:sz w:val="20"/>
          <w:szCs w:val="20"/>
          <w:lang w:eastAsia="en-GB"/>
          <w14:ligatures w14:val="none"/>
        </w:rPr>
        <w:t>whether</w:t>
      </w:r>
      <w:r w:rsidR="008247E3" w:rsidRPr="008247E3">
        <w:rPr>
          <w:rFonts w:eastAsia="Calibri" w:cs="Arial"/>
          <w:kern w:val="0"/>
          <w:sz w:val="20"/>
          <w:szCs w:val="20"/>
          <w:lang w:eastAsia="en-GB"/>
          <w14:ligatures w14:val="none"/>
        </w:rPr>
        <w:t xml:space="preserve"> the results are likely to be generali</w:t>
      </w:r>
      <w:r w:rsidR="00FD3BC2">
        <w:rPr>
          <w:rFonts w:eastAsia="Calibri" w:cs="Arial"/>
          <w:kern w:val="0"/>
          <w:sz w:val="20"/>
          <w:szCs w:val="20"/>
          <w:lang w:eastAsia="en-GB"/>
          <w14:ligatures w14:val="none"/>
        </w:rPr>
        <w:t>s</w:t>
      </w:r>
      <w:r w:rsidR="008247E3" w:rsidRPr="008247E3">
        <w:rPr>
          <w:rFonts w:eastAsia="Calibri" w:cs="Arial"/>
          <w:kern w:val="0"/>
          <w:sz w:val="20"/>
          <w:szCs w:val="20"/>
          <w:lang w:eastAsia="en-GB"/>
          <w14:ligatures w14:val="none"/>
        </w:rPr>
        <w:t xml:space="preserve">able, scalable, and sustainable </w:t>
      </w:r>
      <w:r w:rsidR="00930D69">
        <w:rPr>
          <w:rFonts w:eastAsia="Calibri" w:cs="Arial"/>
          <w:kern w:val="0"/>
          <w:sz w:val="20"/>
          <w:szCs w:val="20"/>
          <w:lang w:eastAsia="en-GB"/>
          <w14:ligatures w14:val="none"/>
        </w:rPr>
        <w:t>by exploring</w:t>
      </w:r>
      <w:r w:rsidR="004B2A98">
        <w:rPr>
          <w:rFonts w:eastAsia="Calibri" w:cs="Arial"/>
          <w:kern w:val="0"/>
          <w:sz w:val="20"/>
          <w:szCs w:val="20"/>
          <w:lang w:eastAsia="en-GB"/>
          <w14:ligatures w14:val="none"/>
        </w:rPr>
        <w:t xml:space="preserve"> </w:t>
      </w:r>
      <w:r w:rsidR="008247E3" w:rsidRPr="008247E3">
        <w:rPr>
          <w:rFonts w:eastAsia="Calibri" w:cs="Arial"/>
          <w:kern w:val="0"/>
          <w:sz w:val="20"/>
          <w:szCs w:val="20"/>
          <w:lang w:eastAsia="en-GB"/>
          <w14:ligatures w14:val="none"/>
        </w:rPr>
        <w:t xml:space="preserve">stakeholders’ experiences of the </w:t>
      </w:r>
      <w:r w:rsidR="009C7103">
        <w:rPr>
          <w:rFonts w:eastAsia="Calibri" w:cs="Arial"/>
          <w:kern w:val="0"/>
          <w:sz w:val="20"/>
          <w:szCs w:val="20"/>
          <w:lang w:eastAsia="en-GB"/>
          <w14:ligatures w14:val="none"/>
        </w:rPr>
        <w:t xml:space="preserve">JIGSAW-A model of care </w:t>
      </w:r>
      <w:r w:rsidR="008247E3" w:rsidRPr="008247E3">
        <w:rPr>
          <w:rFonts w:eastAsia="Calibri" w:cs="Arial"/>
          <w:kern w:val="0"/>
          <w:sz w:val="20"/>
          <w:szCs w:val="20"/>
          <w:lang w:eastAsia="en-GB"/>
          <w14:ligatures w14:val="none"/>
        </w:rPr>
        <w:t>and its perceived impact.</w:t>
      </w:r>
      <w:r w:rsidR="00434273" w:rsidRPr="00B75CF2">
        <w:rPr>
          <w:rFonts w:eastAsia="Calibri" w:cs="Arial"/>
          <w:kern w:val="0"/>
          <w:sz w:val="20"/>
          <w:szCs w:val="20"/>
          <w:lang w:eastAsia="en-GB"/>
          <w14:ligatures w14:val="none"/>
        </w:rPr>
        <w:t xml:space="preserve">                                                                                  </w:t>
      </w:r>
    </w:p>
    <w:p w14:paraId="1EDF2BFF" w14:textId="77777777" w:rsidR="00AF1AAC" w:rsidRPr="00B75CF2" w:rsidRDefault="00AF1AAC" w:rsidP="00DC7022">
      <w:pPr>
        <w:spacing w:after="0" w:line="360" w:lineRule="auto"/>
        <w:jc w:val="both"/>
        <w:rPr>
          <w:rFonts w:eastAsia="Calibri" w:cs="Arial"/>
          <w:kern w:val="0"/>
          <w:sz w:val="20"/>
          <w:szCs w:val="20"/>
          <w:lang w:eastAsia="en-GB"/>
          <w14:ligatures w14:val="none"/>
        </w:rPr>
      </w:pPr>
    </w:p>
    <w:p w14:paraId="35F7AA67" w14:textId="77777777" w:rsidR="00BF5994" w:rsidRPr="00B75CF2" w:rsidRDefault="00AF1AAC" w:rsidP="00316075">
      <w:pPr>
        <w:spacing w:after="0" w:line="360" w:lineRule="auto"/>
        <w:jc w:val="both"/>
        <w:outlineLvl w:val="0"/>
        <w:rPr>
          <w:rFonts w:eastAsia="Calibri" w:cs="Arial"/>
          <w:b/>
          <w:bCs/>
          <w:kern w:val="0"/>
          <w:sz w:val="20"/>
          <w:szCs w:val="20"/>
          <w:lang w:eastAsia="en-GB"/>
          <w14:ligatures w14:val="none"/>
        </w:rPr>
      </w:pPr>
      <w:r w:rsidRPr="00B75CF2">
        <w:rPr>
          <w:rFonts w:eastAsia="Calibri" w:cs="Arial"/>
          <w:b/>
          <w:bCs/>
          <w:kern w:val="0"/>
          <w:sz w:val="20"/>
          <w:szCs w:val="20"/>
          <w:lang w:eastAsia="en-GB"/>
          <w14:ligatures w14:val="none"/>
        </w:rPr>
        <w:t>Methods</w:t>
      </w:r>
    </w:p>
    <w:p w14:paraId="56FD43DD" w14:textId="4A9F8C77" w:rsidR="00BC059E" w:rsidRPr="00B75CF2" w:rsidRDefault="00BC059E" w:rsidP="00316075">
      <w:pPr>
        <w:spacing w:after="0" w:line="360" w:lineRule="auto"/>
        <w:jc w:val="both"/>
        <w:outlineLvl w:val="1"/>
        <w:rPr>
          <w:rFonts w:eastAsia="Calibri" w:cs="Calibri"/>
          <w:b/>
          <w:bCs/>
          <w:kern w:val="0"/>
          <w:sz w:val="20"/>
          <w:szCs w:val="20"/>
          <w:lang w:eastAsia="en-GB"/>
          <w14:ligatures w14:val="none"/>
        </w:rPr>
      </w:pPr>
      <w:r w:rsidRPr="00B75CF2">
        <w:rPr>
          <w:rFonts w:eastAsia="Calibri" w:cs="Calibri"/>
          <w:b/>
          <w:bCs/>
          <w:kern w:val="0"/>
          <w:sz w:val="20"/>
          <w:szCs w:val="20"/>
          <w:lang w:eastAsia="en-GB"/>
          <w14:ligatures w14:val="none"/>
        </w:rPr>
        <w:t xml:space="preserve">Study design and </w:t>
      </w:r>
      <w:r w:rsidR="00FD3BC2">
        <w:rPr>
          <w:rFonts w:eastAsia="Calibri" w:cs="Calibri"/>
          <w:b/>
          <w:bCs/>
          <w:kern w:val="0"/>
          <w:sz w:val="20"/>
          <w:szCs w:val="20"/>
          <w:lang w:eastAsia="en-GB"/>
          <w14:ligatures w14:val="none"/>
        </w:rPr>
        <w:t>c</w:t>
      </w:r>
      <w:r w:rsidRPr="00B75CF2">
        <w:rPr>
          <w:rFonts w:eastAsia="Calibri" w:cs="Calibri"/>
          <w:b/>
          <w:bCs/>
          <w:kern w:val="0"/>
          <w:sz w:val="20"/>
          <w:szCs w:val="20"/>
          <w:lang w:eastAsia="en-GB"/>
          <w14:ligatures w14:val="none"/>
        </w:rPr>
        <w:t>onceptual framework</w:t>
      </w:r>
    </w:p>
    <w:p w14:paraId="62FA135A" w14:textId="65DC97CE" w:rsidR="00D55B89" w:rsidRDefault="008F6E26" w:rsidP="005E1934">
      <w:pPr>
        <w:spacing w:after="0" w:line="360" w:lineRule="auto"/>
        <w:jc w:val="both"/>
        <w:rPr>
          <w:rFonts w:eastAsia="Calibri" w:cs="Calibri"/>
          <w:kern w:val="0"/>
          <w:sz w:val="20"/>
          <w:szCs w:val="20"/>
          <w:lang w:eastAsia="en-GB"/>
          <w14:ligatures w14:val="none"/>
        </w:rPr>
      </w:pPr>
      <w:r w:rsidRPr="008F6E26">
        <w:rPr>
          <w:rFonts w:eastAsia="Calibri" w:cs="Calibri"/>
          <w:kern w:val="0"/>
          <w:sz w:val="20"/>
          <w:szCs w:val="20"/>
          <w:lang w:eastAsia="en-GB"/>
          <w14:ligatures w14:val="none"/>
        </w:rPr>
        <w:t xml:space="preserve">JIGSAW-A </w:t>
      </w:r>
      <w:r w:rsidR="009559A0" w:rsidRPr="00B75CF2">
        <w:rPr>
          <w:rFonts w:eastAsia="Calibri" w:cs="Calibri"/>
          <w:kern w:val="0"/>
          <w:sz w:val="20"/>
          <w:szCs w:val="20"/>
          <w:lang w:eastAsia="en-GB"/>
          <w14:ligatures w14:val="none"/>
        </w:rPr>
        <w:t xml:space="preserve">is a mixed methods </w:t>
      </w:r>
      <w:r w:rsidR="00330B47" w:rsidRPr="00B75CF2">
        <w:rPr>
          <w:rFonts w:eastAsia="Calibri" w:cs="Calibri"/>
          <w:kern w:val="0"/>
          <w:sz w:val="20"/>
          <w:szCs w:val="20"/>
          <w:lang w:eastAsia="en-GB"/>
          <w14:ligatures w14:val="none"/>
        </w:rPr>
        <w:t xml:space="preserve">pilot </w:t>
      </w:r>
      <w:r w:rsidR="009559A0" w:rsidRPr="00B75CF2">
        <w:rPr>
          <w:rFonts w:eastAsia="Calibri" w:cs="Calibri"/>
          <w:kern w:val="0"/>
          <w:sz w:val="20"/>
          <w:szCs w:val="20"/>
          <w:lang w:eastAsia="en-GB"/>
          <w14:ligatures w14:val="none"/>
        </w:rPr>
        <w:t>impl</w:t>
      </w:r>
      <w:r w:rsidR="00330B47" w:rsidRPr="00B75CF2">
        <w:rPr>
          <w:rFonts w:eastAsia="Calibri" w:cs="Calibri"/>
          <w:kern w:val="0"/>
          <w:sz w:val="20"/>
          <w:szCs w:val="20"/>
          <w:lang w:eastAsia="en-GB"/>
          <w14:ligatures w14:val="none"/>
        </w:rPr>
        <w:t>emen</w:t>
      </w:r>
      <w:r w:rsidR="009559A0" w:rsidRPr="00B75CF2">
        <w:rPr>
          <w:rFonts w:eastAsia="Calibri" w:cs="Calibri"/>
          <w:kern w:val="0"/>
          <w:sz w:val="20"/>
          <w:szCs w:val="20"/>
          <w:lang w:eastAsia="en-GB"/>
          <w14:ligatures w14:val="none"/>
        </w:rPr>
        <w:t>tation project</w:t>
      </w:r>
      <w:r w:rsidR="0023620C" w:rsidRPr="00B75CF2">
        <w:rPr>
          <w:rFonts w:eastAsia="Calibri" w:cs="Calibri"/>
          <w:kern w:val="0"/>
          <w:sz w:val="20"/>
          <w:szCs w:val="20"/>
          <w:lang w:eastAsia="en-GB"/>
          <w14:ligatures w14:val="none"/>
        </w:rPr>
        <w:t xml:space="preserve"> (Fig.1</w:t>
      </w:r>
      <w:r w:rsidR="00CD46F6" w:rsidRPr="00B75CF2">
        <w:rPr>
          <w:rFonts w:eastAsia="Calibri" w:cs="Calibri"/>
          <w:kern w:val="0"/>
          <w:sz w:val="20"/>
          <w:szCs w:val="20"/>
          <w:lang w:eastAsia="en-GB"/>
          <w14:ligatures w14:val="none"/>
        </w:rPr>
        <w:t>)</w:t>
      </w:r>
      <w:r w:rsidR="006D4884">
        <w:rPr>
          <w:rFonts w:eastAsia="Calibri" w:cs="Calibri"/>
          <w:kern w:val="0"/>
          <w:sz w:val="20"/>
          <w:szCs w:val="20"/>
          <w:lang w:eastAsia="en-GB"/>
          <w14:ligatures w14:val="none"/>
        </w:rPr>
        <w:t xml:space="preserve"> </w:t>
      </w:r>
      <w:r w:rsidR="005E1934">
        <w:rPr>
          <w:rFonts w:eastAsia="Calibri" w:cs="Calibri"/>
          <w:kern w:val="0"/>
          <w:sz w:val="20"/>
          <w:szCs w:val="20"/>
          <w:lang w:eastAsia="en-GB"/>
          <w14:ligatures w14:val="none"/>
        </w:rPr>
        <w:t xml:space="preserve">aimed at improving </w:t>
      </w:r>
      <w:r w:rsidR="005E1934" w:rsidRPr="000E50B7">
        <w:rPr>
          <w:rFonts w:eastAsia="Calibri" w:cs="Calibri"/>
          <w:kern w:val="0"/>
          <w:sz w:val="20"/>
          <w:szCs w:val="20"/>
          <w:lang w:eastAsia="en-GB"/>
          <w14:ligatures w14:val="none"/>
        </w:rPr>
        <w:t>the quality, and value of care</w:t>
      </w:r>
      <w:r w:rsidR="00CC05E9">
        <w:rPr>
          <w:rFonts w:eastAsia="Calibri" w:cs="Calibri"/>
          <w:kern w:val="0"/>
          <w:sz w:val="20"/>
          <w:szCs w:val="20"/>
          <w:lang w:eastAsia="en-GB"/>
          <w14:ligatures w14:val="none"/>
        </w:rPr>
        <w:t xml:space="preserve"> in primary</w:t>
      </w:r>
      <w:r w:rsidR="007348D7">
        <w:rPr>
          <w:rFonts w:eastAsia="Calibri" w:cs="Calibri"/>
          <w:kern w:val="0"/>
          <w:sz w:val="20"/>
          <w:szCs w:val="20"/>
          <w:lang w:eastAsia="en-GB"/>
          <w14:ligatures w14:val="none"/>
        </w:rPr>
        <w:t xml:space="preserve"> care and community </w:t>
      </w:r>
      <w:r w:rsidR="002C7E01">
        <w:rPr>
          <w:rFonts w:eastAsia="Calibri" w:cs="Calibri"/>
          <w:kern w:val="0"/>
          <w:sz w:val="20"/>
          <w:szCs w:val="20"/>
          <w:lang w:eastAsia="en-GB"/>
          <w14:ligatures w14:val="none"/>
        </w:rPr>
        <w:t>settings</w:t>
      </w:r>
      <w:r w:rsidR="002C7E01" w:rsidRPr="000E50B7">
        <w:rPr>
          <w:rFonts w:eastAsia="Calibri" w:cs="Calibri"/>
          <w:kern w:val="0"/>
          <w:sz w:val="20"/>
          <w:szCs w:val="20"/>
          <w:lang w:eastAsia="en-GB"/>
          <w14:ligatures w14:val="none"/>
        </w:rPr>
        <w:t xml:space="preserve"> and</w:t>
      </w:r>
      <w:r w:rsidR="005E1934" w:rsidRPr="000E50B7">
        <w:rPr>
          <w:rFonts w:eastAsia="Calibri" w:cs="Calibri"/>
          <w:kern w:val="0"/>
          <w:sz w:val="20"/>
          <w:szCs w:val="20"/>
          <w:lang w:eastAsia="en-GB"/>
          <w14:ligatures w14:val="none"/>
        </w:rPr>
        <w:t xml:space="preserve"> is </w:t>
      </w:r>
      <w:r w:rsidR="006D4884">
        <w:rPr>
          <w:rFonts w:eastAsia="Calibri" w:cs="Calibri"/>
          <w:kern w:val="0"/>
          <w:sz w:val="20"/>
          <w:szCs w:val="20"/>
          <w:lang w:eastAsia="en-GB"/>
          <w14:ligatures w14:val="none"/>
        </w:rPr>
        <w:t xml:space="preserve">reported </w:t>
      </w:r>
      <w:r w:rsidR="005E1934" w:rsidRPr="000E50B7">
        <w:rPr>
          <w:rFonts w:eastAsia="Calibri" w:cs="Calibri"/>
          <w:kern w:val="0"/>
          <w:sz w:val="20"/>
          <w:szCs w:val="20"/>
          <w:lang w:eastAsia="en-GB"/>
          <w14:ligatures w14:val="none"/>
        </w:rPr>
        <w:t xml:space="preserve">based on the </w:t>
      </w:r>
      <w:r w:rsidR="0023765C">
        <w:rPr>
          <w:rFonts w:eastAsia="Calibri" w:cs="Calibri"/>
          <w:kern w:val="0"/>
          <w:sz w:val="20"/>
          <w:szCs w:val="20"/>
          <w:lang w:eastAsia="en-GB"/>
          <w14:ligatures w14:val="none"/>
        </w:rPr>
        <w:t xml:space="preserve">SQUIRE </w:t>
      </w:r>
      <w:r w:rsidR="00FD3BC2">
        <w:rPr>
          <w:rFonts w:eastAsia="Calibri" w:cs="Calibri"/>
          <w:kern w:val="0"/>
          <w:sz w:val="20"/>
          <w:szCs w:val="20"/>
          <w:lang w:eastAsia="en-GB"/>
          <w14:ligatures w14:val="none"/>
        </w:rPr>
        <w:t>reporting guidelines</w:t>
      </w:r>
      <w:r w:rsidR="001B0F79">
        <w:rPr>
          <w:rFonts w:eastAsia="Calibri" w:cs="Calibri"/>
          <w:kern w:val="0"/>
          <w:sz w:val="20"/>
          <w:szCs w:val="20"/>
          <w:vertAlign w:val="superscript"/>
          <w:lang w:eastAsia="en-GB"/>
          <w14:ligatures w14:val="none"/>
        </w:rPr>
        <w:t>1</w:t>
      </w:r>
      <w:r w:rsidR="00CA4901">
        <w:rPr>
          <w:rFonts w:eastAsia="Calibri" w:cs="Calibri"/>
          <w:kern w:val="0"/>
          <w:sz w:val="20"/>
          <w:szCs w:val="20"/>
          <w:vertAlign w:val="superscript"/>
          <w:lang w:eastAsia="en-GB"/>
          <w14:ligatures w14:val="none"/>
        </w:rPr>
        <w:t>2</w:t>
      </w:r>
      <w:r w:rsidR="00722BDD">
        <w:rPr>
          <w:rFonts w:eastAsia="Calibri" w:cs="Calibri"/>
          <w:kern w:val="0"/>
          <w:sz w:val="20"/>
          <w:szCs w:val="20"/>
          <w:lang w:eastAsia="en-GB"/>
          <w14:ligatures w14:val="none"/>
        </w:rPr>
        <w:t xml:space="preserve">. </w:t>
      </w:r>
      <w:r w:rsidR="00905269" w:rsidRPr="00905269">
        <w:rPr>
          <w:rFonts w:eastAsia="Calibri" w:cs="Calibri"/>
          <w:kern w:val="0"/>
          <w:sz w:val="20"/>
          <w:szCs w:val="20"/>
          <w:lang w:eastAsia="en-GB"/>
          <w14:ligatures w14:val="none"/>
        </w:rPr>
        <w:t xml:space="preserve">The procedures followed were in accordance with the ethical standards of the responsible committee on human experimentation (institutional and national) and with the Helsinki Declaration of 1975, as revised in 2000. </w:t>
      </w:r>
      <w:r w:rsidR="00EA0E01" w:rsidRPr="00EA0E01">
        <w:rPr>
          <w:rFonts w:eastAsia="Calibri" w:cs="Calibri"/>
          <w:kern w:val="0"/>
          <w:sz w:val="20"/>
          <w:szCs w:val="20"/>
          <w:lang w:eastAsia="en-GB"/>
          <w14:ligatures w14:val="none"/>
        </w:rPr>
        <w:t>Ethical approval was sought and obtained from the Research Ethics Committee of University of Ibadan, Nigeria (reference: UI/SSHEC/2022/0023)</w:t>
      </w:r>
      <w:r w:rsidR="00561863">
        <w:rPr>
          <w:rFonts w:eastAsia="Calibri" w:cs="Calibri"/>
          <w:kern w:val="0"/>
          <w:sz w:val="20"/>
          <w:szCs w:val="20"/>
          <w:lang w:eastAsia="en-GB"/>
          <w14:ligatures w14:val="none"/>
        </w:rPr>
        <w:t xml:space="preserve"> and Keele University </w:t>
      </w:r>
      <w:r w:rsidR="00561863" w:rsidRPr="001F1BB4">
        <w:rPr>
          <w:rFonts w:eastAsia="Calibri" w:cs="Calibri"/>
          <w:kern w:val="0"/>
          <w:sz w:val="20"/>
          <w:szCs w:val="20"/>
          <w:lang w:eastAsia="en-GB"/>
          <w14:ligatures w14:val="none"/>
        </w:rPr>
        <w:t>(</w:t>
      </w:r>
      <w:r w:rsidR="001F1BB4" w:rsidRPr="001F1BB4">
        <w:rPr>
          <w:rFonts w:eastAsia="Calibri" w:cs="Calibri"/>
          <w:kern w:val="0"/>
          <w:sz w:val="20"/>
          <w:szCs w:val="20"/>
          <w:lang w:eastAsia="en-GB"/>
          <w14:ligatures w14:val="none"/>
        </w:rPr>
        <w:t>KU0420</w:t>
      </w:r>
      <w:r w:rsidR="00561863" w:rsidRPr="001F1BB4">
        <w:rPr>
          <w:rFonts w:eastAsia="Calibri" w:cs="Calibri"/>
          <w:kern w:val="0"/>
          <w:sz w:val="20"/>
          <w:szCs w:val="20"/>
          <w:lang w:eastAsia="en-GB"/>
          <w14:ligatures w14:val="none"/>
        </w:rPr>
        <w:t>)</w:t>
      </w:r>
      <w:r w:rsidR="005E1934" w:rsidRPr="001F1BB4">
        <w:rPr>
          <w:rFonts w:eastAsia="Calibri" w:cs="Calibri"/>
          <w:kern w:val="0"/>
          <w:sz w:val="20"/>
          <w:szCs w:val="20"/>
          <w:lang w:eastAsia="en-GB"/>
          <w14:ligatures w14:val="none"/>
        </w:rPr>
        <w:t>.</w:t>
      </w:r>
      <w:r w:rsidR="005E1934">
        <w:rPr>
          <w:rFonts w:eastAsia="Calibri" w:cs="Calibri"/>
          <w:kern w:val="0"/>
          <w:sz w:val="20"/>
          <w:szCs w:val="20"/>
          <w:lang w:eastAsia="en-GB"/>
          <w14:ligatures w14:val="none"/>
        </w:rPr>
        <w:t xml:space="preserve"> </w:t>
      </w:r>
    </w:p>
    <w:p w14:paraId="1F8AF4A3" w14:textId="77777777" w:rsidR="00CA4901" w:rsidRPr="000E50B7" w:rsidRDefault="00CA4901" w:rsidP="005E1934">
      <w:pPr>
        <w:spacing w:after="0" w:line="360" w:lineRule="auto"/>
        <w:jc w:val="both"/>
        <w:rPr>
          <w:rFonts w:eastAsia="Calibri" w:cs="Calibri"/>
          <w:kern w:val="0"/>
          <w:sz w:val="20"/>
          <w:szCs w:val="20"/>
          <w:vertAlign w:val="superscript"/>
          <w:lang w:eastAsia="en-GB"/>
          <w14:ligatures w14:val="none"/>
        </w:rPr>
      </w:pPr>
    </w:p>
    <w:p w14:paraId="0693A13D" w14:textId="5AB8AD39" w:rsidR="001F1BB4" w:rsidRDefault="005D0503" w:rsidP="0096574B">
      <w:pPr>
        <w:spacing w:after="0" w:line="360" w:lineRule="auto"/>
        <w:jc w:val="both"/>
        <w:rPr>
          <w:rFonts w:eastAsia="Calibri" w:cs="Arial"/>
          <w:kern w:val="0"/>
          <w:sz w:val="20"/>
          <w:szCs w:val="20"/>
          <w:lang w:eastAsia="en-GB"/>
          <w14:ligatures w14:val="none"/>
        </w:rPr>
      </w:pPr>
      <w:r>
        <w:rPr>
          <w:rFonts w:eastAsia="Calibri" w:cs="Calibri"/>
          <w:kern w:val="0"/>
          <w:sz w:val="20"/>
          <w:szCs w:val="20"/>
          <w:lang w:eastAsia="en-GB"/>
          <w14:ligatures w14:val="none"/>
        </w:rPr>
        <w:t xml:space="preserve">This project </w:t>
      </w:r>
      <w:r w:rsidR="00330B47" w:rsidRPr="00B75CF2">
        <w:rPr>
          <w:rFonts w:eastAsia="Calibri" w:cs="Calibri"/>
          <w:kern w:val="0"/>
          <w:sz w:val="20"/>
          <w:szCs w:val="20"/>
          <w:lang w:eastAsia="en-GB"/>
          <w14:ligatures w14:val="none"/>
        </w:rPr>
        <w:t>a</w:t>
      </w:r>
      <w:r w:rsidR="00434273" w:rsidRPr="00B75CF2">
        <w:rPr>
          <w:rFonts w:eastAsia="Calibri" w:cs="Calibri"/>
          <w:kern w:val="0"/>
          <w:sz w:val="20"/>
          <w:szCs w:val="20"/>
          <w:lang w:eastAsia="en-GB"/>
          <w14:ligatures w14:val="none"/>
        </w:rPr>
        <w:t xml:space="preserve">ligns with the </w:t>
      </w:r>
      <w:r w:rsidR="00434273" w:rsidRPr="00B75CF2">
        <w:rPr>
          <w:rFonts w:eastAsia="Calibri" w:cs="Arial"/>
          <w:kern w:val="0"/>
          <w:sz w:val="20"/>
          <w:szCs w:val="20"/>
          <w:lang w:eastAsia="en-GB"/>
          <w14:ligatures w14:val="none"/>
        </w:rPr>
        <w:t>development and feasibility stages of the Medical Research Council’s guide for developing and evaluating complex interventions</w:t>
      </w:r>
      <w:r w:rsidR="00434273" w:rsidRPr="00B75CF2">
        <w:rPr>
          <w:rFonts w:eastAsia="Calibri" w:cs="Arial"/>
          <w:kern w:val="0"/>
          <w:sz w:val="20"/>
          <w:szCs w:val="20"/>
          <w:vertAlign w:val="superscript"/>
          <w:lang w:eastAsia="en-GB"/>
          <w14:ligatures w14:val="none"/>
        </w:rPr>
        <w:t>1</w:t>
      </w:r>
      <w:r w:rsidR="00CA4901">
        <w:rPr>
          <w:rFonts w:eastAsia="Calibri" w:cs="Arial"/>
          <w:kern w:val="0"/>
          <w:sz w:val="20"/>
          <w:szCs w:val="20"/>
          <w:vertAlign w:val="superscript"/>
          <w:lang w:eastAsia="en-GB"/>
          <w14:ligatures w14:val="none"/>
        </w:rPr>
        <w:t>3</w:t>
      </w:r>
      <w:r w:rsidR="00434273" w:rsidRPr="00B75CF2">
        <w:rPr>
          <w:rFonts w:eastAsia="Calibri" w:cs="Arial"/>
          <w:kern w:val="0"/>
          <w:sz w:val="20"/>
          <w:szCs w:val="20"/>
          <w:lang w:eastAsia="en-GB"/>
          <w14:ligatures w14:val="none"/>
        </w:rPr>
        <w:t xml:space="preserve">. </w:t>
      </w:r>
      <w:r w:rsidR="008F08BE">
        <w:rPr>
          <w:rFonts w:eastAsia="Calibri" w:cs="Arial"/>
          <w:kern w:val="0"/>
          <w:sz w:val="20"/>
          <w:szCs w:val="20"/>
          <w:lang w:eastAsia="en-GB"/>
          <w14:ligatures w14:val="none"/>
        </w:rPr>
        <w:t>I</w:t>
      </w:r>
      <w:r w:rsidR="00F8115C" w:rsidRPr="00B75CF2">
        <w:rPr>
          <w:rFonts w:eastAsia="Calibri" w:cs="Arial"/>
          <w:kern w:val="0"/>
          <w:sz w:val="20"/>
          <w:szCs w:val="20"/>
          <w:lang w:eastAsia="en-GB"/>
          <w14:ligatures w14:val="none"/>
        </w:rPr>
        <w:t xml:space="preserve">t was </w:t>
      </w:r>
      <w:r w:rsidR="00434273" w:rsidRPr="00B75CF2">
        <w:rPr>
          <w:rFonts w:eastAsia="Calibri" w:cs="Arial"/>
          <w:kern w:val="0"/>
          <w:sz w:val="20"/>
          <w:szCs w:val="20"/>
          <w:lang w:eastAsia="en-GB"/>
          <w14:ligatures w14:val="none"/>
        </w:rPr>
        <w:t>informed by the Theoretical Domains Framework (TDF)</w:t>
      </w:r>
      <w:r w:rsidR="005F55A6">
        <w:rPr>
          <w:rFonts w:eastAsia="Calibri" w:cs="Arial"/>
          <w:kern w:val="0"/>
          <w:sz w:val="20"/>
          <w:szCs w:val="20"/>
          <w:vertAlign w:val="superscript"/>
          <w:lang w:eastAsia="en-GB"/>
          <w14:ligatures w14:val="none"/>
        </w:rPr>
        <w:t>1</w:t>
      </w:r>
      <w:r w:rsidR="00CA4901">
        <w:rPr>
          <w:rFonts w:eastAsia="Calibri" w:cs="Arial"/>
          <w:kern w:val="0"/>
          <w:sz w:val="20"/>
          <w:szCs w:val="20"/>
          <w:vertAlign w:val="superscript"/>
          <w:lang w:eastAsia="en-GB"/>
          <w14:ligatures w14:val="none"/>
        </w:rPr>
        <w:t>4</w:t>
      </w:r>
      <w:r w:rsidR="00434273" w:rsidRPr="00B75CF2">
        <w:rPr>
          <w:rFonts w:eastAsia="Calibri" w:cs="Arial"/>
          <w:kern w:val="0"/>
          <w:sz w:val="20"/>
          <w:szCs w:val="20"/>
          <w:lang w:eastAsia="en-GB"/>
          <w14:ligatures w14:val="none"/>
        </w:rPr>
        <w:t xml:space="preserve"> </w:t>
      </w:r>
      <w:r w:rsidR="003161D3">
        <w:rPr>
          <w:rFonts w:eastAsia="Calibri" w:cs="Arial"/>
          <w:kern w:val="0"/>
          <w:sz w:val="20"/>
          <w:szCs w:val="20"/>
          <w:lang w:eastAsia="en-GB"/>
          <w14:ligatures w14:val="none"/>
        </w:rPr>
        <w:t xml:space="preserve">and </w:t>
      </w:r>
      <w:r w:rsidR="00434273" w:rsidRPr="00B75CF2">
        <w:rPr>
          <w:rFonts w:eastAsia="Calibri" w:cs="Arial"/>
          <w:kern w:val="0"/>
          <w:sz w:val="20"/>
          <w:szCs w:val="20"/>
          <w:lang w:eastAsia="en-GB"/>
          <w14:ligatures w14:val="none"/>
        </w:rPr>
        <w:t>the</w:t>
      </w:r>
      <w:r w:rsidR="00643E75" w:rsidRPr="00643E75">
        <w:rPr>
          <w:rFonts w:eastAsia="Calibri" w:cs="Arial"/>
          <w:kern w:val="0"/>
          <w:sz w:val="20"/>
          <w:szCs w:val="20"/>
          <w:lang w:eastAsia="en-GB"/>
          <w14:ligatures w14:val="none"/>
        </w:rPr>
        <w:t xml:space="preserve"> Reach-Effectiveness-Adoption-Implementation-Maintenance (RE-AIM) framework</w:t>
      </w:r>
      <w:r w:rsidR="00242BDE">
        <w:rPr>
          <w:rFonts w:eastAsia="Calibri" w:cs="Arial"/>
          <w:kern w:val="0"/>
          <w:sz w:val="20"/>
          <w:szCs w:val="20"/>
          <w:vertAlign w:val="superscript"/>
          <w:lang w:eastAsia="en-GB"/>
          <w14:ligatures w14:val="none"/>
        </w:rPr>
        <w:t>1</w:t>
      </w:r>
      <w:r w:rsidR="00CA4901">
        <w:rPr>
          <w:rFonts w:eastAsia="Calibri" w:cs="Arial"/>
          <w:kern w:val="0"/>
          <w:sz w:val="20"/>
          <w:szCs w:val="20"/>
          <w:vertAlign w:val="superscript"/>
          <w:lang w:eastAsia="en-GB"/>
          <w14:ligatures w14:val="none"/>
        </w:rPr>
        <w:t>5</w:t>
      </w:r>
      <w:r w:rsidR="00643E75" w:rsidRPr="00643E75">
        <w:rPr>
          <w:rFonts w:eastAsia="Calibri" w:cs="Arial"/>
          <w:kern w:val="0"/>
          <w:sz w:val="20"/>
          <w:szCs w:val="20"/>
          <w:lang w:eastAsia="en-GB"/>
          <w14:ligatures w14:val="none"/>
        </w:rPr>
        <w:t xml:space="preserve"> was used to evaluate implementation outcomes.</w:t>
      </w:r>
      <w:r w:rsidR="00624488">
        <w:rPr>
          <w:rFonts w:eastAsia="Calibri" w:cs="Arial"/>
          <w:kern w:val="0"/>
          <w:sz w:val="20"/>
          <w:szCs w:val="20"/>
          <w:lang w:eastAsia="en-GB"/>
          <w14:ligatures w14:val="none"/>
        </w:rPr>
        <w:t xml:space="preserve"> Th</w:t>
      </w:r>
      <w:r w:rsidR="00BD57D1">
        <w:rPr>
          <w:rFonts w:eastAsia="Calibri" w:cs="Arial"/>
          <w:kern w:val="0"/>
          <w:sz w:val="20"/>
          <w:szCs w:val="20"/>
          <w:lang w:eastAsia="en-GB"/>
          <w14:ligatures w14:val="none"/>
        </w:rPr>
        <w:t xml:space="preserve">e RE-AIM </w:t>
      </w:r>
      <w:r w:rsidR="008C1B12">
        <w:rPr>
          <w:rFonts w:eastAsia="Calibri" w:cs="Arial"/>
          <w:kern w:val="0"/>
          <w:sz w:val="20"/>
          <w:szCs w:val="20"/>
          <w:lang w:eastAsia="en-GB"/>
          <w14:ligatures w14:val="none"/>
        </w:rPr>
        <w:t xml:space="preserve">was </w:t>
      </w:r>
      <w:r w:rsidR="00944B00">
        <w:rPr>
          <w:rFonts w:eastAsia="Calibri" w:cs="Arial"/>
          <w:kern w:val="0"/>
          <w:sz w:val="20"/>
          <w:szCs w:val="20"/>
          <w:lang w:eastAsia="en-GB"/>
          <w14:ligatures w14:val="none"/>
        </w:rPr>
        <w:t xml:space="preserve">used </w:t>
      </w:r>
      <w:r w:rsidR="008C1B12">
        <w:rPr>
          <w:rFonts w:eastAsia="Calibri" w:cs="Arial"/>
          <w:kern w:val="0"/>
          <w:sz w:val="20"/>
          <w:szCs w:val="20"/>
          <w:lang w:eastAsia="en-GB"/>
          <w14:ligatures w14:val="none"/>
        </w:rPr>
        <w:t xml:space="preserve">to </w:t>
      </w:r>
      <w:r w:rsidR="00434273" w:rsidRPr="00B75CF2">
        <w:rPr>
          <w:rFonts w:eastAsia="Calibri" w:cs="Arial"/>
          <w:kern w:val="0"/>
          <w:sz w:val="20"/>
          <w:szCs w:val="20"/>
          <w:lang w:eastAsia="en-GB"/>
          <w14:ligatures w14:val="none"/>
        </w:rPr>
        <w:t>enhance understanding of</w:t>
      </w:r>
      <w:r w:rsidR="00475808">
        <w:rPr>
          <w:rFonts w:eastAsia="Calibri" w:cs="Arial"/>
          <w:kern w:val="0"/>
          <w:sz w:val="20"/>
          <w:szCs w:val="20"/>
          <w:lang w:eastAsia="en-GB"/>
          <w14:ligatures w14:val="none"/>
        </w:rPr>
        <w:t xml:space="preserve"> how best to </w:t>
      </w:r>
      <w:r w:rsidR="00434273" w:rsidRPr="00B75CF2">
        <w:rPr>
          <w:rFonts w:eastAsia="Calibri" w:cs="Arial"/>
          <w:kern w:val="0"/>
          <w:sz w:val="20"/>
          <w:szCs w:val="20"/>
          <w:lang w:eastAsia="en-GB"/>
          <w14:ligatures w14:val="none"/>
        </w:rPr>
        <w:t>implement context specific integrated care</w:t>
      </w:r>
      <w:r w:rsidR="00D75A62" w:rsidRPr="00B75CF2">
        <w:rPr>
          <w:rFonts w:eastAsia="Calibri" w:cs="Arial"/>
          <w:kern w:val="0"/>
          <w:sz w:val="20"/>
          <w:szCs w:val="20"/>
          <w:lang w:eastAsia="en-GB"/>
          <w14:ligatures w14:val="none"/>
        </w:rPr>
        <w:t xml:space="preserve"> for </w:t>
      </w:r>
      <w:r w:rsidR="0053383B" w:rsidRPr="00B75CF2">
        <w:rPr>
          <w:rFonts w:eastAsia="Calibri" w:cs="Arial"/>
          <w:kern w:val="0"/>
          <w:sz w:val="20"/>
          <w:szCs w:val="20"/>
          <w:lang w:eastAsia="en-GB"/>
          <w14:ligatures w14:val="none"/>
        </w:rPr>
        <w:t>osteoarthritis</w:t>
      </w:r>
      <w:r w:rsidR="00DE7EC3">
        <w:rPr>
          <w:rFonts w:eastAsia="Calibri" w:cs="Arial"/>
          <w:kern w:val="0"/>
          <w:sz w:val="20"/>
          <w:szCs w:val="20"/>
          <w:lang w:eastAsia="en-GB"/>
          <w14:ligatures w14:val="none"/>
        </w:rPr>
        <w:t>,</w:t>
      </w:r>
      <w:r w:rsidR="0053383B" w:rsidRPr="00B75CF2">
        <w:rPr>
          <w:rFonts w:eastAsia="Calibri" w:cs="Arial"/>
          <w:kern w:val="0"/>
          <w:sz w:val="20"/>
          <w:szCs w:val="20"/>
          <w:lang w:eastAsia="en-GB"/>
          <w14:ligatures w14:val="none"/>
        </w:rPr>
        <w:t xml:space="preserve"> </w:t>
      </w:r>
      <w:r w:rsidR="00834A99" w:rsidRPr="00B75CF2">
        <w:rPr>
          <w:rFonts w:eastAsia="Calibri" w:cs="Arial"/>
          <w:kern w:val="0"/>
          <w:sz w:val="20"/>
          <w:szCs w:val="20"/>
          <w:lang w:eastAsia="en-GB"/>
          <w14:ligatures w14:val="none"/>
        </w:rPr>
        <w:t xml:space="preserve">involving </w:t>
      </w:r>
      <w:r w:rsidR="00A952C8">
        <w:rPr>
          <w:rFonts w:eastAsia="Calibri" w:cs="Arial"/>
          <w:kern w:val="0"/>
          <w:sz w:val="20"/>
          <w:szCs w:val="20"/>
          <w:lang w:eastAsia="en-GB"/>
          <w14:ligatures w14:val="none"/>
        </w:rPr>
        <w:t>community pharmacies</w:t>
      </w:r>
      <w:r w:rsidR="00D204AF">
        <w:rPr>
          <w:rFonts w:eastAsia="Calibri" w:cs="Arial"/>
          <w:kern w:val="0"/>
          <w:sz w:val="20"/>
          <w:szCs w:val="20"/>
          <w:lang w:eastAsia="en-GB"/>
          <w14:ligatures w14:val="none"/>
        </w:rPr>
        <w:t xml:space="preserve">, and other </w:t>
      </w:r>
      <w:r w:rsidR="00585E01">
        <w:rPr>
          <w:rFonts w:eastAsia="Calibri" w:cs="Arial"/>
          <w:kern w:val="0"/>
          <w:sz w:val="20"/>
          <w:szCs w:val="20"/>
          <w:lang w:eastAsia="en-GB"/>
          <w14:ligatures w14:val="none"/>
        </w:rPr>
        <w:t>HCPs</w:t>
      </w:r>
      <w:r w:rsidR="00434273" w:rsidRPr="00B75CF2">
        <w:rPr>
          <w:rFonts w:eastAsia="Calibri" w:cs="Arial"/>
          <w:kern w:val="0"/>
          <w:sz w:val="20"/>
          <w:szCs w:val="20"/>
          <w:lang w:eastAsia="en-GB"/>
          <w14:ligatures w14:val="none"/>
        </w:rPr>
        <w:t>.</w:t>
      </w:r>
    </w:p>
    <w:p w14:paraId="466896C5" w14:textId="77777777" w:rsidR="00B7277D" w:rsidRDefault="00B7277D" w:rsidP="00B7277D">
      <w:pPr>
        <w:pStyle w:val="Caption"/>
      </w:pPr>
    </w:p>
    <w:p w14:paraId="1C84757E" w14:textId="2B3C612C" w:rsidR="00B7277D" w:rsidRDefault="00B7277D" w:rsidP="00B7277D">
      <w:pPr>
        <w:pStyle w:val="Caption"/>
        <w:rPr>
          <w:b/>
          <w:bCs/>
        </w:rPr>
      </w:pPr>
      <w:r w:rsidRPr="00B7277D">
        <w:rPr>
          <w:b/>
          <w:bCs/>
        </w:rPr>
        <w:t xml:space="preserve">Figure </w:t>
      </w:r>
      <w:r w:rsidRPr="00B7277D">
        <w:rPr>
          <w:b/>
          <w:bCs/>
        </w:rPr>
        <w:fldChar w:fldCharType="begin"/>
      </w:r>
      <w:r w:rsidRPr="00B7277D">
        <w:rPr>
          <w:b/>
          <w:bCs/>
        </w:rPr>
        <w:instrText xml:space="preserve"> SEQ Figure \* ARABIC </w:instrText>
      </w:r>
      <w:r w:rsidRPr="00B7277D">
        <w:rPr>
          <w:b/>
          <w:bCs/>
        </w:rPr>
        <w:fldChar w:fldCharType="separate"/>
      </w:r>
      <w:r w:rsidRPr="00B7277D">
        <w:rPr>
          <w:b/>
          <w:bCs/>
          <w:noProof/>
        </w:rPr>
        <w:t>1</w:t>
      </w:r>
      <w:r w:rsidRPr="00B7277D">
        <w:rPr>
          <w:b/>
          <w:bCs/>
          <w:noProof/>
        </w:rPr>
        <w:fldChar w:fldCharType="end"/>
      </w:r>
      <w:r w:rsidRPr="00B7277D">
        <w:rPr>
          <w:b/>
          <w:bCs/>
        </w:rPr>
        <w:t>. Overview of JIGSAW-A project</w:t>
      </w:r>
    </w:p>
    <w:p w14:paraId="2F39D0A4" w14:textId="77777777" w:rsidR="00B7277D" w:rsidRPr="00B7277D" w:rsidRDefault="00B7277D" w:rsidP="00B7277D"/>
    <w:p w14:paraId="1EF7D3D6" w14:textId="51B50152" w:rsidR="0096574B" w:rsidRDefault="0096574B" w:rsidP="0096574B">
      <w:pPr>
        <w:spacing w:after="0" w:line="360" w:lineRule="auto"/>
        <w:jc w:val="both"/>
        <w:rPr>
          <w:rFonts w:eastAsia="Calibri" w:cs="Arial"/>
          <w:kern w:val="0"/>
          <w:sz w:val="20"/>
          <w:szCs w:val="20"/>
          <w:lang w:eastAsia="en-GB"/>
          <w14:ligatures w14:val="none"/>
        </w:rPr>
      </w:pPr>
      <w:r>
        <w:rPr>
          <w:rFonts w:eastAsia="Calibri" w:cs="Arial"/>
          <w:kern w:val="0"/>
          <w:sz w:val="20"/>
          <w:szCs w:val="20"/>
          <w:lang w:eastAsia="en-GB"/>
          <w14:ligatures w14:val="none"/>
        </w:rPr>
        <w:t>D</w:t>
      </w:r>
      <w:r w:rsidRPr="00F2130E">
        <w:rPr>
          <w:rFonts w:eastAsia="Calibri" w:cs="Arial"/>
          <w:kern w:val="0"/>
          <w:sz w:val="20"/>
          <w:szCs w:val="20"/>
          <w:lang w:eastAsia="en-GB"/>
          <w14:ligatures w14:val="none"/>
        </w:rPr>
        <w:t xml:space="preserve">etailed methods, and findings from </w:t>
      </w:r>
      <w:r>
        <w:rPr>
          <w:rFonts w:eastAsia="Calibri" w:cs="Arial"/>
          <w:kern w:val="0"/>
          <w:sz w:val="20"/>
          <w:szCs w:val="20"/>
          <w:lang w:eastAsia="en-GB"/>
          <w14:ligatures w14:val="none"/>
        </w:rPr>
        <w:t xml:space="preserve">phases 1 and 2 </w:t>
      </w:r>
      <w:r w:rsidRPr="00F2130E">
        <w:rPr>
          <w:rFonts w:eastAsia="Calibri" w:cs="Arial"/>
          <w:kern w:val="0"/>
          <w:sz w:val="20"/>
          <w:szCs w:val="20"/>
          <w:lang w:eastAsia="en-GB"/>
          <w14:ligatures w14:val="none"/>
        </w:rPr>
        <w:t xml:space="preserve">have been reported </w:t>
      </w:r>
      <w:r w:rsidRPr="00237C24">
        <w:rPr>
          <w:rFonts w:eastAsia="Calibri" w:cs="Arial"/>
          <w:kern w:val="0"/>
          <w:sz w:val="20"/>
          <w:szCs w:val="20"/>
          <w:lang w:eastAsia="en-GB"/>
          <w14:ligatures w14:val="none"/>
        </w:rPr>
        <w:t>elsewhere</w:t>
      </w:r>
      <w:r w:rsidRPr="00237C24">
        <w:rPr>
          <w:rFonts w:eastAsia="Calibri" w:cs="Arial"/>
          <w:kern w:val="0"/>
          <w:sz w:val="20"/>
          <w:szCs w:val="20"/>
          <w:vertAlign w:val="superscript"/>
          <w:lang w:eastAsia="en-GB"/>
          <w14:ligatures w14:val="none"/>
        </w:rPr>
        <w:t>1</w:t>
      </w:r>
      <w:r w:rsidR="00CA4901" w:rsidRPr="00237C24">
        <w:rPr>
          <w:rFonts w:eastAsia="Calibri" w:cs="Arial"/>
          <w:kern w:val="0"/>
          <w:sz w:val="20"/>
          <w:szCs w:val="20"/>
          <w:vertAlign w:val="superscript"/>
          <w:lang w:eastAsia="en-GB"/>
          <w14:ligatures w14:val="none"/>
        </w:rPr>
        <w:t>6,17</w:t>
      </w:r>
      <w:r>
        <w:rPr>
          <w:rFonts w:eastAsia="Calibri" w:cs="Arial"/>
          <w:kern w:val="0"/>
          <w:sz w:val="20"/>
          <w:szCs w:val="20"/>
          <w:lang w:eastAsia="en-GB"/>
          <w14:ligatures w14:val="none"/>
        </w:rPr>
        <w:t xml:space="preserve"> and are b</w:t>
      </w:r>
      <w:r w:rsidRPr="0096574B">
        <w:rPr>
          <w:rFonts w:eastAsia="Calibri" w:cs="Arial"/>
          <w:kern w:val="0"/>
          <w:sz w:val="20"/>
          <w:szCs w:val="20"/>
          <w:lang w:eastAsia="en-GB"/>
          <w14:ligatures w14:val="none"/>
        </w:rPr>
        <w:t>riefly summarised below</w:t>
      </w:r>
      <w:r>
        <w:rPr>
          <w:rFonts w:eastAsia="Calibri" w:cs="Arial"/>
          <w:kern w:val="0"/>
          <w:sz w:val="20"/>
          <w:szCs w:val="20"/>
          <w:lang w:eastAsia="en-GB"/>
          <w14:ligatures w14:val="none"/>
        </w:rPr>
        <w:t>:</w:t>
      </w:r>
    </w:p>
    <w:p w14:paraId="1B9D4406" w14:textId="77777777" w:rsidR="00CA4901" w:rsidRDefault="00CA4901" w:rsidP="0096574B">
      <w:pPr>
        <w:spacing w:after="0" w:line="360" w:lineRule="auto"/>
        <w:jc w:val="both"/>
        <w:rPr>
          <w:rFonts w:eastAsia="Calibri" w:cs="Arial"/>
          <w:kern w:val="0"/>
          <w:sz w:val="20"/>
          <w:szCs w:val="20"/>
          <w:lang w:eastAsia="en-GB"/>
          <w14:ligatures w14:val="none"/>
        </w:rPr>
      </w:pPr>
    </w:p>
    <w:p w14:paraId="56A4E34C" w14:textId="0DF39938" w:rsidR="0096574B" w:rsidRPr="00B75CF2" w:rsidRDefault="0096574B" w:rsidP="0096574B">
      <w:pPr>
        <w:spacing w:after="0" w:line="360" w:lineRule="auto"/>
        <w:jc w:val="both"/>
        <w:rPr>
          <w:rFonts w:eastAsia="Calibri" w:cs="Arial"/>
          <w:kern w:val="0"/>
          <w:sz w:val="20"/>
          <w:szCs w:val="20"/>
          <w:lang w:eastAsia="en-GB"/>
          <w14:ligatures w14:val="none"/>
        </w:rPr>
      </w:pPr>
      <w:r w:rsidRPr="0096574B">
        <w:rPr>
          <w:rFonts w:eastAsia="Calibri" w:cs="Arial"/>
          <w:b/>
          <w:bCs/>
          <w:kern w:val="0"/>
          <w:sz w:val="20"/>
          <w:szCs w:val="20"/>
          <w:lang w:eastAsia="en-GB"/>
          <w14:ligatures w14:val="none"/>
        </w:rPr>
        <w:t>Phase 1</w:t>
      </w:r>
      <w:r>
        <w:rPr>
          <w:rFonts w:eastAsia="Calibri" w:cs="Arial"/>
          <w:kern w:val="0"/>
          <w:sz w:val="20"/>
          <w:szCs w:val="20"/>
          <w:lang w:eastAsia="en-GB"/>
          <w14:ligatures w14:val="none"/>
        </w:rPr>
        <w:t xml:space="preserve">: </w:t>
      </w:r>
      <w:r w:rsidRPr="00B75CF2">
        <w:rPr>
          <w:rFonts w:eastAsia="Calibri" w:cs="Arial"/>
          <w:kern w:val="0"/>
          <w:sz w:val="20"/>
          <w:szCs w:val="20"/>
          <w:lang w:eastAsia="en-GB"/>
          <w14:ligatures w14:val="none"/>
        </w:rPr>
        <w:t xml:space="preserve">five focus group discussions were held. Three </w:t>
      </w:r>
      <w:r w:rsidR="007C68FE">
        <w:rPr>
          <w:rFonts w:eastAsia="Calibri" w:cs="Arial"/>
          <w:kern w:val="0"/>
          <w:sz w:val="20"/>
          <w:szCs w:val="20"/>
          <w:lang w:eastAsia="en-GB"/>
          <w14:ligatures w14:val="none"/>
        </w:rPr>
        <w:t xml:space="preserve">included </w:t>
      </w:r>
      <w:r w:rsidRPr="00B75CF2">
        <w:rPr>
          <w:rFonts w:eastAsia="Calibri" w:cs="Arial"/>
          <w:kern w:val="0"/>
          <w:sz w:val="20"/>
          <w:szCs w:val="20"/>
          <w:lang w:eastAsia="en-GB"/>
          <w14:ligatures w14:val="none"/>
        </w:rPr>
        <w:t xml:space="preserve"> people living with osteoarthritis (n = 30, age range 45–90 years) </w:t>
      </w:r>
      <w:r>
        <w:rPr>
          <w:rFonts w:eastAsia="Calibri" w:cs="Arial"/>
          <w:kern w:val="0"/>
          <w:sz w:val="20"/>
          <w:szCs w:val="20"/>
          <w:vertAlign w:val="superscript"/>
          <w:lang w:eastAsia="en-GB"/>
          <w14:ligatures w14:val="none"/>
        </w:rPr>
        <w:t>1</w:t>
      </w:r>
      <w:r w:rsidR="00CA4901">
        <w:rPr>
          <w:rFonts w:eastAsia="Calibri" w:cs="Arial"/>
          <w:kern w:val="0"/>
          <w:sz w:val="20"/>
          <w:szCs w:val="20"/>
          <w:vertAlign w:val="superscript"/>
          <w:lang w:eastAsia="en-GB"/>
          <w14:ligatures w14:val="none"/>
        </w:rPr>
        <w:t>6</w:t>
      </w:r>
      <w:r w:rsidR="00602BDE">
        <w:rPr>
          <w:rFonts w:eastAsia="Calibri" w:cs="Arial"/>
          <w:kern w:val="0"/>
          <w:sz w:val="20"/>
          <w:szCs w:val="20"/>
          <w:lang w:eastAsia="en-GB"/>
          <w14:ligatures w14:val="none"/>
        </w:rPr>
        <w:t xml:space="preserve"> who </w:t>
      </w:r>
      <w:r w:rsidRPr="00B75CF2">
        <w:rPr>
          <w:rFonts w:eastAsia="Calibri" w:cs="Arial"/>
          <w:kern w:val="0"/>
          <w:sz w:val="20"/>
          <w:szCs w:val="20"/>
          <w:lang w:eastAsia="en-GB"/>
          <w14:ligatures w14:val="none"/>
        </w:rPr>
        <w:t xml:space="preserve">described their experiences of living with osteoarthritis as emotionally, </w:t>
      </w:r>
      <w:r w:rsidRPr="00B75CF2">
        <w:rPr>
          <w:rFonts w:eastAsia="Calibri" w:cs="Arial"/>
          <w:kern w:val="0"/>
          <w:sz w:val="20"/>
          <w:szCs w:val="20"/>
          <w:lang w:eastAsia="en-GB"/>
          <w14:ligatures w14:val="none"/>
        </w:rPr>
        <w:lastRenderedPageBreak/>
        <w:t xml:space="preserve">physically and socio-economically challenging. Participants expressed the need for a broad information and joint health education campaign and access to appropriate health professionals (especially physiotherapists) for providing support, guidance and assistance with self-management. </w:t>
      </w:r>
    </w:p>
    <w:p w14:paraId="0EB0BF2B" w14:textId="77777777" w:rsidR="0096574B" w:rsidRDefault="0096574B" w:rsidP="0096574B">
      <w:pPr>
        <w:spacing w:after="0" w:line="360" w:lineRule="auto"/>
        <w:jc w:val="both"/>
        <w:rPr>
          <w:rFonts w:eastAsia="Calibri" w:cs="Arial"/>
          <w:kern w:val="0"/>
          <w:sz w:val="20"/>
          <w:szCs w:val="20"/>
          <w:lang w:eastAsia="en-GB"/>
          <w14:ligatures w14:val="none"/>
        </w:rPr>
      </w:pPr>
    </w:p>
    <w:p w14:paraId="2DA27EF5" w14:textId="430DDE5B" w:rsidR="0096574B" w:rsidRPr="008E2BA6" w:rsidRDefault="0096574B" w:rsidP="0096574B">
      <w:pPr>
        <w:spacing w:after="0" w:line="360" w:lineRule="auto"/>
        <w:jc w:val="both"/>
        <w:rPr>
          <w:sz w:val="20"/>
          <w:szCs w:val="20"/>
          <w:lang w:val="en-US"/>
        </w:rPr>
      </w:pPr>
      <w:r w:rsidRPr="00B75CF2">
        <w:rPr>
          <w:rFonts w:eastAsia="Calibri" w:cs="Arial"/>
          <w:kern w:val="0"/>
          <w:sz w:val="20"/>
          <w:szCs w:val="20"/>
          <w:lang w:eastAsia="en-GB"/>
          <w14:ligatures w14:val="none"/>
        </w:rPr>
        <w:t xml:space="preserve">The two focus group discussions were conducted with 22 </w:t>
      </w:r>
      <w:r w:rsidR="00585E01">
        <w:rPr>
          <w:rFonts w:eastAsia="Calibri" w:cs="Arial"/>
          <w:kern w:val="0"/>
          <w:sz w:val="20"/>
          <w:szCs w:val="20"/>
          <w:lang w:eastAsia="en-GB"/>
          <w14:ligatures w14:val="none"/>
        </w:rPr>
        <w:t>HCPs</w:t>
      </w:r>
      <w:r w:rsidRPr="00A952C8">
        <w:rPr>
          <w:sz w:val="20"/>
          <w:szCs w:val="20"/>
        </w:rPr>
        <w:t xml:space="preserve"> (including</w:t>
      </w:r>
      <w:r>
        <w:t xml:space="preserve"> </w:t>
      </w:r>
      <w:r w:rsidRPr="00A952C8">
        <w:rPr>
          <w:rFonts w:eastAsia="Calibri" w:cs="Arial"/>
          <w:kern w:val="0"/>
          <w:sz w:val="20"/>
          <w:szCs w:val="20"/>
          <w:lang w:eastAsia="en-GB"/>
          <w14:ligatures w14:val="none"/>
        </w:rPr>
        <w:t>community-based pharmacy teams, physiotherapists, nurses and doctors)</w:t>
      </w:r>
      <w:r w:rsidRPr="00B75CF2">
        <w:rPr>
          <w:rFonts w:eastAsia="Calibri" w:cs="Arial"/>
          <w:kern w:val="0"/>
          <w:sz w:val="20"/>
          <w:szCs w:val="20"/>
          <w:lang w:eastAsia="en-GB"/>
          <w14:ligatures w14:val="none"/>
        </w:rPr>
        <w:t xml:space="preserve">, with 5–39 years of practice (mean = 21.5). Discussions confirmed </w:t>
      </w:r>
      <w:r>
        <w:rPr>
          <w:rFonts w:eastAsia="Calibri" w:cs="Arial"/>
          <w:kern w:val="0"/>
          <w:sz w:val="20"/>
          <w:szCs w:val="20"/>
          <w:lang w:eastAsia="en-GB"/>
          <w14:ligatures w14:val="none"/>
        </w:rPr>
        <w:t>c</w:t>
      </w:r>
      <w:r w:rsidRPr="00B75CF2">
        <w:rPr>
          <w:rFonts w:eastAsia="Calibri" w:cs="Arial"/>
          <w:kern w:val="0"/>
          <w:sz w:val="20"/>
          <w:szCs w:val="20"/>
          <w:lang w:eastAsia="en-GB"/>
          <w14:ligatures w14:val="none"/>
        </w:rPr>
        <w:t xml:space="preserve">ommunity </w:t>
      </w:r>
      <w:r>
        <w:rPr>
          <w:rFonts w:eastAsia="Calibri" w:cs="Arial"/>
          <w:kern w:val="0"/>
          <w:sz w:val="20"/>
          <w:szCs w:val="20"/>
          <w:lang w:eastAsia="en-GB"/>
          <w14:ligatures w14:val="none"/>
        </w:rPr>
        <w:t>p</w:t>
      </w:r>
      <w:r w:rsidRPr="00B75CF2">
        <w:rPr>
          <w:rFonts w:eastAsia="Calibri" w:cs="Arial"/>
          <w:kern w:val="0"/>
          <w:sz w:val="20"/>
          <w:szCs w:val="20"/>
          <w:lang w:eastAsia="en-GB"/>
          <w14:ligatures w14:val="none"/>
        </w:rPr>
        <w:t>harmacies and drug retail outlets as the usual first point of call for most patients</w:t>
      </w:r>
      <w:r w:rsidR="005026AD">
        <w:rPr>
          <w:rFonts w:eastAsia="Calibri" w:cs="Arial"/>
          <w:kern w:val="0"/>
          <w:sz w:val="20"/>
          <w:szCs w:val="20"/>
          <w:lang w:eastAsia="en-GB"/>
          <w14:ligatures w14:val="none"/>
        </w:rPr>
        <w:t xml:space="preserve"> and p</w:t>
      </w:r>
      <w:r w:rsidRPr="00B75CF2">
        <w:rPr>
          <w:rFonts w:eastAsia="Calibri" w:cs="Arial"/>
          <w:kern w:val="0"/>
          <w:sz w:val="20"/>
          <w:szCs w:val="20"/>
          <w:lang w:eastAsia="en-GB"/>
          <w14:ligatures w14:val="none"/>
        </w:rPr>
        <w:t xml:space="preserve">articipants expressed the need for professional education and </w:t>
      </w:r>
      <w:r w:rsidR="00052331">
        <w:rPr>
          <w:rFonts w:eastAsia="Calibri" w:cs="Arial"/>
          <w:kern w:val="0"/>
          <w:sz w:val="20"/>
          <w:szCs w:val="20"/>
          <w:lang w:eastAsia="en-GB"/>
          <w14:ligatures w14:val="none"/>
        </w:rPr>
        <w:t>context</w:t>
      </w:r>
      <w:r w:rsidR="00FD3BC2">
        <w:rPr>
          <w:rFonts w:eastAsia="Calibri" w:cs="Arial"/>
          <w:kern w:val="0"/>
          <w:sz w:val="20"/>
          <w:szCs w:val="20"/>
          <w:lang w:eastAsia="en-GB"/>
          <w14:ligatures w14:val="none"/>
        </w:rPr>
        <w:t>-</w:t>
      </w:r>
      <w:r w:rsidR="00052331">
        <w:rPr>
          <w:rFonts w:eastAsia="Calibri" w:cs="Arial"/>
          <w:kern w:val="0"/>
          <w:sz w:val="20"/>
          <w:szCs w:val="20"/>
          <w:lang w:eastAsia="en-GB"/>
          <w14:ligatures w14:val="none"/>
        </w:rPr>
        <w:t xml:space="preserve">sensitive </w:t>
      </w:r>
      <w:r w:rsidRPr="00B75CF2">
        <w:rPr>
          <w:rFonts w:eastAsia="Calibri" w:cs="Arial"/>
          <w:kern w:val="0"/>
          <w:sz w:val="20"/>
          <w:szCs w:val="20"/>
          <w:lang w:eastAsia="en-GB"/>
          <w14:ligatures w14:val="none"/>
        </w:rPr>
        <w:t xml:space="preserve">national guidelines, co-developed and agreed to inform the care of patients with Osteoarthritis and joint pain. </w:t>
      </w:r>
      <w:r w:rsidRPr="008E2BA6">
        <w:rPr>
          <w:sz w:val="20"/>
          <w:szCs w:val="20"/>
          <w:lang w:val="en-US"/>
        </w:rPr>
        <w:t xml:space="preserve">Summary of findings from fact finding in phase 1 </w:t>
      </w:r>
      <w:r>
        <w:rPr>
          <w:sz w:val="20"/>
          <w:szCs w:val="20"/>
          <w:lang w:val="en-US"/>
        </w:rPr>
        <w:t xml:space="preserve">which informed </w:t>
      </w:r>
      <w:proofErr w:type="spellStart"/>
      <w:r>
        <w:rPr>
          <w:sz w:val="20"/>
          <w:szCs w:val="20"/>
          <w:lang w:val="en-US"/>
        </w:rPr>
        <w:t>contextuali</w:t>
      </w:r>
      <w:r w:rsidR="00FD3BC2">
        <w:rPr>
          <w:sz w:val="20"/>
          <w:szCs w:val="20"/>
          <w:lang w:val="en-US"/>
        </w:rPr>
        <w:t>s</w:t>
      </w:r>
      <w:r>
        <w:rPr>
          <w:sz w:val="20"/>
          <w:szCs w:val="20"/>
          <w:lang w:val="en-US"/>
        </w:rPr>
        <w:t>ation</w:t>
      </w:r>
      <w:proofErr w:type="spellEnd"/>
      <w:r>
        <w:rPr>
          <w:sz w:val="20"/>
          <w:szCs w:val="20"/>
          <w:lang w:val="en-US"/>
        </w:rPr>
        <w:t xml:space="preserve"> and pilot implementation of JIGSAW-A </w:t>
      </w:r>
      <w:r w:rsidRPr="008E2BA6">
        <w:rPr>
          <w:sz w:val="20"/>
          <w:szCs w:val="20"/>
          <w:lang w:val="en-US"/>
        </w:rPr>
        <w:t>is presented in Fig. 2.</w:t>
      </w:r>
    </w:p>
    <w:p w14:paraId="4DED4888" w14:textId="747B8747" w:rsidR="0096574B" w:rsidRDefault="0096574B" w:rsidP="0096574B"/>
    <w:p w14:paraId="230466D8" w14:textId="77777777" w:rsidR="0096574B" w:rsidRDefault="0096574B" w:rsidP="0096574B">
      <w:pPr>
        <w:pStyle w:val="Caption"/>
        <w:spacing w:after="0"/>
        <w:jc w:val="both"/>
        <w:rPr>
          <w:i w:val="0"/>
          <w:iCs w:val="0"/>
          <w:sz w:val="20"/>
          <w:szCs w:val="20"/>
        </w:rPr>
      </w:pPr>
      <w:r w:rsidRPr="00806978">
        <w:rPr>
          <w:i w:val="0"/>
          <w:iCs w:val="0"/>
          <w:sz w:val="20"/>
          <w:szCs w:val="20"/>
        </w:rPr>
        <w:t xml:space="preserve">Figure </w:t>
      </w:r>
      <w:r>
        <w:rPr>
          <w:i w:val="0"/>
          <w:iCs w:val="0"/>
          <w:sz w:val="20"/>
          <w:szCs w:val="20"/>
        </w:rPr>
        <w:t>2</w:t>
      </w:r>
      <w:r w:rsidRPr="00806978">
        <w:rPr>
          <w:i w:val="0"/>
          <w:iCs w:val="0"/>
          <w:sz w:val="20"/>
          <w:szCs w:val="20"/>
        </w:rPr>
        <w:t xml:space="preserve">: </w:t>
      </w:r>
      <w:r>
        <w:rPr>
          <w:i w:val="0"/>
          <w:iCs w:val="0"/>
          <w:sz w:val="20"/>
          <w:szCs w:val="20"/>
        </w:rPr>
        <w:t>JIGSAW-A Phase 1 Summary of Findings</w:t>
      </w:r>
      <w:r w:rsidRPr="00806978">
        <w:rPr>
          <w:i w:val="0"/>
          <w:iCs w:val="0"/>
          <w:sz w:val="20"/>
          <w:szCs w:val="20"/>
        </w:rPr>
        <w:t>.</w:t>
      </w:r>
    </w:p>
    <w:p w14:paraId="411735CA" w14:textId="77777777" w:rsidR="0096574B" w:rsidRDefault="0096574B" w:rsidP="0096574B">
      <w:pPr>
        <w:spacing w:after="0" w:line="360" w:lineRule="auto"/>
        <w:jc w:val="both"/>
        <w:rPr>
          <w:sz w:val="20"/>
          <w:szCs w:val="20"/>
        </w:rPr>
      </w:pPr>
    </w:p>
    <w:p w14:paraId="7B8991FE" w14:textId="7BBFFBA0" w:rsidR="0094609A" w:rsidRDefault="0096574B" w:rsidP="00316075">
      <w:pPr>
        <w:spacing w:after="0" w:line="360" w:lineRule="auto"/>
        <w:jc w:val="both"/>
        <w:rPr>
          <w:rFonts w:eastAsia="Calibri" w:cs="Arial"/>
          <w:kern w:val="0"/>
          <w:sz w:val="20"/>
          <w:szCs w:val="20"/>
          <w:lang w:eastAsia="en-GB"/>
          <w14:ligatures w14:val="none"/>
        </w:rPr>
      </w:pPr>
      <w:r w:rsidRPr="0096574B">
        <w:rPr>
          <w:rFonts w:eastAsia="Calibri" w:cs="Arial"/>
          <w:b/>
          <w:bCs/>
          <w:kern w:val="0"/>
          <w:sz w:val="20"/>
          <w:szCs w:val="20"/>
          <w:lang w:eastAsia="en-GB"/>
          <w14:ligatures w14:val="none"/>
        </w:rPr>
        <w:t>Phase 2</w:t>
      </w:r>
      <w:r>
        <w:rPr>
          <w:rFonts w:eastAsia="Calibri" w:cs="Arial"/>
          <w:kern w:val="0"/>
          <w:sz w:val="20"/>
          <w:szCs w:val="20"/>
          <w:lang w:eastAsia="en-GB"/>
          <w14:ligatures w14:val="none"/>
        </w:rPr>
        <w:t xml:space="preserve">: </w:t>
      </w:r>
      <w:r w:rsidR="00094601" w:rsidRPr="00B75CF2">
        <w:rPr>
          <w:rFonts w:eastAsia="Calibri" w:cs="Arial"/>
          <w:kern w:val="0"/>
          <w:sz w:val="20"/>
          <w:szCs w:val="20"/>
          <w:lang w:eastAsia="en-GB"/>
          <w14:ligatures w14:val="none"/>
        </w:rPr>
        <w:t xml:space="preserve">Stakeholder contextualisation, and co-design of JIGSAW-A </w:t>
      </w:r>
      <w:r w:rsidR="0015596D">
        <w:rPr>
          <w:rFonts w:eastAsia="Calibri" w:cs="Arial"/>
          <w:kern w:val="0"/>
          <w:sz w:val="20"/>
          <w:szCs w:val="20"/>
          <w:lang w:eastAsia="en-GB"/>
          <w14:ligatures w14:val="none"/>
        </w:rPr>
        <w:t>resources</w:t>
      </w:r>
      <w:r w:rsidR="00094601" w:rsidRPr="00B75CF2">
        <w:rPr>
          <w:rFonts w:eastAsia="Calibri" w:cs="Arial"/>
          <w:kern w:val="0"/>
          <w:sz w:val="20"/>
          <w:szCs w:val="20"/>
          <w:lang w:eastAsia="en-GB"/>
          <w14:ligatures w14:val="none"/>
        </w:rPr>
        <w:t xml:space="preserve"> followed an iterative design involving three </w:t>
      </w:r>
      <w:r w:rsidR="00A12C40">
        <w:rPr>
          <w:rFonts w:eastAsia="Calibri" w:cs="Arial"/>
          <w:kern w:val="0"/>
          <w:sz w:val="20"/>
          <w:szCs w:val="20"/>
          <w:lang w:eastAsia="en-GB"/>
          <w14:ligatures w14:val="none"/>
        </w:rPr>
        <w:t>s</w:t>
      </w:r>
      <w:r w:rsidR="00094601" w:rsidRPr="00B75CF2">
        <w:rPr>
          <w:rFonts w:eastAsia="Calibri" w:cs="Arial"/>
          <w:kern w:val="0"/>
          <w:sz w:val="20"/>
          <w:szCs w:val="20"/>
          <w:lang w:eastAsia="en-GB"/>
          <w14:ligatures w14:val="none"/>
        </w:rPr>
        <w:t>takeholder co-design workshops</w:t>
      </w:r>
      <w:r w:rsidR="00A12C40">
        <w:rPr>
          <w:rFonts w:eastAsia="Calibri" w:cs="Arial"/>
          <w:kern w:val="0"/>
          <w:sz w:val="20"/>
          <w:szCs w:val="20"/>
          <w:lang w:eastAsia="en-GB"/>
          <w14:ligatures w14:val="none"/>
        </w:rPr>
        <w:t xml:space="preserve"> which </w:t>
      </w:r>
      <w:r w:rsidR="00203BF6">
        <w:rPr>
          <w:rFonts w:eastAsia="Calibri" w:cs="Arial"/>
          <w:kern w:val="0"/>
          <w:sz w:val="20"/>
          <w:szCs w:val="20"/>
          <w:lang w:eastAsia="en-GB"/>
          <w14:ligatures w14:val="none"/>
        </w:rPr>
        <w:t xml:space="preserve">included </w:t>
      </w:r>
      <w:r w:rsidR="00203BF6" w:rsidRPr="00B75CF2">
        <w:rPr>
          <w:rFonts w:eastAsia="Calibri" w:cs="Arial"/>
          <w:kern w:val="0"/>
          <w:sz w:val="20"/>
          <w:szCs w:val="20"/>
          <w:lang w:eastAsia="en-GB"/>
          <w14:ligatures w14:val="none"/>
        </w:rPr>
        <w:t>osteoarthritis</w:t>
      </w:r>
      <w:r w:rsidR="00A12C40" w:rsidRPr="00A12C40">
        <w:rPr>
          <w:rFonts w:eastAsia="Calibri" w:cs="Arial"/>
          <w:kern w:val="0"/>
          <w:sz w:val="20"/>
          <w:szCs w:val="20"/>
          <w:lang w:eastAsia="en-GB"/>
          <w14:ligatures w14:val="none"/>
        </w:rPr>
        <w:t xml:space="preserve"> consultation simulations </w:t>
      </w:r>
      <w:r w:rsidR="00A12C40">
        <w:rPr>
          <w:rFonts w:eastAsia="Calibri" w:cs="Arial"/>
          <w:kern w:val="0"/>
          <w:sz w:val="20"/>
          <w:szCs w:val="20"/>
          <w:lang w:eastAsia="en-GB"/>
          <w14:ligatures w14:val="none"/>
        </w:rPr>
        <w:t xml:space="preserve">and were complemented </w:t>
      </w:r>
      <w:r w:rsidR="00094601" w:rsidRPr="00B75CF2">
        <w:rPr>
          <w:rFonts w:eastAsia="Calibri" w:cs="Arial"/>
          <w:kern w:val="0"/>
          <w:sz w:val="20"/>
          <w:szCs w:val="20"/>
          <w:lang w:eastAsia="en-GB"/>
          <w14:ligatures w14:val="none"/>
        </w:rPr>
        <w:t>with ongoing feedback</w:t>
      </w:r>
      <w:r w:rsidR="00A12C40">
        <w:rPr>
          <w:rFonts w:eastAsia="Calibri" w:cs="Arial"/>
          <w:kern w:val="0"/>
          <w:sz w:val="20"/>
          <w:szCs w:val="20"/>
          <w:lang w:eastAsia="en-GB"/>
          <w14:ligatures w14:val="none"/>
        </w:rPr>
        <w:t xml:space="preserve"> throughout</w:t>
      </w:r>
      <w:r w:rsidR="00094601" w:rsidRPr="00B75CF2">
        <w:rPr>
          <w:rFonts w:eastAsia="Calibri" w:cs="Arial"/>
          <w:kern w:val="0"/>
          <w:sz w:val="20"/>
          <w:szCs w:val="20"/>
          <w:lang w:eastAsia="en-GB"/>
          <w14:ligatures w14:val="none"/>
        </w:rPr>
        <w:t xml:space="preserve">. </w:t>
      </w:r>
      <w:r w:rsidR="00A12C40">
        <w:rPr>
          <w:rFonts w:eastAsia="Calibri" w:cs="Arial"/>
          <w:kern w:val="0"/>
          <w:sz w:val="20"/>
          <w:szCs w:val="20"/>
          <w:lang w:eastAsia="en-GB"/>
          <w14:ligatures w14:val="none"/>
        </w:rPr>
        <w:t xml:space="preserve">Stakeholders </w:t>
      </w:r>
      <w:r w:rsidR="00094601" w:rsidRPr="00B75CF2">
        <w:rPr>
          <w:rFonts w:eastAsia="Calibri" w:cs="Arial"/>
          <w:kern w:val="0"/>
          <w:sz w:val="20"/>
          <w:szCs w:val="20"/>
          <w:lang w:eastAsia="en-GB"/>
          <w14:ligatures w14:val="none"/>
        </w:rPr>
        <w:t>(n=</w:t>
      </w:r>
      <w:r w:rsidR="000B58D2">
        <w:rPr>
          <w:rFonts w:eastAsia="Calibri" w:cs="Arial"/>
          <w:kern w:val="0"/>
          <w:sz w:val="20"/>
          <w:szCs w:val="20"/>
          <w:lang w:eastAsia="en-GB"/>
          <w14:ligatures w14:val="none"/>
        </w:rPr>
        <w:t>45</w:t>
      </w:r>
      <w:r w:rsidR="00094601" w:rsidRPr="00B75CF2">
        <w:rPr>
          <w:rFonts w:eastAsia="Calibri" w:cs="Arial"/>
          <w:kern w:val="0"/>
          <w:sz w:val="20"/>
          <w:szCs w:val="20"/>
          <w:lang w:eastAsia="en-GB"/>
          <w14:ligatures w14:val="none"/>
        </w:rPr>
        <w:t>)</w:t>
      </w:r>
      <w:r w:rsidR="003B4196">
        <w:rPr>
          <w:rFonts w:eastAsia="Calibri" w:cs="Arial"/>
          <w:kern w:val="0"/>
          <w:sz w:val="20"/>
          <w:szCs w:val="20"/>
          <w:lang w:eastAsia="en-GB"/>
          <w14:ligatures w14:val="none"/>
        </w:rPr>
        <w:t>, who</w:t>
      </w:r>
      <w:r w:rsidR="00094601" w:rsidRPr="00B75CF2">
        <w:rPr>
          <w:rFonts w:eastAsia="Calibri" w:cs="Arial"/>
          <w:kern w:val="0"/>
          <w:sz w:val="20"/>
          <w:szCs w:val="20"/>
          <w:lang w:eastAsia="en-GB"/>
          <w14:ligatures w14:val="none"/>
        </w:rPr>
        <w:t xml:space="preserve"> </w:t>
      </w:r>
      <w:r w:rsidR="00A12C40">
        <w:rPr>
          <w:rFonts w:eastAsia="Calibri" w:cs="Arial"/>
          <w:kern w:val="0"/>
          <w:sz w:val="20"/>
          <w:szCs w:val="20"/>
          <w:lang w:eastAsia="en-GB"/>
          <w14:ligatures w14:val="none"/>
        </w:rPr>
        <w:t xml:space="preserve">were </w:t>
      </w:r>
      <w:r w:rsidR="000B58D2">
        <w:rPr>
          <w:rFonts w:eastAsia="Calibri" w:cs="Arial"/>
          <w:kern w:val="0"/>
          <w:sz w:val="20"/>
          <w:szCs w:val="20"/>
          <w:lang w:eastAsia="en-GB"/>
          <w14:ligatures w14:val="none"/>
        </w:rPr>
        <w:t xml:space="preserve">recruited </w:t>
      </w:r>
      <w:r w:rsidR="00CF610C" w:rsidRPr="00B75CF2">
        <w:rPr>
          <w:rFonts w:eastAsia="Calibri" w:cs="Arial"/>
          <w:kern w:val="0"/>
          <w:sz w:val="20"/>
          <w:szCs w:val="20"/>
          <w:lang w:eastAsia="en-GB"/>
          <w14:ligatures w14:val="none"/>
        </w:rPr>
        <w:t>through known networks and broad advertisements</w:t>
      </w:r>
      <w:r w:rsidR="003B4196">
        <w:rPr>
          <w:rFonts w:eastAsia="Calibri" w:cs="Arial"/>
          <w:kern w:val="0"/>
          <w:sz w:val="20"/>
          <w:szCs w:val="20"/>
          <w:lang w:eastAsia="en-GB"/>
          <w14:ligatures w14:val="none"/>
        </w:rPr>
        <w:t>,</w:t>
      </w:r>
      <w:r w:rsidR="00CF610C" w:rsidRPr="00B75CF2">
        <w:rPr>
          <w:rFonts w:eastAsia="Calibri" w:cs="Arial"/>
          <w:kern w:val="0"/>
          <w:sz w:val="20"/>
          <w:szCs w:val="20"/>
          <w:lang w:eastAsia="en-GB"/>
          <w14:ligatures w14:val="none"/>
        </w:rPr>
        <w:t xml:space="preserve"> </w:t>
      </w:r>
      <w:r w:rsidR="000B58D2">
        <w:rPr>
          <w:rFonts w:eastAsia="Calibri" w:cs="Arial"/>
          <w:kern w:val="0"/>
          <w:sz w:val="20"/>
          <w:szCs w:val="20"/>
          <w:lang w:eastAsia="en-GB"/>
          <w14:ligatures w14:val="none"/>
        </w:rPr>
        <w:t xml:space="preserve">included </w:t>
      </w:r>
      <w:r w:rsidR="00094601" w:rsidRPr="00B75CF2">
        <w:rPr>
          <w:rFonts w:eastAsia="Calibri" w:cs="Arial"/>
          <w:kern w:val="0"/>
          <w:sz w:val="20"/>
          <w:szCs w:val="20"/>
          <w:lang w:eastAsia="en-GB"/>
          <w14:ligatures w14:val="none"/>
        </w:rPr>
        <w:t xml:space="preserve">patients/carers, pharmacists and pharmacy technicians, physiotherapists, doctors, nurses, rheumatologists, orthopaedic surgeons, representatives of professional bodies (e.g., </w:t>
      </w:r>
      <w:r w:rsidR="000030FD">
        <w:rPr>
          <w:rFonts w:eastAsia="Calibri" w:cs="Arial"/>
          <w:kern w:val="0"/>
          <w:sz w:val="20"/>
          <w:szCs w:val="20"/>
          <w:lang w:eastAsia="en-GB"/>
          <w14:ligatures w14:val="none"/>
        </w:rPr>
        <w:t xml:space="preserve">Nigerian Society of Physiotherapists, Nigerian Association of Community </w:t>
      </w:r>
      <w:r w:rsidR="00116D00">
        <w:rPr>
          <w:rFonts w:eastAsia="Calibri" w:cs="Arial"/>
          <w:kern w:val="0"/>
          <w:sz w:val="20"/>
          <w:szCs w:val="20"/>
          <w:lang w:eastAsia="en-GB"/>
          <w14:ligatures w14:val="none"/>
        </w:rPr>
        <w:t>Pharmacies</w:t>
      </w:r>
      <w:r w:rsidR="00094601" w:rsidRPr="00B75CF2">
        <w:rPr>
          <w:rFonts w:eastAsia="Calibri" w:cs="Arial"/>
          <w:kern w:val="0"/>
          <w:sz w:val="20"/>
          <w:szCs w:val="20"/>
          <w:lang w:eastAsia="en-GB"/>
          <w14:ligatures w14:val="none"/>
        </w:rPr>
        <w:t>), local voluntary sector organisations, osteoarthritis researchers, implementation and communication experts.  The</w:t>
      </w:r>
      <w:r w:rsidR="00CF610C" w:rsidRPr="00B75CF2">
        <w:rPr>
          <w:rFonts w:eastAsia="Calibri" w:cs="Arial"/>
          <w:kern w:val="0"/>
          <w:sz w:val="20"/>
          <w:szCs w:val="20"/>
          <w:lang w:eastAsia="en-GB"/>
          <w14:ligatures w14:val="none"/>
        </w:rPr>
        <w:t xml:space="preserve">y formed </w:t>
      </w:r>
      <w:r w:rsidR="00094601" w:rsidRPr="00B75CF2">
        <w:rPr>
          <w:rFonts w:eastAsia="Calibri" w:cs="Arial"/>
          <w:kern w:val="0"/>
          <w:sz w:val="20"/>
          <w:szCs w:val="20"/>
          <w:lang w:eastAsia="en-GB"/>
          <w14:ligatures w14:val="none"/>
        </w:rPr>
        <w:t xml:space="preserve">a community of practice </w:t>
      </w:r>
      <w:r w:rsidR="00385069">
        <w:rPr>
          <w:rFonts w:eastAsia="Calibri" w:cs="Arial"/>
          <w:kern w:val="0"/>
          <w:sz w:val="20"/>
          <w:szCs w:val="20"/>
          <w:lang w:eastAsia="en-GB"/>
          <w14:ligatures w14:val="none"/>
        </w:rPr>
        <w:t xml:space="preserve">(CoP) </w:t>
      </w:r>
      <w:r w:rsidR="00CF610C" w:rsidRPr="00B75CF2">
        <w:rPr>
          <w:rFonts w:eastAsia="Calibri" w:cs="Arial"/>
          <w:kern w:val="0"/>
          <w:sz w:val="20"/>
          <w:szCs w:val="20"/>
          <w:lang w:eastAsia="en-GB"/>
          <w14:ligatures w14:val="none"/>
        </w:rPr>
        <w:t>which c</w:t>
      </w:r>
      <w:r w:rsidR="00094601" w:rsidRPr="00B75CF2">
        <w:rPr>
          <w:rFonts w:eastAsia="Calibri" w:cs="Arial"/>
          <w:kern w:val="0"/>
          <w:sz w:val="20"/>
          <w:szCs w:val="20"/>
          <w:lang w:eastAsia="en-GB"/>
          <w14:ligatures w14:val="none"/>
        </w:rPr>
        <w:t>ontribute</w:t>
      </w:r>
      <w:r w:rsidR="00CF610C" w:rsidRPr="00B75CF2">
        <w:rPr>
          <w:rFonts w:eastAsia="Calibri" w:cs="Arial"/>
          <w:kern w:val="0"/>
          <w:sz w:val="20"/>
          <w:szCs w:val="20"/>
          <w:lang w:eastAsia="en-GB"/>
          <w14:ligatures w14:val="none"/>
        </w:rPr>
        <w:t xml:space="preserve">d </w:t>
      </w:r>
      <w:r w:rsidR="00094601" w:rsidRPr="00B75CF2">
        <w:rPr>
          <w:rFonts w:eastAsia="Calibri" w:cs="Arial"/>
          <w:kern w:val="0"/>
          <w:sz w:val="20"/>
          <w:szCs w:val="20"/>
          <w:lang w:eastAsia="en-GB"/>
          <w14:ligatures w14:val="none"/>
        </w:rPr>
        <w:t xml:space="preserve">to the JIGSAW-A </w:t>
      </w:r>
      <w:r w:rsidR="00CF610C" w:rsidRPr="00B75CF2">
        <w:rPr>
          <w:rFonts w:eastAsia="Calibri" w:cs="Arial"/>
          <w:kern w:val="0"/>
          <w:sz w:val="20"/>
          <w:szCs w:val="20"/>
          <w:lang w:eastAsia="en-GB"/>
          <w14:ligatures w14:val="none"/>
        </w:rPr>
        <w:t xml:space="preserve">tool </w:t>
      </w:r>
      <w:r w:rsidR="00094601" w:rsidRPr="00B75CF2">
        <w:rPr>
          <w:rFonts w:eastAsia="Calibri" w:cs="Arial"/>
          <w:kern w:val="0"/>
          <w:sz w:val="20"/>
          <w:szCs w:val="20"/>
          <w:lang w:eastAsia="en-GB"/>
          <w14:ligatures w14:val="none"/>
        </w:rPr>
        <w:t>contextualisation</w:t>
      </w:r>
      <w:r w:rsidR="00CF610C" w:rsidRPr="00B75CF2">
        <w:rPr>
          <w:rFonts w:eastAsia="Calibri" w:cs="Arial"/>
          <w:kern w:val="0"/>
          <w:sz w:val="20"/>
          <w:szCs w:val="20"/>
          <w:lang w:eastAsia="en-GB"/>
          <w14:ligatures w14:val="none"/>
        </w:rPr>
        <w:t xml:space="preserve"> phase and strategic recommendation</w:t>
      </w:r>
      <w:r w:rsidR="00DA340D" w:rsidRPr="00B75CF2">
        <w:rPr>
          <w:rFonts w:eastAsia="Calibri" w:cs="Arial"/>
          <w:kern w:val="0"/>
          <w:sz w:val="20"/>
          <w:szCs w:val="20"/>
          <w:lang w:eastAsia="en-GB"/>
          <w14:ligatures w14:val="none"/>
        </w:rPr>
        <w:t>s</w:t>
      </w:r>
      <w:r w:rsidR="00CF610C" w:rsidRPr="00B75CF2">
        <w:rPr>
          <w:rFonts w:eastAsia="Calibri" w:cs="Arial"/>
          <w:kern w:val="0"/>
          <w:sz w:val="20"/>
          <w:szCs w:val="20"/>
          <w:lang w:eastAsia="en-GB"/>
          <w14:ligatures w14:val="none"/>
        </w:rPr>
        <w:t xml:space="preserve"> </w:t>
      </w:r>
      <w:r w:rsidR="00A12C40">
        <w:rPr>
          <w:rFonts w:eastAsia="Calibri" w:cs="Arial"/>
          <w:kern w:val="0"/>
          <w:sz w:val="20"/>
          <w:szCs w:val="20"/>
          <w:lang w:eastAsia="en-GB"/>
          <w14:ligatures w14:val="none"/>
        </w:rPr>
        <w:t xml:space="preserve">in phase 4 </w:t>
      </w:r>
      <w:r w:rsidR="00CF610C" w:rsidRPr="00B75CF2">
        <w:rPr>
          <w:rFonts w:eastAsia="Calibri" w:cs="Arial"/>
          <w:kern w:val="0"/>
          <w:sz w:val="20"/>
          <w:szCs w:val="20"/>
          <w:lang w:eastAsia="en-GB"/>
          <w14:ligatures w14:val="none"/>
        </w:rPr>
        <w:t>(see below)</w:t>
      </w:r>
      <w:r w:rsidR="00094601" w:rsidRPr="00B75CF2">
        <w:rPr>
          <w:rFonts w:eastAsia="Calibri" w:cs="Arial"/>
          <w:kern w:val="0"/>
          <w:sz w:val="20"/>
          <w:szCs w:val="20"/>
          <w:lang w:eastAsia="en-GB"/>
          <w14:ligatures w14:val="none"/>
        </w:rPr>
        <w:t>.</w:t>
      </w:r>
      <w:r w:rsidR="007A03F7" w:rsidRPr="007A03F7">
        <w:t xml:space="preserve"> </w:t>
      </w:r>
      <w:r w:rsidR="007A03F7" w:rsidRPr="007A03F7">
        <w:rPr>
          <w:rFonts w:eastAsia="Calibri" w:cs="Arial"/>
          <w:kern w:val="0"/>
          <w:sz w:val="20"/>
          <w:szCs w:val="20"/>
          <w:lang w:eastAsia="en-GB"/>
          <w14:ligatures w14:val="none"/>
        </w:rPr>
        <w:t xml:space="preserve">The </w:t>
      </w:r>
      <w:r w:rsidR="000B58D2">
        <w:rPr>
          <w:rFonts w:eastAsia="Calibri" w:cs="Arial"/>
          <w:kern w:val="0"/>
          <w:sz w:val="20"/>
          <w:szCs w:val="20"/>
          <w:lang w:eastAsia="en-GB"/>
          <w14:ligatures w14:val="none"/>
        </w:rPr>
        <w:t xml:space="preserve">resulting </w:t>
      </w:r>
      <w:r w:rsidR="007A03F7" w:rsidRPr="007A03F7">
        <w:rPr>
          <w:rFonts w:eastAsia="Calibri" w:cs="Arial"/>
          <w:kern w:val="0"/>
          <w:sz w:val="20"/>
          <w:szCs w:val="20"/>
          <w:lang w:eastAsia="en-GB"/>
          <w14:ligatures w14:val="none"/>
        </w:rPr>
        <w:t xml:space="preserve">JIGSAW-A </w:t>
      </w:r>
      <w:r w:rsidR="0015596D">
        <w:rPr>
          <w:rFonts w:eastAsia="Calibri" w:cs="Arial"/>
          <w:kern w:val="0"/>
          <w:sz w:val="20"/>
          <w:szCs w:val="20"/>
          <w:lang w:eastAsia="en-GB"/>
          <w14:ligatures w14:val="none"/>
        </w:rPr>
        <w:t>resources</w:t>
      </w:r>
      <w:r w:rsidR="007A03F7" w:rsidRPr="007A03F7">
        <w:rPr>
          <w:rFonts w:eastAsia="Calibri" w:cs="Arial"/>
          <w:kern w:val="0"/>
          <w:sz w:val="20"/>
          <w:szCs w:val="20"/>
          <w:lang w:eastAsia="en-GB"/>
          <w14:ligatures w14:val="none"/>
        </w:rPr>
        <w:t xml:space="preserve"> </w:t>
      </w:r>
      <w:r w:rsidR="00762C7D">
        <w:rPr>
          <w:rFonts w:eastAsia="Calibri" w:cs="Arial"/>
          <w:kern w:val="0"/>
          <w:sz w:val="20"/>
          <w:szCs w:val="20"/>
          <w:lang w:eastAsia="en-GB"/>
          <w14:ligatures w14:val="none"/>
        </w:rPr>
        <w:t xml:space="preserve">used in pilot implementation </w:t>
      </w:r>
      <w:r w:rsidR="0094609A">
        <w:rPr>
          <w:rFonts w:eastAsia="Calibri" w:cs="Arial"/>
          <w:kern w:val="0"/>
          <w:sz w:val="20"/>
          <w:szCs w:val="20"/>
          <w:lang w:eastAsia="en-GB"/>
          <w14:ligatures w14:val="none"/>
        </w:rPr>
        <w:t xml:space="preserve">consisted of: </w:t>
      </w:r>
    </w:p>
    <w:p w14:paraId="02E8535E" w14:textId="39768AD0" w:rsidR="0094609A" w:rsidRDefault="007A03F7" w:rsidP="0003605E">
      <w:pPr>
        <w:pStyle w:val="ListParagraph"/>
        <w:numPr>
          <w:ilvl w:val="0"/>
          <w:numId w:val="2"/>
        </w:numPr>
        <w:spacing w:after="0" w:line="360" w:lineRule="auto"/>
        <w:jc w:val="both"/>
        <w:rPr>
          <w:rFonts w:eastAsia="Calibri" w:cs="Arial"/>
          <w:kern w:val="0"/>
          <w:sz w:val="20"/>
          <w:szCs w:val="20"/>
          <w:lang w:eastAsia="en-GB"/>
          <w14:ligatures w14:val="none"/>
        </w:rPr>
      </w:pPr>
      <w:r w:rsidRPr="0094609A">
        <w:rPr>
          <w:rFonts w:eastAsia="Calibri" w:cs="Arial"/>
          <w:kern w:val="0"/>
          <w:sz w:val="20"/>
          <w:szCs w:val="20"/>
          <w:lang w:eastAsia="en-GB"/>
          <w14:ligatures w14:val="none"/>
        </w:rPr>
        <w:t xml:space="preserve">contextualised training programme for </w:t>
      </w:r>
      <w:r w:rsidR="00585E01">
        <w:rPr>
          <w:rFonts w:eastAsia="Calibri" w:cs="Arial"/>
          <w:kern w:val="0"/>
          <w:sz w:val="20"/>
          <w:szCs w:val="20"/>
          <w:lang w:eastAsia="en-GB"/>
          <w14:ligatures w14:val="none"/>
        </w:rPr>
        <w:t>HCPs</w:t>
      </w:r>
      <w:r w:rsidR="00B93E6E">
        <w:rPr>
          <w:rFonts w:eastAsia="Calibri" w:cs="Arial"/>
          <w:kern w:val="0"/>
          <w:sz w:val="20"/>
          <w:szCs w:val="20"/>
          <w:lang w:eastAsia="en-GB"/>
          <w14:ligatures w14:val="none"/>
        </w:rPr>
        <w:t>,</w:t>
      </w:r>
    </w:p>
    <w:p w14:paraId="199229C9" w14:textId="770843ED" w:rsidR="0094609A" w:rsidRDefault="007A03F7" w:rsidP="0003605E">
      <w:pPr>
        <w:pStyle w:val="ListParagraph"/>
        <w:numPr>
          <w:ilvl w:val="0"/>
          <w:numId w:val="2"/>
        </w:numPr>
        <w:spacing w:after="0" w:line="360" w:lineRule="auto"/>
        <w:jc w:val="both"/>
        <w:rPr>
          <w:rFonts w:eastAsia="Calibri" w:cs="Arial"/>
          <w:kern w:val="0"/>
          <w:sz w:val="20"/>
          <w:szCs w:val="20"/>
          <w:lang w:eastAsia="en-GB"/>
          <w14:ligatures w14:val="none"/>
        </w:rPr>
      </w:pPr>
      <w:r w:rsidRPr="0094609A">
        <w:rPr>
          <w:rFonts w:eastAsia="Calibri" w:cs="Arial"/>
          <w:kern w:val="0"/>
          <w:sz w:val="20"/>
          <w:szCs w:val="20"/>
          <w:lang w:eastAsia="en-GB"/>
          <w14:ligatures w14:val="none"/>
        </w:rPr>
        <w:t xml:space="preserve">patient information resources (short and long version </w:t>
      </w:r>
      <w:r w:rsidR="00A12C40">
        <w:rPr>
          <w:rFonts w:eastAsia="Calibri" w:cs="Arial"/>
          <w:kern w:val="0"/>
          <w:sz w:val="20"/>
          <w:szCs w:val="20"/>
          <w:lang w:eastAsia="en-GB"/>
          <w14:ligatures w14:val="none"/>
        </w:rPr>
        <w:t xml:space="preserve">of Osteoarthritis </w:t>
      </w:r>
      <w:r w:rsidRPr="0094609A">
        <w:rPr>
          <w:rFonts w:eastAsia="Calibri" w:cs="Arial"/>
          <w:kern w:val="0"/>
          <w:sz w:val="20"/>
          <w:szCs w:val="20"/>
          <w:lang w:eastAsia="en-GB"/>
          <w14:ligatures w14:val="none"/>
        </w:rPr>
        <w:t xml:space="preserve">guidebooks in local </w:t>
      </w:r>
      <w:r w:rsidR="00762B45" w:rsidRPr="0094609A">
        <w:rPr>
          <w:rFonts w:eastAsia="Calibri" w:cs="Arial"/>
          <w:kern w:val="0"/>
          <w:sz w:val="20"/>
          <w:szCs w:val="20"/>
          <w:lang w:eastAsia="en-GB"/>
          <w14:ligatures w14:val="none"/>
        </w:rPr>
        <w:t>languages</w:t>
      </w:r>
      <w:r w:rsidR="000B58D2">
        <w:rPr>
          <w:rFonts w:eastAsia="Calibri" w:cs="Arial"/>
          <w:kern w:val="0"/>
          <w:sz w:val="20"/>
          <w:szCs w:val="20"/>
          <w:lang w:eastAsia="en-GB"/>
          <w14:ligatures w14:val="none"/>
        </w:rPr>
        <w:t>)</w:t>
      </w:r>
      <w:r w:rsidR="00B93E6E">
        <w:rPr>
          <w:rFonts w:eastAsia="Calibri" w:cs="Arial"/>
          <w:kern w:val="0"/>
          <w:sz w:val="20"/>
          <w:szCs w:val="20"/>
          <w:lang w:eastAsia="en-GB"/>
          <w14:ligatures w14:val="none"/>
        </w:rPr>
        <w:t>,</w:t>
      </w:r>
    </w:p>
    <w:p w14:paraId="0B616440" w14:textId="2D918C75" w:rsidR="0094609A" w:rsidRDefault="007A03F7" w:rsidP="0003605E">
      <w:pPr>
        <w:pStyle w:val="ListParagraph"/>
        <w:numPr>
          <w:ilvl w:val="0"/>
          <w:numId w:val="2"/>
        </w:numPr>
        <w:spacing w:after="0" w:line="360" w:lineRule="auto"/>
        <w:jc w:val="both"/>
        <w:rPr>
          <w:rFonts w:eastAsia="Calibri" w:cs="Arial"/>
          <w:kern w:val="0"/>
          <w:sz w:val="20"/>
          <w:szCs w:val="20"/>
          <w:lang w:eastAsia="en-GB"/>
          <w14:ligatures w14:val="none"/>
        </w:rPr>
      </w:pPr>
      <w:r w:rsidRPr="0094609A">
        <w:rPr>
          <w:rFonts w:eastAsia="Calibri" w:cs="Arial"/>
          <w:kern w:val="0"/>
          <w:sz w:val="20"/>
          <w:szCs w:val="20"/>
          <w:lang w:eastAsia="en-GB"/>
          <w14:ligatures w14:val="none"/>
        </w:rPr>
        <w:t xml:space="preserve">Quality </w:t>
      </w:r>
      <w:r w:rsidR="000B58D2">
        <w:rPr>
          <w:rFonts w:eastAsia="Calibri" w:cs="Arial"/>
          <w:kern w:val="0"/>
          <w:sz w:val="20"/>
          <w:szCs w:val="20"/>
          <w:lang w:eastAsia="en-GB"/>
          <w14:ligatures w14:val="none"/>
        </w:rPr>
        <w:t xml:space="preserve">care indicator </w:t>
      </w:r>
      <w:r w:rsidRPr="0094609A">
        <w:rPr>
          <w:rFonts w:eastAsia="Calibri" w:cs="Arial"/>
          <w:kern w:val="0"/>
          <w:sz w:val="20"/>
          <w:szCs w:val="20"/>
          <w:lang w:eastAsia="en-GB"/>
          <w14:ligatures w14:val="none"/>
        </w:rPr>
        <w:t xml:space="preserve">templates in local languages to </w:t>
      </w:r>
      <w:r w:rsidR="00A12C40">
        <w:rPr>
          <w:rFonts w:eastAsia="Calibri" w:cs="Arial"/>
          <w:kern w:val="0"/>
          <w:sz w:val="20"/>
          <w:szCs w:val="20"/>
          <w:lang w:eastAsia="en-GB"/>
          <w14:ligatures w14:val="none"/>
        </w:rPr>
        <w:t xml:space="preserve">assess </w:t>
      </w:r>
      <w:r w:rsidRPr="0094609A">
        <w:rPr>
          <w:rFonts w:eastAsia="Calibri" w:cs="Arial"/>
          <w:kern w:val="0"/>
          <w:sz w:val="20"/>
          <w:szCs w:val="20"/>
          <w:lang w:eastAsia="en-GB"/>
          <w14:ligatures w14:val="none"/>
        </w:rPr>
        <w:t>care</w:t>
      </w:r>
      <w:r w:rsidR="00A12C40">
        <w:rPr>
          <w:rFonts w:eastAsia="Calibri" w:cs="Arial"/>
          <w:kern w:val="0"/>
          <w:sz w:val="20"/>
          <w:szCs w:val="20"/>
          <w:lang w:eastAsia="en-GB"/>
          <w14:ligatures w14:val="none"/>
        </w:rPr>
        <w:t xml:space="preserve"> given</w:t>
      </w:r>
      <w:r w:rsidR="00B93E6E">
        <w:rPr>
          <w:rFonts w:eastAsia="Calibri" w:cs="Arial"/>
          <w:kern w:val="0"/>
          <w:sz w:val="20"/>
          <w:szCs w:val="20"/>
          <w:lang w:eastAsia="en-GB"/>
          <w14:ligatures w14:val="none"/>
        </w:rPr>
        <w:t>,</w:t>
      </w:r>
    </w:p>
    <w:p w14:paraId="627EF563" w14:textId="5A0905D0" w:rsidR="00762B45" w:rsidRDefault="007A03F7" w:rsidP="0003605E">
      <w:pPr>
        <w:pStyle w:val="ListParagraph"/>
        <w:numPr>
          <w:ilvl w:val="0"/>
          <w:numId w:val="2"/>
        </w:numPr>
        <w:spacing w:after="0" w:line="360" w:lineRule="auto"/>
        <w:jc w:val="both"/>
        <w:rPr>
          <w:rFonts w:eastAsia="Calibri" w:cs="Arial"/>
          <w:kern w:val="0"/>
          <w:sz w:val="20"/>
          <w:szCs w:val="20"/>
          <w:lang w:eastAsia="en-GB"/>
          <w14:ligatures w14:val="none"/>
        </w:rPr>
      </w:pPr>
      <w:r w:rsidRPr="0094609A">
        <w:rPr>
          <w:rFonts w:eastAsia="Calibri" w:cs="Arial"/>
          <w:kern w:val="0"/>
          <w:sz w:val="20"/>
          <w:szCs w:val="20"/>
          <w:lang w:eastAsia="en-GB"/>
          <w14:ligatures w14:val="none"/>
        </w:rPr>
        <w:t>JIGSAW-A consultation log to support assessment</w:t>
      </w:r>
      <w:r w:rsidR="00B93E6E">
        <w:rPr>
          <w:rFonts w:eastAsia="Calibri" w:cs="Arial"/>
          <w:kern w:val="0"/>
          <w:sz w:val="20"/>
          <w:szCs w:val="20"/>
          <w:lang w:eastAsia="en-GB"/>
          <w14:ligatures w14:val="none"/>
        </w:rPr>
        <w:t xml:space="preserve"> and </w:t>
      </w:r>
      <w:r w:rsidR="00B93E6E" w:rsidRPr="00B93E6E">
        <w:rPr>
          <w:rFonts w:eastAsia="Calibri" w:cs="Arial"/>
          <w:kern w:val="0"/>
          <w:sz w:val="20"/>
          <w:szCs w:val="20"/>
          <w:lang w:eastAsia="en-GB"/>
          <w14:ligatures w14:val="none"/>
        </w:rPr>
        <w:t>management and</w:t>
      </w:r>
    </w:p>
    <w:p w14:paraId="7C4FEEF4" w14:textId="495FB367" w:rsidR="00094601" w:rsidRDefault="007A03F7" w:rsidP="0003605E">
      <w:pPr>
        <w:pStyle w:val="ListParagraph"/>
        <w:numPr>
          <w:ilvl w:val="0"/>
          <w:numId w:val="2"/>
        </w:numPr>
        <w:spacing w:after="0" w:line="360" w:lineRule="auto"/>
        <w:jc w:val="both"/>
        <w:rPr>
          <w:rFonts w:eastAsia="Calibri" w:cs="Arial"/>
          <w:kern w:val="0"/>
          <w:sz w:val="20"/>
          <w:szCs w:val="20"/>
          <w:lang w:eastAsia="en-GB"/>
          <w14:ligatures w14:val="none"/>
        </w:rPr>
      </w:pPr>
      <w:r w:rsidRPr="0094609A">
        <w:rPr>
          <w:rFonts w:eastAsia="Calibri" w:cs="Arial"/>
          <w:kern w:val="0"/>
          <w:sz w:val="20"/>
          <w:szCs w:val="20"/>
          <w:lang w:eastAsia="en-GB"/>
          <w14:ligatures w14:val="none"/>
        </w:rPr>
        <w:t xml:space="preserve">model </w:t>
      </w:r>
      <w:r w:rsidR="000B58D2">
        <w:rPr>
          <w:rFonts w:eastAsia="Calibri" w:cs="Arial"/>
          <w:kern w:val="0"/>
          <w:sz w:val="20"/>
          <w:szCs w:val="20"/>
          <w:lang w:eastAsia="en-GB"/>
          <w14:ligatures w14:val="none"/>
        </w:rPr>
        <w:t>care map</w:t>
      </w:r>
      <w:r w:rsidR="00D15454">
        <w:rPr>
          <w:rFonts w:eastAsia="Calibri" w:cs="Arial"/>
          <w:kern w:val="0"/>
          <w:sz w:val="20"/>
          <w:szCs w:val="20"/>
          <w:lang w:eastAsia="en-GB"/>
          <w14:ligatures w14:val="none"/>
        </w:rPr>
        <w:t xml:space="preserve"> and algorithm</w:t>
      </w:r>
      <w:r w:rsidRPr="0094609A">
        <w:rPr>
          <w:rFonts w:eastAsia="Calibri" w:cs="Arial"/>
          <w:kern w:val="0"/>
          <w:sz w:val="20"/>
          <w:szCs w:val="20"/>
          <w:lang w:eastAsia="en-GB"/>
          <w14:ligatures w14:val="none"/>
        </w:rPr>
        <w:t>.</w:t>
      </w:r>
    </w:p>
    <w:p w14:paraId="049D52AB" w14:textId="77777777" w:rsidR="00F32918" w:rsidRDefault="00F32918" w:rsidP="0096574B">
      <w:pPr>
        <w:spacing w:after="0" w:line="360" w:lineRule="auto"/>
        <w:jc w:val="both"/>
        <w:rPr>
          <w:rFonts w:eastAsia="Calibri" w:cs="Arial"/>
          <w:kern w:val="0"/>
          <w:sz w:val="20"/>
          <w:szCs w:val="20"/>
          <w:lang w:eastAsia="en-GB"/>
          <w14:ligatures w14:val="none"/>
        </w:rPr>
      </w:pPr>
    </w:p>
    <w:p w14:paraId="27CBF6C3" w14:textId="01097DFC" w:rsidR="0096574B" w:rsidRPr="0096574B" w:rsidRDefault="0096574B" w:rsidP="0096574B">
      <w:pPr>
        <w:spacing w:after="0" w:line="360" w:lineRule="auto"/>
        <w:jc w:val="both"/>
        <w:rPr>
          <w:rFonts w:eastAsia="Calibri" w:cs="Arial"/>
          <w:kern w:val="0"/>
          <w:sz w:val="20"/>
          <w:szCs w:val="20"/>
          <w:lang w:eastAsia="en-GB"/>
          <w14:ligatures w14:val="none"/>
        </w:rPr>
      </w:pPr>
      <w:r w:rsidRPr="0096574B">
        <w:rPr>
          <w:rFonts w:eastAsia="Calibri" w:cs="Arial"/>
          <w:b/>
          <w:bCs/>
          <w:kern w:val="0"/>
          <w:sz w:val="20"/>
          <w:szCs w:val="20"/>
          <w:lang w:eastAsia="en-GB"/>
          <w14:ligatures w14:val="none"/>
        </w:rPr>
        <w:t>Phase 3:</w:t>
      </w:r>
      <w:r>
        <w:rPr>
          <w:rFonts w:eastAsia="Calibri" w:cs="Arial"/>
          <w:kern w:val="0"/>
          <w:sz w:val="20"/>
          <w:szCs w:val="20"/>
          <w:lang w:eastAsia="en-GB"/>
          <w14:ligatures w14:val="none"/>
        </w:rPr>
        <w:t xml:space="preserve"> </w:t>
      </w:r>
      <w:r w:rsidRPr="0096574B">
        <w:rPr>
          <w:rFonts w:eastAsia="Calibri" w:cs="Arial"/>
          <w:b/>
          <w:bCs/>
          <w:kern w:val="0"/>
          <w:sz w:val="20"/>
          <w:szCs w:val="20"/>
          <w:lang w:eastAsia="en-GB"/>
          <w14:ligatures w14:val="none"/>
        </w:rPr>
        <w:t>Feasibility</w:t>
      </w:r>
      <w:r>
        <w:rPr>
          <w:rFonts w:eastAsia="Calibri" w:cs="Arial"/>
          <w:b/>
          <w:bCs/>
          <w:kern w:val="0"/>
          <w:sz w:val="20"/>
          <w:szCs w:val="20"/>
          <w:lang w:eastAsia="en-GB"/>
          <w14:ligatures w14:val="none"/>
        </w:rPr>
        <w:t xml:space="preserve"> study of JIGSAW-A</w:t>
      </w:r>
    </w:p>
    <w:p w14:paraId="4716BA94" w14:textId="2360FD32" w:rsidR="000E572F" w:rsidRPr="00B75CF2" w:rsidRDefault="00D46A8E" w:rsidP="00116D00">
      <w:pPr>
        <w:spacing w:before="120" w:after="120" w:line="360" w:lineRule="auto"/>
        <w:jc w:val="both"/>
        <w:outlineLvl w:val="1"/>
        <w:rPr>
          <w:rFonts w:eastAsia="Calibri" w:cs="Arial"/>
          <w:b/>
          <w:bCs/>
          <w:kern w:val="0"/>
          <w:sz w:val="20"/>
          <w:szCs w:val="20"/>
          <w:lang w:eastAsia="en-GB"/>
          <w14:ligatures w14:val="none"/>
        </w:rPr>
      </w:pPr>
      <w:r>
        <w:rPr>
          <w:rFonts w:eastAsia="Calibri" w:cs="Arial"/>
          <w:b/>
          <w:bCs/>
          <w:kern w:val="0"/>
          <w:sz w:val="20"/>
          <w:szCs w:val="20"/>
          <w:lang w:eastAsia="en-GB"/>
          <w14:ligatures w14:val="none"/>
        </w:rPr>
        <w:t>JIGSAW-A model of care</w:t>
      </w:r>
    </w:p>
    <w:p w14:paraId="6E204129" w14:textId="5384A8FC" w:rsidR="00F32918" w:rsidRPr="00A41F6B" w:rsidRDefault="00762603" w:rsidP="00F32918">
      <w:pPr>
        <w:spacing w:after="0" w:line="360" w:lineRule="auto"/>
        <w:jc w:val="both"/>
        <w:rPr>
          <w:sz w:val="20"/>
          <w:szCs w:val="20"/>
        </w:rPr>
      </w:pPr>
      <w:r>
        <w:rPr>
          <w:sz w:val="20"/>
          <w:szCs w:val="20"/>
        </w:rPr>
        <w:t>T</w:t>
      </w:r>
      <w:r w:rsidR="00F32918" w:rsidRPr="00A41F6B">
        <w:rPr>
          <w:sz w:val="20"/>
          <w:szCs w:val="20"/>
        </w:rPr>
        <w:t>he JIGSAW-A care</w:t>
      </w:r>
      <w:r w:rsidR="00EC765A">
        <w:rPr>
          <w:sz w:val="20"/>
          <w:szCs w:val="20"/>
        </w:rPr>
        <w:t xml:space="preserve"> </w:t>
      </w:r>
      <w:r w:rsidR="00F32918" w:rsidRPr="00A41F6B">
        <w:rPr>
          <w:sz w:val="20"/>
          <w:szCs w:val="20"/>
        </w:rPr>
        <w:t xml:space="preserve">was </w:t>
      </w:r>
      <w:r w:rsidR="006104E5">
        <w:rPr>
          <w:sz w:val="20"/>
          <w:szCs w:val="20"/>
        </w:rPr>
        <w:t xml:space="preserve">conceptualised </w:t>
      </w:r>
      <w:r w:rsidR="00F32918" w:rsidRPr="00A41F6B">
        <w:rPr>
          <w:sz w:val="20"/>
          <w:szCs w:val="20"/>
        </w:rPr>
        <w:t>by the research team</w:t>
      </w:r>
      <w:r w:rsidR="00A07B1D">
        <w:rPr>
          <w:sz w:val="20"/>
          <w:szCs w:val="20"/>
        </w:rPr>
        <w:t xml:space="preserve"> together with </w:t>
      </w:r>
      <w:r w:rsidR="00F32918" w:rsidRPr="00A41F6B">
        <w:rPr>
          <w:sz w:val="20"/>
          <w:szCs w:val="20"/>
        </w:rPr>
        <w:t xml:space="preserve">stakeholders </w:t>
      </w:r>
      <w:r w:rsidR="00BE7B72">
        <w:rPr>
          <w:sz w:val="20"/>
          <w:szCs w:val="20"/>
        </w:rPr>
        <w:t xml:space="preserve">as </w:t>
      </w:r>
      <w:r w:rsidR="00F32918" w:rsidRPr="00A41F6B">
        <w:rPr>
          <w:sz w:val="20"/>
          <w:szCs w:val="20"/>
        </w:rPr>
        <w:t xml:space="preserve">structured </w:t>
      </w:r>
      <w:r w:rsidR="00BE7B72">
        <w:rPr>
          <w:sz w:val="20"/>
          <w:szCs w:val="20"/>
        </w:rPr>
        <w:t xml:space="preserve">care </w:t>
      </w:r>
      <w:r w:rsidR="00F32918" w:rsidRPr="00A41F6B">
        <w:rPr>
          <w:sz w:val="20"/>
          <w:szCs w:val="20"/>
        </w:rPr>
        <w:t>for patients with Osteoarthritis</w:t>
      </w:r>
      <w:r w:rsidR="00FE6990">
        <w:rPr>
          <w:sz w:val="20"/>
          <w:szCs w:val="20"/>
        </w:rPr>
        <w:t>,</w:t>
      </w:r>
      <w:r w:rsidR="00F32918" w:rsidRPr="00A41F6B">
        <w:rPr>
          <w:sz w:val="20"/>
          <w:szCs w:val="20"/>
        </w:rPr>
        <w:t xml:space="preserve"> many of whom start their journey of care in community pharmacies</w:t>
      </w:r>
      <w:r w:rsidR="003F7671">
        <w:rPr>
          <w:sz w:val="20"/>
          <w:szCs w:val="20"/>
        </w:rPr>
        <w:t xml:space="preserve">. </w:t>
      </w:r>
      <w:r w:rsidR="00195264">
        <w:rPr>
          <w:sz w:val="20"/>
          <w:szCs w:val="20"/>
        </w:rPr>
        <w:t>S</w:t>
      </w:r>
      <w:r w:rsidR="003F7671" w:rsidRPr="003F7671">
        <w:rPr>
          <w:sz w:val="20"/>
          <w:szCs w:val="20"/>
        </w:rPr>
        <w:t>upported by an algorithm</w:t>
      </w:r>
      <w:r w:rsidR="00195264" w:rsidRPr="00195264">
        <w:t xml:space="preserve"> </w:t>
      </w:r>
      <w:r w:rsidR="00195264">
        <w:t>(</w:t>
      </w:r>
      <w:r w:rsidR="00195264">
        <w:rPr>
          <w:sz w:val="20"/>
          <w:szCs w:val="20"/>
        </w:rPr>
        <w:t>i</w:t>
      </w:r>
      <w:r w:rsidR="00195264" w:rsidRPr="00195264">
        <w:rPr>
          <w:sz w:val="20"/>
          <w:szCs w:val="20"/>
        </w:rPr>
        <w:t>rrespective of starting points</w:t>
      </w:r>
      <w:r w:rsidR="00195264">
        <w:rPr>
          <w:sz w:val="20"/>
          <w:szCs w:val="20"/>
        </w:rPr>
        <w:t xml:space="preserve">, </w:t>
      </w:r>
      <w:r w:rsidR="00195264" w:rsidRPr="00195264">
        <w:rPr>
          <w:sz w:val="20"/>
          <w:szCs w:val="20"/>
        </w:rPr>
        <w:t>see appendix 1)</w:t>
      </w:r>
      <w:r w:rsidR="00195264">
        <w:rPr>
          <w:sz w:val="20"/>
          <w:szCs w:val="20"/>
        </w:rPr>
        <w:t xml:space="preserve">, </w:t>
      </w:r>
      <w:r w:rsidR="00F32918" w:rsidRPr="00A41F6B">
        <w:rPr>
          <w:sz w:val="20"/>
          <w:szCs w:val="20"/>
        </w:rPr>
        <w:t xml:space="preserve">HCPs were instructed to </w:t>
      </w:r>
      <w:r w:rsidR="003649DA">
        <w:rPr>
          <w:sz w:val="20"/>
          <w:szCs w:val="20"/>
        </w:rPr>
        <w:t xml:space="preserve">de-prioritise </w:t>
      </w:r>
      <w:r w:rsidR="00264CFB">
        <w:rPr>
          <w:sz w:val="20"/>
          <w:szCs w:val="20"/>
        </w:rPr>
        <w:t xml:space="preserve">the need for x-ray investigations where clinical </w:t>
      </w:r>
      <w:r w:rsidR="00A4044E">
        <w:rPr>
          <w:sz w:val="20"/>
          <w:szCs w:val="20"/>
        </w:rPr>
        <w:t>diagnosis confirm</w:t>
      </w:r>
      <w:r w:rsidR="00BF785C">
        <w:rPr>
          <w:sz w:val="20"/>
          <w:szCs w:val="20"/>
        </w:rPr>
        <w:t>s</w:t>
      </w:r>
      <w:r w:rsidR="00A4044E">
        <w:rPr>
          <w:sz w:val="20"/>
          <w:szCs w:val="20"/>
        </w:rPr>
        <w:t xml:space="preserve"> osteoarthritis</w:t>
      </w:r>
      <w:r w:rsidR="00F04528">
        <w:rPr>
          <w:sz w:val="20"/>
          <w:szCs w:val="20"/>
        </w:rPr>
        <w:t xml:space="preserve"> </w:t>
      </w:r>
      <w:r w:rsidR="00195264">
        <w:rPr>
          <w:sz w:val="20"/>
          <w:szCs w:val="20"/>
        </w:rPr>
        <w:t>and</w:t>
      </w:r>
      <w:r w:rsidR="00195264" w:rsidRPr="00A41F6B">
        <w:rPr>
          <w:sz w:val="20"/>
          <w:szCs w:val="20"/>
        </w:rPr>
        <w:t xml:space="preserve"> give</w:t>
      </w:r>
      <w:r w:rsidR="00F32918" w:rsidRPr="00A41F6B">
        <w:rPr>
          <w:sz w:val="20"/>
          <w:szCs w:val="20"/>
        </w:rPr>
        <w:t xml:space="preserve"> education and information on osteoarthritis as a long-term condition</w:t>
      </w:r>
      <w:r w:rsidR="00612BB4">
        <w:rPr>
          <w:sz w:val="20"/>
          <w:szCs w:val="20"/>
        </w:rPr>
        <w:t xml:space="preserve"> (LTC)</w:t>
      </w:r>
      <w:r w:rsidR="00F04528">
        <w:rPr>
          <w:sz w:val="20"/>
          <w:szCs w:val="20"/>
        </w:rPr>
        <w:t xml:space="preserve">. </w:t>
      </w:r>
      <w:r w:rsidR="00195264" w:rsidRPr="00195264">
        <w:rPr>
          <w:sz w:val="20"/>
          <w:szCs w:val="20"/>
        </w:rPr>
        <w:t xml:space="preserve">They were also instructed to </w:t>
      </w:r>
      <w:r w:rsidR="00195264" w:rsidRPr="00195264">
        <w:rPr>
          <w:sz w:val="20"/>
          <w:szCs w:val="20"/>
        </w:rPr>
        <w:lastRenderedPageBreak/>
        <w:t xml:space="preserve">use </w:t>
      </w:r>
      <w:r w:rsidR="00FB5415">
        <w:rPr>
          <w:sz w:val="20"/>
          <w:szCs w:val="20"/>
        </w:rPr>
        <w:t>guideline</w:t>
      </w:r>
      <w:r w:rsidR="00195264">
        <w:rPr>
          <w:sz w:val="20"/>
          <w:szCs w:val="20"/>
        </w:rPr>
        <w:t>-</w:t>
      </w:r>
      <w:r w:rsidR="00FB5415">
        <w:rPr>
          <w:sz w:val="20"/>
          <w:szCs w:val="20"/>
        </w:rPr>
        <w:t xml:space="preserve">recommended </w:t>
      </w:r>
      <w:r w:rsidR="00F32918" w:rsidRPr="00A41F6B">
        <w:rPr>
          <w:sz w:val="20"/>
          <w:szCs w:val="20"/>
        </w:rPr>
        <w:t>treatment approaches, provide pharmacological treatment/de-prescribe when appropriate, advi</w:t>
      </w:r>
      <w:r w:rsidR="00195264">
        <w:rPr>
          <w:sz w:val="20"/>
          <w:szCs w:val="20"/>
        </w:rPr>
        <w:t>s</w:t>
      </w:r>
      <w:r w:rsidR="00F32918" w:rsidRPr="00A41F6B">
        <w:rPr>
          <w:sz w:val="20"/>
          <w:szCs w:val="20"/>
        </w:rPr>
        <w:t>e on exercise and suggest referral to physiotherapy</w:t>
      </w:r>
      <w:r w:rsidR="00133E94">
        <w:rPr>
          <w:sz w:val="20"/>
          <w:szCs w:val="20"/>
        </w:rPr>
        <w:t xml:space="preserve"> where feasible</w:t>
      </w:r>
      <w:r w:rsidR="00F32918" w:rsidRPr="00A41F6B">
        <w:rPr>
          <w:sz w:val="20"/>
          <w:szCs w:val="20"/>
        </w:rPr>
        <w:t xml:space="preserve">. </w:t>
      </w:r>
    </w:p>
    <w:p w14:paraId="620781AB" w14:textId="77777777" w:rsidR="00BD6E08" w:rsidRDefault="00BD6E08" w:rsidP="00AF7746">
      <w:pPr>
        <w:spacing w:after="0" w:line="360" w:lineRule="auto"/>
        <w:jc w:val="both"/>
        <w:rPr>
          <w:rFonts w:eastAsia="Calibri" w:cs="Arial"/>
          <w:kern w:val="0"/>
          <w:sz w:val="20"/>
          <w:szCs w:val="20"/>
          <w:lang w:eastAsia="en-GB"/>
          <w14:ligatures w14:val="none"/>
        </w:rPr>
      </w:pPr>
    </w:p>
    <w:p w14:paraId="53D20101" w14:textId="02F6702B" w:rsidR="00AF5A49" w:rsidRPr="00BD6E08" w:rsidRDefault="00AF5A49" w:rsidP="00AF5A49">
      <w:pPr>
        <w:spacing w:after="0" w:line="360" w:lineRule="auto"/>
        <w:jc w:val="both"/>
        <w:rPr>
          <w:rFonts w:eastAsia="Calibri" w:cs="Arial"/>
          <w:b/>
          <w:bCs/>
          <w:kern w:val="0"/>
          <w:sz w:val="20"/>
          <w:szCs w:val="20"/>
          <w:lang w:eastAsia="en-GB"/>
          <w14:ligatures w14:val="none"/>
        </w:rPr>
      </w:pPr>
      <w:r w:rsidRPr="00BD6E08">
        <w:rPr>
          <w:rFonts w:eastAsia="Calibri" w:cs="Arial"/>
          <w:b/>
          <w:bCs/>
          <w:kern w:val="0"/>
          <w:sz w:val="20"/>
          <w:szCs w:val="20"/>
          <w:lang w:eastAsia="en-GB"/>
          <w14:ligatures w14:val="none"/>
        </w:rPr>
        <w:t xml:space="preserve">Training </w:t>
      </w:r>
      <w:r w:rsidR="00EB4125">
        <w:rPr>
          <w:rFonts w:eastAsia="Calibri" w:cs="Arial"/>
          <w:b/>
          <w:bCs/>
          <w:kern w:val="0"/>
          <w:sz w:val="20"/>
          <w:szCs w:val="20"/>
          <w:lang w:eastAsia="en-GB"/>
          <w14:ligatures w14:val="none"/>
        </w:rPr>
        <w:t xml:space="preserve">of </w:t>
      </w:r>
      <w:r w:rsidRPr="00BD6E08">
        <w:rPr>
          <w:rFonts w:eastAsia="Calibri" w:cs="Arial"/>
          <w:b/>
          <w:bCs/>
          <w:kern w:val="0"/>
          <w:sz w:val="20"/>
          <w:szCs w:val="20"/>
          <w:lang w:eastAsia="en-GB"/>
          <w14:ligatures w14:val="none"/>
        </w:rPr>
        <w:t>Health</w:t>
      </w:r>
      <w:r w:rsidR="00EB4125">
        <w:rPr>
          <w:rFonts w:eastAsia="Calibri" w:cs="Arial"/>
          <w:b/>
          <w:bCs/>
          <w:kern w:val="0"/>
          <w:sz w:val="20"/>
          <w:szCs w:val="20"/>
          <w:lang w:eastAsia="en-GB"/>
          <w14:ligatures w14:val="none"/>
        </w:rPr>
        <w:t xml:space="preserve"> P</w:t>
      </w:r>
      <w:r w:rsidRPr="00BD6E08">
        <w:rPr>
          <w:rFonts w:eastAsia="Calibri" w:cs="Arial"/>
          <w:b/>
          <w:bCs/>
          <w:kern w:val="0"/>
          <w:sz w:val="20"/>
          <w:szCs w:val="20"/>
          <w:lang w:eastAsia="en-GB"/>
          <w14:ligatures w14:val="none"/>
        </w:rPr>
        <w:t>rofessionals</w:t>
      </w:r>
    </w:p>
    <w:p w14:paraId="5D6C4CB2" w14:textId="3B2744C2" w:rsidR="00142B1D" w:rsidRDefault="00FB1753" w:rsidP="004D6D46">
      <w:pPr>
        <w:spacing w:after="0" w:line="360" w:lineRule="auto"/>
        <w:jc w:val="both"/>
        <w:rPr>
          <w:rFonts w:eastAsia="Calibri" w:cs="Arial"/>
          <w:kern w:val="0"/>
          <w:sz w:val="20"/>
          <w:szCs w:val="20"/>
          <w:lang w:eastAsia="en-GB"/>
          <w14:ligatures w14:val="none"/>
        </w:rPr>
      </w:pPr>
      <w:r>
        <w:rPr>
          <w:sz w:val="20"/>
          <w:szCs w:val="20"/>
        </w:rPr>
        <w:t xml:space="preserve">A </w:t>
      </w:r>
      <w:r w:rsidRPr="00FB1753">
        <w:rPr>
          <w:sz w:val="20"/>
          <w:szCs w:val="20"/>
        </w:rPr>
        <w:t xml:space="preserve">core strategy for </w:t>
      </w:r>
      <w:r w:rsidR="00C958C3" w:rsidRPr="00C958C3">
        <w:rPr>
          <w:sz w:val="20"/>
          <w:szCs w:val="20"/>
        </w:rPr>
        <w:t xml:space="preserve">Implementation of </w:t>
      </w:r>
      <w:r w:rsidR="00A13360">
        <w:rPr>
          <w:sz w:val="20"/>
          <w:szCs w:val="20"/>
        </w:rPr>
        <w:t>JIGSAW-A</w:t>
      </w:r>
      <w:r w:rsidR="00916436">
        <w:rPr>
          <w:sz w:val="20"/>
          <w:szCs w:val="20"/>
        </w:rPr>
        <w:t xml:space="preserve"> </w:t>
      </w:r>
      <w:r w:rsidR="00AE7FC1">
        <w:rPr>
          <w:sz w:val="20"/>
          <w:szCs w:val="20"/>
        </w:rPr>
        <w:t>model of care</w:t>
      </w:r>
      <w:r w:rsidR="00C958C3" w:rsidRPr="00C958C3">
        <w:rPr>
          <w:sz w:val="20"/>
          <w:szCs w:val="20"/>
        </w:rPr>
        <w:t xml:space="preserve"> was </w:t>
      </w:r>
      <w:r w:rsidR="002B3440">
        <w:rPr>
          <w:sz w:val="20"/>
          <w:szCs w:val="20"/>
        </w:rPr>
        <w:t xml:space="preserve">the </w:t>
      </w:r>
      <w:r w:rsidR="00A13360">
        <w:rPr>
          <w:sz w:val="20"/>
          <w:szCs w:val="20"/>
        </w:rPr>
        <w:t xml:space="preserve">training of </w:t>
      </w:r>
      <w:r w:rsidR="00B86BE7">
        <w:rPr>
          <w:sz w:val="20"/>
          <w:szCs w:val="20"/>
        </w:rPr>
        <w:t>m</w:t>
      </w:r>
      <w:r w:rsidR="00B86BE7" w:rsidRPr="00B86BE7">
        <w:rPr>
          <w:sz w:val="20"/>
          <w:szCs w:val="20"/>
        </w:rPr>
        <w:t xml:space="preserve">ultidisciplinary </w:t>
      </w:r>
      <w:r w:rsidR="000D5C7F">
        <w:rPr>
          <w:sz w:val="20"/>
          <w:szCs w:val="20"/>
        </w:rPr>
        <w:t>HCPs</w:t>
      </w:r>
      <w:r w:rsidR="00C958C3" w:rsidRPr="00C958C3">
        <w:rPr>
          <w:sz w:val="20"/>
          <w:szCs w:val="20"/>
        </w:rPr>
        <w:t>.</w:t>
      </w:r>
      <w:r w:rsidR="009231AD" w:rsidRPr="009231AD">
        <w:t xml:space="preserve"> </w:t>
      </w:r>
      <w:r w:rsidR="009231AD" w:rsidRPr="009231AD">
        <w:rPr>
          <w:sz w:val="20"/>
          <w:szCs w:val="20"/>
        </w:rPr>
        <w:t>Participating sites</w:t>
      </w:r>
      <w:r w:rsidR="002B3440">
        <w:rPr>
          <w:sz w:val="20"/>
          <w:szCs w:val="20"/>
        </w:rPr>
        <w:t xml:space="preserve"> and associated </w:t>
      </w:r>
      <w:r w:rsidR="00AF0C88">
        <w:rPr>
          <w:sz w:val="20"/>
          <w:szCs w:val="20"/>
        </w:rPr>
        <w:t>HCPs</w:t>
      </w:r>
      <w:r w:rsidR="009231AD" w:rsidRPr="009231AD">
        <w:rPr>
          <w:sz w:val="20"/>
          <w:szCs w:val="20"/>
        </w:rPr>
        <w:t xml:space="preserve"> were recruited </w:t>
      </w:r>
      <w:r w:rsidR="002B3440">
        <w:rPr>
          <w:sz w:val="20"/>
          <w:szCs w:val="20"/>
        </w:rPr>
        <w:t xml:space="preserve">from </w:t>
      </w:r>
      <w:r w:rsidR="009231AD" w:rsidRPr="009231AD">
        <w:rPr>
          <w:sz w:val="20"/>
          <w:szCs w:val="20"/>
        </w:rPr>
        <w:t>participa</w:t>
      </w:r>
      <w:r w:rsidR="001C2E16">
        <w:rPr>
          <w:sz w:val="20"/>
          <w:szCs w:val="20"/>
        </w:rPr>
        <w:t xml:space="preserve">nts </w:t>
      </w:r>
      <w:r w:rsidR="006662C0">
        <w:rPr>
          <w:sz w:val="20"/>
          <w:szCs w:val="20"/>
        </w:rPr>
        <w:t xml:space="preserve">in </w:t>
      </w:r>
      <w:r w:rsidR="009231AD" w:rsidRPr="009231AD">
        <w:rPr>
          <w:sz w:val="20"/>
          <w:szCs w:val="20"/>
        </w:rPr>
        <w:t>phase 1, existing networks of the study team and advertisement via a professional association. Consenting sites were selected to represent professional role/context of work (</w:t>
      </w:r>
      <w:r w:rsidR="002B3440">
        <w:rPr>
          <w:sz w:val="20"/>
          <w:szCs w:val="20"/>
        </w:rPr>
        <w:t>c</w:t>
      </w:r>
      <w:r w:rsidR="009231AD" w:rsidRPr="009231AD">
        <w:rPr>
          <w:sz w:val="20"/>
          <w:szCs w:val="20"/>
        </w:rPr>
        <w:t xml:space="preserve">ommunity pharmacies - 70%), size and location of practice. </w:t>
      </w:r>
      <w:r w:rsidR="00C958C3" w:rsidRPr="00C958C3">
        <w:rPr>
          <w:sz w:val="20"/>
          <w:szCs w:val="20"/>
        </w:rPr>
        <w:t xml:space="preserve"> </w:t>
      </w:r>
      <w:r w:rsidR="00A974E4">
        <w:rPr>
          <w:sz w:val="20"/>
          <w:szCs w:val="20"/>
        </w:rPr>
        <w:t xml:space="preserve">HCPS </w:t>
      </w:r>
      <w:r w:rsidR="00D63623">
        <w:rPr>
          <w:rFonts w:eastAsia="Calibri" w:cs="Arial"/>
          <w:kern w:val="0"/>
          <w:sz w:val="20"/>
          <w:szCs w:val="20"/>
          <w:lang w:eastAsia="en-GB"/>
          <w14:ligatures w14:val="none"/>
        </w:rPr>
        <w:t xml:space="preserve">attended a </w:t>
      </w:r>
      <w:r w:rsidR="0096574B">
        <w:rPr>
          <w:rFonts w:eastAsia="Calibri" w:cs="Arial"/>
          <w:kern w:val="0"/>
          <w:sz w:val="20"/>
          <w:szCs w:val="20"/>
          <w:lang w:eastAsia="en-GB"/>
          <w14:ligatures w14:val="none"/>
        </w:rPr>
        <w:t>3-hour</w:t>
      </w:r>
      <w:r w:rsidR="000577D9">
        <w:rPr>
          <w:rFonts w:eastAsia="Calibri" w:cs="Arial"/>
          <w:kern w:val="0"/>
          <w:sz w:val="20"/>
          <w:szCs w:val="20"/>
          <w:lang w:eastAsia="en-GB"/>
          <w14:ligatures w14:val="none"/>
        </w:rPr>
        <w:t xml:space="preserve"> </w:t>
      </w:r>
      <w:r w:rsidR="00635088">
        <w:rPr>
          <w:rFonts w:eastAsia="Calibri" w:cs="Arial"/>
          <w:kern w:val="0"/>
          <w:sz w:val="20"/>
          <w:szCs w:val="20"/>
          <w:lang w:eastAsia="en-GB"/>
          <w14:ligatures w14:val="none"/>
        </w:rPr>
        <w:t xml:space="preserve">JIGSAW-A </w:t>
      </w:r>
      <w:r w:rsidR="007150C5">
        <w:rPr>
          <w:rFonts w:eastAsia="Calibri" w:cs="Arial"/>
          <w:kern w:val="0"/>
          <w:sz w:val="20"/>
          <w:szCs w:val="20"/>
          <w:lang w:eastAsia="en-GB"/>
          <w14:ligatures w14:val="none"/>
        </w:rPr>
        <w:t xml:space="preserve">interactive </w:t>
      </w:r>
      <w:r w:rsidR="00635088">
        <w:rPr>
          <w:rFonts w:eastAsia="Calibri" w:cs="Arial"/>
          <w:kern w:val="0"/>
          <w:sz w:val="20"/>
          <w:szCs w:val="20"/>
          <w:lang w:eastAsia="en-GB"/>
          <w14:ligatures w14:val="none"/>
        </w:rPr>
        <w:t>workshop</w:t>
      </w:r>
      <w:r w:rsidR="007150C5">
        <w:rPr>
          <w:rFonts w:eastAsia="Calibri" w:cs="Arial"/>
          <w:kern w:val="0"/>
          <w:sz w:val="20"/>
          <w:szCs w:val="20"/>
          <w:lang w:eastAsia="en-GB"/>
          <w14:ligatures w14:val="none"/>
        </w:rPr>
        <w:t xml:space="preserve">s and </w:t>
      </w:r>
      <w:r w:rsidR="000577D9">
        <w:rPr>
          <w:rFonts w:eastAsia="Calibri" w:cs="Arial"/>
          <w:kern w:val="0"/>
          <w:sz w:val="20"/>
          <w:szCs w:val="20"/>
          <w:lang w:eastAsia="en-GB"/>
          <w14:ligatures w14:val="none"/>
        </w:rPr>
        <w:t>online training</w:t>
      </w:r>
      <w:r w:rsidR="000917B6">
        <w:rPr>
          <w:rFonts w:eastAsia="Calibri" w:cs="Arial"/>
          <w:kern w:val="0"/>
          <w:sz w:val="20"/>
          <w:szCs w:val="20"/>
          <w:lang w:eastAsia="en-GB"/>
          <w14:ligatures w14:val="none"/>
        </w:rPr>
        <w:t xml:space="preserve"> </w:t>
      </w:r>
      <w:r w:rsidR="00635088">
        <w:rPr>
          <w:rFonts w:eastAsia="Calibri" w:cs="Arial"/>
          <w:kern w:val="0"/>
          <w:sz w:val="20"/>
          <w:szCs w:val="20"/>
          <w:lang w:eastAsia="en-GB"/>
          <w14:ligatures w14:val="none"/>
        </w:rPr>
        <w:t xml:space="preserve">informed by current evidence and </w:t>
      </w:r>
      <w:r w:rsidR="00254B75">
        <w:rPr>
          <w:rFonts w:eastAsia="Calibri" w:cs="Arial"/>
          <w:kern w:val="0"/>
          <w:sz w:val="20"/>
          <w:szCs w:val="20"/>
          <w:lang w:eastAsia="en-GB"/>
          <w14:ligatures w14:val="none"/>
        </w:rPr>
        <w:t>guideline recommendations for managing osteoarthritis</w:t>
      </w:r>
      <w:r w:rsidR="004D6D46">
        <w:rPr>
          <w:rFonts w:eastAsia="Calibri" w:cs="Arial"/>
          <w:kern w:val="0"/>
          <w:sz w:val="20"/>
          <w:szCs w:val="20"/>
          <w:lang w:eastAsia="en-GB"/>
          <w14:ligatures w14:val="none"/>
        </w:rPr>
        <w:t xml:space="preserve"> (</w:t>
      </w:r>
      <w:r w:rsidR="004D6D46" w:rsidRPr="004D6D46">
        <w:rPr>
          <w:rFonts w:eastAsia="Calibri" w:cs="Arial"/>
          <w:kern w:val="0"/>
          <w:sz w:val="20"/>
          <w:szCs w:val="20"/>
          <w:lang w:eastAsia="en-GB"/>
          <w14:ligatures w14:val="none"/>
        </w:rPr>
        <w:t>six-module</w:t>
      </w:r>
      <w:r w:rsidR="004D6D46">
        <w:rPr>
          <w:rFonts w:eastAsia="Calibri" w:cs="Arial"/>
          <w:kern w:val="0"/>
          <w:sz w:val="20"/>
          <w:szCs w:val="20"/>
          <w:lang w:eastAsia="en-GB"/>
          <w14:ligatures w14:val="none"/>
        </w:rPr>
        <w:t xml:space="preserve">s </w:t>
      </w:r>
      <w:r w:rsidR="00D15454">
        <w:rPr>
          <w:rFonts w:eastAsia="Calibri" w:cs="Arial"/>
          <w:kern w:val="0"/>
          <w:sz w:val="20"/>
          <w:szCs w:val="20"/>
          <w:lang w:eastAsia="en-GB"/>
          <w14:ligatures w14:val="none"/>
        </w:rPr>
        <w:t xml:space="preserve">using </w:t>
      </w:r>
      <w:r w:rsidR="00BB1589">
        <w:rPr>
          <w:rFonts w:eastAsia="Calibri" w:cs="Arial"/>
          <w:kern w:val="0"/>
          <w:sz w:val="20"/>
          <w:szCs w:val="20"/>
          <w:lang w:eastAsia="en-GB"/>
          <w14:ligatures w14:val="none"/>
        </w:rPr>
        <w:t>p</w:t>
      </w:r>
      <w:r w:rsidR="004D6D46" w:rsidRPr="004D6D46">
        <w:rPr>
          <w:rFonts w:eastAsia="Calibri" w:cs="Arial"/>
          <w:kern w:val="0"/>
          <w:sz w:val="20"/>
          <w:szCs w:val="20"/>
          <w:lang w:eastAsia="en-GB"/>
          <w14:ligatures w14:val="none"/>
        </w:rPr>
        <w:t>articipatory approaches</w:t>
      </w:r>
      <w:r w:rsidR="00D15454">
        <w:rPr>
          <w:rFonts w:eastAsia="Calibri" w:cs="Arial"/>
          <w:kern w:val="0"/>
          <w:sz w:val="20"/>
          <w:szCs w:val="20"/>
          <w:lang w:eastAsia="en-GB"/>
          <w14:ligatures w14:val="none"/>
        </w:rPr>
        <w:t xml:space="preserve"> including </w:t>
      </w:r>
      <w:r w:rsidR="00BB1589">
        <w:rPr>
          <w:rFonts w:eastAsia="Calibri" w:cs="Arial"/>
          <w:kern w:val="0"/>
          <w:sz w:val="20"/>
          <w:szCs w:val="20"/>
          <w:lang w:eastAsia="en-GB"/>
          <w14:ligatures w14:val="none"/>
        </w:rPr>
        <w:t>vignettes</w:t>
      </w:r>
      <w:r w:rsidR="004D6D46" w:rsidRPr="004D6D46">
        <w:rPr>
          <w:rFonts w:eastAsia="Calibri" w:cs="Arial"/>
          <w:kern w:val="0"/>
          <w:sz w:val="20"/>
          <w:szCs w:val="20"/>
          <w:lang w:eastAsia="en-GB"/>
          <w14:ligatures w14:val="none"/>
        </w:rPr>
        <w:t xml:space="preserve"> to encourage interactions among participants</w:t>
      </w:r>
      <w:r w:rsidR="00BB1589">
        <w:rPr>
          <w:rFonts w:eastAsia="Calibri" w:cs="Arial"/>
          <w:kern w:val="0"/>
          <w:sz w:val="20"/>
          <w:szCs w:val="20"/>
          <w:lang w:eastAsia="en-GB"/>
          <w14:ligatures w14:val="none"/>
        </w:rPr>
        <w:t xml:space="preserve"> </w:t>
      </w:r>
      <w:r w:rsidR="004D6D46" w:rsidRPr="004D6D46">
        <w:rPr>
          <w:rFonts w:eastAsia="Calibri" w:cs="Arial"/>
          <w:kern w:val="0"/>
          <w:sz w:val="20"/>
          <w:szCs w:val="20"/>
          <w:lang w:eastAsia="en-GB"/>
          <w14:ligatures w14:val="none"/>
        </w:rPr>
        <w:t>and deepen engagement with learning</w:t>
      </w:r>
      <w:r w:rsidR="004D6D46">
        <w:rPr>
          <w:rFonts w:eastAsia="Calibri" w:cs="Arial"/>
          <w:kern w:val="0"/>
          <w:sz w:val="20"/>
          <w:szCs w:val="20"/>
          <w:lang w:eastAsia="en-GB"/>
          <w14:ligatures w14:val="none"/>
        </w:rPr>
        <w:t>)</w:t>
      </w:r>
      <w:r w:rsidR="00254B75">
        <w:rPr>
          <w:rFonts w:eastAsia="Calibri" w:cs="Arial"/>
          <w:kern w:val="0"/>
          <w:sz w:val="20"/>
          <w:szCs w:val="20"/>
          <w:lang w:eastAsia="en-GB"/>
          <w14:ligatures w14:val="none"/>
        </w:rPr>
        <w:t xml:space="preserve">. </w:t>
      </w:r>
      <w:r w:rsidR="00195264">
        <w:rPr>
          <w:rFonts w:eastAsia="Calibri" w:cs="Arial"/>
          <w:kern w:val="0"/>
          <w:sz w:val="20"/>
          <w:szCs w:val="20"/>
          <w:lang w:eastAsia="en-GB"/>
          <w14:ligatures w14:val="none"/>
        </w:rPr>
        <w:t>An</w:t>
      </w:r>
      <w:r w:rsidR="001F1BB4">
        <w:rPr>
          <w:rFonts w:eastAsia="Calibri" w:cs="Arial"/>
          <w:kern w:val="0"/>
          <w:sz w:val="20"/>
          <w:szCs w:val="20"/>
          <w:lang w:eastAsia="en-GB"/>
          <w14:ligatures w14:val="none"/>
        </w:rPr>
        <w:t xml:space="preserve"> outline</w:t>
      </w:r>
      <w:r w:rsidR="00A15301">
        <w:rPr>
          <w:rFonts w:eastAsia="Calibri" w:cs="Arial"/>
          <w:kern w:val="0"/>
          <w:sz w:val="20"/>
          <w:szCs w:val="20"/>
          <w:lang w:eastAsia="en-GB"/>
          <w14:ligatures w14:val="none"/>
        </w:rPr>
        <w:t xml:space="preserve"> of the training</w:t>
      </w:r>
      <w:r w:rsidR="001F1BB4">
        <w:rPr>
          <w:rFonts w:eastAsia="Calibri" w:cs="Arial"/>
          <w:kern w:val="0"/>
          <w:sz w:val="20"/>
          <w:szCs w:val="20"/>
          <w:lang w:eastAsia="en-GB"/>
          <w14:ligatures w14:val="none"/>
        </w:rPr>
        <w:t xml:space="preserve"> is presented in appendix 1. </w:t>
      </w:r>
      <w:r w:rsidR="00D15454">
        <w:rPr>
          <w:rFonts w:eastAsia="Calibri" w:cs="Arial"/>
          <w:kern w:val="0"/>
          <w:sz w:val="20"/>
          <w:szCs w:val="20"/>
          <w:lang w:eastAsia="en-GB"/>
          <w14:ligatures w14:val="none"/>
        </w:rPr>
        <w:t>A</w:t>
      </w:r>
      <w:r w:rsidR="00534D45">
        <w:rPr>
          <w:rFonts w:eastAsia="Calibri" w:cs="Arial"/>
          <w:kern w:val="0"/>
          <w:sz w:val="20"/>
          <w:szCs w:val="20"/>
          <w:lang w:eastAsia="en-GB"/>
          <w14:ligatures w14:val="none"/>
        </w:rPr>
        <w:t xml:space="preserve"> second 1</w:t>
      </w:r>
      <w:r w:rsidR="003C22AF">
        <w:rPr>
          <w:rFonts w:eastAsia="Calibri" w:cs="Arial"/>
          <w:kern w:val="0"/>
          <w:sz w:val="20"/>
          <w:szCs w:val="20"/>
          <w:lang w:eastAsia="en-GB"/>
          <w14:ligatures w14:val="none"/>
        </w:rPr>
        <w:t xml:space="preserve"> </w:t>
      </w:r>
      <w:r w:rsidR="00534D45">
        <w:rPr>
          <w:rFonts w:eastAsia="Calibri" w:cs="Arial"/>
          <w:kern w:val="0"/>
          <w:sz w:val="20"/>
          <w:szCs w:val="20"/>
          <w:lang w:eastAsia="en-GB"/>
          <w14:ligatures w14:val="none"/>
        </w:rPr>
        <w:t>h</w:t>
      </w:r>
      <w:r w:rsidR="003C22AF">
        <w:rPr>
          <w:rFonts w:eastAsia="Calibri" w:cs="Arial"/>
          <w:kern w:val="0"/>
          <w:sz w:val="20"/>
          <w:szCs w:val="20"/>
          <w:lang w:eastAsia="en-GB"/>
          <w14:ligatures w14:val="none"/>
        </w:rPr>
        <w:t>ou</w:t>
      </w:r>
      <w:r w:rsidR="00534D45">
        <w:rPr>
          <w:rFonts w:eastAsia="Calibri" w:cs="Arial"/>
          <w:kern w:val="0"/>
          <w:sz w:val="20"/>
          <w:szCs w:val="20"/>
          <w:lang w:eastAsia="en-GB"/>
          <w14:ligatures w14:val="none"/>
        </w:rPr>
        <w:t xml:space="preserve">r </w:t>
      </w:r>
      <w:r w:rsidR="007150C5">
        <w:rPr>
          <w:rFonts w:eastAsia="Calibri" w:cs="Arial"/>
          <w:kern w:val="0"/>
          <w:sz w:val="20"/>
          <w:szCs w:val="20"/>
          <w:lang w:eastAsia="en-GB"/>
          <w14:ligatures w14:val="none"/>
        </w:rPr>
        <w:t>“</w:t>
      </w:r>
      <w:r w:rsidR="004619CF">
        <w:rPr>
          <w:rFonts w:eastAsia="Calibri" w:cs="Arial"/>
          <w:kern w:val="0"/>
          <w:sz w:val="20"/>
          <w:szCs w:val="20"/>
          <w:lang w:eastAsia="en-GB"/>
          <w14:ligatures w14:val="none"/>
        </w:rPr>
        <w:t>booster</w:t>
      </w:r>
      <w:r w:rsidR="007150C5">
        <w:rPr>
          <w:rFonts w:eastAsia="Calibri" w:cs="Arial"/>
          <w:kern w:val="0"/>
          <w:sz w:val="20"/>
          <w:szCs w:val="20"/>
          <w:lang w:eastAsia="en-GB"/>
          <w14:ligatures w14:val="none"/>
        </w:rPr>
        <w:t>”</w:t>
      </w:r>
      <w:r w:rsidR="004619CF">
        <w:rPr>
          <w:rFonts w:eastAsia="Calibri" w:cs="Arial"/>
          <w:kern w:val="0"/>
          <w:sz w:val="20"/>
          <w:szCs w:val="20"/>
          <w:lang w:eastAsia="en-GB"/>
          <w14:ligatures w14:val="none"/>
        </w:rPr>
        <w:t xml:space="preserve"> </w:t>
      </w:r>
      <w:r w:rsidR="00534D45">
        <w:rPr>
          <w:rFonts w:eastAsia="Calibri" w:cs="Arial"/>
          <w:kern w:val="0"/>
          <w:sz w:val="20"/>
          <w:szCs w:val="20"/>
          <w:lang w:eastAsia="en-GB"/>
          <w14:ligatures w14:val="none"/>
        </w:rPr>
        <w:t>training</w:t>
      </w:r>
      <w:r w:rsidR="003C22AF">
        <w:rPr>
          <w:rFonts w:eastAsia="Calibri" w:cs="Arial"/>
          <w:kern w:val="0"/>
          <w:sz w:val="20"/>
          <w:szCs w:val="20"/>
          <w:lang w:eastAsia="en-GB"/>
          <w14:ligatures w14:val="none"/>
        </w:rPr>
        <w:t xml:space="preserve"> session</w:t>
      </w:r>
      <w:r w:rsidR="00534D45">
        <w:rPr>
          <w:rFonts w:eastAsia="Calibri" w:cs="Arial"/>
          <w:kern w:val="0"/>
          <w:sz w:val="20"/>
          <w:szCs w:val="20"/>
          <w:lang w:eastAsia="en-GB"/>
          <w14:ligatures w14:val="none"/>
        </w:rPr>
        <w:t xml:space="preserve"> </w:t>
      </w:r>
      <w:r w:rsidR="00D15454">
        <w:rPr>
          <w:rFonts w:eastAsia="Calibri" w:cs="Arial"/>
          <w:kern w:val="0"/>
          <w:sz w:val="20"/>
          <w:szCs w:val="20"/>
          <w:lang w:eastAsia="en-GB"/>
          <w14:ligatures w14:val="none"/>
        </w:rPr>
        <w:t>(</w:t>
      </w:r>
      <w:r w:rsidR="007150C5">
        <w:rPr>
          <w:rFonts w:eastAsia="Calibri" w:cs="Arial"/>
          <w:kern w:val="0"/>
          <w:sz w:val="20"/>
          <w:szCs w:val="20"/>
          <w:lang w:eastAsia="en-GB"/>
          <w14:ligatures w14:val="none"/>
        </w:rPr>
        <w:t>4</w:t>
      </w:r>
      <w:r w:rsidR="00B86BE7">
        <w:rPr>
          <w:rFonts w:eastAsia="Calibri" w:cs="Arial"/>
          <w:kern w:val="0"/>
          <w:sz w:val="20"/>
          <w:szCs w:val="20"/>
          <w:lang w:eastAsia="en-GB"/>
          <w14:ligatures w14:val="none"/>
        </w:rPr>
        <w:t>-5</w:t>
      </w:r>
      <w:r w:rsidR="00D15454">
        <w:rPr>
          <w:rFonts w:eastAsia="Calibri" w:cs="Arial"/>
          <w:kern w:val="0"/>
          <w:sz w:val="20"/>
          <w:szCs w:val="20"/>
          <w:lang w:eastAsia="en-GB"/>
          <w14:ligatures w14:val="none"/>
        </w:rPr>
        <w:t xml:space="preserve"> weeks</w:t>
      </w:r>
      <w:r w:rsidR="00F64D54">
        <w:rPr>
          <w:rFonts w:eastAsia="Calibri" w:cs="Arial"/>
          <w:kern w:val="0"/>
          <w:sz w:val="20"/>
          <w:szCs w:val="20"/>
          <w:lang w:eastAsia="en-GB"/>
          <w14:ligatures w14:val="none"/>
        </w:rPr>
        <w:t xml:space="preserve"> later</w:t>
      </w:r>
      <w:r w:rsidR="00DE14D9">
        <w:rPr>
          <w:rFonts w:eastAsia="Calibri" w:cs="Arial"/>
          <w:kern w:val="0"/>
          <w:sz w:val="20"/>
          <w:szCs w:val="20"/>
          <w:lang w:eastAsia="en-GB"/>
          <w14:ligatures w14:val="none"/>
        </w:rPr>
        <w:t>, 11</w:t>
      </w:r>
      <w:r w:rsidR="000D5C7F">
        <w:rPr>
          <w:rFonts w:eastAsia="Calibri" w:cs="Arial"/>
          <w:kern w:val="0"/>
          <w:sz w:val="20"/>
          <w:szCs w:val="20"/>
          <w:lang w:eastAsia="en-GB"/>
          <w14:ligatures w14:val="none"/>
        </w:rPr>
        <w:t xml:space="preserve"> HCPs</w:t>
      </w:r>
      <w:r w:rsidR="00DE14D9">
        <w:rPr>
          <w:rFonts w:eastAsia="Calibri" w:cs="Arial"/>
          <w:kern w:val="0"/>
          <w:sz w:val="20"/>
          <w:szCs w:val="20"/>
          <w:lang w:eastAsia="en-GB"/>
          <w14:ligatures w14:val="none"/>
        </w:rPr>
        <w:t xml:space="preserve"> working across participating sites</w:t>
      </w:r>
      <w:r w:rsidR="00D15454">
        <w:rPr>
          <w:rFonts w:eastAsia="Calibri" w:cs="Arial"/>
          <w:kern w:val="0"/>
          <w:sz w:val="20"/>
          <w:szCs w:val="20"/>
          <w:lang w:eastAsia="en-GB"/>
          <w14:ligatures w14:val="none"/>
        </w:rPr>
        <w:t xml:space="preserve">) </w:t>
      </w:r>
      <w:r w:rsidR="00534D45">
        <w:rPr>
          <w:rFonts w:eastAsia="Calibri" w:cs="Arial"/>
          <w:kern w:val="0"/>
          <w:sz w:val="20"/>
          <w:szCs w:val="20"/>
          <w:lang w:eastAsia="en-GB"/>
          <w14:ligatures w14:val="none"/>
        </w:rPr>
        <w:t xml:space="preserve">was </w:t>
      </w:r>
      <w:r w:rsidR="00B20CA0">
        <w:rPr>
          <w:rFonts w:eastAsia="Calibri" w:cs="Arial"/>
          <w:kern w:val="0"/>
          <w:sz w:val="20"/>
          <w:szCs w:val="20"/>
          <w:lang w:eastAsia="en-GB"/>
          <w14:ligatures w14:val="none"/>
        </w:rPr>
        <w:t xml:space="preserve">conducted </w:t>
      </w:r>
      <w:r w:rsidR="00F10AC7">
        <w:rPr>
          <w:rFonts w:eastAsia="Calibri" w:cs="Arial"/>
          <w:kern w:val="0"/>
          <w:sz w:val="20"/>
          <w:szCs w:val="20"/>
          <w:lang w:eastAsia="en-GB"/>
          <w14:ligatures w14:val="none"/>
        </w:rPr>
        <w:t>to</w:t>
      </w:r>
      <w:r w:rsidR="00876DB0">
        <w:rPr>
          <w:rFonts w:eastAsia="Calibri" w:cs="Arial"/>
          <w:kern w:val="0"/>
          <w:sz w:val="20"/>
          <w:szCs w:val="20"/>
          <w:lang w:eastAsia="en-GB"/>
          <w14:ligatures w14:val="none"/>
        </w:rPr>
        <w:t xml:space="preserve"> c</w:t>
      </w:r>
      <w:r w:rsidR="00D42B9C">
        <w:rPr>
          <w:rFonts w:eastAsia="Calibri" w:cs="Arial"/>
          <w:kern w:val="0"/>
          <w:sz w:val="20"/>
          <w:szCs w:val="20"/>
          <w:lang w:eastAsia="en-GB"/>
          <w14:ligatures w14:val="none"/>
        </w:rPr>
        <w:t>onfirm</w:t>
      </w:r>
      <w:r w:rsidR="00A15301">
        <w:rPr>
          <w:rFonts w:eastAsia="Calibri" w:cs="Arial"/>
          <w:kern w:val="0"/>
          <w:sz w:val="20"/>
          <w:szCs w:val="20"/>
          <w:lang w:eastAsia="en-GB"/>
          <w14:ligatures w14:val="none"/>
        </w:rPr>
        <w:t xml:space="preserve"> use of the</w:t>
      </w:r>
      <w:r w:rsidR="007F489B">
        <w:rPr>
          <w:rFonts w:eastAsia="Calibri" w:cs="Arial"/>
          <w:kern w:val="0"/>
          <w:sz w:val="20"/>
          <w:szCs w:val="20"/>
          <w:lang w:eastAsia="en-GB"/>
          <w14:ligatures w14:val="none"/>
        </w:rPr>
        <w:t xml:space="preserve"> JIGSAW-A guideline-informed model of care, </w:t>
      </w:r>
      <w:r w:rsidR="00F74352">
        <w:rPr>
          <w:rFonts w:eastAsia="Calibri" w:cs="Arial"/>
          <w:kern w:val="0"/>
          <w:sz w:val="20"/>
          <w:szCs w:val="20"/>
          <w:lang w:eastAsia="en-GB"/>
          <w14:ligatures w14:val="none"/>
        </w:rPr>
        <w:t>reinforce learning</w:t>
      </w:r>
      <w:r w:rsidR="007F489B">
        <w:rPr>
          <w:rFonts w:eastAsia="Calibri" w:cs="Arial"/>
          <w:kern w:val="0"/>
          <w:sz w:val="20"/>
          <w:szCs w:val="20"/>
          <w:lang w:eastAsia="en-GB"/>
          <w14:ligatures w14:val="none"/>
        </w:rPr>
        <w:t>,</w:t>
      </w:r>
      <w:r w:rsidR="002F6CB7">
        <w:rPr>
          <w:rFonts w:eastAsia="Calibri" w:cs="Arial"/>
          <w:kern w:val="0"/>
          <w:sz w:val="20"/>
          <w:szCs w:val="20"/>
          <w:lang w:eastAsia="en-GB"/>
          <w14:ligatures w14:val="none"/>
        </w:rPr>
        <w:t xml:space="preserve"> address early implementation challenges </w:t>
      </w:r>
      <w:r w:rsidR="00795477">
        <w:rPr>
          <w:rFonts w:eastAsia="Calibri" w:cs="Arial"/>
          <w:kern w:val="0"/>
          <w:sz w:val="20"/>
          <w:szCs w:val="20"/>
          <w:lang w:eastAsia="en-GB"/>
          <w14:ligatures w14:val="none"/>
        </w:rPr>
        <w:t>and</w:t>
      </w:r>
      <w:r w:rsidR="002F6CB7">
        <w:rPr>
          <w:rFonts w:eastAsia="Calibri" w:cs="Arial"/>
          <w:kern w:val="0"/>
          <w:sz w:val="20"/>
          <w:szCs w:val="20"/>
          <w:lang w:eastAsia="en-GB"/>
          <w14:ligatures w14:val="none"/>
        </w:rPr>
        <w:t xml:space="preserve"> clarify</w:t>
      </w:r>
      <w:r w:rsidR="00A15301">
        <w:rPr>
          <w:rFonts w:eastAsia="Calibri" w:cs="Arial"/>
          <w:kern w:val="0"/>
          <w:sz w:val="20"/>
          <w:szCs w:val="20"/>
          <w:lang w:eastAsia="en-GB"/>
          <w14:ligatures w14:val="none"/>
        </w:rPr>
        <w:t xml:space="preserve"> the</w:t>
      </w:r>
      <w:r w:rsidR="002F6CB7">
        <w:rPr>
          <w:rFonts w:eastAsia="Calibri" w:cs="Arial"/>
          <w:kern w:val="0"/>
          <w:sz w:val="20"/>
          <w:szCs w:val="20"/>
          <w:lang w:eastAsia="en-GB"/>
          <w14:ligatures w14:val="none"/>
        </w:rPr>
        <w:t xml:space="preserve"> evaluation process. </w:t>
      </w:r>
    </w:p>
    <w:p w14:paraId="5D65E847" w14:textId="77777777" w:rsidR="00142B1D" w:rsidRDefault="00142B1D" w:rsidP="00AF7746">
      <w:pPr>
        <w:spacing w:after="0" w:line="360" w:lineRule="auto"/>
        <w:jc w:val="both"/>
        <w:rPr>
          <w:rFonts w:eastAsia="Calibri" w:cs="Arial"/>
          <w:kern w:val="0"/>
          <w:sz w:val="20"/>
          <w:szCs w:val="20"/>
          <w:lang w:eastAsia="en-GB"/>
          <w14:ligatures w14:val="none"/>
        </w:rPr>
      </w:pPr>
    </w:p>
    <w:p w14:paraId="685AB282" w14:textId="5BA27C20" w:rsidR="00843E4D" w:rsidRPr="002F29C3" w:rsidRDefault="002D6FF3" w:rsidP="00AF7746">
      <w:pPr>
        <w:spacing w:after="0" w:line="360" w:lineRule="auto"/>
        <w:jc w:val="both"/>
        <w:rPr>
          <w:rFonts w:eastAsia="Calibri" w:cs="Arial"/>
          <w:b/>
          <w:bCs/>
          <w:kern w:val="0"/>
          <w:sz w:val="20"/>
          <w:szCs w:val="20"/>
          <w:lang w:eastAsia="en-GB"/>
          <w14:ligatures w14:val="none"/>
        </w:rPr>
      </w:pPr>
      <w:r>
        <w:rPr>
          <w:rFonts w:eastAsia="Calibri" w:cs="Arial"/>
          <w:b/>
          <w:bCs/>
          <w:kern w:val="0"/>
          <w:sz w:val="20"/>
          <w:szCs w:val="20"/>
          <w:lang w:eastAsia="en-GB"/>
          <w14:ligatures w14:val="none"/>
        </w:rPr>
        <w:t>M</w:t>
      </w:r>
      <w:r w:rsidR="00723BAF">
        <w:rPr>
          <w:rFonts w:eastAsia="Calibri" w:cs="Arial"/>
          <w:b/>
          <w:bCs/>
          <w:kern w:val="0"/>
          <w:sz w:val="20"/>
          <w:szCs w:val="20"/>
          <w:lang w:eastAsia="en-GB"/>
          <w14:ligatures w14:val="none"/>
        </w:rPr>
        <w:t xml:space="preserve">anagement </w:t>
      </w:r>
      <w:r w:rsidR="00CF71EC">
        <w:rPr>
          <w:rFonts w:eastAsia="Calibri" w:cs="Arial"/>
          <w:b/>
          <w:bCs/>
          <w:kern w:val="0"/>
          <w:sz w:val="20"/>
          <w:szCs w:val="20"/>
          <w:lang w:eastAsia="en-GB"/>
          <w14:ligatures w14:val="none"/>
        </w:rPr>
        <w:t>protocol and f</w:t>
      </w:r>
      <w:r w:rsidR="00843E4D" w:rsidRPr="002F29C3">
        <w:rPr>
          <w:rFonts w:eastAsia="Calibri" w:cs="Arial"/>
          <w:b/>
          <w:bCs/>
          <w:kern w:val="0"/>
          <w:sz w:val="20"/>
          <w:szCs w:val="20"/>
          <w:lang w:eastAsia="en-GB"/>
          <w14:ligatures w14:val="none"/>
        </w:rPr>
        <w:t xml:space="preserve">easibility </w:t>
      </w:r>
      <w:r w:rsidR="00CF71EC">
        <w:rPr>
          <w:rFonts w:eastAsia="Calibri" w:cs="Arial"/>
          <w:b/>
          <w:bCs/>
          <w:kern w:val="0"/>
          <w:sz w:val="20"/>
          <w:szCs w:val="20"/>
          <w:lang w:eastAsia="en-GB"/>
          <w14:ligatures w14:val="none"/>
        </w:rPr>
        <w:t>e</w:t>
      </w:r>
      <w:r w:rsidR="00843E4D" w:rsidRPr="002F29C3">
        <w:rPr>
          <w:rFonts w:eastAsia="Calibri" w:cs="Arial"/>
          <w:b/>
          <w:bCs/>
          <w:kern w:val="0"/>
          <w:sz w:val="20"/>
          <w:szCs w:val="20"/>
          <w:lang w:eastAsia="en-GB"/>
          <w14:ligatures w14:val="none"/>
        </w:rPr>
        <w:t>valuations</w:t>
      </w:r>
      <w:r w:rsidR="00365107">
        <w:rPr>
          <w:rFonts w:eastAsia="Calibri" w:cs="Arial"/>
          <w:b/>
          <w:bCs/>
          <w:kern w:val="0"/>
          <w:sz w:val="20"/>
          <w:szCs w:val="20"/>
          <w:lang w:eastAsia="en-GB"/>
          <w14:ligatures w14:val="none"/>
        </w:rPr>
        <w:t xml:space="preserve"> in p</w:t>
      </w:r>
      <w:r w:rsidR="002F29C3" w:rsidRPr="002F29C3">
        <w:rPr>
          <w:rFonts w:eastAsia="Calibri" w:cs="Arial"/>
          <w:b/>
          <w:bCs/>
          <w:kern w:val="0"/>
          <w:sz w:val="20"/>
          <w:szCs w:val="20"/>
          <w:lang w:eastAsia="en-GB"/>
          <w14:ligatures w14:val="none"/>
        </w:rPr>
        <w:t>articipating sites</w:t>
      </w:r>
    </w:p>
    <w:p w14:paraId="20208C4F" w14:textId="5CB9BF86" w:rsidR="00257249" w:rsidRDefault="00D15454" w:rsidP="00680F9C">
      <w:pPr>
        <w:spacing w:after="0" w:line="360" w:lineRule="auto"/>
        <w:jc w:val="both"/>
        <w:rPr>
          <w:rFonts w:eastAsia="Calibri" w:cs="Arial"/>
          <w:kern w:val="0"/>
          <w:sz w:val="20"/>
          <w:szCs w:val="20"/>
          <w:lang w:eastAsia="en-GB"/>
          <w14:ligatures w14:val="none"/>
        </w:rPr>
      </w:pPr>
      <w:r>
        <w:rPr>
          <w:rFonts w:eastAsia="Calibri" w:cs="Arial"/>
          <w:kern w:val="0"/>
          <w:sz w:val="20"/>
          <w:szCs w:val="20"/>
          <w:lang w:eastAsia="en-GB"/>
          <w14:ligatures w14:val="none"/>
        </w:rPr>
        <w:t>Post</w:t>
      </w:r>
      <w:r w:rsidR="00AE7F7A">
        <w:rPr>
          <w:rFonts w:eastAsia="Calibri" w:cs="Arial"/>
          <w:kern w:val="0"/>
          <w:sz w:val="20"/>
          <w:szCs w:val="20"/>
          <w:lang w:eastAsia="en-GB"/>
          <w14:ligatures w14:val="none"/>
        </w:rPr>
        <w:t>-</w:t>
      </w:r>
      <w:r w:rsidR="00DA2DED">
        <w:rPr>
          <w:rFonts w:eastAsia="Calibri" w:cs="Arial"/>
          <w:kern w:val="0"/>
          <w:sz w:val="20"/>
          <w:szCs w:val="20"/>
          <w:lang w:eastAsia="en-GB"/>
          <w14:ligatures w14:val="none"/>
        </w:rPr>
        <w:t>training</w:t>
      </w:r>
      <w:r>
        <w:rPr>
          <w:rFonts w:eastAsia="Calibri" w:cs="Arial"/>
          <w:kern w:val="0"/>
          <w:sz w:val="20"/>
          <w:szCs w:val="20"/>
          <w:lang w:eastAsia="en-GB"/>
          <w14:ligatures w14:val="none"/>
        </w:rPr>
        <w:t>,</w:t>
      </w:r>
      <w:r w:rsidR="00DA2DED">
        <w:rPr>
          <w:rFonts w:eastAsia="Calibri" w:cs="Arial"/>
          <w:kern w:val="0"/>
          <w:sz w:val="20"/>
          <w:szCs w:val="20"/>
          <w:lang w:eastAsia="en-GB"/>
          <w14:ligatures w14:val="none"/>
        </w:rPr>
        <w:t xml:space="preserve"> </w:t>
      </w:r>
      <w:r w:rsidR="00AF7746" w:rsidRPr="00AF7746">
        <w:rPr>
          <w:rFonts w:eastAsia="Calibri" w:cs="Arial"/>
          <w:kern w:val="0"/>
          <w:sz w:val="20"/>
          <w:szCs w:val="20"/>
          <w:lang w:eastAsia="en-GB"/>
          <w14:ligatures w14:val="none"/>
        </w:rPr>
        <w:t xml:space="preserve">JIGSAW-A </w:t>
      </w:r>
      <w:r w:rsidR="0015596D">
        <w:rPr>
          <w:rFonts w:eastAsia="Calibri" w:cs="Arial"/>
          <w:kern w:val="0"/>
          <w:sz w:val="20"/>
          <w:szCs w:val="20"/>
          <w:lang w:eastAsia="en-GB"/>
          <w14:ligatures w14:val="none"/>
        </w:rPr>
        <w:t>resources</w:t>
      </w:r>
      <w:r w:rsidR="00AF7746" w:rsidRPr="00AF7746">
        <w:rPr>
          <w:rFonts w:eastAsia="Calibri" w:cs="Arial"/>
          <w:kern w:val="0"/>
          <w:sz w:val="20"/>
          <w:szCs w:val="20"/>
          <w:lang w:eastAsia="en-GB"/>
          <w14:ligatures w14:val="none"/>
        </w:rPr>
        <w:t xml:space="preserve"> </w:t>
      </w:r>
      <w:r w:rsidR="00F570B1">
        <w:rPr>
          <w:rFonts w:eastAsia="Calibri" w:cs="Arial"/>
          <w:kern w:val="0"/>
          <w:sz w:val="20"/>
          <w:szCs w:val="20"/>
          <w:lang w:eastAsia="en-GB"/>
          <w14:ligatures w14:val="none"/>
        </w:rPr>
        <w:t xml:space="preserve">and study packs </w:t>
      </w:r>
      <w:r w:rsidR="00F570B1" w:rsidRPr="00F570B1">
        <w:rPr>
          <w:rFonts w:eastAsia="Calibri" w:cs="Arial"/>
          <w:kern w:val="0"/>
          <w:sz w:val="20"/>
          <w:szCs w:val="20"/>
          <w:lang w:eastAsia="en-GB"/>
          <w14:ligatures w14:val="none"/>
        </w:rPr>
        <w:t xml:space="preserve">(containing </w:t>
      </w:r>
      <w:r w:rsidR="00A15301">
        <w:rPr>
          <w:rFonts w:eastAsia="Calibri" w:cs="Arial"/>
          <w:kern w:val="0"/>
          <w:sz w:val="20"/>
          <w:szCs w:val="20"/>
          <w:lang w:eastAsia="en-GB"/>
          <w14:ligatures w14:val="none"/>
        </w:rPr>
        <w:t xml:space="preserve">a </w:t>
      </w:r>
      <w:r w:rsidR="00F570B1" w:rsidRPr="00F570B1">
        <w:rPr>
          <w:rFonts w:eastAsia="Calibri" w:cs="Arial"/>
          <w:kern w:val="0"/>
          <w:sz w:val="20"/>
          <w:szCs w:val="20"/>
          <w:lang w:eastAsia="en-GB"/>
          <w14:ligatures w14:val="none"/>
        </w:rPr>
        <w:t xml:space="preserve">participant interview invitation letter, and </w:t>
      </w:r>
      <w:r w:rsidR="00A15301">
        <w:rPr>
          <w:rFonts w:eastAsia="Calibri" w:cs="Arial"/>
          <w:kern w:val="0"/>
          <w:sz w:val="20"/>
          <w:szCs w:val="20"/>
          <w:lang w:eastAsia="en-GB"/>
          <w14:ligatures w14:val="none"/>
        </w:rPr>
        <w:t xml:space="preserve">a </w:t>
      </w:r>
      <w:r w:rsidR="00F570B1" w:rsidRPr="00F570B1">
        <w:rPr>
          <w:rFonts w:eastAsia="Calibri" w:cs="Arial"/>
          <w:kern w:val="0"/>
          <w:sz w:val="20"/>
          <w:szCs w:val="20"/>
          <w:lang w:eastAsia="en-GB"/>
          <w14:ligatures w14:val="none"/>
        </w:rPr>
        <w:t>JIGSAW-A study information sheet)</w:t>
      </w:r>
      <w:r w:rsidR="00F570B1">
        <w:rPr>
          <w:rFonts w:eastAsia="Calibri" w:cs="Arial"/>
          <w:kern w:val="0"/>
          <w:sz w:val="20"/>
          <w:szCs w:val="20"/>
          <w:lang w:eastAsia="en-GB"/>
          <w14:ligatures w14:val="none"/>
        </w:rPr>
        <w:t xml:space="preserve"> </w:t>
      </w:r>
      <w:r w:rsidR="00262C21">
        <w:rPr>
          <w:rFonts w:eastAsia="Calibri" w:cs="Arial"/>
          <w:kern w:val="0"/>
          <w:sz w:val="20"/>
          <w:szCs w:val="20"/>
          <w:lang w:eastAsia="en-GB"/>
          <w14:ligatures w14:val="none"/>
        </w:rPr>
        <w:t>w</w:t>
      </w:r>
      <w:r w:rsidR="00F570B1">
        <w:rPr>
          <w:rFonts w:eastAsia="Calibri" w:cs="Arial"/>
          <w:kern w:val="0"/>
          <w:sz w:val="20"/>
          <w:szCs w:val="20"/>
          <w:lang w:eastAsia="en-GB"/>
          <w14:ligatures w14:val="none"/>
        </w:rPr>
        <w:t>a</w:t>
      </w:r>
      <w:r w:rsidR="00262C21">
        <w:rPr>
          <w:rFonts w:eastAsia="Calibri" w:cs="Arial"/>
          <w:kern w:val="0"/>
          <w:sz w:val="20"/>
          <w:szCs w:val="20"/>
          <w:lang w:eastAsia="en-GB"/>
          <w14:ligatures w14:val="none"/>
        </w:rPr>
        <w:t xml:space="preserve">s </w:t>
      </w:r>
      <w:r w:rsidR="00AF7746" w:rsidRPr="00AF7746">
        <w:rPr>
          <w:rFonts w:eastAsia="Calibri" w:cs="Arial"/>
          <w:kern w:val="0"/>
          <w:sz w:val="20"/>
          <w:szCs w:val="20"/>
          <w:lang w:eastAsia="en-GB"/>
          <w14:ligatures w14:val="none"/>
        </w:rPr>
        <w:t xml:space="preserve">distributed to </w:t>
      </w:r>
      <w:r w:rsidR="007E6A9E">
        <w:rPr>
          <w:rFonts w:eastAsia="Calibri" w:cs="Arial"/>
          <w:kern w:val="0"/>
          <w:sz w:val="20"/>
          <w:szCs w:val="20"/>
          <w:lang w:eastAsia="en-GB"/>
          <w14:ligatures w14:val="none"/>
        </w:rPr>
        <w:t>consenting sites</w:t>
      </w:r>
      <w:r w:rsidR="00916773">
        <w:rPr>
          <w:rFonts w:eastAsia="Calibri" w:cs="Arial"/>
          <w:kern w:val="0"/>
          <w:sz w:val="20"/>
          <w:szCs w:val="20"/>
          <w:lang w:eastAsia="en-GB"/>
          <w14:ligatures w14:val="none"/>
        </w:rPr>
        <w:t xml:space="preserve"> (</w:t>
      </w:r>
      <w:r w:rsidR="003C22AF">
        <w:rPr>
          <w:rFonts w:eastAsia="Calibri" w:cs="Arial"/>
          <w:kern w:val="0"/>
          <w:sz w:val="20"/>
          <w:szCs w:val="20"/>
          <w:lang w:eastAsia="en-GB"/>
          <w14:ligatures w14:val="none"/>
        </w:rPr>
        <w:t>c</w:t>
      </w:r>
      <w:r w:rsidR="007E6A9E">
        <w:rPr>
          <w:rFonts w:eastAsia="Calibri" w:cs="Arial"/>
          <w:kern w:val="0"/>
          <w:sz w:val="20"/>
          <w:szCs w:val="20"/>
          <w:lang w:eastAsia="en-GB"/>
          <w14:ligatures w14:val="none"/>
        </w:rPr>
        <w:t xml:space="preserve">ommunity </w:t>
      </w:r>
      <w:r w:rsidR="00907D9F">
        <w:rPr>
          <w:rFonts w:eastAsia="Calibri" w:cs="Arial"/>
          <w:kern w:val="0"/>
          <w:sz w:val="20"/>
          <w:szCs w:val="20"/>
          <w:lang w:eastAsia="en-GB"/>
          <w14:ligatures w14:val="none"/>
        </w:rPr>
        <w:t>p</w:t>
      </w:r>
      <w:r w:rsidR="00916773">
        <w:rPr>
          <w:rFonts w:eastAsia="Calibri" w:cs="Arial"/>
          <w:kern w:val="0"/>
          <w:sz w:val="20"/>
          <w:szCs w:val="20"/>
          <w:lang w:eastAsia="en-GB"/>
          <w14:ligatures w14:val="none"/>
        </w:rPr>
        <w:t xml:space="preserve">harmacists </w:t>
      </w:r>
      <w:r w:rsidR="00AF7746" w:rsidRPr="00AF7746">
        <w:rPr>
          <w:rFonts w:eastAsia="Calibri" w:cs="Arial"/>
          <w:kern w:val="0"/>
          <w:sz w:val="20"/>
          <w:szCs w:val="20"/>
          <w:lang w:eastAsia="en-GB"/>
          <w14:ligatures w14:val="none"/>
        </w:rPr>
        <w:t xml:space="preserve">and </w:t>
      </w:r>
      <w:r w:rsidR="00907D9F">
        <w:rPr>
          <w:rFonts w:eastAsia="Calibri" w:cs="Arial"/>
          <w:kern w:val="0"/>
          <w:sz w:val="20"/>
          <w:szCs w:val="20"/>
          <w:lang w:eastAsia="en-GB"/>
          <w14:ligatures w14:val="none"/>
        </w:rPr>
        <w:t>p</w:t>
      </w:r>
      <w:r w:rsidR="00916773">
        <w:rPr>
          <w:rFonts w:eastAsia="Calibri" w:cs="Arial"/>
          <w:kern w:val="0"/>
          <w:sz w:val="20"/>
          <w:szCs w:val="20"/>
          <w:lang w:eastAsia="en-GB"/>
          <w14:ligatures w14:val="none"/>
        </w:rPr>
        <w:t>hysiotherapists)</w:t>
      </w:r>
      <w:r w:rsidR="00680F9C">
        <w:rPr>
          <w:rFonts w:eastAsia="Calibri" w:cs="Arial"/>
          <w:kern w:val="0"/>
          <w:sz w:val="20"/>
          <w:szCs w:val="20"/>
          <w:lang w:eastAsia="en-GB"/>
          <w14:ligatures w14:val="none"/>
        </w:rPr>
        <w:t>. Training certificates, and s</w:t>
      </w:r>
      <w:r w:rsidR="00680F9C" w:rsidRPr="00680F9C">
        <w:rPr>
          <w:rFonts w:eastAsia="Calibri" w:cs="Arial"/>
          <w:kern w:val="0"/>
          <w:sz w:val="20"/>
          <w:szCs w:val="20"/>
          <w:lang w:eastAsia="en-GB"/>
          <w14:ligatures w14:val="none"/>
        </w:rPr>
        <w:t>lide presentation</w:t>
      </w:r>
      <w:r w:rsidR="00680F9C">
        <w:rPr>
          <w:rFonts w:eastAsia="Calibri" w:cs="Arial"/>
          <w:kern w:val="0"/>
          <w:sz w:val="20"/>
          <w:szCs w:val="20"/>
          <w:lang w:eastAsia="en-GB"/>
          <w14:ligatures w14:val="none"/>
        </w:rPr>
        <w:t xml:space="preserve">s together with </w:t>
      </w:r>
      <w:r w:rsidR="00680F9C" w:rsidRPr="00680F9C">
        <w:rPr>
          <w:rFonts w:eastAsia="Calibri" w:cs="Arial"/>
          <w:kern w:val="0"/>
          <w:sz w:val="20"/>
          <w:szCs w:val="20"/>
          <w:lang w:eastAsia="en-GB"/>
          <w14:ligatures w14:val="none"/>
        </w:rPr>
        <w:t>supplementary explanatory</w:t>
      </w:r>
      <w:r w:rsidR="00680F9C">
        <w:rPr>
          <w:rFonts w:eastAsia="Calibri" w:cs="Arial"/>
          <w:kern w:val="0"/>
          <w:sz w:val="20"/>
          <w:szCs w:val="20"/>
          <w:lang w:eastAsia="en-GB"/>
          <w14:ligatures w14:val="none"/>
        </w:rPr>
        <w:t xml:space="preserve"> notes </w:t>
      </w:r>
      <w:r w:rsidR="00680F9C" w:rsidRPr="00680F9C">
        <w:rPr>
          <w:rFonts w:eastAsia="Calibri" w:cs="Arial"/>
          <w:kern w:val="0"/>
          <w:sz w:val="20"/>
          <w:szCs w:val="20"/>
          <w:lang w:eastAsia="en-GB"/>
          <w14:ligatures w14:val="none"/>
        </w:rPr>
        <w:t xml:space="preserve">were provided </w:t>
      </w:r>
      <w:r w:rsidR="00680F9C">
        <w:rPr>
          <w:rFonts w:eastAsia="Calibri" w:cs="Arial"/>
          <w:kern w:val="0"/>
          <w:sz w:val="20"/>
          <w:szCs w:val="20"/>
          <w:lang w:eastAsia="en-GB"/>
          <w14:ligatures w14:val="none"/>
        </w:rPr>
        <w:t xml:space="preserve">to the trained professionals </w:t>
      </w:r>
      <w:r w:rsidR="00680F9C" w:rsidRPr="00680F9C">
        <w:rPr>
          <w:rFonts w:eastAsia="Calibri" w:cs="Arial"/>
          <w:kern w:val="0"/>
          <w:sz w:val="20"/>
          <w:szCs w:val="20"/>
          <w:lang w:eastAsia="en-GB"/>
          <w14:ligatures w14:val="none"/>
        </w:rPr>
        <w:t xml:space="preserve">for reference </w:t>
      </w:r>
      <w:r w:rsidR="00680F9C">
        <w:rPr>
          <w:rFonts w:eastAsia="Calibri" w:cs="Arial"/>
          <w:kern w:val="0"/>
          <w:sz w:val="20"/>
          <w:szCs w:val="20"/>
          <w:lang w:eastAsia="en-GB"/>
          <w14:ligatures w14:val="none"/>
        </w:rPr>
        <w:t>(as needed)</w:t>
      </w:r>
      <w:r w:rsidR="0063020D">
        <w:rPr>
          <w:rFonts w:eastAsia="Calibri" w:cs="Arial"/>
          <w:kern w:val="0"/>
          <w:sz w:val="20"/>
          <w:szCs w:val="20"/>
          <w:lang w:eastAsia="en-GB"/>
          <w14:ligatures w14:val="none"/>
        </w:rPr>
        <w:t xml:space="preserve">. </w:t>
      </w:r>
      <w:r w:rsidR="0014509F">
        <w:rPr>
          <w:rFonts w:eastAsia="Calibri" w:cs="Arial"/>
          <w:kern w:val="0"/>
          <w:sz w:val="20"/>
          <w:szCs w:val="20"/>
          <w:lang w:eastAsia="en-GB"/>
          <w14:ligatures w14:val="none"/>
        </w:rPr>
        <w:t>Fortnightly</w:t>
      </w:r>
      <w:r>
        <w:rPr>
          <w:rFonts w:eastAsia="Calibri" w:cs="Arial"/>
          <w:kern w:val="0"/>
          <w:sz w:val="20"/>
          <w:szCs w:val="20"/>
          <w:lang w:eastAsia="en-GB"/>
          <w14:ligatures w14:val="none"/>
        </w:rPr>
        <w:t xml:space="preserve"> </w:t>
      </w:r>
      <w:r w:rsidR="00BC0904">
        <w:rPr>
          <w:rFonts w:eastAsia="Calibri" w:cs="Arial"/>
          <w:kern w:val="0"/>
          <w:sz w:val="20"/>
          <w:szCs w:val="20"/>
          <w:lang w:eastAsia="en-GB"/>
          <w14:ligatures w14:val="none"/>
        </w:rPr>
        <w:t>site visits</w:t>
      </w:r>
      <w:r>
        <w:rPr>
          <w:rFonts w:eastAsia="Calibri" w:cs="Arial"/>
          <w:kern w:val="0"/>
          <w:sz w:val="20"/>
          <w:szCs w:val="20"/>
          <w:lang w:eastAsia="en-GB"/>
          <w14:ligatures w14:val="none"/>
        </w:rPr>
        <w:t>/telephone calls</w:t>
      </w:r>
      <w:r w:rsidR="00BC0904">
        <w:rPr>
          <w:rFonts w:eastAsia="Calibri" w:cs="Arial"/>
          <w:kern w:val="0"/>
          <w:sz w:val="20"/>
          <w:szCs w:val="20"/>
          <w:lang w:eastAsia="en-GB"/>
          <w14:ligatures w14:val="none"/>
        </w:rPr>
        <w:t xml:space="preserve"> were </w:t>
      </w:r>
      <w:r>
        <w:rPr>
          <w:rFonts w:eastAsia="Calibri" w:cs="Arial"/>
          <w:kern w:val="0"/>
          <w:sz w:val="20"/>
          <w:szCs w:val="20"/>
          <w:lang w:eastAsia="en-GB"/>
          <w14:ligatures w14:val="none"/>
        </w:rPr>
        <w:t xml:space="preserve">then </w:t>
      </w:r>
      <w:r w:rsidR="00BC0904">
        <w:rPr>
          <w:rFonts w:eastAsia="Calibri" w:cs="Arial"/>
          <w:kern w:val="0"/>
          <w:sz w:val="20"/>
          <w:szCs w:val="20"/>
          <w:lang w:eastAsia="en-GB"/>
          <w14:ligatures w14:val="none"/>
        </w:rPr>
        <w:t xml:space="preserve">conducted to offer technical support as needed to </w:t>
      </w:r>
      <w:r w:rsidR="00142B1D">
        <w:rPr>
          <w:rFonts w:eastAsia="Calibri" w:cs="Arial"/>
          <w:kern w:val="0"/>
          <w:sz w:val="20"/>
          <w:szCs w:val="20"/>
          <w:lang w:eastAsia="en-GB"/>
          <w14:ligatures w14:val="none"/>
        </w:rPr>
        <w:t xml:space="preserve">participating sites. </w:t>
      </w:r>
    </w:p>
    <w:p w14:paraId="4C2D007A" w14:textId="77777777" w:rsidR="00257249" w:rsidRDefault="00257249" w:rsidP="00AF7746">
      <w:pPr>
        <w:spacing w:after="0" w:line="360" w:lineRule="auto"/>
        <w:jc w:val="both"/>
        <w:rPr>
          <w:rFonts w:eastAsia="Calibri" w:cs="Arial"/>
          <w:kern w:val="0"/>
          <w:sz w:val="20"/>
          <w:szCs w:val="20"/>
          <w:lang w:eastAsia="en-GB"/>
          <w14:ligatures w14:val="none"/>
        </w:rPr>
      </w:pPr>
    </w:p>
    <w:p w14:paraId="388FA91F" w14:textId="6C859E5D" w:rsidR="00ED7B7C" w:rsidRDefault="00C46000" w:rsidP="0087161A">
      <w:pPr>
        <w:spacing w:after="0" w:line="360" w:lineRule="auto"/>
        <w:jc w:val="both"/>
        <w:rPr>
          <w:rFonts w:eastAsia="Calibri" w:cs="Arial"/>
          <w:kern w:val="0"/>
          <w:sz w:val="20"/>
          <w:szCs w:val="20"/>
          <w:lang w:eastAsia="en-GB"/>
          <w14:ligatures w14:val="none"/>
        </w:rPr>
      </w:pPr>
      <w:r w:rsidRPr="00C46000">
        <w:rPr>
          <w:rFonts w:eastAsia="Calibri" w:cs="Arial"/>
          <w:kern w:val="0"/>
          <w:sz w:val="20"/>
          <w:szCs w:val="20"/>
          <w:lang w:eastAsia="en-GB"/>
          <w14:ligatures w14:val="none"/>
        </w:rPr>
        <w:t xml:space="preserve">The </w:t>
      </w:r>
      <w:r w:rsidR="00E15D0A">
        <w:rPr>
          <w:rFonts w:eastAsia="Calibri" w:cs="Arial"/>
          <w:kern w:val="0"/>
          <w:sz w:val="20"/>
          <w:szCs w:val="20"/>
          <w:lang w:eastAsia="en-GB"/>
          <w14:ligatures w14:val="none"/>
        </w:rPr>
        <w:t>management</w:t>
      </w:r>
      <w:r w:rsidRPr="00C46000">
        <w:rPr>
          <w:rFonts w:eastAsia="Calibri" w:cs="Arial"/>
          <w:kern w:val="0"/>
          <w:sz w:val="20"/>
          <w:szCs w:val="20"/>
          <w:lang w:eastAsia="en-GB"/>
          <w14:ligatures w14:val="none"/>
        </w:rPr>
        <w:t xml:space="preserve"> protocol</w:t>
      </w:r>
      <w:r>
        <w:rPr>
          <w:rFonts w:eastAsia="Calibri" w:cs="Arial"/>
          <w:kern w:val="0"/>
          <w:sz w:val="20"/>
          <w:szCs w:val="20"/>
          <w:lang w:eastAsia="en-GB"/>
          <w14:ligatures w14:val="none"/>
        </w:rPr>
        <w:t xml:space="preserve"> </w:t>
      </w:r>
      <w:r w:rsidRPr="00C46000">
        <w:rPr>
          <w:rFonts w:eastAsia="Calibri" w:cs="Arial"/>
          <w:kern w:val="0"/>
          <w:sz w:val="20"/>
          <w:szCs w:val="20"/>
          <w:lang w:eastAsia="en-GB"/>
          <w14:ligatures w14:val="none"/>
        </w:rPr>
        <w:t xml:space="preserve">included </w:t>
      </w:r>
      <w:r w:rsidR="00E21E2C">
        <w:rPr>
          <w:rFonts w:eastAsia="Calibri" w:cs="Arial"/>
          <w:kern w:val="0"/>
          <w:sz w:val="20"/>
          <w:szCs w:val="20"/>
          <w:lang w:eastAsia="en-GB"/>
          <w14:ligatures w14:val="none"/>
        </w:rPr>
        <w:t xml:space="preserve">patient </w:t>
      </w:r>
      <w:r w:rsidR="00814D75">
        <w:rPr>
          <w:rFonts w:eastAsia="Calibri" w:cs="Arial"/>
          <w:kern w:val="0"/>
          <w:sz w:val="20"/>
          <w:szCs w:val="20"/>
          <w:lang w:eastAsia="en-GB"/>
          <w14:ligatures w14:val="none"/>
        </w:rPr>
        <w:t>assessment,</w:t>
      </w:r>
      <w:r w:rsidR="00FE0BB0">
        <w:rPr>
          <w:rFonts w:eastAsia="Calibri" w:cs="Arial"/>
          <w:kern w:val="0"/>
          <w:sz w:val="20"/>
          <w:szCs w:val="20"/>
          <w:lang w:eastAsia="en-GB"/>
          <w14:ligatures w14:val="none"/>
        </w:rPr>
        <w:t xml:space="preserve"> education </w:t>
      </w:r>
      <w:r w:rsidR="00AE7F7A">
        <w:rPr>
          <w:rFonts w:eastAsia="Calibri" w:cs="Arial"/>
          <w:kern w:val="0"/>
          <w:sz w:val="20"/>
          <w:szCs w:val="20"/>
          <w:lang w:eastAsia="en-GB"/>
          <w14:ligatures w14:val="none"/>
        </w:rPr>
        <w:t xml:space="preserve">and </w:t>
      </w:r>
      <w:r w:rsidR="005A5537">
        <w:rPr>
          <w:rFonts w:eastAsia="Calibri" w:cs="Arial"/>
          <w:kern w:val="0"/>
          <w:sz w:val="20"/>
          <w:szCs w:val="20"/>
          <w:lang w:eastAsia="en-GB"/>
          <w14:ligatures w14:val="none"/>
        </w:rPr>
        <w:t>advice on self-management</w:t>
      </w:r>
      <w:r w:rsidR="000C63A5" w:rsidRPr="000C63A5">
        <w:t xml:space="preserve"> </w:t>
      </w:r>
      <w:r w:rsidR="000C63A5" w:rsidRPr="000C63A5">
        <w:rPr>
          <w:rFonts w:eastAsia="Calibri" w:cs="Arial"/>
          <w:kern w:val="0"/>
          <w:sz w:val="20"/>
          <w:szCs w:val="20"/>
          <w:lang w:eastAsia="en-GB"/>
          <w14:ligatures w14:val="none"/>
        </w:rPr>
        <w:t>using the JIGSAW-A guidebook,</w:t>
      </w:r>
      <w:r w:rsidR="005A5537">
        <w:rPr>
          <w:rFonts w:eastAsia="Calibri" w:cs="Arial"/>
          <w:kern w:val="0"/>
          <w:sz w:val="20"/>
          <w:szCs w:val="20"/>
          <w:lang w:eastAsia="en-GB"/>
          <w14:ligatures w14:val="none"/>
        </w:rPr>
        <w:t xml:space="preserve"> pain medic</w:t>
      </w:r>
      <w:r w:rsidR="007E1BFA">
        <w:rPr>
          <w:rFonts w:eastAsia="Calibri" w:cs="Arial"/>
          <w:kern w:val="0"/>
          <w:sz w:val="20"/>
          <w:szCs w:val="20"/>
          <w:lang w:eastAsia="en-GB"/>
          <w14:ligatures w14:val="none"/>
        </w:rPr>
        <w:t>ines</w:t>
      </w:r>
      <w:r w:rsidR="00AE7F7A">
        <w:rPr>
          <w:rFonts w:eastAsia="Calibri" w:cs="Arial"/>
          <w:kern w:val="0"/>
          <w:sz w:val="20"/>
          <w:szCs w:val="20"/>
          <w:lang w:eastAsia="en-GB"/>
          <w14:ligatures w14:val="none"/>
        </w:rPr>
        <w:t xml:space="preserve"> review or and</w:t>
      </w:r>
      <w:r w:rsidR="00FF1B29">
        <w:rPr>
          <w:rFonts w:eastAsia="Calibri" w:cs="Arial"/>
          <w:kern w:val="0"/>
          <w:sz w:val="20"/>
          <w:szCs w:val="20"/>
          <w:lang w:eastAsia="en-GB"/>
          <w14:ligatures w14:val="none"/>
        </w:rPr>
        <w:t>/</w:t>
      </w:r>
      <w:r w:rsidR="00AE7F7A">
        <w:rPr>
          <w:rFonts w:eastAsia="Calibri" w:cs="Arial"/>
          <w:kern w:val="0"/>
          <w:sz w:val="20"/>
          <w:szCs w:val="20"/>
          <w:lang w:eastAsia="en-GB"/>
          <w14:ligatures w14:val="none"/>
        </w:rPr>
        <w:t xml:space="preserve">or </w:t>
      </w:r>
      <w:r w:rsidR="00FF1B29">
        <w:rPr>
          <w:rFonts w:eastAsia="Calibri" w:cs="Arial"/>
          <w:kern w:val="0"/>
          <w:sz w:val="20"/>
          <w:szCs w:val="20"/>
          <w:lang w:eastAsia="en-GB"/>
          <w14:ligatures w14:val="none"/>
        </w:rPr>
        <w:t>referral where necessary</w:t>
      </w:r>
      <w:r w:rsidR="00D15454">
        <w:rPr>
          <w:rFonts w:eastAsia="Calibri" w:cs="Arial"/>
          <w:kern w:val="0"/>
          <w:sz w:val="20"/>
          <w:szCs w:val="20"/>
          <w:lang w:eastAsia="en-GB"/>
          <w14:ligatures w14:val="none"/>
        </w:rPr>
        <w:t xml:space="preserve"> using the care map/algorithm</w:t>
      </w:r>
      <w:r w:rsidR="00FF1B29">
        <w:rPr>
          <w:rFonts w:eastAsia="Calibri" w:cs="Arial"/>
          <w:kern w:val="0"/>
          <w:sz w:val="20"/>
          <w:szCs w:val="20"/>
          <w:lang w:eastAsia="en-GB"/>
          <w14:ligatures w14:val="none"/>
        </w:rPr>
        <w:t>.</w:t>
      </w:r>
      <w:r w:rsidR="005A722A">
        <w:rPr>
          <w:rFonts w:eastAsia="Calibri" w:cs="Arial"/>
          <w:kern w:val="0"/>
          <w:sz w:val="20"/>
          <w:szCs w:val="20"/>
          <w:lang w:eastAsia="en-GB"/>
          <w14:ligatures w14:val="none"/>
        </w:rPr>
        <w:t xml:space="preserve"> </w:t>
      </w:r>
      <w:r w:rsidR="00D15454">
        <w:rPr>
          <w:rFonts w:eastAsia="Calibri" w:cs="Arial"/>
          <w:kern w:val="0"/>
          <w:sz w:val="20"/>
          <w:szCs w:val="20"/>
          <w:lang w:eastAsia="en-GB"/>
          <w14:ligatures w14:val="none"/>
        </w:rPr>
        <w:t xml:space="preserve">Additionally, </w:t>
      </w:r>
      <w:r w:rsidR="003C22AF">
        <w:rPr>
          <w:rFonts w:eastAsia="Calibri" w:cs="Arial"/>
          <w:kern w:val="0"/>
          <w:sz w:val="20"/>
          <w:szCs w:val="20"/>
          <w:lang w:eastAsia="en-GB"/>
          <w14:ligatures w14:val="none"/>
        </w:rPr>
        <w:t xml:space="preserve">an </w:t>
      </w:r>
      <w:r w:rsidR="00D15454">
        <w:rPr>
          <w:rFonts w:eastAsia="Calibri" w:cs="Arial"/>
          <w:kern w:val="0"/>
          <w:sz w:val="20"/>
          <w:szCs w:val="20"/>
          <w:lang w:eastAsia="en-GB"/>
          <w14:ligatures w14:val="none"/>
        </w:rPr>
        <w:t>i</w:t>
      </w:r>
      <w:r w:rsidR="005A722A">
        <w:rPr>
          <w:rFonts w:eastAsia="Calibri" w:cs="Arial"/>
          <w:kern w:val="0"/>
          <w:sz w:val="20"/>
          <w:szCs w:val="20"/>
          <w:lang w:eastAsia="en-GB"/>
          <w14:ligatures w14:val="none"/>
        </w:rPr>
        <w:t xml:space="preserve">ndicative </w:t>
      </w:r>
      <w:r w:rsidRPr="00C46000">
        <w:rPr>
          <w:rFonts w:eastAsia="Calibri" w:cs="Arial"/>
          <w:kern w:val="0"/>
          <w:sz w:val="20"/>
          <w:szCs w:val="20"/>
          <w:lang w:eastAsia="en-GB"/>
          <w14:ligatures w14:val="none"/>
        </w:rPr>
        <w:t>exercise therapy</w:t>
      </w:r>
      <w:r w:rsidR="00136B11">
        <w:rPr>
          <w:rFonts w:eastAsia="Calibri" w:cs="Arial"/>
          <w:kern w:val="0"/>
          <w:sz w:val="20"/>
          <w:szCs w:val="20"/>
          <w:lang w:eastAsia="en-GB"/>
          <w14:ligatures w14:val="none"/>
        </w:rPr>
        <w:t xml:space="preserve"> </w:t>
      </w:r>
      <w:r w:rsidRPr="00C46000">
        <w:rPr>
          <w:rFonts w:eastAsia="Calibri" w:cs="Arial"/>
          <w:kern w:val="0"/>
          <w:sz w:val="20"/>
          <w:szCs w:val="20"/>
          <w:lang w:eastAsia="en-GB"/>
          <w14:ligatures w14:val="none"/>
        </w:rPr>
        <w:t>protocol</w:t>
      </w:r>
      <w:r w:rsidR="00136B11">
        <w:rPr>
          <w:rFonts w:eastAsia="Calibri" w:cs="Arial"/>
          <w:kern w:val="0"/>
          <w:sz w:val="20"/>
          <w:szCs w:val="20"/>
          <w:lang w:eastAsia="en-GB"/>
          <w14:ligatures w14:val="none"/>
        </w:rPr>
        <w:t xml:space="preserve"> </w:t>
      </w:r>
      <w:r w:rsidR="00AE7F7A">
        <w:rPr>
          <w:rFonts w:eastAsia="Calibri" w:cs="Arial"/>
          <w:kern w:val="0"/>
          <w:sz w:val="20"/>
          <w:szCs w:val="20"/>
          <w:lang w:eastAsia="en-GB"/>
          <w14:ligatures w14:val="none"/>
        </w:rPr>
        <w:t xml:space="preserve">which </w:t>
      </w:r>
      <w:r w:rsidR="005A722A">
        <w:rPr>
          <w:rFonts w:eastAsia="Calibri" w:cs="Arial"/>
          <w:kern w:val="0"/>
          <w:sz w:val="20"/>
          <w:szCs w:val="20"/>
          <w:lang w:eastAsia="en-GB"/>
          <w14:ligatures w14:val="none"/>
        </w:rPr>
        <w:t xml:space="preserve">could be used </w:t>
      </w:r>
      <w:r w:rsidR="00AE7F7A">
        <w:rPr>
          <w:rFonts w:eastAsia="Calibri" w:cs="Arial"/>
          <w:kern w:val="0"/>
          <w:sz w:val="20"/>
          <w:szCs w:val="20"/>
          <w:lang w:eastAsia="en-GB"/>
          <w14:ligatures w14:val="none"/>
        </w:rPr>
        <w:t>w</w:t>
      </w:r>
      <w:r w:rsidR="005A722A">
        <w:rPr>
          <w:rFonts w:eastAsia="Calibri" w:cs="Arial"/>
          <w:kern w:val="0"/>
          <w:sz w:val="20"/>
          <w:szCs w:val="20"/>
          <w:lang w:eastAsia="en-GB"/>
          <w14:ligatures w14:val="none"/>
        </w:rPr>
        <w:t xml:space="preserve">as </w:t>
      </w:r>
      <w:r w:rsidR="00136B11">
        <w:rPr>
          <w:rFonts w:eastAsia="Calibri" w:cs="Arial"/>
          <w:kern w:val="0"/>
          <w:sz w:val="20"/>
          <w:szCs w:val="20"/>
          <w:lang w:eastAsia="en-GB"/>
          <w14:ligatures w14:val="none"/>
        </w:rPr>
        <w:t>outlined</w:t>
      </w:r>
      <w:r w:rsidR="005A722A">
        <w:rPr>
          <w:rFonts w:eastAsia="Calibri" w:cs="Arial"/>
          <w:kern w:val="0"/>
          <w:sz w:val="20"/>
          <w:szCs w:val="20"/>
          <w:lang w:eastAsia="en-GB"/>
          <w14:ligatures w14:val="none"/>
        </w:rPr>
        <w:t>.</w:t>
      </w:r>
      <w:r w:rsidRPr="00C46000">
        <w:rPr>
          <w:rFonts w:eastAsia="Calibri" w:cs="Arial"/>
          <w:kern w:val="0"/>
          <w:sz w:val="20"/>
          <w:szCs w:val="20"/>
          <w:lang w:eastAsia="en-GB"/>
          <w14:ligatures w14:val="none"/>
        </w:rPr>
        <w:t xml:space="preserve"> </w:t>
      </w:r>
      <w:r w:rsidR="00611F92">
        <w:rPr>
          <w:rFonts w:eastAsia="Calibri" w:cs="Arial"/>
          <w:kern w:val="0"/>
          <w:sz w:val="20"/>
          <w:szCs w:val="20"/>
          <w:lang w:eastAsia="en-GB"/>
          <w14:ligatures w14:val="none"/>
        </w:rPr>
        <w:t>T</w:t>
      </w:r>
      <w:r w:rsidRPr="00C46000">
        <w:rPr>
          <w:rFonts w:eastAsia="Calibri" w:cs="Arial"/>
          <w:kern w:val="0"/>
          <w:sz w:val="20"/>
          <w:szCs w:val="20"/>
          <w:lang w:eastAsia="en-GB"/>
          <w14:ligatures w14:val="none"/>
        </w:rPr>
        <w:t xml:space="preserve">rained </w:t>
      </w:r>
      <w:r w:rsidR="005A722A">
        <w:rPr>
          <w:rFonts w:eastAsia="Calibri" w:cs="Arial"/>
          <w:kern w:val="0"/>
          <w:sz w:val="20"/>
          <w:szCs w:val="20"/>
          <w:lang w:eastAsia="en-GB"/>
          <w14:ligatures w14:val="none"/>
        </w:rPr>
        <w:t>community pharmacist</w:t>
      </w:r>
      <w:r w:rsidR="00611F92">
        <w:rPr>
          <w:rFonts w:eastAsia="Calibri" w:cs="Arial"/>
          <w:kern w:val="0"/>
          <w:sz w:val="20"/>
          <w:szCs w:val="20"/>
          <w:lang w:eastAsia="en-GB"/>
          <w14:ligatures w14:val="none"/>
        </w:rPr>
        <w:t>s (n=7)</w:t>
      </w:r>
      <w:r w:rsidR="005A722A">
        <w:rPr>
          <w:rFonts w:eastAsia="Calibri" w:cs="Arial"/>
          <w:kern w:val="0"/>
          <w:sz w:val="20"/>
          <w:szCs w:val="20"/>
          <w:lang w:eastAsia="en-GB"/>
          <w14:ligatures w14:val="none"/>
        </w:rPr>
        <w:t xml:space="preserve">, </w:t>
      </w:r>
      <w:r w:rsidR="00A2253A">
        <w:rPr>
          <w:rFonts w:eastAsia="Calibri" w:cs="Arial"/>
          <w:kern w:val="0"/>
          <w:sz w:val="20"/>
          <w:szCs w:val="20"/>
          <w:lang w:eastAsia="en-GB"/>
          <w14:ligatures w14:val="none"/>
        </w:rPr>
        <w:t xml:space="preserve">a </w:t>
      </w:r>
      <w:r w:rsidR="005A722A">
        <w:rPr>
          <w:rFonts w:eastAsia="Calibri" w:cs="Arial"/>
          <w:kern w:val="0"/>
          <w:sz w:val="20"/>
          <w:szCs w:val="20"/>
          <w:lang w:eastAsia="en-GB"/>
          <w14:ligatures w14:val="none"/>
        </w:rPr>
        <w:t>family physician</w:t>
      </w:r>
      <w:r w:rsidR="003C22AF">
        <w:rPr>
          <w:rFonts w:eastAsia="Calibri" w:cs="Arial"/>
          <w:kern w:val="0"/>
          <w:sz w:val="20"/>
          <w:szCs w:val="20"/>
          <w:lang w:eastAsia="en-GB"/>
          <w14:ligatures w14:val="none"/>
        </w:rPr>
        <w:t xml:space="preserve"> (1)</w:t>
      </w:r>
      <w:r w:rsidR="005A722A">
        <w:rPr>
          <w:rFonts w:eastAsia="Calibri" w:cs="Arial"/>
          <w:kern w:val="0"/>
          <w:sz w:val="20"/>
          <w:szCs w:val="20"/>
          <w:lang w:eastAsia="en-GB"/>
          <w14:ligatures w14:val="none"/>
        </w:rPr>
        <w:t xml:space="preserve"> and </w:t>
      </w:r>
      <w:r w:rsidRPr="00C46000">
        <w:rPr>
          <w:rFonts w:eastAsia="Calibri" w:cs="Arial"/>
          <w:kern w:val="0"/>
          <w:sz w:val="20"/>
          <w:szCs w:val="20"/>
          <w:lang w:eastAsia="en-GB"/>
          <w14:ligatures w14:val="none"/>
        </w:rPr>
        <w:t>physi</w:t>
      </w:r>
      <w:r w:rsidR="005A722A">
        <w:rPr>
          <w:rFonts w:eastAsia="Calibri" w:cs="Arial"/>
          <w:kern w:val="0"/>
          <w:sz w:val="20"/>
          <w:szCs w:val="20"/>
          <w:lang w:eastAsia="en-GB"/>
          <w14:ligatures w14:val="none"/>
        </w:rPr>
        <w:t>otherapist</w:t>
      </w:r>
      <w:r w:rsidR="00CE4BFF">
        <w:rPr>
          <w:rFonts w:eastAsia="Calibri" w:cs="Arial"/>
          <w:kern w:val="0"/>
          <w:sz w:val="20"/>
          <w:szCs w:val="20"/>
          <w:lang w:eastAsia="en-GB"/>
          <w14:ligatures w14:val="none"/>
        </w:rPr>
        <w:t>s</w:t>
      </w:r>
      <w:r w:rsidR="003C22AF">
        <w:rPr>
          <w:rFonts w:eastAsia="Calibri" w:cs="Arial"/>
          <w:kern w:val="0"/>
          <w:sz w:val="20"/>
          <w:szCs w:val="20"/>
          <w:lang w:eastAsia="en-GB"/>
          <w14:ligatures w14:val="none"/>
        </w:rPr>
        <w:t xml:space="preserve"> (2)</w:t>
      </w:r>
      <w:r w:rsidRPr="00C46000">
        <w:rPr>
          <w:rFonts w:eastAsia="Calibri" w:cs="Arial"/>
          <w:kern w:val="0"/>
          <w:sz w:val="20"/>
          <w:szCs w:val="20"/>
          <w:lang w:eastAsia="en-GB"/>
          <w14:ligatures w14:val="none"/>
        </w:rPr>
        <w:t xml:space="preserve">, </w:t>
      </w:r>
      <w:r w:rsidR="00144739">
        <w:rPr>
          <w:rFonts w:eastAsia="Calibri" w:cs="Arial"/>
          <w:kern w:val="0"/>
          <w:sz w:val="20"/>
          <w:szCs w:val="20"/>
          <w:lang w:eastAsia="en-GB"/>
          <w14:ligatures w14:val="none"/>
        </w:rPr>
        <w:t xml:space="preserve">completed </w:t>
      </w:r>
      <w:r w:rsidR="00AE7F7A">
        <w:rPr>
          <w:rFonts w:eastAsia="Calibri" w:cs="Arial"/>
          <w:kern w:val="0"/>
          <w:sz w:val="20"/>
          <w:szCs w:val="20"/>
          <w:lang w:eastAsia="en-GB"/>
          <w14:ligatures w14:val="none"/>
        </w:rPr>
        <w:t>the training</w:t>
      </w:r>
      <w:r w:rsidR="00144739">
        <w:rPr>
          <w:rFonts w:eastAsia="Calibri" w:cs="Arial"/>
          <w:kern w:val="0"/>
          <w:sz w:val="20"/>
          <w:szCs w:val="20"/>
          <w:lang w:eastAsia="en-GB"/>
          <w14:ligatures w14:val="none"/>
        </w:rPr>
        <w:t xml:space="preserve"> (including the booster sessions)</w:t>
      </w:r>
      <w:r w:rsidR="00AE7F7A">
        <w:rPr>
          <w:rFonts w:eastAsia="Calibri" w:cs="Arial"/>
          <w:kern w:val="0"/>
          <w:sz w:val="20"/>
          <w:szCs w:val="20"/>
          <w:lang w:eastAsia="en-GB"/>
          <w14:ligatures w14:val="none"/>
        </w:rPr>
        <w:t xml:space="preserve"> </w:t>
      </w:r>
      <w:r w:rsidR="003161D3">
        <w:rPr>
          <w:rFonts w:eastAsia="Calibri" w:cs="Arial"/>
          <w:kern w:val="0"/>
          <w:sz w:val="20"/>
          <w:szCs w:val="20"/>
          <w:lang w:eastAsia="en-GB"/>
          <w14:ligatures w14:val="none"/>
        </w:rPr>
        <w:t xml:space="preserve">and delivered </w:t>
      </w:r>
      <w:r w:rsidRPr="00C46000">
        <w:rPr>
          <w:rFonts w:eastAsia="Calibri" w:cs="Arial"/>
          <w:kern w:val="0"/>
          <w:sz w:val="20"/>
          <w:szCs w:val="20"/>
          <w:lang w:eastAsia="en-GB"/>
          <w14:ligatures w14:val="none"/>
        </w:rPr>
        <w:t xml:space="preserve">the intervention. </w:t>
      </w:r>
      <w:r w:rsidR="00777D81">
        <w:rPr>
          <w:rFonts w:eastAsia="Calibri" w:cs="Arial"/>
          <w:kern w:val="0"/>
          <w:sz w:val="20"/>
          <w:szCs w:val="20"/>
          <w:lang w:eastAsia="en-GB"/>
          <w14:ligatures w14:val="none"/>
        </w:rPr>
        <w:t xml:space="preserve">Key </w:t>
      </w:r>
      <w:r w:rsidRPr="00C46000">
        <w:rPr>
          <w:rFonts w:eastAsia="Calibri" w:cs="Arial"/>
          <w:kern w:val="0"/>
          <w:sz w:val="20"/>
          <w:szCs w:val="20"/>
          <w:lang w:eastAsia="en-GB"/>
          <w14:ligatures w14:val="none"/>
        </w:rPr>
        <w:t>target</w:t>
      </w:r>
      <w:r w:rsidR="00777D81">
        <w:rPr>
          <w:rFonts w:eastAsia="Calibri" w:cs="Arial"/>
          <w:kern w:val="0"/>
          <w:sz w:val="20"/>
          <w:szCs w:val="20"/>
          <w:lang w:eastAsia="en-GB"/>
          <w14:ligatures w14:val="none"/>
        </w:rPr>
        <w:t>s</w:t>
      </w:r>
      <w:r w:rsidR="005B0540">
        <w:rPr>
          <w:rFonts w:eastAsia="Calibri" w:cs="Arial"/>
          <w:kern w:val="0"/>
          <w:sz w:val="20"/>
          <w:szCs w:val="20"/>
          <w:lang w:eastAsia="en-GB"/>
          <w14:ligatures w14:val="none"/>
        </w:rPr>
        <w:t xml:space="preserve"> </w:t>
      </w:r>
      <w:r w:rsidRPr="00C46000">
        <w:rPr>
          <w:rFonts w:eastAsia="Calibri" w:cs="Arial"/>
          <w:kern w:val="0"/>
          <w:sz w:val="20"/>
          <w:szCs w:val="20"/>
          <w:lang w:eastAsia="en-GB"/>
          <w14:ligatures w14:val="none"/>
        </w:rPr>
        <w:t>w</w:t>
      </w:r>
      <w:r w:rsidR="00777D81">
        <w:rPr>
          <w:rFonts w:eastAsia="Calibri" w:cs="Arial"/>
          <w:kern w:val="0"/>
          <w:sz w:val="20"/>
          <w:szCs w:val="20"/>
          <w:lang w:eastAsia="en-GB"/>
          <w14:ligatures w14:val="none"/>
        </w:rPr>
        <w:t>ere</w:t>
      </w:r>
      <w:r w:rsidRPr="00C46000">
        <w:rPr>
          <w:rFonts w:eastAsia="Calibri" w:cs="Arial"/>
          <w:kern w:val="0"/>
          <w:sz w:val="20"/>
          <w:szCs w:val="20"/>
          <w:lang w:eastAsia="en-GB"/>
          <w14:ligatures w14:val="none"/>
        </w:rPr>
        <w:t xml:space="preserve"> </w:t>
      </w:r>
      <w:r w:rsidR="005119DF" w:rsidRPr="005119DF">
        <w:rPr>
          <w:rFonts w:eastAsia="Calibri" w:cs="Arial"/>
          <w:kern w:val="0"/>
          <w:sz w:val="20"/>
          <w:szCs w:val="20"/>
          <w:lang w:eastAsia="en-GB"/>
          <w14:ligatures w14:val="none"/>
        </w:rPr>
        <w:t>to empower patients with understandable evidence-based information, thereby enhance self-management</w:t>
      </w:r>
      <w:r w:rsidR="005119DF">
        <w:rPr>
          <w:rFonts w:eastAsia="Calibri" w:cs="Arial"/>
          <w:kern w:val="0"/>
          <w:sz w:val="20"/>
          <w:szCs w:val="20"/>
          <w:lang w:eastAsia="en-GB"/>
          <w14:ligatures w14:val="none"/>
        </w:rPr>
        <w:t xml:space="preserve">; </w:t>
      </w:r>
      <w:bookmarkStart w:id="6" w:name="_Hlk183001829"/>
      <w:r w:rsidR="00AA58C8">
        <w:rPr>
          <w:rFonts w:eastAsia="Calibri" w:cs="Arial"/>
          <w:kern w:val="0"/>
          <w:sz w:val="20"/>
          <w:szCs w:val="20"/>
          <w:lang w:eastAsia="en-GB"/>
          <w14:ligatures w14:val="none"/>
        </w:rPr>
        <w:t xml:space="preserve">reduce </w:t>
      </w:r>
      <w:r w:rsidR="00C13CE3">
        <w:rPr>
          <w:rFonts w:eastAsia="Calibri" w:cs="Arial"/>
          <w:kern w:val="0"/>
          <w:sz w:val="20"/>
          <w:szCs w:val="20"/>
          <w:lang w:eastAsia="en-GB"/>
          <w14:ligatures w14:val="none"/>
        </w:rPr>
        <w:t xml:space="preserve">use of unnecessary </w:t>
      </w:r>
      <w:r w:rsidR="005E4318">
        <w:rPr>
          <w:rFonts w:eastAsia="Calibri" w:cs="Arial"/>
          <w:kern w:val="0"/>
          <w:sz w:val="20"/>
          <w:szCs w:val="20"/>
          <w:lang w:eastAsia="en-GB"/>
          <w14:ligatures w14:val="none"/>
        </w:rPr>
        <w:t xml:space="preserve">imaging </w:t>
      </w:r>
      <w:r w:rsidR="00C13CE3">
        <w:rPr>
          <w:rFonts w:eastAsia="Calibri" w:cs="Arial"/>
          <w:kern w:val="0"/>
          <w:sz w:val="20"/>
          <w:szCs w:val="20"/>
          <w:lang w:eastAsia="en-GB"/>
          <w14:ligatures w14:val="none"/>
        </w:rPr>
        <w:t xml:space="preserve">for diagnosis and </w:t>
      </w:r>
      <w:r w:rsidR="00BE5EB3">
        <w:rPr>
          <w:rFonts w:eastAsia="Calibri" w:cs="Arial"/>
          <w:kern w:val="0"/>
          <w:sz w:val="20"/>
          <w:szCs w:val="20"/>
          <w:lang w:eastAsia="en-GB"/>
          <w14:ligatures w14:val="none"/>
        </w:rPr>
        <w:t>assessment</w:t>
      </w:r>
      <w:bookmarkEnd w:id="6"/>
      <w:r w:rsidR="00BE5EB3">
        <w:rPr>
          <w:rFonts w:eastAsia="Calibri" w:cs="Arial"/>
          <w:kern w:val="0"/>
          <w:sz w:val="20"/>
          <w:szCs w:val="20"/>
          <w:lang w:eastAsia="en-GB"/>
          <w14:ligatures w14:val="none"/>
        </w:rPr>
        <w:t xml:space="preserve"> and</w:t>
      </w:r>
      <w:r w:rsidR="005119DF">
        <w:rPr>
          <w:rFonts w:eastAsia="Calibri" w:cs="Arial"/>
          <w:kern w:val="0"/>
          <w:sz w:val="20"/>
          <w:szCs w:val="20"/>
          <w:lang w:eastAsia="en-GB"/>
          <w14:ligatures w14:val="none"/>
        </w:rPr>
        <w:t xml:space="preserve"> </w:t>
      </w:r>
      <w:r w:rsidR="00307694" w:rsidRPr="00307694">
        <w:rPr>
          <w:rFonts w:eastAsia="Calibri" w:cs="Arial"/>
          <w:kern w:val="0"/>
          <w:sz w:val="20"/>
          <w:szCs w:val="20"/>
          <w:lang w:eastAsia="en-GB"/>
          <w14:ligatures w14:val="none"/>
        </w:rPr>
        <w:t xml:space="preserve">de-emphasise </w:t>
      </w:r>
      <w:r w:rsidR="00307694">
        <w:rPr>
          <w:rFonts w:eastAsia="Calibri" w:cs="Arial"/>
          <w:kern w:val="0"/>
          <w:sz w:val="20"/>
          <w:szCs w:val="20"/>
          <w:lang w:eastAsia="en-GB"/>
          <w14:ligatures w14:val="none"/>
        </w:rPr>
        <w:t>routine</w:t>
      </w:r>
      <w:r w:rsidR="00AA58C8">
        <w:rPr>
          <w:rFonts w:eastAsia="Calibri" w:cs="Arial"/>
          <w:kern w:val="0"/>
          <w:sz w:val="20"/>
          <w:szCs w:val="20"/>
          <w:lang w:eastAsia="en-GB"/>
          <w14:ligatures w14:val="none"/>
        </w:rPr>
        <w:t xml:space="preserve"> use </w:t>
      </w:r>
      <w:r w:rsidR="00CA4ADE">
        <w:rPr>
          <w:rFonts w:eastAsia="Calibri" w:cs="Arial"/>
          <w:kern w:val="0"/>
          <w:sz w:val="20"/>
          <w:szCs w:val="20"/>
          <w:lang w:eastAsia="en-GB"/>
          <w14:ligatures w14:val="none"/>
        </w:rPr>
        <w:t>of</w:t>
      </w:r>
      <w:r w:rsidR="00C11669">
        <w:rPr>
          <w:rFonts w:eastAsia="Calibri" w:cs="Arial"/>
          <w:kern w:val="0"/>
          <w:sz w:val="20"/>
          <w:szCs w:val="20"/>
          <w:lang w:eastAsia="en-GB"/>
          <w14:ligatures w14:val="none"/>
        </w:rPr>
        <w:t xml:space="preserve"> pain </w:t>
      </w:r>
      <w:r w:rsidR="00307694">
        <w:rPr>
          <w:rFonts w:eastAsia="Calibri" w:cs="Arial"/>
          <w:kern w:val="0"/>
          <w:sz w:val="20"/>
          <w:szCs w:val="20"/>
          <w:lang w:eastAsia="en-GB"/>
          <w14:ligatures w14:val="none"/>
        </w:rPr>
        <w:t>medic</w:t>
      </w:r>
      <w:r w:rsidR="00A2253A">
        <w:rPr>
          <w:rFonts w:eastAsia="Calibri" w:cs="Arial"/>
          <w:kern w:val="0"/>
          <w:sz w:val="20"/>
          <w:szCs w:val="20"/>
          <w:lang w:eastAsia="en-GB"/>
          <w14:ligatures w14:val="none"/>
        </w:rPr>
        <w:t>ines</w:t>
      </w:r>
      <w:r w:rsidR="00C11669">
        <w:rPr>
          <w:rFonts w:eastAsia="Calibri" w:cs="Arial"/>
          <w:kern w:val="0"/>
          <w:sz w:val="20"/>
          <w:szCs w:val="20"/>
          <w:lang w:eastAsia="en-GB"/>
          <w14:ligatures w14:val="none"/>
        </w:rPr>
        <w:t xml:space="preserve"> in </w:t>
      </w:r>
      <w:r w:rsidR="00A15301">
        <w:rPr>
          <w:rFonts w:eastAsia="Calibri" w:cs="Arial"/>
          <w:kern w:val="0"/>
          <w:sz w:val="20"/>
          <w:szCs w:val="20"/>
          <w:lang w:eastAsia="en-GB"/>
          <w14:ligatures w14:val="none"/>
        </w:rPr>
        <w:t xml:space="preserve">the </w:t>
      </w:r>
      <w:r w:rsidR="00C11669">
        <w:rPr>
          <w:rFonts w:eastAsia="Calibri" w:cs="Arial"/>
          <w:kern w:val="0"/>
          <w:sz w:val="20"/>
          <w:szCs w:val="20"/>
          <w:lang w:eastAsia="en-GB"/>
          <w14:ligatures w14:val="none"/>
        </w:rPr>
        <w:t xml:space="preserve">hope of </w:t>
      </w:r>
      <w:r w:rsidR="00A15301">
        <w:rPr>
          <w:rFonts w:eastAsia="Calibri" w:cs="Arial"/>
          <w:kern w:val="0"/>
          <w:sz w:val="20"/>
          <w:szCs w:val="20"/>
          <w:lang w:eastAsia="en-GB"/>
          <w14:ligatures w14:val="none"/>
        </w:rPr>
        <w:t xml:space="preserve">relieving their </w:t>
      </w:r>
      <w:r w:rsidR="00C11669">
        <w:rPr>
          <w:rFonts w:eastAsia="Calibri" w:cs="Arial"/>
          <w:kern w:val="0"/>
          <w:sz w:val="20"/>
          <w:szCs w:val="20"/>
          <w:lang w:eastAsia="en-GB"/>
          <w14:ligatures w14:val="none"/>
        </w:rPr>
        <w:t>joint pain</w:t>
      </w:r>
      <w:r w:rsidR="005119DF">
        <w:rPr>
          <w:rFonts w:eastAsia="Calibri" w:cs="Arial"/>
          <w:kern w:val="0"/>
          <w:sz w:val="20"/>
          <w:szCs w:val="20"/>
          <w:lang w:eastAsia="en-GB"/>
          <w14:ligatures w14:val="none"/>
        </w:rPr>
        <w:t>.</w:t>
      </w:r>
      <w:r w:rsidR="00C11669">
        <w:rPr>
          <w:rFonts w:eastAsia="Calibri" w:cs="Arial"/>
          <w:kern w:val="0"/>
          <w:sz w:val="20"/>
          <w:szCs w:val="20"/>
          <w:lang w:eastAsia="en-GB"/>
          <w14:ligatures w14:val="none"/>
        </w:rPr>
        <w:t xml:space="preserve"> </w:t>
      </w:r>
    </w:p>
    <w:p w14:paraId="6E48383E" w14:textId="77777777" w:rsidR="00B542C9" w:rsidRDefault="00B542C9" w:rsidP="0087161A">
      <w:pPr>
        <w:spacing w:after="0" w:line="360" w:lineRule="auto"/>
        <w:jc w:val="both"/>
        <w:rPr>
          <w:rFonts w:eastAsia="Calibri" w:cs="Arial"/>
          <w:kern w:val="0"/>
          <w:sz w:val="20"/>
          <w:szCs w:val="20"/>
          <w:lang w:eastAsia="en-GB"/>
          <w14:ligatures w14:val="none"/>
        </w:rPr>
      </w:pPr>
    </w:p>
    <w:p w14:paraId="51A69D3B" w14:textId="30637851" w:rsidR="0087161A" w:rsidRDefault="0087161A" w:rsidP="0087161A">
      <w:pPr>
        <w:spacing w:after="0" w:line="360" w:lineRule="auto"/>
        <w:jc w:val="both"/>
      </w:pPr>
      <w:r>
        <w:rPr>
          <w:rFonts w:eastAsia="Calibri" w:cs="Arial"/>
          <w:kern w:val="0"/>
          <w:sz w:val="20"/>
          <w:szCs w:val="20"/>
          <w:lang w:eastAsia="en-GB"/>
          <w14:ligatures w14:val="none"/>
        </w:rPr>
        <w:t>The f</w:t>
      </w:r>
      <w:r w:rsidRPr="00B93E6E">
        <w:rPr>
          <w:rFonts w:eastAsia="Calibri" w:cs="Arial"/>
          <w:kern w:val="0"/>
          <w:sz w:val="20"/>
          <w:szCs w:val="20"/>
          <w:lang w:eastAsia="en-GB"/>
          <w14:ligatures w14:val="none"/>
        </w:rPr>
        <w:t xml:space="preserve">easibility of </w:t>
      </w:r>
      <w:r>
        <w:rPr>
          <w:rFonts w:eastAsia="Calibri" w:cs="Arial"/>
          <w:kern w:val="0"/>
          <w:sz w:val="20"/>
          <w:szCs w:val="20"/>
          <w:lang w:eastAsia="en-GB"/>
          <w14:ligatures w14:val="none"/>
        </w:rPr>
        <w:t>g</w:t>
      </w:r>
      <w:r w:rsidRPr="00B93E6E">
        <w:rPr>
          <w:rFonts w:eastAsia="Calibri" w:cs="Arial"/>
          <w:kern w:val="0"/>
          <w:sz w:val="20"/>
          <w:szCs w:val="20"/>
          <w:lang w:eastAsia="en-GB"/>
          <w14:ligatures w14:val="none"/>
        </w:rPr>
        <w:t>uideline</w:t>
      </w:r>
      <w:r w:rsidR="00B542C9">
        <w:rPr>
          <w:rFonts w:eastAsia="Calibri" w:cs="Arial"/>
          <w:kern w:val="0"/>
          <w:sz w:val="20"/>
          <w:szCs w:val="20"/>
          <w:lang w:eastAsia="en-GB"/>
          <w14:ligatures w14:val="none"/>
        </w:rPr>
        <w:t>-</w:t>
      </w:r>
      <w:r>
        <w:rPr>
          <w:rFonts w:eastAsia="Calibri" w:cs="Arial"/>
          <w:kern w:val="0"/>
          <w:sz w:val="20"/>
          <w:szCs w:val="20"/>
          <w:lang w:eastAsia="en-GB"/>
          <w14:ligatures w14:val="none"/>
        </w:rPr>
        <w:t>i</w:t>
      </w:r>
      <w:r w:rsidRPr="00B93E6E">
        <w:rPr>
          <w:rFonts w:eastAsia="Calibri" w:cs="Arial"/>
          <w:kern w:val="0"/>
          <w:sz w:val="20"/>
          <w:szCs w:val="20"/>
          <w:lang w:eastAsia="en-GB"/>
          <w14:ligatures w14:val="none"/>
        </w:rPr>
        <w:t xml:space="preserve">nformed </w:t>
      </w:r>
      <w:r w:rsidR="008F7164">
        <w:rPr>
          <w:rFonts w:eastAsia="Calibri" w:cs="Arial"/>
          <w:kern w:val="0"/>
          <w:sz w:val="20"/>
          <w:szCs w:val="20"/>
          <w:lang w:eastAsia="en-GB"/>
          <w14:ligatures w14:val="none"/>
        </w:rPr>
        <w:t xml:space="preserve">JIGSAW-A </w:t>
      </w:r>
      <w:r>
        <w:rPr>
          <w:rFonts w:eastAsia="Calibri" w:cs="Arial"/>
          <w:kern w:val="0"/>
          <w:sz w:val="20"/>
          <w:szCs w:val="20"/>
          <w:lang w:eastAsia="en-GB"/>
          <w14:ligatures w14:val="none"/>
        </w:rPr>
        <w:t>c</w:t>
      </w:r>
      <w:r w:rsidRPr="00B93E6E">
        <w:rPr>
          <w:rFonts w:eastAsia="Calibri" w:cs="Arial"/>
          <w:kern w:val="0"/>
          <w:sz w:val="20"/>
          <w:szCs w:val="20"/>
          <w:lang w:eastAsia="en-GB"/>
          <w14:ligatures w14:val="none"/>
        </w:rPr>
        <w:t xml:space="preserve">are for </w:t>
      </w:r>
      <w:r>
        <w:rPr>
          <w:rFonts w:eastAsia="Calibri" w:cs="Arial"/>
          <w:kern w:val="0"/>
          <w:sz w:val="20"/>
          <w:szCs w:val="20"/>
          <w:lang w:eastAsia="en-GB"/>
          <w14:ligatures w14:val="none"/>
        </w:rPr>
        <w:t>people living with o</w:t>
      </w:r>
      <w:r w:rsidRPr="00B93E6E">
        <w:rPr>
          <w:rFonts w:eastAsia="Calibri" w:cs="Arial"/>
          <w:kern w:val="0"/>
          <w:sz w:val="20"/>
          <w:szCs w:val="20"/>
          <w:lang w:eastAsia="en-GB"/>
          <w14:ligatures w14:val="none"/>
        </w:rPr>
        <w:t xml:space="preserve">steoarthritis </w:t>
      </w:r>
      <w:r>
        <w:rPr>
          <w:rFonts w:eastAsia="Calibri" w:cs="Arial"/>
          <w:kern w:val="0"/>
          <w:sz w:val="20"/>
          <w:szCs w:val="20"/>
          <w:lang w:eastAsia="en-GB"/>
          <w14:ligatures w14:val="none"/>
        </w:rPr>
        <w:t xml:space="preserve">was </w:t>
      </w:r>
      <w:r w:rsidR="000C4A7F">
        <w:rPr>
          <w:rFonts w:eastAsia="Calibri" w:cs="Arial"/>
          <w:kern w:val="0"/>
          <w:sz w:val="20"/>
          <w:szCs w:val="20"/>
          <w:lang w:eastAsia="en-GB"/>
          <w14:ligatures w14:val="none"/>
        </w:rPr>
        <w:t xml:space="preserve">then </w:t>
      </w:r>
      <w:r>
        <w:rPr>
          <w:rFonts w:eastAsia="Calibri" w:cs="Arial"/>
          <w:kern w:val="0"/>
          <w:sz w:val="20"/>
          <w:szCs w:val="20"/>
          <w:lang w:eastAsia="en-GB"/>
          <w14:ligatures w14:val="none"/>
        </w:rPr>
        <w:t>assessed</w:t>
      </w:r>
      <w:r w:rsidR="008F28EA">
        <w:rPr>
          <w:rFonts w:eastAsia="Calibri" w:cs="Arial"/>
          <w:kern w:val="0"/>
          <w:sz w:val="20"/>
          <w:szCs w:val="20"/>
          <w:lang w:eastAsia="en-GB"/>
          <w14:ligatures w14:val="none"/>
        </w:rPr>
        <w:t xml:space="preserve"> </w:t>
      </w:r>
      <w:r w:rsidR="00E122AF" w:rsidRPr="00E122AF">
        <w:rPr>
          <w:rFonts w:eastAsia="Calibri" w:cs="Arial"/>
          <w:kern w:val="0"/>
          <w:sz w:val="20"/>
          <w:szCs w:val="20"/>
          <w:lang w:eastAsia="en-GB"/>
          <w14:ligatures w14:val="none"/>
        </w:rPr>
        <w:t>in community pharmacies and health centres in Southwest Nigeria (Oyo and Lagos State)</w:t>
      </w:r>
      <w:r>
        <w:rPr>
          <w:rFonts w:eastAsia="Calibri" w:cs="Arial"/>
          <w:kern w:val="0"/>
          <w:sz w:val="20"/>
          <w:szCs w:val="20"/>
          <w:lang w:eastAsia="en-GB"/>
          <w14:ligatures w14:val="none"/>
        </w:rPr>
        <w:t>.</w:t>
      </w:r>
      <w:r w:rsidRPr="00116D00">
        <w:rPr>
          <w:rFonts w:eastAsia="Calibri" w:cs="Arial"/>
          <w:kern w:val="0"/>
          <w:sz w:val="20"/>
          <w:szCs w:val="20"/>
          <w:lang w:eastAsia="en-GB"/>
          <w14:ligatures w14:val="none"/>
        </w:rPr>
        <w:t xml:space="preserve"> </w:t>
      </w:r>
      <w:r w:rsidR="002B6810">
        <w:rPr>
          <w:rFonts w:eastAsia="Calibri" w:cs="Arial"/>
          <w:kern w:val="0"/>
          <w:sz w:val="20"/>
          <w:szCs w:val="20"/>
          <w:lang w:eastAsia="en-GB"/>
          <w14:ligatures w14:val="none"/>
        </w:rPr>
        <w:t>E</w:t>
      </w:r>
      <w:r>
        <w:rPr>
          <w:rFonts w:eastAsia="Calibri" w:cs="Arial"/>
          <w:kern w:val="0"/>
          <w:sz w:val="20"/>
          <w:szCs w:val="20"/>
          <w:lang w:eastAsia="en-GB"/>
          <w14:ligatures w14:val="none"/>
        </w:rPr>
        <w:t xml:space="preserve">valuation involved analysis of consultation logs and review of quality-of-care indicator questionnaires from each site. </w:t>
      </w:r>
      <w:r w:rsidR="00446251" w:rsidRPr="00446251">
        <w:rPr>
          <w:rFonts w:eastAsia="Calibri" w:cs="Arial"/>
          <w:kern w:val="0"/>
          <w:sz w:val="20"/>
          <w:szCs w:val="20"/>
          <w:lang w:eastAsia="en-GB"/>
          <w14:ligatures w14:val="none"/>
        </w:rPr>
        <w:t xml:space="preserve">Using topic guides, developed by the research team based on previous literature and with input from public contributors, semi-structured interviews were </w:t>
      </w:r>
      <w:r w:rsidR="00446251">
        <w:rPr>
          <w:rFonts w:eastAsia="Calibri" w:cs="Arial"/>
          <w:kern w:val="0"/>
          <w:sz w:val="20"/>
          <w:szCs w:val="20"/>
          <w:lang w:eastAsia="en-GB"/>
          <w14:ligatures w14:val="none"/>
        </w:rPr>
        <w:t xml:space="preserve">held </w:t>
      </w:r>
      <w:r w:rsidR="00446251" w:rsidRPr="00446251">
        <w:rPr>
          <w:rFonts w:eastAsia="Calibri" w:cs="Arial"/>
          <w:kern w:val="0"/>
          <w:sz w:val="20"/>
          <w:szCs w:val="20"/>
          <w:lang w:eastAsia="en-GB"/>
          <w14:ligatures w14:val="none"/>
        </w:rPr>
        <w:t>with HCPs who delivered the intervention and consenting patients (</w:t>
      </w:r>
      <w:r w:rsidR="00C9599C">
        <w:rPr>
          <w:rFonts w:eastAsia="Calibri" w:cs="Arial"/>
          <w:kern w:val="0"/>
          <w:sz w:val="20"/>
          <w:szCs w:val="20"/>
          <w:lang w:eastAsia="en-GB"/>
          <w14:ligatures w14:val="none"/>
        </w:rPr>
        <w:t>approximately</w:t>
      </w:r>
      <w:r w:rsidR="00A15301">
        <w:rPr>
          <w:rFonts w:eastAsia="Calibri" w:cs="Arial"/>
          <w:kern w:val="0"/>
          <w:sz w:val="20"/>
          <w:szCs w:val="20"/>
          <w:lang w:eastAsia="en-GB"/>
          <w14:ligatures w14:val="none"/>
        </w:rPr>
        <w:t xml:space="preserve"> </w:t>
      </w:r>
      <w:r w:rsidR="00446251" w:rsidRPr="00446251">
        <w:rPr>
          <w:rFonts w:eastAsia="Calibri" w:cs="Arial"/>
          <w:kern w:val="0"/>
          <w:sz w:val="20"/>
          <w:szCs w:val="20"/>
          <w:lang w:eastAsia="en-GB"/>
          <w14:ligatures w14:val="none"/>
        </w:rPr>
        <w:t xml:space="preserve">2 per site). </w:t>
      </w:r>
      <w:r>
        <w:rPr>
          <w:rFonts w:eastAsia="Calibri" w:cs="Arial"/>
          <w:kern w:val="0"/>
          <w:sz w:val="20"/>
          <w:szCs w:val="20"/>
          <w:lang w:eastAsia="en-GB"/>
          <w14:ligatures w14:val="none"/>
        </w:rPr>
        <w:t xml:space="preserve">Patient </w:t>
      </w:r>
      <w:r w:rsidRPr="00F53AB7">
        <w:rPr>
          <w:rFonts w:eastAsia="Calibri" w:cs="Arial"/>
          <w:kern w:val="0"/>
          <w:sz w:val="20"/>
          <w:szCs w:val="20"/>
          <w:lang w:eastAsia="en-GB"/>
          <w14:ligatures w14:val="none"/>
        </w:rPr>
        <w:t>p</w:t>
      </w:r>
      <w:r w:rsidRPr="004322B2">
        <w:rPr>
          <w:rFonts w:eastAsia="Calibri" w:cs="Arial"/>
          <w:kern w:val="0"/>
          <w:sz w:val="20"/>
          <w:szCs w:val="20"/>
          <w:lang w:eastAsia="en-GB"/>
          <w14:ligatures w14:val="none"/>
        </w:rPr>
        <w:t>articipant</w:t>
      </w:r>
      <w:r w:rsidRPr="00F53AB7">
        <w:rPr>
          <w:rFonts w:eastAsia="Calibri" w:cs="Arial"/>
          <w:kern w:val="0"/>
          <w:sz w:val="20"/>
          <w:szCs w:val="20"/>
          <w:lang w:eastAsia="en-GB"/>
          <w14:ligatures w14:val="none"/>
        </w:rPr>
        <w:t xml:space="preserve"> recruitment was pragmatic </w:t>
      </w:r>
      <w:r>
        <w:rPr>
          <w:rFonts w:eastAsia="Calibri" w:cs="Arial"/>
          <w:kern w:val="0"/>
          <w:sz w:val="20"/>
          <w:szCs w:val="20"/>
          <w:lang w:eastAsia="en-GB"/>
          <w14:ligatures w14:val="none"/>
        </w:rPr>
        <w:t xml:space="preserve">via </w:t>
      </w:r>
      <w:r w:rsidR="00B94ADC">
        <w:rPr>
          <w:rFonts w:eastAsia="Calibri" w:cs="Arial"/>
          <w:kern w:val="0"/>
          <w:sz w:val="20"/>
          <w:szCs w:val="20"/>
          <w:lang w:eastAsia="en-GB"/>
          <w14:ligatures w14:val="none"/>
        </w:rPr>
        <w:t xml:space="preserve">the HCPs </w:t>
      </w:r>
      <w:r>
        <w:rPr>
          <w:rFonts w:eastAsia="Calibri" w:cs="Arial"/>
          <w:kern w:val="0"/>
          <w:sz w:val="20"/>
          <w:szCs w:val="20"/>
          <w:lang w:eastAsia="en-GB"/>
          <w14:ligatures w14:val="none"/>
        </w:rPr>
        <w:lastRenderedPageBreak/>
        <w:t xml:space="preserve">to </w:t>
      </w:r>
      <w:r w:rsidRPr="00F53AB7">
        <w:rPr>
          <w:rFonts w:eastAsia="Calibri" w:cs="Arial"/>
          <w:kern w:val="0"/>
          <w:sz w:val="20"/>
          <w:szCs w:val="20"/>
          <w:lang w:eastAsia="en-GB"/>
          <w14:ligatures w14:val="none"/>
        </w:rPr>
        <w:t xml:space="preserve">involve </w:t>
      </w:r>
      <w:r w:rsidR="00C9599C">
        <w:rPr>
          <w:rFonts w:eastAsia="Calibri" w:cs="Arial"/>
          <w:kern w:val="0"/>
          <w:sz w:val="20"/>
          <w:szCs w:val="20"/>
          <w:lang w:eastAsia="en-GB"/>
          <w14:ligatures w14:val="none"/>
        </w:rPr>
        <w:t>approximately</w:t>
      </w:r>
      <w:r w:rsidR="00B94ADC">
        <w:rPr>
          <w:rFonts w:eastAsia="Calibri" w:cs="Arial"/>
          <w:kern w:val="0"/>
          <w:sz w:val="20"/>
          <w:szCs w:val="20"/>
          <w:lang w:eastAsia="en-GB"/>
          <w14:ligatures w14:val="none"/>
        </w:rPr>
        <w:t xml:space="preserve"> </w:t>
      </w:r>
      <w:r w:rsidRPr="00F53AB7">
        <w:rPr>
          <w:rFonts w:eastAsia="Calibri" w:cs="Arial"/>
          <w:kern w:val="0"/>
          <w:sz w:val="20"/>
          <w:szCs w:val="20"/>
          <w:lang w:eastAsia="en-GB"/>
          <w14:ligatures w14:val="none"/>
        </w:rPr>
        <w:t xml:space="preserve">2 patients (per site) who consulted for osteoarthritis/ joint pain during the 3 months of pilot implementation leading up to </w:t>
      </w:r>
      <w:r w:rsidR="00A15301">
        <w:rPr>
          <w:rFonts w:eastAsia="Calibri" w:cs="Arial"/>
          <w:kern w:val="0"/>
          <w:sz w:val="20"/>
          <w:szCs w:val="20"/>
          <w:lang w:eastAsia="en-GB"/>
          <w14:ligatures w14:val="none"/>
        </w:rPr>
        <w:t xml:space="preserve">the </w:t>
      </w:r>
      <w:r w:rsidRPr="00F53AB7">
        <w:rPr>
          <w:rFonts w:eastAsia="Calibri" w:cs="Arial"/>
          <w:kern w:val="0"/>
          <w:sz w:val="20"/>
          <w:szCs w:val="20"/>
          <w:lang w:eastAsia="en-GB"/>
          <w14:ligatures w14:val="none"/>
        </w:rPr>
        <w:t>evaluation.</w:t>
      </w:r>
      <w:r w:rsidRPr="00F53AB7">
        <w:rPr>
          <w:sz w:val="20"/>
          <w:szCs w:val="20"/>
        </w:rPr>
        <w:t xml:space="preserve"> To be eligible, willing participants had to be adults aged 45 years</w:t>
      </w:r>
      <w:r w:rsidR="00A15301">
        <w:rPr>
          <w:sz w:val="20"/>
          <w:szCs w:val="20"/>
        </w:rPr>
        <w:t xml:space="preserve"> old or</w:t>
      </w:r>
      <w:r w:rsidRPr="00F53AB7">
        <w:rPr>
          <w:sz w:val="20"/>
          <w:szCs w:val="20"/>
        </w:rPr>
        <w:t xml:space="preserve"> over with joint pain likely to be attributable to osteoarthritis, Vulnerable individuals (e.g., </w:t>
      </w:r>
      <w:r w:rsidR="001728C0">
        <w:rPr>
          <w:sz w:val="20"/>
          <w:szCs w:val="20"/>
        </w:rPr>
        <w:t xml:space="preserve">people </w:t>
      </w:r>
      <w:r w:rsidRPr="00F53AB7">
        <w:rPr>
          <w:sz w:val="20"/>
          <w:szCs w:val="20"/>
        </w:rPr>
        <w:t xml:space="preserve">in </w:t>
      </w:r>
      <w:r w:rsidR="00480B86">
        <w:rPr>
          <w:sz w:val="20"/>
          <w:szCs w:val="20"/>
        </w:rPr>
        <w:t>a</w:t>
      </w:r>
      <w:r w:rsidRPr="00F53AB7">
        <w:rPr>
          <w:sz w:val="20"/>
          <w:szCs w:val="20"/>
        </w:rPr>
        <w:t xml:space="preserve"> palliative phase of care, </w:t>
      </w:r>
      <w:r w:rsidR="00480B86">
        <w:rPr>
          <w:sz w:val="20"/>
          <w:szCs w:val="20"/>
        </w:rPr>
        <w:t>or</w:t>
      </w:r>
      <w:r w:rsidR="00946E5B">
        <w:rPr>
          <w:sz w:val="20"/>
          <w:szCs w:val="20"/>
        </w:rPr>
        <w:t xml:space="preserve"> people with</w:t>
      </w:r>
      <w:r w:rsidR="00480B86">
        <w:rPr>
          <w:sz w:val="20"/>
          <w:szCs w:val="20"/>
        </w:rPr>
        <w:t xml:space="preserve"> </w:t>
      </w:r>
      <w:r w:rsidRPr="00F53AB7">
        <w:rPr>
          <w:sz w:val="20"/>
          <w:szCs w:val="20"/>
        </w:rPr>
        <w:t xml:space="preserve">unstable mental health), </w:t>
      </w:r>
      <w:r w:rsidR="00FF3D48">
        <w:rPr>
          <w:sz w:val="20"/>
          <w:szCs w:val="20"/>
        </w:rPr>
        <w:t xml:space="preserve">and </w:t>
      </w:r>
      <w:r w:rsidRPr="00F53AB7">
        <w:rPr>
          <w:sz w:val="20"/>
          <w:szCs w:val="20"/>
        </w:rPr>
        <w:t>those unable to provide informed consent were excluded.</w:t>
      </w:r>
    </w:p>
    <w:p w14:paraId="48CC146B" w14:textId="77777777" w:rsidR="0087161A" w:rsidRDefault="0087161A" w:rsidP="0014509F">
      <w:pPr>
        <w:spacing w:after="0" w:line="360" w:lineRule="auto"/>
        <w:jc w:val="both"/>
        <w:rPr>
          <w:rFonts w:eastAsia="Calibri" w:cs="Arial"/>
          <w:kern w:val="0"/>
          <w:sz w:val="20"/>
          <w:szCs w:val="20"/>
          <w:lang w:eastAsia="en-GB"/>
          <w14:ligatures w14:val="none"/>
        </w:rPr>
      </w:pPr>
    </w:p>
    <w:p w14:paraId="4841622C" w14:textId="2D1DDC03" w:rsidR="00AF7746" w:rsidRPr="00AF7746" w:rsidRDefault="00DE14D9" w:rsidP="00C46000">
      <w:pPr>
        <w:spacing w:after="0" w:line="360" w:lineRule="auto"/>
        <w:jc w:val="both"/>
        <w:rPr>
          <w:rFonts w:eastAsia="Calibri" w:cs="Arial"/>
          <w:kern w:val="0"/>
          <w:sz w:val="20"/>
          <w:szCs w:val="20"/>
          <w:lang w:eastAsia="en-GB"/>
          <w14:ligatures w14:val="none"/>
        </w:rPr>
      </w:pPr>
      <w:r>
        <w:rPr>
          <w:rFonts w:eastAsia="Calibri" w:cs="Arial"/>
          <w:kern w:val="0"/>
          <w:sz w:val="20"/>
          <w:szCs w:val="20"/>
          <w:lang w:eastAsia="en-GB"/>
          <w14:ligatures w14:val="none"/>
        </w:rPr>
        <w:t>The int</w:t>
      </w:r>
      <w:r w:rsidR="00526421" w:rsidRPr="00526421">
        <w:rPr>
          <w:rFonts w:eastAsia="Calibri" w:cs="Arial"/>
          <w:kern w:val="0"/>
          <w:sz w:val="20"/>
          <w:szCs w:val="20"/>
          <w:lang w:eastAsia="en-GB"/>
          <w14:ligatures w14:val="none"/>
        </w:rPr>
        <w:t xml:space="preserve">erviews were </w:t>
      </w:r>
      <w:r w:rsidR="00526421">
        <w:rPr>
          <w:rFonts w:eastAsia="Calibri" w:cs="Arial"/>
          <w:kern w:val="0"/>
          <w:sz w:val="20"/>
          <w:szCs w:val="20"/>
          <w:lang w:eastAsia="en-GB"/>
          <w14:ligatures w14:val="none"/>
        </w:rPr>
        <w:t>u</w:t>
      </w:r>
      <w:r w:rsidR="00526421" w:rsidRPr="00526421">
        <w:rPr>
          <w:rFonts w:eastAsia="Calibri" w:cs="Arial"/>
          <w:kern w:val="0"/>
          <w:sz w:val="20"/>
          <w:szCs w:val="20"/>
          <w:lang w:eastAsia="en-GB"/>
          <w14:ligatures w14:val="none"/>
        </w:rPr>
        <w:t xml:space="preserve">sed to gain more detailed information about the usability, accessibility, and usefulness of JIGSAW-A </w:t>
      </w:r>
      <w:r w:rsidR="0015596D">
        <w:rPr>
          <w:rFonts w:eastAsia="Calibri" w:cs="Arial"/>
          <w:kern w:val="0"/>
          <w:sz w:val="20"/>
          <w:szCs w:val="20"/>
          <w:lang w:eastAsia="en-GB"/>
          <w14:ligatures w14:val="none"/>
        </w:rPr>
        <w:t>resources</w:t>
      </w:r>
      <w:r w:rsidR="00526421" w:rsidRPr="00526421">
        <w:rPr>
          <w:rFonts w:eastAsia="Calibri" w:cs="Arial"/>
          <w:kern w:val="0"/>
          <w:sz w:val="20"/>
          <w:szCs w:val="20"/>
          <w:lang w:eastAsia="en-GB"/>
          <w14:ligatures w14:val="none"/>
        </w:rPr>
        <w:t xml:space="preserve">. </w:t>
      </w:r>
      <w:r w:rsidR="00C911D5">
        <w:rPr>
          <w:rFonts w:eastAsia="Calibri" w:cs="Arial"/>
          <w:kern w:val="0"/>
          <w:sz w:val="20"/>
          <w:szCs w:val="20"/>
          <w:lang w:eastAsia="en-GB"/>
          <w14:ligatures w14:val="none"/>
        </w:rPr>
        <w:t>The i</w:t>
      </w:r>
      <w:r w:rsidR="00526421" w:rsidRPr="00526421">
        <w:rPr>
          <w:rFonts w:eastAsia="Calibri" w:cs="Arial"/>
          <w:kern w:val="0"/>
          <w:sz w:val="20"/>
          <w:szCs w:val="20"/>
          <w:lang w:eastAsia="en-GB"/>
          <w14:ligatures w14:val="none"/>
        </w:rPr>
        <w:t xml:space="preserve">nterviews </w:t>
      </w:r>
      <w:r w:rsidR="00C911D5">
        <w:rPr>
          <w:rFonts w:eastAsia="Calibri" w:cs="Arial"/>
          <w:kern w:val="0"/>
          <w:sz w:val="20"/>
          <w:szCs w:val="20"/>
          <w:lang w:eastAsia="en-GB"/>
          <w14:ligatures w14:val="none"/>
        </w:rPr>
        <w:t xml:space="preserve">explored </w:t>
      </w:r>
      <w:r w:rsidR="00526421" w:rsidRPr="00526421">
        <w:rPr>
          <w:rFonts w:eastAsia="Calibri" w:cs="Arial"/>
          <w:kern w:val="0"/>
          <w:sz w:val="20"/>
          <w:szCs w:val="20"/>
          <w:lang w:eastAsia="en-GB"/>
          <w14:ligatures w14:val="none"/>
        </w:rPr>
        <w:t>participants</w:t>
      </w:r>
      <w:r w:rsidR="00BB56EA">
        <w:rPr>
          <w:rFonts w:eastAsia="Calibri" w:cs="Arial"/>
          <w:kern w:val="0"/>
          <w:sz w:val="20"/>
          <w:szCs w:val="20"/>
          <w:lang w:eastAsia="en-GB"/>
          <w14:ligatures w14:val="none"/>
        </w:rPr>
        <w:t>’</w:t>
      </w:r>
      <w:r w:rsidR="00526421" w:rsidRPr="00526421">
        <w:rPr>
          <w:rFonts w:eastAsia="Calibri" w:cs="Arial"/>
          <w:kern w:val="0"/>
          <w:sz w:val="20"/>
          <w:szCs w:val="20"/>
          <w:lang w:eastAsia="en-GB"/>
          <w14:ligatures w14:val="none"/>
        </w:rPr>
        <w:t xml:space="preserve"> experiences of care (patients) or </w:t>
      </w:r>
      <w:r w:rsidR="003C20F4">
        <w:rPr>
          <w:rFonts w:eastAsia="Calibri" w:cs="Arial"/>
          <w:kern w:val="0"/>
          <w:sz w:val="20"/>
          <w:szCs w:val="20"/>
          <w:lang w:eastAsia="en-GB"/>
          <w14:ligatures w14:val="none"/>
        </w:rPr>
        <w:t xml:space="preserve">management </w:t>
      </w:r>
      <w:r w:rsidR="00526421" w:rsidRPr="00526421">
        <w:rPr>
          <w:rFonts w:eastAsia="Calibri" w:cs="Arial"/>
          <w:kern w:val="0"/>
          <w:sz w:val="20"/>
          <w:szCs w:val="20"/>
          <w:lang w:eastAsia="en-GB"/>
          <w14:ligatures w14:val="none"/>
        </w:rPr>
        <w:t>of patients with osteoarthritis (</w:t>
      </w:r>
      <w:r w:rsidR="003C20F4">
        <w:rPr>
          <w:rFonts w:eastAsia="Calibri" w:cs="Arial"/>
          <w:kern w:val="0"/>
          <w:sz w:val="20"/>
          <w:szCs w:val="20"/>
          <w:lang w:eastAsia="en-GB"/>
          <w14:ligatures w14:val="none"/>
        </w:rPr>
        <w:t>health professionals</w:t>
      </w:r>
      <w:r w:rsidR="00526421" w:rsidRPr="00526421">
        <w:rPr>
          <w:rFonts w:eastAsia="Calibri" w:cs="Arial"/>
          <w:kern w:val="0"/>
          <w:sz w:val="20"/>
          <w:szCs w:val="20"/>
          <w:lang w:eastAsia="en-GB"/>
          <w14:ligatures w14:val="none"/>
        </w:rPr>
        <w:t>), including priorities for delivering care for osteoarthritis</w:t>
      </w:r>
      <w:r>
        <w:rPr>
          <w:rFonts w:eastAsia="Calibri" w:cs="Arial"/>
          <w:kern w:val="0"/>
          <w:sz w:val="20"/>
          <w:szCs w:val="20"/>
          <w:lang w:eastAsia="en-GB"/>
          <w14:ligatures w14:val="none"/>
        </w:rPr>
        <w:t xml:space="preserve"> as </w:t>
      </w:r>
      <w:r w:rsidR="00F67652">
        <w:rPr>
          <w:rFonts w:eastAsia="Calibri" w:cs="Arial"/>
          <w:kern w:val="0"/>
          <w:sz w:val="20"/>
          <w:szCs w:val="20"/>
          <w:lang w:eastAsia="en-GB"/>
          <w14:ligatures w14:val="none"/>
        </w:rPr>
        <w:t>an</w:t>
      </w:r>
      <w:r>
        <w:rPr>
          <w:rFonts w:eastAsia="Calibri" w:cs="Arial"/>
          <w:kern w:val="0"/>
          <w:sz w:val="20"/>
          <w:szCs w:val="20"/>
          <w:lang w:eastAsia="en-GB"/>
          <w14:ligatures w14:val="none"/>
        </w:rPr>
        <w:t xml:space="preserve"> </w:t>
      </w:r>
      <w:r w:rsidR="00F67652">
        <w:rPr>
          <w:rFonts w:eastAsia="Calibri" w:cs="Arial"/>
          <w:kern w:val="0"/>
          <w:sz w:val="20"/>
          <w:szCs w:val="20"/>
          <w:lang w:eastAsia="en-GB"/>
          <w14:ligatures w14:val="none"/>
        </w:rPr>
        <w:t>LTC</w:t>
      </w:r>
      <w:r w:rsidR="00526421" w:rsidRPr="00526421">
        <w:rPr>
          <w:rFonts w:eastAsia="Calibri" w:cs="Arial"/>
          <w:kern w:val="0"/>
          <w:sz w:val="20"/>
          <w:szCs w:val="20"/>
          <w:lang w:eastAsia="en-GB"/>
          <w14:ligatures w14:val="none"/>
        </w:rPr>
        <w:t xml:space="preserve">, and perceived barriers and facilitators </w:t>
      </w:r>
      <w:r w:rsidR="00183C30">
        <w:rPr>
          <w:rFonts w:eastAsia="Calibri" w:cs="Arial"/>
          <w:kern w:val="0"/>
          <w:sz w:val="20"/>
          <w:szCs w:val="20"/>
          <w:lang w:eastAsia="en-GB"/>
          <w14:ligatures w14:val="none"/>
        </w:rPr>
        <w:t xml:space="preserve">related to the </w:t>
      </w:r>
      <w:r w:rsidR="00526421" w:rsidRPr="00526421">
        <w:rPr>
          <w:rFonts w:eastAsia="Calibri" w:cs="Arial"/>
          <w:kern w:val="0"/>
          <w:sz w:val="20"/>
          <w:szCs w:val="20"/>
          <w:lang w:eastAsia="en-GB"/>
          <w14:ligatures w14:val="none"/>
        </w:rPr>
        <w:t xml:space="preserve">use of </w:t>
      </w:r>
      <w:r w:rsidR="003A4B91">
        <w:rPr>
          <w:rFonts w:eastAsia="Calibri" w:cs="Arial"/>
          <w:kern w:val="0"/>
          <w:sz w:val="20"/>
          <w:szCs w:val="20"/>
          <w:lang w:eastAsia="en-GB"/>
          <w14:ligatures w14:val="none"/>
        </w:rPr>
        <w:t xml:space="preserve">the </w:t>
      </w:r>
      <w:r w:rsidR="00526421" w:rsidRPr="00526421">
        <w:rPr>
          <w:rFonts w:eastAsia="Calibri" w:cs="Arial"/>
          <w:kern w:val="0"/>
          <w:sz w:val="20"/>
          <w:szCs w:val="20"/>
          <w:lang w:eastAsia="en-GB"/>
          <w14:ligatures w14:val="none"/>
        </w:rPr>
        <w:t>JIGSAW-A tool for delivering care. Open questions at the end of the interviews allow</w:t>
      </w:r>
      <w:r w:rsidR="00183C30">
        <w:rPr>
          <w:rFonts w:eastAsia="Calibri" w:cs="Arial"/>
          <w:kern w:val="0"/>
          <w:sz w:val="20"/>
          <w:szCs w:val="20"/>
          <w:lang w:eastAsia="en-GB"/>
          <w14:ligatures w14:val="none"/>
        </w:rPr>
        <w:t>ed</w:t>
      </w:r>
      <w:r w:rsidR="00526421" w:rsidRPr="00526421">
        <w:rPr>
          <w:rFonts w:eastAsia="Calibri" w:cs="Arial"/>
          <w:kern w:val="0"/>
          <w:sz w:val="20"/>
          <w:szCs w:val="20"/>
          <w:lang w:eastAsia="en-GB"/>
          <w14:ligatures w14:val="none"/>
        </w:rPr>
        <w:t xml:space="preserve"> participants to discuss anything else they </w:t>
      </w:r>
      <w:r w:rsidR="00ED5987">
        <w:rPr>
          <w:rFonts w:eastAsia="Calibri" w:cs="Arial"/>
          <w:kern w:val="0"/>
          <w:sz w:val="20"/>
          <w:szCs w:val="20"/>
          <w:lang w:eastAsia="en-GB"/>
          <w14:ligatures w14:val="none"/>
        </w:rPr>
        <w:t xml:space="preserve">considered </w:t>
      </w:r>
      <w:r w:rsidR="00526421" w:rsidRPr="00526421">
        <w:rPr>
          <w:rFonts w:eastAsia="Calibri" w:cs="Arial"/>
          <w:kern w:val="0"/>
          <w:sz w:val="20"/>
          <w:szCs w:val="20"/>
          <w:lang w:eastAsia="en-GB"/>
          <w14:ligatures w14:val="none"/>
        </w:rPr>
        <w:t>to be relevant and important, and further exploration of any unanticipated issues raised by participants during the interview.</w:t>
      </w:r>
      <w:r w:rsidR="00526421">
        <w:rPr>
          <w:rFonts w:eastAsia="Calibri" w:cs="Arial"/>
          <w:kern w:val="0"/>
          <w:sz w:val="20"/>
          <w:szCs w:val="20"/>
          <w:lang w:eastAsia="en-GB"/>
          <w14:ligatures w14:val="none"/>
        </w:rPr>
        <w:t xml:space="preserve"> The i</w:t>
      </w:r>
      <w:r w:rsidR="00AF7746" w:rsidRPr="00AF7746">
        <w:rPr>
          <w:rFonts w:eastAsia="Calibri" w:cs="Arial"/>
          <w:kern w:val="0"/>
          <w:sz w:val="20"/>
          <w:szCs w:val="20"/>
          <w:lang w:eastAsia="en-GB"/>
          <w14:ligatures w14:val="none"/>
        </w:rPr>
        <w:t xml:space="preserve">nterviews </w:t>
      </w:r>
      <w:r w:rsidR="00892993">
        <w:rPr>
          <w:rFonts w:eastAsia="Calibri" w:cs="Arial"/>
          <w:kern w:val="0"/>
          <w:sz w:val="20"/>
          <w:szCs w:val="20"/>
          <w:lang w:eastAsia="en-GB"/>
          <w14:ligatures w14:val="none"/>
        </w:rPr>
        <w:t>last</w:t>
      </w:r>
      <w:r w:rsidR="00B373D9">
        <w:rPr>
          <w:rFonts w:eastAsia="Calibri" w:cs="Arial"/>
          <w:kern w:val="0"/>
          <w:sz w:val="20"/>
          <w:szCs w:val="20"/>
          <w:lang w:eastAsia="en-GB"/>
          <w14:ligatures w14:val="none"/>
        </w:rPr>
        <w:t>ed</w:t>
      </w:r>
      <w:r w:rsidR="00892993">
        <w:rPr>
          <w:rFonts w:eastAsia="Calibri" w:cs="Arial"/>
          <w:kern w:val="0"/>
          <w:sz w:val="20"/>
          <w:szCs w:val="20"/>
          <w:lang w:eastAsia="en-GB"/>
          <w14:ligatures w14:val="none"/>
        </w:rPr>
        <w:t xml:space="preserve"> </w:t>
      </w:r>
      <w:r w:rsidR="005273B4">
        <w:rPr>
          <w:rFonts w:eastAsia="Calibri" w:cs="Arial"/>
          <w:kern w:val="0"/>
          <w:sz w:val="20"/>
          <w:szCs w:val="20"/>
          <w:lang w:eastAsia="en-GB"/>
          <w14:ligatures w14:val="none"/>
        </w:rPr>
        <w:t>no more than 1 h</w:t>
      </w:r>
      <w:r w:rsidR="003C22AF">
        <w:rPr>
          <w:rFonts w:eastAsia="Calibri" w:cs="Arial"/>
          <w:kern w:val="0"/>
          <w:sz w:val="20"/>
          <w:szCs w:val="20"/>
          <w:lang w:eastAsia="en-GB"/>
          <w14:ligatures w14:val="none"/>
        </w:rPr>
        <w:t>ou</w:t>
      </w:r>
      <w:r w:rsidR="005273B4">
        <w:rPr>
          <w:rFonts w:eastAsia="Calibri" w:cs="Arial"/>
          <w:kern w:val="0"/>
          <w:sz w:val="20"/>
          <w:szCs w:val="20"/>
          <w:lang w:eastAsia="en-GB"/>
          <w14:ligatures w14:val="none"/>
        </w:rPr>
        <w:t xml:space="preserve">r </w:t>
      </w:r>
      <w:r w:rsidR="00B373D9">
        <w:rPr>
          <w:rFonts w:eastAsia="Calibri" w:cs="Arial"/>
          <w:kern w:val="0"/>
          <w:sz w:val="20"/>
          <w:szCs w:val="20"/>
          <w:lang w:eastAsia="en-GB"/>
          <w14:ligatures w14:val="none"/>
        </w:rPr>
        <w:t xml:space="preserve">and </w:t>
      </w:r>
      <w:r w:rsidR="00B72E2F">
        <w:rPr>
          <w:rFonts w:eastAsia="Calibri" w:cs="Arial"/>
          <w:kern w:val="0"/>
          <w:sz w:val="20"/>
          <w:szCs w:val="20"/>
          <w:lang w:eastAsia="en-GB"/>
          <w14:ligatures w14:val="none"/>
        </w:rPr>
        <w:t xml:space="preserve">were </w:t>
      </w:r>
      <w:r w:rsidR="00AF7746" w:rsidRPr="00AF7746">
        <w:rPr>
          <w:rFonts w:eastAsia="Calibri" w:cs="Arial"/>
          <w:kern w:val="0"/>
          <w:sz w:val="20"/>
          <w:szCs w:val="20"/>
          <w:lang w:eastAsia="en-GB"/>
          <w14:ligatures w14:val="none"/>
        </w:rPr>
        <w:t>held face-to-face</w:t>
      </w:r>
      <w:r w:rsidR="00A55DA3">
        <w:rPr>
          <w:rFonts w:eastAsia="Calibri" w:cs="Arial"/>
          <w:kern w:val="0"/>
          <w:sz w:val="20"/>
          <w:szCs w:val="20"/>
          <w:lang w:eastAsia="en-GB"/>
          <w14:ligatures w14:val="none"/>
        </w:rPr>
        <w:t xml:space="preserve"> </w:t>
      </w:r>
      <w:r w:rsidR="004E7807">
        <w:rPr>
          <w:rFonts w:eastAsia="Calibri" w:cs="Arial"/>
          <w:kern w:val="0"/>
          <w:sz w:val="20"/>
          <w:szCs w:val="20"/>
          <w:lang w:eastAsia="en-GB"/>
          <w14:ligatures w14:val="none"/>
        </w:rPr>
        <w:t xml:space="preserve">in line with established ethical principles </w:t>
      </w:r>
      <w:r w:rsidR="00A55DA3">
        <w:rPr>
          <w:rFonts w:eastAsia="Calibri" w:cs="Arial"/>
          <w:kern w:val="0"/>
          <w:sz w:val="20"/>
          <w:szCs w:val="20"/>
          <w:lang w:eastAsia="en-GB"/>
          <w14:ligatures w14:val="none"/>
        </w:rPr>
        <w:t xml:space="preserve">and </w:t>
      </w:r>
      <w:r w:rsidR="00273D70" w:rsidRPr="00AF7746">
        <w:rPr>
          <w:rFonts w:eastAsia="Calibri" w:cs="Arial"/>
          <w:kern w:val="0"/>
          <w:sz w:val="20"/>
          <w:szCs w:val="20"/>
          <w:lang w:eastAsia="en-GB"/>
          <w14:ligatures w14:val="none"/>
        </w:rPr>
        <w:t>audio</w:t>
      </w:r>
      <w:r w:rsidR="00273D70">
        <w:rPr>
          <w:rFonts w:eastAsia="Calibri" w:cs="Arial"/>
          <w:kern w:val="0"/>
          <w:sz w:val="20"/>
          <w:szCs w:val="20"/>
          <w:lang w:eastAsia="en-GB"/>
          <w14:ligatures w14:val="none"/>
        </w:rPr>
        <w:t xml:space="preserve"> recorded</w:t>
      </w:r>
      <w:r w:rsidR="00AF7746" w:rsidRPr="00AF7746">
        <w:rPr>
          <w:rFonts w:eastAsia="Calibri" w:cs="Arial"/>
          <w:kern w:val="0"/>
          <w:sz w:val="20"/>
          <w:szCs w:val="20"/>
          <w:lang w:eastAsia="en-GB"/>
          <w14:ligatures w14:val="none"/>
        </w:rPr>
        <w:t xml:space="preserve">. </w:t>
      </w:r>
      <w:r w:rsidR="00D2352F">
        <w:rPr>
          <w:rFonts w:eastAsia="Calibri" w:cs="Arial"/>
          <w:kern w:val="0"/>
          <w:sz w:val="20"/>
          <w:szCs w:val="20"/>
          <w:lang w:eastAsia="en-GB"/>
          <w14:ligatures w14:val="none"/>
        </w:rPr>
        <w:t>Verbatim t</w:t>
      </w:r>
      <w:r w:rsidR="00AF7746" w:rsidRPr="00AF7746">
        <w:rPr>
          <w:rFonts w:eastAsia="Calibri" w:cs="Arial"/>
          <w:kern w:val="0"/>
          <w:sz w:val="20"/>
          <w:szCs w:val="20"/>
          <w:lang w:eastAsia="en-GB"/>
          <w14:ligatures w14:val="none"/>
        </w:rPr>
        <w:t>ranscriptions</w:t>
      </w:r>
      <w:r w:rsidR="00D2352F">
        <w:rPr>
          <w:rFonts w:eastAsia="Calibri" w:cs="Arial"/>
          <w:kern w:val="0"/>
          <w:sz w:val="20"/>
          <w:szCs w:val="20"/>
          <w:lang w:eastAsia="en-GB"/>
          <w14:ligatures w14:val="none"/>
        </w:rPr>
        <w:t xml:space="preserve"> of interviews </w:t>
      </w:r>
      <w:r w:rsidR="00AF7746" w:rsidRPr="00AF7746">
        <w:rPr>
          <w:rFonts w:eastAsia="Calibri" w:cs="Arial"/>
          <w:kern w:val="0"/>
          <w:sz w:val="20"/>
          <w:szCs w:val="20"/>
          <w:lang w:eastAsia="en-GB"/>
          <w14:ligatures w14:val="none"/>
        </w:rPr>
        <w:t>w</w:t>
      </w:r>
      <w:r w:rsidR="00892993">
        <w:rPr>
          <w:rFonts w:eastAsia="Calibri" w:cs="Arial"/>
          <w:kern w:val="0"/>
          <w:sz w:val="20"/>
          <w:szCs w:val="20"/>
          <w:lang w:eastAsia="en-GB"/>
          <w14:ligatures w14:val="none"/>
        </w:rPr>
        <w:t xml:space="preserve">ere </w:t>
      </w:r>
      <w:r w:rsidR="00AF7746" w:rsidRPr="00AF7746">
        <w:rPr>
          <w:rFonts w:eastAsia="Calibri" w:cs="Arial"/>
          <w:kern w:val="0"/>
          <w:sz w:val="20"/>
          <w:szCs w:val="20"/>
          <w:lang w:eastAsia="en-GB"/>
          <w14:ligatures w14:val="none"/>
        </w:rPr>
        <w:t>checked for accuracy against the audio recording and fully anonymised</w:t>
      </w:r>
      <w:r w:rsidR="00892993">
        <w:rPr>
          <w:rFonts w:eastAsia="Calibri" w:cs="Arial"/>
          <w:kern w:val="0"/>
          <w:sz w:val="20"/>
          <w:szCs w:val="20"/>
          <w:lang w:eastAsia="en-GB"/>
          <w14:ligatures w14:val="none"/>
        </w:rPr>
        <w:t>.</w:t>
      </w:r>
      <w:r w:rsidR="00415A02" w:rsidRPr="00415A02">
        <w:t xml:space="preserve"> </w:t>
      </w:r>
      <w:r w:rsidR="00E3415A">
        <w:rPr>
          <w:rFonts w:eastAsia="Calibri" w:cs="Arial"/>
          <w:kern w:val="0"/>
          <w:sz w:val="20"/>
          <w:szCs w:val="20"/>
          <w:lang w:eastAsia="en-GB"/>
          <w14:ligatures w14:val="none"/>
        </w:rPr>
        <w:t>All participants provided written and verbal informed consent.</w:t>
      </w:r>
    </w:p>
    <w:p w14:paraId="06FC58D2" w14:textId="77777777" w:rsidR="00F619D3" w:rsidRDefault="00F619D3" w:rsidP="00AF7746">
      <w:pPr>
        <w:spacing w:after="0" w:line="360" w:lineRule="auto"/>
        <w:jc w:val="both"/>
        <w:rPr>
          <w:rFonts w:eastAsia="Calibri" w:cs="Arial"/>
          <w:kern w:val="0"/>
          <w:sz w:val="20"/>
          <w:szCs w:val="20"/>
          <w:lang w:eastAsia="en-GB"/>
          <w14:ligatures w14:val="none"/>
        </w:rPr>
      </w:pPr>
    </w:p>
    <w:p w14:paraId="26EB57E7" w14:textId="2153584E" w:rsidR="00AF7746" w:rsidRPr="0056028E" w:rsidRDefault="00AF7746" w:rsidP="0056028E">
      <w:pPr>
        <w:spacing w:after="0" w:line="360" w:lineRule="auto"/>
        <w:jc w:val="both"/>
        <w:outlineLvl w:val="1"/>
        <w:rPr>
          <w:rFonts w:eastAsia="Calibri" w:cs="Arial"/>
          <w:b/>
          <w:bCs/>
          <w:kern w:val="0"/>
          <w:sz w:val="20"/>
          <w:szCs w:val="20"/>
          <w:lang w:eastAsia="en-GB"/>
          <w14:ligatures w14:val="none"/>
        </w:rPr>
      </w:pPr>
      <w:r w:rsidRPr="0056028E">
        <w:rPr>
          <w:rFonts w:eastAsia="Calibri" w:cs="Arial"/>
          <w:b/>
          <w:bCs/>
          <w:kern w:val="0"/>
          <w:sz w:val="20"/>
          <w:szCs w:val="20"/>
          <w:lang w:eastAsia="en-GB"/>
          <w14:ligatures w14:val="none"/>
        </w:rPr>
        <w:t xml:space="preserve">Analysis  </w:t>
      </w:r>
    </w:p>
    <w:p w14:paraId="028C4446" w14:textId="1AEBE78D" w:rsidR="00E00BB5" w:rsidRDefault="00741BB3" w:rsidP="00EE37FD">
      <w:pPr>
        <w:spacing w:after="0" w:line="360" w:lineRule="auto"/>
        <w:jc w:val="both"/>
        <w:rPr>
          <w:rFonts w:eastAsia="Calibri" w:cs="Arial"/>
          <w:kern w:val="0"/>
          <w:sz w:val="20"/>
          <w:szCs w:val="20"/>
          <w:lang w:eastAsia="en-GB"/>
          <w14:ligatures w14:val="none"/>
        </w:rPr>
      </w:pPr>
      <w:r w:rsidRPr="00741BB3">
        <w:rPr>
          <w:rFonts w:eastAsia="Calibri" w:cs="Arial"/>
          <w:kern w:val="0"/>
          <w:sz w:val="20"/>
          <w:szCs w:val="20"/>
          <w:lang w:eastAsia="en-GB"/>
          <w14:ligatures w14:val="none"/>
        </w:rPr>
        <w:t xml:space="preserve">Descriptive analysis of </w:t>
      </w:r>
      <w:r w:rsidR="00596E3E">
        <w:rPr>
          <w:rFonts w:eastAsia="Calibri" w:cs="Arial"/>
          <w:kern w:val="0"/>
          <w:sz w:val="20"/>
          <w:szCs w:val="20"/>
          <w:lang w:eastAsia="en-GB"/>
          <w14:ligatures w14:val="none"/>
        </w:rPr>
        <w:t xml:space="preserve">consultation logs </w:t>
      </w:r>
      <w:r w:rsidRPr="00741BB3">
        <w:rPr>
          <w:rFonts w:eastAsia="Calibri" w:cs="Arial"/>
          <w:kern w:val="0"/>
          <w:sz w:val="20"/>
          <w:szCs w:val="20"/>
          <w:lang w:eastAsia="en-GB"/>
          <w14:ligatures w14:val="none"/>
        </w:rPr>
        <w:t xml:space="preserve">data </w:t>
      </w:r>
      <w:r>
        <w:rPr>
          <w:rFonts w:eastAsia="Calibri" w:cs="Arial"/>
          <w:kern w:val="0"/>
          <w:sz w:val="20"/>
          <w:szCs w:val="20"/>
          <w:lang w:eastAsia="en-GB"/>
          <w14:ligatures w14:val="none"/>
        </w:rPr>
        <w:t xml:space="preserve">was used to </w:t>
      </w:r>
      <w:r w:rsidR="00751ACA">
        <w:rPr>
          <w:rFonts w:eastAsia="Calibri" w:cs="Arial"/>
          <w:kern w:val="0"/>
          <w:sz w:val="20"/>
          <w:szCs w:val="20"/>
          <w:lang w:eastAsia="en-GB"/>
          <w14:ligatures w14:val="none"/>
        </w:rPr>
        <w:t xml:space="preserve">capture indicative </w:t>
      </w:r>
      <w:r w:rsidR="000B522E">
        <w:rPr>
          <w:rFonts w:eastAsia="Calibri" w:cs="Arial"/>
          <w:kern w:val="0"/>
          <w:sz w:val="20"/>
          <w:szCs w:val="20"/>
          <w:lang w:eastAsia="en-GB"/>
          <w14:ligatures w14:val="none"/>
        </w:rPr>
        <w:t>practice per participating site</w:t>
      </w:r>
      <w:r w:rsidR="00751ACA">
        <w:rPr>
          <w:rFonts w:eastAsia="Calibri" w:cs="Arial"/>
          <w:kern w:val="0"/>
          <w:sz w:val="20"/>
          <w:szCs w:val="20"/>
          <w:lang w:eastAsia="en-GB"/>
          <w14:ligatures w14:val="none"/>
        </w:rPr>
        <w:t xml:space="preserve"> </w:t>
      </w:r>
      <w:r w:rsidR="00DE14D9">
        <w:rPr>
          <w:rFonts w:eastAsia="Calibri" w:cs="Arial"/>
          <w:kern w:val="0"/>
          <w:sz w:val="20"/>
          <w:szCs w:val="20"/>
          <w:lang w:eastAsia="en-GB"/>
          <w14:ligatures w14:val="none"/>
        </w:rPr>
        <w:t>over the 3-month period</w:t>
      </w:r>
      <w:r w:rsidR="00E266B2" w:rsidRPr="00E266B2">
        <w:rPr>
          <w:rFonts w:eastAsia="Calibri" w:cs="Arial"/>
          <w:kern w:val="0"/>
          <w:sz w:val="20"/>
          <w:szCs w:val="20"/>
          <w:lang w:eastAsia="en-GB"/>
          <w14:ligatures w14:val="none"/>
        </w:rPr>
        <w:t>.</w:t>
      </w:r>
      <w:r w:rsidR="00E266B2">
        <w:rPr>
          <w:rFonts w:eastAsia="Calibri" w:cs="Arial"/>
          <w:kern w:val="0"/>
          <w:sz w:val="20"/>
          <w:szCs w:val="20"/>
          <w:lang w:eastAsia="en-GB"/>
          <w14:ligatures w14:val="none"/>
        </w:rPr>
        <w:t xml:space="preserve"> </w:t>
      </w:r>
      <w:r w:rsidR="00EE209A" w:rsidRPr="00EE209A">
        <w:rPr>
          <w:rFonts w:eastAsia="Calibri" w:cs="Arial"/>
          <w:kern w:val="0"/>
          <w:sz w:val="20"/>
          <w:szCs w:val="20"/>
          <w:lang w:eastAsia="en-GB"/>
          <w14:ligatures w14:val="none"/>
        </w:rPr>
        <w:t xml:space="preserve">The patient-reported quality of </w:t>
      </w:r>
      <w:r w:rsidR="003C22AF">
        <w:rPr>
          <w:rFonts w:eastAsia="Calibri" w:cs="Arial"/>
          <w:kern w:val="0"/>
          <w:sz w:val="20"/>
          <w:szCs w:val="20"/>
          <w:lang w:eastAsia="en-GB"/>
          <w14:ligatures w14:val="none"/>
        </w:rPr>
        <w:t>o</w:t>
      </w:r>
      <w:r w:rsidR="00A2651B">
        <w:rPr>
          <w:rFonts w:eastAsia="Calibri" w:cs="Arial"/>
          <w:kern w:val="0"/>
          <w:sz w:val="20"/>
          <w:szCs w:val="20"/>
          <w:lang w:eastAsia="en-GB"/>
          <w14:ligatures w14:val="none"/>
        </w:rPr>
        <w:t xml:space="preserve">steoarthritis </w:t>
      </w:r>
      <w:r w:rsidR="00EE209A" w:rsidRPr="00EE209A">
        <w:rPr>
          <w:rFonts w:eastAsia="Calibri" w:cs="Arial"/>
          <w:kern w:val="0"/>
          <w:sz w:val="20"/>
          <w:szCs w:val="20"/>
          <w:lang w:eastAsia="en-GB"/>
          <w14:ligatures w14:val="none"/>
        </w:rPr>
        <w:t>care</w:t>
      </w:r>
      <w:r w:rsidR="005978AE">
        <w:rPr>
          <w:rFonts w:eastAsia="Calibri" w:cs="Arial"/>
          <w:kern w:val="0"/>
          <w:sz w:val="20"/>
          <w:szCs w:val="20"/>
          <w:lang w:eastAsia="en-GB"/>
          <w14:ligatures w14:val="none"/>
        </w:rPr>
        <w:t xml:space="preserve"> as assessed with </w:t>
      </w:r>
      <w:r w:rsidR="00EE209A" w:rsidRPr="00EE209A">
        <w:rPr>
          <w:rFonts w:eastAsia="Calibri" w:cs="Arial"/>
          <w:kern w:val="0"/>
          <w:sz w:val="20"/>
          <w:szCs w:val="20"/>
          <w:lang w:eastAsia="en-GB"/>
          <w14:ligatures w14:val="none"/>
        </w:rPr>
        <w:t xml:space="preserve">the </w:t>
      </w:r>
      <w:r w:rsidR="00070685" w:rsidRPr="00EE209A">
        <w:rPr>
          <w:rFonts w:eastAsia="Calibri" w:cs="Arial"/>
          <w:kern w:val="0"/>
          <w:sz w:val="20"/>
          <w:szCs w:val="20"/>
          <w:lang w:eastAsia="en-GB"/>
          <w14:ligatures w14:val="none"/>
        </w:rPr>
        <w:t>Osteoarthritis</w:t>
      </w:r>
      <w:r w:rsidR="00EE209A" w:rsidRPr="00EE209A">
        <w:rPr>
          <w:rFonts w:eastAsia="Calibri" w:cs="Arial"/>
          <w:kern w:val="0"/>
          <w:sz w:val="20"/>
          <w:szCs w:val="20"/>
          <w:lang w:eastAsia="en-GB"/>
          <w14:ligatures w14:val="none"/>
        </w:rPr>
        <w:t xml:space="preserve"> Quality Indicator questionnaire reflects </w:t>
      </w:r>
      <w:r w:rsidR="00AD7CA0">
        <w:rPr>
          <w:rFonts w:eastAsia="Calibri" w:cs="Arial"/>
          <w:kern w:val="0"/>
          <w:sz w:val="20"/>
          <w:szCs w:val="20"/>
          <w:lang w:eastAsia="en-GB"/>
          <w14:ligatures w14:val="none"/>
        </w:rPr>
        <w:t xml:space="preserve">core </w:t>
      </w:r>
      <w:r w:rsidR="00EE209A" w:rsidRPr="00EE209A">
        <w:rPr>
          <w:rFonts w:eastAsia="Calibri" w:cs="Arial"/>
          <w:kern w:val="0"/>
          <w:sz w:val="20"/>
          <w:szCs w:val="20"/>
          <w:lang w:eastAsia="en-GB"/>
          <w14:ligatures w14:val="none"/>
        </w:rPr>
        <w:t>guideline recommendations</w:t>
      </w:r>
      <w:r w:rsidR="007F5DC5">
        <w:rPr>
          <w:rFonts w:eastAsia="Calibri" w:cs="Arial"/>
          <w:kern w:val="0"/>
          <w:sz w:val="20"/>
          <w:szCs w:val="20"/>
          <w:lang w:eastAsia="en-GB"/>
          <w14:ligatures w14:val="none"/>
        </w:rPr>
        <w:t xml:space="preserve">. </w:t>
      </w:r>
      <w:r w:rsidR="003E2856">
        <w:rPr>
          <w:rFonts w:eastAsia="Calibri" w:cs="Arial"/>
          <w:kern w:val="0"/>
          <w:sz w:val="20"/>
          <w:szCs w:val="20"/>
          <w:lang w:eastAsia="en-GB"/>
          <w14:ligatures w14:val="none"/>
        </w:rPr>
        <w:t xml:space="preserve">Patient participants </w:t>
      </w:r>
      <w:r w:rsidR="00EE209A" w:rsidRPr="00EE209A">
        <w:rPr>
          <w:rFonts w:eastAsia="Calibri" w:cs="Arial"/>
          <w:kern w:val="0"/>
          <w:sz w:val="20"/>
          <w:szCs w:val="20"/>
          <w:lang w:eastAsia="en-GB"/>
          <w14:ligatures w14:val="none"/>
        </w:rPr>
        <w:t xml:space="preserve">were instructed to consider </w:t>
      </w:r>
      <w:r w:rsidR="00774D3B">
        <w:rPr>
          <w:rFonts w:eastAsia="Calibri" w:cs="Arial"/>
          <w:kern w:val="0"/>
          <w:sz w:val="20"/>
          <w:szCs w:val="20"/>
          <w:lang w:eastAsia="en-GB"/>
          <w14:ligatures w14:val="none"/>
        </w:rPr>
        <w:t>the</w:t>
      </w:r>
      <w:r w:rsidR="00EE209A" w:rsidRPr="00EE209A">
        <w:rPr>
          <w:rFonts w:eastAsia="Calibri" w:cs="Arial"/>
          <w:kern w:val="0"/>
          <w:sz w:val="20"/>
          <w:szCs w:val="20"/>
          <w:lang w:eastAsia="en-GB"/>
          <w14:ligatures w14:val="none"/>
        </w:rPr>
        <w:t xml:space="preserve"> treatment, information, or advice they had received from </w:t>
      </w:r>
      <w:r w:rsidR="00AD7CA0">
        <w:rPr>
          <w:rFonts w:eastAsia="Calibri" w:cs="Arial"/>
          <w:kern w:val="0"/>
          <w:sz w:val="20"/>
          <w:szCs w:val="20"/>
          <w:lang w:eastAsia="en-GB"/>
          <w14:ligatures w14:val="none"/>
        </w:rPr>
        <w:t xml:space="preserve">the </w:t>
      </w:r>
      <w:r w:rsidR="00432A22">
        <w:rPr>
          <w:rFonts w:eastAsia="Calibri" w:cs="Arial"/>
          <w:kern w:val="0"/>
          <w:sz w:val="20"/>
          <w:szCs w:val="20"/>
          <w:lang w:eastAsia="en-GB"/>
          <w14:ligatures w14:val="none"/>
        </w:rPr>
        <w:t>HCP (</w:t>
      </w:r>
      <w:r w:rsidR="00365B2D">
        <w:rPr>
          <w:rFonts w:eastAsia="Calibri" w:cs="Arial"/>
          <w:kern w:val="0"/>
          <w:sz w:val="20"/>
          <w:szCs w:val="20"/>
          <w:lang w:eastAsia="en-GB"/>
          <w14:ligatures w14:val="none"/>
        </w:rPr>
        <w:t>at respective site)</w:t>
      </w:r>
      <w:r w:rsidR="00EE209A" w:rsidRPr="00EE209A">
        <w:rPr>
          <w:rFonts w:eastAsia="Calibri" w:cs="Arial"/>
          <w:kern w:val="0"/>
          <w:sz w:val="20"/>
          <w:szCs w:val="20"/>
          <w:lang w:eastAsia="en-GB"/>
          <w14:ligatures w14:val="none"/>
        </w:rPr>
        <w:t xml:space="preserve"> </w:t>
      </w:r>
      <w:r w:rsidR="00365B2D">
        <w:rPr>
          <w:rFonts w:eastAsia="Calibri" w:cs="Arial"/>
          <w:kern w:val="0"/>
          <w:sz w:val="20"/>
          <w:szCs w:val="20"/>
          <w:lang w:eastAsia="en-GB"/>
          <w14:ligatures w14:val="none"/>
        </w:rPr>
        <w:t xml:space="preserve">within the </w:t>
      </w:r>
      <w:r w:rsidR="00057911">
        <w:rPr>
          <w:rFonts w:eastAsia="Calibri" w:cs="Arial"/>
          <w:kern w:val="0"/>
          <w:sz w:val="20"/>
          <w:szCs w:val="20"/>
          <w:lang w:eastAsia="en-GB"/>
          <w14:ligatures w14:val="none"/>
        </w:rPr>
        <w:t>3</w:t>
      </w:r>
      <w:r w:rsidR="00F4641F">
        <w:rPr>
          <w:rFonts w:eastAsia="Calibri" w:cs="Arial"/>
          <w:kern w:val="0"/>
          <w:sz w:val="20"/>
          <w:szCs w:val="20"/>
          <w:lang w:eastAsia="en-GB"/>
          <w14:ligatures w14:val="none"/>
        </w:rPr>
        <w:t>-</w:t>
      </w:r>
      <w:r w:rsidR="00057911">
        <w:rPr>
          <w:rFonts w:eastAsia="Calibri" w:cs="Arial"/>
          <w:kern w:val="0"/>
          <w:sz w:val="20"/>
          <w:szCs w:val="20"/>
          <w:lang w:eastAsia="en-GB"/>
          <w14:ligatures w14:val="none"/>
        </w:rPr>
        <w:t>month</w:t>
      </w:r>
      <w:r w:rsidR="00F4641F">
        <w:rPr>
          <w:rFonts w:eastAsia="Calibri" w:cs="Arial"/>
          <w:kern w:val="0"/>
          <w:sz w:val="20"/>
          <w:szCs w:val="20"/>
          <w:lang w:eastAsia="en-GB"/>
          <w14:ligatures w14:val="none"/>
        </w:rPr>
        <w:t xml:space="preserve"> period</w:t>
      </w:r>
      <w:r w:rsidR="001806B7">
        <w:rPr>
          <w:rFonts w:eastAsia="Calibri" w:cs="Arial"/>
          <w:kern w:val="0"/>
          <w:sz w:val="20"/>
          <w:szCs w:val="20"/>
          <w:lang w:eastAsia="en-GB"/>
          <w14:ligatures w14:val="none"/>
        </w:rPr>
        <w:t xml:space="preserve">. Items in the questionnaire </w:t>
      </w:r>
      <w:r w:rsidR="00EE209A" w:rsidRPr="00EE209A">
        <w:rPr>
          <w:rFonts w:eastAsia="Calibri" w:cs="Arial"/>
          <w:kern w:val="0"/>
          <w:sz w:val="20"/>
          <w:szCs w:val="20"/>
          <w:lang w:eastAsia="en-GB"/>
          <w14:ligatures w14:val="none"/>
        </w:rPr>
        <w:t>ha</w:t>
      </w:r>
      <w:r w:rsidR="00774D3B">
        <w:rPr>
          <w:rFonts w:eastAsia="Calibri" w:cs="Arial"/>
          <w:kern w:val="0"/>
          <w:sz w:val="20"/>
          <w:szCs w:val="20"/>
          <w:lang w:eastAsia="en-GB"/>
          <w14:ligatures w14:val="none"/>
        </w:rPr>
        <w:t>d</w:t>
      </w:r>
      <w:r w:rsidR="00EE209A" w:rsidRPr="00EE209A">
        <w:rPr>
          <w:rFonts w:eastAsia="Calibri" w:cs="Arial"/>
          <w:kern w:val="0"/>
          <w:sz w:val="20"/>
          <w:szCs w:val="20"/>
          <w:lang w:eastAsia="en-GB"/>
          <w14:ligatures w14:val="none"/>
        </w:rPr>
        <w:t xml:space="preserve"> ‘Yes’/’No’, and ‘Not applicable’/‘Don’t remember’ as </w:t>
      </w:r>
      <w:r w:rsidR="00273D70">
        <w:rPr>
          <w:rFonts w:eastAsia="Calibri" w:cs="Arial"/>
          <w:kern w:val="0"/>
          <w:sz w:val="20"/>
          <w:szCs w:val="20"/>
          <w:lang w:eastAsia="en-GB"/>
          <w14:ligatures w14:val="none"/>
        </w:rPr>
        <w:t xml:space="preserve">the </w:t>
      </w:r>
      <w:r w:rsidR="00EE209A" w:rsidRPr="00EE209A">
        <w:rPr>
          <w:rFonts w:eastAsia="Calibri" w:cs="Arial"/>
          <w:kern w:val="0"/>
          <w:sz w:val="20"/>
          <w:szCs w:val="20"/>
          <w:lang w:eastAsia="en-GB"/>
          <w14:ligatures w14:val="none"/>
        </w:rPr>
        <w:t>response options. Each</w:t>
      </w:r>
      <w:r w:rsidR="001806B7">
        <w:rPr>
          <w:rFonts w:eastAsia="Calibri" w:cs="Arial"/>
          <w:kern w:val="0"/>
          <w:sz w:val="20"/>
          <w:szCs w:val="20"/>
          <w:lang w:eastAsia="en-GB"/>
          <w14:ligatures w14:val="none"/>
        </w:rPr>
        <w:t xml:space="preserve"> quality indicator </w:t>
      </w:r>
      <w:r w:rsidR="00EE209A" w:rsidRPr="00EE209A">
        <w:rPr>
          <w:rFonts w:eastAsia="Calibri" w:cs="Arial"/>
          <w:kern w:val="0"/>
          <w:sz w:val="20"/>
          <w:szCs w:val="20"/>
          <w:lang w:eastAsia="en-GB"/>
          <w14:ligatures w14:val="none"/>
        </w:rPr>
        <w:t xml:space="preserve">item was considered achieved if the patient had checked ‘Yes’  for that item. </w:t>
      </w:r>
      <w:r w:rsidR="009B6E66">
        <w:rPr>
          <w:rFonts w:eastAsia="Calibri" w:cs="Arial"/>
          <w:kern w:val="0"/>
          <w:sz w:val="20"/>
          <w:szCs w:val="20"/>
          <w:lang w:eastAsia="en-GB"/>
          <w14:ligatures w14:val="none"/>
        </w:rPr>
        <w:t>A</w:t>
      </w:r>
      <w:r w:rsidR="00EE209A" w:rsidRPr="00EE209A">
        <w:rPr>
          <w:rFonts w:eastAsia="Calibri" w:cs="Arial"/>
          <w:kern w:val="0"/>
          <w:sz w:val="20"/>
          <w:szCs w:val="20"/>
          <w:lang w:eastAsia="en-GB"/>
          <w14:ligatures w14:val="none"/>
        </w:rPr>
        <w:t xml:space="preserve">chievement of the </w:t>
      </w:r>
      <w:r w:rsidR="009B6E66">
        <w:rPr>
          <w:rFonts w:eastAsia="Calibri" w:cs="Arial"/>
          <w:kern w:val="0"/>
          <w:sz w:val="20"/>
          <w:szCs w:val="20"/>
          <w:lang w:eastAsia="en-GB"/>
          <w14:ligatures w14:val="none"/>
        </w:rPr>
        <w:t xml:space="preserve">quality indicator item </w:t>
      </w:r>
      <w:r w:rsidR="00EE209A" w:rsidRPr="00EE209A">
        <w:rPr>
          <w:rFonts w:eastAsia="Calibri" w:cs="Arial"/>
          <w:kern w:val="0"/>
          <w:sz w:val="20"/>
          <w:szCs w:val="20"/>
          <w:lang w:eastAsia="en-GB"/>
          <w14:ligatures w14:val="none"/>
        </w:rPr>
        <w:t xml:space="preserve">was calculated as the total number of </w:t>
      </w:r>
      <w:r w:rsidR="008D54AB">
        <w:rPr>
          <w:rFonts w:eastAsia="Calibri" w:cs="Arial"/>
          <w:kern w:val="0"/>
          <w:sz w:val="20"/>
          <w:szCs w:val="20"/>
          <w:lang w:eastAsia="en-GB"/>
          <w14:ligatures w14:val="none"/>
        </w:rPr>
        <w:t xml:space="preserve">indicator </w:t>
      </w:r>
      <w:r w:rsidR="00EE209A" w:rsidRPr="00EE209A">
        <w:rPr>
          <w:rFonts w:eastAsia="Calibri" w:cs="Arial"/>
          <w:kern w:val="0"/>
          <w:sz w:val="20"/>
          <w:szCs w:val="20"/>
          <w:lang w:eastAsia="en-GB"/>
          <w14:ligatures w14:val="none"/>
        </w:rPr>
        <w:t>items achieved divided by the</w:t>
      </w:r>
      <w:r w:rsidR="007E78EE">
        <w:rPr>
          <w:rFonts w:eastAsia="Calibri" w:cs="Arial"/>
          <w:kern w:val="0"/>
          <w:sz w:val="20"/>
          <w:szCs w:val="20"/>
          <w:lang w:eastAsia="en-GB"/>
          <w14:ligatures w14:val="none"/>
        </w:rPr>
        <w:t xml:space="preserve"> </w:t>
      </w:r>
      <w:r w:rsidR="00EE209A" w:rsidRPr="00EE209A">
        <w:rPr>
          <w:rFonts w:eastAsia="Calibri" w:cs="Arial"/>
          <w:kern w:val="0"/>
          <w:sz w:val="20"/>
          <w:szCs w:val="20"/>
          <w:lang w:eastAsia="en-GB"/>
          <w14:ligatures w14:val="none"/>
        </w:rPr>
        <w:t xml:space="preserve">number of eligible items for each patient (in percentage). </w:t>
      </w:r>
    </w:p>
    <w:p w14:paraId="06C033F1" w14:textId="77777777" w:rsidR="00586D48" w:rsidRDefault="00586D48" w:rsidP="00EE37FD">
      <w:pPr>
        <w:spacing w:after="0" w:line="360" w:lineRule="auto"/>
        <w:jc w:val="both"/>
        <w:rPr>
          <w:rFonts w:eastAsia="Calibri" w:cs="Arial"/>
          <w:kern w:val="0"/>
          <w:sz w:val="20"/>
          <w:szCs w:val="20"/>
          <w:lang w:eastAsia="en-GB"/>
          <w14:ligatures w14:val="none"/>
        </w:rPr>
      </w:pPr>
    </w:p>
    <w:p w14:paraId="62CD0CED" w14:textId="6AB0EB4B" w:rsidR="00AF7746" w:rsidRDefault="00B46C67" w:rsidP="00EE37FD">
      <w:pPr>
        <w:spacing w:after="0" w:line="360" w:lineRule="auto"/>
        <w:jc w:val="both"/>
      </w:pPr>
      <w:r w:rsidRPr="00B46C67">
        <w:rPr>
          <w:rFonts w:eastAsia="Calibri" w:cs="Arial"/>
          <w:kern w:val="0"/>
          <w:sz w:val="20"/>
          <w:szCs w:val="20"/>
          <w:lang w:eastAsia="en-GB"/>
          <w14:ligatures w14:val="none"/>
        </w:rPr>
        <w:t xml:space="preserve">A thematic analysis </w:t>
      </w:r>
      <w:r w:rsidR="005A11C4">
        <w:rPr>
          <w:rFonts w:eastAsia="Calibri" w:cs="Arial"/>
          <w:kern w:val="0"/>
          <w:sz w:val="20"/>
          <w:szCs w:val="20"/>
          <w:lang w:eastAsia="en-GB"/>
          <w14:ligatures w14:val="none"/>
        </w:rPr>
        <w:t xml:space="preserve">of interview transcripts </w:t>
      </w:r>
      <w:r w:rsidRPr="00B46C67">
        <w:rPr>
          <w:rFonts w:eastAsia="Calibri" w:cs="Arial"/>
          <w:kern w:val="0"/>
          <w:sz w:val="20"/>
          <w:szCs w:val="20"/>
          <w:lang w:eastAsia="en-GB"/>
          <w14:ligatures w14:val="none"/>
        </w:rPr>
        <w:t xml:space="preserve">was performed to identify relevant themes </w:t>
      </w:r>
      <w:r w:rsidR="00CF6C92">
        <w:rPr>
          <w:rFonts w:eastAsia="Calibri" w:cs="Arial"/>
          <w:kern w:val="0"/>
          <w:sz w:val="20"/>
          <w:szCs w:val="20"/>
          <w:lang w:eastAsia="en-GB"/>
          <w14:ligatures w14:val="none"/>
        </w:rPr>
        <w:t xml:space="preserve">broadly within the structures and </w:t>
      </w:r>
      <w:r w:rsidRPr="00B46C67">
        <w:rPr>
          <w:rFonts w:eastAsia="Calibri" w:cs="Arial"/>
          <w:kern w:val="0"/>
          <w:sz w:val="20"/>
          <w:szCs w:val="20"/>
          <w:lang w:eastAsia="en-GB"/>
          <w14:ligatures w14:val="none"/>
        </w:rPr>
        <w:t>domains of the RE-AIM framework</w:t>
      </w:r>
      <w:r w:rsidR="00EE37FD" w:rsidRPr="00EE37FD">
        <w:rPr>
          <w:rFonts w:eastAsia="Calibri" w:cs="Arial"/>
          <w:kern w:val="0"/>
          <w:sz w:val="20"/>
          <w:szCs w:val="20"/>
          <w:lang w:eastAsia="en-GB"/>
          <w14:ligatures w14:val="none"/>
        </w:rPr>
        <w:t>.</w:t>
      </w:r>
      <w:r w:rsidR="00EE37FD">
        <w:rPr>
          <w:rFonts w:eastAsia="Calibri" w:cs="Arial"/>
          <w:kern w:val="0"/>
          <w:sz w:val="20"/>
          <w:szCs w:val="20"/>
          <w:lang w:eastAsia="en-GB"/>
          <w14:ligatures w14:val="none"/>
        </w:rPr>
        <w:t xml:space="preserve"> </w:t>
      </w:r>
      <w:r w:rsidR="008322A1" w:rsidRPr="008322A1">
        <w:rPr>
          <w:rFonts w:eastAsia="Calibri" w:cs="Arial"/>
          <w:kern w:val="0"/>
          <w:sz w:val="20"/>
          <w:szCs w:val="20"/>
          <w:lang w:eastAsia="en-GB"/>
          <w14:ligatures w14:val="none"/>
        </w:rPr>
        <w:t xml:space="preserve">Coding and analyses were performed using </w:t>
      </w:r>
      <w:proofErr w:type="spellStart"/>
      <w:r w:rsidR="008322A1" w:rsidRPr="008322A1">
        <w:rPr>
          <w:rFonts w:eastAsia="Calibri" w:cs="Arial"/>
          <w:kern w:val="0"/>
          <w:sz w:val="20"/>
          <w:szCs w:val="20"/>
          <w:lang w:eastAsia="en-GB"/>
          <w14:ligatures w14:val="none"/>
        </w:rPr>
        <w:t>Nvivo</w:t>
      </w:r>
      <w:proofErr w:type="spellEnd"/>
      <w:r w:rsidR="008322A1" w:rsidRPr="008322A1">
        <w:rPr>
          <w:rFonts w:eastAsia="Calibri" w:cs="Arial"/>
          <w:kern w:val="0"/>
          <w:sz w:val="20"/>
          <w:szCs w:val="20"/>
          <w:lang w:eastAsia="en-GB"/>
          <w14:ligatures w14:val="none"/>
        </w:rPr>
        <w:t xml:space="preserve"> (NVivo qualitative software (version 12)</w:t>
      </w:r>
      <w:r w:rsidR="008322A1">
        <w:rPr>
          <w:rFonts w:eastAsia="Calibri" w:cs="Arial"/>
          <w:kern w:val="0"/>
          <w:sz w:val="20"/>
          <w:szCs w:val="20"/>
          <w:lang w:eastAsia="en-GB"/>
          <w14:ligatures w14:val="none"/>
        </w:rPr>
        <w:t xml:space="preserve">. </w:t>
      </w:r>
      <w:r w:rsidR="00AE4D72" w:rsidRPr="00AE4D72">
        <w:rPr>
          <w:rFonts w:eastAsia="Calibri" w:cs="Arial"/>
          <w:kern w:val="0"/>
          <w:sz w:val="20"/>
          <w:szCs w:val="20"/>
          <w:lang w:eastAsia="en-GB"/>
          <w14:ligatures w14:val="none"/>
        </w:rPr>
        <w:t>To minimi</w:t>
      </w:r>
      <w:r w:rsidR="006E6BC7">
        <w:rPr>
          <w:rFonts w:eastAsia="Calibri" w:cs="Arial"/>
          <w:kern w:val="0"/>
          <w:sz w:val="20"/>
          <w:szCs w:val="20"/>
          <w:lang w:eastAsia="en-GB"/>
          <w14:ligatures w14:val="none"/>
        </w:rPr>
        <w:t>s</w:t>
      </w:r>
      <w:r w:rsidR="00AE4D72" w:rsidRPr="00AE4D72">
        <w:rPr>
          <w:rFonts w:eastAsia="Calibri" w:cs="Arial"/>
          <w:kern w:val="0"/>
          <w:sz w:val="20"/>
          <w:szCs w:val="20"/>
          <w:lang w:eastAsia="en-GB"/>
          <w14:ligatures w14:val="none"/>
        </w:rPr>
        <w:t xml:space="preserve">e the risk of researcher bias, </w:t>
      </w:r>
      <w:r w:rsidR="00F56663">
        <w:rPr>
          <w:rFonts w:eastAsia="Calibri" w:cs="Arial"/>
          <w:kern w:val="0"/>
          <w:sz w:val="20"/>
          <w:szCs w:val="20"/>
          <w:lang w:eastAsia="en-GB"/>
          <w14:ligatures w14:val="none"/>
        </w:rPr>
        <w:t xml:space="preserve">five </w:t>
      </w:r>
      <w:r w:rsidR="00AE4D72" w:rsidRPr="00AE4D72">
        <w:rPr>
          <w:rFonts w:eastAsia="Calibri" w:cs="Arial"/>
          <w:kern w:val="0"/>
          <w:sz w:val="20"/>
          <w:szCs w:val="20"/>
          <w:lang w:eastAsia="en-GB"/>
          <w14:ligatures w14:val="none"/>
        </w:rPr>
        <w:t xml:space="preserve">out of </w:t>
      </w:r>
      <w:r w:rsidR="00F56663">
        <w:rPr>
          <w:rFonts w:eastAsia="Calibri" w:cs="Arial"/>
          <w:kern w:val="0"/>
          <w:sz w:val="20"/>
          <w:szCs w:val="20"/>
          <w:lang w:eastAsia="en-GB"/>
          <w14:ligatures w14:val="none"/>
        </w:rPr>
        <w:t xml:space="preserve">twenty-two </w:t>
      </w:r>
      <w:r w:rsidR="00AE4D72" w:rsidRPr="00AE4D72">
        <w:rPr>
          <w:rFonts w:eastAsia="Calibri" w:cs="Arial"/>
          <w:kern w:val="0"/>
          <w:sz w:val="20"/>
          <w:szCs w:val="20"/>
          <w:lang w:eastAsia="en-GB"/>
          <w14:ligatures w14:val="none"/>
        </w:rPr>
        <w:t>interviews were randomly selected and independently coded and discussed by two researchers (</w:t>
      </w:r>
      <w:r w:rsidR="00D65FA0">
        <w:rPr>
          <w:rFonts w:eastAsia="Calibri" w:cs="Arial"/>
          <w:kern w:val="0"/>
          <w:sz w:val="20"/>
          <w:szCs w:val="20"/>
          <w:lang w:eastAsia="en-GB"/>
          <w14:ligatures w14:val="none"/>
        </w:rPr>
        <w:t>OB, TO</w:t>
      </w:r>
      <w:r w:rsidR="00AE4D72" w:rsidRPr="00AE4D72">
        <w:rPr>
          <w:rFonts w:eastAsia="Calibri" w:cs="Arial"/>
          <w:kern w:val="0"/>
          <w:sz w:val="20"/>
          <w:szCs w:val="20"/>
          <w:lang w:eastAsia="en-GB"/>
          <w14:ligatures w14:val="none"/>
        </w:rPr>
        <w:t xml:space="preserve">) and </w:t>
      </w:r>
      <w:r w:rsidR="00373520">
        <w:rPr>
          <w:rFonts w:eastAsia="Calibri" w:cs="Arial"/>
          <w:kern w:val="0"/>
          <w:sz w:val="20"/>
          <w:szCs w:val="20"/>
          <w:lang w:eastAsia="en-GB"/>
          <w14:ligatures w14:val="none"/>
        </w:rPr>
        <w:t>following</w:t>
      </w:r>
      <w:r w:rsidR="00AE4D72" w:rsidRPr="00AE4D72">
        <w:rPr>
          <w:rFonts w:eastAsia="Calibri" w:cs="Arial"/>
          <w:kern w:val="0"/>
          <w:sz w:val="20"/>
          <w:szCs w:val="20"/>
          <w:lang w:eastAsia="en-GB"/>
          <w14:ligatures w14:val="none"/>
        </w:rPr>
        <w:t xml:space="preserve"> consensus</w:t>
      </w:r>
      <w:r w:rsidR="00373520">
        <w:rPr>
          <w:rFonts w:eastAsia="Calibri" w:cs="Arial"/>
          <w:kern w:val="0"/>
          <w:sz w:val="20"/>
          <w:szCs w:val="20"/>
          <w:lang w:eastAsia="en-GB"/>
          <w14:ligatures w14:val="none"/>
        </w:rPr>
        <w:t>,</w:t>
      </w:r>
      <w:r w:rsidR="00AE4D72" w:rsidRPr="00AE4D72">
        <w:rPr>
          <w:rFonts w:eastAsia="Calibri" w:cs="Arial"/>
          <w:kern w:val="0"/>
          <w:sz w:val="20"/>
          <w:szCs w:val="20"/>
          <w:lang w:eastAsia="en-GB"/>
          <w14:ligatures w14:val="none"/>
        </w:rPr>
        <w:t xml:space="preserve"> coding was continued by one researcher (</w:t>
      </w:r>
      <w:r w:rsidR="00D65FA0">
        <w:rPr>
          <w:rFonts w:eastAsia="Calibri" w:cs="Arial"/>
          <w:kern w:val="0"/>
          <w:sz w:val="20"/>
          <w:szCs w:val="20"/>
          <w:lang w:eastAsia="en-GB"/>
          <w14:ligatures w14:val="none"/>
        </w:rPr>
        <w:t>TO</w:t>
      </w:r>
      <w:r w:rsidR="00AE4D72" w:rsidRPr="00AE4D72">
        <w:rPr>
          <w:rFonts w:eastAsia="Calibri" w:cs="Arial"/>
          <w:kern w:val="0"/>
          <w:sz w:val="20"/>
          <w:szCs w:val="20"/>
          <w:lang w:eastAsia="en-GB"/>
          <w14:ligatures w14:val="none"/>
        </w:rPr>
        <w:t xml:space="preserve">). </w:t>
      </w:r>
      <w:r w:rsidR="00E56834" w:rsidRPr="00E56834">
        <w:rPr>
          <w:rFonts w:eastAsia="Calibri" w:cs="Arial"/>
          <w:kern w:val="0"/>
          <w:sz w:val="20"/>
          <w:szCs w:val="20"/>
          <w:lang w:eastAsia="en-GB"/>
          <w14:ligatures w14:val="none"/>
        </w:rPr>
        <w:t>Descriptive analysis was followed by an interpretive analysis, through several cycles</w:t>
      </w:r>
      <w:r w:rsidR="00E56834">
        <w:rPr>
          <w:rFonts w:eastAsia="Calibri" w:cs="Arial"/>
          <w:kern w:val="0"/>
          <w:sz w:val="20"/>
          <w:szCs w:val="20"/>
          <w:lang w:eastAsia="en-GB"/>
          <w14:ligatures w14:val="none"/>
        </w:rPr>
        <w:t xml:space="preserve">. </w:t>
      </w:r>
      <w:r w:rsidR="0066037E" w:rsidRPr="0066037E">
        <w:rPr>
          <w:rFonts w:eastAsia="Calibri" w:cs="Arial"/>
          <w:kern w:val="0"/>
          <w:sz w:val="20"/>
          <w:szCs w:val="20"/>
          <w:lang w:eastAsia="en-GB"/>
          <w14:ligatures w14:val="none"/>
        </w:rPr>
        <w:t>After multiple readings, descriptive codes and categories were generated from the transcript data</w:t>
      </w:r>
      <w:r w:rsidR="00B97857">
        <w:rPr>
          <w:rFonts w:eastAsia="Calibri" w:cs="Arial"/>
          <w:kern w:val="0"/>
          <w:sz w:val="20"/>
          <w:szCs w:val="20"/>
          <w:lang w:eastAsia="en-GB"/>
          <w14:ligatures w14:val="none"/>
        </w:rPr>
        <w:t>.</w:t>
      </w:r>
      <w:r w:rsidR="00760776">
        <w:rPr>
          <w:rFonts w:eastAsia="Calibri" w:cs="Arial"/>
          <w:kern w:val="0"/>
          <w:sz w:val="20"/>
          <w:szCs w:val="20"/>
          <w:lang w:eastAsia="en-GB"/>
          <w14:ligatures w14:val="none"/>
        </w:rPr>
        <w:t xml:space="preserve"> </w:t>
      </w:r>
      <w:r w:rsidR="00B97857">
        <w:rPr>
          <w:rFonts w:eastAsia="Calibri" w:cs="Arial"/>
          <w:kern w:val="0"/>
          <w:sz w:val="20"/>
          <w:szCs w:val="20"/>
          <w:lang w:eastAsia="en-GB"/>
          <w14:ligatures w14:val="none"/>
        </w:rPr>
        <w:t xml:space="preserve">These were </w:t>
      </w:r>
      <w:r w:rsidR="00BB55BA" w:rsidRPr="00BB55BA">
        <w:rPr>
          <w:rFonts w:eastAsia="Calibri" w:cs="Arial"/>
          <w:kern w:val="0"/>
          <w:sz w:val="20"/>
          <w:szCs w:val="20"/>
          <w:lang w:eastAsia="en-GB"/>
          <w14:ligatures w14:val="none"/>
        </w:rPr>
        <w:t>clustered and re-clustered to inductively identify themes and sub-themes which were then mapped to the RE-AIM framework (</w:t>
      </w:r>
      <w:r w:rsidR="00E128CF">
        <w:rPr>
          <w:rFonts w:eastAsia="Calibri" w:cs="Arial"/>
          <w:kern w:val="0"/>
          <w:sz w:val="20"/>
          <w:szCs w:val="20"/>
          <w:lang w:eastAsia="en-GB"/>
          <w14:ligatures w14:val="none"/>
        </w:rPr>
        <w:t>by</w:t>
      </w:r>
      <w:r w:rsidR="00BB55BA" w:rsidRPr="00BB55BA">
        <w:rPr>
          <w:rFonts w:eastAsia="Calibri" w:cs="Arial"/>
          <w:kern w:val="0"/>
          <w:sz w:val="20"/>
          <w:szCs w:val="20"/>
          <w:lang w:eastAsia="en-GB"/>
          <w14:ligatures w14:val="none"/>
        </w:rPr>
        <w:t xml:space="preserve"> </w:t>
      </w:r>
      <w:r w:rsidR="00F75C6E">
        <w:rPr>
          <w:rFonts w:eastAsia="Calibri" w:cs="Arial"/>
          <w:kern w:val="0"/>
          <w:sz w:val="20"/>
          <w:szCs w:val="20"/>
          <w:lang w:eastAsia="en-GB"/>
          <w14:ligatures w14:val="none"/>
        </w:rPr>
        <w:t xml:space="preserve">the </w:t>
      </w:r>
      <w:r w:rsidR="00BB55BA" w:rsidRPr="00BB55BA">
        <w:rPr>
          <w:rFonts w:eastAsia="Calibri" w:cs="Arial"/>
          <w:kern w:val="0"/>
          <w:sz w:val="20"/>
          <w:szCs w:val="20"/>
          <w:lang w:eastAsia="en-GB"/>
          <w14:ligatures w14:val="none"/>
        </w:rPr>
        <w:t>core study team</w:t>
      </w:r>
      <w:r w:rsidR="00F75C6E">
        <w:rPr>
          <w:rFonts w:eastAsia="Calibri" w:cs="Arial"/>
          <w:kern w:val="0"/>
          <w:sz w:val="20"/>
          <w:szCs w:val="20"/>
          <w:lang w:eastAsia="en-GB"/>
          <w14:ligatures w14:val="none"/>
        </w:rPr>
        <w:t xml:space="preserve"> members</w:t>
      </w:r>
      <w:r w:rsidR="00BB55BA" w:rsidRPr="00BB55BA">
        <w:rPr>
          <w:rFonts w:eastAsia="Calibri" w:cs="Arial"/>
          <w:kern w:val="0"/>
          <w:sz w:val="20"/>
          <w:szCs w:val="20"/>
          <w:lang w:eastAsia="en-GB"/>
          <w14:ligatures w14:val="none"/>
        </w:rPr>
        <w:t xml:space="preserve"> OB, OA, IA).  </w:t>
      </w:r>
      <w:r w:rsidR="00EE37FD">
        <w:rPr>
          <w:rFonts w:eastAsia="Calibri" w:cs="Arial"/>
          <w:kern w:val="0"/>
          <w:sz w:val="20"/>
          <w:szCs w:val="20"/>
          <w:lang w:eastAsia="en-GB"/>
          <w14:ligatures w14:val="none"/>
        </w:rPr>
        <w:t>The themes, f</w:t>
      </w:r>
      <w:r w:rsidR="00FE1196" w:rsidRPr="00AF7746">
        <w:rPr>
          <w:rFonts w:eastAsia="Calibri" w:cs="Arial"/>
          <w:kern w:val="0"/>
          <w:sz w:val="20"/>
          <w:szCs w:val="20"/>
          <w:lang w:eastAsia="en-GB"/>
          <w14:ligatures w14:val="none"/>
        </w:rPr>
        <w:t>eedback</w:t>
      </w:r>
      <w:r w:rsidR="006C336D">
        <w:rPr>
          <w:rFonts w:eastAsia="Calibri" w:cs="Arial"/>
          <w:kern w:val="0"/>
          <w:sz w:val="20"/>
          <w:szCs w:val="20"/>
          <w:lang w:eastAsia="en-GB"/>
          <w14:ligatures w14:val="none"/>
        </w:rPr>
        <w:t xml:space="preserve"> and notes from site visits </w:t>
      </w:r>
      <w:r w:rsidR="00E871C3">
        <w:rPr>
          <w:rFonts w:eastAsia="Calibri" w:cs="Arial"/>
          <w:kern w:val="0"/>
          <w:sz w:val="20"/>
          <w:szCs w:val="20"/>
          <w:lang w:eastAsia="en-GB"/>
          <w14:ligatures w14:val="none"/>
        </w:rPr>
        <w:t>were</w:t>
      </w:r>
      <w:r w:rsidR="006C336D">
        <w:rPr>
          <w:rFonts w:eastAsia="Calibri" w:cs="Arial"/>
          <w:kern w:val="0"/>
          <w:sz w:val="20"/>
          <w:szCs w:val="20"/>
          <w:lang w:eastAsia="en-GB"/>
          <w14:ligatures w14:val="none"/>
        </w:rPr>
        <w:t xml:space="preserve"> examined</w:t>
      </w:r>
      <w:r w:rsidR="00EE37FD">
        <w:rPr>
          <w:rFonts w:eastAsia="Calibri" w:cs="Arial"/>
          <w:kern w:val="0"/>
          <w:sz w:val="20"/>
          <w:szCs w:val="20"/>
          <w:lang w:eastAsia="en-GB"/>
          <w14:ligatures w14:val="none"/>
        </w:rPr>
        <w:t xml:space="preserve">, presented to the </w:t>
      </w:r>
      <w:r w:rsidR="00EE37FD">
        <w:rPr>
          <w:rFonts w:eastAsia="Calibri" w:cs="Arial"/>
          <w:kern w:val="0"/>
          <w:sz w:val="20"/>
          <w:szCs w:val="20"/>
          <w:lang w:eastAsia="en-GB"/>
          <w14:ligatures w14:val="none"/>
        </w:rPr>
        <w:lastRenderedPageBreak/>
        <w:t>wider study team and public contributor for interpretation of findings</w:t>
      </w:r>
      <w:r w:rsidR="00F75C6E">
        <w:rPr>
          <w:rFonts w:eastAsia="Calibri" w:cs="Arial"/>
          <w:kern w:val="0"/>
          <w:sz w:val="20"/>
          <w:szCs w:val="20"/>
          <w:lang w:eastAsia="en-GB"/>
          <w14:ligatures w14:val="none"/>
        </w:rPr>
        <w:t>,</w:t>
      </w:r>
      <w:r w:rsidR="00C5604A" w:rsidRPr="00C5604A">
        <w:t xml:space="preserve"> </w:t>
      </w:r>
      <w:r w:rsidR="00C5604A" w:rsidRPr="00C5604A">
        <w:rPr>
          <w:rFonts w:eastAsia="Calibri" w:cs="Arial"/>
          <w:kern w:val="0"/>
          <w:sz w:val="20"/>
          <w:szCs w:val="20"/>
          <w:lang w:eastAsia="en-GB"/>
          <w14:ligatures w14:val="none"/>
        </w:rPr>
        <w:t>focussing on what did and did not work, lessons learned and areas for refinement.</w:t>
      </w:r>
      <w:r w:rsidR="003161D3" w:rsidRPr="003161D3">
        <w:t xml:space="preserve"> </w:t>
      </w:r>
    </w:p>
    <w:p w14:paraId="1E50EFE4" w14:textId="77777777" w:rsidR="00863C8D" w:rsidRDefault="00863C8D" w:rsidP="00EE37FD">
      <w:pPr>
        <w:spacing w:after="0" w:line="360" w:lineRule="auto"/>
        <w:jc w:val="both"/>
      </w:pPr>
    </w:p>
    <w:p w14:paraId="0B30D1A5" w14:textId="77777777" w:rsidR="00863C8D" w:rsidRPr="0056378C" w:rsidRDefault="00863C8D" w:rsidP="00863C8D">
      <w:pPr>
        <w:spacing w:after="0" w:line="360" w:lineRule="auto"/>
        <w:jc w:val="both"/>
        <w:outlineLvl w:val="1"/>
        <w:rPr>
          <w:rFonts w:eastAsia="Calibri" w:cs="Arial"/>
          <w:kern w:val="0"/>
          <w:sz w:val="20"/>
          <w:szCs w:val="20"/>
          <w:lang w:eastAsia="en-GB"/>
          <w14:ligatures w14:val="none"/>
        </w:rPr>
      </w:pPr>
      <w:r w:rsidRPr="0056378C">
        <w:rPr>
          <w:rFonts w:eastAsia="Calibri" w:cs="Arial"/>
          <w:b/>
          <w:bCs/>
          <w:kern w:val="0"/>
          <w:sz w:val="20"/>
          <w:szCs w:val="20"/>
          <w:lang w:eastAsia="en-GB"/>
          <w14:ligatures w14:val="none"/>
        </w:rPr>
        <w:t xml:space="preserve">Public Involvement and Engagement </w:t>
      </w:r>
    </w:p>
    <w:p w14:paraId="6AE74DFA" w14:textId="203F890B" w:rsidR="00863C8D" w:rsidRDefault="00863C8D" w:rsidP="00863C8D">
      <w:pPr>
        <w:spacing w:after="0" w:line="360" w:lineRule="auto"/>
        <w:jc w:val="both"/>
        <w:rPr>
          <w:rFonts w:eastAsia="Calibri" w:cs="Arial"/>
          <w:kern w:val="0"/>
          <w:sz w:val="20"/>
          <w:szCs w:val="20"/>
          <w:lang w:eastAsia="en-GB"/>
          <w14:ligatures w14:val="none"/>
        </w:rPr>
      </w:pPr>
      <w:r w:rsidRPr="0056378C">
        <w:rPr>
          <w:rFonts w:eastAsia="Calibri" w:cs="Arial"/>
          <w:kern w:val="0"/>
          <w:sz w:val="20"/>
          <w:szCs w:val="20"/>
          <w:lang w:eastAsia="en-GB"/>
          <w14:ligatures w14:val="none"/>
        </w:rPr>
        <w:t xml:space="preserve">The project recruited </w:t>
      </w:r>
      <w:r w:rsidR="00F75C6E">
        <w:rPr>
          <w:rFonts w:eastAsia="Calibri" w:cs="Arial"/>
          <w:kern w:val="0"/>
          <w:sz w:val="20"/>
          <w:szCs w:val="20"/>
          <w:lang w:eastAsia="en-GB"/>
          <w14:ligatures w14:val="none"/>
        </w:rPr>
        <w:t>five</w:t>
      </w:r>
      <w:r w:rsidRPr="0056378C">
        <w:rPr>
          <w:rFonts w:eastAsia="Calibri" w:cs="Arial"/>
          <w:kern w:val="0"/>
          <w:sz w:val="20"/>
          <w:szCs w:val="20"/>
          <w:lang w:eastAsia="en-GB"/>
          <w14:ligatures w14:val="none"/>
        </w:rPr>
        <w:t xml:space="preserve"> people to receive training and </w:t>
      </w:r>
      <w:r w:rsidR="00123EBD">
        <w:rPr>
          <w:rFonts w:eastAsia="Calibri" w:cs="Arial"/>
          <w:kern w:val="0"/>
          <w:sz w:val="20"/>
          <w:szCs w:val="20"/>
          <w:lang w:eastAsia="en-GB"/>
          <w14:ligatures w14:val="none"/>
        </w:rPr>
        <w:t xml:space="preserve">provide </w:t>
      </w:r>
      <w:r w:rsidR="00953190">
        <w:rPr>
          <w:rFonts w:eastAsia="Calibri" w:cs="Arial"/>
          <w:kern w:val="0"/>
          <w:sz w:val="20"/>
          <w:szCs w:val="20"/>
          <w:lang w:eastAsia="en-GB"/>
          <w14:ligatures w14:val="none"/>
        </w:rPr>
        <w:t xml:space="preserve">patient and public </w:t>
      </w:r>
      <w:r w:rsidR="007D5999">
        <w:rPr>
          <w:rFonts w:eastAsia="Calibri" w:cs="Arial"/>
          <w:kern w:val="0"/>
          <w:sz w:val="20"/>
          <w:szCs w:val="20"/>
          <w:lang w:eastAsia="en-GB"/>
          <w14:ligatures w14:val="none"/>
        </w:rPr>
        <w:t>involvement and engagement (</w:t>
      </w:r>
      <w:r w:rsidRPr="0056378C">
        <w:rPr>
          <w:rFonts w:eastAsia="Calibri" w:cs="Arial"/>
          <w:kern w:val="0"/>
          <w:sz w:val="20"/>
          <w:szCs w:val="20"/>
          <w:lang w:eastAsia="en-GB"/>
          <w14:ligatures w14:val="none"/>
        </w:rPr>
        <w:t>PPIE</w:t>
      </w:r>
      <w:r w:rsidR="007D5999">
        <w:rPr>
          <w:rFonts w:eastAsia="Calibri" w:cs="Arial"/>
          <w:kern w:val="0"/>
          <w:sz w:val="20"/>
          <w:szCs w:val="20"/>
          <w:lang w:eastAsia="en-GB"/>
          <w14:ligatures w14:val="none"/>
        </w:rPr>
        <w:t>)</w:t>
      </w:r>
      <w:r w:rsidRPr="0056378C">
        <w:rPr>
          <w:rFonts w:eastAsia="Calibri" w:cs="Arial"/>
          <w:kern w:val="0"/>
          <w:sz w:val="20"/>
          <w:szCs w:val="20"/>
          <w:lang w:eastAsia="en-GB"/>
          <w14:ligatures w14:val="none"/>
        </w:rPr>
        <w:t xml:space="preserve"> perspective</w:t>
      </w:r>
      <w:r w:rsidR="0006648C">
        <w:rPr>
          <w:rFonts w:eastAsia="Calibri" w:cs="Arial"/>
          <w:kern w:val="0"/>
          <w:sz w:val="20"/>
          <w:szCs w:val="20"/>
          <w:lang w:eastAsia="en-GB"/>
          <w14:ligatures w14:val="none"/>
        </w:rPr>
        <w:t>s</w:t>
      </w:r>
      <w:r w:rsidRPr="0056378C">
        <w:rPr>
          <w:rFonts w:eastAsia="Calibri" w:cs="Arial"/>
          <w:kern w:val="0"/>
          <w:sz w:val="20"/>
          <w:szCs w:val="20"/>
          <w:lang w:eastAsia="en-GB"/>
          <w14:ligatures w14:val="none"/>
        </w:rPr>
        <w:t xml:space="preserve"> to the research</w:t>
      </w:r>
      <w:r w:rsidRPr="0056378C">
        <w:rPr>
          <w:sz w:val="20"/>
          <w:szCs w:val="20"/>
        </w:rPr>
        <w:t xml:space="preserve"> by sustained contributions to key </w:t>
      </w:r>
      <w:r w:rsidRPr="0056378C">
        <w:rPr>
          <w:rFonts w:eastAsia="Calibri" w:cs="Arial"/>
          <w:kern w:val="0"/>
          <w:sz w:val="20"/>
          <w:szCs w:val="20"/>
          <w:lang w:eastAsia="en-GB"/>
          <w14:ligatures w14:val="none"/>
        </w:rPr>
        <w:t>aspects including the design, conduct, interpretation and dissemination of findings.</w:t>
      </w:r>
      <w:r w:rsidR="00CC1B3B">
        <w:rPr>
          <w:rFonts w:eastAsia="Calibri" w:cs="Arial"/>
          <w:kern w:val="0"/>
          <w:sz w:val="20"/>
          <w:szCs w:val="20"/>
          <w:lang w:eastAsia="en-GB"/>
          <w14:ligatures w14:val="none"/>
        </w:rPr>
        <w:t xml:space="preserve"> Meetings were held bi-monthly </w:t>
      </w:r>
      <w:r w:rsidR="003E07EE">
        <w:rPr>
          <w:rFonts w:eastAsia="Calibri" w:cs="Arial"/>
          <w:kern w:val="0"/>
          <w:sz w:val="20"/>
          <w:szCs w:val="20"/>
          <w:lang w:eastAsia="en-GB"/>
          <w14:ligatures w14:val="none"/>
        </w:rPr>
        <w:t>throughout</w:t>
      </w:r>
      <w:r w:rsidR="00CC1B3B">
        <w:rPr>
          <w:rFonts w:eastAsia="Calibri" w:cs="Arial"/>
          <w:kern w:val="0"/>
          <w:sz w:val="20"/>
          <w:szCs w:val="20"/>
          <w:lang w:eastAsia="en-GB"/>
          <w14:ligatures w14:val="none"/>
        </w:rPr>
        <w:t xml:space="preserve"> the research </w:t>
      </w:r>
      <w:r w:rsidR="003E07EE">
        <w:rPr>
          <w:rFonts w:eastAsia="Calibri" w:cs="Arial"/>
          <w:kern w:val="0"/>
          <w:sz w:val="20"/>
          <w:szCs w:val="20"/>
          <w:lang w:eastAsia="en-GB"/>
          <w14:ligatures w14:val="none"/>
        </w:rPr>
        <w:t xml:space="preserve">process. Public contributors </w:t>
      </w:r>
      <w:r w:rsidR="008D7A65">
        <w:rPr>
          <w:rFonts w:eastAsia="Calibri" w:cs="Arial"/>
          <w:kern w:val="0"/>
          <w:sz w:val="20"/>
          <w:szCs w:val="20"/>
          <w:lang w:eastAsia="en-GB"/>
          <w14:ligatures w14:val="none"/>
        </w:rPr>
        <w:t xml:space="preserve">attended </w:t>
      </w:r>
      <w:r w:rsidR="006D1A70">
        <w:rPr>
          <w:rFonts w:eastAsia="Calibri" w:cs="Arial"/>
          <w:kern w:val="0"/>
          <w:sz w:val="20"/>
          <w:szCs w:val="20"/>
          <w:lang w:eastAsia="en-GB"/>
          <w14:ligatures w14:val="none"/>
        </w:rPr>
        <w:t>and made contributions to discussions in</w:t>
      </w:r>
      <w:r w:rsidR="008D7A65">
        <w:rPr>
          <w:rFonts w:eastAsia="Calibri" w:cs="Arial"/>
          <w:kern w:val="0"/>
          <w:sz w:val="20"/>
          <w:szCs w:val="20"/>
          <w:lang w:eastAsia="en-GB"/>
          <w14:ligatures w14:val="none"/>
        </w:rPr>
        <w:t xml:space="preserve"> study steering group meetings (x 3)</w:t>
      </w:r>
      <w:r w:rsidR="006D1A70">
        <w:rPr>
          <w:rFonts w:eastAsia="Calibri" w:cs="Arial"/>
          <w:kern w:val="0"/>
          <w:sz w:val="20"/>
          <w:szCs w:val="20"/>
          <w:lang w:eastAsia="en-GB"/>
          <w14:ligatures w14:val="none"/>
        </w:rPr>
        <w:t>. A</w:t>
      </w:r>
      <w:r w:rsidR="00F55D6E">
        <w:rPr>
          <w:rFonts w:eastAsia="Calibri" w:cs="Arial"/>
          <w:kern w:val="0"/>
          <w:sz w:val="20"/>
          <w:szCs w:val="20"/>
          <w:lang w:eastAsia="en-GB"/>
          <w14:ligatures w14:val="none"/>
        </w:rPr>
        <w:t xml:space="preserve">s needed </w:t>
      </w:r>
      <w:r w:rsidR="00315127">
        <w:rPr>
          <w:rFonts w:eastAsia="Calibri" w:cs="Arial"/>
          <w:kern w:val="0"/>
          <w:sz w:val="20"/>
          <w:szCs w:val="20"/>
          <w:lang w:eastAsia="en-GB"/>
          <w14:ligatures w14:val="none"/>
        </w:rPr>
        <w:t>(</w:t>
      </w:r>
      <w:r w:rsidR="00F55D6E">
        <w:rPr>
          <w:rFonts w:eastAsia="Calibri" w:cs="Arial"/>
          <w:kern w:val="0"/>
          <w:sz w:val="20"/>
          <w:szCs w:val="20"/>
          <w:lang w:eastAsia="en-GB"/>
          <w14:ligatures w14:val="none"/>
        </w:rPr>
        <w:t>total=</w:t>
      </w:r>
      <w:r w:rsidR="00315127">
        <w:rPr>
          <w:rFonts w:eastAsia="Calibri" w:cs="Arial"/>
          <w:kern w:val="0"/>
          <w:sz w:val="20"/>
          <w:szCs w:val="20"/>
          <w:lang w:eastAsia="en-GB"/>
          <w14:ligatures w14:val="none"/>
        </w:rPr>
        <w:t xml:space="preserve">4 times), </w:t>
      </w:r>
      <w:r w:rsidR="008D7A65">
        <w:rPr>
          <w:rFonts w:eastAsia="Calibri" w:cs="Arial"/>
          <w:kern w:val="0"/>
          <w:sz w:val="20"/>
          <w:szCs w:val="20"/>
          <w:lang w:eastAsia="en-GB"/>
          <w14:ligatures w14:val="none"/>
        </w:rPr>
        <w:t xml:space="preserve"> </w:t>
      </w:r>
      <w:r w:rsidR="007E3385">
        <w:rPr>
          <w:rFonts w:eastAsia="Calibri" w:cs="Arial"/>
          <w:kern w:val="0"/>
          <w:sz w:val="20"/>
          <w:szCs w:val="20"/>
          <w:lang w:eastAsia="en-GB"/>
          <w14:ligatures w14:val="none"/>
        </w:rPr>
        <w:t>public contributors also attended research team meetings to provide advice on recruitment strategies</w:t>
      </w:r>
      <w:r w:rsidR="0021151C">
        <w:rPr>
          <w:rFonts w:eastAsia="Calibri" w:cs="Arial"/>
          <w:kern w:val="0"/>
          <w:sz w:val="20"/>
          <w:szCs w:val="20"/>
          <w:lang w:eastAsia="en-GB"/>
          <w14:ligatures w14:val="none"/>
        </w:rPr>
        <w:t xml:space="preserve">, contextualised </w:t>
      </w:r>
      <w:r w:rsidR="0015596D">
        <w:rPr>
          <w:rFonts w:eastAsia="Calibri" w:cs="Arial"/>
          <w:kern w:val="0"/>
          <w:sz w:val="20"/>
          <w:szCs w:val="20"/>
          <w:lang w:eastAsia="en-GB"/>
          <w14:ligatures w14:val="none"/>
        </w:rPr>
        <w:t>resources</w:t>
      </w:r>
      <w:r w:rsidR="0021151C">
        <w:rPr>
          <w:rFonts w:eastAsia="Calibri" w:cs="Arial"/>
          <w:kern w:val="0"/>
          <w:sz w:val="20"/>
          <w:szCs w:val="20"/>
          <w:lang w:eastAsia="en-GB"/>
          <w14:ligatures w14:val="none"/>
        </w:rPr>
        <w:t xml:space="preserve"> and </w:t>
      </w:r>
      <w:r w:rsidR="003D65CC">
        <w:rPr>
          <w:rFonts w:eastAsia="Calibri" w:cs="Arial"/>
          <w:kern w:val="0"/>
          <w:sz w:val="20"/>
          <w:szCs w:val="20"/>
          <w:lang w:eastAsia="en-GB"/>
          <w14:ligatures w14:val="none"/>
        </w:rPr>
        <w:t xml:space="preserve">implementation </w:t>
      </w:r>
      <w:r w:rsidR="0021151C">
        <w:rPr>
          <w:rFonts w:eastAsia="Calibri" w:cs="Arial"/>
          <w:kern w:val="0"/>
          <w:sz w:val="20"/>
          <w:szCs w:val="20"/>
          <w:lang w:eastAsia="en-GB"/>
          <w14:ligatures w14:val="none"/>
        </w:rPr>
        <w:t xml:space="preserve">activities. </w:t>
      </w:r>
      <w:r w:rsidRPr="0056378C">
        <w:rPr>
          <w:rFonts w:eastAsia="Calibri" w:cs="Arial"/>
          <w:kern w:val="0"/>
          <w:sz w:val="20"/>
          <w:szCs w:val="20"/>
          <w:lang w:eastAsia="en-GB"/>
          <w14:ligatures w14:val="none"/>
        </w:rPr>
        <w:t xml:space="preserve">Specifically, two </w:t>
      </w:r>
      <w:r>
        <w:rPr>
          <w:rFonts w:eastAsia="Calibri" w:cs="Arial"/>
          <w:kern w:val="0"/>
          <w:sz w:val="20"/>
          <w:szCs w:val="20"/>
          <w:lang w:eastAsia="en-GB"/>
          <w14:ligatures w14:val="none"/>
        </w:rPr>
        <w:t xml:space="preserve">male </w:t>
      </w:r>
      <w:r w:rsidRPr="0056378C">
        <w:rPr>
          <w:rFonts w:eastAsia="Calibri" w:cs="Arial"/>
          <w:kern w:val="0"/>
          <w:sz w:val="20"/>
          <w:szCs w:val="20"/>
          <w:lang w:eastAsia="en-GB"/>
          <w14:ligatures w14:val="none"/>
        </w:rPr>
        <w:t>public contributors (aged</w:t>
      </w:r>
      <w:r>
        <w:rPr>
          <w:rFonts w:eastAsia="Calibri" w:cs="Arial"/>
          <w:kern w:val="0"/>
          <w:sz w:val="20"/>
          <w:szCs w:val="20"/>
          <w:lang w:eastAsia="en-GB"/>
          <w14:ligatures w14:val="none"/>
        </w:rPr>
        <w:t xml:space="preserve"> </w:t>
      </w:r>
      <w:r w:rsidRPr="00B91468">
        <w:rPr>
          <w:rFonts w:eastAsia="Calibri" w:cs="Arial"/>
          <w:kern w:val="0"/>
          <w:sz w:val="20"/>
          <w:szCs w:val="20"/>
          <w:lang w:eastAsia="en-GB"/>
          <w14:ligatures w14:val="none"/>
        </w:rPr>
        <w:t>≥65 years</w:t>
      </w:r>
      <w:r w:rsidRPr="0056378C">
        <w:rPr>
          <w:rFonts w:eastAsia="Calibri" w:cs="Arial"/>
          <w:kern w:val="0"/>
          <w:sz w:val="20"/>
          <w:szCs w:val="20"/>
          <w:lang w:eastAsia="en-GB"/>
          <w14:ligatures w14:val="none"/>
        </w:rPr>
        <w:t xml:space="preserve"> with lived experience of osteoarthritis of hip and knee, &gt; 5 years) were involved in site monitoring visits with researchers, broaching conversations with practitioners about the importance of JIGSAW-A study and personal testimonies of the impact of JIGSAW</w:t>
      </w:r>
      <w:r w:rsidR="00683A78">
        <w:rPr>
          <w:rFonts w:eastAsia="Calibri" w:cs="Arial"/>
          <w:kern w:val="0"/>
          <w:sz w:val="20"/>
          <w:szCs w:val="20"/>
          <w:lang w:eastAsia="en-GB"/>
          <w14:ligatures w14:val="none"/>
        </w:rPr>
        <w:t>-</w:t>
      </w:r>
      <w:r w:rsidRPr="0056378C">
        <w:rPr>
          <w:rFonts w:eastAsia="Calibri" w:cs="Arial"/>
          <w:kern w:val="0"/>
          <w:sz w:val="20"/>
          <w:szCs w:val="20"/>
          <w:lang w:eastAsia="en-GB"/>
          <w14:ligatures w14:val="none"/>
        </w:rPr>
        <w:t>A guidebook on own approach to self-management</w:t>
      </w:r>
      <w:r>
        <w:rPr>
          <w:rFonts w:eastAsia="Calibri" w:cs="Arial"/>
          <w:kern w:val="0"/>
          <w:sz w:val="20"/>
          <w:szCs w:val="20"/>
          <w:lang w:eastAsia="en-GB"/>
          <w14:ligatures w14:val="none"/>
        </w:rPr>
        <w:t xml:space="preserve"> (see quote below, shared with permission)</w:t>
      </w:r>
      <w:r w:rsidRPr="0056378C">
        <w:rPr>
          <w:rFonts w:eastAsia="Calibri" w:cs="Arial"/>
          <w:kern w:val="0"/>
          <w:sz w:val="20"/>
          <w:szCs w:val="20"/>
          <w:lang w:eastAsia="en-GB"/>
          <w14:ligatures w14:val="none"/>
        </w:rPr>
        <w:t xml:space="preserve">. </w:t>
      </w:r>
    </w:p>
    <w:p w14:paraId="46A76203" w14:textId="77777777" w:rsidR="00863C8D" w:rsidRDefault="00863C8D" w:rsidP="00863C8D">
      <w:pPr>
        <w:spacing w:after="0" w:line="360" w:lineRule="auto"/>
        <w:jc w:val="both"/>
        <w:rPr>
          <w:rFonts w:eastAsia="Calibri" w:cs="Arial"/>
          <w:kern w:val="0"/>
          <w:sz w:val="20"/>
          <w:szCs w:val="20"/>
          <w:lang w:eastAsia="en-GB"/>
          <w14:ligatures w14:val="none"/>
        </w:rPr>
      </w:pPr>
    </w:p>
    <w:p w14:paraId="1E67E00A" w14:textId="2B3D1E14" w:rsidR="00863C8D" w:rsidRPr="009428AF" w:rsidRDefault="00863C8D" w:rsidP="00863C8D">
      <w:pPr>
        <w:spacing w:after="120" w:line="360" w:lineRule="auto"/>
        <w:jc w:val="center"/>
        <w:rPr>
          <w:i/>
          <w:iCs/>
          <w:sz w:val="20"/>
          <w:szCs w:val="20"/>
        </w:rPr>
      </w:pPr>
      <w:r w:rsidRPr="009428AF">
        <w:rPr>
          <w:i/>
          <w:iCs/>
          <w:sz w:val="20"/>
          <w:szCs w:val="20"/>
        </w:rPr>
        <w:t xml:space="preserve">“It was a busy time, and they were being selective in the kind of patient they gave the guidebook to. </w:t>
      </w:r>
      <w:r w:rsidR="00227E59">
        <w:rPr>
          <w:i/>
          <w:iCs/>
          <w:sz w:val="20"/>
          <w:szCs w:val="20"/>
        </w:rPr>
        <w:t xml:space="preserve">I know they can’t give anybody anyway as there is not enough to go round. </w:t>
      </w:r>
      <w:r w:rsidRPr="009428AF">
        <w:rPr>
          <w:i/>
          <w:iCs/>
          <w:sz w:val="20"/>
          <w:szCs w:val="20"/>
        </w:rPr>
        <w:t>But after I spoke to him as a patient representative, while I was there, he had to bring out the file and began to fill in the consultation log. He said</w:t>
      </w:r>
      <w:r w:rsidR="004F3ACC">
        <w:rPr>
          <w:i/>
          <w:iCs/>
          <w:sz w:val="20"/>
          <w:szCs w:val="20"/>
        </w:rPr>
        <w:t>,</w:t>
      </w:r>
      <w:r w:rsidRPr="009428AF">
        <w:rPr>
          <w:i/>
          <w:iCs/>
          <w:sz w:val="20"/>
          <w:szCs w:val="20"/>
        </w:rPr>
        <w:t xml:space="preserve"> I'm going to administer the questionnaire also on </w:t>
      </w:r>
      <w:r w:rsidR="00F35074">
        <w:rPr>
          <w:i/>
          <w:iCs/>
          <w:sz w:val="20"/>
          <w:szCs w:val="20"/>
        </w:rPr>
        <w:t xml:space="preserve">other </w:t>
      </w:r>
      <w:r w:rsidRPr="009428AF">
        <w:rPr>
          <w:i/>
          <w:iCs/>
          <w:sz w:val="20"/>
          <w:szCs w:val="20"/>
        </w:rPr>
        <w:t>person</w:t>
      </w:r>
      <w:r w:rsidR="00F35074">
        <w:rPr>
          <w:i/>
          <w:iCs/>
          <w:sz w:val="20"/>
          <w:szCs w:val="20"/>
        </w:rPr>
        <w:t>s</w:t>
      </w:r>
      <w:r w:rsidRPr="009428AF">
        <w:rPr>
          <w:i/>
          <w:iCs/>
          <w:sz w:val="20"/>
          <w:szCs w:val="20"/>
        </w:rPr>
        <w:t xml:space="preserve">. I understand the </w:t>
      </w:r>
      <w:r w:rsidR="009F1E10">
        <w:rPr>
          <w:i/>
          <w:iCs/>
          <w:sz w:val="20"/>
          <w:szCs w:val="20"/>
        </w:rPr>
        <w:t xml:space="preserve">impact </w:t>
      </w:r>
      <w:r w:rsidRPr="009428AF">
        <w:rPr>
          <w:i/>
          <w:iCs/>
          <w:sz w:val="20"/>
          <w:szCs w:val="20"/>
        </w:rPr>
        <w:t>better now …I believe in your experiences”</w:t>
      </w:r>
    </w:p>
    <w:p w14:paraId="120A9609" w14:textId="05D7287D" w:rsidR="00863C8D" w:rsidRPr="0056378C" w:rsidRDefault="00542F56" w:rsidP="00863C8D">
      <w:pPr>
        <w:spacing w:after="0" w:line="360" w:lineRule="auto"/>
        <w:jc w:val="both"/>
        <w:rPr>
          <w:rFonts w:eastAsia="Calibri" w:cs="Arial"/>
          <w:kern w:val="0"/>
          <w:sz w:val="20"/>
          <w:szCs w:val="20"/>
          <w:lang w:eastAsia="en-GB"/>
          <w14:ligatures w14:val="none"/>
        </w:rPr>
      </w:pPr>
      <w:r>
        <w:rPr>
          <w:rFonts w:eastAsia="Calibri" w:cs="Arial"/>
          <w:kern w:val="0"/>
          <w:sz w:val="20"/>
          <w:szCs w:val="20"/>
          <w:lang w:eastAsia="en-GB"/>
          <w14:ligatures w14:val="none"/>
        </w:rPr>
        <w:t>P</w:t>
      </w:r>
      <w:r w:rsidR="00863C8D" w:rsidRPr="0056378C">
        <w:rPr>
          <w:rFonts w:eastAsia="Calibri" w:cs="Arial"/>
          <w:kern w:val="0"/>
          <w:sz w:val="20"/>
          <w:szCs w:val="20"/>
          <w:lang w:eastAsia="en-GB"/>
          <w14:ligatures w14:val="none"/>
        </w:rPr>
        <w:t>ublic contributors</w:t>
      </w:r>
      <w:r w:rsidR="00863C8D">
        <w:rPr>
          <w:rFonts w:eastAsia="Calibri" w:cs="Arial"/>
          <w:kern w:val="0"/>
          <w:sz w:val="20"/>
          <w:szCs w:val="20"/>
          <w:lang w:eastAsia="en-GB"/>
          <w14:ligatures w14:val="none"/>
        </w:rPr>
        <w:t xml:space="preserve"> </w:t>
      </w:r>
      <w:r>
        <w:rPr>
          <w:rFonts w:eastAsia="Calibri" w:cs="Arial"/>
          <w:kern w:val="0"/>
          <w:sz w:val="20"/>
          <w:szCs w:val="20"/>
          <w:lang w:eastAsia="en-GB"/>
          <w14:ligatures w14:val="none"/>
        </w:rPr>
        <w:t xml:space="preserve">also </w:t>
      </w:r>
      <w:r w:rsidR="00863C8D">
        <w:rPr>
          <w:rFonts w:eastAsia="Calibri" w:cs="Arial"/>
          <w:kern w:val="0"/>
          <w:sz w:val="20"/>
          <w:szCs w:val="20"/>
          <w:lang w:eastAsia="en-GB"/>
          <w14:ligatures w14:val="none"/>
        </w:rPr>
        <w:t xml:space="preserve">gave talks at </w:t>
      </w:r>
      <w:r w:rsidR="00863C8D" w:rsidRPr="0056378C">
        <w:rPr>
          <w:rFonts w:eastAsia="Calibri" w:cs="Arial"/>
          <w:kern w:val="0"/>
          <w:sz w:val="20"/>
          <w:szCs w:val="20"/>
          <w:lang w:eastAsia="en-GB"/>
          <w14:ligatures w14:val="none"/>
        </w:rPr>
        <w:t>community engagement events</w:t>
      </w:r>
      <w:r w:rsidR="00863C8D">
        <w:rPr>
          <w:rFonts w:eastAsia="Calibri" w:cs="Arial"/>
          <w:kern w:val="0"/>
          <w:sz w:val="20"/>
          <w:szCs w:val="20"/>
          <w:lang w:eastAsia="en-GB"/>
          <w14:ligatures w14:val="none"/>
        </w:rPr>
        <w:t xml:space="preserve"> (road shows)</w:t>
      </w:r>
      <w:r w:rsidR="00863C8D" w:rsidRPr="0056378C">
        <w:rPr>
          <w:rFonts w:eastAsia="Calibri" w:cs="Arial"/>
          <w:kern w:val="0"/>
          <w:sz w:val="20"/>
          <w:szCs w:val="20"/>
          <w:lang w:eastAsia="en-GB"/>
          <w14:ligatures w14:val="none"/>
        </w:rPr>
        <w:t xml:space="preserve"> which helped to raise awareness and share information about osteoarthritis</w:t>
      </w:r>
      <w:r w:rsidR="00764AB4">
        <w:rPr>
          <w:rFonts w:eastAsia="Calibri" w:cs="Arial"/>
          <w:kern w:val="0"/>
          <w:sz w:val="20"/>
          <w:szCs w:val="20"/>
          <w:lang w:eastAsia="en-GB"/>
          <w14:ligatures w14:val="none"/>
        </w:rPr>
        <w:t xml:space="preserve"> and the JIGSAW-A </w:t>
      </w:r>
      <w:r w:rsidR="00F74096">
        <w:rPr>
          <w:rFonts w:eastAsia="Calibri" w:cs="Arial"/>
          <w:kern w:val="0"/>
          <w:sz w:val="20"/>
          <w:szCs w:val="20"/>
          <w:lang w:eastAsia="en-GB"/>
          <w14:ligatures w14:val="none"/>
        </w:rPr>
        <w:t>model of care</w:t>
      </w:r>
      <w:r w:rsidR="00863C8D">
        <w:rPr>
          <w:rFonts w:eastAsia="Calibri" w:cs="Arial"/>
          <w:kern w:val="0"/>
          <w:sz w:val="20"/>
          <w:szCs w:val="20"/>
          <w:lang w:eastAsia="en-GB"/>
          <w14:ligatures w14:val="none"/>
        </w:rPr>
        <w:t>.</w:t>
      </w:r>
      <w:r w:rsidR="00863C8D" w:rsidRPr="0056378C">
        <w:rPr>
          <w:rFonts w:eastAsia="Calibri" w:cs="Arial"/>
          <w:kern w:val="0"/>
          <w:sz w:val="20"/>
          <w:szCs w:val="20"/>
          <w:lang w:eastAsia="en-GB"/>
          <w14:ligatures w14:val="none"/>
        </w:rPr>
        <w:t xml:space="preserve"> </w:t>
      </w:r>
    </w:p>
    <w:p w14:paraId="5FDB8540" w14:textId="77777777" w:rsidR="00F743E5" w:rsidRDefault="00F743E5" w:rsidP="00EE37FD">
      <w:pPr>
        <w:spacing w:after="0" w:line="360" w:lineRule="auto"/>
        <w:jc w:val="both"/>
      </w:pPr>
    </w:p>
    <w:p w14:paraId="1F351FBC" w14:textId="26DABBBB" w:rsidR="00E871C3" w:rsidRDefault="00F342E6" w:rsidP="00BD5EAF">
      <w:pPr>
        <w:spacing w:after="0" w:line="360" w:lineRule="auto"/>
        <w:jc w:val="both"/>
        <w:outlineLvl w:val="0"/>
        <w:rPr>
          <w:rFonts w:eastAsia="Calibri" w:cs="Arial"/>
          <w:kern w:val="0"/>
          <w:sz w:val="20"/>
          <w:szCs w:val="20"/>
          <w:lang w:eastAsia="en-GB"/>
          <w14:ligatures w14:val="none"/>
        </w:rPr>
      </w:pPr>
      <w:r>
        <w:rPr>
          <w:rFonts w:eastAsia="Calibri" w:cs="Arial"/>
          <w:b/>
          <w:bCs/>
          <w:kern w:val="0"/>
          <w:sz w:val="20"/>
          <w:szCs w:val="20"/>
          <w:lang w:eastAsia="en-GB"/>
          <w14:ligatures w14:val="none"/>
        </w:rPr>
        <w:t>Results</w:t>
      </w:r>
      <w:r w:rsidR="00FD65BC" w:rsidRPr="00FD65BC">
        <w:rPr>
          <w:rFonts w:eastAsia="Calibri" w:cs="Arial"/>
          <w:kern w:val="0"/>
          <w:sz w:val="20"/>
          <w:szCs w:val="20"/>
          <w:lang w:eastAsia="en-GB"/>
          <w14:ligatures w14:val="none"/>
        </w:rPr>
        <w:t xml:space="preserve"> </w:t>
      </w:r>
    </w:p>
    <w:p w14:paraId="4BDC74A3" w14:textId="54138CC1" w:rsidR="003A2F3C" w:rsidRDefault="00B0316D" w:rsidP="003A2F3C">
      <w:pPr>
        <w:spacing w:after="120" w:line="360" w:lineRule="auto"/>
        <w:jc w:val="both"/>
        <w:rPr>
          <w:sz w:val="20"/>
          <w:szCs w:val="20"/>
        </w:rPr>
      </w:pPr>
      <w:r w:rsidRPr="00D15454">
        <w:rPr>
          <w:sz w:val="20"/>
          <w:szCs w:val="20"/>
        </w:rPr>
        <w:t xml:space="preserve">Of fifteen sites who initially expressed interest in taking part in the feasibility study, eight community pharmacies and </w:t>
      </w:r>
      <w:r w:rsidR="00B53FE7" w:rsidRPr="00D15454">
        <w:rPr>
          <w:sz w:val="20"/>
          <w:szCs w:val="20"/>
        </w:rPr>
        <w:t xml:space="preserve">two </w:t>
      </w:r>
      <w:r w:rsidRPr="00D15454">
        <w:rPr>
          <w:sz w:val="20"/>
          <w:szCs w:val="20"/>
        </w:rPr>
        <w:t>health centres with at least one JIGSAW-A trained CP/HCP provided consent to participate</w:t>
      </w:r>
      <w:r w:rsidR="00B53FE7" w:rsidRPr="00D15454">
        <w:rPr>
          <w:sz w:val="20"/>
          <w:szCs w:val="20"/>
        </w:rPr>
        <w:t xml:space="preserve"> and were enrolled</w:t>
      </w:r>
      <w:r w:rsidRPr="00D15454">
        <w:rPr>
          <w:sz w:val="20"/>
          <w:szCs w:val="20"/>
        </w:rPr>
        <w:t>. One community pharmacy later dropped out citing high-</w:t>
      </w:r>
      <w:r w:rsidR="00A14D37">
        <w:rPr>
          <w:sz w:val="20"/>
          <w:szCs w:val="20"/>
        </w:rPr>
        <w:t>work</w:t>
      </w:r>
      <w:r w:rsidRPr="00D15454">
        <w:rPr>
          <w:sz w:val="20"/>
          <w:szCs w:val="20"/>
        </w:rPr>
        <w:t xml:space="preserve">load, </w:t>
      </w:r>
      <w:r w:rsidR="002620EA">
        <w:rPr>
          <w:sz w:val="20"/>
          <w:szCs w:val="20"/>
        </w:rPr>
        <w:t xml:space="preserve">insufficient </w:t>
      </w:r>
      <w:r w:rsidRPr="00D15454">
        <w:rPr>
          <w:sz w:val="20"/>
          <w:szCs w:val="20"/>
        </w:rPr>
        <w:t xml:space="preserve">time commitment to deliver care in line with JIGSAW-A, </w:t>
      </w:r>
      <w:r w:rsidR="00B53FE7" w:rsidRPr="00D15454">
        <w:rPr>
          <w:sz w:val="20"/>
          <w:szCs w:val="20"/>
        </w:rPr>
        <w:t xml:space="preserve">and </w:t>
      </w:r>
      <w:r w:rsidRPr="00D15454">
        <w:rPr>
          <w:sz w:val="20"/>
          <w:szCs w:val="20"/>
        </w:rPr>
        <w:t xml:space="preserve">lack of incentives. </w:t>
      </w:r>
      <w:r w:rsidR="003A2F3C" w:rsidRPr="00D15454">
        <w:rPr>
          <w:sz w:val="20"/>
          <w:szCs w:val="20"/>
        </w:rPr>
        <w:t xml:space="preserve">In total, nineteen </w:t>
      </w:r>
      <w:r w:rsidR="003A2F3C">
        <w:rPr>
          <w:sz w:val="20"/>
          <w:szCs w:val="20"/>
        </w:rPr>
        <w:t xml:space="preserve">semi-structured </w:t>
      </w:r>
      <w:r w:rsidR="003A2F3C" w:rsidRPr="00D15454">
        <w:rPr>
          <w:sz w:val="20"/>
          <w:szCs w:val="20"/>
        </w:rPr>
        <w:t xml:space="preserve">interviews were completed (8 </w:t>
      </w:r>
      <w:r w:rsidR="003A2F3C">
        <w:rPr>
          <w:sz w:val="20"/>
          <w:szCs w:val="20"/>
        </w:rPr>
        <w:t>H</w:t>
      </w:r>
      <w:r w:rsidR="000D5C7F">
        <w:rPr>
          <w:sz w:val="20"/>
          <w:szCs w:val="20"/>
        </w:rPr>
        <w:t>CPs</w:t>
      </w:r>
      <w:r w:rsidR="003A2F3C" w:rsidRPr="00D15454">
        <w:rPr>
          <w:sz w:val="20"/>
          <w:szCs w:val="20"/>
        </w:rPr>
        <w:t xml:space="preserve"> - 1 Community Nurse, 1 Physiotherapist, 6 Community pharmacists and 11 patients with osteoarthritis)</w:t>
      </w:r>
      <w:r w:rsidR="003A2F3C">
        <w:rPr>
          <w:sz w:val="20"/>
          <w:szCs w:val="20"/>
        </w:rPr>
        <w:t xml:space="preserve"> </w:t>
      </w:r>
      <w:r w:rsidR="003A2F3C" w:rsidRPr="001E65CC">
        <w:rPr>
          <w:sz w:val="20"/>
          <w:szCs w:val="20"/>
        </w:rPr>
        <w:t>across the nine participating sites</w:t>
      </w:r>
      <w:r w:rsidR="003A2F3C">
        <w:rPr>
          <w:sz w:val="20"/>
          <w:szCs w:val="20"/>
        </w:rPr>
        <w:t xml:space="preserve"> (Table </w:t>
      </w:r>
      <w:r w:rsidR="00C53F91">
        <w:rPr>
          <w:sz w:val="20"/>
          <w:szCs w:val="20"/>
        </w:rPr>
        <w:t>1</w:t>
      </w:r>
      <w:r w:rsidR="003A2F3C">
        <w:rPr>
          <w:sz w:val="20"/>
          <w:szCs w:val="20"/>
        </w:rPr>
        <w:t>)</w:t>
      </w:r>
      <w:r w:rsidR="003A2F3C" w:rsidRPr="00D15454">
        <w:rPr>
          <w:sz w:val="20"/>
          <w:szCs w:val="20"/>
        </w:rPr>
        <w:t xml:space="preserve">. </w:t>
      </w:r>
      <w:r w:rsidR="000F6154">
        <w:rPr>
          <w:sz w:val="20"/>
          <w:szCs w:val="20"/>
        </w:rPr>
        <w:t xml:space="preserve">A </w:t>
      </w:r>
      <w:r w:rsidR="00DD61AB">
        <w:rPr>
          <w:sz w:val="20"/>
          <w:szCs w:val="20"/>
        </w:rPr>
        <w:t>description</w:t>
      </w:r>
      <w:r w:rsidR="003A2F3C" w:rsidRPr="00D15454">
        <w:rPr>
          <w:sz w:val="20"/>
          <w:szCs w:val="20"/>
        </w:rPr>
        <w:t xml:space="preserve"> of themes </w:t>
      </w:r>
      <w:r w:rsidR="003A2F3C">
        <w:rPr>
          <w:sz w:val="20"/>
          <w:szCs w:val="20"/>
        </w:rPr>
        <w:t xml:space="preserve">mapped to domains of the RE-AIM framework </w:t>
      </w:r>
      <w:r w:rsidR="000F6154">
        <w:rPr>
          <w:sz w:val="20"/>
          <w:szCs w:val="20"/>
        </w:rPr>
        <w:t>is</w:t>
      </w:r>
      <w:r w:rsidR="003A2F3C">
        <w:rPr>
          <w:sz w:val="20"/>
          <w:szCs w:val="20"/>
        </w:rPr>
        <w:t xml:space="preserve"> </w:t>
      </w:r>
      <w:r w:rsidR="00687A5A">
        <w:rPr>
          <w:sz w:val="20"/>
          <w:szCs w:val="20"/>
        </w:rPr>
        <w:t>provided</w:t>
      </w:r>
      <w:r w:rsidR="003A2F3C">
        <w:rPr>
          <w:sz w:val="20"/>
          <w:szCs w:val="20"/>
        </w:rPr>
        <w:t xml:space="preserve"> below and</w:t>
      </w:r>
      <w:r w:rsidR="00687A5A">
        <w:rPr>
          <w:sz w:val="20"/>
          <w:szCs w:val="20"/>
        </w:rPr>
        <w:t xml:space="preserve"> summarised</w:t>
      </w:r>
      <w:r w:rsidR="003A2F3C">
        <w:rPr>
          <w:sz w:val="20"/>
          <w:szCs w:val="20"/>
        </w:rPr>
        <w:t xml:space="preserve"> in </w:t>
      </w:r>
      <w:r w:rsidR="00A84CAB">
        <w:rPr>
          <w:sz w:val="20"/>
          <w:szCs w:val="20"/>
        </w:rPr>
        <w:t>supplementary t</w:t>
      </w:r>
      <w:r w:rsidR="003A2F3C">
        <w:rPr>
          <w:sz w:val="20"/>
          <w:szCs w:val="20"/>
        </w:rPr>
        <w:t>able</w:t>
      </w:r>
      <w:r w:rsidR="00A84CAB">
        <w:rPr>
          <w:sz w:val="20"/>
          <w:szCs w:val="20"/>
        </w:rPr>
        <w:t xml:space="preserve"> 1</w:t>
      </w:r>
      <w:r w:rsidR="003A2F3C" w:rsidRPr="00D15454">
        <w:rPr>
          <w:sz w:val="20"/>
          <w:szCs w:val="20"/>
        </w:rPr>
        <w:t xml:space="preserve">. </w:t>
      </w:r>
    </w:p>
    <w:p w14:paraId="59930D5A" w14:textId="77777777" w:rsidR="008562E3" w:rsidRPr="00204A43" w:rsidRDefault="008562E3" w:rsidP="00204A43">
      <w:pPr>
        <w:spacing w:after="0" w:line="360" w:lineRule="auto"/>
        <w:jc w:val="both"/>
        <w:outlineLvl w:val="2"/>
        <w:rPr>
          <w:b/>
          <w:bCs/>
          <w:i/>
          <w:iCs/>
          <w:sz w:val="20"/>
          <w:szCs w:val="20"/>
          <w:u w:val="single"/>
        </w:rPr>
      </w:pPr>
      <w:r w:rsidRPr="00204A43">
        <w:rPr>
          <w:b/>
          <w:bCs/>
          <w:i/>
          <w:iCs/>
          <w:sz w:val="20"/>
          <w:szCs w:val="20"/>
          <w:u w:val="single"/>
        </w:rPr>
        <w:t>Reach</w:t>
      </w:r>
    </w:p>
    <w:p w14:paraId="35663B4D" w14:textId="0D0BB31D" w:rsidR="00126400" w:rsidRDefault="006A3DBA" w:rsidP="00204A43">
      <w:pPr>
        <w:spacing w:after="0" w:line="360" w:lineRule="auto"/>
        <w:jc w:val="both"/>
        <w:rPr>
          <w:sz w:val="20"/>
          <w:szCs w:val="20"/>
        </w:rPr>
      </w:pPr>
      <w:r w:rsidRPr="00204A43">
        <w:rPr>
          <w:sz w:val="20"/>
          <w:szCs w:val="20"/>
        </w:rPr>
        <w:t>Over the course of 3 months roll us</w:t>
      </w:r>
      <w:r w:rsidR="00A6001A">
        <w:rPr>
          <w:sz w:val="20"/>
          <w:szCs w:val="20"/>
        </w:rPr>
        <w:t>ing</w:t>
      </w:r>
      <w:r w:rsidRPr="00204A43">
        <w:rPr>
          <w:sz w:val="20"/>
          <w:szCs w:val="20"/>
        </w:rPr>
        <w:t xml:space="preserve"> JIGSAW-A </w:t>
      </w:r>
      <w:r w:rsidR="0021658E">
        <w:rPr>
          <w:sz w:val="20"/>
          <w:szCs w:val="20"/>
        </w:rPr>
        <w:t>resources</w:t>
      </w:r>
      <w:r w:rsidRPr="00204A43">
        <w:rPr>
          <w:sz w:val="20"/>
          <w:szCs w:val="20"/>
        </w:rPr>
        <w:t xml:space="preserve">, sites reported an average caseload of ten (range 4-13) osteoarthritis patients per day. In total 976 patients were reportedly provided with JIGSAW-A patient guidebooks across sites over the course of 3 months. Review and analysis of practice logs and </w:t>
      </w:r>
      <w:r w:rsidRPr="00204A43">
        <w:rPr>
          <w:sz w:val="20"/>
          <w:szCs w:val="20"/>
        </w:rPr>
        <w:lastRenderedPageBreak/>
        <w:t xml:space="preserve">across participating sites showed 369 patients were provided consultation in line with JIGSAW-A </w:t>
      </w:r>
      <w:r w:rsidR="00F74096">
        <w:rPr>
          <w:sz w:val="20"/>
          <w:szCs w:val="20"/>
        </w:rPr>
        <w:t>model of care</w:t>
      </w:r>
      <w:r w:rsidRPr="00204A43">
        <w:rPr>
          <w:sz w:val="20"/>
          <w:szCs w:val="20"/>
        </w:rPr>
        <w:t xml:space="preserve"> (</w:t>
      </w:r>
      <w:r w:rsidR="00003D62" w:rsidRPr="00BC0923">
        <w:rPr>
          <w:sz w:val="20"/>
          <w:szCs w:val="20"/>
        </w:rPr>
        <w:t>Fig</w:t>
      </w:r>
      <w:r w:rsidR="00BC0923" w:rsidRPr="00BC0923">
        <w:rPr>
          <w:sz w:val="20"/>
          <w:szCs w:val="20"/>
        </w:rPr>
        <w:t>.</w:t>
      </w:r>
      <w:r w:rsidR="00BC0923">
        <w:rPr>
          <w:sz w:val="20"/>
          <w:szCs w:val="20"/>
        </w:rPr>
        <w:t>3, T</w:t>
      </w:r>
      <w:r w:rsidR="00C84AF7">
        <w:rPr>
          <w:sz w:val="20"/>
          <w:szCs w:val="20"/>
        </w:rPr>
        <w:t>able 1</w:t>
      </w:r>
      <w:r w:rsidRPr="00204A43">
        <w:rPr>
          <w:sz w:val="20"/>
          <w:szCs w:val="20"/>
        </w:rPr>
        <w:t xml:space="preserve">). </w:t>
      </w:r>
    </w:p>
    <w:p w14:paraId="1ABCB6BB" w14:textId="3AC4EA96" w:rsidR="00126400" w:rsidRDefault="00126400" w:rsidP="00126400"/>
    <w:p w14:paraId="54BAD263" w14:textId="77777777" w:rsidR="00126400" w:rsidRDefault="00126400" w:rsidP="00126400">
      <w:pPr>
        <w:pStyle w:val="Caption"/>
        <w:jc w:val="both"/>
      </w:pPr>
      <w:r w:rsidRPr="00237C24">
        <w:rPr>
          <w:b/>
          <w:bCs/>
        </w:rPr>
        <w:t>Figure 3. JIGSAW-A pilot sites management options offered across each facility over 3 months</w:t>
      </w:r>
      <w:r>
        <w:t>.</w:t>
      </w:r>
    </w:p>
    <w:p w14:paraId="2BAC1AC3" w14:textId="68909269" w:rsidR="00552A44" w:rsidRPr="00204A43" w:rsidRDefault="000C3E48" w:rsidP="00204A43">
      <w:pPr>
        <w:spacing w:after="0" w:line="360" w:lineRule="auto"/>
        <w:jc w:val="both"/>
        <w:rPr>
          <w:sz w:val="20"/>
          <w:szCs w:val="20"/>
        </w:rPr>
      </w:pPr>
      <w:r w:rsidRPr="00204A43">
        <w:rPr>
          <w:i/>
          <w:iCs/>
          <w:sz w:val="20"/>
          <w:szCs w:val="20"/>
        </w:rPr>
        <w:t xml:space="preserve">HCPs </w:t>
      </w:r>
      <w:r w:rsidR="00AA22B3" w:rsidRPr="00204A43">
        <w:rPr>
          <w:sz w:val="20"/>
          <w:szCs w:val="20"/>
        </w:rPr>
        <w:t xml:space="preserve">who were interviewed </w:t>
      </w:r>
      <w:r w:rsidR="00AF1265">
        <w:rPr>
          <w:sz w:val="20"/>
          <w:szCs w:val="20"/>
        </w:rPr>
        <w:t xml:space="preserve">all </w:t>
      </w:r>
      <w:r w:rsidR="00AA22B3" w:rsidRPr="00204A43">
        <w:rPr>
          <w:sz w:val="20"/>
          <w:szCs w:val="20"/>
        </w:rPr>
        <w:t xml:space="preserve">highlighted </w:t>
      </w:r>
      <w:r w:rsidR="00445BFD">
        <w:rPr>
          <w:sz w:val="20"/>
          <w:szCs w:val="20"/>
        </w:rPr>
        <w:t xml:space="preserve">that </w:t>
      </w:r>
      <w:r w:rsidR="00AA22B3" w:rsidRPr="00204A43">
        <w:rPr>
          <w:sz w:val="20"/>
          <w:szCs w:val="20"/>
        </w:rPr>
        <w:t xml:space="preserve">JIGSAW-A training enhanced their </w:t>
      </w:r>
      <w:r w:rsidR="00924A9D" w:rsidRPr="00204A43">
        <w:rPr>
          <w:sz w:val="20"/>
          <w:szCs w:val="20"/>
        </w:rPr>
        <w:t xml:space="preserve">knowledge of current </w:t>
      </w:r>
      <w:r w:rsidR="008D48C1" w:rsidRPr="00204A43">
        <w:rPr>
          <w:sz w:val="20"/>
          <w:szCs w:val="20"/>
        </w:rPr>
        <w:t>evidence on osteoarthritis and guideline recommendations</w:t>
      </w:r>
      <w:r w:rsidR="00CF3C43" w:rsidRPr="00204A43">
        <w:rPr>
          <w:sz w:val="20"/>
          <w:szCs w:val="20"/>
        </w:rPr>
        <w:t xml:space="preserve">. </w:t>
      </w:r>
      <w:r w:rsidR="00AC1A0E" w:rsidRPr="00204A43">
        <w:rPr>
          <w:sz w:val="20"/>
          <w:szCs w:val="20"/>
        </w:rPr>
        <w:t xml:space="preserve">They </w:t>
      </w:r>
      <w:r w:rsidR="00445BFD">
        <w:rPr>
          <w:sz w:val="20"/>
          <w:szCs w:val="20"/>
        </w:rPr>
        <w:t>reported being</w:t>
      </w:r>
      <w:r w:rsidR="008E3B85" w:rsidRPr="00204A43">
        <w:rPr>
          <w:sz w:val="20"/>
          <w:szCs w:val="20"/>
        </w:rPr>
        <w:t xml:space="preserve"> open to aligning their p</w:t>
      </w:r>
      <w:r w:rsidR="00AA22B3" w:rsidRPr="00204A43">
        <w:rPr>
          <w:sz w:val="20"/>
          <w:szCs w:val="20"/>
        </w:rPr>
        <w:t xml:space="preserve">ractice </w:t>
      </w:r>
      <w:r w:rsidR="00D07872">
        <w:rPr>
          <w:sz w:val="20"/>
          <w:szCs w:val="20"/>
        </w:rPr>
        <w:t>to</w:t>
      </w:r>
      <w:r w:rsidR="00AA22B3" w:rsidRPr="00204A43">
        <w:rPr>
          <w:sz w:val="20"/>
          <w:szCs w:val="20"/>
        </w:rPr>
        <w:t xml:space="preserve"> evidence-informed care for </w:t>
      </w:r>
      <w:r w:rsidR="00F64FB4" w:rsidRPr="00204A43">
        <w:rPr>
          <w:sz w:val="20"/>
          <w:szCs w:val="20"/>
        </w:rPr>
        <w:t>Osteoarthritis</w:t>
      </w:r>
      <w:r w:rsidR="00E752F7">
        <w:rPr>
          <w:sz w:val="20"/>
          <w:szCs w:val="20"/>
        </w:rPr>
        <w:t xml:space="preserve">: </w:t>
      </w:r>
    </w:p>
    <w:p w14:paraId="0642DE26" w14:textId="0B216236" w:rsidR="00552A44" w:rsidRPr="00204A43" w:rsidRDefault="00552A44" w:rsidP="00146AB2">
      <w:pPr>
        <w:spacing w:after="0" w:line="360" w:lineRule="auto"/>
        <w:jc w:val="center"/>
        <w:rPr>
          <w:i/>
          <w:iCs/>
          <w:sz w:val="20"/>
          <w:szCs w:val="20"/>
        </w:rPr>
      </w:pPr>
      <w:r w:rsidRPr="00204A43">
        <w:rPr>
          <w:i/>
          <w:iCs/>
          <w:sz w:val="20"/>
          <w:szCs w:val="20"/>
        </w:rPr>
        <w:t xml:space="preserve">“At least I got a different perspective asides just </w:t>
      </w:r>
      <w:r w:rsidR="00C04123">
        <w:rPr>
          <w:i/>
          <w:iCs/>
          <w:sz w:val="20"/>
          <w:szCs w:val="20"/>
        </w:rPr>
        <w:t xml:space="preserve">prescribing </w:t>
      </w:r>
      <w:r w:rsidRPr="00204A43">
        <w:rPr>
          <w:i/>
          <w:iCs/>
          <w:sz w:val="20"/>
          <w:szCs w:val="20"/>
        </w:rPr>
        <w:t>medications. An emphasis on exercise, diet and all these support resources has been helpful and I'm sure it will be helpful to other professionals too.” HCP8</w:t>
      </w:r>
    </w:p>
    <w:p w14:paraId="1804FF0E" w14:textId="0C7DF7D7" w:rsidR="00E752F7" w:rsidRDefault="00905608" w:rsidP="00FA62A6">
      <w:pPr>
        <w:spacing w:after="0" w:line="360" w:lineRule="auto"/>
        <w:jc w:val="center"/>
        <w:rPr>
          <w:sz w:val="20"/>
          <w:szCs w:val="20"/>
        </w:rPr>
      </w:pPr>
      <w:r>
        <w:rPr>
          <w:sz w:val="20"/>
          <w:szCs w:val="20"/>
        </w:rPr>
        <w:t>“</w:t>
      </w:r>
      <w:r w:rsidR="000309EE" w:rsidRPr="003E308C">
        <w:rPr>
          <w:i/>
          <w:iCs/>
          <w:sz w:val="20"/>
          <w:szCs w:val="20"/>
        </w:rPr>
        <w:t>I would say yes it</w:t>
      </w:r>
      <w:r w:rsidRPr="003E308C">
        <w:rPr>
          <w:i/>
          <w:iCs/>
          <w:sz w:val="20"/>
          <w:szCs w:val="20"/>
        </w:rPr>
        <w:t xml:space="preserve"> impacted our practice </w:t>
      </w:r>
      <w:r w:rsidR="000309EE" w:rsidRPr="003E308C">
        <w:rPr>
          <w:i/>
          <w:iCs/>
          <w:sz w:val="20"/>
          <w:szCs w:val="20"/>
        </w:rPr>
        <w:t xml:space="preserve">because it now made me know that there's actually </w:t>
      </w:r>
      <w:proofErr w:type="gramStart"/>
      <w:r w:rsidR="000309EE" w:rsidRPr="003E308C">
        <w:rPr>
          <w:i/>
          <w:iCs/>
          <w:sz w:val="20"/>
          <w:szCs w:val="20"/>
        </w:rPr>
        <w:t>more</w:t>
      </w:r>
      <w:proofErr w:type="gramEnd"/>
      <w:r w:rsidR="000309EE" w:rsidRPr="003E308C">
        <w:rPr>
          <w:i/>
          <w:iCs/>
          <w:sz w:val="20"/>
          <w:szCs w:val="20"/>
        </w:rPr>
        <w:t xml:space="preserve"> I can do in joint management, there's so much more than giving pain killers</w:t>
      </w:r>
      <w:r w:rsidRPr="003E308C">
        <w:rPr>
          <w:i/>
          <w:iCs/>
          <w:sz w:val="20"/>
          <w:szCs w:val="20"/>
        </w:rPr>
        <w:t>”</w:t>
      </w:r>
      <w:r w:rsidR="000309EE" w:rsidRPr="003E308C">
        <w:rPr>
          <w:i/>
          <w:iCs/>
          <w:sz w:val="20"/>
          <w:szCs w:val="20"/>
        </w:rPr>
        <w:t>.</w:t>
      </w:r>
      <w:r w:rsidRPr="003E308C">
        <w:rPr>
          <w:i/>
          <w:iCs/>
          <w:sz w:val="20"/>
          <w:szCs w:val="20"/>
        </w:rPr>
        <w:t xml:space="preserve"> HCP</w:t>
      </w:r>
      <w:r w:rsidR="00C60A0C" w:rsidRPr="003E308C">
        <w:rPr>
          <w:i/>
          <w:iCs/>
          <w:sz w:val="20"/>
          <w:szCs w:val="20"/>
        </w:rPr>
        <w:t>1</w:t>
      </w:r>
    </w:p>
    <w:p w14:paraId="3AF1E6D0" w14:textId="77777777" w:rsidR="00C60A0C" w:rsidRDefault="00C60A0C" w:rsidP="000C355D">
      <w:pPr>
        <w:spacing w:after="0" w:line="360" w:lineRule="auto"/>
        <w:jc w:val="both"/>
        <w:rPr>
          <w:sz w:val="20"/>
          <w:szCs w:val="20"/>
        </w:rPr>
      </w:pPr>
    </w:p>
    <w:p w14:paraId="7A4ED6B3" w14:textId="23D3D63E" w:rsidR="00C60A0C" w:rsidRDefault="00C60A0C" w:rsidP="000C355D">
      <w:pPr>
        <w:spacing w:after="0" w:line="360" w:lineRule="auto"/>
        <w:jc w:val="both"/>
        <w:rPr>
          <w:sz w:val="20"/>
          <w:szCs w:val="20"/>
        </w:rPr>
      </w:pPr>
      <w:r>
        <w:rPr>
          <w:sz w:val="20"/>
          <w:szCs w:val="20"/>
        </w:rPr>
        <w:t>However, s</w:t>
      </w:r>
      <w:r w:rsidR="000C355D">
        <w:rPr>
          <w:sz w:val="20"/>
          <w:szCs w:val="20"/>
        </w:rPr>
        <w:t xml:space="preserve">ome HCPs were selective in </w:t>
      </w:r>
      <w:r w:rsidR="0054003B">
        <w:rPr>
          <w:sz w:val="20"/>
          <w:szCs w:val="20"/>
        </w:rPr>
        <w:t xml:space="preserve">giving out the JIGSAW-A guidebooks: </w:t>
      </w:r>
    </w:p>
    <w:p w14:paraId="70AF0CBE" w14:textId="10B6F6A1" w:rsidR="002125C1" w:rsidRPr="002125C1" w:rsidRDefault="002125C1" w:rsidP="00C60A0C">
      <w:pPr>
        <w:spacing w:after="0" w:line="360" w:lineRule="auto"/>
        <w:jc w:val="center"/>
        <w:rPr>
          <w:i/>
          <w:iCs/>
          <w:sz w:val="20"/>
          <w:szCs w:val="20"/>
        </w:rPr>
      </w:pPr>
      <w:r>
        <w:rPr>
          <w:i/>
          <w:iCs/>
          <w:sz w:val="20"/>
          <w:szCs w:val="20"/>
        </w:rPr>
        <w:t>“</w:t>
      </w:r>
      <w:r w:rsidRPr="002125C1">
        <w:rPr>
          <w:i/>
          <w:iCs/>
          <w:sz w:val="20"/>
          <w:szCs w:val="20"/>
        </w:rPr>
        <w:t xml:space="preserve">It’s not many and we're not able to give it out to </w:t>
      </w:r>
      <w:proofErr w:type="gramStart"/>
      <w:r w:rsidRPr="002125C1">
        <w:rPr>
          <w:i/>
          <w:iCs/>
          <w:sz w:val="20"/>
          <w:szCs w:val="20"/>
        </w:rPr>
        <w:t>all</w:t>
      </w:r>
      <w:r w:rsidR="001416B4">
        <w:rPr>
          <w:i/>
          <w:iCs/>
          <w:sz w:val="20"/>
          <w:szCs w:val="20"/>
        </w:rPr>
        <w:t>..</w:t>
      </w:r>
      <w:proofErr w:type="gramEnd"/>
      <w:r w:rsidR="00EC1453">
        <w:rPr>
          <w:i/>
          <w:iCs/>
          <w:sz w:val="20"/>
          <w:szCs w:val="20"/>
        </w:rPr>
        <w:t xml:space="preserve"> They </w:t>
      </w:r>
      <w:r w:rsidR="0082380A">
        <w:rPr>
          <w:i/>
          <w:iCs/>
          <w:sz w:val="20"/>
          <w:szCs w:val="20"/>
        </w:rPr>
        <w:t xml:space="preserve">could </w:t>
      </w:r>
      <w:r w:rsidR="001416B4">
        <w:rPr>
          <w:i/>
          <w:iCs/>
          <w:sz w:val="20"/>
          <w:szCs w:val="20"/>
        </w:rPr>
        <w:t>fini</w:t>
      </w:r>
      <w:r w:rsidR="00EC1453">
        <w:rPr>
          <w:i/>
          <w:iCs/>
          <w:sz w:val="20"/>
          <w:szCs w:val="20"/>
        </w:rPr>
        <w:t>sh within a week!” HCP 4</w:t>
      </w:r>
      <w:r w:rsidRPr="002125C1">
        <w:rPr>
          <w:i/>
          <w:iCs/>
          <w:sz w:val="20"/>
          <w:szCs w:val="20"/>
        </w:rPr>
        <w:t>.</w:t>
      </w:r>
    </w:p>
    <w:p w14:paraId="2ED8A37F" w14:textId="77777777" w:rsidR="0082380A" w:rsidRDefault="0082380A" w:rsidP="00C60A0C">
      <w:pPr>
        <w:spacing w:after="0" w:line="360" w:lineRule="auto"/>
        <w:jc w:val="center"/>
        <w:rPr>
          <w:sz w:val="20"/>
          <w:szCs w:val="20"/>
        </w:rPr>
      </w:pPr>
    </w:p>
    <w:p w14:paraId="3F0B1FE1" w14:textId="370B642D" w:rsidR="000C355D" w:rsidRPr="00C60A0C" w:rsidRDefault="0054003B" w:rsidP="00C60A0C">
      <w:pPr>
        <w:spacing w:after="0" w:line="360" w:lineRule="auto"/>
        <w:jc w:val="center"/>
        <w:rPr>
          <w:sz w:val="20"/>
          <w:szCs w:val="20"/>
        </w:rPr>
      </w:pPr>
      <w:r w:rsidRPr="00C60A0C">
        <w:rPr>
          <w:sz w:val="20"/>
          <w:szCs w:val="20"/>
        </w:rPr>
        <w:t>“</w:t>
      </w:r>
      <w:proofErr w:type="gramStart"/>
      <w:r w:rsidRPr="00C60A0C">
        <w:rPr>
          <w:i/>
          <w:iCs/>
          <w:sz w:val="20"/>
          <w:szCs w:val="20"/>
        </w:rPr>
        <w:t>let</w:t>
      </w:r>
      <w:proofErr w:type="gramEnd"/>
      <w:r w:rsidRPr="00C60A0C">
        <w:rPr>
          <w:i/>
          <w:iCs/>
          <w:sz w:val="20"/>
          <w:szCs w:val="20"/>
        </w:rPr>
        <w:t xml:space="preserve"> me be honest with </w:t>
      </w:r>
      <w:proofErr w:type="gramStart"/>
      <w:r w:rsidRPr="00C60A0C">
        <w:rPr>
          <w:i/>
          <w:iCs/>
          <w:sz w:val="20"/>
          <w:szCs w:val="20"/>
        </w:rPr>
        <w:t>you..</w:t>
      </w:r>
      <w:proofErr w:type="gramEnd"/>
      <w:r w:rsidR="0078760B" w:rsidRPr="00C60A0C">
        <w:rPr>
          <w:i/>
          <w:iCs/>
          <w:sz w:val="20"/>
          <w:szCs w:val="20"/>
        </w:rPr>
        <w:t xml:space="preserve"> because I saw that it took a lot of money to print those things. </w:t>
      </w:r>
      <w:proofErr w:type="gramStart"/>
      <w:r w:rsidR="0078760B" w:rsidRPr="00C60A0C">
        <w:rPr>
          <w:i/>
          <w:iCs/>
          <w:sz w:val="20"/>
          <w:szCs w:val="20"/>
        </w:rPr>
        <w:t>So</w:t>
      </w:r>
      <w:proofErr w:type="gramEnd"/>
      <w:r w:rsidR="0078760B" w:rsidRPr="00C60A0C">
        <w:rPr>
          <w:i/>
          <w:iCs/>
          <w:sz w:val="20"/>
          <w:szCs w:val="20"/>
        </w:rPr>
        <w:t xml:space="preserve"> it won't be fair if I give </w:t>
      </w:r>
      <w:r w:rsidR="0082380A">
        <w:rPr>
          <w:i/>
          <w:iCs/>
          <w:sz w:val="20"/>
          <w:szCs w:val="20"/>
        </w:rPr>
        <w:t xml:space="preserve">it to </w:t>
      </w:r>
      <w:r w:rsidR="0078760B" w:rsidRPr="00C60A0C">
        <w:rPr>
          <w:i/>
          <w:iCs/>
          <w:sz w:val="20"/>
          <w:szCs w:val="20"/>
        </w:rPr>
        <w:t>some person who will just abandon it</w:t>
      </w:r>
      <w:r w:rsidR="00B5405A" w:rsidRPr="00C60A0C">
        <w:rPr>
          <w:sz w:val="20"/>
          <w:szCs w:val="20"/>
        </w:rPr>
        <w:t xml:space="preserve">. </w:t>
      </w:r>
      <w:r w:rsidR="0078760B" w:rsidRPr="00C60A0C">
        <w:rPr>
          <w:i/>
          <w:iCs/>
          <w:sz w:val="20"/>
          <w:szCs w:val="20"/>
        </w:rPr>
        <w:t>….</w:t>
      </w:r>
      <w:r w:rsidR="000C355D" w:rsidRPr="00C60A0C">
        <w:rPr>
          <w:i/>
          <w:iCs/>
          <w:sz w:val="20"/>
          <w:szCs w:val="20"/>
        </w:rPr>
        <w:t xml:space="preserve">Africans don't read, </w:t>
      </w:r>
      <w:r w:rsidR="00AA2C96" w:rsidRPr="00C60A0C">
        <w:rPr>
          <w:i/>
          <w:iCs/>
          <w:sz w:val="20"/>
          <w:szCs w:val="20"/>
        </w:rPr>
        <w:t>they</w:t>
      </w:r>
      <w:r w:rsidR="000C355D" w:rsidRPr="00C60A0C">
        <w:rPr>
          <w:i/>
          <w:iCs/>
          <w:sz w:val="20"/>
          <w:szCs w:val="20"/>
        </w:rPr>
        <w:t xml:space="preserve"> like pictures </w:t>
      </w:r>
      <w:r w:rsidR="00AA2C96" w:rsidRPr="00C60A0C">
        <w:rPr>
          <w:i/>
          <w:iCs/>
          <w:sz w:val="20"/>
          <w:szCs w:val="20"/>
        </w:rPr>
        <w:t xml:space="preserve">and funny videos </w:t>
      </w:r>
      <w:r w:rsidR="000C355D" w:rsidRPr="00C60A0C">
        <w:rPr>
          <w:i/>
          <w:iCs/>
          <w:sz w:val="20"/>
          <w:szCs w:val="20"/>
        </w:rPr>
        <w:t>that would illustrate what to</w:t>
      </w:r>
      <w:r w:rsidR="00B56FE3" w:rsidRPr="00C60A0C">
        <w:rPr>
          <w:i/>
          <w:iCs/>
          <w:sz w:val="20"/>
          <w:szCs w:val="20"/>
        </w:rPr>
        <w:t xml:space="preserve"> do.</w:t>
      </w:r>
      <w:r w:rsidR="000C355D" w:rsidRPr="00C60A0C">
        <w:rPr>
          <w:i/>
          <w:iCs/>
          <w:sz w:val="20"/>
          <w:szCs w:val="20"/>
        </w:rPr>
        <w:t xml:space="preserve"> They don't like lengthy </w:t>
      </w:r>
      <w:r w:rsidR="006879B1">
        <w:rPr>
          <w:i/>
          <w:iCs/>
          <w:sz w:val="20"/>
          <w:szCs w:val="20"/>
        </w:rPr>
        <w:t>t</w:t>
      </w:r>
      <w:r w:rsidR="000C355D" w:rsidRPr="00C60A0C">
        <w:rPr>
          <w:i/>
          <w:iCs/>
          <w:sz w:val="20"/>
          <w:szCs w:val="20"/>
        </w:rPr>
        <w:t>hing</w:t>
      </w:r>
      <w:r w:rsidR="006879B1">
        <w:rPr>
          <w:i/>
          <w:iCs/>
          <w:sz w:val="20"/>
          <w:szCs w:val="20"/>
        </w:rPr>
        <w:t>s</w:t>
      </w:r>
      <w:r w:rsidR="000C355D" w:rsidRPr="00C60A0C">
        <w:rPr>
          <w:i/>
          <w:iCs/>
          <w:sz w:val="20"/>
          <w:szCs w:val="20"/>
        </w:rPr>
        <w:t xml:space="preserve">. </w:t>
      </w:r>
      <w:proofErr w:type="gramStart"/>
      <w:r w:rsidR="000C355D" w:rsidRPr="00C60A0C">
        <w:rPr>
          <w:i/>
          <w:iCs/>
          <w:sz w:val="20"/>
          <w:szCs w:val="20"/>
        </w:rPr>
        <w:t>So</w:t>
      </w:r>
      <w:proofErr w:type="gramEnd"/>
      <w:r w:rsidR="000C355D" w:rsidRPr="00C60A0C">
        <w:rPr>
          <w:i/>
          <w:iCs/>
          <w:sz w:val="20"/>
          <w:szCs w:val="20"/>
        </w:rPr>
        <w:t xml:space="preserve"> if it can be, make it into a fancy card or probably an </w:t>
      </w:r>
      <w:r w:rsidR="00592AB6">
        <w:rPr>
          <w:i/>
          <w:iCs/>
          <w:sz w:val="20"/>
          <w:szCs w:val="20"/>
        </w:rPr>
        <w:t xml:space="preserve">interactive </w:t>
      </w:r>
      <w:r w:rsidR="000C355D" w:rsidRPr="00C60A0C">
        <w:rPr>
          <w:i/>
          <w:iCs/>
          <w:sz w:val="20"/>
          <w:szCs w:val="20"/>
        </w:rPr>
        <w:t xml:space="preserve">version so that </w:t>
      </w:r>
      <w:r w:rsidR="00407468" w:rsidRPr="00C60A0C">
        <w:rPr>
          <w:i/>
          <w:iCs/>
          <w:sz w:val="20"/>
          <w:szCs w:val="20"/>
        </w:rPr>
        <w:t xml:space="preserve">everyone </w:t>
      </w:r>
      <w:r w:rsidR="000C355D" w:rsidRPr="00C60A0C">
        <w:rPr>
          <w:i/>
          <w:iCs/>
          <w:sz w:val="20"/>
          <w:szCs w:val="20"/>
        </w:rPr>
        <w:t xml:space="preserve">would be able to </w:t>
      </w:r>
      <w:r w:rsidR="00407468" w:rsidRPr="00C60A0C">
        <w:rPr>
          <w:i/>
          <w:iCs/>
          <w:sz w:val="20"/>
          <w:szCs w:val="20"/>
        </w:rPr>
        <w:t>use</w:t>
      </w:r>
      <w:r w:rsidR="00407468" w:rsidRPr="00C60A0C">
        <w:rPr>
          <w:sz w:val="20"/>
          <w:szCs w:val="20"/>
        </w:rPr>
        <w:t>” HCP 9</w:t>
      </w:r>
    </w:p>
    <w:p w14:paraId="7B09928E" w14:textId="77777777" w:rsidR="00F06BEA" w:rsidRDefault="00F06BEA" w:rsidP="000C355D">
      <w:pPr>
        <w:spacing w:after="0" w:line="360" w:lineRule="auto"/>
        <w:jc w:val="both"/>
        <w:rPr>
          <w:sz w:val="20"/>
          <w:szCs w:val="20"/>
        </w:rPr>
      </w:pPr>
    </w:p>
    <w:p w14:paraId="6740F9EF" w14:textId="77777777" w:rsidR="00F06BEA" w:rsidRDefault="00F06BEA" w:rsidP="00E752F7">
      <w:pPr>
        <w:spacing w:after="0" w:line="360" w:lineRule="auto"/>
        <w:jc w:val="both"/>
        <w:rPr>
          <w:sz w:val="20"/>
          <w:szCs w:val="20"/>
        </w:rPr>
      </w:pPr>
    </w:p>
    <w:p w14:paraId="78E0EE9B" w14:textId="1FA4F0EB" w:rsidR="00E12F62" w:rsidRPr="00204A43" w:rsidRDefault="00E12F62" w:rsidP="00204A43">
      <w:pPr>
        <w:spacing w:after="0" w:line="360" w:lineRule="auto"/>
        <w:jc w:val="both"/>
        <w:outlineLvl w:val="2"/>
        <w:rPr>
          <w:b/>
          <w:bCs/>
          <w:sz w:val="20"/>
          <w:szCs w:val="20"/>
          <w:u w:val="single"/>
        </w:rPr>
      </w:pPr>
      <w:r w:rsidRPr="00204A43">
        <w:rPr>
          <w:b/>
          <w:bCs/>
          <w:sz w:val="20"/>
          <w:szCs w:val="20"/>
          <w:u w:val="single"/>
        </w:rPr>
        <w:t xml:space="preserve">Experience of </w:t>
      </w:r>
      <w:r w:rsidR="00D07872">
        <w:rPr>
          <w:b/>
          <w:bCs/>
          <w:sz w:val="20"/>
          <w:szCs w:val="20"/>
          <w:u w:val="single"/>
        </w:rPr>
        <w:t xml:space="preserve">the </w:t>
      </w:r>
      <w:r w:rsidRPr="00204A43">
        <w:rPr>
          <w:b/>
          <w:bCs/>
          <w:sz w:val="20"/>
          <w:szCs w:val="20"/>
          <w:u w:val="single"/>
        </w:rPr>
        <w:t>effectiveness of the JIGSAW-A model of care</w:t>
      </w:r>
    </w:p>
    <w:p w14:paraId="682EAD5D" w14:textId="4761ED78" w:rsidR="00E12F62" w:rsidRPr="004674CF" w:rsidRDefault="00D07872" w:rsidP="00204A43">
      <w:pPr>
        <w:spacing w:after="0" w:line="360" w:lineRule="auto"/>
        <w:jc w:val="both"/>
        <w:rPr>
          <w:sz w:val="20"/>
          <w:szCs w:val="20"/>
        </w:rPr>
      </w:pPr>
      <w:r>
        <w:rPr>
          <w:rFonts w:eastAsia="Calibri" w:cs="Arial"/>
          <w:kern w:val="0"/>
          <w:sz w:val="20"/>
          <w:szCs w:val="20"/>
          <w:lang w:eastAsia="en-GB"/>
          <w14:ligatures w14:val="none"/>
        </w:rPr>
        <w:t>T</w:t>
      </w:r>
      <w:r w:rsidR="00A4307E" w:rsidRPr="00204A43">
        <w:rPr>
          <w:rFonts w:eastAsia="Calibri" w:cs="Arial"/>
          <w:kern w:val="0"/>
          <w:sz w:val="20"/>
          <w:szCs w:val="20"/>
          <w:lang w:eastAsia="en-GB"/>
          <w14:ligatures w14:val="none"/>
        </w:rPr>
        <w:t xml:space="preserve">he JIGSAW-A model of care </w:t>
      </w:r>
      <w:r w:rsidR="00612567">
        <w:rPr>
          <w:rFonts w:eastAsia="Calibri" w:cs="Arial"/>
          <w:kern w:val="0"/>
          <w:sz w:val="20"/>
          <w:szCs w:val="20"/>
          <w:lang w:eastAsia="en-GB"/>
          <w14:ligatures w14:val="none"/>
        </w:rPr>
        <w:t>seemed to be</w:t>
      </w:r>
      <w:r w:rsidR="00A20845">
        <w:rPr>
          <w:rFonts w:eastAsia="Calibri" w:cs="Arial"/>
          <w:kern w:val="0"/>
          <w:sz w:val="20"/>
          <w:szCs w:val="20"/>
          <w:lang w:eastAsia="en-GB"/>
          <w14:ligatures w14:val="none"/>
        </w:rPr>
        <w:t xml:space="preserve"> </w:t>
      </w:r>
      <w:r w:rsidR="00612567">
        <w:rPr>
          <w:rFonts w:eastAsia="Calibri" w:cs="Arial"/>
          <w:kern w:val="0"/>
          <w:sz w:val="20"/>
          <w:szCs w:val="20"/>
          <w:lang w:eastAsia="en-GB"/>
          <w14:ligatures w14:val="none"/>
        </w:rPr>
        <w:t xml:space="preserve"> </w:t>
      </w:r>
      <w:r w:rsidR="00A4307E" w:rsidRPr="00204A43">
        <w:rPr>
          <w:rFonts w:eastAsia="Calibri" w:cs="Arial"/>
          <w:kern w:val="0"/>
          <w:sz w:val="20"/>
          <w:szCs w:val="20"/>
          <w:lang w:eastAsia="en-GB"/>
          <w14:ligatures w14:val="none"/>
        </w:rPr>
        <w:t xml:space="preserve">perceived </w:t>
      </w:r>
      <w:r w:rsidR="00FA7CA5">
        <w:rPr>
          <w:rFonts w:eastAsia="Calibri" w:cs="Arial"/>
          <w:kern w:val="0"/>
          <w:sz w:val="20"/>
          <w:szCs w:val="20"/>
          <w:lang w:eastAsia="en-GB"/>
          <w14:ligatures w14:val="none"/>
        </w:rPr>
        <w:t>to</w:t>
      </w:r>
      <w:r w:rsidR="00612567">
        <w:rPr>
          <w:rFonts w:eastAsia="Calibri" w:cs="Arial"/>
          <w:kern w:val="0"/>
          <w:sz w:val="20"/>
          <w:szCs w:val="20"/>
          <w:lang w:eastAsia="en-GB"/>
          <w14:ligatures w14:val="none"/>
        </w:rPr>
        <w:t xml:space="preserve"> be</w:t>
      </w:r>
      <w:r w:rsidR="00A4307E" w:rsidRPr="00204A43">
        <w:rPr>
          <w:rFonts w:eastAsia="Calibri" w:cs="Arial"/>
          <w:kern w:val="0"/>
          <w:sz w:val="20"/>
          <w:szCs w:val="20"/>
          <w:lang w:eastAsia="en-GB"/>
          <w14:ligatures w14:val="none"/>
        </w:rPr>
        <w:t xml:space="preserve"> </w:t>
      </w:r>
      <w:r w:rsidR="00CF0499">
        <w:rPr>
          <w:rFonts w:eastAsia="Calibri" w:cs="Arial"/>
          <w:kern w:val="0"/>
          <w:sz w:val="20"/>
          <w:szCs w:val="20"/>
          <w:lang w:eastAsia="en-GB"/>
          <w14:ligatures w14:val="none"/>
        </w:rPr>
        <w:t xml:space="preserve">largely </w:t>
      </w:r>
      <w:r w:rsidR="00A4307E" w:rsidRPr="00204A43">
        <w:rPr>
          <w:rFonts w:eastAsia="Calibri" w:cs="Arial"/>
          <w:kern w:val="0"/>
          <w:sz w:val="20"/>
          <w:szCs w:val="20"/>
          <w:lang w:eastAsia="en-GB"/>
          <w14:ligatures w14:val="none"/>
        </w:rPr>
        <w:t xml:space="preserve">beneficial. </w:t>
      </w:r>
      <w:r w:rsidR="00E12F62" w:rsidRPr="00204A43">
        <w:rPr>
          <w:sz w:val="20"/>
          <w:szCs w:val="20"/>
        </w:rPr>
        <w:t>HCPs explained that JIGSAW-A resources expanded their knowledge on current evidence</w:t>
      </w:r>
      <w:r w:rsidR="00B37E89">
        <w:rPr>
          <w:sz w:val="20"/>
          <w:szCs w:val="20"/>
        </w:rPr>
        <w:t>,</w:t>
      </w:r>
      <w:r w:rsidR="00E12F62" w:rsidRPr="00204A43">
        <w:rPr>
          <w:sz w:val="20"/>
          <w:szCs w:val="20"/>
        </w:rPr>
        <w:t xml:space="preserve"> </w:t>
      </w:r>
      <w:r w:rsidR="00C73C07" w:rsidRPr="00C73C07">
        <w:rPr>
          <w:sz w:val="20"/>
          <w:szCs w:val="20"/>
        </w:rPr>
        <w:t xml:space="preserve">increased their </w:t>
      </w:r>
      <w:r w:rsidR="00C73C07" w:rsidRPr="004674CF">
        <w:rPr>
          <w:sz w:val="20"/>
          <w:szCs w:val="20"/>
        </w:rPr>
        <w:t xml:space="preserve">awareness on the critical role of information giving, and </w:t>
      </w:r>
      <w:r w:rsidR="00E12F62" w:rsidRPr="004674CF">
        <w:rPr>
          <w:sz w:val="20"/>
          <w:szCs w:val="20"/>
        </w:rPr>
        <w:t>best practice for the management of osteoarthritis</w:t>
      </w:r>
      <w:r w:rsidR="00C73C07" w:rsidRPr="004674CF">
        <w:rPr>
          <w:sz w:val="20"/>
          <w:szCs w:val="20"/>
        </w:rPr>
        <w:t>.</w:t>
      </w:r>
    </w:p>
    <w:p w14:paraId="39F337D6" w14:textId="7223BDDD" w:rsidR="00971A2E" w:rsidRPr="004674CF" w:rsidRDefault="00971A2E" w:rsidP="00971A2E">
      <w:pPr>
        <w:pStyle w:val="ListParagraph"/>
        <w:ind w:left="360"/>
        <w:rPr>
          <w:i/>
          <w:iCs/>
          <w:sz w:val="20"/>
          <w:szCs w:val="20"/>
        </w:rPr>
      </w:pPr>
      <w:r w:rsidRPr="004674CF">
        <w:rPr>
          <w:i/>
          <w:iCs/>
          <w:sz w:val="20"/>
          <w:szCs w:val="20"/>
        </w:rPr>
        <w:t>“</w:t>
      </w:r>
      <w:r w:rsidR="00DF1EDA" w:rsidRPr="004674CF">
        <w:rPr>
          <w:i/>
          <w:iCs/>
          <w:sz w:val="20"/>
          <w:szCs w:val="20"/>
        </w:rPr>
        <w:t xml:space="preserve">I am </w:t>
      </w:r>
      <w:r w:rsidRPr="004674CF">
        <w:rPr>
          <w:i/>
          <w:iCs/>
          <w:sz w:val="20"/>
          <w:szCs w:val="20"/>
        </w:rPr>
        <w:t>more conscious of the fact that we</w:t>
      </w:r>
      <w:r w:rsidR="00DF1EDA" w:rsidRPr="004674CF">
        <w:rPr>
          <w:i/>
          <w:iCs/>
          <w:sz w:val="20"/>
          <w:szCs w:val="20"/>
        </w:rPr>
        <w:t>,</w:t>
      </w:r>
      <w:r w:rsidRPr="004674CF">
        <w:rPr>
          <w:i/>
          <w:iCs/>
          <w:sz w:val="20"/>
          <w:szCs w:val="20"/>
        </w:rPr>
        <w:t xml:space="preserve"> you don't need X-ray to diagnose osteoarthritis”</w:t>
      </w:r>
      <w:r w:rsidR="00747D1E">
        <w:rPr>
          <w:i/>
          <w:iCs/>
          <w:sz w:val="20"/>
          <w:szCs w:val="20"/>
        </w:rPr>
        <w:t xml:space="preserve"> HCP1</w:t>
      </w:r>
    </w:p>
    <w:p w14:paraId="61BDA8C4" w14:textId="38BE8446" w:rsidR="00E12F62" w:rsidRPr="004674CF" w:rsidRDefault="00F23B9C" w:rsidP="00B33111">
      <w:pPr>
        <w:spacing w:after="0" w:line="360" w:lineRule="auto"/>
        <w:jc w:val="center"/>
        <w:rPr>
          <w:i/>
          <w:iCs/>
          <w:sz w:val="20"/>
          <w:szCs w:val="20"/>
        </w:rPr>
      </w:pPr>
      <w:r w:rsidRPr="004674CF">
        <w:rPr>
          <w:i/>
          <w:iCs/>
          <w:sz w:val="20"/>
          <w:szCs w:val="20"/>
        </w:rPr>
        <w:t>“</w:t>
      </w:r>
      <w:r w:rsidR="00B33111" w:rsidRPr="004674CF">
        <w:rPr>
          <w:i/>
          <w:iCs/>
          <w:sz w:val="20"/>
          <w:szCs w:val="20"/>
        </w:rPr>
        <w:t>To</w:t>
      </w:r>
      <w:r w:rsidR="00A428BA" w:rsidRPr="004674CF">
        <w:rPr>
          <w:i/>
          <w:iCs/>
          <w:sz w:val="20"/>
          <w:szCs w:val="20"/>
        </w:rPr>
        <w:t xml:space="preserve"> </w:t>
      </w:r>
      <w:r w:rsidRPr="004674CF">
        <w:rPr>
          <w:i/>
          <w:iCs/>
          <w:sz w:val="20"/>
          <w:szCs w:val="20"/>
        </w:rPr>
        <w:t xml:space="preserve">reassure all my patients about their pain and then it helps to reduce their worry, it helps to reduce their </w:t>
      </w:r>
      <w:proofErr w:type="gramStart"/>
      <w:r w:rsidRPr="004674CF">
        <w:rPr>
          <w:i/>
          <w:iCs/>
          <w:sz w:val="20"/>
          <w:szCs w:val="20"/>
        </w:rPr>
        <w:t>anxiety</w:t>
      </w:r>
      <w:proofErr w:type="gramEnd"/>
      <w:r w:rsidR="00A428BA" w:rsidRPr="004674CF">
        <w:rPr>
          <w:i/>
          <w:iCs/>
          <w:sz w:val="20"/>
          <w:szCs w:val="20"/>
        </w:rPr>
        <w:t xml:space="preserve"> and they focus on the </w:t>
      </w:r>
      <w:r w:rsidR="00B33111" w:rsidRPr="004674CF">
        <w:rPr>
          <w:i/>
          <w:iCs/>
          <w:sz w:val="20"/>
          <w:szCs w:val="20"/>
        </w:rPr>
        <w:t>exercises I show them to do</w:t>
      </w:r>
      <w:r w:rsidRPr="004674CF">
        <w:rPr>
          <w:i/>
          <w:iCs/>
          <w:sz w:val="20"/>
          <w:szCs w:val="20"/>
        </w:rPr>
        <w:t>”</w:t>
      </w:r>
      <w:r w:rsidR="007D20B8">
        <w:rPr>
          <w:i/>
          <w:iCs/>
          <w:sz w:val="20"/>
          <w:szCs w:val="20"/>
        </w:rPr>
        <w:t xml:space="preserve"> HCP</w:t>
      </w:r>
      <w:r w:rsidR="00747D1E">
        <w:rPr>
          <w:i/>
          <w:iCs/>
          <w:sz w:val="20"/>
          <w:szCs w:val="20"/>
        </w:rPr>
        <w:t>6</w:t>
      </w:r>
    </w:p>
    <w:p w14:paraId="08A712B1" w14:textId="3C3C46D4" w:rsidR="00F545D2" w:rsidRDefault="008C39F2" w:rsidP="00204A43">
      <w:pPr>
        <w:spacing w:after="0" w:line="360" w:lineRule="auto"/>
        <w:jc w:val="both"/>
      </w:pPr>
      <w:r>
        <w:rPr>
          <w:sz w:val="20"/>
          <w:szCs w:val="20"/>
        </w:rPr>
        <w:t>Given the short term between implementation and evaluation, n</w:t>
      </w:r>
      <w:r w:rsidR="00970FFD">
        <w:rPr>
          <w:sz w:val="20"/>
          <w:szCs w:val="20"/>
        </w:rPr>
        <w:t xml:space="preserve">ot all patients </w:t>
      </w:r>
      <w:r>
        <w:rPr>
          <w:sz w:val="20"/>
          <w:szCs w:val="20"/>
        </w:rPr>
        <w:t xml:space="preserve">reported </w:t>
      </w:r>
      <w:r w:rsidR="00760F4A">
        <w:rPr>
          <w:sz w:val="20"/>
          <w:szCs w:val="20"/>
        </w:rPr>
        <w:t>relief of symptoms but many</w:t>
      </w:r>
      <w:r w:rsidR="004D067E">
        <w:rPr>
          <w:sz w:val="20"/>
          <w:szCs w:val="20"/>
        </w:rPr>
        <w:t xml:space="preserve"> expressed </w:t>
      </w:r>
      <w:r w:rsidR="000E485E">
        <w:rPr>
          <w:sz w:val="20"/>
          <w:szCs w:val="20"/>
        </w:rPr>
        <w:t xml:space="preserve">being </w:t>
      </w:r>
      <w:r w:rsidR="00C04123">
        <w:rPr>
          <w:sz w:val="20"/>
          <w:szCs w:val="20"/>
        </w:rPr>
        <w:t>empowered</w:t>
      </w:r>
      <w:r w:rsidR="000E485E">
        <w:rPr>
          <w:sz w:val="20"/>
          <w:szCs w:val="20"/>
        </w:rPr>
        <w:t xml:space="preserve"> with information </w:t>
      </w:r>
      <w:r w:rsidR="00C04123">
        <w:rPr>
          <w:sz w:val="20"/>
          <w:szCs w:val="20"/>
        </w:rPr>
        <w:t xml:space="preserve">and the </w:t>
      </w:r>
      <w:r w:rsidR="00E12F62" w:rsidRPr="00204A43">
        <w:rPr>
          <w:sz w:val="20"/>
          <w:szCs w:val="20"/>
        </w:rPr>
        <w:t>need to reduce over dependence on pain medic</w:t>
      </w:r>
      <w:r w:rsidR="00CF0499">
        <w:rPr>
          <w:sz w:val="20"/>
          <w:szCs w:val="20"/>
        </w:rPr>
        <w:t>ines</w:t>
      </w:r>
      <w:r w:rsidR="00E12F62" w:rsidRPr="00204A43">
        <w:rPr>
          <w:sz w:val="20"/>
          <w:szCs w:val="20"/>
        </w:rPr>
        <w:t>.</w:t>
      </w:r>
      <w:r w:rsidR="00F545D2" w:rsidRPr="00F545D2">
        <w:t xml:space="preserve"> </w:t>
      </w:r>
    </w:p>
    <w:p w14:paraId="2D14F56F" w14:textId="5D26A858" w:rsidR="00F545D2" w:rsidRPr="00A227BF" w:rsidRDefault="00F545D2" w:rsidP="00184B63">
      <w:pPr>
        <w:spacing w:after="0" w:line="360" w:lineRule="auto"/>
        <w:jc w:val="center"/>
        <w:rPr>
          <w:i/>
          <w:iCs/>
          <w:sz w:val="20"/>
          <w:szCs w:val="20"/>
        </w:rPr>
      </w:pPr>
      <w:r w:rsidRPr="00A227BF">
        <w:rPr>
          <w:i/>
          <w:iCs/>
        </w:rPr>
        <w:t>“</w:t>
      </w:r>
      <w:r w:rsidRPr="00A227BF">
        <w:rPr>
          <w:i/>
          <w:iCs/>
          <w:sz w:val="20"/>
          <w:szCs w:val="20"/>
        </w:rPr>
        <w:t xml:space="preserve">There is nothing compared to a person doing exercise, because I observed changes whenever I do the </w:t>
      </w:r>
      <w:r w:rsidR="00B125C2">
        <w:rPr>
          <w:i/>
          <w:iCs/>
          <w:sz w:val="20"/>
          <w:szCs w:val="20"/>
        </w:rPr>
        <w:t>p</w:t>
      </w:r>
      <w:r w:rsidR="008D3A70" w:rsidRPr="00A227BF">
        <w:rPr>
          <w:i/>
          <w:iCs/>
          <w:sz w:val="20"/>
          <w:szCs w:val="20"/>
        </w:rPr>
        <w:t xml:space="preserve">hysio </w:t>
      </w:r>
      <w:r w:rsidRPr="00A227BF">
        <w:rPr>
          <w:i/>
          <w:iCs/>
          <w:sz w:val="20"/>
          <w:szCs w:val="20"/>
        </w:rPr>
        <w:t xml:space="preserve">exercise. </w:t>
      </w:r>
      <w:r w:rsidR="00140D51" w:rsidRPr="00A227BF">
        <w:rPr>
          <w:i/>
          <w:iCs/>
          <w:sz w:val="20"/>
          <w:szCs w:val="20"/>
        </w:rPr>
        <w:t xml:space="preserve">I didn't buy any </w:t>
      </w:r>
      <w:proofErr w:type="gramStart"/>
      <w:r w:rsidR="00140D51" w:rsidRPr="00A227BF">
        <w:rPr>
          <w:i/>
          <w:iCs/>
          <w:sz w:val="20"/>
          <w:szCs w:val="20"/>
        </w:rPr>
        <w:t>drug</w:t>
      </w:r>
      <w:proofErr w:type="gramEnd"/>
      <w:r w:rsidR="00140D51" w:rsidRPr="00A227BF">
        <w:rPr>
          <w:i/>
          <w:iCs/>
          <w:sz w:val="20"/>
          <w:szCs w:val="20"/>
        </w:rPr>
        <w:t xml:space="preserve"> nor did I go to their place </w:t>
      </w:r>
      <w:r w:rsidR="00B125C2">
        <w:rPr>
          <w:i/>
          <w:iCs/>
          <w:sz w:val="20"/>
          <w:szCs w:val="20"/>
        </w:rPr>
        <w:t>[</w:t>
      </w:r>
      <w:r w:rsidR="008D3A70" w:rsidRPr="00E60014">
        <w:rPr>
          <w:sz w:val="20"/>
          <w:szCs w:val="20"/>
        </w:rPr>
        <w:t xml:space="preserve">referring to </w:t>
      </w:r>
      <w:r w:rsidR="00DD7A2B" w:rsidRPr="00E60014">
        <w:rPr>
          <w:sz w:val="20"/>
          <w:szCs w:val="20"/>
        </w:rPr>
        <w:t>prior physician-practice not connected to JIGSAW-A</w:t>
      </w:r>
      <w:r w:rsidR="00B125C2">
        <w:rPr>
          <w:i/>
          <w:iCs/>
          <w:sz w:val="20"/>
          <w:szCs w:val="20"/>
        </w:rPr>
        <w:t>]</w:t>
      </w:r>
      <w:r w:rsidR="008D3A70" w:rsidRPr="00A227BF">
        <w:rPr>
          <w:i/>
          <w:iCs/>
          <w:sz w:val="20"/>
          <w:szCs w:val="20"/>
        </w:rPr>
        <w:t xml:space="preserve"> </w:t>
      </w:r>
      <w:r w:rsidR="00140D51" w:rsidRPr="00A227BF">
        <w:rPr>
          <w:i/>
          <w:iCs/>
          <w:sz w:val="20"/>
          <w:szCs w:val="20"/>
        </w:rPr>
        <w:t xml:space="preserve">ever since then because they confirmed that it is only operation I can do and the </w:t>
      </w:r>
      <w:proofErr w:type="gramStart"/>
      <w:r w:rsidR="00140D51" w:rsidRPr="00A227BF">
        <w:rPr>
          <w:i/>
          <w:iCs/>
          <w:sz w:val="20"/>
          <w:szCs w:val="20"/>
        </w:rPr>
        <w:t>chances</w:t>
      </w:r>
      <w:proofErr w:type="gramEnd"/>
      <w:r w:rsidR="00140D51" w:rsidRPr="00A227BF">
        <w:rPr>
          <w:i/>
          <w:iCs/>
          <w:sz w:val="20"/>
          <w:szCs w:val="20"/>
        </w:rPr>
        <w:t xml:space="preserve"> of the operation is 50/50</w:t>
      </w:r>
      <w:r w:rsidR="008D3A70" w:rsidRPr="00A227BF">
        <w:rPr>
          <w:i/>
          <w:iCs/>
          <w:sz w:val="20"/>
          <w:szCs w:val="20"/>
        </w:rPr>
        <w:t>” P9</w:t>
      </w:r>
    </w:p>
    <w:p w14:paraId="44005B31" w14:textId="6FBA6CC9" w:rsidR="00E12F62" w:rsidRPr="007679C2" w:rsidRDefault="001744BA" w:rsidP="00836AB7">
      <w:pPr>
        <w:spacing w:after="0" w:line="360" w:lineRule="auto"/>
        <w:jc w:val="center"/>
        <w:rPr>
          <w:i/>
          <w:iCs/>
          <w:sz w:val="20"/>
          <w:szCs w:val="20"/>
        </w:rPr>
      </w:pPr>
      <w:r w:rsidRPr="007679C2">
        <w:rPr>
          <w:i/>
          <w:iCs/>
        </w:rPr>
        <w:lastRenderedPageBreak/>
        <w:t>“</w:t>
      </w:r>
      <w:r w:rsidR="00A210B1" w:rsidRPr="007679C2">
        <w:rPr>
          <w:i/>
          <w:iCs/>
          <w:sz w:val="20"/>
          <w:szCs w:val="20"/>
        </w:rPr>
        <w:t>They gave me chance to express myself</w:t>
      </w:r>
      <w:r w:rsidR="00685165" w:rsidRPr="007679C2">
        <w:rPr>
          <w:i/>
          <w:iCs/>
          <w:sz w:val="20"/>
          <w:szCs w:val="20"/>
        </w:rPr>
        <w:t xml:space="preserve">. </w:t>
      </w:r>
      <w:r w:rsidR="00100F82" w:rsidRPr="007679C2">
        <w:rPr>
          <w:i/>
          <w:iCs/>
          <w:sz w:val="20"/>
          <w:szCs w:val="20"/>
        </w:rPr>
        <w:t xml:space="preserve">I was informed on how to take good care of myself and </w:t>
      </w:r>
      <w:r w:rsidRPr="007679C2">
        <w:rPr>
          <w:i/>
          <w:iCs/>
          <w:sz w:val="20"/>
          <w:szCs w:val="20"/>
        </w:rPr>
        <w:t xml:space="preserve">I’m </w:t>
      </w:r>
      <w:r w:rsidR="00100F82" w:rsidRPr="007679C2">
        <w:rPr>
          <w:i/>
          <w:iCs/>
          <w:sz w:val="20"/>
          <w:szCs w:val="20"/>
        </w:rPr>
        <w:t>practicing physical exercises daily.</w:t>
      </w:r>
      <w:r w:rsidRPr="007679C2">
        <w:rPr>
          <w:i/>
          <w:iCs/>
          <w:sz w:val="20"/>
          <w:szCs w:val="20"/>
        </w:rPr>
        <w:t xml:space="preserve"> T</w:t>
      </w:r>
      <w:r w:rsidR="00F1786F" w:rsidRPr="007679C2">
        <w:rPr>
          <w:i/>
          <w:iCs/>
          <w:sz w:val="20"/>
          <w:szCs w:val="20"/>
        </w:rPr>
        <w:t xml:space="preserve">he instructions given </w:t>
      </w:r>
      <w:r w:rsidR="00685165" w:rsidRPr="007679C2">
        <w:rPr>
          <w:i/>
          <w:iCs/>
          <w:sz w:val="20"/>
          <w:szCs w:val="20"/>
        </w:rPr>
        <w:t xml:space="preserve">in the guidebook </w:t>
      </w:r>
      <w:r w:rsidR="00F1786F" w:rsidRPr="007679C2">
        <w:rPr>
          <w:i/>
          <w:iCs/>
          <w:sz w:val="20"/>
          <w:szCs w:val="20"/>
        </w:rPr>
        <w:t xml:space="preserve">are useful. The </w:t>
      </w:r>
      <w:r w:rsidRPr="007679C2">
        <w:rPr>
          <w:i/>
          <w:iCs/>
          <w:sz w:val="20"/>
          <w:szCs w:val="20"/>
        </w:rPr>
        <w:t xml:space="preserve">joint </w:t>
      </w:r>
      <w:r w:rsidR="00F1786F" w:rsidRPr="007679C2">
        <w:rPr>
          <w:i/>
          <w:iCs/>
          <w:sz w:val="20"/>
          <w:szCs w:val="20"/>
        </w:rPr>
        <w:t>is not paining me</w:t>
      </w:r>
      <w:r w:rsidRPr="007679C2">
        <w:rPr>
          <w:i/>
          <w:iCs/>
          <w:sz w:val="20"/>
          <w:szCs w:val="20"/>
        </w:rPr>
        <w:t xml:space="preserve"> as much</w:t>
      </w:r>
      <w:r w:rsidR="00F1786F" w:rsidRPr="007679C2">
        <w:rPr>
          <w:i/>
          <w:iCs/>
          <w:sz w:val="20"/>
          <w:szCs w:val="20"/>
        </w:rPr>
        <w:t xml:space="preserve"> again and I am satisfied with the explanation given me.</w:t>
      </w:r>
      <w:r w:rsidRPr="007679C2">
        <w:rPr>
          <w:i/>
          <w:iCs/>
          <w:sz w:val="20"/>
          <w:szCs w:val="20"/>
        </w:rPr>
        <w:t xml:space="preserve"> </w:t>
      </w:r>
      <w:r w:rsidR="00DE51BC">
        <w:rPr>
          <w:i/>
          <w:iCs/>
          <w:sz w:val="20"/>
          <w:szCs w:val="20"/>
        </w:rPr>
        <w:t xml:space="preserve">I </w:t>
      </w:r>
      <w:r w:rsidRPr="007679C2">
        <w:rPr>
          <w:i/>
          <w:iCs/>
          <w:sz w:val="20"/>
          <w:szCs w:val="20"/>
        </w:rPr>
        <w:t>pray for them</w:t>
      </w:r>
      <w:r w:rsidR="002C10DE">
        <w:rPr>
          <w:i/>
          <w:iCs/>
          <w:sz w:val="20"/>
          <w:szCs w:val="20"/>
        </w:rPr>
        <w:t>”</w:t>
      </w:r>
      <w:r w:rsidRPr="007679C2">
        <w:rPr>
          <w:i/>
          <w:iCs/>
          <w:sz w:val="20"/>
          <w:szCs w:val="20"/>
        </w:rPr>
        <w:t xml:space="preserve"> P2</w:t>
      </w:r>
    </w:p>
    <w:p w14:paraId="5C72299F" w14:textId="77777777" w:rsidR="00E12F62" w:rsidRPr="00204A43" w:rsidRDefault="00E12F62" w:rsidP="00204A43">
      <w:pPr>
        <w:spacing w:after="0" w:line="360" w:lineRule="auto"/>
        <w:jc w:val="both"/>
        <w:rPr>
          <w:rFonts w:eastAsia="Calibri" w:cs="Arial"/>
          <w:kern w:val="0"/>
          <w:sz w:val="20"/>
          <w:szCs w:val="20"/>
          <w:lang w:eastAsia="en-GB"/>
          <w14:ligatures w14:val="none"/>
        </w:rPr>
      </w:pPr>
    </w:p>
    <w:p w14:paraId="7C196F94" w14:textId="77777777" w:rsidR="00E12F62" w:rsidRPr="00204A43" w:rsidRDefault="00E12F62" w:rsidP="00204A43">
      <w:pPr>
        <w:spacing w:after="0" w:line="360" w:lineRule="auto"/>
        <w:jc w:val="both"/>
        <w:outlineLvl w:val="2"/>
        <w:rPr>
          <w:sz w:val="20"/>
          <w:szCs w:val="20"/>
        </w:rPr>
      </w:pPr>
      <w:r w:rsidRPr="00204A43">
        <w:rPr>
          <w:b/>
          <w:bCs/>
          <w:i/>
          <w:iCs/>
          <w:sz w:val="20"/>
          <w:szCs w:val="20"/>
          <w:u w:val="single"/>
        </w:rPr>
        <w:t>Adoption</w:t>
      </w:r>
      <w:r w:rsidRPr="00204A43">
        <w:rPr>
          <w:sz w:val="20"/>
          <w:szCs w:val="20"/>
        </w:rPr>
        <w:t xml:space="preserve"> </w:t>
      </w:r>
    </w:p>
    <w:p w14:paraId="76DA7188" w14:textId="4C5B81E3" w:rsidR="00E12F62" w:rsidRDefault="00E76230" w:rsidP="00EA668D">
      <w:pPr>
        <w:spacing w:after="0" w:line="360" w:lineRule="auto"/>
        <w:jc w:val="both"/>
        <w:rPr>
          <w:sz w:val="20"/>
          <w:szCs w:val="20"/>
        </w:rPr>
      </w:pPr>
      <w:r>
        <w:rPr>
          <w:sz w:val="20"/>
          <w:szCs w:val="20"/>
        </w:rPr>
        <w:t xml:space="preserve">In </w:t>
      </w:r>
      <w:r w:rsidR="00E336F0">
        <w:rPr>
          <w:sz w:val="20"/>
          <w:szCs w:val="20"/>
        </w:rPr>
        <w:t>relation to</w:t>
      </w:r>
      <w:r>
        <w:rPr>
          <w:sz w:val="20"/>
          <w:szCs w:val="20"/>
        </w:rPr>
        <w:t xml:space="preserve"> a</w:t>
      </w:r>
      <w:r w:rsidR="00E12F62" w:rsidRPr="006B1FFB">
        <w:rPr>
          <w:sz w:val="20"/>
          <w:szCs w:val="20"/>
        </w:rPr>
        <w:t>ctual adoption</w:t>
      </w:r>
      <w:r>
        <w:rPr>
          <w:sz w:val="20"/>
          <w:szCs w:val="20"/>
        </w:rPr>
        <w:t>,</w:t>
      </w:r>
      <w:r w:rsidR="00E12F62" w:rsidRPr="00204A43">
        <w:rPr>
          <w:sz w:val="20"/>
          <w:szCs w:val="20"/>
        </w:rPr>
        <w:t xml:space="preserve"> </w:t>
      </w:r>
      <w:r w:rsidR="00427418" w:rsidRPr="00204A43">
        <w:rPr>
          <w:sz w:val="20"/>
          <w:szCs w:val="20"/>
        </w:rPr>
        <w:t xml:space="preserve">trained </w:t>
      </w:r>
      <w:r w:rsidR="00E12F62" w:rsidRPr="00204A43">
        <w:rPr>
          <w:sz w:val="20"/>
          <w:szCs w:val="20"/>
        </w:rPr>
        <w:t xml:space="preserve">HCPs </w:t>
      </w:r>
      <w:r>
        <w:rPr>
          <w:sz w:val="20"/>
          <w:szCs w:val="20"/>
        </w:rPr>
        <w:t xml:space="preserve">across sites </w:t>
      </w:r>
      <w:r w:rsidR="00E12F62" w:rsidRPr="00204A43">
        <w:rPr>
          <w:sz w:val="20"/>
          <w:szCs w:val="20"/>
        </w:rPr>
        <w:t>adopt</w:t>
      </w:r>
      <w:r w:rsidR="00427418" w:rsidRPr="00204A43">
        <w:rPr>
          <w:sz w:val="20"/>
          <w:szCs w:val="20"/>
        </w:rPr>
        <w:t>ed</w:t>
      </w:r>
      <w:r w:rsidR="00E12F62" w:rsidRPr="00204A43">
        <w:rPr>
          <w:sz w:val="20"/>
          <w:szCs w:val="20"/>
        </w:rPr>
        <w:t xml:space="preserve"> the JIGSAW-A </w:t>
      </w:r>
      <w:r w:rsidR="00F74096">
        <w:rPr>
          <w:sz w:val="20"/>
          <w:szCs w:val="20"/>
        </w:rPr>
        <w:t>model of care</w:t>
      </w:r>
      <w:r w:rsidR="00427418" w:rsidRPr="00204A43">
        <w:rPr>
          <w:sz w:val="20"/>
          <w:szCs w:val="20"/>
        </w:rPr>
        <w:t xml:space="preserve"> in their practice. </w:t>
      </w:r>
      <w:r w:rsidR="00EA668D" w:rsidRPr="00EA668D">
        <w:rPr>
          <w:sz w:val="20"/>
          <w:szCs w:val="20"/>
        </w:rPr>
        <w:t xml:space="preserve">However, </w:t>
      </w:r>
      <w:r w:rsidR="00987EA0">
        <w:rPr>
          <w:sz w:val="20"/>
          <w:szCs w:val="20"/>
        </w:rPr>
        <w:t xml:space="preserve">they felt effective adoption </w:t>
      </w:r>
      <w:r w:rsidR="00EA668D" w:rsidRPr="00EA668D">
        <w:rPr>
          <w:sz w:val="20"/>
          <w:szCs w:val="20"/>
        </w:rPr>
        <w:t>requires system</w:t>
      </w:r>
      <w:r w:rsidR="00015B09">
        <w:rPr>
          <w:sz w:val="20"/>
          <w:szCs w:val="20"/>
        </w:rPr>
        <w:t>-</w:t>
      </w:r>
      <w:r w:rsidR="00EA668D" w:rsidRPr="00EA668D">
        <w:rPr>
          <w:sz w:val="20"/>
          <w:szCs w:val="20"/>
        </w:rPr>
        <w:t>wide training, shared understanding and cooperation among inter-professional networks.</w:t>
      </w:r>
      <w:r w:rsidR="00803C2E">
        <w:rPr>
          <w:sz w:val="20"/>
          <w:szCs w:val="20"/>
        </w:rPr>
        <w:t xml:space="preserve"> </w:t>
      </w:r>
      <w:r w:rsidR="00427418" w:rsidRPr="00204A43">
        <w:rPr>
          <w:sz w:val="20"/>
          <w:szCs w:val="20"/>
        </w:rPr>
        <w:t xml:space="preserve">They </w:t>
      </w:r>
      <w:r w:rsidR="00E12F62" w:rsidRPr="00204A43">
        <w:rPr>
          <w:sz w:val="20"/>
          <w:szCs w:val="20"/>
        </w:rPr>
        <w:t xml:space="preserve">explained that JIGSAW-A </w:t>
      </w:r>
      <w:r w:rsidR="0015596D">
        <w:rPr>
          <w:sz w:val="20"/>
          <w:szCs w:val="20"/>
        </w:rPr>
        <w:t>resources</w:t>
      </w:r>
      <w:r w:rsidR="00E12F62" w:rsidRPr="00204A43">
        <w:rPr>
          <w:sz w:val="20"/>
          <w:szCs w:val="20"/>
        </w:rPr>
        <w:t xml:space="preserve"> should be primarily adopted by the health boards and professional organisations such that managing patients using the JIGSAW-A model</w:t>
      </w:r>
      <w:r w:rsidR="00F74096">
        <w:rPr>
          <w:sz w:val="20"/>
          <w:szCs w:val="20"/>
        </w:rPr>
        <w:t xml:space="preserve"> of care</w:t>
      </w:r>
      <w:r w:rsidR="00E12F62" w:rsidRPr="00204A43">
        <w:rPr>
          <w:sz w:val="20"/>
          <w:szCs w:val="20"/>
        </w:rPr>
        <w:t xml:space="preserve"> would not be an individual HCP </w:t>
      </w:r>
      <w:r w:rsidR="00427418" w:rsidRPr="00204A43">
        <w:rPr>
          <w:sz w:val="20"/>
          <w:szCs w:val="20"/>
        </w:rPr>
        <w:t xml:space="preserve">style </w:t>
      </w:r>
      <w:r w:rsidR="00E12F62" w:rsidRPr="00204A43">
        <w:rPr>
          <w:sz w:val="20"/>
          <w:szCs w:val="20"/>
        </w:rPr>
        <w:t>but a health system</w:t>
      </w:r>
      <w:r w:rsidR="001F5BFA">
        <w:rPr>
          <w:sz w:val="20"/>
          <w:szCs w:val="20"/>
        </w:rPr>
        <w:t>-</w:t>
      </w:r>
      <w:r w:rsidR="00E12F62" w:rsidRPr="00204A43">
        <w:rPr>
          <w:sz w:val="20"/>
          <w:szCs w:val="20"/>
        </w:rPr>
        <w:t>wide approach where multidisciplinary professions involved in osteoarthritis care (e.g. Physicians, Physiotherapists, nurses, orthopaedic surgeons) uses the JIGSAW</w:t>
      </w:r>
      <w:r w:rsidR="000F768F">
        <w:rPr>
          <w:sz w:val="20"/>
          <w:szCs w:val="20"/>
        </w:rPr>
        <w:t xml:space="preserve">-A </w:t>
      </w:r>
      <w:r w:rsidR="00E12F62" w:rsidRPr="00204A43">
        <w:rPr>
          <w:sz w:val="20"/>
          <w:szCs w:val="20"/>
        </w:rPr>
        <w:t xml:space="preserve">consistently </w:t>
      </w:r>
      <w:r w:rsidR="000F768F">
        <w:rPr>
          <w:sz w:val="20"/>
          <w:szCs w:val="20"/>
        </w:rPr>
        <w:t xml:space="preserve">as appropriate </w:t>
      </w:r>
      <w:r w:rsidR="00E12F62" w:rsidRPr="00204A43">
        <w:rPr>
          <w:sz w:val="20"/>
          <w:szCs w:val="20"/>
        </w:rPr>
        <w:t xml:space="preserve">for each patient. </w:t>
      </w:r>
    </w:p>
    <w:p w14:paraId="2F7DC7CD" w14:textId="77777777" w:rsidR="00803C2E" w:rsidRPr="007954B0" w:rsidRDefault="00803C2E" w:rsidP="00803C2E">
      <w:pPr>
        <w:spacing w:after="0" w:line="360" w:lineRule="auto"/>
        <w:jc w:val="center"/>
        <w:rPr>
          <w:i/>
          <w:iCs/>
          <w:sz w:val="20"/>
          <w:szCs w:val="20"/>
        </w:rPr>
      </w:pPr>
      <w:r w:rsidRPr="007954B0">
        <w:rPr>
          <w:i/>
          <w:iCs/>
          <w:sz w:val="20"/>
          <w:szCs w:val="20"/>
        </w:rPr>
        <w:t>“</w:t>
      </w:r>
      <w:proofErr w:type="gramStart"/>
      <w:r w:rsidRPr="007954B0">
        <w:rPr>
          <w:i/>
          <w:iCs/>
          <w:sz w:val="20"/>
          <w:szCs w:val="20"/>
        </w:rPr>
        <w:t>So</w:t>
      </w:r>
      <w:proofErr w:type="gramEnd"/>
      <w:r w:rsidRPr="007954B0">
        <w:rPr>
          <w:i/>
          <w:iCs/>
          <w:sz w:val="20"/>
          <w:szCs w:val="20"/>
        </w:rPr>
        <w:t xml:space="preserve"> I would say that here, if JIGSAW-A can bring all of us together, why not? For myself I would say that yes, it opened my eyes so that I can </w:t>
      </w:r>
      <w:proofErr w:type="gramStart"/>
      <w:r w:rsidRPr="007954B0">
        <w:rPr>
          <w:i/>
          <w:iCs/>
          <w:sz w:val="20"/>
          <w:szCs w:val="20"/>
        </w:rPr>
        <w:t>actually work</w:t>
      </w:r>
      <w:proofErr w:type="gramEnd"/>
      <w:r w:rsidRPr="007954B0">
        <w:rPr>
          <w:i/>
          <w:iCs/>
          <w:sz w:val="20"/>
          <w:szCs w:val="20"/>
        </w:rPr>
        <w:t xml:space="preserve"> better </w:t>
      </w:r>
      <w:r>
        <w:rPr>
          <w:i/>
          <w:iCs/>
          <w:sz w:val="20"/>
          <w:szCs w:val="20"/>
        </w:rPr>
        <w:t xml:space="preserve">with </w:t>
      </w:r>
      <w:r w:rsidRPr="007954B0">
        <w:rPr>
          <w:i/>
          <w:iCs/>
          <w:sz w:val="20"/>
          <w:szCs w:val="20"/>
        </w:rPr>
        <w:t>physiotherapist</w:t>
      </w:r>
      <w:r>
        <w:rPr>
          <w:i/>
          <w:iCs/>
          <w:sz w:val="20"/>
          <w:szCs w:val="20"/>
        </w:rPr>
        <w:t>s</w:t>
      </w:r>
      <w:r w:rsidRPr="007954B0">
        <w:rPr>
          <w:i/>
          <w:iCs/>
          <w:sz w:val="20"/>
          <w:szCs w:val="20"/>
        </w:rPr>
        <w:t>” HCP6.</w:t>
      </w:r>
    </w:p>
    <w:p w14:paraId="7F0453A9" w14:textId="2A34F547" w:rsidR="00803C2E" w:rsidRPr="00204A43" w:rsidRDefault="00E336F0" w:rsidP="00EA668D">
      <w:pPr>
        <w:spacing w:after="0" w:line="360" w:lineRule="auto"/>
        <w:jc w:val="both"/>
        <w:rPr>
          <w:sz w:val="20"/>
          <w:szCs w:val="20"/>
        </w:rPr>
      </w:pPr>
      <w:r>
        <w:rPr>
          <w:sz w:val="20"/>
          <w:szCs w:val="20"/>
        </w:rPr>
        <w:t xml:space="preserve">The </w:t>
      </w:r>
      <w:r w:rsidR="00803C2E">
        <w:rPr>
          <w:sz w:val="20"/>
          <w:szCs w:val="20"/>
        </w:rPr>
        <w:t xml:space="preserve">JIGSAW-A resources </w:t>
      </w:r>
      <w:r>
        <w:rPr>
          <w:sz w:val="20"/>
          <w:szCs w:val="20"/>
        </w:rPr>
        <w:t xml:space="preserve">also </w:t>
      </w:r>
      <w:r w:rsidR="00803C2E">
        <w:rPr>
          <w:sz w:val="20"/>
          <w:szCs w:val="20"/>
        </w:rPr>
        <w:t>received recommendation and endorsements from two professional associations</w:t>
      </w:r>
      <w:r w:rsidR="000B6541">
        <w:rPr>
          <w:sz w:val="20"/>
          <w:szCs w:val="20"/>
        </w:rPr>
        <w:t xml:space="preserve"> (community pharmacies and </w:t>
      </w:r>
      <w:r w:rsidR="00A6001A">
        <w:rPr>
          <w:sz w:val="20"/>
          <w:szCs w:val="20"/>
        </w:rPr>
        <w:t>p</w:t>
      </w:r>
      <w:r w:rsidR="000B6541">
        <w:rPr>
          <w:sz w:val="20"/>
          <w:szCs w:val="20"/>
        </w:rPr>
        <w:t>hysiotherapy)</w:t>
      </w:r>
      <w:r w:rsidR="00803C2E">
        <w:rPr>
          <w:sz w:val="20"/>
          <w:szCs w:val="20"/>
        </w:rPr>
        <w:t>.</w:t>
      </w:r>
    </w:p>
    <w:p w14:paraId="729C8ED5" w14:textId="77777777" w:rsidR="00E336F0" w:rsidRDefault="00E336F0" w:rsidP="00204A43">
      <w:pPr>
        <w:spacing w:after="0" w:line="360" w:lineRule="auto"/>
        <w:jc w:val="both"/>
        <w:rPr>
          <w:sz w:val="20"/>
          <w:szCs w:val="20"/>
        </w:rPr>
      </w:pPr>
    </w:p>
    <w:p w14:paraId="742AAA9A" w14:textId="56972793" w:rsidR="00E12F62" w:rsidRDefault="00E336F0" w:rsidP="00204A43">
      <w:pPr>
        <w:spacing w:after="0" w:line="360" w:lineRule="auto"/>
        <w:jc w:val="both"/>
        <w:rPr>
          <w:sz w:val="20"/>
          <w:szCs w:val="20"/>
        </w:rPr>
      </w:pPr>
      <w:r>
        <w:rPr>
          <w:sz w:val="20"/>
          <w:szCs w:val="20"/>
        </w:rPr>
        <w:t>In relation to the a</w:t>
      </w:r>
      <w:r w:rsidR="009E5CE5" w:rsidRPr="006B1FFB">
        <w:rPr>
          <w:sz w:val="20"/>
          <w:szCs w:val="20"/>
        </w:rPr>
        <w:t>doption process</w:t>
      </w:r>
      <w:r>
        <w:rPr>
          <w:i/>
          <w:iCs/>
          <w:sz w:val="20"/>
          <w:szCs w:val="20"/>
        </w:rPr>
        <w:t>,</w:t>
      </w:r>
      <w:r w:rsidR="009B0B51">
        <w:rPr>
          <w:sz w:val="20"/>
          <w:szCs w:val="20"/>
        </w:rPr>
        <w:t xml:space="preserve"> </w:t>
      </w:r>
      <w:r>
        <w:rPr>
          <w:sz w:val="20"/>
          <w:szCs w:val="20"/>
        </w:rPr>
        <w:t>m</w:t>
      </w:r>
      <w:r w:rsidR="00E73E7D" w:rsidRPr="00204A43">
        <w:rPr>
          <w:sz w:val="20"/>
          <w:szCs w:val="20"/>
        </w:rPr>
        <w:t xml:space="preserve">any of the </w:t>
      </w:r>
      <w:r w:rsidR="00427418" w:rsidRPr="00204A43">
        <w:rPr>
          <w:sz w:val="20"/>
          <w:szCs w:val="20"/>
        </w:rPr>
        <w:t xml:space="preserve">trained </w:t>
      </w:r>
      <w:r w:rsidR="00E73E7D" w:rsidRPr="00204A43">
        <w:rPr>
          <w:sz w:val="20"/>
          <w:szCs w:val="20"/>
        </w:rPr>
        <w:t>HCPs allude</w:t>
      </w:r>
      <w:r>
        <w:rPr>
          <w:sz w:val="20"/>
          <w:szCs w:val="20"/>
        </w:rPr>
        <w:t>d</w:t>
      </w:r>
      <w:r w:rsidR="00E73E7D" w:rsidRPr="00204A43">
        <w:rPr>
          <w:sz w:val="20"/>
          <w:szCs w:val="20"/>
        </w:rPr>
        <w:t xml:space="preserve"> to </w:t>
      </w:r>
      <w:r w:rsidR="00427418" w:rsidRPr="00204A43">
        <w:rPr>
          <w:sz w:val="20"/>
          <w:szCs w:val="20"/>
        </w:rPr>
        <w:t>shar</w:t>
      </w:r>
      <w:r w:rsidR="00E73E7D" w:rsidRPr="00204A43">
        <w:rPr>
          <w:sz w:val="20"/>
          <w:szCs w:val="20"/>
        </w:rPr>
        <w:t xml:space="preserve">ing </w:t>
      </w:r>
      <w:r w:rsidR="00427418" w:rsidRPr="00204A43">
        <w:rPr>
          <w:sz w:val="20"/>
          <w:szCs w:val="20"/>
        </w:rPr>
        <w:t xml:space="preserve">information and resources from </w:t>
      </w:r>
      <w:r w:rsidR="00E73E7D" w:rsidRPr="00204A43">
        <w:rPr>
          <w:sz w:val="20"/>
          <w:szCs w:val="20"/>
        </w:rPr>
        <w:t xml:space="preserve">JIGSAW-A </w:t>
      </w:r>
      <w:r w:rsidR="00427418" w:rsidRPr="00204A43">
        <w:rPr>
          <w:sz w:val="20"/>
          <w:szCs w:val="20"/>
        </w:rPr>
        <w:t xml:space="preserve">training with members of their team. Though the extent to which </w:t>
      </w:r>
      <w:r w:rsidR="00EE3CEE">
        <w:rPr>
          <w:sz w:val="20"/>
          <w:szCs w:val="20"/>
        </w:rPr>
        <w:t xml:space="preserve">the </w:t>
      </w:r>
      <w:r w:rsidR="00427418" w:rsidRPr="00204A43">
        <w:rPr>
          <w:sz w:val="20"/>
          <w:szCs w:val="20"/>
        </w:rPr>
        <w:t>training was cascaded</w:t>
      </w:r>
      <w:r w:rsidR="00EE3CEE">
        <w:rPr>
          <w:sz w:val="20"/>
          <w:szCs w:val="20"/>
        </w:rPr>
        <w:t xml:space="preserve"> down</w:t>
      </w:r>
      <w:r w:rsidR="00E97007" w:rsidRPr="00204A43">
        <w:rPr>
          <w:sz w:val="20"/>
          <w:szCs w:val="20"/>
        </w:rPr>
        <w:t xml:space="preserve"> and adopted by other practitioners</w:t>
      </w:r>
      <w:r w:rsidR="00427418" w:rsidRPr="00204A43">
        <w:rPr>
          <w:sz w:val="20"/>
          <w:szCs w:val="20"/>
        </w:rPr>
        <w:t xml:space="preserve"> was untested and </w:t>
      </w:r>
      <w:r w:rsidR="00EE3CEE">
        <w:rPr>
          <w:sz w:val="20"/>
          <w:szCs w:val="20"/>
        </w:rPr>
        <w:t xml:space="preserve">is therefore </w:t>
      </w:r>
      <w:r w:rsidR="00427418" w:rsidRPr="00204A43">
        <w:rPr>
          <w:sz w:val="20"/>
          <w:szCs w:val="20"/>
        </w:rPr>
        <w:t>unknown.</w:t>
      </w:r>
      <w:r w:rsidR="00BC23EE">
        <w:rPr>
          <w:sz w:val="20"/>
          <w:szCs w:val="20"/>
        </w:rPr>
        <w:t xml:space="preserve"> Furthermore, </w:t>
      </w:r>
      <w:r w:rsidR="003069F0" w:rsidRPr="00204A43">
        <w:rPr>
          <w:sz w:val="20"/>
          <w:szCs w:val="20"/>
        </w:rPr>
        <w:t xml:space="preserve">HCPs </w:t>
      </w:r>
      <w:r w:rsidR="000B6F2F">
        <w:rPr>
          <w:sz w:val="20"/>
          <w:szCs w:val="20"/>
        </w:rPr>
        <w:t>identified</w:t>
      </w:r>
      <w:r w:rsidR="003069F0" w:rsidRPr="00204A43">
        <w:rPr>
          <w:sz w:val="20"/>
          <w:szCs w:val="20"/>
        </w:rPr>
        <w:t xml:space="preserve"> several factors that impacted </w:t>
      </w:r>
      <w:r w:rsidR="00EE3CEE">
        <w:rPr>
          <w:sz w:val="20"/>
          <w:szCs w:val="20"/>
        </w:rPr>
        <w:t xml:space="preserve">on the </w:t>
      </w:r>
      <w:r w:rsidR="003069F0" w:rsidRPr="00204A43">
        <w:rPr>
          <w:sz w:val="20"/>
          <w:szCs w:val="20"/>
        </w:rPr>
        <w:t>adoption</w:t>
      </w:r>
      <w:r w:rsidR="00764825">
        <w:rPr>
          <w:sz w:val="20"/>
          <w:szCs w:val="20"/>
        </w:rPr>
        <w:t xml:space="preserve"> of the </w:t>
      </w:r>
      <w:r w:rsidR="000362A0">
        <w:rPr>
          <w:sz w:val="20"/>
          <w:szCs w:val="20"/>
        </w:rPr>
        <w:t xml:space="preserve">JIGSAW-A </w:t>
      </w:r>
      <w:r w:rsidR="00F74096">
        <w:rPr>
          <w:sz w:val="20"/>
          <w:szCs w:val="20"/>
        </w:rPr>
        <w:t>model of care</w:t>
      </w:r>
      <w:r w:rsidR="00AC1C65">
        <w:rPr>
          <w:sz w:val="20"/>
          <w:szCs w:val="20"/>
        </w:rPr>
        <w:t xml:space="preserve">. </w:t>
      </w:r>
      <w:proofErr w:type="gramStart"/>
      <w:r w:rsidR="000B6F2F">
        <w:rPr>
          <w:sz w:val="20"/>
          <w:szCs w:val="20"/>
        </w:rPr>
        <w:t>In particular</w:t>
      </w:r>
      <w:r w:rsidR="00753B4E">
        <w:rPr>
          <w:sz w:val="20"/>
          <w:szCs w:val="20"/>
        </w:rPr>
        <w:t>,</w:t>
      </w:r>
      <w:r w:rsidR="003069F0" w:rsidRPr="00204A43">
        <w:rPr>
          <w:sz w:val="20"/>
          <w:szCs w:val="20"/>
        </w:rPr>
        <w:t xml:space="preserve"> they</w:t>
      </w:r>
      <w:proofErr w:type="gramEnd"/>
      <w:r w:rsidR="003069F0" w:rsidRPr="00204A43">
        <w:rPr>
          <w:sz w:val="20"/>
          <w:szCs w:val="20"/>
        </w:rPr>
        <w:t xml:space="preserve"> </w:t>
      </w:r>
      <w:r w:rsidR="000B6F2F">
        <w:rPr>
          <w:sz w:val="20"/>
          <w:szCs w:val="20"/>
        </w:rPr>
        <w:t>reported being</w:t>
      </w:r>
      <w:r w:rsidR="003069F0" w:rsidRPr="00204A43">
        <w:rPr>
          <w:sz w:val="20"/>
          <w:szCs w:val="20"/>
        </w:rPr>
        <w:t xml:space="preserve"> </w:t>
      </w:r>
      <w:r w:rsidR="00972F6A">
        <w:rPr>
          <w:sz w:val="20"/>
          <w:szCs w:val="20"/>
        </w:rPr>
        <w:t>short</w:t>
      </w:r>
      <w:r w:rsidR="007805B1">
        <w:rPr>
          <w:sz w:val="20"/>
          <w:szCs w:val="20"/>
        </w:rPr>
        <w:t xml:space="preserve"> of time due to </w:t>
      </w:r>
      <w:r w:rsidR="006076A4">
        <w:rPr>
          <w:sz w:val="20"/>
          <w:szCs w:val="20"/>
        </w:rPr>
        <w:t xml:space="preserve">high </w:t>
      </w:r>
      <w:r w:rsidR="003069F0" w:rsidRPr="00204A43">
        <w:rPr>
          <w:sz w:val="20"/>
          <w:szCs w:val="20"/>
        </w:rPr>
        <w:t xml:space="preserve">patient </w:t>
      </w:r>
      <w:r w:rsidR="00CA4901">
        <w:rPr>
          <w:sz w:val="20"/>
          <w:szCs w:val="20"/>
        </w:rPr>
        <w:t>caseload</w:t>
      </w:r>
      <w:r w:rsidR="002A7D36">
        <w:rPr>
          <w:sz w:val="20"/>
          <w:szCs w:val="20"/>
        </w:rPr>
        <w:t xml:space="preserve">. </w:t>
      </w:r>
      <w:r w:rsidR="00315DAC">
        <w:rPr>
          <w:sz w:val="20"/>
          <w:szCs w:val="20"/>
        </w:rPr>
        <w:t>In addition,</w:t>
      </w:r>
      <w:r w:rsidR="006076A4">
        <w:rPr>
          <w:sz w:val="20"/>
          <w:szCs w:val="20"/>
        </w:rPr>
        <w:t xml:space="preserve"> </w:t>
      </w:r>
      <w:r w:rsidR="00841DC3">
        <w:rPr>
          <w:sz w:val="20"/>
          <w:szCs w:val="20"/>
        </w:rPr>
        <w:t xml:space="preserve">the </w:t>
      </w:r>
      <w:r w:rsidR="003069F0" w:rsidRPr="00204A43">
        <w:rPr>
          <w:sz w:val="20"/>
          <w:szCs w:val="20"/>
        </w:rPr>
        <w:t>shift in priorities (e.g.</w:t>
      </w:r>
      <w:r w:rsidR="00A51095">
        <w:rPr>
          <w:sz w:val="20"/>
          <w:szCs w:val="20"/>
        </w:rPr>
        <w:t xml:space="preserve"> </w:t>
      </w:r>
      <w:r w:rsidR="009171C0">
        <w:rPr>
          <w:sz w:val="20"/>
          <w:szCs w:val="20"/>
        </w:rPr>
        <w:t xml:space="preserve">away </w:t>
      </w:r>
      <w:r w:rsidR="00AE11E1">
        <w:rPr>
          <w:sz w:val="20"/>
          <w:szCs w:val="20"/>
        </w:rPr>
        <w:t xml:space="preserve">from </w:t>
      </w:r>
      <w:r w:rsidR="009171C0">
        <w:rPr>
          <w:sz w:val="20"/>
          <w:szCs w:val="20"/>
        </w:rPr>
        <w:t xml:space="preserve">purely </w:t>
      </w:r>
      <w:r w:rsidR="003968E7">
        <w:rPr>
          <w:sz w:val="20"/>
          <w:szCs w:val="20"/>
        </w:rPr>
        <w:t>pharmacological management</w:t>
      </w:r>
      <w:r w:rsidR="00AE11E1">
        <w:rPr>
          <w:sz w:val="20"/>
          <w:szCs w:val="20"/>
        </w:rPr>
        <w:t xml:space="preserve"> </w:t>
      </w:r>
      <w:r w:rsidR="00A61D85">
        <w:rPr>
          <w:sz w:val="20"/>
          <w:szCs w:val="20"/>
        </w:rPr>
        <w:t>of</w:t>
      </w:r>
      <w:r w:rsidR="001707E7">
        <w:rPr>
          <w:sz w:val="20"/>
          <w:szCs w:val="20"/>
        </w:rPr>
        <w:t xml:space="preserve"> pain</w:t>
      </w:r>
      <w:r w:rsidR="005A0329">
        <w:rPr>
          <w:sz w:val="20"/>
          <w:szCs w:val="20"/>
        </w:rPr>
        <w:t xml:space="preserve"> </w:t>
      </w:r>
      <w:r w:rsidR="003968E7">
        <w:rPr>
          <w:sz w:val="20"/>
          <w:szCs w:val="20"/>
        </w:rPr>
        <w:t xml:space="preserve">and </w:t>
      </w:r>
      <w:r w:rsidR="009171C0">
        <w:rPr>
          <w:sz w:val="20"/>
          <w:szCs w:val="20"/>
        </w:rPr>
        <w:t xml:space="preserve">there being </w:t>
      </w:r>
      <w:r w:rsidR="005A0329">
        <w:rPr>
          <w:sz w:val="20"/>
          <w:szCs w:val="20"/>
        </w:rPr>
        <w:t xml:space="preserve">less </w:t>
      </w:r>
      <w:r w:rsidR="00E72C0D">
        <w:rPr>
          <w:sz w:val="20"/>
          <w:szCs w:val="20"/>
        </w:rPr>
        <w:t xml:space="preserve">emphasis on use of </w:t>
      </w:r>
      <w:r w:rsidR="0015031F" w:rsidRPr="0015031F">
        <w:rPr>
          <w:sz w:val="20"/>
          <w:szCs w:val="20"/>
        </w:rPr>
        <w:t>imaging</w:t>
      </w:r>
      <w:r w:rsidR="00E72C0D">
        <w:rPr>
          <w:sz w:val="20"/>
          <w:szCs w:val="20"/>
        </w:rPr>
        <w:t xml:space="preserve"> in assessment and </w:t>
      </w:r>
      <w:r w:rsidR="0015031F" w:rsidRPr="0015031F">
        <w:rPr>
          <w:sz w:val="20"/>
          <w:szCs w:val="20"/>
        </w:rPr>
        <w:t>diagnosis</w:t>
      </w:r>
      <w:r w:rsidR="00AE11E1">
        <w:rPr>
          <w:sz w:val="20"/>
          <w:szCs w:val="20"/>
        </w:rPr>
        <w:t>)</w:t>
      </w:r>
      <w:r w:rsidR="000846D0">
        <w:rPr>
          <w:sz w:val="20"/>
          <w:szCs w:val="20"/>
        </w:rPr>
        <w:t xml:space="preserve"> </w:t>
      </w:r>
      <w:r w:rsidR="00935C5A">
        <w:rPr>
          <w:sz w:val="20"/>
          <w:szCs w:val="20"/>
        </w:rPr>
        <w:t>in</w:t>
      </w:r>
      <w:r w:rsidR="00673129">
        <w:rPr>
          <w:sz w:val="20"/>
          <w:szCs w:val="20"/>
        </w:rPr>
        <w:t xml:space="preserve"> </w:t>
      </w:r>
      <w:r w:rsidR="00A61D85">
        <w:rPr>
          <w:sz w:val="20"/>
          <w:szCs w:val="20"/>
        </w:rPr>
        <w:t xml:space="preserve">the </w:t>
      </w:r>
      <w:r w:rsidR="00673129">
        <w:rPr>
          <w:sz w:val="20"/>
          <w:szCs w:val="20"/>
        </w:rPr>
        <w:t>JIGSAW-A approach</w:t>
      </w:r>
      <w:r w:rsidR="00D21771">
        <w:rPr>
          <w:sz w:val="20"/>
          <w:szCs w:val="20"/>
        </w:rPr>
        <w:t xml:space="preserve"> introduced uncertainties</w:t>
      </w:r>
      <w:r w:rsidR="00BC23EE">
        <w:rPr>
          <w:sz w:val="20"/>
          <w:szCs w:val="20"/>
        </w:rPr>
        <w:t xml:space="preserve">/incompatibility with </w:t>
      </w:r>
      <w:r w:rsidR="00BD04D5">
        <w:rPr>
          <w:sz w:val="20"/>
          <w:szCs w:val="20"/>
        </w:rPr>
        <w:t>current wor</w:t>
      </w:r>
      <w:r w:rsidR="00BC23EE">
        <w:rPr>
          <w:sz w:val="20"/>
          <w:szCs w:val="20"/>
        </w:rPr>
        <w:t>kflows</w:t>
      </w:r>
      <w:r w:rsidR="00C7101B">
        <w:rPr>
          <w:sz w:val="20"/>
          <w:szCs w:val="20"/>
        </w:rPr>
        <w:t xml:space="preserve"> </w:t>
      </w:r>
      <w:r w:rsidR="0012784D">
        <w:rPr>
          <w:sz w:val="20"/>
          <w:szCs w:val="20"/>
        </w:rPr>
        <w:t xml:space="preserve">for most HCPs </w:t>
      </w:r>
      <w:proofErr w:type="gramStart"/>
      <w:r w:rsidR="0012784D">
        <w:rPr>
          <w:sz w:val="20"/>
          <w:szCs w:val="20"/>
        </w:rPr>
        <w:t>and also</w:t>
      </w:r>
      <w:proofErr w:type="gramEnd"/>
      <w:r w:rsidR="0012784D">
        <w:rPr>
          <w:sz w:val="20"/>
          <w:szCs w:val="20"/>
        </w:rPr>
        <w:t xml:space="preserve"> </w:t>
      </w:r>
      <w:r w:rsidR="00BD04D5">
        <w:rPr>
          <w:sz w:val="20"/>
          <w:szCs w:val="20"/>
        </w:rPr>
        <w:t xml:space="preserve">raised concerns about </w:t>
      </w:r>
      <w:r w:rsidR="00C7101B">
        <w:rPr>
          <w:sz w:val="20"/>
          <w:szCs w:val="20"/>
        </w:rPr>
        <w:t>income generation for community pharmaci</w:t>
      </w:r>
      <w:r w:rsidR="00BD04D5">
        <w:rPr>
          <w:sz w:val="20"/>
          <w:szCs w:val="20"/>
        </w:rPr>
        <w:t xml:space="preserve">es. </w:t>
      </w:r>
    </w:p>
    <w:p w14:paraId="7AAA940A" w14:textId="3E07AE7B" w:rsidR="005960F6" w:rsidRPr="00DE146B" w:rsidRDefault="00547BE3" w:rsidP="00DE146B">
      <w:pPr>
        <w:spacing w:after="0" w:line="360" w:lineRule="auto"/>
        <w:jc w:val="center"/>
        <w:rPr>
          <w:i/>
          <w:iCs/>
          <w:sz w:val="20"/>
          <w:szCs w:val="20"/>
        </w:rPr>
      </w:pPr>
      <w:r w:rsidRPr="00DE146B">
        <w:rPr>
          <w:i/>
          <w:iCs/>
          <w:sz w:val="20"/>
          <w:szCs w:val="20"/>
        </w:rPr>
        <w:t>“</w:t>
      </w:r>
      <w:proofErr w:type="gramStart"/>
      <w:r w:rsidRPr="00DE146B">
        <w:rPr>
          <w:i/>
          <w:iCs/>
          <w:sz w:val="20"/>
          <w:szCs w:val="20"/>
        </w:rPr>
        <w:t>sincerely</w:t>
      </w:r>
      <w:proofErr w:type="gramEnd"/>
      <w:r w:rsidRPr="00DE146B">
        <w:rPr>
          <w:i/>
          <w:iCs/>
          <w:sz w:val="20"/>
          <w:szCs w:val="20"/>
        </w:rPr>
        <w:t xml:space="preserve"> I have not had time to follow through with them and the reason is very simple. We have four branches like this, so I also have other things that I am </w:t>
      </w:r>
      <w:proofErr w:type="gramStart"/>
      <w:r w:rsidRPr="00DE146B">
        <w:rPr>
          <w:i/>
          <w:iCs/>
          <w:sz w:val="20"/>
          <w:szCs w:val="20"/>
        </w:rPr>
        <w:t>doing</w:t>
      </w:r>
      <w:proofErr w:type="gramEnd"/>
      <w:r w:rsidRPr="00DE146B">
        <w:rPr>
          <w:i/>
          <w:iCs/>
          <w:sz w:val="20"/>
          <w:szCs w:val="20"/>
        </w:rPr>
        <w:t xml:space="preserve"> and they are kind of overwhelming</w:t>
      </w:r>
      <w:r w:rsidR="00442342" w:rsidRPr="00DE146B">
        <w:rPr>
          <w:i/>
          <w:iCs/>
          <w:sz w:val="20"/>
          <w:szCs w:val="20"/>
        </w:rPr>
        <w:t>”</w:t>
      </w:r>
      <w:r w:rsidRPr="00DE146B">
        <w:rPr>
          <w:i/>
          <w:iCs/>
          <w:sz w:val="20"/>
          <w:szCs w:val="20"/>
        </w:rPr>
        <w:t>.</w:t>
      </w:r>
      <w:r w:rsidR="00442342" w:rsidRPr="00DE146B">
        <w:rPr>
          <w:i/>
          <w:iCs/>
          <w:sz w:val="20"/>
          <w:szCs w:val="20"/>
        </w:rPr>
        <w:t xml:space="preserve"> HCP9</w:t>
      </w:r>
    </w:p>
    <w:p w14:paraId="06A2D9FF" w14:textId="6F0C0288" w:rsidR="00BC23EE" w:rsidRDefault="006B548D" w:rsidP="00204A43">
      <w:pPr>
        <w:spacing w:after="0" w:line="360" w:lineRule="auto"/>
        <w:jc w:val="both"/>
        <w:rPr>
          <w:sz w:val="20"/>
          <w:szCs w:val="20"/>
        </w:rPr>
      </w:pPr>
      <w:r>
        <w:rPr>
          <w:sz w:val="20"/>
          <w:szCs w:val="20"/>
        </w:rPr>
        <w:t>Furthermore, t</w:t>
      </w:r>
      <w:r w:rsidR="00950467">
        <w:rPr>
          <w:sz w:val="20"/>
          <w:szCs w:val="20"/>
        </w:rPr>
        <w:t xml:space="preserve">o adopt self-management </w:t>
      </w:r>
      <w:r w:rsidR="00F236DC">
        <w:rPr>
          <w:sz w:val="20"/>
          <w:szCs w:val="20"/>
        </w:rPr>
        <w:t>including the use of the of the JIGSAW-A guidebook</w:t>
      </w:r>
      <w:r>
        <w:rPr>
          <w:sz w:val="20"/>
          <w:szCs w:val="20"/>
        </w:rPr>
        <w:t>s</w:t>
      </w:r>
      <w:r w:rsidR="00950467">
        <w:rPr>
          <w:sz w:val="20"/>
          <w:szCs w:val="20"/>
        </w:rPr>
        <w:t xml:space="preserve">, many patients </w:t>
      </w:r>
      <w:r w:rsidR="00F236DC">
        <w:rPr>
          <w:sz w:val="20"/>
          <w:szCs w:val="20"/>
        </w:rPr>
        <w:t>required additional help: “</w:t>
      </w:r>
      <w:r w:rsidR="00950467" w:rsidRPr="0096574B">
        <w:rPr>
          <w:i/>
          <w:iCs/>
          <w:sz w:val="20"/>
          <w:szCs w:val="20"/>
        </w:rPr>
        <w:t>My children help me read the book to my hearing</w:t>
      </w:r>
      <w:r w:rsidR="00F236DC" w:rsidRPr="0096574B">
        <w:rPr>
          <w:i/>
          <w:iCs/>
          <w:sz w:val="20"/>
          <w:szCs w:val="20"/>
        </w:rPr>
        <w:t>”</w:t>
      </w:r>
      <w:r w:rsidR="00A83A8F" w:rsidRPr="0096574B">
        <w:rPr>
          <w:i/>
          <w:iCs/>
          <w:sz w:val="20"/>
          <w:szCs w:val="20"/>
        </w:rPr>
        <w:t xml:space="preserve"> P2</w:t>
      </w:r>
    </w:p>
    <w:p w14:paraId="7B9A4296" w14:textId="77777777" w:rsidR="00AA5846" w:rsidRPr="00204A43" w:rsidRDefault="00AA5846" w:rsidP="00204A43">
      <w:pPr>
        <w:spacing w:after="0" w:line="360" w:lineRule="auto"/>
        <w:jc w:val="both"/>
        <w:rPr>
          <w:sz w:val="20"/>
          <w:szCs w:val="20"/>
        </w:rPr>
      </w:pPr>
    </w:p>
    <w:p w14:paraId="52DEAD9F" w14:textId="4A8D5FBE" w:rsidR="003069F0" w:rsidRPr="00204A43" w:rsidRDefault="00175E2A" w:rsidP="00204A43">
      <w:pPr>
        <w:spacing w:after="0" w:line="360" w:lineRule="auto"/>
        <w:jc w:val="both"/>
        <w:outlineLvl w:val="2"/>
        <w:rPr>
          <w:b/>
          <w:bCs/>
          <w:i/>
          <w:iCs/>
          <w:sz w:val="20"/>
          <w:szCs w:val="20"/>
          <w:u w:val="single"/>
        </w:rPr>
      </w:pPr>
      <w:r w:rsidRPr="00204A43">
        <w:rPr>
          <w:b/>
          <w:bCs/>
          <w:i/>
          <w:iCs/>
          <w:sz w:val="20"/>
          <w:szCs w:val="20"/>
          <w:u w:val="single"/>
        </w:rPr>
        <w:t>Implementation fidelity</w:t>
      </w:r>
    </w:p>
    <w:p w14:paraId="2DE0D5C2" w14:textId="3C06B4F4" w:rsidR="00A73E0C" w:rsidRDefault="009A0D51" w:rsidP="005905F5">
      <w:pPr>
        <w:spacing w:after="120" w:line="360" w:lineRule="auto"/>
        <w:jc w:val="both"/>
        <w:rPr>
          <w:sz w:val="20"/>
          <w:szCs w:val="20"/>
        </w:rPr>
      </w:pPr>
      <w:r w:rsidRPr="007E129C">
        <w:rPr>
          <w:sz w:val="20"/>
          <w:szCs w:val="20"/>
        </w:rPr>
        <w:t>Fi</w:t>
      </w:r>
      <w:r w:rsidR="007E129C" w:rsidRPr="007E129C">
        <w:rPr>
          <w:sz w:val="20"/>
          <w:szCs w:val="20"/>
        </w:rPr>
        <w:t xml:space="preserve">gure </w:t>
      </w:r>
      <w:r w:rsidR="007F2779">
        <w:rPr>
          <w:sz w:val="20"/>
          <w:szCs w:val="20"/>
        </w:rPr>
        <w:t>3</w:t>
      </w:r>
      <w:r w:rsidR="00406213">
        <w:rPr>
          <w:sz w:val="20"/>
          <w:szCs w:val="20"/>
        </w:rPr>
        <w:t xml:space="preserve"> presents trends in </w:t>
      </w:r>
      <w:r w:rsidR="008D162C">
        <w:rPr>
          <w:sz w:val="20"/>
          <w:szCs w:val="20"/>
        </w:rPr>
        <w:t xml:space="preserve">use of </w:t>
      </w:r>
      <w:r w:rsidR="00860F2E">
        <w:rPr>
          <w:sz w:val="20"/>
          <w:szCs w:val="20"/>
        </w:rPr>
        <w:t xml:space="preserve">the </w:t>
      </w:r>
      <w:r w:rsidR="008D162C">
        <w:rPr>
          <w:sz w:val="20"/>
          <w:szCs w:val="20"/>
        </w:rPr>
        <w:t xml:space="preserve">JIGSAW-A approach to </w:t>
      </w:r>
      <w:r w:rsidR="00406213">
        <w:rPr>
          <w:sz w:val="20"/>
          <w:szCs w:val="20"/>
        </w:rPr>
        <w:t xml:space="preserve">management </w:t>
      </w:r>
      <w:r w:rsidR="008D162C">
        <w:rPr>
          <w:sz w:val="20"/>
          <w:szCs w:val="20"/>
        </w:rPr>
        <w:t xml:space="preserve">of osteoarthritis </w:t>
      </w:r>
      <w:r w:rsidR="00406213">
        <w:rPr>
          <w:sz w:val="20"/>
          <w:szCs w:val="20"/>
        </w:rPr>
        <w:t xml:space="preserve">per site over the course of 3 months implementation period. </w:t>
      </w:r>
      <w:r w:rsidR="005905F5">
        <w:t>T</w:t>
      </w:r>
      <w:r w:rsidR="005905F5" w:rsidRPr="00E740BE">
        <w:rPr>
          <w:sz w:val="20"/>
          <w:szCs w:val="20"/>
        </w:rPr>
        <w:t xml:space="preserve">here was variation </w:t>
      </w:r>
      <w:r w:rsidR="005905F5">
        <w:rPr>
          <w:sz w:val="20"/>
          <w:szCs w:val="20"/>
        </w:rPr>
        <w:t>in implementation across sites</w:t>
      </w:r>
      <w:r w:rsidR="00A6001A">
        <w:rPr>
          <w:sz w:val="20"/>
          <w:szCs w:val="20"/>
        </w:rPr>
        <w:t xml:space="preserve"> with </w:t>
      </w:r>
      <w:r w:rsidR="005905F5" w:rsidRPr="00E740BE">
        <w:rPr>
          <w:sz w:val="20"/>
          <w:szCs w:val="20"/>
        </w:rPr>
        <w:t>high rates of quality indicator achievement</w:t>
      </w:r>
      <w:r w:rsidR="005905F5">
        <w:rPr>
          <w:sz w:val="20"/>
          <w:szCs w:val="20"/>
        </w:rPr>
        <w:t xml:space="preserve"> found for advice </w:t>
      </w:r>
      <w:r w:rsidR="00560F33">
        <w:rPr>
          <w:sz w:val="20"/>
          <w:szCs w:val="20"/>
        </w:rPr>
        <w:t>on</w:t>
      </w:r>
      <w:r w:rsidR="005905F5">
        <w:rPr>
          <w:sz w:val="20"/>
          <w:szCs w:val="20"/>
        </w:rPr>
        <w:t xml:space="preserve"> s</w:t>
      </w:r>
      <w:r w:rsidR="005905F5" w:rsidRPr="00277BF5">
        <w:rPr>
          <w:sz w:val="20"/>
          <w:szCs w:val="20"/>
        </w:rPr>
        <w:t>elf-</w:t>
      </w:r>
      <w:r w:rsidR="005905F5">
        <w:rPr>
          <w:sz w:val="20"/>
          <w:szCs w:val="20"/>
        </w:rPr>
        <w:t>m</w:t>
      </w:r>
      <w:r w:rsidR="005905F5" w:rsidRPr="00277BF5">
        <w:rPr>
          <w:sz w:val="20"/>
          <w:szCs w:val="20"/>
        </w:rPr>
        <w:t>anagement</w:t>
      </w:r>
      <w:r w:rsidR="005905F5">
        <w:rPr>
          <w:sz w:val="20"/>
          <w:szCs w:val="20"/>
        </w:rPr>
        <w:t xml:space="preserve"> (97%), use of </w:t>
      </w:r>
      <w:r w:rsidR="005905F5" w:rsidRPr="00277BF5">
        <w:rPr>
          <w:sz w:val="20"/>
          <w:szCs w:val="20"/>
        </w:rPr>
        <w:t>topical analgesics</w:t>
      </w:r>
      <w:r w:rsidR="005905F5">
        <w:rPr>
          <w:sz w:val="20"/>
          <w:szCs w:val="20"/>
        </w:rPr>
        <w:t xml:space="preserve"> (89%) and r</w:t>
      </w:r>
      <w:r w:rsidR="005905F5" w:rsidRPr="00277BF5">
        <w:rPr>
          <w:sz w:val="20"/>
          <w:szCs w:val="20"/>
        </w:rPr>
        <w:t>ecommend</w:t>
      </w:r>
      <w:r w:rsidR="005905F5">
        <w:rPr>
          <w:sz w:val="20"/>
          <w:szCs w:val="20"/>
        </w:rPr>
        <w:t>ations for e</w:t>
      </w:r>
      <w:r w:rsidR="005905F5" w:rsidRPr="00277BF5">
        <w:rPr>
          <w:sz w:val="20"/>
          <w:szCs w:val="20"/>
        </w:rPr>
        <w:t>xercise</w:t>
      </w:r>
      <w:r w:rsidR="005905F5">
        <w:rPr>
          <w:sz w:val="20"/>
          <w:szCs w:val="20"/>
        </w:rPr>
        <w:t xml:space="preserve"> (87%). Only sites with physiotherapists (</w:t>
      </w:r>
      <w:r w:rsidR="00C5753A">
        <w:rPr>
          <w:sz w:val="20"/>
          <w:szCs w:val="20"/>
        </w:rPr>
        <w:t>n=2</w:t>
      </w:r>
      <w:r w:rsidR="005905F5">
        <w:rPr>
          <w:sz w:val="20"/>
          <w:szCs w:val="20"/>
        </w:rPr>
        <w:t xml:space="preserve">) undertook full patient assessment in line with the protocol. Community </w:t>
      </w:r>
      <w:r w:rsidR="00A6001A">
        <w:rPr>
          <w:sz w:val="20"/>
          <w:szCs w:val="20"/>
        </w:rPr>
        <w:t>p</w:t>
      </w:r>
      <w:r w:rsidR="005905F5">
        <w:rPr>
          <w:sz w:val="20"/>
          <w:szCs w:val="20"/>
        </w:rPr>
        <w:t xml:space="preserve">harmacies routinely </w:t>
      </w:r>
      <w:r w:rsidR="008253EA">
        <w:rPr>
          <w:sz w:val="20"/>
          <w:szCs w:val="20"/>
        </w:rPr>
        <w:t xml:space="preserve">supplied </w:t>
      </w:r>
      <w:r w:rsidR="008253EA">
        <w:rPr>
          <w:sz w:val="20"/>
          <w:szCs w:val="20"/>
        </w:rPr>
        <w:lastRenderedPageBreak/>
        <w:t xml:space="preserve">and/or </w:t>
      </w:r>
      <w:r w:rsidR="005905F5">
        <w:rPr>
          <w:sz w:val="20"/>
          <w:szCs w:val="20"/>
        </w:rPr>
        <w:t xml:space="preserve">prescribed topical gels which may have been an indirect compensation for the shift from de-prescription of routine </w:t>
      </w:r>
      <w:r w:rsidR="008A6EB1">
        <w:rPr>
          <w:sz w:val="20"/>
          <w:szCs w:val="20"/>
        </w:rPr>
        <w:t xml:space="preserve">pain </w:t>
      </w:r>
      <w:r w:rsidR="005905F5">
        <w:rPr>
          <w:sz w:val="20"/>
          <w:szCs w:val="20"/>
        </w:rPr>
        <w:t>medic</w:t>
      </w:r>
      <w:r w:rsidR="00A50D97">
        <w:rPr>
          <w:sz w:val="20"/>
          <w:szCs w:val="20"/>
        </w:rPr>
        <w:t>ines</w:t>
      </w:r>
      <w:r w:rsidR="005905F5">
        <w:rPr>
          <w:sz w:val="20"/>
          <w:szCs w:val="20"/>
        </w:rPr>
        <w:t xml:space="preserve"> </w:t>
      </w:r>
      <w:r w:rsidR="008A6EB1">
        <w:rPr>
          <w:sz w:val="20"/>
          <w:szCs w:val="20"/>
        </w:rPr>
        <w:t xml:space="preserve">that </w:t>
      </w:r>
      <w:r w:rsidR="005905F5">
        <w:rPr>
          <w:sz w:val="20"/>
          <w:szCs w:val="20"/>
        </w:rPr>
        <w:t xml:space="preserve">was emphasised during training. </w:t>
      </w:r>
    </w:p>
    <w:p w14:paraId="336C36CF" w14:textId="65C750BB" w:rsidR="005905F5" w:rsidRDefault="00A73E0C" w:rsidP="005905F5">
      <w:pPr>
        <w:spacing w:after="120" w:line="360" w:lineRule="auto"/>
        <w:jc w:val="both"/>
        <w:rPr>
          <w:sz w:val="20"/>
          <w:szCs w:val="20"/>
        </w:rPr>
      </w:pPr>
      <w:r w:rsidRPr="00A73E0C">
        <w:rPr>
          <w:sz w:val="20"/>
          <w:szCs w:val="20"/>
        </w:rPr>
        <w:t xml:space="preserve">Most HCPs provided </w:t>
      </w:r>
      <w:r w:rsidR="00A6001A">
        <w:rPr>
          <w:sz w:val="20"/>
          <w:szCs w:val="20"/>
        </w:rPr>
        <w:t xml:space="preserve">the </w:t>
      </w:r>
      <w:r w:rsidRPr="00A73E0C">
        <w:rPr>
          <w:sz w:val="20"/>
          <w:szCs w:val="20"/>
        </w:rPr>
        <w:t>quality indicator questionnaire to patients after consultation</w:t>
      </w:r>
      <w:r w:rsidR="000B4054">
        <w:rPr>
          <w:sz w:val="20"/>
          <w:szCs w:val="20"/>
        </w:rPr>
        <w:t>s</w:t>
      </w:r>
      <w:r w:rsidRPr="00A73E0C">
        <w:rPr>
          <w:sz w:val="20"/>
          <w:szCs w:val="20"/>
        </w:rPr>
        <w:t xml:space="preserve"> but stated that this method resulted in patients taking questionnaires home without returning them. In other instances, feedback on care received w</w:t>
      </w:r>
      <w:r w:rsidR="000B4054">
        <w:rPr>
          <w:sz w:val="20"/>
          <w:szCs w:val="20"/>
        </w:rPr>
        <w:t>as</w:t>
      </w:r>
      <w:r w:rsidRPr="00A73E0C">
        <w:rPr>
          <w:sz w:val="20"/>
          <w:szCs w:val="20"/>
        </w:rPr>
        <w:t xml:space="preserve"> requested/provided verbally without the use of the quality-of-care indicator questionnaire</w:t>
      </w:r>
      <w:r w:rsidR="000B4054">
        <w:rPr>
          <w:sz w:val="20"/>
          <w:szCs w:val="20"/>
        </w:rPr>
        <w:t>,</w:t>
      </w:r>
      <w:r w:rsidRPr="00A73E0C">
        <w:rPr>
          <w:sz w:val="20"/>
          <w:szCs w:val="20"/>
        </w:rPr>
        <w:t xml:space="preserve"> which may have resulted in some patients providing socially desirable answers.</w:t>
      </w:r>
    </w:p>
    <w:p w14:paraId="36EF8BF3" w14:textId="4A801EDD" w:rsidR="00D00FF5" w:rsidRDefault="00880D1E" w:rsidP="00D00FF5">
      <w:pPr>
        <w:spacing w:after="0" w:line="360" w:lineRule="auto"/>
        <w:jc w:val="both"/>
        <w:rPr>
          <w:sz w:val="20"/>
          <w:szCs w:val="20"/>
        </w:rPr>
      </w:pPr>
      <w:r>
        <w:rPr>
          <w:sz w:val="20"/>
          <w:szCs w:val="20"/>
        </w:rPr>
        <w:t>Some c</w:t>
      </w:r>
      <w:r w:rsidR="00565FC7" w:rsidRPr="00204A43">
        <w:rPr>
          <w:sz w:val="20"/>
          <w:szCs w:val="20"/>
        </w:rPr>
        <w:t xml:space="preserve">ommunity pharmacists explained that the JIGSAW-A </w:t>
      </w:r>
      <w:r w:rsidR="0015596D">
        <w:rPr>
          <w:sz w:val="20"/>
          <w:szCs w:val="20"/>
        </w:rPr>
        <w:t>resources</w:t>
      </w:r>
      <w:r w:rsidR="00E32153">
        <w:rPr>
          <w:sz w:val="20"/>
          <w:szCs w:val="20"/>
        </w:rPr>
        <w:t xml:space="preserve"> </w:t>
      </w:r>
      <w:r w:rsidR="00565FC7" w:rsidRPr="00204A43">
        <w:rPr>
          <w:sz w:val="20"/>
          <w:szCs w:val="20"/>
        </w:rPr>
        <w:t xml:space="preserve">could not be used </w:t>
      </w:r>
      <w:r w:rsidR="00161FA2">
        <w:rPr>
          <w:sz w:val="20"/>
          <w:szCs w:val="20"/>
        </w:rPr>
        <w:t xml:space="preserve">as per protocol </w:t>
      </w:r>
      <w:r>
        <w:rPr>
          <w:sz w:val="20"/>
          <w:szCs w:val="20"/>
        </w:rPr>
        <w:t xml:space="preserve">for all potentially eligible patients </w:t>
      </w:r>
      <w:r w:rsidR="00161FA2">
        <w:rPr>
          <w:sz w:val="20"/>
          <w:szCs w:val="20"/>
        </w:rPr>
        <w:t xml:space="preserve">given </w:t>
      </w:r>
      <w:r w:rsidR="001654BF">
        <w:rPr>
          <w:sz w:val="20"/>
          <w:szCs w:val="20"/>
        </w:rPr>
        <w:t xml:space="preserve">the </w:t>
      </w:r>
      <w:r w:rsidR="00161FA2">
        <w:rPr>
          <w:sz w:val="20"/>
          <w:szCs w:val="20"/>
        </w:rPr>
        <w:t xml:space="preserve">time </w:t>
      </w:r>
      <w:r w:rsidR="00063951">
        <w:rPr>
          <w:sz w:val="20"/>
          <w:szCs w:val="20"/>
        </w:rPr>
        <w:t>and resources involved i</w:t>
      </w:r>
      <w:r w:rsidR="00565FC7" w:rsidRPr="00204A43">
        <w:rPr>
          <w:sz w:val="20"/>
          <w:szCs w:val="20"/>
        </w:rPr>
        <w:t xml:space="preserve">n </w:t>
      </w:r>
      <w:r w:rsidR="00063951">
        <w:rPr>
          <w:sz w:val="20"/>
          <w:szCs w:val="20"/>
        </w:rPr>
        <w:t>providing detailed consultations</w:t>
      </w:r>
      <w:r w:rsidR="001654BF">
        <w:rPr>
          <w:sz w:val="20"/>
          <w:szCs w:val="20"/>
        </w:rPr>
        <w:t>,</w:t>
      </w:r>
      <w:r w:rsidR="00063951">
        <w:rPr>
          <w:sz w:val="20"/>
          <w:szCs w:val="20"/>
        </w:rPr>
        <w:t xml:space="preserve"> as well as </w:t>
      </w:r>
      <w:r w:rsidR="00102AFB">
        <w:rPr>
          <w:sz w:val="20"/>
          <w:szCs w:val="20"/>
        </w:rPr>
        <w:t>patient expectations (</w:t>
      </w:r>
      <w:r w:rsidR="008C0CB4">
        <w:rPr>
          <w:sz w:val="20"/>
          <w:szCs w:val="20"/>
        </w:rPr>
        <w:t xml:space="preserve">e.g., of expecting a </w:t>
      </w:r>
      <w:r w:rsidR="007D540B">
        <w:rPr>
          <w:sz w:val="20"/>
          <w:szCs w:val="20"/>
        </w:rPr>
        <w:t xml:space="preserve">curative </w:t>
      </w:r>
      <w:r w:rsidR="008C0CB4">
        <w:rPr>
          <w:sz w:val="20"/>
          <w:szCs w:val="20"/>
        </w:rPr>
        <w:t>treatment</w:t>
      </w:r>
      <w:r w:rsidR="007D540B">
        <w:rPr>
          <w:sz w:val="20"/>
          <w:szCs w:val="20"/>
        </w:rPr>
        <w:t>)</w:t>
      </w:r>
      <w:r w:rsidR="00F02F5C">
        <w:rPr>
          <w:sz w:val="20"/>
          <w:szCs w:val="20"/>
        </w:rPr>
        <w:t xml:space="preserve"> and affordability of other approaches to care (</w:t>
      </w:r>
      <w:r>
        <w:rPr>
          <w:sz w:val="20"/>
          <w:szCs w:val="20"/>
        </w:rPr>
        <w:t>e.g.</w:t>
      </w:r>
      <w:r w:rsidR="00F02F5C">
        <w:rPr>
          <w:sz w:val="20"/>
          <w:szCs w:val="20"/>
        </w:rPr>
        <w:t xml:space="preserve"> physiotherapy</w:t>
      </w:r>
      <w:r>
        <w:rPr>
          <w:sz w:val="20"/>
          <w:szCs w:val="20"/>
        </w:rPr>
        <w:t xml:space="preserve">). </w:t>
      </w:r>
      <w:r w:rsidR="00D00FF5">
        <w:rPr>
          <w:sz w:val="20"/>
          <w:szCs w:val="20"/>
        </w:rPr>
        <w:t xml:space="preserve">This was corroborated by patients: </w:t>
      </w:r>
    </w:p>
    <w:p w14:paraId="407503CF" w14:textId="31511B6A" w:rsidR="00D00FF5" w:rsidRPr="00AE7FC1" w:rsidRDefault="00D00FF5" w:rsidP="00CF5E16">
      <w:pPr>
        <w:spacing w:after="0" w:line="360" w:lineRule="auto"/>
        <w:jc w:val="center"/>
        <w:rPr>
          <w:sz w:val="20"/>
          <w:szCs w:val="20"/>
        </w:rPr>
      </w:pPr>
      <w:r w:rsidRPr="00AE7FC1">
        <w:rPr>
          <w:sz w:val="20"/>
          <w:szCs w:val="20"/>
        </w:rPr>
        <w:t>“I thought there were other things they would give me asides the cream</w:t>
      </w:r>
      <w:r w:rsidR="00A253B6" w:rsidRPr="00AE7FC1">
        <w:rPr>
          <w:sz w:val="20"/>
          <w:szCs w:val="20"/>
        </w:rPr>
        <w:t>.</w:t>
      </w:r>
      <w:r w:rsidR="00A253B6" w:rsidRPr="00AE7FC1">
        <w:t xml:space="preserve"> </w:t>
      </w:r>
      <w:r w:rsidR="00A253B6" w:rsidRPr="00AE7FC1">
        <w:rPr>
          <w:sz w:val="20"/>
          <w:szCs w:val="20"/>
        </w:rPr>
        <w:t>My expectation was that once I get drugs and use them the pain will go”</w:t>
      </w:r>
      <w:r w:rsidRPr="00AE7FC1">
        <w:rPr>
          <w:sz w:val="20"/>
          <w:szCs w:val="20"/>
        </w:rPr>
        <w:t xml:space="preserve"> </w:t>
      </w:r>
      <w:r w:rsidR="00CF5E16" w:rsidRPr="00AE7FC1">
        <w:rPr>
          <w:sz w:val="20"/>
          <w:szCs w:val="20"/>
        </w:rPr>
        <w:t>P3</w:t>
      </w:r>
    </w:p>
    <w:p w14:paraId="17559025" w14:textId="33B2F7B5" w:rsidR="00C723D7" w:rsidRPr="00AE7FC1" w:rsidRDefault="00C723D7" w:rsidP="00CF5E16">
      <w:pPr>
        <w:spacing w:after="0" w:line="360" w:lineRule="auto"/>
        <w:jc w:val="center"/>
        <w:rPr>
          <w:sz w:val="20"/>
          <w:szCs w:val="20"/>
        </w:rPr>
      </w:pPr>
      <w:r w:rsidRPr="00AE7FC1">
        <w:rPr>
          <w:sz w:val="20"/>
          <w:szCs w:val="20"/>
        </w:rPr>
        <w:t>“Yes, I did see changes but not much. What I want is for my knee not to pain me ever again”.</w:t>
      </w:r>
      <w:r w:rsidR="00A162A0" w:rsidRPr="00AE7FC1">
        <w:rPr>
          <w:sz w:val="20"/>
          <w:szCs w:val="20"/>
        </w:rPr>
        <w:t xml:space="preserve"> P6</w:t>
      </w:r>
    </w:p>
    <w:p w14:paraId="0C6A2C21" w14:textId="77777777" w:rsidR="009437F1" w:rsidRPr="00204A43" w:rsidRDefault="009437F1" w:rsidP="00204A43">
      <w:pPr>
        <w:spacing w:after="0" w:line="360" w:lineRule="auto"/>
        <w:jc w:val="both"/>
        <w:rPr>
          <w:sz w:val="20"/>
          <w:szCs w:val="20"/>
        </w:rPr>
      </w:pPr>
    </w:p>
    <w:p w14:paraId="0CB570CA" w14:textId="77777777" w:rsidR="00292AF6" w:rsidRPr="00204A43" w:rsidRDefault="00292AF6" w:rsidP="00204A43">
      <w:pPr>
        <w:spacing w:after="0" w:line="360" w:lineRule="auto"/>
        <w:jc w:val="both"/>
        <w:outlineLvl w:val="2"/>
        <w:rPr>
          <w:b/>
          <w:bCs/>
          <w:i/>
          <w:iCs/>
          <w:sz w:val="20"/>
          <w:szCs w:val="20"/>
          <w:u w:val="single"/>
        </w:rPr>
      </w:pPr>
      <w:r w:rsidRPr="00204A43">
        <w:rPr>
          <w:b/>
          <w:bCs/>
          <w:i/>
          <w:iCs/>
          <w:sz w:val="20"/>
          <w:szCs w:val="20"/>
          <w:u w:val="single"/>
        </w:rPr>
        <w:t xml:space="preserve">Maintenance </w:t>
      </w:r>
    </w:p>
    <w:p w14:paraId="002D355E" w14:textId="60123DE7" w:rsidR="00E70EB2" w:rsidRPr="00204A43" w:rsidRDefault="00C747AF" w:rsidP="00204A43">
      <w:pPr>
        <w:spacing w:after="0" w:line="360" w:lineRule="auto"/>
        <w:jc w:val="both"/>
        <w:rPr>
          <w:sz w:val="20"/>
          <w:szCs w:val="20"/>
        </w:rPr>
      </w:pPr>
      <w:r>
        <w:rPr>
          <w:sz w:val="20"/>
          <w:szCs w:val="20"/>
        </w:rPr>
        <w:t xml:space="preserve">Most of the </w:t>
      </w:r>
      <w:r w:rsidR="00292AF6" w:rsidRPr="00204A43">
        <w:rPr>
          <w:sz w:val="20"/>
          <w:szCs w:val="20"/>
        </w:rPr>
        <w:t xml:space="preserve">HCPs </w:t>
      </w:r>
      <w:r w:rsidR="006E4D7E">
        <w:rPr>
          <w:sz w:val="20"/>
          <w:szCs w:val="20"/>
        </w:rPr>
        <w:t>reported</w:t>
      </w:r>
      <w:r w:rsidR="00292AF6" w:rsidRPr="00204A43">
        <w:rPr>
          <w:sz w:val="20"/>
          <w:szCs w:val="20"/>
        </w:rPr>
        <w:t xml:space="preserve"> still </w:t>
      </w:r>
      <w:r w:rsidR="0015596D">
        <w:rPr>
          <w:sz w:val="20"/>
          <w:szCs w:val="20"/>
        </w:rPr>
        <w:t xml:space="preserve">using </w:t>
      </w:r>
      <w:r>
        <w:rPr>
          <w:sz w:val="20"/>
          <w:szCs w:val="20"/>
        </w:rPr>
        <w:t>elements of the JIGSAW-A model of care</w:t>
      </w:r>
      <w:r w:rsidR="00E80420">
        <w:rPr>
          <w:sz w:val="20"/>
          <w:szCs w:val="20"/>
        </w:rPr>
        <w:t xml:space="preserve"> and </w:t>
      </w:r>
      <w:r w:rsidR="0015596D">
        <w:rPr>
          <w:sz w:val="20"/>
          <w:szCs w:val="20"/>
        </w:rPr>
        <w:t>resources</w:t>
      </w:r>
      <w:r w:rsidR="00E80420">
        <w:rPr>
          <w:sz w:val="20"/>
          <w:szCs w:val="20"/>
        </w:rPr>
        <w:t xml:space="preserve"> a</w:t>
      </w:r>
      <w:r w:rsidR="00462A35">
        <w:rPr>
          <w:sz w:val="20"/>
          <w:szCs w:val="20"/>
        </w:rPr>
        <w:t xml:space="preserve">t </w:t>
      </w:r>
      <w:r w:rsidR="00E80420">
        <w:rPr>
          <w:sz w:val="20"/>
          <w:szCs w:val="20"/>
        </w:rPr>
        <w:t xml:space="preserve">the </w:t>
      </w:r>
      <w:r w:rsidR="00292AF6" w:rsidRPr="00204A43">
        <w:rPr>
          <w:sz w:val="20"/>
          <w:szCs w:val="20"/>
        </w:rPr>
        <w:t>time of the evaluation</w:t>
      </w:r>
      <w:r w:rsidR="00E80420">
        <w:rPr>
          <w:sz w:val="20"/>
          <w:szCs w:val="20"/>
        </w:rPr>
        <w:t xml:space="preserve"> and most of them </w:t>
      </w:r>
      <w:r w:rsidR="00043DA4" w:rsidRPr="00204A43">
        <w:rPr>
          <w:sz w:val="20"/>
          <w:szCs w:val="20"/>
        </w:rPr>
        <w:t xml:space="preserve">expressed a desire to continue using the </w:t>
      </w:r>
      <w:r w:rsidR="00E80420">
        <w:rPr>
          <w:sz w:val="20"/>
          <w:szCs w:val="20"/>
        </w:rPr>
        <w:t xml:space="preserve">approach. However, </w:t>
      </w:r>
      <w:r w:rsidR="005261AD">
        <w:rPr>
          <w:sz w:val="20"/>
          <w:szCs w:val="20"/>
        </w:rPr>
        <w:t xml:space="preserve">all </w:t>
      </w:r>
      <w:r w:rsidR="00D72B58">
        <w:rPr>
          <w:sz w:val="20"/>
          <w:szCs w:val="20"/>
        </w:rPr>
        <w:t xml:space="preserve">said they had </w:t>
      </w:r>
      <w:r w:rsidR="005261AD">
        <w:rPr>
          <w:sz w:val="20"/>
          <w:szCs w:val="20"/>
        </w:rPr>
        <w:t>r</w:t>
      </w:r>
      <w:r w:rsidR="00D72B58">
        <w:rPr>
          <w:sz w:val="20"/>
          <w:szCs w:val="20"/>
        </w:rPr>
        <w:t>u</w:t>
      </w:r>
      <w:r w:rsidR="005261AD">
        <w:rPr>
          <w:sz w:val="20"/>
          <w:szCs w:val="20"/>
        </w:rPr>
        <w:t xml:space="preserve">n out of the JIGSAW-A </w:t>
      </w:r>
      <w:r w:rsidR="00462A35">
        <w:rPr>
          <w:sz w:val="20"/>
          <w:szCs w:val="20"/>
        </w:rPr>
        <w:t>g</w:t>
      </w:r>
      <w:r w:rsidR="0017148C">
        <w:rPr>
          <w:sz w:val="20"/>
          <w:szCs w:val="20"/>
        </w:rPr>
        <w:t>uidebook</w:t>
      </w:r>
      <w:r w:rsidR="00462A35">
        <w:rPr>
          <w:sz w:val="20"/>
          <w:szCs w:val="20"/>
        </w:rPr>
        <w:t>s</w:t>
      </w:r>
      <w:r w:rsidR="0017148C">
        <w:rPr>
          <w:sz w:val="20"/>
          <w:szCs w:val="20"/>
        </w:rPr>
        <w:t xml:space="preserve"> (</w:t>
      </w:r>
      <w:r w:rsidR="00D72B58">
        <w:rPr>
          <w:sz w:val="20"/>
          <w:szCs w:val="20"/>
        </w:rPr>
        <w:t xml:space="preserve">the </w:t>
      </w:r>
      <w:r w:rsidR="0017148C">
        <w:rPr>
          <w:sz w:val="20"/>
          <w:szCs w:val="20"/>
        </w:rPr>
        <w:t xml:space="preserve">patient explanation package) which </w:t>
      </w:r>
      <w:r w:rsidR="00E047DC">
        <w:rPr>
          <w:sz w:val="20"/>
          <w:szCs w:val="20"/>
        </w:rPr>
        <w:t>appeared to have been</w:t>
      </w:r>
      <w:r w:rsidR="0017148C">
        <w:rPr>
          <w:sz w:val="20"/>
          <w:szCs w:val="20"/>
        </w:rPr>
        <w:t xml:space="preserve"> a major incentive to using th</w:t>
      </w:r>
      <w:r w:rsidR="008B3F00">
        <w:rPr>
          <w:sz w:val="20"/>
          <w:szCs w:val="20"/>
        </w:rPr>
        <w:t>e JIGSAW-A model of care. The m</w:t>
      </w:r>
      <w:r w:rsidR="00B0316D" w:rsidRPr="00204A43">
        <w:rPr>
          <w:sz w:val="20"/>
          <w:szCs w:val="20"/>
        </w:rPr>
        <w:t xml:space="preserve">ain expressed needs </w:t>
      </w:r>
      <w:r w:rsidR="00AA22B3" w:rsidRPr="00204A43">
        <w:rPr>
          <w:sz w:val="20"/>
          <w:szCs w:val="20"/>
        </w:rPr>
        <w:t>of patient</w:t>
      </w:r>
      <w:r w:rsidR="00F64FB4" w:rsidRPr="00204A43">
        <w:rPr>
          <w:sz w:val="20"/>
          <w:szCs w:val="20"/>
        </w:rPr>
        <w:t xml:space="preserve"> participants</w:t>
      </w:r>
      <w:r w:rsidR="00E047DC">
        <w:rPr>
          <w:sz w:val="20"/>
          <w:szCs w:val="20"/>
        </w:rPr>
        <w:t>,</w:t>
      </w:r>
      <w:r w:rsidR="00F64FB4" w:rsidRPr="00204A43">
        <w:rPr>
          <w:sz w:val="20"/>
          <w:szCs w:val="20"/>
        </w:rPr>
        <w:t xml:space="preserve"> </w:t>
      </w:r>
      <w:r w:rsidR="00E70EB2" w:rsidRPr="00204A43">
        <w:rPr>
          <w:sz w:val="20"/>
          <w:szCs w:val="20"/>
        </w:rPr>
        <w:t xml:space="preserve">which was </w:t>
      </w:r>
      <w:r w:rsidR="008B3F00">
        <w:rPr>
          <w:sz w:val="20"/>
          <w:szCs w:val="20"/>
        </w:rPr>
        <w:t xml:space="preserve">also </w:t>
      </w:r>
      <w:r w:rsidR="00E70EB2" w:rsidRPr="00204A43">
        <w:rPr>
          <w:sz w:val="20"/>
          <w:szCs w:val="20"/>
        </w:rPr>
        <w:t>reinforced by health professionals</w:t>
      </w:r>
      <w:r w:rsidR="00E047DC">
        <w:rPr>
          <w:sz w:val="20"/>
          <w:szCs w:val="20"/>
        </w:rPr>
        <w:t>,</w:t>
      </w:r>
      <w:r w:rsidR="00E70EB2" w:rsidRPr="00204A43">
        <w:rPr>
          <w:sz w:val="20"/>
          <w:szCs w:val="20"/>
        </w:rPr>
        <w:t xml:space="preserve"> was for more engaging resources in visual /</w:t>
      </w:r>
      <w:r w:rsidR="00E047DC">
        <w:rPr>
          <w:sz w:val="20"/>
          <w:szCs w:val="20"/>
        </w:rPr>
        <w:t xml:space="preserve"> </w:t>
      </w:r>
      <w:r w:rsidR="00E70EB2" w:rsidRPr="00204A43">
        <w:rPr>
          <w:sz w:val="20"/>
          <w:szCs w:val="20"/>
        </w:rPr>
        <w:t>audio formats</w:t>
      </w:r>
      <w:r w:rsidR="006F5045">
        <w:rPr>
          <w:sz w:val="20"/>
          <w:szCs w:val="20"/>
        </w:rPr>
        <w:t>;</w:t>
      </w:r>
      <w:r w:rsidR="00E70EB2" w:rsidRPr="00204A43">
        <w:rPr>
          <w:sz w:val="20"/>
          <w:szCs w:val="20"/>
        </w:rPr>
        <w:t xml:space="preserve"> and </w:t>
      </w:r>
      <w:r w:rsidR="00AA22B3" w:rsidRPr="00204A43">
        <w:rPr>
          <w:sz w:val="20"/>
          <w:szCs w:val="20"/>
        </w:rPr>
        <w:t>patient support group networks to promote guided self-management and therapeutic exercises</w:t>
      </w:r>
      <w:r w:rsidR="006F5045">
        <w:rPr>
          <w:sz w:val="20"/>
          <w:szCs w:val="20"/>
        </w:rPr>
        <w:t xml:space="preserve"> in the longer term.</w:t>
      </w:r>
      <w:r w:rsidR="00F64FB4" w:rsidRPr="00204A43">
        <w:rPr>
          <w:sz w:val="20"/>
          <w:szCs w:val="20"/>
        </w:rPr>
        <w:t xml:space="preserve"> </w:t>
      </w:r>
    </w:p>
    <w:p w14:paraId="2D88DBF4" w14:textId="34513DD6" w:rsidR="00B76D8B" w:rsidRDefault="00ED5203" w:rsidP="00204A43">
      <w:pPr>
        <w:spacing w:after="0" w:line="360" w:lineRule="auto"/>
        <w:jc w:val="center"/>
        <w:rPr>
          <w:i/>
          <w:iCs/>
          <w:sz w:val="20"/>
          <w:szCs w:val="20"/>
        </w:rPr>
      </w:pPr>
      <w:r w:rsidRPr="00204A43">
        <w:rPr>
          <w:sz w:val="20"/>
          <w:szCs w:val="20"/>
        </w:rPr>
        <w:t>“</w:t>
      </w:r>
      <w:r w:rsidR="00B76D8B" w:rsidRPr="00204A43">
        <w:rPr>
          <w:i/>
          <w:iCs/>
          <w:sz w:val="20"/>
          <w:szCs w:val="20"/>
        </w:rPr>
        <w:t xml:space="preserve">I don’t know if </w:t>
      </w:r>
      <w:r w:rsidRPr="00204A43">
        <w:rPr>
          <w:i/>
          <w:iCs/>
          <w:sz w:val="20"/>
          <w:szCs w:val="20"/>
        </w:rPr>
        <w:t xml:space="preserve">JIGSAW Africa, </w:t>
      </w:r>
      <w:r w:rsidR="00B76D8B" w:rsidRPr="00204A43">
        <w:rPr>
          <w:i/>
          <w:iCs/>
          <w:sz w:val="20"/>
          <w:szCs w:val="20"/>
        </w:rPr>
        <w:t xml:space="preserve">your organisation can do it for us. You will gather us together and train us again at a convenient time and you will bring a physiotherapist on that day to check us so that we can enjoy you for that day. </w:t>
      </w:r>
      <w:r w:rsidRPr="00204A43">
        <w:rPr>
          <w:i/>
          <w:iCs/>
          <w:sz w:val="20"/>
          <w:szCs w:val="20"/>
        </w:rPr>
        <w:t>T</w:t>
      </w:r>
      <w:r w:rsidR="00B76D8B" w:rsidRPr="00204A43">
        <w:rPr>
          <w:i/>
          <w:iCs/>
          <w:sz w:val="20"/>
          <w:szCs w:val="20"/>
        </w:rPr>
        <w:t>hat will not be too expensive</w:t>
      </w:r>
      <w:r w:rsidRPr="00204A43">
        <w:rPr>
          <w:i/>
          <w:iCs/>
          <w:sz w:val="20"/>
          <w:szCs w:val="20"/>
        </w:rPr>
        <w:t xml:space="preserve"> for us</w:t>
      </w:r>
      <w:r w:rsidR="00B76D8B" w:rsidRPr="00204A43">
        <w:rPr>
          <w:i/>
          <w:iCs/>
          <w:sz w:val="20"/>
          <w:szCs w:val="20"/>
        </w:rPr>
        <w:t>, that will also help us with this situation</w:t>
      </w:r>
      <w:r w:rsidRPr="00204A43">
        <w:rPr>
          <w:i/>
          <w:iCs/>
          <w:sz w:val="20"/>
          <w:szCs w:val="20"/>
        </w:rPr>
        <w:t>” P1</w:t>
      </w:r>
    </w:p>
    <w:p w14:paraId="58F9BE0C" w14:textId="77777777" w:rsidR="000F55DF" w:rsidRDefault="000F55DF" w:rsidP="00204A43">
      <w:pPr>
        <w:spacing w:after="0" w:line="360" w:lineRule="auto"/>
        <w:jc w:val="center"/>
        <w:rPr>
          <w:i/>
          <w:iCs/>
          <w:sz w:val="20"/>
          <w:szCs w:val="20"/>
        </w:rPr>
      </w:pPr>
    </w:p>
    <w:p w14:paraId="3F163373" w14:textId="22C5AB14" w:rsidR="00E70EB2" w:rsidRPr="00204A43" w:rsidRDefault="00E70EB2" w:rsidP="00204A43">
      <w:pPr>
        <w:spacing w:after="0" w:line="360" w:lineRule="auto"/>
        <w:jc w:val="center"/>
        <w:rPr>
          <w:i/>
          <w:iCs/>
          <w:sz w:val="20"/>
          <w:szCs w:val="20"/>
        </w:rPr>
      </w:pPr>
      <w:r w:rsidRPr="00204A43">
        <w:rPr>
          <w:i/>
          <w:iCs/>
          <w:sz w:val="20"/>
          <w:szCs w:val="20"/>
        </w:rPr>
        <w:t>“The feedback has been good, …but some of them still find it difficult to read. Not because they cannot read</w:t>
      </w:r>
      <w:proofErr w:type="gramStart"/>
      <w:r w:rsidRPr="00204A43">
        <w:rPr>
          <w:i/>
          <w:iCs/>
          <w:sz w:val="20"/>
          <w:szCs w:val="20"/>
        </w:rPr>
        <w:t>, actually, they</w:t>
      </w:r>
      <w:proofErr w:type="gramEnd"/>
      <w:r w:rsidRPr="00204A43">
        <w:rPr>
          <w:i/>
          <w:iCs/>
          <w:sz w:val="20"/>
          <w:szCs w:val="20"/>
        </w:rPr>
        <w:t xml:space="preserve"> still ask that you should put them through. But for people that read it, digest it very well, they still come back to say thank you and that I even gave this one you gave me to another person, which is very, very good.” HCP 8</w:t>
      </w:r>
    </w:p>
    <w:p w14:paraId="61C4453F" w14:textId="77777777" w:rsidR="001F4EA3" w:rsidRDefault="001F4EA3" w:rsidP="00204A43">
      <w:pPr>
        <w:spacing w:after="0" w:line="360" w:lineRule="auto"/>
        <w:jc w:val="both"/>
        <w:rPr>
          <w:sz w:val="20"/>
          <w:szCs w:val="20"/>
        </w:rPr>
      </w:pPr>
    </w:p>
    <w:p w14:paraId="320C763A" w14:textId="03E2F27B" w:rsidR="00F64FB4" w:rsidRDefault="00F64FB4" w:rsidP="00204A43">
      <w:pPr>
        <w:spacing w:after="0" w:line="360" w:lineRule="auto"/>
        <w:jc w:val="both"/>
        <w:rPr>
          <w:sz w:val="20"/>
          <w:szCs w:val="20"/>
        </w:rPr>
      </w:pPr>
      <w:r w:rsidRPr="00204A43">
        <w:rPr>
          <w:sz w:val="20"/>
          <w:szCs w:val="20"/>
        </w:rPr>
        <w:t xml:space="preserve">Participants </w:t>
      </w:r>
      <w:r w:rsidR="00063FE8" w:rsidRPr="00204A43">
        <w:rPr>
          <w:sz w:val="20"/>
          <w:szCs w:val="20"/>
        </w:rPr>
        <w:t xml:space="preserve">also </w:t>
      </w:r>
      <w:r w:rsidRPr="00204A43">
        <w:rPr>
          <w:sz w:val="20"/>
          <w:szCs w:val="20"/>
        </w:rPr>
        <w:t>emphasised the need for wider campaign</w:t>
      </w:r>
      <w:r w:rsidR="002A25DC">
        <w:rPr>
          <w:sz w:val="20"/>
          <w:szCs w:val="20"/>
        </w:rPr>
        <w:t>s</w:t>
      </w:r>
      <w:r w:rsidRPr="00204A43">
        <w:rPr>
          <w:sz w:val="20"/>
          <w:szCs w:val="20"/>
        </w:rPr>
        <w:t xml:space="preserve"> to discourage over dependence on </w:t>
      </w:r>
      <w:r w:rsidR="002A25DC">
        <w:rPr>
          <w:sz w:val="20"/>
          <w:szCs w:val="20"/>
        </w:rPr>
        <w:t>medicines</w:t>
      </w:r>
      <w:r w:rsidRPr="00204A43">
        <w:rPr>
          <w:sz w:val="20"/>
          <w:szCs w:val="20"/>
        </w:rPr>
        <w:t xml:space="preserve"> for the management of osteoarthritis. </w:t>
      </w:r>
    </w:p>
    <w:p w14:paraId="6114215D" w14:textId="65B4C0CF" w:rsidR="00345E17" w:rsidRDefault="00345E17" w:rsidP="00345E17">
      <w:pPr>
        <w:spacing w:after="0" w:line="360" w:lineRule="auto"/>
        <w:jc w:val="center"/>
        <w:rPr>
          <w:i/>
          <w:iCs/>
          <w:sz w:val="20"/>
          <w:szCs w:val="20"/>
        </w:rPr>
      </w:pPr>
      <w:r w:rsidRPr="00204A43">
        <w:rPr>
          <w:i/>
          <w:iCs/>
          <w:sz w:val="20"/>
          <w:szCs w:val="20"/>
        </w:rPr>
        <w:t xml:space="preserve">“For </w:t>
      </w:r>
      <w:r w:rsidR="002050F5">
        <w:rPr>
          <w:i/>
          <w:iCs/>
          <w:sz w:val="20"/>
          <w:szCs w:val="20"/>
        </w:rPr>
        <w:t>such program</w:t>
      </w:r>
      <w:r w:rsidRPr="00204A43">
        <w:rPr>
          <w:i/>
          <w:iCs/>
          <w:sz w:val="20"/>
          <w:szCs w:val="20"/>
        </w:rPr>
        <w:t xml:space="preserve">, we will know the days we have physiotherapy sessions and the token </w:t>
      </w:r>
      <w:r>
        <w:rPr>
          <w:i/>
          <w:iCs/>
          <w:sz w:val="20"/>
          <w:szCs w:val="20"/>
        </w:rPr>
        <w:t xml:space="preserve">(fees) </w:t>
      </w:r>
      <w:r w:rsidRPr="00204A43">
        <w:rPr>
          <w:i/>
          <w:iCs/>
          <w:sz w:val="20"/>
          <w:szCs w:val="20"/>
        </w:rPr>
        <w:t xml:space="preserve">we need to hold with us. That will also help than using drug at all </w:t>
      </w:r>
      <w:proofErr w:type="gramStart"/>
      <w:r w:rsidRPr="00204A43">
        <w:rPr>
          <w:i/>
          <w:iCs/>
          <w:sz w:val="20"/>
          <w:szCs w:val="20"/>
        </w:rPr>
        <w:t>time</w:t>
      </w:r>
      <w:proofErr w:type="gramEnd"/>
      <w:r w:rsidRPr="00204A43">
        <w:rPr>
          <w:i/>
          <w:iCs/>
          <w:sz w:val="20"/>
          <w:szCs w:val="20"/>
        </w:rPr>
        <w:t>” P5</w:t>
      </w:r>
    </w:p>
    <w:p w14:paraId="61D5E581" w14:textId="22E59B5B" w:rsidR="00E70EB2" w:rsidRDefault="00E70EB2" w:rsidP="005A53B3">
      <w:pPr>
        <w:spacing w:after="0" w:line="360" w:lineRule="auto"/>
        <w:jc w:val="center"/>
        <w:rPr>
          <w:i/>
          <w:iCs/>
          <w:sz w:val="20"/>
          <w:szCs w:val="20"/>
        </w:rPr>
      </w:pPr>
      <w:r w:rsidRPr="00204A43">
        <w:rPr>
          <w:i/>
          <w:iCs/>
          <w:sz w:val="20"/>
          <w:szCs w:val="20"/>
        </w:rPr>
        <w:t>“I want to say that you should go to radio station, advertise it. Then just go to all these pharmacists and advertise it”</w:t>
      </w:r>
    </w:p>
    <w:p w14:paraId="2032155B" w14:textId="77777777" w:rsidR="005A53B3" w:rsidRPr="00204A43" w:rsidRDefault="005A53B3" w:rsidP="005A53B3">
      <w:pPr>
        <w:spacing w:after="0" w:line="360" w:lineRule="auto"/>
        <w:jc w:val="center"/>
        <w:rPr>
          <w:i/>
          <w:iCs/>
          <w:sz w:val="20"/>
          <w:szCs w:val="20"/>
        </w:rPr>
      </w:pPr>
    </w:p>
    <w:p w14:paraId="7900A6EB" w14:textId="77777777" w:rsidR="00BB450B" w:rsidRPr="00204A43" w:rsidRDefault="00BB450B" w:rsidP="00204A43">
      <w:pPr>
        <w:spacing w:after="0" w:line="360" w:lineRule="auto"/>
        <w:jc w:val="both"/>
        <w:outlineLvl w:val="2"/>
        <w:rPr>
          <w:b/>
          <w:bCs/>
          <w:i/>
          <w:iCs/>
          <w:sz w:val="20"/>
          <w:szCs w:val="20"/>
          <w:u w:val="single"/>
        </w:rPr>
      </w:pPr>
      <w:r w:rsidRPr="00204A43">
        <w:rPr>
          <w:b/>
          <w:bCs/>
          <w:i/>
          <w:iCs/>
          <w:sz w:val="20"/>
          <w:szCs w:val="20"/>
          <w:u w:val="single"/>
        </w:rPr>
        <w:t>Barriers and facilitators to the implementation process</w:t>
      </w:r>
    </w:p>
    <w:p w14:paraId="361FD35F" w14:textId="7AA4442D" w:rsidR="004571D3" w:rsidRPr="008253EA" w:rsidRDefault="00FD6AF9" w:rsidP="008253EA">
      <w:pPr>
        <w:spacing w:after="0" w:line="360" w:lineRule="auto"/>
        <w:jc w:val="both"/>
        <w:rPr>
          <w:sz w:val="20"/>
          <w:szCs w:val="20"/>
        </w:rPr>
      </w:pPr>
      <w:r w:rsidRPr="00204A43">
        <w:rPr>
          <w:sz w:val="20"/>
          <w:szCs w:val="20"/>
        </w:rPr>
        <w:t xml:space="preserve">HCPs explained that </w:t>
      </w:r>
      <w:r w:rsidR="00301AC0">
        <w:rPr>
          <w:sz w:val="20"/>
          <w:szCs w:val="20"/>
        </w:rPr>
        <w:t xml:space="preserve">major barriers to </w:t>
      </w:r>
      <w:r w:rsidRPr="00204A43">
        <w:rPr>
          <w:sz w:val="20"/>
          <w:szCs w:val="20"/>
        </w:rPr>
        <w:t xml:space="preserve">implementing the </w:t>
      </w:r>
      <w:r w:rsidR="00301AC0">
        <w:rPr>
          <w:sz w:val="20"/>
          <w:szCs w:val="20"/>
        </w:rPr>
        <w:t xml:space="preserve">JIGSAW-A </w:t>
      </w:r>
      <w:r w:rsidR="00C37DEC">
        <w:rPr>
          <w:sz w:val="20"/>
          <w:szCs w:val="20"/>
        </w:rPr>
        <w:t>model of care</w:t>
      </w:r>
      <w:r w:rsidR="00833904">
        <w:rPr>
          <w:sz w:val="20"/>
          <w:szCs w:val="20"/>
        </w:rPr>
        <w:t xml:space="preserve"> </w:t>
      </w:r>
      <w:r w:rsidR="002F17C3">
        <w:rPr>
          <w:sz w:val="20"/>
          <w:szCs w:val="20"/>
        </w:rPr>
        <w:t>were</w:t>
      </w:r>
      <w:r w:rsidR="00833904">
        <w:rPr>
          <w:sz w:val="20"/>
          <w:szCs w:val="20"/>
        </w:rPr>
        <w:t xml:space="preserve"> linked to</w:t>
      </w:r>
      <w:r w:rsidR="00B908D7">
        <w:rPr>
          <w:sz w:val="20"/>
          <w:szCs w:val="20"/>
        </w:rPr>
        <w:t xml:space="preserve"> </w:t>
      </w:r>
      <w:r w:rsidR="00833904" w:rsidRPr="008253EA">
        <w:rPr>
          <w:sz w:val="20"/>
          <w:szCs w:val="20"/>
        </w:rPr>
        <w:t>the</w:t>
      </w:r>
      <w:r w:rsidRPr="008253EA">
        <w:rPr>
          <w:sz w:val="20"/>
          <w:szCs w:val="20"/>
        </w:rPr>
        <w:t xml:space="preserve"> healthcare system </w:t>
      </w:r>
      <w:r w:rsidR="00833904" w:rsidRPr="008253EA">
        <w:rPr>
          <w:sz w:val="20"/>
          <w:szCs w:val="20"/>
        </w:rPr>
        <w:t>structure and wor</w:t>
      </w:r>
      <w:r w:rsidR="00A35A5F" w:rsidRPr="008253EA">
        <w:rPr>
          <w:sz w:val="20"/>
          <w:szCs w:val="20"/>
        </w:rPr>
        <w:t>kflow (</w:t>
      </w:r>
      <w:r w:rsidR="00941F0A" w:rsidRPr="008253EA">
        <w:rPr>
          <w:sz w:val="20"/>
          <w:szCs w:val="20"/>
        </w:rPr>
        <w:t>including</w:t>
      </w:r>
      <w:r w:rsidR="00291F54" w:rsidRPr="008253EA">
        <w:rPr>
          <w:sz w:val="20"/>
          <w:szCs w:val="20"/>
        </w:rPr>
        <w:t xml:space="preserve"> lack of</w:t>
      </w:r>
      <w:r w:rsidR="00941F0A" w:rsidRPr="008253EA">
        <w:rPr>
          <w:sz w:val="20"/>
          <w:szCs w:val="20"/>
        </w:rPr>
        <w:t xml:space="preserve"> agreed and established </w:t>
      </w:r>
      <w:r w:rsidR="00A15307" w:rsidRPr="008253EA">
        <w:rPr>
          <w:sz w:val="20"/>
          <w:szCs w:val="20"/>
        </w:rPr>
        <w:t xml:space="preserve">guidelines to underpin care and reduce variation </w:t>
      </w:r>
      <w:r w:rsidR="007459A2" w:rsidRPr="008253EA">
        <w:rPr>
          <w:sz w:val="20"/>
          <w:szCs w:val="20"/>
        </w:rPr>
        <w:t>across settings, lack of</w:t>
      </w:r>
      <w:r w:rsidR="00291F54" w:rsidRPr="008253EA">
        <w:rPr>
          <w:sz w:val="20"/>
          <w:szCs w:val="20"/>
        </w:rPr>
        <w:t xml:space="preserve"> </w:t>
      </w:r>
      <w:r w:rsidR="00941F0A" w:rsidRPr="008253EA">
        <w:rPr>
          <w:sz w:val="20"/>
          <w:szCs w:val="20"/>
        </w:rPr>
        <w:t>truly</w:t>
      </w:r>
      <w:r w:rsidR="00291F54" w:rsidRPr="008253EA">
        <w:rPr>
          <w:sz w:val="20"/>
          <w:szCs w:val="20"/>
        </w:rPr>
        <w:t xml:space="preserve"> collaborative/multidisciplinary care, </w:t>
      </w:r>
      <w:r w:rsidR="00A35A5F" w:rsidRPr="008253EA">
        <w:rPr>
          <w:sz w:val="20"/>
          <w:szCs w:val="20"/>
        </w:rPr>
        <w:t>conventional referra</w:t>
      </w:r>
      <w:r w:rsidR="00B15C08" w:rsidRPr="008253EA">
        <w:rPr>
          <w:sz w:val="20"/>
          <w:szCs w:val="20"/>
        </w:rPr>
        <w:t>ls system</w:t>
      </w:r>
      <w:r w:rsidR="002F17C3">
        <w:rPr>
          <w:sz w:val="20"/>
          <w:szCs w:val="20"/>
        </w:rPr>
        <w:t>s</w:t>
      </w:r>
      <w:r w:rsidR="00B15C08" w:rsidRPr="008253EA">
        <w:rPr>
          <w:sz w:val="20"/>
          <w:szCs w:val="20"/>
        </w:rPr>
        <w:t xml:space="preserve"> that </w:t>
      </w:r>
      <w:r w:rsidR="002F17C3">
        <w:rPr>
          <w:sz w:val="20"/>
          <w:szCs w:val="20"/>
        </w:rPr>
        <w:t>are</w:t>
      </w:r>
      <w:r w:rsidR="00B15C08" w:rsidRPr="008253EA">
        <w:rPr>
          <w:sz w:val="20"/>
          <w:szCs w:val="20"/>
        </w:rPr>
        <w:t xml:space="preserve"> </w:t>
      </w:r>
      <w:r w:rsidR="00F30816" w:rsidRPr="008253EA">
        <w:rPr>
          <w:sz w:val="20"/>
          <w:szCs w:val="20"/>
        </w:rPr>
        <w:t>over-r</w:t>
      </w:r>
      <w:r w:rsidR="00CD371A" w:rsidRPr="008253EA">
        <w:rPr>
          <w:sz w:val="20"/>
          <w:szCs w:val="20"/>
        </w:rPr>
        <w:t>elian</w:t>
      </w:r>
      <w:r w:rsidR="00B15C08" w:rsidRPr="008253EA">
        <w:rPr>
          <w:sz w:val="20"/>
          <w:szCs w:val="20"/>
        </w:rPr>
        <w:t xml:space="preserve">t </w:t>
      </w:r>
      <w:r w:rsidR="00CD371A" w:rsidRPr="008253EA">
        <w:rPr>
          <w:sz w:val="20"/>
          <w:szCs w:val="20"/>
        </w:rPr>
        <w:t>on doctors</w:t>
      </w:r>
      <w:r w:rsidR="00B15C08" w:rsidRPr="008253EA">
        <w:rPr>
          <w:sz w:val="20"/>
          <w:szCs w:val="20"/>
        </w:rPr>
        <w:t xml:space="preserve"> in secondary/tertiary care</w:t>
      </w:r>
      <w:r w:rsidR="008253EA">
        <w:rPr>
          <w:sz w:val="20"/>
          <w:szCs w:val="20"/>
        </w:rPr>
        <w:t>. Other key barriers were</w:t>
      </w:r>
      <w:r w:rsidR="007D6571">
        <w:rPr>
          <w:sz w:val="20"/>
          <w:szCs w:val="20"/>
        </w:rPr>
        <w:t xml:space="preserve"> </w:t>
      </w:r>
      <w:r w:rsidR="008253EA">
        <w:rPr>
          <w:sz w:val="20"/>
          <w:szCs w:val="20"/>
        </w:rPr>
        <w:t>r</w:t>
      </w:r>
      <w:r w:rsidR="00A612CF" w:rsidRPr="008253EA">
        <w:rPr>
          <w:sz w:val="20"/>
          <w:szCs w:val="20"/>
        </w:rPr>
        <w:t xml:space="preserve">esources and </w:t>
      </w:r>
      <w:r w:rsidR="00C95D6E" w:rsidRPr="008253EA">
        <w:rPr>
          <w:sz w:val="20"/>
          <w:szCs w:val="20"/>
        </w:rPr>
        <w:t>t</w:t>
      </w:r>
      <w:r w:rsidR="004805A5" w:rsidRPr="008253EA">
        <w:rPr>
          <w:sz w:val="20"/>
          <w:szCs w:val="20"/>
        </w:rPr>
        <w:t xml:space="preserve">ime </w:t>
      </w:r>
      <w:r w:rsidR="00C95D6E" w:rsidRPr="008253EA">
        <w:rPr>
          <w:sz w:val="20"/>
          <w:szCs w:val="20"/>
        </w:rPr>
        <w:t>constraints</w:t>
      </w:r>
      <w:r w:rsidR="002F17C3">
        <w:rPr>
          <w:sz w:val="20"/>
          <w:szCs w:val="20"/>
        </w:rPr>
        <w:t>.</w:t>
      </w:r>
      <w:r w:rsidR="006F52E3" w:rsidRPr="008253EA">
        <w:rPr>
          <w:sz w:val="20"/>
          <w:szCs w:val="20"/>
        </w:rPr>
        <w:t xml:space="preserve"> </w:t>
      </w:r>
      <w:r w:rsidR="0074463F" w:rsidRPr="008253EA">
        <w:rPr>
          <w:sz w:val="20"/>
          <w:szCs w:val="20"/>
        </w:rPr>
        <w:t xml:space="preserve">High patient </w:t>
      </w:r>
      <w:r w:rsidR="000D6A77" w:rsidRPr="008253EA">
        <w:rPr>
          <w:sz w:val="20"/>
          <w:szCs w:val="20"/>
        </w:rPr>
        <w:t>caseload</w:t>
      </w:r>
      <w:r w:rsidR="0074463F" w:rsidRPr="008253EA">
        <w:rPr>
          <w:sz w:val="20"/>
          <w:szCs w:val="20"/>
        </w:rPr>
        <w:t xml:space="preserve"> was a barrier </w:t>
      </w:r>
      <w:r w:rsidR="00D20112" w:rsidRPr="008253EA">
        <w:rPr>
          <w:sz w:val="20"/>
          <w:szCs w:val="20"/>
        </w:rPr>
        <w:t xml:space="preserve">relating to time constraints and was cited </w:t>
      </w:r>
      <w:r w:rsidR="000D6A77" w:rsidRPr="008253EA">
        <w:rPr>
          <w:sz w:val="20"/>
          <w:szCs w:val="20"/>
        </w:rPr>
        <w:t xml:space="preserve">by most participating </w:t>
      </w:r>
      <w:r w:rsidR="00E74218">
        <w:rPr>
          <w:sz w:val="20"/>
          <w:szCs w:val="20"/>
        </w:rPr>
        <w:t xml:space="preserve">community pharmacists and some other </w:t>
      </w:r>
      <w:r w:rsidR="000D6A77" w:rsidRPr="008253EA">
        <w:rPr>
          <w:sz w:val="20"/>
          <w:szCs w:val="20"/>
        </w:rPr>
        <w:t>HCPs. Under current schedule</w:t>
      </w:r>
      <w:r w:rsidR="009A4BBA" w:rsidRPr="008253EA">
        <w:rPr>
          <w:sz w:val="20"/>
          <w:szCs w:val="20"/>
        </w:rPr>
        <w:t xml:space="preserve">s, </w:t>
      </w:r>
      <w:r w:rsidR="00E74218">
        <w:rPr>
          <w:sz w:val="20"/>
          <w:szCs w:val="20"/>
        </w:rPr>
        <w:t xml:space="preserve">with so </w:t>
      </w:r>
      <w:r w:rsidR="006F52E3" w:rsidRPr="008253EA">
        <w:rPr>
          <w:sz w:val="20"/>
          <w:szCs w:val="20"/>
        </w:rPr>
        <w:t xml:space="preserve"> many patients </w:t>
      </w:r>
      <w:r w:rsidR="00E74218">
        <w:rPr>
          <w:sz w:val="20"/>
          <w:szCs w:val="20"/>
        </w:rPr>
        <w:t xml:space="preserve">expected to be seen each day, there seems to be </w:t>
      </w:r>
      <w:r w:rsidR="006F52E3" w:rsidRPr="008253EA">
        <w:rPr>
          <w:sz w:val="20"/>
          <w:szCs w:val="20"/>
        </w:rPr>
        <w:t>too little time to deliver</w:t>
      </w:r>
      <w:r w:rsidR="004A581C" w:rsidRPr="008253EA">
        <w:rPr>
          <w:sz w:val="20"/>
          <w:szCs w:val="20"/>
        </w:rPr>
        <w:t xml:space="preserve"> </w:t>
      </w:r>
      <w:proofErr w:type="gramStart"/>
      <w:r w:rsidR="00E74218">
        <w:rPr>
          <w:sz w:val="20"/>
          <w:szCs w:val="20"/>
        </w:rPr>
        <w:t>all of</w:t>
      </w:r>
      <w:proofErr w:type="gramEnd"/>
      <w:r w:rsidR="00E74218">
        <w:rPr>
          <w:sz w:val="20"/>
          <w:szCs w:val="20"/>
        </w:rPr>
        <w:t xml:space="preserve"> the elements of JIGSAW-A model of care to all patients in community pharmacy settings</w:t>
      </w:r>
      <w:r w:rsidR="006F52E3" w:rsidRPr="008253EA">
        <w:rPr>
          <w:sz w:val="20"/>
          <w:szCs w:val="20"/>
        </w:rPr>
        <w:t>.</w:t>
      </w:r>
      <w:r w:rsidR="00F74FA4" w:rsidRPr="008253EA">
        <w:rPr>
          <w:sz w:val="20"/>
          <w:szCs w:val="20"/>
        </w:rPr>
        <w:t xml:space="preserve"> The resources provided as part of JIGSAW-A study w</w:t>
      </w:r>
      <w:r w:rsidR="00C25C84">
        <w:rPr>
          <w:sz w:val="20"/>
          <w:szCs w:val="20"/>
        </w:rPr>
        <w:t>ere</w:t>
      </w:r>
      <w:r w:rsidR="00F74FA4" w:rsidRPr="008253EA">
        <w:rPr>
          <w:sz w:val="20"/>
          <w:szCs w:val="20"/>
        </w:rPr>
        <w:t xml:space="preserve"> </w:t>
      </w:r>
      <w:r w:rsidR="003A60A6" w:rsidRPr="008253EA">
        <w:rPr>
          <w:sz w:val="20"/>
          <w:szCs w:val="20"/>
        </w:rPr>
        <w:t xml:space="preserve">limited and without sustained sponsorship and or adoption </w:t>
      </w:r>
      <w:r w:rsidR="00FB7A29" w:rsidRPr="008253EA">
        <w:rPr>
          <w:sz w:val="20"/>
          <w:szCs w:val="20"/>
        </w:rPr>
        <w:t>by the healthcare system</w:t>
      </w:r>
      <w:r w:rsidR="00740FEC" w:rsidRPr="008253EA">
        <w:rPr>
          <w:sz w:val="20"/>
          <w:szCs w:val="20"/>
        </w:rPr>
        <w:t xml:space="preserve">, it would be </w:t>
      </w:r>
      <w:r w:rsidR="005F459D" w:rsidRPr="008253EA">
        <w:rPr>
          <w:sz w:val="20"/>
          <w:szCs w:val="20"/>
        </w:rPr>
        <w:t xml:space="preserve">difficult </w:t>
      </w:r>
      <w:r w:rsidR="00740FEC" w:rsidRPr="008253EA">
        <w:rPr>
          <w:sz w:val="20"/>
          <w:szCs w:val="20"/>
        </w:rPr>
        <w:t xml:space="preserve">to continue to </w:t>
      </w:r>
      <w:r w:rsidR="00FA4583" w:rsidRPr="008253EA">
        <w:rPr>
          <w:sz w:val="20"/>
          <w:szCs w:val="20"/>
        </w:rPr>
        <w:t>optimise patient empowerment for self-management</w:t>
      </w:r>
      <w:r w:rsidR="005F459D" w:rsidRPr="008253EA">
        <w:rPr>
          <w:sz w:val="20"/>
          <w:szCs w:val="20"/>
        </w:rPr>
        <w:t xml:space="preserve"> through education and provision of </w:t>
      </w:r>
      <w:r w:rsidR="007D6571">
        <w:rPr>
          <w:sz w:val="20"/>
          <w:szCs w:val="20"/>
        </w:rPr>
        <w:t xml:space="preserve">these </w:t>
      </w:r>
      <w:r w:rsidR="005F459D" w:rsidRPr="008253EA">
        <w:rPr>
          <w:sz w:val="20"/>
          <w:szCs w:val="20"/>
        </w:rPr>
        <w:t>information resources.</w:t>
      </w:r>
    </w:p>
    <w:p w14:paraId="0BA6A4B0" w14:textId="77777777" w:rsidR="00DC3325" w:rsidRDefault="00DC3325" w:rsidP="00326450">
      <w:pPr>
        <w:spacing w:after="0" w:line="360" w:lineRule="auto"/>
        <w:jc w:val="both"/>
        <w:rPr>
          <w:sz w:val="20"/>
          <w:szCs w:val="20"/>
        </w:rPr>
      </w:pPr>
    </w:p>
    <w:p w14:paraId="0422C070" w14:textId="4D15FA6D" w:rsidR="004614D9" w:rsidRDefault="004571D3" w:rsidP="00326450">
      <w:pPr>
        <w:spacing w:after="0" w:line="360" w:lineRule="auto"/>
        <w:jc w:val="both"/>
        <w:rPr>
          <w:i/>
          <w:iCs/>
          <w:sz w:val="20"/>
          <w:szCs w:val="20"/>
        </w:rPr>
      </w:pPr>
      <w:r>
        <w:rPr>
          <w:sz w:val="20"/>
          <w:szCs w:val="20"/>
        </w:rPr>
        <w:t xml:space="preserve">From </w:t>
      </w:r>
      <w:r w:rsidR="00DC3325">
        <w:rPr>
          <w:sz w:val="20"/>
          <w:szCs w:val="20"/>
        </w:rPr>
        <w:t xml:space="preserve">the </w:t>
      </w:r>
      <w:r>
        <w:rPr>
          <w:sz w:val="20"/>
          <w:szCs w:val="20"/>
        </w:rPr>
        <w:t xml:space="preserve">patient </w:t>
      </w:r>
      <w:r w:rsidR="000B1EFF">
        <w:rPr>
          <w:sz w:val="20"/>
          <w:szCs w:val="20"/>
        </w:rPr>
        <w:t>perspective, f</w:t>
      </w:r>
      <w:r w:rsidR="00941F0A" w:rsidRPr="004571D3">
        <w:rPr>
          <w:sz w:val="20"/>
          <w:szCs w:val="20"/>
        </w:rPr>
        <w:t>inanc</w:t>
      </w:r>
      <w:r w:rsidR="000B1EFF">
        <w:rPr>
          <w:sz w:val="20"/>
          <w:szCs w:val="20"/>
        </w:rPr>
        <w:t>es</w:t>
      </w:r>
      <w:r w:rsidR="00CB1C64">
        <w:rPr>
          <w:sz w:val="20"/>
          <w:szCs w:val="20"/>
        </w:rPr>
        <w:t xml:space="preserve"> and lack of community/primary</w:t>
      </w:r>
      <w:r w:rsidR="004805A5">
        <w:rPr>
          <w:sz w:val="20"/>
          <w:szCs w:val="20"/>
        </w:rPr>
        <w:t>-care based</w:t>
      </w:r>
      <w:r w:rsidR="00BF20FC">
        <w:rPr>
          <w:sz w:val="20"/>
          <w:szCs w:val="20"/>
        </w:rPr>
        <w:t xml:space="preserve"> services to continue to support self-management are </w:t>
      </w:r>
      <w:r w:rsidR="006A0C9B">
        <w:rPr>
          <w:sz w:val="20"/>
          <w:szCs w:val="20"/>
        </w:rPr>
        <w:t xml:space="preserve">major barriers. </w:t>
      </w:r>
      <w:r w:rsidR="00F30EDB">
        <w:rPr>
          <w:sz w:val="20"/>
          <w:szCs w:val="20"/>
        </w:rPr>
        <w:t>U</w:t>
      </w:r>
      <w:r w:rsidR="000F71B1">
        <w:rPr>
          <w:sz w:val="20"/>
          <w:szCs w:val="20"/>
        </w:rPr>
        <w:t xml:space="preserve">naffordable </w:t>
      </w:r>
      <w:r w:rsidR="00C949CE">
        <w:rPr>
          <w:sz w:val="20"/>
          <w:szCs w:val="20"/>
        </w:rPr>
        <w:t xml:space="preserve">consultation and care </w:t>
      </w:r>
      <w:r w:rsidR="00230614" w:rsidRPr="004571D3">
        <w:rPr>
          <w:sz w:val="20"/>
          <w:szCs w:val="20"/>
        </w:rPr>
        <w:t xml:space="preserve">costs </w:t>
      </w:r>
      <w:r w:rsidR="00002253" w:rsidRPr="004571D3">
        <w:rPr>
          <w:sz w:val="20"/>
          <w:szCs w:val="20"/>
        </w:rPr>
        <w:t>(</w:t>
      </w:r>
      <w:r w:rsidR="000F71B1">
        <w:rPr>
          <w:sz w:val="20"/>
          <w:szCs w:val="20"/>
        </w:rPr>
        <w:t xml:space="preserve">directly </w:t>
      </w:r>
      <w:r w:rsidR="004614D9">
        <w:rPr>
          <w:sz w:val="20"/>
          <w:szCs w:val="20"/>
        </w:rPr>
        <w:t>out of</w:t>
      </w:r>
      <w:r w:rsidR="000F71B1">
        <w:rPr>
          <w:sz w:val="20"/>
          <w:szCs w:val="20"/>
        </w:rPr>
        <w:t xml:space="preserve"> pocket</w:t>
      </w:r>
      <w:r w:rsidR="000030E4">
        <w:rPr>
          <w:sz w:val="20"/>
          <w:szCs w:val="20"/>
        </w:rPr>
        <w:t xml:space="preserve"> </w:t>
      </w:r>
      <w:r w:rsidR="000B37B9">
        <w:rPr>
          <w:sz w:val="20"/>
          <w:szCs w:val="20"/>
        </w:rPr>
        <w:t>expenses</w:t>
      </w:r>
      <w:r w:rsidR="000F71B1">
        <w:rPr>
          <w:sz w:val="20"/>
          <w:szCs w:val="20"/>
        </w:rPr>
        <w:t xml:space="preserve"> or </w:t>
      </w:r>
      <w:r w:rsidR="00002253" w:rsidRPr="004571D3">
        <w:rPr>
          <w:sz w:val="20"/>
          <w:szCs w:val="20"/>
        </w:rPr>
        <w:t xml:space="preserve">via </w:t>
      </w:r>
      <w:r w:rsidR="000F71B1">
        <w:rPr>
          <w:sz w:val="20"/>
          <w:szCs w:val="20"/>
        </w:rPr>
        <w:t xml:space="preserve">health </w:t>
      </w:r>
      <w:r w:rsidR="00002253" w:rsidRPr="004571D3">
        <w:rPr>
          <w:sz w:val="20"/>
          <w:szCs w:val="20"/>
        </w:rPr>
        <w:t>insurance scheme</w:t>
      </w:r>
      <w:r w:rsidR="000B37B9">
        <w:rPr>
          <w:sz w:val="20"/>
          <w:szCs w:val="20"/>
        </w:rPr>
        <w:t>s</w:t>
      </w:r>
      <w:r w:rsidR="00002253" w:rsidRPr="004571D3">
        <w:rPr>
          <w:sz w:val="20"/>
          <w:szCs w:val="20"/>
        </w:rPr>
        <w:t xml:space="preserve"> </w:t>
      </w:r>
      <w:r w:rsidR="00BD2825" w:rsidRPr="004571D3">
        <w:rPr>
          <w:sz w:val="20"/>
          <w:szCs w:val="20"/>
        </w:rPr>
        <w:t>that do</w:t>
      </w:r>
      <w:r w:rsidR="000B37B9">
        <w:rPr>
          <w:sz w:val="20"/>
          <w:szCs w:val="20"/>
        </w:rPr>
        <w:t xml:space="preserve"> not</w:t>
      </w:r>
      <w:r w:rsidR="00BD2825" w:rsidRPr="004571D3">
        <w:rPr>
          <w:sz w:val="20"/>
          <w:szCs w:val="20"/>
        </w:rPr>
        <w:t xml:space="preserve"> cover physiotherapy services)</w:t>
      </w:r>
      <w:r w:rsidR="00230614" w:rsidRPr="004571D3">
        <w:rPr>
          <w:sz w:val="20"/>
          <w:szCs w:val="20"/>
        </w:rPr>
        <w:t xml:space="preserve"> </w:t>
      </w:r>
      <w:r w:rsidR="00B31A99">
        <w:rPr>
          <w:sz w:val="20"/>
          <w:szCs w:val="20"/>
        </w:rPr>
        <w:t xml:space="preserve">make </w:t>
      </w:r>
      <w:r w:rsidR="003E6106">
        <w:rPr>
          <w:sz w:val="20"/>
          <w:szCs w:val="20"/>
        </w:rPr>
        <w:t xml:space="preserve">evidence-informed care that includes physiotherapy </w:t>
      </w:r>
      <w:r w:rsidR="00287C7E">
        <w:rPr>
          <w:sz w:val="20"/>
          <w:szCs w:val="20"/>
        </w:rPr>
        <w:t xml:space="preserve">led-exercises an unaffordable “luxury”. </w:t>
      </w:r>
      <w:r w:rsidR="00C95D6E" w:rsidRPr="00C95D6E">
        <w:rPr>
          <w:sz w:val="20"/>
          <w:szCs w:val="20"/>
        </w:rPr>
        <w:t xml:space="preserve">Many patients  expressed </w:t>
      </w:r>
      <w:r w:rsidR="00C07989">
        <w:rPr>
          <w:sz w:val="20"/>
          <w:szCs w:val="20"/>
        </w:rPr>
        <w:t xml:space="preserve">their need for </w:t>
      </w:r>
      <w:r w:rsidR="00C95D6E" w:rsidRPr="00C95D6E">
        <w:rPr>
          <w:sz w:val="20"/>
          <w:szCs w:val="20"/>
        </w:rPr>
        <w:t xml:space="preserve">care for </w:t>
      </w:r>
      <w:r w:rsidR="00C07989">
        <w:rPr>
          <w:sz w:val="20"/>
          <w:szCs w:val="20"/>
        </w:rPr>
        <w:t xml:space="preserve">co-existing </w:t>
      </w:r>
      <w:r w:rsidR="00C95D6E" w:rsidRPr="00C95D6E">
        <w:rPr>
          <w:sz w:val="20"/>
          <w:szCs w:val="20"/>
        </w:rPr>
        <w:t>LTCs and symptoms alongside improving care for joint pain and osteoarthritis.</w:t>
      </w:r>
      <w:r w:rsidR="004614D9" w:rsidRPr="004614D9">
        <w:rPr>
          <w:i/>
          <w:iCs/>
          <w:sz w:val="20"/>
          <w:szCs w:val="20"/>
        </w:rPr>
        <w:t xml:space="preserve"> </w:t>
      </w:r>
    </w:p>
    <w:p w14:paraId="36BF5EAB" w14:textId="4A6085F0" w:rsidR="004614D9" w:rsidRPr="00204A43" w:rsidRDefault="004614D9" w:rsidP="004614D9">
      <w:pPr>
        <w:spacing w:after="0" w:line="360" w:lineRule="auto"/>
        <w:jc w:val="center"/>
        <w:rPr>
          <w:rFonts w:eastAsia="Calibri" w:cs="Arial"/>
          <w:kern w:val="0"/>
          <w:sz w:val="20"/>
          <w:szCs w:val="20"/>
          <w:lang w:eastAsia="en-GB"/>
          <w14:ligatures w14:val="none"/>
        </w:rPr>
      </w:pPr>
      <w:r w:rsidRPr="00204A43">
        <w:rPr>
          <w:i/>
          <w:iCs/>
          <w:sz w:val="20"/>
          <w:szCs w:val="20"/>
        </w:rPr>
        <w:t>“</w:t>
      </w:r>
      <w:r w:rsidR="00EB0ED4">
        <w:rPr>
          <w:i/>
          <w:iCs/>
          <w:sz w:val="20"/>
          <w:szCs w:val="20"/>
        </w:rPr>
        <w:t>Including</w:t>
      </w:r>
      <w:r w:rsidR="00973314">
        <w:rPr>
          <w:i/>
          <w:iCs/>
          <w:sz w:val="20"/>
          <w:szCs w:val="20"/>
        </w:rPr>
        <w:t xml:space="preserve"> the other </w:t>
      </w:r>
      <w:proofErr w:type="gramStart"/>
      <w:r w:rsidR="00973314">
        <w:rPr>
          <w:i/>
          <w:iCs/>
          <w:sz w:val="20"/>
          <w:szCs w:val="20"/>
        </w:rPr>
        <w:t>problems</w:t>
      </w:r>
      <w:proofErr w:type="gramEnd"/>
      <w:r w:rsidR="00973314">
        <w:rPr>
          <w:i/>
          <w:iCs/>
          <w:sz w:val="20"/>
          <w:szCs w:val="20"/>
        </w:rPr>
        <w:t xml:space="preserve"> I mentioned also… </w:t>
      </w:r>
      <w:r w:rsidRPr="00204A43">
        <w:rPr>
          <w:i/>
          <w:iCs/>
          <w:sz w:val="20"/>
          <w:szCs w:val="20"/>
        </w:rPr>
        <w:t xml:space="preserve">You know you are just explaining </w:t>
      </w:r>
      <w:r w:rsidR="00A02711">
        <w:rPr>
          <w:i/>
          <w:iCs/>
          <w:sz w:val="20"/>
          <w:szCs w:val="20"/>
        </w:rPr>
        <w:t xml:space="preserve">this one </w:t>
      </w:r>
      <w:r w:rsidRPr="00204A43">
        <w:rPr>
          <w:i/>
          <w:iCs/>
          <w:sz w:val="20"/>
          <w:szCs w:val="20"/>
        </w:rPr>
        <w:t xml:space="preserve">to me, I only glanced through </w:t>
      </w:r>
      <w:r w:rsidR="00A02711">
        <w:rPr>
          <w:i/>
          <w:iCs/>
          <w:sz w:val="20"/>
          <w:szCs w:val="20"/>
        </w:rPr>
        <w:t xml:space="preserve">the book </w:t>
      </w:r>
      <w:r w:rsidRPr="00204A43">
        <w:rPr>
          <w:i/>
          <w:iCs/>
          <w:sz w:val="20"/>
          <w:szCs w:val="20"/>
        </w:rPr>
        <w:t>without understanding. It is until now that you are explaining to me that I am getting it.” P5</w:t>
      </w:r>
      <w:r w:rsidRPr="00204A43">
        <w:rPr>
          <w:rFonts w:eastAsia="Calibri" w:cs="Arial"/>
          <w:kern w:val="0"/>
          <w:sz w:val="20"/>
          <w:szCs w:val="20"/>
          <w:lang w:eastAsia="en-GB"/>
          <w14:ligatures w14:val="none"/>
        </w:rPr>
        <w:t xml:space="preserve"> </w:t>
      </w:r>
    </w:p>
    <w:p w14:paraId="4A6AC3BC" w14:textId="77777777" w:rsidR="00CA4901" w:rsidRDefault="00CA4901" w:rsidP="004571D3">
      <w:pPr>
        <w:spacing w:after="0" w:line="360" w:lineRule="auto"/>
        <w:jc w:val="both"/>
        <w:rPr>
          <w:sz w:val="20"/>
          <w:szCs w:val="20"/>
        </w:rPr>
      </w:pPr>
    </w:p>
    <w:p w14:paraId="312C768B" w14:textId="4A9F894E" w:rsidR="00DF7450" w:rsidRPr="004571D3" w:rsidRDefault="00C92239" w:rsidP="004571D3">
      <w:pPr>
        <w:spacing w:after="0" w:line="360" w:lineRule="auto"/>
        <w:jc w:val="both"/>
        <w:rPr>
          <w:sz w:val="20"/>
          <w:szCs w:val="20"/>
        </w:rPr>
      </w:pPr>
      <w:r w:rsidRPr="004571D3">
        <w:rPr>
          <w:sz w:val="20"/>
          <w:szCs w:val="20"/>
        </w:rPr>
        <w:t xml:space="preserve">HCPs expressed that the JIGSAW-A </w:t>
      </w:r>
      <w:r w:rsidR="0073773C">
        <w:rPr>
          <w:sz w:val="20"/>
          <w:szCs w:val="20"/>
        </w:rPr>
        <w:t xml:space="preserve">resources </w:t>
      </w:r>
      <w:r w:rsidRPr="004571D3">
        <w:rPr>
          <w:sz w:val="20"/>
          <w:szCs w:val="20"/>
        </w:rPr>
        <w:t>increased the</w:t>
      </w:r>
      <w:r w:rsidR="00B8156E">
        <w:rPr>
          <w:sz w:val="20"/>
          <w:szCs w:val="20"/>
        </w:rPr>
        <w:t>irs</w:t>
      </w:r>
      <w:r w:rsidRPr="004571D3">
        <w:rPr>
          <w:sz w:val="20"/>
          <w:szCs w:val="20"/>
        </w:rPr>
        <w:t xml:space="preserve">  and patients</w:t>
      </w:r>
      <w:r w:rsidR="00B8156E">
        <w:rPr>
          <w:sz w:val="20"/>
          <w:szCs w:val="20"/>
        </w:rPr>
        <w:t>’</w:t>
      </w:r>
      <w:r w:rsidRPr="004571D3">
        <w:rPr>
          <w:sz w:val="20"/>
          <w:szCs w:val="20"/>
        </w:rPr>
        <w:t xml:space="preserve"> insight</w:t>
      </w:r>
      <w:r w:rsidR="002958D3" w:rsidRPr="004571D3">
        <w:rPr>
          <w:sz w:val="20"/>
          <w:szCs w:val="20"/>
        </w:rPr>
        <w:t xml:space="preserve"> and </w:t>
      </w:r>
      <w:r w:rsidRPr="004571D3">
        <w:rPr>
          <w:sz w:val="20"/>
          <w:szCs w:val="20"/>
        </w:rPr>
        <w:t xml:space="preserve">broad experience of </w:t>
      </w:r>
      <w:r w:rsidR="000911A0" w:rsidRPr="004571D3">
        <w:rPr>
          <w:sz w:val="20"/>
          <w:szCs w:val="20"/>
        </w:rPr>
        <w:t xml:space="preserve">self-management of </w:t>
      </w:r>
      <w:r w:rsidR="00C9111E">
        <w:rPr>
          <w:sz w:val="20"/>
          <w:szCs w:val="20"/>
        </w:rPr>
        <w:t>o</w:t>
      </w:r>
      <w:r w:rsidR="000911A0" w:rsidRPr="004571D3">
        <w:rPr>
          <w:sz w:val="20"/>
          <w:szCs w:val="20"/>
        </w:rPr>
        <w:t>steoarthritis as a</w:t>
      </w:r>
      <w:r w:rsidR="007D6571">
        <w:rPr>
          <w:sz w:val="20"/>
          <w:szCs w:val="20"/>
        </w:rPr>
        <w:t>n</w:t>
      </w:r>
      <w:r w:rsidR="000911A0" w:rsidRPr="004571D3">
        <w:rPr>
          <w:sz w:val="20"/>
          <w:szCs w:val="20"/>
        </w:rPr>
        <w:t xml:space="preserve"> </w:t>
      </w:r>
      <w:r w:rsidR="00C3560F">
        <w:rPr>
          <w:sz w:val="20"/>
          <w:szCs w:val="20"/>
        </w:rPr>
        <w:t>LTC</w:t>
      </w:r>
      <w:r w:rsidR="000911A0" w:rsidRPr="004571D3">
        <w:rPr>
          <w:sz w:val="20"/>
          <w:szCs w:val="20"/>
        </w:rPr>
        <w:t xml:space="preserve"> (</w:t>
      </w:r>
      <w:r w:rsidR="00C9111E">
        <w:rPr>
          <w:sz w:val="20"/>
          <w:szCs w:val="20"/>
        </w:rPr>
        <w:t xml:space="preserve">i.e., that will </w:t>
      </w:r>
      <w:r w:rsidR="000911A0" w:rsidRPr="004571D3">
        <w:rPr>
          <w:sz w:val="20"/>
          <w:szCs w:val="20"/>
        </w:rPr>
        <w:t xml:space="preserve">not </w:t>
      </w:r>
      <w:r w:rsidR="00C9111E">
        <w:rPr>
          <w:sz w:val="20"/>
          <w:szCs w:val="20"/>
        </w:rPr>
        <w:t xml:space="preserve">be </w:t>
      </w:r>
      <w:r w:rsidR="000911A0" w:rsidRPr="004571D3">
        <w:rPr>
          <w:sz w:val="20"/>
          <w:szCs w:val="20"/>
        </w:rPr>
        <w:t>cured by medic</w:t>
      </w:r>
      <w:r w:rsidR="00C9111E">
        <w:rPr>
          <w:sz w:val="20"/>
          <w:szCs w:val="20"/>
        </w:rPr>
        <w:t>ines</w:t>
      </w:r>
      <w:r w:rsidR="000911A0" w:rsidRPr="004571D3">
        <w:rPr>
          <w:sz w:val="20"/>
          <w:szCs w:val="20"/>
        </w:rPr>
        <w:t xml:space="preserve">). The resources </w:t>
      </w:r>
      <w:r w:rsidR="004B22AC" w:rsidRPr="004571D3">
        <w:rPr>
          <w:sz w:val="20"/>
          <w:szCs w:val="20"/>
        </w:rPr>
        <w:t xml:space="preserve">were </w:t>
      </w:r>
      <w:r w:rsidR="00645014">
        <w:rPr>
          <w:sz w:val="20"/>
          <w:szCs w:val="20"/>
        </w:rPr>
        <w:t xml:space="preserve">also </w:t>
      </w:r>
      <w:r w:rsidR="004B22AC" w:rsidRPr="004571D3">
        <w:rPr>
          <w:sz w:val="20"/>
          <w:szCs w:val="20"/>
        </w:rPr>
        <w:t xml:space="preserve">perceived to enhance </w:t>
      </w:r>
      <w:r w:rsidR="009F55C6" w:rsidRPr="004571D3">
        <w:rPr>
          <w:sz w:val="20"/>
          <w:szCs w:val="20"/>
        </w:rPr>
        <w:t>con</w:t>
      </w:r>
      <w:r w:rsidR="00010A1F" w:rsidRPr="004571D3">
        <w:rPr>
          <w:sz w:val="20"/>
          <w:szCs w:val="20"/>
        </w:rPr>
        <w:t xml:space="preserve">sultations </w:t>
      </w:r>
      <w:r w:rsidR="00645014">
        <w:rPr>
          <w:sz w:val="20"/>
          <w:szCs w:val="20"/>
        </w:rPr>
        <w:t xml:space="preserve">and </w:t>
      </w:r>
      <w:r w:rsidR="009F55C6" w:rsidRPr="004571D3">
        <w:rPr>
          <w:sz w:val="20"/>
          <w:szCs w:val="20"/>
        </w:rPr>
        <w:t>patients</w:t>
      </w:r>
      <w:r w:rsidR="00FC1B78">
        <w:rPr>
          <w:sz w:val="20"/>
          <w:szCs w:val="20"/>
        </w:rPr>
        <w:t>’</w:t>
      </w:r>
      <w:r w:rsidR="009F55C6" w:rsidRPr="004571D3">
        <w:rPr>
          <w:sz w:val="20"/>
          <w:szCs w:val="20"/>
        </w:rPr>
        <w:t xml:space="preserve"> potential to </w:t>
      </w:r>
      <w:r w:rsidR="00614149" w:rsidRPr="004571D3">
        <w:rPr>
          <w:sz w:val="20"/>
          <w:szCs w:val="20"/>
        </w:rPr>
        <w:t xml:space="preserve">take care of their own </w:t>
      </w:r>
      <w:r w:rsidR="009F55C6" w:rsidRPr="004571D3">
        <w:rPr>
          <w:sz w:val="20"/>
          <w:szCs w:val="20"/>
        </w:rPr>
        <w:t xml:space="preserve">health. </w:t>
      </w:r>
      <w:r w:rsidR="00B23329">
        <w:rPr>
          <w:sz w:val="20"/>
          <w:szCs w:val="20"/>
        </w:rPr>
        <w:t>HCPs further highlighted that f</w:t>
      </w:r>
      <w:r w:rsidR="00C649A9">
        <w:rPr>
          <w:sz w:val="20"/>
          <w:szCs w:val="20"/>
        </w:rPr>
        <w:t xml:space="preserve">or the </w:t>
      </w:r>
      <w:r w:rsidR="00F74096">
        <w:rPr>
          <w:sz w:val="20"/>
          <w:szCs w:val="20"/>
        </w:rPr>
        <w:t>model of care</w:t>
      </w:r>
      <w:r w:rsidR="00C649A9">
        <w:rPr>
          <w:sz w:val="20"/>
          <w:szCs w:val="20"/>
        </w:rPr>
        <w:t xml:space="preserve"> to be effective and have </w:t>
      </w:r>
      <w:r w:rsidR="00FC1B78">
        <w:rPr>
          <w:sz w:val="20"/>
          <w:szCs w:val="20"/>
        </w:rPr>
        <w:t>meaningful</w:t>
      </w:r>
      <w:r w:rsidR="00C649A9">
        <w:rPr>
          <w:sz w:val="20"/>
          <w:szCs w:val="20"/>
        </w:rPr>
        <w:t xml:space="preserve"> </w:t>
      </w:r>
      <w:r w:rsidR="00037A0D">
        <w:rPr>
          <w:sz w:val="20"/>
          <w:szCs w:val="20"/>
        </w:rPr>
        <w:t xml:space="preserve">impact nationally, </w:t>
      </w:r>
      <w:r w:rsidR="00C330A4">
        <w:rPr>
          <w:sz w:val="20"/>
          <w:szCs w:val="20"/>
        </w:rPr>
        <w:t xml:space="preserve">widespread </w:t>
      </w:r>
      <w:r w:rsidR="008D73CF">
        <w:rPr>
          <w:sz w:val="20"/>
          <w:szCs w:val="20"/>
        </w:rPr>
        <w:t xml:space="preserve">HCP </w:t>
      </w:r>
      <w:r w:rsidR="00C80169">
        <w:rPr>
          <w:sz w:val="20"/>
          <w:szCs w:val="20"/>
        </w:rPr>
        <w:t xml:space="preserve">training will </w:t>
      </w:r>
      <w:r w:rsidR="008D73CF">
        <w:rPr>
          <w:sz w:val="20"/>
          <w:szCs w:val="20"/>
        </w:rPr>
        <w:t xml:space="preserve">be </w:t>
      </w:r>
      <w:proofErr w:type="gramStart"/>
      <w:r w:rsidR="008D73CF">
        <w:rPr>
          <w:sz w:val="20"/>
          <w:szCs w:val="20"/>
        </w:rPr>
        <w:t>needed</w:t>
      </w:r>
      <w:r w:rsidR="00A87E07">
        <w:rPr>
          <w:sz w:val="20"/>
          <w:szCs w:val="20"/>
        </w:rPr>
        <w:t>.</w:t>
      </w:r>
      <w:r w:rsidR="00C80169">
        <w:rPr>
          <w:sz w:val="20"/>
          <w:szCs w:val="20"/>
        </w:rPr>
        <w:t>.</w:t>
      </w:r>
      <w:proofErr w:type="gramEnd"/>
      <w:r w:rsidR="00C80169">
        <w:rPr>
          <w:sz w:val="20"/>
          <w:szCs w:val="20"/>
        </w:rPr>
        <w:t xml:space="preserve"> </w:t>
      </w:r>
      <w:r w:rsidR="00DF7450">
        <w:rPr>
          <w:sz w:val="20"/>
          <w:szCs w:val="20"/>
        </w:rPr>
        <w:t xml:space="preserve">Adaptation of </w:t>
      </w:r>
      <w:r w:rsidR="007B0F90">
        <w:rPr>
          <w:sz w:val="20"/>
          <w:szCs w:val="20"/>
        </w:rPr>
        <w:t xml:space="preserve">the JIGSAW-A guidebooks in </w:t>
      </w:r>
      <w:r w:rsidR="00935C81">
        <w:rPr>
          <w:sz w:val="20"/>
          <w:szCs w:val="20"/>
        </w:rPr>
        <w:t xml:space="preserve">more engaging </w:t>
      </w:r>
      <w:r w:rsidR="007B0F90">
        <w:rPr>
          <w:sz w:val="20"/>
          <w:szCs w:val="20"/>
        </w:rPr>
        <w:t>visual</w:t>
      </w:r>
      <w:r w:rsidR="00935C81">
        <w:rPr>
          <w:sz w:val="20"/>
          <w:szCs w:val="20"/>
        </w:rPr>
        <w:t xml:space="preserve"> format (i.e., short video</w:t>
      </w:r>
      <w:r w:rsidR="00452E98">
        <w:rPr>
          <w:sz w:val="20"/>
          <w:szCs w:val="20"/>
        </w:rPr>
        <w:t xml:space="preserve">) was a desire and perceived </w:t>
      </w:r>
      <w:r w:rsidR="007D6150">
        <w:rPr>
          <w:sz w:val="20"/>
          <w:szCs w:val="20"/>
        </w:rPr>
        <w:t>facilitator</w:t>
      </w:r>
      <w:r w:rsidR="00452E98">
        <w:rPr>
          <w:sz w:val="20"/>
          <w:szCs w:val="20"/>
        </w:rPr>
        <w:t xml:space="preserve"> </w:t>
      </w:r>
      <w:r w:rsidR="007D6150">
        <w:rPr>
          <w:sz w:val="20"/>
          <w:szCs w:val="20"/>
        </w:rPr>
        <w:t>from both patients and HCPs perspective.</w:t>
      </w:r>
      <w:r w:rsidR="00452E98">
        <w:rPr>
          <w:sz w:val="20"/>
          <w:szCs w:val="20"/>
        </w:rPr>
        <w:t xml:space="preserve"> </w:t>
      </w:r>
    </w:p>
    <w:p w14:paraId="35F20F8E" w14:textId="77777777" w:rsidR="00384096" w:rsidRPr="0099081B" w:rsidRDefault="00384096" w:rsidP="00910770">
      <w:pPr>
        <w:spacing w:after="0" w:line="360" w:lineRule="auto"/>
        <w:jc w:val="both"/>
        <w:rPr>
          <w:b/>
          <w:bCs/>
          <w:sz w:val="16"/>
          <w:szCs w:val="16"/>
        </w:rPr>
      </w:pPr>
    </w:p>
    <w:p w14:paraId="2F8D0391" w14:textId="2BF6F22B" w:rsidR="00434273" w:rsidRPr="0056378C" w:rsidRDefault="00D576C5" w:rsidP="00BB450B">
      <w:pPr>
        <w:spacing w:after="0" w:line="360" w:lineRule="auto"/>
        <w:jc w:val="both"/>
        <w:outlineLvl w:val="1"/>
        <w:rPr>
          <w:rFonts w:eastAsia="Calibri" w:cs="Arial"/>
          <w:b/>
          <w:bCs/>
          <w:kern w:val="0"/>
          <w:sz w:val="20"/>
          <w:szCs w:val="20"/>
          <w:lang w:eastAsia="en-GB"/>
          <w14:ligatures w14:val="none"/>
        </w:rPr>
      </w:pPr>
      <w:r>
        <w:rPr>
          <w:rFonts w:eastAsia="Calibri" w:cs="Arial"/>
          <w:b/>
          <w:bCs/>
          <w:kern w:val="0"/>
          <w:sz w:val="20"/>
          <w:szCs w:val="20"/>
          <w:lang w:eastAsia="en-GB"/>
          <w14:ligatures w14:val="none"/>
        </w:rPr>
        <w:t>Phase 4</w:t>
      </w:r>
      <w:r w:rsidR="003D25C1">
        <w:rPr>
          <w:rFonts w:eastAsia="Calibri" w:cs="Arial"/>
          <w:b/>
          <w:bCs/>
          <w:kern w:val="0"/>
          <w:sz w:val="20"/>
          <w:szCs w:val="20"/>
          <w:lang w:eastAsia="en-GB"/>
          <w14:ligatures w14:val="none"/>
        </w:rPr>
        <w:t>:</w:t>
      </w:r>
      <w:r>
        <w:rPr>
          <w:rFonts w:eastAsia="Calibri" w:cs="Arial"/>
          <w:b/>
          <w:bCs/>
          <w:kern w:val="0"/>
          <w:sz w:val="20"/>
          <w:szCs w:val="20"/>
          <w:lang w:eastAsia="en-GB"/>
          <w14:ligatures w14:val="none"/>
        </w:rPr>
        <w:t xml:space="preserve"> </w:t>
      </w:r>
      <w:r w:rsidR="00434273" w:rsidRPr="0056378C">
        <w:rPr>
          <w:rFonts w:eastAsia="Calibri" w:cs="Arial"/>
          <w:b/>
          <w:bCs/>
          <w:kern w:val="0"/>
          <w:sz w:val="20"/>
          <w:szCs w:val="20"/>
          <w:lang w:eastAsia="en-GB"/>
          <w14:ligatures w14:val="none"/>
        </w:rPr>
        <w:t>Stakeholder co-design of recommendations</w:t>
      </w:r>
      <w:r w:rsidR="002E7066" w:rsidRPr="0056378C">
        <w:rPr>
          <w:rFonts w:eastAsia="Calibri" w:cs="Arial"/>
          <w:b/>
          <w:bCs/>
          <w:kern w:val="0"/>
          <w:sz w:val="20"/>
          <w:szCs w:val="20"/>
          <w:lang w:eastAsia="en-GB"/>
          <w14:ligatures w14:val="none"/>
        </w:rPr>
        <w:t xml:space="preserve"> for wider implementation</w:t>
      </w:r>
    </w:p>
    <w:p w14:paraId="28031B79" w14:textId="1B88D202" w:rsidR="00434273" w:rsidRPr="0056378C" w:rsidRDefault="00434273" w:rsidP="00910770">
      <w:pPr>
        <w:spacing w:after="0" w:line="360" w:lineRule="auto"/>
        <w:jc w:val="both"/>
        <w:rPr>
          <w:rFonts w:eastAsia="Calibri" w:cs="Arial"/>
          <w:kern w:val="0"/>
          <w:sz w:val="20"/>
          <w:szCs w:val="20"/>
          <w:lang w:eastAsia="en-GB"/>
          <w14:ligatures w14:val="none"/>
        </w:rPr>
      </w:pPr>
      <w:r w:rsidRPr="0056378C">
        <w:rPr>
          <w:rFonts w:eastAsia="Calibri" w:cs="Arial"/>
          <w:kern w:val="0"/>
          <w:sz w:val="20"/>
          <w:szCs w:val="20"/>
          <w:lang w:eastAsia="en-GB"/>
          <w14:ligatures w14:val="none"/>
        </w:rPr>
        <w:t xml:space="preserve">Following </w:t>
      </w:r>
      <w:r w:rsidR="0010739D">
        <w:rPr>
          <w:rFonts w:eastAsia="Calibri" w:cs="Arial"/>
          <w:kern w:val="0"/>
          <w:sz w:val="20"/>
          <w:szCs w:val="20"/>
          <w:lang w:eastAsia="en-GB"/>
          <w14:ligatures w14:val="none"/>
        </w:rPr>
        <w:t xml:space="preserve">pilot </w:t>
      </w:r>
      <w:r w:rsidR="00AA5846">
        <w:rPr>
          <w:rFonts w:eastAsia="Calibri" w:cs="Arial"/>
          <w:kern w:val="0"/>
          <w:sz w:val="20"/>
          <w:szCs w:val="20"/>
          <w:lang w:eastAsia="en-GB"/>
          <w14:ligatures w14:val="none"/>
        </w:rPr>
        <w:t xml:space="preserve">implementation and </w:t>
      </w:r>
      <w:r w:rsidR="0010739D">
        <w:rPr>
          <w:rFonts w:eastAsia="Calibri" w:cs="Arial"/>
          <w:kern w:val="0"/>
          <w:sz w:val="20"/>
          <w:szCs w:val="20"/>
          <w:lang w:eastAsia="en-GB"/>
          <w14:ligatures w14:val="none"/>
        </w:rPr>
        <w:t>evaluation</w:t>
      </w:r>
      <w:r w:rsidRPr="0056378C">
        <w:rPr>
          <w:rFonts w:eastAsia="Calibri" w:cs="Arial"/>
          <w:kern w:val="0"/>
          <w:sz w:val="20"/>
          <w:szCs w:val="20"/>
          <w:lang w:eastAsia="en-GB"/>
          <w14:ligatures w14:val="none"/>
        </w:rPr>
        <w:t xml:space="preserve"> in real world </w:t>
      </w:r>
      <w:r w:rsidR="007C035D" w:rsidRPr="0056378C">
        <w:rPr>
          <w:rFonts w:eastAsia="Calibri" w:cs="Arial"/>
          <w:kern w:val="0"/>
          <w:sz w:val="20"/>
          <w:szCs w:val="20"/>
          <w:lang w:eastAsia="en-GB"/>
          <w14:ligatures w14:val="none"/>
        </w:rPr>
        <w:t>settings</w:t>
      </w:r>
      <w:r w:rsidR="00B30ABF">
        <w:rPr>
          <w:rFonts w:eastAsia="Calibri" w:cs="Arial"/>
          <w:kern w:val="0"/>
          <w:sz w:val="20"/>
          <w:szCs w:val="20"/>
          <w:lang w:eastAsia="en-GB"/>
          <w14:ligatures w14:val="none"/>
        </w:rPr>
        <w:t xml:space="preserve"> </w:t>
      </w:r>
      <w:r w:rsidR="0010739D" w:rsidRPr="0056378C">
        <w:rPr>
          <w:rFonts w:eastAsia="Calibri" w:cs="Arial"/>
          <w:kern w:val="0"/>
          <w:sz w:val="20"/>
          <w:szCs w:val="20"/>
          <w:lang w:eastAsia="en-GB"/>
          <w14:ligatures w14:val="none"/>
        </w:rPr>
        <w:t>(in Phase 3)</w:t>
      </w:r>
      <w:r w:rsidR="007C035D" w:rsidRPr="0056378C">
        <w:rPr>
          <w:rFonts w:eastAsia="Calibri" w:cs="Arial"/>
          <w:kern w:val="0"/>
          <w:sz w:val="20"/>
          <w:szCs w:val="20"/>
          <w:lang w:eastAsia="en-GB"/>
          <w14:ligatures w14:val="none"/>
        </w:rPr>
        <w:t xml:space="preserve">, </w:t>
      </w:r>
      <w:r w:rsidRPr="0056378C">
        <w:rPr>
          <w:rFonts w:eastAsia="Calibri" w:cs="Arial"/>
          <w:kern w:val="0"/>
          <w:sz w:val="20"/>
          <w:szCs w:val="20"/>
          <w:lang w:eastAsia="en-GB"/>
          <w14:ligatures w14:val="none"/>
        </w:rPr>
        <w:t xml:space="preserve">refinement, and optimisation of JIGSAW-A </w:t>
      </w:r>
      <w:r w:rsidR="0015596D">
        <w:rPr>
          <w:rFonts w:eastAsia="Calibri" w:cs="Arial"/>
          <w:kern w:val="0"/>
          <w:sz w:val="20"/>
          <w:szCs w:val="20"/>
          <w:lang w:eastAsia="en-GB"/>
          <w14:ligatures w14:val="none"/>
        </w:rPr>
        <w:t>resources</w:t>
      </w:r>
      <w:r w:rsidRPr="0056378C">
        <w:rPr>
          <w:rFonts w:eastAsia="Calibri" w:cs="Arial"/>
          <w:kern w:val="0"/>
          <w:sz w:val="20"/>
          <w:szCs w:val="20"/>
          <w:lang w:eastAsia="en-GB"/>
          <w14:ligatures w14:val="none"/>
        </w:rPr>
        <w:t xml:space="preserve"> </w:t>
      </w:r>
      <w:r w:rsidR="007C035D" w:rsidRPr="0056378C">
        <w:rPr>
          <w:rFonts w:eastAsia="Calibri" w:cs="Arial"/>
          <w:kern w:val="0"/>
          <w:sz w:val="20"/>
          <w:szCs w:val="20"/>
          <w:lang w:eastAsia="en-GB"/>
          <w14:ligatures w14:val="none"/>
        </w:rPr>
        <w:t>was guid</w:t>
      </w:r>
      <w:r w:rsidR="00CB1148" w:rsidRPr="0056378C">
        <w:rPr>
          <w:rFonts w:eastAsia="Calibri" w:cs="Arial"/>
          <w:kern w:val="0"/>
          <w:sz w:val="20"/>
          <w:szCs w:val="20"/>
          <w:lang w:eastAsia="en-GB"/>
          <w14:ligatures w14:val="none"/>
        </w:rPr>
        <w:t>ed by stakeholders</w:t>
      </w:r>
      <w:r w:rsidR="0007180B" w:rsidRPr="0056378C">
        <w:rPr>
          <w:rFonts w:eastAsia="Calibri" w:cs="Arial"/>
          <w:kern w:val="0"/>
          <w:sz w:val="20"/>
          <w:szCs w:val="20"/>
          <w:lang w:eastAsia="en-GB"/>
          <w14:ligatures w14:val="none"/>
        </w:rPr>
        <w:t xml:space="preserve">. </w:t>
      </w:r>
      <w:r w:rsidR="00414FB0" w:rsidRPr="0056378C">
        <w:rPr>
          <w:rFonts w:eastAsia="Calibri" w:cs="Arial"/>
          <w:kern w:val="0"/>
          <w:sz w:val="20"/>
          <w:szCs w:val="20"/>
          <w:lang w:eastAsia="en-GB"/>
          <w14:ligatures w14:val="none"/>
        </w:rPr>
        <w:t>Three CoP workshops were held</w:t>
      </w:r>
      <w:r w:rsidR="00385069" w:rsidRPr="00385069">
        <w:t xml:space="preserve"> </w:t>
      </w:r>
      <w:r w:rsidR="00385069" w:rsidRPr="00385069">
        <w:rPr>
          <w:rFonts w:eastAsia="Calibri" w:cs="Arial"/>
          <w:kern w:val="0"/>
          <w:sz w:val="20"/>
          <w:szCs w:val="20"/>
          <w:lang w:eastAsia="en-GB"/>
          <w14:ligatures w14:val="none"/>
        </w:rPr>
        <w:t>to define and prioritise</w:t>
      </w:r>
      <w:r w:rsidR="00385069">
        <w:rPr>
          <w:rFonts w:eastAsia="Calibri" w:cs="Arial"/>
          <w:kern w:val="0"/>
          <w:sz w:val="20"/>
          <w:szCs w:val="20"/>
          <w:lang w:eastAsia="en-GB"/>
          <w14:ligatures w14:val="none"/>
        </w:rPr>
        <w:t xml:space="preserve"> </w:t>
      </w:r>
      <w:r w:rsidR="00385069" w:rsidRPr="00385069">
        <w:rPr>
          <w:rFonts w:eastAsia="Calibri" w:cs="Arial"/>
          <w:kern w:val="0"/>
          <w:sz w:val="20"/>
          <w:szCs w:val="20"/>
          <w:lang w:eastAsia="en-GB"/>
          <w14:ligatures w14:val="none"/>
        </w:rPr>
        <w:t>recommendations for further scale-out and wider implementation of evidence-based, integrated care for osteoarthritis in Africa</w:t>
      </w:r>
      <w:r w:rsidR="00BB102B">
        <w:rPr>
          <w:rFonts w:eastAsia="Calibri" w:cs="Arial"/>
          <w:kern w:val="0"/>
          <w:sz w:val="20"/>
          <w:szCs w:val="20"/>
          <w:lang w:eastAsia="en-GB"/>
          <w14:ligatures w14:val="none"/>
        </w:rPr>
        <w:t xml:space="preserve">. </w:t>
      </w:r>
      <w:r w:rsidR="00BB102B" w:rsidRPr="00BB102B">
        <w:rPr>
          <w:rFonts w:eastAsia="Calibri" w:cs="Arial"/>
          <w:kern w:val="0"/>
          <w:sz w:val="20"/>
          <w:szCs w:val="20"/>
          <w:lang w:eastAsia="en-GB"/>
          <w14:ligatures w14:val="none"/>
        </w:rPr>
        <w:t xml:space="preserve">The first was focused on </w:t>
      </w:r>
      <w:r w:rsidR="00867A5D">
        <w:rPr>
          <w:rFonts w:eastAsia="Calibri" w:cs="Arial"/>
          <w:kern w:val="0"/>
          <w:sz w:val="20"/>
          <w:szCs w:val="20"/>
          <w:lang w:eastAsia="en-GB"/>
          <w14:ligatures w14:val="none"/>
        </w:rPr>
        <w:t xml:space="preserve">a </w:t>
      </w:r>
      <w:r w:rsidR="00BB102B" w:rsidRPr="00BB102B">
        <w:rPr>
          <w:rFonts w:eastAsia="Calibri" w:cs="Arial"/>
          <w:kern w:val="0"/>
          <w:sz w:val="20"/>
          <w:szCs w:val="20"/>
          <w:lang w:eastAsia="en-GB"/>
          <w14:ligatures w14:val="none"/>
        </w:rPr>
        <w:t xml:space="preserve">review of feasibility study data to agree changes/amendment to the JIGSAW-A </w:t>
      </w:r>
      <w:r w:rsidR="0015596D">
        <w:rPr>
          <w:rFonts w:eastAsia="Calibri" w:cs="Arial"/>
          <w:kern w:val="0"/>
          <w:sz w:val="20"/>
          <w:szCs w:val="20"/>
          <w:lang w:eastAsia="en-GB"/>
          <w14:ligatures w14:val="none"/>
        </w:rPr>
        <w:t>resources</w:t>
      </w:r>
      <w:r w:rsidR="00105F3C">
        <w:rPr>
          <w:rFonts w:eastAsia="Calibri" w:cs="Arial"/>
          <w:kern w:val="0"/>
          <w:sz w:val="20"/>
          <w:szCs w:val="20"/>
          <w:lang w:eastAsia="en-GB"/>
          <w14:ligatures w14:val="none"/>
        </w:rPr>
        <w:t xml:space="preserve"> u</w:t>
      </w:r>
      <w:r w:rsidR="00385069" w:rsidRPr="0056378C">
        <w:rPr>
          <w:rFonts w:eastAsia="Calibri" w:cs="Arial"/>
          <w:kern w:val="0"/>
          <w:sz w:val="20"/>
          <w:szCs w:val="20"/>
          <w:lang w:eastAsia="en-GB"/>
          <w14:ligatures w14:val="none"/>
        </w:rPr>
        <w:t>sing an adapted Nominal Group Technique</w:t>
      </w:r>
      <w:r w:rsidR="00385069" w:rsidRPr="0056378C">
        <w:rPr>
          <w:rFonts w:eastAsia="Calibri" w:cs="Arial"/>
          <w:kern w:val="0"/>
          <w:sz w:val="20"/>
          <w:szCs w:val="20"/>
          <w:vertAlign w:val="superscript"/>
          <w:lang w:eastAsia="en-GB"/>
          <w14:ligatures w14:val="none"/>
        </w:rPr>
        <w:t>24</w:t>
      </w:r>
      <w:r w:rsidR="00105F3C">
        <w:rPr>
          <w:rFonts w:eastAsia="Calibri" w:cs="Arial"/>
          <w:kern w:val="0"/>
          <w:sz w:val="20"/>
          <w:szCs w:val="20"/>
          <w:lang w:eastAsia="en-GB"/>
          <w14:ligatures w14:val="none"/>
        </w:rPr>
        <w:t>. S</w:t>
      </w:r>
      <w:r w:rsidR="00385069">
        <w:rPr>
          <w:rFonts w:eastAsia="Calibri" w:cs="Arial"/>
          <w:kern w:val="0"/>
          <w:sz w:val="20"/>
          <w:szCs w:val="20"/>
          <w:lang w:eastAsia="en-GB"/>
          <w14:ligatures w14:val="none"/>
        </w:rPr>
        <w:t xml:space="preserve">ubsequent CoP workshops </w:t>
      </w:r>
      <w:r w:rsidR="00385069" w:rsidRPr="0056378C">
        <w:rPr>
          <w:rFonts w:eastAsia="Calibri" w:cs="Arial"/>
          <w:kern w:val="0"/>
          <w:sz w:val="20"/>
          <w:szCs w:val="20"/>
          <w:lang w:eastAsia="en-GB"/>
          <w14:ligatures w14:val="none"/>
        </w:rPr>
        <w:t>generate</w:t>
      </w:r>
      <w:r w:rsidR="00385069">
        <w:rPr>
          <w:rFonts w:eastAsia="Calibri" w:cs="Arial"/>
          <w:kern w:val="0"/>
          <w:sz w:val="20"/>
          <w:szCs w:val="20"/>
          <w:lang w:eastAsia="en-GB"/>
          <w14:ligatures w14:val="none"/>
        </w:rPr>
        <w:t>d</w:t>
      </w:r>
      <w:r w:rsidR="00385069" w:rsidRPr="0056378C">
        <w:rPr>
          <w:rFonts w:eastAsia="Calibri" w:cs="Arial"/>
          <w:kern w:val="0"/>
          <w:sz w:val="20"/>
          <w:szCs w:val="20"/>
          <w:lang w:eastAsia="en-GB"/>
          <w14:ligatures w14:val="none"/>
        </w:rPr>
        <w:t xml:space="preserve"> draft recommendations </w:t>
      </w:r>
      <w:r w:rsidR="00385069">
        <w:rPr>
          <w:rFonts w:eastAsia="Calibri" w:cs="Arial"/>
          <w:kern w:val="0"/>
          <w:sz w:val="20"/>
          <w:szCs w:val="20"/>
          <w:lang w:eastAsia="en-GB"/>
          <w14:ligatures w14:val="none"/>
        </w:rPr>
        <w:t xml:space="preserve">and prioritised strategies </w:t>
      </w:r>
      <w:r w:rsidR="00385069" w:rsidRPr="0056378C">
        <w:rPr>
          <w:rFonts w:eastAsia="Calibri" w:cs="Arial"/>
          <w:kern w:val="0"/>
          <w:sz w:val="20"/>
          <w:szCs w:val="20"/>
          <w:lang w:eastAsia="en-GB"/>
          <w14:ligatures w14:val="none"/>
        </w:rPr>
        <w:t>for wider scale-</w:t>
      </w:r>
      <w:r w:rsidR="00385069" w:rsidRPr="0056378C">
        <w:rPr>
          <w:rFonts w:eastAsia="Calibri" w:cs="Arial"/>
          <w:kern w:val="0"/>
          <w:sz w:val="20"/>
          <w:szCs w:val="20"/>
          <w:lang w:eastAsia="en-GB"/>
          <w14:ligatures w14:val="none"/>
        </w:rPr>
        <w:lastRenderedPageBreak/>
        <w:t xml:space="preserve">out and implementation </w:t>
      </w:r>
      <w:r w:rsidR="00385069">
        <w:rPr>
          <w:rFonts w:eastAsia="Calibri" w:cs="Arial"/>
          <w:kern w:val="0"/>
          <w:sz w:val="20"/>
          <w:szCs w:val="20"/>
          <w:lang w:eastAsia="en-GB"/>
          <w14:ligatures w14:val="none"/>
        </w:rPr>
        <w:t xml:space="preserve">of evidence-informed </w:t>
      </w:r>
      <w:r w:rsidR="00385069" w:rsidRPr="0056378C">
        <w:rPr>
          <w:rFonts w:eastAsia="Calibri" w:cs="Arial"/>
          <w:kern w:val="0"/>
          <w:sz w:val="20"/>
          <w:szCs w:val="20"/>
          <w:lang w:eastAsia="en-GB"/>
          <w14:ligatures w14:val="none"/>
        </w:rPr>
        <w:t>osteoarthritis care in West-Africa</w:t>
      </w:r>
      <w:r w:rsidR="00385069">
        <w:rPr>
          <w:rFonts w:eastAsia="Calibri" w:cs="Arial"/>
          <w:kern w:val="0"/>
          <w:sz w:val="20"/>
          <w:szCs w:val="20"/>
          <w:lang w:eastAsia="en-GB"/>
          <w14:ligatures w14:val="none"/>
        </w:rPr>
        <w:t xml:space="preserve">. </w:t>
      </w:r>
      <w:r w:rsidR="00ED091E" w:rsidRPr="00ED091E">
        <w:rPr>
          <w:rFonts w:eastAsia="Calibri" w:cs="Arial"/>
          <w:kern w:val="0"/>
          <w:sz w:val="20"/>
          <w:szCs w:val="20"/>
          <w:lang w:eastAsia="en-GB"/>
          <w14:ligatures w14:val="none"/>
        </w:rPr>
        <w:t xml:space="preserve">Strategic priorities </w:t>
      </w:r>
      <w:r w:rsidR="00ED091E">
        <w:rPr>
          <w:rFonts w:eastAsia="Calibri" w:cs="Arial"/>
          <w:kern w:val="0"/>
          <w:sz w:val="20"/>
          <w:szCs w:val="20"/>
          <w:lang w:eastAsia="en-GB"/>
          <w14:ligatures w14:val="none"/>
        </w:rPr>
        <w:t>and a</w:t>
      </w:r>
      <w:r w:rsidR="00385069">
        <w:rPr>
          <w:rFonts w:eastAsia="Calibri" w:cs="Arial"/>
          <w:kern w:val="0"/>
          <w:sz w:val="20"/>
          <w:szCs w:val="20"/>
          <w:lang w:eastAsia="en-GB"/>
          <w14:ligatures w14:val="none"/>
        </w:rPr>
        <w:t xml:space="preserve">greed recommendations </w:t>
      </w:r>
      <w:r w:rsidR="002E6077">
        <w:rPr>
          <w:rFonts w:eastAsia="Calibri" w:cs="Arial"/>
          <w:kern w:val="0"/>
          <w:sz w:val="20"/>
          <w:szCs w:val="20"/>
          <w:lang w:eastAsia="en-GB"/>
          <w14:ligatures w14:val="none"/>
        </w:rPr>
        <w:t>are presented in Fig. 4.</w:t>
      </w:r>
    </w:p>
    <w:p w14:paraId="32568C2E" w14:textId="0D4E5923" w:rsidR="007F2779" w:rsidRDefault="007F2779" w:rsidP="007F2779">
      <w:pPr>
        <w:keepNext/>
      </w:pPr>
    </w:p>
    <w:p w14:paraId="31A70C8E" w14:textId="0E7FEA3F" w:rsidR="00DC48F0" w:rsidRDefault="007F2779" w:rsidP="007F2779">
      <w:pPr>
        <w:pStyle w:val="Caption"/>
      </w:pPr>
      <w:r>
        <w:t>Figure 4: Stakeholder recommendation for wider implementation of JIGSAW-A</w:t>
      </w:r>
    </w:p>
    <w:p w14:paraId="4AF1B9A8" w14:textId="77777777" w:rsidR="00CA4901" w:rsidRPr="00CA4901" w:rsidRDefault="00CA4901" w:rsidP="00CA4901"/>
    <w:p w14:paraId="1F33D0F2" w14:textId="70F58933" w:rsidR="00DB34C6" w:rsidRPr="0056378C" w:rsidRDefault="0012056D" w:rsidP="00DC7022">
      <w:pPr>
        <w:spacing w:after="0" w:line="360" w:lineRule="auto"/>
        <w:jc w:val="both"/>
        <w:outlineLvl w:val="0"/>
        <w:rPr>
          <w:b/>
          <w:bCs/>
          <w:sz w:val="20"/>
          <w:szCs w:val="20"/>
        </w:rPr>
      </w:pPr>
      <w:bookmarkStart w:id="7" w:name="_Hlk173340838"/>
      <w:r w:rsidRPr="0056378C">
        <w:rPr>
          <w:b/>
          <w:bCs/>
          <w:sz w:val="20"/>
          <w:szCs w:val="20"/>
        </w:rPr>
        <w:t>Discussion</w:t>
      </w:r>
    </w:p>
    <w:bookmarkEnd w:id="7"/>
    <w:p w14:paraId="2DDACCA0" w14:textId="10AC4FF7" w:rsidR="006949CB" w:rsidRPr="0056378C" w:rsidRDefault="003E61E6" w:rsidP="00517D5C">
      <w:pPr>
        <w:spacing w:after="0" w:line="360" w:lineRule="auto"/>
        <w:jc w:val="both"/>
        <w:rPr>
          <w:sz w:val="20"/>
          <w:szCs w:val="20"/>
        </w:rPr>
      </w:pPr>
      <w:r>
        <w:rPr>
          <w:sz w:val="20"/>
          <w:szCs w:val="20"/>
        </w:rPr>
        <w:t>T</w:t>
      </w:r>
      <w:r w:rsidR="00A0579A" w:rsidRPr="0056378C">
        <w:rPr>
          <w:sz w:val="20"/>
          <w:szCs w:val="20"/>
        </w:rPr>
        <w:t>h</w:t>
      </w:r>
      <w:r w:rsidR="007A16DF">
        <w:rPr>
          <w:sz w:val="20"/>
          <w:szCs w:val="20"/>
        </w:rPr>
        <w:t xml:space="preserve">is feasibility </w:t>
      </w:r>
      <w:r w:rsidR="00A0579A" w:rsidRPr="0056378C">
        <w:rPr>
          <w:sz w:val="20"/>
          <w:szCs w:val="20"/>
        </w:rPr>
        <w:t xml:space="preserve">study </w:t>
      </w:r>
      <w:r w:rsidR="0012056D" w:rsidRPr="0056378C">
        <w:rPr>
          <w:sz w:val="20"/>
          <w:szCs w:val="20"/>
        </w:rPr>
        <w:t>incorporate</w:t>
      </w:r>
      <w:r w:rsidR="00A0579A" w:rsidRPr="0056378C">
        <w:rPr>
          <w:sz w:val="20"/>
          <w:szCs w:val="20"/>
        </w:rPr>
        <w:t>d</w:t>
      </w:r>
      <w:r w:rsidR="0012056D" w:rsidRPr="0056378C">
        <w:rPr>
          <w:sz w:val="20"/>
          <w:szCs w:val="20"/>
        </w:rPr>
        <w:t xml:space="preserve"> stakeholder inputs, patient, and public involvement, and leverage</w:t>
      </w:r>
      <w:r w:rsidR="00A0579A" w:rsidRPr="0056378C">
        <w:rPr>
          <w:sz w:val="20"/>
          <w:szCs w:val="20"/>
        </w:rPr>
        <w:t>d</w:t>
      </w:r>
      <w:r w:rsidR="0012056D" w:rsidRPr="0056378C">
        <w:rPr>
          <w:sz w:val="20"/>
          <w:szCs w:val="20"/>
        </w:rPr>
        <w:t xml:space="preserve"> previous learning and expertise from a similar successful </w:t>
      </w:r>
      <w:r w:rsidR="009F728D" w:rsidRPr="0056378C">
        <w:rPr>
          <w:sz w:val="20"/>
          <w:szCs w:val="20"/>
        </w:rPr>
        <w:t>osteoarthritis</w:t>
      </w:r>
      <w:r w:rsidR="0012056D" w:rsidRPr="0056378C">
        <w:rPr>
          <w:sz w:val="20"/>
          <w:szCs w:val="20"/>
        </w:rPr>
        <w:t xml:space="preserve"> research and implementation program in Europe (i.e., JIGSAW-E).</w:t>
      </w:r>
      <w:r w:rsidR="00A0579A" w:rsidRPr="0056378C">
        <w:rPr>
          <w:sz w:val="20"/>
          <w:szCs w:val="20"/>
        </w:rPr>
        <w:t xml:space="preserve"> </w:t>
      </w:r>
      <w:r w:rsidR="0029595F" w:rsidRPr="0029595F">
        <w:rPr>
          <w:sz w:val="20"/>
          <w:szCs w:val="20"/>
        </w:rPr>
        <w:t xml:space="preserve">The diverse nature of the practices participating in the study, in terms of staffing, patient population size, urbanisation and deprivation, suggest that the results should have </w:t>
      </w:r>
      <w:r w:rsidR="00F74096">
        <w:rPr>
          <w:sz w:val="20"/>
          <w:szCs w:val="20"/>
        </w:rPr>
        <w:t xml:space="preserve">transferability </w:t>
      </w:r>
      <w:r w:rsidR="0029595F" w:rsidRPr="0029595F">
        <w:rPr>
          <w:sz w:val="20"/>
          <w:szCs w:val="20"/>
        </w:rPr>
        <w:t xml:space="preserve">to other settings in Nigeria and West-Africa. </w:t>
      </w:r>
      <w:r w:rsidR="0029595F">
        <w:rPr>
          <w:sz w:val="20"/>
          <w:szCs w:val="20"/>
        </w:rPr>
        <w:t xml:space="preserve"> </w:t>
      </w:r>
      <w:r w:rsidR="007A16DF">
        <w:rPr>
          <w:sz w:val="20"/>
          <w:szCs w:val="20"/>
        </w:rPr>
        <w:t xml:space="preserve">Our findings show that </w:t>
      </w:r>
      <w:r w:rsidR="00395D73">
        <w:rPr>
          <w:sz w:val="20"/>
          <w:szCs w:val="20"/>
        </w:rPr>
        <w:t xml:space="preserve">a </w:t>
      </w:r>
      <w:r w:rsidR="007A16DF">
        <w:rPr>
          <w:sz w:val="20"/>
          <w:szCs w:val="20"/>
        </w:rPr>
        <w:t>guideline</w:t>
      </w:r>
      <w:r w:rsidR="00395D73">
        <w:rPr>
          <w:sz w:val="20"/>
          <w:szCs w:val="20"/>
        </w:rPr>
        <w:t>-</w:t>
      </w:r>
      <w:r w:rsidR="007A16DF">
        <w:rPr>
          <w:sz w:val="20"/>
          <w:szCs w:val="20"/>
        </w:rPr>
        <w:t xml:space="preserve">informed model of care can </w:t>
      </w:r>
      <w:r w:rsidR="007A16DF" w:rsidRPr="007A16DF">
        <w:rPr>
          <w:sz w:val="20"/>
          <w:szCs w:val="20"/>
        </w:rPr>
        <w:t>progress the understanding and management of osteoarthritis</w:t>
      </w:r>
      <w:r w:rsidR="007A16DF">
        <w:rPr>
          <w:sz w:val="20"/>
          <w:szCs w:val="20"/>
        </w:rPr>
        <w:t xml:space="preserve"> among </w:t>
      </w:r>
      <w:r w:rsidR="004F4E68">
        <w:rPr>
          <w:sz w:val="20"/>
          <w:szCs w:val="20"/>
        </w:rPr>
        <w:t xml:space="preserve">HCPs and </w:t>
      </w:r>
      <w:r w:rsidR="007A16DF">
        <w:rPr>
          <w:sz w:val="20"/>
          <w:szCs w:val="20"/>
        </w:rPr>
        <w:t>patients; and</w:t>
      </w:r>
      <w:r w:rsidR="007A16DF" w:rsidRPr="007A16DF">
        <w:rPr>
          <w:sz w:val="20"/>
          <w:szCs w:val="20"/>
        </w:rPr>
        <w:t xml:space="preserve"> </w:t>
      </w:r>
      <w:r w:rsidR="00395D73">
        <w:rPr>
          <w:sz w:val="20"/>
          <w:szCs w:val="20"/>
        </w:rPr>
        <w:t>is</w:t>
      </w:r>
      <w:r w:rsidR="007A16DF">
        <w:rPr>
          <w:sz w:val="20"/>
          <w:szCs w:val="20"/>
        </w:rPr>
        <w:t xml:space="preserve"> feasible to implement in </w:t>
      </w:r>
      <w:r w:rsidR="007A16DF" w:rsidRPr="007A16DF">
        <w:rPr>
          <w:sz w:val="20"/>
          <w:szCs w:val="20"/>
        </w:rPr>
        <w:t>over-burdened health systems and low resource settings</w:t>
      </w:r>
      <w:r w:rsidR="007A16DF">
        <w:rPr>
          <w:sz w:val="20"/>
          <w:szCs w:val="20"/>
        </w:rPr>
        <w:t xml:space="preserve">. However, </w:t>
      </w:r>
      <w:r w:rsidR="00780180">
        <w:rPr>
          <w:sz w:val="20"/>
          <w:szCs w:val="20"/>
        </w:rPr>
        <w:t xml:space="preserve">addressing key barriers and facilitators </w:t>
      </w:r>
      <w:r w:rsidR="00A7634B">
        <w:rPr>
          <w:sz w:val="20"/>
          <w:szCs w:val="20"/>
        </w:rPr>
        <w:t xml:space="preserve">would be </w:t>
      </w:r>
      <w:r w:rsidR="00F74096">
        <w:rPr>
          <w:sz w:val="20"/>
          <w:szCs w:val="20"/>
        </w:rPr>
        <w:t>necessary</w:t>
      </w:r>
      <w:r w:rsidR="00A7634B">
        <w:rPr>
          <w:sz w:val="20"/>
          <w:szCs w:val="20"/>
        </w:rPr>
        <w:t xml:space="preserve"> and </w:t>
      </w:r>
      <w:r w:rsidR="007A16DF">
        <w:rPr>
          <w:sz w:val="20"/>
          <w:szCs w:val="20"/>
        </w:rPr>
        <w:t>t</w:t>
      </w:r>
      <w:r w:rsidR="007A16DF" w:rsidRPr="007A16DF">
        <w:rPr>
          <w:sz w:val="20"/>
          <w:szCs w:val="20"/>
        </w:rPr>
        <w:t>he impact of the JIGSAW-A model of care and findings presented in this study needs to be tested for effectiveness in a large adequately powered clinical trial.</w:t>
      </w:r>
    </w:p>
    <w:p w14:paraId="2CAF43E1" w14:textId="77777777" w:rsidR="006949CB" w:rsidRDefault="006949CB" w:rsidP="00517D5C">
      <w:pPr>
        <w:spacing w:after="0" w:line="360" w:lineRule="auto"/>
        <w:jc w:val="both"/>
        <w:rPr>
          <w:sz w:val="20"/>
          <w:szCs w:val="20"/>
        </w:rPr>
      </w:pPr>
    </w:p>
    <w:p w14:paraId="717463D8" w14:textId="3AF73200" w:rsidR="00BC78E6" w:rsidRDefault="00316B78" w:rsidP="000F7F48">
      <w:pPr>
        <w:spacing w:after="0" w:line="360" w:lineRule="auto"/>
        <w:jc w:val="both"/>
        <w:rPr>
          <w:sz w:val="20"/>
          <w:szCs w:val="20"/>
        </w:rPr>
      </w:pPr>
      <w:r w:rsidRPr="00316B78">
        <w:rPr>
          <w:sz w:val="20"/>
          <w:szCs w:val="20"/>
        </w:rPr>
        <w:t>Quantitative</w:t>
      </w:r>
      <w:r w:rsidR="00E066FF">
        <w:rPr>
          <w:sz w:val="20"/>
          <w:szCs w:val="20"/>
        </w:rPr>
        <w:t xml:space="preserve"> and qualitative</w:t>
      </w:r>
      <w:r w:rsidRPr="00316B78">
        <w:rPr>
          <w:sz w:val="20"/>
          <w:szCs w:val="20"/>
        </w:rPr>
        <w:t xml:space="preserve"> evaluation of implementation </w:t>
      </w:r>
      <w:r w:rsidR="00CB7CF2">
        <w:rPr>
          <w:sz w:val="20"/>
          <w:szCs w:val="20"/>
        </w:rPr>
        <w:t xml:space="preserve">process </w:t>
      </w:r>
      <w:r w:rsidRPr="00316B78">
        <w:rPr>
          <w:sz w:val="20"/>
          <w:szCs w:val="20"/>
        </w:rPr>
        <w:t xml:space="preserve">and outcomes </w:t>
      </w:r>
      <w:r w:rsidR="00CB7CF2">
        <w:rPr>
          <w:sz w:val="20"/>
          <w:szCs w:val="20"/>
        </w:rPr>
        <w:t xml:space="preserve">of </w:t>
      </w:r>
      <w:r w:rsidR="00B60609">
        <w:rPr>
          <w:sz w:val="20"/>
          <w:szCs w:val="20"/>
        </w:rPr>
        <w:t xml:space="preserve">guideline informed </w:t>
      </w:r>
      <w:r w:rsidR="00C412E1">
        <w:rPr>
          <w:sz w:val="20"/>
          <w:szCs w:val="20"/>
        </w:rPr>
        <w:t>osteoarthritis</w:t>
      </w:r>
      <w:r w:rsidR="00B60609">
        <w:rPr>
          <w:sz w:val="20"/>
          <w:szCs w:val="20"/>
        </w:rPr>
        <w:t xml:space="preserve"> management </w:t>
      </w:r>
      <w:r w:rsidRPr="00316B78">
        <w:rPr>
          <w:sz w:val="20"/>
          <w:szCs w:val="20"/>
        </w:rPr>
        <w:t>program</w:t>
      </w:r>
      <w:r w:rsidR="00B60609">
        <w:rPr>
          <w:sz w:val="20"/>
          <w:szCs w:val="20"/>
        </w:rPr>
        <w:t>s</w:t>
      </w:r>
      <w:r w:rsidRPr="00316B78">
        <w:rPr>
          <w:sz w:val="20"/>
          <w:szCs w:val="20"/>
        </w:rPr>
        <w:t xml:space="preserve"> is expanding globally</w:t>
      </w:r>
      <w:r w:rsidR="00AE1423">
        <w:rPr>
          <w:sz w:val="20"/>
          <w:szCs w:val="20"/>
          <w:vertAlign w:val="superscript"/>
        </w:rPr>
        <w:t>8,1</w:t>
      </w:r>
      <w:r w:rsidR="00237C24">
        <w:rPr>
          <w:sz w:val="20"/>
          <w:szCs w:val="20"/>
          <w:vertAlign w:val="superscript"/>
        </w:rPr>
        <w:t>8</w:t>
      </w:r>
      <w:r w:rsidR="008F4CD8" w:rsidRPr="008F4CD8">
        <w:rPr>
          <w:sz w:val="20"/>
          <w:szCs w:val="20"/>
          <w:vertAlign w:val="superscript"/>
        </w:rPr>
        <w:t>-1</w:t>
      </w:r>
      <w:r w:rsidR="00237C24">
        <w:rPr>
          <w:sz w:val="20"/>
          <w:szCs w:val="20"/>
          <w:vertAlign w:val="superscript"/>
        </w:rPr>
        <w:t>9</w:t>
      </w:r>
      <w:r w:rsidRPr="00316B78">
        <w:rPr>
          <w:sz w:val="20"/>
          <w:szCs w:val="20"/>
        </w:rPr>
        <w:t>,</w:t>
      </w:r>
      <w:r w:rsidR="00C677F8">
        <w:rPr>
          <w:sz w:val="20"/>
          <w:szCs w:val="20"/>
        </w:rPr>
        <w:t xml:space="preserve"> </w:t>
      </w:r>
      <w:r w:rsidR="0022413E">
        <w:rPr>
          <w:sz w:val="20"/>
          <w:szCs w:val="20"/>
        </w:rPr>
        <w:t>includ</w:t>
      </w:r>
      <w:r w:rsidR="00CB7CF2">
        <w:rPr>
          <w:sz w:val="20"/>
          <w:szCs w:val="20"/>
        </w:rPr>
        <w:t xml:space="preserve">ing </w:t>
      </w:r>
      <w:r w:rsidR="0022413E">
        <w:rPr>
          <w:sz w:val="20"/>
          <w:szCs w:val="20"/>
        </w:rPr>
        <w:t>a</w:t>
      </w:r>
      <w:r w:rsidRPr="00316B78">
        <w:rPr>
          <w:sz w:val="20"/>
          <w:szCs w:val="20"/>
        </w:rPr>
        <w:t xml:space="preserve">n emerging body of literature examining </w:t>
      </w:r>
      <w:r w:rsidR="00992FFF">
        <w:rPr>
          <w:sz w:val="20"/>
          <w:szCs w:val="20"/>
        </w:rPr>
        <w:t>osteoarthritis management in community pharmacies</w:t>
      </w:r>
      <w:r w:rsidR="00237C24">
        <w:rPr>
          <w:sz w:val="20"/>
          <w:szCs w:val="20"/>
          <w:vertAlign w:val="superscript"/>
        </w:rPr>
        <w:t>20</w:t>
      </w:r>
      <w:r w:rsidR="00CD13B8">
        <w:rPr>
          <w:sz w:val="20"/>
          <w:szCs w:val="20"/>
        </w:rPr>
        <w:t xml:space="preserve"> but t</w:t>
      </w:r>
      <w:r w:rsidRPr="00316B78">
        <w:rPr>
          <w:sz w:val="20"/>
          <w:szCs w:val="20"/>
        </w:rPr>
        <w:t xml:space="preserve">here is a paucity of research focused on how </w:t>
      </w:r>
      <w:r w:rsidR="00FE350C">
        <w:rPr>
          <w:sz w:val="20"/>
          <w:szCs w:val="20"/>
        </w:rPr>
        <w:t xml:space="preserve">people living </w:t>
      </w:r>
      <w:r w:rsidR="000D4148">
        <w:rPr>
          <w:sz w:val="20"/>
          <w:szCs w:val="20"/>
        </w:rPr>
        <w:t xml:space="preserve">in Africa </w:t>
      </w:r>
      <w:r w:rsidR="00FE350C">
        <w:rPr>
          <w:sz w:val="20"/>
          <w:szCs w:val="20"/>
        </w:rPr>
        <w:t xml:space="preserve">with </w:t>
      </w:r>
      <w:r w:rsidR="0092319B">
        <w:rPr>
          <w:sz w:val="20"/>
          <w:szCs w:val="20"/>
        </w:rPr>
        <w:t>osteoarthritis</w:t>
      </w:r>
      <w:r w:rsidR="00FE350C">
        <w:rPr>
          <w:sz w:val="20"/>
          <w:szCs w:val="20"/>
        </w:rPr>
        <w:t xml:space="preserve"> and joint pain </w:t>
      </w:r>
      <w:r w:rsidR="0092319B">
        <w:rPr>
          <w:sz w:val="20"/>
          <w:szCs w:val="20"/>
        </w:rPr>
        <w:t xml:space="preserve">will </w:t>
      </w:r>
      <w:r w:rsidRPr="00316B78">
        <w:rPr>
          <w:sz w:val="20"/>
          <w:szCs w:val="20"/>
        </w:rPr>
        <w:t xml:space="preserve">perceive </w:t>
      </w:r>
      <w:r w:rsidR="0092319B">
        <w:rPr>
          <w:sz w:val="20"/>
          <w:szCs w:val="20"/>
        </w:rPr>
        <w:t xml:space="preserve">such </w:t>
      </w:r>
      <w:r w:rsidR="000D4148">
        <w:rPr>
          <w:sz w:val="20"/>
          <w:szCs w:val="20"/>
        </w:rPr>
        <w:t>programs</w:t>
      </w:r>
      <w:r w:rsidRPr="00316B78">
        <w:rPr>
          <w:sz w:val="20"/>
          <w:szCs w:val="20"/>
        </w:rPr>
        <w:t xml:space="preserve">. To our knowledge this is the first study to focus on the acceptability of </w:t>
      </w:r>
      <w:r w:rsidR="00627DE5">
        <w:rPr>
          <w:sz w:val="20"/>
          <w:szCs w:val="20"/>
        </w:rPr>
        <w:t xml:space="preserve">written information resource </w:t>
      </w:r>
      <w:r w:rsidR="00835766">
        <w:rPr>
          <w:sz w:val="20"/>
          <w:szCs w:val="20"/>
        </w:rPr>
        <w:t xml:space="preserve">on osteoarthritis and joint pain </w:t>
      </w:r>
      <w:r w:rsidR="00C412E1">
        <w:rPr>
          <w:sz w:val="20"/>
          <w:szCs w:val="20"/>
        </w:rPr>
        <w:t>f</w:t>
      </w:r>
      <w:r w:rsidRPr="00316B78">
        <w:rPr>
          <w:sz w:val="20"/>
          <w:szCs w:val="20"/>
        </w:rPr>
        <w:t xml:space="preserve">rom the patient’s perspective in </w:t>
      </w:r>
      <w:r w:rsidR="00C412E1">
        <w:rPr>
          <w:sz w:val="20"/>
          <w:szCs w:val="20"/>
        </w:rPr>
        <w:t>West-Africa</w:t>
      </w:r>
      <w:r w:rsidRPr="00316B78">
        <w:rPr>
          <w:sz w:val="20"/>
          <w:szCs w:val="20"/>
        </w:rPr>
        <w:t xml:space="preserve">. </w:t>
      </w:r>
      <w:r w:rsidR="00F3288C">
        <w:rPr>
          <w:sz w:val="20"/>
          <w:szCs w:val="20"/>
        </w:rPr>
        <w:t xml:space="preserve">We did </w:t>
      </w:r>
      <w:r w:rsidR="00FA1355">
        <w:rPr>
          <w:sz w:val="20"/>
          <w:szCs w:val="20"/>
        </w:rPr>
        <w:t>find</w:t>
      </w:r>
      <w:r w:rsidR="00F3288C">
        <w:rPr>
          <w:sz w:val="20"/>
          <w:szCs w:val="20"/>
        </w:rPr>
        <w:t xml:space="preserve"> that </w:t>
      </w:r>
      <w:r w:rsidR="00137BAE">
        <w:rPr>
          <w:sz w:val="20"/>
          <w:szCs w:val="20"/>
        </w:rPr>
        <w:t xml:space="preserve">information was an expressed need, </w:t>
      </w:r>
      <w:r w:rsidR="00A73778">
        <w:rPr>
          <w:sz w:val="20"/>
          <w:szCs w:val="20"/>
        </w:rPr>
        <w:t xml:space="preserve">and written resource was appreciated, </w:t>
      </w:r>
      <w:r w:rsidR="00BF4133" w:rsidRPr="00E74218">
        <w:rPr>
          <w:sz w:val="20"/>
          <w:szCs w:val="20"/>
        </w:rPr>
        <w:t xml:space="preserve">however, </w:t>
      </w:r>
      <w:r w:rsidR="00137BAE" w:rsidRPr="00E74218">
        <w:rPr>
          <w:sz w:val="20"/>
          <w:szCs w:val="20"/>
        </w:rPr>
        <w:t xml:space="preserve">Africans appear to want </w:t>
      </w:r>
      <w:r w:rsidR="00801F0E" w:rsidRPr="00E74218">
        <w:rPr>
          <w:sz w:val="20"/>
          <w:szCs w:val="20"/>
        </w:rPr>
        <w:t xml:space="preserve"> information</w:t>
      </w:r>
      <w:r w:rsidR="00485C39" w:rsidRPr="00E74218">
        <w:rPr>
          <w:sz w:val="20"/>
          <w:szCs w:val="20"/>
        </w:rPr>
        <w:t xml:space="preserve"> in more engaging formats such as videos and posters</w:t>
      </w:r>
      <w:r w:rsidR="00E74218" w:rsidRPr="003E308C">
        <w:rPr>
          <w:sz w:val="20"/>
          <w:szCs w:val="20"/>
        </w:rPr>
        <w:t xml:space="preserve"> in addition </w:t>
      </w:r>
      <w:r w:rsidR="00E74218" w:rsidRPr="00E74218">
        <w:rPr>
          <w:sz w:val="20"/>
          <w:szCs w:val="20"/>
        </w:rPr>
        <w:t>to written information</w:t>
      </w:r>
      <w:r w:rsidR="00485C39">
        <w:rPr>
          <w:sz w:val="20"/>
          <w:szCs w:val="20"/>
        </w:rPr>
        <w:t xml:space="preserve">. </w:t>
      </w:r>
      <w:r w:rsidRPr="00316B78">
        <w:rPr>
          <w:sz w:val="20"/>
          <w:szCs w:val="20"/>
        </w:rPr>
        <w:t>These findings can help inform the population</w:t>
      </w:r>
      <w:r w:rsidR="002B5D79">
        <w:rPr>
          <w:sz w:val="20"/>
          <w:szCs w:val="20"/>
        </w:rPr>
        <w:t>-</w:t>
      </w:r>
      <w:r w:rsidRPr="00316B78">
        <w:rPr>
          <w:sz w:val="20"/>
          <w:szCs w:val="20"/>
        </w:rPr>
        <w:t xml:space="preserve">wide implementation of this </w:t>
      </w:r>
      <w:r w:rsidR="00F74096">
        <w:rPr>
          <w:sz w:val="20"/>
          <w:szCs w:val="20"/>
        </w:rPr>
        <w:t>model of care</w:t>
      </w:r>
      <w:r w:rsidRPr="00316B78">
        <w:rPr>
          <w:sz w:val="20"/>
          <w:szCs w:val="20"/>
        </w:rPr>
        <w:t xml:space="preserve"> in other regions with similar contexts. </w:t>
      </w:r>
    </w:p>
    <w:p w14:paraId="150B9970" w14:textId="77777777" w:rsidR="00BC78E6" w:rsidRDefault="00BC78E6" w:rsidP="000F7F48">
      <w:pPr>
        <w:spacing w:after="0" w:line="360" w:lineRule="auto"/>
        <w:jc w:val="both"/>
        <w:rPr>
          <w:sz w:val="20"/>
          <w:szCs w:val="20"/>
        </w:rPr>
      </w:pPr>
    </w:p>
    <w:p w14:paraId="0A94F702" w14:textId="64EDC23F" w:rsidR="000F7F48" w:rsidRDefault="001C676B" w:rsidP="000F7F48">
      <w:pPr>
        <w:spacing w:after="0" w:line="360" w:lineRule="auto"/>
        <w:jc w:val="both"/>
        <w:rPr>
          <w:sz w:val="20"/>
          <w:szCs w:val="20"/>
        </w:rPr>
      </w:pPr>
      <w:r>
        <w:rPr>
          <w:sz w:val="20"/>
          <w:szCs w:val="20"/>
        </w:rPr>
        <w:t>A</w:t>
      </w:r>
      <w:r w:rsidR="001E0DCC">
        <w:rPr>
          <w:sz w:val="20"/>
          <w:szCs w:val="20"/>
        </w:rPr>
        <w:t xml:space="preserve">side </w:t>
      </w:r>
      <w:r w:rsidR="002B5D79">
        <w:rPr>
          <w:sz w:val="20"/>
          <w:szCs w:val="20"/>
        </w:rPr>
        <w:t xml:space="preserve">from </w:t>
      </w:r>
      <w:r w:rsidR="001E0DCC">
        <w:rPr>
          <w:sz w:val="20"/>
          <w:szCs w:val="20"/>
        </w:rPr>
        <w:t xml:space="preserve">limited </w:t>
      </w:r>
      <w:r>
        <w:rPr>
          <w:sz w:val="20"/>
          <w:szCs w:val="20"/>
        </w:rPr>
        <w:t>resources</w:t>
      </w:r>
      <w:r w:rsidR="00AC34B3">
        <w:rPr>
          <w:sz w:val="20"/>
          <w:szCs w:val="20"/>
        </w:rPr>
        <w:t xml:space="preserve"> and access to physiotherapy services, </w:t>
      </w:r>
      <w:r w:rsidR="00FF0CFF">
        <w:rPr>
          <w:sz w:val="20"/>
          <w:szCs w:val="20"/>
        </w:rPr>
        <w:t xml:space="preserve">our study </w:t>
      </w:r>
      <w:r w:rsidR="00851A60">
        <w:rPr>
          <w:sz w:val="20"/>
          <w:szCs w:val="20"/>
        </w:rPr>
        <w:t xml:space="preserve">highlights </w:t>
      </w:r>
      <w:r w:rsidR="00700234" w:rsidRPr="00700234">
        <w:rPr>
          <w:sz w:val="20"/>
          <w:szCs w:val="20"/>
        </w:rPr>
        <w:t xml:space="preserve">poor integration of multidisciplinary </w:t>
      </w:r>
      <w:r w:rsidR="000D5C7F">
        <w:rPr>
          <w:sz w:val="20"/>
          <w:szCs w:val="20"/>
        </w:rPr>
        <w:t>HCPs</w:t>
      </w:r>
      <w:r w:rsidR="00CB4F43">
        <w:rPr>
          <w:sz w:val="20"/>
          <w:szCs w:val="20"/>
        </w:rPr>
        <w:t xml:space="preserve"> and </w:t>
      </w:r>
      <w:r w:rsidR="00700234" w:rsidRPr="00700234">
        <w:rPr>
          <w:sz w:val="20"/>
          <w:szCs w:val="20"/>
        </w:rPr>
        <w:t xml:space="preserve">services across healthcare settings </w:t>
      </w:r>
      <w:r w:rsidR="00BA4930">
        <w:rPr>
          <w:sz w:val="20"/>
          <w:szCs w:val="20"/>
        </w:rPr>
        <w:t xml:space="preserve">as </w:t>
      </w:r>
      <w:r w:rsidR="00700234" w:rsidRPr="00700234">
        <w:rPr>
          <w:sz w:val="20"/>
          <w:szCs w:val="20"/>
        </w:rPr>
        <w:t>a major barrier to effective implementation of guideline</w:t>
      </w:r>
      <w:r w:rsidR="00FB695F">
        <w:rPr>
          <w:sz w:val="20"/>
          <w:szCs w:val="20"/>
        </w:rPr>
        <w:t>-informed care for osteoarthritis</w:t>
      </w:r>
      <w:r w:rsidR="00AC34B3">
        <w:rPr>
          <w:sz w:val="20"/>
          <w:szCs w:val="20"/>
        </w:rPr>
        <w:t xml:space="preserve">. This is </w:t>
      </w:r>
      <w:proofErr w:type="gramStart"/>
      <w:r w:rsidR="00073DBD">
        <w:rPr>
          <w:sz w:val="20"/>
          <w:szCs w:val="20"/>
        </w:rPr>
        <w:t>similar to</w:t>
      </w:r>
      <w:proofErr w:type="gramEnd"/>
      <w:r w:rsidR="00073DBD">
        <w:rPr>
          <w:sz w:val="20"/>
          <w:szCs w:val="20"/>
        </w:rPr>
        <w:t xml:space="preserve"> findings of </w:t>
      </w:r>
      <w:r w:rsidR="00AC34B3" w:rsidRPr="00AC34B3">
        <w:rPr>
          <w:sz w:val="20"/>
          <w:szCs w:val="20"/>
        </w:rPr>
        <w:t>previous literature in the field</w:t>
      </w:r>
      <w:r w:rsidR="00AC34B3" w:rsidRPr="00073DBD">
        <w:rPr>
          <w:sz w:val="20"/>
          <w:szCs w:val="20"/>
          <w:vertAlign w:val="superscript"/>
        </w:rPr>
        <w:t>7-8,1</w:t>
      </w:r>
      <w:r w:rsidR="00237C24">
        <w:rPr>
          <w:sz w:val="20"/>
          <w:szCs w:val="20"/>
          <w:vertAlign w:val="superscript"/>
        </w:rPr>
        <w:t>8</w:t>
      </w:r>
      <w:r w:rsidR="00AC34B3" w:rsidRPr="00073DBD">
        <w:rPr>
          <w:sz w:val="20"/>
          <w:szCs w:val="20"/>
          <w:vertAlign w:val="superscript"/>
        </w:rPr>
        <w:t>-1</w:t>
      </w:r>
      <w:r w:rsidR="00237C24">
        <w:rPr>
          <w:sz w:val="20"/>
          <w:szCs w:val="20"/>
          <w:vertAlign w:val="superscript"/>
        </w:rPr>
        <w:t>9</w:t>
      </w:r>
      <w:r w:rsidR="00073DBD">
        <w:rPr>
          <w:sz w:val="20"/>
          <w:szCs w:val="20"/>
        </w:rPr>
        <w:t xml:space="preserve"> and in high</w:t>
      </w:r>
      <w:r w:rsidR="00C45606">
        <w:rPr>
          <w:sz w:val="20"/>
          <w:szCs w:val="20"/>
        </w:rPr>
        <w:t>er</w:t>
      </w:r>
      <w:r w:rsidR="00073DBD">
        <w:rPr>
          <w:sz w:val="20"/>
          <w:szCs w:val="20"/>
        </w:rPr>
        <w:t>-resource settings</w:t>
      </w:r>
      <w:r w:rsidR="00513AE1">
        <w:rPr>
          <w:sz w:val="20"/>
          <w:szCs w:val="20"/>
        </w:rPr>
        <w:t xml:space="preserve">. </w:t>
      </w:r>
      <w:r w:rsidR="00F34727">
        <w:rPr>
          <w:sz w:val="20"/>
          <w:szCs w:val="20"/>
        </w:rPr>
        <w:t>Professional</w:t>
      </w:r>
      <w:r w:rsidR="00851D80">
        <w:rPr>
          <w:sz w:val="20"/>
          <w:szCs w:val="20"/>
        </w:rPr>
        <w:t xml:space="preserve"> </w:t>
      </w:r>
      <w:r w:rsidR="00F34727">
        <w:rPr>
          <w:sz w:val="20"/>
          <w:szCs w:val="20"/>
        </w:rPr>
        <w:t>rol</w:t>
      </w:r>
      <w:r w:rsidR="00B472A0">
        <w:rPr>
          <w:sz w:val="20"/>
          <w:szCs w:val="20"/>
        </w:rPr>
        <w:t>es</w:t>
      </w:r>
      <w:r w:rsidR="00BA5F5F">
        <w:rPr>
          <w:sz w:val="20"/>
          <w:szCs w:val="20"/>
        </w:rPr>
        <w:t xml:space="preserve">, </w:t>
      </w:r>
      <w:r w:rsidR="00B472A0">
        <w:rPr>
          <w:sz w:val="20"/>
          <w:szCs w:val="20"/>
        </w:rPr>
        <w:t>boundaries</w:t>
      </w:r>
      <w:r w:rsidR="00BA5F5F">
        <w:rPr>
          <w:sz w:val="20"/>
          <w:szCs w:val="20"/>
        </w:rPr>
        <w:t xml:space="preserve"> and patient expectations</w:t>
      </w:r>
      <w:r w:rsidR="00B472A0">
        <w:rPr>
          <w:sz w:val="20"/>
          <w:szCs w:val="20"/>
        </w:rPr>
        <w:t xml:space="preserve"> w</w:t>
      </w:r>
      <w:r w:rsidR="00FA051A">
        <w:rPr>
          <w:sz w:val="20"/>
          <w:szCs w:val="20"/>
        </w:rPr>
        <w:t>ere</w:t>
      </w:r>
      <w:r w:rsidR="00B472A0">
        <w:rPr>
          <w:sz w:val="20"/>
          <w:szCs w:val="20"/>
        </w:rPr>
        <w:t xml:space="preserve"> also key as </w:t>
      </w:r>
      <w:r w:rsidR="00A70C17">
        <w:rPr>
          <w:sz w:val="20"/>
          <w:szCs w:val="20"/>
        </w:rPr>
        <w:t xml:space="preserve">community pharmacists </w:t>
      </w:r>
      <w:r w:rsidR="008353AA">
        <w:rPr>
          <w:sz w:val="20"/>
          <w:szCs w:val="20"/>
        </w:rPr>
        <w:t xml:space="preserve">in this study, </w:t>
      </w:r>
      <w:r w:rsidR="00A70C17">
        <w:rPr>
          <w:sz w:val="20"/>
          <w:szCs w:val="20"/>
        </w:rPr>
        <w:t xml:space="preserve">routinely </w:t>
      </w:r>
      <w:r w:rsidR="007D6571">
        <w:rPr>
          <w:sz w:val="20"/>
          <w:szCs w:val="20"/>
        </w:rPr>
        <w:t xml:space="preserve">supplied </w:t>
      </w:r>
      <w:r w:rsidR="00A70C17">
        <w:rPr>
          <w:sz w:val="20"/>
          <w:szCs w:val="20"/>
        </w:rPr>
        <w:t>topical analgesic</w:t>
      </w:r>
      <w:r w:rsidR="00B73670">
        <w:rPr>
          <w:sz w:val="20"/>
          <w:szCs w:val="20"/>
        </w:rPr>
        <w:t>s</w:t>
      </w:r>
      <w:r w:rsidR="00A70C17">
        <w:rPr>
          <w:sz w:val="20"/>
          <w:szCs w:val="20"/>
        </w:rPr>
        <w:t xml:space="preserve"> for </w:t>
      </w:r>
      <w:r w:rsidR="00BA5F5F">
        <w:rPr>
          <w:sz w:val="20"/>
          <w:szCs w:val="20"/>
        </w:rPr>
        <w:t>most of their patients</w:t>
      </w:r>
      <w:r w:rsidR="00AE7FC1" w:rsidRPr="00AE7FC1">
        <w:t xml:space="preserve"> </w:t>
      </w:r>
      <w:r w:rsidR="00AE7FC1" w:rsidRPr="00AE7FC1">
        <w:rPr>
          <w:sz w:val="20"/>
          <w:szCs w:val="20"/>
        </w:rPr>
        <w:t>instead of oral analgesics and strong pain killers</w:t>
      </w:r>
      <w:r w:rsidR="00AE7FC1">
        <w:rPr>
          <w:sz w:val="20"/>
          <w:szCs w:val="20"/>
        </w:rPr>
        <w:t xml:space="preserve"> which was usual practice prior to JIGSAW-A</w:t>
      </w:r>
      <w:r w:rsidR="001D1C6A">
        <w:rPr>
          <w:sz w:val="20"/>
          <w:szCs w:val="20"/>
        </w:rPr>
        <w:t>.</w:t>
      </w:r>
      <w:r w:rsidR="00700234" w:rsidRPr="00700234">
        <w:rPr>
          <w:sz w:val="20"/>
          <w:szCs w:val="20"/>
        </w:rPr>
        <w:t xml:space="preserve"> </w:t>
      </w:r>
      <w:r w:rsidR="00316B78" w:rsidRPr="00316B78">
        <w:rPr>
          <w:sz w:val="20"/>
          <w:szCs w:val="20"/>
        </w:rPr>
        <w:t xml:space="preserve">Our study makes an important contribution to the literature on </w:t>
      </w:r>
      <w:r w:rsidR="00355F52">
        <w:rPr>
          <w:sz w:val="20"/>
          <w:szCs w:val="20"/>
        </w:rPr>
        <w:t xml:space="preserve">osteoarthritis care, and </w:t>
      </w:r>
      <w:r w:rsidR="00316B78" w:rsidRPr="00316B78">
        <w:rPr>
          <w:sz w:val="20"/>
          <w:szCs w:val="20"/>
        </w:rPr>
        <w:t xml:space="preserve">acceptability from </w:t>
      </w:r>
      <w:r w:rsidR="000F0B99">
        <w:rPr>
          <w:sz w:val="20"/>
          <w:szCs w:val="20"/>
        </w:rPr>
        <w:t xml:space="preserve"> </w:t>
      </w:r>
      <w:r w:rsidR="00E14CE7" w:rsidRPr="00E14CE7">
        <w:rPr>
          <w:sz w:val="20"/>
          <w:szCs w:val="20"/>
        </w:rPr>
        <w:t>low-and middle-income countr</w:t>
      </w:r>
      <w:r w:rsidR="00094A74">
        <w:rPr>
          <w:sz w:val="20"/>
          <w:szCs w:val="20"/>
        </w:rPr>
        <w:t xml:space="preserve">y </w:t>
      </w:r>
      <w:r w:rsidR="00E14CE7" w:rsidRPr="00E14CE7">
        <w:rPr>
          <w:sz w:val="20"/>
          <w:szCs w:val="20"/>
        </w:rPr>
        <w:t>(LMIC)</w:t>
      </w:r>
      <w:r w:rsidR="00316B78" w:rsidRPr="00316B78">
        <w:rPr>
          <w:sz w:val="20"/>
          <w:szCs w:val="20"/>
        </w:rPr>
        <w:t>perspective.</w:t>
      </w:r>
      <w:r w:rsidR="00014422" w:rsidRPr="00014422">
        <w:t xml:space="preserve"> </w:t>
      </w:r>
      <w:r w:rsidR="00014422" w:rsidRPr="00014422">
        <w:rPr>
          <w:sz w:val="20"/>
          <w:szCs w:val="20"/>
        </w:rPr>
        <w:t>The current study was a</w:t>
      </w:r>
      <w:r w:rsidR="007D6571">
        <w:rPr>
          <w:sz w:val="20"/>
          <w:szCs w:val="20"/>
        </w:rPr>
        <w:t xml:space="preserve"> feasibility</w:t>
      </w:r>
      <w:r w:rsidR="00014422" w:rsidRPr="00014422">
        <w:rPr>
          <w:sz w:val="20"/>
          <w:szCs w:val="20"/>
        </w:rPr>
        <w:t xml:space="preserve"> </w:t>
      </w:r>
      <w:r w:rsidR="00014422" w:rsidRPr="00014422">
        <w:rPr>
          <w:sz w:val="20"/>
          <w:szCs w:val="20"/>
        </w:rPr>
        <w:lastRenderedPageBreak/>
        <w:t>pilot project in Nigeria, with a view to extend learning, scale out JIGSAW-A innovations within Nigeria and to other countries in West-Africa.</w:t>
      </w:r>
    </w:p>
    <w:p w14:paraId="3FC56532" w14:textId="77777777" w:rsidR="00316B78" w:rsidRPr="000F7F48" w:rsidRDefault="00316B78" w:rsidP="000F7F48">
      <w:pPr>
        <w:spacing w:after="0" w:line="360" w:lineRule="auto"/>
        <w:jc w:val="both"/>
        <w:rPr>
          <w:sz w:val="20"/>
          <w:szCs w:val="20"/>
        </w:rPr>
      </w:pPr>
    </w:p>
    <w:p w14:paraId="3C57FE6B" w14:textId="708D9503" w:rsidR="00E0740A" w:rsidRDefault="00567E64" w:rsidP="000F7F48">
      <w:pPr>
        <w:spacing w:after="0" w:line="360" w:lineRule="auto"/>
        <w:jc w:val="both"/>
        <w:rPr>
          <w:sz w:val="20"/>
          <w:szCs w:val="20"/>
        </w:rPr>
      </w:pPr>
      <w:r>
        <w:rPr>
          <w:sz w:val="20"/>
          <w:szCs w:val="20"/>
        </w:rPr>
        <w:t xml:space="preserve">Limitations of the study include that </w:t>
      </w:r>
      <w:r w:rsidR="00FE05D9">
        <w:rPr>
          <w:sz w:val="20"/>
          <w:szCs w:val="20"/>
        </w:rPr>
        <w:t>t</w:t>
      </w:r>
      <w:r w:rsidR="000F7F48" w:rsidRPr="000F7F48">
        <w:rPr>
          <w:sz w:val="20"/>
          <w:szCs w:val="20"/>
        </w:rPr>
        <w:t>he analyses did not</w:t>
      </w:r>
      <w:r w:rsidR="009D5065">
        <w:rPr>
          <w:sz w:val="20"/>
          <w:szCs w:val="20"/>
        </w:rPr>
        <w:t xml:space="preserve"> </w:t>
      </w:r>
      <w:r w:rsidR="000F7F48" w:rsidRPr="000F7F48">
        <w:rPr>
          <w:sz w:val="20"/>
          <w:szCs w:val="20"/>
        </w:rPr>
        <w:t xml:space="preserve">account for repeated visits by patients </w:t>
      </w:r>
      <w:r w:rsidR="009D5065">
        <w:rPr>
          <w:sz w:val="20"/>
          <w:szCs w:val="20"/>
        </w:rPr>
        <w:t xml:space="preserve">during the pilot implementation </w:t>
      </w:r>
      <w:r w:rsidR="000F7F48" w:rsidRPr="000F7F48">
        <w:rPr>
          <w:sz w:val="20"/>
          <w:szCs w:val="20"/>
        </w:rPr>
        <w:t>period</w:t>
      </w:r>
      <w:r>
        <w:rPr>
          <w:sz w:val="20"/>
          <w:szCs w:val="20"/>
        </w:rPr>
        <w:t>, due to limited resources</w:t>
      </w:r>
      <w:r w:rsidR="009C7CF2">
        <w:rPr>
          <w:sz w:val="20"/>
          <w:szCs w:val="20"/>
        </w:rPr>
        <w:t xml:space="preserve"> for the study</w:t>
      </w:r>
      <w:r w:rsidR="000F7F48" w:rsidRPr="000F7F48">
        <w:rPr>
          <w:sz w:val="20"/>
          <w:szCs w:val="20"/>
        </w:rPr>
        <w:t xml:space="preserve">. However, </w:t>
      </w:r>
      <w:r w:rsidR="008E5FEA">
        <w:rPr>
          <w:sz w:val="20"/>
          <w:szCs w:val="20"/>
        </w:rPr>
        <w:t xml:space="preserve">the study was </w:t>
      </w:r>
      <w:r w:rsidR="009F4D90">
        <w:rPr>
          <w:sz w:val="20"/>
          <w:szCs w:val="20"/>
        </w:rPr>
        <w:t>set up to answer questions about feasibility of impl</w:t>
      </w:r>
      <w:r w:rsidR="009C7CF2">
        <w:rPr>
          <w:sz w:val="20"/>
          <w:szCs w:val="20"/>
        </w:rPr>
        <w:t>ementation</w:t>
      </w:r>
      <w:r w:rsidR="009F4D90">
        <w:rPr>
          <w:sz w:val="20"/>
          <w:szCs w:val="20"/>
        </w:rPr>
        <w:t xml:space="preserve"> in community settings</w:t>
      </w:r>
      <w:r w:rsidR="00A37B32">
        <w:rPr>
          <w:sz w:val="20"/>
          <w:szCs w:val="20"/>
        </w:rPr>
        <w:t xml:space="preserve"> and with community pha</w:t>
      </w:r>
      <w:r w:rsidR="00B71199">
        <w:rPr>
          <w:sz w:val="20"/>
          <w:szCs w:val="20"/>
        </w:rPr>
        <w:t xml:space="preserve">rmacies. Whilst being </w:t>
      </w:r>
      <w:r w:rsidR="0058444C">
        <w:rPr>
          <w:sz w:val="20"/>
          <w:szCs w:val="20"/>
        </w:rPr>
        <w:t>the usual first point of call for patients, and a great point to signpost, w</w:t>
      </w:r>
      <w:r w:rsidR="000F7F48" w:rsidRPr="000F7F48">
        <w:rPr>
          <w:sz w:val="20"/>
          <w:szCs w:val="20"/>
        </w:rPr>
        <w:t xml:space="preserve">e </w:t>
      </w:r>
      <w:r w:rsidR="00B71199">
        <w:rPr>
          <w:sz w:val="20"/>
          <w:szCs w:val="20"/>
        </w:rPr>
        <w:t xml:space="preserve">have learnt that fidelity </w:t>
      </w:r>
      <w:r w:rsidR="00543425">
        <w:rPr>
          <w:sz w:val="20"/>
          <w:szCs w:val="20"/>
        </w:rPr>
        <w:t xml:space="preserve">of a full JIGSAW-A </w:t>
      </w:r>
      <w:r w:rsidR="00F74096">
        <w:rPr>
          <w:sz w:val="20"/>
          <w:szCs w:val="20"/>
        </w:rPr>
        <w:t>model of care</w:t>
      </w:r>
      <w:r w:rsidR="009933E3">
        <w:rPr>
          <w:sz w:val="20"/>
          <w:szCs w:val="20"/>
        </w:rPr>
        <w:t xml:space="preserve"> </w:t>
      </w:r>
      <w:r w:rsidR="00543425">
        <w:rPr>
          <w:sz w:val="20"/>
          <w:szCs w:val="20"/>
        </w:rPr>
        <w:t xml:space="preserve">may not best placed in a </w:t>
      </w:r>
      <w:r w:rsidR="0054451D">
        <w:rPr>
          <w:sz w:val="20"/>
          <w:szCs w:val="20"/>
        </w:rPr>
        <w:t>fast-paced</w:t>
      </w:r>
      <w:r w:rsidR="00543425">
        <w:rPr>
          <w:sz w:val="20"/>
          <w:szCs w:val="20"/>
        </w:rPr>
        <w:t xml:space="preserve"> </w:t>
      </w:r>
      <w:r w:rsidR="009933E3">
        <w:rPr>
          <w:sz w:val="20"/>
          <w:szCs w:val="20"/>
        </w:rPr>
        <w:t>business environment without un</w:t>
      </w:r>
      <w:r w:rsidR="0054451D">
        <w:rPr>
          <w:sz w:val="20"/>
          <w:szCs w:val="20"/>
        </w:rPr>
        <w:t xml:space="preserve">due pressure on patients and community pharmacies. </w:t>
      </w:r>
      <w:r w:rsidR="00AF071F">
        <w:rPr>
          <w:sz w:val="20"/>
          <w:szCs w:val="20"/>
        </w:rPr>
        <w:t xml:space="preserve">We did </w:t>
      </w:r>
      <w:r w:rsidR="00E0740A">
        <w:rPr>
          <w:sz w:val="20"/>
          <w:szCs w:val="20"/>
        </w:rPr>
        <w:t>find</w:t>
      </w:r>
      <w:r w:rsidR="00AF071F">
        <w:rPr>
          <w:sz w:val="20"/>
          <w:szCs w:val="20"/>
        </w:rPr>
        <w:t xml:space="preserve"> </w:t>
      </w:r>
      <w:r w:rsidR="00B27B56">
        <w:rPr>
          <w:sz w:val="20"/>
          <w:szCs w:val="20"/>
        </w:rPr>
        <w:t xml:space="preserve">that JIGSAW-A worked mostly well at the </w:t>
      </w:r>
      <w:r w:rsidR="00B71199">
        <w:rPr>
          <w:sz w:val="20"/>
          <w:szCs w:val="20"/>
        </w:rPr>
        <w:t xml:space="preserve">community </w:t>
      </w:r>
      <w:r w:rsidR="00AF071F">
        <w:rPr>
          <w:sz w:val="20"/>
          <w:szCs w:val="20"/>
        </w:rPr>
        <w:t>health centre</w:t>
      </w:r>
      <w:r w:rsidR="00B27B56">
        <w:rPr>
          <w:sz w:val="20"/>
          <w:szCs w:val="20"/>
        </w:rPr>
        <w:t xml:space="preserve">. </w:t>
      </w:r>
      <w:r w:rsidR="00253BDB">
        <w:rPr>
          <w:sz w:val="20"/>
          <w:szCs w:val="20"/>
        </w:rPr>
        <w:t xml:space="preserve">Findings </w:t>
      </w:r>
      <w:r w:rsidR="00BD7874">
        <w:rPr>
          <w:sz w:val="20"/>
          <w:szCs w:val="20"/>
        </w:rPr>
        <w:t xml:space="preserve">of </w:t>
      </w:r>
      <w:r w:rsidR="007D5298">
        <w:rPr>
          <w:sz w:val="20"/>
          <w:szCs w:val="20"/>
        </w:rPr>
        <w:t xml:space="preserve">better compliance with </w:t>
      </w:r>
      <w:r w:rsidR="00BD7874">
        <w:rPr>
          <w:sz w:val="20"/>
          <w:szCs w:val="20"/>
        </w:rPr>
        <w:t xml:space="preserve">osteoarthritis assessment </w:t>
      </w:r>
      <w:r w:rsidR="007D5298">
        <w:rPr>
          <w:sz w:val="20"/>
          <w:szCs w:val="20"/>
        </w:rPr>
        <w:t xml:space="preserve">protocol </w:t>
      </w:r>
      <w:r w:rsidR="00BD7874">
        <w:rPr>
          <w:sz w:val="20"/>
          <w:szCs w:val="20"/>
        </w:rPr>
        <w:t xml:space="preserve">and </w:t>
      </w:r>
      <w:r w:rsidR="00E75ADD">
        <w:rPr>
          <w:sz w:val="20"/>
          <w:szCs w:val="20"/>
        </w:rPr>
        <w:t>p</w:t>
      </w:r>
      <w:r w:rsidR="00C93BF7">
        <w:rPr>
          <w:sz w:val="20"/>
          <w:szCs w:val="20"/>
        </w:rPr>
        <w:t xml:space="preserve">hysiotherapy-led exercises </w:t>
      </w:r>
      <w:r w:rsidR="004F122E">
        <w:rPr>
          <w:sz w:val="20"/>
          <w:szCs w:val="20"/>
        </w:rPr>
        <w:t xml:space="preserve">in JIGSAW-A </w:t>
      </w:r>
      <w:r w:rsidR="006A2BF9">
        <w:rPr>
          <w:sz w:val="20"/>
          <w:szCs w:val="20"/>
        </w:rPr>
        <w:t xml:space="preserve">in such </w:t>
      </w:r>
      <w:r w:rsidR="004F122E">
        <w:rPr>
          <w:sz w:val="20"/>
          <w:szCs w:val="20"/>
        </w:rPr>
        <w:t>sites</w:t>
      </w:r>
      <w:r w:rsidR="007D5298">
        <w:rPr>
          <w:sz w:val="20"/>
          <w:szCs w:val="20"/>
        </w:rPr>
        <w:t xml:space="preserve"> </w:t>
      </w:r>
      <w:r w:rsidR="00253BDB">
        <w:rPr>
          <w:sz w:val="20"/>
          <w:szCs w:val="20"/>
        </w:rPr>
        <w:t xml:space="preserve">was not surprising given </w:t>
      </w:r>
      <w:r w:rsidR="00120EDC">
        <w:rPr>
          <w:sz w:val="20"/>
          <w:szCs w:val="20"/>
        </w:rPr>
        <w:t xml:space="preserve">the </w:t>
      </w:r>
      <w:r w:rsidR="00253BDB">
        <w:rPr>
          <w:sz w:val="20"/>
          <w:szCs w:val="20"/>
        </w:rPr>
        <w:t xml:space="preserve">expertise and close </w:t>
      </w:r>
      <w:r w:rsidR="00E0740A">
        <w:rPr>
          <w:sz w:val="20"/>
          <w:szCs w:val="20"/>
        </w:rPr>
        <w:t>professional</w:t>
      </w:r>
      <w:r w:rsidR="003428B1">
        <w:rPr>
          <w:sz w:val="20"/>
          <w:szCs w:val="20"/>
        </w:rPr>
        <w:t xml:space="preserve"> connections with osteoarthritis and joint as a condition. </w:t>
      </w:r>
      <w:r w:rsidR="000F716F">
        <w:rPr>
          <w:sz w:val="20"/>
          <w:szCs w:val="20"/>
        </w:rPr>
        <w:t>The JIGSAW-A training in such instances served to up-skill profession</w:t>
      </w:r>
      <w:r w:rsidR="00E525AF">
        <w:rPr>
          <w:sz w:val="20"/>
          <w:szCs w:val="20"/>
        </w:rPr>
        <w:t>als and encourage better compliance</w:t>
      </w:r>
      <w:r w:rsidR="006325EA">
        <w:rPr>
          <w:sz w:val="20"/>
          <w:szCs w:val="20"/>
        </w:rPr>
        <w:t xml:space="preserve"> to</w:t>
      </w:r>
      <w:r w:rsidR="00E525AF">
        <w:rPr>
          <w:sz w:val="20"/>
          <w:szCs w:val="20"/>
        </w:rPr>
        <w:t xml:space="preserve"> guideline informed care.</w:t>
      </w:r>
    </w:p>
    <w:p w14:paraId="1713C833" w14:textId="77777777" w:rsidR="00E0740A" w:rsidRDefault="00E0740A" w:rsidP="000F7F48">
      <w:pPr>
        <w:spacing w:after="0" w:line="360" w:lineRule="auto"/>
        <w:jc w:val="both"/>
        <w:rPr>
          <w:sz w:val="20"/>
          <w:szCs w:val="20"/>
        </w:rPr>
      </w:pPr>
    </w:p>
    <w:p w14:paraId="166860C4" w14:textId="4189E4A0" w:rsidR="000F7F48" w:rsidRDefault="00B04157" w:rsidP="00517D5C">
      <w:pPr>
        <w:spacing w:after="0" w:line="360" w:lineRule="auto"/>
        <w:jc w:val="both"/>
        <w:rPr>
          <w:sz w:val="20"/>
          <w:szCs w:val="20"/>
        </w:rPr>
      </w:pPr>
      <w:r>
        <w:rPr>
          <w:sz w:val="20"/>
          <w:szCs w:val="20"/>
        </w:rPr>
        <w:t>Though relatively simple</w:t>
      </w:r>
      <w:r w:rsidR="004D1168">
        <w:rPr>
          <w:sz w:val="20"/>
          <w:szCs w:val="20"/>
        </w:rPr>
        <w:t xml:space="preserve"> to </w:t>
      </w:r>
      <w:r w:rsidR="00E02DA4">
        <w:rPr>
          <w:sz w:val="20"/>
          <w:szCs w:val="20"/>
        </w:rPr>
        <w:t>use and</w:t>
      </w:r>
      <w:r w:rsidR="004D1168">
        <w:rPr>
          <w:sz w:val="20"/>
          <w:szCs w:val="20"/>
        </w:rPr>
        <w:t xml:space="preserve"> enhances health professional behaviour/practice</w:t>
      </w:r>
      <w:r w:rsidR="009D1B0D">
        <w:rPr>
          <w:sz w:val="20"/>
          <w:szCs w:val="20"/>
        </w:rPr>
        <w:t xml:space="preserve"> in line with best evidence for </w:t>
      </w:r>
      <w:r w:rsidR="00120EDC">
        <w:rPr>
          <w:sz w:val="20"/>
          <w:szCs w:val="20"/>
        </w:rPr>
        <w:t>o</w:t>
      </w:r>
      <w:r w:rsidR="009D1B0D">
        <w:rPr>
          <w:sz w:val="20"/>
          <w:szCs w:val="20"/>
        </w:rPr>
        <w:t xml:space="preserve">steoarthritis, </w:t>
      </w:r>
      <w:r w:rsidR="002743D4">
        <w:rPr>
          <w:sz w:val="20"/>
          <w:szCs w:val="20"/>
        </w:rPr>
        <w:t>our po</w:t>
      </w:r>
      <w:r w:rsidR="000F7F48" w:rsidRPr="000F7F48">
        <w:rPr>
          <w:sz w:val="20"/>
          <w:szCs w:val="20"/>
        </w:rPr>
        <w:t xml:space="preserve">int-of-care </w:t>
      </w:r>
      <w:r w:rsidR="002743D4">
        <w:rPr>
          <w:sz w:val="20"/>
          <w:szCs w:val="20"/>
        </w:rPr>
        <w:t xml:space="preserve">quality indicator </w:t>
      </w:r>
      <w:r w:rsidR="000F7F48" w:rsidRPr="000F7F48">
        <w:rPr>
          <w:sz w:val="20"/>
          <w:szCs w:val="20"/>
        </w:rPr>
        <w:t xml:space="preserve">recording template </w:t>
      </w:r>
      <w:r w:rsidR="00A8423F">
        <w:rPr>
          <w:sz w:val="20"/>
          <w:szCs w:val="20"/>
        </w:rPr>
        <w:t xml:space="preserve">was not well used. Within context, routine recording of care </w:t>
      </w:r>
      <w:r w:rsidR="000C50D3">
        <w:rPr>
          <w:sz w:val="20"/>
          <w:szCs w:val="20"/>
        </w:rPr>
        <w:t xml:space="preserve">does not usually take place in community pharmacies in </w:t>
      </w:r>
      <w:r w:rsidR="0056374E">
        <w:rPr>
          <w:sz w:val="20"/>
          <w:szCs w:val="20"/>
        </w:rPr>
        <w:t xml:space="preserve">West-Africa/LMICs </w:t>
      </w:r>
      <w:r w:rsidR="000F7F48" w:rsidRPr="000F7F48">
        <w:rPr>
          <w:sz w:val="20"/>
          <w:szCs w:val="20"/>
        </w:rPr>
        <w:t xml:space="preserve">primary care. </w:t>
      </w:r>
      <w:r w:rsidR="009D1B0D" w:rsidRPr="009D1B0D">
        <w:rPr>
          <w:sz w:val="20"/>
          <w:szCs w:val="20"/>
        </w:rPr>
        <w:t>Future research aimed at maximi</w:t>
      </w:r>
      <w:r w:rsidR="005A3058">
        <w:rPr>
          <w:sz w:val="20"/>
          <w:szCs w:val="20"/>
        </w:rPr>
        <w:t>s</w:t>
      </w:r>
      <w:r w:rsidR="009D1B0D" w:rsidRPr="009D1B0D">
        <w:rPr>
          <w:sz w:val="20"/>
          <w:szCs w:val="20"/>
        </w:rPr>
        <w:t>ing the benefit from</w:t>
      </w:r>
      <w:r w:rsidR="00E7377F">
        <w:rPr>
          <w:sz w:val="20"/>
          <w:szCs w:val="20"/>
        </w:rPr>
        <w:t xml:space="preserve"> </w:t>
      </w:r>
      <w:r w:rsidR="00E02DA4">
        <w:rPr>
          <w:sz w:val="20"/>
          <w:szCs w:val="20"/>
        </w:rPr>
        <w:t>evidence-based</w:t>
      </w:r>
      <w:r w:rsidR="00E7377F">
        <w:rPr>
          <w:sz w:val="20"/>
          <w:szCs w:val="20"/>
        </w:rPr>
        <w:t xml:space="preserve"> osteoarthritis implementation program </w:t>
      </w:r>
      <w:r w:rsidR="009D1B0D" w:rsidRPr="009D1B0D">
        <w:rPr>
          <w:sz w:val="20"/>
          <w:szCs w:val="20"/>
        </w:rPr>
        <w:t xml:space="preserve">should </w:t>
      </w:r>
      <w:r w:rsidR="00027784">
        <w:rPr>
          <w:sz w:val="20"/>
          <w:szCs w:val="20"/>
        </w:rPr>
        <w:t>include</w:t>
      </w:r>
      <w:r w:rsidR="005A3058">
        <w:rPr>
          <w:sz w:val="20"/>
          <w:szCs w:val="20"/>
        </w:rPr>
        <w:t xml:space="preserve"> a</w:t>
      </w:r>
      <w:r w:rsidR="00027784">
        <w:rPr>
          <w:sz w:val="20"/>
          <w:szCs w:val="20"/>
        </w:rPr>
        <w:t xml:space="preserve"> </w:t>
      </w:r>
      <w:r w:rsidR="009D1B0D" w:rsidRPr="009D1B0D">
        <w:rPr>
          <w:sz w:val="20"/>
          <w:szCs w:val="20"/>
        </w:rPr>
        <w:t xml:space="preserve">focus on </w:t>
      </w:r>
      <w:r w:rsidR="002D3DAA">
        <w:rPr>
          <w:sz w:val="20"/>
          <w:szCs w:val="20"/>
        </w:rPr>
        <w:t xml:space="preserve">wider uptake of </w:t>
      </w:r>
      <w:r w:rsidR="00027784">
        <w:rPr>
          <w:sz w:val="20"/>
          <w:szCs w:val="20"/>
        </w:rPr>
        <w:t xml:space="preserve">routine </w:t>
      </w:r>
      <w:r w:rsidR="00A44A6E">
        <w:rPr>
          <w:sz w:val="20"/>
          <w:szCs w:val="20"/>
        </w:rPr>
        <w:t>electronic data collection</w:t>
      </w:r>
      <w:r w:rsidR="005A3058">
        <w:rPr>
          <w:sz w:val="20"/>
          <w:szCs w:val="20"/>
        </w:rPr>
        <w:t>,</w:t>
      </w:r>
      <w:r w:rsidR="00A44A6E">
        <w:rPr>
          <w:sz w:val="20"/>
          <w:szCs w:val="20"/>
        </w:rPr>
        <w:t xml:space="preserve"> which will aid </w:t>
      </w:r>
      <w:r w:rsidR="009E41C4">
        <w:rPr>
          <w:sz w:val="20"/>
          <w:szCs w:val="20"/>
        </w:rPr>
        <w:t>audits, support health professional behaviour</w:t>
      </w:r>
      <w:r w:rsidR="00FA2583">
        <w:rPr>
          <w:sz w:val="20"/>
          <w:szCs w:val="20"/>
        </w:rPr>
        <w:t xml:space="preserve"> </w:t>
      </w:r>
      <w:r w:rsidR="00E02DA4">
        <w:rPr>
          <w:sz w:val="20"/>
          <w:szCs w:val="20"/>
        </w:rPr>
        <w:t>changes</w:t>
      </w:r>
      <w:r w:rsidR="00FA2583">
        <w:rPr>
          <w:sz w:val="20"/>
          <w:szCs w:val="20"/>
        </w:rPr>
        <w:t xml:space="preserve"> </w:t>
      </w:r>
      <w:r w:rsidR="00AC2351">
        <w:rPr>
          <w:sz w:val="20"/>
          <w:szCs w:val="20"/>
        </w:rPr>
        <w:t xml:space="preserve">that can </w:t>
      </w:r>
      <w:r w:rsidR="00FA2583">
        <w:rPr>
          <w:sz w:val="20"/>
          <w:szCs w:val="20"/>
        </w:rPr>
        <w:t xml:space="preserve">reduce </w:t>
      </w:r>
      <w:r w:rsidR="009D1B0D" w:rsidRPr="009D1B0D">
        <w:rPr>
          <w:sz w:val="20"/>
          <w:szCs w:val="20"/>
        </w:rPr>
        <w:t>variation</w:t>
      </w:r>
      <w:r w:rsidR="00FA2583">
        <w:rPr>
          <w:sz w:val="20"/>
          <w:szCs w:val="20"/>
        </w:rPr>
        <w:t>s</w:t>
      </w:r>
      <w:r w:rsidR="0079114B">
        <w:rPr>
          <w:sz w:val="20"/>
          <w:szCs w:val="20"/>
        </w:rPr>
        <w:t xml:space="preserve"> </w:t>
      </w:r>
      <w:r w:rsidR="00AC2351">
        <w:rPr>
          <w:sz w:val="20"/>
          <w:szCs w:val="20"/>
        </w:rPr>
        <w:t xml:space="preserve">in practice </w:t>
      </w:r>
      <w:r w:rsidR="0079114B">
        <w:rPr>
          <w:sz w:val="20"/>
          <w:szCs w:val="20"/>
        </w:rPr>
        <w:t xml:space="preserve">and thereby </w:t>
      </w:r>
      <w:r w:rsidR="009D1B0D" w:rsidRPr="009D1B0D">
        <w:rPr>
          <w:sz w:val="20"/>
          <w:szCs w:val="20"/>
        </w:rPr>
        <w:t>improve patient-level</w:t>
      </w:r>
      <w:r w:rsidR="0079114B">
        <w:rPr>
          <w:sz w:val="20"/>
          <w:szCs w:val="20"/>
        </w:rPr>
        <w:t xml:space="preserve"> </w:t>
      </w:r>
      <w:r w:rsidR="009D1B0D" w:rsidRPr="009D1B0D">
        <w:rPr>
          <w:sz w:val="20"/>
          <w:szCs w:val="20"/>
        </w:rPr>
        <w:t xml:space="preserve">outcomes. </w:t>
      </w:r>
    </w:p>
    <w:p w14:paraId="1FF29249" w14:textId="77777777" w:rsidR="00E02DA4" w:rsidRPr="0056378C" w:rsidRDefault="00E02DA4" w:rsidP="00517D5C">
      <w:pPr>
        <w:spacing w:after="0" w:line="360" w:lineRule="auto"/>
        <w:jc w:val="both"/>
        <w:rPr>
          <w:sz w:val="20"/>
          <w:szCs w:val="20"/>
        </w:rPr>
      </w:pPr>
    </w:p>
    <w:p w14:paraId="3BB48247" w14:textId="525E5A41" w:rsidR="00696950" w:rsidRPr="00696950" w:rsidRDefault="00097A4E" w:rsidP="00517D5C">
      <w:pPr>
        <w:spacing w:after="0" w:line="360" w:lineRule="auto"/>
        <w:jc w:val="both"/>
        <w:rPr>
          <w:rFonts w:eastAsia="Calibri" w:cs="Arial"/>
          <w:b/>
          <w:bCs/>
          <w:kern w:val="0"/>
          <w:sz w:val="20"/>
          <w:szCs w:val="20"/>
          <w:lang w:eastAsia="en-GB"/>
          <w14:ligatures w14:val="none"/>
        </w:rPr>
      </w:pPr>
      <w:r w:rsidRPr="00696950">
        <w:rPr>
          <w:rFonts w:eastAsia="Calibri" w:cs="Arial"/>
          <w:b/>
          <w:bCs/>
          <w:kern w:val="0"/>
          <w:sz w:val="20"/>
          <w:szCs w:val="20"/>
          <w:lang w:eastAsia="en-GB"/>
          <w14:ligatures w14:val="none"/>
        </w:rPr>
        <w:t>Implications for fut</w:t>
      </w:r>
      <w:r w:rsidR="00696950" w:rsidRPr="00696950">
        <w:rPr>
          <w:rFonts w:eastAsia="Calibri" w:cs="Arial"/>
          <w:b/>
          <w:bCs/>
          <w:kern w:val="0"/>
          <w:sz w:val="20"/>
          <w:szCs w:val="20"/>
          <w:lang w:eastAsia="en-GB"/>
          <w14:ligatures w14:val="none"/>
        </w:rPr>
        <w:t xml:space="preserve">ure policy and </w:t>
      </w:r>
      <w:r w:rsidR="005A3058">
        <w:rPr>
          <w:rFonts w:eastAsia="Calibri" w:cs="Arial"/>
          <w:b/>
          <w:bCs/>
          <w:kern w:val="0"/>
          <w:sz w:val="20"/>
          <w:szCs w:val="20"/>
          <w:lang w:eastAsia="en-GB"/>
          <w14:ligatures w14:val="none"/>
        </w:rPr>
        <w:t>p</w:t>
      </w:r>
      <w:r w:rsidR="00696950" w:rsidRPr="00696950">
        <w:rPr>
          <w:rFonts w:eastAsia="Calibri" w:cs="Arial"/>
          <w:b/>
          <w:bCs/>
          <w:kern w:val="0"/>
          <w:sz w:val="20"/>
          <w:szCs w:val="20"/>
          <w:lang w:eastAsia="en-GB"/>
          <w14:ligatures w14:val="none"/>
        </w:rPr>
        <w:t>ractice</w:t>
      </w:r>
    </w:p>
    <w:p w14:paraId="6DE42ECE" w14:textId="7F1B1448" w:rsidR="00517D5C" w:rsidRPr="0056378C" w:rsidRDefault="002D0851" w:rsidP="00517D5C">
      <w:pPr>
        <w:spacing w:after="0" w:line="360" w:lineRule="auto"/>
        <w:jc w:val="both"/>
        <w:rPr>
          <w:rFonts w:eastAsia="Calibri" w:cs="Arial"/>
          <w:kern w:val="0"/>
          <w:sz w:val="20"/>
          <w:szCs w:val="20"/>
          <w:lang w:eastAsia="en-GB"/>
          <w14:ligatures w14:val="none"/>
        </w:rPr>
      </w:pPr>
      <w:r>
        <w:rPr>
          <w:rFonts w:eastAsia="Calibri" w:cs="Arial"/>
          <w:kern w:val="0"/>
          <w:sz w:val="20"/>
          <w:szCs w:val="20"/>
          <w:lang w:eastAsia="en-GB"/>
          <w14:ligatures w14:val="none"/>
        </w:rPr>
        <w:t>T</w:t>
      </w:r>
      <w:r w:rsidR="0056291A" w:rsidRPr="0056291A">
        <w:rPr>
          <w:rFonts w:eastAsia="Calibri" w:cs="Arial"/>
          <w:kern w:val="0"/>
          <w:sz w:val="20"/>
          <w:szCs w:val="20"/>
          <w:lang w:eastAsia="en-GB"/>
          <w14:ligatures w14:val="none"/>
        </w:rPr>
        <w:t xml:space="preserve">his study responds to global policy, research and public health priorities by enabling provision of accessible, and high-quality patient explanation packages and osteoarthritis care support-package for community-pharmacies and other </w:t>
      </w:r>
      <w:r w:rsidR="000D5C7F">
        <w:rPr>
          <w:rFonts w:eastAsia="Calibri" w:cs="Arial"/>
          <w:kern w:val="0"/>
          <w:sz w:val="20"/>
          <w:szCs w:val="20"/>
          <w:lang w:eastAsia="en-GB"/>
          <w14:ligatures w14:val="none"/>
        </w:rPr>
        <w:t>HCPs</w:t>
      </w:r>
      <w:r w:rsidR="0056291A" w:rsidRPr="0056291A">
        <w:rPr>
          <w:rFonts w:eastAsia="Calibri" w:cs="Arial"/>
          <w:kern w:val="0"/>
          <w:sz w:val="20"/>
          <w:szCs w:val="20"/>
          <w:lang w:eastAsia="en-GB"/>
          <w14:ligatures w14:val="none"/>
        </w:rPr>
        <w:t>.</w:t>
      </w:r>
      <w:r w:rsidR="0056291A">
        <w:rPr>
          <w:rFonts w:eastAsia="Calibri" w:cs="Arial"/>
          <w:kern w:val="0"/>
          <w:sz w:val="20"/>
          <w:szCs w:val="20"/>
          <w:lang w:eastAsia="en-GB"/>
          <w14:ligatures w14:val="none"/>
        </w:rPr>
        <w:t xml:space="preserve"> P</w:t>
      </w:r>
      <w:r w:rsidR="00517D5C" w:rsidRPr="0056378C">
        <w:rPr>
          <w:rFonts w:eastAsia="Calibri" w:cs="Arial"/>
          <w:kern w:val="0"/>
          <w:sz w:val="20"/>
          <w:szCs w:val="20"/>
          <w:lang w:eastAsia="en-GB"/>
          <w14:ligatures w14:val="none"/>
        </w:rPr>
        <w:t xml:space="preserve">articipants and stakeholders </w:t>
      </w:r>
      <w:r w:rsidR="006949CB" w:rsidRPr="0056378C">
        <w:rPr>
          <w:rFonts w:eastAsia="Calibri" w:cs="Arial"/>
          <w:kern w:val="0"/>
          <w:sz w:val="20"/>
          <w:szCs w:val="20"/>
          <w:lang w:eastAsia="en-GB"/>
          <w14:ligatures w14:val="none"/>
        </w:rPr>
        <w:t xml:space="preserve">further </w:t>
      </w:r>
      <w:r w:rsidR="00517D5C" w:rsidRPr="0056378C">
        <w:rPr>
          <w:rFonts w:eastAsia="Calibri" w:cs="Arial"/>
          <w:kern w:val="0"/>
          <w:sz w:val="20"/>
          <w:szCs w:val="20"/>
          <w:lang w:eastAsia="en-GB"/>
          <w14:ligatures w14:val="none"/>
        </w:rPr>
        <w:t xml:space="preserve">recommended more visual, expressive arts and other creative means of giving education and advice for the management of osteoarthritis. This is particularly important in Africa where a high proportion of people living with osteoarthritis may have low-health literacy.  </w:t>
      </w:r>
    </w:p>
    <w:p w14:paraId="146EFDF0" w14:textId="77777777" w:rsidR="0056291A" w:rsidRDefault="0056291A" w:rsidP="00517D5C">
      <w:pPr>
        <w:spacing w:after="0" w:line="360" w:lineRule="auto"/>
        <w:jc w:val="both"/>
        <w:rPr>
          <w:sz w:val="20"/>
          <w:szCs w:val="20"/>
        </w:rPr>
      </w:pPr>
    </w:p>
    <w:p w14:paraId="2D323DD1" w14:textId="00B1F312" w:rsidR="00517D5C" w:rsidRPr="0056378C" w:rsidRDefault="00517D5C" w:rsidP="00517D5C">
      <w:pPr>
        <w:spacing w:after="0" w:line="360" w:lineRule="auto"/>
        <w:jc w:val="both"/>
        <w:rPr>
          <w:rFonts w:eastAsia="Calibri" w:cs="Arial"/>
          <w:kern w:val="0"/>
          <w:sz w:val="20"/>
          <w:szCs w:val="20"/>
          <w:lang w:eastAsia="en-GB"/>
          <w14:ligatures w14:val="none"/>
        </w:rPr>
      </w:pPr>
      <w:r w:rsidRPr="0056378C">
        <w:rPr>
          <w:rFonts w:eastAsia="Calibri" w:cs="Arial"/>
          <w:kern w:val="0"/>
          <w:sz w:val="20"/>
          <w:szCs w:val="20"/>
          <w:lang w:eastAsia="en-GB"/>
          <w14:ligatures w14:val="none"/>
        </w:rPr>
        <w:t>People with osteoarthritis commonly have other LTCs, such as cardiovascular diseases, hypertension, peptic-ulcer, diabetes, anxiety and depression</w:t>
      </w:r>
      <w:r w:rsidR="000729A9">
        <w:rPr>
          <w:rFonts w:eastAsia="Calibri" w:cs="Arial"/>
          <w:kern w:val="0"/>
          <w:sz w:val="20"/>
          <w:szCs w:val="20"/>
          <w:vertAlign w:val="superscript"/>
          <w:lang w:eastAsia="en-GB"/>
          <w14:ligatures w14:val="none"/>
        </w:rPr>
        <w:t>2</w:t>
      </w:r>
      <w:r w:rsidR="00237C24">
        <w:rPr>
          <w:rFonts w:eastAsia="Calibri" w:cs="Arial"/>
          <w:kern w:val="0"/>
          <w:sz w:val="20"/>
          <w:szCs w:val="20"/>
          <w:vertAlign w:val="superscript"/>
          <w:lang w:eastAsia="en-GB"/>
          <w14:ligatures w14:val="none"/>
        </w:rPr>
        <w:t>1</w:t>
      </w:r>
      <w:r w:rsidR="00FB05AF">
        <w:rPr>
          <w:rFonts w:eastAsia="Calibri" w:cs="Arial"/>
          <w:kern w:val="0"/>
          <w:sz w:val="20"/>
          <w:szCs w:val="20"/>
          <w:vertAlign w:val="superscript"/>
          <w:lang w:eastAsia="en-GB"/>
          <w14:ligatures w14:val="none"/>
        </w:rPr>
        <w:t>-2</w:t>
      </w:r>
      <w:r w:rsidR="00237C24">
        <w:rPr>
          <w:rFonts w:eastAsia="Calibri" w:cs="Arial"/>
          <w:kern w:val="0"/>
          <w:sz w:val="20"/>
          <w:szCs w:val="20"/>
          <w:vertAlign w:val="superscript"/>
          <w:lang w:eastAsia="en-GB"/>
          <w14:ligatures w14:val="none"/>
        </w:rPr>
        <w:t>2</w:t>
      </w:r>
      <w:r w:rsidRPr="0056378C">
        <w:rPr>
          <w:rFonts w:eastAsia="Calibri" w:cs="Arial"/>
          <w:kern w:val="0"/>
          <w:sz w:val="20"/>
          <w:szCs w:val="20"/>
          <w:lang w:eastAsia="en-GB"/>
          <w14:ligatures w14:val="none"/>
        </w:rPr>
        <w:t xml:space="preserve">. </w:t>
      </w:r>
      <w:r w:rsidR="007D6A3E">
        <w:rPr>
          <w:rFonts w:eastAsia="Calibri" w:cs="Arial"/>
          <w:kern w:val="0"/>
          <w:sz w:val="20"/>
          <w:szCs w:val="20"/>
          <w:lang w:eastAsia="en-GB"/>
          <w14:ligatures w14:val="none"/>
        </w:rPr>
        <w:t>F</w:t>
      </w:r>
      <w:r w:rsidRPr="0056378C">
        <w:rPr>
          <w:rFonts w:eastAsia="Calibri" w:cs="Arial"/>
          <w:kern w:val="0"/>
          <w:sz w:val="20"/>
          <w:szCs w:val="20"/>
          <w:lang w:eastAsia="en-GB"/>
          <w14:ligatures w14:val="none"/>
        </w:rPr>
        <w:t>uture research needs to provide self-management programme</w:t>
      </w:r>
      <w:r w:rsidR="007D3C0E">
        <w:rPr>
          <w:rFonts w:eastAsia="Calibri" w:cs="Arial"/>
          <w:kern w:val="0"/>
          <w:sz w:val="20"/>
          <w:szCs w:val="20"/>
          <w:lang w:eastAsia="en-GB"/>
          <w14:ligatures w14:val="none"/>
        </w:rPr>
        <w:t>s</w:t>
      </w:r>
      <w:r w:rsidRPr="0056378C">
        <w:rPr>
          <w:rFonts w:eastAsia="Calibri" w:cs="Arial"/>
          <w:kern w:val="0"/>
          <w:sz w:val="20"/>
          <w:szCs w:val="20"/>
          <w:lang w:eastAsia="en-GB"/>
          <w14:ligatures w14:val="none"/>
        </w:rPr>
        <w:t xml:space="preserve"> for osteoarthritis in the context of other co-existing LTCs. Equipping community-pharmacies and </w:t>
      </w:r>
      <w:r w:rsidR="007A16DF">
        <w:rPr>
          <w:rFonts w:eastAsia="Calibri" w:cs="Arial"/>
          <w:kern w:val="0"/>
          <w:sz w:val="20"/>
          <w:szCs w:val="20"/>
          <w:lang w:eastAsia="en-GB"/>
          <w14:ligatures w14:val="none"/>
        </w:rPr>
        <w:t xml:space="preserve">other </w:t>
      </w:r>
      <w:r w:rsidR="00CA5702">
        <w:rPr>
          <w:rFonts w:eastAsia="Calibri" w:cs="Arial"/>
          <w:kern w:val="0"/>
          <w:sz w:val="20"/>
          <w:szCs w:val="20"/>
          <w:lang w:eastAsia="en-GB"/>
          <w14:ligatures w14:val="none"/>
        </w:rPr>
        <w:t>HCPs</w:t>
      </w:r>
      <w:r w:rsidRPr="0056378C">
        <w:rPr>
          <w:rFonts w:eastAsia="Calibri" w:cs="Arial"/>
          <w:kern w:val="0"/>
          <w:sz w:val="20"/>
          <w:szCs w:val="20"/>
          <w:lang w:eastAsia="en-GB"/>
          <w14:ligatures w14:val="none"/>
        </w:rPr>
        <w:t xml:space="preserve"> in primary care to support evidence-based osteoarthritis </w:t>
      </w:r>
      <w:r w:rsidR="007D6A3E">
        <w:rPr>
          <w:rFonts w:eastAsia="Calibri" w:cs="Arial"/>
          <w:kern w:val="0"/>
          <w:sz w:val="20"/>
          <w:szCs w:val="20"/>
          <w:lang w:eastAsia="en-GB"/>
          <w14:ligatures w14:val="none"/>
        </w:rPr>
        <w:t xml:space="preserve">care </w:t>
      </w:r>
      <w:r w:rsidRPr="0056378C">
        <w:rPr>
          <w:rFonts w:eastAsia="Calibri" w:cs="Arial"/>
          <w:kern w:val="0"/>
          <w:sz w:val="20"/>
          <w:szCs w:val="20"/>
          <w:lang w:eastAsia="en-GB"/>
          <w14:ligatures w14:val="none"/>
        </w:rPr>
        <w:t xml:space="preserve">as a LTC </w:t>
      </w:r>
      <w:r w:rsidR="002F08F3">
        <w:rPr>
          <w:rFonts w:eastAsia="Calibri" w:cs="Arial"/>
          <w:kern w:val="0"/>
          <w:sz w:val="20"/>
          <w:szCs w:val="20"/>
          <w:lang w:eastAsia="en-GB"/>
          <w14:ligatures w14:val="none"/>
        </w:rPr>
        <w:t xml:space="preserve">will improve person-centred care and </w:t>
      </w:r>
      <w:r w:rsidRPr="0056378C">
        <w:rPr>
          <w:rFonts w:eastAsia="Calibri" w:cs="Arial"/>
          <w:kern w:val="0"/>
          <w:sz w:val="20"/>
          <w:szCs w:val="20"/>
          <w:lang w:eastAsia="en-GB"/>
          <w14:ligatures w14:val="none"/>
        </w:rPr>
        <w:t>potential risks and adverse effects associated with self-medication misuse and drug interactions</w:t>
      </w:r>
      <w:r w:rsidR="000D4E37">
        <w:rPr>
          <w:rFonts w:eastAsia="Calibri" w:cs="Arial"/>
          <w:kern w:val="0"/>
          <w:sz w:val="20"/>
          <w:szCs w:val="20"/>
          <w:vertAlign w:val="superscript"/>
          <w:lang w:eastAsia="en-GB"/>
          <w14:ligatures w14:val="none"/>
        </w:rPr>
        <w:t>9,10</w:t>
      </w:r>
      <w:r w:rsidRPr="0056378C">
        <w:rPr>
          <w:rFonts w:eastAsia="Calibri" w:cs="Arial"/>
          <w:kern w:val="0"/>
          <w:sz w:val="20"/>
          <w:szCs w:val="20"/>
          <w:lang w:eastAsia="en-GB"/>
          <w14:ligatures w14:val="none"/>
        </w:rPr>
        <w:t xml:space="preserve"> can be mitigated.</w:t>
      </w:r>
      <w:r w:rsidRPr="0056378C">
        <w:rPr>
          <w:rFonts w:eastAsia="Calibri" w:cs="Calibri"/>
          <w:kern w:val="0"/>
          <w:sz w:val="20"/>
          <w:szCs w:val="20"/>
          <w:lang w:eastAsia="en-GB"/>
          <w14:ligatures w14:val="none"/>
        </w:rPr>
        <w:t xml:space="preserve"> </w:t>
      </w:r>
      <w:r w:rsidRPr="0056378C">
        <w:rPr>
          <w:rFonts w:eastAsia="Calibri" w:cs="Arial"/>
          <w:kern w:val="0"/>
          <w:sz w:val="20"/>
          <w:szCs w:val="20"/>
          <w:lang w:eastAsia="en-GB"/>
          <w14:ligatures w14:val="none"/>
        </w:rPr>
        <w:t xml:space="preserve">This will likely have significant impact at population levels. </w:t>
      </w:r>
    </w:p>
    <w:p w14:paraId="7BC6F822" w14:textId="77777777" w:rsidR="00AF1AAC" w:rsidRPr="0056378C" w:rsidRDefault="00AF1AAC" w:rsidP="00DC7022">
      <w:pPr>
        <w:spacing w:after="0" w:line="360" w:lineRule="auto"/>
        <w:jc w:val="both"/>
        <w:rPr>
          <w:rFonts w:eastAsia="Calibri" w:cs="Arial"/>
          <w:kern w:val="0"/>
          <w:sz w:val="20"/>
          <w:szCs w:val="20"/>
          <w:lang w:eastAsia="en-GB"/>
          <w14:ligatures w14:val="none"/>
        </w:rPr>
      </w:pPr>
    </w:p>
    <w:p w14:paraId="5DB83BF9" w14:textId="1040AF5F" w:rsidR="00A558AF" w:rsidRPr="0056378C" w:rsidRDefault="00ED5987" w:rsidP="00A558AF">
      <w:pPr>
        <w:spacing w:after="0" w:line="360" w:lineRule="auto"/>
        <w:jc w:val="both"/>
        <w:rPr>
          <w:rFonts w:eastAsia="Calibri" w:cs="Arial"/>
          <w:kern w:val="0"/>
          <w:sz w:val="20"/>
          <w:szCs w:val="20"/>
          <w:lang w:eastAsia="en-GB"/>
          <w14:ligatures w14:val="none"/>
        </w:rPr>
      </w:pPr>
      <w:r>
        <w:rPr>
          <w:rFonts w:eastAsia="Calibri" w:cs="Arial"/>
          <w:kern w:val="0"/>
          <w:sz w:val="20"/>
          <w:szCs w:val="20"/>
          <w:lang w:eastAsia="en-GB"/>
          <w14:ligatures w14:val="none"/>
        </w:rPr>
        <w:lastRenderedPageBreak/>
        <w:t>Alt</w:t>
      </w:r>
      <w:r w:rsidR="00903F0D" w:rsidRPr="0056378C">
        <w:rPr>
          <w:rFonts w:eastAsia="Calibri" w:cs="Arial"/>
          <w:kern w:val="0"/>
          <w:sz w:val="20"/>
          <w:szCs w:val="20"/>
          <w:lang w:eastAsia="en-GB"/>
          <w14:ligatures w14:val="none"/>
        </w:rPr>
        <w:t xml:space="preserve">hough, </w:t>
      </w:r>
      <w:r w:rsidR="0056291A">
        <w:rPr>
          <w:rFonts w:eastAsia="Calibri" w:cs="Arial"/>
          <w:kern w:val="0"/>
          <w:sz w:val="20"/>
          <w:szCs w:val="20"/>
          <w:lang w:eastAsia="en-GB"/>
          <w14:ligatures w14:val="none"/>
        </w:rPr>
        <w:t xml:space="preserve">the team promoted </w:t>
      </w:r>
      <w:r w:rsidR="00903F0D" w:rsidRPr="0056378C">
        <w:rPr>
          <w:rFonts w:eastAsia="Calibri" w:cs="Arial"/>
          <w:kern w:val="0"/>
          <w:sz w:val="20"/>
          <w:szCs w:val="20"/>
          <w:lang w:eastAsia="en-GB"/>
          <w14:ligatures w14:val="none"/>
        </w:rPr>
        <w:t xml:space="preserve">increased confidence in trust-worthy services, a major </w:t>
      </w:r>
      <w:r w:rsidR="00A558AF" w:rsidRPr="0056378C">
        <w:rPr>
          <w:rFonts w:eastAsia="Calibri" w:cs="Arial"/>
          <w:kern w:val="0"/>
          <w:sz w:val="20"/>
          <w:szCs w:val="20"/>
          <w:lang w:eastAsia="en-GB"/>
          <w14:ligatures w14:val="none"/>
        </w:rPr>
        <w:t xml:space="preserve">barrier to </w:t>
      </w:r>
      <w:r w:rsidR="00903F0D" w:rsidRPr="0056378C">
        <w:rPr>
          <w:rFonts w:eastAsia="Calibri" w:cs="Arial"/>
          <w:kern w:val="0"/>
          <w:sz w:val="20"/>
          <w:szCs w:val="20"/>
          <w:lang w:eastAsia="en-GB"/>
          <w14:ligatures w14:val="none"/>
        </w:rPr>
        <w:t xml:space="preserve">the implementation of JIGSAW-A model of care with heavy reliance on community pharmacies </w:t>
      </w:r>
      <w:r w:rsidR="0056291A">
        <w:rPr>
          <w:rFonts w:eastAsia="Calibri" w:cs="Arial"/>
          <w:kern w:val="0"/>
          <w:sz w:val="20"/>
          <w:szCs w:val="20"/>
          <w:lang w:eastAsia="en-GB"/>
          <w14:ligatures w14:val="none"/>
        </w:rPr>
        <w:t xml:space="preserve">was time and the </w:t>
      </w:r>
      <w:r w:rsidR="00903F0D" w:rsidRPr="0056378C">
        <w:rPr>
          <w:rFonts w:eastAsia="Calibri" w:cs="Arial"/>
          <w:kern w:val="0"/>
          <w:sz w:val="20"/>
          <w:szCs w:val="20"/>
          <w:lang w:eastAsia="en-GB"/>
          <w14:ligatures w14:val="none"/>
        </w:rPr>
        <w:t xml:space="preserve">potential loss of income from promotion of non-pharmacological approaches to osteoarthritis management. For effectiveness, </w:t>
      </w:r>
      <w:r w:rsidR="00A558AF" w:rsidRPr="0056378C">
        <w:rPr>
          <w:rFonts w:eastAsia="Calibri" w:cs="Arial"/>
          <w:kern w:val="0"/>
          <w:sz w:val="20"/>
          <w:szCs w:val="20"/>
          <w:lang w:eastAsia="en-GB"/>
          <w14:ligatures w14:val="none"/>
        </w:rPr>
        <w:t>evidence-based care</w:t>
      </w:r>
      <w:r w:rsidR="00903F0D" w:rsidRPr="0056378C">
        <w:rPr>
          <w:rFonts w:eastAsia="Calibri" w:cs="Arial"/>
          <w:kern w:val="0"/>
          <w:sz w:val="20"/>
          <w:szCs w:val="20"/>
          <w:lang w:eastAsia="en-GB"/>
          <w14:ligatures w14:val="none"/>
        </w:rPr>
        <w:t xml:space="preserve"> programs for osteoarthritis such as JIGSAW-A should also be established in community health centres with links </w:t>
      </w:r>
      <w:r w:rsidR="00A558AF" w:rsidRPr="0056378C">
        <w:rPr>
          <w:rFonts w:eastAsia="Calibri" w:cs="Arial"/>
          <w:kern w:val="0"/>
          <w:sz w:val="20"/>
          <w:szCs w:val="20"/>
          <w:lang w:eastAsia="en-GB"/>
          <w14:ligatures w14:val="none"/>
        </w:rPr>
        <w:t xml:space="preserve">to local networks of </w:t>
      </w:r>
      <w:r w:rsidR="00903F0D" w:rsidRPr="0056378C">
        <w:rPr>
          <w:rFonts w:eastAsia="Calibri" w:cs="Arial"/>
          <w:kern w:val="0"/>
          <w:sz w:val="20"/>
          <w:szCs w:val="20"/>
          <w:lang w:eastAsia="en-GB"/>
          <w14:ligatures w14:val="none"/>
        </w:rPr>
        <w:t>community support groups promoting supported self-management.</w:t>
      </w:r>
      <w:r w:rsidR="00A558AF" w:rsidRPr="0056378C">
        <w:rPr>
          <w:rFonts w:eastAsia="Calibri" w:cs="Arial"/>
          <w:kern w:val="0"/>
          <w:sz w:val="20"/>
          <w:szCs w:val="20"/>
          <w:lang w:eastAsia="en-GB"/>
          <w14:ligatures w14:val="none"/>
        </w:rPr>
        <w:t xml:space="preserve">  </w:t>
      </w:r>
      <w:r w:rsidR="00517D5C" w:rsidRPr="0056378C">
        <w:rPr>
          <w:rFonts w:eastAsia="Calibri" w:cs="Arial"/>
          <w:kern w:val="0"/>
          <w:sz w:val="20"/>
          <w:szCs w:val="20"/>
          <w:lang w:eastAsia="en-GB"/>
          <w14:ligatures w14:val="none"/>
        </w:rPr>
        <w:t>Such implementation approach is likely to enhance efficient care-pathways, and effective multidisciplinary team approach to management of osteoarthritis, optimising the use of public and individual resources.</w:t>
      </w:r>
    </w:p>
    <w:p w14:paraId="164FC9A2" w14:textId="77777777" w:rsidR="00A558AF" w:rsidRPr="0056378C" w:rsidRDefault="00A558AF" w:rsidP="00A558AF">
      <w:pPr>
        <w:spacing w:after="0" w:line="360" w:lineRule="auto"/>
        <w:jc w:val="both"/>
        <w:rPr>
          <w:rFonts w:eastAsia="Calibri" w:cs="Arial"/>
          <w:kern w:val="0"/>
          <w:sz w:val="20"/>
          <w:szCs w:val="20"/>
          <w:lang w:eastAsia="en-GB"/>
          <w14:ligatures w14:val="none"/>
        </w:rPr>
      </w:pPr>
    </w:p>
    <w:p w14:paraId="37ECCFAF" w14:textId="63295B94" w:rsidR="00DC7022" w:rsidRPr="0056378C" w:rsidRDefault="00DC7022" w:rsidP="00DC7022">
      <w:pPr>
        <w:spacing w:after="0" w:line="360" w:lineRule="auto"/>
        <w:jc w:val="both"/>
        <w:outlineLvl w:val="0"/>
        <w:rPr>
          <w:b/>
          <w:bCs/>
          <w:sz w:val="20"/>
          <w:szCs w:val="20"/>
        </w:rPr>
      </w:pPr>
      <w:r w:rsidRPr="0056378C">
        <w:rPr>
          <w:b/>
          <w:bCs/>
          <w:sz w:val="20"/>
          <w:szCs w:val="20"/>
        </w:rPr>
        <w:t>Conclusions</w:t>
      </w:r>
    </w:p>
    <w:p w14:paraId="08FE39F1" w14:textId="51E07A54" w:rsidR="000D312D" w:rsidRPr="0056378C" w:rsidRDefault="002E25B7" w:rsidP="000D312D">
      <w:pPr>
        <w:spacing w:after="0" w:line="360" w:lineRule="auto"/>
        <w:jc w:val="both"/>
        <w:rPr>
          <w:rFonts w:eastAsia="Calibri" w:cs="Arial"/>
          <w:kern w:val="0"/>
          <w:sz w:val="20"/>
          <w:szCs w:val="20"/>
          <w:lang w:eastAsia="en-GB"/>
          <w14:ligatures w14:val="none"/>
        </w:rPr>
      </w:pPr>
      <w:r w:rsidRPr="0056378C">
        <w:rPr>
          <w:rFonts w:eastAsia="Calibri" w:cs="Arial"/>
          <w:kern w:val="0"/>
          <w:sz w:val="20"/>
          <w:szCs w:val="20"/>
          <w:lang w:eastAsia="en-GB"/>
          <w14:ligatures w14:val="none"/>
        </w:rPr>
        <w:t>JIGSAW-A</w:t>
      </w:r>
      <w:r w:rsidR="006949CB" w:rsidRPr="0056378C">
        <w:rPr>
          <w:rFonts w:eastAsia="Calibri" w:cs="Arial"/>
          <w:kern w:val="0"/>
          <w:sz w:val="20"/>
          <w:szCs w:val="20"/>
          <w:lang w:eastAsia="en-GB"/>
          <w14:ligatures w14:val="none"/>
        </w:rPr>
        <w:t xml:space="preserve"> pilot is </w:t>
      </w:r>
      <w:r w:rsidR="00ED5987">
        <w:rPr>
          <w:rFonts w:eastAsia="Calibri" w:cs="Arial"/>
          <w:kern w:val="0"/>
          <w:sz w:val="20"/>
          <w:szCs w:val="20"/>
          <w:lang w:eastAsia="en-GB"/>
          <w14:ligatures w14:val="none"/>
        </w:rPr>
        <w:t xml:space="preserve">to our knowledge </w:t>
      </w:r>
      <w:r w:rsidR="006949CB" w:rsidRPr="0056378C">
        <w:rPr>
          <w:rFonts w:eastAsia="Calibri" w:cs="Arial"/>
          <w:kern w:val="0"/>
          <w:sz w:val="20"/>
          <w:szCs w:val="20"/>
          <w:lang w:eastAsia="en-GB"/>
          <w14:ligatures w14:val="none"/>
        </w:rPr>
        <w:t xml:space="preserve">the first example of </w:t>
      </w:r>
      <w:r w:rsidR="00C47188">
        <w:rPr>
          <w:rFonts w:eastAsia="Calibri" w:cs="Arial"/>
          <w:kern w:val="0"/>
          <w:sz w:val="20"/>
          <w:szCs w:val="20"/>
          <w:lang w:eastAsia="en-GB"/>
          <w14:ligatures w14:val="none"/>
        </w:rPr>
        <w:t xml:space="preserve">the </w:t>
      </w:r>
      <w:r w:rsidR="006949CB" w:rsidRPr="0056378C">
        <w:rPr>
          <w:rFonts w:eastAsia="Calibri" w:cs="Arial"/>
          <w:kern w:val="0"/>
          <w:sz w:val="20"/>
          <w:szCs w:val="20"/>
          <w:lang w:eastAsia="en-GB"/>
          <w14:ligatures w14:val="none"/>
        </w:rPr>
        <w:t xml:space="preserve">implementation of </w:t>
      </w:r>
      <w:r w:rsidR="00C47188">
        <w:rPr>
          <w:rFonts w:eastAsia="Calibri" w:cs="Arial"/>
          <w:kern w:val="0"/>
          <w:sz w:val="20"/>
          <w:szCs w:val="20"/>
          <w:lang w:eastAsia="en-GB"/>
          <w14:ligatures w14:val="none"/>
        </w:rPr>
        <w:t xml:space="preserve">an </w:t>
      </w:r>
      <w:r w:rsidR="006949CB" w:rsidRPr="0056378C">
        <w:rPr>
          <w:rFonts w:eastAsia="Calibri" w:cs="Arial"/>
          <w:kern w:val="0"/>
          <w:sz w:val="20"/>
          <w:szCs w:val="20"/>
          <w:lang w:eastAsia="en-GB"/>
          <w14:ligatures w14:val="none"/>
        </w:rPr>
        <w:t xml:space="preserve">osteoarthritis management programme in primary or community care settings in West-Africa. </w:t>
      </w:r>
      <w:r w:rsidR="00ED5987">
        <w:rPr>
          <w:rFonts w:eastAsia="Calibri" w:cs="Arial"/>
          <w:kern w:val="0"/>
          <w:sz w:val="20"/>
          <w:szCs w:val="20"/>
          <w:lang w:eastAsia="en-GB"/>
          <w14:ligatures w14:val="none"/>
        </w:rPr>
        <w:t xml:space="preserve">Our </w:t>
      </w:r>
      <w:r w:rsidR="006949CB" w:rsidRPr="0056378C">
        <w:rPr>
          <w:rFonts w:eastAsia="Calibri" w:cs="Arial"/>
          <w:kern w:val="0"/>
          <w:sz w:val="20"/>
          <w:szCs w:val="20"/>
          <w:lang w:eastAsia="en-GB"/>
          <w14:ligatures w14:val="none"/>
        </w:rPr>
        <w:t xml:space="preserve">feasibility study showed that community pharmacies </w:t>
      </w:r>
      <w:r w:rsidR="00C07989" w:rsidRPr="00C07989">
        <w:rPr>
          <w:rFonts w:eastAsia="Calibri" w:cs="Arial"/>
          <w:kern w:val="0"/>
          <w:sz w:val="20"/>
          <w:szCs w:val="20"/>
          <w:lang w:eastAsia="en-GB"/>
          <w14:ligatures w14:val="none"/>
        </w:rPr>
        <w:t xml:space="preserve">in low-resource settings </w:t>
      </w:r>
      <w:r w:rsidR="006949CB" w:rsidRPr="0056378C">
        <w:rPr>
          <w:rFonts w:eastAsia="Calibri" w:cs="Arial"/>
          <w:kern w:val="0"/>
          <w:sz w:val="20"/>
          <w:szCs w:val="20"/>
          <w:lang w:eastAsia="en-GB"/>
          <w14:ligatures w14:val="none"/>
        </w:rPr>
        <w:t xml:space="preserve">can be supported </w:t>
      </w:r>
      <w:r w:rsidRPr="0056378C">
        <w:rPr>
          <w:rFonts w:eastAsia="Calibri" w:cs="Arial"/>
          <w:kern w:val="0"/>
          <w:sz w:val="20"/>
          <w:szCs w:val="20"/>
          <w:lang w:eastAsia="en-GB"/>
          <w14:ligatures w14:val="none"/>
        </w:rPr>
        <w:t xml:space="preserve">to deliver </w:t>
      </w:r>
      <w:r w:rsidR="00C07989">
        <w:rPr>
          <w:rFonts w:eastAsia="Calibri" w:cs="Arial"/>
          <w:kern w:val="0"/>
          <w:sz w:val="20"/>
          <w:szCs w:val="20"/>
          <w:lang w:eastAsia="en-GB"/>
          <w14:ligatures w14:val="none"/>
        </w:rPr>
        <w:t xml:space="preserve">aspects of evidence-informed </w:t>
      </w:r>
      <w:r w:rsidRPr="0056378C">
        <w:rPr>
          <w:rFonts w:eastAsia="Calibri" w:cs="Arial"/>
          <w:kern w:val="0"/>
          <w:sz w:val="20"/>
          <w:szCs w:val="20"/>
          <w:lang w:eastAsia="en-GB"/>
          <w14:ligatures w14:val="none"/>
        </w:rPr>
        <w:t>osteoarthritis management</w:t>
      </w:r>
      <w:r w:rsidR="00C07989">
        <w:rPr>
          <w:rFonts w:eastAsia="Calibri" w:cs="Arial"/>
          <w:kern w:val="0"/>
          <w:sz w:val="20"/>
          <w:szCs w:val="20"/>
          <w:lang w:eastAsia="en-GB"/>
          <w14:ligatures w14:val="none"/>
        </w:rPr>
        <w:t xml:space="preserve"> as a first point of call. However, given fast-paced,</w:t>
      </w:r>
      <w:r w:rsidR="00DE56D5">
        <w:rPr>
          <w:rFonts w:eastAsia="Calibri" w:cs="Arial"/>
          <w:kern w:val="0"/>
          <w:sz w:val="20"/>
          <w:szCs w:val="20"/>
          <w:lang w:eastAsia="en-GB"/>
          <w14:ligatures w14:val="none"/>
        </w:rPr>
        <w:t xml:space="preserve"> community pharmacy settings,</w:t>
      </w:r>
      <w:r w:rsidR="00C07989">
        <w:rPr>
          <w:rFonts w:eastAsia="Calibri" w:cs="Arial"/>
          <w:kern w:val="0"/>
          <w:sz w:val="20"/>
          <w:szCs w:val="20"/>
          <w:lang w:eastAsia="en-GB"/>
          <w14:ligatures w14:val="none"/>
        </w:rPr>
        <w:t xml:space="preserve"> </w:t>
      </w:r>
      <w:r w:rsidR="00DE56D5">
        <w:rPr>
          <w:rFonts w:eastAsia="Calibri" w:cs="Arial"/>
          <w:kern w:val="0"/>
          <w:sz w:val="20"/>
          <w:szCs w:val="20"/>
          <w:lang w:eastAsia="en-GB"/>
          <w14:ligatures w14:val="none"/>
        </w:rPr>
        <w:t xml:space="preserve">well </w:t>
      </w:r>
      <w:r w:rsidRPr="0056378C">
        <w:rPr>
          <w:rFonts w:eastAsia="Calibri" w:cs="Arial"/>
          <w:kern w:val="0"/>
          <w:sz w:val="20"/>
          <w:szCs w:val="20"/>
          <w:lang w:eastAsia="en-GB"/>
          <w14:ligatures w14:val="none"/>
        </w:rPr>
        <w:t>contextualised</w:t>
      </w:r>
      <w:r w:rsidR="00DE56D5">
        <w:rPr>
          <w:rFonts w:eastAsia="Calibri" w:cs="Arial"/>
          <w:kern w:val="0"/>
          <w:sz w:val="20"/>
          <w:szCs w:val="20"/>
          <w:lang w:eastAsia="en-GB"/>
          <w14:ligatures w14:val="none"/>
        </w:rPr>
        <w:t xml:space="preserve"> care, </w:t>
      </w:r>
      <w:r w:rsidRPr="0056378C">
        <w:rPr>
          <w:rFonts w:eastAsia="Calibri" w:cs="Arial"/>
          <w:kern w:val="0"/>
          <w:sz w:val="20"/>
          <w:szCs w:val="20"/>
          <w:lang w:eastAsia="en-GB"/>
          <w14:ligatures w14:val="none"/>
        </w:rPr>
        <w:t>consistent with international evidence-based guideline recommendations</w:t>
      </w:r>
      <w:r w:rsidR="00DE56D5">
        <w:rPr>
          <w:rFonts w:eastAsia="Calibri" w:cs="Arial"/>
          <w:kern w:val="0"/>
          <w:sz w:val="20"/>
          <w:szCs w:val="20"/>
          <w:lang w:eastAsia="en-GB"/>
          <w14:ligatures w14:val="none"/>
        </w:rPr>
        <w:t xml:space="preserve"> may be better placed in community healthcare centres</w:t>
      </w:r>
      <w:r w:rsidRPr="0056378C">
        <w:rPr>
          <w:rFonts w:eastAsia="Calibri" w:cs="Arial"/>
          <w:kern w:val="0"/>
          <w:sz w:val="20"/>
          <w:szCs w:val="20"/>
          <w:lang w:eastAsia="en-GB"/>
          <w14:ligatures w14:val="none"/>
        </w:rPr>
        <w:t xml:space="preserve">. </w:t>
      </w:r>
      <w:r w:rsidR="000D312D" w:rsidRPr="0056378C">
        <w:rPr>
          <w:rFonts w:eastAsia="Calibri" w:cs="Arial"/>
          <w:kern w:val="0"/>
          <w:sz w:val="20"/>
          <w:szCs w:val="20"/>
          <w:lang w:eastAsia="en-GB"/>
          <w14:ligatures w14:val="none"/>
        </w:rPr>
        <w:t xml:space="preserve">In addition to more </w:t>
      </w:r>
      <w:r w:rsidR="006949CB" w:rsidRPr="0056378C">
        <w:rPr>
          <w:rFonts w:eastAsia="Calibri" w:cs="Arial"/>
          <w:kern w:val="0"/>
          <w:sz w:val="20"/>
          <w:szCs w:val="20"/>
          <w:lang w:eastAsia="en-GB"/>
          <w14:ligatures w14:val="none"/>
        </w:rPr>
        <w:t xml:space="preserve">adequately powered </w:t>
      </w:r>
      <w:r w:rsidR="000D312D" w:rsidRPr="0056378C">
        <w:rPr>
          <w:rFonts w:eastAsia="Calibri" w:cs="Arial"/>
          <w:kern w:val="0"/>
          <w:sz w:val="20"/>
          <w:szCs w:val="20"/>
          <w:lang w:eastAsia="en-GB"/>
          <w14:ligatures w14:val="none"/>
        </w:rPr>
        <w:t xml:space="preserve">research evidence, commitment of care commissioners, collective partnership of stakeholders </w:t>
      </w:r>
      <w:r w:rsidR="006949CB" w:rsidRPr="0056378C">
        <w:rPr>
          <w:rFonts w:eastAsia="Calibri" w:cs="Arial"/>
          <w:kern w:val="0"/>
          <w:sz w:val="20"/>
          <w:szCs w:val="20"/>
          <w:lang w:eastAsia="en-GB"/>
          <w14:ligatures w14:val="none"/>
        </w:rPr>
        <w:t xml:space="preserve">is now needed to establish effectiveness and support translation of evidence into practice </w:t>
      </w:r>
      <w:r w:rsidR="000D312D" w:rsidRPr="0056378C">
        <w:rPr>
          <w:rFonts w:eastAsia="Calibri" w:cs="Arial"/>
          <w:kern w:val="0"/>
          <w:sz w:val="20"/>
          <w:szCs w:val="20"/>
          <w:lang w:eastAsia="en-GB"/>
          <w14:ligatures w14:val="none"/>
        </w:rPr>
        <w:t>in these settings. This will provi</w:t>
      </w:r>
      <w:r w:rsidRPr="0056378C">
        <w:rPr>
          <w:rFonts w:eastAsia="Calibri" w:cs="Arial"/>
          <w:kern w:val="0"/>
          <w:sz w:val="20"/>
          <w:szCs w:val="20"/>
          <w:lang w:eastAsia="en-GB"/>
          <w14:ligatures w14:val="none"/>
        </w:rPr>
        <w:t xml:space="preserve">de people with osteoarthritis better quality </w:t>
      </w:r>
      <w:r w:rsidR="000D312D" w:rsidRPr="0056378C">
        <w:rPr>
          <w:rFonts w:eastAsia="Calibri" w:cs="Arial"/>
          <w:kern w:val="0"/>
          <w:sz w:val="20"/>
          <w:szCs w:val="20"/>
          <w:lang w:eastAsia="en-GB"/>
          <w14:ligatures w14:val="none"/>
        </w:rPr>
        <w:t xml:space="preserve">of life, and reduce socio-economic inequalities associated with living with </w:t>
      </w:r>
      <w:r w:rsidRPr="0056378C">
        <w:rPr>
          <w:rFonts w:eastAsia="Calibri" w:cs="Arial"/>
          <w:kern w:val="0"/>
          <w:sz w:val="20"/>
          <w:szCs w:val="20"/>
          <w:lang w:eastAsia="en-GB"/>
          <w14:ligatures w14:val="none"/>
        </w:rPr>
        <w:t>osteoarthritis</w:t>
      </w:r>
      <w:r w:rsidR="000D312D" w:rsidRPr="0056378C">
        <w:rPr>
          <w:rFonts w:eastAsia="Calibri" w:cs="Arial"/>
          <w:kern w:val="0"/>
          <w:sz w:val="20"/>
          <w:szCs w:val="20"/>
          <w:lang w:eastAsia="en-GB"/>
          <w14:ligatures w14:val="none"/>
        </w:rPr>
        <w:t xml:space="preserve"> as a long-term condition. </w:t>
      </w:r>
    </w:p>
    <w:p w14:paraId="7FB3A0E7" w14:textId="77777777" w:rsidR="000D312D" w:rsidRDefault="000D312D" w:rsidP="000D312D">
      <w:pPr>
        <w:spacing w:after="0" w:line="360" w:lineRule="auto"/>
        <w:jc w:val="both"/>
        <w:rPr>
          <w:rFonts w:eastAsia="Calibri" w:cs="Arial"/>
          <w:kern w:val="0"/>
          <w:sz w:val="20"/>
          <w:szCs w:val="20"/>
          <w:lang w:eastAsia="en-GB"/>
          <w14:ligatures w14:val="none"/>
        </w:rPr>
      </w:pPr>
    </w:p>
    <w:p w14:paraId="2E5DAE4B" w14:textId="77777777" w:rsidR="0096574B" w:rsidRDefault="0096574B">
      <w:pPr>
        <w:rPr>
          <w:rFonts w:eastAsia="Calibri" w:cs="Arial"/>
          <w:b/>
          <w:bCs/>
          <w:kern w:val="0"/>
          <w:sz w:val="20"/>
          <w:szCs w:val="20"/>
          <w:lang w:eastAsia="en-GB"/>
          <w14:ligatures w14:val="none"/>
        </w:rPr>
      </w:pPr>
      <w:r>
        <w:rPr>
          <w:rFonts w:eastAsia="Calibri" w:cs="Arial"/>
          <w:b/>
          <w:bCs/>
          <w:kern w:val="0"/>
          <w:sz w:val="20"/>
          <w:szCs w:val="20"/>
          <w:lang w:eastAsia="en-GB"/>
          <w14:ligatures w14:val="none"/>
        </w:rPr>
        <w:br w:type="page"/>
      </w:r>
    </w:p>
    <w:p w14:paraId="29DE5B3D" w14:textId="0648B53E" w:rsidR="00A7583B" w:rsidRDefault="00580701" w:rsidP="00ED5987">
      <w:pPr>
        <w:spacing w:after="0" w:line="360" w:lineRule="auto"/>
        <w:jc w:val="both"/>
        <w:outlineLvl w:val="0"/>
        <w:rPr>
          <w:rFonts w:eastAsia="Calibri" w:cs="Arial"/>
          <w:b/>
          <w:bCs/>
          <w:kern w:val="0"/>
          <w:sz w:val="20"/>
          <w:szCs w:val="20"/>
          <w:lang w:eastAsia="en-GB"/>
          <w14:ligatures w14:val="none"/>
        </w:rPr>
      </w:pPr>
      <w:r w:rsidRPr="00ED5987">
        <w:rPr>
          <w:rFonts w:eastAsia="Calibri" w:cs="Arial"/>
          <w:b/>
          <w:bCs/>
          <w:kern w:val="0"/>
          <w:sz w:val="20"/>
          <w:szCs w:val="20"/>
          <w:lang w:eastAsia="en-GB"/>
          <w14:ligatures w14:val="none"/>
        </w:rPr>
        <w:lastRenderedPageBreak/>
        <w:t>References</w:t>
      </w:r>
    </w:p>
    <w:p w14:paraId="1D2846BB"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Steinmetz JD, Vos T, Alwan A, et al. Global, regional, and national burden of osteoarthritis, 1990-2020 and projections to 2050: a systematic analysis for the Global Burden of Disease Study 2021. The Lancet Rheumatology. 2023;5(9):e508-e522. doi:10.1016/S2665-9913(23)00145-6.</w:t>
      </w:r>
    </w:p>
    <w:p w14:paraId="2D2E2CBB"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Yahaya I, Wright T, Babatunde OO, et al. Prevalence of osteoarthritis in lower middle- and low-income countries: a systematic review and meta-analysis. Rheumatology International. 2021;41(7):1221-1231. doi:10.1007/s00296-021-04838-y.</w:t>
      </w:r>
    </w:p>
    <w:p w14:paraId="5F76CFA2"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proofErr w:type="spellStart"/>
      <w:r w:rsidRPr="003D46A7">
        <w:rPr>
          <w:rFonts w:asciiTheme="minorHAnsi" w:hAnsiTheme="minorHAnsi"/>
          <w:sz w:val="20"/>
          <w:szCs w:val="20"/>
        </w:rPr>
        <w:t>Usenbo</w:t>
      </w:r>
      <w:proofErr w:type="spellEnd"/>
      <w:r w:rsidRPr="003D46A7">
        <w:rPr>
          <w:rFonts w:asciiTheme="minorHAnsi" w:hAnsiTheme="minorHAnsi"/>
          <w:sz w:val="20"/>
          <w:szCs w:val="20"/>
        </w:rPr>
        <w:t xml:space="preserve"> A, Kramer V, Young T, Musekiwa A. Prevalence of arthritis in Africa: a systematic review and meta-analysis. PLOS ONE. 2015;10(8):e0133858. doi:10.1371/journal.pone.0133858.</w:t>
      </w:r>
    </w:p>
    <w:p w14:paraId="6C08618D"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 xml:space="preserve">Global Burden of Disease Collaboration Network. 2019. Available from: </w:t>
      </w:r>
      <w:hyperlink r:id="rId11" w:history="1">
        <w:r w:rsidRPr="003D46A7">
          <w:rPr>
            <w:rStyle w:val="Hyperlink"/>
            <w:rFonts w:asciiTheme="minorHAnsi" w:eastAsiaTheme="majorEastAsia" w:hAnsiTheme="minorHAnsi"/>
            <w:sz w:val="20"/>
            <w:szCs w:val="20"/>
          </w:rPr>
          <w:t>http://www.healthdata.org/results/gbd_summaries/2019/osteoarthritis-level-3-cause</w:t>
        </w:r>
      </w:hyperlink>
      <w:r w:rsidRPr="003D46A7">
        <w:rPr>
          <w:rFonts w:asciiTheme="minorHAnsi" w:hAnsiTheme="minorHAnsi"/>
          <w:sz w:val="20"/>
          <w:szCs w:val="20"/>
        </w:rPr>
        <w:t>.</w:t>
      </w:r>
    </w:p>
    <w:p w14:paraId="1893470D"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Puig-</w:t>
      </w:r>
      <w:proofErr w:type="spellStart"/>
      <w:r w:rsidRPr="003D46A7">
        <w:rPr>
          <w:rFonts w:asciiTheme="minorHAnsi" w:hAnsiTheme="minorHAnsi"/>
          <w:sz w:val="20"/>
          <w:szCs w:val="20"/>
        </w:rPr>
        <w:t>Junoy</w:t>
      </w:r>
      <w:proofErr w:type="spellEnd"/>
      <w:r w:rsidRPr="003D46A7">
        <w:rPr>
          <w:rFonts w:asciiTheme="minorHAnsi" w:hAnsiTheme="minorHAnsi"/>
          <w:sz w:val="20"/>
          <w:szCs w:val="20"/>
        </w:rPr>
        <w:t xml:space="preserve"> J, Zamora AR. Socio-economic costs of osteoarthritis: a systematic review of cost-of-illness studies. Seminars in Arthritis and Rheumatism. 2015;44(5):531-541.</w:t>
      </w:r>
    </w:p>
    <w:p w14:paraId="651975B1"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Gibbs AJ, Koller B, Pearson N, et al. Recommendations for the management of hip and knee osteoarthritis: a systematic review of clinical practice guidelines. Osteoarthritis and Cartilage. 2023;31(10):1280-1292.</w:t>
      </w:r>
    </w:p>
    <w:p w14:paraId="1CC4FB71"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 xml:space="preserve">Jinks C, Botto-van </w:t>
      </w:r>
      <w:proofErr w:type="spellStart"/>
      <w:r w:rsidRPr="003D46A7">
        <w:rPr>
          <w:rFonts w:asciiTheme="minorHAnsi" w:hAnsiTheme="minorHAnsi"/>
          <w:sz w:val="20"/>
          <w:szCs w:val="20"/>
        </w:rPr>
        <w:t>Bemden</w:t>
      </w:r>
      <w:proofErr w:type="spellEnd"/>
      <w:r w:rsidRPr="003D46A7">
        <w:rPr>
          <w:rFonts w:asciiTheme="minorHAnsi" w:hAnsiTheme="minorHAnsi"/>
          <w:sz w:val="20"/>
          <w:szCs w:val="20"/>
        </w:rPr>
        <w:t xml:space="preserve"> A, </w:t>
      </w:r>
      <w:proofErr w:type="spellStart"/>
      <w:r w:rsidRPr="003D46A7">
        <w:rPr>
          <w:rFonts w:asciiTheme="minorHAnsi" w:hAnsiTheme="minorHAnsi"/>
          <w:sz w:val="20"/>
          <w:szCs w:val="20"/>
        </w:rPr>
        <w:t>Bunzli</w:t>
      </w:r>
      <w:proofErr w:type="spellEnd"/>
      <w:r w:rsidRPr="003D46A7">
        <w:rPr>
          <w:rFonts w:asciiTheme="minorHAnsi" w:hAnsiTheme="minorHAnsi"/>
          <w:sz w:val="20"/>
          <w:szCs w:val="20"/>
        </w:rPr>
        <w:t xml:space="preserve"> S, et al. Changing the narrative on osteoarthritis: a call for global action. Osteoarthritis and Cartilage. 2024;32(4):414-420. doi:10.1016/j.joca.2024.02.004.</w:t>
      </w:r>
    </w:p>
    <w:p w14:paraId="4BEEE65B"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 xml:space="preserve">Ferreira de Meneses S, </w:t>
      </w:r>
      <w:proofErr w:type="spellStart"/>
      <w:r w:rsidRPr="003D46A7">
        <w:rPr>
          <w:rFonts w:asciiTheme="minorHAnsi" w:hAnsiTheme="minorHAnsi"/>
          <w:sz w:val="20"/>
          <w:szCs w:val="20"/>
        </w:rPr>
        <w:t>Rannou</w:t>
      </w:r>
      <w:proofErr w:type="spellEnd"/>
      <w:r w:rsidRPr="003D46A7">
        <w:rPr>
          <w:rFonts w:asciiTheme="minorHAnsi" w:hAnsiTheme="minorHAnsi"/>
          <w:sz w:val="20"/>
          <w:szCs w:val="20"/>
        </w:rPr>
        <w:t xml:space="preserve"> F, Hunter DJ. Osteoarthritis guidelines: barriers to implementation and solutions. Annals of Physical and Rehabilitation Medicine. 2016;59(3):170-173. doi:10.1016/j.rehab.2016.01.007.</w:t>
      </w:r>
    </w:p>
    <w:p w14:paraId="270815C4"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Afolabi AO. Factors influencing the pattern of self-medication in an adult Nigerian population. Annals of African Medicine. 2008;7(3):120-127.</w:t>
      </w:r>
    </w:p>
    <w:p w14:paraId="7C37B879"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 xml:space="preserve">Ouédraogo DD, </w:t>
      </w:r>
      <w:proofErr w:type="spellStart"/>
      <w:r w:rsidRPr="003D46A7">
        <w:rPr>
          <w:rFonts w:asciiTheme="minorHAnsi" w:hAnsiTheme="minorHAnsi"/>
          <w:sz w:val="20"/>
          <w:szCs w:val="20"/>
        </w:rPr>
        <w:t>Zabsonré</w:t>
      </w:r>
      <w:proofErr w:type="spellEnd"/>
      <w:r w:rsidRPr="003D46A7">
        <w:rPr>
          <w:rFonts w:asciiTheme="minorHAnsi" w:hAnsiTheme="minorHAnsi"/>
          <w:sz w:val="20"/>
          <w:szCs w:val="20"/>
        </w:rPr>
        <w:t>/Tiendrebeogo JW, Zongo E, et al. Prevalence and factors associated with self-medication in rheumatology in Sub-Saharan Africa. European Journal of Rheumatology. 2015;2(2):52-56. doi:10.5152/eurjrheum.2015.0091.</w:t>
      </w:r>
    </w:p>
    <w:p w14:paraId="00ACE39C"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 xml:space="preserve">Østerås N, Moseng T, </w:t>
      </w:r>
      <w:proofErr w:type="spellStart"/>
      <w:r w:rsidRPr="003D46A7">
        <w:rPr>
          <w:rFonts w:asciiTheme="minorHAnsi" w:hAnsiTheme="minorHAnsi"/>
          <w:sz w:val="20"/>
          <w:szCs w:val="20"/>
        </w:rPr>
        <w:t>Dagfinrud</w:t>
      </w:r>
      <w:proofErr w:type="spellEnd"/>
      <w:r w:rsidRPr="003D46A7">
        <w:rPr>
          <w:rFonts w:asciiTheme="minorHAnsi" w:hAnsiTheme="minorHAnsi"/>
          <w:sz w:val="20"/>
          <w:szCs w:val="20"/>
        </w:rPr>
        <w:t xml:space="preserve"> H. Longer-term quality of care, effectiveness, and cost-effectiveness of implementing a model of care for osteoarthritis: a cluster-randomized controlled trial. Osteoarthritis and Cartilage. 2024;32(1):108-119.</w:t>
      </w:r>
    </w:p>
    <w:p w14:paraId="03A48FA6"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 xml:space="preserve">Ogrinc G, Davies L, Goodman D, et al. SQUIRE 2.0 (Standards for </w:t>
      </w:r>
      <w:proofErr w:type="spellStart"/>
      <w:r w:rsidRPr="003D46A7">
        <w:rPr>
          <w:rFonts w:asciiTheme="minorHAnsi" w:hAnsiTheme="minorHAnsi"/>
          <w:sz w:val="20"/>
          <w:szCs w:val="20"/>
        </w:rPr>
        <w:t>QUality</w:t>
      </w:r>
      <w:proofErr w:type="spellEnd"/>
      <w:r w:rsidRPr="003D46A7">
        <w:rPr>
          <w:rFonts w:asciiTheme="minorHAnsi" w:hAnsiTheme="minorHAnsi"/>
          <w:sz w:val="20"/>
          <w:szCs w:val="20"/>
        </w:rPr>
        <w:t xml:space="preserve"> Improvement Reporting Excellence): revised publication guidelines from a detailed consensus process. The BMJ. 2021;374:n2061. doi:10.1136/bmj.n2061.</w:t>
      </w:r>
    </w:p>
    <w:p w14:paraId="5B277AB8"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Skivington K, Matthews L, Simpson SA, et al. A new framework for developing and evaluating complex interventions: update of Medical Research Council guidance. The BMJ. 2021;374:n2061. doi:10.1136/bmj.n2061.</w:t>
      </w:r>
    </w:p>
    <w:p w14:paraId="149BB8A6"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Atkins L, Francis J, Islam R, et al. A guide to using the Theoretical Domains Framework of behaviour change to investigate implementation problems. Implementation Science. 2017;12:77. doi:10.1186/s13012-017-0605-9.</w:t>
      </w:r>
    </w:p>
    <w:p w14:paraId="35077DB0"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Glasgow RE, Harden SM, Gaglio B, et al. RE-AIM planning and evaluation framework: adapting to new science and practice with a 20-year review. Frontiers in Public Health. 2019;7:64.</w:t>
      </w:r>
    </w:p>
    <w:p w14:paraId="7B6DAA6A"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proofErr w:type="spellStart"/>
      <w:r w:rsidRPr="003D46A7">
        <w:rPr>
          <w:rFonts w:asciiTheme="minorHAnsi" w:hAnsiTheme="minorHAnsi"/>
          <w:sz w:val="20"/>
          <w:szCs w:val="20"/>
        </w:rPr>
        <w:lastRenderedPageBreak/>
        <w:t>Owoyemi</w:t>
      </w:r>
      <w:proofErr w:type="spellEnd"/>
      <w:r w:rsidRPr="003D46A7">
        <w:rPr>
          <w:rFonts w:asciiTheme="minorHAnsi" w:hAnsiTheme="minorHAnsi"/>
          <w:sz w:val="20"/>
          <w:szCs w:val="20"/>
        </w:rPr>
        <w:t xml:space="preserve"> T, Alonge I, Adetunji O, et al. Everyday living with osteoarthritis in the Global South: a qualitative focus group inquiry in Nigeria. Osteoarthritis and Cartilage Open. 2024;100555. doi:10.1016/j.ocarto.2024.100555.</w:t>
      </w:r>
    </w:p>
    <w:p w14:paraId="392FB0C6"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 xml:space="preserve">Adetunji OA, </w:t>
      </w:r>
      <w:proofErr w:type="spellStart"/>
      <w:r w:rsidRPr="003D46A7">
        <w:rPr>
          <w:rFonts w:asciiTheme="minorHAnsi" w:hAnsiTheme="minorHAnsi"/>
          <w:sz w:val="20"/>
          <w:szCs w:val="20"/>
        </w:rPr>
        <w:t>Owoyemi</w:t>
      </w:r>
      <w:proofErr w:type="spellEnd"/>
      <w:r w:rsidRPr="003D46A7">
        <w:rPr>
          <w:rFonts w:asciiTheme="minorHAnsi" w:hAnsiTheme="minorHAnsi"/>
          <w:sz w:val="20"/>
          <w:szCs w:val="20"/>
        </w:rPr>
        <w:t xml:space="preserve"> T, Alonge I, et al. Challenges of implementing a new model of care for osteoarthritis among community pharmacies in south-western Nigeria: focus on the Joint Implementation of Guidelines for Osteoarthritis in West-Africa (JIGSAW-A). Osteoarthritis and Cartilage. 2024. doi:10.1016/j.joca.2024.02.800.</w:t>
      </w:r>
    </w:p>
    <w:p w14:paraId="759D76F7"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 xml:space="preserve">Moseng T, </w:t>
      </w:r>
      <w:proofErr w:type="spellStart"/>
      <w:r w:rsidRPr="003D46A7">
        <w:rPr>
          <w:rFonts w:asciiTheme="minorHAnsi" w:hAnsiTheme="minorHAnsi"/>
          <w:sz w:val="20"/>
          <w:szCs w:val="20"/>
        </w:rPr>
        <w:t>Dagfinrud</w:t>
      </w:r>
      <w:proofErr w:type="spellEnd"/>
      <w:r w:rsidRPr="003D46A7">
        <w:rPr>
          <w:rFonts w:asciiTheme="minorHAnsi" w:hAnsiTheme="minorHAnsi"/>
          <w:sz w:val="20"/>
          <w:szCs w:val="20"/>
        </w:rPr>
        <w:t xml:space="preserve"> H, Østerås N. Implementing international osteoarthritis guidelines in primary care: uptake and fidelity among health professionals and patients. Osteoarthritis and Cartilage. 2019;27(8):1138-1147.</w:t>
      </w:r>
    </w:p>
    <w:p w14:paraId="34E9D62C"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 xml:space="preserve">Swaithes L, Paskins Z, Dziedzic K, et al. Factors influencing the implementation of evidence-based guidelines for osteoarthritis in primary care: a systematic review and thematic synthesis. </w:t>
      </w:r>
      <w:proofErr w:type="spellStart"/>
      <w:r w:rsidRPr="003D46A7">
        <w:rPr>
          <w:rFonts w:asciiTheme="minorHAnsi" w:hAnsiTheme="minorHAnsi"/>
          <w:sz w:val="20"/>
          <w:szCs w:val="20"/>
        </w:rPr>
        <w:t>Musculoskelet</w:t>
      </w:r>
      <w:proofErr w:type="spellEnd"/>
      <w:r w:rsidRPr="003D46A7">
        <w:rPr>
          <w:rFonts w:asciiTheme="minorHAnsi" w:hAnsiTheme="minorHAnsi"/>
          <w:sz w:val="20"/>
          <w:szCs w:val="20"/>
        </w:rPr>
        <w:t xml:space="preserve"> Care. 2020;18(2):101-110.</w:t>
      </w:r>
    </w:p>
    <w:p w14:paraId="09CA13F4"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Babatunde OO, Cottrell E, White S, et al. Co-development and testing of an extended community pharmacy model of service delivery for managing osteoarthritis: protocol for a sequential, multi-methods study (</w:t>
      </w:r>
      <w:proofErr w:type="spellStart"/>
      <w:r w:rsidRPr="003D46A7">
        <w:rPr>
          <w:rFonts w:asciiTheme="minorHAnsi" w:hAnsiTheme="minorHAnsi"/>
          <w:sz w:val="20"/>
          <w:szCs w:val="20"/>
        </w:rPr>
        <w:t>PharmOA</w:t>
      </w:r>
      <w:proofErr w:type="spellEnd"/>
      <w:r w:rsidRPr="003D46A7">
        <w:rPr>
          <w:rFonts w:asciiTheme="minorHAnsi" w:hAnsiTheme="minorHAnsi"/>
          <w:sz w:val="20"/>
          <w:szCs w:val="20"/>
        </w:rPr>
        <w:t>). BMC Musculoskeletal Disorders. 2024;25(1):54.</w:t>
      </w:r>
    </w:p>
    <w:p w14:paraId="286C336F"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 xml:space="preserve">Swain S, </w:t>
      </w:r>
      <w:proofErr w:type="spellStart"/>
      <w:r w:rsidRPr="003D46A7">
        <w:rPr>
          <w:rFonts w:asciiTheme="minorHAnsi" w:hAnsiTheme="minorHAnsi"/>
          <w:sz w:val="20"/>
          <w:szCs w:val="20"/>
        </w:rPr>
        <w:t>Sarmanova</w:t>
      </w:r>
      <w:proofErr w:type="spellEnd"/>
      <w:r w:rsidRPr="003D46A7">
        <w:rPr>
          <w:rFonts w:asciiTheme="minorHAnsi" w:hAnsiTheme="minorHAnsi"/>
          <w:sz w:val="20"/>
          <w:szCs w:val="20"/>
        </w:rPr>
        <w:t xml:space="preserve"> A, Coupland C, et al. Comorbidities in osteoarthritis: a systematic review and meta-analysis of observational studies. Arthritis Care &amp; Research. 2020;72(7):991-1000.</w:t>
      </w:r>
    </w:p>
    <w:p w14:paraId="59FE0137" w14:textId="77777777" w:rsidR="00DE56D5" w:rsidRPr="003D46A7" w:rsidRDefault="00DE56D5" w:rsidP="00DE56D5">
      <w:pPr>
        <w:pStyle w:val="NormalWeb"/>
        <w:numPr>
          <w:ilvl w:val="0"/>
          <w:numId w:val="10"/>
        </w:numPr>
        <w:spacing w:before="120" w:beforeAutospacing="0" w:after="120" w:afterAutospacing="0" w:line="276" w:lineRule="auto"/>
        <w:ind w:left="357" w:hanging="357"/>
        <w:jc w:val="both"/>
        <w:rPr>
          <w:rFonts w:asciiTheme="minorHAnsi" w:hAnsiTheme="minorHAnsi"/>
          <w:sz w:val="20"/>
          <w:szCs w:val="20"/>
        </w:rPr>
      </w:pPr>
      <w:r w:rsidRPr="003D46A7">
        <w:rPr>
          <w:rFonts w:asciiTheme="minorHAnsi" w:hAnsiTheme="minorHAnsi"/>
          <w:sz w:val="20"/>
          <w:szCs w:val="20"/>
        </w:rPr>
        <w:t xml:space="preserve">Tushingham S, Cottle J, </w:t>
      </w:r>
      <w:proofErr w:type="spellStart"/>
      <w:r w:rsidRPr="003D46A7">
        <w:rPr>
          <w:rFonts w:asciiTheme="minorHAnsi" w:hAnsiTheme="minorHAnsi"/>
          <w:sz w:val="20"/>
          <w:szCs w:val="20"/>
        </w:rPr>
        <w:t>Adesokan</w:t>
      </w:r>
      <w:proofErr w:type="spellEnd"/>
      <w:r w:rsidRPr="003D46A7">
        <w:rPr>
          <w:rFonts w:asciiTheme="minorHAnsi" w:hAnsiTheme="minorHAnsi"/>
          <w:sz w:val="20"/>
          <w:szCs w:val="20"/>
        </w:rPr>
        <w:t xml:space="preserve"> M, et al. The prevalence and pattern of comorbid long-term conditions with low back pain and osteoarthritis in low- and middle-income countries: a systematic review and meta-analysis. International Journal of Health Promotion and Education. 2024:1-25. doi:10.1080/14635240.2024.2332911.</w:t>
      </w:r>
    </w:p>
    <w:p w14:paraId="3D769A41" w14:textId="77777777" w:rsidR="00DE56D5" w:rsidRDefault="00DE56D5" w:rsidP="00ED5987">
      <w:pPr>
        <w:spacing w:after="0" w:line="360" w:lineRule="auto"/>
        <w:jc w:val="both"/>
        <w:outlineLvl w:val="0"/>
        <w:rPr>
          <w:rFonts w:eastAsia="Calibri" w:cs="Arial"/>
          <w:b/>
          <w:bCs/>
          <w:kern w:val="0"/>
          <w:sz w:val="20"/>
          <w:szCs w:val="20"/>
          <w:lang w:eastAsia="en-GB"/>
          <w14:ligatures w14:val="none"/>
        </w:rPr>
      </w:pPr>
    </w:p>
    <w:p w14:paraId="22E7BE96" w14:textId="58AFBB04" w:rsidR="00D10785" w:rsidRDefault="00D10785">
      <w:pPr>
        <w:rPr>
          <w:rFonts w:eastAsia="Calibri" w:cs="Arial"/>
          <w:b/>
          <w:bCs/>
          <w:kern w:val="0"/>
          <w:sz w:val="20"/>
          <w:szCs w:val="20"/>
          <w:lang w:eastAsia="en-GB"/>
          <w14:ligatures w14:val="none"/>
        </w:rPr>
      </w:pPr>
      <w:bookmarkStart w:id="8" w:name="_Hlk185348790"/>
    </w:p>
    <w:bookmarkEnd w:id="8"/>
    <w:p w14:paraId="6D2C86B7" w14:textId="77777777" w:rsidR="00DE56D5" w:rsidRDefault="00DE56D5">
      <w:pPr>
        <w:rPr>
          <w:b/>
          <w:bCs/>
          <w:color w:val="000000" w:themeColor="text1"/>
          <w:sz w:val="20"/>
          <w:szCs w:val="20"/>
        </w:rPr>
      </w:pPr>
      <w:r>
        <w:rPr>
          <w:b/>
          <w:bCs/>
          <w:color w:val="000000" w:themeColor="text1"/>
          <w:sz w:val="20"/>
          <w:szCs w:val="20"/>
        </w:rPr>
        <w:br w:type="page"/>
      </w:r>
    </w:p>
    <w:p w14:paraId="54B16D1F" w14:textId="1904EE09" w:rsidR="00D92242" w:rsidRPr="00E03EE7" w:rsidRDefault="000A24A8" w:rsidP="00DC7022">
      <w:pPr>
        <w:spacing w:after="0" w:line="360" w:lineRule="auto"/>
        <w:jc w:val="both"/>
        <w:outlineLvl w:val="0"/>
        <w:rPr>
          <w:b/>
          <w:bCs/>
          <w:color w:val="000000" w:themeColor="text1"/>
          <w:sz w:val="20"/>
          <w:szCs w:val="20"/>
        </w:rPr>
      </w:pPr>
      <w:r w:rsidRPr="00E03EE7">
        <w:rPr>
          <w:b/>
          <w:bCs/>
          <w:color w:val="000000" w:themeColor="text1"/>
          <w:sz w:val="20"/>
          <w:szCs w:val="20"/>
        </w:rPr>
        <w:lastRenderedPageBreak/>
        <w:t>Contributors</w:t>
      </w:r>
    </w:p>
    <w:p w14:paraId="7D059862" w14:textId="1FF83B05" w:rsidR="002E25B7" w:rsidRPr="00E03EE7" w:rsidRDefault="000A24A8" w:rsidP="00DC7022">
      <w:pPr>
        <w:spacing w:after="0" w:line="360" w:lineRule="auto"/>
        <w:jc w:val="both"/>
        <w:outlineLvl w:val="0"/>
        <w:rPr>
          <w:color w:val="000000" w:themeColor="text1"/>
          <w:sz w:val="20"/>
          <w:szCs w:val="20"/>
        </w:rPr>
      </w:pPr>
      <w:r w:rsidRPr="00E03EE7">
        <w:rPr>
          <w:b/>
          <w:bCs/>
          <w:color w:val="000000" w:themeColor="text1"/>
          <w:sz w:val="20"/>
          <w:szCs w:val="20"/>
        </w:rPr>
        <w:t xml:space="preserve"> </w:t>
      </w:r>
      <w:r w:rsidRPr="00E03EE7">
        <w:rPr>
          <w:color w:val="000000" w:themeColor="text1"/>
          <w:sz w:val="20"/>
          <w:szCs w:val="20"/>
        </w:rPr>
        <w:t xml:space="preserve">All authors were involved in the study design, data analysis, and revision of the manuscript. All authors read and approved the final manuscript. </w:t>
      </w:r>
      <w:r w:rsidR="00E03EE7" w:rsidRPr="00E03EE7">
        <w:rPr>
          <w:color w:val="000000" w:themeColor="text1"/>
          <w:sz w:val="20"/>
          <w:szCs w:val="20"/>
        </w:rPr>
        <w:t>OB</w:t>
      </w:r>
      <w:r w:rsidRPr="00E03EE7">
        <w:rPr>
          <w:color w:val="000000" w:themeColor="text1"/>
          <w:sz w:val="20"/>
          <w:szCs w:val="20"/>
        </w:rPr>
        <w:t xml:space="preserve"> is the guarantor.</w:t>
      </w:r>
      <w:r w:rsidR="00C66247" w:rsidRPr="00E03EE7">
        <w:rPr>
          <w:color w:val="000000" w:themeColor="text1"/>
          <w:sz w:val="20"/>
          <w:szCs w:val="20"/>
        </w:rPr>
        <w:t xml:space="preserve"> </w:t>
      </w:r>
    </w:p>
    <w:p w14:paraId="2050CDF8" w14:textId="77777777" w:rsidR="000A24A8" w:rsidRPr="00E03EE7" w:rsidRDefault="000A24A8" w:rsidP="00DC7022">
      <w:pPr>
        <w:spacing w:after="0" w:line="360" w:lineRule="auto"/>
        <w:jc w:val="both"/>
        <w:outlineLvl w:val="0"/>
        <w:rPr>
          <w:color w:val="000000" w:themeColor="text1"/>
          <w:sz w:val="20"/>
          <w:szCs w:val="20"/>
        </w:rPr>
      </w:pPr>
    </w:p>
    <w:p w14:paraId="5FB9075A" w14:textId="77777777" w:rsidR="00D92242" w:rsidRPr="00E03EE7" w:rsidRDefault="00D92242" w:rsidP="00DC7022">
      <w:pPr>
        <w:spacing w:after="0" w:line="360" w:lineRule="auto"/>
        <w:jc w:val="both"/>
        <w:outlineLvl w:val="0"/>
        <w:rPr>
          <w:b/>
          <w:bCs/>
          <w:color w:val="000000" w:themeColor="text1"/>
          <w:sz w:val="20"/>
          <w:szCs w:val="20"/>
        </w:rPr>
      </w:pPr>
      <w:r w:rsidRPr="00E03EE7">
        <w:rPr>
          <w:b/>
          <w:bCs/>
          <w:color w:val="000000" w:themeColor="text1"/>
          <w:sz w:val="20"/>
          <w:szCs w:val="20"/>
        </w:rPr>
        <w:t>Funding</w:t>
      </w:r>
    </w:p>
    <w:p w14:paraId="5E929CCB" w14:textId="284BECF7" w:rsidR="000A24A8" w:rsidRDefault="00D92242" w:rsidP="00DC7022">
      <w:pPr>
        <w:spacing w:after="0" w:line="360" w:lineRule="auto"/>
        <w:jc w:val="both"/>
        <w:outlineLvl w:val="0"/>
        <w:rPr>
          <w:color w:val="000000" w:themeColor="text1"/>
          <w:sz w:val="20"/>
          <w:szCs w:val="20"/>
        </w:rPr>
      </w:pPr>
      <w:r w:rsidRPr="00E03EE7">
        <w:rPr>
          <w:color w:val="000000" w:themeColor="text1"/>
          <w:sz w:val="20"/>
          <w:szCs w:val="20"/>
        </w:rPr>
        <w:t>This work was supported by</w:t>
      </w:r>
      <w:r w:rsidR="00E03EE7" w:rsidRPr="00E03EE7">
        <w:rPr>
          <w:color w:val="000000" w:themeColor="text1"/>
          <w:sz w:val="20"/>
          <w:szCs w:val="20"/>
        </w:rPr>
        <w:t xml:space="preserve"> the Global Awards for Advancing Chronic Pain Research (ADVANCE), Grant Award No: 70077279.</w:t>
      </w:r>
      <w:r w:rsidRPr="00E03EE7">
        <w:rPr>
          <w:color w:val="000000" w:themeColor="text1"/>
          <w:sz w:val="20"/>
          <w:szCs w:val="20"/>
        </w:rPr>
        <w:t xml:space="preserve"> The funders of the study had no role in the study design, data collection, data analysis, data interpretation, writing of the report, or the decision to submit the article for publication.</w:t>
      </w:r>
    </w:p>
    <w:p w14:paraId="0B7C8634" w14:textId="1CCED5EB" w:rsidR="00C61E7E" w:rsidRPr="00E03EE7" w:rsidRDefault="00C61E7E" w:rsidP="00DC7022">
      <w:pPr>
        <w:spacing w:after="0" w:line="360" w:lineRule="auto"/>
        <w:jc w:val="both"/>
        <w:outlineLvl w:val="0"/>
        <w:rPr>
          <w:color w:val="000000" w:themeColor="text1"/>
          <w:sz w:val="20"/>
          <w:szCs w:val="20"/>
        </w:rPr>
      </w:pPr>
      <w:r w:rsidRPr="00C61E7E">
        <w:rPr>
          <w:color w:val="000000" w:themeColor="text1"/>
          <w:sz w:val="20"/>
          <w:szCs w:val="20"/>
        </w:rPr>
        <w:t>KD is part funded by the National Institute for Health and Care Research (NIHR) Applied Health Research Collaboration (ARC) West Midlands (NIHR 200165) and the Birmingham Biomedical Research Centre (BRC). KD was also part funded by an NIHR Knowledge Mobilisation Research Fellowship (KMRF-2014-03-002) and is an NIHR Senior Investigator (ID NIHR 205031). The views expressed are those of the author(s) and not necessarily those of the NIHR or the Department of Health and Social Care.</w:t>
      </w:r>
    </w:p>
    <w:p w14:paraId="07C0CBA5" w14:textId="77777777" w:rsidR="004030DB" w:rsidRPr="00E03EE7" w:rsidRDefault="004030DB" w:rsidP="00DC7022">
      <w:pPr>
        <w:spacing w:after="0" w:line="360" w:lineRule="auto"/>
        <w:jc w:val="both"/>
        <w:outlineLvl w:val="0"/>
        <w:rPr>
          <w:color w:val="000000" w:themeColor="text1"/>
          <w:sz w:val="20"/>
          <w:szCs w:val="20"/>
        </w:rPr>
      </w:pPr>
    </w:p>
    <w:p w14:paraId="67C5AF2B" w14:textId="50A58D3F" w:rsidR="004030DB" w:rsidRPr="00E03EE7" w:rsidRDefault="004030DB" w:rsidP="00DC7022">
      <w:pPr>
        <w:spacing w:after="0" w:line="360" w:lineRule="auto"/>
        <w:jc w:val="both"/>
        <w:outlineLvl w:val="0"/>
        <w:rPr>
          <w:b/>
          <w:bCs/>
          <w:color w:val="000000" w:themeColor="text1"/>
          <w:sz w:val="20"/>
          <w:szCs w:val="20"/>
        </w:rPr>
      </w:pPr>
      <w:r w:rsidRPr="00E03EE7">
        <w:rPr>
          <w:b/>
          <w:bCs/>
          <w:color w:val="000000" w:themeColor="text1"/>
          <w:sz w:val="20"/>
          <w:szCs w:val="20"/>
        </w:rPr>
        <w:t>Competing interests</w:t>
      </w:r>
    </w:p>
    <w:p w14:paraId="2127B857" w14:textId="2CFEC2F9" w:rsidR="00C8720B" w:rsidRPr="00E03EE7" w:rsidRDefault="004030DB" w:rsidP="00DC7022">
      <w:pPr>
        <w:spacing w:after="0" w:line="360" w:lineRule="auto"/>
        <w:jc w:val="both"/>
        <w:outlineLvl w:val="0"/>
        <w:rPr>
          <w:color w:val="000000" w:themeColor="text1"/>
          <w:sz w:val="20"/>
          <w:szCs w:val="20"/>
        </w:rPr>
      </w:pPr>
      <w:r w:rsidRPr="00E03EE7">
        <w:rPr>
          <w:color w:val="000000" w:themeColor="text1"/>
          <w:sz w:val="20"/>
          <w:szCs w:val="20"/>
        </w:rPr>
        <w:t>All authors have completed the ICMJE uniform disclosure form at www.icmje.org/coi_disclosure.pdf (available on request from the corresponding author).</w:t>
      </w:r>
      <w:r w:rsidR="00C66247" w:rsidRPr="00E03EE7">
        <w:rPr>
          <w:color w:val="000000" w:themeColor="text1"/>
          <w:sz w:val="20"/>
          <w:szCs w:val="20"/>
        </w:rPr>
        <w:t xml:space="preserve"> </w:t>
      </w:r>
      <w:r w:rsidR="00E03EE7" w:rsidRPr="00E03EE7">
        <w:rPr>
          <w:color w:val="000000" w:themeColor="text1"/>
          <w:sz w:val="20"/>
          <w:szCs w:val="20"/>
        </w:rPr>
        <w:t xml:space="preserve">Early findings from this </w:t>
      </w:r>
      <w:r w:rsidR="00C66247" w:rsidRPr="00E03EE7">
        <w:rPr>
          <w:color w:val="000000" w:themeColor="text1"/>
          <w:sz w:val="20"/>
          <w:szCs w:val="20"/>
        </w:rPr>
        <w:t xml:space="preserve">study </w:t>
      </w:r>
      <w:r w:rsidR="00E03EE7" w:rsidRPr="00E03EE7">
        <w:rPr>
          <w:color w:val="000000" w:themeColor="text1"/>
          <w:sz w:val="20"/>
          <w:szCs w:val="20"/>
        </w:rPr>
        <w:t xml:space="preserve">were </w:t>
      </w:r>
      <w:r w:rsidR="00C66247" w:rsidRPr="00E03EE7">
        <w:rPr>
          <w:color w:val="000000" w:themeColor="text1"/>
          <w:sz w:val="20"/>
          <w:szCs w:val="20"/>
        </w:rPr>
        <w:t>presented</w:t>
      </w:r>
      <w:r w:rsidR="00E03EE7" w:rsidRPr="00E03EE7">
        <w:rPr>
          <w:color w:val="000000" w:themeColor="text1"/>
          <w:sz w:val="20"/>
          <w:szCs w:val="20"/>
        </w:rPr>
        <w:t xml:space="preserve"> </w:t>
      </w:r>
      <w:r w:rsidR="00C66247" w:rsidRPr="00E03EE7">
        <w:rPr>
          <w:color w:val="000000" w:themeColor="text1"/>
          <w:sz w:val="20"/>
          <w:szCs w:val="20"/>
        </w:rPr>
        <w:t xml:space="preserve">at </w:t>
      </w:r>
      <w:r w:rsidR="00E03EE7" w:rsidRPr="00E03EE7">
        <w:rPr>
          <w:color w:val="000000" w:themeColor="text1"/>
          <w:sz w:val="20"/>
          <w:szCs w:val="20"/>
        </w:rPr>
        <w:t xml:space="preserve">the 2024 OARSI World Congress on Osteoarthritis, Vienna, Austria April 2023. Babatunde et al. Co-contextualising and Implementing evidence-based care model for osteoarthritis: Nigerian case study in the Joint Implementation of Guidelines for </w:t>
      </w:r>
      <w:proofErr w:type="spellStart"/>
      <w:r w:rsidR="00E03EE7" w:rsidRPr="00E03EE7">
        <w:rPr>
          <w:color w:val="000000" w:themeColor="text1"/>
          <w:sz w:val="20"/>
          <w:szCs w:val="20"/>
        </w:rPr>
        <w:t>OSteoArthritis</w:t>
      </w:r>
      <w:proofErr w:type="spellEnd"/>
      <w:r w:rsidR="00E03EE7" w:rsidRPr="00E03EE7">
        <w:rPr>
          <w:color w:val="000000" w:themeColor="text1"/>
          <w:sz w:val="20"/>
          <w:szCs w:val="20"/>
        </w:rPr>
        <w:t xml:space="preserve"> in West-Africa (JIGSAW-A). </w:t>
      </w:r>
    </w:p>
    <w:p w14:paraId="1C398C34" w14:textId="77777777" w:rsidR="00D744A1" w:rsidRPr="00E03EE7" w:rsidRDefault="00D744A1" w:rsidP="00DC7022">
      <w:pPr>
        <w:spacing w:after="0" w:line="360" w:lineRule="auto"/>
        <w:jc w:val="both"/>
        <w:outlineLvl w:val="0"/>
        <w:rPr>
          <w:color w:val="000000" w:themeColor="text1"/>
          <w:sz w:val="20"/>
          <w:szCs w:val="20"/>
        </w:rPr>
      </w:pPr>
    </w:p>
    <w:p w14:paraId="18FC7385" w14:textId="1607F71B" w:rsidR="00D744A1" w:rsidRPr="00E03EE7" w:rsidRDefault="00D744A1" w:rsidP="00DC7022">
      <w:pPr>
        <w:spacing w:after="0" w:line="360" w:lineRule="auto"/>
        <w:jc w:val="both"/>
        <w:outlineLvl w:val="0"/>
        <w:rPr>
          <w:b/>
          <w:bCs/>
          <w:color w:val="000000" w:themeColor="text1"/>
          <w:sz w:val="20"/>
          <w:szCs w:val="20"/>
        </w:rPr>
      </w:pPr>
      <w:r w:rsidRPr="00E03EE7">
        <w:rPr>
          <w:b/>
          <w:bCs/>
          <w:color w:val="000000" w:themeColor="text1"/>
          <w:sz w:val="20"/>
          <w:szCs w:val="20"/>
        </w:rPr>
        <w:t>Ethical approval</w:t>
      </w:r>
    </w:p>
    <w:p w14:paraId="124F099E" w14:textId="1E4487E5" w:rsidR="00D744A1" w:rsidRPr="00E03EE7" w:rsidRDefault="00D744A1" w:rsidP="00DC7022">
      <w:pPr>
        <w:spacing w:after="0" w:line="360" w:lineRule="auto"/>
        <w:jc w:val="both"/>
        <w:outlineLvl w:val="0"/>
        <w:rPr>
          <w:color w:val="000000" w:themeColor="text1"/>
          <w:sz w:val="20"/>
          <w:szCs w:val="20"/>
        </w:rPr>
      </w:pPr>
      <w:r w:rsidRPr="00E03EE7">
        <w:rPr>
          <w:color w:val="000000" w:themeColor="text1"/>
          <w:sz w:val="20"/>
          <w:szCs w:val="20"/>
        </w:rPr>
        <w:t>The institutional review board of Keele University and the University of Ibadan approved this study.</w:t>
      </w:r>
    </w:p>
    <w:p w14:paraId="26292C20" w14:textId="77777777" w:rsidR="00AB2F4E" w:rsidRPr="00E03EE7" w:rsidRDefault="00AB2F4E" w:rsidP="00DC7022">
      <w:pPr>
        <w:spacing w:after="0" w:line="360" w:lineRule="auto"/>
        <w:jc w:val="both"/>
        <w:outlineLvl w:val="0"/>
        <w:rPr>
          <w:color w:val="000000" w:themeColor="text1"/>
          <w:sz w:val="20"/>
          <w:szCs w:val="20"/>
        </w:rPr>
      </w:pPr>
    </w:p>
    <w:p w14:paraId="72ED6C70" w14:textId="77777777" w:rsidR="00AB2F4E" w:rsidRPr="00E03EE7" w:rsidRDefault="00AB2F4E" w:rsidP="00DC7022">
      <w:pPr>
        <w:spacing w:after="0" w:line="360" w:lineRule="auto"/>
        <w:jc w:val="both"/>
        <w:outlineLvl w:val="0"/>
        <w:rPr>
          <w:b/>
          <w:bCs/>
          <w:color w:val="000000" w:themeColor="text1"/>
          <w:sz w:val="20"/>
          <w:szCs w:val="20"/>
        </w:rPr>
      </w:pPr>
      <w:r w:rsidRPr="00E03EE7">
        <w:rPr>
          <w:b/>
          <w:bCs/>
          <w:color w:val="000000" w:themeColor="text1"/>
          <w:sz w:val="20"/>
          <w:szCs w:val="20"/>
        </w:rPr>
        <w:t>Data sharing</w:t>
      </w:r>
    </w:p>
    <w:p w14:paraId="3B7C8A71" w14:textId="7101F3A8" w:rsidR="00AB2F4E" w:rsidRPr="00E03EE7" w:rsidRDefault="00AB2F4E" w:rsidP="00DC7022">
      <w:pPr>
        <w:spacing w:after="0" w:line="360" w:lineRule="auto"/>
        <w:jc w:val="both"/>
        <w:outlineLvl w:val="0"/>
        <w:rPr>
          <w:color w:val="000000" w:themeColor="text1"/>
          <w:sz w:val="20"/>
          <w:szCs w:val="20"/>
        </w:rPr>
      </w:pPr>
      <w:r w:rsidRPr="00E03EE7">
        <w:rPr>
          <w:color w:val="000000" w:themeColor="text1"/>
          <w:sz w:val="20"/>
          <w:szCs w:val="20"/>
        </w:rPr>
        <w:t>No additional data available.</w:t>
      </w:r>
    </w:p>
    <w:p w14:paraId="1F59A7CC" w14:textId="77777777" w:rsidR="00C25AD7" w:rsidRPr="00E03EE7" w:rsidRDefault="00C25AD7" w:rsidP="00DC7022">
      <w:pPr>
        <w:spacing w:after="0" w:line="360" w:lineRule="auto"/>
        <w:jc w:val="both"/>
        <w:outlineLvl w:val="0"/>
        <w:rPr>
          <w:color w:val="000000" w:themeColor="text1"/>
          <w:sz w:val="20"/>
          <w:szCs w:val="20"/>
        </w:rPr>
      </w:pPr>
    </w:p>
    <w:p w14:paraId="736D9ED7" w14:textId="4E130D4B" w:rsidR="00C25AD7" w:rsidRPr="00E03EE7" w:rsidRDefault="00C25AD7" w:rsidP="00DC7022">
      <w:pPr>
        <w:spacing w:after="0" w:line="360" w:lineRule="auto"/>
        <w:jc w:val="both"/>
        <w:outlineLvl w:val="0"/>
        <w:rPr>
          <w:b/>
          <w:bCs/>
          <w:color w:val="000000" w:themeColor="text1"/>
          <w:sz w:val="20"/>
          <w:szCs w:val="20"/>
        </w:rPr>
      </w:pPr>
      <w:r w:rsidRPr="00E03EE7">
        <w:rPr>
          <w:b/>
          <w:bCs/>
          <w:color w:val="000000" w:themeColor="text1"/>
          <w:sz w:val="20"/>
          <w:szCs w:val="20"/>
        </w:rPr>
        <w:t>Transparency declaration</w:t>
      </w:r>
    </w:p>
    <w:p w14:paraId="03AF938E" w14:textId="5F96FABD" w:rsidR="00AB2F4E" w:rsidRPr="00E03EE7" w:rsidRDefault="00C25AD7" w:rsidP="00DC7022">
      <w:pPr>
        <w:spacing w:after="0" w:line="360" w:lineRule="auto"/>
        <w:jc w:val="both"/>
        <w:outlineLvl w:val="0"/>
        <w:rPr>
          <w:color w:val="000000" w:themeColor="text1"/>
          <w:sz w:val="20"/>
          <w:szCs w:val="20"/>
        </w:rPr>
      </w:pPr>
      <w:r w:rsidRPr="00E03EE7">
        <w:rPr>
          <w:color w:val="000000" w:themeColor="text1"/>
          <w:sz w:val="20"/>
          <w:szCs w:val="20"/>
        </w:rPr>
        <w:t>The lead author affirms that the manuscript is an honest, accurate, and transparent account of the study being reported; that no important aspects of the study have been omitted; and that any discrepancies from the study as planned (and, if relevant, registered) have been explained.</w:t>
      </w:r>
    </w:p>
    <w:p w14:paraId="62CDA16B" w14:textId="77777777" w:rsidR="00E71EC0" w:rsidRDefault="00E71EC0">
      <w:pPr>
        <w:rPr>
          <w:color w:val="000000" w:themeColor="text1"/>
          <w:sz w:val="20"/>
          <w:szCs w:val="20"/>
        </w:rPr>
        <w:sectPr w:rsidR="00E71EC0" w:rsidSect="009618C1">
          <w:footerReference w:type="default" r:id="rId12"/>
          <w:pgSz w:w="11906" w:h="16838"/>
          <w:pgMar w:top="1440" w:right="1440" w:bottom="1440" w:left="1440" w:header="708" w:footer="708" w:gutter="0"/>
          <w:pgNumType w:start="0"/>
          <w:cols w:space="708"/>
          <w:titlePg/>
          <w:docGrid w:linePitch="360"/>
        </w:sectPr>
      </w:pPr>
    </w:p>
    <w:p w14:paraId="2234E5F4" w14:textId="77777777" w:rsidR="00015322" w:rsidRPr="00015322" w:rsidRDefault="00015322" w:rsidP="00015322">
      <w:pPr>
        <w:rPr>
          <w:sz w:val="20"/>
          <w:szCs w:val="20"/>
        </w:rPr>
      </w:pPr>
      <w:r w:rsidRPr="00015322">
        <w:rPr>
          <w:sz w:val="20"/>
          <w:szCs w:val="20"/>
        </w:rPr>
        <w:lastRenderedPageBreak/>
        <w:t>Table 1. Summary of site data (extracted from consultation logs and HCP self-reports)</w:t>
      </w:r>
    </w:p>
    <w:p w14:paraId="626678B6" w14:textId="77777777" w:rsidR="00015322" w:rsidRPr="00015322" w:rsidRDefault="00015322" w:rsidP="00015322">
      <w:pPr>
        <w:spacing w:after="0" w:line="240" w:lineRule="auto"/>
        <w:rPr>
          <w:rFonts w:eastAsiaTheme="minorEastAsia" w:cs="Times New Roman"/>
          <w:kern w:val="0"/>
          <w:sz w:val="20"/>
          <w:szCs w:val="20"/>
          <w:lang w:eastAsia="en-GB"/>
          <w14:ligatures w14:val="none"/>
        </w:rPr>
      </w:pPr>
    </w:p>
    <w:tbl>
      <w:tblPr>
        <w:tblStyle w:val="GridTable1Light-Accent1"/>
        <w:tblW w:w="22862" w:type="dxa"/>
        <w:tblInd w:w="-993" w:type="dxa"/>
        <w:tblBorders>
          <w:top w:val="single" w:sz="18" w:space="0" w:color="074F6A" w:themeColor="accent4" w:themeShade="80"/>
          <w:left w:val="none" w:sz="0" w:space="0" w:color="auto"/>
          <w:bottom w:val="single" w:sz="12" w:space="0" w:color="074F6A" w:themeColor="accent4" w:themeShade="80"/>
          <w:right w:val="none" w:sz="0" w:space="0" w:color="auto"/>
          <w:insideH w:val="single" w:sz="8" w:space="0" w:color="074F6A" w:themeColor="accent4" w:themeShade="80"/>
          <w:insideV w:val="single" w:sz="8" w:space="0" w:color="074F6A" w:themeColor="accent4" w:themeShade="80"/>
        </w:tblBorders>
        <w:tblLayout w:type="fixed"/>
        <w:tblLook w:val="04A0" w:firstRow="1" w:lastRow="0" w:firstColumn="1" w:lastColumn="0" w:noHBand="0" w:noVBand="1"/>
      </w:tblPr>
      <w:tblGrid>
        <w:gridCol w:w="812"/>
        <w:gridCol w:w="980"/>
        <w:gridCol w:w="1374"/>
        <w:gridCol w:w="952"/>
        <w:gridCol w:w="843"/>
        <w:gridCol w:w="1160"/>
        <w:gridCol w:w="1362"/>
        <w:gridCol w:w="929"/>
        <w:gridCol w:w="796"/>
        <w:gridCol w:w="1506"/>
        <w:gridCol w:w="1090"/>
        <w:gridCol w:w="1312"/>
        <w:gridCol w:w="1260"/>
        <w:gridCol w:w="1125"/>
        <w:gridCol w:w="1113"/>
        <w:gridCol w:w="1286"/>
        <w:gridCol w:w="1139"/>
        <w:gridCol w:w="1397"/>
        <w:gridCol w:w="1270"/>
        <w:gridCol w:w="1131"/>
        <w:gridCol w:w="25"/>
      </w:tblGrid>
      <w:tr w:rsidR="00015322" w:rsidRPr="00015322" w14:paraId="5B76DFBD" w14:textId="77777777" w:rsidTr="00B309E6">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13" w:type="dxa"/>
            <w:tcBorders>
              <w:top w:val="single" w:sz="18" w:space="0" w:color="074F6A" w:themeColor="accent4" w:themeShade="80"/>
              <w:bottom w:val="single" w:sz="8" w:space="0" w:color="074F6A" w:themeColor="accent4" w:themeShade="80"/>
              <w:right w:val="nil"/>
            </w:tcBorders>
          </w:tcPr>
          <w:p w14:paraId="1031CB5E" w14:textId="77777777" w:rsidR="00015322" w:rsidRPr="00015322" w:rsidRDefault="00015322" w:rsidP="00015322">
            <w:pPr>
              <w:rPr>
                <w:rFonts w:eastAsiaTheme="minorEastAsia"/>
                <w:sz w:val="20"/>
                <w:szCs w:val="20"/>
              </w:rPr>
            </w:pPr>
            <w:r w:rsidRPr="00015322">
              <w:rPr>
                <w:rFonts w:eastAsiaTheme="minorEastAsia"/>
                <w:sz w:val="20"/>
                <w:szCs w:val="20"/>
              </w:rPr>
              <w:t>Site code</w:t>
            </w:r>
          </w:p>
        </w:tc>
        <w:tc>
          <w:tcPr>
            <w:tcW w:w="981" w:type="dxa"/>
            <w:tcBorders>
              <w:top w:val="single" w:sz="18" w:space="0" w:color="074F6A" w:themeColor="accent4" w:themeShade="80"/>
              <w:left w:val="nil"/>
              <w:bottom w:val="single" w:sz="8" w:space="0" w:color="074F6A" w:themeColor="accent4" w:themeShade="80"/>
              <w:right w:val="nil"/>
            </w:tcBorders>
          </w:tcPr>
          <w:p w14:paraId="6153822E" w14:textId="77777777" w:rsidR="00015322" w:rsidRPr="00015322" w:rsidRDefault="00015322" w:rsidP="00015322">
            <w:pPr>
              <w:cnfStyle w:val="100000000000" w:firstRow="1" w:lastRow="0" w:firstColumn="0" w:lastColumn="0" w:oddVBand="0" w:evenVBand="0" w:oddHBand="0" w:evenHBand="0" w:firstRowFirstColumn="0" w:firstRowLastColumn="0" w:lastRowFirstColumn="0" w:lastRowLastColumn="0"/>
              <w:rPr>
                <w:rFonts w:eastAsiaTheme="minorEastAsia"/>
                <w:sz w:val="20"/>
                <w:szCs w:val="20"/>
              </w:rPr>
            </w:pPr>
          </w:p>
        </w:tc>
        <w:tc>
          <w:tcPr>
            <w:tcW w:w="1374" w:type="dxa"/>
            <w:tcBorders>
              <w:top w:val="single" w:sz="18" w:space="0" w:color="074F6A" w:themeColor="accent4" w:themeShade="80"/>
              <w:left w:val="nil"/>
              <w:bottom w:val="single" w:sz="8" w:space="0" w:color="074F6A" w:themeColor="accent4" w:themeShade="80"/>
              <w:right w:val="nil"/>
            </w:tcBorders>
          </w:tcPr>
          <w:p w14:paraId="5BB5FEEB" w14:textId="77777777" w:rsidR="00015322" w:rsidRPr="00015322" w:rsidRDefault="00015322" w:rsidP="00015322">
            <w:pPr>
              <w:cnfStyle w:val="100000000000" w:firstRow="1" w:lastRow="0" w:firstColumn="0" w:lastColumn="0" w:oddVBand="0" w:evenVBand="0" w:oddHBand="0" w:evenHBand="0" w:firstRowFirstColumn="0" w:firstRowLastColumn="0" w:lastRowFirstColumn="0" w:lastRowLastColumn="0"/>
              <w:rPr>
                <w:rFonts w:eastAsiaTheme="minorEastAsia"/>
                <w:sz w:val="20"/>
                <w:szCs w:val="20"/>
              </w:rPr>
            </w:pPr>
          </w:p>
        </w:tc>
        <w:tc>
          <w:tcPr>
            <w:tcW w:w="6042" w:type="dxa"/>
            <w:gridSpan w:val="6"/>
            <w:tcBorders>
              <w:top w:val="single" w:sz="18" w:space="0" w:color="074F6A" w:themeColor="accent4" w:themeShade="80"/>
              <w:left w:val="nil"/>
              <w:bottom w:val="single" w:sz="8" w:space="0" w:color="074F6A" w:themeColor="accent4" w:themeShade="80"/>
              <w:right w:val="nil"/>
            </w:tcBorders>
          </w:tcPr>
          <w:p w14:paraId="70015FE6" w14:textId="77777777" w:rsidR="00015322" w:rsidRPr="00015322" w:rsidRDefault="00015322" w:rsidP="00015322">
            <w:pPr>
              <w:cnfStyle w:val="100000000000" w:firstRow="1"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Demographics</w:t>
            </w:r>
          </w:p>
        </w:tc>
        <w:tc>
          <w:tcPr>
            <w:tcW w:w="13652" w:type="dxa"/>
            <w:gridSpan w:val="12"/>
            <w:tcBorders>
              <w:top w:val="single" w:sz="18" w:space="0" w:color="074F6A" w:themeColor="accent4" w:themeShade="80"/>
              <w:left w:val="nil"/>
              <w:bottom w:val="single" w:sz="8" w:space="0" w:color="074F6A" w:themeColor="accent4" w:themeShade="80"/>
            </w:tcBorders>
          </w:tcPr>
          <w:p w14:paraId="7FC8F549" w14:textId="77777777" w:rsidR="00015322" w:rsidRPr="00015322" w:rsidRDefault="00015322" w:rsidP="00015322">
            <w:pPr>
              <w:cnfStyle w:val="100000000000" w:firstRow="1"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Assessment  &amp; management Plan</w:t>
            </w:r>
          </w:p>
        </w:tc>
      </w:tr>
      <w:tr w:rsidR="00015322" w:rsidRPr="00015322" w14:paraId="57BA2799" w14:textId="77777777" w:rsidTr="00B309E6">
        <w:trPr>
          <w:gridAfter w:val="1"/>
          <w:wAfter w:w="25" w:type="dxa"/>
          <w:trHeight w:val="850"/>
        </w:trPr>
        <w:tc>
          <w:tcPr>
            <w:cnfStyle w:val="001000000000" w:firstRow="0" w:lastRow="0" w:firstColumn="1" w:lastColumn="0" w:oddVBand="0" w:evenVBand="0" w:oddHBand="0" w:evenHBand="0" w:firstRowFirstColumn="0" w:firstRowLastColumn="0" w:lastRowFirstColumn="0" w:lastRowLastColumn="0"/>
            <w:tcW w:w="813" w:type="dxa"/>
            <w:tcBorders>
              <w:top w:val="single" w:sz="8" w:space="0" w:color="074F6A" w:themeColor="accent4" w:themeShade="80"/>
              <w:bottom w:val="single" w:sz="12" w:space="0" w:color="074F6A" w:themeColor="accent4" w:themeShade="80"/>
              <w:right w:val="nil"/>
            </w:tcBorders>
          </w:tcPr>
          <w:p w14:paraId="7A7236FD" w14:textId="77777777" w:rsidR="00015322" w:rsidRPr="00015322" w:rsidRDefault="00015322" w:rsidP="00015322">
            <w:pPr>
              <w:rPr>
                <w:rFonts w:eastAsiaTheme="minorEastAsia"/>
                <w:i/>
                <w:iCs/>
                <w:sz w:val="18"/>
                <w:szCs w:val="18"/>
              </w:rPr>
            </w:pPr>
          </w:p>
        </w:tc>
        <w:tc>
          <w:tcPr>
            <w:tcW w:w="981" w:type="dxa"/>
            <w:tcBorders>
              <w:top w:val="single" w:sz="8" w:space="0" w:color="074F6A" w:themeColor="accent4" w:themeShade="80"/>
              <w:left w:val="nil"/>
              <w:bottom w:val="single" w:sz="12" w:space="0" w:color="074F6A" w:themeColor="accent4" w:themeShade="80"/>
              <w:right w:val="nil"/>
            </w:tcBorders>
          </w:tcPr>
          <w:p w14:paraId="0AB4863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15322">
              <w:rPr>
                <w:rFonts w:eastAsiaTheme="minorEastAsia"/>
                <w:i/>
                <w:iCs/>
                <w:sz w:val="18"/>
                <w:szCs w:val="18"/>
              </w:rPr>
              <w:t>OA patients per day (average)</w:t>
            </w:r>
          </w:p>
        </w:tc>
        <w:tc>
          <w:tcPr>
            <w:tcW w:w="1374" w:type="dxa"/>
            <w:tcBorders>
              <w:top w:val="single" w:sz="8" w:space="0" w:color="074F6A" w:themeColor="accent4" w:themeShade="80"/>
              <w:left w:val="nil"/>
              <w:bottom w:val="single" w:sz="12" w:space="0" w:color="074F6A" w:themeColor="accent4" w:themeShade="80"/>
              <w:right w:val="nil"/>
            </w:tcBorders>
          </w:tcPr>
          <w:p w14:paraId="4A8EB59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i/>
                <w:iCs/>
                <w:sz w:val="18"/>
                <w:szCs w:val="18"/>
              </w:rPr>
            </w:pPr>
            <w:r w:rsidRPr="00015322">
              <w:rPr>
                <w:rFonts w:eastAsiaTheme="minorEastAsia"/>
                <w:i/>
                <w:iCs/>
                <w:sz w:val="18"/>
                <w:szCs w:val="18"/>
              </w:rPr>
              <w:t xml:space="preserve">Total no of </w:t>
            </w:r>
            <w:proofErr w:type="gramStart"/>
            <w:r w:rsidRPr="00015322">
              <w:rPr>
                <w:rFonts w:eastAsiaTheme="minorEastAsia"/>
                <w:i/>
                <w:iCs/>
                <w:sz w:val="18"/>
                <w:szCs w:val="18"/>
              </w:rPr>
              <w:t>Patient</w:t>
            </w:r>
            <w:proofErr w:type="gramEnd"/>
            <w:r w:rsidRPr="00015322">
              <w:rPr>
                <w:rFonts w:eastAsiaTheme="minorEastAsia"/>
                <w:i/>
                <w:iCs/>
                <w:sz w:val="18"/>
                <w:szCs w:val="18"/>
              </w:rPr>
              <w:t xml:space="preserve"> consultations (JIGSAW-A) 3months</w:t>
            </w:r>
          </w:p>
        </w:tc>
        <w:tc>
          <w:tcPr>
            <w:tcW w:w="952" w:type="dxa"/>
            <w:tcBorders>
              <w:top w:val="single" w:sz="8" w:space="0" w:color="074F6A" w:themeColor="accent4" w:themeShade="80"/>
              <w:left w:val="nil"/>
              <w:bottom w:val="single" w:sz="12" w:space="0" w:color="074F6A" w:themeColor="accent4" w:themeShade="80"/>
              <w:right w:val="nil"/>
            </w:tcBorders>
          </w:tcPr>
          <w:p w14:paraId="5FD93D1E" w14:textId="450791B0" w:rsidR="00015322" w:rsidRPr="00015322" w:rsidRDefault="00B640D2" w:rsidP="00015322">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i/>
                <w:iCs/>
                <w:sz w:val="18"/>
                <w:szCs w:val="18"/>
              </w:rPr>
              <w:t>%</w:t>
            </w:r>
            <w:r w:rsidR="00015322" w:rsidRPr="00015322">
              <w:rPr>
                <w:rFonts w:eastAsiaTheme="minorEastAsia"/>
                <w:i/>
                <w:iCs/>
                <w:sz w:val="18"/>
                <w:szCs w:val="18"/>
              </w:rPr>
              <w:t>Chronic</w:t>
            </w:r>
          </w:p>
        </w:tc>
        <w:tc>
          <w:tcPr>
            <w:tcW w:w="843" w:type="dxa"/>
            <w:tcBorders>
              <w:top w:val="single" w:sz="8" w:space="0" w:color="074F6A" w:themeColor="accent4" w:themeShade="80"/>
              <w:left w:val="nil"/>
              <w:bottom w:val="single" w:sz="12" w:space="0" w:color="074F6A" w:themeColor="accent4" w:themeShade="80"/>
              <w:right w:val="nil"/>
            </w:tcBorders>
          </w:tcPr>
          <w:p w14:paraId="2C0A8AE1"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15322">
              <w:rPr>
                <w:rFonts w:eastAsiaTheme="minorEastAsia"/>
                <w:i/>
                <w:iCs/>
                <w:sz w:val="18"/>
                <w:szCs w:val="18"/>
              </w:rPr>
              <w:t>Gender ratio (M:F)</w:t>
            </w:r>
            <w:r w:rsidRPr="00015322">
              <w:rPr>
                <w:rFonts w:eastAsiaTheme="minorEastAsia"/>
                <w:i/>
                <w:iCs/>
                <w:sz w:val="18"/>
                <w:szCs w:val="18"/>
                <w:vertAlign w:val="superscript"/>
              </w:rPr>
              <w:t>~</w:t>
            </w:r>
          </w:p>
        </w:tc>
        <w:tc>
          <w:tcPr>
            <w:tcW w:w="1160" w:type="dxa"/>
            <w:tcBorders>
              <w:top w:val="single" w:sz="8" w:space="0" w:color="074F6A" w:themeColor="accent4" w:themeShade="80"/>
              <w:left w:val="nil"/>
              <w:bottom w:val="single" w:sz="12" w:space="0" w:color="074F6A" w:themeColor="accent4" w:themeShade="80"/>
              <w:right w:val="nil"/>
            </w:tcBorders>
          </w:tcPr>
          <w:p w14:paraId="2B7EB18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15322">
              <w:rPr>
                <w:rFonts w:eastAsiaTheme="minorEastAsia"/>
                <w:i/>
                <w:iCs/>
                <w:sz w:val="18"/>
                <w:szCs w:val="18"/>
              </w:rPr>
              <w:t>% Obese/ Overweight</w:t>
            </w:r>
          </w:p>
        </w:tc>
        <w:tc>
          <w:tcPr>
            <w:tcW w:w="3085" w:type="dxa"/>
            <w:gridSpan w:val="3"/>
            <w:tcBorders>
              <w:top w:val="single" w:sz="8" w:space="0" w:color="074F6A" w:themeColor="accent4" w:themeShade="80"/>
              <w:left w:val="nil"/>
              <w:bottom w:val="single" w:sz="12" w:space="0" w:color="074F6A" w:themeColor="accent4" w:themeShade="80"/>
              <w:right w:val="nil"/>
            </w:tcBorders>
          </w:tcPr>
          <w:p w14:paraId="366E69E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15322">
              <w:rPr>
                <w:rFonts w:eastAsiaTheme="minorEastAsia"/>
                <w:i/>
                <w:iCs/>
                <w:sz w:val="18"/>
                <w:szCs w:val="18"/>
              </w:rPr>
              <w:t>% other LTCs</w:t>
            </w:r>
          </w:p>
        </w:tc>
        <w:tc>
          <w:tcPr>
            <w:tcW w:w="1506" w:type="dxa"/>
            <w:tcBorders>
              <w:top w:val="single" w:sz="8" w:space="0" w:color="074F6A" w:themeColor="accent4" w:themeShade="80"/>
              <w:left w:val="nil"/>
              <w:bottom w:val="single" w:sz="12" w:space="0" w:color="074F6A" w:themeColor="accent4" w:themeShade="80"/>
              <w:right w:val="nil"/>
            </w:tcBorders>
          </w:tcPr>
          <w:p w14:paraId="44E2A50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15322">
              <w:rPr>
                <w:rFonts w:eastAsiaTheme="minorEastAsia"/>
                <w:sz w:val="18"/>
                <w:szCs w:val="18"/>
              </w:rPr>
              <w:t>Assessment as per protocol</w:t>
            </w:r>
          </w:p>
        </w:tc>
        <w:tc>
          <w:tcPr>
            <w:tcW w:w="1090" w:type="dxa"/>
            <w:tcBorders>
              <w:top w:val="single" w:sz="8" w:space="0" w:color="074F6A" w:themeColor="accent4" w:themeShade="80"/>
              <w:left w:val="nil"/>
              <w:bottom w:val="single" w:sz="12" w:space="0" w:color="074F6A" w:themeColor="accent4" w:themeShade="80"/>
              <w:right w:val="nil"/>
            </w:tcBorders>
          </w:tcPr>
          <w:p w14:paraId="45E1E80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15322">
              <w:rPr>
                <w:rFonts w:eastAsiaTheme="minorEastAsia"/>
                <w:sz w:val="18"/>
                <w:szCs w:val="18"/>
              </w:rPr>
              <w:t>Education on OA &amp; Joint Pain (inc. JIGSAW-A booklet)</w:t>
            </w:r>
          </w:p>
        </w:tc>
        <w:tc>
          <w:tcPr>
            <w:tcW w:w="1312" w:type="dxa"/>
            <w:tcBorders>
              <w:top w:val="single" w:sz="8" w:space="0" w:color="074F6A" w:themeColor="accent4" w:themeShade="80"/>
              <w:left w:val="nil"/>
              <w:bottom w:val="single" w:sz="12" w:space="0" w:color="074F6A" w:themeColor="accent4" w:themeShade="80"/>
              <w:right w:val="nil"/>
            </w:tcBorders>
          </w:tcPr>
          <w:p w14:paraId="068EBF91"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15322">
              <w:rPr>
                <w:rFonts w:eastAsiaTheme="minorEastAsia"/>
                <w:sz w:val="18"/>
                <w:szCs w:val="18"/>
              </w:rPr>
              <w:t>Advise: Self-Management</w:t>
            </w:r>
          </w:p>
        </w:tc>
        <w:tc>
          <w:tcPr>
            <w:tcW w:w="1260" w:type="dxa"/>
            <w:tcBorders>
              <w:top w:val="single" w:sz="8" w:space="0" w:color="074F6A" w:themeColor="accent4" w:themeShade="80"/>
              <w:left w:val="nil"/>
              <w:bottom w:val="single" w:sz="12" w:space="0" w:color="074F6A" w:themeColor="accent4" w:themeShade="80"/>
              <w:right w:val="nil"/>
            </w:tcBorders>
          </w:tcPr>
          <w:p w14:paraId="2D57D68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15322">
              <w:rPr>
                <w:rFonts w:eastAsiaTheme="minorEastAsia"/>
                <w:sz w:val="18"/>
                <w:szCs w:val="18"/>
              </w:rPr>
              <w:t>Prescribed pain medications</w:t>
            </w:r>
          </w:p>
        </w:tc>
        <w:tc>
          <w:tcPr>
            <w:tcW w:w="1125" w:type="dxa"/>
            <w:tcBorders>
              <w:top w:val="single" w:sz="8" w:space="0" w:color="074F6A" w:themeColor="accent4" w:themeShade="80"/>
              <w:left w:val="nil"/>
              <w:bottom w:val="single" w:sz="12" w:space="0" w:color="074F6A" w:themeColor="accent4" w:themeShade="80"/>
              <w:right w:val="nil"/>
            </w:tcBorders>
          </w:tcPr>
          <w:p w14:paraId="1DCE8D88"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15322">
              <w:rPr>
                <w:rFonts w:eastAsiaTheme="minorEastAsia"/>
                <w:sz w:val="18"/>
                <w:szCs w:val="18"/>
              </w:rPr>
              <w:t>Prescribed topical analgesics</w:t>
            </w:r>
          </w:p>
        </w:tc>
        <w:tc>
          <w:tcPr>
            <w:tcW w:w="1113" w:type="dxa"/>
            <w:tcBorders>
              <w:top w:val="single" w:sz="8" w:space="0" w:color="074F6A" w:themeColor="accent4" w:themeShade="80"/>
              <w:left w:val="nil"/>
              <w:bottom w:val="single" w:sz="12" w:space="0" w:color="074F6A" w:themeColor="accent4" w:themeShade="80"/>
              <w:right w:val="nil"/>
            </w:tcBorders>
          </w:tcPr>
          <w:p w14:paraId="181857A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15322">
              <w:rPr>
                <w:rFonts w:eastAsiaTheme="minorEastAsia"/>
                <w:sz w:val="18"/>
                <w:szCs w:val="18"/>
              </w:rPr>
              <w:t>Imaging/ Diagnostic Tests</w:t>
            </w:r>
          </w:p>
        </w:tc>
        <w:tc>
          <w:tcPr>
            <w:tcW w:w="1286" w:type="dxa"/>
            <w:tcBorders>
              <w:top w:val="single" w:sz="8" w:space="0" w:color="074F6A" w:themeColor="accent4" w:themeShade="80"/>
              <w:left w:val="nil"/>
              <w:bottom w:val="single" w:sz="12" w:space="0" w:color="074F6A" w:themeColor="accent4" w:themeShade="80"/>
              <w:right w:val="nil"/>
            </w:tcBorders>
          </w:tcPr>
          <w:p w14:paraId="78E657F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15322">
              <w:rPr>
                <w:rFonts w:eastAsiaTheme="minorEastAsia"/>
                <w:sz w:val="18"/>
                <w:szCs w:val="18"/>
              </w:rPr>
              <w:t>Recommend Exercise</w:t>
            </w:r>
          </w:p>
        </w:tc>
        <w:tc>
          <w:tcPr>
            <w:tcW w:w="1139" w:type="dxa"/>
            <w:tcBorders>
              <w:top w:val="single" w:sz="8" w:space="0" w:color="074F6A" w:themeColor="accent4" w:themeShade="80"/>
              <w:left w:val="nil"/>
              <w:bottom w:val="single" w:sz="12" w:space="0" w:color="074F6A" w:themeColor="accent4" w:themeShade="80"/>
              <w:right w:val="nil"/>
            </w:tcBorders>
          </w:tcPr>
          <w:p w14:paraId="37C9531B"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15322">
              <w:rPr>
                <w:rFonts w:eastAsiaTheme="minorEastAsia"/>
                <w:sz w:val="18"/>
                <w:szCs w:val="18"/>
              </w:rPr>
              <w:t>Prescribed equipment (e.g. walking aid)</w:t>
            </w:r>
          </w:p>
        </w:tc>
        <w:tc>
          <w:tcPr>
            <w:tcW w:w="1397" w:type="dxa"/>
            <w:tcBorders>
              <w:top w:val="single" w:sz="8" w:space="0" w:color="074F6A" w:themeColor="accent4" w:themeShade="80"/>
              <w:left w:val="nil"/>
              <w:bottom w:val="single" w:sz="12" w:space="0" w:color="074F6A" w:themeColor="accent4" w:themeShade="80"/>
              <w:right w:val="nil"/>
            </w:tcBorders>
          </w:tcPr>
          <w:p w14:paraId="41860B73"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15322">
              <w:rPr>
                <w:rFonts w:eastAsiaTheme="minorEastAsia"/>
                <w:sz w:val="18"/>
                <w:szCs w:val="18"/>
              </w:rPr>
              <w:t>Referral - Physiotherapy</w:t>
            </w:r>
          </w:p>
        </w:tc>
        <w:tc>
          <w:tcPr>
            <w:tcW w:w="1270" w:type="dxa"/>
            <w:tcBorders>
              <w:top w:val="single" w:sz="8" w:space="0" w:color="074F6A" w:themeColor="accent4" w:themeShade="80"/>
              <w:left w:val="nil"/>
              <w:bottom w:val="single" w:sz="12" w:space="0" w:color="074F6A" w:themeColor="accent4" w:themeShade="80"/>
              <w:right w:val="nil"/>
            </w:tcBorders>
          </w:tcPr>
          <w:p w14:paraId="4E72100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15322">
              <w:rPr>
                <w:rFonts w:eastAsiaTheme="minorEastAsia"/>
                <w:sz w:val="18"/>
                <w:szCs w:val="18"/>
              </w:rPr>
              <w:t>Referral - Orthopaedic /Others</w:t>
            </w:r>
          </w:p>
        </w:tc>
        <w:tc>
          <w:tcPr>
            <w:tcW w:w="1131" w:type="dxa"/>
            <w:tcBorders>
              <w:top w:val="single" w:sz="8" w:space="0" w:color="074F6A" w:themeColor="accent4" w:themeShade="80"/>
              <w:left w:val="nil"/>
              <w:bottom w:val="single" w:sz="12" w:space="0" w:color="074F6A" w:themeColor="accent4" w:themeShade="80"/>
            </w:tcBorders>
          </w:tcPr>
          <w:p w14:paraId="08DE6AF6"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15322">
              <w:rPr>
                <w:rFonts w:eastAsiaTheme="minorEastAsia"/>
                <w:sz w:val="18"/>
                <w:szCs w:val="18"/>
              </w:rPr>
              <w:t>Red flags (JIGSAW-A algorithm)</w:t>
            </w:r>
          </w:p>
        </w:tc>
      </w:tr>
      <w:tr w:rsidR="00015322" w:rsidRPr="00015322" w14:paraId="7B0EF66D" w14:textId="77777777" w:rsidTr="00B309E6">
        <w:trPr>
          <w:gridAfter w:val="1"/>
          <w:wAfter w:w="25" w:type="dxa"/>
          <w:trHeight w:val="179"/>
        </w:trPr>
        <w:tc>
          <w:tcPr>
            <w:cnfStyle w:val="001000000000" w:firstRow="0" w:lastRow="0" w:firstColumn="1" w:lastColumn="0" w:oddVBand="0" w:evenVBand="0" w:oddHBand="0" w:evenHBand="0" w:firstRowFirstColumn="0" w:firstRowLastColumn="0" w:lastRowFirstColumn="0" w:lastRowLastColumn="0"/>
            <w:tcW w:w="813" w:type="dxa"/>
            <w:tcBorders>
              <w:top w:val="single" w:sz="12" w:space="0" w:color="074F6A" w:themeColor="accent4" w:themeShade="80"/>
            </w:tcBorders>
          </w:tcPr>
          <w:p w14:paraId="1B8DF652" w14:textId="77777777" w:rsidR="00015322" w:rsidRPr="00015322" w:rsidRDefault="00015322" w:rsidP="00015322">
            <w:pPr>
              <w:rPr>
                <w:rFonts w:eastAsiaTheme="minorEastAsia"/>
                <w:i/>
                <w:iCs/>
                <w:sz w:val="20"/>
                <w:szCs w:val="20"/>
              </w:rPr>
            </w:pPr>
            <w:r w:rsidRPr="00015322">
              <w:rPr>
                <w:rFonts w:eastAsiaTheme="minorEastAsia"/>
                <w:i/>
                <w:iCs/>
                <w:sz w:val="20"/>
                <w:szCs w:val="20"/>
              </w:rPr>
              <w:t>Urban</w:t>
            </w:r>
          </w:p>
        </w:tc>
        <w:tc>
          <w:tcPr>
            <w:tcW w:w="981" w:type="dxa"/>
            <w:tcBorders>
              <w:top w:val="single" w:sz="12" w:space="0" w:color="074F6A" w:themeColor="accent4" w:themeShade="80"/>
              <w:bottom w:val="single" w:sz="8" w:space="0" w:color="074F6A" w:themeColor="accent4" w:themeShade="80"/>
              <w:right w:val="nil"/>
            </w:tcBorders>
          </w:tcPr>
          <w:p w14:paraId="302F642F"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p>
        </w:tc>
        <w:tc>
          <w:tcPr>
            <w:tcW w:w="1374" w:type="dxa"/>
            <w:tcBorders>
              <w:top w:val="single" w:sz="12" w:space="0" w:color="074F6A" w:themeColor="accent4" w:themeShade="80"/>
              <w:left w:val="nil"/>
              <w:bottom w:val="single" w:sz="8" w:space="0" w:color="074F6A" w:themeColor="accent4" w:themeShade="80"/>
              <w:right w:val="nil"/>
            </w:tcBorders>
          </w:tcPr>
          <w:p w14:paraId="252321FD"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p>
        </w:tc>
        <w:tc>
          <w:tcPr>
            <w:tcW w:w="952" w:type="dxa"/>
            <w:tcBorders>
              <w:top w:val="single" w:sz="12" w:space="0" w:color="074F6A" w:themeColor="accent4" w:themeShade="80"/>
              <w:left w:val="nil"/>
              <w:bottom w:val="single" w:sz="8" w:space="0" w:color="074F6A" w:themeColor="accent4" w:themeShade="80"/>
              <w:right w:val="nil"/>
            </w:tcBorders>
          </w:tcPr>
          <w:p w14:paraId="4FDBA241"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p>
        </w:tc>
        <w:tc>
          <w:tcPr>
            <w:tcW w:w="843" w:type="dxa"/>
            <w:tcBorders>
              <w:top w:val="single" w:sz="12" w:space="0" w:color="074F6A" w:themeColor="accent4" w:themeShade="80"/>
              <w:left w:val="nil"/>
              <w:bottom w:val="single" w:sz="8" w:space="0" w:color="074F6A" w:themeColor="accent4" w:themeShade="80"/>
              <w:right w:val="nil"/>
            </w:tcBorders>
          </w:tcPr>
          <w:p w14:paraId="37EC6C0F"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p>
        </w:tc>
        <w:tc>
          <w:tcPr>
            <w:tcW w:w="1160" w:type="dxa"/>
            <w:tcBorders>
              <w:top w:val="single" w:sz="12" w:space="0" w:color="074F6A" w:themeColor="accent4" w:themeShade="80"/>
              <w:left w:val="nil"/>
              <w:bottom w:val="single" w:sz="8" w:space="0" w:color="074F6A" w:themeColor="accent4" w:themeShade="80"/>
              <w:right w:val="nil"/>
            </w:tcBorders>
          </w:tcPr>
          <w:p w14:paraId="03FA4A21"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p>
        </w:tc>
        <w:tc>
          <w:tcPr>
            <w:tcW w:w="3085" w:type="dxa"/>
            <w:gridSpan w:val="3"/>
            <w:tcBorders>
              <w:top w:val="single" w:sz="12" w:space="0" w:color="074F6A" w:themeColor="accent4" w:themeShade="80"/>
              <w:left w:val="nil"/>
              <w:bottom w:val="single" w:sz="8" w:space="0" w:color="074F6A" w:themeColor="accent4" w:themeShade="80"/>
              <w:right w:val="nil"/>
            </w:tcBorders>
          </w:tcPr>
          <w:p w14:paraId="33FA7CD3"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p>
        </w:tc>
        <w:tc>
          <w:tcPr>
            <w:tcW w:w="1506" w:type="dxa"/>
            <w:tcBorders>
              <w:top w:val="single" w:sz="12" w:space="0" w:color="074F6A" w:themeColor="accent4" w:themeShade="80"/>
              <w:left w:val="nil"/>
              <w:bottom w:val="single" w:sz="8" w:space="0" w:color="074F6A" w:themeColor="accent4" w:themeShade="80"/>
              <w:right w:val="nil"/>
            </w:tcBorders>
          </w:tcPr>
          <w:p w14:paraId="2B93844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090" w:type="dxa"/>
            <w:tcBorders>
              <w:top w:val="single" w:sz="12" w:space="0" w:color="074F6A" w:themeColor="accent4" w:themeShade="80"/>
              <w:left w:val="nil"/>
              <w:bottom w:val="single" w:sz="8" w:space="0" w:color="074F6A" w:themeColor="accent4" w:themeShade="80"/>
              <w:right w:val="nil"/>
            </w:tcBorders>
          </w:tcPr>
          <w:p w14:paraId="554607D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312" w:type="dxa"/>
            <w:tcBorders>
              <w:top w:val="single" w:sz="12" w:space="0" w:color="074F6A" w:themeColor="accent4" w:themeShade="80"/>
              <w:left w:val="nil"/>
              <w:bottom w:val="single" w:sz="8" w:space="0" w:color="074F6A" w:themeColor="accent4" w:themeShade="80"/>
              <w:right w:val="nil"/>
            </w:tcBorders>
          </w:tcPr>
          <w:p w14:paraId="7AA75C21"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260" w:type="dxa"/>
            <w:tcBorders>
              <w:top w:val="single" w:sz="12" w:space="0" w:color="074F6A" w:themeColor="accent4" w:themeShade="80"/>
              <w:left w:val="nil"/>
              <w:bottom w:val="single" w:sz="8" w:space="0" w:color="074F6A" w:themeColor="accent4" w:themeShade="80"/>
              <w:right w:val="nil"/>
            </w:tcBorders>
          </w:tcPr>
          <w:p w14:paraId="0186517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125" w:type="dxa"/>
            <w:tcBorders>
              <w:top w:val="single" w:sz="12" w:space="0" w:color="074F6A" w:themeColor="accent4" w:themeShade="80"/>
              <w:left w:val="nil"/>
              <w:bottom w:val="single" w:sz="8" w:space="0" w:color="074F6A" w:themeColor="accent4" w:themeShade="80"/>
              <w:right w:val="nil"/>
            </w:tcBorders>
          </w:tcPr>
          <w:p w14:paraId="18EFA589"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113" w:type="dxa"/>
            <w:tcBorders>
              <w:top w:val="single" w:sz="12" w:space="0" w:color="074F6A" w:themeColor="accent4" w:themeShade="80"/>
              <w:left w:val="nil"/>
              <w:bottom w:val="single" w:sz="8" w:space="0" w:color="074F6A" w:themeColor="accent4" w:themeShade="80"/>
              <w:right w:val="nil"/>
            </w:tcBorders>
          </w:tcPr>
          <w:p w14:paraId="3CAE3CC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286" w:type="dxa"/>
            <w:tcBorders>
              <w:top w:val="single" w:sz="12" w:space="0" w:color="074F6A" w:themeColor="accent4" w:themeShade="80"/>
              <w:left w:val="nil"/>
              <w:bottom w:val="single" w:sz="8" w:space="0" w:color="074F6A" w:themeColor="accent4" w:themeShade="80"/>
              <w:right w:val="nil"/>
            </w:tcBorders>
          </w:tcPr>
          <w:p w14:paraId="035F8D7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139" w:type="dxa"/>
            <w:tcBorders>
              <w:top w:val="single" w:sz="12" w:space="0" w:color="074F6A" w:themeColor="accent4" w:themeShade="80"/>
              <w:left w:val="nil"/>
              <w:bottom w:val="single" w:sz="8" w:space="0" w:color="074F6A" w:themeColor="accent4" w:themeShade="80"/>
              <w:right w:val="nil"/>
            </w:tcBorders>
          </w:tcPr>
          <w:p w14:paraId="03C3735D"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397" w:type="dxa"/>
            <w:tcBorders>
              <w:top w:val="single" w:sz="12" w:space="0" w:color="074F6A" w:themeColor="accent4" w:themeShade="80"/>
              <w:left w:val="nil"/>
              <w:bottom w:val="single" w:sz="8" w:space="0" w:color="074F6A" w:themeColor="accent4" w:themeShade="80"/>
              <w:right w:val="nil"/>
            </w:tcBorders>
          </w:tcPr>
          <w:p w14:paraId="7C2D7BCA"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270" w:type="dxa"/>
            <w:tcBorders>
              <w:top w:val="single" w:sz="12" w:space="0" w:color="074F6A" w:themeColor="accent4" w:themeShade="80"/>
              <w:left w:val="nil"/>
              <w:bottom w:val="single" w:sz="8" w:space="0" w:color="074F6A" w:themeColor="accent4" w:themeShade="80"/>
              <w:right w:val="nil"/>
            </w:tcBorders>
          </w:tcPr>
          <w:p w14:paraId="77F2FFBF"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131" w:type="dxa"/>
            <w:tcBorders>
              <w:top w:val="single" w:sz="12" w:space="0" w:color="074F6A" w:themeColor="accent4" w:themeShade="80"/>
              <w:left w:val="nil"/>
              <w:bottom w:val="single" w:sz="8" w:space="0" w:color="074F6A" w:themeColor="accent4" w:themeShade="80"/>
            </w:tcBorders>
          </w:tcPr>
          <w:p w14:paraId="404A3CE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015322" w:rsidRPr="00015322" w14:paraId="40F01C53" w14:textId="77777777" w:rsidTr="00B309E6">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813" w:type="dxa"/>
            <w:tcBorders>
              <w:right w:val="nil"/>
            </w:tcBorders>
          </w:tcPr>
          <w:p w14:paraId="0810C09E" w14:textId="77777777" w:rsidR="00015322" w:rsidRPr="00015322" w:rsidRDefault="00015322" w:rsidP="00015322">
            <w:pPr>
              <w:rPr>
                <w:rFonts w:eastAsiaTheme="minorEastAsia"/>
                <w:i/>
                <w:iCs/>
                <w:sz w:val="20"/>
                <w:szCs w:val="20"/>
              </w:rPr>
            </w:pPr>
          </w:p>
        </w:tc>
        <w:tc>
          <w:tcPr>
            <w:tcW w:w="981" w:type="dxa"/>
            <w:tcBorders>
              <w:top w:val="single" w:sz="8" w:space="0" w:color="074F6A" w:themeColor="accent4" w:themeShade="80"/>
              <w:left w:val="nil"/>
              <w:bottom w:val="single" w:sz="8" w:space="0" w:color="074F6A" w:themeColor="accent4" w:themeShade="80"/>
              <w:right w:val="nil"/>
            </w:tcBorders>
          </w:tcPr>
          <w:p w14:paraId="05BA1B2F"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p>
        </w:tc>
        <w:tc>
          <w:tcPr>
            <w:tcW w:w="1374" w:type="dxa"/>
            <w:tcBorders>
              <w:top w:val="single" w:sz="8" w:space="0" w:color="074F6A" w:themeColor="accent4" w:themeShade="80"/>
              <w:left w:val="nil"/>
              <w:bottom w:val="single" w:sz="8" w:space="0" w:color="074F6A" w:themeColor="accent4" w:themeShade="80"/>
              <w:right w:val="nil"/>
            </w:tcBorders>
          </w:tcPr>
          <w:p w14:paraId="4FB18CE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p>
        </w:tc>
        <w:tc>
          <w:tcPr>
            <w:tcW w:w="952" w:type="dxa"/>
            <w:tcBorders>
              <w:top w:val="single" w:sz="8" w:space="0" w:color="074F6A" w:themeColor="accent4" w:themeShade="80"/>
              <w:left w:val="nil"/>
              <w:bottom w:val="single" w:sz="8" w:space="0" w:color="074F6A" w:themeColor="accent4" w:themeShade="80"/>
              <w:right w:val="nil"/>
            </w:tcBorders>
          </w:tcPr>
          <w:p w14:paraId="69764D0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p>
        </w:tc>
        <w:tc>
          <w:tcPr>
            <w:tcW w:w="843" w:type="dxa"/>
            <w:tcBorders>
              <w:top w:val="single" w:sz="8" w:space="0" w:color="074F6A" w:themeColor="accent4" w:themeShade="80"/>
              <w:left w:val="nil"/>
              <w:bottom w:val="single" w:sz="8" w:space="0" w:color="074F6A" w:themeColor="accent4" w:themeShade="80"/>
              <w:right w:val="nil"/>
            </w:tcBorders>
          </w:tcPr>
          <w:p w14:paraId="7A77109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p>
        </w:tc>
        <w:tc>
          <w:tcPr>
            <w:tcW w:w="1160" w:type="dxa"/>
            <w:tcBorders>
              <w:top w:val="single" w:sz="8" w:space="0" w:color="074F6A" w:themeColor="accent4" w:themeShade="80"/>
              <w:left w:val="nil"/>
              <w:bottom w:val="single" w:sz="8" w:space="0" w:color="074F6A" w:themeColor="accent4" w:themeShade="80"/>
              <w:right w:val="nil"/>
            </w:tcBorders>
          </w:tcPr>
          <w:p w14:paraId="44C3558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p>
        </w:tc>
        <w:tc>
          <w:tcPr>
            <w:tcW w:w="1362" w:type="dxa"/>
            <w:tcBorders>
              <w:top w:val="single" w:sz="8" w:space="0" w:color="074F6A" w:themeColor="accent4" w:themeShade="80"/>
              <w:left w:val="nil"/>
              <w:bottom w:val="single" w:sz="8" w:space="0" w:color="074F6A" w:themeColor="accent4" w:themeShade="80"/>
              <w:right w:val="nil"/>
            </w:tcBorders>
          </w:tcPr>
          <w:p w14:paraId="14B50791"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i/>
                <w:iCs/>
                <w:sz w:val="19"/>
                <w:szCs w:val="19"/>
              </w:rPr>
            </w:pPr>
            <w:r w:rsidRPr="00015322">
              <w:rPr>
                <w:rFonts w:eastAsiaTheme="minorEastAsia"/>
                <w:sz w:val="19"/>
                <w:szCs w:val="19"/>
              </w:rPr>
              <w:t>Hypertension</w:t>
            </w:r>
          </w:p>
        </w:tc>
        <w:tc>
          <w:tcPr>
            <w:tcW w:w="929" w:type="dxa"/>
            <w:tcBorders>
              <w:top w:val="single" w:sz="8" w:space="0" w:color="074F6A" w:themeColor="accent4" w:themeShade="80"/>
              <w:left w:val="nil"/>
              <w:bottom w:val="single" w:sz="8" w:space="0" w:color="074F6A" w:themeColor="accent4" w:themeShade="80"/>
              <w:right w:val="nil"/>
            </w:tcBorders>
          </w:tcPr>
          <w:p w14:paraId="7FF0124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015322">
              <w:rPr>
                <w:rFonts w:eastAsiaTheme="minorEastAsia"/>
                <w:i/>
                <w:iCs/>
                <w:sz w:val="18"/>
                <w:szCs w:val="18"/>
              </w:rPr>
              <w:t>Diabetes</w:t>
            </w:r>
          </w:p>
        </w:tc>
        <w:tc>
          <w:tcPr>
            <w:tcW w:w="794" w:type="dxa"/>
            <w:tcBorders>
              <w:top w:val="single" w:sz="8" w:space="0" w:color="074F6A" w:themeColor="accent4" w:themeShade="80"/>
              <w:left w:val="nil"/>
              <w:bottom w:val="single" w:sz="8" w:space="0" w:color="074F6A" w:themeColor="accent4" w:themeShade="80"/>
              <w:right w:val="nil"/>
            </w:tcBorders>
          </w:tcPr>
          <w:p w14:paraId="37F9138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00015322">
              <w:rPr>
                <w:rFonts w:eastAsiaTheme="minorEastAsia"/>
                <w:sz w:val="19"/>
                <w:szCs w:val="19"/>
              </w:rPr>
              <w:t>Others</w:t>
            </w:r>
          </w:p>
        </w:tc>
        <w:tc>
          <w:tcPr>
            <w:tcW w:w="1506" w:type="dxa"/>
            <w:tcBorders>
              <w:top w:val="single" w:sz="8" w:space="0" w:color="074F6A" w:themeColor="accent4" w:themeShade="80"/>
              <w:left w:val="nil"/>
              <w:bottom w:val="single" w:sz="8" w:space="0" w:color="074F6A" w:themeColor="accent4" w:themeShade="80"/>
              <w:right w:val="nil"/>
            </w:tcBorders>
          </w:tcPr>
          <w:p w14:paraId="696E88F1"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090" w:type="dxa"/>
            <w:tcBorders>
              <w:top w:val="single" w:sz="8" w:space="0" w:color="074F6A" w:themeColor="accent4" w:themeShade="80"/>
              <w:left w:val="nil"/>
              <w:bottom w:val="single" w:sz="8" w:space="0" w:color="074F6A" w:themeColor="accent4" w:themeShade="80"/>
              <w:right w:val="nil"/>
            </w:tcBorders>
          </w:tcPr>
          <w:p w14:paraId="50886529"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312" w:type="dxa"/>
            <w:tcBorders>
              <w:top w:val="single" w:sz="8" w:space="0" w:color="074F6A" w:themeColor="accent4" w:themeShade="80"/>
              <w:left w:val="nil"/>
              <w:bottom w:val="single" w:sz="8" w:space="0" w:color="074F6A" w:themeColor="accent4" w:themeShade="80"/>
              <w:right w:val="nil"/>
            </w:tcBorders>
          </w:tcPr>
          <w:p w14:paraId="1B9DA70B"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260" w:type="dxa"/>
            <w:tcBorders>
              <w:top w:val="single" w:sz="8" w:space="0" w:color="074F6A" w:themeColor="accent4" w:themeShade="80"/>
              <w:left w:val="nil"/>
              <w:bottom w:val="single" w:sz="8" w:space="0" w:color="074F6A" w:themeColor="accent4" w:themeShade="80"/>
              <w:right w:val="nil"/>
            </w:tcBorders>
          </w:tcPr>
          <w:p w14:paraId="0A1E1FF9"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125" w:type="dxa"/>
            <w:tcBorders>
              <w:top w:val="single" w:sz="8" w:space="0" w:color="074F6A" w:themeColor="accent4" w:themeShade="80"/>
              <w:left w:val="nil"/>
              <w:bottom w:val="single" w:sz="8" w:space="0" w:color="074F6A" w:themeColor="accent4" w:themeShade="80"/>
              <w:right w:val="nil"/>
            </w:tcBorders>
          </w:tcPr>
          <w:p w14:paraId="40BD582B"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113" w:type="dxa"/>
            <w:tcBorders>
              <w:top w:val="single" w:sz="8" w:space="0" w:color="074F6A" w:themeColor="accent4" w:themeShade="80"/>
              <w:left w:val="nil"/>
              <w:bottom w:val="single" w:sz="8" w:space="0" w:color="074F6A" w:themeColor="accent4" w:themeShade="80"/>
              <w:right w:val="nil"/>
            </w:tcBorders>
          </w:tcPr>
          <w:p w14:paraId="3AEC32C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286" w:type="dxa"/>
            <w:tcBorders>
              <w:top w:val="single" w:sz="8" w:space="0" w:color="074F6A" w:themeColor="accent4" w:themeShade="80"/>
              <w:left w:val="nil"/>
              <w:bottom w:val="single" w:sz="8" w:space="0" w:color="074F6A" w:themeColor="accent4" w:themeShade="80"/>
              <w:right w:val="nil"/>
            </w:tcBorders>
          </w:tcPr>
          <w:p w14:paraId="1263D462"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139" w:type="dxa"/>
            <w:tcBorders>
              <w:top w:val="single" w:sz="8" w:space="0" w:color="074F6A" w:themeColor="accent4" w:themeShade="80"/>
              <w:left w:val="nil"/>
              <w:bottom w:val="single" w:sz="8" w:space="0" w:color="074F6A" w:themeColor="accent4" w:themeShade="80"/>
              <w:right w:val="nil"/>
            </w:tcBorders>
          </w:tcPr>
          <w:p w14:paraId="1AD764E8"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397" w:type="dxa"/>
            <w:tcBorders>
              <w:top w:val="single" w:sz="8" w:space="0" w:color="074F6A" w:themeColor="accent4" w:themeShade="80"/>
              <w:left w:val="nil"/>
              <w:bottom w:val="single" w:sz="8" w:space="0" w:color="074F6A" w:themeColor="accent4" w:themeShade="80"/>
              <w:right w:val="nil"/>
            </w:tcBorders>
          </w:tcPr>
          <w:p w14:paraId="5446DFB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270" w:type="dxa"/>
            <w:tcBorders>
              <w:top w:val="single" w:sz="8" w:space="0" w:color="074F6A" w:themeColor="accent4" w:themeShade="80"/>
              <w:left w:val="nil"/>
              <w:bottom w:val="single" w:sz="8" w:space="0" w:color="074F6A" w:themeColor="accent4" w:themeShade="80"/>
              <w:right w:val="nil"/>
            </w:tcBorders>
          </w:tcPr>
          <w:p w14:paraId="3E0040C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131" w:type="dxa"/>
            <w:tcBorders>
              <w:top w:val="single" w:sz="8" w:space="0" w:color="074F6A" w:themeColor="accent4" w:themeShade="80"/>
              <w:left w:val="nil"/>
              <w:bottom w:val="single" w:sz="8" w:space="0" w:color="074F6A" w:themeColor="accent4" w:themeShade="80"/>
            </w:tcBorders>
          </w:tcPr>
          <w:p w14:paraId="2AC0C91D"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015322" w:rsidRPr="00015322" w14:paraId="230350AA" w14:textId="77777777" w:rsidTr="00B309E6">
        <w:trPr>
          <w:gridAfter w:val="1"/>
          <w:wAfter w:w="25" w:type="dxa"/>
          <w:trHeight w:val="260"/>
        </w:trPr>
        <w:tc>
          <w:tcPr>
            <w:cnfStyle w:val="001000000000" w:firstRow="0" w:lastRow="0" w:firstColumn="1" w:lastColumn="0" w:oddVBand="0" w:evenVBand="0" w:oddHBand="0" w:evenHBand="0" w:firstRowFirstColumn="0" w:firstRowLastColumn="0" w:lastRowFirstColumn="0" w:lastRowLastColumn="0"/>
            <w:tcW w:w="813" w:type="dxa"/>
          </w:tcPr>
          <w:p w14:paraId="567B7E3C" w14:textId="77777777" w:rsidR="00015322" w:rsidRPr="00015322" w:rsidRDefault="00015322" w:rsidP="00015322">
            <w:pPr>
              <w:rPr>
                <w:rFonts w:eastAsiaTheme="minorEastAsia"/>
                <w:sz w:val="20"/>
                <w:szCs w:val="20"/>
              </w:rPr>
            </w:pPr>
            <w:r w:rsidRPr="00015322">
              <w:rPr>
                <w:rFonts w:eastAsiaTheme="minorEastAsia"/>
                <w:sz w:val="20"/>
                <w:szCs w:val="20"/>
              </w:rPr>
              <w:t>A1001</w:t>
            </w:r>
          </w:p>
        </w:tc>
        <w:tc>
          <w:tcPr>
            <w:tcW w:w="981" w:type="dxa"/>
            <w:tcBorders>
              <w:top w:val="single" w:sz="8" w:space="0" w:color="074F6A" w:themeColor="accent4" w:themeShade="80"/>
            </w:tcBorders>
          </w:tcPr>
          <w:p w14:paraId="5AA694B8"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13</w:t>
            </w:r>
          </w:p>
        </w:tc>
        <w:tc>
          <w:tcPr>
            <w:tcW w:w="1374" w:type="dxa"/>
            <w:tcBorders>
              <w:top w:val="single" w:sz="8" w:space="0" w:color="074F6A" w:themeColor="accent4" w:themeShade="80"/>
            </w:tcBorders>
          </w:tcPr>
          <w:p w14:paraId="43A4374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43</w:t>
            </w:r>
          </w:p>
        </w:tc>
        <w:tc>
          <w:tcPr>
            <w:tcW w:w="952" w:type="dxa"/>
            <w:tcBorders>
              <w:top w:val="single" w:sz="8" w:space="0" w:color="074F6A" w:themeColor="accent4" w:themeShade="80"/>
            </w:tcBorders>
          </w:tcPr>
          <w:p w14:paraId="0DE96FDE" w14:textId="2477F9AB" w:rsidR="00015322" w:rsidRPr="00015322" w:rsidRDefault="00B640D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75</w:t>
            </w:r>
          </w:p>
        </w:tc>
        <w:tc>
          <w:tcPr>
            <w:tcW w:w="843" w:type="dxa"/>
            <w:tcBorders>
              <w:top w:val="single" w:sz="8" w:space="0" w:color="074F6A" w:themeColor="accent4" w:themeShade="80"/>
            </w:tcBorders>
          </w:tcPr>
          <w:p w14:paraId="4F755FA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12:5</w:t>
            </w:r>
          </w:p>
        </w:tc>
        <w:tc>
          <w:tcPr>
            <w:tcW w:w="1160" w:type="dxa"/>
            <w:tcBorders>
              <w:top w:val="single" w:sz="8" w:space="0" w:color="074F6A" w:themeColor="accent4" w:themeShade="80"/>
            </w:tcBorders>
          </w:tcPr>
          <w:p w14:paraId="64E378D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44</w:t>
            </w:r>
          </w:p>
        </w:tc>
        <w:tc>
          <w:tcPr>
            <w:tcW w:w="1362" w:type="dxa"/>
            <w:tcBorders>
              <w:top w:val="single" w:sz="8" w:space="0" w:color="074F6A" w:themeColor="accent4" w:themeShade="80"/>
            </w:tcBorders>
            <w:vAlign w:val="bottom"/>
          </w:tcPr>
          <w:p w14:paraId="05A07F0B"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84</w:t>
            </w:r>
          </w:p>
        </w:tc>
        <w:tc>
          <w:tcPr>
            <w:tcW w:w="929" w:type="dxa"/>
            <w:tcBorders>
              <w:top w:val="single" w:sz="8" w:space="0" w:color="074F6A" w:themeColor="accent4" w:themeShade="80"/>
            </w:tcBorders>
            <w:vAlign w:val="bottom"/>
          </w:tcPr>
          <w:p w14:paraId="79368AC8"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30</w:t>
            </w:r>
          </w:p>
        </w:tc>
        <w:tc>
          <w:tcPr>
            <w:tcW w:w="794" w:type="dxa"/>
            <w:tcBorders>
              <w:top w:val="single" w:sz="8" w:space="0" w:color="074F6A" w:themeColor="accent4" w:themeShade="80"/>
            </w:tcBorders>
            <w:vAlign w:val="bottom"/>
          </w:tcPr>
          <w:p w14:paraId="3C7706E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30</w:t>
            </w:r>
          </w:p>
        </w:tc>
        <w:tc>
          <w:tcPr>
            <w:tcW w:w="1506" w:type="dxa"/>
            <w:tcBorders>
              <w:top w:val="single" w:sz="8" w:space="0" w:color="074F6A" w:themeColor="accent4" w:themeShade="80"/>
            </w:tcBorders>
            <w:vAlign w:val="bottom"/>
          </w:tcPr>
          <w:p w14:paraId="3D519E12"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5</w:t>
            </w:r>
          </w:p>
        </w:tc>
        <w:tc>
          <w:tcPr>
            <w:tcW w:w="1090" w:type="dxa"/>
            <w:tcBorders>
              <w:top w:val="single" w:sz="8" w:space="0" w:color="074F6A" w:themeColor="accent4" w:themeShade="80"/>
            </w:tcBorders>
            <w:vAlign w:val="bottom"/>
          </w:tcPr>
          <w:p w14:paraId="7F29E88F"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43</w:t>
            </w:r>
          </w:p>
        </w:tc>
        <w:tc>
          <w:tcPr>
            <w:tcW w:w="1312" w:type="dxa"/>
            <w:tcBorders>
              <w:top w:val="single" w:sz="8" w:space="0" w:color="074F6A" w:themeColor="accent4" w:themeShade="80"/>
            </w:tcBorders>
            <w:vAlign w:val="bottom"/>
          </w:tcPr>
          <w:p w14:paraId="05CBB5DB"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43</w:t>
            </w:r>
          </w:p>
        </w:tc>
        <w:tc>
          <w:tcPr>
            <w:tcW w:w="1260" w:type="dxa"/>
            <w:tcBorders>
              <w:top w:val="single" w:sz="8" w:space="0" w:color="074F6A" w:themeColor="accent4" w:themeShade="80"/>
            </w:tcBorders>
            <w:vAlign w:val="bottom"/>
          </w:tcPr>
          <w:p w14:paraId="730C486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23</w:t>
            </w:r>
          </w:p>
        </w:tc>
        <w:tc>
          <w:tcPr>
            <w:tcW w:w="1125" w:type="dxa"/>
            <w:tcBorders>
              <w:top w:val="single" w:sz="8" w:space="0" w:color="074F6A" w:themeColor="accent4" w:themeShade="80"/>
            </w:tcBorders>
            <w:vAlign w:val="bottom"/>
          </w:tcPr>
          <w:p w14:paraId="394394C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43</w:t>
            </w:r>
          </w:p>
        </w:tc>
        <w:tc>
          <w:tcPr>
            <w:tcW w:w="1113" w:type="dxa"/>
            <w:tcBorders>
              <w:top w:val="single" w:sz="8" w:space="0" w:color="074F6A" w:themeColor="accent4" w:themeShade="80"/>
            </w:tcBorders>
            <w:vAlign w:val="bottom"/>
          </w:tcPr>
          <w:p w14:paraId="70B06B9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28</w:t>
            </w:r>
          </w:p>
        </w:tc>
        <w:tc>
          <w:tcPr>
            <w:tcW w:w="1286" w:type="dxa"/>
            <w:tcBorders>
              <w:top w:val="single" w:sz="8" w:space="0" w:color="074F6A" w:themeColor="accent4" w:themeShade="80"/>
            </w:tcBorders>
            <w:vAlign w:val="bottom"/>
          </w:tcPr>
          <w:p w14:paraId="3B1C6802"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43</w:t>
            </w:r>
          </w:p>
        </w:tc>
        <w:tc>
          <w:tcPr>
            <w:tcW w:w="1139" w:type="dxa"/>
            <w:tcBorders>
              <w:top w:val="single" w:sz="8" w:space="0" w:color="074F6A" w:themeColor="accent4" w:themeShade="80"/>
            </w:tcBorders>
            <w:vAlign w:val="bottom"/>
          </w:tcPr>
          <w:p w14:paraId="4BCEDAC9"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w:t>
            </w:r>
          </w:p>
        </w:tc>
        <w:tc>
          <w:tcPr>
            <w:tcW w:w="1397" w:type="dxa"/>
            <w:tcBorders>
              <w:top w:val="single" w:sz="8" w:space="0" w:color="074F6A" w:themeColor="accent4" w:themeShade="80"/>
            </w:tcBorders>
            <w:vAlign w:val="bottom"/>
          </w:tcPr>
          <w:p w14:paraId="59AC247D"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0</w:t>
            </w:r>
          </w:p>
        </w:tc>
        <w:tc>
          <w:tcPr>
            <w:tcW w:w="1270" w:type="dxa"/>
            <w:tcBorders>
              <w:top w:val="single" w:sz="8" w:space="0" w:color="074F6A" w:themeColor="accent4" w:themeShade="80"/>
            </w:tcBorders>
            <w:vAlign w:val="bottom"/>
          </w:tcPr>
          <w:p w14:paraId="3C00B696"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14</w:t>
            </w:r>
          </w:p>
        </w:tc>
        <w:tc>
          <w:tcPr>
            <w:tcW w:w="1131" w:type="dxa"/>
            <w:tcBorders>
              <w:top w:val="single" w:sz="8" w:space="0" w:color="074F6A" w:themeColor="accent4" w:themeShade="80"/>
            </w:tcBorders>
            <w:vAlign w:val="bottom"/>
          </w:tcPr>
          <w:p w14:paraId="026976E8"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5</w:t>
            </w:r>
          </w:p>
        </w:tc>
      </w:tr>
      <w:tr w:rsidR="00015322" w:rsidRPr="00015322" w14:paraId="3CBB1B97" w14:textId="77777777" w:rsidTr="00B309E6">
        <w:trPr>
          <w:gridAfter w:val="1"/>
          <w:wAfter w:w="25" w:type="dxa"/>
          <w:trHeight w:val="260"/>
        </w:trPr>
        <w:tc>
          <w:tcPr>
            <w:cnfStyle w:val="001000000000" w:firstRow="0" w:lastRow="0" w:firstColumn="1" w:lastColumn="0" w:oddVBand="0" w:evenVBand="0" w:oddHBand="0" w:evenHBand="0" w:firstRowFirstColumn="0" w:firstRowLastColumn="0" w:lastRowFirstColumn="0" w:lastRowLastColumn="0"/>
            <w:tcW w:w="813" w:type="dxa"/>
          </w:tcPr>
          <w:p w14:paraId="513A4DF2" w14:textId="77777777" w:rsidR="00015322" w:rsidRPr="00015322" w:rsidRDefault="00015322" w:rsidP="00015322">
            <w:pPr>
              <w:rPr>
                <w:rFonts w:eastAsiaTheme="minorEastAsia"/>
                <w:sz w:val="20"/>
                <w:szCs w:val="20"/>
              </w:rPr>
            </w:pPr>
            <w:r w:rsidRPr="00015322">
              <w:rPr>
                <w:rFonts w:eastAsiaTheme="minorEastAsia"/>
                <w:sz w:val="20"/>
                <w:szCs w:val="20"/>
              </w:rPr>
              <w:t>A1002</w:t>
            </w:r>
          </w:p>
        </w:tc>
        <w:tc>
          <w:tcPr>
            <w:tcW w:w="981" w:type="dxa"/>
          </w:tcPr>
          <w:p w14:paraId="44CD12A2"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8</w:t>
            </w:r>
          </w:p>
        </w:tc>
        <w:tc>
          <w:tcPr>
            <w:tcW w:w="1374" w:type="dxa"/>
          </w:tcPr>
          <w:p w14:paraId="0A50A2E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23</w:t>
            </w:r>
          </w:p>
        </w:tc>
        <w:tc>
          <w:tcPr>
            <w:tcW w:w="952" w:type="dxa"/>
          </w:tcPr>
          <w:p w14:paraId="5286276C" w14:textId="3043A2D1" w:rsidR="00015322" w:rsidRPr="00015322" w:rsidRDefault="00B640D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100</w:t>
            </w:r>
          </w:p>
        </w:tc>
        <w:tc>
          <w:tcPr>
            <w:tcW w:w="843" w:type="dxa"/>
          </w:tcPr>
          <w:p w14:paraId="7FA33A3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1:2</w:t>
            </w:r>
          </w:p>
        </w:tc>
        <w:tc>
          <w:tcPr>
            <w:tcW w:w="1160" w:type="dxa"/>
          </w:tcPr>
          <w:p w14:paraId="33FD43F8"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57</w:t>
            </w:r>
          </w:p>
        </w:tc>
        <w:tc>
          <w:tcPr>
            <w:tcW w:w="1362" w:type="dxa"/>
            <w:vAlign w:val="bottom"/>
          </w:tcPr>
          <w:p w14:paraId="162561D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13</w:t>
            </w:r>
          </w:p>
        </w:tc>
        <w:tc>
          <w:tcPr>
            <w:tcW w:w="929" w:type="dxa"/>
            <w:vAlign w:val="bottom"/>
          </w:tcPr>
          <w:p w14:paraId="3326C899"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52</w:t>
            </w:r>
          </w:p>
        </w:tc>
        <w:tc>
          <w:tcPr>
            <w:tcW w:w="794" w:type="dxa"/>
            <w:vAlign w:val="bottom"/>
          </w:tcPr>
          <w:p w14:paraId="71EA737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9</w:t>
            </w:r>
          </w:p>
        </w:tc>
        <w:tc>
          <w:tcPr>
            <w:tcW w:w="1506" w:type="dxa"/>
            <w:vAlign w:val="bottom"/>
          </w:tcPr>
          <w:p w14:paraId="4A5C8CE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0</w:t>
            </w:r>
          </w:p>
        </w:tc>
        <w:tc>
          <w:tcPr>
            <w:tcW w:w="1090" w:type="dxa"/>
            <w:vAlign w:val="bottom"/>
          </w:tcPr>
          <w:p w14:paraId="5B971AC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23</w:t>
            </w:r>
          </w:p>
        </w:tc>
        <w:tc>
          <w:tcPr>
            <w:tcW w:w="1312" w:type="dxa"/>
            <w:vAlign w:val="bottom"/>
          </w:tcPr>
          <w:p w14:paraId="4EEAB3A9"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15</w:t>
            </w:r>
          </w:p>
        </w:tc>
        <w:tc>
          <w:tcPr>
            <w:tcW w:w="1260" w:type="dxa"/>
            <w:vAlign w:val="bottom"/>
          </w:tcPr>
          <w:p w14:paraId="1CFB27C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23</w:t>
            </w:r>
          </w:p>
        </w:tc>
        <w:tc>
          <w:tcPr>
            <w:tcW w:w="1125" w:type="dxa"/>
            <w:vAlign w:val="bottom"/>
          </w:tcPr>
          <w:p w14:paraId="6A3288EF"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23</w:t>
            </w:r>
          </w:p>
        </w:tc>
        <w:tc>
          <w:tcPr>
            <w:tcW w:w="1113" w:type="dxa"/>
            <w:vAlign w:val="bottom"/>
          </w:tcPr>
          <w:p w14:paraId="2FBC3222"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0</w:t>
            </w:r>
          </w:p>
        </w:tc>
        <w:tc>
          <w:tcPr>
            <w:tcW w:w="1286" w:type="dxa"/>
            <w:vAlign w:val="bottom"/>
          </w:tcPr>
          <w:p w14:paraId="61DC1F1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17</w:t>
            </w:r>
          </w:p>
        </w:tc>
        <w:tc>
          <w:tcPr>
            <w:tcW w:w="1139" w:type="dxa"/>
            <w:vAlign w:val="bottom"/>
          </w:tcPr>
          <w:p w14:paraId="54A2706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w:t>
            </w:r>
          </w:p>
        </w:tc>
        <w:tc>
          <w:tcPr>
            <w:tcW w:w="1397" w:type="dxa"/>
            <w:vAlign w:val="bottom"/>
          </w:tcPr>
          <w:p w14:paraId="76BFFE1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0</w:t>
            </w:r>
          </w:p>
        </w:tc>
        <w:tc>
          <w:tcPr>
            <w:tcW w:w="1270" w:type="dxa"/>
            <w:vAlign w:val="bottom"/>
          </w:tcPr>
          <w:p w14:paraId="3E83487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0</w:t>
            </w:r>
          </w:p>
        </w:tc>
        <w:tc>
          <w:tcPr>
            <w:tcW w:w="1131" w:type="dxa"/>
            <w:vAlign w:val="bottom"/>
          </w:tcPr>
          <w:p w14:paraId="4D7FD92B"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0</w:t>
            </w:r>
          </w:p>
        </w:tc>
      </w:tr>
      <w:tr w:rsidR="00015322" w:rsidRPr="00015322" w14:paraId="4E7E1C45" w14:textId="77777777" w:rsidTr="00B309E6">
        <w:trPr>
          <w:gridAfter w:val="1"/>
          <w:wAfter w:w="25" w:type="dxa"/>
          <w:trHeight w:val="260"/>
        </w:trPr>
        <w:tc>
          <w:tcPr>
            <w:cnfStyle w:val="001000000000" w:firstRow="0" w:lastRow="0" w:firstColumn="1" w:lastColumn="0" w:oddVBand="0" w:evenVBand="0" w:oddHBand="0" w:evenHBand="0" w:firstRowFirstColumn="0" w:firstRowLastColumn="0" w:lastRowFirstColumn="0" w:lastRowLastColumn="0"/>
            <w:tcW w:w="813" w:type="dxa"/>
          </w:tcPr>
          <w:p w14:paraId="711E48F1" w14:textId="77777777" w:rsidR="00015322" w:rsidRPr="00015322" w:rsidRDefault="00015322" w:rsidP="00015322">
            <w:pPr>
              <w:rPr>
                <w:rFonts w:eastAsiaTheme="minorEastAsia"/>
                <w:sz w:val="20"/>
                <w:szCs w:val="20"/>
              </w:rPr>
            </w:pPr>
            <w:r w:rsidRPr="00015322">
              <w:rPr>
                <w:rFonts w:eastAsiaTheme="minorEastAsia"/>
                <w:sz w:val="20"/>
                <w:szCs w:val="20"/>
              </w:rPr>
              <w:t>A1006</w:t>
            </w:r>
          </w:p>
        </w:tc>
        <w:tc>
          <w:tcPr>
            <w:tcW w:w="981" w:type="dxa"/>
          </w:tcPr>
          <w:p w14:paraId="31E144A1"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8</w:t>
            </w:r>
          </w:p>
        </w:tc>
        <w:tc>
          <w:tcPr>
            <w:tcW w:w="1374" w:type="dxa"/>
          </w:tcPr>
          <w:p w14:paraId="2A12B0BA"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35</w:t>
            </w:r>
          </w:p>
        </w:tc>
        <w:tc>
          <w:tcPr>
            <w:tcW w:w="952" w:type="dxa"/>
          </w:tcPr>
          <w:p w14:paraId="2A129A0D" w14:textId="2601F2A5" w:rsidR="00015322" w:rsidRPr="00015322" w:rsidRDefault="00592826"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48</w:t>
            </w:r>
          </w:p>
        </w:tc>
        <w:tc>
          <w:tcPr>
            <w:tcW w:w="843" w:type="dxa"/>
          </w:tcPr>
          <w:p w14:paraId="26ACAD5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1:4</w:t>
            </w:r>
          </w:p>
        </w:tc>
        <w:tc>
          <w:tcPr>
            <w:tcW w:w="1160" w:type="dxa"/>
          </w:tcPr>
          <w:p w14:paraId="498249BB"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29</w:t>
            </w:r>
          </w:p>
        </w:tc>
        <w:tc>
          <w:tcPr>
            <w:tcW w:w="1362" w:type="dxa"/>
            <w:vAlign w:val="bottom"/>
          </w:tcPr>
          <w:p w14:paraId="26535916"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31</w:t>
            </w:r>
          </w:p>
        </w:tc>
        <w:tc>
          <w:tcPr>
            <w:tcW w:w="929" w:type="dxa"/>
            <w:vAlign w:val="bottom"/>
          </w:tcPr>
          <w:p w14:paraId="668D65C6"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17</w:t>
            </w:r>
          </w:p>
        </w:tc>
        <w:tc>
          <w:tcPr>
            <w:tcW w:w="794" w:type="dxa"/>
            <w:vAlign w:val="bottom"/>
          </w:tcPr>
          <w:p w14:paraId="5986536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14</w:t>
            </w:r>
          </w:p>
        </w:tc>
        <w:tc>
          <w:tcPr>
            <w:tcW w:w="1506" w:type="dxa"/>
            <w:vAlign w:val="bottom"/>
          </w:tcPr>
          <w:p w14:paraId="113A03D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w:t>
            </w:r>
          </w:p>
        </w:tc>
        <w:tc>
          <w:tcPr>
            <w:tcW w:w="1090" w:type="dxa"/>
            <w:vAlign w:val="bottom"/>
          </w:tcPr>
          <w:p w14:paraId="79B200C8"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35</w:t>
            </w:r>
          </w:p>
        </w:tc>
        <w:tc>
          <w:tcPr>
            <w:tcW w:w="1312" w:type="dxa"/>
            <w:vAlign w:val="bottom"/>
          </w:tcPr>
          <w:p w14:paraId="3CD4E2E8"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34</w:t>
            </w:r>
          </w:p>
        </w:tc>
        <w:tc>
          <w:tcPr>
            <w:tcW w:w="1260" w:type="dxa"/>
            <w:vAlign w:val="bottom"/>
          </w:tcPr>
          <w:p w14:paraId="4E11A7A3"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14</w:t>
            </w:r>
          </w:p>
        </w:tc>
        <w:tc>
          <w:tcPr>
            <w:tcW w:w="1125" w:type="dxa"/>
            <w:vAlign w:val="bottom"/>
          </w:tcPr>
          <w:p w14:paraId="1658EB63"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35</w:t>
            </w:r>
          </w:p>
        </w:tc>
        <w:tc>
          <w:tcPr>
            <w:tcW w:w="1113" w:type="dxa"/>
            <w:vAlign w:val="bottom"/>
          </w:tcPr>
          <w:p w14:paraId="6C4B004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4</w:t>
            </w:r>
          </w:p>
        </w:tc>
        <w:tc>
          <w:tcPr>
            <w:tcW w:w="1286" w:type="dxa"/>
            <w:vAlign w:val="bottom"/>
          </w:tcPr>
          <w:p w14:paraId="14561F9A"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34</w:t>
            </w:r>
          </w:p>
        </w:tc>
        <w:tc>
          <w:tcPr>
            <w:tcW w:w="1139" w:type="dxa"/>
            <w:vAlign w:val="bottom"/>
          </w:tcPr>
          <w:p w14:paraId="470703D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2</w:t>
            </w:r>
          </w:p>
        </w:tc>
        <w:tc>
          <w:tcPr>
            <w:tcW w:w="1397" w:type="dxa"/>
            <w:vAlign w:val="bottom"/>
          </w:tcPr>
          <w:p w14:paraId="732AAE49"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13</w:t>
            </w:r>
          </w:p>
        </w:tc>
        <w:tc>
          <w:tcPr>
            <w:tcW w:w="1270" w:type="dxa"/>
            <w:vAlign w:val="bottom"/>
          </w:tcPr>
          <w:p w14:paraId="476D114B"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w:t>
            </w:r>
          </w:p>
        </w:tc>
        <w:tc>
          <w:tcPr>
            <w:tcW w:w="1131" w:type="dxa"/>
            <w:vAlign w:val="bottom"/>
          </w:tcPr>
          <w:p w14:paraId="3E3D3DF1"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w:t>
            </w:r>
          </w:p>
        </w:tc>
      </w:tr>
      <w:tr w:rsidR="00015322" w:rsidRPr="00015322" w14:paraId="051C0242" w14:textId="77777777" w:rsidTr="00B309E6">
        <w:trPr>
          <w:gridAfter w:val="1"/>
          <w:wAfter w:w="25" w:type="dxa"/>
          <w:trHeight w:val="260"/>
        </w:trPr>
        <w:tc>
          <w:tcPr>
            <w:cnfStyle w:val="001000000000" w:firstRow="0" w:lastRow="0" w:firstColumn="1" w:lastColumn="0" w:oddVBand="0" w:evenVBand="0" w:oddHBand="0" w:evenHBand="0" w:firstRowFirstColumn="0" w:firstRowLastColumn="0" w:lastRowFirstColumn="0" w:lastRowLastColumn="0"/>
            <w:tcW w:w="813" w:type="dxa"/>
          </w:tcPr>
          <w:p w14:paraId="570F551D" w14:textId="77777777" w:rsidR="00015322" w:rsidRPr="00015322" w:rsidRDefault="00015322" w:rsidP="00015322">
            <w:pPr>
              <w:rPr>
                <w:rFonts w:eastAsiaTheme="minorEastAsia"/>
                <w:sz w:val="20"/>
                <w:szCs w:val="20"/>
              </w:rPr>
            </w:pPr>
            <w:r w:rsidRPr="00015322">
              <w:rPr>
                <w:rFonts w:eastAsiaTheme="minorEastAsia"/>
                <w:sz w:val="20"/>
                <w:szCs w:val="20"/>
              </w:rPr>
              <w:t>A1007</w:t>
            </w:r>
          </w:p>
        </w:tc>
        <w:tc>
          <w:tcPr>
            <w:tcW w:w="981" w:type="dxa"/>
          </w:tcPr>
          <w:p w14:paraId="02410F68"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10</w:t>
            </w:r>
          </w:p>
        </w:tc>
        <w:tc>
          <w:tcPr>
            <w:tcW w:w="1374" w:type="dxa"/>
          </w:tcPr>
          <w:p w14:paraId="14F8C26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39</w:t>
            </w:r>
          </w:p>
        </w:tc>
        <w:tc>
          <w:tcPr>
            <w:tcW w:w="952" w:type="dxa"/>
          </w:tcPr>
          <w:p w14:paraId="2646B70C" w14:textId="757CB146" w:rsidR="00015322" w:rsidRPr="00015322" w:rsidRDefault="00446606"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97</w:t>
            </w:r>
          </w:p>
        </w:tc>
        <w:tc>
          <w:tcPr>
            <w:tcW w:w="843" w:type="dxa"/>
          </w:tcPr>
          <w:p w14:paraId="01E918B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1</w:t>
            </w:r>
          </w:p>
        </w:tc>
        <w:tc>
          <w:tcPr>
            <w:tcW w:w="1160" w:type="dxa"/>
          </w:tcPr>
          <w:p w14:paraId="6666A1D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74</w:t>
            </w:r>
          </w:p>
        </w:tc>
        <w:tc>
          <w:tcPr>
            <w:tcW w:w="1362" w:type="dxa"/>
          </w:tcPr>
          <w:p w14:paraId="0A5A874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59</w:t>
            </w:r>
          </w:p>
        </w:tc>
        <w:tc>
          <w:tcPr>
            <w:tcW w:w="929" w:type="dxa"/>
          </w:tcPr>
          <w:p w14:paraId="4E0469B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59</w:t>
            </w:r>
          </w:p>
        </w:tc>
        <w:tc>
          <w:tcPr>
            <w:tcW w:w="794" w:type="dxa"/>
          </w:tcPr>
          <w:p w14:paraId="1A5755F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21</w:t>
            </w:r>
          </w:p>
        </w:tc>
        <w:tc>
          <w:tcPr>
            <w:tcW w:w="1506" w:type="dxa"/>
            <w:vAlign w:val="bottom"/>
          </w:tcPr>
          <w:p w14:paraId="2388993A"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0</w:t>
            </w:r>
          </w:p>
        </w:tc>
        <w:tc>
          <w:tcPr>
            <w:tcW w:w="1090" w:type="dxa"/>
            <w:vAlign w:val="bottom"/>
          </w:tcPr>
          <w:p w14:paraId="4A6B130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39</w:t>
            </w:r>
          </w:p>
        </w:tc>
        <w:tc>
          <w:tcPr>
            <w:tcW w:w="1312" w:type="dxa"/>
            <w:vAlign w:val="bottom"/>
          </w:tcPr>
          <w:p w14:paraId="08C5959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39</w:t>
            </w:r>
          </w:p>
        </w:tc>
        <w:tc>
          <w:tcPr>
            <w:tcW w:w="1260" w:type="dxa"/>
            <w:vAlign w:val="bottom"/>
          </w:tcPr>
          <w:p w14:paraId="1F077AA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39</w:t>
            </w:r>
          </w:p>
        </w:tc>
        <w:tc>
          <w:tcPr>
            <w:tcW w:w="1125" w:type="dxa"/>
            <w:vAlign w:val="bottom"/>
          </w:tcPr>
          <w:p w14:paraId="7CF80046"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39</w:t>
            </w:r>
          </w:p>
        </w:tc>
        <w:tc>
          <w:tcPr>
            <w:tcW w:w="1113" w:type="dxa"/>
            <w:vAlign w:val="bottom"/>
          </w:tcPr>
          <w:p w14:paraId="512F677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13</w:t>
            </w:r>
          </w:p>
        </w:tc>
        <w:tc>
          <w:tcPr>
            <w:tcW w:w="1286" w:type="dxa"/>
            <w:vAlign w:val="bottom"/>
          </w:tcPr>
          <w:p w14:paraId="22A0A7E2"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29</w:t>
            </w:r>
          </w:p>
        </w:tc>
        <w:tc>
          <w:tcPr>
            <w:tcW w:w="1139" w:type="dxa"/>
            <w:vAlign w:val="bottom"/>
          </w:tcPr>
          <w:p w14:paraId="08553B4F"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w:t>
            </w:r>
          </w:p>
        </w:tc>
        <w:tc>
          <w:tcPr>
            <w:tcW w:w="1397" w:type="dxa"/>
            <w:vAlign w:val="bottom"/>
          </w:tcPr>
          <w:p w14:paraId="48D0EDA3"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24</w:t>
            </w:r>
          </w:p>
        </w:tc>
        <w:tc>
          <w:tcPr>
            <w:tcW w:w="1270" w:type="dxa"/>
            <w:vAlign w:val="bottom"/>
          </w:tcPr>
          <w:p w14:paraId="123958F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13</w:t>
            </w:r>
          </w:p>
        </w:tc>
        <w:tc>
          <w:tcPr>
            <w:tcW w:w="1131" w:type="dxa"/>
            <w:vAlign w:val="bottom"/>
          </w:tcPr>
          <w:p w14:paraId="3D15B70B"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0</w:t>
            </w:r>
          </w:p>
        </w:tc>
      </w:tr>
      <w:tr w:rsidR="00015322" w:rsidRPr="00015322" w14:paraId="7A4CDB11" w14:textId="77777777" w:rsidTr="00B309E6">
        <w:trPr>
          <w:gridAfter w:val="1"/>
          <w:wAfter w:w="25" w:type="dxa"/>
          <w:trHeight w:val="260"/>
        </w:trPr>
        <w:tc>
          <w:tcPr>
            <w:cnfStyle w:val="001000000000" w:firstRow="0" w:lastRow="0" w:firstColumn="1" w:lastColumn="0" w:oddVBand="0" w:evenVBand="0" w:oddHBand="0" w:evenHBand="0" w:firstRowFirstColumn="0" w:firstRowLastColumn="0" w:lastRowFirstColumn="0" w:lastRowLastColumn="0"/>
            <w:tcW w:w="813" w:type="dxa"/>
          </w:tcPr>
          <w:p w14:paraId="1E8F489D" w14:textId="77777777" w:rsidR="00015322" w:rsidRPr="00015322" w:rsidRDefault="00015322" w:rsidP="00015322">
            <w:pPr>
              <w:rPr>
                <w:rFonts w:eastAsiaTheme="minorEastAsia"/>
                <w:sz w:val="20"/>
                <w:szCs w:val="20"/>
              </w:rPr>
            </w:pPr>
            <w:r w:rsidRPr="00015322">
              <w:rPr>
                <w:rFonts w:eastAsiaTheme="minorEastAsia"/>
                <w:sz w:val="20"/>
                <w:szCs w:val="20"/>
              </w:rPr>
              <w:t>A2001</w:t>
            </w:r>
          </w:p>
        </w:tc>
        <w:tc>
          <w:tcPr>
            <w:tcW w:w="981" w:type="dxa"/>
          </w:tcPr>
          <w:p w14:paraId="79E17012"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5</w:t>
            </w:r>
          </w:p>
        </w:tc>
        <w:tc>
          <w:tcPr>
            <w:tcW w:w="1374" w:type="dxa"/>
          </w:tcPr>
          <w:p w14:paraId="589555DA"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60</w:t>
            </w:r>
          </w:p>
        </w:tc>
        <w:tc>
          <w:tcPr>
            <w:tcW w:w="952" w:type="dxa"/>
          </w:tcPr>
          <w:p w14:paraId="740B7B03" w14:textId="0B72086D" w:rsidR="00015322" w:rsidRPr="00015322" w:rsidRDefault="00CF0E37"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w:t>
            </w:r>
          </w:p>
        </w:tc>
        <w:tc>
          <w:tcPr>
            <w:tcW w:w="843" w:type="dxa"/>
          </w:tcPr>
          <w:p w14:paraId="777B14BA"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1</w:t>
            </w:r>
          </w:p>
        </w:tc>
        <w:tc>
          <w:tcPr>
            <w:tcW w:w="1160" w:type="dxa"/>
          </w:tcPr>
          <w:p w14:paraId="47D7207A"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43</w:t>
            </w:r>
          </w:p>
        </w:tc>
        <w:tc>
          <w:tcPr>
            <w:tcW w:w="1362" w:type="dxa"/>
          </w:tcPr>
          <w:p w14:paraId="2305BA5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48</w:t>
            </w:r>
          </w:p>
        </w:tc>
        <w:tc>
          <w:tcPr>
            <w:tcW w:w="929" w:type="dxa"/>
          </w:tcPr>
          <w:p w14:paraId="2DCB7E0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42</w:t>
            </w:r>
          </w:p>
        </w:tc>
        <w:tc>
          <w:tcPr>
            <w:tcW w:w="794" w:type="dxa"/>
          </w:tcPr>
          <w:p w14:paraId="72AE3F6F"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18</w:t>
            </w:r>
          </w:p>
        </w:tc>
        <w:tc>
          <w:tcPr>
            <w:tcW w:w="1506" w:type="dxa"/>
            <w:vAlign w:val="bottom"/>
          </w:tcPr>
          <w:p w14:paraId="21C47951"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60</w:t>
            </w:r>
          </w:p>
        </w:tc>
        <w:tc>
          <w:tcPr>
            <w:tcW w:w="1090" w:type="dxa"/>
            <w:vAlign w:val="bottom"/>
          </w:tcPr>
          <w:p w14:paraId="096ED2C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60</w:t>
            </w:r>
          </w:p>
        </w:tc>
        <w:tc>
          <w:tcPr>
            <w:tcW w:w="1312" w:type="dxa"/>
            <w:vAlign w:val="bottom"/>
          </w:tcPr>
          <w:p w14:paraId="7B99A2B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60</w:t>
            </w:r>
          </w:p>
        </w:tc>
        <w:tc>
          <w:tcPr>
            <w:tcW w:w="1260" w:type="dxa"/>
            <w:vAlign w:val="bottom"/>
          </w:tcPr>
          <w:p w14:paraId="50033E2F"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7</w:t>
            </w:r>
          </w:p>
        </w:tc>
        <w:tc>
          <w:tcPr>
            <w:tcW w:w="1125" w:type="dxa"/>
            <w:vAlign w:val="bottom"/>
          </w:tcPr>
          <w:p w14:paraId="277581D8"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60</w:t>
            </w:r>
          </w:p>
        </w:tc>
        <w:tc>
          <w:tcPr>
            <w:tcW w:w="1113" w:type="dxa"/>
            <w:vAlign w:val="bottom"/>
          </w:tcPr>
          <w:p w14:paraId="6202FD1B"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9</w:t>
            </w:r>
          </w:p>
        </w:tc>
        <w:tc>
          <w:tcPr>
            <w:tcW w:w="1286" w:type="dxa"/>
            <w:vAlign w:val="bottom"/>
          </w:tcPr>
          <w:p w14:paraId="27B4D32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60</w:t>
            </w:r>
          </w:p>
        </w:tc>
        <w:tc>
          <w:tcPr>
            <w:tcW w:w="1139" w:type="dxa"/>
            <w:vAlign w:val="bottom"/>
          </w:tcPr>
          <w:p w14:paraId="5F15003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7</w:t>
            </w:r>
          </w:p>
        </w:tc>
        <w:tc>
          <w:tcPr>
            <w:tcW w:w="1397" w:type="dxa"/>
            <w:vAlign w:val="bottom"/>
          </w:tcPr>
          <w:p w14:paraId="43B62CA6"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0</w:t>
            </w:r>
          </w:p>
        </w:tc>
        <w:tc>
          <w:tcPr>
            <w:tcW w:w="1270" w:type="dxa"/>
            <w:vAlign w:val="bottom"/>
          </w:tcPr>
          <w:p w14:paraId="3EDBC102"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7</w:t>
            </w:r>
          </w:p>
        </w:tc>
        <w:tc>
          <w:tcPr>
            <w:tcW w:w="1131" w:type="dxa"/>
            <w:vAlign w:val="bottom"/>
          </w:tcPr>
          <w:p w14:paraId="0F88485D"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60</w:t>
            </w:r>
          </w:p>
        </w:tc>
      </w:tr>
      <w:tr w:rsidR="00015322" w:rsidRPr="00015322" w14:paraId="766544BB" w14:textId="77777777" w:rsidTr="00B309E6">
        <w:trPr>
          <w:gridAfter w:val="1"/>
          <w:wAfter w:w="25" w:type="dxa"/>
          <w:trHeight w:val="260"/>
        </w:trPr>
        <w:tc>
          <w:tcPr>
            <w:cnfStyle w:val="001000000000" w:firstRow="0" w:lastRow="0" w:firstColumn="1" w:lastColumn="0" w:oddVBand="0" w:evenVBand="0" w:oddHBand="0" w:evenHBand="0" w:firstRowFirstColumn="0" w:firstRowLastColumn="0" w:lastRowFirstColumn="0" w:lastRowLastColumn="0"/>
            <w:tcW w:w="813" w:type="dxa"/>
            <w:tcBorders>
              <w:bottom w:val="single" w:sz="8" w:space="0" w:color="074F6A" w:themeColor="accent4" w:themeShade="80"/>
            </w:tcBorders>
          </w:tcPr>
          <w:p w14:paraId="717D1FB9" w14:textId="77777777" w:rsidR="00015322" w:rsidRPr="00015322" w:rsidRDefault="00015322" w:rsidP="00015322">
            <w:pPr>
              <w:rPr>
                <w:rFonts w:eastAsiaTheme="minorEastAsia"/>
                <w:sz w:val="20"/>
                <w:szCs w:val="20"/>
              </w:rPr>
            </w:pPr>
            <w:r w:rsidRPr="00015322">
              <w:rPr>
                <w:rFonts w:eastAsiaTheme="minorEastAsia"/>
                <w:sz w:val="20"/>
                <w:szCs w:val="20"/>
              </w:rPr>
              <w:t>A3001</w:t>
            </w:r>
          </w:p>
        </w:tc>
        <w:tc>
          <w:tcPr>
            <w:tcW w:w="981" w:type="dxa"/>
            <w:tcBorders>
              <w:bottom w:val="single" w:sz="8" w:space="0" w:color="074F6A" w:themeColor="accent4" w:themeShade="80"/>
            </w:tcBorders>
          </w:tcPr>
          <w:p w14:paraId="6836E27B"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11</w:t>
            </w:r>
          </w:p>
        </w:tc>
        <w:tc>
          <w:tcPr>
            <w:tcW w:w="1374" w:type="dxa"/>
            <w:tcBorders>
              <w:bottom w:val="single" w:sz="8" w:space="0" w:color="074F6A" w:themeColor="accent4" w:themeShade="80"/>
            </w:tcBorders>
          </w:tcPr>
          <w:p w14:paraId="1C9B86A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44</w:t>
            </w:r>
          </w:p>
        </w:tc>
        <w:tc>
          <w:tcPr>
            <w:tcW w:w="952" w:type="dxa"/>
            <w:tcBorders>
              <w:bottom w:val="single" w:sz="8" w:space="0" w:color="074F6A" w:themeColor="accent4" w:themeShade="80"/>
            </w:tcBorders>
          </w:tcPr>
          <w:p w14:paraId="15890205" w14:textId="17189873" w:rsidR="00015322" w:rsidRPr="00015322" w:rsidRDefault="00CF0E37"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54</w:t>
            </w:r>
          </w:p>
        </w:tc>
        <w:tc>
          <w:tcPr>
            <w:tcW w:w="843" w:type="dxa"/>
            <w:tcBorders>
              <w:bottom w:val="single" w:sz="8" w:space="0" w:color="074F6A" w:themeColor="accent4" w:themeShade="80"/>
            </w:tcBorders>
          </w:tcPr>
          <w:p w14:paraId="441F3562"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5:8</w:t>
            </w:r>
          </w:p>
        </w:tc>
        <w:tc>
          <w:tcPr>
            <w:tcW w:w="1160" w:type="dxa"/>
            <w:tcBorders>
              <w:bottom w:val="single" w:sz="8" w:space="0" w:color="074F6A" w:themeColor="accent4" w:themeShade="80"/>
            </w:tcBorders>
          </w:tcPr>
          <w:p w14:paraId="7C4FD9F3"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75</w:t>
            </w:r>
          </w:p>
        </w:tc>
        <w:tc>
          <w:tcPr>
            <w:tcW w:w="1362" w:type="dxa"/>
            <w:tcBorders>
              <w:bottom w:val="single" w:sz="8" w:space="0" w:color="074F6A" w:themeColor="accent4" w:themeShade="80"/>
            </w:tcBorders>
          </w:tcPr>
          <w:p w14:paraId="1E6927F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68</w:t>
            </w:r>
          </w:p>
        </w:tc>
        <w:tc>
          <w:tcPr>
            <w:tcW w:w="929" w:type="dxa"/>
            <w:tcBorders>
              <w:bottom w:val="single" w:sz="8" w:space="0" w:color="074F6A" w:themeColor="accent4" w:themeShade="80"/>
            </w:tcBorders>
          </w:tcPr>
          <w:p w14:paraId="432E8C0A"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34</w:t>
            </w:r>
          </w:p>
        </w:tc>
        <w:tc>
          <w:tcPr>
            <w:tcW w:w="794" w:type="dxa"/>
            <w:tcBorders>
              <w:bottom w:val="single" w:sz="8" w:space="0" w:color="074F6A" w:themeColor="accent4" w:themeShade="80"/>
            </w:tcBorders>
          </w:tcPr>
          <w:p w14:paraId="6BBF31A6"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20</w:t>
            </w:r>
          </w:p>
        </w:tc>
        <w:tc>
          <w:tcPr>
            <w:tcW w:w="1506" w:type="dxa"/>
            <w:tcBorders>
              <w:bottom w:val="single" w:sz="8" w:space="0" w:color="074F6A" w:themeColor="accent4" w:themeShade="80"/>
            </w:tcBorders>
            <w:vAlign w:val="bottom"/>
          </w:tcPr>
          <w:p w14:paraId="20E09B3A"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44</w:t>
            </w:r>
          </w:p>
        </w:tc>
        <w:tc>
          <w:tcPr>
            <w:tcW w:w="1090" w:type="dxa"/>
            <w:tcBorders>
              <w:bottom w:val="single" w:sz="8" w:space="0" w:color="074F6A" w:themeColor="accent4" w:themeShade="80"/>
            </w:tcBorders>
            <w:vAlign w:val="bottom"/>
          </w:tcPr>
          <w:p w14:paraId="63AFC58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44</w:t>
            </w:r>
          </w:p>
        </w:tc>
        <w:tc>
          <w:tcPr>
            <w:tcW w:w="1312" w:type="dxa"/>
            <w:tcBorders>
              <w:bottom w:val="single" w:sz="8" w:space="0" w:color="074F6A" w:themeColor="accent4" w:themeShade="80"/>
            </w:tcBorders>
            <w:vAlign w:val="bottom"/>
          </w:tcPr>
          <w:p w14:paraId="6939B47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44</w:t>
            </w:r>
          </w:p>
        </w:tc>
        <w:tc>
          <w:tcPr>
            <w:tcW w:w="1260" w:type="dxa"/>
            <w:tcBorders>
              <w:bottom w:val="single" w:sz="8" w:space="0" w:color="074F6A" w:themeColor="accent4" w:themeShade="80"/>
            </w:tcBorders>
            <w:vAlign w:val="bottom"/>
          </w:tcPr>
          <w:p w14:paraId="65CE278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13</w:t>
            </w:r>
          </w:p>
        </w:tc>
        <w:tc>
          <w:tcPr>
            <w:tcW w:w="1125" w:type="dxa"/>
            <w:tcBorders>
              <w:bottom w:val="single" w:sz="8" w:space="0" w:color="074F6A" w:themeColor="accent4" w:themeShade="80"/>
            </w:tcBorders>
            <w:vAlign w:val="bottom"/>
          </w:tcPr>
          <w:p w14:paraId="30D04E0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5</w:t>
            </w:r>
          </w:p>
        </w:tc>
        <w:tc>
          <w:tcPr>
            <w:tcW w:w="1113" w:type="dxa"/>
            <w:tcBorders>
              <w:bottom w:val="single" w:sz="8" w:space="0" w:color="074F6A" w:themeColor="accent4" w:themeShade="80"/>
            </w:tcBorders>
            <w:vAlign w:val="bottom"/>
          </w:tcPr>
          <w:p w14:paraId="424D208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7</w:t>
            </w:r>
          </w:p>
        </w:tc>
        <w:tc>
          <w:tcPr>
            <w:tcW w:w="1286" w:type="dxa"/>
            <w:tcBorders>
              <w:bottom w:val="single" w:sz="8" w:space="0" w:color="074F6A" w:themeColor="accent4" w:themeShade="80"/>
            </w:tcBorders>
            <w:vAlign w:val="bottom"/>
          </w:tcPr>
          <w:p w14:paraId="23E6B729"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41</w:t>
            </w:r>
          </w:p>
        </w:tc>
        <w:tc>
          <w:tcPr>
            <w:tcW w:w="1139" w:type="dxa"/>
            <w:tcBorders>
              <w:bottom w:val="single" w:sz="8" w:space="0" w:color="074F6A" w:themeColor="accent4" w:themeShade="80"/>
            </w:tcBorders>
            <w:vAlign w:val="bottom"/>
          </w:tcPr>
          <w:p w14:paraId="650D75F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5</w:t>
            </w:r>
          </w:p>
        </w:tc>
        <w:tc>
          <w:tcPr>
            <w:tcW w:w="1397" w:type="dxa"/>
            <w:tcBorders>
              <w:bottom w:val="single" w:sz="8" w:space="0" w:color="074F6A" w:themeColor="accent4" w:themeShade="80"/>
            </w:tcBorders>
            <w:vAlign w:val="bottom"/>
          </w:tcPr>
          <w:p w14:paraId="5074396F"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0</w:t>
            </w:r>
          </w:p>
        </w:tc>
        <w:tc>
          <w:tcPr>
            <w:tcW w:w="1270" w:type="dxa"/>
            <w:tcBorders>
              <w:bottom w:val="single" w:sz="8" w:space="0" w:color="074F6A" w:themeColor="accent4" w:themeShade="80"/>
            </w:tcBorders>
            <w:vAlign w:val="bottom"/>
          </w:tcPr>
          <w:p w14:paraId="15CC3EF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4</w:t>
            </w:r>
          </w:p>
        </w:tc>
        <w:tc>
          <w:tcPr>
            <w:tcW w:w="1131" w:type="dxa"/>
            <w:tcBorders>
              <w:bottom w:val="single" w:sz="8" w:space="0" w:color="074F6A" w:themeColor="accent4" w:themeShade="80"/>
            </w:tcBorders>
            <w:vAlign w:val="bottom"/>
          </w:tcPr>
          <w:p w14:paraId="5797D222"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44</w:t>
            </w:r>
          </w:p>
        </w:tc>
      </w:tr>
      <w:tr w:rsidR="00015322" w:rsidRPr="00015322" w14:paraId="3F814363" w14:textId="77777777" w:rsidTr="00B309E6">
        <w:trPr>
          <w:gridAfter w:val="1"/>
          <w:wAfter w:w="25" w:type="dxa"/>
          <w:trHeight w:val="260"/>
        </w:trPr>
        <w:tc>
          <w:tcPr>
            <w:cnfStyle w:val="001000000000" w:firstRow="0" w:lastRow="0" w:firstColumn="1" w:lastColumn="0" w:oddVBand="0" w:evenVBand="0" w:oddHBand="0" w:evenHBand="0" w:firstRowFirstColumn="0" w:firstRowLastColumn="0" w:lastRowFirstColumn="0" w:lastRowLastColumn="0"/>
            <w:tcW w:w="813" w:type="dxa"/>
            <w:tcBorders>
              <w:top w:val="single" w:sz="8" w:space="0" w:color="074F6A" w:themeColor="accent4" w:themeShade="80"/>
              <w:bottom w:val="single" w:sz="12" w:space="0" w:color="074F6A" w:themeColor="accent4" w:themeShade="80"/>
            </w:tcBorders>
          </w:tcPr>
          <w:p w14:paraId="260AA6BB" w14:textId="77777777" w:rsidR="00015322" w:rsidRPr="00015322" w:rsidRDefault="00015322" w:rsidP="00015322">
            <w:pPr>
              <w:rPr>
                <w:rFonts w:eastAsiaTheme="minorEastAsia"/>
                <w:sz w:val="20"/>
                <w:szCs w:val="20"/>
              </w:rPr>
            </w:pPr>
            <w:r w:rsidRPr="00015322">
              <w:rPr>
                <w:rFonts w:eastAsiaTheme="minorEastAsia"/>
                <w:sz w:val="20"/>
                <w:szCs w:val="20"/>
              </w:rPr>
              <w:t>Rural</w:t>
            </w:r>
          </w:p>
        </w:tc>
        <w:tc>
          <w:tcPr>
            <w:tcW w:w="981" w:type="dxa"/>
            <w:tcBorders>
              <w:top w:val="single" w:sz="8" w:space="0" w:color="074F6A" w:themeColor="accent4" w:themeShade="80"/>
              <w:bottom w:val="single" w:sz="12" w:space="0" w:color="074F6A" w:themeColor="accent4" w:themeShade="80"/>
              <w:right w:val="nil"/>
            </w:tcBorders>
          </w:tcPr>
          <w:p w14:paraId="01AB23E3"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374" w:type="dxa"/>
            <w:tcBorders>
              <w:top w:val="single" w:sz="8" w:space="0" w:color="074F6A" w:themeColor="accent4" w:themeShade="80"/>
              <w:left w:val="nil"/>
              <w:bottom w:val="single" w:sz="12" w:space="0" w:color="074F6A" w:themeColor="accent4" w:themeShade="80"/>
              <w:right w:val="nil"/>
            </w:tcBorders>
          </w:tcPr>
          <w:p w14:paraId="1D8C67AD"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952" w:type="dxa"/>
            <w:tcBorders>
              <w:top w:val="single" w:sz="8" w:space="0" w:color="074F6A" w:themeColor="accent4" w:themeShade="80"/>
              <w:left w:val="nil"/>
              <w:bottom w:val="single" w:sz="12" w:space="0" w:color="074F6A" w:themeColor="accent4" w:themeShade="80"/>
              <w:right w:val="nil"/>
            </w:tcBorders>
          </w:tcPr>
          <w:p w14:paraId="2E7211C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843" w:type="dxa"/>
            <w:tcBorders>
              <w:top w:val="single" w:sz="8" w:space="0" w:color="074F6A" w:themeColor="accent4" w:themeShade="80"/>
              <w:left w:val="nil"/>
              <w:bottom w:val="single" w:sz="12" w:space="0" w:color="074F6A" w:themeColor="accent4" w:themeShade="80"/>
              <w:right w:val="nil"/>
            </w:tcBorders>
          </w:tcPr>
          <w:p w14:paraId="69208CB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160" w:type="dxa"/>
            <w:tcBorders>
              <w:top w:val="single" w:sz="8" w:space="0" w:color="074F6A" w:themeColor="accent4" w:themeShade="80"/>
              <w:left w:val="nil"/>
              <w:bottom w:val="single" w:sz="12" w:space="0" w:color="074F6A" w:themeColor="accent4" w:themeShade="80"/>
              <w:right w:val="nil"/>
            </w:tcBorders>
          </w:tcPr>
          <w:p w14:paraId="20C2C2F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362" w:type="dxa"/>
            <w:tcBorders>
              <w:top w:val="single" w:sz="8" w:space="0" w:color="074F6A" w:themeColor="accent4" w:themeShade="80"/>
              <w:left w:val="nil"/>
              <w:bottom w:val="single" w:sz="12" w:space="0" w:color="074F6A" w:themeColor="accent4" w:themeShade="80"/>
              <w:right w:val="nil"/>
            </w:tcBorders>
          </w:tcPr>
          <w:p w14:paraId="6ABD3A1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929" w:type="dxa"/>
            <w:tcBorders>
              <w:top w:val="single" w:sz="8" w:space="0" w:color="074F6A" w:themeColor="accent4" w:themeShade="80"/>
              <w:left w:val="nil"/>
              <w:bottom w:val="single" w:sz="12" w:space="0" w:color="074F6A" w:themeColor="accent4" w:themeShade="80"/>
              <w:right w:val="nil"/>
            </w:tcBorders>
          </w:tcPr>
          <w:p w14:paraId="786A7A7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794" w:type="dxa"/>
            <w:tcBorders>
              <w:top w:val="single" w:sz="8" w:space="0" w:color="074F6A" w:themeColor="accent4" w:themeShade="80"/>
              <w:left w:val="nil"/>
              <w:bottom w:val="single" w:sz="12" w:space="0" w:color="074F6A" w:themeColor="accent4" w:themeShade="80"/>
              <w:right w:val="nil"/>
            </w:tcBorders>
          </w:tcPr>
          <w:p w14:paraId="27E8251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506" w:type="dxa"/>
            <w:tcBorders>
              <w:top w:val="single" w:sz="8" w:space="0" w:color="074F6A" w:themeColor="accent4" w:themeShade="80"/>
              <w:left w:val="nil"/>
              <w:bottom w:val="single" w:sz="12" w:space="0" w:color="074F6A" w:themeColor="accent4" w:themeShade="80"/>
              <w:right w:val="nil"/>
            </w:tcBorders>
          </w:tcPr>
          <w:p w14:paraId="0FE35CFD"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090" w:type="dxa"/>
            <w:tcBorders>
              <w:top w:val="single" w:sz="8" w:space="0" w:color="074F6A" w:themeColor="accent4" w:themeShade="80"/>
              <w:left w:val="nil"/>
              <w:bottom w:val="single" w:sz="12" w:space="0" w:color="074F6A" w:themeColor="accent4" w:themeShade="80"/>
              <w:right w:val="nil"/>
            </w:tcBorders>
          </w:tcPr>
          <w:p w14:paraId="20731EE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312" w:type="dxa"/>
            <w:tcBorders>
              <w:top w:val="single" w:sz="8" w:space="0" w:color="074F6A" w:themeColor="accent4" w:themeShade="80"/>
              <w:left w:val="nil"/>
              <w:bottom w:val="single" w:sz="12" w:space="0" w:color="074F6A" w:themeColor="accent4" w:themeShade="80"/>
              <w:right w:val="nil"/>
            </w:tcBorders>
          </w:tcPr>
          <w:p w14:paraId="7B74E78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260" w:type="dxa"/>
            <w:tcBorders>
              <w:top w:val="single" w:sz="8" w:space="0" w:color="074F6A" w:themeColor="accent4" w:themeShade="80"/>
              <w:left w:val="nil"/>
              <w:bottom w:val="single" w:sz="12" w:space="0" w:color="074F6A" w:themeColor="accent4" w:themeShade="80"/>
              <w:right w:val="nil"/>
            </w:tcBorders>
          </w:tcPr>
          <w:p w14:paraId="4EE2B939"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125" w:type="dxa"/>
            <w:tcBorders>
              <w:top w:val="single" w:sz="8" w:space="0" w:color="074F6A" w:themeColor="accent4" w:themeShade="80"/>
              <w:left w:val="nil"/>
              <w:bottom w:val="single" w:sz="12" w:space="0" w:color="074F6A" w:themeColor="accent4" w:themeShade="80"/>
              <w:right w:val="nil"/>
            </w:tcBorders>
          </w:tcPr>
          <w:p w14:paraId="6AE8ACBA"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113" w:type="dxa"/>
            <w:tcBorders>
              <w:top w:val="single" w:sz="8" w:space="0" w:color="074F6A" w:themeColor="accent4" w:themeShade="80"/>
              <w:left w:val="nil"/>
              <w:bottom w:val="single" w:sz="12" w:space="0" w:color="074F6A" w:themeColor="accent4" w:themeShade="80"/>
              <w:right w:val="nil"/>
            </w:tcBorders>
          </w:tcPr>
          <w:p w14:paraId="7B37406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286" w:type="dxa"/>
            <w:tcBorders>
              <w:top w:val="single" w:sz="8" w:space="0" w:color="074F6A" w:themeColor="accent4" w:themeShade="80"/>
              <w:left w:val="nil"/>
              <w:bottom w:val="single" w:sz="12" w:space="0" w:color="074F6A" w:themeColor="accent4" w:themeShade="80"/>
              <w:right w:val="nil"/>
            </w:tcBorders>
          </w:tcPr>
          <w:p w14:paraId="11AF5BF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139" w:type="dxa"/>
            <w:tcBorders>
              <w:top w:val="single" w:sz="8" w:space="0" w:color="074F6A" w:themeColor="accent4" w:themeShade="80"/>
              <w:left w:val="nil"/>
              <w:bottom w:val="single" w:sz="12" w:space="0" w:color="074F6A" w:themeColor="accent4" w:themeShade="80"/>
              <w:right w:val="nil"/>
            </w:tcBorders>
          </w:tcPr>
          <w:p w14:paraId="0F678F1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397" w:type="dxa"/>
            <w:tcBorders>
              <w:top w:val="single" w:sz="8" w:space="0" w:color="074F6A" w:themeColor="accent4" w:themeShade="80"/>
              <w:left w:val="nil"/>
              <w:bottom w:val="single" w:sz="12" w:space="0" w:color="074F6A" w:themeColor="accent4" w:themeShade="80"/>
              <w:right w:val="nil"/>
            </w:tcBorders>
          </w:tcPr>
          <w:p w14:paraId="12E8101D"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270" w:type="dxa"/>
            <w:tcBorders>
              <w:top w:val="single" w:sz="8" w:space="0" w:color="074F6A" w:themeColor="accent4" w:themeShade="80"/>
              <w:left w:val="nil"/>
              <w:bottom w:val="single" w:sz="12" w:space="0" w:color="074F6A" w:themeColor="accent4" w:themeShade="80"/>
              <w:right w:val="nil"/>
            </w:tcBorders>
          </w:tcPr>
          <w:p w14:paraId="6BBEDDF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131" w:type="dxa"/>
            <w:tcBorders>
              <w:top w:val="single" w:sz="8" w:space="0" w:color="074F6A" w:themeColor="accent4" w:themeShade="80"/>
              <w:left w:val="nil"/>
              <w:bottom w:val="single" w:sz="12" w:space="0" w:color="074F6A" w:themeColor="accent4" w:themeShade="80"/>
            </w:tcBorders>
          </w:tcPr>
          <w:p w14:paraId="1455ED6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015322" w:rsidRPr="00015322" w14:paraId="74E14218" w14:textId="77777777" w:rsidTr="00B309E6">
        <w:trPr>
          <w:gridAfter w:val="1"/>
          <w:wAfter w:w="25" w:type="dxa"/>
          <w:trHeight w:val="260"/>
        </w:trPr>
        <w:tc>
          <w:tcPr>
            <w:cnfStyle w:val="001000000000" w:firstRow="0" w:lastRow="0" w:firstColumn="1" w:lastColumn="0" w:oddVBand="0" w:evenVBand="0" w:oddHBand="0" w:evenHBand="0" w:firstRowFirstColumn="0" w:firstRowLastColumn="0" w:lastRowFirstColumn="0" w:lastRowLastColumn="0"/>
            <w:tcW w:w="813" w:type="dxa"/>
            <w:tcBorders>
              <w:top w:val="single" w:sz="12" w:space="0" w:color="074F6A" w:themeColor="accent4" w:themeShade="80"/>
            </w:tcBorders>
          </w:tcPr>
          <w:p w14:paraId="5D0304EE" w14:textId="77777777" w:rsidR="00015322" w:rsidRPr="00015322" w:rsidRDefault="00015322" w:rsidP="00015322">
            <w:pPr>
              <w:rPr>
                <w:rFonts w:eastAsiaTheme="minorEastAsia"/>
                <w:sz w:val="20"/>
                <w:szCs w:val="20"/>
              </w:rPr>
            </w:pPr>
            <w:r w:rsidRPr="00015322">
              <w:rPr>
                <w:rFonts w:eastAsiaTheme="minorEastAsia"/>
                <w:sz w:val="20"/>
                <w:szCs w:val="20"/>
              </w:rPr>
              <w:t>A1003</w:t>
            </w:r>
          </w:p>
        </w:tc>
        <w:tc>
          <w:tcPr>
            <w:tcW w:w="981" w:type="dxa"/>
            <w:tcBorders>
              <w:top w:val="single" w:sz="12" w:space="0" w:color="074F6A" w:themeColor="accent4" w:themeShade="80"/>
            </w:tcBorders>
          </w:tcPr>
          <w:p w14:paraId="57E101BD"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4</w:t>
            </w:r>
          </w:p>
        </w:tc>
        <w:tc>
          <w:tcPr>
            <w:tcW w:w="1374" w:type="dxa"/>
            <w:tcBorders>
              <w:top w:val="single" w:sz="12" w:space="0" w:color="074F6A" w:themeColor="accent4" w:themeShade="80"/>
            </w:tcBorders>
          </w:tcPr>
          <w:p w14:paraId="6E0CA359"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51</w:t>
            </w:r>
          </w:p>
        </w:tc>
        <w:tc>
          <w:tcPr>
            <w:tcW w:w="952" w:type="dxa"/>
            <w:tcBorders>
              <w:top w:val="single" w:sz="12" w:space="0" w:color="074F6A" w:themeColor="accent4" w:themeShade="80"/>
            </w:tcBorders>
          </w:tcPr>
          <w:p w14:paraId="75E3788D" w14:textId="367B76DD" w:rsidR="00015322" w:rsidRPr="00015322" w:rsidRDefault="00D63EF1"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w:t>
            </w:r>
          </w:p>
        </w:tc>
        <w:tc>
          <w:tcPr>
            <w:tcW w:w="843" w:type="dxa"/>
            <w:tcBorders>
              <w:top w:val="single" w:sz="12" w:space="0" w:color="074F6A" w:themeColor="accent4" w:themeShade="80"/>
            </w:tcBorders>
          </w:tcPr>
          <w:p w14:paraId="3294B6BB"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11:3</w:t>
            </w:r>
          </w:p>
        </w:tc>
        <w:tc>
          <w:tcPr>
            <w:tcW w:w="1160" w:type="dxa"/>
            <w:tcBorders>
              <w:top w:val="single" w:sz="12" w:space="0" w:color="074F6A" w:themeColor="accent4" w:themeShade="80"/>
            </w:tcBorders>
          </w:tcPr>
          <w:p w14:paraId="0E32E101"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57</w:t>
            </w:r>
          </w:p>
        </w:tc>
        <w:tc>
          <w:tcPr>
            <w:tcW w:w="1362" w:type="dxa"/>
            <w:tcBorders>
              <w:top w:val="single" w:sz="12" w:space="0" w:color="074F6A" w:themeColor="accent4" w:themeShade="80"/>
            </w:tcBorders>
          </w:tcPr>
          <w:p w14:paraId="50EE9843"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49</w:t>
            </w:r>
          </w:p>
        </w:tc>
        <w:tc>
          <w:tcPr>
            <w:tcW w:w="929" w:type="dxa"/>
            <w:tcBorders>
              <w:top w:val="single" w:sz="12" w:space="0" w:color="074F6A" w:themeColor="accent4" w:themeShade="80"/>
            </w:tcBorders>
          </w:tcPr>
          <w:p w14:paraId="6C542551"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45</w:t>
            </w:r>
          </w:p>
        </w:tc>
        <w:tc>
          <w:tcPr>
            <w:tcW w:w="794" w:type="dxa"/>
            <w:tcBorders>
              <w:top w:val="single" w:sz="12" w:space="0" w:color="074F6A" w:themeColor="accent4" w:themeShade="80"/>
            </w:tcBorders>
          </w:tcPr>
          <w:p w14:paraId="7328929A"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12</w:t>
            </w:r>
          </w:p>
        </w:tc>
        <w:tc>
          <w:tcPr>
            <w:tcW w:w="1506" w:type="dxa"/>
            <w:tcBorders>
              <w:top w:val="single" w:sz="12" w:space="0" w:color="074F6A" w:themeColor="accent4" w:themeShade="80"/>
            </w:tcBorders>
            <w:vAlign w:val="bottom"/>
          </w:tcPr>
          <w:p w14:paraId="768D19A6"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10</w:t>
            </w:r>
          </w:p>
        </w:tc>
        <w:tc>
          <w:tcPr>
            <w:tcW w:w="1090" w:type="dxa"/>
            <w:tcBorders>
              <w:top w:val="single" w:sz="12" w:space="0" w:color="074F6A" w:themeColor="accent4" w:themeShade="80"/>
            </w:tcBorders>
            <w:vAlign w:val="bottom"/>
          </w:tcPr>
          <w:p w14:paraId="1E1DF15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51</w:t>
            </w:r>
          </w:p>
        </w:tc>
        <w:tc>
          <w:tcPr>
            <w:tcW w:w="1312" w:type="dxa"/>
            <w:tcBorders>
              <w:top w:val="single" w:sz="12" w:space="0" w:color="074F6A" w:themeColor="accent4" w:themeShade="80"/>
            </w:tcBorders>
            <w:vAlign w:val="bottom"/>
          </w:tcPr>
          <w:p w14:paraId="7DBF5536"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51</w:t>
            </w:r>
          </w:p>
        </w:tc>
        <w:tc>
          <w:tcPr>
            <w:tcW w:w="1260" w:type="dxa"/>
            <w:tcBorders>
              <w:top w:val="single" w:sz="12" w:space="0" w:color="074F6A" w:themeColor="accent4" w:themeShade="80"/>
            </w:tcBorders>
            <w:vAlign w:val="bottom"/>
          </w:tcPr>
          <w:p w14:paraId="3034FFF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35</w:t>
            </w:r>
          </w:p>
        </w:tc>
        <w:tc>
          <w:tcPr>
            <w:tcW w:w="1125" w:type="dxa"/>
            <w:tcBorders>
              <w:top w:val="single" w:sz="12" w:space="0" w:color="074F6A" w:themeColor="accent4" w:themeShade="80"/>
            </w:tcBorders>
            <w:vAlign w:val="bottom"/>
          </w:tcPr>
          <w:p w14:paraId="7C4B75D2"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51</w:t>
            </w:r>
          </w:p>
        </w:tc>
        <w:tc>
          <w:tcPr>
            <w:tcW w:w="1113" w:type="dxa"/>
            <w:tcBorders>
              <w:top w:val="single" w:sz="12" w:space="0" w:color="074F6A" w:themeColor="accent4" w:themeShade="80"/>
            </w:tcBorders>
            <w:vAlign w:val="bottom"/>
          </w:tcPr>
          <w:p w14:paraId="75F3FF1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7</w:t>
            </w:r>
          </w:p>
        </w:tc>
        <w:tc>
          <w:tcPr>
            <w:tcW w:w="1286" w:type="dxa"/>
            <w:tcBorders>
              <w:top w:val="single" w:sz="12" w:space="0" w:color="074F6A" w:themeColor="accent4" w:themeShade="80"/>
            </w:tcBorders>
            <w:vAlign w:val="bottom"/>
          </w:tcPr>
          <w:p w14:paraId="2C8EBEE6"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42</w:t>
            </w:r>
          </w:p>
        </w:tc>
        <w:tc>
          <w:tcPr>
            <w:tcW w:w="1139" w:type="dxa"/>
            <w:tcBorders>
              <w:top w:val="single" w:sz="12" w:space="0" w:color="074F6A" w:themeColor="accent4" w:themeShade="80"/>
            </w:tcBorders>
            <w:vAlign w:val="bottom"/>
          </w:tcPr>
          <w:p w14:paraId="7B3E3C6B"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w:t>
            </w:r>
          </w:p>
        </w:tc>
        <w:tc>
          <w:tcPr>
            <w:tcW w:w="1397" w:type="dxa"/>
            <w:tcBorders>
              <w:top w:val="single" w:sz="12" w:space="0" w:color="074F6A" w:themeColor="accent4" w:themeShade="80"/>
            </w:tcBorders>
            <w:vAlign w:val="bottom"/>
          </w:tcPr>
          <w:p w14:paraId="1DA0BDE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2</w:t>
            </w:r>
          </w:p>
        </w:tc>
        <w:tc>
          <w:tcPr>
            <w:tcW w:w="1270" w:type="dxa"/>
            <w:tcBorders>
              <w:top w:val="single" w:sz="12" w:space="0" w:color="074F6A" w:themeColor="accent4" w:themeShade="80"/>
            </w:tcBorders>
            <w:vAlign w:val="bottom"/>
          </w:tcPr>
          <w:p w14:paraId="3AA2D3B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5</w:t>
            </w:r>
          </w:p>
        </w:tc>
        <w:tc>
          <w:tcPr>
            <w:tcW w:w="1131" w:type="dxa"/>
            <w:tcBorders>
              <w:top w:val="single" w:sz="12" w:space="0" w:color="074F6A" w:themeColor="accent4" w:themeShade="80"/>
            </w:tcBorders>
            <w:vAlign w:val="bottom"/>
          </w:tcPr>
          <w:p w14:paraId="139FCF52"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10</w:t>
            </w:r>
          </w:p>
        </w:tc>
      </w:tr>
      <w:tr w:rsidR="00015322" w:rsidRPr="00015322" w14:paraId="724D7980" w14:textId="77777777" w:rsidTr="00B309E6">
        <w:trPr>
          <w:gridAfter w:val="1"/>
          <w:wAfter w:w="25" w:type="dxa"/>
          <w:trHeight w:val="260"/>
        </w:trPr>
        <w:tc>
          <w:tcPr>
            <w:cnfStyle w:val="001000000000" w:firstRow="0" w:lastRow="0" w:firstColumn="1" w:lastColumn="0" w:oddVBand="0" w:evenVBand="0" w:oddHBand="0" w:evenHBand="0" w:firstRowFirstColumn="0" w:firstRowLastColumn="0" w:lastRowFirstColumn="0" w:lastRowLastColumn="0"/>
            <w:tcW w:w="813" w:type="dxa"/>
          </w:tcPr>
          <w:p w14:paraId="00B19399" w14:textId="77777777" w:rsidR="00015322" w:rsidRPr="00015322" w:rsidRDefault="00015322" w:rsidP="00015322">
            <w:pPr>
              <w:rPr>
                <w:rFonts w:eastAsiaTheme="minorEastAsia"/>
                <w:sz w:val="20"/>
                <w:szCs w:val="20"/>
              </w:rPr>
            </w:pPr>
            <w:r w:rsidRPr="00015322">
              <w:rPr>
                <w:rFonts w:eastAsiaTheme="minorEastAsia"/>
                <w:sz w:val="20"/>
                <w:szCs w:val="20"/>
              </w:rPr>
              <w:t>A1004</w:t>
            </w:r>
          </w:p>
        </w:tc>
        <w:tc>
          <w:tcPr>
            <w:tcW w:w="981" w:type="dxa"/>
          </w:tcPr>
          <w:p w14:paraId="3778183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7</w:t>
            </w:r>
          </w:p>
        </w:tc>
        <w:tc>
          <w:tcPr>
            <w:tcW w:w="1374" w:type="dxa"/>
          </w:tcPr>
          <w:p w14:paraId="1546DD31"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41</w:t>
            </w:r>
          </w:p>
        </w:tc>
        <w:tc>
          <w:tcPr>
            <w:tcW w:w="952" w:type="dxa"/>
          </w:tcPr>
          <w:p w14:paraId="5AA0577F" w14:textId="13AF23AA" w:rsidR="00015322" w:rsidRPr="00015322" w:rsidRDefault="00BB1DEC"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w:t>
            </w:r>
            <w:r w:rsidR="00D63EF1">
              <w:rPr>
                <w:rFonts w:eastAsiaTheme="minorEastAsia"/>
                <w:sz w:val="20"/>
                <w:szCs w:val="20"/>
              </w:rPr>
              <w:t>85</w:t>
            </w:r>
          </w:p>
        </w:tc>
        <w:tc>
          <w:tcPr>
            <w:tcW w:w="843" w:type="dxa"/>
          </w:tcPr>
          <w:p w14:paraId="544993E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4:7</w:t>
            </w:r>
          </w:p>
        </w:tc>
        <w:tc>
          <w:tcPr>
            <w:tcW w:w="1160" w:type="dxa"/>
          </w:tcPr>
          <w:p w14:paraId="25BBECE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76</w:t>
            </w:r>
          </w:p>
        </w:tc>
        <w:tc>
          <w:tcPr>
            <w:tcW w:w="1362" w:type="dxa"/>
          </w:tcPr>
          <w:p w14:paraId="357CD1B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56</w:t>
            </w:r>
          </w:p>
        </w:tc>
        <w:tc>
          <w:tcPr>
            <w:tcW w:w="929" w:type="dxa"/>
          </w:tcPr>
          <w:p w14:paraId="1085DA88"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61</w:t>
            </w:r>
          </w:p>
        </w:tc>
        <w:tc>
          <w:tcPr>
            <w:tcW w:w="794" w:type="dxa"/>
          </w:tcPr>
          <w:p w14:paraId="7A1D5BB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10</w:t>
            </w:r>
          </w:p>
        </w:tc>
        <w:tc>
          <w:tcPr>
            <w:tcW w:w="1506" w:type="dxa"/>
            <w:vAlign w:val="bottom"/>
          </w:tcPr>
          <w:p w14:paraId="535439D2"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0</w:t>
            </w:r>
          </w:p>
        </w:tc>
        <w:tc>
          <w:tcPr>
            <w:tcW w:w="1090" w:type="dxa"/>
            <w:vAlign w:val="bottom"/>
          </w:tcPr>
          <w:p w14:paraId="613B0BE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41</w:t>
            </w:r>
          </w:p>
        </w:tc>
        <w:tc>
          <w:tcPr>
            <w:tcW w:w="1312" w:type="dxa"/>
            <w:vAlign w:val="bottom"/>
          </w:tcPr>
          <w:p w14:paraId="31454662"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41</w:t>
            </w:r>
          </w:p>
        </w:tc>
        <w:tc>
          <w:tcPr>
            <w:tcW w:w="1260" w:type="dxa"/>
            <w:vAlign w:val="bottom"/>
          </w:tcPr>
          <w:p w14:paraId="49A9FBC9"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41</w:t>
            </w:r>
          </w:p>
        </w:tc>
        <w:tc>
          <w:tcPr>
            <w:tcW w:w="1125" w:type="dxa"/>
            <w:vAlign w:val="bottom"/>
          </w:tcPr>
          <w:p w14:paraId="192D3439"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41</w:t>
            </w:r>
          </w:p>
        </w:tc>
        <w:tc>
          <w:tcPr>
            <w:tcW w:w="1113" w:type="dxa"/>
            <w:vAlign w:val="bottom"/>
          </w:tcPr>
          <w:p w14:paraId="76393F41"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11</w:t>
            </w:r>
          </w:p>
        </w:tc>
        <w:tc>
          <w:tcPr>
            <w:tcW w:w="1286" w:type="dxa"/>
            <w:vAlign w:val="bottom"/>
          </w:tcPr>
          <w:p w14:paraId="0D3C8492"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26</w:t>
            </w:r>
          </w:p>
        </w:tc>
        <w:tc>
          <w:tcPr>
            <w:tcW w:w="1139" w:type="dxa"/>
            <w:vAlign w:val="bottom"/>
          </w:tcPr>
          <w:p w14:paraId="65B6948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w:t>
            </w:r>
          </w:p>
        </w:tc>
        <w:tc>
          <w:tcPr>
            <w:tcW w:w="1397" w:type="dxa"/>
            <w:vAlign w:val="bottom"/>
          </w:tcPr>
          <w:p w14:paraId="286BECEF"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22</w:t>
            </w:r>
          </w:p>
        </w:tc>
        <w:tc>
          <w:tcPr>
            <w:tcW w:w="1270" w:type="dxa"/>
            <w:vAlign w:val="bottom"/>
          </w:tcPr>
          <w:p w14:paraId="4F6D5F0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15</w:t>
            </w:r>
          </w:p>
        </w:tc>
        <w:tc>
          <w:tcPr>
            <w:tcW w:w="1131" w:type="dxa"/>
            <w:vAlign w:val="bottom"/>
          </w:tcPr>
          <w:p w14:paraId="31E3269F"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0</w:t>
            </w:r>
          </w:p>
        </w:tc>
      </w:tr>
      <w:tr w:rsidR="00015322" w:rsidRPr="00015322" w14:paraId="78456C95" w14:textId="77777777" w:rsidTr="00B309E6">
        <w:trPr>
          <w:gridAfter w:val="1"/>
          <w:wAfter w:w="25" w:type="dxa"/>
          <w:trHeight w:val="260"/>
        </w:trPr>
        <w:tc>
          <w:tcPr>
            <w:cnfStyle w:val="001000000000" w:firstRow="0" w:lastRow="0" w:firstColumn="1" w:lastColumn="0" w:oddVBand="0" w:evenVBand="0" w:oddHBand="0" w:evenHBand="0" w:firstRowFirstColumn="0" w:firstRowLastColumn="0" w:lastRowFirstColumn="0" w:lastRowLastColumn="0"/>
            <w:tcW w:w="813" w:type="dxa"/>
          </w:tcPr>
          <w:p w14:paraId="213B183E" w14:textId="77777777" w:rsidR="00015322" w:rsidRPr="00015322" w:rsidRDefault="00015322" w:rsidP="00015322">
            <w:pPr>
              <w:rPr>
                <w:rFonts w:eastAsiaTheme="minorEastAsia"/>
                <w:sz w:val="20"/>
                <w:szCs w:val="20"/>
              </w:rPr>
            </w:pPr>
            <w:r w:rsidRPr="00015322">
              <w:rPr>
                <w:rFonts w:eastAsiaTheme="minorEastAsia"/>
                <w:sz w:val="20"/>
                <w:szCs w:val="20"/>
              </w:rPr>
              <w:t>A1005</w:t>
            </w:r>
          </w:p>
        </w:tc>
        <w:tc>
          <w:tcPr>
            <w:tcW w:w="981" w:type="dxa"/>
          </w:tcPr>
          <w:p w14:paraId="731DB5FF"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6</w:t>
            </w:r>
          </w:p>
        </w:tc>
        <w:tc>
          <w:tcPr>
            <w:tcW w:w="1374" w:type="dxa"/>
          </w:tcPr>
          <w:p w14:paraId="55DBEFA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33</w:t>
            </w:r>
          </w:p>
        </w:tc>
        <w:tc>
          <w:tcPr>
            <w:tcW w:w="952" w:type="dxa"/>
          </w:tcPr>
          <w:p w14:paraId="71867305" w14:textId="29DE6195" w:rsidR="00015322" w:rsidRPr="00015322" w:rsidRDefault="00D63EF1"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w:t>
            </w:r>
          </w:p>
        </w:tc>
        <w:tc>
          <w:tcPr>
            <w:tcW w:w="843" w:type="dxa"/>
          </w:tcPr>
          <w:p w14:paraId="4DF78957"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13:4</w:t>
            </w:r>
          </w:p>
        </w:tc>
        <w:tc>
          <w:tcPr>
            <w:tcW w:w="1160" w:type="dxa"/>
          </w:tcPr>
          <w:p w14:paraId="2C5CB8A1"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55</w:t>
            </w:r>
          </w:p>
        </w:tc>
        <w:tc>
          <w:tcPr>
            <w:tcW w:w="1362" w:type="dxa"/>
          </w:tcPr>
          <w:p w14:paraId="7C23D326"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42</w:t>
            </w:r>
          </w:p>
        </w:tc>
        <w:tc>
          <w:tcPr>
            <w:tcW w:w="929" w:type="dxa"/>
          </w:tcPr>
          <w:p w14:paraId="056850C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27</w:t>
            </w:r>
          </w:p>
        </w:tc>
        <w:tc>
          <w:tcPr>
            <w:tcW w:w="794" w:type="dxa"/>
          </w:tcPr>
          <w:p w14:paraId="0DEF41B4"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sz w:val="20"/>
                <w:szCs w:val="20"/>
              </w:rPr>
              <w:t>18</w:t>
            </w:r>
          </w:p>
        </w:tc>
        <w:tc>
          <w:tcPr>
            <w:tcW w:w="1506" w:type="dxa"/>
            <w:vAlign w:val="bottom"/>
          </w:tcPr>
          <w:p w14:paraId="2EB84958"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5</w:t>
            </w:r>
          </w:p>
        </w:tc>
        <w:tc>
          <w:tcPr>
            <w:tcW w:w="1090" w:type="dxa"/>
            <w:vAlign w:val="bottom"/>
          </w:tcPr>
          <w:p w14:paraId="6EE27C39"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33</w:t>
            </w:r>
          </w:p>
        </w:tc>
        <w:tc>
          <w:tcPr>
            <w:tcW w:w="1312" w:type="dxa"/>
            <w:vAlign w:val="bottom"/>
          </w:tcPr>
          <w:p w14:paraId="01C48CF3"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33</w:t>
            </w:r>
          </w:p>
        </w:tc>
        <w:tc>
          <w:tcPr>
            <w:tcW w:w="1260" w:type="dxa"/>
            <w:vAlign w:val="bottom"/>
          </w:tcPr>
          <w:p w14:paraId="6C5FEBAA"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7</w:t>
            </w:r>
          </w:p>
        </w:tc>
        <w:tc>
          <w:tcPr>
            <w:tcW w:w="1125" w:type="dxa"/>
            <w:vAlign w:val="bottom"/>
          </w:tcPr>
          <w:p w14:paraId="36E0CB1A"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33</w:t>
            </w:r>
          </w:p>
        </w:tc>
        <w:tc>
          <w:tcPr>
            <w:tcW w:w="1113" w:type="dxa"/>
            <w:vAlign w:val="bottom"/>
          </w:tcPr>
          <w:p w14:paraId="68DC760A"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w:t>
            </w:r>
          </w:p>
        </w:tc>
        <w:tc>
          <w:tcPr>
            <w:tcW w:w="1286" w:type="dxa"/>
            <w:vAlign w:val="bottom"/>
          </w:tcPr>
          <w:p w14:paraId="6CA9566A"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30</w:t>
            </w:r>
          </w:p>
        </w:tc>
        <w:tc>
          <w:tcPr>
            <w:tcW w:w="1139" w:type="dxa"/>
            <w:vAlign w:val="bottom"/>
          </w:tcPr>
          <w:p w14:paraId="37651938"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0</w:t>
            </w:r>
          </w:p>
        </w:tc>
        <w:tc>
          <w:tcPr>
            <w:tcW w:w="1397" w:type="dxa"/>
            <w:vAlign w:val="bottom"/>
          </w:tcPr>
          <w:p w14:paraId="3C8544C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7</w:t>
            </w:r>
          </w:p>
        </w:tc>
        <w:tc>
          <w:tcPr>
            <w:tcW w:w="1270" w:type="dxa"/>
            <w:vAlign w:val="bottom"/>
          </w:tcPr>
          <w:p w14:paraId="5FAD1C93"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3</w:t>
            </w:r>
          </w:p>
        </w:tc>
        <w:tc>
          <w:tcPr>
            <w:tcW w:w="1131" w:type="dxa"/>
            <w:vAlign w:val="bottom"/>
          </w:tcPr>
          <w:p w14:paraId="0F2E24C6"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eastAsiaTheme="minorEastAsia"/>
                <w:color w:val="000000"/>
                <w:sz w:val="20"/>
                <w:szCs w:val="20"/>
              </w:rPr>
              <w:t>5</w:t>
            </w:r>
          </w:p>
        </w:tc>
      </w:tr>
      <w:tr w:rsidR="00015322" w:rsidRPr="00015322" w14:paraId="3E970BA7" w14:textId="77777777" w:rsidTr="00B309E6">
        <w:trPr>
          <w:gridAfter w:val="1"/>
          <w:wAfter w:w="25" w:type="dxa"/>
          <w:trHeight w:val="248"/>
        </w:trPr>
        <w:tc>
          <w:tcPr>
            <w:cnfStyle w:val="001000000000" w:firstRow="0" w:lastRow="0" w:firstColumn="1" w:lastColumn="0" w:oddVBand="0" w:evenVBand="0" w:oddHBand="0" w:evenHBand="0" w:firstRowFirstColumn="0" w:firstRowLastColumn="0" w:lastRowFirstColumn="0" w:lastRowLastColumn="0"/>
            <w:tcW w:w="813" w:type="dxa"/>
          </w:tcPr>
          <w:p w14:paraId="1A639A39" w14:textId="77777777" w:rsidR="00015322" w:rsidRPr="00015322" w:rsidRDefault="00015322" w:rsidP="00015322">
            <w:pPr>
              <w:rPr>
                <w:rFonts w:eastAsiaTheme="minorEastAsia"/>
                <w:sz w:val="20"/>
                <w:szCs w:val="20"/>
              </w:rPr>
            </w:pPr>
            <w:r w:rsidRPr="00015322">
              <w:rPr>
                <w:rFonts w:eastAsiaTheme="minorEastAsia"/>
                <w:sz w:val="20"/>
                <w:szCs w:val="20"/>
              </w:rPr>
              <w:t>Total</w:t>
            </w:r>
          </w:p>
        </w:tc>
        <w:tc>
          <w:tcPr>
            <w:tcW w:w="981" w:type="dxa"/>
            <w:vAlign w:val="bottom"/>
          </w:tcPr>
          <w:p w14:paraId="7A204D8D"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72</w:t>
            </w:r>
          </w:p>
        </w:tc>
        <w:tc>
          <w:tcPr>
            <w:tcW w:w="1374" w:type="dxa"/>
            <w:vAlign w:val="bottom"/>
          </w:tcPr>
          <w:p w14:paraId="444C1A0D"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369</w:t>
            </w:r>
          </w:p>
        </w:tc>
        <w:tc>
          <w:tcPr>
            <w:tcW w:w="952" w:type="dxa"/>
            <w:vAlign w:val="bottom"/>
          </w:tcPr>
          <w:p w14:paraId="36903A11"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843" w:type="dxa"/>
            <w:vAlign w:val="bottom"/>
          </w:tcPr>
          <w:p w14:paraId="561073B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1160" w:type="dxa"/>
            <w:vAlign w:val="bottom"/>
          </w:tcPr>
          <w:p w14:paraId="50352A7F"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510</w:t>
            </w:r>
          </w:p>
        </w:tc>
        <w:tc>
          <w:tcPr>
            <w:tcW w:w="1362" w:type="dxa"/>
            <w:vAlign w:val="bottom"/>
          </w:tcPr>
          <w:p w14:paraId="22AC284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450</w:t>
            </w:r>
          </w:p>
        </w:tc>
        <w:tc>
          <w:tcPr>
            <w:tcW w:w="929" w:type="dxa"/>
            <w:vAlign w:val="bottom"/>
          </w:tcPr>
          <w:p w14:paraId="4190D81F"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367</w:t>
            </w:r>
          </w:p>
        </w:tc>
        <w:tc>
          <w:tcPr>
            <w:tcW w:w="794" w:type="dxa"/>
            <w:vAlign w:val="bottom"/>
          </w:tcPr>
          <w:p w14:paraId="6CBFF1E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152</w:t>
            </w:r>
          </w:p>
        </w:tc>
        <w:tc>
          <w:tcPr>
            <w:tcW w:w="1506" w:type="dxa"/>
            <w:vAlign w:val="bottom"/>
          </w:tcPr>
          <w:p w14:paraId="1AB11B0B"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127</w:t>
            </w:r>
          </w:p>
        </w:tc>
        <w:tc>
          <w:tcPr>
            <w:tcW w:w="1090" w:type="dxa"/>
            <w:vAlign w:val="bottom"/>
          </w:tcPr>
          <w:p w14:paraId="176737E9"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369</w:t>
            </w:r>
          </w:p>
        </w:tc>
        <w:tc>
          <w:tcPr>
            <w:tcW w:w="1312" w:type="dxa"/>
            <w:vAlign w:val="bottom"/>
          </w:tcPr>
          <w:p w14:paraId="6DD8A0FC"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360</w:t>
            </w:r>
          </w:p>
        </w:tc>
        <w:tc>
          <w:tcPr>
            <w:tcW w:w="1260" w:type="dxa"/>
            <w:vAlign w:val="bottom"/>
          </w:tcPr>
          <w:p w14:paraId="2AA4DE5B"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202</w:t>
            </w:r>
          </w:p>
        </w:tc>
        <w:tc>
          <w:tcPr>
            <w:tcW w:w="1125" w:type="dxa"/>
            <w:vAlign w:val="bottom"/>
          </w:tcPr>
          <w:p w14:paraId="11F317D0"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330</w:t>
            </w:r>
          </w:p>
        </w:tc>
        <w:tc>
          <w:tcPr>
            <w:tcW w:w="1113" w:type="dxa"/>
            <w:vAlign w:val="bottom"/>
          </w:tcPr>
          <w:p w14:paraId="35E5365E"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82</w:t>
            </w:r>
          </w:p>
        </w:tc>
        <w:tc>
          <w:tcPr>
            <w:tcW w:w="1286" w:type="dxa"/>
            <w:vAlign w:val="bottom"/>
          </w:tcPr>
          <w:p w14:paraId="356389A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322</w:t>
            </w:r>
          </w:p>
        </w:tc>
        <w:tc>
          <w:tcPr>
            <w:tcW w:w="1139" w:type="dxa"/>
            <w:vAlign w:val="bottom"/>
          </w:tcPr>
          <w:p w14:paraId="46A43C15"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23</w:t>
            </w:r>
          </w:p>
        </w:tc>
        <w:tc>
          <w:tcPr>
            <w:tcW w:w="1397" w:type="dxa"/>
            <w:vAlign w:val="bottom"/>
          </w:tcPr>
          <w:p w14:paraId="25A1D3DD"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68</w:t>
            </w:r>
          </w:p>
        </w:tc>
        <w:tc>
          <w:tcPr>
            <w:tcW w:w="1270" w:type="dxa"/>
            <w:vAlign w:val="bottom"/>
          </w:tcPr>
          <w:p w14:paraId="4C497DC8"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62</w:t>
            </w:r>
          </w:p>
        </w:tc>
        <w:tc>
          <w:tcPr>
            <w:tcW w:w="1131" w:type="dxa"/>
            <w:vAlign w:val="bottom"/>
          </w:tcPr>
          <w:p w14:paraId="3A6B39D9" w14:textId="77777777" w:rsidR="00015322" w:rsidRPr="00015322" w:rsidRDefault="00015322" w:rsidP="00015322">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5322">
              <w:rPr>
                <w:rFonts w:ascii="Aptos Narrow" w:eastAsiaTheme="minorEastAsia" w:hAnsi="Aptos Narrow"/>
                <w:color w:val="000000"/>
                <w:sz w:val="20"/>
                <w:szCs w:val="20"/>
              </w:rPr>
              <w:t>127</w:t>
            </w:r>
          </w:p>
        </w:tc>
      </w:tr>
    </w:tbl>
    <w:p w14:paraId="43A6ECFF" w14:textId="77777777" w:rsidR="00015322" w:rsidRPr="00015322" w:rsidRDefault="00015322" w:rsidP="00015322">
      <w:pPr>
        <w:spacing w:after="0" w:line="240" w:lineRule="auto"/>
        <w:rPr>
          <w:rFonts w:eastAsiaTheme="minorEastAsia" w:cs="Times New Roman"/>
          <w:kern w:val="0"/>
          <w:sz w:val="20"/>
          <w:szCs w:val="20"/>
          <w:lang w:eastAsia="en-GB"/>
          <w14:ligatures w14:val="none"/>
        </w:rPr>
      </w:pPr>
      <w:r w:rsidRPr="00015322">
        <w:rPr>
          <w:rFonts w:eastAsiaTheme="minorEastAsia" w:cs="Times New Roman"/>
          <w:kern w:val="0"/>
          <w:sz w:val="20"/>
          <w:szCs w:val="20"/>
          <w:lang w:eastAsia="en-GB"/>
          <w14:ligatures w14:val="none"/>
        </w:rPr>
        <w:t xml:space="preserve"> - not reported, ~ estimated</w:t>
      </w:r>
    </w:p>
    <w:p w14:paraId="75DEB89E" w14:textId="77777777" w:rsidR="00015322" w:rsidRPr="00015322" w:rsidRDefault="00015322" w:rsidP="00015322">
      <w:pPr>
        <w:spacing w:after="0" w:line="240" w:lineRule="auto"/>
        <w:rPr>
          <w:rFonts w:eastAsiaTheme="minorEastAsia" w:cs="Times New Roman"/>
          <w:kern w:val="0"/>
          <w:sz w:val="20"/>
          <w:szCs w:val="20"/>
          <w:lang w:eastAsia="en-GB"/>
          <w14:ligatures w14:val="none"/>
        </w:rPr>
      </w:pPr>
    </w:p>
    <w:p w14:paraId="7C9D7DCA" w14:textId="77777777" w:rsidR="00E86189" w:rsidRDefault="00E86189" w:rsidP="00E86189">
      <w:pPr>
        <w:keepNext/>
        <w:spacing w:after="200" w:line="240" w:lineRule="auto"/>
        <w:rPr>
          <w:rFonts w:cs="Arial"/>
          <w:b/>
          <w:bCs/>
          <w:i/>
          <w:iCs/>
          <w:sz w:val="20"/>
          <w:szCs w:val="20"/>
        </w:rPr>
      </w:pPr>
    </w:p>
    <w:p w14:paraId="27BABDB3" w14:textId="20E14194" w:rsidR="00E86189" w:rsidRPr="00E86189" w:rsidRDefault="00E86189" w:rsidP="00E86189">
      <w:pPr>
        <w:keepNext/>
        <w:spacing w:after="200" w:line="240" w:lineRule="auto"/>
        <w:rPr>
          <w:rFonts w:cs="Arial"/>
          <w:b/>
          <w:bCs/>
          <w:i/>
          <w:iCs/>
          <w:sz w:val="20"/>
          <w:szCs w:val="20"/>
        </w:rPr>
      </w:pPr>
      <w:r w:rsidRPr="00E86189">
        <w:rPr>
          <w:rFonts w:cs="Arial"/>
          <w:b/>
          <w:bCs/>
          <w:i/>
          <w:iCs/>
          <w:sz w:val="20"/>
          <w:szCs w:val="20"/>
        </w:rPr>
        <w:t>Supplemental Table. JIGSAW-A IMPLEMENTATION AND EVALUATION (USING Re-AIM Framework)</w:t>
      </w:r>
    </w:p>
    <w:tbl>
      <w:tblPr>
        <w:tblStyle w:val="TableGrid2"/>
        <w:tblW w:w="21972" w:type="dxa"/>
        <w:tblInd w:w="-1134" w:type="dxa"/>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Look w:val="04A0" w:firstRow="1" w:lastRow="0" w:firstColumn="1" w:lastColumn="0" w:noHBand="0" w:noVBand="1"/>
      </w:tblPr>
      <w:tblGrid>
        <w:gridCol w:w="1735"/>
        <w:gridCol w:w="2801"/>
        <w:gridCol w:w="1701"/>
        <w:gridCol w:w="4536"/>
        <w:gridCol w:w="11199"/>
      </w:tblGrid>
      <w:tr w:rsidR="00E86189" w:rsidRPr="00E86189" w14:paraId="557CBFD3" w14:textId="77777777" w:rsidTr="00E54251">
        <w:trPr>
          <w:trHeight w:val="76"/>
        </w:trPr>
        <w:tc>
          <w:tcPr>
            <w:tcW w:w="1735" w:type="dxa"/>
            <w:tcBorders>
              <w:top w:val="single" w:sz="18" w:space="0" w:color="auto"/>
              <w:left w:val="nil"/>
              <w:bottom w:val="single" w:sz="18" w:space="0" w:color="auto"/>
              <w:right w:val="nil"/>
            </w:tcBorders>
            <w:hideMark/>
          </w:tcPr>
          <w:p w14:paraId="420C4BD4" w14:textId="77777777" w:rsidR="00E86189" w:rsidRPr="00E86189" w:rsidRDefault="00E86189" w:rsidP="00E86189">
            <w:r w:rsidRPr="00E86189">
              <w:t>RE-AIM Domains</w:t>
            </w:r>
          </w:p>
        </w:tc>
        <w:tc>
          <w:tcPr>
            <w:tcW w:w="2801" w:type="dxa"/>
            <w:tcBorders>
              <w:top w:val="single" w:sz="18" w:space="0" w:color="auto"/>
              <w:left w:val="nil"/>
              <w:bottom w:val="single" w:sz="18" w:space="0" w:color="auto"/>
              <w:right w:val="nil"/>
            </w:tcBorders>
            <w:hideMark/>
          </w:tcPr>
          <w:p w14:paraId="6CC5C8A6" w14:textId="77777777" w:rsidR="00E86189" w:rsidRPr="00E86189" w:rsidRDefault="00E86189" w:rsidP="00E86189">
            <w:pPr>
              <w:jc w:val="center"/>
            </w:pPr>
            <w:r w:rsidRPr="00E86189">
              <w:t xml:space="preserve">Concept operationalised </w:t>
            </w:r>
          </w:p>
        </w:tc>
        <w:tc>
          <w:tcPr>
            <w:tcW w:w="1701" w:type="dxa"/>
            <w:tcBorders>
              <w:top w:val="single" w:sz="18" w:space="0" w:color="auto"/>
              <w:left w:val="nil"/>
              <w:bottom w:val="single" w:sz="18" w:space="0" w:color="auto"/>
              <w:right w:val="nil"/>
            </w:tcBorders>
          </w:tcPr>
          <w:p w14:paraId="7AAF70D4" w14:textId="77777777" w:rsidR="00E86189" w:rsidRPr="00E86189" w:rsidRDefault="00E86189" w:rsidP="00E86189">
            <w:r w:rsidRPr="00E86189">
              <w:t>Outcome Target Level(s)</w:t>
            </w:r>
          </w:p>
        </w:tc>
        <w:tc>
          <w:tcPr>
            <w:tcW w:w="4536" w:type="dxa"/>
            <w:tcBorders>
              <w:top w:val="single" w:sz="18" w:space="0" w:color="auto"/>
              <w:left w:val="nil"/>
              <w:bottom w:val="single" w:sz="18" w:space="0" w:color="auto"/>
              <w:right w:val="nil"/>
            </w:tcBorders>
            <w:hideMark/>
          </w:tcPr>
          <w:p w14:paraId="37885DD7" w14:textId="77777777" w:rsidR="00E86189" w:rsidRPr="00E86189" w:rsidRDefault="00E86189" w:rsidP="00E86189">
            <w:r w:rsidRPr="00E86189">
              <w:t>Measures/data source</w:t>
            </w:r>
          </w:p>
        </w:tc>
        <w:tc>
          <w:tcPr>
            <w:tcW w:w="11199" w:type="dxa"/>
            <w:tcBorders>
              <w:top w:val="single" w:sz="18" w:space="0" w:color="auto"/>
              <w:left w:val="nil"/>
              <w:bottom w:val="single" w:sz="18" w:space="0" w:color="auto"/>
              <w:right w:val="nil"/>
            </w:tcBorders>
          </w:tcPr>
          <w:p w14:paraId="0584DF72" w14:textId="77777777" w:rsidR="00E86189" w:rsidRPr="00E86189" w:rsidRDefault="00E86189" w:rsidP="00E86189">
            <w:r w:rsidRPr="00E86189">
              <w:t>Sample Quotes</w:t>
            </w:r>
          </w:p>
        </w:tc>
      </w:tr>
      <w:tr w:rsidR="00E86189" w:rsidRPr="00E86189" w14:paraId="1FA8FD5E" w14:textId="77777777" w:rsidTr="00E54251">
        <w:trPr>
          <w:trHeight w:val="1582"/>
        </w:trPr>
        <w:tc>
          <w:tcPr>
            <w:tcW w:w="1735" w:type="dxa"/>
            <w:tcBorders>
              <w:top w:val="single" w:sz="18" w:space="0" w:color="auto"/>
              <w:left w:val="nil"/>
              <w:bottom w:val="single" w:sz="4" w:space="0" w:color="auto"/>
              <w:right w:val="nil"/>
            </w:tcBorders>
            <w:hideMark/>
          </w:tcPr>
          <w:p w14:paraId="2DD7F053" w14:textId="77777777" w:rsidR="00E86189" w:rsidRPr="00E86189" w:rsidRDefault="00E86189" w:rsidP="00E86189">
            <w:r w:rsidRPr="00E86189">
              <w:t>Reach</w:t>
            </w:r>
          </w:p>
        </w:tc>
        <w:tc>
          <w:tcPr>
            <w:tcW w:w="2801" w:type="dxa"/>
            <w:tcBorders>
              <w:top w:val="single" w:sz="18" w:space="0" w:color="auto"/>
              <w:left w:val="nil"/>
              <w:bottom w:val="single" w:sz="4" w:space="0" w:color="auto"/>
              <w:right w:val="nil"/>
            </w:tcBorders>
            <w:hideMark/>
          </w:tcPr>
          <w:p w14:paraId="502B5E7E" w14:textId="77777777" w:rsidR="00E86189" w:rsidRPr="00E86189" w:rsidRDefault="00E86189" w:rsidP="00E86189">
            <w:r w:rsidRPr="00E86189">
              <w:t>HCPs and participating sites</w:t>
            </w:r>
          </w:p>
          <w:p w14:paraId="2AD4E669" w14:textId="77777777" w:rsidR="00E86189" w:rsidRPr="00E86189" w:rsidRDefault="00E86189" w:rsidP="00E86189"/>
          <w:p w14:paraId="44980D6E" w14:textId="77777777" w:rsidR="00E86189" w:rsidRPr="00E86189" w:rsidRDefault="00E86189" w:rsidP="00E86189">
            <w:r w:rsidRPr="00E86189">
              <w:t>Absolute number, proportion and representativeness of &gt;45yrs with OA that participates in JIGSAW-A</w:t>
            </w:r>
          </w:p>
        </w:tc>
        <w:tc>
          <w:tcPr>
            <w:tcW w:w="1701" w:type="dxa"/>
            <w:tcBorders>
              <w:top w:val="single" w:sz="18" w:space="0" w:color="auto"/>
              <w:left w:val="nil"/>
              <w:bottom w:val="single" w:sz="4" w:space="0" w:color="auto"/>
              <w:right w:val="nil"/>
            </w:tcBorders>
          </w:tcPr>
          <w:p w14:paraId="18481326" w14:textId="77777777" w:rsidR="00E86189" w:rsidRPr="00E86189" w:rsidRDefault="00E86189" w:rsidP="00E86189">
            <w:r w:rsidRPr="00E86189">
              <w:t>Provider level (HCPs)</w:t>
            </w:r>
          </w:p>
          <w:p w14:paraId="201358A5" w14:textId="77777777" w:rsidR="00E86189" w:rsidRPr="00E86189" w:rsidRDefault="00E86189" w:rsidP="00E86189"/>
          <w:p w14:paraId="213C827E" w14:textId="77777777" w:rsidR="00E86189" w:rsidRPr="00E86189" w:rsidRDefault="00E86189" w:rsidP="00E86189"/>
          <w:p w14:paraId="2966D95E" w14:textId="77777777" w:rsidR="00E86189" w:rsidRPr="00E86189" w:rsidRDefault="00E86189" w:rsidP="00E86189"/>
          <w:p w14:paraId="69ADAA76" w14:textId="77777777" w:rsidR="00E86189" w:rsidRPr="00E86189" w:rsidRDefault="00E86189" w:rsidP="00E86189">
            <w:r w:rsidRPr="00E86189">
              <w:t xml:space="preserve">Individual </w:t>
            </w:r>
          </w:p>
          <w:p w14:paraId="46715D5D" w14:textId="77777777" w:rsidR="00E86189" w:rsidRPr="00E86189" w:rsidRDefault="00E86189" w:rsidP="00E86189"/>
        </w:tc>
        <w:tc>
          <w:tcPr>
            <w:tcW w:w="4536" w:type="dxa"/>
            <w:tcBorders>
              <w:top w:val="single" w:sz="18" w:space="0" w:color="auto"/>
              <w:left w:val="nil"/>
              <w:bottom w:val="single" w:sz="4" w:space="0" w:color="auto"/>
              <w:right w:val="nil"/>
            </w:tcBorders>
            <w:hideMark/>
          </w:tcPr>
          <w:p w14:paraId="0617933A" w14:textId="77777777" w:rsidR="00E86189" w:rsidRPr="00E86189" w:rsidRDefault="00E86189" w:rsidP="00E86189">
            <w:pPr>
              <w:numPr>
                <w:ilvl w:val="0"/>
                <w:numId w:val="12"/>
              </w:numPr>
              <w:contextualSpacing/>
            </w:pPr>
            <w:r w:rsidRPr="00E86189">
              <w:t xml:space="preserve">recruitment data with participation rate </w:t>
            </w:r>
          </w:p>
          <w:p w14:paraId="5177D4C3" w14:textId="77777777" w:rsidR="00E86189" w:rsidRPr="00E86189" w:rsidRDefault="00E86189" w:rsidP="00E86189">
            <w:pPr>
              <w:numPr>
                <w:ilvl w:val="0"/>
                <w:numId w:val="12"/>
              </w:numPr>
              <w:contextualSpacing/>
            </w:pPr>
            <w:r w:rsidRPr="00E86189">
              <w:t>representativeness of HCPs and people living with OA participating</w:t>
            </w:r>
          </w:p>
          <w:p w14:paraId="7D2A1B9F" w14:textId="77777777" w:rsidR="00E86189" w:rsidRPr="00E86189" w:rsidRDefault="00E86189" w:rsidP="00E86189">
            <w:pPr>
              <w:numPr>
                <w:ilvl w:val="0"/>
                <w:numId w:val="12"/>
              </w:numPr>
              <w:contextualSpacing/>
            </w:pPr>
            <w:r w:rsidRPr="00E86189">
              <w:t>JIGSAW-A resources/dissemination products use/uptake – HCPs consultation logs and interviews</w:t>
            </w:r>
          </w:p>
          <w:p w14:paraId="53729A59" w14:textId="77777777" w:rsidR="00E86189" w:rsidRPr="00E86189" w:rsidRDefault="00E86189" w:rsidP="00E86189">
            <w:pPr>
              <w:ind w:left="360"/>
              <w:contextualSpacing/>
            </w:pPr>
          </w:p>
        </w:tc>
        <w:tc>
          <w:tcPr>
            <w:tcW w:w="11199" w:type="dxa"/>
            <w:tcBorders>
              <w:top w:val="single" w:sz="18" w:space="0" w:color="auto"/>
              <w:left w:val="nil"/>
              <w:bottom w:val="single" w:sz="4" w:space="0" w:color="auto"/>
              <w:right w:val="nil"/>
            </w:tcBorders>
          </w:tcPr>
          <w:p w14:paraId="6E981E46" w14:textId="77777777" w:rsidR="00E86189" w:rsidRPr="00E86189" w:rsidRDefault="00E86189" w:rsidP="00E86189">
            <w:pPr>
              <w:contextualSpacing/>
            </w:pPr>
            <w:r w:rsidRPr="00E86189">
              <w:t>“First priority now and how we have used the guidebooks is for patient education” HCP7</w:t>
            </w:r>
          </w:p>
          <w:p w14:paraId="5CCE4A61" w14:textId="77777777" w:rsidR="00E86189" w:rsidRPr="00E86189" w:rsidRDefault="00E86189" w:rsidP="00E86189">
            <w:pPr>
              <w:contextualSpacing/>
            </w:pPr>
          </w:p>
          <w:p w14:paraId="71085B41" w14:textId="77777777" w:rsidR="00E86189" w:rsidRPr="00E86189" w:rsidRDefault="00E86189" w:rsidP="00E86189">
            <w:pPr>
              <w:contextualSpacing/>
            </w:pPr>
          </w:p>
          <w:p w14:paraId="68A1BBA8" w14:textId="77777777" w:rsidR="00E86189" w:rsidRPr="00E86189" w:rsidRDefault="00E86189" w:rsidP="00E86189">
            <w:pPr>
              <w:contextualSpacing/>
            </w:pPr>
          </w:p>
        </w:tc>
      </w:tr>
      <w:tr w:rsidR="00E86189" w:rsidRPr="00E86189" w14:paraId="0CE6B464" w14:textId="77777777" w:rsidTr="00E54251">
        <w:trPr>
          <w:trHeight w:val="253"/>
        </w:trPr>
        <w:tc>
          <w:tcPr>
            <w:tcW w:w="1735" w:type="dxa"/>
            <w:tcBorders>
              <w:top w:val="single" w:sz="4" w:space="0" w:color="auto"/>
              <w:left w:val="nil"/>
              <w:bottom w:val="single" w:sz="4" w:space="0" w:color="auto"/>
              <w:right w:val="nil"/>
            </w:tcBorders>
            <w:hideMark/>
          </w:tcPr>
          <w:p w14:paraId="310CB0C1" w14:textId="77777777" w:rsidR="00E86189" w:rsidRPr="00E86189" w:rsidRDefault="00E86189" w:rsidP="00E86189">
            <w:r w:rsidRPr="00E86189">
              <w:t>Effectiveness</w:t>
            </w:r>
          </w:p>
        </w:tc>
        <w:tc>
          <w:tcPr>
            <w:tcW w:w="2801" w:type="dxa"/>
            <w:tcBorders>
              <w:top w:val="single" w:sz="4" w:space="0" w:color="auto"/>
              <w:left w:val="nil"/>
              <w:bottom w:val="single" w:sz="4" w:space="0" w:color="auto"/>
              <w:right w:val="nil"/>
            </w:tcBorders>
            <w:hideMark/>
          </w:tcPr>
          <w:p w14:paraId="4EE59908" w14:textId="77777777" w:rsidR="00E86189" w:rsidRPr="00E86189" w:rsidRDefault="00E86189" w:rsidP="00E86189">
            <w:r w:rsidRPr="00E86189">
              <w:t>Reflective of the success of JIGSAW-</w:t>
            </w:r>
            <w:proofErr w:type="gramStart"/>
            <w:r w:rsidRPr="00E86189">
              <w:t>A</w:t>
            </w:r>
            <w:proofErr w:type="gramEnd"/>
            <w:r w:rsidRPr="00E86189">
              <w:t xml:space="preserve"> in improving quality of care for people living with OA </w:t>
            </w:r>
          </w:p>
        </w:tc>
        <w:tc>
          <w:tcPr>
            <w:tcW w:w="1701" w:type="dxa"/>
            <w:tcBorders>
              <w:top w:val="single" w:sz="4" w:space="0" w:color="auto"/>
              <w:left w:val="nil"/>
              <w:bottom w:val="single" w:sz="4" w:space="0" w:color="auto"/>
              <w:right w:val="nil"/>
            </w:tcBorders>
          </w:tcPr>
          <w:p w14:paraId="592C953B" w14:textId="77777777" w:rsidR="00E86189" w:rsidRPr="00E86189" w:rsidRDefault="00E86189" w:rsidP="00E86189">
            <w:r w:rsidRPr="00E86189">
              <w:t>Provider level (HCPs)</w:t>
            </w:r>
          </w:p>
          <w:p w14:paraId="1E65E3A9" w14:textId="77777777" w:rsidR="00E86189" w:rsidRPr="00E86189" w:rsidRDefault="00E86189" w:rsidP="00E86189"/>
          <w:p w14:paraId="45DB7B19" w14:textId="77777777" w:rsidR="00E86189" w:rsidRPr="00E86189" w:rsidRDefault="00E86189" w:rsidP="00E86189">
            <w:r w:rsidRPr="00E86189">
              <w:t>Individual</w:t>
            </w:r>
          </w:p>
        </w:tc>
        <w:tc>
          <w:tcPr>
            <w:tcW w:w="4536" w:type="dxa"/>
            <w:tcBorders>
              <w:top w:val="single" w:sz="4" w:space="0" w:color="auto"/>
              <w:left w:val="nil"/>
              <w:bottom w:val="single" w:sz="4" w:space="0" w:color="auto"/>
              <w:right w:val="nil"/>
            </w:tcBorders>
            <w:hideMark/>
          </w:tcPr>
          <w:p w14:paraId="100E4A79" w14:textId="77777777" w:rsidR="00E86189" w:rsidRPr="00E86189" w:rsidRDefault="00E86189" w:rsidP="00E86189">
            <w:pPr>
              <w:numPr>
                <w:ilvl w:val="0"/>
                <w:numId w:val="13"/>
              </w:numPr>
              <w:contextualSpacing/>
            </w:pPr>
            <w:r w:rsidRPr="00E86189">
              <w:t>Impact on HCP practice – interviews</w:t>
            </w:r>
          </w:p>
          <w:p w14:paraId="0F4BB603" w14:textId="77777777" w:rsidR="00E86189" w:rsidRPr="00E86189" w:rsidRDefault="00E86189" w:rsidP="00E86189">
            <w:pPr>
              <w:numPr>
                <w:ilvl w:val="0"/>
                <w:numId w:val="13"/>
              </w:numPr>
              <w:contextualSpacing/>
            </w:pPr>
            <w:r w:rsidRPr="00E86189">
              <w:t>Patient self-reported Quality Indicators of care for OA (% achieved)</w:t>
            </w:r>
          </w:p>
          <w:p w14:paraId="66925174" w14:textId="77777777" w:rsidR="00E86189" w:rsidRPr="00E86189" w:rsidRDefault="00E86189" w:rsidP="00E86189">
            <w:pPr>
              <w:numPr>
                <w:ilvl w:val="0"/>
                <w:numId w:val="13"/>
              </w:numPr>
              <w:contextualSpacing/>
            </w:pPr>
            <w:r w:rsidRPr="00E86189">
              <w:t>Patient perception of JIGSAW-A program/resources and self-management - patient feedback/interviews</w:t>
            </w:r>
          </w:p>
        </w:tc>
        <w:tc>
          <w:tcPr>
            <w:tcW w:w="11199" w:type="dxa"/>
            <w:tcBorders>
              <w:top w:val="single" w:sz="4" w:space="0" w:color="auto"/>
              <w:left w:val="nil"/>
              <w:bottom w:val="single" w:sz="4" w:space="0" w:color="auto"/>
              <w:right w:val="nil"/>
            </w:tcBorders>
          </w:tcPr>
          <w:p w14:paraId="164BAA1B" w14:textId="77777777" w:rsidR="00E86189" w:rsidRPr="00E86189" w:rsidRDefault="00E86189" w:rsidP="00E86189">
            <w:r w:rsidRPr="00E86189">
              <w:t>“I’m more conscious of the fact that we you don't need X-ray to diagnose osteoarthritis” HCP1</w:t>
            </w:r>
          </w:p>
          <w:p w14:paraId="6FC994EA" w14:textId="77777777" w:rsidR="00E86189" w:rsidRPr="00E86189" w:rsidRDefault="00E86189" w:rsidP="00E86189"/>
          <w:p w14:paraId="2362BD4F" w14:textId="77777777" w:rsidR="00E86189" w:rsidRPr="00E86189" w:rsidRDefault="00E86189" w:rsidP="00E86189">
            <w:pPr>
              <w:rPr>
                <w:lang w:val="en-US"/>
              </w:rPr>
            </w:pPr>
            <w:r w:rsidRPr="00E86189">
              <w:rPr>
                <w:lang w:val="en-US"/>
              </w:rPr>
              <w:t>“</w:t>
            </w:r>
            <w:proofErr w:type="gramStart"/>
            <w:r w:rsidRPr="00E86189">
              <w:rPr>
                <w:lang w:val="en-US"/>
              </w:rPr>
              <w:t>So</w:t>
            </w:r>
            <w:proofErr w:type="gramEnd"/>
            <w:r w:rsidRPr="00E86189">
              <w:rPr>
                <w:lang w:val="en-US"/>
              </w:rPr>
              <w:t xml:space="preserve"> upon thorough examination and then I'm satisfied that OK, this patient can do well on exercise and diet like improving their way of life instead of just medications. So now I recommend exercise, diet, proper diet to my patients and I also illustrate to them how they can exercise, and many of them have come back with good feedback that is </w:t>
            </w:r>
            <w:proofErr w:type="gramStart"/>
            <w:r w:rsidRPr="00E86189">
              <w:rPr>
                <w:lang w:val="en-US"/>
              </w:rPr>
              <w:t>actually helpful</w:t>
            </w:r>
            <w:proofErr w:type="gramEnd"/>
            <w:r w:rsidRPr="00E86189">
              <w:rPr>
                <w:lang w:val="en-US"/>
              </w:rPr>
              <w:t xml:space="preserve">” HCP2 </w:t>
            </w:r>
          </w:p>
          <w:p w14:paraId="1E05538C" w14:textId="77777777" w:rsidR="00E86189" w:rsidRPr="00E86189" w:rsidRDefault="00E86189" w:rsidP="00E86189">
            <w:pPr>
              <w:rPr>
                <w:lang w:val="en-US"/>
              </w:rPr>
            </w:pPr>
          </w:p>
          <w:p w14:paraId="4D62DF26" w14:textId="77777777" w:rsidR="00E86189" w:rsidRPr="00E86189" w:rsidRDefault="00E86189" w:rsidP="00E86189">
            <w:pPr>
              <w:contextualSpacing/>
              <w:rPr>
                <w:lang w:val="en-US"/>
              </w:rPr>
            </w:pPr>
            <w:r w:rsidRPr="00E86189">
              <w:rPr>
                <w:lang w:val="en-US"/>
              </w:rPr>
              <w:t>“</w:t>
            </w:r>
            <w:proofErr w:type="gramStart"/>
            <w:r w:rsidRPr="00E86189">
              <w:rPr>
                <w:lang w:val="en-US"/>
              </w:rPr>
              <w:t>most</w:t>
            </w:r>
            <w:proofErr w:type="gramEnd"/>
            <w:r w:rsidRPr="00E86189">
              <w:rPr>
                <w:lang w:val="en-US"/>
              </w:rPr>
              <w:t xml:space="preserve"> of the times, the orientation or let me say the mentality that most of them have before is that the best solution or the only way to their problem is either to be on analgesic for a very long time or get a new support or any form of support. And ever since we've started introducing this guideline to them, we've been having a very, very positive result and the rate at which some of them even consume analgesic is reduced compared to the way it was.” HCP7</w:t>
            </w:r>
          </w:p>
          <w:p w14:paraId="6517A4F8" w14:textId="77777777" w:rsidR="00E86189" w:rsidRPr="00E86189" w:rsidRDefault="00E86189" w:rsidP="00E86189"/>
          <w:p w14:paraId="5720BB13" w14:textId="77777777" w:rsidR="00E86189" w:rsidRPr="00E86189" w:rsidRDefault="00E86189" w:rsidP="00E86189">
            <w:r w:rsidRPr="00E86189">
              <w:lastRenderedPageBreak/>
              <w:t xml:space="preserve">“Yes, I do exercise, I also have what I use to massage the legs, I also have hot water bottle. Also, when I wake up in the morning, I </w:t>
            </w:r>
            <w:proofErr w:type="gramStart"/>
            <w:r w:rsidRPr="00E86189">
              <w:t>have to</w:t>
            </w:r>
            <w:proofErr w:type="gramEnd"/>
            <w:r w:rsidRPr="00E86189">
              <w:t xml:space="preserve"> raise the legs on the </w:t>
            </w:r>
            <w:proofErr w:type="gramStart"/>
            <w:r w:rsidRPr="00E86189">
              <w:t>bed</w:t>
            </w:r>
            <w:proofErr w:type="gramEnd"/>
            <w:r w:rsidRPr="00E86189">
              <w:t xml:space="preserve"> and I try to do most of them. They’re easing the pain gradually” P4</w:t>
            </w:r>
          </w:p>
          <w:p w14:paraId="1DB5A0D8" w14:textId="77777777" w:rsidR="00E86189" w:rsidRPr="00E86189" w:rsidRDefault="00E86189" w:rsidP="00E86189"/>
          <w:p w14:paraId="5BE8493F" w14:textId="77777777" w:rsidR="00E86189" w:rsidRPr="00E86189" w:rsidRDefault="00E86189" w:rsidP="00E86189">
            <w:r w:rsidRPr="00E86189">
              <w:t>“</w:t>
            </w:r>
            <w:proofErr w:type="spellStart"/>
            <w:r w:rsidRPr="00E86189">
              <w:t>Infact</w:t>
            </w:r>
            <w:proofErr w:type="spellEnd"/>
            <w:r w:rsidRPr="00E86189">
              <w:t xml:space="preserve">, the tablet I used to take, I may stay for few weeks to a month without taking it. I only do the exercise. </w:t>
            </w:r>
            <w:proofErr w:type="spellStart"/>
            <w:r w:rsidRPr="00E86189">
              <w:t>Infact</w:t>
            </w:r>
            <w:proofErr w:type="spellEnd"/>
            <w:r w:rsidRPr="00E86189">
              <w:t>, if I want to go to xx, I will leave my car here and just troll and there and come back” P11</w:t>
            </w:r>
          </w:p>
          <w:p w14:paraId="794EDA5D" w14:textId="77777777" w:rsidR="00E86189" w:rsidRPr="00E86189" w:rsidRDefault="00E86189" w:rsidP="00E86189"/>
          <w:p w14:paraId="611C11E0" w14:textId="77777777" w:rsidR="00E86189" w:rsidRPr="00E86189" w:rsidRDefault="00E86189" w:rsidP="00E86189">
            <w:r w:rsidRPr="00E86189">
              <w:t>Referring to the guidebook: “It is all encompassing since it contains everything that is wrong with us. It is like they saw us before they wrote it”. P5</w:t>
            </w:r>
          </w:p>
        </w:tc>
      </w:tr>
      <w:tr w:rsidR="00E86189" w:rsidRPr="00E86189" w14:paraId="07E79D2C" w14:textId="77777777" w:rsidTr="00E54251">
        <w:trPr>
          <w:trHeight w:val="272"/>
        </w:trPr>
        <w:tc>
          <w:tcPr>
            <w:tcW w:w="1735" w:type="dxa"/>
            <w:tcBorders>
              <w:top w:val="single" w:sz="4" w:space="0" w:color="auto"/>
              <w:left w:val="nil"/>
              <w:bottom w:val="single" w:sz="4" w:space="0" w:color="auto"/>
              <w:right w:val="nil"/>
            </w:tcBorders>
            <w:hideMark/>
          </w:tcPr>
          <w:p w14:paraId="09A31708" w14:textId="77777777" w:rsidR="00E86189" w:rsidRPr="00E86189" w:rsidRDefault="00E86189" w:rsidP="00E86189">
            <w:r w:rsidRPr="00E86189">
              <w:lastRenderedPageBreak/>
              <w:t>Adoption</w:t>
            </w:r>
          </w:p>
        </w:tc>
        <w:tc>
          <w:tcPr>
            <w:tcW w:w="2801" w:type="dxa"/>
            <w:tcBorders>
              <w:top w:val="single" w:sz="4" w:space="0" w:color="auto"/>
              <w:left w:val="nil"/>
              <w:bottom w:val="single" w:sz="4" w:space="0" w:color="auto"/>
              <w:right w:val="nil"/>
            </w:tcBorders>
            <w:hideMark/>
          </w:tcPr>
          <w:p w14:paraId="50B731F2" w14:textId="77777777" w:rsidR="00E86189" w:rsidRPr="00E86189" w:rsidRDefault="00E86189" w:rsidP="00E86189">
            <w:r w:rsidRPr="00E86189">
              <w:t>Proportion, and representativeness of HCPs who train and uses JIGSAW-A in practice.</w:t>
            </w:r>
          </w:p>
          <w:p w14:paraId="1F03F8EB" w14:textId="77777777" w:rsidR="00E86189" w:rsidRPr="00E86189" w:rsidRDefault="00E86189" w:rsidP="00E86189">
            <w:r w:rsidRPr="00E86189">
              <w:t>Regulatory bodies interests &amp; uptake of JIGSAW-A</w:t>
            </w:r>
          </w:p>
          <w:p w14:paraId="76710757" w14:textId="77777777" w:rsidR="00E86189" w:rsidRPr="00E86189" w:rsidRDefault="00E86189" w:rsidP="00E86189"/>
          <w:p w14:paraId="693388BE" w14:textId="77777777" w:rsidR="00E86189" w:rsidRPr="00E86189" w:rsidRDefault="00E86189" w:rsidP="00E86189"/>
        </w:tc>
        <w:tc>
          <w:tcPr>
            <w:tcW w:w="1701" w:type="dxa"/>
            <w:tcBorders>
              <w:top w:val="single" w:sz="4" w:space="0" w:color="auto"/>
              <w:left w:val="nil"/>
              <w:bottom w:val="single" w:sz="4" w:space="0" w:color="auto"/>
              <w:right w:val="nil"/>
            </w:tcBorders>
          </w:tcPr>
          <w:p w14:paraId="7911CFD7" w14:textId="77777777" w:rsidR="00E86189" w:rsidRPr="00E86189" w:rsidRDefault="00E86189" w:rsidP="00E86189">
            <w:r w:rsidRPr="00E86189">
              <w:t>Provider level (HCPs)</w:t>
            </w:r>
          </w:p>
          <w:p w14:paraId="3B5F5DBF" w14:textId="77777777" w:rsidR="00E86189" w:rsidRPr="00E86189" w:rsidRDefault="00E86189" w:rsidP="00E86189"/>
          <w:p w14:paraId="549C3EEE" w14:textId="77777777" w:rsidR="00E86189" w:rsidRPr="00E86189" w:rsidRDefault="00E86189" w:rsidP="00E86189"/>
          <w:p w14:paraId="09270270" w14:textId="77777777" w:rsidR="00E86189" w:rsidRPr="00E86189" w:rsidRDefault="00E86189" w:rsidP="00E86189">
            <w:r w:rsidRPr="00E86189">
              <w:t>Organisations</w:t>
            </w:r>
          </w:p>
        </w:tc>
        <w:tc>
          <w:tcPr>
            <w:tcW w:w="4536" w:type="dxa"/>
            <w:tcBorders>
              <w:top w:val="single" w:sz="4" w:space="0" w:color="auto"/>
              <w:left w:val="nil"/>
              <w:bottom w:val="single" w:sz="4" w:space="0" w:color="auto"/>
              <w:right w:val="nil"/>
            </w:tcBorders>
            <w:hideMark/>
          </w:tcPr>
          <w:p w14:paraId="38952B39" w14:textId="77777777" w:rsidR="00E86189" w:rsidRPr="00E86189" w:rsidRDefault="00E86189" w:rsidP="00E86189">
            <w:pPr>
              <w:numPr>
                <w:ilvl w:val="0"/>
                <w:numId w:val="14"/>
              </w:numPr>
              <w:contextualSpacing/>
            </w:pPr>
            <w:r w:rsidRPr="00E86189">
              <w:t xml:space="preserve">Information from training and site visits. </w:t>
            </w:r>
          </w:p>
          <w:p w14:paraId="4DA80DD0" w14:textId="77777777" w:rsidR="00E86189" w:rsidRPr="00E86189" w:rsidRDefault="00E86189" w:rsidP="00E86189">
            <w:pPr>
              <w:numPr>
                <w:ilvl w:val="0"/>
                <w:numId w:val="14"/>
              </w:numPr>
              <w:contextualSpacing/>
            </w:pPr>
            <w:r w:rsidRPr="00E86189">
              <w:t>HCPs interviews</w:t>
            </w:r>
          </w:p>
          <w:p w14:paraId="4326B1D0" w14:textId="77777777" w:rsidR="00E86189" w:rsidRPr="00E86189" w:rsidRDefault="00E86189" w:rsidP="00E86189">
            <w:pPr>
              <w:numPr>
                <w:ilvl w:val="0"/>
                <w:numId w:val="14"/>
              </w:numPr>
              <w:contextualSpacing/>
            </w:pPr>
            <w:r w:rsidRPr="00E86189">
              <w:t>Organisational engagements</w:t>
            </w:r>
          </w:p>
        </w:tc>
        <w:tc>
          <w:tcPr>
            <w:tcW w:w="11199" w:type="dxa"/>
            <w:tcBorders>
              <w:top w:val="single" w:sz="4" w:space="0" w:color="auto"/>
              <w:left w:val="nil"/>
              <w:bottom w:val="single" w:sz="4" w:space="0" w:color="auto"/>
              <w:right w:val="nil"/>
            </w:tcBorders>
          </w:tcPr>
          <w:p w14:paraId="3E805CD1" w14:textId="77777777" w:rsidR="00E86189" w:rsidRPr="00E86189" w:rsidRDefault="00E86189" w:rsidP="00E86189">
            <w:pPr>
              <w:contextualSpacing/>
            </w:pPr>
            <w:r w:rsidRPr="00E86189">
              <w:t>“</w:t>
            </w:r>
            <w:proofErr w:type="gramStart"/>
            <w:r w:rsidRPr="00E86189">
              <w:t>before</w:t>
            </w:r>
            <w:proofErr w:type="gramEnd"/>
            <w:r w:rsidRPr="00E86189">
              <w:t xml:space="preserve"> the JIGSAW training, I don't really emphasize about their diets, or exercise.  Yes, because it was not a concern. So basically, I recommended medications and supplements. I recommend gels or analgesic sprays” HCP2</w:t>
            </w:r>
          </w:p>
          <w:p w14:paraId="5D75991D" w14:textId="77777777" w:rsidR="00E86189" w:rsidRPr="00E86189" w:rsidRDefault="00E86189" w:rsidP="00E86189">
            <w:pPr>
              <w:contextualSpacing/>
            </w:pPr>
          </w:p>
          <w:p w14:paraId="037FC98D" w14:textId="77777777" w:rsidR="00E86189" w:rsidRPr="00E86189" w:rsidRDefault="00E86189" w:rsidP="00E86189">
            <w:pPr>
              <w:contextualSpacing/>
            </w:pPr>
            <w:r w:rsidRPr="00E86189">
              <w:t xml:space="preserve">“Our priorities: educating patients about their condition, importance of self-care, importance of lifestyle changes which include weight management and importance of exercise aligns with the JIGSAW A model of care. It aligns with that approach too, because I feel like that's basically what the JIGSAW-A is </w:t>
            </w:r>
            <w:proofErr w:type="gramStart"/>
            <w:r w:rsidRPr="00E86189">
              <w:t>about;</w:t>
            </w:r>
            <w:proofErr w:type="gramEnd"/>
            <w:r w:rsidRPr="00E86189">
              <w:t xml:space="preserve"> Self-management, weight management exercises. Yes, that's what I think we are doing”</w:t>
            </w:r>
          </w:p>
          <w:p w14:paraId="5863DBCC" w14:textId="77777777" w:rsidR="00E86189" w:rsidRPr="00E86189" w:rsidRDefault="00E86189" w:rsidP="00E86189">
            <w:pPr>
              <w:contextualSpacing/>
            </w:pPr>
          </w:p>
          <w:p w14:paraId="09F3F615" w14:textId="77777777" w:rsidR="00E86189" w:rsidRPr="00E86189" w:rsidRDefault="00E86189" w:rsidP="00E86189">
            <w:pPr>
              <w:contextualSpacing/>
            </w:pPr>
            <w:r w:rsidRPr="00E86189">
              <w:t>“Actually, what we do before JIGSAW is that when they complain like that, before we commence any treatment, we usually refer them to the lab and to run scans. Which JIGSAW has made us see that it is not necessary to allow the patients go through that kind of stress before the person can be diagnosed of having osteoarthritis” HCP7</w:t>
            </w:r>
          </w:p>
          <w:p w14:paraId="6F34365A" w14:textId="77777777" w:rsidR="00E86189" w:rsidRPr="00E86189" w:rsidRDefault="00E86189" w:rsidP="00E86189">
            <w:pPr>
              <w:contextualSpacing/>
            </w:pPr>
          </w:p>
          <w:p w14:paraId="411619C6" w14:textId="77777777" w:rsidR="00E86189" w:rsidRPr="00E86189" w:rsidRDefault="00E86189" w:rsidP="00E86189">
            <w:pPr>
              <w:contextualSpacing/>
            </w:pPr>
            <w:r w:rsidRPr="00E86189">
              <w:t xml:space="preserve">“Well, before JIGSAW started, I'm not really a fan of you do so much of exercise to support your joint. </w:t>
            </w:r>
            <w:proofErr w:type="gramStart"/>
            <w:r w:rsidRPr="00E86189">
              <w:t>So</w:t>
            </w:r>
            <w:proofErr w:type="gramEnd"/>
            <w:r w:rsidRPr="00E86189">
              <w:t xml:space="preserve"> I believe so much in nutritional supplement </w:t>
            </w:r>
            <w:proofErr w:type="spellStart"/>
            <w:r w:rsidRPr="00E86189">
              <w:t>Condroitine</w:t>
            </w:r>
            <w:proofErr w:type="spellEnd"/>
            <w:r w:rsidRPr="00E86189">
              <w:t xml:space="preserve">, glucosamine, MSN and other ones that works. But ever since I had training with JIGSAW, I believe more in exercising those joints rather than you taking so much of supplement. Even though I still give supplements. But at least that goes a long way, alongside with the JIGSAW recommendation” HCP1. </w:t>
            </w:r>
          </w:p>
        </w:tc>
      </w:tr>
      <w:tr w:rsidR="00E86189" w:rsidRPr="00E86189" w14:paraId="310BB143" w14:textId="77777777" w:rsidTr="00E54251">
        <w:trPr>
          <w:trHeight w:val="391"/>
        </w:trPr>
        <w:tc>
          <w:tcPr>
            <w:tcW w:w="1735" w:type="dxa"/>
            <w:tcBorders>
              <w:top w:val="single" w:sz="4" w:space="0" w:color="auto"/>
              <w:left w:val="nil"/>
              <w:bottom w:val="single" w:sz="4" w:space="0" w:color="auto"/>
              <w:right w:val="nil"/>
            </w:tcBorders>
            <w:hideMark/>
          </w:tcPr>
          <w:p w14:paraId="5B854519" w14:textId="77777777" w:rsidR="00E86189" w:rsidRPr="00E86189" w:rsidRDefault="00E86189" w:rsidP="00E86189">
            <w:r w:rsidRPr="00E86189">
              <w:t>Implementation</w:t>
            </w:r>
          </w:p>
        </w:tc>
        <w:tc>
          <w:tcPr>
            <w:tcW w:w="2801" w:type="dxa"/>
            <w:tcBorders>
              <w:top w:val="single" w:sz="4" w:space="0" w:color="auto"/>
              <w:left w:val="nil"/>
              <w:bottom w:val="single" w:sz="4" w:space="0" w:color="auto"/>
              <w:right w:val="nil"/>
            </w:tcBorders>
            <w:hideMark/>
          </w:tcPr>
          <w:p w14:paraId="22B8BF0E" w14:textId="77777777" w:rsidR="00E86189" w:rsidRPr="00E86189" w:rsidRDefault="00E86189" w:rsidP="00E86189">
            <w:r w:rsidRPr="00E86189">
              <w:t xml:space="preserve">HCPs fidelity to JIGSAW-A+ model of care/protocol.  </w:t>
            </w:r>
          </w:p>
          <w:p w14:paraId="24862FF0" w14:textId="77777777" w:rsidR="00E86189" w:rsidRPr="00E86189" w:rsidRDefault="00E86189" w:rsidP="00E86189"/>
          <w:p w14:paraId="4AE9D856" w14:textId="77777777" w:rsidR="00E86189" w:rsidRPr="00E86189" w:rsidRDefault="00E86189" w:rsidP="00E86189">
            <w:r w:rsidRPr="00E86189">
              <w:t>High priority on context specific analysis from qualitative data.</w:t>
            </w:r>
          </w:p>
        </w:tc>
        <w:tc>
          <w:tcPr>
            <w:tcW w:w="1701" w:type="dxa"/>
            <w:tcBorders>
              <w:top w:val="single" w:sz="4" w:space="0" w:color="auto"/>
              <w:left w:val="nil"/>
              <w:bottom w:val="single" w:sz="4" w:space="0" w:color="auto"/>
              <w:right w:val="nil"/>
            </w:tcBorders>
          </w:tcPr>
          <w:p w14:paraId="081D4665" w14:textId="77777777" w:rsidR="00E86189" w:rsidRPr="00E86189" w:rsidRDefault="00E86189" w:rsidP="00E86189">
            <w:r w:rsidRPr="00E86189">
              <w:t>Provider level (HCPs)</w:t>
            </w:r>
          </w:p>
          <w:p w14:paraId="66223A6D" w14:textId="77777777" w:rsidR="00E86189" w:rsidRPr="00E86189" w:rsidRDefault="00E86189" w:rsidP="00E86189"/>
          <w:p w14:paraId="4A28481B" w14:textId="77777777" w:rsidR="00E86189" w:rsidRPr="00E86189" w:rsidRDefault="00E86189" w:rsidP="00E86189"/>
          <w:p w14:paraId="06630BDA" w14:textId="77777777" w:rsidR="00E86189" w:rsidRPr="00E86189" w:rsidRDefault="00E86189" w:rsidP="00E86189"/>
        </w:tc>
        <w:tc>
          <w:tcPr>
            <w:tcW w:w="4536" w:type="dxa"/>
            <w:tcBorders>
              <w:top w:val="single" w:sz="4" w:space="0" w:color="auto"/>
              <w:left w:val="nil"/>
              <w:bottom w:val="single" w:sz="4" w:space="0" w:color="auto"/>
              <w:right w:val="nil"/>
            </w:tcBorders>
            <w:hideMark/>
          </w:tcPr>
          <w:p w14:paraId="20CA6E15" w14:textId="77777777" w:rsidR="00E86189" w:rsidRPr="00E86189" w:rsidRDefault="00E86189" w:rsidP="00E86189">
            <w:pPr>
              <w:numPr>
                <w:ilvl w:val="0"/>
                <w:numId w:val="11"/>
              </w:numPr>
              <w:contextualSpacing/>
            </w:pPr>
            <w:r w:rsidRPr="00E86189">
              <w:t xml:space="preserve">Consistency of implementing JIGSAW-A+ as intended, adaptations made during delivery assessed via site visits aided </w:t>
            </w:r>
          </w:p>
          <w:p w14:paraId="10EDE4D6" w14:textId="77777777" w:rsidR="00E86189" w:rsidRPr="00E86189" w:rsidRDefault="00E86189" w:rsidP="00E86189">
            <w:pPr>
              <w:numPr>
                <w:ilvl w:val="0"/>
                <w:numId w:val="11"/>
              </w:numPr>
              <w:contextualSpacing/>
            </w:pPr>
            <w:r w:rsidRPr="00E86189">
              <w:t>Notes on local adaption at implementing sites assessed during site visits</w:t>
            </w:r>
          </w:p>
          <w:p w14:paraId="1170AAFB" w14:textId="77777777" w:rsidR="00E86189" w:rsidRPr="00E86189" w:rsidRDefault="00E86189" w:rsidP="00E86189">
            <w:pPr>
              <w:numPr>
                <w:ilvl w:val="0"/>
                <w:numId w:val="11"/>
              </w:numPr>
              <w:contextualSpacing/>
            </w:pPr>
            <w:r w:rsidRPr="00E86189">
              <w:t>Interviews</w:t>
            </w:r>
          </w:p>
        </w:tc>
        <w:tc>
          <w:tcPr>
            <w:tcW w:w="11199" w:type="dxa"/>
            <w:tcBorders>
              <w:top w:val="single" w:sz="4" w:space="0" w:color="auto"/>
              <w:left w:val="nil"/>
              <w:bottom w:val="single" w:sz="4" w:space="0" w:color="auto"/>
              <w:right w:val="nil"/>
            </w:tcBorders>
          </w:tcPr>
          <w:p w14:paraId="2A5C0C5E" w14:textId="77777777" w:rsidR="00E86189" w:rsidRPr="00E86189" w:rsidRDefault="00E86189" w:rsidP="00E86189">
            <w:pPr>
              <w:contextualSpacing/>
            </w:pPr>
            <w:r w:rsidRPr="00E86189">
              <w:t xml:space="preserve">“If there is a need </w:t>
            </w:r>
            <w:proofErr w:type="gramStart"/>
            <w:r w:rsidRPr="00E86189">
              <w:t>to</w:t>
            </w:r>
            <w:proofErr w:type="gramEnd"/>
            <w:r w:rsidRPr="00E86189">
              <w:t xml:space="preserve"> I refer, I refer them to other healthcare professionals” HCP1</w:t>
            </w:r>
          </w:p>
          <w:p w14:paraId="285339EE" w14:textId="77777777" w:rsidR="00E86189" w:rsidRPr="00E86189" w:rsidRDefault="00E86189" w:rsidP="00E86189">
            <w:pPr>
              <w:contextualSpacing/>
            </w:pPr>
            <w:r w:rsidRPr="00E86189">
              <w:t>“The training has helped me to be mindful of the terms, the words I use, so as not to create any negative psychological impact on these patients as regarding their pain” HCP7</w:t>
            </w:r>
          </w:p>
          <w:p w14:paraId="1BE239C1" w14:textId="77777777" w:rsidR="00E86189" w:rsidRPr="00E86189" w:rsidRDefault="00E86189" w:rsidP="00E86189">
            <w:pPr>
              <w:contextualSpacing/>
            </w:pPr>
            <w:r w:rsidRPr="00E86189">
              <w:t xml:space="preserve">“There’s need for more collaboration. Everybody has their own professional jurisdiction and all of us need to look at how best can we help patients. </w:t>
            </w:r>
            <w:proofErr w:type="gramStart"/>
            <w:r w:rsidRPr="00E86189">
              <w:t>So</w:t>
            </w:r>
            <w:proofErr w:type="gramEnd"/>
            <w:r w:rsidRPr="00E86189">
              <w:t xml:space="preserve"> I would say that here, if JIGSAW A can bring all of us together, why not? For myself I would say that yes, it opened my eyes so that I can </w:t>
            </w:r>
            <w:proofErr w:type="gramStart"/>
            <w:r w:rsidRPr="00E86189">
              <w:t>actually work</w:t>
            </w:r>
            <w:proofErr w:type="gramEnd"/>
            <w:r w:rsidRPr="00E86189">
              <w:t xml:space="preserve"> more with physiotherapists”HCP6</w:t>
            </w:r>
          </w:p>
          <w:p w14:paraId="50CE4FDE" w14:textId="77777777" w:rsidR="00E86189" w:rsidRPr="00E86189" w:rsidRDefault="00E86189" w:rsidP="00E86189">
            <w:pPr>
              <w:contextualSpacing/>
            </w:pPr>
          </w:p>
          <w:p w14:paraId="15DADEAE" w14:textId="77777777" w:rsidR="00E86189" w:rsidRPr="00E86189" w:rsidRDefault="00E86189" w:rsidP="00E86189">
            <w:pPr>
              <w:contextualSpacing/>
            </w:pPr>
            <w:r w:rsidRPr="00E86189">
              <w:t xml:space="preserve">“But in most cases after we have a very short discussion guide with the patient, we give them the material that is given to us, which is very, very informative and it's very, very precise, straightforward. </w:t>
            </w:r>
            <w:proofErr w:type="gramStart"/>
            <w:r w:rsidRPr="00E86189">
              <w:t>So</w:t>
            </w:r>
            <w:proofErr w:type="gramEnd"/>
            <w:r w:rsidRPr="00E86189">
              <w:t xml:space="preserve"> most of the patients we give it to them to still go and read and come back and some of them will come back to give us the feedback”. HCP3</w:t>
            </w:r>
          </w:p>
          <w:p w14:paraId="089D6353" w14:textId="77777777" w:rsidR="00E86189" w:rsidRPr="00E86189" w:rsidRDefault="00E86189" w:rsidP="00E86189">
            <w:pPr>
              <w:contextualSpacing/>
            </w:pPr>
          </w:p>
          <w:p w14:paraId="18F81DC7" w14:textId="77777777" w:rsidR="00E86189" w:rsidRPr="00E86189" w:rsidRDefault="00E86189" w:rsidP="00E86189">
            <w:pPr>
              <w:contextualSpacing/>
            </w:pPr>
            <w:r w:rsidRPr="00E86189">
              <w:t xml:space="preserve">“And also, I try to give them positive words as much as possible. I don't say death sentence, like it won’t be repairable again. </w:t>
            </w:r>
            <w:proofErr w:type="gramStart"/>
            <w:r w:rsidRPr="00E86189">
              <w:t>So</w:t>
            </w:r>
            <w:proofErr w:type="gramEnd"/>
            <w:r w:rsidRPr="00E86189">
              <w:t xml:space="preserve"> you're conscious of the kind of language being used” CP2</w:t>
            </w:r>
          </w:p>
          <w:p w14:paraId="019B1EBC" w14:textId="77777777" w:rsidR="00E86189" w:rsidRPr="00E86189" w:rsidRDefault="00E86189" w:rsidP="00E86189">
            <w:pPr>
              <w:contextualSpacing/>
            </w:pPr>
          </w:p>
          <w:p w14:paraId="36F6B1B1" w14:textId="77777777" w:rsidR="00E86189" w:rsidRPr="00E86189" w:rsidRDefault="00E86189" w:rsidP="00E86189">
            <w:pPr>
              <w:contextualSpacing/>
            </w:pPr>
            <w:r w:rsidRPr="00E86189">
              <w:t>Yeah, it's very essential for health professionals to collaborate on the management of OA and that will really help us in Nigeria. We still have a long way to go, but at least we can start from like networks -collaboration between health professionals in the proper management of patients with OA. HCP 8</w:t>
            </w:r>
          </w:p>
        </w:tc>
      </w:tr>
      <w:tr w:rsidR="00E86189" w:rsidRPr="00E86189" w14:paraId="3F195132" w14:textId="77777777" w:rsidTr="00E54251">
        <w:trPr>
          <w:trHeight w:val="518"/>
        </w:trPr>
        <w:tc>
          <w:tcPr>
            <w:tcW w:w="1735" w:type="dxa"/>
            <w:tcBorders>
              <w:top w:val="single" w:sz="4" w:space="0" w:color="auto"/>
              <w:left w:val="nil"/>
              <w:bottom w:val="single" w:sz="4" w:space="0" w:color="auto"/>
              <w:right w:val="nil"/>
            </w:tcBorders>
            <w:hideMark/>
          </w:tcPr>
          <w:p w14:paraId="289C341A" w14:textId="77777777" w:rsidR="00E86189" w:rsidRPr="00E86189" w:rsidRDefault="00E86189" w:rsidP="00E86189">
            <w:r w:rsidRPr="00E86189">
              <w:t>Maintenance &amp; Sustainability</w:t>
            </w:r>
          </w:p>
        </w:tc>
        <w:tc>
          <w:tcPr>
            <w:tcW w:w="2801" w:type="dxa"/>
            <w:tcBorders>
              <w:top w:val="single" w:sz="4" w:space="0" w:color="auto"/>
              <w:left w:val="nil"/>
              <w:bottom w:val="single" w:sz="4" w:space="0" w:color="auto"/>
              <w:right w:val="nil"/>
            </w:tcBorders>
            <w:hideMark/>
          </w:tcPr>
          <w:p w14:paraId="0B879E58" w14:textId="77777777" w:rsidR="00E86189" w:rsidRPr="00E86189" w:rsidRDefault="00E86189" w:rsidP="00E86189">
            <w:r w:rsidRPr="00E86189">
              <w:t xml:space="preserve">Individual patients’ motivation for self-management and HCPs practice maintained/continues to be informed by JIGSAW-A in the longer term. </w:t>
            </w:r>
          </w:p>
          <w:p w14:paraId="6CD241B9" w14:textId="77777777" w:rsidR="00E86189" w:rsidRPr="00E86189" w:rsidRDefault="00E86189" w:rsidP="00E86189"/>
          <w:p w14:paraId="59305968" w14:textId="77777777" w:rsidR="00E86189" w:rsidRPr="00E86189" w:rsidRDefault="00E86189" w:rsidP="00E86189"/>
        </w:tc>
        <w:tc>
          <w:tcPr>
            <w:tcW w:w="1701" w:type="dxa"/>
            <w:tcBorders>
              <w:top w:val="single" w:sz="4" w:space="0" w:color="auto"/>
              <w:left w:val="nil"/>
              <w:bottom w:val="single" w:sz="4" w:space="0" w:color="auto"/>
              <w:right w:val="nil"/>
            </w:tcBorders>
          </w:tcPr>
          <w:p w14:paraId="2EE2C6B8" w14:textId="77777777" w:rsidR="00E86189" w:rsidRPr="00E86189" w:rsidRDefault="00E86189" w:rsidP="00E86189">
            <w:r w:rsidRPr="00E86189">
              <w:t>Individual</w:t>
            </w:r>
          </w:p>
          <w:p w14:paraId="4CEE55D0" w14:textId="77777777" w:rsidR="00E86189" w:rsidRPr="00E86189" w:rsidRDefault="00E86189" w:rsidP="00E86189"/>
          <w:p w14:paraId="6E5EE5A6" w14:textId="77777777" w:rsidR="00E86189" w:rsidRPr="00E86189" w:rsidRDefault="00E86189" w:rsidP="00E86189"/>
          <w:p w14:paraId="499D1062" w14:textId="77777777" w:rsidR="00E86189" w:rsidRPr="00E86189" w:rsidRDefault="00E86189" w:rsidP="00E86189">
            <w:r w:rsidRPr="00E86189">
              <w:t>Provider level (HCPs)</w:t>
            </w:r>
          </w:p>
        </w:tc>
        <w:tc>
          <w:tcPr>
            <w:tcW w:w="4536" w:type="dxa"/>
            <w:tcBorders>
              <w:top w:val="single" w:sz="4" w:space="0" w:color="auto"/>
              <w:left w:val="nil"/>
              <w:bottom w:val="single" w:sz="4" w:space="0" w:color="auto"/>
              <w:right w:val="nil"/>
            </w:tcBorders>
            <w:hideMark/>
          </w:tcPr>
          <w:p w14:paraId="298A5BD7" w14:textId="77777777" w:rsidR="00E86189" w:rsidRPr="00E86189" w:rsidRDefault="00E86189" w:rsidP="00E86189">
            <w:pPr>
              <w:numPr>
                <w:ilvl w:val="0"/>
                <w:numId w:val="15"/>
              </w:numPr>
              <w:contextualSpacing/>
            </w:pPr>
            <w:r w:rsidRPr="00E86189">
              <w:t>Individual level maintenance: continued interest in and incorporation of self-management (interviews)</w:t>
            </w:r>
          </w:p>
          <w:p w14:paraId="3BF21196" w14:textId="77777777" w:rsidR="00E86189" w:rsidRPr="00E86189" w:rsidRDefault="00E86189" w:rsidP="00E86189">
            <w:pPr>
              <w:numPr>
                <w:ilvl w:val="0"/>
                <w:numId w:val="15"/>
              </w:numPr>
              <w:contextualSpacing/>
            </w:pPr>
            <w:r w:rsidRPr="00E86189">
              <w:t>HCP practices post-implementation (interviews)</w:t>
            </w:r>
          </w:p>
          <w:p w14:paraId="50997019" w14:textId="77777777" w:rsidR="00E86189" w:rsidRPr="00E86189" w:rsidRDefault="00E86189" w:rsidP="00E86189">
            <w:pPr>
              <w:numPr>
                <w:ilvl w:val="0"/>
                <w:numId w:val="15"/>
              </w:numPr>
              <w:contextualSpacing/>
            </w:pPr>
            <w:r w:rsidRPr="00E86189">
              <w:t>Broader stakeholder engagement/ additional JIGSAW-A training delivered/requested</w:t>
            </w:r>
          </w:p>
        </w:tc>
        <w:tc>
          <w:tcPr>
            <w:tcW w:w="11199" w:type="dxa"/>
            <w:tcBorders>
              <w:top w:val="single" w:sz="4" w:space="0" w:color="auto"/>
              <w:left w:val="nil"/>
              <w:bottom w:val="single" w:sz="4" w:space="0" w:color="auto"/>
              <w:right w:val="nil"/>
            </w:tcBorders>
          </w:tcPr>
          <w:p w14:paraId="296E494C" w14:textId="77777777" w:rsidR="00E86189" w:rsidRPr="00E86189" w:rsidRDefault="00E86189" w:rsidP="00E86189">
            <w:pPr>
              <w:contextualSpacing/>
            </w:pPr>
            <w:r w:rsidRPr="00E86189">
              <w:t xml:space="preserve">“JIGSAW A. is more of a physiotherapy tailored kind of something to be very honest. I'm a pharmacist so I would have my own different professional perspective and physiotherapy deal more with physical therapy and how that can be helpful. I may be wrong but pharmacists, do both pharmacological and pharmacological ways to help our clients. </w:t>
            </w:r>
            <w:proofErr w:type="gramStart"/>
            <w:r w:rsidRPr="00E86189">
              <w:t>So</w:t>
            </w:r>
            <w:proofErr w:type="gramEnd"/>
            <w:r w:rsidRPr="00E86189">
              <w:t xml:space="preserve"> I would think if JIGSAW A and pharmacists work together, it could work because we need each other” HCP8.</w:t>
            </w:r>
          </w:p>
          <w:p w14:paraId="06FEB6C3" w14:textId="77777777" w:rsidR="00E86189" w:rsidRPr="00E86189" w:rsidRDefault="00E86189" w:rsidP="00E86189">
            <w:pPr>
              <w:contextualSpacing/>
            </w:pPr>
          </w:p>
          <w:p w14:paraId="74B61B9F" w14:textId="77777777" w:rsidR="00E86189" w:rsidRPr="00E86189" w:rsidRDefault="00E86189" w:rsidP="00E86189">
            <w:pPr>
              <w:contextualSpacing/>
            </w:pPr>
            <w:r w:rsidRPr="00E86189">
              <w:t>Readability and Literacy:   “Africans are not used to reading : The feedback has been good, though we still have some of them that Nigerian mentality? No, not only Nigerians. You know, Africans. Just like they use to say, which is not 100% true, that the best way to kill A to kill a black man is to put it into writing. I'm just joking, but some of them still find it difficult to read. Not because they cannot read</w:t>
            </w:r>
            <w:proofErr w:type="gramStart"/>
            <w:r w:rsidRPr="00E86189">
              <w:t>, actually, but</w:t>
            </w:r>
            <w:proofErr w:type="gramEnd"/>
            <w:r w:rsidRPr="00E86189">
              <w:t xml:space="preserve"> some of them are still very, very awkward in terms </w:t>
            </w:r>
            <w:r w:rsidRPr="00E86189">
              <w:lastRenderedPageBreak/>
              <w:t>of even if you give them the Yoruba version to read, they will still come back and still ask you that they still don't understand that you should put them through. And you later discovered that they didn't even read it the way they're supposed to. But for people that read it, digest it very well, they still come back to say thank you and that I even gave this one you gave me to another person, which is very, very good”. HCP1</w:t>
            </w:r>
          </w:p>
          <w:p w14:paraId="094E993A" w14:textId="77777777" w:rsidR="00E86189" w:rsidRPr="00E86189" w:rsidRDefault="00E86189" w:rsidP="00E86189">
            <w:pPr>
              <w:contextualSpacing/>
            </w:pPr>
          </w:p>
          <w:p w14:paraId="2759004B" w14:textId="77777777" w:rsidR="00E86189" w:rsidRPr="00E86189" w:rsidRDefault="00E86189" w:rsidP="00E86189">
            <w:pPr>
              <w:contextualSpacing/>
            </w:pPr>
            <w:r w:rsidRPr="00E86189">
              <w:t xml:space="preserve">The food palette…that if I am to follow </w:t>
            </w:r>
            <w:proofErr w:type="gramStart"/>
            <w:r w:rsidRPr="00E86189">
              <w:t>them</w:t>
            </w:r>
            <w:proofErr w:type="gramEnd"/>
            <w:r w:rsidRPr="00E86189">
              <w:t xml:space="preserve"> I will use all my salary on feeding. You have you go and look at the realities of our nutrition. </w:t>
            </w:r>
            <w:proofErr w:type="gramStart"/>
            <w:r w:rsidRPr="00E86189">
              <w:t>So</w:t>
            </w:r>
            <w:proofErr w:type="gramEnd"/>
            <w:r w:rsidRPr="00E86189">
              <w:t xml:space="preserve"> you can make realistic recommendations to the people. Medical services are too expensive so many people will rather self-medicate than come to a doctor. I think that is the issue and I don't know how your organization can step in. Even self-medications are getting expensive so many people are resulting to herbs. The problem now is some people are lucky it works for them. But it gets to a time that it will not work, that is why we have an increase in liver problems” P5</w:t>
            </w:r>
          </w:p>
          <w:p w14:paraId="1C6CF5E5" w14:textId="77777777" w:rsidR="00E86189" w:rsidRPr="00E86189" w:rsidRDefault="00E86189" w:rsidP="00E86189">
            <w:pPr>
              <w:contextualSpacing/>
            </w:pPr>
          </w:p>
          <w:p w14:paraId="1B2211F5" w14:textId="77777777" w:rsidR="00E86189" w:rsidRPr="00E86189" w:rsidRDefault="00E86189" w:rsidP="00E86189">
            <w:pPr>
              <w:contextualSpacing/>
            </w:pPr>
            <w:r w:rsidRPr="00E86189">
              <w:t>“</w:t>
            </w:r>
            <w:proofErr w:type="gramStart"/>
            <w:r w:rsidRPr="00E86189">
              <w:t>especially</w:t>
            </w:r>
            <w:proofErr w:type="gramEnd"/>
            <w:r w:rsidRPr="00E86189">
              <w:t xml:space="preserve"> these fruits... It has been useful to me </w:t>
            </w:r>
            <w:proofErr w:type="spellStart"/>
            <w:r w:rsidRPr="00E86189">
              <w:t>alot</w:t>
            </w:r>
            <w:proofErr w:type="spellEnd"/>
            <w:r w:rsidRPr="00E86189">
              <w:t xml:space="preserve">. I buy watermelon, orange and other fruits. Before, I don't use to take fruits. But now, I take fruits and vegetables very well. But the cost implications! If you want to buy little banana now, they can say 200 or 300 naira. Then the government, I don't know what to say about them. How </w:t>
            </w:r>
            <w:proofErr w:type="gramStart"/>
            <w:r w:rsidRPr="00E86189">
              <w:t>they will</w:t>
            </w:r>
            <w:proofErr w:type="gramEnd"/>
            <w:r w:rsidRPr="00E86189">
              <w:t xml:space="preserve"> decrease the inflation?” P3</w:t>
            </w:r>
          </w:p>
          <w:p w14:paraId="0517AD96" w14:textId="77777777" w:rsidR="00E86189" w:rsidRPr="00E86189" w:rsidRDefault="00E86189" w:rsidP="00E86189">
            <w:pPr>
              <w:contextualSpacing/>
            </w:pPr>
          </w:p>
          <w:p w14:paraId="786B1534" w14:textId="77777777" w:rsidR="00E86189" w:rsidRPr="00E86189" w:rsidRDefault="00E86189" w:rsidP="00E86189">
            <w:pPr>
              <w:contextualSpacing/>
            </w:pPr>
            <w:r w:rsidRPr="00E86189">
              <w:t>“Yes, the guidebook was easy to read but I</w:t>
            </w:r>
            <w:r w:rsidRPr="00E86189">
              <w:rPr>
                <w:lang w:val="en-US"/>
              </w:rPr>
              <w:t xml:space="preserve"> thought they should have monitored me and ask us to come for regular session” P2</w:t>
            </w:r>
          </w:p>
        </w:tc>
      </w:tr>
      <w:tr w:rsidR="00E86189" w:rsidRPr="00E86189" w14:paraId="05E29F48" w14:textId="77777777" w:rsidTr="00E54251">
        <w:trPr>
          <w:trHeight w:val="518"/>
        </w:trPr>
        <w:tc>
          <w:tcPr>
            <w:tcW w:w="1735" w:type="dxa"/>
            <w:tcBorders>
              <w:top w:val="single" w:sz="4" w:space="0" w:color="auto"/>
              <w:left w:val="nil"/>
              <w:bottom w:val="single" w:sz="4" w:space="0" w:color="auto"/>
              <w:right w:val="nil"/>
            </w:tcBorders>
          </w:tcPr>
          <w:p w14:paraId="494CB4D1" w14:textId="77777777" w:rsidR="00E86189" w:rsidRPr="00E86189" w:rsidRDefault="00E86189" w:rsidP="00E86189">
            <w:r w:rsidRPr="00E86189">
              <w:lastRenderedPageBreak/>
              <w:t>Barriers &amp; Facilitators</w:t>
            </w:r>
          </w:p>
        </w:tc>
        <w:tc>
          <w:tcPr>
            <w:tcW w:w="20237" w:type="dxa"/>
            <w:gridSpan w:val="4"/>
            <w:tcBorders>
              <w:top w:val="single" w:sz="4" w:space="0" w:color="auto"/>
              <w:left w:val="nil"/>
              <w:bottom w:val="single" w:sz="4" w:space="0" w:color="auto"/>
              <w:right w:val="nil"/>
            </w:tcBorders>
          </w:tcPr>
          <w:p w14:paraId="1EC1A4F9" w14:textId="77777777" w:rsidR="00E86189" w:rsidRPr="00E86189" w:rsidRDefault="00E86189" w:rsidP="00E86189">
            <w:pPr>
              <w:contextualSpacing/>
            </w:pPr>
            <w:r w:rsidRPr="00E86189">
              <w:t>Sample Quotes</w:t>
            </w:r>
          </w:p>
        </w:tc>
      </w:tr>
      <w:tr w:rsidR="00E86189" w:rsidRPr="00E86189" w14:paraId="59979315" w14:textId="77777777" w:rsidTr="00E54251">
        <w:trPr>
          <w:trHeight w:val="518"/>
        </w:trPr>
        <w:tc>
          <w:tcPr>
            <w:tcW w:w="1735" w:type="dxa"/>
            <w:tcBorders>
              <w:top w:val="single" w:sz="4" w:space="0" w:color="auto"/>
              <w:left w:val="nil"/>
              <w:bottom w:val="single" w:sz="4" w:space="0" w:color="auto"/>
              <w:right w:val="nil"/>
            </w:tcBorders>
          </w:tcPr>
          <w:p w14:paraId="620530D2" w14:textId="77777777" w:rsidR="00E86189" w:rsidRPr="00E86189" w:rsidRDefault="00E86189" w:rsidP="00E86189">
            <w:r w:rsidRPr="00E86189">
              <w:t xml:space="preserve">Barriers </w:t>
            </w:r>
          </w:p>
        </w:tc>
        <w:tc>
          <w:tcPr>
            <w:tcW w:w="20237" w:type="dxa"/>
            <w:gridSpan w:val="4"/>
            <w:tcBorders>
              <w:top w:val="single" w:sz="4" w:space="0" w:color="auto"/>
              <w:left w:val="nil"/>
              <w:bottom w:val="single" w:sz="4" w:space="0" w:color="auto"/>
              <w:right w:val="nil"/>
            </w:tcBorders>
          </w:tcPr>
          <w:p w14:paraId="7C2ED3CF" w14:textId="77777777" w:rsidR="00E86189" w:rsidRPr="00E86189" w:rsidRDefault="00E86189" w:rsidP="00E86189">
            <w:pPr>
              <w:contextualSpacing/>
            </w:pPr>
            <w:r w:rsidRPr="00E86189">
              <w:t>“I believe in physiotherapist, if there is an opportunity or privilege, they can go for physiotherapy but for most patients, such luxury is not available” HCP7</w:t>
            </w:r>
          </w:p>
          <w:p w14:paraId="2B809F24" w14:textId="77777777" w:rsidR="00E86189" w:rsidRPr="00E86189" w:rsidRDefault="00E86189" w:rsidP="00E86189">
            <w:pPr>
              <w:contextualSpacing/>
            </w:pPr>
          </w:p>
          <w:p w14:paraId="0065F422" w14:textId="77777777" w:rsidR="00E86189" w:rsidRPr="00E86189" w:rsidRDefault="00E86189" w:rsidP="00E86189">
            <w:pPr>
              <w:contextualSpacing/>
            </w:pPr>
            <w:r w:rsidRPr="00E86189">
              <w:t>“</w:t>
            </w:r>
            <w:proofErr w:type="gramStart"/>
            <w:r w:rsidRPr="00E86189">
              <w:t>we</w:t>
            </w:r>
            <w:proofErr w:type="gramEnd"/>
            <w:r w:rsidRPr="00E86189">
              <w:t xml:space="preserve"> can know what exactly is wrong with them because it is due to their poverty level that they didn't go for physiotherapy that is number one. Secondly, I want them to create awareness, for instance where I am </w:t>
            </w:r>
            <w:proofErr w:type="gramStart"/>
            <w:r w:rsidRPr="00E86189">
              <w:t>now</w:t>
            </w:r>
            <w:proofErr w:type="gramEnd"/>
            <w:r w:rsidRPr="00E86189">
              <w:t xml:space="preserve"> we have about 32 villages around and I don't have the opportunity to see them all but if some other people can be trained to explain to other people, that will go a long way” N1</w:t>
            </w:r>
          </w:p>
          <w:p w14:paraId="62537DD6" w14:textId="77777777" w:rsidR="00E86189" w:rsidRPr="00E86189" w:rsidRDefault="00E86189" w:rsidP="00E86189">
            <w:pPr>
              <w:contextualSpacing/>
            </w:pPr>
          </w:p>
          <w:p w14:paraId="380F7181" w14:textId="77777777" w:rsidR="00E86189" w:rsidRPr="00E86189" w:rsidRDefault="00E86189" w:rsidP="00E86189">
            <w:pPr>
              <w:contextualSpacing/>
            </w:pPr>
            <w:r w:rsidRPr="00E86189">
              <w:t>“</w:t>
            </w:r>
            <w:proofErr w:type="gramStart"/>
            <w:r w:rsidRPr="00E86189">
              <w:t>what</w:t>
            </w:r>
            <w:proofErr w:type="gramEnd"/>
            <w:r w:rsidRPr="00E86189">
              <w:t xml:space="preserve"> I think about the diet we ought to be taking, right? Do you think we can follow this thing in Nigeria? It is really </w:t>
            </w:r>
            <w:proofErr w:type="gramStart"/>
            <w:r w:rsidRPr="00E86189">
              <w:t>good</w:t>
            </w:r>
            <w:proofErr w:type="gramEnd"/>
            <w:r w:rsidRPr="00E86189">
              <w:t xml:space="preserve"> but the monetary aspect is not easy. It is not realistic!”</w:t>
            </w:r>
          </w:p>
          <w:p w14:paraId="43824644" w14:textId="77777777" w:rsidR="00E86189" w:rsidRPr="00E86189" w:rsidRDefault="00E86189" w:rsidP="00E86189">
            <w:pPr>
              <w:contextualSpacing/>
            </w:pPr>
          </w:p>
          <w:p w14:paraId="77CE87D3" w14:textId="77777777" w:rsidR="00E86189" w:rsidRPr="00E86189" w:rsidRDefault="00E86189" w:rsidP="00E86189">
            <w:pPr>
              <w:contextualSpacing/>
            </w:pPr>
            <w:r w:rsidRPr="00E86189">
              <w:t xml:space="preserve">“It was mentioned to </w:t>
            </w:r>
            <w:proofErr w:type="gramStart"/>
            <w:r w:rsidRPr="00E86189">
              <w:t>me</w:t>
            </w:r>
            <w:proofErr w:type="gramEnd"/>
            <w:r w:rsidRPr="00E86189">
              <w:t xml:space="preserve"> but I didn't get a copy”</w:t>
            </w:r>
          </w:p>
          <w:p w14:paraId="493DA3C9" w14:textId="77777777" w:rsidR="00E86189" w:rsidRPr="00E86189" w:rsidRDefault="00E86189" w:rsidP="00E86189">
            <w:pPr>
              <w:contextualSpacing/>
            </w:pPr>
          </w:p>
          <w:p w14:paraId="5CC132DB" w14:textId="77777777" w:rsidR="00E86189" w:rsidRPr="00E86189" w:rsidRDefault="00E86189" w:rsidP="00E86189">
            <w:pPr>
              <w:contextualSpacing/>
            </w:pPr>
            <w:r w:rsidRPr="00E86189">
              <w:t>“They just gave me the book yesterday that I should look at and this Is what I should buy. They showed me the low and high quality. But I don't have money. But they told me this one is the best one and I went for it. I still owe him money for this for him to give me better one. P3</w:t>
            </w:r>
          </w:p>
          <w:p w14:paraId="7AC8D76B" w14:textId="77777777" w:rsidR="00E86189" w:rsidRPr="00E86189" w:rsidRDefault="00E86189" w:rsidP="00E86189">
            <w:pPr>
              <w:contextualSpacing/>
            </w:pPr>
          </w:p>
          <w:p w14:paraId="05FD183D" w14:textId="77777777" w:rsidR="00E86189" w:rsidRPr="00E86189" w:rsidRDefault="00E86189" w:rsidP="00E86189">
            <w:pPr>
              <w:contextualSpacing/>
            </w:pPr>
            <w:r w:rsidRPr="00E86189">
              <w:t xml:space="preserve">“I have had several </w:t>
            </w:r>
            <w:proofErr w:type="gramStart"/>
            <w:r w:rsidRPr="00E86189">
              <w:t>tests</w:t>
            </w:r>
            <w:proofErr w:type="gramEnd"/>
            <w:r w:rsidRPr="00E86189">
              <w:t xml:space="preserve"> but I believe the ones I did at the physiotherapist place is the only solution to my problem. Since the other week at XXX physiotherapy, and I observed there were changes, but I didn't have money to go back to them. P9</w:t>
            </w:r>
          </w:p>
        </w:tc>
      </w:tr>
      <w:tr w:rsidR="00E86189" w:rsidRPr="00E86189" w14:paraId="0D27FD23" w14:textId="77777777" w:rsidTr="00E54251">
        <w:trPr>
          <w:trHeight w:val="518"/>
        </w:trPr>
        <w:tc>
          <w:tcPr>
            <w:tcW w:w="1735" w:type="dxa"/>
            <w:tcBorders>
              <w:top w:val="single" w:sz="4" w:space="0" w:color="auto"/>
              <w:left w:val="nil"/>
              <w:bottom w:val="single" w:sz="4" w:space="0" w:color="auto"/>
              <w:right w:val="nil"/>
            </w:tcBorders>
          </w:tcPr>
          <w:p w14:paraId="26F26BF1" w14:textId="77777777" w:rsidR="00E86189" w:rsidRPr="00E86189" w:rsidRDefault="00E86189" w:rsidP="00E86189">
            <w:r w:rsidRPr="00E86189">
              <w:t>Facilitators</w:t>
            </w:r>
          </w:p>
        </w:tc>
        <w:tc>
          <w:tcPr>
            <w:tcW w:w="20237" w:type="dxa"/>
            <w:gridSpan w:val="4"/>
            <w:tcBorders>
              <w:top w:val="single" w:sz="4" w:space="0" w:color="auto"/>
              <w:left w:val="nil"/>
              <w:bottom w:val="single" w:sz="4" w:space="0" w:color="auto"/>
              <w:right w:val="nil"/>
            </w:tcBorders>
          </w:tcPr>
          <w:p w14:paraId="3D23B1D3" w14:textId="77777777" w:rsidR="00E86189" w:rsidRPr="00E86189" w:rsidRDefault="00E86189" w:rsidP="00E86189">
            <w:r w:rsidRPr="00E86189">
              <w:t>“And then also I look forward to when there will be like osteoarthritis group like maybe support group for the osteoarthritis patients around here like they just have a support group where they come together to discuss about what they're going through and also there will be professionals to attend to them, maybe some of the facilities for exercising or maybe tell them about their health, their nutrition, what they're supposed to eat and what they're not supposed to eat”. HCP 7</w:t>
            </w:r>
          </w:p>
          <w:p w14:paraId="1D69CB1D" w14:textId="77777777" w:rsidR="00E86189" w:rsidRPr="00E86189" w:rsidRDefault="00E86189" w:rsidP="00E86189"/>
          <w:p w14:paraId="7EA1DABE" w14:textId="77777777" w:rsidR="00E86189" w:rsidRPr="00E86189" w:rsidRDefault="00E86189" w:rsidP="00E86189">
            <w:r w:rsidRPr="00E86189">
              <w:t>“</w:t>
            </w:r>
            <w:proofErr w:type="gramStart"/>
            <w:r w:rsidRPr="00E86189">
              <w:t>even</w:t>
            </w:r>
            <w:proofErr w:type="gramEnd"/>
            <w:r w:rsidRPr="00E86189">
              <w:t xml:space="preserve"> if you give them the Yoruba version to read, they will still come back and still ask you that they still don't understand that you should put them through. And you later discovered that they didn't even read it the way they're supposed to. I say that we should make it in an audio form, and something catching in form of a poster that will give the basic information at once and that will be fine”</w:t>
            </w:r>
          </w:p>
          <w:p w14:paraId="2251A89B" w14:textId="77777777" w:rsidR="00E86189" w:rsidRPr="00E86189" w:rsidRDefault="00E86189" w:rsidP="00E86189"/>
          <w:p w14:paraId="31BE0645" w14:textId="77777777" w:rsidR="00E86189" w:rsidRPr="00E86189" w:rsidRDefault="00E86189" w:rsidP="00E86189">
            <w:r w:rsidRPr="00E86189">
              <w:t>“Well, it's just a book, so maybe videos like the exercise, demonstrating to patients how it's been done or maybe like a JIGSAW support group that will be like something that has to be online, like one-on-one conversation”. HCP2</w:t>
            </w:r>
          </w:p>
          <w:p w14:paraId="6203553D" w14:textId="77777777" w:rsidR="00E86189" w:rsidRPr="00E86189" w:rsidRDefault="00E86189" w:rsidP="00E86189">
            <w:pPr>
              <w:contextualSpacing/>
            </w:pPr>
          </w:p>
          <w:p w14:paraId="34E9ECA3" w14:textId="77777777" w:rsidR="00E86189" w:rsidRPr="00E86189" w:rsidRDefault="00E86189" w:rsidP="00E86189">
            <w:pPr>
              <w:contextualSpacing/>
            </w:pPr>
            <w:r w:rsidRPr="00E86189">
              <w:t>“</w:t>
            </w:r>
            <w:proofErr w:type="gramStart"/>
            <w:r w:rsidRPr="00E86189">
              <w:t>So</w:t>
            </w:r>
            <w:proofErr w:type="gramEnd"/>
            <w:r w:rsidRPr="00E86189">
              <w:t xml:space="preserve"> I think the training has gone a long </w:t>
            </w:r>
            <w:proofErr w:type="gramStart"/>
            <w:r w:rsidRPr="00E86189">
              <w:t>way</w:t>
            </w:r>
            <w:proofErr w:type="gramEnd"/>
            <w:r w:rsidRPr="00E86189">
              <w:t xml:space="preserve"> but it has to be something that is sustaining”. HCP3</w:t>
            </w:r>
          </w:p>
        </w:tc>
      </w:tr>
    </w:tbl>
    <w:p w14:paraId="7C5D7843" w14:textId="77777777" w:rsidR="00015322" w:rsidRPr="00015322" w:rsidRDefault="00015322" w:rsidP="00015322">
      <w:pPr>
        <w:spacing w:after="0" w:line="240" w:lineRule="auto"/>
        <w:rPr>
          <w:rFonts w:eastAsiaTheme="minorEastAsia" w:cs="Times New Roman"/>
          <w:kern w:val="0"/>
          <w:sz w:val="20"/>
          <w:szCs w:val="20"/>
          <w:lang w:eastAsia="en-GB"/>
          <w14:ligatures w14:val="none"/>
        </w:rPr>
      </w:pPr>
    </w:p>
    <w:p w14:paraId="28DB8DB7" w14:textId="1F57A69F" w:rsidR="00015322" w:rsidRDefault="006D7B71" w:rsidP="00015322">
      <w:pPr>
        <w:spacing w:after="0" w:line="240" w:lineRule="auto"/>
        <w:rPr>
          <w:rFonts w:eastAsiaTheme="minorEastAsia" w:cs="Times New Roman"/>
          <w:kern w:val="0"/>
          <w:sz w:val="20"/>
          <w:szCs w:val="20"/>
          <w:lang w:eastAsia="en-GB"/>
          <w14:ligatures w14:val="none"/>
        </w:rPr>
      </w:pPr>
      <w:r>
        <w:rPr>
          <w:noProof/>
        </w:rPr>
        <w:lastRenderedPageBreak/>
        <w:drawing>
          <wp:inline distT="0" distB="0" distL="0" distR="0" wp14:anchorId="034149B6" wp14:editId="511098B9">
            <wp:extent cx="5054600" cy="3346450"/>
            <wp:effectExtent l="0" t="0" r="0" b="6350"/>
            <wp:docPr id="455631632"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31632" name="Picture 5" descr="A screenshot of a computer&#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54600" cy="3346450"/>
                    </a:xfrm>
                    <a:prstGeom prst="rect">
                      <a:avLst/>
                    </a:prstGeom>
                    <a:noFill/>
                    <a:ln>
                      <a:noFill/>
                    </a:ln>
                  </pic:spPr>
                </pic:pic>
              </a:graphicData>
            </a:graphic>
          </wp:inline>
        </w:drawing>
      </w:r>
      <w:r>
        <w:rPr>
          <w:noProof/>
        </w:rPr>
        <w:drawing>
          <wp:inline distT="0" distB="0" distL="0" distR="0" wp14:anchorId="7AB586E9" wp14:editId="04A88C07">
            <wp:extent cx="4476750" cy="2768600"/>
            <wp:effectExtent l="0" t="0" r="0" b="0"/>
            <wp:docPr id="777253921" name="Picture 4" descr="A diagram of a health care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253921" name="Picture 4" descr="A diagram of a health care program&#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0" cy="2768600"/>
                    </a:xfrm>
                    <a:prstGeom prst="rect">
                      <a:avLst/>
                    </a:prstGeom>
                    <a:noFill/>
                    <a:ln>
                      <a:noFill/>
                    </a:ln>
                  </pic:spPr>
                </pic:pic>
              </a:graphicData>
            </a:graphic>
          </wp:inline>
        </w:drawing>
      </w:r>
      <w:r>
        <w:rPr>
          <w:noProof/>
        </w:rPr>
        <w:drawing>
          <wp:inline distT="0" distB="0" distL="0" distR="0" wp14:anchorId="21058789" wp14:editId="7A7564CA">
            <wp:extent cx="1835150" cy="838200"/>
            <wp:effectExtent l="0" t="0" r="0" b="0"/>
            <wp:docPr id="1970890947" name="Picture 3"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90947" name="Picture 3" descr="A graph of different colored lines&#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5150" cy="838200"/>
                    </a:xfrm>
                    <a:prstGeom prst="rect">
                      <a:avLst/>
                    </a:prstGeom>
                    <a:noFill/>
                    <a:ln>
                      <a:noFill/>
                    </a:ln>
                  </pic:spPr>
                </pic:pic>
              </a:graphicData>
            </a:graphic>
          </wp:inline>
        </w:drawing>
      </w:r>
      <w:r>
        <w:rPr>
          <w:noProof/>
        </w:rPr>
        <w:drawing>
          <wp:inline distT="0" distB="0" distL="0" distR="0" wp14:anchorId="6C2D5E85" wp14:editId="67A9DC4D">
            <wp:extent cx="2755900" cy="1498600"/>
            <wp:effectExtent l="0" t="0" r="6350" b="6350"/>
            <wp:docPr id="875908255" name="Picture 2" descr="A diagram of a patient vo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08255" name="Picture 2" descr="A diagram of a patient voice&#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5900" cy="1498600"/>
                    </a:xfrm>
                    <a:prstGeom prst="rect">
                      <a:avLst/>
                    </a:prstGeom>
                    <a:noFill/>
                    <a:ln>
                      <a:noFill/>
                    </a:ln>
                  </pic:spPr>
                </pic:pic>
              </a:graphicData>
            </a:graphic>
          </wp:inline>
        </w:drawing>
      </w:r>
      <w:r>
        <w:rPr>
          <w:noProof/>
        </w:rPr>
        <w:drawing>
          <wp:inline distT="0" distB="0" distL="0" distR="0" wp14:anchorId="239006A9" wp14:editId="71807232">
            <wp:extent cx="2692400" cy="1524000"/>
            <wp:effectExtent l="0" t="0" r="0" b="0"/>
            <wp:docPr id="1750877699" name="Picture 1" descr="A diagram of a patient proced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77699" name="Picture 1" descr="A diagram of a patient procedure&#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92400" cy="1524000"/>
                    </a:xfrm>
                    <a:prstGeom prst="rect">
                      <a:avLst/>
                    </a:prstGeom>
                    <a:noFill/>
                    <a:ln>
                      <a:noFill/>
                    </a:ln>
                  </pic:spPr>
                </pic:pic>
              </a:graphicData>
            </a:graphic>
          </wp:inline>
        </w:drawing>
      </w:r>
    </w:p>
    <w:p w14:paraId="0476D45A" w14:textId="77777777" w:rsidR="0068037D" w:rsidRDefault="0068037D" w:rsidP="00015322">
      <w:pPr>
        <w:spacing w:after="0" w:line="240" w:lineRule="auto"/>
        <w:rPr>
          <w:rFonts w:eastAsiaTheme="minorEastAsia" w:cs="Times New Roman"/>
          <w:kern w:val="0"/>
          <w:sz w:val="20"/>
          <w:szCs w:val="20"/>
          <w:lang w:eastAsia="en-GB"/>
          <w14:ligatures w14:val="none"/>
        </w:rPr>
      </w:pPr>
    </w:p>
    <w:p w14:paraId="3ECC4A8E" w14:textId="77777777" w:rsidR="0068037D" w:rsidRPr="00015322" w:rsidRDefault="0068037D" w:rsidP="00015322">
      <w:pPr>
        <w:spacing w:after="0" w:line="240" w:lineRule="auto"/>
        <w:rPr>
          <w:rFonts w:eastAsiaTheme="minorEastAsia" w:cs="Times New Roman"/>
          <w:kern w:val="0"/>
          <w:sz w:val="20"/>
          <w:szCs w:val="20"/>
          <w:lang w:eastAsia="en-GB"/>
          <w14:ligatures w14:val="none"/>
        </w:rPr>
      </w:pPr>
    </w:p>
    <w:sectPr w:rsidR="0068037D" w:rsidRPr="00015322" w:rsidSect="00015322">
      <w:pgSz w:w="23811" w:h="16838" w:orient="landscape" w:code="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AD6E" w14:textId="77777777" w:rsidR="0007111E" w:rsidRDefault="0007111E" w:rsidP="0013228E">
      <w:pPr>
        <w:spacing w:after="0" w:line="240" w:lineRule="auto"/>
      </w:pPr>
      <w:r>
        <w:separator/>
      </w:r>
    </w:p>
  </w:endnote>
  <w:endnote w:type="continuationSeparator" w:id="0">
    <w:p w14:paraId="47201A12" w14:textId="77777777" w:rsidR="0007111E" w:rsidRDefault="0007111E" w:rsidP="0013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594009"/>
      <w:docPartObj>
        <w:docPartGallery w:val="Page Numbers (Bottom of Page)"/>
        <w:docPartUnique/>
      </w:docPartObj>
    </w:sdtPr>
    <w:sdtEndPr>
      <w:rPr>
        <w:rFonts w:asciiTheme="minorHAnsi" w:hAnsiTheme="minorHAnsi"/>
        <w:sz w:val="16"/>
        <w:szCs w:val="16"/>
      </w:rPr>
    </w:sdtEndPr>
    <w:sdtContent>
      <w:p w14:paraId="476ACE73" w14:textId="73CDE8D1" w:rsidR="00AE7F7A" w:rsidRPr="00AE7F7A" w:rsidRDefault="00AE7F7A">
        <w:pPr>
          <w:pStyle w:val="Footer"/>
          <w:jc w:val="right"/>
          <w:rPr>
            <w:rFonts w:asciiTheme="minorHAnsi" w:hAnsiTheme="minorHAnsi"/>
            <w:sz w:val="16"/>
            <w:szCs w:val="16"/>
          </w:rPr>
        </w:pPr>
        <w:r w:rsidRPr="00AE7F7A">
          <w:rPr>
            <w:rFonts w:asciiTheme="minorHAnsi" w:hAnsiTheme="minorHAnsi"/>
            <w:sz w:val="16"/>
            <w:szCs w:val="16"/>
          </w:rPr>
          <w:fldChar w:fldCharType="begin"/>
        </w:r>
        <w:r w:rsidRPr="00AE7F7A">
          <w:rPr>
            <w:rFonts w:asciiTheme="minorHAnsi" w:hAnsiTheme="minorHAnsi"/>
            <w:sz w:val="16"/>
            <w:szCs w:val="16"/>
          </w:rPr>
          <w:instrText>PAGE   \* MERGEFORMAT</w:instrText>
        </w:r>
        <w:r w:rsidRPr="00AE7F7A">
          <w:rPr>
            <w:rFonts w:asciiTheme="minorHAnsi" w:hAnsiTheme="minorHAnsi"/>
            <w:sz w:val="16"/>
            <w:szCs w:val="16"/>
          </w:rPr>
          <w:fldChar w:fldCharType="separate"/>
        </w:r>
        <w:r w:rsidRPr="00AE7F7A">
          <w:rPr>
            <w:rFonts w:asciiTheme="minorHAnsi" w:hAnsiTheme="minorHAnsi"/>
            <w:sz w:val="16"/>
            <w:szCs w:val="16"/>
            <w:lang w:val="en-GB"/>
          </w:rPr>
          <w:t>2</w:t>
        </w:r>
        <w:r w:rsidRPr="00AE7F7A">
          <w:rPr>
            <w:rFonts w:asciiTheme="minorHAnsi" w:hAnsiTheme="minorHAnsi"/>
            <w:sz w:val="16"/>
            <w:szCs w:val="16"/>
          </w:rPr>
          <w:fldChar w:fldCharType="end"/>
        </w:r>
      </w:p>
    </w:sdtContent>
  </w:sdt>
  <w:p w14:paraId="6C9D168A" w14:textId="77777777" w:rsidR="00AE7F7A" w:rsidRDefault="00AE7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9C277" w14:textId="77777777" w:rsidR="0007111E" w:rsidRDefault="0007111E" w:rsidP="0013228E">
      <w:pPr>
        <w:spacing w:after="0" w:line="240" w:lineRule="auto"/>
      </w:pPr>
      <w:r>
        <w:separator/>
      </w:r>
    </w:p>
  </w:footnote>
  <w:footnote w:type="continuationSeparator" w:id="0">
    <w:p w14:paraId="79AB1DA0" w14:textId="77777777" w:rsidR="0007111E" w:rsidRDefault="0007111E" w:rsidP="00132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A00"/>
    <w:multiLevelType w:val="hybridMultilevel"/>
    <w:tmpl w:val="A288EA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7A665A"/>
    <w:multiLevelType w:val="hybridMultilevel"/>
    <w:tmpl w:val="957E79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5F3D74"/>
    <w:multiLevelType w:val="hybridMultilevel"/>
    <w:tmpl w:val="C95A39EE"/>
    <w:lvl w:ilvl="0" w:tplc="D8221034">
      <w:start w:val="1"/>
      <w:numFmt w:val="decimal"/>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5050E9"/>
    <w:multiLevelType w:val="hybridMultilevel"/>
    <w:tmpl w:val="825E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A6341"/>
    <w:multiLevelType w:val="multilevel"/>
    <w:tmpl w:val="25B05A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403D72"/>
    <w:multiLevelType w:val="hybridMultilevel"/>
    <w:tmpl w:val="14F8D1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19123A4"/>
    <w:multiLevelType w:val="hybridMultilevel"/>
    <w:tmpl w:val="033E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0665A"/>
    <w:multiLevelType w:val="hybridMultilevel"/>
    <w:tmpl w:val="CE72829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B3E20E7"/>
    <w:multiLevelType w:val="hybridMultilevel"/>
    <w:tmpl w:val="DBBE9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E99506E"/>
    <w:multiLevelType w:val="hybridMultilevel"/>
    <w:tmpl w:val="9BBAB5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09C1DE4"/>
    <w:multiLevelType w:val="hybridMultilevel"/>
    <w:tmpl w:val="CC2C6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F505E1"/>
    <w:multiLevelType w:val="hybridMultilevel"/>
    <w:tmpl w:val="7736ACE0"/>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FE86D24"/>
    <w:multiLevelType w:val="hybridMultilevel"/>
    <w:tmpl w:val="A4525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0A77A6"/>
    <w:multiLevelType w:val="hybridMultilevel"/>
    <w:tmpl w:val="FE26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65CFB"/>
    <w:multiLevelType w:val="multilevel"/>
    <w:tmpl w:val="9EF22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307254">
    <w:abstractNumId w:val="8"/>
  </w:num>
  <w:num w:numId="2" w16cid:durableId="1042481410">
    <w:abstractNumId w:val="7"/>
  </w:num>
  <w:num w:numId="3" w16cid:durableId="95097851">
    <w:abstractNumId w:val="3"/>
  </w:num>
  <w:num w:numId="4" w16cid:durableId="597255077">
    <w:abstractNumId w:val="13"/>
  </w:num>
  <w:num w:numId="5" w16cid:durableId="1673752408">
    <w:abstractNumId w:val="6"/>
  </w:num>
  <w:num w:numId="6" w16cid:durableId="1981381388">
    <w:abstractNumId w:val="10"/>
  </w:num>
  <w:num w:numId="7" w16cid:durableId="866522607">
    <w:abstractNumId w:val="5"/>
  </w:num>
  <w:num w:numId="8" w16cid:durableId="1666125806">
    <w:abstractNumId w:val="9"/>
  </w:num>
  <w:num w:numId="9" w16cid:durableId="543447413">
    <w:abstractNumId w:val="4"/>
  </w:num>
  <w:num w:numId="10" w16cid:durableId="924461988">
    <w:abstractNumId w:val="14"/>
  </w:num>
  <w:num w:numId="11" w16cid:durableId="1969433708">
    <w:abstractNumId w:val="12"/>
  </w:num>
  <w:num w:numId="12" w16cid:durableId="1113860621">
    <w:abstractNumId w:val="1"/>
  </w:num>
  <w:num w:numId="13" w16cid:durableId="760951877">
    <w:abstractNumId w:val="2"/>
  </w:num>
  <w:num w:numId="14" w16cid:durableId="1750732063">
    <w:abstractNumId w:val="0"/>
  </w:num>
  <w:num w:numId="15" w16cid:durableId="147856819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C8"/>
    <w:rsid w:val="00002253"/>
    <w:rsid w:val="000030E4"/>
    <w:rsid w:val="000030FD"/>
    <w:rsid w:val="000039E5"/>
    <w:rsid w:val="00003D62"/>
    <w:rsid w:val="000065EC"/>
    <w:rsid w:val="000073C4"/>
    <w:rsid w:val="000078BD"/>
    <w:rsid w:val="00007BB5"/>
    <w:rsid w:val="00010A1F"/>
    <w:rsid w:val="0001353B"/>
    <w:rsid w:val="00013E56"/>
    <w:rsid w:val="00014422"/>
    <w:rsid w:val="0001498F"/>
    <w:rsid w:val="00015322"/>
    <w:rsid w:val="00015B09"/>
    <w:rsid w:val="00022212"/>
    <w:rsid w:val="00022941"/>
    <w:rsid w:val="00024521"/>
    <w:rsid w:val="000256DC"/>
    <w:rsid w:val="000274A3"/>
    <w:rsid w:val="00027784"/>
    <w:rsid w:val="000309EE"/>
    <w:rsid w:val="00031CEB"/>
    <w:rsid w:val="00032F59"/>
    <w:rsid w:val="000334FB"/>
    <w:rsid w:val="0003605E"/>
    <w:rsid w:val="000362A0"/>
    <w:rsid w:val="000363CF"/>
    <w:rsid w:val="00036D1F"/>
    <w:rsid w:val="00036EF8"/>
    <w:rsid w:val="00037A0D"/>
    <w:rsid w:val="00040A2D"/>
    <w:rsid w:val="00041089"/>
    <w:rsid w:val="00042A6B"/>
    <w:rsid w:val="00043DA4"/>
    <w:rsid w:val="00043E94"/>
    <w:rsid w:val="0004430A"/>
    <w:rsid w:val="0004443A"/>
    <w:rsid w:val="00044E88"/>
    <w:rsid w:val="00045611"/>
    <w:rsid w:val="00051F49"/>
    <w:rsid w:val="00052331"/>
    <w:rsid w:val="00052BFB"/>
    <w:rsid w:val="000560D0"/>
    <w:rsid w:val="000577D9"/>
    <w:rsid w:val="00057911"/>
    <w:rsid w:val="0006044E"/>
    <w:rsid w:val="00063951"/>
    <w:rsid w:val="00063FE8"/>
    <w:rsid w:val="0006498B"/>
    <w:rsid w:val="0006648C"/>
    <w:rsid w:val="000677F9"/>
    <w:rsid w:val="00070685"/>
    <w:rsid w:val="0007111E"/>
    <w:rsid w:val="0007180B"/>
    <w:rsid w:val="0007202A"/>
    <w:rsid w:val="00072328"/>
    <w:rsid w:val="000729A9"/>
    <w:rsid w:val="00072C78"/>
    <w:rsid w:val="00073DBD"/>
    <w:rsid w:val="00076623"/>
    <w:rsid w:val="0007758A"/>
    <w:rsid w:val="0007783F"/>
    <w:rsid w:val="000820F7"/>
    <w:rsid w:val="0008247D"/>
    <w:rsid w:val="000846D0"/>
    <w:rsid w:val="00090726"/>
    <w:rsid w:val="000911A0"/>
    <w:rsid w:val="000917B6"/>
    <w:rsid w:val="00094601"/>
    <w:rsid w:val="000947C0"/>
    <w:rsid w:val="00094A74"/>
    <w:rsid w:val="00097399"/>
    <w:rsid w:val="00097A4E"/>
    <w:rsid w:val="000A24A8"/>
    <w:rsid w:val="000A3B3C"/>
    <w:rsid w:val="000A3D43"/>
    <w:rsid w:val="000A574E"/>
    <w:rsid w:val="000A604D"/>
    <w:rsid w:val="000A6818"/>
    <w:rsid w:val="000A6B08"/>
    <w:rsid w:val="000A6D61"/>
    <w:rsid w:val="000B1733"/>
    <w:rsid w:val="000B1EFF"/>
    <w:rsid w:val="000B20DB"/>
    <w:rsid w:val="000B34B3"/>
    <w:rsid w:val="000B37B9"/>
    <w:rsid w:val="000B4054"/>
    <w:rsid w:val="000B47D8"/>
    <w:rsid w:val="000B4B65"/>
    <w:rsid w:val="000B522E"/>
    <w:rsid w:val="000B52D1"/>
    <w:rsid w:val="000B58D2"/>
    <w:rsid w:val="000B6541"/>
    <w:rsid w:val="000B6F2F"/>
    <w:rsid w:val="000C0225"/>
    <w:rsid w:val="000C0969"/>
    <w:rsid w:val="000C2B38"/>
    <w:rsid w:val="000C355D"/>
    <w:rsid w:val="000C3E48"/>
    <w:rsid w:val="000C4A7F"/>
    <w:rsid w:val="000C4E67"/>
    <w:rsid w:val="000C4E7B"/>
    <w:rsid w:val="000C50D3"/>
    <w:rsid w:val="000C568B"/>
    <w:rsid w:val="000C5727"/>
    <w:rsid w:val="000C63A5"/>
    <w:rsid w:val="000C63CF"/>
    <w:rsid w:val="000C66C2"/>
    <w:rsid w:val="000C72C2"/>
    <w:rsid w:val="000D05A2"/>
    <w:rsid w:val="000D312D"/>
    <w:rsid w:val="000D3632"/>
    <w:rsid w:val="000D3F6B"/>
    <w:rsid w:val="000D4148"/>
    <w:rsid w:val="000D428B"/>
    <w:rsid w:val="000D47B2"/>
    <w:rsid w:val="000D4E37"/>
    <w:rsid w:val="000D5200"/>
    <w:rsid w:val="000D5C7F"/>
    <w:rsid w:val="000D62CA"/>
    <w:rsid w:val="000D6A77"/>
    <w:rsid w:val="000E485E"/>
    <w:rsid w:val="000E50B7"/>
    <w:rsid w:val="000E572F"/>
    <w:rsid w:val="000F0B99"/>
    <w:rsid w:val="000F12BF"/>
    <w:rsid w:val="000F1902"/>
    <w:rsid w:val="000F1DB0"/>
    <w:rsid w:val="000F2272"/>
    <w:rsid w:val="000F22EC"/>
    <w:rsid w:val="000F5291"/>
    <w:rsid w:val="000F55DF"/>
    <w:rsid w:val="000F6154"/>
    <w:rsid w:val="000F716F"/>
    <w:rsid w:val="000F71B1"/>
    <w:rsid w:val="000F768B"/>
    <w:rsid w:val="000F768F"/>
    <w:rsid w:val="000F7F48"/>
    <w:rsid w:val="00100A04"/>
    <w:rsid w:val="00100F82"/>
    <w:rsid w:val="001016FA"/>
    <w:rsid w:val="00101AD1"/>
    <w:rsid w:val="0010213E"/>
    <w:rsid w:val="001025D3"/>
    <w:rsid w:val="00102AFB"/>
    <w:rsid w:val="0010555E"/>
    <w:rsid w:val="001058B2"/>
    <w:rsid w:val="00105F3C"/>
    <w:rsid w:val="001062B8"/>
    <w:rsid w:val="0010739D"/>
    <w:rsid w:val="00115F6D"/>
    <w:rsid w:val="00116D00"/>
    <w:rsid w:val="00117CED"/>
    <w:rsid w:val="0012056D"/>
    <w:rsid w:val="00120EDC"/>
    <w:rsid w:val="0012275D"/>
    <w:rsid w:val="00123EBD"/>
    <w:rsid w:val="00125985"/>
    <w:rsid w:val="00126400"/>
    <w:rsid w:val="00126428"/>
    <w:rsid w:val="0012784D"/>
    <w:rsid w:val="00131C9B"/>
    <w:rsid w:val="0013228E"/>
    <w:rsid w:val="00132D27"/>
    <w:rsid w:val="00133E94"/>
    <w:rsid w:val="00136B11"/>
    <w:rsid w:val="0013753E"/>
    <w:rsid w:val="00137BAE"/>
    <w:rsid w:val="00140D51"/>
    <w:rsid w:val="001416B4"/>
    <w:rsid w:val="00142B1D"/>
    <w:rsid w:val="00142F76"/>
    <w:rsid w:val="00144739"/>
    <w:rsid w:val="00144AF7"/>
    <w:rsid w:val="00144DA6"/>
    <w:rsid w:val="0014509F"/>
    <w:rsid w:val="001469D9"/>
    <w:rsid w:val="00146AB2"/>
    <w:rsid w:val="00147670"/>
    <w:rsid w:val="0015031F"/>
    <w:rsid w:val="0015270F"/>
    <w:rsid w:val="0015305C"/>
    <w:rsid w:val="00154EA0"/>
    <w:rsid w:val="00154F27"/>
    <w:rsid w:val="0015571A"/>
    <w:rsid w:val="0015596D"/>
    <w:rsid w:val="00156E1D"/>
    <w:rsid w:val="00157351"/>
    <w:rsid w:val="00161C34"/>
    <w:rsid w:val="00161FA2"/>
    <w:rsid w:val="00164F50"/>
    <w:rsid w:val="001654BF"/>
    <w:rsid w:val="00165D9F"/>
    <w:rsid w:val="00165E8F"/>
    <w:rsid w:val="00166422"/>
    <w:rsid w:val="00167002"/>
    <w:rsid w:val="001675EF"/>
    <w:rsid w:val="001707E7"/>
    <w:rsid w:val="00171283"/>
    <w:rsid w:val="001713BB"/>
    <w:rsid w:val="0017148C"/>
    <w:rsid w:val="0017289B"/>
    <w:rsid w:val="001728C0"/>
    <w:rsid w:val="00174188"/>
    <w:rsid w:val="001744BA"/>
    <w:rsid w:val="00174EF3"/>
    <w:rsid w:val="001752F0"/>
    <w:rsid w:val="0017591C"/>
    <w:rsid w:val="00175E2A"/>
    <w:rsid w:val="00176688"/>
    <w:rsid w:val="00176CBF"/>
    <w:rsid w:val="00177481"/>
    <w:rsid w:val="001806B7"/>
    <w:rsid w:val="001833FB"/>
    <w:rsid w:val="00183C30"/>
    <w:rsid w:val="00183C93"/>
    <w:rsid w:val="00184B63"/>
    <w:rsid w:val="001850EF"/>
    <w:rsid w:val="00187670"/>
    <w:rsid w:val="00191904"/>
    <w:rsid w:val="00191BA3"/>
    <w:rsid w:val="00191ED0"/>
    <w:rsid w:val="00192BCE"/>
    <w:rsid w:val="00195264"/>
    <w:rsid w:val="00197861"/>
    <w:rsid w:val="001A1C5D"/>
    <w:rsid w:val="001A1E9C"/>
    <w:rsid w:val="001A3E67"/>
    <w:rsid w:val="001A44D8"/>
    <w:rsid w:val="001B0F79"/>
    <w:rsid w:val="001B1703"/>
    <w:rsid w:val="001B637D"/>
    <w:rsid w:val="001C08F8"/>
    <w:rsid w:val="001C0983"/>
    <w:rsid w:val="001C20D4"/>
    <w:rsid w:val="001C27E2"/>
    <w:rsid w:val="001C2CF6"/>
    <w:rsid w:val="001C2E16"/>
    <w:rsid w:val="001C588F"/>
    <w:rsid w:val="001C676B"/>
    <w:rsid w:val="001C67B2"/>
    <w:rsid w:val="001D0CDC"/>
    <w:rsid w:val="001D1C6A"/>
    <w:rsid w:val="001D2524"/>
    <w:rsid w:val="001D3A84"/>
    <w:rsid w:val="001D4D02"/>
    <w:rsid w:val="001E0DCC"/>
    <w:rsid w:val="001E2CD9"/>
    <w:rsid w:val="001E30E0"/>
    <w:rsid w:val="001E4547"/>
    <w:rsid w:val="001E65CC"/>
    <w:rsid w:val="001E7BFB"/>
    <w:rsid w:val="001F0AB4"/>
    <w:rsid w:val="001F1BB4"/>
    <w:rsid w:val="001F2085"/>
    <w:rsid w:val="001F23F7"/>
    <w:rsid w:val="001F4EA3"/>
    <w:rsid w:val="001F5BFA"/>
    <w:rsid w:val="001F5C64"/>
    <w:rsid w:val="001F7ED1"/>
    <w:rsid w:val="0020124D"/>
    <w:rsid w:val="00202C92"/>
    <w:rsid w:val="00203BF6"/>
    <w:rsid w:val="002040A0"/>
    <w:rsid w:val="00204A43"/>
    <w:rsid w:val="002050F5"/>
    <w:rsid w:val="002063F2"/>
    <w:rsid w:val="00207243"/>
    <w:rsid w:val="00207554"/>
    <w:rsid w:val="002106E6"/>
    <w:rsid w:val="00211093"/>
    <w:rsid w:val="00211276"/>
    <w:rsid w:val="0021151C"/>
    <w:rsid w:val="002125C1"/>
    <w:rsid w:val="00213837"/>
    <w:rsid w:val="00214731"/>
    <w:rsid w:val="00214833"/>
    <w:rsid w:val="00214BB4"/>
    <w:rsid w:val="0021581A"/>
    <w:rsid w:val="00215C44"/>
    <w:rsid w:val="00215D23"/>
    <w:rsid w:val="0021658E"/>
    <w:rsid w:val="00216C2C"/>
    <w:rsid w:val="00217C3A"/>
    <w:rsid w:val="00217FD8"/>
    <w:rsid w:val="00220787"/>
    <w:rsid w:val="00222D69"/>
    <w:rsid w:val="0022413E"/>
    <w:rsid w:val="00227201"/>
    <w:rsid w:val="00227BA2"/>
    <w:rsid w:val="00227E59"/>
    <w:rsid w:val="00230614"/>
    <w:rsid w:val="00231791"/>
    <w:rsid w:val="0023425E"/>
    <w:rsid w:val="00234647"/>
    <w:rsid w:val="0023620C"/>
    <w:rsid w:val="00236FAC"/>
    <w:rsid w:val="0023765C"/>
    <w:rsid w:val="00237C24"/>
    <w:rsid w:val="002402A7"/>
    <w:rsid w:val="002408C1"/>
    <w:rsid w:val="00241CDF"/>
    <w:rsid w:val="00241DC0"/>
    <w:rsid w:val="00242BDE"/>
    <w:rsid w:val="00245409"/>
    <w:rsid w:val="002507A7"/>
    <w:rsid w:val="002514CD"/>
    <w:rsid w:val="00253BDB"/>
    <w:rsid w:val="00254B75"/>
    <w:rsid w:val="00257249"/>
    <w:rsid w:val="00257F05"/>
    <w:rsid w:val="00260D2D"/>
    <w:rsid w:val="002617FC"/>
    <w:rsid w:val="0026187C"/>
    <w:rsid w:val="002620EA"/>
    <w:rsid w:val="00262C21"/>
    <w:rsid w:val="00263D4C"/>
    <w:rsid w:val="00264009"/>
    <w:rsid w:val="00264CFB"/>
    <w:rsid w:val="00266192"/>
    <w:rsid w:val="002671F3"/>
    <w:rsid w:val="0027369E"/>
    <w:rsid w:val="00273D70"/>
    <w:rsid w:val="002743D4"/>
    <w:rsid w:val="00274B2F"/>
    <w:rsid w:val="00275B70"/>
    <w:rsid w:val="00276489"/>
    <w:rsid w:val="00277BF5"/>
    <w:rsid w:val="00280EB7"/>
    <w:rsid w:val="002818A5"/>
    <w:rsid w:val="002822BA"/>
    <w:rsid w:val="002871F1"/>
    <w:rsid w:val="00287B3A"/>
    <w:rsid w:val="00287C7E"/>
    <w:rsid w:val="00290D4F"/>
    <w:rsid w:val="00291F54"/>
    <w:rsid w:val="00292AF6"/>
    <w:rsid w:val="0029371D"/>
    <w:rsid w:val="00293C96"/>
    <w:rsid w:val="00293CD7"/>
    <w:rsid w:val="002958D3"/>
    <w:rsid w:val="0029595F"/>
    <w:rsid w:val="00297747"/>
    <w:rsid w:val="002A25DC"/>
    <w:rsid w:val="002A4EAA"/>
    <w:rsid w:val="002A59A4"/>
    <w:rsid w:val="002A5EE1"/>
    <w:rsid w:val="002A672D"/>
    <w:rsid w:val="002A7D36"/>
    <w:rsid w:val="002B11B9"/>
    <w:rsid w:val="002B19D4"/>
    <w:rsid w:val="002B2035"/>
    <w:rsid w:val="002B3123"/>
    <w:rsid w:val="002B31E2"/>
    <w:rsid w:val="002B3440"/>
    <w:rsid w:val="002B3584"/>
    <w:rsid w:val="002B5D79"/>
    <w:rsid w:val="002B6810"/>
    <w:rsid w:val="002B74A8"/>
    <w:rsid w:val="002C10DE"/>
    <w:rsid w:val="002C19F3"/>
    <w:rsid w:val="002C2BFE"/>
    <w:rsid w:val="002C3FA8"/>
    <w:rsid w:val="002C449B"/>
    <w:rsid w:val="002C6F67"/>
    <w:rsid w:val="002C7E01"/>
    <w:rsid w:val="002D0851"/>
    <w:rsid w:val="002D2228"/>
    <w:rsid w:val="002D3790"/>
    <w:rsid w:val="002D37EB"/>
    <w:rsid w:val="002D3DAA"/>
    <w:rsid w:val="002D6126"/>
    <w:rsid w:val="002D6FF3"/>
    <w:rsid w:val="002D7B7E"/>
    <w:rsid w:val="002D7CE8"/>
    <w:rsid w:val="002E0104"/>
    <w:rsid w:val="002E25B7"/>
    <w:rsid w:val="002E34A3"/>
    <w:rsid w:val="002E3FA1"/>
    <w:rsid w:val="002E56AA"/>
    <w:rsid w:val="002E6077"/>
    <w:rsid w:val="002E66A2"/>
    <w:rsid w:val="002E7066"/>
    <w:rsid w:val="002E7D8D"/>
    <w:rsid w:val="002F08F3"/>
    <w:rsid w:val="002F17C3"/>
    <w:rsid w:val="002F29C3"/>
    <w:rsid w:val="002F29E0"/>
    <w:rsid w:val="002F5F4F"/>
    <w:rsid w:val="002F6CB7"/>
    <w:rsid w:val="002F78EF"/>
    <w:rsid w:val="00300B71"/>
    <w:rsid w:val="003010E0"/>
    <w:rsid w:val="0030189C"/>
    <w:rsid w:val="00301AC0"/>
    <w:rsid w:val="00302CDD"/>
    <w:rsid w:val="003046FE"/>
    <w:rsid w:val="0030698A"/>
    <w:rsid w:val="003069F0"/>
    <w:rsid w:val="00306F20"/>
    <w:rsid w:val="00307694"/>
    <w:rsid w:val="0031013F"/>
    <w:rsid w:val="00310590"/>
    <w:rsid w:val="003107B4"/>
    <w:rsid w:val="003107FD"/>
    <w:rsid w:val="00315127"/>
    <w:rsid w:val="003152F4"/>
    <w:rsid w:val="00315DAC"/>
    <w:rsid w:val="00315FC9"/>
    <w:rsid w:val="00316075"/>
    <w:rsid w:val="003161D3"/>
    <w:rsid w:val="00316B78"/>
    <w:rsid w:val="00316E17"/>
    <w:rsid w:val="00321A15"/>
    <w:rsid w:val="00326450"/>
    <w:rsid w:val="003270DB"/>
    <w:rsid w:val="00330B47"/>
    <w:rsid w:val="00331423"/>
    <w:rsid w:val="00331F21"/>
    <w:rsid w:val="003348F9"/>
    <w:rsid w:val="0033615C"/>
    <w:rsid w:val="0034020E"/>
    <w:rsid w:val="003412C1"/>
    <w:rsid w:val="003420A5"/>
    <w:rsid w:val="003428B1"/>
    <w:rsid w:val="00342CAD"/>
    <w:rsid w:val="00343367"/>
    <w:rsid w:val="00345A83"/>
    <w:rsid w:val="00345E17"/>
    <w:rsid w:val="00345E1B"/>
    <w:rsid w:val="003463DC"/>
    <w:rsid w:val="00346F96"/>
    <w:rsid w:val="00347A23"/>
    <w:rsid w:val="00347C96"/>
    <w:rsid w:val="00350864"/>
    <w:rsid w:val="00350B41"/>
    <w:rsid w:val="003522C3"/>
    <w:rsid w:val="00352B61"/>
    <w:rsid w:val="0035450C"/>
    <w:rsid w:val="003546BF"/>
    <w:rsid w:val="00355F52"/>
    <w:rsid w:val="00356426"/>
    <w:rsid w:val="0035785A"/>
    <w:rsid w:val="003605E9"/>
    <w:rsid w:val="00360686"/>
    <w:rsid w:val="003642A2"/>
    <w:rsid w:val="003649DA"/>
    <w:rsid w:val="00365107"/>
    <w:rsid w:val="00365B2D"/>
    <w:rsid w:val="003663AC"/>
    <w:rsid w:val="00370D9A"/>
    <w:rsid w:val="00371FF8"/>
    <w:rsid w:val="00373520"/>
    <w:rsid w:val="00376734"/>
    <w:rsid w:val="00377361"/>
    <w:rsid w:val="00377563"/>
    <w:rsid w:val="00382C2B"/>
    <w:rsid w:val="0038395F"/>
    <w:rsid w:val="00384096"/>
    <w:rsid w:val="00385069"/>
    <w:rsid w:val="00390026"/>
    <w:rsid w:val="003931E2"/>
    <w:rsid w:val="00395D73"/>
    <w:rsid w:val="003968E7"/>
    <w:rsid w:val="003A06F6"/>
    <w:rsid w:val="003A2F3C"/>
    <w:rsid w:val="003A3129"/>
    <w:rsid w:val="003A4506"/>
    <w:rsid w:val="003A4B91"/>
    <w:rsid w:val="003A60A6"/>
    <w:rsid w:val="003B184C"/>
    <w:rsid w:val="003B24D9"/>
    <w:rsid w:val="003B4196"/>
    <w:rsid w:val="003C0FA5"/>
    <w:rsid w:val="003C195A"/>
    <w:rsid w:val="003C20F4"/>
    <w:rsid w:val="003C22AF"/>
    <w:rsid w:val="003C2600"/>
    <w:rsid w:val="003C41EE"/>
    <w:rsid w:val="003C464F"/>
    <w:rsid w:val="003C5E63"/>
    <w:rsid w:val="003C6E27"/>
    <w:rsid w:val="003C7268"/>
    <w:rsid w:val="003D2341"/>
    <w:rsid w:val="003D25C1"/>
    <w:rsid w:val="003D2B9C"/>
    <w:rsid w:val="003D4BE2"/>
    <w:rsid w:val="003D65CC"/>
    <w:rsid w:val="003D6EBA"/>
    <w:rsid w:val="003D7510"/>
    <w:rsid w:val="003E07EE"/>
    <w:rsid w:val="003E1795"/>
    <w:rsid w:val="003E1B62"/>
    <w:rsid w:val="003E2856"/>
    <w:rsid w:val="003E308C"/>
    <w:rsid w:val="003E3C2D"/>
    <w:rsid w:val="003E47D9"/>
    <w:rsid w:val="003E6106"/>
    <w:rsid w:val="003E61E6"/>
    <w:rsid w:val="003E636E"/>
    <w:rsid w:val="003F6F51"/>
    <w:rsid w:val="003F7671"/>
    <w:rsid w:val="00400E11"/>
    <w:rsid w:val="004030DB"/>
    <w:rsid w:val="00403AD6"/>
    <w:rsid w:val="00405A0D"/>
    <w:rsid w:val="00406195"/>
    <w:rsid w:val="00406213"/>
    <w:rsid w:val="00407468"/>
    <w:rsid w:val="0041261E"/>
    <w:rsid w:val="00412871"/>
    <w:rsid w:val="00413453"/>
    <w:rsid w:val="00414D5C"/>
    <w:rsid w:val="00414FB0"/>
    <w:rsid w:val="00415629"/>
    <w:rsid w:val="00415A02"/>
    <w:rsid w:val="00415BBE"/>
    <w:rsid w:val="00423877"/>
    <w:rsid w:val="0042395B"/>
    <w:rsid w:val="00424584"/>
    <w:rsid w:val="004245A2"/>
    <w:rsid w:val="004250AB"/>
    <w:rsid w:val="00425DF4"/>
    <w:rsid w:val="00427120"/>
    <w:rsid w:val="00427276"/>
    <w:rsid w:val="00427418"/>
    <w:rsid w:val="004322B2"/>
    <w:rsid w:val="00432A22"/>
    <w:rsid w:val="00434273"/>
    <w:rsid w:val="00434277"/>
    <w:rsid w:val="00435A3A"/>
    <w:rsid w:val="004376C9"/>
    <w:rsid w:val="00440EEF"/>
    <w:rsid w:val="00442342"/>
    <w:rsid w:val="0044339D"/>
    <w:rsid w:val="00445BFD"/>
    <w:rsid w:val="00446251"/>
    <w:rsid w:val="00446606"/>
    <w:rsid w:val="00447A3F"/>
    <w:rsid w:val="00452BF4"/>
    <w:rsid w:val="00452E98"/>
    <w:rsid w:val="00453D43"/>
    <w:rsid w:val="004548F9"/>
    <w:rsid w:val="004571D3"/>
    <w:rsid w:val="004610DC"/>
    <w:rsid w:val="004614D9"/>
    <w:rsid w:val="004619CF"/>
    <w:rsid w:val="00462A35"/>
    <w:rsid w:val="00463456"/>
    <w:rsid w:val="0046436B"/>
    <w:rsid w:val="00465E88"/>
    <w:rsid w:val="00466225"/>
    <w:rsid w:val="00467332"/>
    <w:rsid w:val="004674CF"/>
    <w:rsid w:val="00467895"/>
    <w:rsid w:val="004711C3"/>
    <w:rsid w:val="0047369A"/>
    <w:rsid w:val="004737E5"/>
    <w:rsid w:val="00474916"/>
    <w:rsid w:val="00474CEF"/>
    <w:rsid w:val="00475192"/>
    <w:rsid w:val="00475808"/>
    <w:rsid w:val="00475A51"/>
    <w:rsid w:val="004762E3"/>
    <w:rsid w:val="004805A5"/>
    <w:rsid w:val="00480B86"/>
    <w:rsid w:val="004811CC"/>
    <w:rsid w:val="00481415"/>
    <w:rsid w:val="004828F0"/>
    <w:rsid w:val="00485C39"/>
    <w:rsid w:val="004873C7"/>
    <w:rsid w:val="00490A86"/>
    <w:rsid w:val="00491335"/>
    <w:rsid w:val="00491691"/>
    <w:rsid w:val="00492378"/>
    <w:rsid w:val="00493276"/>
    <w:rsid w:val="00494CD3"/>
    <w:rsid w:val="00496AF0"/>
    <w:rsid w:val="00496FB6"/>
    <w:rsid w:val="004A1DCA"/>
    <w:rsid w:val="004A1F36"/>
    <w:rsid w:val="004A32C0"/>
    <w:rsid w:val="004A581C"/>
    <w:rsid w:val="004A5867"/>
    <w:rsid w:val="004A621F"/>
    <w:rsid w:val="004A6D26"/>
    <w:rsid w:val="004A7946"/>
    <w:rsid w:val="004B0004"/>
    <w:rsid w:val="004B1C26"/>
    <w:rsid w:val="004B206B"/>
    <w:rsid w:val="004B22AC"/>
    <w:rsid w:val="004B2630"/>
    <w:rsid w:val="004B2A98"/>
    <w:rsid w:val="004B301F"/>
    <w:rsid w:val="004B31FB"/>
    <w:rsid w:val="004B7B85"/>
    <w:rsid w:val="004B7C5E"/>
    <w:rsid w:val="004B7EE6"/>
    <w:rsid w:val="004C0794"/>
    <w:rsid w:val="004C6B80"/>
    <w:rsid w:val="004C739D"/>
    <w:rsid w:val="004D067E"/>
    <w:rsid w:val="004D07B5"/>
    <w:rsid w:val="004D1168"/>
    <w:rsid w:val="004D2085"/>
    <w:rsid w:val="004D2DD5"/>
    <w:rsid w:val="004D6798"/>
    <w:rsid w:val="004D6D46"/>
    <w:rsid w:val="004D7DC6"/>
    <w:rsid w:val="004E0A14"/>
    <w:rsid w:val="004E1B5B"/>
    <w:rsid w:val="004E26AC"/>
    <w:rsid w:val="004E58D5"/>
    <w:rsid w:val="004E6A9F"/>
    <w:rsid w:val="004E7807"/>
    <w:rsid w:val="004E7FCB"/>
    <w:rsid w:val="004F01CF"/>
    <w:rsid w:val="004F01F8"/>
    <w:rsid w:val="004F122E"/>
    <w:rsid w:val="004F3728"/>
    <w:rsid w:val="004F3ACC"/>
    <w:rsid w:val="004F4E68"/>
    <w:rsid w:val="004F59B1"/>
    <w:rsid w:val="004F74F0"/>
    <w:rsid w:val="005008E1"/>
    <w:rsid w:val="0050265D"/>
    <w:rsid w:val="005026AD"/>
    <w:rsid w:val="005026B7"/>
    <w:rsid w:val="00507572"/>
    <w:rsid w:val="005119DF"/>
    <w:rsid w:val="005133AF"/>
    <w:rsid w:val="00513AE1"/>
    <w:rsid w:val="0051522B"/>
    <w:rsid w:val="0051596D"/>
    <w:rsid w:val="00517D5C"/>
    <w:rsid w:val="00517F20"/>
    <w:rsid w:val="005206BE"/>
    <w:rsid w:val="0052250B"/>
    <w:rsid w:val="00523670"/>
    <w:rsid w:val="005244AC"/>
    <w:rsid w:val="00525F21"/>
    <w:rsid w:val="005261AD"/>
    <w:rsid w:val="005262C4"/>
    <w:rsid w:val="00526421"/>
    <w:rsid w:val="005273B4"/>
    <w:rsid w:val="00530A65"/>
    <w:rsid w:val="00531746"/>
    <w:rsid w:val="00531B82"/>
    <w:rsid w:val="005324D7"/>
    <w:rsid w:val="00532D1F"/>
    <w:rsid w:val="0053383B"/>
    <w:rsid w:val="005344EC"/>
    <w:rsid w:val="00534D45"/>
    <w:rsid w:val="0053524A"/>
    <w:rsid w:val="00536451"/>
    <w:rsid w:val="00536463"/>
    <w:rsid w:val="0054003B"/>
    <w:rsid w:val="00542455"/>
    <w:rsid w:val="00542F56"/>
    <w:rsid w:val="00543323"/>
    <w:rsid w:val="00543425"/>
    <w:rsid w:val="00543C92"/>
    <w:rsid w:val="0054451D"/>
    <w:rsid w:val="0054477E"/>
    <w:rsid w:val="00546255"/>
    <w:rsid w:val="00547BE3"/>
    <w:rsid w:val="00550F45"/>
    <w:rsid w:val="00550FEA"/>
    <w:rsid w:val="00551B58"/>
    <w:rsid w:val="00552A44"/>
    <w:rsid w:val="00555E66"/>
    <w:rsid w:val="00556A30"/>
    <w:rsid w:val="005575EE"/>
    <w:rsid w:val="00557781"/>
    <w:rsid w:val="0056028E"/>
    <w:rsid w:val="005608AE"/>
    <w:rsid w:val="00560F33"/>
    <w:rsid w:val="0056118A"/>
    <w:rsid w:val="00561863"/>
    <w:rsid w:val="0056291A"/>
    <w:rsid w:val="0056374E"/>
    <w:rsid w:val="0056378C"/>
    <w:rsid w:val="00563DCC"/>
    <w:rsid w:val="00564400"/>
    <w:rsid w:val="005656FC"/>
    <w:rsid w:val="00565FC7"/>
    <w:rsid w:val="00567903"/>
    <w:rsid w:val="00567C81"/>
    <w:rsid w:val="00567E64"/>
    <w:rsid w:val="005754CE"/>
    <w:rsid w:val="00576A66"/>
    <w:rsid w:val="005771BE"/>
    <w:rsid w:val="00580701"/>
    <w:rsid w:val="00580A83"/>
    <w:rsid w:val="00582A3F"/>
    <w:rsid w:val="00583FD2"/>
    <w:rsid w:val="0058444C"/>
    <w:rsid w:val="00585E01"/>
    <w:rsid w:val="00586709"/>
    <w:rsid w:val="00586D48"/>
    <w:rsid w:val="005905F5"/>
    <w:rsid w:val="00591F4A"/>
    <w:rsid w:val="005925F2"/>
    <w:rsid w:val="00592826"/>
    <w:rsid w:val="00592AB6"/>
    <w:rsid w:val="00592B71"/>
    <w:rsid w:val="00593172"/>
    <w:rsid w:val="00595437"/>
    <w:rsid w:val="0059555D"/>
    <w:rsid w:val="0059605F"/>
    <w:rsid w:val="005960F6"/>
    <w:rsid w:val="00596E3E"/>
    <w:rsid w:val="005975C2"/>
    <w:rsid w:val="005978AE"/>
    <w:rsid w:val="00597D14"/>
    <w:rsid w:val="005A0080"/>
    <w:rsid w:val="005A0329"/>
    <w:rsid w:val="005A0616"/>
    <w:rsid w:val="005A11C4"/>
    <w:rsid w:val="005A1223"/>
    <w:rsid w:val="005A3058"/>
    <w:rsid w:val="005A4BF1"/>
    <w:rsid w:val="005A53B3"/>
    <w:rsid w:val="005A5537"/>
    <w:rsid w:val="005A662D"/>
    <w:rsid w:val="005A722A"/>
    <w:rsid w:val="005A76C8"/>
    <w:rsid w:val="005B0188"/>
    <w:rsid w:val="005B0540"/>
    <w:rsid w:val="005B3BC1"/>
    <w:rsid w:val="005B3F6C"/>
    <w:rsid w:val="005B5EA0"/>
    <w:rsid w:val="005B5FBC"/>
    <w:rsid w:val="005C055F"/>
    <w:rsid w:val="005C0B97"/>
    <w:rsid w:val="005C17C2"/>
    <w:rsid w:val="005C4136"/>
    <w:rsid w:val="005C60FF"/>
    <w:rsid w:val="005D043E"/>
    <w:rsid w:val="005D0503"/>
    <w:rsid w:val="005D3F61"/>
    <w:rsid w:val="005D4028"/>
    <w:rsid w:val="005E01FA"/>
    <w:rsid w:val="005E0D29"/>
    <w:rsid w:val="005E12C4"/>
    <w:rsid w:val="005E1934"/>
    <w:rsid w:val="005E3988"/>
    <w:rsid w:val="005E4318"/>
    <w:rsid w:val="005E4AEF"/>
    <w:rsid w:val="005E524A"/>
    <w:rsid w:val="005E673E"/>
    <w:rsid w:val="005E6777"/>
    <w:rsid w:val="005F01C1"/>
    <w:rsid w:val="005F0261"/>
    <w:rsid w:val="005F429A"/>
    <w:rsid w:val="005F459D"/>
    <w:rsid w:val="005F55A6"/>
    <w:rsid w:val="005F563A"/>
    <w:rsid w:val="005F6C5C"/>
    <w:rsid w:val="0060209C"/>
    <w:rsid w:val="00602A07"/>
    <w:rsid w:val="00602BDE"/>
    <w:rsid w:val="00604AB6"/>
    <w:rsid w:val="006054A4"/>
    <w:rsid w:val="006076A4"/>
    <w:rsid w:val="00607DE8"/>
    <w:rsid w:val="006102E0"/>
    <w:rsid w:val="006104E5"/>
    <w:rsid w:val="0061133C"/>
    <w:rsid w:val="00611F92"/>
    <w:rsid w:val="00612567"/>
    <w:rsid w:val="00612BB4"/>
    <w:rsid w:val="00612C3F"/>
    <w:rsid w:val="0061379F"/>
    <w:rsid w:val="00614149"/>
    <w:rsid w:val="00616387"/>
    <w:rsid w:val="006168E0"/>
    <w:rsid w:val="00617608"/>
    <w:rsid w:val="00617DF6"/>
    <w:rsid w:val="00620A6A"/>
    <w:rsid w:val="00621421"/>
    <w:rsid w:val="00621D46"/>
    <w:rsid w:val="00624488"/>
    <w:rsid w:val="006260DD"/>
    <w:rsid w:val="00626A85"/>
    <w:rsid w:val="00627DE5"/>
    <w:rsid w:val="0063020D"/>
    <w:rsid w:val="00630C6F"/>
    <w:rsid w:val="006325EA"/>
    <w:rsid w:val="00632A6A"/>
    <w:rsid w:val="00635088"/>
    <w:rsid w:val="00636C25"/>
    <w:rsid w:val="00637E0A"/>
    <w:rsid w:val="006407AE"/>
    <w:rsid w:val="0064279F"/>
    <w:rsid w:val="00643E75"/>
    <w:rsid w:val="00645014"/>
    <w:rsid w:val="0064700E"/>
    <w:rsid w:val="0064766C"/>
    <w:rsid w:val="006505C6"/>
    <w:rsid w:val="006520FF"/>
    <w:rsid w:val="00655958"/>
    <w:rsid w:val="00655E0A"/>
    <w:rsid w:val="006576EE"/>
    <w:rsid w:val="006602C7"/>
    <w:rsid w:val="0066037E"/>
    <w:rsid w:val="00661E1A"/>
    <w:rsid w:val="00664403"/>
    <w:rsid w:val="006645A4"/>
    <w:rsid w:val="006662C0"/>
    <w:rsid w:val="0066766C"/>
    <w:rsid w:val="00673129"/>
    <w:rsid w:val="00673268"/>
    <w:rsid w:val="00674511"/>
    <w:rsid w:val="00674634"/>
    <w:rsid w:val="0068037D"/>
    <w:rsid w:val="00680F9C"/>
    <w:rsid w:val="00683A78"/>
    <w:rsid w:val="00683B4C"/>
    <w:rsid w:val="00683F75"/>
    <w:rsid w:val="00683FE7"/>
    <w:rsid w:val="0068444A"/>
    <w:rsid w:val="00685165"/>
    <w:rsid w:val="006861DA"/>
    <w:rsid w:val="006879B1"/>
    <w:rsid w:val="00687A5A"/>
    <w:rsid w:val="0069052A"/>
    <w:rsid w:val="00692E19"/>
    <w:rsid w:val="0069347A"/>
    <w:rsid w:val="006936B3"/>
    <w:rsid w:val="006949CB"/>
    <w:rsid w:val="00696950"/>
    <w:rsid w:val="006972E6"/>
    <w:rsid w:val="00697B14"/>
    <w:rsid w:val="006A0C9B"/>
    <w:rsid w:val="006A1867"/>
    <w:rsid w:val="006A298F"/>
    <w:rsid w:val="006A2BF9"/>
    <w:rsid w:val="006A2CC8"/>
    <w:rsid w:val="006A3DBA"/>
    <w:rsid w:val="006A3EE4"/>
    <w:rsid w:val="006A5A0C"/>
    <w:rsid w:val="006B1CB5"/>
    <w:rsid w:val="006B1CDD"/>
    <w:rsid w:val="006B1FFB"/>
    <w:rsid w:val="006B2708"/>
    <w:rsid w:val="006B548D"/>
    <w:rsid w:val="006B6343"/>
    <w:rsid w:val="006C2E91"/>
    <w:rsid w:val="006C331E"/>
    <w:rsid w:val="006C336D"/>
    <w:rsid w:val="006C4344"/>
    <w:rsid w:val="006C47D2"/>
    <w:rsid w:val="006C4FCF"/>
    <w:rsid w:val="006C562F"/>
    <w:rsid w:val="006C5D91"/>
    <w:rsid w:val="006C7058"/>
    <w:rsid w:val="006C7515"/>
    <w:rsid w:val="006D0243"/>
    <w:rsid w:val="006D1179"/>
    <w:rsid w:val="006D1A70"/>
    <w:rsid w:val="006D32A8"/>
    <w:rsid w:val="006D4884"/>
    <w:rsid w:val="006D5001"/>
    <w:rsid w:val="006D727E"/>
    <w:rsid w:val="006D7B71"/>
    <w:rsid w:val="006E1BC6"/>
    <w:rsid w:val="006E4D7E"/>
    <w:rsid w:val="006E5CFD"/>
    <w:rsid w:val="006E6BC7"/>
    <w:rsid w:val="006F0820"/>
    <w:rsid w:val="006F4367"/>
    <w:rsid w:val="006F5045"/>
    <w:rsid w:val="006F51D7"/>
    <w:rsid w:val="006F52E3"/>
    <w:rsid w:val="00700234"/>
    <w:rsid w:val="00700C9C"/>
    <w:rsid w:val="00701A26"/>
    <w:rsid w:val="00701AD1"/>
    <w:rsid w:val="00702FDF"/>
    <w:rsid w:val="00702FF5"/>
    <w:rsid w:val="00703BFE"/>
    <w:rsid w:val="00706625"/>
    <w:rsid w:val="00707853"/>
    <w:rsid w:val="00707C7F"/>
    <w:rsid w:val="007115DA"/>
    <w:rsid w:val="00712972"/>
    <w:rsid w:val="00713FF5"/>
    <w:rsid w:val="00714C3C"/>
    <w:rsid w:val="007150C5"/>
    <w:rsid w:val="00716770"/>
    <w:rsid w:val="00720644"/>
    <w:rsid w:val="007206B1"/>
    <w:rsid w:val="00722249"/>
    <w:rsid w:val="0072259D"/>
    <w:rsid w:val="00722BDD"/>
    <w:rsid w:val="00723BAF"/>
    <w:rsid w:val="00724FEE"/>
    <w:rsid w:val="00725FE2"/>
    <w:rsid w:val="0072617E"/>
    <w:rsid w:val="0073176A"/>
    <w:rsid w:val="00732AD8"/>
    <w:rsid w:val="00733E83"/>
    <w:rsid w:val="007348D7"/>
    <w:rsid w:val="00736B9F"/>
    <w:rsid w:val="0073773C"/>
    <w:rsid w:val="00740FEC"/>
    <w:rsid w:val="00741BB3"/>
    <w:rsid w:val="0074414D"/>
    <w:rsid w:val="0074463F"/>
    <w:rsid w:val="00744C68"/>
    <w:rsid w:val="00744D62"/>
    <w:rsid w:val="007459A2"/>
    <w:rsid w:val="00745BC3"/>
    <w:rsid w:val="00745EBF"/>
    <w:rsid w:val="00747D1E"/>
    <w:rsid w:val="00750169"/>
    <w:rsid w:val="00750F9B"/>
    <w:rsid w:val="00751ACA"/>
    <w:rsid w:val="00752F0E"/>
    <w:rsid w:val="00753B4E"/>
    <w:rsid w:val="00757FB6"/>
    <w:rsid w:val="007604EC"/>
    <w:rsid w:val="00760776"/>
    <w:rsid w:val="00760F4A"/>
    <w:rsid w:val="00762603"/>
    <w:rsid w:val="00762B45"/>
    <w:rsid w:val="00762C7D"/>
    <w:rsid w:val="00763BFF"/>
    <w:rsid w:val="00763C23"/>
    <w:rsid w:val="00764825"/>
    <w:rsid w:val="00764AB4"/>
    <w:rsid w:val="00764D3F"/>
    <w:rsid w:val="007673E1"/>
    <w:rsid w:val="007679C2"/>
    <w:rsid w:val="00767E04"/>
    <w:rsid w:val="00774795"/>
    <w:rsid w:val="00774D3B"/>
    <w:rsid w:val="00776B94"/>
    <w:rsid w:val="00777D81"/>
    <w:rsid w:val="0078006B"/>
    <w:rsid w:val="00780180"/>
    <w:rsid w:val="007805B1"/>
    <w:rsid w:val="00781062"/>
    <w:rsid w:val="00784AEF"/>
    <w:rsid w:val="00786799"/>
    <w:rsid w:val="0078760B"/>
    <w:rsid w:val="0079114B"/>
    <w:rsid w:val="007916D5"/>
    <w:rsid w:val="00792B1E"/>
    <w:rsid w:val="00792B5B"/>
    <w:rsid w:val="007930B1"/>
    <w:rsid w:val="00795410"/>
    <w:rsid w:val="00795477"/>
    <w:rsid w:val="007954B0"/>
    <w:rsid w:val="0079685E"/>
    <w:rsid w:val="007975B2"/>
    <w:rsid w:val="007A03F7"/>
    <w:rsid w:val="007A1085"/>
    <w:rsid w:val="007A159D"/>
    <w:rsid w:val="007A16DF"/>
    <w:rsid w:val="007A27C6"/>
    <w:rsid w:val="007A2D53"/>
    <w:rsid w:val="007A2F63"/>
    <w:rsid w:val="007A3255"/>
    <w:rsid w:val="007A4F2D"/>
    <w:rsid w:val="007A63DF"/>
    <w:rsid w:val="007B0D7B"/>
    <w:rsid w:val="007B0F90"/>
    <w:rsid w:val="007B186F"/>
    <w:rsid w:val="007B55B1"/>
    <w:rsid w:val="007C035D"/>
    <w:rsid w:val="007C1886"/>
    <w:rsid w:val="007C53E6"/>
    <w:rsid w:val="007C68FE"/>
    <w:rsid w:val="007D095A"/>
    <w:rsid w:val="007D0B16"/>
    <w:rsid w:val="007D20B8"/>
    <w:rsid w:val="007D2595"/>
    <w:rsid w:val="007D3C0E"/>
    <w:rsid w:val="007D3CE0"/>
    <w:rsid w:val="007D5298"/>
    <w:rsid w:val="007D540B"/>
    <w:rsid w:val="007D57F4"/>
    <w:rsid w:val="007D5999"/>
    <w:rsid w:val="007D6150"/>
    <w:rsid w:val="007D6369"/>
    <w:rsid w:val="007D6571"/>
    <w:rsid w:val="007D6A3E"/>
    <w:rsid w:val="007D6E33"/>
    <w:rsid w:val="007E0476"/>
    <w:rsid w:val="007E04DC"/>
    <w:rsid w:val="007E129C"/>
    <w:rsid w:val="007E1BFA"/>
    <w:rsid w:val="007E3385"/>
    <w:rsid w:val="007E393D"/>
    <w:rsid w:val="007E3BE7"/>
    <w:rsid w:val="007E4DE0"/>
    <w:rsid w:val="007E5FC8"/>
    <w:rsid w:val="007E6A9E"/>
    <w:rsid w:val="007E7831"/>
    <w:rsid w:val="007E78EE"/>
    <w:rsid w:val="007F1FEC"/>
    <w:rsid w:val="007F2779"/>
    <w:rsid w:val="007F2FA0"/>
    <w:rsid w:val="007F34D4"/>
    <w:rsid w:val="007F43D1"/>
    <w:rsid w:val="007F489B"/>
    <w:rsid w:val="007F4FFC"/>
    <w:rsid w:val="007F55B4"/>
    <w:rsid w:val="007F5DC5"/>
    <w:rsid w:val="007F6E9A"/>
    <w:rsid w:val="00801F0E"/>
    <w:rsid w:val="00803629"/>
    <w:rsid w:val="00803BF3"/>
    <w:rsid w:val="00803C2E"/>
    <w:rsid w:val="00805B60"/>
    <w:rsid w:val="00807631"/>
    <w:rsid w:val="00812363"/>
    <w:rsid w:val="00814D75"/>
    <w:rsid w:val="00814F56"/>
    <w:rsid w:val="00815250"/>
    <w:rsid w:val="00815311"/>
    <w:rsid w:val="0081740C"/>
    <w:rsid w:val="00821A19"/>
    <w:rsid w:val="0082380A"/>
    <w:rsid w:val="008247E3"/>
    <w:rsid w:val="008253EA"/>
    <w:rsid w:val="00825B55"/>
    <w:rsid w:val="0082623F"/>
    <w:rsid w:val="00827558"/>
    <w:rsid w:val="00830F91"/>
    <w:rsid w:val="0083228E"/>
    <w:rsid w:val="008322A1"/>
    <w:rsid w:val="00833904"/>
    <w:rsid w:val="00834A99"/>
    <w:rsid w:val="008353AA"/>
    <w:rsid w:val="008355B4"/>
    <w:rsid w:val="00835766"/>
    <w:rsid w:val="00836AB7"/>
    <w:rsid w:val="00840472"/>
    <w:rsid w:val="00840BA1"/>
    <w:rsid w:val="00841DC3"/>
    <w:rsid w:val="00842ED6"/>
    <w:rsid w:val="00843E4D"/>
    <w:rsid w:val="00844743"/>
    <w:rsid w:val="0085005A"/>
    <w:rsid w:val="008500A6"/>
    <w:rsid w:val="00851A60"/>
    <w:rsid w:val="00851D80"/>
    <w:rsid w:val="0085369F"/>
    <w:rsid w:val="00854936"/>
    <w:rsid w:val="00854BC8"/>
    <w:rsid w:val="00855095"/>
    <w:rsid w:val="008562E3"/>
    <w:rsid w:val="00860F2E"/>
    <w:rsid w:val="00862F26"/>
    <w:rsid w:val="00863094"/>
    <w:rsid w:val="00863C8D"/>
    <w:rsid w:val="00863D2A"/>
    <w:rsid w:val="008673D9"/>
    <w:rsid w:val="00867A5D"/>
    <w:rsid w:val="0087161A"/>
    <w:rsid w:val="0087342B"/>
    <w:rsid w:val="008747B6"/>
    <w:rsid w:val="008747E6"/>
    <w:rsid w:val="00876D97"/>
    <w:rsid w:val="00876DB0"/>
    <w:rsid w:val="0088029D"/>
    <w:rsid w:val="00880D1E"/>
    <w:rsid w:val="008812D7"/>
    <w:rsid w:val="008814C8"/>
    <w:rsid w:val="008825B0"/>
    <w:rsid w:val="00882D56"/>
    <w:rsid w:val="008843B5"/>
    <w:rsid w:val="00884678"/>
    <w:rsid w:val="008863FE"/>
    <w:rsid w:val="00892048"/>
    <w:rsid w:val="00892993"/>
    <w:rsid w:val="00893AC0"/>
    <w:rsid w:val="00893BDD"/>
    <w:rsid w:val="008A0BD8"/>
    <w:rsid w:val="008A2925"/>
    <w:rsid w:val="008A489C"/>
    <w:rsid w:val="008A6EB1"/>
    <w:rsid w:val="008B103B"/>
    <w:rsid w:val="008B23F6"/>
    <w:rsid w:val="008B3F00"/>
    <w:rsid w:val="008B4D69"/>
    <w:rsid w:val="008B5F00"/>
    <w:rsid w:val="008B7B12"/>
    <w:rsid w:val="008C0CB4"/>
    <w:rsid w:val="008C168A"/>
    <w:rsid w:val="008C1B12"/>
    <w:rsid w:val="008C39F2"/>
    <w:rsid w:val="008C41FC"/>
    <w:rsid w:val="008C4F2E"/>
    <w:rsid w:val="008C6A97"/>
    <w:rsid w:val="008C6BD5"/>
    <w:rsid w:val="008D03B3"/>
    <w:rsid w:val="008D162C"/>
    <w:rsid w:val="008D16F8"/>
    <w:rsid w:val="008D1F89"/>
    <w:rsid w:val="008D2775"/>
    <w:rsid w:val="008D36B7"/>
    <w:rsid w:val="008D3A70"/>
    <w:rsid w:val="008D48C1"/>
    <w:rsid w:val="008D4A48"/>
    <w:rsid w:val="008D54AB"/>
    <w:rsid w:val="008D68AB"/>
    <w:rsid w:val="008D6E18"/>
    <w:rsid w:val="008D73CF"/>
    <w:rsid w:val="008D79A8"/>
    <w:rsid w:val="008D7A65"/>
    <w:rsid w:val="008E10F8"/>
    <w:rsid w:val="008E1760"/>
    <w:rsid w:val="008E23D3"/>
    <w:rsid w:val="008E2542"/>
    <w:rsid w:val="008E2BA6"/>
    <w:rsid w:val="008E3B85"/>
    <w:rsid w:val="008E41B7"/>
    <w:rsid w:val="008E5FEA"/>
    <w:rsid w:val="008E61DE"/>
    <w:rsid w:val="008E67E2"/>
    <w:rsid w:val="008E6BD5"/>
    <w:rsid w:val="008F08BE"/>
    <w:rsid w:val="008F28EA"/>
    <w:rsid w:val="008F4CD8"/>
    <w:rsid w:val="008F539F"/>
    <w:rsid w:val="008F666F"/>
    <w:rsid w:val="008F6E26"/>
    <w:rsid w:val="008F6F38"/>
    <w:rsid w:val="008F7164"/>
    <w:rsid w:val="008F7C3F"/>
    <w:rsid w:val="00901EEA"/>
    <w:rsid w:val="00903D3B"/>
    <w:rsid w:val="00903F0D"/>
    <w:rsid w:val="00905269"/>
    <w:rsid w:val="00905608"/>
    <w:rsid w:val="00905768"/>
    <w:rsid w:val="00907D9F"/>
    <w:rsid w:val="00910770"/>
    <w:rsid w:val="00911863"/>
    <w:rsid w:val="00911BE8"/>
    <w:rsid w:val="00911CBF"/>
    <w:rsid w:val="00913887"/>
    <w:rsid w:val="0091490A"/>
    <w:rsid w:val="00915229"/>
    <w:rsid w:val="00916436"/>
    <w:rsid w:val="00916773"/>
    <w:rsid w:val="00916EA5"/>
    <w:rsid w:val="009170DB"/>
    <w:rsid w:val="009171C0"/>
    <w:rsid w:val="009177C2"/>
    <w:rsid w:val="00920B90"/>
    <w:rsid w:val="00921158"/>
    <w:rsid w:val="00921FAD"/>
    <w:rsid w:val="00922B2E"/>
    <w:rsid w:val="0092319B"/>
    <w:rsid w:val="009231AD"/>
    <w:rsid w:val="00923FCD"/>
    <w:rsid w:val="00924A9D"/>
    <w:rsid w:val="00926FBB"/>
    <w:rsid w:val="009304BF"/>
    <w:rsid w:val="00930D69"/>
    <w:rsid w:val="009319F9"/>
    <w:rsid w:val="00931D63"/>
    <w:rsid w:val="009337A4"/>
    <w:rsid w:val="009349E4"/>
    <w:rsid w:val="00935C5A"/>
    <w:rsid w:val="00935C81"/>
    <w:rsid w:val="00937750"/>
    <w:rsid w:val="00940CE1"/>
    <w:rsid w:val="00941F0A"/>
    <w:rsid w:val="009428AF"/>
    <w:rsid w:val="00942D23"/>
    <w:rsid w:val="009437F1"/>
    <w:rsid w:val="009447D6"/>
    <w:rsid w:val="00944B00"/>
    <w:rsid w:val="00945AAC"/>
    <w:rsid w:val="0094609A"/>
    <w:rsid w:val="00946505"/>
    <w:rsid w:val="00946E5B"/>
    <w:rsid w:val="00946F33"/>
    <w:rsid w:val="00947F2C"/>
    <w:rsid w:val="00950467"/>
    <w:rsid w:val="00950ADF"/>
    <w:rsid w:val="00952ACF"/>
    <w:rsid w:val="00953190"/>
    <w:rsid w:val="009559A0"/>
    <w:rsid w:val="00957A8D"/>
    <w:rsid w:val="009618C1"/>
    <w:rsid w:val="00961C72"/>
    <w:rsid w:val="00961D51"/>
    <w:rsid w:val="009640D0"/>
    <w:rsid w:val="009652F5"/>
    <w:rsid w:val="0096574B"/>
    <w:rsid w:val="0096686A"/>
    <w:rsid w:val="00967EDD"/>
    <w:rsid w:val="00967F2E"/>
    <w:rsid w:val="00970FFD"/>
    <w:rsid w:val="0097109F"/>
    <w:rsid w:val="00971A2E"/>
    <w:rsid w:val="00971AB9"/>
    <w:rsid w:val="00972F6A"/>
    <w:rsid w:val="00973314"/>
    <w:rsid w:val="00975821"/>
    <w:rsid w:val="00977F96"/>
    <w:rsid w:val="00982F9D"/>
    <w:rsid w:val="009840A4"/>
    <w:rsid w:val="009847EF"/>
    <w:rsid w:val="0098496C"/>
    <w:rsid w:val="00986FDE"/>
    <w:rsid w:val="00987EA0"/>
    <w:rsid w:val="0099081B"/>
    <w:rsid w:val="00990D0D"/>
    <w:rsid w:val="00992FFF"/>
    <w:rsid w:val="00993183"/>
    <w:rsid w:val="009933E3"/>
    <w:rsid w:val="009957FD"/>
    <w:rsid w:val="009A0D51"/>
    <w:rsid w:val="009A15F8"/>
    <w:rsid w:val="009A1A7C"/>
    <w:rsid w:val="009A20BC"/>
    <w:rsid w:val="009A4BBA"/>
    <w:rsid w:val="009A6EE2"/>
    <w:rsid w:val="009B0AA0"/>
    <w:rsid w:val="009B0B51"/>
    <w:rsid w:val="009B22F0"/>
    <w:rsid w:val="009B2C18"/>
    <w:rsid w:val="009B5740"/>
    <w:rsid w:val="009B5EC9"/>
    <w:rsid w:val="009B6E66"/>
    <w:rsid w:val="009B77ED"/>
    <w:rsid w:val="009C0A64"/>
    <w:rsid w:val="009C2F8C"/>
    <w:rsid w:val="009C49D4"/>
    <w:rsid w:val="009C58E3"/>
    <w:rsid w:val="009C7103"/>
    <w:rsid w:val="009C72DD"/>
    <w:rsid w:val="009C7CF2"/>
    <w:rsid w:val="009D0F98"/>
    <w:rsid w:val="009D0FE1"/>
    <w:rsid w:val="009D1B0D"/>
    <w:rsid w:val="009D2A1F"/>
    <w:rsid w:val="009D5065"/>
    <w:rsid w:val="009D5F68"/>
    <w:rsid w:val="009D7CB9"/>
    <w:rsid w:val="009D7FA9"/>
    <w:rsid w:val="009E32AD"/>
    <w:rsid w:val="009E41C4"/>
    <w:rsid w:val="009E4CA6"/>
    <w:rsid w:val="009E4EB1"/>
    <w:rsid w:val="009E4FB6"/>
    <w:rsid w:val="009E58D4"/>
    <w:rsid w:val="009E5B76"/>
    <w:rsid w:val="009E5CE5"/>
    <w:rsid w:val="009E6162"/>
    <w:rsid w:val="009E6655"/>
    <w:rsid w:val="009E7097"/>
    <w:rsid w:val="009E7335"/>
    <w:rsid w:val="009F02ED"/>
    <w:rsid w:val="009F1370"/>
    <w:rsid w:val="009F1E10"/>
    <w:rsid w:val="009F4D90"/>
    <w:rsid w:val="009F55C6"/>
    <w:rsid w:val="009F723D"/>
    <w:rsid w:val="009F728D"/>
    <w:rsid w:val="009F7BEA"/>
    <w:rsid w:val="00A01C3E"/>
    <w:rsid w:val="00A02711"/>
    <w:rsid w:val="00A030BF"/>
    <w:rsid w:val="00A05110"/>
    <w:rsid w:val="00A0579A"/>
    <w:rsid w:val="00A067B7"/>
    <w:rsid w:val="00A07B1D"/>
    <w:rsid w:val="00A12095"/>
    <w:rsid w:val="00A12C40"/>
    <w:rsid w:val="00A13360"/>
    <w:rsid w:val="00A14261"/>
    <w:rsid w:val="00A14D37"/>
    <w:rsid w:val="00A15301"/>
    <w:rsid w:val="00A15307"/>
    <w:rsid w:val="00A162A0"/>
    <w:rsid w:val="00A17FBC"/>
    <w:rsid w:val="00A207B7"/>
    <w:rsid w:val="00A20845"/>
    <w:rsid w:val="00A20D97"/>
    <w:rsid w:val="00A210B1"/>
    <w:rsid w:val="00A216A2"/>
    <w:rsid w:val="00A2253A"/>
    <w:rsid w:val="00A227BF"/>
    <w:rsid w:val="00A23723"/>
    <w:rsid w:val="00A238B9"/>
    <w:rsid w:val="00A250BC"/>
    <w:rsid w:val="00A253B6"/>
    <w:rsid w:val="00A2651B"/>
    <w:rsid w:val="00A26CD4"/>
    <w:rsid w:val="00A32DE0"/>
    <w:rsid w:val="00A33FF2"/>
    <w:rsid w:val="00A349FE"/>
    <w:rsid w:val="00A35170"/>
    <w:rsid w:val="00A35A5F"/>
    <w:rsid w:val="00A37B32"/>
    <w:rsid w:val="00A4044E"/>
    <w:rsid w:val="00A404EA"/>
    <w:rsid w:val="00A40C38"/>
    <w:rsid w:val="00A40CF8"/>
    <w:rsid w:val="00A41A49"/>
    <w:rsid w:val="00A41F6B"/>
    <w:rsid w:val="00A428BA"/>
    <w:rsid w:val="00A4292D"/>
    <w:rsid w:val="00A4307E"/>
    <w:rsid w:val="00A437A9"/>
    <w:rsid w:val="00A44A6E"/>
    <w:rsid w:val="00A4638C"/>
    <w:rsid w:val="00A47289"/>
    <w:rsid w:val="00A50D97"/>
    <w:rsid w:val="00A51095"/>
    <w:rsid w:val="00A512E4"/>
    <w:rsid w:val="00A52092"/>
    <w:rsid w:val="00A5211E"/>
    <w:rsid w:val="00A53450"/>
    <w:rsid w:val="00A54C0B"/>
    <w:rsid w:val="00A558AF"/>
    <w:rsid w:val="00A55DA3"/>
    <w:rsid w:val="00A577F3"/>
    <w:rsid w:val="00A6001A"/>
    <w:rsid w:val="00A612CF"/>
    <w:rsid w:val="00A61D85"/>
    <w:rsid w:val="00A62F4F"/>
    <w:rsid w:val="00A66003"/>
    <w:rsid w:val="00A70C17"/>
    <w:rsid w:val="00A715A3"/>
    <w:rsid w:val="00A73778"/>
    <w:rsid w:val="00A73E0C"/>
    <w:rsid w:val="00A7583B"/>
    <w:rsid w:val="00A762A1"/>
    <w:rsid w:val="00A7634B"/>
    <w:rsid w:val="00A7732D"/>
    <w:rsid w:val="00A77419"/>
    <w:rsid w:val="00A83A8F"/>
    <w:rsid w:val="00A840CB"/>
    <w:rsid w:val="00A8423F"/>
    <w:rsid w:val="00A84CAB"/>
    <w:rsid w:val="00A85C9E"/>
    <w:rsid w:val="00A86752"/>
    <w:rsid w:val="00A877C4"/>
    <w:rsid w:val="00A87E07"/>
    <w:rsid w:val="00A93D8A"/>
    <w:rsid w:val="00A9457E"/>
    <w:rsid w:val="00A952C8"/>
    <w:rsid w:val="00A974E4"/>
    <w:rsid w:val="00AA030C"/>
    <w:rsid w:val="00AA0686"/>
    <w:rsid w:val="00AA0EFE"/>
    <w:rsid w:val="00AA2118"/>
    <w:rsid w:val="00AA22B3"/>
    <w:rsid w:val="00AA2C96"/>
    <w:rsid w:val="00AA2CFF"/>
    <w:rsid w:val="00AA2E6B"/>
    <w:rsid w:val="00AA4379"/>
    <w:rsid w:val="00AA4599"/>
    <w:rsid w:val="00AA5846"/>
    <w:rsid w:val="00AA58C8"/>
    <w:rsid w:val="00AA7A2F"/>
    <w:rsid w:val="00AB08A1"/>
    <w:rsid w:val="00AB0E1D"/>
    <w:rsid w:val="00AB12DB"/>
    <w:rsid w:val="00AB2568"/>
    <w:rsid w:val="00AB2D8A"/>
    <w:rsid w:val="00AB2F4E"/>
    <w:rsid w:val="00AB49BC"/>
    <w:rsid w:val="00AB7506"/>
    <w:rsid w:val="00AC05AC"/>
    <w:rsid w:val="00AC1A0E"/>
    <w:rsid w:val="00AC1C65"/>
    <w:rsid w:val="00AC2351"/>
    <w:rsid w:val="00AC34B3"/>
    <w:rsid w:val="00AD03E4"/>
    <w:rsid w:val="00AD0959"/>
    <w:rsid w:val="00AD0A10"/>
    <w:rsid w:val="00AD1266"/>
    <w:rsid w:val="00AD237F"/>
    <w:rsid w:val="00AD321A"/>
    <w:rsid w:val="00AD7CA0"/>
    <w:rsid w:val="00AD7CD0"/>
    <w:rsid w:val="00AE11E1"/>
    <w:rsid w:val="00AE1423"/>
    <w:rsid w:val="00AE1B7B"/>
    <w:rsid w:val="00AE270D"/>
    <w:rsid w:val="00AE4D72"/>
    <w:rsid w:val="00AE70CF"/>
    <w:rsid w:val="00AE7753"/>
    <w:rsid w:val="00AE7F7A"/>
    <w:rsid w:val="00AE7FC1"/>
    <w:rsid w:val="00AF071F"/>
    <w:rsid w:val="00AF0C88"/>
    <w:rsid w:val="00AF118A"/>
    <w:rsid w:val="00AF1265"/>
    <w:rsid w:val="00AF1AAC"/>
    <w:rsid w:val="00AF1CF0"/>
    <w:rsid w:val="00AF2646"/>
    <w:rsid w:val="00AF33BA"/>
    <w:rsid w:val="00AF391E"/>
    <w:rsid w:val="00AF3BC6"/>
    <w:rsid w:val="00AF4765"/>
    <w:rsid w:val="00AF4E47"/>
    <w:rsid w:val="00AF5363"/>
    <w:rsid w:val="00AF5A49"/>
    <w:rsid w:val="00AF6E6A"/>
    <w:rsid w:val="00AF71C0"/>
    <w:rsid w:val="00AF76C9"/>
    <w:rsid w:val="00AF7746"/>
    <w:rsid w:val="00B02617"/>
    <w:rsid w:val="00B0316D"/>
    <w:rsid w:val="00B04157"/>
    <w:rsid w:val="00B04AAD"/>
    <w:rsid w:val="00B0500A"/>
    <w:rsid w:val="00B0619D"/>
    <w:rsid w:val="00B078B4"/>
    <w:rsid w:val="00B125C2"/>
    <w:rsid w:val="00B137F4"/>
    <w:rsid w:val="00B15C08"/>
    <w:rsid w:val="00B16B36"/>
    <w:rsid w:val="00B17AC8"/>
    <w:rsid w:val="00B20CA0"/>
    <w:rsid w:val="00B23329"/>
    <w:rsid w:val="00B233FC"/>
    <w:rsid w:val="00B24977"/>
    <w:rsid w:val="00B265CA"/>
    <w:rsid w:val="00B27B56"/>
    <w:rsid w:val="00B30ABF"/>
    <w:rsid w:val="00B30C23"/>
    <w:rsid w:val="00B31A99"/>
    <w:rsid w:val="00B33111"/>
    <w:rsid w:val="00B33140"/>
    <w:rsid w:val="00B34C51"/>
    <w:rsid w:val="00B34F8D"/>
    <w:rsid w:val="00B35C07"/>
    <w:rsid w:val="00B35D69"/>
    <w:rsid w:val="00B36082"/>
    <w:rsid w:val="00B373D9"/>
    <w:rsid w:val="00B3762E"/>
    <w:rsid w:val="00B37D25"/>
    <w:rsid w:val="00B37E89"/>
    <w:rsid w:val="00B40176"/>
    <w:rsid w:val="00B41B90"/>
    <w:rsid w:val="00B42FE4"/>
    <w:rsid w:val="00B434C2"/>
    <w:rsid w:val="00B46C67"/>
    <w:rsid w:val="00B4714C"/>
    <w:rsid w:val="00B472A0"/>
    <w:rsid w:val="00B501AF"/>
    <w:rsid w:val="00B51CAA"/>
    <w:rsid w:val="00B52CE1"/>
    <w:rsid w:val="00B53639"/>
    <w:rsid w:val="00B53904"/>
    <w:rsid w:val="00B53D75"/>
    <w:rsid w:val="00B53FE7"/>
    <w:rsid w:val="00B5405A"/>
    <w:rsid w:val="00B542C9"/>
    <w:rsid w:val="00B54797"/>
    <w:rsid w:val="00B56FE3"/>
    <w:rsid w:val="00B60609"/>
    <w:rsid w:val="00B6147F"/>
    <w:rsid w:val="00B6165E"/>
    <w:rsid w:val="00B61677"/>
    <w:rsid w:val="00B6264A"/>
    <w:rsid w:val="00B626C2"/>
    <w:rsid w:val="00B640D2"/>
    <w:rsid w:val="00B649AA"/>
    <w:rsid w:val="00B674B0"/>
    <w:rsid w:val="00B703BA"/>
    <w:rsid w:val="00B70EAB"/>
    <w:rsid w:val="00B71199"/>
    <w:rsid w:val="00B7277D"/>
    <w:rsid w:val="00B72E2F"/>
    <w:rsid w:val="00B73670"/>
    <w:rsid w:val="00B73A1B"/>
    <w:rsid w:val="00B743B5"/>
    <w:rsid w:val="00B75CF2"/>
    <w:rsid w:val="00B76D8B"/>
    <w:rsid w:val="00B8156E"/>
    <w:rsid w:val="00B81ACA"/>
    <w:rsid w:val="00B84F4F"/>
    <w:rsid w:val="00B85DFD"/>
    <w:rsid w:val="00B86BE7"/>
    <w:rsid w:val="00B87F14"/>
    <w:rsid w:val="00B908D7"/>
    <w:rsid w:val="00B91403"/>
    <w:rsid w:val="00B91468"/>
    <w:rsid w:val="00B92820"/>
    <w:rsid w:val="00B93B63"/>
    <w:rsid w:val="00B93E6E"/>
    <w:rsid w:val="00B94ADC"/>
    <w:rsid w:val="00B97857"/>
    <w:rsid w:val="00BA2827"/>
    <w:rsid w:val="00BA34C5"/>
    <w:rsid w:val="00BA3632"/>
    <w:rsid w:val="00BA4930"/>
    <w:rsid w:val="00BA5F5F"/>
    <w:rsid w:val="00BA6AA7"/>
    <w:rsid w:val="00BA6EBD"/>
    <w:rsid w:val="00BB102B"/>
    <w:rsid w:val="00BB1589"/>
    <w:rsid w:val="00BB1DEC"/>
    <w:rsid w:val="00BB34F7"/>
    <w:rsid w:val="00BB3973"/>
    <w:rsid w:val="00BB450B"/>
    <w:rsid w:val="00BB55BA"/>
    <w:rsid w:val="00BB56EA"/>
    <w:rsid w:val="00BB6872"/>
    <w:rsid w:val="00BB7A2F"/>
    <w:rsid w:val="00BB7CD4"/>
    <w:rsid w:val="00BC059E"/>
    <w:rsid w:val="00BC0904"/>
    <w:rsid w:val="00BC0923"/>
    <w:rsid w:val="00BC18B7"/>
    <w:rsid w:val="00BC23EE"/>
    <w:rsid w:val="00BC3C25"/>
    <w:rsid w:val="00BC40FC"/>
    <w:rsid w:val="00BC4EAA"/>
    <w:rsid w:val="00BC7540"/>
    <w:rsid w:val="00BC78E6"/>
    <w:rsid w:val="00BD04D5"/>
    <w:rsid w:val="00BD2825"/>
    <w:rsid w:val="00BD57D1"/>
    <w:rsid w:val="00BD5EAF"/>
    <w:rsid w:val="00BD66AB"/>
    <w:rsid w:val="00BD6E08"/>
    <w:rsid w:val="00BD75BA"/>
    <w:rsid w:val="00BD7874"/>
    <w:rsid w:val="00BD7D41"/>
    <w:rsid w:val="00BE0706"/>
    <w:rsid w:val="00BE19AC"/>
    <w:rsid w:val="00BE3AF5"/>
    <w:rsid w:val="00BE3C2D"/>
    <w:rsid w:val="00BE5EB3"/>
    <w:rsid w:val="00BE5F93"/>
    <w:rsid w:val="00BE7B72"/>
    <w:rsid w:val="00BE7FE9"/>
    <w:rsid w:val="00BF1B4B"/>
    <w:rsid w:val="00BF20FC"/>
    <w:rsid w:val="00BF2319"/>
    <w:rsid w:val="00BF4133"/>
    <w:rsid w:val="00BF492B"/>
    <w:rsid w:val="00BF5994"/>
    <w:rsid w:val="00BF5BE1"/>
    <w:rsid w:val="00BF7322"/>
    <w:rsid w:val="00BF785C"/>
    <w:rsid w:val="00C01414"/>
    <w:rsid w:val="00C029DF"/>
    <w:rsid w:val="00C030C3"/>
    <w:rsid w:val="00C0361D"/>
    <w:rsid w:val="00C0375B"/>
    <w:rsid w:val="00C04123"/>
    <w:rsid w:val="00C04E6D"/>
    <w:rsid w:val="00C06C88"/>
    <w:rsid w:val="00C07989"/>
    <w:rsid w:val="00C1066E"/>
    <w:rsid w:val="00C11669"/>
    <w:rsid w:val="00C13CE3"/>
    <w:rsid w:val="00C230BE"/>
    <w:rsid w:val="00C23567"/>
    <w:rsid w:val="00C24F0F"/>
    <w:rsid w:val="00C25661"/>
    <w:rsid w:val="00C25AD7"/>
    <w:rsid w:val="00C25C84"/>
    <w:rsid w:val="00C25DF5"/>
    <w:rsid w:val="00C25FC2"/>
    <w:rsid w:val="00C276CA"/>
    <w:rsid w:val="00C30AE3"/>
    <w:rsid w:val="00C3271F"/>
    <w:rsid w:val="00C330A4"/>
    <w:rsid w:val="00C3560F"/>
    <w:rsid w:val="00C3584A"/>
    <w:rsid w:val="00C35DF8"/>
    <w:rsid w:val="00C37DEC"/>
    <w:rsid w:val="00C412E1"/>
    <w:rsid w:val="00C44787"/>
    <w:rsid w:val="00C45606"/>
    <w:rsid w:val="00C46000"/>
    <w:rsid w:val="00C47188"/>
    <w:rsid w:val="00C4732F"/>
    <w:rsid w:val="00C50BFB"/>
    <w:rsid w:val="00C51128"/>
    <w:rsid w:val="00C51DCD"/>
    <w:rsid w:val="00C52BC5"/>
    <w:rsid w:val="00C536CB"/>
    <w:rsid w:val="00C53F91"/>
    <w:rsid w:val="00C5604A"/>
    <w:rsid w:val="00C56701"/>
    <w:rsid w:val="00C571C2"/>
    <w:rsid w:val="00C5753A"/>
    <w:rsid w:val="00C60A0C"/>
    <w:rsid w:val="00C61E7E"/>
    <w:rsid w:val="00C64626"/>
    <w:rsid w:val="00C649A9"/>
    <w:rsid w:val="00C651A1"/>
    <w:rsid w:val="00C65324"/>
    <w:rsid w:val="00C6538B"/>
    <w:rsid w:val="00C661F0"/>
    <w:rsid w:val="00C66247"/>
    <w:rsid w:val="00C677F8"/>
    <w:rsid w:val="00C7101B"/>
    <w:rsid w:val="00C723D7"/>
    <w:rsid w:val="00C72564"/>
    <w:rsid w:val="00C7270A"/>
    <w:rsid w:val="00C73C07"/>
    <w:rsid w:val="00C747AF"/>
    <w:rsid w:val="00C7585E"/>
    <w:rsid w:val="00C80169"/>
    <w:rsid w:val="00C8082D"/>
    <w:rsid w:val="00C81B0F"/>
    <w:rsid w:val="00C824A5"/>
    <w:rsid w:val="00C82831"/>
    <w:rsid w:val="00C84AED"/>
    <w:rsid w:val="00C84AF7"/>
    <w:rsid w:val="00C8720B"/>
    <w:rsid w:val="00C872CC"/>
    <w:rsid w:val="00C872DD"/>
    <w:rsid w:val="00C87C29"/>
    <w:rsid w:val="00C87F08"/>
    <w:rsid w:val="00C90852"/>
    <w:rsid w:val="00C91032"/>
    <w:rsid w:val="00C9111E"/>
    <w:rsid w:val="00C911D5"/>
    <w:rsid w:val="00C92239"/>
    <w:rsid w:val="00C93BF7"/>
    <w:rsid w:val="00C949CE"/>
    <w:rsid w:val="00C950DC"/>
    <w:rsid w:val="00C95250"/>
    <w:rsid w:val="00C958C3"/>
    <w:rsid w:val="00C9599C"/>
    <w:rsid w:val="00C95D6E"/>
    <w:rsid w:val="00CA0FC1"/>
    <w:rsid w:val="00CA273F"/>
    <w:rsid w:val="00CA3174"/>
    <w:rsid w:val="00CA4901"/>
    <w:rsid w:val="00CA4ADE"/>
    <w:rsid w:val="00CA4FE8"/>
    <w:rsid w:val="00CA5702"/>
    <w:rsid w:val="00CA621D"/>
    <w:rsid w:val="00CB0541"/>
    <w:rsid w:val="00CB1148"/>
    <w:rsid w:val="00CB1C64"/>
    <w:rsid w:val="00CB4D73"/>
    <w:rsid w:val="00CB4F43"/>
    <w:rsid w:val="00CB6714"/>
    <w:rsid w:val="00CB6D20"/>
    <w:rsid w:val="00CB7CF2"/>
    <w:rsid w:val="00CC05E9"/>
    <w:rsid w:val="00CC1B3B"/>
    <w:rsid w:val="00CC1D65"/>
    <w:rsid w:val="00CC3C81"/>
    <w:rsid w:val="00CC770F"/>
    <w:rsid w:val="00CD0A80"/>
    <w:rsid w:val="00CD13B8"/>
    <w:rsid w:val="00CD3643"/>
    <w:rsid w:val="00CD371A"/>
    <w:rsid w:val="00CD385B"/>
    <w:rsid w:val="00CD3F51"/>
    <w:rsid w:val="00CD40DE"/>
    <w:rsid w:val="00CD42E5"/>
    <w:rsid w:val="00CD4629"/>
    <w:rsid w:val="00CD46F6"/>
    <w:rsid w:val="00CD5A28"/>
    <w:rsid w:val="00CD6640"/>
    <w:rsid w:val="00CD667C"/>
    <w:rsid w:val="00CE08CF"/>
    <w:rsid w:val="00CE0F36"/>
    <w:rsid w:val="00CE2026"/>
    <w:rsid w:val="00CE2CA6"/>
    <w:rsid w:val="00CE2DD2"/>
    <w:rsid w:val="00CE4BFF"/>
    <w:rsid w:val="00CE509B"/>
    <w:rsid w:val="00CE7B2B"/>
    <w:rsid w:val="00CF0499"/>
    <w:rsid w:val="00CF0E37"/>
    <w:rsid w:val="00CF3266"/>
    <w:rsid w:val="00CF3B1D"/>
    <w:rsid w:val="00CF3C43"/>
    <w:rsid w:val="00CF4DAA"/>
    <w:rsid w:val="00CF5E16"/>
    <w:rsid w:val="00CF610C"/>
    <w:rsid w:val="00CF62CA"/>
    <w:rsid w:val="00CF6350"/>
    <w:rsid w:val="00CF6C92"/>
    <w:rsid w:val="00CF71EC"/>
    <w:rsid w:val="00CF7B97"/>
    <w:rsid w:val="00D00C39"/>
    <w:rsid w:val="00D00FF5"/>
    <w:rsid w:val="00D01799"/>
    <w:rsid w:val="00D01B1F"/>
    <w:rsid w:val="00D02259"/>
    <w:rsid w:val="00D028DA"/>
    <w:rsid w:val="00D06EAC"/>
    <w:rsid w:val="00D07872"/>
    <w:rsid w:val="00D10785"/>
    <w:rsid w:val="00D15454"/>
    <w:rsid w:val="00D167B6"/>
    <w:rsid w:val="00D20112"/>
    <w:rsid w:val="00D204AF"/>
    <w:rsid w:val="00D21771"/>
    <w:rsid w:val="00D223EB"/>
    <w:rsid w:val="00D234B4"/>
    <w:rsid w:val="00D2352F"/>
    <w:rsid w:val="00D26C0A"/>
    <w:rsid w:val="00D3011A"/>
    <w:rsid w:val="00D30A42"/>
    <w:rsid w:val="00D372ED"/>
    <w:rsid w:val="00D37559"/>
    <w:rsid w:val="00D37C08"/>
    <w:rsid w:val="00D37E0D"/>
    <w:rsid w:val="00D4073E"/>
    <w:rsid w:val="00D42B9C"/>
    <w:rsid w:val="00D432C7"/>
    <w:rsid w:val="00D44341"/>
    <w:rsid w:val="00D4461B"/>
    <w:rsid w:val="00D4583A"/>
    <w:rsid w:val="00D46A8E"/>
    <w:rsid w:val="00D474A5"/>
    <w:rsid w:val="00D47EFC"/>
    <w:rsid w:val="00D5034D"/>
    <w:rsid w:val="00D52B48"/>
    <w:rsid w:val="00D52D10"/>
    <w:rsid w:val="00D55B89"/>
    <w:rsid w:val="00D56063"/>
    <w:rsid w:val="00D576C5"/>
    <w:rsid w:val="00D62A5A"/>
    <w:rsid w:val="00D63623"/>
    <w:rsid w:val="00D6391F"/>
    <w:rsid w:val="00D63AE6"/>
    <w:rsid w:val="00D63B8C"/>
    <w:rsid w:val="00D63EF1"/>
    <w:rsid w:val="00D65FA0"/>
    <w:rsid w:val="00D66866"/>
    <w:rsid w:val="00D712DE"/>
    <w:rsid w:val="00D71BC6"/>
    <w:rsid w:val="00D72B58"/>
    <w:rsid w:val="00D73C01"/>
    <w:rsid w:val="00D744A1"/>
    <w:rsid w:val="00D75A62"/>
    <w:rsid w:val="00D76E98"/>
    <w:rsid w:val="00D77E65"/>
    <w:rsid w:val="00D81B63"/>
    <w:rsid w:val="00D81F08"/>
    <w:rsid w:val="00D86DCD"/>
    <w:rsid w:val="00D92242"/>
    <w:rsid w:val="00D94310"/>
    <w:rsid w:val="00D94976"/>
    <w:rsid w:val="00D963A7"/>
    <w:rsid w:val="00DA09E9"/>
    <w:rsid w:val="00DA1E0B"/>
    <w:rsid w:val="00DA2249"/>
    <w:rsid w:val="00DA2DED"/>
    <w:rsid w:val="00DA3347"/>
    <w:rsid w:val="00DA340D"/>
    <w:rsid w:val="00DB2AA6"/>
    <w:rsid w:val="00DB34C6"/>
    <w:rsid w:val="00DB3DA2"/>
    <w:rsid w:val="00DB5495"/>
    <w:rsid w:val="00DC3325"/>
    <w:rsid w:val="00DC4181"/>
    <w:rsid w:val="00DC48F0"/>
    <w:rsid w:val="00DC7022"/>
    <w:rsid w:val="00DC790A"/>
    <w:rsid w:val="00DD05A0"/>
    <w:rsid w:val="00DD0CF5"/>
    <w:rsid w:val="00DD53A5"/>
    <w:rsid w:val="00DD544E"/>
    <w:rsid w:val="00DD61AB"/>
    <w:rsid w:val="00DD7A2B"/>
    <w:rsid w:val="00DD7E6C"/>
    <w:rsid w:val="00DE146B"/>
    <w:rsid w:val="00DE14D9"/>
    <w:rsid w:val="00DE3405"/>
    <w:rsid w:val="00DE51BC"/>
    <w:rsid w:val="00DE56D5"/>
    <w:rsid w:val="00DE76C8"/>
    <w:rsid w:val="00DE7EC3"/>
    <w:rsid w:val="00DF02BD"/>
    <w:rsid w:val="00DF1EDA"/>
    <w:rsid w:val="00DF2117"/>
    <w:rsid w:val="00DF2BB2"/>
    <w:rsid w:val="00DF6420"/>
    <w:rsid w:val="00DF6683"/>
    <w:rsid w:val="00DF6DE4"/>
    <w:rsid w:val="00DF7450"/>
    <w:rsid w:val="00E0036C"/>
    <w:rsid w:val="00E00BB5"/>
    <w:rsid w:val="00E00E0D"/>
    <w:rsid w:val="00E02DA4"/>
    <w:rsid w:val="00E03A89"/>
    <w:rsid w:val="00E03A98"/>
    <w:rsid w:val="00E03EE7"/>
    <w:rsid w:val="00E047DC"/>
    <w:rsid w:val="00E05B08"/>
    <w:rsid w:val="00E06126"/>
    <w:rsid w:val="00E066FF"/>
    <w:rsid w:val="00E068C5"/>
    <w:rsid w:val="00E06AE5"/>
    <w:rsid w:val="00E071D9"/>
    <w:rsid w:val="00E073AA"/>
    <w:rsid w:val="00E0740A"/>
    <w:rsid w:val="00E07C0F"/>
    <w:rsid w:val="00E10C7E"/>
    <w:rsid w:val="00E122AF"/>
    <w:rsid w:val="00E128CF"/>
    <w:rsid w:val="00E12F62"/>
    <w:rsid w:val="00E138FE"/>
    <w:rsid w:val="00E13B8D"/>
    <w:rsid w:val="00E14CE7"/>
    <w:rsid w:val="00E15D0A"/>
    <w:rsid w:val="00E17CB5"/>
    <w:rsid w:val="00E20DA8"/>
    <w:rsid w:val="00E21E2C"/>
    <w:rsid w:val="00E2443F"/>
    <w:rsid w:val="00E247C1"/>
    <w:rsid w:val="00E266B2"/>
    <w:rsid w:val="00E30F81"/>
    <w:rsid w:val="00E3135B"/>
    <w:rsid w:val="00E32153"/>
    <w:rsid w:val="00E336F0"/>
    <w:rsid w:val="00E339C6"/>
    <w:rsid w:val="00E33D38"/>
    <w:rsid w:val="00E3415A"/>
    <w:rsid w:val="00E344E6"/>
    <w:rsid w:val="00E356D9"/>
    <w:rsid w:val="00E367D6"/>
    <w:rsid w:val="00E431CE"/>
    <w:rsid w:val="00E440C2"/>
    <w:rsid w:val="00E5189D"/>
    <w:rsid w:val="00E525AF"/>
    <w:rsid w:val="00E54B7E"/>
    <w:rsid w:val="00E56834"/>
    <w:rsid w:val="00E60014"/>
    <w:rsid w:val="00E62310"/>
    <w:rsid w:val="00E64CB7"/>
    <w:rsid w:val="00E64DD7"/>
    <w:rsid w:val="00E67853"/>
    <w:rsid w:val="00E70EB2"/>
    <w:rsid w:val="00E71EC0"/>
    <w:rsid w:val="00E72241"/>
    <w:rsid w:val="00E728E1"/>
    <w:rsid w:val="00E728F4"/>
    <w:rsid w:val="00E72C0D"/>
    <w:rsid w:val="00E7377F"/>
    <w:rsid w:val="00E73E7D"/>
    <w:rsid w:val="00E740BE"/>
    <w:rsid w:val="00E74218"/>
    <w:rsid w:val="00E74DEF"/>
    <w:rsid w:val="00E752F7"/>
    <w:rsid w:val="00E758E3"/>
    <w:rsid w:val="00E75ADD"/>
    <w:rsid w:val="00E76230"/>
    <w:rsid w:val="00E76C14"/>
    <w:rsid w:val="00E7784D"/>
    <w:rsid w:val="00E80420"/>
    <w:rsid w:val="00E80D9E"/>
    <w:rsid w:val="00E838B2"/>
    <w:rsid w:val="00E8393C"/>
    <w:rsid w:val="00E83B28"/>
    <w:rsid w:val="00E86189"/>
    <w:rsid w:val="00E871C3"/>
    <w:rsid w:val="00E93EC8"/>
    <w:rsid w:val="00E96B74"/>
    <w:rsid w:val="00E96BEF"/>
    <w:rsid w:val="00E97007"/>
    <w:rsid w:val="00EA0687"/>
    <w:rsid w:val="00EA0E01"/>
    <w:rsid w:val="00EA0EAF"/>
    <w:rsid w:val="00EA1EA3"/>
    <w:rsid w:val="00EA240E"/>
    <w:rsid w:val="00EA2868"/>
    <w:rsid w:val="00EA2B15"/>
    <w:rsid w:val="00EA668D"/>
    <w:rsid w:val="00EA7403"/>
    <w:rsid w:val="00EB0ED4"/>
    <w:rsid w:val="00EB1AE2"/>
    <w:rsid w:val="00EB343B"/>
    <w:rsid w:val="00EB4125"/>
    <w:rsid w:val="00EB4628"/>
    <w:rsid w:val="00EB5636"/>
    <w:rsid w:val="00EB5ABC"/>
    <w:rsid w:val="00EB5EC7"/>
    <w:rsid w:val="00EB6527"/>
    <w:rsid w:val="00EB6BF1"/>
    <w:rsid w:val="00EB7202"/>
    <w:rsid w:val="00EB77D3"/>
    <w:rsid w:val="00EC0F56"/>
    <w:rsid w:val="00EC1453"/>
    <w:rsid w:val="00EC1F79"/>
    <w:rsid w:val="00EC22DD"/>
    <w:rsid w:val="00EC2637"/>
    <w:rsid w:val="00EC2ED6"/>
    <w:rsid w:val="00EC3CEC"/>
    <w:rsid w:val="00EC44AC"/>
    <w:rsid w:val="00EC6CDF"/>
    <w:rsid w:val="00EC765A"/>
    <w:rsid w:val="00ED091E"/>
    <w:rsid w:val="00ED5203"/>
    <w:rsid w:val="00ED5987"/>
    <w:rsid w:val="00ED7256"/>
    <w:rsid w:val="00ED7B7C"/>
    <w:rsid w:val="00EE209A"/>
    <w:rsid w:val="00EE2AF7"/>
    <w:rsid w:val="00EE3117"/>
    <w:rsid w:val="00EE37FD"/>
    <w:rsid w:val="00EE3CEE"/>
    <w:rsid w:val="00EE40E3"/>
    <w:rsid w:val="00EE6259"/>
    <w:rsid w:val="00EF0044"/>
    <w:rsid w:val="00EF00CE"/>
    <w:rsid w:val="00EF2CBE"/>
    <w:rsid w:val="00EF2ED7"/>
    <w:rsid w:val="00EF73C4"/>
    <w:rsid w:val="00F019B3"/>
    <w:rsid w:val="00F01DC1"/>
    <w:rsid w:val="00F02142"/>
    <w:rsid w:val="00F02F5C"/>
    <w:rsid w:val="00F04528"/>
    <w:rsid w:val="00F05FA1"/>
    <w:rsid w:val="00F06BEA"/>
    <w:rsid w:val="00F07DAF"/>
    <w:rsid w:val="00F10873"/>
    <w:rsid w:val="00F10AC7"/>
    <w:rsid w:val="00F1125C"/>
    <w:rsid w:val="00F163F7"/>
    <w:rsid w:val="00F166BB"/>
    <w:rsid w:val="00F176CA"/>
    <w:rsid w:val="00F1786F"/>
    <w:rsid w:val="00F2130E"/>
    <w:rsid w:val="00F2148E"/>
    <w:rsid w:val="00F2169D"/>
    <w:rsid w:val="00F22E64"/>
    <w:rsid w:val="00F236DC"/>
    <w:rsid w:val="00F23A6E"/>
    <w:rsid w:val="00F23B9C"/>
    <w:rsid w:val="00F2705B"/>
    <w:rsid w:val="00F30816"/>
    <w:rsid w:val="00F30C51"/>
    <w:rsid w:val="00F30EDB"/>
    <w:rsid w:val="00F3133C"/>
    <w:rsid w:val="00F3238B"/>
    <w:rsid w:val="00F3288C"/>
    <w:rsid w:val="00F32918"/>
    <w:rsid w:val="00F33913"/>
    <w:rsid w:val="00F342E6"/>
    <w:rsid w:val="00F34727"/>
    <w:rsid w:val="00F34748"/>
    <w:rsid w:val="00F34800"/>
    <w:rsid w:val="00F35030"/>
    <w:rsid w:val="00F35074"/>
    <w:rsid w:val="00F36970"/>
    <w:rsid w:val="00F36BD0"/>
    <w:rsid w:val="00F36C73"/>
    <w:rsid w:val="00F371F6"/>
    <w:rsid w:val="00F4641F"/>
    <w:rsid w:val="00F50E5D"/>
    <w:rsid w:val="00F51260"/>
    <w:rsid w:val="00F5227D"/>
    <w:rsid w:val="00F53AB7"/>
    <w:rsid w:val="00F53F64"/>
    <w:rsid w:val="00F545D2"/>
    <w:rsid w:val="00F55D6E"/>
    <w:rsid w:val="00F56663"/>
    <w:rsid w:val="00F5695B"/>
    <w:rsid w:val="00F56DD2"/>
    <w:rsid w:val="00F570B1"/>
    <w:rsid w:val="00F619D3"/>
    <w:rsid w:val="00F632A2"/>
    <w:rsid w:val="00F64D54"/>
    <w:rsid w:val="00F64FB4"/>
    <w:rsid w:val="00F666E1"/>
    <w:rsid w:val="00F66ED5"/>
    <w:rsid w:val="00F67250"/>
    <w:rsid w:val="00F67652"/>
    <w:rsid w:val="00F72830"/>
    <w:rsid w:val="00F73872"/>
    <w:rsid w:val="00F74096"/>
    <w:rsid w:val="00F742D8"/>
    <w:rsid w:val="00F74352"/>
    <w:rsid w:val="00F743E5"/>
    <w:rsid w:val="00F74481"/>
    <w:rsid w:val="00F74839"/>
    <w:rsid w:val="00F749B1"/>
    <w:rsid w:val="00F74FA4"/>
    <w:rsid w:val="00F75C6E"/>
    <w:rsid w:val="00F75E95"/>
    <w:rsid w:val="00F77114"/>
    <w:rsid w:val="00F80B47"/>
    <w:rsid w:val="00F8115C"/>
    <w:rsid w:val="00F82A0B"/>
    <w:rsid w:val="00F86D7A"/>
    <w:rsid w:val="00F875DD"/>
    <w:rsid w:val="00F906D6"/>
    <w:rsid w:val="00FA051A"/>
    <w:rsid w:val="00FA0D35"/>
    <w:rsid w:val="00FA1355"/>
    <w:rsid w:val="00FA2583"/>
    <w:rsid w:val="00FA4583"/>
    <w:rsid w:val="00FA60F4"/>
    <w:rsid w:val="00FA62A6"/>
    <w:rsid w:val="00FA65D5"/>
    <w:rsid w:val="00FA6C12"/>
    <w:rsid w:val="00FA6E06"/>
    <w:rsid w:val="00FA7CA5"/>
    <w:rsid w:val="00FB05AF"/>
    <w:rsid w:val="00FB1284"/>
    <w:rsid w:val="00FB1753"/>
    <w:rsid w:val="00FB263C"/>
    <w:rsid w:val="00FB5415"/>
    <w:rsid w:val="00FB695F"/>
    <w:rsid w:val="00FB7A29"/>
    <w:rsid w:val="00FC16B4"/>
    <w:rsid w:val="00FC1B78"/>
    <w:rsid w:val="00FC1D7F"/>
    <w:rsid w:val="00FC2AEE"/>
    <w:rsid w:val="00FC6090"/>
    <w:rsid w:val="00FC65DE"/>
    <w:rsid w:val="00FC7BE2"/>
    <w:rsid w:val="00FD141B"/>
    <w:rsid w:val="00FD1FFE"/>
    <w:rsid w:val="00FD3BC2"/>
    <w:rsid w:val="00FD65BC"/>
    <w:rsid w:val="00FD6AF9"/>
    <w:rsid w:val="00FE05D9"/>
    <w:rsid w:val="00FE0BB0"/>
    <w:rsid w:val="00FE1196"/>
    <w:rsid w:val="00FE138C"/>
    <w:rsid w:val="00FE2E4D"/>
    <w:rsid w:val="00FE350C"/>
    <w:rsid w:val="00FE65B5"/>
    <w:rsid w:val="00FE6990"/>
    <w:rsid w:val="00FE7ACE"/>
    <w:rsid w:val="00FF0CFF"/>
    <w:rsid w:val="00FF1B29"/>
    <w:rsid w:val="00FF3D48"/>
    <w:rsid w:val="00FF4C29"/>
    <w:rsid w:val="00FF6045"/>
    <w:rsid w:val="00FF6D96"/>
    <w:rsid w:val="00FF7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7860"/>
  <w15:chartTrackingRefBased/>
  <w15:docId w15:val="{0B9872EC-C69B-4D1F-B374-8385811F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022"/>
  </w:style>
  <w:style w:type="paragraph" w:styleId="Heading1">
    <w:name w:val="heading 1"/>
    <w:basedOn w:val="Normal"/>
    <w:next w:val="Normal"/>
    <w:link w:val="Heading1Char"/>
    <w:uiPriority w:val="9"/>
    <w:qFormat/>
    <w:rsid w:val="00854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BC8"/>
    <w:rPr>
      <w:rFonts w:eastAsiaTheme="majorEastAsia" w:cstheme="majorBidi"/>
      <w:color w:val="272727" w:themeColor="text1" w:themeTint="D8"/>
    </w:rPr>
  </w:style>
  <w:style w:type="paragraph" w:styleId="Title">
    <w:name w:val="Title"/>
    <w:basedOn w:val="Normal"/>
    <w:next w:val="Normal"/>
    <w:link w:val="TitleChar"/>
    <w:uiPriority w:val="10"/>
    <w:qFormat/>
    <w:rsid w:val="00854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BC8"/>
    <w:pPr>
      <w:spacing w:before="160"/>
      <w:jc w:val="center"/>
    </w:pPr>
    <w:rPr>
      <w:i/>
      <w:iCs/>
      <w:color w:val="404040" w:themeColor="text1" w:themeTint="BF"/>
    </w:rPr>
  </w:style>
  <w:style w:type="character" w:customStyle="1" w:styleId="QuoteChar">
    <w:name w:val="Quote Char"/>
    <w:basedOn w:val="DefaultParagraphFont"/>
    <w:link w:val="Quote"/>
    <w:uiPriority w:val="29"/>
    <w:rsid w:val="00854BC8"/>
    <w:rPr>
      <w:i/>
      <w:iCs/>
      <w:color w:val="404040" w:themeColor="text1" w:themeTint="BF"/>
    </w:rPr>
  </w:style>
  <w:style w:type="paragraph" w:styleId="ListParagraph">
    <w:name w:val="List Paragraph"/>
    <w:basedOn w:val="Normal"/>
    <w:uiPriority w:val="34"/>
    <w:qFormat/>
    <w:rsid w:val="00854BC8"/>
    <w:pPr>
      <w:ind w:left="720"/>
      <w:contextualSpacing/>
    </w:pPr>
  </w:style>
  <w:style w:type="character" w:styleId="IntenseEmphasis">
    <w:name w:val="Intense Emphasis"/>
    <w:basedOn w:val="DefaultParagraphFont"/>
    <w:uiPriority w:val="21"/>
    <w:qFormat/>
    <w:rsid w:val="00854BC8"/>
    <w:rPr>
      <w:i/>
      <w:iCs/>
      <w:color w:val="0F4761" w:themeColor="accent1" w:themeShade="BF"/>
    </w:rPr>
  </w:style>
  <w:style w:type="paragraph" w:styleId="IntenseQuote">
    <w:name w:val="Intense Quote"/>
    <w:basedOn w:val="Normal"/>
    <w:next w:val="Normal"/>
    <w:link w:val="IntenseQuoteChar"/>
    <w:uiPriority w:val="30"/>
    <w:qFormat/>
    <w:rsid w:val="00854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BC8"/>
    <w:rPr>
      <w:i/>
      <w:iCs/>
      <w:color w:val="0F4761" w:themeColor="accent1" w:themeShade="BF"/>
    </w:rPr>
  </w:style>
  <w:style w:type="character" w:styleId="IntenseReference">
    <w:name w:val="Intense Reference"/>
    <w:basedOn w:val="DefaultParagraphFont"/>
    <w:uiPriority w:val="32"/>
    <w:qFormat/>
    <w:rsid w:val="00854BC8"/>
    <w:rPr>
      <w:b/>
      <w:bCs/>
      <w:smallCaps/>
      <w:color w:val="0F4761" w:themeColor="accent1" w:themeShade="BF"/>
      <w:spacing w:val="5"/>
    </w:rPr>
  </w:style>
  <w:style w:type="numbering" w:customStyle="1" w:styleId="NoList1">
    <w:name w:val="No List1"/>
    <w:next w:val="NoList"/>
    <w:uiPriority w:val="99"/>
    <w:semiHidden/>
    <w:unhideWhenUsed/>
    <w:rsid w:val="00434273"/>
  </w:style>
  <w:style w:type="table" w:styleId="TableGrid">
    <w:name w:val="Table Grid"/>
    <w:basedOn w:val="TableNormal"/>
    <w:uiPriority w:val="59"/>
    <w:rsid w:val="00434273"/>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34273"/>
    <w:rPr>
      <w:sz w:val="16"/>
      <w:szCs w:val="16"/>
    </w:rPr>
  </w:style>
  <w:style w:type="paragraph" w:styleId="CommentText">
    <w:name w:val="annotation text"/>
    <w:basedOn w:val="Normal"/>
    <w:link w:val="CommentTextChar"/>
    <w:uiPriority w:val="99"/>
    <w:unhideWhenUsed/>
    <w:rsid w:val="00434273"/>
    <w:pPr>
      <w:spacing w:after="0" w:line="240" w:lineRule="auto"/>
    </w:pPr>
    <w:rPr>
      <w:rFonts w:ascii="Calibri" w:eastAsia="Calibri" w:hAnsi="Calibri" w:cs="Times New Roman"/>
      <w:kern w:val="0"/>
      <w:sz w:val="20"/>
      <w:szCs w:val="20"/>
      <w:lang w:val="x-none" w:eastAsia="en-GB"/>
      <w14:ligatures w14:val="none"/>
    </w:rPr>
  </w:style>
  <w:style w:type="character" w:customStyle="1" w:styleId="CommentTextChar">
    <w:name w:val="Comment Text Char"/>
    <w:basedOn w:val="DefaultParagraphFont"/>
    <w:link w:val="CommentText"/>
    <w:uiPriority w:val="99"/>
    <w:rsid w:val="00434273"/>
    <w:rPr>
      <w:rFonts w:ascii="Calibri" w:eastAsia="Calibri" w:hAnsi="Calibri" w:cs="Times New Roman"/>
      <w:kern w:val="0"/>
      <w:sz w:val="20"/>
      <w:szCs w:val="20"/>
      <w:lang w:val="x-none" w:eastAsia="en-GB"/>
      <w14:ligatures w14:val="none"/>
    </w:rPr>
  </w:style>
  <w:style w:type="paragraph" w:styleId="CommentSubject">
    <w:name w:val="annotation subject"/>
    <w:basedOn w:val="CommentText"/>
    <w:next w:val="CommentText"/>
    <w:link w:val="CommentSubjectChar"/>
    <w:uiPriority w:val="99"/>
    <w:semiHidden/>
    <w:unhideWhenUsed/>
    <w:rsid w:val="00434273"/>
    <w:rPr>
      <w:b/>
      <w:bCs/>
    </w:rPr>
  </w:style>
  <w:style w:type="character" w:customStyle="1" w:styleId="CommentSubjectChar">
    <w:name w:val="Comment Subject Char"/>
    <w:basedOn w:val="CommentTextChar"/>
    <w:link w:val="CommentSubject"/>
    <w:uiPriority w:val="99"/>
    <w:semiHidden/>
    <w:rsid w:val="00434273"/>
    <w:rPr>
      <w:rFonts w:ascii="Calibri" w:eastAsia="Calibri" w:hAnsi="Calibri" w:cs="Times New Roman"/>
      <w:b/>
      <w:bCs/>
      <w:kern w:val="0"/>
      <w:sz w:val="20"/>
      <w:szCs w:val="20"/>
      <w:lang w:val="x-none" w:eastAsia="en-GB"/>
      <w14:ligatures w14:val="none"/>
    </w:rPr>
  </w:style>
  <w:style w:type="paragraph" w:styleId="BalloonText">
    <w:name w:val="Balloon Text"/>
    <w:basedOn w:val="Normal"/>
    <w:link w:val="BalloonTextChar"/>
    <w:uiPriority w:val="99"/>
    <w:semiHidden/>
    <w:unhideWhenUsed/>
    <w:rsid w:val="00434273"/>
    <w:pPr>
      <w:spacing w:after="0" w:line="240" w:lineRule="auto"/>
    </w:pPr>
    <w:rPr>
      <w:rFonts w:ascii="Tahoma" w:eastAsia="Calibri" w:hAnsi="Tahoma" w:cs="Times New Roman"/>
      <w:kern w:val="0"/>
      <w:sz w:val="16"/>
      <w:szCs w:val="16"/>
      <w:lang w:val="x-none" w:eastAsia="en-GB"/>
      <w14:ligatures w14:val="none"/>
    </w:rPr>
  </w:style>
  <w:style w:type="character" w:customStyle="1" w:styleId="BalloonTextChar">
    <w:name w:val="Balloon Text Char"/>
    <w:basedOn w:val="DefaultParagraphFont"/>
    <w:link w:val="BalloonText"/>
    <w:uiPriority w:val="99"/>
    <w:semiHidden/>
    <w:rsid w:val="00434273"/>
    <w:rPr>
      <w:rFonts w:ascii="Tahoma" w:eastAsia="Calibri" w:hAnsi="Tahoma" w:cs="Times New Roman"/>
      <w:kern w:val="0"/>
      <w:sz w:val="16"/>
      <w:szCs w:val="16"/>
      <w:lang w:val="x-none" w:eastAsia="en-GB"/>
      <w14:ligatures w14:val="none"/>
    </w:rPr>
  </w:style>
  <w:style w:type="character" w:styleId="PlaceholderText">
    <w:name w:val="Placeholder Text"/>
    <w:uiPriority w:val="99"/>
    <w:semiHidden/>
    <w:rsid w:val="00434273"/>
    <w:rPr>
      <w:color w:val="808080"/>
    </w:rPr>
  </w:style>
  <w:style w:type="character" w:styleId="Hyperlink">
    <w:name w:val="Hyperlink"/>
    <w:uiPriority w:val="99"/>
    <w:unhideWhenUsed/>
    <w:rsid w:val="00434273"/>
    <w:rPr>
      <w:color w:val="0000FF"/>
      <w:u w:val="single"/>
    </w:rPr>
  </w:style>
  <w:style w:type="character" w:styleId="FollowedHyperlink">
    <w:name w:val="FollowedHyperlink"/>
    <w:uiPriority w:val="99"/>
    <w:semiHidden/>
    <w:unhideWhenUsed/>
    <w:rsid w:val="00434273"/>
    <w:rPr>
      <w:color w:val="800080"/>
      <w:u w:val="single"/>
    </w:rPr>
  </w:style>
  <w:style w:type="paragraph" w:styleId="Header">
    <w:name w:val="header"/>
    <w:basedOn w:val="Normal"/>
    <w:link w:val="HeaderChar"/>
    <w:uiPriority w:val="99"/>
    <w:unhideWhenUsed/>
    <w:rsid w:val="00434273"/>
    <w:pPr>
      <w:tabs>
        <w:tab w:val="center" w:pos="4513"/>
        <w:tab w:val="right" w:pos="9026"/>
      </w:tabs>
      <w:spacing w:after="0" w:line="240" w:lineRule="auto"/>
    </w:pPr>
    <w:rPr>
      <w:rFonts w:ascii="Calibri" w:eastAsia="Calibri" w:hAnsi="Calibri" w:cs="Times New Roman"/>
      <w:kern w:val="0"/>
      <w:lang w:val="x-none" w:eastAsia="x-none"/>
      <w14:ligatures w14:val="none"/>
    </w:rPr>
  </w:style>
  <w:style w:type="character" w:customStyle="1" w:styleId="HeaderChar">
    <w:name w:val="Header Char"/>
    <w:basedOn w:val="DefaultParagraphFont"/>
    <w:link w:val="Header"/>
    <w:uiPriority w:val="99"/>
    <w:rsid w:val="00434273"/>
    <w:rPr>
      <w:rFonts w:ascii="Calibri" w:eastAsia="Calibri" w:hAnsi="Calibri" w:cs="Times New Roman"/>
      <w:kern w:val="0"/>
      <w:lang w:val="x-none" w:eastAsia="x-none"/>
      <w14:ligatures w14:val="none"/>
    </w:rPr>
  </w:style>
  <w:style w:type="paragraph" w:styleId="Footer">
    <w:name w:val="footer"/>
    <w:basedOn w:val="Normal"/>
    <w:link w:val="FooterChar"/>
    <w:uiPriority w:val="99"/>
    <w:unhideWhenUsed/>
    <w:rsid w:val="00434273"/>
    <w:pPr>
      <w:tabs>
        <w:tab w:val="center" w:pos="4513"/>
        <w:tab w:val="right" w:pos="9026"/>
      </w:tabs>
      <w:spacing w:after="0" w:line="240" w:lineRule="auto"/>
    </w:pPr>
    <w:rPr>
      <w:rFonts w:ascii="Calibri" w:eastAsia="Calibri" w:hAnsi="Calibri" w:cs="Times New Roman"/>
      <w:kern w:val="0"/>
      <w:lang w:val="x-none" w:eastAsia="x-none"/>
      <w14:ligatures w14:val="none"/>
    </w:rPr>
  </w:style>
  <w:style w:type="character" w:customStyle="1" w:styleId="FooterChar">
    <w:name w:val="Footer Char"/>
    <w:basedOn w:val="DefaultParagraphFont"/>
    <w:link w:val="Footer"/>
    <w:uiPriority w:val="99"/>
    <w:rsid w:val="00434273"/>
    <w:rPr>
      <w:rFonts w:ascii="Calibri" w:eastAsia="Calibri" w:hAnsi="Calibri" w:cs="Times New Roman"/>
      <w:kern w:val="0"/>
      <w:lang w:val="x-none" w:eastAsia="x-none"/>
      <w14:ligatures w14:val="none"/>
    </w:rPr>
  </w:style>
  <w:style w:type="character" w:styleId="Strong">
    <w:name w:val="Strong"/>
    <w:qFormat/>
    <w:rsid w:val="00434273"/>
    <w:rPr>
      <w:b/>
      <w:bCs/>
    </w:rPr>
  </w:style>
  <w:style w:type="paragraph" w:customStyle="1" w:styleId="Body">
    <w:name w:val="$Body"/>
    <w:basedOn w:val="Normal"/>
    <w:link w:val="BodyChar"/>
    <w:rsid w:val="00434273"/>
    <w:pPr>
      <w:spacing w:after="240" w:line="320" w:lineRule="atLeast"/>
      <w:jc w:val="both"/>
    </w:pPr>
    <w:rPr>
      <w:rFonts w:ascii="Times New Roman" w:eastAsia="Times New Roman" w:hAnsi="Times New Roman" w:cs="Times New Roman"/>
      <w:kern w:val="0"/>
      <w:sz w:val="24"/>
      <w:szCs w:val="24"/>
      <w:lang w:val="en-US"/>
      <w14:ligatures w14:val="none"/>
    </w:rPr>
  </w:style>
  <w:style w:type="character" w:customStyle="1" w:styleId="BodyChar">
    <w:name w:val="$Body Char"/>
    <w:link w:val="Body"/>
    <w:rsid w:val="00434273"/>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43427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ubtleEmphasis1">
    <w:name w:val="Subtle Emphasis1"/>
    <w:basedOn w:val="DefaultParagraphFont"/>
    <w:uiPriority w:val="19"/>
    <w:qFormat/>
    <w:rsid w:val="00434273"/>
    <w:rPr>
      <w:i/>
      <w:iCs/>
      <w:color w:val="404040"/>
    </w:rPr>
  </w:style>
  <w:style w:type="table" w:customStyle="1" w:styleId="GridTable2-Accent41">
    <w:name w:val="Grid Table 2 - Accent 41"/>
    <w:basedOn w:val="TableNormal"/>
    <w:next w:val="GridTable2-Accent4"/>
    <w:uiPriority w:val="47"/>
    <w:rsid w:val="00434273"/>
    <w:pPr>
      <w:spacing w:after="0" w:line="240" w:lineRule="auto"/>
    </w:pPr>
    <w:rPr>
      <w:rFonts w:ascii="Calibri" w:eastAsia="Calibri" w:hAnsi="Calibri" w:cs="Times New Roman"/>
      <w:kern w:val="0"/>
      <w:sz w:val="20"/>
      <w:szCs w:val="20"/>
      <w:lang w:eastAsia="en-GB"/>
      <w14:ligatures w14:val="none"/>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styleId="UnresolvedMention">
    <w:name w:val="Unresolved Mention"/>
    <w:basedOn w:val="DefaultParagraphFont"/>
    <w:uiPriority w:val="99"/>
    <w:semiHidden/>
    <w:unhideWhenUsed/>
    <w:rsid w:val="00434273"/>
    <w:rPr>
      <w:color w:val="605E5C"/>
      <w:shd w:val="clear" w:color="auto" w:fill="E1DFDD"/>
    </w:rPr>
  </w:style>
  <w:style w:type="character" w:styleId="Emphasis">
    <w:name w:val="Emphasis"/>
    <w:basedOn w:val="DefaultParagraphFont"/>
    <w:uiPriority w:val="20"/>
    <w:qFormat/>
    <w:rsid w:val="00434273"/>
    <w:rPr>
      <w:i/>
      <w:iCs/>
    </w:rPr>
  </w:style>
  <w:style w:type="paragraph" w:customStyle="1" w:styleId="xxmsonormal">
    <w:name w:val="x_xmsonormal"/>
    <w:basedOn w:val="Normal"/>
    <w:rsid w:val="0043427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aption1">
    <w:name w:val="Caption1"/>
    <w:basedOn w:val="Normal"/>
    <w:next w:val="Normal"/>
    <w:uiPriority w:val="35"/>
    <w:unhideWhenUsed/>
    <w:qFormat/>
    <w:rsid w:val="00434273"/>
    <w:pPr>
      <w:spacing w:after="200" w:line="240" w:lineRule="auto"/>
    </w:pPr>
    <w:rPr>
      <w:rFonts w:ascii="Calibri" w:eastAsia="Calibri" w:hAnsi="Calibri" w:cs="Calibri"/>
      <w:i/>
      <w:iCs/>
      <w:color w:val="1F497D"/>
      <w:kern w:val="0"/>
      <w:sz w:val="18"/>
      <w:szCs w:val="18"/>
      <w:lang w:eastAsia="en-GB"/>
      <w14:ligatures w14:val="none"/>
    </w:rPr>
  </w:style>
  <w:style w:type="character" w:styleId="SubtleEmphasis">
    <w:name w:val="Subtle Emphasis"/>
    <w:basedOn w:val="DefaultParagraphFont"/>
    <w:uiPriority w:val="19"/>
    <w:qFormat/>
    <w:rsid w:val="00434273"/>
    <w:rPr>
      <w:i/>
      <w:iCs/>
      <w:color w:val="404040" w:themeColor="text1" w:themeTint="BF"/>
    </w:rPr>
  </w:style>
  <w:style w:type="table" w:styleId="GridTable2-Accent4">
    <w:name w:val="Grid Table 2 Accent 4"/>
    <w:basedOn w:val="TableNormal"/>
    <w:uiPriority w:val="47"/>
    <w:rsid w:val="00434273"/>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NoSpacing">
    <w:name w:val="No Spacing"/>
    <w:link w:val="NoSpacingChar"/>
    <w:uiPriority w:val="1"/>
    <w:qFormat/>
    <w:rsid w:val="009618C1"/>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9618C1"/>
    <w:rPr>
      <w:rFonts w:eastAsiaTheme="minorEastAsia"/>
      <w:kern w:val="0"/>
      <w:lang w:eastAsia="en-GB"/>
      <w14:ligatures w14:val="none"/>
    </w:rPr>
  </w:style>
  <w:style w:type="paragraph" w:styleId="Caption">
    <w:name w:val="caption"/>
    <w:basedOn w:val="Normal"/>
    <w:next w:val="Normal"/>
    <w:uiPriority w:val="35"/>
    <w:unhideWhenUsed/>
    <w:qFormat/>
    <w:rsid w:val="00144AF7"/>
    <w:pPr>
      <w:spacing w:after="200" w:line="240" w:lineRule="auto"/>
    </w:pPr>
    <w:rPr>
      <w:i/>
      <w:iCs/>
      <w:color w:val="0E2841" w:themeColor="text2"/>
      <w:sz w:val="18"/>
      <w:szCs w:val="18"/>
    </w:rPr>
  </w:style>
  <w:style w:type="paragraph" w:styleId="Revision">
    <w:name w:val="Revision"/>
    <w:hidden/>
    <w:uiPriority w:val="99"/>
    <w:semiHidden/>
    <w:rsid w:val="00E0036C"/>
    <w:pPr>
      <w:spacing w:after="0" w:line="240" w:lineRule="auto"/>
    </w:pPr>
  </w:style>
  <w:style w:type="table" w:customStyle="1" w:styleId="TableGrid1">
    <w:name w:val="Table Grid1"/>
    <w:basedOn w:val="TableNormal"/>
    <w:next w:val="TableGrid"/>
    <w:uiPriority w:val="39"/>
    <w:rsid w:val="0001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15322"/>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E86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334718">
      <w:bodyDiv w:val="1"/>
      <w:marLeft w:val="0"/>
      <w:marRight w:val="0"/>
      <w:marTop w:val="0"/>
      <w:marBottom w:val="0"/>
      <w:divBdr>
        <w:top w:val="none" w:sz="0" w:space="0" w:color="auto"/>
        <w:left w:val="none" w:sz="0" w:space="0" w:color="auto"/>
        <w:bottom w:val="none" w:sz="0" w:space="0" w:color="auto"/>
        <w:right w:val="none" w:sz="0" w:space="0" w:color="auto"/>
      </w:divBdr>
    </w:div>
    <w:div w:id="2037389920">
      <w:bodyDiv w:val="1"/>
      <w:marLeft w:val="0"/>
      <w:marRight w:val="0"/>
      <w:marTop w:val="0"/>
      <w:marBottom w:val="0"/>
      <w:divBdr>
        <w:top w:val="none" w:sz="0" w:space="0" w:color="auto"/>
        <w:left w:val="none" w:sz="0" w:space="0" w:color="auto"/>
        <w:bottom w:val="none" w:sz="0" w:space="0" w:color="auto"/>
        <w:right w:val="none" w:sz="0" w:space="0" w:color="auto"/>
      </w:divBdr>
      <w:divsChild>
        <w:div w:id="1796022543">
          <w:marLeft w:val="0"/>
          <w:marRight w:val="0"/>
          <w:marTop w:val="15"/>
          <w:marBottom w:val="0"/>
          <w:divBdr>
            <w:top w:val="single" w:sz="48" w:space="0" w:color="auto"/>
            <w:left w:val="single" w:sz="48" w:space="0" w:color="auto"/>
            <w:bottom w:val="single" w:sz="48" w:space="0" w:color="auto"/>
            <w:right w:val="single" w:sz="48" w:space="0" w:color="auto"/>
          </w:divBdr>
          <w:divsChild>
            <w:div w:id="14975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tif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tiff"/><Relationship Id="rId2" Type="http://schemas.openxmlformats.org/officeDocument/2006/relationships/customXml" Target="../customXml/item2.xml"/><Relationship Id="rId16" Type="http://schemas.openxmlformats.org/officeDocument/2006/relationships/image" Target="media/image4.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data.org/results/gbd_summaries/2019/osteoarthritis-level-3-cause" TargetMode="External"/><Relationship Id="rId5" Type="http://schemas.openxmlformats.org/officeDocument/2006/relationships/settings" Target="settings.xml"/><Relationship Id="rId15" Type="http://schemas.openxmlformats.org/officeDocument/2006/relationships/image" Target="media/image3.tiff"/><Relationship Id="rId10" Type="http://schemas.openxmlformats.org/officeDocument/2006/relationships/hyperlink" Target="https://jigsaw-e.com/"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7D78417DF14CB3BAD5770F2E33602E"/>
        <w:category>
          <w:name w:val="General"/>
          <w:gallery w:val="placeholder"/>
        </w:category>
        <w:types>
          <w:type w:val="bbPlcHdr"/>
        </w:types>
        <w:behaviors>
          <w:behavior w:val="content"/>
        </w:behaviors>
        <w:guid w:val="{E8019439-2637-449C-A977-F1FF258E0E79}"/>
      </w:docPartPr>
      <w:docPartBody>
        <w:p w:rsidR="00A935DB" w:rsidRDefault="00A935DB" w:rsidP="00A935DB">
          <w:pPr>
            <w:pStyle w:val="D97D78417DF14CB3BAD5770F2E33602E"/>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DB"/>
    <w:rsid w:val="00001CBD"/>
    <w:rsid w:val="000078BD"/>
    <w:rsid w:val="0004430A"/>
    <w:rsid w:val="000E1F4B"/>
    <w:rsid w:val="000E5402"/>
    <w:rsid w:val="00183C93"/>
    <w:rsid w:val="00191BA3"/>
    <w:rsid w:val="00217C3A"/>
    <w:rsid w:val="00276489"/>
    <w:rsid w:val="0028667D"/>
    <w:rsid w:val="00297747"/>
    <w:rsid w:val="002A68EC"/>
    <w:rsid w:val="002E7E1D"/>
    <w:rsid w:val="002F0606"/>
    <w:rsid w:val="003A12C6"/>
    <w:rsid w:val="003C6E27"/>
    <w:rsid w:val="003F10DA"/>
    <w:rsid w:val="0049037A"/>
    <w:rsid w:val="004B206B"/>
    <w:rsid w:val="004D2085"/>
    <w:rsid w:val="004F3728"/>
    <w:rsid w:val="005324D7"/>
    <w:rsid w:val="00563DCC"/>
    <w:rsid w:val="005C4C87"/>
    <w:rsid w:val="005F7037"/>
    <w:rsid w:val="00653BF0"/>
    <w:rsid w:val="0068444A"/>
    <w:rsid w:val="006D1179"/>
    <w:rsid w:val="006D5001"/>
    <w:rsid w:val="00781062"/>
    <w:rsid w:val="007B2E4F"/>
    <w:rsid w:val="007C21C3"/>
    <w:rsid w:val="007D0B16"/>
    <w:rsid w:val="007E0476"/>
    <w:rsid w:val="00842ED6"/>
    <w:rsid w:val="008D5CF7"/>
    <w:rsid w:val="008E1760"/>
    <w:rsid w:val="009640D0"/>
    <w:rsid w:val="00A207B7"/>
    <w:rsid w:val="00A67266"/>
    <w:rsid w:val="00A935DB"/>
    <w:rsid w:val="00BA6A65"/>
    <w:rsid w:val="00C1066E"/>
    <w:rsid w:val="00C8082D"/>
    <w:rsid w:val="00CA273F"/>
    <w:rsid w:val="00CD667C"/>
    <w:rsid w:val="00CF3266"/>
    <w:rsid w:val="00D326ED"/>
    <w:rsid w:val="00D56063"/>
    <w:rsid w:val="00D77E65"/>
    <w:rsid w:val="00E431CE"/>
    <w:rsid w:val="00E4411C"/>
    <w:rsid w:val="00EA7403"/>
    <w:rsid w:val="00EF2988"/>
    <w:rsid w:val="00F35C45"/>
    <w:rsid w:val="00F46D31"/>
    <w:rsid w:val="00F749B1"/>
    <w:rsid w:val="00F83728"/>
    <w:rsid w:val="00F86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7D78417DF14CB3BAD5770F2E33602E">
    <w:name w:val="D97D78417DF14CB3BAD5770F2E33602E"/>
    <w:rsid w:val="00A93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32635A-CF35-432B-B118-B30CFD7D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9401</Words>
  <Characters>53591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Process and Feasibility of IMPLEMENTING GUIDELINE recommendations for the care of Osteoarthritis in West-Africa</vt:lpstr>
    </vt:vector>
  </TitlesOfParts>
  <Company>Keele University</Company>
  <LinksUpToDate>false</LinksUpToDate>
  <CharactersWithSpaces>62867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and Feasibility of IMPLEMENTING GUIDELINE recommendations for the care of Osteoarthritis in West-Africa</dc:title>
  <dc:subject>Opeyemi O Babatunde, Oladapo Adetunji, Ibidunni Alonge, Tolulope Owoyemi, Ebunoluwa Ayinmode, Adebimpe Ogunbanjo, Simon White, Adewale Adebajo, Krysia Dziedzic, Christian Mallen.</dc:subject>
  <dc:creator>Opeyemi Babatunde</dc:creator>
  <cp:keywords/>
  <dc:description/>
  <cp:lastModifiedBy>Opeyemi Babatunde</cp:lastModifiedBy>
  <cp:revision>2</cp:revision>
  <cp:lastPrinted>2024-08-14T15:52:00Z</cp:lastPrinted>
  <dcterms:created xsi:type="dcterms:W3CDTF">2025-04-15T21:08:00Z</dcterms:created>
  <dcterms:modified xsi:type="dcterms:W3CDTF">2025-04-15T21:08:00Z</dcterms:modified>
</cp:coreProperties>
</file>