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60" w:rsidRPr="00922160" w:rsidRDefault="00922160" w:rsidP="00BB74B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22160">
        <w:rPr>
          <w:rFonts w:ascii="Arial" w:hAnsi="Arial" w:cs="Arial"/>
          <w:b/>
          <w:sz w:val="24"/>
          <w:szCs w:val="24"/>
          <w:u w:val="single"/>
        </w:rPr>
        <w:t>Beyond the agenda of care and cure: Veterinary ethics in</w:t>
      </w:r>
      <w:r w:rsidR="00BB74B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22160">
        <w:rPr>
          <w:rFonts w:ascii="Arial" w:hAnsi="Arial" w:cs="Arial"/>
          <w:b/>
          <w:sz w:val="24"/>
          <w:szCs w:val="24"/>
          <w:u w:val="single"/>
        </w:rPr>
        <w:t>contemporary context</w:t>
      </w:r>
    </w:p>
    <w:p w:rsidR="00922160" w:rsidRDefault="00922160" w:rsidP="0092216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Lindsay Hamilton</w:t>
      </w:r>
      <w:r w:rsidR="00E8352C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Keele</w:t>
      </w:r>
      <w:proofErr w:type="spellEnd"/>
      <w:r>
        <w:rPr>
          <w:rFonts w:ascii="Arial" w:hAnsi="Arial" w:cs="Arial"/>
          <w:sz w:val="24"/>
          <w:szCs w:val="24"/>
        </w:rPr>
        <w:t xml:space="preserve"> Management School, </w:t>
      </w:r>
      <w:proofErr w:type="spellStart"/>
      <w:r>
        <w:rPr>
          <w:rFonts w:ascii="Arial" w:hAnsi="Arial" w:cs="Arial"/>
          <w:sz w:val="24"/>
          <w:szCs w:val="24"/>
        </w:rPr>
        <w:t>Keele</w:t>
      </w:r>
      <w:proofErr w:type="spellEnd"/>
      <w:r>
        <w:rPr>
          <w:rFonts w:ascii="Arial" w:hAnsi="Arial" w:cs="Arial"/>
          <w:sz w:val="24"/>
          <w:szCs w:val="24"/>
        </w:rPr>
        <w:t xml:space="preserve"> University, Staffordshire, United Kingdom, ST5 5BG</w:t>
      </w:r>
    </w:p>
    <w:p w:rsidR="00922160" w:rsidRDefault="00922160" w:rsidP="0092216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Abstract (English)</w:t>
      </w:r>
    </w:p>
    <w:p w:rsidR="0091413D" w:rsidRDefault="0091413D" w:rsidP="009141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Tannenbaum</w:t>
      </w:r>
      <w:proofErr w:type="spellEnd"/>
      <w:r>
        <w:rPr>
          <w:rFonts w:ascii="Arial" w:hAnsi="Arial" w:cs="Arial"/>
          <w:sz w:val="24"/>
          <w:szCs w:val="24"/>
        </w:rPr>
        <w:t xml:space="preserve"> (2010) has argued that</w:t>
      </w:r>
      <w:r w:rsidRPr="003F54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because </w:t>
      </w:r>
      <w:r w:rsidRPr="003F549D">
        <w:rPr>
          <w:rFonts w:ascii="Arial" w:hAnsi="Arial" w:cs="Arial"/>
          <w:sz w:val="24"/>
          <w:szCs w:val="24"/>
        </w:rPr>
        <w:t>the veterinary profession</w:t>
      </w:r>
      <w:r>
        <w:rPr>
          <w:rFonts w:ascii="Arial" w:hAnsi="Arial" w:cs="Arial"/>
          <w:sz w:val="24"/>
          <w:szCs w:val="24"/>
        </w:rPr>
        <w:t xml:space="preserve"> serves both animals and people </w:t>
      </w:r>
      <w:r>
        <w:rPr>
          <w:rFonts w:ascii="Arial" w:hAnsi="Arial" w:cs="Arial"/>
          <w:sz w:val="24"/>
          <w:szCs w:val="24"/>
        </w:rPr>
        <w:t>it</w:t>
      </w:r>
      <w:r w:rsidRPr="003F549D">
        <w:rPr>
          <w:rFonts w:ascii="Arial" w:hAnsi="Arial" w:cs="Arial"/>
          <w:sz w:val="24"/>
          <w:szCs w:val="24"/>
        </w:rPr>
        <w:t xml:space="preserve"> occupies a unique </w:t>
      </w:r>
      <w:r>
        <w:rPr>
          <w:rFonts w:ascii="Arial" w:hAnsi="Arial" w:cs="Arial"/>
          <w:sz w:val="24"/>
          <w:szCs w:val="24"/>
        </w:rPr>
        <w:t xml:space="preserve">and uncertain </w:t>
      </w:r>
      <w:r w:rsidRPr="003F549D">
        <w:rPr>
          <w:rFonts w:ascii="Arial" w:hAnsi="Arial" w:cs="Arial"/>
          <w:sz w:val="24"/>
          <w:szCs w:val="24"/>
        </w:rPr>
        <w:t>position in current discussions o</w:t>
      </w:r>
      <w:r>
        <w:rPr>
          <w:rFonts w:ascii="Arial" w:hAnsi="Arial" w:cs="Arial"/>
          <w:sz w:val="24"/>
          <w:szCs w:val="24"/>
        </w:rPr>
        <w:t xml:space="preserve">n care, </w:t>
      </w:r>
      <w:r w:rsidRPr="003F549D">
        <w:rPr>
          <w:rFonts w:ascii="Arial" w:hAnsi="Arial" w:cs="Arial"/>
          <w:sz w:val="24"/>
          <w:szCs w:val="24"/>
        </w:rPr>
        <w:t xml:space="preserve">welfare and rights. </w:t>
      </w:r>
      <w:r>
        <w:rPr>
          <w:rFonts w:ascii="Arial" w:hAnsi="Arial" w:cs="Arial"/>
          <w:sz w:val="24"/>
          <w:szCs w:val="24"/>
        </w:rPr>
        <w:t xml:space="preserve">In their everyday working lives, vets </w:t>
      </w:r>
      <w:r w:rsidRPr="003F549D">
        <w:rPr>
          <w:rFonts w:ascii="Arial" w:hAnsi="Arial" w:cs="Arial"/>
          <w:sz w:val="24"/>
          <w:szCs w:val="24"/>
        </w:rPr>
        <w:t xml:space="preserve">are confronted by the </w:t>
      </w:r>
      <w:r>
        <w:rPr>
          <w:rFonts w:ascii="Arial" w:hAnsi="Arial" w:cs="Arial"/>
          <w:sz w:val="24"/>
          <w:szCs w:val="24"/>
        </w:rPr>
        <w:t>principles</w:t>
      </w:r>
      <w:r w:rsidRPr="003F54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that underpin all</w:t>
      </w:r>
      <w:r w:rsidRPr="003F549D">
        <w:rPr>
          <w:rFonts w:ascii="Arial" w:hAnsi="Arial" w:cs="Arial"/>
          <w:sz w:val="24"/>
          <w:szCs w:val="24"/>
        </w:rPr>
        <w:t xml:space="preserve"> human-animal interaction: </w:t>
      </w:r>
      <w:r>
        <w:rPr>
          <w:rFonts w:ascii="Arial" w:hAnsi="Arial" w:cs="Arial"/>
          <w:sz w:val="24"/>
          <w:szCs w:val="24"/>
        </w:rPr>
        <w:t xml:space="preserve">they require up to date technical knowledge and a number of ‘soft skills’ in order to make good decisions and communicate them at work. At the heart of these applied ethical problems are questions of power for, as </w:t>
      </w:r>
      <w:proofErr w:type="spellStart"/>
      <w:r>
        <w:rPr>
          <w:rFonts w:ascii="Arial" w:hAnsi="Arial" w:cs="Arial"/>
          <w:sz w:val="24"/>
          <w:szCs w:val="24"/>
        </w:rPr>
        <w:t>Tannenbaum</w:t>
      </w:r>
      <w:proofErr w:type="spellEnd"/>
      <w:r>
        <w:rPr>
          <w:rFonts w:ascii="Arial" w:hAnsi="Arial" w:cs="Arial"/>
          <w:sz w:val="24"/>
          <w:szCs w:val="24"/>
        </w:rPr>
        <w:t xml:space="preserve"> (2010: 143) writes, ‘</w:t>
      </w:r>
      <w:r w:rsidRPr="003F549D">
        <w:rPr>
          <w:rFonts w:ascii="Arial" w:hAnsi="Arial" w:cs="Arial"/>
          <w:sz w:val="24"/>
          <w:szCs w:val="24"/>
        </w:rPr>
        <w:t>animals as well as humans often have legitimate interests and moral claims that flow from these interests</w:t>
      </w:r>
      <w:r>
        <w:rPr>
          <w:rFonts w:ascii="Arial" w:hAnsi="Arial" w:cs="Arial"/>
          <w:sz w:val="24"/>
          <w:szCs w:val="24"/>
        </w:rPr>
        <w:t>’. In other words, the rights of humans and animals are often inter-twined and vets must</w:t>
      </w:r>
      <w:r w:rsidRPr="003F54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‘</w:t>
      </w:r>
      <w:r w:rsidRPr="003F549D">
        <w:rPr>
          <w:rFonts w:ascii="Arial" w:hAnsi="Arial" w:cs="Arial"/>
          <w:sz w:val="24"/>
          <w:szCs w:val="24"/>
        </w:rPr>
        <w:t>face the difficult task of balancing animal and human interests</w:t>
      </w:r>
      <w:r>
        <w:rPr>
          <w:rFonts w:ascii="Arial" w:hAnsi="Arial" w:cs="Arial"/>
          <w:sz w:val="24"/>
          <w:szCs w:val="24"/>
        </w:rPr>
        <w:t>’ as part of their professional skillset (ibid: 143)</w:t>
      </w:r>
      <w:r w:rsidRPr="003F54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There </w:t>
      </w:r>
      <w:r w:rsidR="00BB74BF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>, of course,</w:t>
      </w:r>
      <w:r w:rsidR="00BB74BF">
        <w:rPr>
          <w:rFonts w:ascii="Arial" w:hAnsi="Arial" w:cs="Arial"/>
          <w:sz w:val="24"/>
          <w:szCs w:val="24"/>
        </w:rPr>
        <w:t xml:space="preserve"> financial, </w:t>
      </w:r>
      <w:r>
        <w:rPr>
          <w:rFonts w:ascii="Arial" w:hAnsi="Arial" w:cs="Arial"/>
          <w:sz w:val="24"/>
          <w:szCs w:val="24"/>
        </w:rPr>
        <w:t xml:space="preserve">professional </w:t>
      </w:r>
      <w:r w:rsidR="00BB74BF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moral imperative</w:t>
      </w:r>
      <w:r w:rsidR="00BB74B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to ‘get ethics right’. </w:t>
      </w:r>
    </w:p>
    <w:p w:rsidR="00993E6D" w:rsidRDefault="0091413D" w:rsidP="003F54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Training and academic research that </w:t>
      </w:r>
      <w:r>
        <w:rPr>
          <w:rFonts w:ascii="Arial" w:hAnsi="Arial" w:cs="Arial"/>
          <w:sz w:val="24"/>
          <w:szCs w:val="24"/>
        </w:rPr>
        <w:t>underpins</w:t>
      </w:r>
      <w:r>
        <w:rPr>
          <w:rFonts w:ascii="Arial" w:hAnsi="Arial" w:cs="Arial"/>
          <w:sz w:val="24"/>
          <w:szCs w:val="24"/>
        </w:rPr>
        <w:t xml:space="preserve"> </w:t>
      </w:r>
      <w:r w:rsidR="00993E6D">
        <w:rPr>
          <w:rFonts w:ascii="Arial" w:hAnsi="Arial" w:cs="Arial"/>
          <w:sz w:val="24"/>
          <w:szCs w:val="24"/>
        </w:rPr>
        <w:t xml:space="preserve">proficiency in making </w:t>
      </w:r>
      <w:r>
        <w:rPr>
          <w:rFonts w:ascii="Arial" w:hAnsi="Arial" w:cs="Arial"/>
          <w:sz w:val="24"/>
          <w:szCs w:val="24"/>
        </w:rPr>
        <w:t xml:space="preserve">these decisions is partial, however, </w:t>
      </w:r>
      <w:r w:rsidR="00BB74BF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the majority of veterinary faculty (</w:t>
      </w:r>
      <w:proofErr w:type="spellStart"/>
      <w:r w:rsidRPr="007C290B">
        <w:rPr>
          <w:rFonts w:ascii="Arial" w:hAnsi="Arial" w:cs="Arial"/>
          <w:sz w:val="24"/>
          <w:szCs w:val="24"/>
        </w:rPr>
        <w:t>Magalhães-Sant'Ana</w:t>
      </w:r>
      <w:proofErr w:type="spellEnd"/>
      <w:r>
        <w:rPr>
          <w:rFonts w:ascii="Arial" w:hAnsi="Arial" w:cs="Arial"/>
          <w:sz w:val="24"/>
          <w:szCs w:val="24"/>
        </w:rPr>
        <w:t xml:space="preserve">, 2015). </w:t>
      </w:r>
      <w:r w:rsidR="00BB74BF">
        <w:rPr>
          <w:rFonts w:ascii="Arial" w:hAnsi="Arial" w:cs="Arial"/>
          <w:sz w:val="24"/>
          <w:szCs w:val="24"/>
        </w:rPr>
        <w:t>Part of the reason for this is that t</w:t>
      </w:r>
      <w:r>
        <w:rPr>
          <w:rFonts w:ascii="Arial" w:hAnsi="Arial" w:cs="Arial"/>
          <w:sz w:val="24"/>
          <w:szCs w:val="24"/>
        </w:rPr>
        <w:t>raditional academic enquiry into animal ethics has been pursued within narrow disciplinary categories and cross-pollination between the life-sciences and humanities has been relatively limited (</w:t>
      </w:r>
      <w:proofErr w:type="spellStart"/>
      <w:r>
        <w:rPr>
          <w:rFonts w:ascii="Arial" w:hAnsi="Arial" w:cs="Arial"/>
          <w:sz w:val="24"/>
          <w:szCs w:val="24"/>
        </w:rPr>
        <w:t>Whay</w:t>
      </w:r>
      <w:proofErr w:type="spellEnd"/>
      <w:r>
        <w:rPr>
          <w:rFonts w:ascii="Arial" w:hAnsi="Arial" w:cs="Arial"/>
          <w:sz w:val="24"/>
          <w:szCs w:val="24"/>
        </w:rPr>
        <w:t xml:space="preserve"> and Main, 2009). While there are a number of quality interdisciplinary ethics textbooks aimed at vets </w:t>
      </w:r>
      <w:r w:rsidR="00993E6D"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Legood</w:t>
      </w:r>
      <w:proofErr w:type="spellEnd"/>
      <w:r>
        <w:rPr>
          <w:rFonts w:ascii="Arial" w:hAnsi="Arial" w:cs="Arial"/>
          <w:sz w:val="24"/>
          <w:szCs w:val="24"/>
        </w:rPr>
        <w:t>, 2000 and</w:t>
      </w:r>
      <w:r w:rsidR="00993E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E6D">
        <w:rPr>
          <w:rFonts w:ascii="Arial" w:hAnsi="Arial" w:cs="Arial"/>
          <w:sz w:val="24"/>
          <w:szCs w:val="24"/>
        </w:rPr>
        <w:t>Klingborg</w:t>
      </w:r>
      <w:proofErr w:type="spellEnd"/>
      <w:r w:rsidR="00993E6D">
        <w:rPr>
          <w:rFonts w:ascii="Arial" w:hAnsi="Arial" w:cs="Arial"/>
          <w:sz w:val="24"/>
          <w:szCs w:val="24"/>
        </w:rPr>
        <w:t>, 2011</w:t>
      </w:r>
      <w:r>
        <w:rPr>
          <w:rFonts w:ascii="Arial" w:hAnsi="Arial" w:cs="Arial"/>
          <w:sz w:val="24"/>
          <w:szCs w:val="24"/>
        </w:rPr>
        <w:t>), most publications on animal ethics emerge in highly specific publications and do not cross-over into</w:t>
      </w:r>
      <w:r w:rsidR="00BB74B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or draw significantly from</w:t>
      </w:r>
      <w:r w:rsidR="00BB74B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philosophy, sociology or organisation studies where there is growing interest in animal care and welfare. Part of the reason for the lack of travel between fields resides within the humanities themselves; specifically the </w:t>
      </w:r>
      <w:r w:rsidR="00BB74BF">
        <w:rPr>
          <w:rFonts w:ascii="Arial" w:hAnsi="Arial" w:cs="Arial"/>
          <w:sz w:val="24"/>
          <w:szCs w:val="24"/>
        </w:rPr>
        <w:t>long-standing norm</w:t>
      </w:r>
      <w:r>
        <w:rPr>
          <w:rFonts w:ascii="Arial" w:hAnsi="Arial" w:cs="Arial"/>
          <w:sz w:val="24"/>
          <w:szCs w:val="24"/>
        </w:rPr>
        <w:t xml:space="preserve"> that ‘the social world’ </w:t>
      </w:r>
      <w:r w:rsidR="00BB74BF">
        <w:rPr>
          <w:rFonts w:ascii="Arial" w:hAnsi="Arial" w:cs="Arial"/>
          <w:sz w:val="24"/>
          <w:szCs w:val="24"/>
        </w:rPr>
        <w:t>is a human one</w:t>
      </w:r>
      <w:r>
        <w:rPr>
          <w:rFonts w:ascii="Arial" w:hAnsi="Arial" w:cs="Arial"/>
          <w:sz w:val="24"/>
          <w:szCs w:val="24"/>
        </w:rPr>
        <w:t xml:space="preserve">. Furthermore, research within the veterinary field has largely been characterised as ‘positivist’ by those outside it; a criticism which has militated against collaboration (Lowe et al, 2013). There has been suspicion that life scientists see social scientists as the ‘back end fix’ or the </w:t>
      </w:r>
      <w:r>
        <w:rPr>
          <w:rFonts w:ascii="Arial" w:hAnsi="Arial" w:cs="Arial"/>
          <w:sz w:val="24"/>
          <w:szCs w:val="24"/>
        </w:rPr>
        <w:lastRenderedPageBreak/>
        <w:t>‘whip hand’ for scientific knowledge to find power outside the academy</w:t>
      </w:r>
      <w:r w:rsidRPr="008478F8">
        <w:t xml:space="preserve"> </w:t>
      </w:r>
      <w:r>
        <w:t>(</w:t>
      </w:r>
      <w:r w:rsidRPr="008478F8">
        <w:rPr>
          <w:rFonts w:ascii="Arial" w:hAnsi="Arial" w:cs="Arial"/>
          <w:sz w:val="24"/>
          <w:szCs w:val="24"/>
        </w:rPr>
        <w:t>UK Com</w:t>
      </w:r>
      <w:r>
        <w:rPr>
          <w:rFonts w:ascii="Arial" w:hAnsi="Arial" w:cs="Arial"/>
          <w:sz w:val="24"/>
          <w:szCs w:val="24"/>
        </w:rPr>
        <w:t xml:space="preserve">mission on the Social Sciences, </w:t>
      </w:r>
      <w:r w:rsidRPr="008478F8">
        <w:rPr>
          <w:rFonts w:ascii="Arial" w:hAnsi="Arial" w:cs="Arial"/>
          <w:sz w:val="24"/>
          <w:szCs w:val="24"/>
        </w:rPr>
        <w:t>2003)</w:t>
      </w:r>
      <w:r>
        <w:rPr>
          <w:rFonts w:ascii="Arial" w:hAnsi="Arial" w:cs="Arial"/>
          <w:sz w:val="24"/>
          <w:szCs w:val="24"/>
        </w:rPr>
        <w:t xml:space="preserve">. </w:t>
      </w:r>
      <w:r w:rsidR="00BB74BF">
        <w:rPr>
          <w:rFonts w:ascii="Arial" w:hAnsi="Arial" w:cs="Arial"/>
          <w:sz w:val="24"/>
          <w:szCs w:val="24"/>
        </w:rPr>
        <w:t>Despite the current academic impetus to demonstrate real world ‘impact’ in research</w:t>
      </w:r>
      <w:r w:rsidR="00993E6D">
        <w:rPr>
          <w:rFonts w:ascii="Arial" w:hAnsi="Arial" w:cs="Arial"/>
          <w:sz w:val="24"/>
          <w:szCs w:val="24"/>
        </w:rPr>
        <w:t xml:space="preserve">, </w:t>
      </w:r>
      <w:r w:rsidR="00BB74BF">
        <w:rPr>
          <w:rFonts w:ascii="Arial" w:hAnsi="Arial" w:cs="Arial"/>
          <w:sz w:val="24"/>
          <w:szCs w:val="24"/>
        </w:rPr>
        <w:t xml:space="preserve">it is </w:t>
      </w:r>
      <w:r w:rsidR="00993E6D">
        <w:rPr>
          <w:rFonts w:ascii="Arial" w:hAnsi="Arial" w:cs="Arial"/>
          <w:sz w:val="24"/>
          <w:szCs w:val="24"/>
        </w:rPr>
        <w:t>problematic</w:t>
      </w:r>
      <w:r w:rsidR="00BB74BF">
        <w:rPr>
          <w:rFonts w:ascii="Arial" w:hAnsi="Arial" w:cs="Arial"/>
          <w:sz w:val="24"/>
          <w:szCs w:val="24"/>
        </w:rPr>
        <w:t xml:space="preserve"> for academics and practitioners to work together. How then might we seek out spaces for collaboration that would have pragmatic benefits to academics, researchers and vets in practice? </w:t>
      </w:r>
    </w:p>
    <w:p w:rsidR="00922160" w:rsidRDefault="00993E6D" w:rsidP="003F54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espite the difficult problems</w:t>
      </w:r>
      <w:r>
        <w:rPr>
          <w:rFonts w:ascii="Arial" w:hAnsi="Arial" w:cs="Arial"/>
          <w:sz w:val="24"/>
          <w:szCs w:val="24"/>
        </w:rPr>
        <w:t xml:space="preserve"> of working across disciplines</w:t>
      </w:r>
      <w:r>
        <w:rPr>
          <w:rFonts w:ascii="Arial" w:hAnsi="Arial" w:cs="Arial"/>
          <w:sz w:val="24"/>
          <w:szCs w:val="24"/>
        </w:rPr>
        <w:t xml:space="preserve">, those who are interested in animal ethics are often united by a belief in the moral obligation to </w:t>
      </w:r>
      <w:r w:rsidRPr="00922160">
        <w:rPr>
          <w:rFonts w:ascii="Arial" w:hAnsi="Arial" w:cs="Arial"/>
          <w:sz w:val="24"/>
          <w:szCs w:val="24"/>
        </w:rPr>
        <w:t xml:space="preserve">understand, alleviate, and prevent conditions that </w:t>
      </w:r>
      <w:r>
        <w:rPr>
          <w:rFonts w:ascii="Arial" w:hAnsi="Arial" w:cs="Arial"/>
          <w:sz w:val="24"/>
          <w:szCs w:val="24"/>
        </w:rPr>
        <w:t>cause animal suffering</w:t>
      </w:r>
      <w:r w:rsidRPr="00922160">
        <w:rPr>
          <w:rFonts w:ascii="Arial" w:hAnsi="Arial" w:cs="Arial"/>
          <w:sz w:val="24"/>
          <w:szCs w:val="24"/>
        </w:rPr>
        <w:t xml:space="preserve">. </w:t>
      </w:r>
      <w:r w:rsidR="0091413D">
        <w:rPr>
          <w:rFonts w:ascii="Arial" w:hAnsi="Arial" w:cs="Arial"/>
          <w:sz w:val="24"/>
          <w:szCs w:val="24"/>
        </w:rPr>
        <w:t>I</w:t>
      </w:r>
      <w:r w:rsidR="0091413D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seeking to build on this shared motivation, I</w:t>
      </w:r>
      <w:r w:rsidR="0091413D">
        <w:rPr>
          <w:rFonts w:ascii="Arial" w:hAnsi="Arial" w:cs="Arial"/>
          <w:sz w:val="24"/>
          <w:szCs w:val="24"/>
        </w:rPr>
        <w:t xml:space="preserve"> suggest </w:t>
      </w:r>
      <w:r w:rsidR="0091413D">
        <w:rPr>
          <w:rFonts w:ascii="Arial" w:hAnsi="Arial" w:cs="Arial"/>
          <w:sz w:val="24"/>
          <w:szCs w:val="24"/>
        </w:rPr>
        <w:t xml:space="preserve">that the social sciences have much to offer the ‘scientific’ community </w:t>
      </w:r>
      <w:r w:rsidR="0091413D" w:rsidRPr="007178A5">
        <w:rPr>
          <w:rFonts w:ascii="Arial" w:hAnsi="Arial" w:cs="Arial"/>
        </w:rPr>
        <w:t>(</w:t>
      </w:r>
      <w:r w:rsidR="0091413D" w:rsidRPr="007178A5">
        <w:rPr>
          <w:rFonts w:ascii="Arial" w:hAnsi="Arial" w:cs="Arial"/>
          <w:sz w:val="24"/>
        </w:rPr>
        <w:t>Hamilton and Taylor</w:t>
      </w:r>
      <w:r w:rsidR="0091413D" w:rsidRPr="007178A5">
        <w:rPr>
          <w:rFonts w:ascii="Arial" w:hAnsi="Arial" w:cs="Arial"/>
        </w:rPr>
        <w:t xml:space="preserve">, </w:t>
      </w:r>
      <w:r w:rsidR="0091413D" w:rsidRPr="007178A5">
        <w:rPr>
          <w:rFonts w:ascii="Arial" w:hAnsi="Arial" w:cs="Arial"/>
          <w:sz w:val="24"/>
        </w:rPr>
        <w:t>2014</w:t>
      </w:r>
      <w:r w:rsidR="0091413D" w:rsidRPr="007178A5">
        <w:rPr>
          <w:rFonts w:ascii="Arial" w:hAnsi="Arial" w:cs="Arial"/>
        </w:rPr>
        <w:t xml:space="preserve">; </w:t>
      </w:r>
      <w:proofErr w:type="spellStart"/>
      <w:r w:rsidR="0091413D" w:rsidRPr="007178A5">
        <w:rPr>
          <w:rFonts w:ascii="Arial" w:hAnsi="Arial" w:cs="Arial"/>
          <w:sz w:val="24"/>
          <w:szCs w:val="24"/>
        </w:rPr>
        <w:t>Lestel</w:t>
      </w:r>
      <w:proofErr w:type="spellEnd"/>
      <w:r w:rsidR="0091413D" w:rsidRPr="007178A5">
        <w:rPr>
          <w:rFonts w:ascii="Arial" w:hAnsi="Arial" w:cs="Arial"/>
          <w:sz w:val="24"/>
          <w:szCs w:val="24"/>
        </w:rPr>
        <w:t>, 2006).</w:t>
      </w:r>
      <w:r w:rsidR="0091413D">
        <w:rPr>
          <w:rFonts w:ascii="Arial" w:hAnsi="Arial" w:cs="Arial"/>
          <w:sz w:val="24"/>
          <w:szCs w:val="24"/>
        </w:rPr>
        <w:t xml:space="preserve"> In making this case, I support the small but growing number of </w:t>
      </w:r>
      <w:r w:rsidR="0091413D">
        <w:rPr>
          <w:rFonts w:ascii="Arial" w:hAnsi="Arial" w:cs="Arial"/>
          <w:sz w:val="24"/>
          <w:szCs w:val="24"/>
        </w:rPr>
        <w:t xml:space="preserve">inter-disciplinary work groups </w:t>
      </w:r>
      <w:r w:rsidR="0091413D">
        <w:rPr>
          <w:rFonts w:ascii="Arial" w:hAnsi="Arial" w:cs="Arial"/>
          <w:sz w:val="24"/>
          <w:szCs w:val="24"/>
        </w:rPr>
        <w:t xml:space="preserve">that have been set up </w:t>
      </w:r>
      <w:r w:rsidR="0091413D">
        <w:rPr>
          <w:rFonts w:ascii="Arial" w:hAnsi="Arial" w:cs="Arial"/>
          <w:sz w:val="24"/>
          <w:szCs w:val="24"/>
        </w:rPr>
        <w:t xml:space="preserve">to investigate particular </w:t>
      </w:r>
      <w:r>
        <w:rPr>
          <w:rFonts w:ascii="Arial" w:hAnsi="Arial" w:cs="Arial"/>
          <w:sz w:val="24"/>
          <w:szCs w:val="24"/>
        </w:rPr>
        <w:t xml:space="preserve">animal care </w:t>
      </w:r>
      <w:r w:rsidR="0091413D">
        <w:rPr>
          <w:rFonts w:ascii="Arial" w:hAnsi="Arial" w:cs="Arial"/>
          <w:sz w:val="24"/>
          <w:szCs w:val="24"/>
        </w:rPr>
        <w:t>problems (</w:t>
      </w:r>
      <w:r w:rsidR="0091413D">
        <w:rPr>
          <w:rFonts w:ascii="Arial" w:hAnsi="Arial" w:cs="Arial"/>
          <w:sz w:val="24"/>
          <w:szCs w:val="24"/>
        </w:rPr>
        <w:t xml:space="preserve">for example, </w:t>
      </w:r>
      <w:r w:rsidR="0091413D">
        <w:rPr>
          <w:rFonts w:ascii="Arial" w:hAnsi="Arial" w:cs="Arial"/>
          <w:sz w:val="24"/>
          <w:szCs w:val="24"/>
        </w:rPr>
        <w:t xml:space="preserve">Penny et al, 2009; </w:t>
      </w:r>
      <w:proofErr w:type="spellStart"/>
      <w:r w:rsidR="0091413D">
        <w:rPr>
          <w:rFonts w:ascii="Arial" w:hAnsi="Arial" w:cs="Arial"/>
          <w:sz w:val="24"/>
          <w:szCs w:val="24"/>
        </w:rPr>
        <w:t>Whay</w:t>
      </w:r>
      <w:proofErr w:type="spellEnd"/>
      <w:r w:rsidR="0091413D">
        <w:rPr>
          <w:rFonts w:ascii="Arial" w:hAnsi="Arial" w:cs="Arial"/>
          <w:sz w:val="24"/>
          <w:szCs w:val="24"/>
        </w:rPr>
        <w:t xml:space="preserve"> and Main, 2013). </w:t>
      </w:r>
      <w:r w:rsidR="00046C3F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aim to extend this literature and,</w:t>
      </w:r>
      <w:r w:rsidR="00AD7E1D">
        <w:rPr>
          <w:rFonts w:ascii="Arial" w:hAnsi="Arial" w:cs="Arial"/>
          <w:sz w:val="24"/>
          <w:szCs w:val="24"/>
        </w:rPr>
        <w:t xml:space="preserve"> using a short empirical example</w:t>
      </w:r>
      <w:r>
        <w:rPr>
          <w:rFonts w:ascii="Arial" w:hAnsi="Arial" w:cs="Arial"/>
          <w:sz w:val="24"/>
          <w:szCs w:val="24"/>
        </w:rPr>
        <w:t xml:space="preserve">, suggest </w:t>
      </w:r>
      <w:r w:rsidR="0091413D">
        <w:rPr>
          <w:rFonts w:ascii="Arial" w:hAnsi="Arial" w:cs="Arial"/>
          <w:sz w:val="24"/>
          <w:szCs w:val="24"/>
        </w:rPr>
        <w:t>how</w:t>
      </w:r>
      <w:r w:rsidR="00BF14BB">
        <w:rPr>
          <w:rFonts w:ascii="Arial" w:hAnsi="Arial" w:cs="Arial"/>
          <w:sz w:val="24"/>
          <w:szCs w:val="24"/>
        </w:rPr>
        <w:t xml:space="preserve"> those who share an ethical interest in nonhuman life </w:t>
      </w:r>
      <w:r w:rsidR="0091413D">
        <w:rPr>
          <w:rFonts w:ascii="Arial" w:hAnsi="Arial" w:cs="Arial"/>
          <w:sz w:val="24"/>
          <w:szCs w:val="24"/>
        </w:rPr>
        <w:t>might</w:t>
      </w:r>
      <w:r w:rsidR="00BF14BB">
        <w:rPr>
          <w:rFonts w:ascii="Arial" w:hAnsi="Arial" w:cs="Arial"/>
          <w:sz w:val="24"/>
          <w:szCs w:val="24"/>
        </w:rPr>
        <w:t xml:space="preserve"> work productively together</w:t>
      </w:r>
      <w:r w:rsidR="00046C3F">
        <w:rPr>
          <w:rFonts w:ascii="Arial" w:hAnsi="Arial" w:cs="Arial"/>
          <w:sz w:val="24"/>
          <w:szCs w:val="24"/>
        </w:rPr>
        <w:t>. This, I argue</w:t>
      </w:r>
      <w:r w:rsidR="00407723">
        <w:rPr>
          <w:rFonts w:ascii="Arial" w:hAnsi="Arial" w:cs="Arial"/>
          <w:sz w:val="24"/>
          <w:szCs w:val="24"/>
        </w:rPr>
        <w:t>,</w:t>
      </w:r>
      <w:r w:rsidR="00046C3F">
        <w:rPr>
          <w:rFonts w:ascii="Arial" w:hAnsi="Arial" w:cs="Arial"/>
          <w:sz w:val="24"/>
          <w:szCs w:val="24"/>
        </w:rPr>
        <w:t xml:space="preserve"> has the potential to take the veterinary industry </w:t>
      </w:r>
      <w:r w:rsidR="00BF14BB">
        <w:rPr>
          <w:rFonts w:ascii="Arial" w:hAnsi="Arial" w:cs="Arial"/>
          <w:sz w:val="24"/>
          <w:szCs w:val="24"/>
        </w:rPr>
        <w:t xml:space="preserve">- </w:t>
      </w:r>
      <w:r w:rsidR="00046C3F">
        <w:rPr>
          <w:rFonts w:ascii="Arial" w:hAnsi="Arial" w:cs="Arial"/>
          <w:sz w:val="24"/>
          <w:szCs w:val="24"/>
        </w:rPr>
        <w:t xml:space="preserve">as </w:t>
      </w:r>
      <w:r w:rsidR="00AE662A">
        <w:rPr>
          <w:rFonts w:ascii="Arial" w:hAnsi="Arial" w:cs="Arial"/>
          <w:sz w:val="24"/>
          <w:szCs w:val="24"/>
        </w:rPr>
        <w:t>the place where ethical issues are at their most acute</w:t>
      </w:r>
      <w:r w:rsidR="00BF14BB">
        <w:rPr>
          <w:rFonts w:ascii="Arial" w:hAnsi="Arial" w:cs="Arial"/>
          <w:sz w:val="24"/>
          <w:szCs w:val="24"/>
        </w:rPr>
        <w:t xml:space="preserve"> -</w:t>
      </w:r>
      <w:r w:rsidR="00046C3F">
        <w:rPr>
          <w:rFonts w:ascii="Arial" w:hAnsi="Arial" w:cs="Arial"/>
          <w:sz w:val="24"/>
          <w:szCs w:val="24"/>
        </w:rPr>
        <w:t xml:space="preserve"> beyond the </w:t>
      </w:r>
      <w:r w:rsidR="00AD7E1D">
        <w:rPr>
          <w:rFonts w:ascii="Arial" w:hAnsi="Arial" w:cs="Arial"/>
          <w:sz w:val="24"/>
          <w:szCs w:val="24"/>
        </w:rPr>
        <w:t xml:space="preserve">narrow </w:t>
      </w:r>
      <w:r w:rsidR="00046C3F">
        <w:rPr>
          <w:rFonts w:ascii="Arial" w:hAnsi="Arial" w:cs="Arial"/>
          <w:sz w:val="24"/>
          <w:szCs w:val="24"/>
        </w:rPr>
        <w:t>agenda of care and cure and into more creative terrain</w:t>
      </w:r>
      <w:r w:rsidR="008478F8">
        <w:rPr>
          <w:rFonts w:ascii="Arial" w:hAnsi="Arial" w:cs="Arial"/>
          <w:sz w:val="24"/>
          <w:szCs w:val="24"/>
        </w:rPr>
        <w:t xml:space="preserve"> where there is</w:t>
      </w:r>
      <w:r w:rsidR="00AE662A">
        <w:rPr>
          <w:rFonts w:ascii="Arial" w:hAnsi="Arial" w:cs="Arial"/>
          <w:sz w:val="24"/>
          <w:szCs w:val="24"/>
        </w:rPr>
        <w:t xml:space="preserve"> </w:t>
      </w:r>
      <w:r w:rsidR="008478F8">
        <w:rPr>
          <w:rFonts w:ascii="Arial" w:hAnsi="Arial" w:cs="Arial"/>
          <w:sz w:val="24"/>
          <w:szCs w:val="24"/>
        </w:rPr>
        <w:t>rigorous</w:t>
      </w:r>
      <w:r w:rsidR="00AD7E1D">
        <w:rPr>
          <w:rFonts w:ascii="Arial" w:hAnsi="Arial" w:cs="Arial"/>
          <w:sz w:val="24"/>
          <w:szCs w:val="24"/>
        </w:rPr>
        <w:t xml:space="preserve"> intellectual space for learning </w:t>
      </w:r>
      <w:r w:rsidR="00AE662A">
        <w:rPr>
          <w:rFonts w:ascii="Arial" w:hAnsi="Arial" w:cs="Arial"/>
          <w:sz w:val="24"/>
          <w:szCs w:val="24"/>
        </w:rPr>
        <w:t>across disciplines.</w:t>
      </w:r>
    </w:p>
    <w:p w:rsidR="00AD7E1D" w:rsidRPr="007178A5" w:rsidRDefault="00AD7E1D" w:rsidP="00922160">
      <w:pPr>
        <w:spacing w:line="360" w:lineRule="auto"/>
        <w:rPr>
          <w:rFonts w:ascii="Arial" w:hAnsi="Arial" w:cs="Arial"/>
          <w:sz w:val="24"/>
          <w:szCs w:val="24"/>
        </w:rPr>
      </w:pPr>
      <w:r w:rsidRPr="007178A5">
        <w:rPr>
          <w:rFonts w:ascii="Arial" w:hAnsi="Arial" w:cs="Arial"/>
          <w:sz w:val="24"/>
          <w:szCs w:val="24"/>
        </w:rPr>
        <w:t>References</w:t>
      </w:r>
    </w:p>
    <w:p w:rsidR="007178A5" w:rsidRPr="00A16262" w:rsidRDefault="007178A5" w:rsidP="000B394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Hamilton, L. and Taylor, N. (2014) </w:t>
      </w:r>
      <w:r w:rsidR="00A16262" w:rsidRPr="00A16262">
        <w:rPr>
          <w:rFonts w:ascii="Arial" w:hAnsi="Arial" w:cs="Arial"/>
          <w:i/>
          <w:sz w:val="24"/>
          <w:szCs w:val="24"/>
        </w:rPr>
        <w:t>Investigating the Other: Considerations on Multi Species Research</w:t>
      </w:r>
      <w:r w:rsidR="00A16262">
        <w:rPr>
          <w:rFonts w:ascii="Arial" w:hAnsi="Arial" w:cs="Arial"/>
          <w:i/>
          <w:sz w:val="24"/>
          <w:szCs w:val="24"/>
        </w:rPr>
        <w:t xml:space="preserve"> </w:t>
      </w:r>
      <w:r w:rsidR="00A16262">
        <w:rPr>
          <w:rFonts w:ascii="Arial" w:hAnsi="Arial" w:cs="Arial"/>
          <w:sz w:val="24"/>
          <w:szCs w:val="24"/>
        </w:rPr>
        <w:t xml:space="preserve">in </w:t>
      </w:r>
      <w:r w:rsidR="00A16262" w:rsidRPr="00A16262">
        <w:rPr>
          <w:rFonts w:ascii="Arial" w:hAnsi="Arial" w:cs="Arial"/>
          <w:sz w:val="24"/>
          <w:szCs w:val="24"/>
          <w:u w:val="single"/>
        </w:rPr>
        <w:t>Big Data? Qualitative Approaches to Digital Research</w:t>
      </w:r>
      <w:r w:rsidR="00A16262">
        <w:rPr>
          <w:rFonts w:ascii="Arial" w:hAnsi="Arial" w:cs="Arial"/>
          <w:sz w:val="24"/>
          <w:szCs w:val="24"/>
        </w:rPr>
        <w:t xml:space="preserve"> eds. Hand, M. and </w:t>
      </w:r>
      <w:proofErr w:type="spellStart"/>
      <w:r w:rsidR="00A16262">
        <w:rPr>
          <w:rFonts w:ascii="Arial" w:hAnsi="Arial" w:cs="Arial"/>
          <w:sz w:val="24"/>
          <w:szCs w:val="24"/>
        </w:rPr>
        <w:t>Hillyard</w:t>
      </w:r>
      <w:proofErr w:type="spellEnd"/>
      <w:r w:rsidR="00A16262">
        <w:rPr>
          <w:rFonts w:ascii="Arial" w:hAnsi="Arial" w:cs="Arial"/>
          <w:sz w:val="24"/>
          <w:szCs w:val="24"/>
        </w:rPr>
        <w:t>, S. London: Emerald</w:t>
      </w:r>
    </w:p>
    <w:p w:rsidR="000B3948" w:rsidRDefault="000B3948" w:rsidP="000B3948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Klingborg</w:t>
      </w:r>
      <w:proofErr w:type="spellEnd"/>
      <w:r>
        <w:rPr>
          <w:rFonts w:ascii="Arial" w:hAnsi="Arial" w:cs="Arial"/>
          <w:sz w:val="24"/>
          <w:szCs w:val="24"/>
        </w:rPr>
        <w:t xml:space="preserve">, J. (2011) </w:t>
      </w:r>
      <w:r w:rsidRPr="000B3948">
        <w:rPr>
          <w:rFonts w:ascii="Arial" w:hAnsi="Arial" w:cs="Arial"/>
          <w:sz w:val="24"/>
          <w:szCs w:val="24"/>
          <w:u w:val="single"/>
        </w:rPr>
        <w:t>Exam Room Communication for Veterinarians: The Science and Art of Conversing with Clients</w:t>
      </w:r>
      <w:r>
        <w:rPr>
          <w:rFonts w:ascii="Arial" w:hAnsi="Arial" w:cs="Arial"/>
          <w:sz w:val="24"/>
          <w:szCs w:val="24"/>
        </w:rPr>
        <w:t xml:space="preserve"> Colorado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AAHA </w:t>
      </w:r>
    </w:p>
    <w:p w:rsidR="007C290B" w:rsidRDefault="00AE662A" w:rsidP="00922160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AE662A">
        <w:rPr>
          <w:rFonts w:ascii="Arial" w:hAnsi="Arial" w:cs="Arial"/>
          <w:sz w:val="24"/>
          <w:szCs w:val="24"/>
        </w:rPr>
        <w:t>Leg</w:t>
      </w:r>
      <w:r w:rsidR="00C6049C" w:rsidRPr="00AE662A">
        <w:rPr>
          <w:rFonts w:ascii="Arial" w:hAnsi="Arial" w:cs="Arial"/>
          <w:sz w:val="24"/>
          <w:szCs w:val="24"/>
        </w:rPr>
        <w:t>ood</w:t>
      </w:r>
      <w:proofErr w:type="spellEnd"/>
      <w:r w:rsidR="00C6049C" w:rsidRPr="00AE662A">
        <w:rPr>
          <w:rFonts w:ascii="Arial" w:hAnsi="Arial" w:cs="Arial"/>
          <w:sz w:val="24"/>
          <w:szCs w:val="24"/>
        </w:rPr>
        <w:t>, G</w:t>
      </w:r>
      <w:r w:rsidRPr="00AE662A">
        <w:rPr>
          <w:rFonts w:ascii="Arial" w:hAnsi="Arial" w:cs="Arial"/>
          <w:sz w:val="24"/>
          <w:szCs w:val="24"/>
        </w:rPr>
        <w:t>.</w:t>
      </w:r>
      <w:r w:rsidR="00C6049C" w:rsidRPr="00AE662A">
        <w:rPr>
          <w:rFonts w:ascii="Arial" w:hAnsi="Arial" w:cs="Arial"/>
          <w:sz w:val="24"/>
          <w:szCs w:val="24"/>
        </w:rPr>
        <w:t xml:space="preserve"> (</w:t>
      </w:r>
      <w:r w:rsidRPr="00AE662A">
        <w:rPr>
          <w:rFonts w:ascii="Arial" w:hAnsi="Arial" w:cs="Arial"/>
          <w:sz w:val="24"/>
          <w:szCs w:val="24"/>
        </w:rPr>
        <w:t>2000</w:t>
      </w:r>
      <w:r w:rsidR="00C6049C" w:rsidRPr="00AE662A">
        <w:rPr>
          <w:rFonts w:ascii="Arial" w:hAnsi="Arial" w:cs="Arial"/>
          <w:sz w:val="24"/>
          <w:szCs w:val="24"/>
        </w:rPr>
        <w:t>)</w:t>
      </w:r>
      <w:r w:rsidRPr="00AE662A">
        <w:rPr>
          <w:rFonts w:ascii="Arial" w:hAnsi="Arial" w:cs="Arial"/>
          <w:sz w:val="24"/>
          <w:szCs w:val="24"/>
        </w:rPr>
        <w:t xml:space="preserve"> </w:t>
      </w:r>
      <w:r w:rsidRPr="000B3948">
        <w:rPr>
          <w:rFonts w:ascii="Arial" w:hAnsi="Arial" w:cs="Arial"/>
          <w:sz w:val="24"/>
          <w:szCs w:val="24"/>
          <w:u w:val="single"/>
        </w:rPr>
        <w:t>Veterinary Ethics: An Introduction</w:t>
      </w:r>
      <w:r>
        <w:rPr>
          <w:rFonts w:ascii="Arial" w:hAnsi="Arial" w:cs="Arial"/>
          <w:sz w:val="24"/>
          <w:szCs w:val="24"/>
        </w:rPr>
        <w:t xml:space="preserve"> </w:t>
      </w:r>
      <w:r w:rsidR="000B3948">
        <w:rPr>
          <w:rFonts w:ascii="Arial" w:hAnsi="Arial" w:cs="Arial"/>
          <w:sz w:val="24"/>
          <w:szCs w:val="24"/>
        </w:rPr>
        <w:t>London</w:t>
      </w:r>
      <w:r w:rsidR="000B3948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>Continuum.</w:t>
      </w:r>
    </w:p>
    <w:p w:rsidR="000B3948" w:rsidRPr="00AE662A" w:rsidRDefault="000B3948" w:rsidP="000B3948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0B3948">
        <w:rPr>
          <w:rFonts w:ascii="Arial" w:hAnsi="Arial" w:cs="Arial"/>
          <w:sz w:val="24"/>
          <w:szCs w:val="24"/>
        </w:rPr>
        <w:t>Lestel</w:t>
      </w:r>
      <w:proofErr w:type="spellEnd"/>
      <w:r w:rsidRPr="000B3948">
        <w:rPr>
          <w:rFonts w:ascii="Arial" w:hAnsi="Arial" w:cs="Arial"/>
          <w:sz w:val="24"/>
          <w:szCs w:val="24"/>
        </w:rPr>
        <w:t xml:space="preserve">, D. (2006) </w:t>
      </w:r>
      <w:r w:rsidRPr="000B3948">
        <w:rPr>
          <w:rFonts w:ascii="Arial" w:hAnsi="Arial" w:cs="Arial"/>
          <w:i/>
          <w:sz w:val="24"/>
          <w:szCs w:val="24"/>
        </w:rPr>
        <w:t xml:space="preserve">Ethology and ethnology: The coming synthesis, </w:t>
      </w:r>
      <w:proofErr w:type="gramStart"/>
      <w:r w:rsidRPr="000B3948">
        <w:rPr>
          <w:rFonts w:ascii="Arial" w:hAnsi="Arial" w:cs="Arial"/>
          <w:i/>
          <w:sz w:val="24"/>
          <w:szCs w:val="24"/>
        </w:rPr>
        <w:t>A</w:t>
      </w:r>
      <w:proofErr w:type="gramEnd"/>
      <w:r w:rsidRPr="000B3948">
        <w:rPr>
          <w:rFonts w:ascii="Arial" w:hAnsi="Arial" w:cs="Arial"/>
          <w:i/>
          <w:sz w:val="24"/>
          <w:szCs w:val="24"/>
        </w:rPr>
        <w:t xml:space="preserve"> general introduction</w:t>
      </w:r>
      <w:r w:rsidRPr="000B3948">
        <w:rPr>
          <w:rFonts w:ascii="Arial" w:hAnsi="Arial" w:cs="Arial"/>
          <w:sz w:val="24"/>
          <w:szCs w:val="24"/>
        </w:rPr>
        <w:t xml:space="preserve">. </w:t>
      </w:r>
      <w:r w:rsidRPr="000B3948">
        <w:rPr>
          <w:rFonts w:ascii="Arial" w:hAnsi="Arial" w:cs="Arial"/>
          <w:sz w:val="24"/>
          <w:szCs w:val="24"/>
          <w:u w:val="single"/>
        </w:rPr>
        <w:t>Social Science Information</w:t>
      </w:r>
      <w:r>
        <w:rPr>
          <w:rFonts w:ascii="Arial" w:hAnsi="Arial" w:cs="Arial"/>
          <w:sz w:val="24"/>
          <w:szCs w:val="24"/>
        </w:rPr>
        <w:t>, 45(2):</w:t>
      </w:r>
      <w:r w:rsidRPr="000B3948">
        <w:rPr>
          <w:rFonts w:ascii="Arial" w:hAnsi="Arial" w:cs="Arial"/>
          <w:sz w:val="24"/>
          <w:szCs w:val="24"/>
        </w:rPr>
        <w:t xml:space="preserve"> 147-153.</w:t>
      </w:r>
    </w:p>
    <w:p w:rsidR="000B3948" w:rsidRDefault="000B3948" w:rsidP="000B3948">
      <w:pPr>
        <w:spacing w:line="360" w:lineRule="auto"/>
        <w:rPr>
          <w:rFonts w:ascii="Arial" w:hAnsi="Arial" w:cs="Arial"/>
          <w:sz w:val="24"/>
          <w:szCs w:val="24"/>
        </w:rPr>
      </w:pPr>
      <w:r w:rsidRPr="001748FB">
        <w:rPr>
          <w:rFonts w:ascii="Arial" w:hAnsi="Arial" w:cs="Arial"/>
          <w:sz w:val="24"/>
          <w:szCs w:val="24"/>
        </w:rPr>
        <w:t xml:space="preserve">Lowe, P. </w:t>
      </w:r>
      <w:proofErr w:type="spellStart"/>
      <w:r w:rsidRPr="001748FB">
        <w:rPr>
          <w:rFonts w:ascii="Arial" w:hAnsi="Arial" w:cs="Arial"/>
          <w:sz w:val="24"/>
          <w:szCs w:val="24"/>
        </w:rPr>
        <w:t>Phillipso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, J. and Wilkinson, K. (2013) </w:t>
      </w:r>
      <w:r w:rsidRPr="000B3948">
        <w:rPr>
          <w:rFonts w:ascii="Arial" w:hAnsi="Arial" w:cs="Arial"/>
          <w:i/>
          <w:sz w:val="24"/>
          <w:szCs w:val="24"/>
        </w:rPr>
        <w:t>Why social scientists should</w:t>
      </w:r>
      <w:r w:rsidRPr="000B3948">
        <w:rPr>
          <w:rFonts w:ascii="Arial" w:hAnsi="Arial" w:cs="Arial"/>
          <w:i/>
          <w:sz w:val="24"/>
          <w:szCs w:val="24"/>
        </w:rPr>
        <w:t xml:space="preserve"> engage with natural scientists</w:t>
      </w:r>
      <w:r w:rsidRPr="001748FB">
        <w:rPr>
          <w:rFonts w:ascii="Arial" w:hAnsi="Arial" w:cs="Arial"/>
          <w:sz w:val="24"/>
          <w:szCs w:val="24"/>
        </w:rPr>
        <w:t xml:space="preserve"> </w:t>
      </w:r>
      <w:r w:rsidRPr="000B3948">
        <w:rPr>
          <w:rFonts w:ascii="Arial" w:hAnsi="Arial" w:cs="Arial"/>
          <w:sz w:val="24"/>
          <w:szCs w:val="24"/>
          <w:u w:val="single"/>
        </w:rPr>
        <w:t>Contemporary Social Science</w:t>
      </w:r>
      <w:r w:rsidRPr="001748FB">
        <w:rPr>
          <w:rFonts w:ascii="Arial" w:hAnsi="Arial" w:cs="Arial"/>
          <w:sz w:val="24"/>
          <w:szCs w:val="24"/>
        </w:rPr>
        <w:t xml:space="preserve"> 8 (3): 207-222.</w:t>
      </w:r>
    </w:p>
    <w:p w:rsidR="007C290B" w:rsidRDefault="007C290B" w:rsidP="00922160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7C290B">
        <w:rPr>
          <w:rFonts w:ascii="Arial" w:hAnsi="Arial" w:cs="Arial"/>
          <w:sz w:val="24"/>
          <w:szCs w:val="24"/>
        </w:rPr>
        <w:lastRenderedPageBreak/>
        <w:t>Magalhães-Sant'Ana</w:t>
      </w:r>
      <w:proofErr w:type="spellEnd"/>
      <w:r>
        <w:rPr>
          <w:rFonts w:ascii="Arial" w:hAnsi="Arial" w:cs="Arial"/>
          <w:sz w:val="24"/>
          <w:szCs w:val="24"/>
        </w:rPr>
        <w:t xml:space="preserve">, M. (2015) </w:t>
      </w:r>
      <w:r w:rsidRPr="007178A5">
        <w:rPr>
          <w:rFonts w:ascii="Arial" w:hAnsi="Arial" w:cs="Arial"/>
          <w:i/>
          <w:sz w:val="24"/>
          <w:szCs w:val="24"/>
        </w:rPr>
        <w:t>Ethics Teaching in European Veterinary Schools: A Qualitative Case Study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178A5">
        <w:rPr>
          <w:rFonts w:ascii="Arial" w:hAnsi="Arial" w:cs="Arial"/>
          <w:sz w:val="24"/>
          <w:szCs w:val="24"/>
          <w:u w:val="single"/>
        </w:rPr>
        <w:t>The</w:t>
      </w:r>
      <w:proofErr w:type="gramEnd"/>
      <w:r w:rsidRPr="007178A5">
        <w:rPr>
          <w:rFonts w:ascii="Arial" w:hAnsi="Arial" w:cs="Arial"/>
          <w:sz w:val="24"/>
          <w:szCs w:val="24"/>
          <w:u w:val="single"/>
        </w:rPr>
        <w:t xml:space="preserve"> Veterinary Record</w:t>
      </w:r>
      <w:r>
        <w:rPr>
          <w:rFonts w:ascii="Arial" w:hAnsi="Arial" w:cs="Arial"/>
          <w:sz w:val="24"/>
          <w:szCs w:val="24"/>
        </w:rPr>
        <w:t xml:space="preserve"> 175: 592 </w:t>
      </w:r>
    </w:p>
    <w:p w:rsidR="008478F8" w:rsidRDefault="008478F8" w:rsidP="008478F8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8478F8">
        <w:rPr>
          <w:rFonts w:ascii="Arial" w:hAnsi="Arial" w:cs="Arial"/>
          <w:sz w:val="24"/>
          <w:szCs w:val="24"/>
        </w:rPr>
        <w:t>Penny, J</w:t>
      </w:r>
      <w:r w:rsidR="007178A5">
        <w:rPr>
          <w:rFonts w:ascii="Arial" w:hAnsi="Arial" w:cs="Arial"/>
          <w:sz w:val="24"/>
          <w:szCs w:val="24"/>
        </w:rPr>
        <w:t xml:space="preserve">., Paine, M. and </w:t>
      </w:r>
      <w:proofErr w:type="spellStart"/>
      <w:r w:rsidR="007178A5">
        <w:rPr>
          <w:rFonts w:ascii="Arial" w:hAnsi="Arial" w:cs="Arial"/>
          <w:sz w:val="24"/>
          <w:szCs w:val="24"/>
        </w:rPr>
        <w:t>Brightling</w:t>
      </w:r>
      <w:proofErr w:type="spellEnd"/>
      <w:r w:rsidR="007178A5">
        <w:rPr>
          <w:rFonts w:ascii="Arial" w:hAnsi="Arial" w:cs="Arial"/>
          <w:sz w:val="24"/>
          <w:szCs w:val="24"/>
        </w:rPr>
        <w:t>, P.</w:t>
      </w:r>
      <w:r w:rsidRPr="008478F8">
        <w:rPr>
          <w:rFonts w:ascii="Arial" w:hAnsi="Arial" w:cs="Arial"/>
          <w:sz w:val="24"/>
          <w:szCs w:val="24"/>
        </w:rPr>
        <w:t xml:space="preserve"> (2009).</w:t>
      </w:r>
      <w:proofErr w:type="gramEnd"/>
      <w:r w:rsidRPr="008478F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178A5">
        <w:rPr>
          <w:rFonts w:ascii="Arial" w:hAnsi="Arial" w:cs="Arial"/>
          <w:sz w:val="24"/>
          <w:szCs w:val="24"/>
          <w:u w:val="single"/>
        </w:rPr>
        <w:t>Achieving Sustainable Improvement: Enhancing services to dairy farmers through effective partnerships between public and private sectors</w:t>
      </w:r>
      <w:r w:rsidRPr="008478F8">
        <w:rPr>
          <w:rFonts w:ascii="Arial" w:hAnsi="Arial" w:cs="Arial"/>
          <w:sz w:val="24"/>
          <w:szCs w:val="24"/>
        </w:rPr>
        <w:t>.</w:t>
      </w:r>
      <w:proofErr w:type="gramEnd"/>
      <w:r w:rsidRPr="008478F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478F8">
        <w:rPr>
          <w:rFonts w:ascii="Arial" w:hAnsi="Arial" w:cs="Arial"/>
          <w:sz w:val="24"/>
          <w:szCs w:val="24"/>
        </w:rPr>
        <w:t>Res</w:t>
      </w:r>
      <w:r w:rsidR="007178A5">
        <w:rPr>
          <w:rFonts w:ascii="Arial" w:hAnsi="Arial" w:cs="Arial"/>
          <w:sz w:val="24"/>
          <w:szCs w:val="24"/>
        </w:rPr>
        <w:t>earch report to Dairy Australia</w:t>
      </w:r>
      <w:r w:rsidRPr="008478F8">
        <w:rPr>
          <w:rFonts w:ascii="Arial" w:hAnsi="Arial" w:cs="Arial"/>
          <w:sz w:val="24"/>
          <w:szCs w:val="24"/>
        </w:rPr>
        <w:t>.</w:t>
      </w:r>
      <w:proofErr w:type="gramEnd"/>
    </w:p>
    <w:p w:rsidR="000B3948" w:rsidRPr="000B3948" w:rsidRDefault="000B3948" w:rsidP="000B3948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0B3948">
        <w:rPr>
          <w:rFonts w:ascii="Arial" w:hAnsi="Arial" w:cs="Arial"/>
          <w:sz w:val="24"/>
          <w:szCs w:val="24"/>
        </w:rPr>
        <w:t>Tannenbaum</w:t>
      </w:r>
      <w:proofErr w:type="spellEnd"/>
      <w:r w:rsidRPr="000B394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[1993] first published online </w:t>
      </w:r>
      <w:r w:rsidRPr="000B3948">
        <w:rPr>
          <w:rFonts w:ascii="Arial" w:hAnsi="Arial" w:cs="Arial"/>
          <w:sz w:val="24"/>
          <w:szCs w:val="24"/>
        </w:rPr>
        <w:t>2010)</w:t>
      </w:r>
      <w:r>
        <w:rPr>
          <w:rFonts w:ascii="Arial" w:hAnsi="Arial" w:cs="Arial"/>
          <w:sz w:val="24"/>
          <w:szCs w:val="24"/>
        </w:rPr>
        <w:t xml:space="preserve"> </w:t>
      </w:r>
      <w:r w:rsidRPr="007178A5">
        <w:rPr>
          <w:rFonts w:ascii="Arial" w:hAnsi="Arial" w:cs="Arial"/>
          <w:i/>
          <w:sz w:val="24"/>
          <w:szCs w:val="24"/>
        </w:rPr>
        <w:t>Veterinary Medical Ethics: A Focus of Conflicting Interests</w:t>
      </w:r>
      <w:r>
        <w:rPr>
          <w:rFonts w:ascii="Arial" w:hAnsi="Arial" w:cs="Arial"/>
          <w:sz w:val="24"/>
          <w:szCs w:val="24"/>
        </w:rPr>
        <w:t xml:space="preserve"> </w:t>
      </w:r>
      <w:r w:rsidRPr="007178A5">
        <w:rPr>
          <w:rFonts w:ascii="Arial" w:hAnsi="Arial" w:cs="Arial"/>
          <w:sz w:val="24"/>
          <w:szCs w:val="24"/>
          <w:u w:val="single"/>
        </w:rPr>
        <w:t>Journal of Social Issues</w:t>
      </w:r>
      <w:r>
        <w:rPr>
          <w:rFonts w:ascii="Arial" w:hAnsi="Arial" w:cs="Arial"/>
          <w:sz w:val="24"/>
          <w:szCs w:val="24"/>
        </w:rPr>
        <w:t xml:space="preserve"> 49(1): 143-156</w:t>
      </w:r>
    </w:p>
    <w:p w:rsidR="008478F8" w:rsidRDefault="008478F8" w:rsidP="008478F8">
      <w:pPr>
        <w:spacing w:line="360" w:lineRule="auto"/>
        <w:rPr>
          <w:rFonts w:ascii="Arial" w:hAnsi="Arial" w:cs="Arial"/>
          <w:sz w:val="24"/>
          <w:szCs w:val="24"/>
        </w:rPr>
      </w:pPr>
      <w:r w:rsidRPr="008478F8">
        <w:rPr>
          <w:rFonts w:ascii="Arial" w:hAnsi="Arial" w:cs="Arial"/>
          <w:sz w:val="24"/>
          <w:szCs w:val="24"/>
        </w:rPr>
        <w:t xml:space="preserve">UK Commission on the Social Sciences (2003) </w:t>
      </w:r>
      <w:r w:rsidRPr="007178A5">
        <w:rPr>
          <w:rFonts w:ascii="Arial" w:hAnsi="Arial" w:cs="Arial"/>
          <w:sz w:val="24"/>
          <w:szCs w:val="24"/>
          <w:u w:val="single"/>
        </w:rPr>
        <w:t>Great expectations: The social sciences in Britain</w:t>
      </w:r>
      <w:r w:rsidRPr="008478F8">
        <w:rPr>
          <w:rFonts w:ascii="Arial" w:hAnsi="Arial" w:cs="Arial"/>
          <w:sz w:val="24"/>
          <w:szCs w:val="24"/>
        </w:rPr>
        <w:t xml:space="preserve"> London: Commission on the Social Sciences.</w:t>
      </w:r>
      <w:bookmarkStart w:id="0" w:name="_GoBack"/>
      <w:bookmarkEnd w:id="0"/>
    </w:p>
    <w:p w:rsidR="008478F8" w:rsidRPr="008478F8" w:rsidRDefault="008478F8" w:rsidP="008478F8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8478F8">
        <w:rPr>
          <w:rFonts w:ascii="Arial" w:hAnsi="Arial" w:cs="Arial"/>
          <w:sz w:val="24"/>
          <w:szCs w:val="24"/>
        </w:rPr>
        <w:t>Whay</w:t>
      </w:r>
      <w:proofErr w:type="spellEnd"/>
      <w:r w:rsidRPr="008478F8">
        <w:rPr>
          <w:rFonts w:ascii="Arial" w:hAnsi="Arial" w:cs="Arial"/>
          <w:sz w:val="24"/>
          <w:szCs w:val="24"/>
        </w:rPr>
        <w:t xml:space="preserve">, H. R., and Main D. C. J. (2009) </w:t>
      </w:r>
      <w:r w:rsidRPr="007178A5">
        <w:rPr>
          <w:rFonts w:ascii="Arial" w:hAnsi="Arial" w:cs="Arial"/>
          <w:sz w:val="24"/>
          <w:szCs w:val="24"/>
          <w:u w:val="single"/>
        </w:rPr>
        <w:t>Improving animal welfare: Practical approaches for achieving change</w:t>
      </w:r>
      <w:r w:rsidRPr="008478F8">
        <w:rPr>
          <w:rFonts w:ascii="Arial" w:hAnsi="Arial" w:cs="Arial"/>
          <w:sz w:val="24"/>
          <w:szCs w:val="24"/>
        </w:rPr>
        <w:t xml:space="preserve"> Wallingford, UK.</w:t>
      </w:r>
    </w:p>
    <w:p w:rsidR="00C6049C" w:rsidRPr="00AE662A" w:rsidRDefault="008478F8" w:rsidP="008478F8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8478F8">
        <w:rPr>
          <w:rFonts w:ascii="Arial" w:hAnsi="Arial" w:cs="Arial"/>
          <w:sz w:val="24"/>
          <w:szCs w:val="24"/>
        </w:rPr>
        <w:t>Wh</w:t>
      </w:r>
      <w:r w:rsidR="007178A5">
        <w:rPr>
          <w:rFonts w:ascii="Arial" w:hAnsi="Arial" w:cs="Arial"/>
          <w:sz w:val="24"/>
          <w:szCs w:val="24"/>
        </w:rPr>
        <w:t>ay</w:t>
      </w:r>
      <w:proofErr w:type="spellEnd"/>
      <w:r w:rsidR="007178A5">
        <w:rPr>
          <w:rFonts w:ascii="Arial" w:hAnsi="Arial" w:cs="Arial"/>
          <w:sz w:val="24"/>
          <w:szCs w:val="24"/>
        </w:rPr>
        <w:t xml:space="preserve">, HR and Main, D.C.J. (2013) </w:t>
      </w:r>
      <w:r w:rsidRPr="007178A5">
        <w:rPr>
          <w:rFonts w:ascii="Arial" w:hAnsi="Arial" w:cs="Arial"/>
          <w:i/>
          <w:sz w:val="24"/>
          <w:szCs w:val="24"/>
        </w:rPr>
        <w:t>Reducing cattle lame</w:t>
      </w:r>
      <w:r w:rsidR="007178A5" w:rsidRPr="007178A5">
        <w:rPr>
          <w:rFonts w:ascii="Arial" w:hAnsi="Arial" w:cs="Arial"/>
          <w:i/>
          <w:sz w:val="24"/>
          <w:szCs w:val="24"/>
        </w:rPr>
        <w:t>ness - Making it happen on farm</w:t>
      </w:r>
      <w:r w:rsidRPr="008478F8">
        <w:rPr>
          <w:rFonts w:ascii="Arial" w:hAnsi="Arial" w:cs="Arial"/>
          <w:sz w:val="24"/>
          <w:szCs w:val="24"/>
        </w:rPr>
        <w:t xml:space="preserve">. </w:t>
      </w:r>
      <w:r w:rsidRPr="007178A5">
        <w:rPr>
          <w:rFonts w:ascii="Arial" w:hAnsi="Arial" w:cs="Arial"/>
          <w:sz w:val="24"/>
          <w:szCs w:val="24"/>
          <w:u w:val="single"/>
        </w:rPr>
        <w:t>Cattle Practice</w:t>
      </w:r>
      <w:r w:rsidR="007178A5">
        <w:rPr>
          <w:rFonts w:ascii="Arial" w:hAnsi="Arial" w:cs="Arial"/>
          <w:sz w:val="24"/>
          <w:szCs w:val="24"/>
          <w:u w:val="single"/>
        </w:rPr>
        <w:t xml:space="preserve"> </w:t>
      </w:r>
      <w:r w:rsidR="007178A5">
        <w:rPr>
          <w:rFonts w:ascii="Arial" w:hAnsi="Arial" w:cs="Arial"/>
          <w:sz w:val="24"/>
          <w:szCs w:val="24"/>
        </w:rPr>
        <w:t xml:space="preserve">21: </w:t>
      </w:r>
      <w:r w:rsidRPr="008478F8">
        <w:rPr>
          <w:rFonts w:ascii="Arial" w:hAnsi="Arial" w:cs="Arial"/>
          <w:sz w:val="24"/>
          <w:szCs w:val="24"/>
        </w:rPr>
        <w:t>240-242</w:t>
      </w:r>
    </w:p>
    <w:p w:rsidR="000B3948" w:rsidRDefault="00BF14BB" w:rsidP="00922160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0B3948">
        <w:rPr>
          <w:rFonts w:ascii="Arial" w:hAnsi="Arial" w:cs="Arial"/>
          <w:sz w:val="24"/>
          <w:szCs w:val="24"/>
        </w:rPr>
        <w:t>Zusammenfassung</w:t>
      </w:r>
      <w:proofErr w:type="spellEnd"/>
      <w:r w:rsidRPr="000B3948">
        <w:rPr>
          <w:rFonts w:ascii="Arial" w:hAnsi="Arial" w:cs="Arial"/>
          <w:sz w:val="24"/>
          <w:szCs w:val="24"/>
        </w:rPr>
        <w:t xml:space="preserve"> </w:t>
      </w:r>
      <w:r w:rsidR="00046C3F" w:rsidRPr="000B3948">
        <w:rPr>
          <w:rFonts w:ascii="Arial" w:hAnsi="Arial" w:cs="Arial"/>
          <w:sz w:val="24"/>
          <w:szCs w:val="24"/>
        </w:rPr>
        <w:t>(</w:t>
      </w:r>
      <w:r w:rsidRPr="000B3948">
        <w:rPr>
          <w:rFonts w:ascii="Arial" w:hAnsi="Arial" w:cs="Arial"/>
          <w:sz w:val="24"/>
          <w:szCs w:val="24"/>
        </w:rPr>
        <w:t>Deutsch</w:t>
      </w:r>
      <w:r w:rsidR="00046C3F" w:rsidRPr="000B3948">
        <w:rPr>
          <w:rFonts w:ascii="Arial" w:hAnsi="Arial" w:cs="Arial"/>
          <w:sz w:val="24"/>
          <w:szCs w:val="24"/>
        </w:rPr>
        <w:t xml:space="preserve">) </w:t>
      </w:r>
    </w:p>
    <w:p w:rsidR="00922160" w:rsidRPr="000B3948" w:rsidRDefault="000B3948" w:rsidP="00922160">
      <w:pPr>
        <w:spacing w:line="360" w:lineRule="auto"/>
        <w:rPr>
          <w:rFonts w:ascii="Arial" w:hAnsi="Arial" w:cs="Arial"/>
          <w:sz w:val="24"/>
          <w:szCs w:val="24"/>
        </w:rPr>
      </w:pPr>
      <w:r w:rsidRPr="000B3948">
        <w:rPr>
          <w:rFonts w:ascii="Arial" w:hAnsi="Arial" w:cs="Arial"/>
          <w:sz w:val="24"/>
          <w:szCs w:val="24"/>
        </w:rPr>
        <w:t>In this presentation, I argue that there is much that cross-disciplinary thinking on ethics can bring to practical animal care scenarios and suggest – using a short empirical example - that we should consider new ways of enabling those who share an ethical interest in nonhuman life to work productively together, despite differing intellectual heritage and methodology. This, I argue, has the potential to take the veterinary industry - as the place where ethical issues are at their most acute - beyond the narrow agenda of care and cure and into more creative terrain where there is rigorous intellectual space for learning across disciplines.</w:t>
      </w:r>
    </w:p>
    <w:sectPr w:rsidR="00922160" w:rsidRPr="000B3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60"/>
    <w:rsid w:val="00046C3F"/>
    <w:rsid w:val="00072BAB"/>
    <w:rsid w:val="000B3948"/>
    <w:rsid w:val="0015395E"/>
    <w:rsid w:val="00154701"/>
    <w:rsid w:val="001748FB"/>
    <w:rsid w:val="00184F87"/>
    <w:rsid w:val="002330B5"/>
    <w:rsid w:val="00317DCC"/>
    <w:rsid w:val="003A229D"/>
    <w:rsid w:val="003F549D"/>
    <w:rsid w:val="00407723"/>
    <w:rsid w:val="004209DB"/>
    <w:rsid w:val="004C448E"/>
    <w:rsid w:val="00602293"/>
    <w:rsid w:val="00605846"/>
    <w:rsid w:val="00653FAD"/>
    <w:rsid w:val="007178A5"/>
    <w:rsid w:val="00733EBA"/>
    <w:rsid w:val="007366C3"/>
    <w:rsid w:val="007C290B"/>
    <w:rsid w:val="007F7E3E"/>
    <w:rsid w:val="008478F8"/>
    <w:rsid w:val="008D2FD5"/>
    <w:rsid w:val="0091045A"/>
    <w:rsid w:val="0091413D"/>
    <w:rsid w:val="00922160"/>
    <w:rsid w:val="00993E6D"/>
    <w:rsid w:val="00995667"/>
    <w:rsid w:val="00A128A2"/>
    <w:rsid w:val="00A16262"/>
    <w:rsid w:val="00AD7E1D"/>
    <w:rsid w:val="00AE662A"/>
    <w:rsid w:val="00B43F4D"/>
    <w:rsid w:val="00BB74BF"/>
    <w:rsid w:val="00BF14BB"/>
    <w:rsid w:val="00C24CF4"/>
    <w:rsid w:val="00C6049C"/>
    <w:rsid w:val="00CC7E29"/>
    <w:rsid w:val="00E22342"/>
    <w:rsid w:val="00E8352C"/>
    <w:rsid w:val="00ED0622"/>
    <w:rsid w:val="00F477E6"/>
    <w:rsid w:val="00F5008D"/>
    <w:rsid w:val="00FE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2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1584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5215</Characters>
  <Application>Microsoft Office Word</Application>
  <DocSecurity>0</DocSecurity>
  <Lines>82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Hamilton</dc:creator>
  <cp:lastModifiedBy>Lindsay Hamilton</cp:lastModifiedBy>
  <cp:revision>2</cp:revision>
  <dcterms:created xsi:type="dcterms:W3CDTF">2015-07-14T11:14:00Z</dcterms:created>
  <dcterms:modified xsi:type="dcterms:W3CDTF">2015-07-14T11:14:00Z</dcterms:modified>
</cp:coreProperties>
</file>