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4D" w:rsidRPr="0076414D" w:rsidRDefault="0076414D" w:rsidP="0076414D">
      <w:pPr>
        <w:spacing w:after="0" w:line="240" w:lineRule="auto"/>
        <w:textAlignment w:val="top"/>
        <w:rPr>
          <w:rFonts w:ascii="Arial" w:eastAsia="Times New Roman" w:hAnsi="Arial" w:cs="Arial"/>
          <w:sz w:val="21"/>
          <w:szCs w:val="21"/>
          <w:lang w:eastAsia="en-GB"/>
        </w:rPr>
      </w:pPr>
      <w:r w:rsidRPr="0076414D">
        <w:rPr>
          <w:rFonts w:ascii="Arial" w:eastAsia="Times New Roman" w:hAnsi="Arial" w:cs="Arial"/>
          <w:sz w:val="21"/>
          <w:szCs w:val="21"/>
          <w:lang w:eastAsia="en-GB"/>
        </w:rPr>
        <w:t>Protein phosphatase 4 regulates cell survival and responses to PI3K/AKT/</w:t>
      </w:r>
      <w:proofErr w:type="spellStart"/>
      <w:r w:rsidRPr="0076414D">
        <w:rPr>
          <w:rFonts w:ascii="Arial" w:eastAsia="Times New Roman" w:hAnsi="Arial" w:cs="Arial"/>
          <w:sz w:val="21"/>
          <w:szCs w:val="21"/>
          <w:lang w:eastAsia="en-GB"/>
        </w:rPr>
        <w:t>mTOR</w:t>
      </w:r>
      <w:proofErr w:type="spellEnd"/>
      <w:r w:rsidRPr="0076414D">
        <w:rPr>
          <w:rFonts w:ascii="Arial" w:eastAsia="Times New Roman" w:hAnsi="Arial" w:cs="Arial"/>
          <w:sz w:val="21"/>
          <w:szCs w:val="21"/>
          <w:lang w:eastAsia="en-GB"/>
        </w:rPr>
        <w:t xml:space="preserve"> pathway inhibitors in breast cancer cell lines</w:t>
      </w:r>
    </w:p>
    <w:p w:rsidR="0076414D" w:rsidRPr="0076414D" w:rsidRDefault="0076414D" w:rsidP="0076414D">
      <w:pPr>
        <w:spacing w:after="0" w:line="240" w:lineRule="auto"/>
        <w:textAlignment w:val="top"/>
        <w:rPr>
          <w:rFonts w:ascii="Arial" w:eastAsia="Times New Roman" w:hAnsi="Arial" w:cs="Arial"/>
          <w:sz w:val="21"/>
          <w:szCs w:val="21"/>
          <w:lang w:eastAsia="en-GB"/>
        </w:rPr>
      </w:pPr>
      <w:r w:rsidRPr="0076414D">
        <w:rPr>
          <w:rFonts w:ascii="Arial" w:eastAsia="Times New Roman" w:hAnsi="Arial" w:cs="Arial"/>
          <w:sz w:val="21"/>
          <w:szCs w:val="21"/>
          <w:u w:val="single"/>
          <w:lang w:eastAsia="en-GB"/>
        </w:rPr>
        <w:t>H.N. Mohammed</w:t>
      </w:r>
      <w:r w:rsidRPr="0076414D">
        <w:rPr>
          <w:rFonts w:ascii="Arial" w:eastAsia="Times New Roman" w:hAnsi="Arial" w:cs="Arial"/>
          <w:sz w:val="21"/>
          <w:szCs w:val="21"/>
          <w:vertAlign w:val="superscript"/>
          <w:lang w:eastAsia="en-GB"/>
        </w:rPr>
        <w:t>1</w:t>
      </w:r>
      <w:r w:rsidRPr="0076414D">
        <w:rPr>
          <w:rFonts w:ascii="Arial" w:eastAsia="Times New Roman" w:hAnsi="Arial" w:cs="Arial"/>
          <w:sz w:val="21"/>
          <w:szCs w:val="21"/>
          <w:lang w:eastAsia="en-GB"/>
        </w:rPr>
        <w:t>, M. Mourtada-Maarabouni</w:t>
      </w:r>
      <w:r w:rsidRPr="0076414D">
        <w:rPr>
          <w:rFonts w:ascii="Arial" w:eastAsia="Times New Roman" w:hAnsi="Arial" w:cs="Arial"/>
          <w:sz w:val="21"/>
          <w:szCs w:val="21"/>
          <w:vertAlign w:val="superscript"/>
          <w:lang w:eastAsia="en-GB"/>
        </w:rPr>
        <w:t>1</w:t>
      </w:r>
      <w:r w:rsidRPr="0076414D">
        <w:rPr>
          <w:rFonts w:ascii="Arial" w:eastAsia="Times New Roman" w:hAnsi="Arial" w:cs="Arial"/>
          <w:sz w:val="21"/>
          <w:szCs w:val="21"/>
          <w:lang w:eastAsia="en-GB"/>
        </w:rPr>
        <w:t>.</w:t>
      </w:r>
      <w:r w:rsidRPr="0076414D">
        <w:rPr>
          <w:rFonts w:ascii="Arial" w:eastAsia="Times New Roman" w:hAnsi="Arial" w:cs="Arial"/>
          <w:sz w:val="21"/>
          <w:szCs w:val="21"/>
          <w:lang w:eastAsia="en-GB"/>
        </w:rPr>
        <w:br/>
      </w:r>
      <w:r w:rsidRPr="0076414D">
        <w:rPr>
          <w:rFonts w:ascii="Arial" w:eastAsia="Times New Roman" w:hAnsi="Arial" w:cs="Arial"/>
          <w:sz w:val="21"/>
          <w:szCs w:val="21"/>
          <w:vertAlign w:val="superscript"/>
          <w:lang w:eastAsia="en-GB"/>
        </w:rPr>
        <w:t>1</w:t>
      </w:r>
      <w:r w:rsidRPr="0076414D">
        <w:rPr>
          <w:rFonts w:ascii="Arial" w:eastAsia="Times New Roman" w:hAnsi="Arial" w:cs="Arial"/>
          <w:sz w:val="21"/>
          <w:szCs w:val="21"/>
          <w:lang w:eastAsia="en-GB"/>
        </w:rPr>
        <w:t xml:space="preserve">Keele University, School of Life Sciences, </w:t>
      </w:r>
      <w:proofErr w:type="gramStart"/>
      <w:r w:rsidRPr="0076414D">
        <w:rPr>
          <w:rFonts w:ascii="Arial" w:eastAsia="Times New Roman" w:hAnsi="Arial" w:cs="Arial"/>
          <w:sz w:val="21"/>
          <w:szCs w:val="21"/>
          <w:lang w:eastAsia="en-GB"/>
        </w:rPr>
        <w:t>Newcastle-Under-Lyme</w:t>
      </w:r>
      <w:proofErr w:type="gramEnd"/>
      <w:r w:rsidRPr="0076414D">
        <w:rPr>
          <w:rFonts w:ascii="Arial" w:eastAsia="Times New Roman" w:hAnsi="Arial" w:cs="Arial"/>
          <w:sz w:val="21"/>
          <w:szCs w:val="21"/>
          <w:lang w:eastAsia="en-GB"/>
        </w:rPr>
        <w:t>, United Kingdom.</w:t>
      </w:r>
    </w:p>
    <w:p w:rsidR="0076414D" w:rsidRPr="0076414D" w:rsidRDefault="0076414D" w:rsidP="0076414D">
      <w:pPr>
        <w:spacing w:before="100" w:beforeAutospacing="1" w:after="100" w:afterAutospacing="1" w:line="240" w:lineRule="auto"/>
        <w:textAlignment w:val="top"/>
        <w:rPr>
          <w:rFonts w:ascii="Arial" w:eastAsia="Times New Roman" w:hAnsi="Arial" w:cs="Arial"/>
          <w:sz w:val="21"/>
          <w:szCs w:val="21"/>
          <w:lang w:eastAsia="en-GB"/>
        </w:rPr>
      </w:pPr>
      <w:r w:rsidRPr="0076414D">
        <w:rPr>
          <w:rFonts w:ascii="Arial" w:eastAsia="Times New Roman" w:hAnsi="Arial" w:cs="Arial"/>
          <w:sz w:val="21"/>
          <w:szCs w:val="21"/>
          <w:lang w:eastAsia="en-GB"/>
        </w:rPr>
        <w:t>Background</w:t>
      </w:r>
      <w:proofErr w:type="gramStart"/>
      <w:r w:rsidRPr="0076414D">
        <w:rPr>
          <w:rFonts w:ascii="Arial" w:eastAsia="Times New Roman" w:hAnsi="Arial" w:cs="Arial"/>
          <w:sz w:val="21"/>
          <w:szCs w:val="21"/>
          <w:lang w:eastAsia="en-GB"/>
        </w:rPr>
        <w:t>:</w:t>
      </w:r>
      <w:bookmarkStart w:id="0" w:name="_GoBack"/>
      <w:bookmarkEnd w:id="0"/>
      <w:proofErr w:type="gramEnd"/>
      <w:r w:rsidRPr="0076414D">
        <w:rPr>
          <w:rFonts w:ascii="Arial" w:eastAsia="Times New Roman" w:hAnsi="Arial" w:cs="Arial"/>
          <w:sz w:val="21"/>
          <w:szCs w:val="21"/>
          <w:lang w:eastAsia="en-GB"/>
        </w:rPr>
        <w:br/>
        <w:t xml:space="preserve">Protein phosphatase 4 (PP4) is a PP2A-related serine/threonine phosphatase which has already been implicated in the control of cell proliferation, cell cycle and tumorigenesis. We have previously identified the catalytic subunit of PP4 (PP4c) as an important gene in the regulation of both apoptosis and cell proliferation in breast cancer cells. The aims of this study were to examine the effects of reducing the expression of PP4c on breast cancer cell survival and their responses </w:t>
      </w:r>
      <w:proofErr w:type="spellStart"/>
      <w:r w:rsidRPr="0076414D">
        <w:rPr>
          <w:rFonts w:ascii="Arial" w:eastAsia="Times New Roman" w:hAnsi="Arial" w:cs="Arial"/>
          <w:sz w:val="21"/>
          <w:szCs w:val="21"/>
          <w:lang w:eastAsia="en-GB"/>
        </w:rPr>
        <w:t>mTOR</w:t>
      </w:r>
      <w:proofErr w:type="spellEnd"/>
      <w:r w:rsidRPr="0076414D">
        <w:rPr>
          <w:rFonts w:ascii="Arial" w:eastAsia="Times New Roman" w:hAnsi="Arial" w:cs="Arial"/>
          <w:sz w:val="21"/>
          <w:szCs w:val="21"/>
          <w:lang w:eastAsia="en-GB"/>
        </w:rPr>
        <w:t xml:space="preserve">, </w:t>
      </w:r>
      <w:proofErr w:type="spellStart"/>
      <w:r w:rsidRPr="0076414D">
        <w:rPr>
          <w:rFonts w:ascii="Arial" w:eastAsia="Times New Roman" w:hAnsi="Arial" w:cs="Arial"/>
          <w:sz w:val="21"/>
          <w:szCs w:val="21"/>
          <w:lang w:eastAsia="en-GB"/>
        </w:rPr>
        <w:t>Akt</w:t>
      </w:r>
      <w:proofErr w:type="spellEnd"/>
      <w:r w:rsidRPr="0076414D">
        <w:rPr>
          <w:rFonts w:ascii="Arial" w:eastAsia="Times New Roman" w:hAnsi="Arial" w:cs="Arial"/>
          <w:sz w:val="21"/>
          <w:szCs w:val="21"/>
          <w:lang w:eastAsia="en-GB"/>
        </w:rPr>
        <w:t xml:space="preserve"> and PI3K inhibitors.</w:t>
      </w:r>
      <w:r w:rsidRPr="0076414D">
        <w:rPr>
          <w:rFonts w:ascii="Arial" w:eastAsia="Times New Roman" w:hAnsi="Arial" w:cs="Arial"/>
          <w:sz w:val="21"/>
          <w:szCs w:val="21"/>
          <w:lang w:eastAsia="en-GB"/>
        </w:rPr>
        <w:br/>
        <w:t>Material and method</w:t>
      </w:r>
      <w:proofErr w:type="gramStart"/>
      <w:r w:rsidRPr="0076414D">
        <w:rPr>
          <w:rFonts w:ascii="Arial" w:eastAsia="Times New Roman" w:hAnsi="Arial" w:cs="Arial"/>
          <w:sz w:val="21"/>
          <w:szCs w:val="21"/>
          <w:lang w:eastAsia="en-GB"/>
        </w:rPr>
        <w:t>:</w:t>
      </w:r>
      <w:proofErr w:type="gramEnd"/>
      <w:r w:rsidRPr="0076414D">
        <w:rPr>
          <w:rFonts w:ascii="Arial" w:eastAsia="Times New Roman" w:hAnsi="Arial" w:cs="Arial"/>
          <w:sz w:val="21"/>
          <w:szCs w:val="21"/>
          <w:lang w:eastAsia="en-GB"/>
        </w:rPr>
        <w:br/>
        <w:t xml:space="preserve">MCF7 and MDA-MB-231 were transfected with siRNAs to different PP4c sequences, controls received scrambled siRNA. Culture viability, migration, long term survival and apoptosis were assessed post transfection. In some experiments, transfected cells were exposed to chemotherapeutic drugs post-transfection to induce apoptosis, </w:t>
      </w:r>
      <w:proofErr w:type="gramStart"/>
      <w:r w:rsidRPr="0076414D">
        <w:rPr>
          <w:rFonts w:ascii="Arial" w:eastAsia="Times New Roman" w:hAnsi="Arial" w:cs="Arial"/>
          <w:sz w:val="21"/>
          <w:szCs w:val="21"/>
          <w:lang w:eastAsia="en-GB"/>
        </w:rPr>
        <w:t>then</w:t>
      </w:r>
      <w:proofErr w:type="gramEnd"/>
      <w:r w:rsidRPr="0076414D">
        <w:rPr>
          <w:rFonts w:ascii="Arial" w:eastAsia="Times New Roman" w:hAnsi="Arial" w:cs="Arial"/>
          <w:sz w:val="21"/>
          <w:szCs w:val="21"/>
          <w:lang w:eastAsia="en-GB"/>
        </w:rPr>
        <w:t xml:space="preserve"> culture viability and apoptosis were assessed.  </w:t>
      </w:r>
      <w:r w:rsidRPr="0076414D">
        <w:rPr>
          <w:rFonts w:ascii="Arial" w:eastAsia="Times New Roman" w:hAnsi="Arial" w:cs="Arial"/>
          <w:sz w:val="21"/>
          <w:szCs w:val="21"/>
          <w:lang w:eastAsia="en-GB"/>
        </w:rPr>
        <w:br/>
        <w:t>Results</w:t>
      </w:r>
      <w:proofErr w:type="gramStart"/>
      <w:r w:rsidRPr="0076414D">
        <w:rPr>
          <w:rFonts w:ascii="Arial" w:eastAsia="Times New Roman" w:hAnsi="Arial" w:cs="Arial"/>
          <w:sz w:val="21"/>
          <w:szCs w:val="21"/>
          <w:lang w:eastAsia="en-GB"/>
        </w:rPr>
        <w:t>:</w:t>
      </w:r>
      <w:proofErr w:type="gramEnd"/>
      <w:r w:rsidRPr="0076414D">
        <w:rPr>
          <w:rFonts w:ascii="Arial" w:eastAsia="Times New Roman" w:hAnsi="Arial" w:cs="Arial"/>
          <w:sz w:val="21"/>
          <w:szCs w:val="21"/>
          <w:lang w:eastAsia="en-GB"/>
        </w:rPr>
        <w:br/>
        <w:t xml:space="preserve">siRNA mediated silencing of PP4 enhanced the proliferation and survival of MCF7 and MDA-MB-231 cells and increased their colony forming and cell migration abilities. In MCF7 cells, reduced PP4c expression decreased their sensitivity to </w:t>
      </w:r>
      <w:proofErr w:type="spellStart"/>
      <w:r w:rsidRPr="0076414D">
        <w:rPr>
          <w:rFonts w:ascii="Arial" w:eastAsia="Times New Roman" w:hAnsi="Arial" w:cs="Arial"/>
          <w:sz w:val="21"/>
          <w:szCs w:val="21"/>
          <w:lang w:eastAsia="en-GB"/>
        </w:rPr>
        <w:t>mTOR</w:t>
      </w:r>
      <w:proofErr w:type="spellEnd"/>
      <w:r w:rsidRPr="0076414D">
        <w:rPr>
          <w:rFonts w:ascii="Arial" w:eastAsia="Times New Roman" w:hAnsi="Arial" w:cs="Arial"/>
          <w:sz w:val="21"/>
          <w:szCs w:val="21"/>
          <w:lang w:eastAsia="en-GB"/>
        </w:rPr>
        <w:t xml:space="preserve">, </w:t>
      </w:r>
      <w:proofErr w:type="spellStart"/>
      <w:r w:rsidRPr="0076414D">
        <w:rPr>
          <w:rFonts w:ascii="Arial" w:eastAsia="Times New Roman" w:hAnsi="Arial" w:cs="Arial"/>
          <w:sz w:val="21"/>
          <w:szCs w:val="21"/>
          <w:lang w:eastAsia="en-GB"/>
        </w:rPr>
        <w:t>Akt</w:t>
      </w:r>
      <w:proofErr w:type="spellEnd"/>
      <w:r w:rsidRPr="0076414D">
        <w:rPr>
          <w:rFonts w:ascii="Arial" w:eastAsia="Times New Roman" w:hAnsi="Arial" w:cs="Arial"/>
          <w:sz w:val="21"/>
          <w:szCs w:val="21"/>
          <w:lang w:eastAsia="en-GB"/>
        </w:rPr>
        <w:t xml:space="preserve"> and PI3K inhibitors. However, a reduction in PP4c levels in MDA-MB-231 sensitised the cells to </w:t>
      </w:r>
      <w:proofErr w:type="spellStart"/>
      <w:r w:rsidRPr="0076414D">
        <w:rPr>
          <w:rFonts w:ascii="Arial" w:eastAsia="Times New Roman" w:hAnsi="Arial" w:cs="Arial"/>
          <w:sz w:val="21"/>
          <w:szCs w:val="21"/>
          <w:lang w:eastAsia="en-GB"/>
        </w:rPr>
        <w:t>mTOR</w:t>
      </w:r>
      <w:proofErr w:type="spellEnd"/>
      <w:r w:rsidRPr="0076414D">
        <w:rPr>
          <w:rFonts w:ascii="Arial" w:eastAsia="Times New Roman" w:hAnsi="Arial" w:cs="Arial"/>
          <w:sz w:val="21"/>
          <w:szCs w:val="21"/>
          <w:lang w:eastAsia="en-GB"/>
        </w:rPr>
        <w:t xml:space="preserve">, </w:t>
      </w:r>
      <w:proofErr w:type="spellStart"/>
      <w:r w:rsidRPr="0076414D">
        <w:rPr>
          <w:rFonts w:ascii="Arial" w:eastAsia="Times New Roman" w:hAnsi="Arial" w:cs="Arial"/>
          <w:sz w:val="21"/>
          <w:szCs w:val="21"/>
          <w:lang w:eastAsia="en-GB"/>
        </w:rPr>
        <w:t>Akt</w:t>
      </w:r>
      <w:proofErr w:type="spellEnd"/>
      <w:r w:rsidRPr="0076414D">
        <w:rPr>
          <w:rFonts w:ascii="Arial" w:eastAsia="Times New Roman" w:hAnsi="Arial" w:cs="Arial"/>
          <w:sz w:val="21"/>
          <w:szCs w:val="21"/>
          <w:lang w:eastAsia="en-GB"/>
        </w:rPr>
        <w:t xml:space="preserve"> and PI3K/</w:t>
      </w:r>
      <w:proofErr w:type="spellStart"/>
      <w:r w:rsidRPr="0076414D">
        <w:rPr>
          <w:rFonts w:ascii="Arial" w:eastAsia="Times New Roman" w:hAnsi="Arial" w:cs="Arial"/>
          <w:sz w:val="21"/>
          <w:szCs w:val="21"/>
          <w:lang w:eastAsia="en-GB"/>
        </w:rPr>
        <w:t>mTOR</w:t>
      </w:r>
      <w:proofErr w:type="spellEnd"/>
      <w:r w:rsidRPr="0076414D">
        <w:rPr>
          <w:rFonts w:ascii="Arial" w:eastAsia="Times New Roman" w:hAnsi="Arial" w:cs="Arial"/>
          <w:sz w:val="21"/>
          <w:szCs w:val="21"/>
          <w:lang w:eastAsia="en-GB"/>
        </w:rPr>
        <w:t xml:space="preserve"> inhibitors but had no effects on the response to PI3K inhibitor.</w:t>
      </w:r>
      <w:r w:rsidRPr="0076414D">
        <w:rPr>
          <w:rFonts w:ascii="Arial" w:eastAsia="Times New Roman" w:hAnsi="Arial" w:cs="Arial"/>
          <w:sz w:val="21"/>
          <w:szCs w:val="21"/>
          <w:lang w:eastAsia="en-GB"/>
        </w:rPr>
        <w:br/>
        <w:t>Conclusion </w:t>
      </w:r>
      <w:r w:rsidRPr="0076414D">
        <w:rPr>
          <w:rFonts w:ascii="Arial" w:eastAsia="Times New Roman" w:hAnsi="Arial" w:cs="Arial"/>
          <w:sz w:val="21"/>
          <w:szCs w:val="21"/>
          <w:lang w:eastAsia="en-GB"/>
        </w:rPr>
        <w:br/>
        <w:t>Our results reveal a complex role of PP4 in controlling breast cancer cell survival and highlight the importance of identifying the signalling pathways regulated by PP4c and its role in the development and treatment of breast cancer.</w:t>
      </w:r>
    </w:p>
    <w:p w:rsidR="00210BA7" w:rsidRPr="00210BA7" w:rsidRDefault="0076414D" w:rsidP="0076414D">
      <w:pPr>
        <w:rPr>
          <w:rFonts w:ascii="Arial" w:hAnsi="Arial" w:cs="Arial"/>
          <w:b/>
          <w:sz w:val="24"/>
          <w:szCs w:val="24"/>
        </w:rPr>
      </w:pPr>
      <w:r w:rsidRPr="00210BA7">
        <w:rPr>
          <w:rFonts w:ascii="Arial" w:hAnsi="Arial" w:cs="Arial"/>
          <w:b/>
          <w:sz w:val="24"/>
          <w:szCs w:val="24"/>
        </w:rPr>
        <w:t xml:space="preserve"> </w:t>
      </w:r>
      <w:r w:rsidR="00210BA7" w:rsidRPr="00210BA7">
        <w:rPr>
          <w:rFonts w:ascii="Arial" w:hAnsi="Arial" w:cs="Arial"/>
          <w:b/>
          <w:sz w:val="24"/>
          <w:szCs w:val="24"/>
        </w:rPr>
        <w:t>Acknowledgement:</w:t>
      </w:r>
    </w:p>
    <w:p w:rsidR="00210BA7" w:rsidRPr="00DD428E" w:rsidRDefault="00210BA7" w:rsidP="00210BA7">
      <w:pPr>
        <w:rPr>
          <w:rFonts w:ascii="Arial" w:hAnsi="Arial" w:cs="Arial"/>
          <w:sz w:val="24"/>
          <w:szCs w:val="24"/>
        </w:rPr>
      </w:pPr>
      <w:r w:rsidRPr="00210BA7">
        <w:rPr>
          <w:rFonts w:ascii="Arial" w:hAnsi="Arial" w:cs="Arial"/>
          <w:sz w:val="24"/>
          <w:szCs w:val="24"/>
        </w:rPr>
        <w:t>This study funded by the Ministry of Higher Education and Scientific Research, Republic of Iraq.</w:t>
      </w:r>
    </w:p>
    <w:sectPr w:rsidR="00210BA7" w:rsidRPr="00DD4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7A"/>
    <w:rsid w:val="000561C9"/>
    <w:rsid w:val="000709D1"/>
    <w:rsid w:val="00085B7A"/>
    <w:rsid w:val="00097436"/>
    <w:rsid w:val="00115CD6"/>
    <w:rsid w:val="001A5744"/>
    <w:rsid w:val="001D534F"/>
    <w:rsid w:val="00210BA7"/>
    <w:rsid w:val="002802D3"/>
    <w:rsid w:val="00365FD3"/>
    <w:rsid w:val="003A1F36"/>
    <w:rsid w:val="005F413D"/>
    <w:rsid w:val="005F7705"/>
    <w:rsid w:val="006223B2"/>
    <w:rsid w:val="006A050C"/>
    <w:rsid w:val="0076414D"/>
    <w:rsid w:val="007B0B2F"/>
    <w:rsid w:val="00852A33"/>
    <w:rsid w:val="00873190"/>
    <w:rsid w:val="008C40AA"/>
    <w:rsid w:val="00960061"/>
    <w:rsid w:val="00A331F6"/>
    <w:rsid w:val="00A33DDA"/>
    <w:rsid w:val="00B56EEA"/>
    <w:rsid w:val="00B967AE"/>
    <w:rsid w:val="00BC0307"/>
    <w:rsid w:val="00CC3D5D"/>
    <w:rsid w:val="00D00F7A"/>
    <w:rsid w:val="00D71895"/>
    <w:rsid w:val="00DD428E"/>
    <w:rsid w:val="00E053F1"/>
    <w:rsid w:val="00E14BD2"/>
    <w:rsid w:val="00E40D5F"/>
    <w:rsid w:val="00E469DF"/>
    <w:rsid w:val="00E53125"/>
    <w:rsid w:val="00E92886"/>
    <w:rsid w:val="00F348CE"/>
    <w:rsid w:val="00F70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96135">
      <w:bodyDiv w:val="1"/>
      <w:marLeft w:val="0"/>
      <w:marRight w:val="0"/>
      <w:marTop w:val="0"/>
      <w:marBottom w:val="0"/>
      <w:divBdr>
        <w:top w:val="none" w:sz="0" w:space="0" w:color="auto"/>
        <w:left w:val="none" w:sz="0" w:space="0" w:color="auto"/>
        <w:bottom w:val="none" w:sz="0" w:space="0" w:color="auto"/>
        <w:right w:val="none" w:sz="0" w:space="0" w:color="auto"/>
      </w:divBdr>
      <w:divsChild>
        <w:div w:id="1574581888">
          <w:marLeft w:val="0"/>
          <w:marRight w:val="0"/>
          <w:marTop w:val="0"/>
          <w:marBottom w:val="0"/>
          <w:divBdr>
            <w:top w:val="none" w:sz="0" w:space="0" w:color="auto"/>
            <w:left w:val="none" w:sz="0" w:space="0" w:color="auto"/>
            <w:bottom w:val="none" w:sz="0" w:space="0" w:color="auto"/>
            <w:right w:val="none" w:sz="0" w:space="0" w:color="auto"/>
          </w:divBdr>
          <w:divsChild>
            <w:div w:id="1548839345">
              <w:marLeft w:val="0"/>
              <w:marRight w:val="0"/>
              <w:marTop w:val="0"/>
              <w:marBottom w:val="0"/>
              <w:divBdr>
                <w:top w:val="none" w:sz="0" w:space="0" w:color="auto"/>
                <w:left w:val="none" w:sz="0" w:space="0" w:color="auto"/>
                <w:bottom w:val="none" w:sz="0" w:space="0" w:color="auto"/>
                <w:right w:val="none" w:sz="0" w:space="0" w:color="auto"/>
              </w:divBdr>
              <w:divsChild>
                <w:div w:id="894926109">
                  <w:marLeft w:val="0"/>
                  <w:marRight w:val="0"/>
                  <w:marTop w:val="0"/>
                  <w:marBottom w:val="0"/>
                  <w:divBdr>
                    <w:top w:val="none" w:sz="0" w:space="0" w:color="auto"/>
                    <w:left w:val="none" w:sz="0" w:space="0" w:color="auto"/>
                    <w:bottom w:val="none" w:sz="0" w:space="0" w:color="auto"/>
                    <w:right w:val="none" w:sz="0" w:space="0" w:color="auto"/>
                  </w:divBdr>
                  <w:divsChild>
                    <w:div w:id="706369623">
                      <w:marLeft w:val="0"/>
                      <w:marRight w:val="0"/>
                      <w:marTop w:val="0"/>
                      <w:marBottom w:val="0"/>
                      <w:divBdr>
                        <w:top w:val="none" w:sz="0" w:space="0" w:color="auto"/>
                        <w:left w:val="none" w:sz="0" w:space="0" w:color="auto"/>
                        <w:bottom w:val="none" w:sz="0" w:space="0" w:color="auto"/>
                        <w:right w:val="none" w:sz="0" w:space="0" w:color="auto"/>
                      </w:divBdr>
                      <w:divsChild>
                        <w:div w:id="2000964357">
                          <w:marLeft w:val="0"/>
                          <w:marRight w:val="0"/>
                          <w:marTop w:val="0"/>
                          <w:marBottom w:val="0"/>
                          <w:divBdr>
                            <w:top w:val="none" w:sz="0" w:space="0" w:color="auto"/>
                            <w:left w:val="none" w:sz="0" w:space="0" w:color="auto"/>
                            <w:bottom w:val="none" w:sz="0" w:space="0" w:color="auto"/>
                            <w:right w:val="none" w:sz="0" w:space="0" w:color="auto"/>
                          </w:divBdr>
                          <w:divsChild>
                            <w:div w:id="1895891004">
                              <w:marLeft w:val="0"/>
                              <w:marRight w:val="0"/>
                              <w:marTop w:val="0"/>
                              <w:marBottom w:val="0"/>
                              <w:divBdr>
                                <w:top w:val="none" w:sz="0" w:space="0" w:color="auto"/>
                                <w:left w:val="none" w:sz="0" w:space="0" w:color="auto"/>
                                <w:bottom w:val="none" w:sz="0" w:space="0" w:color="auto"/>
                                <w:right w:val="none" w:sz="0" w:space="0" w:color="auto"/>
                              </w:divBdr>
                              <w:divsChild>
                                <w:div w:id="1333029201">
                                  <w:marLeft w:val="0"/>
                                  <w:marRight w:val="0"/>
                                  <w:marTop w:val="0"/>
                                  <w:marBottom w:val="0"/>
                                  <w:divBdr>
                                    <w:top w:val="none" w:sz="0" w:space="0" w:color="auto"/>
                                    <w:left w:val="none" w:sz="0" w:space="0" w:color="auto"/>
                                    <w:bottom w:val="none" w:sz="0" w:space="0" w:color="auto"/>
                                    <w:right w:val="none" w:sz="0" w:space="0" w:color="auto"/>
                                  </w:divBdr>
                                  <w:divsChild>
                                    <w:div w:id="1968074762">
                                      <w:marLeft w:val="0"/>
                                      <w:marRight w:val="0"/>
                                      <w:marTop w:val="0"/>
                                      <w:marBottom w:val="0"/>
                                      <w:divBdr>
                                        <w:top w:val="none" w:sz="0" w:space="0" w:color="auto"/>
                                        <w:left w:val="none" w:sz="0" w:space="0" w:color="auto"/>
                                        <w:bottom w:val="none" w:sz="0" w:space="0" w:color="auto"/>
                                        <w:right w:val="none" w:sz="0" w:space="0" w:color="auto"/>
                                      </w:divBdr>
                                      <w:divsChild>
                                        <w:div w:id="2105110332">
                                          <w:marLeft w:val="0"/>
                                          <w:marRight w:val="0"/>
                                          <w:marTop w:val="0"/>
                                          <w:marBottom w:val="0"/>
                                          <w:divBdr>
                                            <w:top w:val="none" w:sz="0" w:space="0" w:color="auto"/>
                                            <w:left w:val="none" w:sz="0" w:space="0" w:color="auto"/>
                                            <w:bottom w:val="none" w:sz="0" w:space="0" w:color="auto"/>
                                            <w:right w:val="none" w:sz="0" w:space="0" w:color="auto"/>
                                          </w:divBdr>
                                          <w:divsChild>
                                            <w:div w:id="657071940">
                                              <w:marLeft w:val="0"/>
                                              <w:marRight w:val="0"/>
                                              <w:marTop w:val="0"/>
                                              <w:marBottom w:val="0"/>
                                              <w:divBdr>
                                                <w:top w:val="none" w:sz="0" w:space="0" w:color="auto"/>
                                                <w:left w:val="none" w:sz="0" w:space="0" w:color="auto"/>
                                                <w:bottom w:val="none" w:sz="0" w:space="0" w:color="auto"/>
                                                <w:right w:val="none" w:sz="0" w:space="0" w:color="auto"/>
                                              </w:divBdr>
                                              <w:divsChild>
                                                <w:div w:id="2044556447">
                                                  <w:marLeft w:val="0"/>
                                                  <w:marRight w:val="0"/>
                                                  <w:marTop w:val="0"/>
                                                  <w:marBottom w:val="0"/>
                                                  <w:divBdr>
                                                    <w:top w:val="none" w:sz="0" w:space="0" w:color="auto"/>
                                                    <w:left w:val="none" w:sz="0" w:space="0" w:color="auto"/>
                                                    <w:bottom w:val="none" w:sz="0" w:space="0" w:color="auto"/>
                                                    <w:right w:val="none" w:sz="0" w:space="0" w:color="auto"/>
                                                  </w:divBdr>
                                                  <w:divsChild>
                                                    <w:div w:id="1527477182">
                                                      <w:marLeft w:val="0"/>
                                                      <w:marRight w:val="0"/>
                                                      <w:marTop w:val="0"/>
                                                      <w:marBottom w:val="0"/>
                                                      <w:divBdr>
                                                        <w:top w:val="none" w:sz="0" w:space="0" w:color="auto"/>
                                                        <w:left w:val="none" w:sz="0" w:space="0" w:color="auto"/>
                                                        <w:bottom w:val="none" w:sz="0" w:space="0" w:color="auto"/>
                                                        <w:right w:val="none" w:sz="0" w:space="0" w:color="auto"/>
                                                      </w:divBdr>
                                                      <w:divsChild>
                                                        <w:div w:id="1200698931">
                                                          <w:marLeft w:val="0"/>
                                                          <w:marRight w:val="0"/>
                                                          <w:marTop w:val="0"/>
                                                          <w:marBottom w:val="0"/>
                                                          <w:divBdr>
                                                            <w:top w:val="none" w:sz="0" w:space="0" w:color="auto"/>
                                                            <w:left w:val="none" w:sz="0" w:space="0" w:color="auto"/>
                                                            <w:bottom w:val="none" w:sz="0" w:space="0" w:color="auto"/>
                                                            <w:right w:val="none" w:sz="0" w:space="0" w:color="auto"/>
                                                          </w:divBdr>
                                                          <w:divsChild>
                                                            <w:div w:id="1689602172">
                                                              <w:marLeft w:val="0"/>
                                                              <w:marRight w:val="0"/>
                                                              <w:marTop w:val="0"/>
                                                              <w:marBottom w:val="0"/>
                                                              <w:divBdr>
                                                                <w:top w:val="none" w:sz="0" w:space="0" w:color="auto"/>
                                                                <w:left w:val="none" w:sz="0" w:space="0" w:color="auto"/>
                                                                <w:bottom w:val="none" w:sz="0" w:space="0" w:color="auto"/>
                                                                <w:right w:val="none" w:sz="0" w:space="0" w:color="auto"/>
                                                              </w:divBdr>
                                                              <w:divsChild>
                                                                <w:div w:id="303586653">
                                                                  <w:marLeft w:val="0"/>
                                                                  <w:marRight w:val="0"/>
                                                                  <w:marTop w:val="0"/>
                                                                  <w:marBottom w:val="0"/>
                                                                  <w:divBdr>
                                                                    <w:top w:val="none" w:sz="0" w:space="0" w:color="auto"/>
                                                                    <w:left w:val="none" w:sz="0" w:space="0" w:color="auto"/>
                                                                    <w:bottom w:val="none" w:sz="0" w:space="0" w:color="auto"/>
                                                                    <w:right w:val="none" w:sz="0" w:space="0" w:color="auto"/>
                                                                  </w:divBdr>
                                                                  <w:divsChild>
                                                                    <w:div w:id="410353533">
                                                                      <w:marLeft w:val="0"/>
                                                                      <w:marRight w:val="0"/>
                                                                      <w:marTop w:val="0"/>
                                                                      <w:marBottom w:val="0"/>
                                                                      <w:divBdr>
                                                                        <w:top w:val="none" w:sz="0" w:space="0" w:color="auto"/>
                                                                        <w:left w:val="none" w:sz="0" w:space="0" w:color="auto"/>
                                                                        <w:bottom w:val="none" w:sz="0" w:space="0" w:color="auto"/>
                                                                        <w:right w:val="none" w:sz="0" w:space="0" w:color="auto"/>
                                                                      </w:divBdr>
                                                                      <w:divsChild>
                                                                        <w:div w:id="138571147">
                                                                          <w:marLeft w:val="0"/>
                                                                          <w:marRight w:val="0"/>
                                                                          <w:marTop w:val="300"/>
                                                                          <w:marBottom w:val="0"/>
                                                                          <w:divBdr>
                                                                            <w:top w:val="none" w:sz="0" w:space="0" w:color="auto"/>
                                                                            <w:left w:val="none" w:sz="0" w:space="0" w:color="auto"/>
                                                                            <w:bottom w:val="none" w:sz="0" w:space="0" w:color="auto"/>
                                                                            <w:right w:val="none" w:sz="0" w:space="0" w:color="auto"/>
                                                                          </w:divBdr>
                                                                          <w:divsChild>
                                                                            <w:div w:id="1732149050">
                                                                              <w:marLeft w:val="0"/>
                                                                              <w:marRight w:val="0"/>
                                                                              <w:marTop w:val="0"/>
                                                                              <w:marBottom w:val="0"/>
                                                                              <w:divBdr>
                                                                                <w:top w:val="none" w:sz="0" w:space="0" w:color="auto"/>
                                                                                <w:left w:val="none" w:sz="0" w:space="0" w:color="auto"/>
                                                                                <w:bottom w:val="none" w:sz="0" w:space="0" w:color="auto"/>
                                                                                <w:right w:val="none" w:sz="0" w:space="0" w:color="auto"/>
                                                                              </w:divBdr>
                                                                              <w:divsChild>
                                                                                <w:div w:id="436946861">
                                                                                  <w:marLeft w:val="0"/>
                                                                                  <w:marRight w:val="0"/>
                                                                                  <w:marTop w:val="0"/>
                                                                                  <w:marBottom w:val="0"/>
                                                                                  <w:divBdr>
                                                                                    <w:top w:val="none" w:sz="0" w:space="0" w:color="auto"/>
                                                                                    <w:left w:val="none" w:sz="0" w:space="0" w:color="auto"/>
                                                                                    <w:bottom w:val="none" w:sz="0" w:space="0" w:color="auto"/>
                                                                                    <w:right w:val="none" w:sz="0" w:space="0" w:color="auto"/>
                                                                                  </w:divBdr>
                                                                                  <w:divsChild>
                                                                                    <w:div w:id="1189685495">
                                                                                      <w:marLeft w:val="0"/>
                                                                                      <w:marRight w:val="0"/>
                                                                                      <w:marTop w:val="0"/>
                                                                                      <w:marBottom w:val="0"/>
                                                                                      <w:divBdr>
                                                                                        <w:top w:val="none" w:sz="0" w:space="0" w:color="auto"/>
                                                                                        <w:left w:val="none" w:sz="0" w:space="0" w:color="auto"/>
                                                                                        <w:bottom w:val="none" w:sz="0" w:space="0" w:color="auto"/>
                                                                                        <w:right w:val="none" w:sz="0" w:space="0" w:color="auto"/>
                                                                                      </w:divBdr>
                                                                                      <w:divsChild>
                                                                                        <w:div w:id="515197436">
                                                                                          <w:marLeft w:val="0"/>
                                                                                          <w:marRight w:val="0"/>
                                                                                          <w:marTop w:val="0"/>
                                                                                          <w:marBottom w:val="0"/>
                                                                                          <w:divBdr>
                                                                                            <w:top w:val="none" w:sz="0" w:space="0" w:color="auto"/>
                                                                                            <w:left w:val="none" w:sz="0" w:space="0" w:color="auto"/>
                                                                                            <w:bottom w:val="none" w:sz="0" w:space="0" w:color="auto"/>
                                                                                            <w:right w:val="none" w:sz="0" w:space="0" w:color="auto"/>
                                                                                          </w:divBdr>
                                                                                        </w:div>
                                                                                        <w:div w:id="123961168">
                                                                                          <w:marLeft w:val="0"/>
                                                                                          <w:marRight w:val="0"/>
                                                                                          <w:marTop w:val="0"/>
                                                                                          <w:marBottom w:val="0"/>
                                                                                          <w:divBdr>
                                                                                            <w:top w:val="none" w:sz="0" w:space="0" w:color="auto"/>
                                                                                            <w:left w:val="none" w:sz="0" w:space="0" w:color="auto"/>
                                                                                            <w:bottom w:val="none" w:sz="0" w:space="0" w:color="auto"/>
                                                                                            <w:right w:val="none" w:sz="0" w:space="0" w:color="auto"/>
                                                                                          </w:divBdr>
                                                                                          <w:divsChild>
                                                                                            <w:div w:id="1649940702">
                                                                                              <w:marLeft w:val="0"/>
                                                                                              <w:marRight w:val="0"/>
                                                                                              <w:marTop w:val="0"/>
                                                                                              <w:marBottom w:val="0"/>
                                                                                              <w:divBdr>
                                                                                                <w:top w:val="none" w:sz="0" w:space="0" w:color="auto"/>
                                                                                                <w:left w:val="none" w:sz="0" w:space="0" w:color="auto"/>
                                                                                                <w:bottom w:val="none" w:sz="0" w:space="0" w:color="auto"/>
                                                                                                <w:right w:val="none" w:sz="0" w:space="0" w:color="auto"/>
                                                                                              </w:divBdr>
                                                                                            </w:div>
                                                                                          </w:divsChild>
                                                                                        </w:div>
                                                                                        <w:div w:id="1332484640">
                                                                                          <w:marLeft w:val="0"/>
                                                                                          <w:marRight w:val="0"/>
                                                                                          <w:marTop w:val="0"/>
                                                                                          <w:marBottom w:val="0"/>
                                                                                          <w:divBdr>
                                                                                            <w:top w:val="none" w:sz="0" w:space="0" w:color="auto"/>
                                                                                            <w:left w:val="none" w:sz="0" w:space="0" w:color="auto"/>
                                                                                            <w:bottom w:val="none" w:sz="0" w:space="0" w:color="auto"/>
                                                                                            <w:right w:val="none" w:sz="0" w:space="0" w:color="auto"/>
                                                                                          </w:divBdr>
                                                                                          <w:divsChild>
                                                                                            <w:div w:id="1133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KeeleUni</cp:lastModifiedBy>
  <cp:revision>2</cp:revision>
  <dcterms:created xsi:type="dcterms:W3CDTF">2016-03-01T16:33:00Z</dcterms:created>
  <dcterms:modified xsi:type="dcterms:W3CDTF">2016-03-01T16:33:00Z</dcterms:modified>
</cp:coreProperties>
</file>