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6F" w:rsidRDefault="00786C6F" w:rsidP="00786C6F">
      <w:pPr>
        <w:spacing w:after="0" w:line="240" w:lineRule="auto"/>
        <w:rPr>
          <w:rFonts w:ascii="Verdana" w:hAnsi="Verdana"/>
          <w:sz w:val="20"/>
          <w:szCs w:val="20"/>
        </w:rPr>
      </w:pPr>
      <w:r w:rsidRPr="007927DD">
        <w:rPr>
          <w:rFonts w:ascii="Verdana" w:hAnsi="Verdana"/>
          <w:b/>
          <w:sz w:val="20"/>
          <w:szCs w:val="20"/>
        </w:rPr>
        <w:t>Table 2:</w:t>
      </w:r>
      <w:r w:rsidRPr="007927DD">
        <w:rPr>
          <w:rFonts w:ascii="Verdana" w:hAnsi="Verdana"/>
          <w:sz w:val="20"/>
          <w:szCs w:val="20"/>
        </w:rPr>
        <w:t xml:space="preserve"> Study population, interventions, outcomes and follow up</w:t>
      </w:r>
    </w:p>
    <w:p w:rsidR="00824E59" w:rsidRPr="007927DD" w:rsidRDefault="00824E59" w:rsidP="00786C6F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16146" w:type="dxa"/>
        <w:tblInd w:w="-102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418"/>
        <w:gridCol w:w="567"/>
        <w:gridCol w:w="1403"/>
        <w:gridCol w:w="12758"/>
      </w:tblGrid>
      <w:tr w:rsidR="005E0BDB" w:rsidRPr="00B77DF5" w:rsidTr="004A34A3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Study ID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Stent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 xml:space="preserve">Operation </w:t>
            </w:r>
          </w:p>
        </w:tc>
        <w:tc>
          <w:tcPr>
            <w:tcW w:w="1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BDB" w:rsidRPr="00C805DD" w:rsidRDefault="00070CC6" w:rsidP="00070C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Follow up and r</w:t>
            </w:r>
            <w:r w:rsidR="005E0BDB" w:rsidRPr="00C805DD">
              <w:rPr>
                <w:rFonts w:ascii="Times New Roman" w:hAnsi="Times New Roman"/>
                <w:sz w:val="16"/>
                <w:szCs w:val="16"/>
              </w:rPr>
              <w:t xml:space="preserve">esults (MIDCAB/CABG </w:t>
            </w:r>
            <w:proofErr w:type="spellStart"/>
            <w:r w:rsidR="005E0BDB"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="005E0BDB" w:rsidRPr="00C805DD">
              <w:rPr>
                <w:rFonts w:ascii="Times New Roman" w:hAnsi="Times New Roman"/>
                <w:sz w:val="16"/>
                <w:szCs w:val="16"/>
              </w:rPr>
              <w:t xml:space="preserve"> DES)</w:t>
            </w:r>
          </w:p>
        </w:tc>
      </w:tr>
      <w:tr w:rsidR="005E0BDB" w:rsidRPr="00B77DF5" w:rsidTr="004A34A3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Benedetto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MIDCAB, LIMA</w:t>
            </w:r>
          </w:p>
        </w:tc>
        <w:tc>
          <w:tcPr>
            <w:tcW w:w="12758" w:type="dxa"/>
            <w:tcBorders>
              <w:top w:val="single" w:sz="4" w:space="0" w:color="auto"/>
            </w:tcBorders>
            <w:shd w:val="clear" w:color="auto" w:fill="auto"/>
          </w:tcPr>
          <w:p w:rsidR="005E0BDB" w:rsidRPr="00C805DD" w:rsidRDefault="005E0BDB" w:rsidP="007C54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2232 days: Deaths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13/303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31/303,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2.19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(1.15-4.17). </w:t>
            </w:r>
            <w:r>
              <w:rPr>
                <w:rFonts w:ascii="Times New Roman" w:hAnsi="Times New Roman"/>
                <w:sz w:val="16"/>
                <w:szCs w:val="16"/>
              </w:rPr>
              <w:t>TVR 10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3.1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(1.35-4.21). Death/TVR </w:t>
            </w:r>
            <w:r>
              <w:rPr>
                <w:rFonts w:ascii="Times New Roman" w:hAnsi="Times New Roman"/>
                <w:sz w:val="16"/>
                <w:szCs w:val="16"/>
              </w:rPr>
              <w:t>HR 2.14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(1.41-3.24).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Blazek 2015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 xml:space="preserve">DES 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MIDCAB, LIMA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7C54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 years: Composite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8/65vs 14/64,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1.47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(0.82-2.62). Death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0.91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(0.58-1.39). </w:t>
            </w:r>
            <w:r>
              <w:rPr>
                <w:rFonts w:ascii="Times New Roman" w:hAnsi="Times New Roman"/>
                <w:sz w:val="16"/>
                <w:szCs w:val="16"/>
              </w:rPr>
              <w:t>MI 6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0.83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(0.48-1.41).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TVR 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7.79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(1.17-51.87).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Buszman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2011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5507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years: MACCE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71/276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62/178. </w:t>
            </w:r>
            <w:r>
              <w:rPr>
                <w:rFonts w:ascii="Times New Roman" w:hAnsi="Times New Roman"/>
                <w:sz w:val="16"/>
                <w:szCs w:val="16"/>
              </w:rPr>
              <w:t>Death 12vs 12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MI 12vs 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 R</w:t>
            </w:r>
            <w:r>
              <w:rPr>
                <w:rFonts w:ascii="Times New Roman" w:hAnsi="Times New Roman"/>
                <w:sz w:val="16"/>
                <w:szCs w:val="16"/>
              </w:rPr>
              <w:t>evascularization 38vs 67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Glineur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2009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B303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years: MACCE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23/175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65/175, HR 0.33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(0.19-0.55).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Death7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0.76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(0.25-2.30). </w:t>
            </w:r>
            <w:r>
              <w:rPr>
                <w:rFonts w:ascii="Times New Roman" w:hAnsi="Times New Roman"/>
                <w:sz w:val="16"/>
                <w:szCs w:val="16"/>
              </w:rPr>
              <w:t>MI2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0.25(0.03-2.36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). </w:t>
            </w:r>
            <w:r>
              <w:rPr>
                <w:rFonts w:ascii="Times New Roman" w:hAnsi="Times New Roman"/>
                <w:sz w:val="16"/>
                <w:szCs w:val="16"/>
              </w:rPr>
              <w:t>Stroke 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0.28(0.05-1.46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).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TVR5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26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HR 0.19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(0.07-0.49).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Hannan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2014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4A34A3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B303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years: Composite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56/715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46/715,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HR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1.15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(0.76-1.73). Death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HR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1.14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(0.70-1.85).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Revascularization42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77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HR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0.54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(0.36-0.81).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Hong 2005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 , LIMA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B303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months: Death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2/68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0/116. </w:t>
            </w:r>
            <w:r>
              <w:rPr>
                <w:rFonts w:ascii="Times New Roman" w:hAnsi="Times New Roman"/>
                <w:sz w:val="16"/>
                <w:szCs w:val="16"/>
              </w:rPr>
              <w:t>MI 2vs 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0.73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(0.27-1.99). </w:t>
            </w:r>
            <w:r>
              <w:rPr>
                <w:rFonts w:ascii="Times New Roman" w:hAnsi="Times New Roman"/>
                <w:sz w:val="16"/>
                <w:szCs w:val="16"/>
              </w:rPr>
              <w:t>TVR 1vs 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RR 1.49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(0.27-8.22).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Jones 2011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LIMA graft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B303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years: MACE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15/122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89/752.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Death 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TVR 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Patsa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2010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LIMA graft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 months: Death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2/110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5/302. </w:t>
            </w:r>
            <w:r>
              <w:rPr>
                <w:rFonts w:ascii="Times New Roman" w:hAnsi="Times New Roman"/>
                <w:sz w:val="16"/>
                <w:szCs w:val="16"/>
              </w:rPr>
              <w:t>MI 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Target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lesion revascularization 0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Thiele 2009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786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MIDCAB, LIMA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months: MACE 5/65vs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5/65.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MI 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TVR 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Toutouzas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2007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533E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CABG, LIMA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months: MACE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3/110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4/147. </w:t>
            </w:r>
            <w:r>
              <w:rPr>
                <w:rFonts w:ascii="Times New Roman" w:hAnsi="Times New Roman"/>
                <w:sz w:val="16"/>
                <w:szCs w:val="16"/>
              </w:rPr>
              <w:t>Death 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MI 1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TVR 0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E0BDB" w:rsidRPr="00B77DF5" w:rsidTr="004A34A3">
        <w:tc>
          <w:tcPr>
            <w:tcW w:w="141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Ungureanu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2013</w:t>
            </w:r>
          </w:p>
        </w:tc>
        <w:tc>
          <w:tcPr>
            <w:tcW w:w="567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DES</w:t>
            </w:r>
          </w:p>
        </w:tc>
        <w:tc>
          <w:tcPr>
            <w:tcW w:w="1403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05DD">
              <w:rPr>
                <w:rFonts w:ascii="Times New Roman" w:hAnsi="Times New Roman"/>
                <w:sz w:val="16"/>
                <w:szCs w:val="16"/>
              </w:rPr>
              <w:t>MIDCAB</w:t>
            </w:r>
          </w:p>
        </w:tc>
        <w:tc>
          <w:tcPr>
            <w:tcW w:w="12758" w:type="dxa"/>
            <w:shd w:val="clear" w:color="auto" w:fill="auto"/>
          </w:tcPr>
          <w:p w:rsidR="005E0BDB" w:rsidRPr="00C805DD" w:rsidRDefault="005E0BDB" w:rsidP="006103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years: TVR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4/154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 w:rsidRPr="00C805DD">
              <w:rPr>
                <w:rFonts w:ascii="Times New Roman" w:hAnsi="Times New Roman"/>
                <w:sz w:val="16"/>
                <w:szCs w:val="16"/>
              </w:rPr>
              <w:t xml:space="preserve"> 5/50. </w:t>
            </w:r>
            <w:r>
              <w:rPr>
                <w:rFonts w:ascii="Times New Roman" w:hAnsi="Times New Roman"/>
                <w:sz w:val="16"/>
                <w:szCs w:val="16"/>
              </w:rPr>
              <w:t>Stroke2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805DD">
              <w:rPr>
                <w:rFonts w:ascii="Times New Roman" w:hAnsi="Times New Roman"/>
                <w:sz w:val="16"/>
                <w:szCs w:val="16"/>
              </w:rPr>
              <w:t>vs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 w:rsidRPr="00C8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</w:tbl>
    <w:p w:rsidR="00F17029" w:rsidRPr="007927DD" w:rsidRDefault="00E5129D">
      <w:pPr>
        <w:rPr>
          <w:rFonts w:ascii="Verdana" w:hAnsi="Verdana"/>
          <w:sz w:val="20"/>
          <w:szCs w:val="20"/>
        </w:rPr>
      </w:pPr>
      <w:r w:rsidRPr="007927DD">
        <w:rPr>
          <w:rFonts w:ascii="Verdana" w:hAnsi="Verdana"/>
          <w:sz w:val="20"/>
          <w:szCs w:val="20"/>
        </w:rPr>
        <w:t>DES=drug eluting stent, MIDCAB=minimally invasive direct coronary artery bypass, LIMA=left internal mammary artery, CABG=coronary artery bypass graft; TVR=target vessel revascularization, MI=myocardial infarction, MACE=major adverse cardiovascular events, MACCE=major adverse cardiovascular or cerebrovascular event</w:t>
      </w:r>
      <w:r w:rsidR="0081529B" w:rsidRPr="007927DD">
        <w:rPr>
          <w:rFonts w:ascii="Verdana" w:hAnsi="Verdana"/>
          <w:sz w:val="20"/>
          <w:szCs w:val="20"/>
        </w:rPr>
        <w:t>, RR=relative risk, HR=hazard ratio.</w:t>
      </w:r>
    </w:p>
    <w:sectPr w:rsidR="00F17029" w:rsidRPr="007927DD" w:rsidSect="00786C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6C6F"/>
    <w:rsid w:val="00037D64"/>
    <w:rsid w:val="00070CC6"/>
    <w:rsid w:val="000A24C4"/>
    <w:rsid w:val="00285BC9"/>
    <w:rsid w:val="00461A50"/>
    <w:rsid w:val="004A34A3"/>
    <w:rsid w:val="00533EA5"/>
    <w:rsid w:val="005507E2"/>
    <w:rsid w:val="00556067"/>
    <w:rsid w:val="005E0BDB"/>
    <w:rsid w:val="005E17E7"/>
    <w:rsid w:val="00685C61"/>
    <w:rsid w:val="00786C6F"/>
    <w:rsid w:val="007927DD"/>
    <w:rsid w:val="007C541D"/>
    <w:rsid w:val="0081529B"/>
    <w:rsid w:val="00824E59"/>
    <w:rsid w:val="00863F75"/>
    <w:rsid w:val="00B30371"/>
    <w:rsid w:val="00B92463"/>
    <w:rsid w:val="00B94F96"/>
    <w:rsid w:val="00BC1C59"/>
    <w:rsid w:val="00C805DD"/>
    <w:rsid w:val="00D41126"/>
    <w:rsid w:val="00D612D3"/>
    <w:rsid w:val="00DC350A"/>
    <w:rsid w:val="00E5129D"/>
    <w:rsid w:val="00F1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78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786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Staffs and Shropshire NHS Foundation Trust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Chun (RJE) UHNS</dc:creator>
  <cp:lastModifiedBy>Kwok</cp:lastModifiedBy>
  <cp:revision>25</cp:revision>
  <dcterms:created xsi:type="dcterms:W3CDTF">2016-06-20T09:17:00Z</dcterms:created>
  <dcterms:modified xsi:type="dcterms:W3CDTF">2016-06-21T20:43:00Z</dcterms:modified>
</cp:coreProperties>
</file>