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686"/>
        <w:gridCol w:w="1157"/>
        <w:gridCol w:w="1397"/>
        <w:gridCol w:w="1800"/>
        <w:gridCol w:w="5584"/>
      </w:tblGrid>
      <w:tr w:rsidR="0002261E" w:rsidRPr="00D62815" w14:paraId="6A83B6F4" w14:textId="77777777" w:rsidTr="00995D78">
        <w:tc>
          <w:tcPr>
            <w:tcW w:w="12950" w:type="dxa"/>
            <w:gridSpan w:val="6"/>
            <w:shd w:val="clear" w:color="auto" w:fill="000000" w:themeFill="text1"/>
          </w:tcPr>
          <w:p w14:paraId="074E8652" w14:textId="29DF5B67" w:rsidR="0002261E" w:rsidRPr="00D62815" w:rsidRDefault="0002261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Table 2 – Model Design and Structure</w:t>
            </w:r>
          </w:p>
        </w:tc>
      </w:tr>
      <w:tr w:rsidR="0002261E" w:rsidRPr="00D62815" w14:paraId="38CF19FB" w14:textId="77777777" w:rsidTr="0002261E"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5A0E8D33" w14:textId="77777777" w:rsidR="0002261E" w:rsidRPr="00D62815" w:rsidRDefault="0002261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7B4BC034" w14:textId="77777777" w:rsidR="0002261E" w:rsidRPr="00D62815" w:rsidRDefault="0002261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Model Type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14:paraId="24199390" w14:textId="77777777" w:rsidR="0002261E" w:rsidRPr="00D62815" w:rsidRDefault="0002261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Cycle Length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43EBAC8" w14:textId="77777777" w:rsidR="0002261E" w:rsidRPr="00D62815" w:rsidRDefault="0002261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Time Horizon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45B9518" w14:textId="0E6B783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Discounting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14:paraId="7590385C" w14:textId="4FA1919A" w:rsidR="0002261E" w:rsidRPr="00D62815" w:rsidRDefault="0002261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No. and Names of Key States / Pathways</w:t>
            </w:r>
          </w:p>
        </w:tc>
      </w:tr>
      <w:tr w:rsidR="0002261E" w:rsidRPr="00D62815" w14:paraId="229DC286" w14:textId="77777777" w:rsidTr="008C3619">
        <w:trPr>
          <w:trHeight w:val="364"/>
        </w:trPr>
        <w:tc>
          <w:tcPr>
            <w:tcW w:w="12950" w:type="dxa"/>
            <w:gridSpan w:val="6"/>
            <w:shd w:val="clear" w:color="auto" w:fill="D9D9D9" w:themeFill="background1" w:themeFillShade="D9"/>
          </w:tcPr>
          <w:p w14:paraId="7C24960F" w14:textId="48736C85" w:rsidR="0002261E" w:rsidRPr="00D62815" w:rsidRDefault="0002261E" w:rsidP="00F07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Low back pain decision modelling studies</w:t>
            </w:r>
          </w:p>
        </w:tc>
      </w:tr>
      <w:tr w:rsidR="0002261E" w:rsidRPr="00D62815" w14:paraId="135A0799" w14:textId="77777777" w:rsidTr="00A21A5E">
        <w:tc>
          <w:tcPr>
            <w:tcW w:w="1326" w:type="dxa"/>
            <w:vAlign w:val="center"/>
          </w:tcPr>
          <w:p w14:paraId="193C58F0" w14:textId="28765DDA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Lloyd et al. (2004)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[17]</w:t>
            </w:r>
          </w:p>
        </w:tc>
        <w:tc>
          <w:tcPr>
            <w:tcW w:w="1686" w:type="dxa"/>
            <w:vAlign w:val="center"/>
          </w:tcPr>
          <w:p w14:paraId="3B2CA2E3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Decision tree</w:t>
            </w:r>
          </w:p>
        </w:tc>
        <w:tc>
          <w:tcPr>
            <w:tcW w:w="1157" w:type="dxa"/>
            <w:vAlign w:val="center"/>
          </w:tcPr>
          <w:p w14:paraId="3A71C50B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397" w:type="dxa"/>
            <w:vAlign w:val="center"/>
          </w:tcPr>
          <w:p w14:paraId="39A10406" w14:textId="07C6F52F" w:rsidR="0002261E" w:rsidRPr="00D62815" w:rsidRDefault="001273D0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days</w:t>
            </w:r>
          </w:p>
        </w:tc>
        <w:tc>
          <w:tcPr>
            <w:tcW w:w="1800" w:type="dxa"/>
            <w:vAlign w:val="center"/>
          </w:tcPr>
          <w:p w14:paraId="28449BC1" w14:textId="54257EA3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84" w:type="dxa"/>
            <w:vAlign w:val="center"/>
          </w:tcPr>
          <w:p w14:paraId="71242987" w14:textId="7B52D723" w:rsidR="0002261E" w:rsidRPr="00D62815" w:rsidRDefault="001273D0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: Successfully treated or </w:t>
            </w:r>
            <w:r w:rsidR="0002261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>ot, Consultation or not, Refer to physio</w:t>
            </w:r>
            <w:r w:rsidR="000226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Adverse Event, 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02261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reat with NSAID </w:t>
            </w:r>
          </w:p>
        </w:tc>
      </w:tr>
      <w:tr w:rsidR="0002261E" w:rsidRPr="00D62815" w14:paraId="284891CD" w14:textId="77777777" w:rsidTr="00A21A5E">
        <w:tc>
          <w:tcPr>
            <w:tcW w:w="1326" w:type="dxa"/>
            <w:vAlign w:val="center"/>
          </w:tcPr>
          <w:p w14:paraId="7FE22D41" w14:textId="52A7391C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Kim et al. (2010)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[14]</w:t>
            </w:r>
          </w:p>
        </w:tc>
        <w:tc>
          <w:tcPr>
            <w:tcW w:w="1686" w:type="dxa"/>
            <w:vAlign w:val="center"/>
          </w:tcPr>
          <w:p w14:paraId="22EF0B0E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Markov model </w:t>
            </w:r>
          </w:p>
        </w:tc>
        <w:tc>
          <w:tcPr>
            <w:tcW w:w="1157" w:type="dxa"/>
            <w:vAlign w:val="center"/>
          </w:tcPr>
          <w:p w14:paraId="4787D60D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3 months </w:t>
            </w:r>
          </w:p>
        </w:tc>
        <w:tc>
          <w:tcPr>
            <w:tcW w:w="1397" w:type="dxa"/>
            <w:vAlign w:val="center"/>
          </w:tcPr>
          <w:p w14:paraId="412B92E1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5 years </w:t>
            </w:r>
          </w:p>
        </w:tc>
        <w:tc>
          <w:tcPr>
            <w:tcW w:w="1800" w:type="dxa"/>
            <w:vAlign w:val="center"/>
          </w:tcPr>
          <w:p w14:paraId="12CC8124" w14:textId="252E8ABE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5% costs and benefits</w:t>
            </w:r>
          </w:p>
        </w:tc>
        <w:tc>
          <w:tcPr>
            <w:tcW w:w="5584" w:type="dxa"/>
            <w:vAlign w:val="center"/>
          </w:tcPr>
          <w:p w14:paraId="3FAE99A1" w14:textId="6B180032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4: Acute LBP, Chronic LBP, Well, Death</w:t>
            </w:r>
          </w:p>
        </w:tc>
      </w:tr>
      <w:tr w:rsidR="0002261E" w:rsidRPr="00D62815" w14:paraId="121F08FC" w14:textId="77777777" w:rsidTr="00A21A5E">
        <w:tc>
          <w:tcPr>
            <w:tcW w:w="1326" w:type="dxa"/>
            <w:vAlign w:val="center"/>
          </w:tcPr>
          <w:p w14:paraId="030E36EC" w14:textId="6A9E785D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(2013a)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[18]</w:t>
            </w:r>
          </w:p>
        </w:tc>
        <w:tc>
          <w:tcPr>
            <w:tcW w:w="1686" w:type="dxa"/>
            <w:vAlign w:val="center"/>
          </w:tcPr>
          <w:p w14:paraId="535DC038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Markov model </w:t>
            </w:r>
          </w:p>
        </w:tc>
        <w:tc>
          <w:tcPr>
            <w:tcW w:w="1157" w:type="dxa"/>
            <w:vAlign w:val="center"/>
          </w:tcPr>
          <w:p w14:paraId="4EA3FEEF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397" w:type="dxa"/>
            <w:vAlign w:val="center"/>
          </w:tcPr>
          <w:p w14:paraId="0477F876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Lifetime </w:t>
            </w:r>
          </w:p>
        </w:tc>
        <w:tc>
          <w:tcPr>
            <w:tcW w:w="1800" w:type="dxa"/>
            <w:vAlign w:val="center"/>
          </w:tcPr>
          <w:p w14:paraId="1FFE78A3" w14:textId="058D5446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09836DFC" w14:textId="4A830909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4: Treatment, Adverse Event, Post-Adverse Event, Death.</w:t>
            </w:r>
          </w:p>
        </w:tc>
      </w:tr>
      <w:tr w:rsidR="0002261E" w:rsidRPr="00D62815" w14:paraId="175FEA51" w14:textId="77777777" w:rsidTr="00A21A5E">
        <w:tc>
          <w:tcPr>
            <w:tcW w:w="1326" w:type="dxa"/>
            <w:vAlign w:val="center"/>
          </w:tcPr>
          <w:p w14:paraId="4BA85402" w14:textId="42AD0E0F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Wielage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(2013b)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[19]</w:t>
            </w:r>
          </w:p>
        </w:tc>
        <w:tc>
          <w:tcPr>
            <w:tcW w:w="1686" w:type="dxa"/>
            <w:vAlign w:val="center"/>
          </w:tcPr>
          <w:p w14:paraId="13ABADDE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Markov model </w:t>
            </w:r>
          </w:p>
        </w:tc>
        <w:tc>
          <w:tcPr>
            <w:tcW w:w="1157" w:type="dxa"/>
            <w:vAlign w:val="center"/>
          </w:tcPr>
          <w:p w14:paraId="3C39C8A8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1397" w:type="dxa"/>
            <w:vAlign w:val="center"/>
          </w:tcPr>
          <w:p w14:paraId="0FD3B8EA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Lifetime </w:t>
            </w:r>
          </w:p>
        </w:tc>
        <w:tc>
          <w:tcPr>
            <w:tcW w:w="1800" w:type="dxa"/>
            <w:vAlign w:val="center"/>
          </w:tcPr>
          <w:p w14:paraId="001E6C19" w14:textId="19E6AC37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5% costs and benefits</w:t>
            </w:r>
          </w:p>
        </w:tc>
        <w:tc>
          <w:tcPr>
            <w:tcW w:w="5584" w:type="dxa"/>
            <w:vAlign w:val="center"/>
          </w:tcPr>
          <w:p w14:paraId="4869A15B" w14:textId="0066BAF1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4: Treatment, Adverse Event, Post-Adverse Event, Death</w:t>
            </w:r>
          </w:p>
        </w:tc>
      </w:tr>
      <w:tr w:rsidR="0002261E" w:rsidRPr="00D62815" w14:paraId="0ADF2F95" w14:textId="77777777" w:rsidTr="00A21A5E">
        <w:tc>
          <w:tcPr>
            <w:tcW w:w="1326" w:type="dxa"/>
            <w:vAlign w:val="center"/>
          </w:tcPr>
          <w:p w14:paraId="55ACD920" w14:textId="78160D96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Norton et al. (2015)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[15]</w:t>
            </w:r>
          </w:p>
        </w:tc>
        <w:tc>
          <w:tcPr>
            <w:tcW w:w="1686" w:type="dxa"/>
            <w:vAlign w:val="center"/>
          </w:tcPr>
          <w:p w14:paraId="63128733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Decision tree &amp; Markov model</w:t>
            </w:r>
          </w:p>
        </w:tc>
        <w:tc>
          <w:tcPr>
            <w:tcW w:w="1157" w:type="dxa"/>
            <w:vAlign w:val="center"/>
          </w:tcPr>
          <w:p w14:paraId="58D9A2EA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397" w:type="dxa"/>
            <w:vAlign w:val="center"/>
          </w:tcPr>
          <w:p w14:paraId="304BE0B9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1 year and 10 years</w:t>
            </w:r>
          </w:p>
        </w:tc>
        <w:tc>
          <w:tcPr>
            <w:tcW w:w="1800" w:type="dxa"/>
            <w:vAlign w:val="center"/>
          </w:tcPr>
          <w:p w14:paraId="014D9385" w14:textId="416988F5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69F8DA64" w14:textId="2A25A592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3: Improved, Not improved, Dead</w:t>
            </w:r>
          </w:p>
        </w:tc>
      </w:tr>
      <w:tr w:rsidR="0002261E" w:rsidRPr="00D62815" w14:paraId="0BBC4821" w14:textId="77777777" w:rsidTr="00A21A5E">
        <w:tc>
          <w:tcPr>
            <w:tcW w:w="12950" w:type="dxa"/>
            <w:gridSpan w:val="6"/>
            <w:shd w:val="clear" w:color="auto" w:fill="D9D9D9" w:themeFill="background1" w:themeFillShade="D9"/>
            <w:vAlign w:val="center"/>
          </w:tcPr>
          <w:p w14:paraId="2F312745" w14:textId="1820F9B2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</w:t>
            </w:r>
          </w:p>
        </w:tc>
      </w:tr>
      <w:tr w:rsidR="0002261E" w:rsidRPr="00D62815" w14:paraId="0E093900" w14:textId="77777777" w:rsidTr="00A21A5E">
        <w:tc>
          <w:tcPr>
            <w:tcW w:w="1326" w:type="dxa"/>
            <w:vAlign w:val="center"/>
          </w:tcPr>
          <w:p w14:paraId="5127C718" w14:textId="6836DA33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Launois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(1994)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[16]</w:t>
            </w:r>
          </w:p>
        </w:tc>
        <w:tc>
          <w:tcPr>
            <w:tcW w:w="1686" w:type="dxa"/>
            <w:vAlign w:val="center"/>
          </w:tcPr>
          <w:p w14:paraId="7E0DCAE4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Decision tree &amp; Markov model </w:t>
            </w:r>
          </w:p>
        </w:tc>
        <w:tc>
          <w:tcPr>
            <w:tcW w:w="1157" w:type="dxa"/>
            <w:vAlign w:val="center"/>
          </w:tcPr>
          <w:p w14:paraId="722D9199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3 months </w:t>
            </w:r>
          </w:p>
        </w:tc>
        <w:tc>
          <w:tcPr>
            <w:tcW w:w="1397" w:type="dxa"/>
            <w:vAlign w:val="center"/>
          </w:tcPr>
          <w:p w14:paraId="593795B0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7 years </w:t>
            </w:r>
          </w:p>
        </w:tc>
        <w:tc>
          <w:tcPr>
            <w:tcW w:w="1800" w:type="dxa"/>
            <w:vAlign w:val="center"/>
          </w:tcPr>
          <w:p w14:paraId="0A2A1ADC" w14:textId="2B431718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5% costs and benefits</w:t>
            </w:r>
          </w:p>
        </w:tc>
        <w:tc>
          <w:tcPr>
            <w:tcW w:w="5584" w:type="dxa"/>
            <w:vAlign w:val="center"/>
          </w:tcPr>
          <w:p w14:paraId="44766B8F" w14:textId="6D0015C2" w:rsidR="0002261E" w:rsidRPr="00D62815" w:rsidRDefault="001273D0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>: Success or Failure; Maintained; Re-Op</w:t>
            </w:r>
            <w:r w:rsidR="0002261E">
              <w:rPr>
                <w:rFonts w:ascii="Times New Roman" w:hAnsi="Times New Roman" w:cs="Times New Roman"/>
                <w:sz w:val="20"/>
                <w:szCs w:val="20"/>
              </w:rPr>
              <w:t>eration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>, Deterioration</w:t>
            </w:r>
            <w:r w:rsidR="000226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61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2261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2261E" w:rsidRPr="00D62815">
              <w:rPr>
                <w:rFonts w:ascii="Times New Roman" w:hAnsi="Times New Roman" w:cs="Times New Roman"/>
                <w:sz w:val="20"/>
                <w:szCs w:val="20"/>
              </w:rPr>
              <w:t>eoperation or Definitive failure</w:t>
            </w:r>
          </w:p>
        </w:tc>
      </w:tr>
      <w:tr w:rsidR="0002261E" w:rsidRPr="00D62815" w14:paraId="6DE05781" w14:textId="77777777" w:rsidTr="00A21A5E">
        <w:tc>
          <w:tcPr>
            <w:tcW w:w="1326" w:type="dxa"/>
            <w:vAlign w:val="center"/>
          </w:tcPr>
          <w:p w14:paraId="12DC65A2" w14:textId="07512BEE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Lewis et al. (2011)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[11]</w:t>
            </w:r>
          </w:p>
        </w:tc>
        <w:tc>
          <w:tcPr>
            <w:tcW w:w="1686" w:type="dxa"/>
            <w:vAlign w:val="center"/>
          </w:tcPr>
          <w:p w14:paraId="2C33A6E8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Decision tree</w:t>
            </w:r>
          </w:p>
        </w:tc>
        <w:tc>
          <w:tcPr>
            <w:tcW w:w="1157" w:type="dxa"/>
            <w:vAlign w:val="center"/>
          </w:tcPr>
          <w:p w14:paraId="5496EED1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N/A  </w:t>
            </w:r>
          </w:p>
        </w:tc>
        <w:tc>
          <w:tcPr>
            <w:tcW w:w="1397" w:type="dxa"/>
            <w:vAlign w:val="center"/>
          </w:tcPr>
          <w:p w14:paraId="3D54AE47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</w:tc>
        <w:tc>
          <w:tcPr>
            <w:tcW w:w="1800" w:type="dxa"/>
            <w:vAlign w:val="center"/>
          </w:tcPr>
          <w:p w14:paraId="39249A6A" w14:textId="356FE628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84" w:type="dxa"/>
            <w:vAlign w:val="center"/>
          </w:tcPr>
          <w:p w14:paraId="74AEB846" w14:textId="0C5522CC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100+: First line treatments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Succeed or F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ail. Failures have 2nd treatment. 2nd failures have possible disc surgery or epidural, each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uccess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ailure.</w:t>
            </w:r>
          </w:p>
        </w:tc>
      </w:tr>
      <w:tr w:rsidR="0002261E" w:rsidRPr="00D62815" w14:paraId="4D20A04C" w14:textId="77777777" w:rsidTr="00A21A5E">
        <w:tc>
          <w:tcPr>
            <w:tcW w:w="1326" w:type="dxa"/>
            <w:vAlign w:val="center"/>
          </w:tcPr>
          <w:p w14:paraId="5289D64A" w14:textId="7A5F96F9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Skidmore et al. (2011)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[23]</w:t>
            </w:r>
          </w:p>
        </w:tc>
        <w:tc>
          <w:tcPr>
            <w:tcW w:w="1686" w:type="dxa"/>
            <w:vAlign w:val="center"/>
          </w:tcPr>
          <w:p w14:paraId="0CEEBA6A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Unclear  </w:t>
            </w:r>
          </w:p>
        </w:tc>
        <w:tc>
          <w:tcPr>
            <w:tcW w:w="1157" w:type="dxa"/>
            <w:vAlign w:val="center"/>
          </w:tcPr>
          <w:p w14:paraId="3D722CB4" w14:textId="77777777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Unclear</w:t>
            </w:r>
          </w:p>
        </w:tc>
        <w:tc>
          <w:tcPr>
            <w:tcW w:w="1397" w:type="dxa"/>
            <w:vAlign w:val="center"/>
          </w:tcPr>
          <w:p w14:paraId="6029D812" w14:textId="0F7C6598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years</w:t>
            </w:r>
          </w:p>
        </w:tc>
        <w:tc>
          <w:tcPr>
            <w:tcW w:w="1800" w:type="dxa"/>
            <w:vAlign w:val="center"/>
          </w:tcPr>
          <w:p w14:paraId="03570D32" w14:textId="071A965F" w:rsidR="0002261E" w:rsidRPr="008328ED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5584" w:type="dxa"/>
            <w:vAlign w:val="center"/>
          </w:tcPr>
          <w:p w14:paraId="40530CD8" w14:textId="4C44B816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Unclear </w:t>
            </w:r>
          </w:p>
        </w:tc>
      </w:tr>
      <w:tr w:rsidR="0002261E" w:rsidRPr="00D62815" w14:paraId="7A5083D2" w14:textId="77777777" w:rsidTr="00A21A5E">
        <w:tc>
          <w:tcPr>
            <w:tcW w:w="1326" w:type="dxa"/>
            <w:vAlign w:val="center"/>
          </w:tcPr>
          <w:p w14:paraId="77B257AD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Fitzsimmons et al.</w:t>
            </w:r>
          </w:p>
          <w:p w14:paraId="0FDA8069" w14:textId="185323B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(2014)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[21]</w:t>
            </w:r>
          </w:p>
        </w:tc>
        <w:tc>
          <w:tcPr>
            <w:tcW w:w="1686" w:type="dxa"/>
            <w:vAlign w:val="center"/>
          </w:tcPr>
          <w:p w14:paraId="4C7CF9A9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Decision tree</w:t>
            </w:r>
          </w:p>
        </w:tc>
        <w:tc>
          <w:tcPr>
            <w:tcW w:w="1157" w:type="dxa"/>
            <w:vAlign w:val="center"/>
          </w:tcPr>
          <w:p w14:paraId="7182A71A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N/A  </w:t>
            </w:r>
          </w:p>
        </w:tc>
        <w:tc>
          <w:tcPr>
            <w:tcW w:w="1397" w:type="dxa"/>
            <w:vAlign w:val="center"/>
          </w:tcPr>
          <w:p w14:paraId="3C518110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12 months</w:t>
            </w:r>
          </w:p>
        </w:tc>
        <w:tc>
          <w:tcPr>
            <w:tcW w:w="1800" w:type="dxa"/>
            <w:vAlign w:val="center"/>
          </w:tcPr>
          <w:p w14:paraId="07D5E5B4" w14:textId="31BD226D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84" w:type="dxa"/>
            <w:vAlign w:val="center"/>
          </w:tcPr>
          <w:p w14:paraId="1DD11CF4" w14:textId="3DA1EB8A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100+: First line treatments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ucceed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ail. Failures have 2</w:t>
            </w:r>
            <w:r w:rsidRPr="00D628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treatment. 2</w:t>
            </w:r>
            <w:r w:rsidRPr="00D628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failures have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isc surgery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pidural, each with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uccess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ailure.</w:t>
            </w:r>
          </w:p>
        </w:tc>
      </w:tr>
      <w:tr w:rsidR="0002261E" w:rsidRPr="00D62815" w14:paraId="1C9AEB72" w14:textId="77777777" w:rsidTr="00A21A5E">
        <w:tc>
          <w:tcPr>
            <w:tcW w:w="1326" w:type="dxa"/>
            <w:vAlign w:val="center"/>
          </w:tcPr>
          <w:p w14:paraId="7DDDFE8E" w14:textId="31EC7C62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Koenig et al. (2014)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[25]</w:t>
            </w:r>
          </w:p>
        </w:tc>
        <w:tc>
          <w:tcPr>
            <w:tcW w:w="1686" w:type="dxa"/>
            <w:vAlign w:val="center"/>
          </w:tcPr>
          <w:p w14:paraId="487B83BF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Markov model</w:t>
            </w:r>
          </w:p>
        </w:tc>
        <w:tc>
          <w:tcPr>
            <w:tcW w:w="1157" w:type="dxa"/>
            <w:vAlign w:val="center"/>
          </w:tcPr>
          <w:p w14:paraId="457A2176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1 year </w:t>
            </w:r>
          </w:p>
        </w:tc>
        <w:tc>
          <w:tcPr>
            <w:tcW w:w="1397" w:type="dxa"/>
            <w:vAlign w:val="center"/>
          </w:tcPr>
          <w:p w14:paraId="796274FE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4 and 8 years</w:t>
            </w:r>
          </w:p>
        </w:tc>
        <w:tc>
          <w:tcPr>
            <w:tcW w:w="1800" w:type="dxa"/>
            <w:vAlign w:val="center"/>
          </w:tcPr>
          <w:p w14:paraId="4666B33D" w14:textId="1052E8C3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512F3F44" w14:textId="33D9D254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4: Satisfactory outcome, Unsatisfactory outcome, Death, and Revision. </w:t>
            </w:r>
          </w:p>
        </w:tc>
      </w:tr>
      <w:tr w:rsidR="0002261E" w:rsidRPr="00D62815" w14:paraId="123376B3" w14:textId="77777777" w:rsidTr="00A21A5E">
        <w:tc>
          <w:tcPr>
            <w:tcW w:w="1326" w:type="dxa"/>
            <w:vAlign w:val="center"/>
          </w:tcPr>
          <w:p w14:paraId="7E4742C9" w14:textId="3A80B05C" w:rsidR="0002261E" w:rsidRPr="00D62815" w:rsidRDefault="0002261E" w:rsidP="001A6B20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Udeh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</w:t>
            </w:r>
            <w:r w:rsidR="001A6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[22]</w:t>
            </w:r>
          </w:p>
        </w:tc>
        <w:tc>
          <w:tcPr>
            <w:tcW w:w="1686" w:type="dxa"/>
            <w:vAlign w:val="center"/>
          </w:tcPr>
          <w:p w14:paraId="0EDA1913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Decision-tree </w:t>
            </w:r>
          </w:p>
        </w:tc>
        <w:tc>
          <w:tcPr>
            <w:tcW w:w="1157" w:type="dxa"/>
            <w:vAlign w:val="center"/>
          </w:tcPr>
          <w:p w14:paraId="6000B1B6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397" w:type="dxa"/>
            <w:vAlign w:val="center"/>
          </w:tcPr>
          <w:p w14:paraId="15AE7BB8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2 years </w:t>
            </w:r>
          </w:p>
        </w:tc>
        <w:tc>
          <w:tcPr>
            <w:tcW w:w="1800" w:type="dxa"/>
            <w:vAlign w:val="center"/>
          </w:tcPr>
          <w:p w14:paraId="58D5C1B5" w14:textId="57B82A93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61CD0B32" w14:textId="6CF6F304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21: Various reflecting type of treatment,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omplications during treatment, and 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urther treatments. </w:t>
            </w:r>
          </w:p>
        </w:tc>
      </w:tr>
      <w:tr w:rsidR="0002261E" w:rsidRPr="00D62815" w14:paraId="0855EFAF" w14:textId="77777777" w:rsidTr="00A21A5E">
        <w:tc>
          <w:tcPr>
            <w:tcW w:w="1326" w:type="dxa"/>
            <w:vAlign w:val="center"/>
          </w:tcPr>
          <w:p w14:paraId="5B5D7C54" w14:textId="23C751BB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Igar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shi et al. (2015)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[20]</w:t>
            </w:r>
          </w:p>
        </w:tc>
        <w:tc>
          <w:tcPr>
            <w:tcW w:w="1686" w:type="dxa"/>
            <w:vAlign w:val="center"/>
          </w:tcPr>
          <w:p w14:paraId="2C779169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Markov model</w:t>
            </w:r>
          </w:p>
        </w:tc>
        <w:tc>
          <w:tcPr>
            <w:tcW w:w="1157" w:type="dxa"/>
            <w:vAlign w:val="center"/>
          </w:tcPr>
          <w:p w14:paraId="02123C65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1 month</w:t>
            </w:r>
          </w:p>
        </w:tc>
        <w:tc>
          <w:tcPr>
            <w:tcW w:w="1397" w:type="dxa"/>
            <w:vAlign w:val="center"/>
          </w:tcPr>
          <w:p w14:paraId="10A39A9A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12 months </w:t>
            </w:r>
          </w:p>
        </w:tc>
        <w:tc>
          <w:tcPr>
            <w:tcW w:w="1800" w:type="dxa"/>
            <w:vAlign w:val="center"/>
          </w:tcPr>
          <w:p w14:paraId="7A62E3AD" w14:textId="542D4049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5584" w:type="dxa"/>
            <w:vAlign w:val="center"/>
          </w:tcPr>
          <w:p w14:paraId="6F6ECA5B" w14:textId="68D45169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4: Mild or no pain, Moderate pain, Severe pain, After surgery</w:t>
            </w:r>
            <w:r w:rsidR="001273D0">
              <w:rPr>
                <w:rFonts w:ascii="Times New Roman" w:hAnsi="Times New Roman" w:cs="Times New Roman"/>
                <w:sz w:val="20"/>
                <w:szCs w:val="20"/>
              </w:rPr>
              <w:t xml:space="preserve"> (return to mild pain)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261E" w:rsidRPr="00D62815" w14:paraId="515D1236" w14:textId="77777777" w:rsidTr="00A21A5E">
        <w:tc>
          <w:tcPr>
            <w:tcW w:w="1326" w:type="dxa"/>
            <w:vAlign w:val="center"/>
          </w:tcPr>
          <w:p w14:paraId="63D8D255" w14:textId="7EBD39D1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Parker et al. (2015)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[24]</w:t>
            </w:r>
          </w:p>
        </w:tc>
        <w:tc>
          <w:tcPr>
            <w:tcW w:w="1686" w:type="dxa"/>
            <w:vAlign w:val="center"/>
          </w:tcPr>
          <w:p w14:paraId="1009E4D8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Markov model</w:t>
            </w:r>
          </w:p>
        </w:tc>
        <w:tc>
          <w:tcPr>
            <w:tcW w:w="1157" w:type="dxa"/>
            <w:vAlign w:val="center"/>
          </w:tcPr>
          <w:p w14:paraId="669CDD67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3 months </w:t>
            </w:r>
          </w:p>
        </w:tc>
        <w:tc>
          <w:tcPr>
            <w:tcW w:w="1397" w:type="dxa"/>
            <w:vAlign w:val="center"/>
          </w:tcPr>
          <w:p w14:paraId="2AE69555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2 years </w:t>
            </w:r>
          </w:p>
        </w:tc>
        <w:tc>
          <w:tcPr>
            <w:tcW w:w="1800" w:type="dxa"/>
            <w:vAlign w:val="center"/>
          </w:tcPr>
          <w:p w14:paraId="32717CF1" w14:textId="28336BDF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6AFB9A58" w14:textId="1C4012BC" w:rsidR="0002261E" w:rsidRPr="00D62815" w:rsidRDefault="0002261E" w:rsidP="009E483C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7 states with failure or success attached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91B28">
              <w:rPr>
                <w:rFonts w:ascii="Times New Roman" w:hAnsi="Times New Roman" w:cs="Times New Roman"/>
                <w:sz w:val="20"/>
                <w:szCs w:val="20"/>
              </w:rPr>
              <w:t xml:space="preserve">C,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91B28">
              <w:rPr>
                <w:rFonts w:ascii="Times New Roman" w:hAnsi="Times New Roman" w:cs="Times New Roman"/>
                <w:sz w:val="20"/>
                <w:szCs w:val="20"/>
              </w:rPr>
              <w:t xml:space="preserve">S,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Continue post-</w:t>
            </w:r>
            <w:r w:rsidR="00D91B28">
              <w:rPr>
                <w:rFonts w:ascii="Times New Roman" w:hAnsi="Times New Roman" w:cs="Times New Roman"/>
                <w:sz w:val="20"/>
                <w:szCs w:val="20"/>
              </w:rPr>
              <w:t xml:space="preserve">DS,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Spacer implant, Continue post-spacer, (D</w:t>
            </w:r>
            <w:r w:rsidR="009E483C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ontinue post-</w:t>
            </w:r>
            <w:r w:rsidR="009E483C">
              <w:rPr>
                <w:rFonts w:ascii="Times New Roman" w:hAnsi="Times New Roman" w:cs="Times New Roman"/>
                <w:sz w:val="20"/>
                <w:szCs w:val="20"/>
              </w:rPr>
              <w:t xml:space="preserve">DS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after 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spacer).  </w:t>
            </w:r>
          </w:p>
        </w:tc>
      </w:tr>
      <w:tr w:rsidR="005C1C4F" w:rsidRPr="00D62815" w14:paraId="7663049B" w14:textId="77777777" w:rsidTr="00A21A5E">
        <w:tc>
          <w:tcPr>
            <w:tcW w:w="1326" w:type="dxa"/>
            <w:vAlign w:val="center"/>
          </w:tcPr>
          <w:p w14:paraId="79D2E36C" w14:textId="15013744" w:rsidR="005C1C4F" w:rsidRPr="00D62815" w:rsidRDefault="00BA054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al (2018)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[50]</w:t>
            </w:r>
          </w:p>
        </w:tc>
        <w:tc>
          <w:tcPr>
            <w:tcW w:w="1686" w:type="dxa"/>
            <w:vAlign w:val="center"/>
          </w:tcPr>
          <w:p w14:paraId="2A6B9D86" w14:textId="2B5C7C20" w:rsidR="005C1C4F" w:rsidRPr="00D62815" w:rsidRDefault="00BA054E" w:rsidP="00BA054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Separate Markov models 1 for CC and 1 for surgeries</w:t>
            </w:r>
          </w:p>
        </w:tc>
        <w:tc>
          <w:tcPr>
            <w:tcW w:w="1157" w:type="dxa"/>
            <w:vAlign w:val="center"/>
          </w:tcPr>
          <w:p w14:paraId="7D86D7BF" w14:textId="25396CDD" w:rsidR="005C1C4F" w:rsidRPr="00D62815" w:rsidRDefault="00BA054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Unstated. Assume 1year</w:t>
            </w:r>
          </w:p>
        </w:tc>
        <w:tc>
          <w:tcPr>
            <w:tcW w:w="1397" w:type="dxa"/>
            <w:vAlign w:val="center"/>
          </w:tcPr>
          <w:p w14:paraId="390FB1D3" w14:textId="73EDEF35" w:rsidR="005C1C4F" w:rsidRPr="00D62815" w:rsidRDefault="00BA054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years and 10 years </w:t>
            </w:r>
          </w:p>
        </w:tc>
        <w:tc>
          <w:tcPr>
            <w:tcW w:w="1800" w:type="dxa"/>
            <w:vAlign w:val="center"/>
          </w:tcPr>
          <w:p w14:paraId="2A25B3CF" w14:textId="20253314" w:rsidR="005C1C4F" w:rsidRPr="00706979" w:rsidRDefault="00BA054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4E0E3C09" w14:textId="77777777" w:rsidR="005C1C4F" w:rsidRDefault="00BA054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 Markov model 2: Alive, Dead</w:t>
            </w:r>
          </w:p>
          <w:p w14:paraId="036FE2F8" w14:textId="48F5C706" w:rsidR="00BA054E" w:rsidRPr="00D62815" w:rsidRDefault="00BA054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Surgical model: 4: Surgery, Post-Surgery, Post Major complication</w:t>
            </w:r>
          </w:p>
        </w:tc>
      </w:tr>
      <w:tr w:rsidR="0002261E" w:rsidRPr="00F57D3B" w14:paraId="14728274" w14:textId="77777777" w:rsidTr="00A21A5E">
        <w:tc>
          <w:tcPr>
            <w:tcW w:w="12950" w:type="dxa"/>
            <w:gridSpan w:val="6"/>
            <w:shd w:val="clear" w:color="auto" w:fill="D9D9D9" w:themeFill="background1" w:themeFillShade="D9"/>
            <w:vAlign w:val="center"/>
          </w:tcPr>
          <w:p w14:paraId="7A907F59" w14:textId="46D2EEC9" w:rsidR="0002261E" w:rsidRPr="00F57D3B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3B">
              <w:rPr>
                <w:rFonts w:ascii="Times New Roman" w:hAnsi="Times New Roman" w:cs="Times New Roman"/>
                <w:b/>
                <w:sz w:val="20"/>
                <w:szCs w:val="20"/>
              </w:rPr>
              <w:t>Sciatica decision modelling studies – surgical treatments</w:t>
            </w:r>
          </w:p>
        </w:tc>
      </w:tr>
      <w:tr w:rsidR="0002261E" w:rsidRPr="00D62815" w14:paraId="455F0ED1" w14:textId="77777777" w:rsidTr="00A21A5E">
        <w:tc>
          <w:tcPr>
            <w:tcW w:w="1326" w:type="dxa"/>
            <w:vAlign w:val="center"/>
          </w:tcPr>
          <w:p w14:paraId="08035F35" w14:textId="1B4AFE44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Kuntz et al. (2000)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[26]</w:t>
            </w:r>
          </w:p>
        </w:tc>
        <w:tc>
          <w:tcPr>
            <w:tcW w:w="1686" w:type="dxa"/>
            <w:vAlign w:val="center"/>
          </w:tcPr>
          <w:p w14:paraId="0468172D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Stated as Markov, but no diagram </w:t>
            </w:r>
          </w:p>
        </w:tc>
        <w:tc>
          <w:tcPr>
            <w:tcW w:w="1157" w:type="dxa"/>
            <w:vAlign w:val="center"/>
          </w:tcPr>
          <w:p w14:paraId="284DBF30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397" w:type="dxa"/>
            <w:vAlign w:val="center"/>
          </w:tcPr>
          <w:p w14:paraId="49AC63DC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10 years </w:t>
            </w:r>
          </w:p>
        </w:tc>
        <w:tc>
          <w:tcPr>
            <w:tcW w:w="1800" w:type="dxa"/>
            <w:vAlign w:val="center"/>
          </w:tcPr>
          <w:p w14:paraId="036444CC" w14:textId="77BC2C99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757FDD70" w14:textId="40FB4A75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Unclear.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Could be inferred from the text. </w:t>
            </w:r>
          </w:p>
        </w:tc>
      </w:tr>
      <w:tr w:rsidR="0002261E" w:rsidRPr="00D62815" w14:paraId="0D2B6766" w14:textId="77777777" w:rsidTr="00A21A5E">
        <w:tc>
          <w:tcPr>
            <w:tcW w:w="1326" w:type="dxa"/>
            <w:vAlign w:val="center"/>
          </w:tcPr>
          <w:p w14:paraId="6AC84EF3" w14:textId="39F34015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Kim et al. (2012)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[27]</w:t>
            </w:r>
          </w:p>
        </w:tc>
        <w:tc>
          <w:tcPr>
            <w:tcW w:w="1686" w:type="dxa"/>
            <w:vAlign w:val="center"/>
          </w:tcPr>
          <w:p w14:paraId="2189B71E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Markov model </w:t>
            </w:r>
          </w:p>
        </w:tc>
        <w:tc>
          <w:tcPr>
            <w:tcW w:w="1157" w:type="dxa"/>
            <w:vAlign w:val="center"/>
          </w:tcPr>
          <w:p w14:paraId="3B42B0AC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397" w:type="dxa"/>
            <w:vAlign w:val="center"/>
          </w:tcPr>
          <w:p w14:paraId="088087DC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10 years</w:t>
            </w:r>
          </w:p>
        </w:tc>
        <w:tc>
          <w:tcPr>
            <w:tcW w:w="1800" w:type="dxa"/>
            <w:vAlign w:val="center"/>
          </w:tcPr>
          <w:p w14:paraId="5151A950" w14:textId="0907D45C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45E8C070" w14:textId="38AFF4DE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4: Unwell, Well, No improvement, and Death. </w:t>
            </w:r>
          </w:p>
        </w:tc>
      </w:tr>
      <w:tr w:rsidR="0002261E" w:rsidRPr="00D62815" w14:paraId="39852178" w14:textId="77777777" w:rsidTr="00A21A5E">
        <w:tc>
          <w:tcPr>
            <w:tcW w:w="1326" w:type="dxa"/>
            <w:vAlign w:val="center"/>
          </w:tcPr>
          <w:p w14:paraId="552A7E4F" w14:textId="546C2E1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Parkinson et al. (2012)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[31]</w:t>
            </w:r>
          </w:p>
        </w:tc>
        <w:tc>
          <w:tcPr>
            <w:tcW w:w="1686" w:type="dxa"/>
            <w:vAlign w:val="center"/>
          </w:tcPr>
          <w:p w14:paraId="5A3C76C3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Markov used for costs. Utility values are pooled.  </w:t>
            </w:r>
          </w:p>
        </w:tc>
        <w:tc>
          <w:tcPr>
            <w:tcW w:w="1157" w:type="dxa"/>
            <w:vAlign w:val="center"/>
          </w:tcPr>
          <w:p w14:paraId="5CA4FD6A" w14:textId="77777777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month </w:t>
            </w:r>
          </w:p>
        </w:tc>
        <w:tc>
          <w:tcPr>
            <w:tcW w:w="1397" w:type="dxa"/>
            <w:vAlign w:val="center"/>
          </w:tcPr>
          <w:p w14:paraId="409ABEE6" w14:textId="77777777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years </w:t>
            </w:r>
          </w:p>
        </w:tc>
        <w:tc>
          <w:tcPr>
            <w:tcW w:w="1800" w:type="dxa"/>
            <w:vAlign w:val="center"/>
          </w:tcPr>
          <w:p w14:paraId="5B748EC1" w14:textId="390CEE45" w:rsidR="0002261E" w:rsidRPr="008328ED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5584" w:type="dxa"/>
            <w:vAlign w:val="center"/>
          </w:tcPr>
          <w:p w14:paraId="0B9A4CE8" w14:textId="44D93289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9: Initial surgery, Successful surgery, Failed surgery; Replace, Remove without replace, Revise, Supplemental fixation, Other Re-operation &gt; Successful surgery following Re-operation</w:t>
            </w:r>
          </w:p>
        </w:tc>
      </w:tr>
      <w:tr w:rsidR="0002261E" w:rsidRPr="00D62815" w14:paraId="417EF275" w14:textId="77777777" w:rsidTr="00A21A5E">
        <w:tc>
          <w:tcPr>
            <w:tcW w:w="1326" w:type="dxa"/>
            <w:vAlign w:val="center"/>
          </w:tcPr>
          <w:p w14:paraId="4361D37B" w14:textId="5809CB12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Schmier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 al. (2014)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[28]</w:t>
            </w:r>
          </w:p>
        </w:tc>
        <w:tc>
          <w:tcPr>
            <w:tcW w:w="1686" w:type="dxa"/>
            <w:vAlign w:val="center"/>
          </w:tcPr>
          <w:p w14:paraId="1AFAFC30" w14:textId="61D8786C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Diagram resembles a Markov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one-way movement</w:t>
            </w:r>
          </w:p>
        </w:tc>
        <w:tc>
          <w:tcPr>
            <w:tcW w:w="1157" w:type="dxa"/>
            <w:vAlign w:val="center"/>
          </w:tcPr>
          <w:p w14:paraId="29A9837F" w14:textId="0E5DDC8C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397" w:type="dxa"/>
            <w:vAlign w:val="center"/>
          </w:tcPr>
          <w:p w14:paraId="6726729B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5 years </w:t>
            </w:r>
          </w:p>
        </w:tc>
        <w:tc>
          <w:tcPr>
            <w:tcW w:w="1800" w:type="dxa"/>
            <w:vAlign w:val="center"/>
          </w:tcPr>
          <w:p w14:paraId="7C59B5C3" w14:textId="6BF413D4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3% costs and benefits</w:t>
            </w:r>
          </w:p>
        </w:tc>
        <w:tc>
          <w:tcPr>
            <w:tcW w:w="5584" w:type="dxa"/>
            <w:vAlign w:val="center"/>
          </w:tcPr>
          <w:p w14:paraId="4CEE7FC0" w14:textId="21956BEA" w:rsidR="0002261E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Unclear number. </w:t>
            </w:r>
          </w:p>
          <w:p w14:paraId="49078B7C" w14:textId="756C0AFD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States include Surgery, Short-term postoperative, Long-term postoperative.  </w:t>
            </w:r>
          </w:p>
        </w:tc>
      </w:tr>
      <w:tr w:rsidR="0002261E" w:rsidRPr="00D62815" w14:paraId="01617CD7" w14:textId="77777777" w:rsidTr="00A21A5E">
        <w:tc>
          <w:tcPr>
            <w:tcW w:w="1326" w:type="dxa"/>
            <w:vAlign w:val="center"/>
          </w:tcPr>
          <w:p w14:paraId="3E284740" w14:textId="222EE120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Bydon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[30]</w:t>
            </w:r>
          </w:p>
        </w:tc>
        <w:tc>
          <w:tcPr>
            <w:tcW w:w="1686" w:type="dxa"/>
            <w:vAlign w:val="center"/>
          </w:tcPr>
          <w:p w14:paraId="2A422670" w14:textId="77777777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Markov model </w:t>
            </w:r>
          </w:p>
        </w:tc>
        <w:tc>
          <w:tcPr>
            <w:tcW w:w="1157" w:type="dxa"/>
            <w:vAlign w:val="center"/>
          </w:tcPr>
          <w:p w14:paraId="46C95567" w14:textId="77777777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Unclear</w:t>
            </w:r>
          </w:p>
        </w:tc>
        <w:tc>
          <w:tcPr>
            <w:tcW w:w="1397" w:type="dxa"/>
            <w:vAlign w:val="center"/>
          </w:tcPr>
          <w:p w14:paraId="34DE2B88" w14:textId="77777777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years?</w:t>
            </w:r>
          </w:p>
        </w:tc>
        <w:tc>
          <w:tcPr>
            <w:tcW w:w="1800" w:type="dxa"/>
            <w:vAlign w:val="center"/>
          </w:tcPr>
          <w:p w14:paraId="268962B5" w14:textId="401DA3C2" w:rsidR="0002261E" w:rsidRPr="008328ED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5584" w:type="dxa"/>
            <w:vAlign w:val="center"/>
          </w:tcPr>
          <w:p w14:paraId="4A38D573" w14:textId="189EFE2A" w:rsidR="0002261E" w:rsidRPr="008328ED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2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4: Re-operation or No re-operation. PLF with additional Reoperation or Not. </w:t>
            </w:r>
          </w:p>
        </w:tc>
      </w:tr>
      <w:tr w:rsidR="0002261E" w:rsidRPr="00D62815" w14:paraId="5FED9690" w14:textId="77777777" w:rsidTr="00A21A5E">
        <w:tc>
          <w:tcPr>
            <w:tcW w:w="1326" w:type="dxa"/>
            <w:vAlign w:val="center"/>
          </w:tcPr>
          <w:p w14:paraId="13FEF257" w14:textId="7BEEECEE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Vertuani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(2015)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[32]</w:t>
            </w:r>
          </w:p>
        </w:tc>
        <w:tc>
          <w:tcPr>
            <w:tcW w:w="1686" w:type="dxa"/>
            <w:vAlign w:val="center"/>
          </w:tcPr>
          <w:p w14:paraId="36A3A9DB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</w:p>
        </w:tc>
        <w:tc>
          <w:tcPr>
            <w:tcW w:w="1157" w:type="dxa"/>
            <w:vAlign w:val="center"/>
          </w:tcPr>
          <w:p w14:paraId="3FB80904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1397" w:type="dxa"/>
            <w:vAlign w:val="center"/>
          </w:tcPr>
          <w:p w14:paraId="123EC781" w14:textId="5565A8EB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  <w:r w:rsidR="000A0140">
              <w:rPr>
                <w:rFonts w:ascii="Times New Roman" w:hAnsi="Times New Roman" w:cs="Times New Roman"/>
                <w:sz w:val="20"/>
                <w:szCs w:val="20"/>
              </w:rPr>
              <w:t xml:space="preserve">. Utility values are after 2 years. </w:t>
            </w:r>
          </w:p>
        </w:tc>
        <w:tc>
          <w:tcPr>
            <w:tcW w:w="1800" w:type="dxa"/>
            <w:vAlign w:val="center"/>
          </w:tcPr>
          <w:p w14:paraId="31A3C4C0" w14:textId="4C202962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5584" w:type="dxa"/>
            <w:vAlign w:val="center"/>
          </w:tcPr>
          <w:p w14:paraId="0D786CAB" w14:textId="7F9C7E3C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</w:p>
        </w:tc>
      </w:tr>
      <w:tr w:rsidR="0002261E" w:rsidRPr="00D62815" w14:paraId="4BB92C8D" w14:textId="77777777" w:rsidTr="00A21A5E">
        <w:tc>
          <w:tcPr>
            <w:tcW w:w="1326" w:type="dxa"/>
            <w:vAlign w:val="center"/>
          </w:tcPr>
          <w:p w14:paraId="38B6063A" w14:textId="3382D351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Yaghoubi</w:t>
            </w:r>
            <w:proofErr w:type="spellEnd"/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et al. (2016)</w:t>
            </w:r>
            <w:r w:rsidR="00854071">
              <w:rPr>
                <w:rFonts w:ascii="Times New Roman" w:hAnsi="Times New Roman" w:cs="Times New Roman"/>
                <w:sz w:val="20"/>
                <w:szCs w:val="20"/>
              </w:rPr>
              <w:t xml:space="preserve"> [29]</w:t>
            </w:r>
          </w:p>
        </w:tc>
        <w:tc>
          <w:tcPr>
            <w:tcW w:w="1686" w:type="dxa"/>
            <w:vAlign w:val="center"/>
          </w:tcPr>
          <w:p w14:paraId="3A19B8D6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Very basic decision Tree </w:t>
            </w:r>
          </w:p>
        </w:tc>
        <w:tc>
          <w:tcPr>
            <w:tcW w:w="1157" w:type="dxa"/>
            <w:vAlign w:val="center"/>
          </w:tcPr>
          <w:p w14:paraId="07D4B473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1397" w:type="dxa"/>
            <w:vAlign w:val="center"/>
          </w:tcPr>
          <w:p w14:paraId="061B56EE" w14:textId="77777777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Unclear </w:t>
            </w:r>
          </w:p>
        </w:tc>
        <w:tc>
          <w:tcPr>
            <w:tcW w:w="1800" w:type="dxa"/>
            <w:vAlign w:val="center"/>
          </w:tcPr>
          <w:p w14:paraId="41E073A7" w14:textId="08E081A0" w:rsidR="0002261E" w:rsidRPr="00D62815" w:rsidRDefault="0002261E" w:rsidP="00A21A5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979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5584" w:type="dxa"/>
            <w:vAlign w:val="center"/>
          </w:tcPr>
          <w:p w14:paraId="61E28FF2" w14:textId="72BFC473" w:rsidR="0002261E" w:rsidRPr="00D62815" w:rsidRDefault="0002261E" w:rsidP="0002261E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62815">
              <w:rPr>
                <w:rFonts w:ascii="Times New Roman" w:hAnsi="Times New Roman" w:cs="Times New Roman"/>
                <w:sz w:val="20"/>
                <w:szCs w:val="20"/>
              </w:rPr>
              <w:t xml:space="preserve"> Success or Fail. </w:t>
            </w:r>
          </w:p>
        </w:tc>
      </w:tr>
      <w:tr w:rsidR="0002261E" w:rsidRPr="00D62815" w14:paraId="008BA6D9" w14:textId="77777777" w:rsidTr="007346C4">
        <w:tc>
          <w:tcPr>
            <w:tcW w:w="12950" w:type="dxa"/>
            <w:gridSpan w:val="6"/>
          </w:tcPr>
          <w:p w14:paraId="19EEFDCF" w14:textId="72FEFFC5" w:rsidR="0002261E" w:rsidRPr="00D62815" w:rsidRDefault="0002261E" w:rsidP="004A6A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Abbreviations;</w:t>
            </w:r>
            <w:r w:rsidR="00D91B28">
              <w:rPr>
                <w:rFonts w:ascii="Times New Roman" w:hAnsi="Times New Roman" w:cs="Times New Roman"/>
                <w:sz w:val="20"/>
                <w:szCs w:val="20"/>
              </w:rPr>
              <w:t xml:space="preserve"> CC (Conservative care); DS (Decompression surgery);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LBP (Low back pain); NSAID (Nonsteroidal anti-inflammatory drug); PLF (</w:t>
            </w:r>
            <w:r w:rsidRPr="00F54E68">
              <w:rPr>
                <w:rFonts w:ascii="Times New Roman" w:hAnsi="Times New Roman" w:cs="Times New Roman"/>
                <w:sz w:val="20"/>
                <w:szCs w:val="20"/>
              </w:rPr>
              <w:t>posterolateral fusion)</w:t>
            </w:r>
          </w:p>
        </w:tc>
      </w:tr>
    </w:tbl>
    <w:p w14:paraId="088C929A" w14:textId="77777777" w:rsidR="0006648F" w:rsidRDefault="0006648F"/>
    <w:sectPr w:rsidR="0006648F" w:rsidSect="008F6EB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5"/>
    <w:rsid w:val="0002261E"/>
    <w:rsid w:val="00055863"/>
    <w:rsid w:val="0006648F"/>
    <w:rsid w:val="000A0140"/>
    <w:rsid w:val="001273D0"/>
    <w:rsid w:val="001369B1"/>
    <w:rsid w:val="001A6B20"/>
    <w:rsid w:val="001F5FC0"/>
    <w:rsid w:val="004A6A7C"/>
    <w:rsid w:val="005857C0"/>
    <w:rsid w:val="005C1C4F"/>
    <w:rsid w:val="006C0D0F"/>
    <w:rsid w:val="008328ED"/>
    <w:rsid w:val="00854071"/>
    <w:rsid w:val="008C3C74"/>
    <w:rsid w:val="008F6EB5"/>
    <w:rsid w:val="009E483C"/>
    <w:rsid w:val="00A21A5E"/>
    <w:rsid w:val="00B93FDE"/>
    <w:rsid w:val="00BA054E"/>
    <w:rsid w:val="00CA06BE"/>
    <w:rsid w:val="00D91B28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3579"/>
  <w15:chartTrackingRefBased/>
  <w15:docId w15:val="{C1F1D044-D093-4005-AB96-4E9FDC23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 (PG VRS School of Medicine FT)</dc:creator>
  <cp:keywords/>
  <dc:description/>
  <cp:lastModifiedBy>James Hall (PG VRS School of Medicine FT)</cp:lastModifiedBy>
  <cp:revision>4</cp:revision>
  <cp:lastPrinted>2019-02-25T11:03:00Z</cp:lastPrinted>
  <dcterms:created xsi:type="dcterms:W3CDTF">2019-02-25T11:34:00Z</dcterms:created>
  <dcterms:modified xsi:type="dcterms:W3CDTF">2019-02-26T21:20:00Z</dcterms:modified>
</cp:coreProperties>
</file>