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8B8D1" w14:textId="77777777" w:rsidR="00C13E45" w:rsidRDefault="00FA5D81" w:rsidP="007B73F0">
      <w:pPr>
        <w:autoSpaceDE w:val="0"/>
        <w:autoSpaceDN w:val="0"/>
        <w:adjustRightInd w:val="0"/>
        <w:spacing w:after="0" w:line="240" w:lineRule="auto"/>
        <w:rPr>
          <w:rFonts w:cs="Melior-Bold"/>
          <w:b/>
          <w:bCs/>
          <w:color w:val="231F20"/>
          <w:lang w:val="en-GB"/>
        </w:rPr>
      </w:pPr>
      <w:r>
        <w:rPr>
          <w:rFonts w:cs="Melior-Bold"/>
          <w:b/>
          <w:bCs/>
          <w:color w:val="231F20"/>
          <w:lang w:val="en-GB"/>
        </w:rPr>
        <w:t>Reasons why osteoa</w:t>
      </w:r>
      <w:r w:rsidR="00D05976">
        <w:rPr>
          <w:rFonts w:cs="Melior-Bold"/>
          <w:b/>
          <w:bCs/>
          <w:color w:val="231F20"/>
          <w:lang w:val="en-GB"/>
        </w:rPr>
        <w:t>rthritis predict</w:t>
      </w:r>
      <w:r w:rsidR="00FD32D0">
        <w:rPr>
          <w:rFonts w:cs="Melior-Bold"/>
          <w:b/>
          <w:bCs/>
          <w:color w:val="231F20"/>
          <w:lang w:val="en-GB"/>
        </w:rPr>
        <w:t>s</w:t>
      </w:r>
      <w:r w:rsidR="007B73F0">
        <w:rPr>
          <w:rFonts w:cs="Melior-Bold"/>
          <w:b/>
          <w:bCs/>
          <w:color w:val="231F20"/>
          <w:lang w:val="en-GB"/>
        </w:rPr>
        <w:t xml:space="preserve"> mortality: </w:t>
      </w:r>
      <w:r w:rsidR="005C325A">
        <w:rPr>
          <w:rFonts w:cs="Melior-Bold"/>
          <w:b/>
          <w:bCs/>
          <w:color w:val="231F20"/>
          <w:lang w:val="en-GB"/>
        </w:rPr>
        <w:t>path analysis within a Cox proportional hazards model</w:t>
      </w:r>
    </w:p>
    <w:p w14:paraId="54EAB5AF" w14:textId="77777777" w:rsidR="004673EE" w:rsidRDefault="004673EE" w:rsidP="007B73F0">
      <w:pPr>
        <w:autoSpaceDE w:val="0"/>
        <w:autoSpaceDN w:val="0"/>
        <w:adjustRightInd w:val="0"/>
        <w:spacing w:after="0" w:line="240" w:lineRule="auto"/>
        <w:rPr>
          <w:rFonts w:cs="Melior-Bold"/>
          <w:b/>
          <w:bCs/>
          <w:color w:val="231F20"/>
          <w:lang w:val="en-GB"/>
        </w:rPr>
      </w:pPr>
    </w:p>
    <w:p w14:paraId="4B48DFCE" w14:textId="29DC5299" w:rsidR="004673EE" w:rsidRDefault="00EB4C76" w:rsidP="007B73F0">
      <w:pPr>
        <w:autoSpaceDE w:val="0"/>
        <w:autoSpaceDN w:val="0"/>
        <w:adjustRightInd w:val="0"/>
        <w:spacing w:after="0" w:line="240" w:lineRule="auto"/>
        <w:rPr>
          <w:rFonts w:cs="Melior-Bold"/>
          <w:b/>
          <w:bCs/>
          <w:color w:val="231F20"/>
          <w:lang w:val="en-GB"/>
        </w:rPr>
      </w:pPr>
      <w:r>
        <w:rPr>
          <w:rFonts w:cs="Melior-Bold"/>
          <w:b/>
          <w:bCs/>
          <w:color w:val="231F20"/>
          <w:lang w:val="en-GB"/>
        </w:rPr>
        <w:t xml:space="preserve">Ross </w:t>
      </w:r>
      <w:proofErr w:type="spellStart"/>
      <w:r w:rsidR="004673EE">
        <w:rPr>
          <w:rFonts w:cs="Melior-Bold"/>
          <w:b/>
          <w:bCs/>
          <w:color w:val="231F20"/>
          <w:lang w:val="en-GB"/>
        </w:rPr>
        <w:t>Simran</w:t>
      </w:r>
      <w:proofErr w:type="spellEnd"/>
      <w:r w:rsidR="004673EE">
        <w:rPr>
          <w:rFonts w:cs="Melior-Bold"/>
          <w:b/>
          <w:bCs/>
          <w:color w:val="231F20"/>
          <w:lang w:val="en-GB"/>
        </w:rPr>
        <w:t xml:space="preserve"> </w:t>
      </w:r>
      <w:proofErr w:type="spellStart"/>
      <w:r w:rsidR="004673EE">
        <w:rPr>
          <w:rFonts w:cs="Melior-Bold"/>
          <w:b/>
          <w:bCs/>
          <w:color w:val="231F20"/>
          <w:lang w:val="en-GB"/>
        </w:rPr>
        <w:t>Panesar</w:t>
      </w:r>
      <w:proofErr w:type="spellEnd"/>
      <w:r w:rsidR="004673EE">
        <w:rPr>
          <w:rFonts w:cs="Melior-Bold"/>
          <w:b/>
          <w:bCs/>
          <w:color w:val="231F20"/>
          <w:lang w:val="en-GB"/>
        </w:rPr>
        <w:t>, Diane Smith, Ross Wilkie</w:t>
      </w:r>
    </w:p>
    <w:p w14:paraId="1A86FBD3" w14:textId="77777777" w:rsidR="005C325A" w:rsidRDefault="005C325A" w:rsidP="007B73F0">
      <w:pPr>
        <w:autoSpaceDE w:val="0"/>
        <w:autoSpaceDN w:val="0"/>
        <w:adjustRightInd w:val="0"/>
        <w:spacing w:after="0" w:line="240" w:lineRule="auto"/>
        <w:rPr>
          <w:rFonts w:cs="Melior-Bold"/>
          <w:b/>
          <w:bCs/>
          <w:color w:val="231F20"/>
          <w:lang w:val="en-GB"/>
        </w:rPr>
      </w:pPr>
    </w:p>
    <w:p w14:paraId="42B438EF" w14:textId="77777777" w:rsidR="00B1764C" w:rsidRPr="00936DC7" w:rsidRDefault="00936DC7">
      <w:pPr>
        <w:rPr>
          <w:b/>
        </w:rPr>
      </w:pPr>
      <w:r w:rsidRPr="00936DC7">
        <w:rPr>
          <w:b/>
        </w:rPr>
        <w:t>Purpose:</w:t>
      </w:r>
    </w:p>
    <w:p w14:paraId="16F9109A" w14:textId="5A3033C1" w:rsidR="004D12E8" w:rsidRDefault="004602D4" w:rsidP="00566FC8">
      <w:pPr>
        <w:jc w:val="both"/>
      </w:pPr>
      <w:r>
        <w:t>The current and expected increase in prevalence of osteoarthritis indicates a need to understand the reasons for premature mortality and to guide approaches to clinical care and population health</w:t>
      </w:r>
      <w:r>
        <w:t xml:space="preserve">. </w:t>
      </w:r>
      <w:r w:rsidR="00230A6A" w:rsidRPr="00230A6A">
        <w:rPr>
          <w:rFonts w:eastAsia="SimSun"/>
          <w:sz w:val="24"/>
          <w:lang w:val="en-GB" w:eastAsia="en-US"/>
        </w:rPr>
        <w:t>There is increasing evidence that it is the impact of osteoarthritis rather than the osteoarthritis itself that may explain an excess risk of mortality. Symptomatic osteoarthritis leads to low mood and reduced walking frequency and disability, which are linked to the development of comorbidities causing premature mortality such as cardiovascular disease</w:t>
      </w:r>
      <w:r w:rsidR="00841907">
        <w:rPr>
          <w:rFonts w:eastAsia="SimSun"/>
          <w:sz w:val="16"/>
          <w:szCs w:val="16"/>
          <w:lang w:val="en-GB" w:eastAsia="en-US"/>
        </w:rPr>
        <w:t>.</w:t>
      </w:r>
      <w:r w:rsidR="00230A6A" w:rsidRPr="00230A6A">
        <w:rPr>
          <w:rFonts w:eastAsia="SimSun"/>
          <w:sz w:val="24"/>
          <w:lang w:val="en-GB" w:eastAsia="en-US"/>
        </w:rPr>
        <w:t xml:space="preserve"> This indicates that targets to reduce mortality for those with osteoarthritis are factors on the pathway between osteoarthritis and </w:t>
      </w:r>
      <w:commentRangeStart w:id="0"/>
      <w:r w:rsidR="00230A6A" w:rsidRPr="00230A6A">
        <w:rPr>
          <w:rFonts w:eastAsia="SimSun"/>
          <w:sz w:val="24"/>
          <w:lang w:val="en-GB" w:eastAsia="en-US"/>
        </w:rPr>
        <w:t>mortality</w:t>
      </w:r>
      <w:commentRangeEnd w:id="0"/>
      <w:r w:rsidR="00230A6A" w:rsidRPr="00230A6A">
        <w:rPr>
          <w:rFonts w:eastAsia="SimSun"/>
          <w:sz w:val="16"/>
          <w:szCs w:val="16"/>
          <w:lang w:val="en-GB" w:eastAsia="en-US"/>
        </w:rPr>
        <w:commentReference w:id="0"/>
      </w:r>
      <w:r w:rsidR="00230A6A" w:rsidRPr="00230A6A">
        <w:rPr>
          <w:rFonts w:eastAsia="SimSun"/>
          <w:sz w:val="24"/>
          <w:lang w:val="en-GB" w:eastAsia="en-US"/>
        </w:rPr>
        <w:t xml:space="preserve">. </w:t>
      </w:r>
      <w:r w:rsidR="00B76CD4">
        <w:t xml:space="preserve">The purpose of this study was to </w:t>
      </w:r>
      <w:r w:rsidR="00443DA8">
        <w:t xml:space="preserve">identify </w:t>
      </w:r>
      <w:r w:rsidR="00EE1AF2">
        <w:t xml:space="preserve">potential </w:t>
      </w:r>
      <w:r w:rsidR="00D05976">
        <w:t>mechanisms of the impact of osteoarthritis</w:t>
      </w:r>
      <w:r w:rsidR="00EE1AF2">
        <w:t xml:space="preserve"> on mortality</w:t>
      </w:r>
      <w:r w:rsidR="000B522A">
        <w:t xml:space="preserve"> and </w:t>
      </w:r>
      <w:r w:rsidR="00DF0C1F">
        <w:t>examin</w:t>
      </w:r>
      <w:r w:rsidR="00A74A91">
        <w:t>e</w:t>
      </w:r>
      <w:r w:rsidR="006024DC">
        <w:t xml:space="preserve"> </w:t>
      </w:r>
      <w:r w:rsidR="00DF0C1F">
        <w:t>the role of</w:t>
      </w:r>
      <w:r w:rsidR="001A174A">
        <w:t xml:space="preserve"> </w:t>
      </w:r>
      <w:r w:rsidR="008B0C6B">
        <w:t xml:space="preserve">specific comorbidities (anxiety, depression, cognitive impairment, insomnia, obesity) and </w:t>
      </w:r>
      <w:r w:rsidR="000815CB">
        <w:t>walking frequency</w:t>
      </w:r>
      <w:r w:rsidR="00EE1AF2">
        <w:t xml:space="preserve">. </w:t>
      </w:r>
      <w:r w:rsidR="00AE4057">
        <w:t xml:space="preserve">The study </w:t>
      </w:r>
      <w:r w:rsidR="00216826">
        <w:t xml:space="preserve">uses a novel approach </w:t>
      </w:r>
      <w:r w:rsidR="00E670B2">
        <w:t xml:space="preserve">to </w:t>
      </w:r>
      <w:r w:rsidR="00A74A91">
        <w:t xml:space="preserve">examine </w:t>
      </w:r>
      <w:r w:rsidR="00E670B2">
        <w:t xml:space="preserve">mediation </w:t>
      </w:r>
      <w:r w:rsidR="00443DA8">
        <w:t>us</w:t>
      </w:r>
      <w:r w:rsidR="007A577E">
        <w:t>ing</w:t>
      </w:r>
      <w:r w:rsidR="00443DA8">
        <w:t xml:space="preserve"> path analysis with Cox proportional hazard modelling</w:t>
      </w:r>
      <w:r w:rsidR="007A577E">
        <w:t xml:space="preserve"> (survival analysis).</w:t>
      </w:r>
    </w:p>
    <w:p w14:paraId="063E5486" w14:textId="4BBB00D8" w:rsidR="00396FD4" w:rsidRDefault="00396FD4" w:rsidP="00566FC8">
      <w:pPr>
        <w:jc w:val="both"/>
      </w:pPr>
      <w:r w:rsidRPr="00230A6A">
        <w:rPr>
          <w:rFonts w:eastAsia="SimSun"/>
          <w:sz w:val="24"/>
          <w:lang w:val="en-GB" w:eastAsia="en-US"/>
        </w:rPr>
        <w:t xml:space="preserve">Mediation </w:t>
      </w:r>
      <w:commentRangeStart w:id="1"/>
      <w:r w:rsidRPr="00230A6A">
        <w:rPr>
          <w:rFonts w:eastAsia="SimSun"/>
          <w:sz w:val="24"/>
          <w:lang w:val="en-GB" w:eastAsia="en-US"/>
        </w:rPr>
        <w:t>analysis</w:t>
      </w:r>
      <w:commentRangeEnd w:id="1"/>
      <w:r w:rsidRPr="00230A6A">
        <w:rPr>
          <w:rFonts w:eastAsia="SimSun"/>
          <w:sz w:val="16"/>
          <w:szCs w:val="16"/>
          <w:lang w:val="en-GB" w:eastAsia="en-US"/>
        </w:rPr>
        <w:commentReference w:id="1"/>
      </w:r>
      <w:r w:rsidRPr="00230A6A">
        <w:rPr>
          <w:rFonts w:eastAsia="SimSun"/>
          <w:sz w:val="24"/>
          <w:lang w:val="en-GB" w:eastAsia="en-US"/>
        </w:rPr>
        <w:t xml:space="preserve"> can be used to investigate pathways, although this has rarely been undertaken using survival analysis, due to the challenge of accounting for time</w:t>
      </w:r>
      <w:proofErr w:type="gramStart"/>
      <w:r w:rsidRPr="00230A6A">
        <w:rPr>
          <w:rFonts w:eastAsia="SimSun"/>
          <w:sz w:val="24"/>
          <w:lang w:val="en-GB" w:eastAsia="en-US"/>
        </w:rPr>
        <w:t>.</w:t>
      </w:r>
      <w:r>
        <w:t>.</w:t>
      </w:r>
      <w:proofErr w:type="gramEnd"/>
    </w:p>
    <w:p w14:paraId="6BFEAD5F" w14:textId="77777777" w:rsidR="00944C00" w:rsidRPr="00944C00" w:rsidRDefault="00944C00" w:rsidP="00566FC8">
      <w:pPr>
        <w:jc w:val="both"/>
        <w:rPr>
          <w:b/>
        </w:rPr>
      </w:pPr>
      <w:r w:rsidRPr="00944C00">
        <w:rPr>
          <w:b/>
        </w:rPr>
        <w:t>Methods:</w:t>
      </w:r>
    </w:p>
    <w:p w14:paraId="244E1604" w14:textId="2CEF4673" w:rsidR="00BA0CDA" w:rsidRDefault="00F52CA5" w:rsidP="00566FC8">
      <w:pPr>
        <w:jc w:val="both"/>
      </w:pPr>
      <w:r>
        <w:t>A population-based prospective cohort study</w:t>
      </w:r>
      <w:r w:rsidR="00D86B02">
        <w:t xml:space="preserve"> was conducted using data</w:t>
      </w:r>
      <w:r>
        <w:t xml:space="preserve"> from the North Staffordshire Osteoarthritis Project (</w:t>
      </w:r>
      <w:proofErr w:type="spellStart"/>
      <w:r>
        <w:t>NorStOP</w:t>
      </w:r>
      <w:proofErr w:type="spellEnd"/>
      <w:r>
        <w:t>)</w:t>
      </w:r>
      <w:r w:rsidR="00D86B02">
        <w:t xml:space="preserve">, in which </w:t>
      </w:r>
      <w:r w:rsidR="00B832C8">
        <w:t>primary care medical record data was linked to self-repo</w:t>
      </w:r>
      <w:r w:rsidR="002367F1">
        <w:t>rt information collected by questionnaire in adults aged</w:t>
      </w:r>
      <w:r w:rsidR="00D86B02">
        <w:t xml:space="preserve"> 50 years and over</w:t>
      </w:r>
      <w:r w:rsidR="002367F1">
        <w:t xml:space="preserve"> </w:t>
      </w:r>
      <w:r w:rsidR="00356BAE">
        <w:t>(n=8066)</w:t>
      </w:r>
      <w:r w:rsidR="00C609C5">
        <w:t xml:space="preserve">. </w:t>
      </w:r>
      <w:r w:rsidR="00BA0CDA" w:rsidRPr="00BA0CDA">
        <w:t>Individuals were defined as having osteoarthritis if they had</w:t>
      </w:r>
      <w:r w:rsidR="003D71F7">
        <w:t xml:space="preserve"> consulted general practice f</w:t>
      </w:r>
      <w:r w:rsidR="00BA0CDA" w:rsidRPr="00BA0CDA">
        <w:t xml:space="preserve">or </w:t>
      </w:r>
      <w:r w:rsidR="007B34A9">
        <w:t>osteoarthritis</w:t>
      </w:r>
      <w:r w:rsidR="001E243A">
        <w:t xml:space="preserve">, identified by </w:t>
      </w:r>
      <w:r w:rsidR="007B34A9">
        <w:t>R</w:t>
      </w:r>
      <w:r w:rsidR="00BA0CDA" w:rsidRPr="00BA0CDA">
        <w:t xml:space="preserve">ead codes </w:t>
      </w:r>
      <w:r w:rsidR="001E243A">
        <w:t>in the primary care medical record</w:t>
      </w:r>
      <w:r w:rsidR="003D71F7">
        <w:t>,</w:t>
      </w:r>
      <w:r w:rsidR="00BA0CDA" w:rsidRPr="00BA0CDA">
        <w:t xml:space="preserve"> and indicated moderate to severe pain interference </w:t>
      </w:r>
      <w:r w:rsidR="001E243A">
        <w:t>in</w:t>
      </w:r>
      <w:r w:rsidR="00BA0CDA" w:rsidRPr="00BA0CDA">
        <w:t xml:space="preserve"> daily life in the Medical Outcomes Short Form 36</w:t>
      </w:r>
      <w:r w:rsidR="00BA0CDA">
        <w:t xml:space="preserve"> at baseline (2002</w:t>
      </w:r>
      <w:r w:rsidR="00BA0CDA" w:rsidRPr="00BA0CDA">
        <w:t>).</w:t>
      </w:r>
      <w:r w:rsidR="00BA0CDA">
        <w:t xml:space="preserve"> </w:t>
      </w:r>
      <w:r w:rsidR="00C609C5">
        <w:t>A Cox proportional</w:t>
      </w:r>
      <w:r w:rsidR="00082B09">
        <w:t xml:space="preserve"> hazards analysis was per</w:t>
      </w:r>
      <w:r w:rsidR="005D625E">
        <w:t xml:space="preserve">formed to determine the total effect (TE) </w:t>
      </w:r>
      <w:r w:rsidR="009450A5">
        <w:t xml:space="preserve">of </w:t>
      </w:r>
      <w:r w:rsidR="007B34A9">
        <w:t>osteoarthritis</w:t>
      </w:r>
      <w:r w:rsidR="009450A5">
        <w:t xml:space="preserve"> on mortality, both with </w:t>
      </w:r>
      <w:r w:rsidR="00937CB2">
        <w:t xml:space="preserve">adjustment for </w:t>
      </w:r>
      <w:r w:rsidR="009450A5">
        <w:t xml:space="preserve">confounding variables (age, gender, education level, occupational status). </w:t>
      </w:r>
      <w:r w:rsidR="007D762A">
        <w:t>Within the Cox model, p</w:t>
      </w:r>
      <w:r w:rsidR="009450A5">
        <w:t xml:space="preserve">ath analysis was </w:t>
      </w:r>
      <w:r w:rsidR="00BA0CDA">
        <w:t>used to</w:t>
      </w:r>
      <w:r w:rsidR="00D6164A">
        <w:t xml:space="preserve"> decompos</w:t>
      </w:r>
      <w:r w:rsidR="00BA0CDA">
        <w:t>e</w:t>
      </w:r>
      <w:r w:rsidR="00F91908">
        <w:t xml:space="preserve"> </w:t>
      </w:r>
      <w:r w:rsidR="00D6164A">
        <w:t>t</w:t>
      </w:r>
      <w:r w:rsidR="009450A5">
        <w:t>he TE</w:t>
      </w:r>
      <w:r w:rsidR="00F91908">
        <w:t xml:space="preserve"> </w:t>
      </w:r>
      <w:r w:rsidR="009450A5">
        <w:t>to assess the indirect (IE) and direct effects (DE)</w:t>
      </w:r>
      <w:r w:rsidR="00F91908">
        <w:t xml:space="preserve"> for each</w:t>
      </w:r>
      <w:r w:rsidR="00D6164A">
        <w:t xml:space="preserve"> of </w:t>
      </w:r>
      <w:r w:rsidR="008B5069">
        <w:t>six</w:t>
      </w:r>
      <w:r w:rsidR="00D6164A">
        <w:t xml:space="preserve"> </w:t>
      </w:r>
      <w:r w:rsidR="00790EF9">
        <w:t xml:space="preserve">potential </w:t>
      </w:r>
      <w:r w:rsidR="00D6164A">
        <w:t>mediators</w:t>
      </w:r>
      <w:r w:rsidR="00D604F5">
        <w:t xml:space="preserve"> (anxiety, </w:t>
      </w:r>
      <w:r w:rsidR="00B13698">
        <w:t>depression</w:t>
      </w:r>
      <w:r w:rsidR="00D604F5">
        <w:t xml:space="preserve">, </w:t>
      </w:r>
      <w:r w:rsidR="005F33D4">
        <w:t>insomnia, walk</w:t>
      </w:r>
      <w:r w:rsidR="00790EF9">
        <w:t>ing frequency; all measured by questionnaire</w:t>
      </w:r>
      <w:r w:rsidR="006E4943">
        <w:t>)</w:t>
      </w:r>
      <w:r w:rsidR="008B5069">
        <w:t xml:space="preserve"> with adjustment for confounders</w:t>
      </w:r>
      <w:r w:rsidR="009450A5">
        <w:t xml:space="preserve">. </w:t>
      </w:r>
      <w:r w:rsidR="001F22D2">
        <w:t xml:space="preserve">Results are expressed as </w:t>
      </w:r>
      <w:r w:rsidR="006F3B0B">
        <w:t xml:space="preserve">adjusted </w:t>
      </w:r>
      <w:r w:rsidR="001F22D2">
        <w:t>hazard ratios (</w:t>
      </w:r>
      <w:proofErr w:type="spellStart"/>
      <w:r w:rsidR="006F3B0B">
        <w:t>a</w:t>
      </w:r>
      <w:r w:rsidR="001F22D2">
        <w:t>HR</w:t>
      </w:r>
      <w:proofErr w:type="spellEnd"/>
      <w:r w:rsidR="001F22D2">
        <w:t>); b</w:t>
      </w:r>
      <w:r w:rsidR="00937CB2">
        <w:t>ootstrap resam</w:t>
      </w:r>
      <w:r w:rsidR="005F33D4">
        <w:t>pling was used to generate 95% confidence intervals (95% C</w:t>
      </w:r>
      <w:r w:rsidR="00FD32D0">
        <w:t>I</w:t>
      </w:r>
      <w:r w:rsidR="005F33D4">
        <w:t>s)</w:t>
      </w:r>
      <w:r w:rsidR="00937CB2">
        <w:t>.</w:t>
      </w:r>
      <w:r w:rsidR="008B5069">
        <w:t xml:space="preserve"> </w:t>
      </w:r>
    </w:p>
    <w:p w14:paraId="62AF5EB5" w14:textId="77777777" w:rsidR="008E210A" w:rsidRPr="008E210A" w:rsidRDefault="008E210A" w:rsidP="00566FC8">
      <w:pPr>
        <w:jc w:val="both"/>
        <w:rPr>
          <w:b/>
        </w:rPr>
      </w:pPr>
      <w:r w:rsidRPr="008E210A">
        <w:rPr>
          <w:b/>
        </w:rPr>
        <w:t>Results:</w:t>
      </w:r>
    </w:p>
    <w:p w14:paraId="7CD13BFD" w14:textId="7BD69B7D" w:rsidR="006E4943" w:rsidRDefault="00CE2F02" w:rsidP="00566FC8">
      <w:pPr>
        <w:jc w:val="both"/>
      </w:pPr>
      <w:r>
        <w:t xml:space="preserve">Mean age of participants was 65.2 </w:t>
      </w:r>
      <w:r w:rsidR="005F5AE3">
        <w:t>(SD 9.8</w:t>
      </w:r>
      <w:r>
        <w:t xml:space="preserve">) years and </w:t>
      </w:r>
      <w:r w:rsidR="00356BAE">
        <w:t xml:space="preserve">51.6% </w:t>
      </w:r>
      <w:r>
        <w:t>were female</w:t>
      </w:r>
      <w:r w:rsidR="00356BAE">
        <w:t>.</w:t>
      </w:r>
      <w:r>
        <w:t xml:space="preserve"> </w:t>
      </w:r>
      <w:r w:rsidR="003267A7">
        <w:t>2396 (29.7</w:t>
      </w:r>
      <w:r w:rsidR="007B2DCE">
        <w:t>%</w:t>
      </w:r>
      <w:r w:rsidR="003267A7">
        <w:t xml:space="preserve">) had osteoarthritis. </w:t>
      </w:r>
      <w:r w:rsidR="001D76D3">
        <w:t xml:space="preserve">Participants were followed up over 10 years during which time 1188 (14.7%) died. </w:t>
      </w:r>
      <w:r w:rsidR="00BA0CDA">
        <w:t>O</w:t>
      </w:r>
      <w:r w:rsidR="003267A7">
        <w:t>steoarthritis w</w:t>
      </w:r>
      <w:r w:rsidR="00A97012">
        <w:t xml:space="preserve">as significantly associated with mortality </w:t>
      </w:r>
      <w:r w:rsidR="009539BD">
        <w:t>(</w:t>
      </w:r>
      <w:proofErr w:type="spellStart"/>
      <w:r w:rsidR="006F3B0B">
        <w:t>aHR</w:t>
      </w:r>
      <w:proofErr w:type="spellEnd"/>
      <w:r w:rsidR="006F3B0B">
        <w:t xml:space="preserve"> </w:t>
      </w:r>
      <w:r w:rsidR="002E2E94" w:rsidRPr="00172DCF">
        <w:t>1.1</w:t>
      </w:r>
      <w:r w:rsidR="002E2E94">
        <w:t>4;</w:t>
      </w:r>
      <w:r w:rsidR="002E2E94" w:rsidRPr="00172DCF">
        <w:t xml:space="preserve"> 1.0</w:t>
      </w:r>
      <w:r w:rsidR="00423F81">
        <w:t>0</w:t>
      </w:r>
      <w:r w:rsidR="002E2E94" w:rsidRPr="00172DCF">
        <w:t>, 1.28)</w:t>
      </w:r>
      <w:r w:rsidR="002E2E94">
        <w:t>.</w:t>
      </w:r>
      <w:r w:rsidR="00F016E2">
        <w:t xml:space="preserve"> </w:t>
      </w:r>
      <w:r w:rsidR="00AC16FB">
        <w:t xml:space="preserve">The relationship between osteoarthritis and mortality was mediated by </w:t>
      </w:r>
      <w:r w:rsidR="00A37116">
        <w:t>walking frequency</w:t>
      </w:r>
      <w:r w:rsidR="006F3B0B">
        <w:t>, depression and insomnia</w:t>
      </w:r>
      <w:r w:rsidR="00197880">
        <w:t xml:space="preserve"> (</w:t>
      </w:r>
      <w:r w:rsidR="006F3B0B">
        <w:t>anxiety did not</w:t>
      </w:r>
      <w:r w:rsidR="00573F77">
        <w:t xml:space="preserve"> mediate</w:t>
      </w:r>
      <w:r w:rsidR="00197880">
        <w:t xml:space="preserve"> the relationship (IE H</w:t>
      </w:r>
      <w:r w:rsidR="009539BD">
        <w:t>R</w:t>
      </w:r>
      <w:r w:rsidR="00197880">
        <w:t xml:space="preserve"> 1.00</w:t>
      </w:r>
      <w:r w:rsidR="009539BD">
        <w:t xml:space="preserve">; </w:t>
      </w:r>
      <w:r w:rsidR="00A37116">
        <w:t>0.98, 1.02</w:t>
      </w:r>
      <w:r w:rsidR="00144EB0">
        <w:t>)</w:t>
      </w:r>
      <w:r w:rsidR="00A37116">
        <w:t>)</w:t>
      </w:r>
      <w:r w:rsidR="00AC16FB">
        <w:t xml:space="preserve">. </w:t>
      </w:r>
      <w:r w:rsidR="00581688">
        <w:t xml:space="preserve">The strongest mediator was </w:t>
      </w:r>
      <w:r w:rsidR="00CC0543">
        <w:t xml:space="preserve">walking </w:t>
      </w:r>
      <w:r w:rsidR="00581688">
        <w:t>frequency (TE 1.</w:t>
      </w:r>
      <w:r w:rsidR="00423F81">
        <w:t>14</w:t>
      </w:r>
      <w:r w:rsidR="009C71F4">
        <w:t xml:space="preserve">; </w:t>
      </w:r>
      <w:r w:rsidR="00581688">
        <w:t>1.0</w:t>
      </w:r>
      <w:r w:rsidR="00423F81">
        <w:t>0</w:t>
      </w:r>
      <w:r w:rsidR="00581688">
        <w:t xml:space="preserve">, </w:t>
      </w:r>
      <w:r w:rsidR="00DC780C">
        <w:t>1.2</w:t>
      </w:r>
      <w:r w:rsidR="00423F81">
        <w:t>9</w:t>
      </w:r>
      <w:r w:rsidR="00DC780C">
        <w:t>:</w:t>
      </w:r>
      <w:r w:rsidR="00581688">
        <w:t xml:space="preserve"> DE 1.0</w:t>
      </w:r>
      <w:r w:rsidR="00423F81">
        <w:t>4</w:t>
      </w:r>
      <w:r w:rsidR="009C71F4">
        <w:t xml:space="preserve">; </w:t>
      </w:r>
      <w:r w:rsidR="00581688">
        <w:t>0.9</w:t>
      </w:r>
      <w:r w:rsidR="00423F81">
        <w:t>1, 1.18</w:t>
      </w:r>
      <w:r w:rsidR="00DC780C">
        <w:t>:</w:t>
      </w:r>
      <w:r w:rsidR="00581688">
        <w:t xml:space="preserve"> IE 1.</w:t>
      </w:r>
      <w:r w:rsidR="00423F81">
        <w:t>08</w:t>
      </w:r>
      <w:r w:rsidR="009C71F4">
        <w:t xml:space="preserve">; </w:t>
      </w:r>
      <w:r w:rsidR="00581688">
        <w:t>1.0</w:t>
      </w:r>
      <w:r w:rsidR="000E486A">
        <w:t>6</w:t>
      </w:r>
      <w:r w:rsidR="00581688">
        <w:t>, 1.1</w:t>
      </w:r>
      <w:r w:rsidR="000E486A">
        <w:t>1</w:t>
      </w:r>
      <w:r w:rsidR="00581688">
        <w:t>)</w:t>
      </w:r>
      <w:r w:rsidR="00566FC8">
        <w:t>,</w:t>
      </w:r>
      <w:r w:rsidR="008931F6">
        <w:t xml:space="preserve"> </w:t>
      </w:r>
      <w:r w:rsidR="006024DC">
        <w:t xml:space="preserve">followed by </w:t>
      </w:r>
      <w:r w:rsidR="00DA1382">
        <w:t>d</w:t>
      </w:r>
      <w:r w:rsidR="00D5595F">
        <w:t>epression</w:t>
      </w:r>
      <w:r w:rsidR="007F79C7">
        <w:t xml:space="preserve"> </w:t>
      </w:r>
      <w:r w:rsidR="002F0D6F">
        <w:t>(IE 1.</w:t>
      </w:r>
      <w:r w:rsidR="000E486A">
        <w:t>06</w:t>
      </w:r>
      <w:r w:rsidR="009C71F4">
        <w:t xml:space="preserve">; </w:t>
      </w:r>
      <w:r w:rsidR="002F0D6F">
        <w:t>1.0</w:t>
      </w:r>
      <w:r w:rsidR="000E486A">
        <w:t>3</w:t>
      </w:r>
      <w:r w:rsidR="002F0D6F">
        <w:t>, 1.</w:t>
      </w:r>
      <w:r w:rsidR="000E486A">
        <w:t>08</w:t>
      </w:r>
      <w:r w:rsidR="002F0D6F">
        <w:t>)</w:t>
      </w:r>
      <w:r w:rsidR="000E486A">
        <w:t xml:space="preserve"> and</w:t>
      </w:r>
      <w:r w:rsidR="00D5595F">
        <w:t xml:space="preserve"> </w:t>
      </w:r>
      <w:r w:rsidR="007F79C7">
        <w:t xml:space="preserve">insomnia </w:t>
      </w:r>
      <w:r w:rsidR="00526BA1">
        <w:t>(</w:t>
      </w:r>
      <w:r w:rsidR="00CC69BD">
        <w:t xml:space="preserve">IE </w:t>
      </w:r>
      <w:r w:rsidR="000E486A">
        <w:t>1.01</w:t>
      </w:r>
      <w:r w:rsidR="009C71F4">
        <w:t>;</w:t>
      </w:r>
      <w:r w:rsidR="000C27D7">
        <w:t xml:space="preserve"> 1.0</w:t>
      </w:r>
      <w:r w:rsidR="000E486A">
        <w:t>0</w:t>
      </w:r>
      <w:r w:rsidR="000C27D7">
        <w:t>, 1.0</w:t>
      </w:r>
      <w:r w:rsidR="000E486A">
        <w:t>3</w:t>
      </w:r>
      <w:r w:rsidR="000C27D7">
        <w:t>)</w:t>
      </w:r>
      <w:bookmarkStart w:id="2" w:name="_GoBack"/>
      <w:bookmarkEnd w:id="2"/>
      <w:r w:rsidR="00972412">
        <w:t xml:space="preserve">. </w:t>
      </w:r>
    </w:p>
    <w:p w14:paraId="01F74AE1" w14:textId="77777777" w:rsidR="000517B7" w:rsidRPr="00834E8C" w:rsidRDefault="00834E8C" w:rsidP="00566FC8">
      <w:pPr>
        <w:jc w:val="both"/>
        <w:rPr>
          <w:b/>
        </w:rPr>
      </w:pPr>
      <w:r w:rsidRPr="00834E8C">
        <w:rPr>
          <w:b/>
        </w:rPr>
        <w:t>Conclusions:</w:t>
      </w:r>
    </w:p>
    <w:p w14:paraId="070057DC" w14:textId="3BDF94A1" w:rsidR="00972412" w:rsidRPr="00A1584F" w:rsidRDefault="00972412" w:rsidP="00566FC8">
      <w:pPr>
        <w:jc w:val="both"/>
      </w:pPr>
      <w:r w:rsidRPr="00A1584F">
        <w:lastRenderedPageBreak/>
        <w:t xml:space="preserve">This is the first study to </w:t>
      </w:r>
      <w:r w:rsidR="006D41EF">
        <w:t xml:space="preserve">examine mediation </w:t>
      </w:r>
      <w:r w:rsidR="00752405">
        <w:t xml:space="preserve">and </w:t>
      </w:r>
      <w:r w:rsidR="005B4E46" w:rsidRPr="00A1584F">
        <w:rPr>
          <w:rFonts w:cs="Arial"/>
        </w:rPr>
        <w:t>highlights the importance of a number of targets to reduce mortality in older adults with osteoarthritis.</w:t>
      </w:r>
      <w:r w:rsidR="005B4E46">
        <w:rPr>
          <w:rFonts w:cs="Arial"/>
        </w:rPr>
        <w:t xml:space="preserve"> </w:t>
      </w:r>
      <w:r w:rsidR="002656AD">
        <w:rPr>
          <w:rFonts w:cs="Arial"/>
        </w:rPr>
        <w:t>Encouragi</w:t>
      </w:r>
      <w:r w:rsidR="0064578C">
        <w:rPr>
          <w:rFonts w:cs="Arial"/>
        </w:rPr>
        <w:t xml:space="preserve">ng people to maintain </w:t>
      </w:r>
      <w:r w:rsidR="00054800">
        <w:rPr>
          <w:rFonts w:cs="Arial"/>
        </w:rPr>
        <w:t>levels of</w:t>
      </w:r>
      <w:r w:rsidR="0064578C">
        <w:rPr>
          <w:rFonts w:cs="Arial"/>
        </w:rPr>
        <w:t xml:space="preserve"> physical activity </w:t>
      </w:r>
      <w:r w:rsidR="00054800">
        <w:rPr>
          <w:rFonts w:cs="Arial"/>
        </w:rPr>
        <w:t>and targeting a reduction in p</w:t>
      </w:r>
      <w:r w:rsidR="0064578C">
        <w:rPr>
          <w:rFonts w:cs="Arial"/>
        </w:rPr>
        <w:t>hysical limitation</w:t>
      </w:r>
      <w:r w:rsidR="00877AE8">
        <w:rPr>
          <w:rFonts w:cs="Arial"/>
        </w:rPr>
        <w:t xml:space="preserve"> in clinical practice</w:t>
      </w:r>
      <w:r w:rsidR="00054800">
        <w:rPr>
          <w:rFonts w:cs="Arial"/>
        </w:rPr>
        <w:t xml:space="preserve"> to allow this, </w:t>
      </w:r>
      <w:r w:rsidR="0064578C">
        <w:rPr>
          <w:rFonts w:cs="Arial"/>
        </w:rPr>
        <w:t>is important.</w:t>
      </w:r>
      <w:r w:rsidR="00054800">
        <w:rPr>
          <w:rFonts w:cs="Arial"/>
        </w:rPr>
        <w:t xml:space="preserve"> The findings also confirm the need to consider the impact of comorbidity in older adults with osteoarthritis to reduce the </w:t>
      </w:r>
      <w:r w:rsidR="006B4079">
        <w:rPr>
          <w:rFonts w:cs="Arial"/>
        </w:rPr>
        <w:t>increased risk of</w:t>
      </w:r>
      <w:r w:rsidR="003E29C0">
        <w:rPr>
          <w:rFonts w:cs="Arial"/>
        </w:rPr>
        <w:t xml:space="preserve"> mortality.</w:t>
      </w:r>
      <w:r w:rsidR="0064578C">
        <w:rPr>
          <w:rFonts w:cs="Arial"/>
        </w:rPr>
        <w:t xml:space="preserve"> </w:t>
      </w:r>
    </w:p>
    <w:sectPr w:rsidR="00972412" w:rsidRPr="00A1584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George Peat" w:date="2018-09-19T14:35:00Z" w:initials="GMP">
    <w:p w14:paraId="22D01263" w14:textId="77777777" w:rsidR="00230A6A" w:rsidRDefault="00230A6A" w:rsidP="00230A6A">
      <w:pPr>
        <w:pStyle w:val="CommentText"/>
      </w:pPr>
      <w:r>
        <w:rPr>
          <w:rStyle w:val="CommentReference"/>
        </w:rPr>
        <w:annotationRef/>
      </w:r>
      <w:r>
        <w:t>Again – this seems to be a conclusion that requires no further studies of mediators but instead intervention research.</w:t>
      </w:r>
    </w:p>
  </w:comment>
  <w:comment w:id="1" w:author="George Peat" w:date="2018-09-19T14:36:00Z" w:initials="GMP">
    <w:p w14:paraId="601C463E" w14:textId="77777777" w:rsidR="00396FD4" w:rsidRDefault="00396FD4" w:rsidP="00396FD4">
      <w:pPr>
        <w:pStyle w:val="CommentText"/>
      </w:pPr>
      <w:r>
        <w:rPr>
          <w:rStyle w:val="CommentReference"/>
        </w:rPr>
        <w:annotationRef/>
      </w:r>
      <w:r>
        <w:t>Are you using mediation analysis or path analysis (forgive my ignorance!)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D01263" w15:done="0"/>
  <w15:commentEx w15:paraId="601C46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8C2E04" w16cid:durableId="1DB18BC6"/>
  <w16cid:commentId w16cid:paraId="19B49620" w16cid:durableId="1DB18CB9"/>
  <w16cid:commentId w16cid:paraId="40E4054D" w16cid:durableId="1DB1928B"/>
  <w16cid:commentId w16cid:paraId="459D4ECA" w16cid:durableId="1DAED13B"/>
  <w16cid:commentId w16cid:paraId="5E54F329" w16cid:durableId="1DAED157"/>
  <w16cid:commentId w16cid:paraId="7C0158FD" w16cid:durableId="1DAED92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elior-Bold">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64C"/>
    <w:rsid w:val="00015AF4"/>
    <w:rsid w:val="000517B7"/>
    <w:rsid w:val="00054800"/>
    <w:rsid w:val="0005736D"/>
    <w:rsid w:val="00080B59"/>
    <w:rsid w:val="000815CB"/>
    <w:rsid w:val="00082B09"/>
    <w:rsid w:val="00091805"/>
    <w:rsid w:val="000B522A"/>
    <w:rsid w:val="000B775D"/>
    <w:rsid w:val="000C27D7"/>
    <w:rsid w:val="000E486A"/>
    <w:rsid w:val="00121ACE"/>
    <w:rsid w:val="001424E2"/>
    <w:rsid w:val="00144EB0"/>
    <w:rsid w:val="00153CB1"/>
    <w:rsid w:val="00157E67"/>
    <w:rsid w:val="0019087E"/>
    <w:rsid w:val="00197880"/>
    <w:rsid w:val="001A174A"/>
    <w:rsid w:val="001B4CA9"/>
    <w:rsid w:val="001C5D2B"/>
    <w:rsid w:val="001D76D3"/>
    <w:rsid w:val="001E243A"/>
    <w:rsid w:val="001F22D2"/>
    <w:rsid w:val="00216826"/>
    <w:rsid w:val="00230A6A"/>
    <w:rsid w:val="002367F1"/>
    <w:rsid w:val="002656AD"/>
    <w:rsid w:val="002805ED"/>
    <w:rsid w:val="002920B0"/>
    <w:rsid w:val="002C6CEF"/>
    <w:rsid w:val="002E2E94"/>
    <w:rsid w:val="002F0D6F"/>
    <w:rsid w:val="003055C2"/>
    <w:rsid w:val="003077B9"/>
    <w:rsid w:val="003267A7"/>
    <w:rsid w:val="00332C06"/>
    <w:rsid w:val="00356BAE"/>
    <w:rsid w:val="003713A6"/>
    <w:rsid w:val="00391A31"/>
    <w:rsid w:val="00396FD4"/>
    <w:rsid w:val="003D71F7"/>
    <w:rsid w:val="003E29C0"/>
    <w:rsid w:val="004105CF"/>
    <w:rsid w:val="0041198F"/>
    <w:rsid w:val="00417FD3"/>
    <w:rsid w:val="00423F81"/>
    <w:rsid w:val="00443DA8"/>
    <w:rsid w:val="004602D4"/>
    <w:rsid w:val="00462E7C"/>
    <w:rsid w:val="004673EE"/>
    <w:rsid w:val="00467BE6"/>
    <w:rsid w:val="004D12E8"/>
    <w:rsid w:val="004D7F86"/>
    <w:rsid w:val="004E0A9E"/>
    <w:rsid w:val="0051608A"/>
    <w:rsid w:val="00526BA1"/>
    <w:rsid w:val="00566FC8"/>
    <w:rsid w:val="00573F77"/>
    <w:rsid w:val="00581688"/>
    <w:rsid w:val="005B4973"/>
    <w:rsid w:val="005B4E46"/>
    <w:rsid w:val="005B5C57"/>
    <w:rsid w:val="005C325A"/>
    <w:rsid w:val="005D625E"/>
    <w:rsid w:val="005F33D4"/>
    <w:rsid w:val="005F5AE3"/>
    <w:rsid w:val="006024DC"/>
    <w:rsid w:val="00606AD4"/>
    <w:rsid w:val="0064578C"/>
    <w:rsid w:val="00664AB8"/>
    <w:rsid w:val="006B4079"/>
    <w:rsid w:val="006D41EF"/>
    <w:rsid w:val="006E4943"/>
    <w:rsid w:val="006F3B0B"/>
    <w:rsid w:val="007036EB"/>
    <w:rsid w:val="007358B7"/>
    <w:rsid w:val="00752405"/>
    <w:rsid w:val="00775706"/>
    <w:rsid w:val="00781A82"/>
    <w:rsid w:val="007855FE"/>
    <w:rsid w:val="00790EF9"/>
    <w:rsid w:val="007A577E"/>
    <w:rsid w:val="007A7072"/>
    <w:rsid w:val="007B2DCE"/>
    <w:rsid w:val="007B34A9"/>
    <w:rsid w:val="007B34CB"/>
    <w:rsid w:val="007B73F0"/>
    <w:rsid w:val="007D762A"/>
    <w:rsid w:val="007F79C7"/>
    <w:rsid w:val="00822138"/>
    <w:rsid w:val="00834C64"/>
    <w:rsid w:val="00834E8C"/>
    <w:rsid w:val="00841907"/>
    <w:rsid w:val="00863C47"/>
    <w:rsid w:val="00877AE8"/>
    <w:rsid w:val="00883CA4"/>
    <w:rsid w:val="008931F6"/>
    <w:rsid w:val="008B0C6B"/>
    <w:rsid w:val="008B5069"/>
    <w:rsid w:val="008C31AB"/>
    <w:rsid w:val="008C7CBD"/>
    <w:rsid w:val="008D7C43"/>
    <w:rsid w:val="008E210A"/>
    <w:rsid w:val="008F43C5"/>
    <w:rsid w:val="008F502D"/>
    <w:rsid w:val="009115A3"/>
    <w:rsid w:val="00923B20"/>
    <w:rsid w:val="00936DC7"/>
    <w:rsid w:val="00937CB2"/>
    <w:rsid w:val="00944C00"/>
    <w:rsid w:val="009450A5"/>
    <w:rsid w:val="009539BD"/>
    <w:rsid w:val="00966324"/>
    <w:rsid w:val="00972412"/>
    <w:rsid w:val="00977850"/>
    <w:rsid w:val="0098789B"/>
    <w:rsid w:val="009C71F4"/>
    <w:rsid w:val="009D49C7"/>
    <w:rsid w:val="00A15378"/>
    <w:rsid w:val="00A1584F"/>
    <w:rsid w:val="00A2710A"/>
    <w:rsid w:val="00A37116"/>
    <w:rsid w:val="00A74A91"/>
    <w:rsid w:val="00A74BAF"/>
    <w:rsid w:val="00A97012"/>
    <w:rsid w:val="00AC16FB"/>
    <w:rsid w:val="00AE4057"/>
    <w:rsid w:val="00AF67F9"/>
    <w:rsid w:val="00AF7C77"/>
    <w:rsid w:val="00B13698"/>
    <w:rsid w:val="00B16176"/>
    <w:rsid w:val="00B1764C"/>
    <w:rsid w:val="00B46C4F"/>
    <w:rsid w:val="00B76CD4"/>
    <w:rsid w:val="00B832C8"/>
    <w:rsid w:val="00B926B5"/>
    <w:rsid w:val="00BA0CDA"/>
    <w:rsid w:val="00BC2A9A"/>
    <w:rsid w:val="00BD6A74"/>
    <w:rsid w:val="00BE44F8"/>
    <w:rsid w:val="00C07136"/>
    <w:rsid w:val="00C11A27"/>
    <w:rsid w:val="00C13E45"/>
    <w:rsid w:val="00C229A4"/>
    <w:rsid w:val="00C37042"/>
    <w:rsid w:val="00C609C5"/>
    <w:rsid w:val="00C723CA"/>
    <w:rsid w:val="00CC0543"/>
    <w:rsid w:val="00CC69BD"/>
    <w:rsid w:val="00CE2F02"/>
    <w:rsid w:val="00CE754D"/>
    <w:rsid w:val="00D05976"/>
    <w:rsid w:val="00D1686C"/>
    <w:rsid w:val="00D251EA"/>
    <w:rsid w:val="00D27E43"/>
    <w:rsid w:val="00D424DD"/>
    <w:rsid w:val="00D47807"/>
    <w:rsid w:val="00D5595F"/>
    <w:rsid w:val="00D604F5"/>
    <w:rsid w:val="00D6164A"/>
    <w:rsid w:val="00D709A7"/>
    <w:rsid w:val="00D77E53"/>
    <w:rsid w:val="00D86B02"/>
    <w:rsid w:val="00DA1382"/>
    <w:rsid w:val="00DB1600"/>
    <w:rsid w:val="00DC673E"/>
    <w:rsid w:val="00DC780C"/>
    <w:rsid w:val="00DD5410"/>
    <w:rsid w:val="00DF0C1F"/>
    <w:rsid w:val="00E04745"/>
    <w:rsid w:val="00E24F37"/>
    <w:rsid w:val="00E54D63"/>
    <w:rsid w:val="00E670B2"/>
    <w:rsid w:val="00E87B5D"/>
    <w:rsid w:val="00E94603"/>
    <w:rsid w:val="00EB4C76"/>
    <w:rsid w:val="00EB7CCD"/>
    <w:rsid w:val="00EC0B47"/>
    <w:rsid w:val="00EE1AF2"/>
    <w:rsid w:val="00EF5D64"/>
    <w:rsid w:val="00F016E2"/>
    <w:rsid w:val="00F10116"/>
    <w:rsid w:val="00F52CA5"/>
    <w:rsid w:val="00F578C5"/>
    <w:rsid w:val="00F91908"/>
    <w:rsid w:val="00F96A05"/>
    <w:rsid w:val="00FA5D81"/>
    <w:rsid w:val="00FD32D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1DC41"/>
  <w15:chartTrackingRefBased/>
  <w15:docId w15:val="{84D1FD02-22CE-4322-9273-8F8AE994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F502D"/>
    <w:rPr>
      <w:sz w:val="16"/>
      <w:szCs w:val="16"/>
    </w:rPr>
  </w:style>
  <w:style w:type="paragraph" w:styleId="CommentText">
    <w:name w:val="annotation text"/>
    <w:basedOn w:val="Normal"/>
    <w:link w:val="CommentTextChar"/>
    <w:uiPriority w:val="99"/>
    <w:semiHidden/>
    <w:unhideWhenUsed/>
    <w:rsid w:val="008F502D"/>
    <w:pPr>
      <w:spacing w:line="240" w:lineRule="auto"/>
    </w:pPr>
    <w:rPr>
      <w:sz w:val="20"/>
      <w:szCs w:val="20"/>
    </w:rPr>
  </w:style>
  <w:style w:type="character" w:customStyle="1" w:styleId="CommentTextChar">
    <w:name w:val="Comment Text Char"/>
    <w:basedOn w:val="DefaultParagraphFont"/>
    <w:link w:val="CommentText"/>
    <w:uiPriority w:val="99"/>
    <w:semiHidden/>
    <w:rsid w:val="008F502D"/>
    <w:rPr>
      <w:sz w:val="20"/>
      <w:szCs w:val="20"/>
    </w:rPr>
  </w:style>
  <w:style w:type="paragraph" w:styleId="CommentSubject">
    <w:name w:val="annotation subject"/>
    <w:basedOn w:val="CommentText"/>
    <w:next w:val="CommentText"/>
    <w:link w:val="CommentSubjectChar"/>
    <w:uiPriority w:val="99"/>
    <w:semiHidden/>
    <w:unhideWhenUsed/>
    <w:rsid w:val="008F502D"/>
    <w:rPr>
      <w:b/>
      <w:bCs/>
    </w:rPr>
  </w:style>
  <w:style w:type="character" w:customStyle="1" w:styleId="CommentSubjectChar">
    <w:name w:val="Comment Subject Char"/>
    <w:basedOn w:val="CommentTextChar"/>
    <w:link w:val="CommentSubject"/>
    <w:uiPriority w:val="99"/>
    <w:semiHidden/>
    <w:rsid w:val="008F502D"/>
    <w:rPr>
      <w:b/>
      <w:bCs/>
      <w:sz w:val="20"/>
      <w:szCs w:val="20"/>
    </w:rPr>
  </w:style>
  <w:style w:type="paragraph" w:styleId="BalloonText">
    <w:name w:val="Balloon Text"/>
    <w:basedOn w:val="Normal"/>
    <w:link w:val="BalloonTextChar"/>
    <w:uiPriority w:val="99"/>
    <w:semiHidden/>
    <w:unhideWhenUsed/>
    <w:rsid w:val="008F50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02D"/>
    <w:rPr>
      <w:rFonts w:ascii="Segoe UI" w:hAnsi="Segoe UI" w:cs="Segoe UI"/>
      <w:sz w:val="18"/>
      <w:szCs w:val="18"/>
    </w:rPr>
  </w:style>
  <w:style w:type="character" w:styleId="Hyperlink">
    <w:name w:val="Hyperlink"/>
    <w:basedOn w:val="DefaultParagraphFont"/>
    <w:uiPriority w:val="99"/>
    <w:unhideWhenUsed/>
    <w:rsid w:val="007B2DCE"/>
    <w:rPr>
      <w:color w:val="0563C1" w:themeColor="hyperlink"/>
      <w:u w:val="single"/>
    </w:rPr>
  </w:style>
  <w:style w:type="character" w:customStyle="1" w:styleId="UnresolvedMention">
    <w:name w:val="Unresolved Mention"/>
    <w:basedOn w:val="DefaultParagraphFont"/>
    <w:uiPriority w:val="99"/>
    <w:semiHidden/>
    <w:unhideWhenUsed/>
    <w:rsid w:val="007B2DCE"/>
    <w:rPr>
      <w:color w:val="808080"/>
      <w:shd w:val="clear" w:color="auto" w:fill="E6E6E6"/>
    </w:rPr>
  </w:style>
  <w:style w:type="character" w:styleId="FollowedHyperlink">
    <w:name w:val="FollowedHyperlink"/>
    <w:basedOn w:val="DefaultParagraphFont"/>
    <w:uiPriority w:val="99"/>
    <w:semiHidden/>
    <w:unhideWhenUsed/>
    <w:rsid w:val="00E047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Simran Parmar</dc:creator>
  <cp:keywords/>
  <dc:description/>
  <cp:lastModifiedBy>pra45</cp:lastModifiedBy>
  <cp:revision>4</cp:revision>
  <dcterms:created xsi:type="dcterms:W3CDTF">2019-01-30T13:42:00Z</dcterms:created>
  <dcterms:modified xsi:type="dcterms:W3CDTF">2019-01-30T16:30:00Z</dcterms:modified>
</cp:coreProperties>
</file>