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62EE" w14:textId="245DC1F2" w:rsidR="004C22DA" w:rsidRPr="0085130C" w:rsidRDefault="004C22DA" w:rsidP="0085130C">
      <w:pPr>
        <w:spacing w:after="0" w:line="360" w:lineRule="auto"/>
        <w:rPr>
          <w:rFonts w:ascii="Arial" w:hAnsi="Arial" w:cs="Arial"/>
          <w:b/>
        </w:rPr>
      </w:pPr>
      <w:r w:rsidRPr="0085130C">
        <w:rPr>
          <w:rFonts w:ascii="Arial" w:hAnsi="Arial" w:cs="Arial"/>
          <w:b/>
        </w:rPr>
        <w:t xml:space="preserve">Title:  </w:t>
      </w:r>
    </w:p>
    <w:p w14:paraId="13863D06" w14:textId="642C0BD6" w:rsidR="008A440F" w:rsidRPr="00E25028" w:rsidRDefault="004C22DA" w:rsidP="0085130C">
      <w:pPr>
        <w:spacing w:after="0" w:line="360" w:lineRule="auto"/>
        <w:rPr>
          <w:rFonts w:ascii="Arial" w:hAnsi="Arial" w:cs="Arial"/>
          <w:b/>
        </w:rPr>
      </w:pPr>
      <w:r w:rsidRPr="00E25028">
        <w:rPr>
          <w:rFonts w:ascii="Arial" w:hAnsi="Arial" w:cs="Arial"/>
          <w:b/>
        </w:rPr>
        <w:t>Transition from undergraduate education to early careers practice: preparedness for dealing with ethical and professional dilemmas in practice</w:t>
      </w:r>
    </w:p>
    <w:p w14:paraId="7C01D9F8" w14:textId="77777777" w:rsidR="00E25028" w:rsidRDefault="00E25028" w:rsidP="00E25028">
      <w:pPr>
        <w:autoSpaceDE w:val="0"/>
        <w:autoSpaceDN w:val="0"/>
        <w:adjustRightInd w:val="0"/>
        <w:spacing w:after="0" w:line="240" w:lineRule="auto"/>
        <w:rPr>
          <w:rFonts w:ascii="AdvPSFT-R" w:hAnsi="AdvPSFT-R" w:cs="AdvPSFT-R"/>
        </w:rPr>
      </w:pPr>
    </w:p>
    <w:p w14:paraId="108278C8" w14:textId="371000F7" w:rsidR="00E25028" w:rsidRDefault="00E25028" w:rsidP="00E25028">
      <w:pPr>
        <w:autoSpaceDE w:val="0"/>
        <w:autoSpaceDN w:val="0"/>
        <w:adjustRightInd w:val="0"/>
        <w:spacing w:after="0" w:line="240" w:lineRule="auto"/>
        <w:rPr>
          <w:rFonts w:ascii="AdvPSFT-R" w:hAnsi="AdvPSFT-R" w:cs="AdvPSFT-R"/>
        </w:rPr>
      </w:pPr>
      <w:r>
        <w:rPr>
          <w:rFonts w:ascii="AdvPSFT-R" w:hAnsi="AdvPSFT-R" w:cs="AdvPSFT-R"/>
        </w:rPr>
        <w:t xml:space="preserve">M. </w:t>
      </w:r>
      <w:proofErr w:type="spellStart"/>
      <w:r>
        <w:rPr>
          <w:rFonts w:ascii="AdvPSFT-R" w:hAnsi="AdvPSFT-R" w:cs="AdvPSFT-R"/>
        </w:rPr>
        <w:t>Allinson</w:t>
      </w:r>
      <w:proofErr w:type="spellEnd"/>
      <w:r>
        <w:rPr>
          <w:rFonts w:ascii="AdvPSFT-R" w:hAnsi="AdvPSFT-R" w:cs="AdvPSFT-R"/>
        </w:rPr>
        <w:t>, P. Black and S. White</w:t>
      </w:r>
    </w:p>
    <w:p w14:paraId="2BE97A92" w14:textId="77777777" w:rsidR="00E25028" w:rsidRDefault="00E25028" w:rsidP="00E25028">
      <w:pPr>
        <w:spacing w:after="0" w:line="360" w:lineRule="auto"/>
        <w:rPr>
          <w:rFonts w:ascii="AdvPSFT-R" w:hAnsi="AdvPSFT-R" w:cs="AdvPSFT-R"/>
          <w:sz w:val="14"/>
          <w:szCs w:val="14"/>
        </w:rPr>
      </w:pPr>
    </w:p>
    <w:p w14:paraId="08CF0B41" w14:textId="2111334B" w:rsidR="00E25028" w:rsidRDefault="00E25028" w:rsidP="00E25028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dvPSFT-R" w:hAnsi="AdvPSFT-R" w:cs="AdvPSFT-R"/>
          <w:sz w:val="14"/>
          <w:szCs w:val="14"/>
        </w:rPr>
        <w:t>Keele</w:t>
      </w:r>
      <w:proofErr w:type="spellEnd"/>
      <w:r>
        <w:rPr>
          <w:rFonts w:ascii="AdvPSFT-R" w:hAnsi="AdvPSFT-R" w:cs="AdvPSFT-R"/>
          <w:sz w:val="14"/>
          <w:szCs w:val="14"/>
        </w:rPr>
        <w:t xml:space="preserve"> University, </w:t>
      </w:r>
      <w:proofErr w:type="spellStart"/>
      <w:r>
        <w:rPr>
          <w:rFonts w:ascii="AdvPSFT-R" w:hAnsi="AdvPSFT-R" w:cs="AdvPSFT-R"/>
          <w:sz w:val="14"/>
          <w:szCs w:val="14"/>
        </w:rPr>
        <w:t>Keele</w:t>
      </w:r>
      <w:proofErr w:type="spellEnd"/>
      <w:r>
        <w:rPr>
          <w:rFonts w:ascii="AdvPSFT-R" w:hAnsi="AdvPSFT-R" w:cs="AdvPSFT-R"/>
          <w:sz w:val="14"/>
          <w:szCs w:val="14"/>
        </w:rPr>
        <w:t>, UK</w:t>
      </w:r>
      <w:bookmarkStart w:id="0" w:name="_GoBack"/>
      <w:bookmarkEnd w:id="0"/>
    </w:p>
    <w:p w14:paraId="6161444A" w14:textId="77777777" w:rsidR="00E25028" w:rsidRPr="008F7715" w:rsidRDefault="00E25028" w:rsidP="0085130C">
      <w:pPr>
        <w:spacing w:after="0" w:line="360" w:lineRule="auto"/>
        <w:rPr>
          <w:rFonts w:ascii="Arial" w:hAnsi="Arial" w:cs="Arial"/>
        </w:rPr>
      </w:pPr>
    </w:p>
    <w:p w14:paraId="1FDFCCA0" w14:textId="77777777" w:rsidR="004C22DA" w:rsidRPr="008F7715" w:rsidRDefault="004C22DA" w:rsidP="0085130C">
      <w:pPr>
        <w:spacing w:after="0" w:line="360" w:lineRule="auto"/>
        <w:rPr>
          <w:rFonts w:ascii="Arial" w:hAnsi="Arial" w:cs="Arial"/>
        </w:rPr>
      </w:pPr>
    </w:p>
    <w:p w14:paraId="67B9C780" w14:textId="77777777" w:rsidR="004C22DA" w:rsidRPr="0085130C" w:rsidRDefault="004C22DA" w:rsidP="0085130C">
      <w:pPr>
        <w:spacing w:after="0" w:line="360" w:lineRule="auto"/>
        <w:rPr>
          <w:rFonts w:ascii="Arial" w:hAnsi="Arial" w:cs="Arial"/>
          <w:b/>
        </w:rPr>
      </w:pPr>
      <w:r w:rsidRPr="0085130C">
        <w:rPr>
          <w:rFonts w:ascii="Arial" w:hAnsi="Arial" w:cs="Arial"/>
          <w:b/>
        </w:rPr>
        <w:t>Introductory line:</w:t>
      </w:r>
    </w:p>
    <w:p w14:paraId="29A90492" w14:textId="26178592" w:rsidR="00B14BA5" w:rsidRPr="00B14BA5" w:rsidRDefault="00B14BA5" w:rsidP="008513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Empirical evidence is lacking regarding transition to community pharmacy </w:t>
      </w:r>
      <w:proofErr w:type="gramStart"/>
      <w:r>
        <w:rPr>
          <w:rFonts w:ascii="Arial" w:hAnsi="Arial" w:cs="Arial"/>
        </w:rPr>
        <w:t>practice;</w:t>
      </w:r>
      <w:proofErr w:type="gramEnd"/>
      <w:r w:rsidRPr="00884C9D"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this study explores one aspect of transition, dealing with ethical dilemmas.</w:t>
      </w:r>
    </w:p>
    <w:p w14:paraId="163BB47E" w14:textId="77777777" w:rsidR="00B14BA5" w:rsidRPr="008F7715" w:rsidRDefault="00B14BA5" w:rsidP="0085130C">
      <w:pPr>
        <w:spacing w:after="0" w:line="360" w:lineRule="auto"/>
        <w:rPr>
          <w:rFonts w:ascii="Arial" w:hAnsi="Arial" w:cs="Arial"/>
        </w:rPr>
      </w:pPr>
    </w:p>
    <w:p w14:paraId="07E3B5EF" w14:textId="77777777" w:rsidR="004C22DA" w:rsidRPr="0085130C" w:rsidRDefault="004C22DA" w:rsidP="0085130C">
      <w:pPr>
        <w:spacing w:after="0" w:line="360" w:lineRule="auto"/>
        <w:rPr>
          <w:rFonts w:ascii="Arial" w:hAnsi="Arial" w:cs="Arial"/>
          <w:b/>
        </w:rPr>
      </w:pPr>
      <w:r w:rsidRPr="0085130C">
        <w:rPr>
          <w:rFonts w:ascii="Arial" w:hAnsi="Arial" w:cs="Arial"/>
          <w:b/>
        </w:rPr>
        <w:t>Aim and objectives</w:t>
      </w:r>
      <w:r w:rsidR="0085130C" w:rsidRPr="0085130C">
        <w:rPr>
          <w:rFonts w:ascii="Arial" w:hAnsi="Arial" w:cs="Arial"/>
          <w:b/>
        </w:rPr>
        <w:t>:</w:t>
      </w:r>
    </w:p>
    <w:p w14:paraId="45C74D18" w14:textId="77777777" w:rsidR="004C22DA" w:rsidRPr="008F7715" w:rsidRDefault="004C22DA" w:rsidP="0085130C">
      <w:pPr>
        <w:spacing w:after="0" w:line="360" w:lineRule="auto"/>
        <w:rPr>
          <w:rFonts w:ascii="Arial" w:hAnsi="Arial" w:cs="Arial"/>
        </w:rPr>
      </w:pPr>
      <w:r w:rsidRPr="008F7715">
        <w:rPr>
          <w:rFonts w:ascii="Arial" w:hAnsi="Arial" w:cs="Arial"/>
        </w:rPr>
        <w:t>The aim of this study</w:t>
      </w:r>
      <w:r w:rsidR="007B0AD2" w:rsidRPr="008F7715">
        <w:rPr>
          <w:rFonts w:ascii="Arial" w:hAnsi="Arial" w:cs="Arial"/>
        </w:rPr>
        <w:t xml:space="preserve"> wa</w:t>
      </w:r>
      <w:r w:rsidRPr="008F7715">
        <w:rPr>
          <w:rFonts w:ascii="Arial" w:hAnsi="Arial" w:cs="Arial"/>
        </w:rPr>
        <w:t xml:space="preserve">s to explore the perspectives of alumni from one UK School of Pharmacy on how prepared they felt to deal with </w:t>
      </w:r>
      <w:r w:rsidR="007A7167">
        <w:rPr>
          <w:rFonts w:ascii="Arial" w:hAnsi="Arial" w:cs="Arial"/>
        </w:rPr>
        <w:t xml:space="preserve">ethical </w:t>
      </w:r>
      <w:r w:rsidRPr="008F7715">
        <w:rPr>
          <w:rFonts w:ascii="Arial" w:hAnsi="Arial" w:cs="Arial"/>
        </w:rPr>
        <w:t>problems</w:t>
      </w:r>
      <w:r w:rsidR="007B0AD2" w:rsidRPr="008F7715">
        <w:rPr>
          <w:rFonts w:ascii="Arial" w:hAnsi="Arial" w:cs="Arial"/>
        </w:rPr>
        <w:t xml:space="preserve"> during </w:t>
      </w:r>
      <w:r w:rsidR="007A7167">
        <w:rPr>
          <w:rFonts w:ascii="Arial" w:hAnsi="Arial" w:cs="Arial"/>
        </w:rPr>
        <w:t xml:space="preserve">their </w:t>
      </w:r>
      <w:r w:rsidR="007B0AD2" w:rsidRPr="008F7715">
        <w:rPr>
          <w:rFonts w:ascii="Arial" w:hAnsi="Arial" w:cs="Arial"/>
        </w:rPr>
        <w:t>pre-registration year and early careers practice.</w:t>
      </w:r>
    </w:p>
    <w:p w14:paraId="09E55F33" w14:textId="77777777" w:rsidR="007B0AD2" w:rsidRPr="008F7715" w:rsidRDefault="007B0AD2" w:rsidP="0085130C">
      <w:pPr>
        <w:spacing w:after="0" w:line="360" w:lineRule="auto"/>
        <w:rPr>
          <w:rFonts w:ascii="Arial" w:hAnsi="Arial" w:cs="Arial"/>
        </w:rPr>
      </w:pPr>
    </w:p>
    <w:p w14:paraId="3F81D3F6" w14:textId="77777777" w:rsidR="004C22DA" w:rsidRPr="0085130C" w:rsidRDefault="004C22DA" w:rsidP="0085130C">
      <w:pPr>
        <w:spacing w:after="0" w:line="360" w:lineRule="auto"/>
        <w:rPr>
          <w:rFonts w:ascii="Arial" w:hAnsi="Arial" w:cs="Arial"/>
          <w:b/>
        </w:rPr>
      </w:pPr>
      <w:r w:rsidRPr="0085130C">
        <w:rPr>
          <w:rFonts w:ascii="Arial" w:hAnsi="Arial" w:cs="Arial"/>
          <w:b/>
        </w:rPr>
        <w:t>Research design and methodology</w:t>
      </w:r>
      <w:r w:rsidR="0085130C" w:rsidRPr="0085130C">
        <w:rPr>
          <w:rFonts w:ascii="Arial" w:hAnsi="Arial" w:cs="Arial"/>
          <w:b/>
        </w:rPr>
        <w:t>:</w:t>
      </w:r>
    </w:p>
    <w:p w14:paraId="72AD5330" w14:textId="190E36C4" w:rsidR="007B0AD2" w:rsidRPr="008F7715" w:rsidRDefault="007B0AD2" w:rsidP="0085130C">
      <w:pPr>
        <w:spacing w:after="0" w:line="360" w:lineRule="auto"/>
        <w:rPr>
          <w:rFonts w:ascii="Arial" w:hAnsi="Arial" w:cs="Arial"/>
        </w:rPr>
      </w:pPr>
      <w:r w:rsidRPr="008F7715">
        <w:rPr>
          <w:rFonts w:ascii="Arial" w:hAnsi="Arial" w:cs="Arial"/>
        </w:rPr>
        <w:t>A semi-structured interview schedule was developed based on current literature</w:t>
      </w:r>
      <w:r w:rsidR="007E3EAE">
        <w:rPr>
          <w:rFonts w:ascii="Arial" w:hAnsi="Arial" w:cs="Arial"/>
        </w:rPr>
        <w:t xml:space="preserve"> and the aim of the study</w:t>
      </w:r>
      <w:r w:rsidRPr="008F7715">
        <w:rPr>
          <w:rFonts w:ascii="Arial" w:hAnsi="Arial" w:cs="Arial"/>
        </w:rPr>
        <w:t xml:space="preserve">.  This qualitative study </w:t>
      </w:r>
      <w:r w:rsidR="008F7715" w:rsidRPr="008F7715">
        <w:rPr>
          <w:rFonts w:ascii="Arial" w:hAnsi="Arial" w:cs="Arial"/>
        </w:rPr>
        <w:t>wa</w:t>
      </w:r>
      <w:r w:rsidRPr="008F7715">
        <w:rPr>
          <w:rFonts w:ascii="Arial" w:hAnsi="Arial" w:cs="Arial"/>
        </w:rPr>
        <w:t>s part of a larger</w:t>
      </w:r>
      <w:r w:rsidR="00F52341">
        <w:rPr>
          <w:rFonts w:ascii="Arial" w:hAnsi="Arial" w:cs="Arial"/>
        </w:rPr>
        <w:t xml:space="preserve"> investigation.</w:t>
      </w:r>
      <w:r w:rsidRPr="008F7715">
        <w:rPr>
          <w:rFonts w:ascii="Arial" w:hAnsi="Arial" w:cs="Arial"/>
        </w:rPr>
        <w:t xml:space="preserve"> </w:t>
      </w:r>
      <w:r w:rsidR="00F52341">
        <w:rPr>
          <w:rFonts w:ascii="Arial" w:hAnsi="Arial" w:cs="Arial"/>
        </w:rPr>
        <w:t>I</w:t>
      </w:r>
      <w:r w:rsidRPr="008F7715">
        <w:rPr>
          <w:rFonts w:ascii="Arial" w:hAnsi="Arial" w:cs="Arial"/>
        </w:rPr>
        <w:t>n</w:t>
      </w:r>
      <w:r w:rsidR="00F76D16">
        <w:rPr>
          <w:rFonts w:ascii="Arial" w:hAnsi="Arial" w:cs="Arial"/>
        </w:rPr>
        <w:t xml:space="preserve">terviewees were </w:t>
      </w:r>
      <w:r w:rsidRPr="008F7715">
        <w:rPr>
          <w:rFonts w:ascii="Arial" w:hAnsi="Arial" w:cs="Arial"/>
        </w:rPr>
        <w:t>recruited</w:t>
      </w:r>
      <w:r w:rsidR="00A52EC5">
        <w:rPr>
          <w:rFonts w:ascii="Arial" w:hAnsi="Arial" w:cs="Arial"/>
        </w:rPr>
        <w:t xml:space="preserve"> </w:t>
      </w:r>
      <w:r w:rsidR="00F52341">
        <w:rPr>
          <w:rFonts w:ascii="Arial" w:hAnsi="Arial" w:cs="Arial"/>
        </w:rPr>
        <w:t>in 20</w:t>
      </w:r>
      <w:r w:rsidR="00843724">
        <w:rPr>
          <w:rFonts w:ascii="Arial" w:hAnsi="Arial" w:cs="Arial"/>
        </w:rPr>
        <w:t>15</w:t>
      </w:r>
      <w:r w:rsidR="00F52341">
        <w:rPr>
          <w:rFonts w:ascii="Arial" w:hAnsi="Arial" w:cs="Arial"/>
        </w:rPr>
        <w:t xml:space="preserve"> via </w:t>
      </w:r>
      <w:r w:rsidR="00A52EC5">
        <w:rPr>
          <w:rFonts w:ascii="Arial" w:hAnsi="Arial" w:cs="Arial"/>
        </w:rPr>
        <w:t>an invitation</w:t>
      </w:r>
      <w:r w:rsidRPr="008F7715">
        <w:rPr>
          <w:rFonts w:ascii="Arial" w:hAnsi="Arial" w:cs="Arial"/>
        </w:rPr>
        <w:t xml:space="preserve"> </w:t>
      </w:r>
      <w:r w:rsidR="00A52EC5">
        <w:rPr>
          <w:rFonts w:ascii="Arial" w:hAnsi="Arial" w:cs="Arial"/>
        </w:rPr>
        <w:t>included in</w:t>
      </w:r>
      <w:r w:rsidRPr="008F7715">
        <w:rPr>
          <w:rFonts w:ascii="Arial" w:hAnsi="Arial" w:cs="Arial"/>
        </w:rPr>
        <w:t xml:space="preserve"> a questionnaire</w:t>
      </w:r>
      <w:r w:rsidR="00A52EC5">
        <w:rPr>
          <w:rFonts w:ascii="Arial" w:hAnsi="Arial" w:cs="Arial"/>
        </w:rPr>
        <w:t xml:space="preserve"> that</w:t>
      </w:r>
      <w:r w:rsidRPr="008F7715">
        <w:rPr>
          <w:rFonts w:ascii="Arial" w:hAnsi="Arial" w:cs="Arial"/>
        </w:rPr>
        <w:t xml:space="preserve"> was sent to all alumni who had graduated in the previous three years, were resident in the UK, and </w:t>
      </w:r>
      <w:r w:rsidR="00FE4846">
        <w:rPr>
          <w:rFonts w:ascii="Arial" w:hAnsi="Arial" w:cs="Arial"/>
        </w:rPr>
        <w:t>had provided</w:t>
      </w:r>
      <w:r w:rsidRPr="008F7715">
        <w:rPr>
          <w:rFonts w:ascii="Arial" w:hAnsi="Arial" w:cs="Arial"/>
        </w:rPr>
        <w:t xml:space="preserve"> contact addresses. </w:t>
      </w:r>
      <w:r w:rsidR="00035739">
        <w:rPr>
          <w:rFonts w:ascii="Arial" w:hAnsi="Arial" w:cs="Arial"/>
        </w:rPr>
        <w:t xml:space="preserve">Additional participants </w:t>
      </w:r>
      <w:r w:rsidRPr="008F7715">
        <w:rPr>
          <w:rFonts w:ascii="Arial" w:hAnsi="Arial" w:cs="Arial"/>
        </w:rPr>
        <w:t xml:space="preserve">were recruited </w:t>
      </w:r>
      <w:r w:rsidR="008F7715" w:rsidRPr="008F7715">
        <w:rPr>
          <w:rFonts w:ascii="Arial" w:hAnsi="Arial" w:cs="Arial"/>
        </w:rPr>
        <w:t>from</w:t>
      </w:r>
      <w:r w:rsidRPr="008F7715">
        <w:rPr>
          <w:rFonts w:ascii="Arial" w:hAnsi="Arial" w:cs="Arial"/>
        </w:rPr>
        <w:t xml:space="preserve"> </w:t>
      </w:r>
      <w:r w:rsidR="008F7715" w:rsidRPr="008F7715">
        <w:rPr>
          <w:rFonts w:ascii="Arial" w:hAnsi="Arial" w:cs="Arial"/>
        </w:rPr>
        <w:t>final year students</w:t>
      </w:r>
      <w:r w:rsidR="00035739">
        <w:rPr>
          <w:rFonts w:ascii="Arial" w:hAnsi="Arial" w:cs="Arial"/>
        </w:rPr>
        <w:t>, for interview in their</w:t>
      </w:r>
      <w:r w:rsidR="008F7715" w:rsidRPr="008F7715">
        <w:rPr>
          <w:rFonts w:ascii="Arial" w:hAnsi="Arial" w:cs="Arial"/>
        </w:rPr>
        <w:t xml:space="preserve"> </w:t>
      </w:r>
      <w:r w:rsidR="007A7167">
        <w:rPr>
          <w:rFonts w:ascii="Arial" w:hAnsi="Arial" w:cs="Arial"/>
        </w:rPr>
        <w:t xml:space="preserve">pre-registration year. </w:t>
      </w:r>
      <w:r w:rsidR="00035739">
        <w:rPr>
          <w:rFonts w:ascii="Arial" w:eastAsiaTheme="majorEastAsia" w:hAnsi="Arial" w:cs="Arial"/>
          <w:bCs/>
        </w:rPr>
        <w:t>I</w:t>
      </w:r>
      <w:r w:rsidRPr="008F7715">
        <w:rPr>
          <w:rFonts w:ascii="Arial" w:eastAsiaTheme="majorEastAsia" w:hAnsi="Arial" w:cs="Arial"/>
          <w:bCs/>
        </w:rPr>
        <w:t xml:space="preserve">nterviews </w:t>
      </w:r>
      <w:r w:rsidR="00035739" w:rsidRPr="008F7715">
        <w:rPr>
          <w:rFonts w:ascii="Arial" w:eastAsiaTheme="majorEastAsia" w:hAnsi="Arial" w:cs="Arial"/>
          <w:bCs/>
        </w:rPr>
        <w:t>were conducted in a variety of settings</w:t>
      </w:r>
      <w:r w:rsidR="00035739">
        <w:rPr>
          <w:rFonts w:ascii="Arial" w:eastAsiaTheme="majorEastAsia" w:hAnsi="Arial" w:cs="Arial"/>
          <w:bCs/>
        </w:rPr>
        <w:t xml:space="preserve">, </w:t>
      </w:r>
      <w:r w:rsidR="001D43BA">
        <w:rPr>
          <w:rFonts w:ascii="Arial" w:eastAsiaTheme="majorEastAsia" w:hAnsi="Arial" w:cs="Arial"/>
          <w:bCs/>
        </w:rPr>
        <w:t>lasted 50</w:t>
      </w:r>
      <w:r w:rsidR="00035739">
        <w:rPr>
          <w:rFonts w:ascii="Arial" w:eastAsiaTheme="majorEastAsia" w:hAnsi="Arial" w:cs="Arial"/>
          <w:bCs/>
        </w:rPr>
        <w:t>-120</w:t>
      </w:r>
      <w:r w:rsidR="008F7715" w:rsidRPr="008F7715">
        <w:rPr>
          <w:rFonts w:ascii="Arial" w:eastAsiaTheme="majorEastAsia" w:hAnsi="Arial" w:cs="Arial"/>
          <w:bCs/>
        </w:rPr>
        <w:t xml:space="preserve"> minutes, and</w:t>
      </w:r>
      <w:r w:rsidR="00035739">
        <w:rPr>
          <w:rFonts w:ascii="Arial" w:eastAsiaTheme="majorEastAsia" w:hAnsi="Arial" w:cs="Arial"/>
          <w:bCs/>
        </w:rPr>
        <w:t xml:space="preserve"> </w:t>
      </w:r>
      <w:r w:rsidR="00035739" w:rsidRPr="008F7715">
        <w:rPr>
          <w:rFonts w:ascii="Arial" w:eastAsiaTheme="majorEastAsia" w:hAnsi="Arial" w:cs="Arial"/>
          <w:bCs/>
        </w:rPr>
        <w:t xml:space="preserve">were </w:t>
      </w:r>
      <w:r w:rsidR="00035739" w:rsidRPr="008F7715">
        <w:rPr>
          <w:rFonts w:ascii="Arial" w:hAnsi="Arial" w:cs="Arial"/>
        </w:rPr>
        <w:t>audiotaped</w:t>
      </w:r>
      <w:r w:rsidR="00035739">
        <w:rPr>
          <w:rFonts w:ascii="Arial" w:hAnsi="Arial" w:cs="Arial"/>
        </w:rPr>
        <w:t>.</w:t>
      </w:r>
      <w:r w:rsidRPr="008F7715">
        <w:rPr>
          <w:rFonts w:ascii="Arial" w:eastAsiaTheme="majorEastAsia" w:hAnsi="Arial" w:cs="Arial"/>
          <w:bCs/>
        </w:rPr>
        <w:t xml:space="preserve">  </w:t>
      </w:r>
      <w:r w:rsidR="00035739">
        <w:rPr>
          <w:rFonts w:ascii="Arial" w:hAnsi="Arial" w:cs="Arial"/>
        </w:rPr>
        <w:t>Verbatim t</w:t>
      </w:r>
      <w:r w:rsidRPr="008F7715">
        <w:rPr>
          <w:rFonts w:ascii="Arial" w:hAnsi="Arial" w:cs="Arial"/>
        </w:rPr>
        <w:t xml:space="preserve">ranscripts were coded and analysed using framework </w:t>
      </w:r>
      <w:r w:rsidR="007E3EAE">
        <w:rPr>
          <w:rFonts w:ascii="Arial" w:hAnsi="Arial" w:cs="Arial"/>
        </w:rPr>
        <w:t>analysis</w:t>
      </w:r>
      <w:proofErr w:type="gramStart"/>
      <w:r w:rsidR="007E3EAE">
        <w:rPr>
          <w:rFonts w:ascii="Arial" w:hAnsi="Arial" w:cs="Arial"/>
        </w:rPr>
        <w:t>.</w:t>
      </w:r>
      <w:r w:rsidR="00F76D16">
        <w:rPr>
          <w:rFonts w:ascii="Arial" w:hAnsi="Arial" w:cs="Arial"/>
          <w:vertAlign w:val="superscript"/>
        </w:rPr>
        <w:t>[</w:t>
      </w:r>
      <w:proofErr w:type="gramEnd"/>
      <w:r w:rsidR="00B46863" w:rsidRPr="00B46863">
        <w:rPr>
          <w:rFonts w:ascii="Arial" w:hAnsi="Arial" w:cs="Arial"/>
          <w:vertAlign w:val="superscript"/>
        </w:rPr>
        <w:t>1</w:t>
      </w:r>
      <w:r w:rsidR="00F76D16">
        <w:rPr>
          <w:rFonts w:ascii="Arial" w:hAnsi="Arial" w:cs="Arial"/>
          <w:vertAlign w:val="superscript"/>
        </w:rPr>
        <w:t>]</w:t>
      </w:r>
      <w:r w:rsidRPr="008F7715">
        <w:rPr>
          <w:rFonts w:ascii="Arial" w:hAnsi="Arial" w:cs="Arial"/>
        </w:rPr>
        <w:t xml:space="preserve"> </w:t>
      </w:r>
      <w:r w:rsidR="00843724">
        <w:rPr>
          <w:rFonts w:ascii="Arial" w:hAnsi="Arial" w:cs="Arial"/>
        </w:rPr>
        <w:t xml:space="preserve"> </w:t>
      </w:r>
      <w:r w:rsidR="00753728">
        <w:rPr>
          <w:rFonts w:ascii="Arial" w:hAnsi="Arial" w:cs="Arial"/>
        </w:rPr>
        <w:t xml:space="preserve"> </w:t>
      </w:r>
      <w:r w:rsidRPr="008F7715">
        <w:rPr>
          <w:rFonts w:ascii="Arial" w:hAnsi="Arial" w:cs="Arial"/>
        </w:rPr>
        <w:t>University Research Ethics Committee approval was obtained.</w:t>
      </w:r>
    </w:p>
    <w:p w14:paraId="7E5D5BEF" w14:textId="77777777" w:rsidR="007B0AD2" w:rsidRDefault="007B0AD2" w:rsidP="0085130C">
      <w:pPr>
        <w:spacing w:after="0" w:line="360" w:lineRule="auto"/>
      </w:pPr>
    </w:p>
    <w:p w14:paraId="5E9CD7A2" w14:textId="77777777" w:rsidR="004C22DA" w:rsidRPr="0085130C" w:rsidRDefault="004C22DA" w:rsidP="0085130C">
      <w:pPr>
        <w:spacing w:after="0" w:line="360" w:lineRule="auto"/>
        <w:rPr>
          <w:rFonts w:ascii="Arial" w:hAnsi="Arial" w:cs="Arial"/>
          <w:b/>
        </w:rPr>
      </w:pPr>
      <w:r w:rsidRPr="0085130C">
        <w:rPr>
          <w:rFonts w:ascii="Arial" w:hAnsi="Arial" w:cs="Arial"/>
          <w:b/>
        </w:rPr>
        <w:t>Results</w:t>
      </w:r>
      <w:r w:rsidR="0085130C">
        <w:rPr>
          <w:rFonts w:ascii="Arial" w:hAnsi="Arial" w:cs="Arial"/>
          <w:b/>
        </w:rPr>
        <w:t>:</w:t>
      </w:r>
    </w:p>
    <w:p w14:paraId="17E14B15" w14:textId="6DD6110F" w:rsidR="00035739" w:rsidRDefault="007A7167" w:rsidP="006B2CFC">
      <w:pPr>
        <w:spacing w:after="0" w:line="360" w:lineRule="auto"/>
        <w:ind w:right="567"/>
        <w:rPr>
          <w:rFonts w:ascii="Arial" w:hAnsi="Arial" w:cs="Arial"/>
        </w:rPr>
      </w:pPr>
      <w:r w:rsidRPr="007A7167">
        <w:rPr>
          <w:rFonts w:ascii="Arial" w:hAnsi="Arial" w:cs="Arial"/>
        </w:rPr>
        <w:t xml:space="preserve">Nine pre-registration trainees </w:t>
      </w:r>
      <w:r w:rsidR="00AD6276">
        <w:rPr>
          <w:rFonts w:ascii="Arial" w:hAnsi="Arial" w:cs="Arial"/>
        </w:rPr>
        <w:t xml:space="preserve">(PRTs) </w:t>
      </w:r>
      <w:r w:rsidRPr="007A7167">
        <w:rPr>
          <w:rFonts w:ascii="Arial" w:hAnsi="Arial" w:cs="Arial"/>
        </w:rPr>
        <w:t>and nine pharmacists (up to 2 y</w:t>
      </w:r>
      <w:r w:rsidR="001D43BA">
        <w:rPr>
          <w:rFonts w:ascii="Arial" w:hAnsi="Arial" w:cs="Arial"/>
        </w:rPr>
        <w:t>ea</w:t>
      </w:r>
      <w:r w:rsidRPr="007A7167">
        <w:rPr>
          <w:rFonts w:ascii="Arial" w:hAnsi="Arial" w:cs="Arial"/>
        </w:rPr>
        <w:t>rs qualified)</w:t>
      </w:r>
      <w:r w:rsidR="00035739">
        <w:rPr>
          <w:rFonts w:ascii="Arial" w:hAnsi="Arial" w:cs="Arial"/>
        </w:rPr>
        <w:t>,</w:t>
      </w:r>
      <w:r w:rsidR="00035739" w:rsidRPr="00035739">
        <w:rPr>
          <w:rFonts w:ascii="Arial" w:hAnsi="Arial" w:cs="Arial"/>
        </w:rPr>
        <w:t xml:space="preserve"> </w:t>
      </w:r>
      <w:r w:rsidR="00035739" w:rsidRPr="0085130C">
        <w:rPr>
          <w:rFonts w:ascii="Arial" w:hAnsi="Arial" w:cs="Arial"/>
        </w:rPr>
        <w:t>of varying ethnicities</w:t>
      </w:r>
      <w:r w:rsidR="00035739">
        <w:rPr>
          <w:rFonts w:ascii="Arial" w:hAnsi="Arial" w:cs="Arial"/>
        </w:rPr>
        <w:t xml:space="preserve">, </w:t>
      </w:r>
      <w:r w:rsidRPr="007A7167">
        <w:rPr>
          <w:rFonts w:ascii="Arial" w:hAnsi="Arial" w:cs="Arial"/>
        </w:rPr>
        <w:t>were inter</w:t>
      </w:r>
      <w:r w:rsidR="00AD6276">
        <w:rPr>
          <w:rFonts w:ascii="Arial" w:hAnsi="Arial" w:cs="Arial"/>
        </w:rPr>
        <w:t>viewed</w:t>
      </w:r>
      <w:r w:rsidR="00035739">
        <w:rPr>
          <w:rFonts w:ascii="Arial" w:hAnsi="Arial" w:cs="Arial"/>
        </w:rPr>
        <w:t>.</w:t>
      </w:r>
      <w:r w:rsidR="00AD6276">
        <w:rPr>
          <w:rFonts w:ascii="Arial" w:hAnsi="Arial" w:cs="Arial"/>
        </w:rPr>
        <w:t xml:space="preserve"> </w:t>
      </w:r>
      <w:r w:rsidR="00035739">
        <w:rPr>
          <w:rFonts w:ascii="Arial" w:hAnsi="Arial" w:cs="Arial"/>
        </w:rPr>
        <w:t>F</w:t>
      </w:r>
      <w:r w:rsidR="006B2CFC">
        <w:rPr>
          <w:rFonts w:ascii="Arial" w:hAnsi="Arial" w:cs="Arial"/>
        </w:rPr>
        <w:t>ive</w:t>
      </w:r>
      <w:r w:rsidR="00035739">
        <w:rPr>
          <w:rFonts w:ascii="Arial" w:hAnsi="Arial" w:cs="Arial"/>
        </w:rPr>
        <w:t xml:space="preserve"> were</w:t>
      </w:r>
      <w:r w:rsidR="006B2CFC" w:rsidRPr="0085130C">
        <w:rPr>
          <w:rFonts w:ascii="Arial" w:hAnsi="Arial" w:cs="Arial"/>
        </w:rPr>
        <w:t xml:space="preserve"> male</w:t>
      </w:r>
      <w:r w:rsidR="006B2CFC">
        <w:rPr>
          <w:rFonts w:ascii="Arial" w:hAnsi="Arial" w:cs="Arial"/>
        </w:rPr>
        <w:t>. T</w:t>
      </w:r>
      <w:r w:rsidR="00AD6276">
        <w:rPr>
          <w:rFonts w:ascii="Arial" w:hAnsi="Arial" w:cs="Arial"/>
        </w:rPr>
        <w:t xml:space="preserve">wo main themes emerged. </w:t>
      </w:r>
    </w:p>
    <w:p w14:paraId="47F3E757" w14:textId="10B7A2F6" w:rsidR="001625B9" w:rsidRDefault="00035739" w:rsidP="00843724">
      <w:pPr>
        <w:spacing w:after="0"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6276">
        <w:rPr>
          <w:rFonts w:ascii="Arial" w:hAnsi="Arial" w:cs="Arial"/>
        </w:rPr>
        <w:t xml:space="preserve">heme </w:t>
      </w:r>
      <w:r>
        <w:rPr>
          <w:rFonts w:ascii="Arial" w:hAnsi="Arial" w:cs="Arial"/>
        </w:rPr>
        <w:t xml:space="preserve">1: </w:t>
      </w:r>
      <w:r w:rsidR="00AD6276">
        <w:rPr>
          <w:rFonts w:ascii="Arial" w:hAnsi="Arial" w:cs="Arial"/>
        </w:rPr>
        <w:t>‘</w:t>
      </w:r>
      <w:r w:rsidR="007A7167" w:rsidRPr="007A7167">
        <w:rPr>
          <w:rFonts w:ascii="Arial" w:hAnsi="Arial" w:cs="Arial"/>
        </w:rPr>
        <w:t>courage and concern in practice</w:t>
      </w:r>
      <w:r w:rsidR="00AD6276">
        <w:rPr>
          <w:rFonts w:ascii="Arial" w:hAnsi="Arial" w:cs="Arial"/>
        </w:rPr>
        <w:t>’. I</w:t>
      </w:r>
      <w:r w:rsidR="007A7167" w:rsidRPr="007A7167">
        <w:rPr>
          <w:rFonts w:ascii="Arial" w:hAnsi="Arial" w:cs="Arial"/>
        </w:rPr>
        <w:t xml:space="preserve">nterviewees </w:t>
      </w:r>
      <w:r w:rsidR="00AD6276">
        <w:rPr>
          <w:rFonts w:ascii="Arial" w:hAnsi="Arial" w:cs="Arial"/>
        </w:rPr>
        <w:t>reported</w:t>
      </w:r>
      <w:r w:rsidR="007A7167" w:rsidRPr="007A7167">
        <w:rPr>
          <w:rFonts w:ascii="Arial" w:hAnsi="Arial" w:cs="Arial"/>
        </w:rPr>
        <w:t xml:space="preserve"> putting the </w:t>
      </w:r>
      <w:r>
        <w:rPr>
          <w:rFonts w:ascii="Arial" w:hAnsi="Arial" w:cs="Arial"/>
        </w:rPr>
        <w:t xml:space="preserve">welfare of </w:t>
      </w:r>
      <w:r w:rsidR="007A7167" w:rsidRPr="007A7167">
        <w:rPr>
          <w:rFonts w:ascii="Arial" w:hAnsi="Arial" w:cs="Arial"/>
        </w:rPr>
        <w:t>patient</w:t>
      </w:r>
      <w:r>
        <w:rPr>
          <w:rFonts w:ascii="Arial" w:hAnsi="Arial" w:cs="Arial"/>
        </w:rPr>
        <w:t>s</w:t>
      </w:r>
      <w:r w:rsidR="007A7167" w:rsidRPr="007A7167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>,</w:t>
      </w:r>
      <w:r w:rsidR="007A7167" w:rsidRPr="007A7167">
        <w:rPr>
          <w:rFonts w:ascii="Arial" w:hAnsi="Arial" w:cs="Arial"/>
        </w:rPr>
        <w:t xml:space="preserve"> </w:t>
      </w:r>
      <w:r w:rsidR="00AD6276">
        <w:rPr>
          <w:rFonts w:ascii="Arial" w:hAnsi="Arial" w:cs="Arial"/>
        </w:rPr>
        <w:t>being</w:t>
      </w:r>
      <w:r w:rsidR="007A7167" w:rsidRPr="007A7167">
        <w:rPr>
          <w:rFonts w:ascii="Arial" w:hAnsi="Arial" w:cs="Arial"/>
        </w:rPr>
        <w:t xml:space="preserve"> willing to </w:t>
      </w:r>
      <w:r w:rsidR="00AD6276">
        <w:rPr>
          <w:rFonts w:ascii="Arial" w:hAnsi="Arial" w:cs="Arial"/>
        </w:rPr>
        <w:t>break</w:t>
      </w:r>
      <w:r w:rsidR="001D43BA">
        <w:rPr>
          <w:rFonts w:ascii="Arial" w:hAnsi="Arial" w:cs="Arial"/>
        </w:rPr>
        <w:t xml:space="preserve"> the law when justified</w:t>
      </w:r>
      <w:r w:rsidR="001625B9">
        <w:rPr>
          <w:rFonts w:ascii="Arial" w:hAnsi="Arial" w:cs="Arial"/>
        </w:rPr>
        <w:t>, e.g</w:t>
      </w:r>
      <w:proofErr w:type="gramStart"/>
      <w:r w:rsidR="001625B9">
        <w:rPr>
          <w:rFonts w:ascii="Arial" w:hAnsi="Arial" w:cs="Arial"/>
        </w:rPr>
        <w:t>.</w:t>
      </w:r>
      <w:r w:rsidR="007E3EAE" w:rsidRPr="007E3EAE">
        <w:rPr>
          <w:rFonts w:ascii="Arial" w:hAnsi="Arial" w:cs="Arial"/>
          <w:i/>
        </w:rPr>
        <w:t>“</w:t>
      </w:r>
      <w:proofErr w:type="gramEnd"/>
      <w:r w:rsidR="007E3EAE" w:rsidRPr="007E3EAE">
        <w:rPr>
          <w:rFonts w:ascii="Arial" w:hAnsi="Arial" w:cs="Arial"/>
          <w:i/>
        </w:rPr>
        <w:t>…the patient is the most important thing so if you decide to go with the law, what’s going to happen to that patient if they don’t have their medicine?”</w:t>
      </w:r>
      <w:r w:rsidR="007E3EAE" w:rsidRPr="007E3EAE">
        <w:rPr>
          <w:rFonts w:ascii="Arial" w:hAnsi="Arial" w:cs="Arial"/>
        </w:rPr>
        <w:t xml:space="preserve"> (Ph</w:t>
      </w:r>
      <w:r>
        <w:rPr>
          <w:rFonts w:ascii="Arial" w:hAnsi="Arial" w:cs="Arial"/>
        </w:rPr>
        <w:t>armacist</w:t>
      </w:r>
      <w:r w:rsidR="00753728">
        <w:rPr>
          <w:rFonts w:ascii="Arial" w:hAnsi="Arial" w:cs="Arial"/>
        </w:rPr>
        <w:t xml:space="preserve"> </w:t>
      </w:r>
      <w:r w:rsidR="00843724">
        <w:rPr>
          <w:rFonts w:ascii="Arial" w:hAnsi="Arial" w:cs="Arial"/>
        </w:rPr>
        <w:t xml:space="preserve">1).  </w:t>
      </w:r>
      <w:r w:rsidR="001625B9">
        <w:rPr>
          <w:rFonts w:ascii="Arial" w:hAnsi="Arial" w:cs="Arial"/>
        </w:rPr>
        <w:t xml:space="preserve">Interviewees did, however, also describe being fearful of potential consequences of their professional decisions, </w:t>
      </w:r>
      <w:r w:rsidR="001625B9">
        <w:rPr>
          <w:rFonts w:ascii="Arial" w:hAnsi="Arial" w:cs="Arial"/>
        </w:rPr>
        <w:lastRenderedPageBreak/>
        <w:t xml:space="preserve">e.g. </w:t>
      </w:r>
      <w:r w:rsidR="001625B9" w:rsidRPr="006B2CFC">
        <w:rPr>
          <w:rFonts w:ascii="Arial" w:hAnsi="Arial" w:cs="Arial"/>
          <w:i/>
        </w:rPr>
        <w:t xml:space="preserve">“…it's a </w:t>
      </w:r>
      <w:r w:rsidR="001625B9">
        <w:rPr>
          <w:rFonts w:ascii="Arial" w:hAnsi="Arial" w:cs="Arial"/>
          <w:i/>
        </w:rPr>
        <w:t>balancing act between what's</w:t>
      </w:r>
      <w:r w:rsidR="001625B9" w:rsidRPr="006B2CFC">
        <w:rPr>
          <w:rFonts w:ascii="Arial" w:hAnsi="Arial" w:cs="Arial"/>
          <w:i/>
        </w:rPr>
        <w:t xml:space="preserve"> best for the patient and whether you're going to be called in front of a disciplinary committee </w:t>
      </w:r>
      <w:r w:rsidR="001625B9">
        <w:rPr>
          <w:rFonts w:ascii="Arial" w:hAnsi="Arial" w:cs="Arial"/>
          <w:i/>
        </w:rPr>
        <w:t>…</w:t>
      </w:r>
      <w:r w:rsidR="001625B9" w:rsidRPr="006B2CFC">
        <w:rPr>
          <w:rFonts w:ascii="Arial" w:hAnsi="Arial" w:cs="Arial"/>
          <w:i/>
        </w:rPr>
        <w:t xml:space="preserve"> it is stressful.”</w:t>
      </w:r>
      <w:r w:rsidR="001625B9" w:rsidRPr="006B2CFC">
        <w:rPr>
          <w:rFonts w:ascii="Arial" w:hAnsi="Arial" w:cs="Arial"/>
        </w:rPr>
        <w:t xml:space="preserve"> (Ph</w:t>
      </w:r>
      <w:r w:rsidR="001625B9">
        <w:rPr>
          <w:rFonts w:ascii="Arial" w:hAnsi="Arial" w:cs="Arial"/>
        </w:rPr>
        <w:t>armacist</w:t>
      </w:r>
      <w:r w:rsidR="00843724">
        <w:rPr>
          <w:rFonts w:ascii="Arial" w:hAnsi="Arial" w:cs="Arial"/>
        </w:rPr>
        <w:t xml:space="preserve"> </w:t>
      </w:r>
      <w:r w:rsidR="001625B9" w:rsidRPr="006B2CFC">
        <w:rPr>
          <w:rFonts w:ascii="Arial" w:hAnsi="Arial" w:cs="Arial"/>
        </w:rPr>
        <w:t>7)</w:t>
      </w:r>
      <w:r w:rsidR="00843724">
        <w:rPr>
          <w:rFonts w:ascii="Arial" w:hAnsi="Arial" w:cs="Arial"/>
        </w:rPr>
        <w:t>.</w:t>
      </w:r>
    </w:p>
    <w:p w14:paraId="769201B9" w14:textId="7B5B25EF" w:rsidR="00843724" w:rsidRDefault="00615C0D" w:rsidP="008513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A7167" w:rsidRPr="007A7167">
        <w:rPr>
          <w:rFonts w:ascii="Arial" w:hAnsi="Arial" w:cs="Arial"/>
        </w:rPr>
        <w:t xml:space="preserve">he moral courage to </w:t>
      </w:r>
      <w:r w:rsidR="00AD6276" w:rsidRPr="007A7167">
        <w:rPr>
          <w:rFonts w:ascii="Arial" w:hAnsi="Arial" w:cs="Arial"/>
        </w:rPr>
        <w:t>challenge poor practice</w:t>
      </w:r>
      <w:r>
        <w:rPr>
          <w:rFonts w:ascii="Arial" w:hAnsi="Arial" w:cs="Arial"/>
        </w:rPr>
        <w:t xml:space="preserve"> was also reported, particularly by </w:t>
      </w:r>
      <w:r w:rsidR="00235B2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harmacists.  </w:t>
      </w:r>
      <w:r w:rsidR="00AD6276">
        <w:rPr>
          <w:rFonts w:ascii="Arial" w:hAnsi="Arial" w:cs="Arial"/>
        </w:rPr>
        <w:t>PRTs</w:t>
      </w:r>
      <w:r w:rsidR="00D82BEA">
        <w:rPr>
          <w:rFonts w:ascii="Arial" w:hAnsi="Arial" w:cs="Arial"/>
        </w:rPr>
        <w:t>, however,</w:t>
      </w:r>
      <w:r w:rsidR="007A7167" w:rsidRPr="007A7167">
        <w:rPr>
          <w:rFonts w:ascii="Arial" w:hAnsi="Arial" w:cs="Arial"/>
        </w:rPr>
        <w:t xml:space="preserve"> </w:t>
      </w:r>
      <w:r w:rsidR="00FE4846">
        <w:rPr>
          <w:rFonts w:ascii="Arial" w:hAnsi="Arial" w:cs="Arial"/>
        </w:rPr>
        <w:t>reported</w:t>
      </w:r>
      <w:r w:rsidR="007A7167" w:rsidRPr="007A7167">
        <w:rPr>
          <w:rFonts w:ascii="Arial" w:hAnsi="Arial" w:cs="Arial"/>
        </w:rPr>
        <w:t xml:space="preserve"> not </w:t>
      </w:r>
      <w:r w:rsidR="007A7167">
        <w:rPr>
          <w:rFonts w:ascii="Arial" w:hAnsi="Arial" w:cs="Arial"/>
        </w:rPr>
        <w:t xml:space="preserve">always </w:t>
      </w:r>
      <w:r w:rsidR="007A7167" w:rsidRPr="007A7167">
        <w:rPr>
          <w:rFonts w:ascii="Arial" w:hAnsi="Arial" w:cs="Arial"/>
        </w:rPr>
        <w:t>hav</w:t>
      </w:r>
      <w:r w:rsidR="00FE4846">
        <w:rPr>
          <w:rFonts w:ascii="Arial" w:hAnsi="Arial" w:cs="Arial"/>
        </w:rPr>
        <w:t>ing</w:t>
      </w:r>
      <w:r w:rsidR="007A7167" w:rsidRPr="007A7167">
        <w:rPr>
          <w:rFonts w:ascii="Arial" w:hAnsi="Arial" w:cs="Arial"/>
        </w:rPr>
        <w:t xml:space="preserve"> the courage to speak up</w:t>
      </w:r>
      <w:r w:rsidR="001625B9">
        <w:rPr>
          <w:rFonts w:ascii="Arial" w:hAnsi="Arial" w:cs="Arial"/>
        </w:rPr>
        <w:t xml:space="preserve"> when faced with it</w:t>
      </w:r>
      <w:r w:rsidR="007A7167" w:rsidRPr="007A7167">
        <w:rPr>
          <w:rFonts w:ascii="Arial" w:hAnsi="Arial" w:cs="Arial"/>
        </w:rPr>
        <w:t xml:space="preserve">. </w:t>
      </w:r>
    </w:p>
    <w:p w14:paraId="45D81C5D" w14:textId="72CB2FF7" w:rsidR="004C22DA" w:rsidRPr="0085130C" w:rsidRDefault="00615C0D" w:rsidP="0085130C">
      <w:pPr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>T</w:t>
      </w:r>
      <w:r w:rsidR="00AD6276">
        <w:rPr>
          <w:rFonts w:ascii="Arial" w:hAnsi="Arial" w:cs="Arial"/>
        </w:rPr>
        <w:t xml:space="preserve">heme </w:t>
      </w:r>
      <w:r>
        <w:rPr>
          <w:rFonts w:ascii="Arial" w:hAnsi="Arial" w:cs="Arial"/>
        </w:rPr>
        <w:t>2: ‘</w:t>
      </w:r>
      <w:r w:rsidR="007A7167" w:rsidRPr="007A7167">
        <w:rPr>
          <w:rFonts w:ascii="Arial" w:hAnsi="Arial" w:cs="Arial"/>
        </w:rPr>
        <w:t xml:space="preserve">learning through practice and </w:t>
      </w:r>
      <w:r w:rsidR="00AD6276">
        <w:rPr>
          <w:rFonts w:ascii="Arial" w:hAnsi="Arial" w:cs="Arial"/>
        </w:rPr>
        <w:t>continuing professional development (</w:t>
      </w:r>
      <w:r w:rsidR="007A7167" w:rsidRPr="007A7167">
        <w:rPr>
          <w:rFonts w:ascii="Arial" w:hAnsi="Arial" w:cs="Arial"/>
        </w:rPr>
        <w:t>CPD</w:t>
      </w:r>
      <w:r w:rsidR="00AD6276">
        <w:rPr>
          <w:rFonts w:ascii="Arial" w:hAnsi="Arial" w:cs="Arial"/>
        </w:rPr>
        <w:t>)</w:t>
      </w:r>
      <w:r>
        <w:rPr>
          <w:rFonts w:ascii="Arial" w:hAnsi="Arial" w:cs="Arial"/>
        </w:rPr>
        <w:t>’</w:t>
      </w:r>
      <w:r w:rsidR="00AD6276">
        <w:rPr>
          <w:rFonts w:ascii="Arial" w:hAnsi="Arial" w:cs="Arial"/>
        </w:rPr>
        <w:t>.</w:t>
      </w:r>
      <w:r w:rsidR="007A7167" w:rsidRPr="007A7167">
        <w:rPr>
          <w:rFonts w:ascii="Arial" w:hAnsi="Arial"/>
        </w:rPr>
        <w:t xml:space="preserve"> </w:t>
      </w:r>
      <w:r w:rsidR="00AD6276">
        <w:rPr>
          <w:rFonts w:ascii="Arial" w:hAnsi="Arial"/>
        </w:rPr>
        <w:t xml:space="preserve"> I</w:t>
      </w:r>
      <w:r w:rsidR="007A7167" w:rsidRPr="007A7167">
        <w:rPr>
          <w:rFonts w:ascii="Arial" w:hAnsi="Arial"/>
        </w:rPr>
        <w:t xml:space="preserve">nterviewees </w:t>
      </w:r>
      <w:r>
        <w:rPr>
          <w:rFonts w:ascii="Arial" w:hAnsi="Arial"/>
        </w:rPr>
        <w:t xml:space="preserve">felt they needed </w:t>
      </w:r>
      <w:r w:rsidR="007A7167" w:rsidRPr="007A7167">
        <w:rPr>
          <w:rFonts w:ascii="Arial" w:hAnsi="Arial"/>
        </w:rPr>
        <w:t>further suppor</w:t>
      </w:r>
      <w:r w:rsidR="007A7167">
        <w:rPr>
          <w:rFonts w:ascii="Arial" w:hAnsi="Arial"/>
        </w:rPr>
        <w:t xml:space="preserve">t </w:t>
      </w:r>
      <w:r w:rsidR="00AD6276">
        <w:rPr>
          <w:rFonts w:ascii="Arial" w:hAnsi="Arial"/>
        </w:rPr>
        <w:t>to</w:t>
      </w:r>
      <w:r w:rsidR="007A7167">
        <w:rPr>
          <w:rFonts w:ascii="Arial" w:hAnsi="Arial"/>
        </w:rPr>
        <w:t xml:space="preserve"> deal with ethical dilemmas after graduating</w:t>
      </w:r>
      <w:r w:rsidR="009A2D7C">
        <w:rPr>
          <w:rFonts w:ascii="Arial" w:hAnsi="Arial"/>
        </w:rPr>
        <w:t xml:space="preserve"> and were willing to learn</w:t>
      </w:r>
      <w:r w:rsidR="009A2D7C" w:rsidRPr="007A7167">
        <w:rPr>
          <w:rFonts w:ascii="Arial" w:hAnsi="Arial"/>
        </w:rPr>
        <w:t xml:space="preserve"> through CPD</w:t>
      </w:r>
      <w:r w:rsidR="007A7167" w:rsidRPr="007A7167">
        <w:rPr>
          <w:rFonts w:ascii="Arial" w:hAnsi="Arial"/>
        </w:rPr>
        <w:t xml:space="preserve">.  </w:t>
      </w:r>
      <w:r w:rsidR="00AD6276">
        <w:rPr>
          <w:rFonts w:ascii="Arial" w:hAnsi="Arial"/>
        </w:rPr>
        <w:t xml:space="preserve">They </w:t>
      </w:r>
      <w:r w:rsidR="00FE4846">
        <w:rPr>
          <w:rFonts w:ascii="Arial" w:hAnsi="Arial"/>
        </w:rPr>
        <w:t xml:space="preserve">reported </w:t>
      </w:r>
      <w:r w:rsidR="00AD6276">
        <w:rPr>
          <w:rFonts w:ascii="Arial" w:hAnsi="Arial"/>
        </w:rPr>
        <w:t>learn</w:t>
      </w:r>
      <w:r w:rsidR="00FE4846">
        <w:rPr>
          <w:rFonts w:ascii="Arial" w:hAnsi="Arial"/>
        </w:rPr>
        <w:t>ing</w:t>
      </w:r>
      <w:r w:rsidR="00AD6276">
        <w:rPr>
          <w:rFonts w:ascii="Arial" w:hAnsi="Arial"/>
        </w:rPr>
        <w:t xml:space="preserve"> from </w:t>
      </w:r>
      <w:r w:rsidR="007A7167">
        <w:rPr>
          <w:rFonts w:ascii="Arial" w:hAnsi="Arial"/>
        </w:rPr>
        <w:t>positive role models</w:t>
      </w:r>
      <w:r w:rsidR="009A2D7C">
        <w:rPr>
          <w:rFonts w:ascii="Arial" w:hAnsi="Arial"/>
        </w:rPr>
        <w:t xml:space="preserve"> particularly valuable</w:t>
      </w:r>
      <w:r w:rsidR="001D43BA">
        <w:rPr>
          <w:rFonts w:ascii="Arial" w:hAnsi="Arial"/>
        </w:rPr>
        <w:t>,</w:t>
      </w:r>
      <w:r w:rsidR="007A7167">
        <w:rPr>
          <w:rFonts w:ascii="Arial" w:hAnsi="Arial"/>
        </w:rPr>
        <w:t xml:space="preserve"> </w:t>
      </w:r>
      <w:r w:rsidR="009A2D7C">
        <w:rPr>
          <w:rFonts w:ascii="Arial" w:hAnsi="Arial"/>
        </w:rPr>
        <w:t xml:space="preserve">including </w:t>
      </w:r>
      <w:r w:rsidR="009A2D7C" w:rsidRPr="007A7167">
        <w:rPr>
          <w:rFonts w:ascii="Arial" w:hAnsi="Arial"/>
        </w:rPr>
        <w:t>more experienced pharmacists</w:t>
      </w:r>
      <w:r w:rsidR="009A2D7C">
        <w:rPr>
          <w:rFonts w:ascii="Arial" w:hAnsi="Arial"/>
        </w:rPr>
        <w:t xml:space="preserve"> or their peers, </w:t>
      </w:r>
      <w:r w:rsidR="007A7167">
        <w:rPr>
          <w:rFonts w:ascii="Arial" w:hAnsi="Arial"/>
        </w:rPr>
        <w:t xml:space="preserve">but </w:t>
      </w:r>
      <w:r w:rsidR="007A7167" w:rsidRPr="007A7167">
        <w:rPr>
          <w:rFonts w:ascii="Arial" w:hAnsi="Arial"/>
        </w:rPr>
        <w:t>mentioned negative role models more frequently</w:t>
      </w:r>
      <w:r w:rsidR="007E6BDC">
        <w:rPr>
          <w:rFonts w:ascii="Arial" w:hAnsi="Arial"/>
        </w:rPr>
        <w:t xml:space="preserve">, </w:t>
      </w:r>
      <w:r w:rsidR="009A2D7C">
        <w:rPr>
          <w:rFonts w:ascii="Arial" w:hAnsi="Arial"/>
        </w:rPr>
        <w:t xml:space="preserve">including </w:t>
      </w:r>
      <w:r w:rsidR="007E6BDC">
        <w:rPr>
          <w:rFonts w:ascii="Arial" w:hAnsi="Arial"/>
        </w:rPr>
        <w:t>pre-registration tutors</w:t>
      </w:r>
      <w:r w:rsidR="009E77CF">
        <w:rPr>
          <w:rFonts w:ascii="Arial" w:hAnsi="Arial"/>
        </w:rPr>
        <w:t xml:space="preserve">.  Methods </w:t>
      </w:r>
      <w:r w:rsidR="009A2D7C">
        <w:rPr>
          <w:rFonts w:ascii="Arial" w:hAnsi="Arial"/>
        </w:rPr>
        <w:t xml:space="preserve">of learning </w:t>
      </w:r>
      <w:r w:rsidR="009E77CF">
        <w:rPr>
          <w:rFonts w:ascii="Arial" w:hAnsi="Arial"/>
        </w:rPr>
        <w:t xml:space="preserve">varied, with some </w:t>
      </w:r>
      <w:r w:rsidR="009A2D7C">
        <w:rPr>
          <w:rFonts w:ascii="Arial" w:hAnsi="Arial"/>
        </w:rPr>
        <w:t xml:space="preserve">reporting </w:t>
      </w:r>
      <w:r w:rsidR="009E77CF">
        <w:rPr>
          <w:rFonts w:ascii="Arial" w:hAnsi="Arial"/>
        </w:rPr>
        <w:t xml:space="preserve">observation or face-to-face discussions, and </w:t>
      </w:r>
      <w:r w:rsidR="009A2D7C">
        <w:rPr>
          <w:rFonts w:ascii="Arial" w:hAnsi="Arial"/>
        </w:rPr>
        <w:t xml:space="preserve">others </w:t>
      </w:r>
      <w:r w:rsidR="0085130C">
        <w:rPr>
          <w:rFonts w:ascii="Arial" w:hAnsi="Arial"/>
        </w:rPr>
        <w:t>using</w:t>
      </w:r>
      <w:r w:rsidR="009E77CF">
        <w:rPr>
          <w:rFonts w:ascii="Arial" w:hAnsi="Arial"/>
        </w:rPr>
        <w:t xml:space="preserve"> social</w:t>
      </w:r>
      <w:r w:rsidR="007A7167" w:rsidRPr="007A7167">
        <w:rPr>
          <w:rFonts w:ascii="Arial" w:hAnsi="Arial"/>
        </w:rPr>
        <w:t xml:space="preserve"> media</w:t>
      </w:r>
      <w:r w:rsidR="009E77CF">
        <w:rPr>
          <w:rFonts w:ascii="Arial" w:hAnsi="Arial"/>
        </w:rPr>
        <w:t xml:space="preserve"> platforms</w:t>
      </w:r>
      <w:r w:rsidR="007A7167" w:rsidRPr="007A7167">
        <w:rPr>
          <w:rFonts w:ascii="Arial" w:hAnsi="Arial"/>
        </w:rPr>
        <w:t xml:space="preserve"> e.g. WhatsApp Messaging</w:t>
      </w:r>
      <w:r w:rsidR="00D82BEA">
        <w:rPr>
          <w:rFonts w:ascii="Arial" w:hAnsi="Arial"/>
        </w:rPr>
        <w:t>.</w:t>
      </w:r>
    </w:p>
    <w:p w14:paraId="0EC4F135" w14:textId="77777777" w:rsidR="007A7167" w:rsidRDefault="007A7167" w:rsidP="0085130C">
      <w:pPr>
        <w:spacing w:after="0" w:line="360" w:lineRule="auto"/>
      </w:pPr>
    </w:p>
    <w:p w14:paraId="3466346E" w14:textId="179C68AF" w:rsidR="004C22DA" w:rsidRPr="0085130C" w:rsidRDefault="004C22DA" w:rsidP="0085130C">
      <w:pPr>
        <w:spacing w:after="0" w:line="360" w:lineRule="auto"/>
        <w:rPr>
          <w:rFonts w:ascii="Arial" w:hAnsi="Arial" w:cs="Arial"/>
          <w:b/>
        </w:rPr>
      </w:pPr>
      <w:r w:rsidRPr="0085130C">
        <w:rPr>
          <w:rFonts w:ascii="Arial" w:hAnsi="Arial" w:cs="Arial"/>
          <w:b/>
        </w:rPr>
        <w:t>Discussion/</w:t>
      </w:r>
      <w:r w:rsidR="008B2EBE">
        <w:rPr>
          <w:rFonts w:ascii="Arial" w:hAnsi="Arial" w:cs="Arial"/>
          <w:b/>
        </w:rPr>
        <w:t>C</w:t>
      </w:r>
      <w:r w:rsidRPr="0085130C">
        <w:rPr>
          <w:rFonts w:ascii="Arial" w:hAnsi="Arial" w:cs="Arial"/>
          <w:b/>
        </w:rPr>
        <w:t>onclusion</w:t>
      </w:r>
      <w:r w:rsidR="0085130C" w:rsidRPr="0085130C">
        <w:rPr>
          <w:rFonts w:ascii="Arial" w:hAnsi="Arial" w:cs="Arial"/>
          <w:b/>
        </w:rPr>
        <w:t>:</w:t>
      </w:r>
    </w:p>
    <w:p w14:paraId="1798E89A" w14:textId="5DEAA6E7" w:rsidR="007E6BDC" w:rsidRPr="00235B2B" w:rsidRDefault="00843724" w:rsidP="00FC6CFD">
      <w:pPr>
        <w:spacing w:after="0" w:line="360" w:lineRule="auto"/>
        <w:rPr>
          <w:rFonts w:ascii="Arial" w:hAnsi="Arial"/>
        </w:rPr>
      </w:pPr>
      <w:r w:rsidRPr="00235B2B">
        <w:rPr>
          <w:rFonts w:ascii="Arial" w:hAnsi="Arial"/>
        </w:rPr>
        <w:t>This study suggest</w:t>
      </w:r>
      <w:r w:rsidR="00D82BEA">
        <w:rPr>
          <w:rFonts w:ascii="Arial" w:hAnsi="Arial"/>
        </w:rPr>
        <w:t>ed that the welfare of patients wa</w:t>
      </w:r>
      <w:r w:rsidRPr="00235B2B">
        <w:rPr>
          <w:rFonts w:ascii="Arial" w:hAnsi="Arial"/>
        </w:rPr>
        <w:t xml:space="preserve">s </w:t>
      </w:r>
      <w:r w:rsidR="00753728">
        <w:rPr>
          <w:rFonts w:ascii="Arial" w:hAnsi="Arial"/>
        </w:rPr>
        <w:t xml:space="preserve">generally </w:t>
      </w:r>
      <w:r w:rsidRPr="00235B2B">
        <w:rPr>
          <w:rFonts w:ascii="Arial" w:hAnsi="Arial"/>
        </w:rPr>
        <w:t>given priority to legal considerations</w:t>
      </w:r>
      <w:r w:rsidR="00753728">
        <w:rPr>
          <w:rFonts w:ascii="Arial" w:hAnsi="Arial"/>
        </w:rPr>
        <w:t>,</w:t>
      </w:r>
      <w:r w:rsidR="00235B2B" w:rsidRPr="00235B2B">
        <w:rPr>
          <w:rFonts w:ascii="Arial" w:hAnsi="Arial"/>
        </w:rPr>
        <w:t xml:space="preserve"> and that p</w:t>
      </w:r>
      <w:r w:rsidRPr="00235B2B">
        <w:rPr>
          <w:rFonts w:ascii="Arial" w:hAnsi="Arial"/>
        </w:rPr>
        <w:t>harmacists display</w:t>
      </w:r>
      <w:r w:rsidR="00D82BEA">
        <w:rPr>
          <w:rFonts w:ascii="Arial" w:hAnsi="Arial"/>
        </w:rPr>
        <w:t>ed</w:t>
      </w:r>
      <w:r w:rsidRPr="00235B2B">
        <w:rPr>
          <w:rFonts w:ascii="Arial" w:hAnsi="Arial"/>
        </w:rPr>
        <w:t xml:space="preserve"> moral courage since they </w:t>
      </w:r>
      <w:r w:rsidR="00D82BEA">
        <w:rPr>
          <w:rFonts w:ascii="Arial" w:hAnsi="Arial"/>
        </w:rPr>
        <w:t>we</w:t>
      </w:r>
      <w:r w:rsidRPr="00235B2B">
        <w:rPr>
          <w:rFonts w:ascii="Arial" w:hAnsi="Arial"/>
        </w:rPr>
        <w:t>re aware of the potential consequences of their actions.  It also found that</w:t>
      </w:r>
      <w:r w:rsidR="00235B2B" w:rsidRPr="00235B2B">
        <w:rPr>
          <w:rFonts w:ascii="Arial" w:hAnsi="Arial"/>
        </w:rPr>
        <w:t>, in the presence of</w:t>
      </w:r>
      <w:r w:rsidRPr="00235B2B">
        <w:rPr>
          <w:rFonts w:ascii="Arial" w:hAnsi="Arial"/>
        </w:rPr>
        <w:t xml:space="preserve"> negative role models and observation of poor practice</w:t>
      </w:r>
      <w:r w:rsidR="00235B2B" w:rsidRPr="00235B2B">
        <w:rPr>
          <w:rFonts w:ascii="Arial" w:hAnsi="Arial"/>
        </w:rPr>
        <w:t>, PRTs learned ‘what not to do’. The study su</w:t>
      </w:r>
      <w:r w:rsidRPr="00235B2B">
        <w:rPr>
          <w:rFonts w:ascii="Arial" w:hAnsi="Arial"/>
        </w:rPr>
        <w:t>ggests a need for improvements in tutor training to avoid poor practice being accept</w:t>
      </w:r>
      <w:r w:rsidR="00F76D16">
        <w:rPr>
          <w:rFonts w:ascii="Arial" w:hAnsi="Arial"/>
        </w:rPr>
        <w:t>ed as normal and not challenged</w:t>
      </w:r>
      <w:proofErr w:type="gramStart"/>
      <w:r w:rsidR="00F76D16">
        <w:rPr>
          <w:rFonts w:ascii="Arial" w:hAnsi="Arial"/>
        </w:rPr>
        <w:t>.</w:t>
      </w:r>
      <w:r w:rsidR="00F76D16">
        <w:rPr>
          <w:rFonts w:ascii="Arial" w:hAnsi="Arial"/>
          <w:vertAlign w:val="superscript"/>
        </w:rPr>
        <w:t>[</w:t>
      </w:r>
      <w:proofErr w:type="gramEnd"/>
      <w:r w:rsidR="00235B2B" w:rsidRPr="00235B2B">
        <w:rPr>
          <w:rFonts w:ascii="Arial" w:hAnsi="Arial"/>
          <w:vertAlign w:val="superscript"/>
        </w:rPr>
        <w:t>2</w:t>
      </w:r>
      <w:r w:rsidR="00F76D16">
        <w:rPr>
          <w:rFonts w:ascii="Arial" w:hAnsi="Arial"/>
          <w:vertAlign w:val="superscript"/>
        </w:rPr>
        <w:t>]</w:t>
      </w:r>
      <w:r w:rsidR="00235B2B">
        <w:rPr>
          <w:rFonts w:ascii="Arial" w:hAnsi="Arial"/>
        </w:rPr>
        <w:t xml:space="preserve"> </w:t>
      </w:r>
      <w:r w:rsidR="00753728">
        <w:rPr>
          <w:rFonts w:ascii="Arial" w:hAnsi="Arial"/>
        </w:rPr>
        <w:t xml:space="preserve"> </w:t>
      </w:r>
      <w:r w:rsidRPr="00235B2B">
        <w:rPr>
          <w:rFonts w:ascii="Arial" w:hAnsi="Arial"/>
        </w:rPr>
        <w:t xml:space="preserve">There was a risk of social desirability bias since </w:t>
      </w:r>
      <w:r w:rsidR="00235B2B">
        <w:rPr>
          <w:rFonts w:ascii="Arial" w:hAnsi="Arial"/>
        </w:rPr>
        <w:t>MA</w:t>
      </w:r>
      <w:r w:rsidR="00753728">
        <w:rPr>
          <w:rFonts w:ascii="Arial" w:hAnsi="Arial"/>
        </w:rPr>
        <w:t>, a lecturer at Keele University,</w:t>
      </w:r>
      <w:r w:rsidRPr="00235B2B">
        <w:rPr>
          <w:rFonts w:ascii="Arial" w:hAnsi="Arial"/>
        </w:rPr>
        <w:t xml:space="preserve"> </w:t>
      </w:r>
      <w:r w:rsidRPr="007E6BDC">
        <w:rPr>
          <w:rFonts w:ascii="Arial" w:hAnsi="Arial" w:cs="Arial"/>
        </w:rPr>
        <w:t>conducted the interviews,</w:t>
      </w:r>
      <w:r w:rsidR="00753728">
        <w:rPr>
          <w:rFonts w:ascii="Arial" w:hAnsi="Arial" w:cs="Arial"/>
        </w:rPr>
        <w:t xml:space="preserve"> but</w:t>
      </w:r>
      <w:r w:rsidR="00235B2B">
        <w:rPr>
          <w:rFonts w:ascii="Arial" w:hAnsi="Arial"/>
        </w:rPr>
        <w:t xml:space="preserve"> </w:t>
      </w:r>
      <w:r w:rsidR="00753728">
        <w:rPr>
          <w:rFonts w:ascii="Arial" w:hAnsi="Arial" w:cs="Arial"/>
        </w:rPr>
        <w:t xml:space="preserve">this relationship </w:t>
      </w:r>
      <w:r w:rsidR="00D82BEA">
        <w:rPr>
          <w:rFonts w:ascii="Arial" w:hAnsi="Arial" w:cs="Arial"/>
        </w:rPr>
        <w:t xml:space="preserve">appeared to engender </w:t>
      </w:r>
      <w:r w:rsidR="00753728">
        <w:rPr>
          <w:rFonts w:ascii="Arial" w:hAnsi="Arial" w:cs="Arial"/>
        </w:rPr>
        <w:t>a good rapport with open dialogue.</w:t>
      </w:r>
      <w:r w:rsidRPr="007E6BDC">
        <w:rPr>
          <w:rFonts w:ascii="Arial" w:hAnsi="Arial" w:cs="Arial"/>
        </w:rPr>
        <w:t xml:space="preserve"> </w:t>
      </w:r>
    </w:p>
    <w:p w14:paraId="4A97816A" w14:textId="77777777" w:rsidR="007E6BDC" w:rsidRDefault="007E6BDC" w:rsidP="0085130C">
      <w:pPr>
        <w:spacing w:after="0" w:line="360" w:lineRule="auto"/>
        <w:rPr>
          <w:rFonts w:ascii="Arial" w:hAnsi="Arial" w:cs="Arial"/>
        </w:rPr>
      </w:pPr>
    </w:p>
    <w:p w14:paraId="11436EA7" w14:textId="77777777" w:rsidR="00AD6276" w:rsidRPr="00B46863" w:rsidRDefault="00B46863" w:rsidP="0085130C">
      <w:pPr>
        <w:spacing w:after="0" w:line="360" w:lineRule="auto"/>
        <w:rPr>
          <w:rFonts w:ascii="Arial" w:hAnsi="Arial" w:cs="Arial"/>
          <w:b/>
        </w:rPr>
      </w:pPr>
      <w:r w:rsidRPr="00B46863">
        <w:rPr>
          <w:rFonts w:ascii="Arial" w:hAnsi="Arial" w:cs="Arial"/>
          <w:b/>
        </w:rPr>
        <w:t>References:</w:t>
      </w:r>
    </w:p>
    <w:p w14:paraId="0E0AECC8" w14:textId="5BEE4313" w:rsidR="00FC6CFD" w:rsidRPr="00FC6CFD" w:rsidRDefault="00B14BA5" w:rsidP="00FC6C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4BA5">
        <w:rPr>
          <w:rFonts w:ascii="Arial" w:hAnsi="Arial" w:cs="Arial"/>
          <w:sz w:val="20"/>
          <w:szCs w:val="20"/>
        </w:rPr>
        <w:t xml:space="preserve"> </w:t>
      </w:r>
      <w:r w:rsidRPr="00FC6CFD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C6CFD">
        <w:rPr>
          <w:rFonts w:ascii="Arial" w:hAnsi="Arial" w:cs="Arial"/>
          <w:sz w:val="20"/>
          <w:szCs w:val="20"/>
        </w:rPr>
        <w:t>Magola</w:t>
      </w:r>
      <w:proofErr w:type="spellEnd"/>
      <w:r w:rsidRPr="00FC6CFD">
        <w:rPr>
          <w:rFonts w:ascii="Arial" w:hAnsi="Arial" w:cs="Arial"/>
          <w:sz w:val="20"/>
          <w:szCs w:val="20"/>
        </w:rPr>
        <w:t xml:space="preserve"> E, Willis SC and </w:t>
      </w:r>
      <w:proofErr w:type="spellStart"/>
      <w:r w:rsidRPr="00FC6CFD">
        <w:rPr>
          <w:rFonts w:ascii="Arial" w:hAnsi="Arial" w:cs="Arial"/>
          <w:sz w:val="20"/>
          <w:szCs w:val="20"/>
        </w:rPr>
        <w:t>Schafheutle</w:t>
      </w:r>
      <w:proofErr w:type="spellEnd"/>
      <w:r w:rsidRPr="00FC6CFD">
        <w:rPr>
          <w:rFonts w:ascii="Arial" w:hAnsi="Arial" w:cs="Arial"/>
          <w:sz w:val="20"/>
          <w:szCs w:val="20"/>
        </w:rPr>
        <w:t xml:space="preserve"> EI. (2018) </w:t>
      </w:r>
      <w:proofErr w:type="gramStart"/>
      <w:r w:rsidRPr="00FC6CFD">
        <w:rPr>
          <w:rFonts w:ascii="Arial" w:hAnsi="Arial" w:cs="Arial"/>
          <w:sz w:val="20"/>
          <w:szCs w:val="20"/>
        </w:rPr>
        <w:t>What</w:t>
      </w:r>
      <w:proofErr w:type="gramEnd"/>
      <w:r w:rsidRPr="00FC6CFD">
        <w:rPr>
          <w:rFonts w:ascii="Arial" w:hAnsi="Arial" w:cs="Arial"/>
          <w:sz w:val="20"/>
          <w:szCs w:val="20"/>
        </w:rPr>
        <w:t xml:space="preserve"> can community pharmacy learn from the experiences of transition to practice for novice doctors and nurses? A narrative review, International Journal of Pharmacy Practice, 26, pp. 4-15</w:t>
      </w:r>
    </w:p>
    <w:p w14:paraId="7CA5B1DD" w14:textId="62345E1A" w:rsidR="00B46863" w:rsidRPr="00FC6CFD" w:rsidRDefault="00B46863" w:rsidP="00FC6CFD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B46863" w:rsidRPr="00FC6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PSFT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C20"/>
    <w:multiLevelType w:val="multilevel"/>
    <w:tmpl w:val="AF1C7B1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1111D1"/>
    <w:multiLevelType w:val="hybridMultilevel"/>
    <w:tmpl w:val="F9BE9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DA"/>
    <w:rsid w:val="00035739"/>
    <w:rsid w:val="000570DF"/>
    <w:rsid w:val="0009510D"/>
    <w:rsid w:val="001625B9"/>
    <w:rsid w:val="001D43BA"/>
    <w:rsid w:val="00235B2B"/>
    <w:rsid w:val="004134D6"/>
    <w:rsid w:val="004255BC"/>
    <w:rsid w:val="004C22DA"/>
    <w:rsid w:val="005F47D2"/>
    <w:rsid w:val="00615C0D"/>
    <w:rsid w:val="006B2CFC"/>
    <w:rsid w:val="00753728"/>
    <w:rsid w:val="007A7167"/>
    <w:rsid w:val="007B0AD2"/>
    <w:rsid w:val="007E3EAE"/>
    <w:rsid w:val="007E6BDC"/>
    <w:rsid w:val="007F6E54"/>
    <w:rsid w:val="00843724"/>
    <w:rsid w:val="0085130C"/>
    <w:rsid w:val="008700D7"/>
    <w:rsid w:val="00877708"/>
    <w:rsid w:val="00884C9D"/>
    <w:rsid w:val="008B2EBE"/>
    <w:rsid w:val="008F7715"/>
    <w:rsid w:val="009A2D7C"/>
    <w:rsid w:val="009E77CF"/>
    <w:rsid w:val="00A52EC5"/>
    <w:rsid w:val="00AD6276"/>
    <w:rsid w:val="00B14BA5"/>
    <w:rsid w:val="00B46863"/>
    <w:rsid w:val="00B96AF4"/>
    <w:rsid w:val="00BD6B2E"/>
    <w:rsid w:val="00D352F2"/>
    <w:rsid w:val="00D82BEA"/>
    <w:rsid w:val="00E25028"/>
    <w:rsid w:val="00E35CC3"/>
    <w:rsid w:val="00F52341"/>
    <w:rsid w:val="00F5606E"/>
    <w:rsid w:val="00F76D16"/>
    <w:rsid w:val="00F822B2"/>
    <w:rsid w:val="00F84DF4"/>
    <w:rsid w:val="00FC6CFD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3EA5"/>
  <w15:docId w15:val="{0FB201C3-B2F1-4CDA-A16C-AFB0442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7A716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863"/>
    <w:pPr>
      <w:ind w:left="720"/>
      <w:contextualSpacing/>
    </w:pPr>
  </w:style>
  <w:style w:type="character" w:customStyle="1" w:styleId="updated-short-citation">
    <w:name w:val="updated-short-citation"/>
    <w:basedOn w:val="DefaultParagraphFont"/>
    <w:rsid w:val="00B46863"/>
  </w:style>
  <w:style w:type="character" w:styleId="CommentReference">
    <w:name w:val="annotation reference"/>
    <w:basedOn w:val="DefaultParagraphFont"/>
    <w:uiPriority w:val="99"/>
    <w:semiHidden/>
    <w:unhideWhenUsed/>
    <w:rsid w:val="00A5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D0AD-DAAB-4E4F-B13C-CF0A311F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pya02</dc:creator>
  <cp:lastModifiedBy>pyb22</cp:lastModifiedBy>
  <cp:revision>3</cp:revision>
  <cp:lastPrinted>2018-10-03T09:35:00Z</cp:lastPrinted>
  <dcterms:created xsi:type="dcterms:W3CDTF">2019-05-29T17:04:00Z</dcterms:created>
  <dcterms:modified xsi:type="dcterms:W3CDTF">2019-05-31T14:29:00Z</dcterms:modified>
</cp:coreProperties>
</file>