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54BA" w14:textId="34853134" w:rsidR="002C5078" w:rsidRPr="002C5078" w:rsidRDefault="002C5078" w:rsidP="002C507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Evaluating community pharmacists’</w:t>
      </w:r>
      <w:r w:rsidRPr="002C5078">
        <w:rPr>
          <w:rFonts w:ascii="Arial" w:hAnsi="Arial" w:cs="Arial"/>
          <w:b/>
          <w:bCs/>
        </w:rPr>
        <w:t xml:space="preserve"> </w:t>
      </w:r>
      <w:r w:rsidRPr="002C5078">
        <w:rPr>
          <w:rFonts w:ascii="Arial" w:hAnsi="Arial" w:cs="Arial"/>
          <w:b/>
          <w:bCs/>
        </w:rPr>
        <w:t>perspectives of collaborative working</w:t>
      </w:r>
      <w:r w:rsidRPr="002C5078">
        <w:rPr>
          <w:rFonts w:ascii="Arial" w:hAnsi="Arial" w:cs="Arial"/>
          <w:b/>
          <w:bCs/>
        </w:rPr>
        <w:t xml:space="preserve"> </w:t>
      </w:r>
      <w:r w:rsidRPr="002C5078">
        <w:rPr>
          <w:rFonts w:ascii="Arial" w:hAnsi="Arial" w:cs="Arial"/>
          <w:b/>
          <w:bCs/>
        </w:rPr>
        <w:t>with GPs: a focus group study</w:t>
      </w:r>
    </w:p>
    <w:p w14:paraId="7D4B53E1" w14:textId="77777777" w:rsidR="002C5078" w:rsidRPr="002C5078" w:rsidRDefault="002C5078" w:rsidP="002C5078">
      <w:pPr>
        <w:spacing w:before="120" w:after="0" w:line="240" w:lineRule="auto"/>
        <w:jc w:val="center"/>
        <w:rPr>
          <w:rFonts w:ascii="Arial" w:hAnsi="Arial" w:cs="Arial"/>
        </w:rPr>
      </w:pPr>
      <w:r w:rsidRPr="002C5078">
        <w:rPr>
          <w:rFonts w:ascii="Arial" w:hAnsi="Arial" w:cs="Arial"/>
        </w:rPr>
        <w:t>R. Venables</w:t>
      </w:r>
      <w:r w:rsidRPr="002C5078">
        <w:rPr>
          <w:rFonts w:ascii="Arial" w:hAnsi="Arial" w:cs="Arial"/>
          <w:vertAlign w:val="superscript"/>
        </w:rPr>
        <w:t>1</w:t>
      </w:r>
      <w:r w:rsidRPr="002C5078">
        <w:rPr>
          <w:rFonts w:ascii="Arial" w:hAnsi="Arial" w:cs="Arial"/>
        </w:rPr>
        <w:t>, S. Harris</w:t>
      </w:r>
      <w:r w:rsidRPr="002C5078">
        <w:rPr>
          <w:rFonts w:ascii="Arial" w:hAnsi="Arial" w:cs="Arial"/>
          <w:vertAlign w:val="superscript"/>
        </w:rPr>
        <w:t>2</w:t>
      </w:r>
      <w:r w:rsidRPr="002C5078">
        <w:rPr>
          <w:rFonts w:ascii="Arial" w:hAnsi="Arial" w:cs="Arial"/>
        </w:rPr>
        <w:t>, E. Mills</w:t>
      </w:r>
      <w:r w:rsidRPr="002C5078">
        <w:rPr>
          <w:rFonts w:ascii="Arial" w:hAnsi="Arial" w:cs="Arial"/>
          <w:vertAlign w:val="superscript"/>
        </w:rPr>
        <w:t>2,3</w:t>
      </w:r>
      <w:r w:rsidRPr="002C5078">
        <w:rPr>
          <w:rFonts w:ascii="Arial" w:hAnsi="Arial" w:cs="Arial"/>
        </w:rPr>
        <w:t>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S. Chotai1, M. Tariq</w:t>
      </w:r>
      <w:r w:rsidRPr="002C5078">
        <w:rPr>
          <w:rFonts w:ascii="Arial" w:hAnsi="Arial" w:cs="Arial"/>
          <w:vertAlign w:val="superscript"/>
        </w:rPr>
        <w:t>1</w:t>
      </w:r>
      <w:r w:rsidRPr="002C5078">
        <w:rPr>
          <w:rFonts w:ascii="Arial" w:hAnsi="Arial" w:cs="Arial"/>
        </w:rPr>
        <w:t xml:space="preserve"> and S. White</w:t>
      </w:r>
      <w:r w:rsidRPr="002C5078">
        <w:rPr>
          <w:rFonts w:ascii="Arial" w:hAnsi="Arial" w:cs="Arial"/>
          <w:vertAlign w:val="superscript"/>
        </w:rPr>
        <w:t>1</w:t>
      </w:r>
    </w:p>
    <w:p w14:paraId="2707DE4E" w14:textId="40860BA1" w:rsidR="002C5078" w:rsidRPr="002C5078" w:rsidRDefault="002C5078" w:rsidP="002C5078">
      <w:pPr>
        <w:spacing w:after="0" w:line="240" w:lineRule="auto"/>
        <w:jc w:val="center"/>
        <w:rPr>
          <w:rFonts w:ascii="Arial" w:hAnsi="Arial" w:cs="Arial"/>
        </w:rPr>
      </w:pPr>
      <w:r w:rsidRPr="002C5078">
        <w:rPr>
          <w:rFonts w:ascii="Arial" w:hAnsi="Arial" w:cs="Arial"/>
          <w:vertAlign w:val="superscript"/>
        </w:rPr>
        <w:t>1</w:t>
      </w:r>
      <w:r w:rsidRPr="002C5078">
        <w:rPr>
          <w:rFonts w:ascii="Arial" w:hAnsi="Arial" w:cs="Arial"/>
        </w:rPr>
        <w:t xml:space="preserve">School of Pharmacy and Bioengineering </w:t>
      </w:r>
      <w:proofErr w:type="spellStart"/>
      <w:r w:rsidRPr="002C5078">
        <w:rPr>
          <w:rFonts w:ascii="Arial" w:hAnsi="Arial" w:cs="Arial"/>
        </w:rPr>
        <w:t>Keele</w:t>
      </w:r>
      <w:proofErr w:type="spellEnd"/>
      <w:r w:rsidRPr="002C5078">
        <w:rPr>
          <w:rFonts w:ascii="Arial" w:hAnsi="Arial" w:cs="Arial"/>
        </w:rPr>
        <w:t xml:space="preserve"> University, </w:t>
      </w:r>
      <w:proofErr w:type="spellStart"/>
      <w:r w:rsidRPr="002C5078">
        <w:rPr>
          <w:rFonts w:ascii="Arial" w:hAnsi="Arial" w:cs="Arial"/>
        </w:rPr>
        <w:t>Keele</w:t>
      </w:r>
      <w:proofErr w:type="spellEnd"/>
      <w:r w:rsidRPr="002C5078">
        <w:rPr>
          <w:rFonts w:ascii="Arial" w:hAnsi="Arial" w:cs="Arial"/>
        </w:rPr>
        <w:t>, UK</w:t>
      </w:r>
      <w:r w:rsidRPr="002C5078">
        <w:rPr>
          <w:rFonts w:ascii="Arial" w:hAnsi="Arial" w:cs="Arial"/>
        </w:rPr>
        <w:t xml:space="preserve">, </w:t>
      </w:r>
      <w:r w:rsidRPr="005F60AD">
        <w:rPr>
          <w:rFonts w:ascii="Arial" w:hAnsi="Arial" w:cs="Arial"/>
          <w:vertAlign w:val="superscript"/>
        </w:rPr>
        <w:t>2</w:t>
      </w:r>
      <w:r w:rsidRPr="002C5078">
        <w:rPr>
          <w:rFonts w:ascii="Arial" w:hAnsi="Arial" w:cs="Arial"/>
        </w:rPr>
        <w:t xml:space="preserve">Green Light Pharmacy, London, UK and </w:t>
      </w:r>
      <w:r w:rsidRPr="005F60AD">
        <w:rPr>
          <w:rFonts w:ascii="Arial" w:hAnsi="Arial" w:cs="Arial"/>
          <w:vertAlign w:val="superscript"/>
        </w:rPr>
        <w:t>3</w:t>
      </w:r>
      <w:r w:rsidRPr="002C5078">
        <w:rPr>
          <w:rFonts w:ascii="Arial" w:hAnsi="Arial" w:cs="Arial"/>
        </w:rPr>
        <w:t>UCL School of Pharmacy,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London, UK</w:t>
      </w:r>
    </w:p>
    <w:p w14:paraId="6F77B10F" w14:textId="46A7F19E" w:rsidR="002C5078" w:rsidRPr="002C5078" w:rsidRDefault="002C5078" w:rsidP="002C5078">
      <w:pPr>
        <w:spacing w:after="0" w:line="240" w:lineRule="auto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Introduction</w:t>
      </w:r>
    </w:p>
    <w:p w14:paraId="7DF7E3D1" w14:textId="08E7E651" w:rsidR="002C5078" w:rsidRPr="002C5078" w:rsidRDefault="002C5078" w:rsidP="002C5078">
      <w:pPr>
        <w:spacing w:after="0" w:line="240" w:lineRule="auto"/>
        <w:jc w:val="both"/>
        <w:rPr>
          <w:rFonts w:ascii="Arial" w:hAnsi="Arial" w:cs="Arial"/>
        </w:rPr>
      </w:pPr>
      <w:r w:rsidRPr="002C5078">
        <w:rPr>
          <w:rFonts w:ascii="Arial" w:hAnsi="Arial" w:cs="Arial"/>
        </w:rPr>
        <w:t>Inter-professional collaboration is defined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as “when multiple health workers from different professional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backgrounds work together with patients, families,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carers (caregivers), and communities to deliver the highest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quality of care”1. Recent NHS strategy promotes the collaborative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working of GPs and Community Pharmacists,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however historically, GP and Pharmacist collaborations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have been sparse, and barriers to collaborative working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have been widely reported in literature. A novel project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was designed to facilitate collaborative working between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GPs and Community Pharmacists, including an evaluation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to explore this further. The project included: dedicated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time to observe each other’s practices, leadership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training and a quality improvement project.</w:t>
      </w:r>
    </w:p>
    <w:p w14:paraId="4581378B" w14:textId="7479667A" w:rsidR="002C5078" w:rsidRPr="002C5078" w:rsidRDefault="002C5078" w:rsidP="005F60AD">
      <w:pPr>
        <w:spacing w:before="60" w:after="0" w:line="240" w:lineRule="auto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Aim</w:t>
      </w:r>
    </w:p>
    <w:p w14:paraId="5ABEDCED" w14:textId="5BC16891" w:rsidR="002C5078" w:rsidRPr="002C5078" w:rsidRDefault="002C5078" w:rsidP="002C5078">
      <w:pPr>
        <w:spacing w:after="0" w:line="240" w:lineRule="auto"/>
        <w:jc w:val="both"/>
        <w:rPr>
          <w:rFonts w:ascii="Arial" w:hAnsi="Arial" w:cs="Arial"/>
        </w:rPr>
      </w:pPr>
      <w:r w:rsidRPr="002C5078">
        <w:rPr>
          <w:rFonts w:ascii="Arial" w:hAnsi="Arial" w:cs="Arial"/>
        </w:rPr>
        <w:t>To evaluate Community Pharmacists perspectives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of collaborative working with GPs using a focus group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(FG) informed by a conceptual model of collaboration.</w:t>
      </w:r>
    </w:p>
    <w:p w14:paraId="5E7FCC3E" w14:textId="17E007BE" w:rsidR="002C5078" w:rsidRPr="002C5078" w:rsidRDefault="002C5078" w:rsidP="005F60AD">
      <w:pPr>
        <w:spacing w:before="60" w:after="0" w:line="240" w:lineRule="auto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Methods</w:t>
      </w:r>
    </w:p>
    <w:p w14:paraId="3C1AF234" w14:textId="2B9EB041" w:rsidR="002C5078" w:rsidRPr="002C5078" w:rsidRDefault="002C5078" w:rsidP="002C5078">
      <w:pPr>
        <w:spacing w:after="0" w:line="240" w:lineRule="auto"/>
        <w:jc w:val="both"/>
        <w:rPr>
          <w:rFonts w:ascii="Arial" w:hAnsi="Arial" w:cs="Arial"/>
        </w:rPr>
      </w:pPr>
      <w:r w:rsidRPr="002C5078">
        <w:rPr>
          <w:rFonts w:ascii="Arial" w:hAnsi="Arial" w:cs="Arial"/>
        </w:rPr>
        <w:t>Following the six-month project, the GP-Community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Pharmacist project participants (N = 10) were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invited via email to participate in a multidisciplinary FG,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using a pre-designed guide, informed by Bradley et al.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(2012) model of collaboration as the data collection tool.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Seven themes were covered2: locality, service provision,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trust, knowing each other, communication, professional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roles and professional respect. The FG was designed to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explore partner collaboration and shared understanding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of collaborative working within the GP-Community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 xml:space="preserve">Pharmacist </w:t>
      </w:r>
      <w:proofErr w:type="gramStart"/>
      <w:r w:rsidRPr="002C5078">
        <w:rPr>
          <w:rFonts w:ascii="Arial" w:hAnsi="Arial" w:cs="Arial"/>
        </w:rPr>
        <w:t>project,</w:t>
      </w:r>
      <w:proofErr w:type="gramEnd"/>
      <w:r w:rsidRPr="002C5078">
        <w:rPr>
          <w:rFonts w:ascii="Arial" w:hAnsi="Arial" w:cs="Arial"/>
        </w:rPr>
        <w:t xml:space="preserve"> thus it was </w:t>
      </w:r>
      <w:bookmarkStart w:id="0" w:name="_GoBack"/>
      <w:bookmarkEnd w:id="0"/>
      <w:r w:rsidRPr="002C5078">
        <w:rPr>
          <w:rFonts w:ascii="Arial" w:hAnsi="Arial" w:cs="Arial"/>
        </w:rPr>
        <w:t>decided to conduct this in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a multidisciplinary fashion. Data were audio recorded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and analysed using thematic analysis.</w:t>
      </w:r>
    </w:p>
    <w:p w14:paraId="3CD560B6" w14:textId="14A1DEF2" w:rsidR="002C5078" w:rsidRPr="002C5078" w:rsidRDefault="002C5078" w:rsidP="005F60AD">
      <w:pPr>
        <w:spacing w:before="120" w:after="0" w:line="240" w:lineRule="auto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Results</w:t>
      </w:r>
    </w:p>
    <w:p w14:paraId="0C5C3F86" w14:textId="4739FE16" w:rsidR="002C5078" w:rsidRPr="002C5078" w:rsidRDefault="002C5078" w:rsidP="002C5078">
      <w:pPr>
        <w:spacing w:after="0" w:line="240" w:lineRule="auto"/>
        <w:jc w:val="both"/>
        <w:rPr>
          <w:rFonts w:ascii="Arial" w:hAnsi="Arial" w:cs="Arial"/>
        </w:rPr>
      </w:pPr>
      <w:r w:rsidRPr="002C5078">
        <w:rPr>
          <w:rFonts w:ascii="Arial" w:hAnsi="Arial" w:cs="Arial"/>
        </w:rPr>
        <w:t>Four GP-community pharmacist pairs participated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in the FG. Themes related to barriers to collaborative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working were identified: Communication, IT,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Cost, Time, Insight to Professional Role, Trust and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Mutual Dependency and Education. Pharmacists discussed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problems that could inform future education on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collaborative working; e.g. ‘one of the biggest barriers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would be changing mind-sets.’ Pharmacists also discussed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their trust in GPs as being inherent, ‘the trust is always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there. Its inherent otherwise, we wouldn’t be where we are</w:t>
      </w:r>
      <w:r w:rsidRPr="002C5078">
        <w:rPr>
          <w:rFonts w:ascii="Arial" w:hAnsi="Arial" w:cs="Arial"/>
        </w:rPr>
        <w:t xml:space="preserve"> </w:t>
      </w:r>
      <w:proofErr w:type="gramStart"/>
      <w:r w:rsidRPr="002C5078">
        <w:rPr>
          <w:rFonts w:ascii="Arial" w:hAnsi="Arial" w:cs="Arial"/>
        </w:rPr>
        <w:t>at the moment</w:t>
      </w:r>
      <w:proofErr w:type="gramEnd"/>
      <w:r w:rsidRPr="002C5078">
        <w:rPr>
          <w:rFonts w:ascii="Arial" w:hAnsi="Arial" w:cs="Arial"/>
        </w:rPr>
        <w:t>.’ Pharmacists reported ‘I didn’t know what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it looked like from the GP side,’ and ‘I didn’t know that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they had all these extra bits they had to do,’ highlighting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lack of ‘Insight to Professional Role [of a GP]’ as a reason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for joining the project. Positive feelings about how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collaborations have strengthened throughout this project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were reported by pharmacists, e.g. ‘I have a better appreciation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of the challenges that the doctors face’ and ‘it did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break a lot of barriers because we’ve started to communicate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with the Practice Managers and the GPs a lot more.’</w:t>
      </w:r>
    </w:p>
    <w:p w14:paraId="14101E9E" w14:textId="05975120" w:rsidR="002C5078" w:rsidRPr="002C5078" w:rsidRDefault="002C5078" w:rsidP="005F60AD">
      <w:pPr>
        <w:spacing w:before="120" w:after="0" w:line="240" w:lineRule="auto"/>
        <w:rPr>
          <w:rFonts w:ascii="Arial" w:hAnsi="Arial" w:cs="Arial"/>
          <w:b/>
          <w:bCs/>
        </w:rPr>
      </w:pPr>
      <w:r w:rsidRPr="002C5078">
        <w:rPr>
          <w:rFonts w:ascii="Arial" w:hAnsi="Arial" w:cs="Arial"/>
          <w:b/>
          <w:bCs/>
        </w:rPr>
        <w:t>Conclusion</w:t>
      </w:r>
    </w:p>
    <w:p w14:paraId="589C3069" w14:textId="18065B53" w:rsidR="002C5078" w:rsidRPr="002C5078" w:rsidRDefault="002C5078" w:rsidP="002C5078">
      <w:pPr>
        <w:spacing w:after="0" w:line="240" w:lineRule="auto"/>
        <w:jc w:val="both"/>
        <w:rPr>
          <w:rFonts w:ascii="Arial" w:hAnsi="Arial" w:cs="Arial"/>
        </w:rPr>
      </w:pPr>
      <w:r w:rsidRPr="002C5078">
        <w:rPr>
          <w:rFonts w:ascii="Arial" w:hAnsi="Arial" w:cs="Arial"/>
        </w:rPr>
        <w:t>FG results highlight that this project,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 xml:space="preserve">through facilitating collaborative practice </w:t>
      </w:r>
      <w:proofErr w:type="gramStart"/>
      <w:r w:rsidRPr="002C5078">
        <w:rPr>
          <w:rFonts w:ascii="Arial" w:hAnsi="Arial" w:cs="Arial"/>
        </w:rPr>
        <w:t>has:</w:t>
      </w:r>
      <w:proofErr w:type="gramEnd"/>
      <w:r w:rsidRPr="002C5078">
        <w:rPr>
          <w:rFonts w:ascii="Arial" w:hAnsi="Arial" w:cs="Arial"/>
        </w:rPr>
        <w:t xml:space="preserve"> improved</w:t>
      </w:r>
      <w:r w:rsidR="005F60AD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both pharmacists’ knowledge and insight of the role of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a GP, highlighted that pharmacists feel they have trusting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relationships with GPs and also shown that through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close collaboration, effective communication is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improved. Pharmacists reported improved positivity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towards future inter-professional working. This study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also identified barriers to collaboration which require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further exploration. This was a small-scale study, thus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future studies evaluating GP and pharmacist collaborative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working using larger sample sizes should be conducted.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Study results should be utilised to inform future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studies to develop data collection tools exploring the</w:t>
      </w:r>
      <w:r w:rsidRPr="002C5078">
        <w:rPr>
          <w:rFonts w:ascii="Arial" w:hAnsi="Arial" w:cs="Arial"/>
        </w:rPr>
        <w:t xml:space="preserve"> </w:t>
      </w:r>
      <w:r w:rsidRPr="002C5078">
        <w:rPr>
          <w:rFonts w:ascii="Arial" w:hAnsi="Arial" w:cs="Arial"/>
        </w:rPr>
        <w:t>stages of collaborative working of HCPs.</w:t>
      </w:r>
    </w:p>
    <w:p w14:paraId="7AFA109F" w14:textId="1BB71E92" w:rsidR="002C5078" w:rsidRPr="005F60AD" w:rsidRDefault="002C5078" w:rsidP="005F60AD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60AD">
        <w:rPr>
          <w:rFonts w:ascii="Arial" w:hAnsi="Arial" w:cs="Arial"/>
          <w:b/>
          <w:bCs/>
          <w:sz w:val="18"/>
          <w:szCs w:val="18"/>
        </w:rPr>
        <w:t>References</w:t>
      </w:r>
    </w:p>
    <w:p w14:paraId="0488F3CB" w14:textId="51836A61" w:rsidR="002C5078" w:rsidRPr="005F60AD" w:rsidRDefault="002C5078" w:rsidP="005F60A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F60AD">
        <w:rPr>
          <w:rFonts w:ascii="Arial" w:hAnsi="Arial" w:cs="Arial"/>
          <w:sz w:val="18"/>
          <w:szCs w:val="18"/>
        </w:rPr>
        <w:t>World Health Organization. Framework for action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on inter-professional education &amp; collaborative practice.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Geneva: World Health Organization.</w:t>
      </w:r>
      <w:r w:rsid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http://apps.who.int/iris/bitstream/10665/70185/1/WHO_HRH_HPN_10.3_eng.pdf. Published 2010. Accessed on 20/09/2019.</w:t>
      </w:r>
    </w:p>
    <w:p w14:paraId="4DA84996" w14:textId="015F6487" w:rsidR="002C5078" w:rsidRPr="002C5078" w:rsidRDefault="002C5078" w:rsidP="005F60AD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F60AD">
        <w:rPr>
          <w:rFonts w:ascii="Arial" w:hAnsi="Arial" w:cs="Arial"/>
          <w:sz w:val="18"/>
          <w:szCs w:val="18"/>
        </w:rPr>
        <w:t>Bradley, F., Ashcroft, D., Noyce, P. (2012). Integration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and differentiation: A conceptual model of general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practitioner and community pharmacist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collaboration. Research in Social and Administrative</w:t>
      </w:r>
      <w:r w:rsidRPr="005F60AD">
        <w:rPr>
          <w:rFonts w:ascii="Arial" w:hAnsi="Arial" w:cs="Arial"/>
          <w:sz w:val="18"/>
          <w:szCs w:val="18"/>
        </w:rPr>
        <w:t xml:space="preserve"> </w:t>
      </w:r>
      <w:r w:rsidRPr="005F60AD">
        <w:rPr>
          <w:rFonts w:ascii="Arial" w:hAnsi="Arial" w:cs="Arial"/>
          <w:sz w:val="18"/>
          <w:szCs w:val="18"/>
        </w:rPr>
        <w:t>Pharmacy. 8; 36–46</w:t>
      </w:r>
      <w:r w:rsidRPr="002C5078">
        <w:rPr>
          <w:rFonts w:ascii="Arial" w:hAnsi="Arial" w:cs="Arial"/>
        </w:rPr>
        <w:t>.</w:t>
      </w:r>
    </w:p>
    <w:sectPr w:rsidR="002C5078" w:rsidRPr="002C5078" w:rsidSect="005F6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6635"/>
    <w:multiLevelType w:val="hybridMultilevel"/>
    <w:tmpl w:val="8C40FAA2"/>
    <w:lvl w:ilvl="0" w:tplc="939096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78"/>
    <w:rsid w:val="002C5078"/>
    <w:rsid w:val="003E2108"/>
    <w:rsid w:val="005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0A36"/>
  <w15:chartTrackingRefBased/>
  <w15:docId w15:val="{F4927477-7854-4759-888C-06B3A9FA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White</dc:creator>
  <cp:keywords/>
  <dc:description/>
  <cp:lastModifiedBy>Simon White</cp:lastModifiedBy>
  <cp:revision>1</cp:revision>
  <dcterms:created xsi:type="dcterms:W3CDTF">2020-12-01T13:21:00Z</dcterms:created>
  <dcterms:modified xsi:type="dcterms:W3CDTF">2020-12-01T13:37:00Z</dcterms:modified>
</cp:coreProperties>
</file>