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47" w:rsidRDefault="00264043">
      <w:pPr>
        <w:jc w:val="center"/>
        <w:rPr>
          <w:rFonts w:ascii="Arial" w:eastAsia="Arial" w:hAnsi="Arial" w:cs="Arial"/>
          <w:b/>
        </w:rPr>
      </w:pPr>
      <w:r>
        <w:rPr>
          <w:rFonts w:ascii="Calibri" w:eastAsia="Calibri" w:hAnsi="Calibri" w:cs="Calibri"/>
        </w:rPr>
        <w:t xml:space="preserve">Bone Mineral Density screening in Invasive Breast cancer patients treated with </w:t>
      </w:r>
      <w:proofErr w:type="spellStart"/>
      <w:r>
        <w:rPr>
          <w:rFonts w:ascii="Calibri" w:eastAsia="Calibri" w:hAnsi="Calibri" w:cs="Calibri"/>
        </w:rPr>
        <w:t>Anastrozole</w:t>
      </w:r>
      <w:proofErr w:type="spellEnd"/>
      <w:r>
        <w:rPr>
          <w:rFonts w:ascii="Calibri" w:eastAsia="Calibri" w:hAnsi="Calibri" w:cs="Calibri"/>
        </w:rPr>
        <w:t xml:space="preserve"> in adjuvant setting</w:t>
      </w:r>
    </w:p>
    <w:p w:rsidR="00F20747" w:rsidRDefault="00F20747">
      <w:pPr>
        <w:jc w:val="center"/>
        <w:rPr>
          <w:rFonts w:ascii="Arial" w:eastAsia="Arial" w:hAnsi="Arial" w:cs="Arial"/>
          <w:b/>
          <w:sz w:val="20"/>
        </w:rPr>
      </w:pPr>
    </w:p>
    <w:p w:rsidR="00264043" w:rsidRPr="00264043" w:rsidRDefault="00264043" w:rsidP="00264043">
      <w:pPr>
        <w:jc w:val="center"/>
        <w:rPr>
          <w:rFonts w:ascii="Arial" w:eastAsia="Arial" w:hAnsi="Arial" w:cs="Arial"/>
          <w:b/>
          <w:sz w:val="20"/>
        </w:rPr>
      </w:pPr>
      <w:r w:rsidRPr="00264043">
        <w:rPr>
          <w:rFonts w:ascii="Arial" w:eastAsia="Arial" w:hAnsi="Arial" w:cs="Arial"/>
          <w:b/>
          <w:sz w:val="20"/>
        </w:rPr>
        <w:t xml:space="preserve">Pai </w:t>
      </w:r>
      <w:r>
        <w:rPr>
          <w:rFonts w:ascii="Arial" w:eastAsia="Arial" w:hAnsi="Arial" w:cs="Arial"/>
          <w:b/>
          <w:sz w:val="20"/>
        </w:rPr>
        <w:t>K</w:t>
      </w:r>
      <w:r w:rsidRPr="00264043">
        <w:rPr>
          <w:rFonts w:ascii="Arial" w:eastAsia="Arial" w:hAnsi="Arial" w:cs="Arial"/>
          <w:b/>
          <w:sz w:val="20"/>
        </w:rPr>
        <w:t>K</w:t>
      </w:r>
      <w:r w:rsidRPr="00264043">
        <w:rPr>
          <w:rFonts w:ascii="Arial" w:eastAsia="Arial" w:hAnsi="Arial" w:cs="Arial"/>
          <w:b/>
          <w:sz w:val="20"/>
          <w:vertAlign w:val="superscript"/>
        </w:rPr>
        <w:t>1</w:t>
      </w:r>
      <w:bookmarkStart w:id="0" w:name="_GoBack"/>
      <w:bookmarkEnd w:id="0"/>
      <w:r w:rsidRPr="00264043">
        <w:rPr>
          <w:rFonts w:ascii="Arial" w:eastAsia="Arial" w:hAnsi="Arial" w:cs="Arial"/>
          <w:b/>
          <w:sz w:val="20"/>
        </w:rPr>
        <w:t>, Gilani</w:t>
      </w:r>
      <w:r w:rsidRPr="00264043">
        <w:rPr>
          <w:rFonts w:ascii="Arial" w:eastAsia="Arial" w:hAnsi="Arial" w:cs="Arial"/>
          <w:b/>
          <w:sz w:val="20"/>
        </w:rPr>
        <w:t xml:space="preserve"> S</w:t>
      </w:r>
      <w:r w:rsidRPr="00264043">
        <w:rPr>
          <w:rFonts w:ascii="Arial" w:eastAsia="Arial" w:hAnsi="Arial" w:cs="Arial"/>
          <w:b/>
          <w:sz w:val="20"/>
          <w:vertAlign w:val="superscript"/>
        </w:rPr>
        <w:t>1</w:t>
      </w:r>
      <w:r w:rsidRPr="00264043">
        <w:rPr>
          <w:rFonts w:ascii="Arial" w:eastAsia="Arial" w:hAnsi="Arial" w:cs="Arial"/>
          <w:b/>
          <w:sz w:val="20"/>
        </w:rPr>
        <w:t>, AM Brunt</w:t>
      </w:r>
      <w:r w:rsidRPr="00264043">
        <w:rPr>
          <w:rFonts w:ascii="Arial" w:eastAsia="Arial" w:hAnsi="Arial" w:cs="Arial"/>
          <w:b/>
          <w:sz w:val="20"/>
          <w:vertAlign w:val="superscript"/>
        </w:rPr>
        <w:t>2</w:t>
      </w:r>
      <w:r w:rsidRPr="00264043">
        <w:rPr>
          <w:rFonts w:ascii="Arial" w:eastAsia="Arial" w:hAnsi="Arial" w:cs="Arial"/>
          <w:b/>
          <w:sz w:val="20"/>
        </w:rPr>
        <w:t xml:space="preserve">. </w:t>
      </w:r>
    </w:p>
    <w:p w:rsidR="00264043" w:rsidRPr="00264043" w:rsidRDefault="00264043" w:rsidP="00264043">
      <w:pPr>
        <w:jc w:val="center"/>
        <w:rPr>
          <w:rFonts w:ascii="Arial" w:eastAsia="Arial" w:hAnsi="Arial" w:cs="Arial"/>
          <w:b/>
          <w:sz w:val="20"/>
        </w:rPr>
      </w:pPr>
    </w:p>
    <w:p w:rsidR="00F20747" w:rsidRDefault="00264043" w:rsidP="00264043">
      <w:pPr>
        <w:jc w:val="center"/>
        <w:rPr>
          <w:rFonts w:ascii="Arial" w:eastAsia="Arial" w:hAnsi="Arial" w:cs="Arial"/>
          <w:b/>
          <w:sz w:val="20"/>
        </w:rPr>
      </w:pPr>
      <w:r w:rsidRPr="00264043">
        <w:rPr>
          <w:rFonts w:ascii="Arial" w:eastAsia="Arial" w:hAnsi="Arial" w:cs="Arial"/>
          <w:b/>
          <w:sz w:val="20"/>
        </w:rPr>
        <w:t>University Hospital of North Midlands</w:t>
      </w:r>
      <w:r w:rsidRPr="00264043">
        <w:rPr>
          <w:rFonts w:ascii="Arial" w:eastAsia="Arial" w:hAnsi="Arial" w:cs="Arial"/>
          <w:b/>
          <w:sz w:val="20"/>
          <w:vertAlign w:val="superscript"/>
        </w:rPr>
        <w:t>1</w:t>
      </w:r>
      <w:r w:rsidRPr="00264043">
        <w:rPr>
          <w:rFonts w:ascii="Arial" w:eastAsia="Arial" w:hAnsi="Arial" w:cs="Arial"/>
          <w:b/>
          <w:sz w:val="20"/>
        </w:rPr>
        <w:t xml:space="preserve"> and </w:t>
      </w:r>
      <w:proofErr w:type="spellStart"/>
      <w:r w:rsidRPr="00264043">
        <w:rPr>
          <w:rFonts w:ascii="Arial" w:eastAsia="Arial" w:hAnsi="Arial" w:cs="Arial"/>
          <w:b/>
          <w:sz w:val="20"/>
        </w:rPr>
        <w:t>Keele</w:t>
      </w:r>
      <w:proofErr w:type="spellEnd"/>
      <w:r w:rsidRPr="00264043">
        <w:rPr>
          <w:rFonts w:ascii="Arial" w:eastAsia="Arial" w:hAnsi="Arial" w:cs="Arial"/>
          <w:b/>
          <w:sz w:val="20"/>
        </w:rPr>
        <w:t xml:space="preserve"> </w:t>
      </w:r>
      <w:r w:rsidRPr="00264043">
        <w:rPr>
          <w:rFonts w:ascii="Arial" w:eastAsia="Arial" w:hAnsi="Arial" w:cs="Arial"/>
          <w:b/>
          <w:sz w:val="20"/>
        </w:rPr>
        <w:t>University Staffordshire</w:t>
      </w:r>
      <w:r w:rsidRPr="00264043">
        <w:rPr>
          <w:rFonts w:ascii="Arial" w:eastAsia="Arial" w:hAnsi="Arial" w:cs="Arial"/>
          <w:b/>
          <w:sz w:val="20"/>
        </w:rPr>
        <w:t xml:space="preserve"> UK</w:t>
      </w:r>
      <w:r w:rsidRPr="00264043">
        <w:rPr>
          <w:rFonts w:ascii="Arial" w:eastAsia="Arial" w:hAnsi="Arial" w:cs="Arial"/>
          <w:b/>
          <w:sz w:val="20"/>
          <w:vertAlign w:val="superscript"/>
        </w:rPr>
        <w:t>2</w:t>
      </w:r>
    </w:p>
    <w:p w:rsidR="00F20747" w:rsidRDefault="00264043">
      <w:pPr>
        <w:rPr>
          <w:rFonts w:ascii="Arial" w:eastAsia="Arial" w:hAnsi="Arial" w:cs="Arial"/>
          <w:b/>
          <w:sz w:val="20"/>
        </w:rPr>
      </w:pPr>
      <w:r>
        <w:rPr>
          <w:rFonts w:ascii="Arial" w:eastAsia="Arial" w:hAnsi="Arial" w:cs="Arial"/>
          <w:b/>
          <w:sz w:val="20"/>
        </w:rPr>
        <w:t>INTRODUCTION:</w:t>
      </w:r>
    </w:p>
    <w:p w:rsidR="00F20747" w:rsidRDefault="00264043">
      <w:pPr>
        <w:rPr>
          <w:rFonts w:ascii="Arial" w:eastAsia="Arial" w:hAnsi="Arial" w:cs="Arial"/>
          <w:sz w:val="20"/>
        </w:rPr>
      </w:pPr>
      <w:r>
        <w:rPr>
          <w:rFonts w:ascii="Arial" w:eastAsia="Arial" w:hAnsi="Arial" w:cs="Arial"/>
          <w:sz w:val="20"/>
        </w:rPr>
        <w:t xml:space="preserve">Osteopenia and osteoporosis due to bone loss are common in women undergoing breast cancer treatment with chemotherapy and hormone therapy. Premenopausal women develop premature ovarian failure and thus faster bone loss in this group of patients occurs. </w:t>
      </w:r>
      <w:proofErr w:type="spellStart"/>
      <w:r>
        <w:rPr>
          <w:rFonts w:ascii="Arial" w:eastAsia="Arial" w:hAnsi="Arial" w:cs="Arial"/>
          <w:sz w:val="20"/>
        </w:rPr>
        <w:t>Tam</w:t>
      </w:r>
      <w:r>
        <w:rPr>
          <w:rFonts w:ascii="Arial" w:eastAsia="Arial" w:hAnsi="Arial" w:cs="Arial"/>
          <w:sz w:val="20"/>
        </w:rPr>
        <w:t>oxifen</w:t>
      </w:r>
      <w:proofErr w:type="spellEnd"/>
      <w:r>
        <w:rPr>
          <w:rFonts w:ascii="Arial" w:eastAsia="Arial" w:hAnsi="Arial" w:cs="Arial"/>
          <w:sz w:val="20"/>
        </w:rPr>
        <w:t xml:space="preserve"> improves bone mineral density (BMD) but </w:t>
      </w:r>
      <w:proofErr w:type="spellStart"/>
      <w:r>
        <w:rPr>
          <w:rFonts w:ascii="Arial" w:eastAsia="Arial" w:hAnsi="Arial" w:cs="Arial"/>
          <w:sz w:val="20"/>
        </w:rPr>
        <w:t>anastrazole</w:t>
      </w:r>
      <w:proofErr w:type="spellEnd"/>
      <w:r>
        <w:rPr>
          <w:rFonts w:ascii="Arial" w:eastAsia="Arial" w:hAnsi="Arial" w:cs="Arial"/>
          <w:sz w:val="20"/>
        </w:rPr>
        <w:t xml:space="preserve"> may increase bone loss. </w:t>
      </w:r>
      <w:proofErr w:type="spellStart"/>
      <w:r>
        <w:rPr>
          <w:rFonts w:ascii="Arial" w:eastAsia="Arial" w:hAnsi="Arial" w:cs="Arial"/>
          <w:sz w:val="20"/>
        </w:rPr>
        <w:t>Anastrazole</w:t>
      </w:r>
      <w:proofErr w:type="spellEnd"/>
      <w:r>
        <w:rPr>
          <w:rFonts w:ascii="Arial" w:eastAsia="Arial" w:hAnsi="Arial" w:cs="Arial"/>
          <w:sz w:val="20"/>
        </w:rPr>
        <w:t xml:space="preserve"> is approved for adjuvant hormone therapy in postmenopausal women with oestrogen positive breast cancer. Over a 5 year follow up period women treated with </w:t>
      </w:r>
      <w:proofErr w:type="spellStart"/>
      <w:r>
        <w:rPr>
          <w:rFonts w:ascii="Arial" w:eastAsia="Arial" w:hAnsi="Arial" w:cs="Arial"/>
          <w:sz w:val="20"/>
        </w:rPr>
        <w:t>anastro</w:t>
      </w:r>
      <w:r>
        <w:rPr>
          <w:rFonts w:ascii="Arial" w:eastAsia="Arial" w:hAnsi="Arial" w:cs="Arial"/>
          <w:sz w:val="20"/>
        </w:rPr>
        <w:t>zole</w:t>
      </w:r>
      <w:proofErr w:type="spellEnd"/>
      <w:r>
        <w:rPr>
          <w:rFonts w:ascii="Arial" w:eastAsia="Arial" w:hAnsi="Arial" w:cs="Arial"/>
          <w:sz w:val="20"/>
        </w:rPr>
        <w:t xml:space="preserve"> experience increased incidences of fracture in comparison to those treated with </w:t>
      </w:r>
      <w:proofErr w:type="spellStart"/>
      <w:r>
        <w:rPr>
          <w:rFonts w:ascii="Arial" w:eastAsia="Arial" w:hAnsi="Arial" w:cs="Arial"/>
          <w:sz w:val="20"/>
        </w:rPr>
        <w:t>tamoxifen</w:t>
      </w:r>
      <w:proofErr w:type="spellEnd"/>
      <w:r>
        <w:rPr>
          <w:rFonts w:ascii="Arial" w:eastAsia="Arial" w:hAnsi="Arial" w:cs="Arial"/>
          <w:sz w:val="20"/>
        </w:rPr>
        <w:t xml:space="preserve">. </w:t>
      </w:r>
    </w:p>
    <w:p w:rsidR="00F20747" w:rsidRDefault="00264043">
      <w:pPr>
        <w:rPr>
          <w:rFonts w:ascii="Arial" w:eastAsia="Arial" w:hAnsi="Arial" w:cs="Arial"/>
          <w:sz w:val="20"/>
        </w:rPr>
      </w:pPr>
      <w:r>
        <w:rPr>
          <w:rFonts w:ascii="Arial" w:eastAsia="Arial" w:hAnsi="Arial" w:cs="Arial"/>
          <w:sz w:val="20"/>
        </w:rPr>
        <w:t xml:space="preserve">A baseline standard BMD is recommended at the start of </w:t>
      </w:r>
      <w:proofErr w:type="spellStart"/>
      <w:r>
        <w:rPr>
          <w:rFonts w:ascii="Arial" w:eastAsia="Arial" w:hAnsi="Arial" w:cs="Arial"/>
          <w:sz w:val="20"/>
        </w:rPr>
        <w:t>anastrozole</w:t>
      </w:r>
      <w:proofErr w:type="spellEnd"/>
      <w:r>
        <w:rPr>
          <w:rFonts w:ascii="Arial" w:eastAsia="Arial" w:hAnsi="Arial" w:cs="Arial"/>
          <w:sz w:val="20"/>
        </w:rPr>
        <w:t xml:space="preserve"> therapy. It is also recommended to monitor this BMD after 2-3 years to assess the bone loss.</w:t>
      </w:r>
      <w:r>
        <w:rPr>
          <w:rFonts w:ascii="Arial" w:eastAsia="Arial" w:hAnsi="Arial" w:cs="Arial"/>
          <w:sz w:val="20"/>
        </w:rPr>
        <w:t xml:space="preserve"> We evaluated the baseline BMD in such patients to look at the incidence of osteopenia and osteoporosis and its impact on treatment.</w:t>
      </w:r>
    </w:p>
    <w:p w:rsidR="00F20747" w:rsidRDefault="00264043">
      <w:pPr>
        <w:rPr>
          <w:rFonts w:ascii="Arial" w:eastAsia="Arial" w:hAnsi="Arial" w:cs="Arial"/>
          <w:sz w:val="20"/>
        </w:rPr>
      </w:pPr>
      <w:r>
        <w:rPr>
          <w:rFonts w:ascii="Arial" w:eastAsia="Arial" w:hAnsi="Arial" w:cs="Arial"/>
          <w:sz w:val="20"/>
        </w:rPr>
        <w:t>METHODS:</w:t>
      </w:r>
    </w:p>
    <w:p w:rsidR="00F20747" w:rsidRDefault="00264043">
      <w:pPr>
        <w:rPr>
          <w:rFonts w:ascii="Arial" w:eastAsia="Arial" w:hAnsi="Arial" w:cs="Arial"/>
          <w:sz w:val="20"/>
        </w:rPr>
      </w:pPr>
      <w:r>
        <w:rPr>
          <w:rFonts w:ascii="Arial" w:eastAsia="Arial" w:hAnsi="Arial" w:cs="Arial"/>
          <w:sz w:val="20"/>
        </w:rPr>
        <w:t xml:space="preserve">We studied hospital notes and records of 100 sequential patients diagnosed of invasive breast cancer from January </w:t>
      </w:r>
      <w:r>
        <w:rPr>
          <w:rFonts w:ascii="Arial" w:eastAsia="Arial" w:hAnsi="Arial" w:cs="Arial"/>
          <w:sz w:val="20"/>
        </w:rPr>
        <w:t xml:space="preserve">2013 to June 2013 (6 months). Base line </w:t>
      </w:r>
      <w:proofErr w:type="spellStart"/>
      <w:r>
        <w:rPr>
          <w:rFonts w:ascii="Arial" w:eastAsia="Arial" w:hAnsi="Arial" w:cs="Arial"/>
          <w:sz w:val="20"/>
        </w:rPr>
        <w:t>Dexa</w:t>
      </w:r>
      <w:proofErr w:type="spellEnd"/>
      <w:r>
        <w:rPr>
          <w:rFonts w:ascii="Arial" w:eastAsia="Arial" w:hAnsi="Arial" w:cs="Arial"/>
          <w:sz w:val="20"/>
        </w:rPr>
        <w:t xml:space="preserve"> scan results were studied to evaluate BMD of patients on </w:t>
      </w:r>
      <w:proofErr w:type="spellStart"/>
      <w:r>
        <w:rPr>
          <w:rFonts w:ascii="Arial" w:eastAsia="Arial" w:hAnsi="Arial" w:cs="Arial"/>
          <w:sz w:val="20"/>
        </w:rPr>
        <w:t>anastrozole</w:t>
      </w:r>
      <w:proofErr w:type="spellEnd"/>
      <w:r>
        <w:rPr>
          <w:rFonts w:ascii="Arial" w:eastAsia="Arial" w:hAnsi="Arial" w:cs="Arial"/>
          <w:sz w:val="20"/>
        </w:rPr>
        <w:t xml:space="preserve">. </w:t>
      </w:r>
    </w:p>
    <w:p w:rsidR="00F20747" w:rsidRDefault="00264043">
      <w:pPr>
        <w:rPr>
          <w:rFonts w:ascii="Arial" w:eastAsia="Arial" w:hAnsi="Arial" w:cs="Arial"/>
          <w:sz w:val="20"/>
        </w:rPr>
      </w:pPr>
      <w:r>
        <w:rPr>
          <w:rFonts w:ascii="Arial" w:eastAsia="Arial" w:hAnsi="Arial" w:cs="Arial"/>
          <w:sz w:val="20"/>
        </w:rPr>
        <w:t>RESULTS:</w:t>
      </w:r>
    </w:p>
    <w:p w:rsidR="00F20747" w:rsidRDefault="00264043">
      <w:pPr>
        <w:rPr>
          <w:rFonts w:ascii="Arial" w:eastAsia="Arial" w:hAnsi="Arial" w:cs="Arial"/>
          <w:sz w:val="20"/>
        </w:rPr>
      </w:pPr>
      <w:r>
        <w:rPr>
          <w:rFonts w:ascii="Arial" w:eastAsia="Arial" w:hAnsi="Arial" w:cs="Arial"/>
          <w:sz w:val="20"/>
        </w:rPr>
        <w:t>Among those studied 65 were ER positive, 16 Triple negative and 3 were HER2 positive. Among ER positive patients 11 of them were po</w:t>
      </w:r>
      <w:r>
        <w:rPr>
          <w:rFonts w:ascii="Arial" w:eastAsia="Arial" w:hAnsi="Arial" w:cs="Arial"/>
          <w:sz w:val="20"/>
        </w:rPr>
        <w:t xml:space="preserve">stmenopausal. All of them were started on </w:t>
      </w:r>
      <w:proofErr w:type="spellStart"/>
      <w:r>
        <w:rPr>
          <w:rFonts w:ascii="Arial" w:eastAsia="Arial" w:hAnsi="Arial" w:cs="Arial"/>
          <w:sz w:val="20"/>
        </w:rPr>
        <w:t>anastrazole</w:t>
      </w:r>
      <w:proofErr w:type="spellEnd"/>
      <w:r>
        <w:rPr>
          <w:rFonts w:ascii="Arial" w:eastAsia="Arial" w:hAnsi="Arial" w:cs="Arial"/>
          <w:sz w:val="20"/>
        </w:rPr>
        <w:t xml:space="preserve"> as adjuvant treatment. DEXA scan was done in all of them to measure baseline BMD. Among them 2 (18%) were in the range of osteoporosis with T score reading of lower than -2.5., 5 (45%) were having </w:t>
      </w:r>
      <w:proofErr w:type="gramStart"/>
      <w:r>
        <w:rPr>
          <w:rFonts w:ascii="Arial" w:eastAsia="Arial" w:hAnsi="Arial" w:cs="Arial"/>
          <w:sz w:val="20"/>
        </w:rPr>
        <w:t>readi</w:t>
      </w:r>
      <w:r>
        <w:rPr>
          <w:rFonts w:ascii="Arial" w:eastAsia="Arial" w:hAnsi="Arial" w:cs="Arial"/>
          <w:sz w:val="20"/>
        </w:rPr>
        <w:t>ng</w:t>
      </w:r>
      <w:proofErr w:type="gramEnd"/>
      <w:r>
        <w:rPr>
          <w:rFonts w:ascii="Arial" w:eastAsia="Arial" w:hAnsi="Arial" w:cs="Arial"/>
          <w:sz w:val="20"/>
        </w:rPr>
        <w:t xml:space="preserve"> between -1 to -2.5 showing osteopenia and 4 (36%) of them were found to have </w:t>
      </w:r>
      <w:proofErr w:type="spellStart"/>
      <w:r>
        <w:rPr>
          <w:rFonts w:ascii="Arial" w:eastAsia="Arial" w:hAnsi="Arial" w:cs="Arial"/>
          <w:sz w:val="20"/>
        </w:rPr>
        <w:t>T</w:t>
      </w:r>
      <w:proofErr w:type="spellEnd"/>
      <w:r>
        <w:rPr>
          <w:rFonts w:ascii="Arial" w:eastAsia="Arial" w:hAnsi="Arial" w:cs="Arial"/>
          <w:sz w:val="20"/>
        </w:rPr>
        <w:t xml:space="preserve"> score reading above -1 which was considered as normal. The T score analysis was as per WHO guidelines.</w:t>
      </w:r>
    </w:p>
    <w:p w:rsidR="00F20747" w:rsidRDefault="00264043">
      <w:pPr>
        <w:rPr>
          <w:rFonts w:ascii="Arial" w:eastAsia="Arial" w:hAnsi="Arial" w:cs="Arial"/>
          <w:sz w:val="20"/>
        </w:rPr>
      </w:pPr>
      <w:r>
        <w:rPr>
          <w:rFonts w:ascii="Arial" w:eastAsia="Arial" w:hAnsi="Arial" w:cs="Arial"/>
          <w:sz w:val="20"/>
        </w:rPr>
        <w:t>CONCLUSION</w:t>
      </w:r>
      <w:proofErr w:type="gramStart"/>
      <w:r>
        <w:rPr>
          <w:rFonts w:ascii="Arial" w:eastAsia="Arial" w:hAnsi="Arial" w:cs="Arial"/>
          <w:sz w:val="20"/>
        </w:rPr>
        <w:t>:</w:t>
      </w:r>
      <w:proofErr w:type="gramEnd"/>
      <w:r>
        <w:rPr>
          <w:rFonts w:ascii="Arial" w:eastAsia="Arial" w:hAnsi="Arial" w:cs="Arial"/>
          <w:sz w:val="20"/>
        </w:rPr>
        <w:br/>
        <w:t>In our study just over 60% patient were having either osteo</w:t>
      </w:r>
      <w:r>
        <w:rPr>
          <w:rFonts w:ascii="Arial" w:eastAsia="Arial" w:hAnsi="Arial" w:cs="Arial"/>
          <w:sz w:val="20"/>
        </w:rPr>
        <w:t xml:space="preserve">penia or osteoporosis at the start of the therapy. Almost 20% patients were detected to have osteoporosis at the start. They were started on bisphosphonates along with </w:t>
      </w:r>
      <w:proofErr w:type="spellStart"/>
      <w:r>
        <w:rPr>
          <w:rFonts w:ascii="Arial" w:eastAsia="Arial" w:hAnsi="Arial" w:cs="Arial"/>
          <w:sz w:val="20"/>
        </w:rPr>
        <w:t>anastrozole</w:t>
      </w:r>
      <w:proofErr w:type="spellEnd"/>
      <w:r>
        <w:rPr>
          <w:rFonts w:ascii="Arial" w:eastAsia="Arial" w:hAnsi="Arial" w:cs="Arial"/>
          <w:sz w:val="20"/>
        </w:rPr>
        <w:t>. Therefore we recommend that all patients undergoing breast cancer treatment</w:t>
      </w:r>
      <w:r>
        <w:rPr>
          <w:rFonts w:ascii="Arial" w:eastAsia="Arial" w:hAnsi="Arial" w:cs="Arial"/>
          <w:sz w:val="20"/>
        </w:rPr>
        <w:t xml:space="preserve"> with early menopause should have baseline DEXA scan to screen those in need of bisphosphonate therapy. </w:t>
      </w:r>
      <w:proofErr w:type="spellStart"/>
      <w:r>
        <w:rPr>
          <w:rFonts w:ascii="Arial" w:eastAsia="Arial" w:hAnsi="Arial" w:cs="Arial"/>
          <w:sz w:val="20"/>
        </w:rPr>
        <w:t>Infact</w:t>
      </w:r>
      <w:proofErr w:type="spellEnd"/>
      <w:r>
        <w:rPr>
          <w:rFonts w:ascii="Arial" w:eastAsia="Arial" w:hAnsi="Arial" w:cs="Arial"/>
          <w:sz w:val="20"/>
        </w:rPr>
        <w:t xml:space="preserve"> a larger study with bigger data is needed to evaluate more in terms of bone health in this group of patients.  </w:t>
      </w:r>
    </w:p>
    <w:sectPr w:rsidR="00F2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47"/>
    <w:rsid w:val="00264043"/>
    <w:rsid w:val="00F2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2134</Characters>
  <Application>Microsoft Office Word</Application>
  <DocSecurity>4</DocSecurity>
  <Lines>17</Lines>
  <Paragraphs>5</Paragraphs>
  <ScaleCrop>false</ScaleCrop>
  <Company>Hewlett-Packard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Gilani, Shahid (RJE) UHNM</dc:creator>
  <cp:lastModifiedBy>Gilani, Shahid (RJE) UHNS</cp:lastModifiedBy>
  <cp:revision>2</cp:revision>
  <dcterms:created xsi:type="dcterms:W3CDTF">2016-10-28T14:43:00Z</dcterms:created>
  <dcterms:modified xsi:type="dcterms:W3CDTF">2016-10-28T14:43:00Z</dcterms:modified>
</cp:coreProperties>
</file>