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501D" w14:textId="77777777" w:rsidR="007D39BC" w:rsidRPr="007B167B" w:rsidRDefault="00A20AF8" w:rsidP="009B0F98">
      <w:pPr>
        <w:spacing w:after="100"/>
        <w:ind w:firstLine="0"/>
        <w:rPr>
          <w:b/>
        </w:rPr>
      </w:pPr>
      <w:r w:rsidRPr="007B167B">
        <w:rPr>
          <w:b/>
        </w:rPr>
        <w:t>Table 3: AIC and BIC</w:t>
      </w:r>
      <w:r w:rsidR="009B0F98" w:rsidRPr="007B167B">
        <w:rPr>
          <w:b/>
        </w:rPr>
        <w:t xml:space="preserve"> for </w:t>
      </w:r>
      <w:r w:rsidRPr="007B167B">
        <w:rPr>
          <w:b/>
        </w:rPr>
        <w:t>Model goodness-of-fit</w:t>
      </w:r>
      <w:r w:rsidRPr="007B167B">
        <w:t xml:space="preserve"> </w:t>
      </w:r>
      <w:r w:rsidRPr="007B167B">
        <w:rPr>
          <w:b/>
        </w:rPr>
        <w:t>from logistic regression models in predicting in-hospital outcomes.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3271"/>
        <w:gridCol w:w="1999"/>
        <w:gridCol w:w="1689"/>
        <w:gridCol w:w="1840"/>
        <w:gridCol w:w="1569"/>
        <w:gridCol w:w="1982"/>
        <w:gridCol w:w="1608"/>
      </w:tblGrid>
      <w:tr w:rsidR="007B167B" w:rsidRPr="007B167B" w14:paraId="61521849" w14:textId="77777777" w:rsidTr="0089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 w:val="restart"/>
            <w:vAlign w:val="center"/>
          </w:tcPr>
          <w:p w14:paraId="0CE87E7B" w14:textId="7F9157AC" w:rsidR="007B167B" w:rsidRPr="007B167B" w:rsidRDefault="007B167B" w:rsidP="00893FC5">
            <w:pPr>
              <w:spacing w:afterAutospacing="0"/>
              <w:ind w:firstLine="0"/>
              <w:jc w:val="center"/>
              <w:rPr>
                <w:b w:val="0"/>
              </w:rPr>
            </w:pPr>
            <w:r w:rsidRPr="007B167B">
              <w:t>Models</w:t>
            </w:r>
            <w:r w:rsidR="002D31C3">
              <w:rPr>
                <w:rFonts w:ascii="Calibri" w:eastAsia="SimSun" w:hAnsi="Calibri" w:cs="Times New Roman"/>
              </w:rPr>
              <w:t>*</w:t>
            </w:r>
          </w:p>
        </w:tc>
        <w:tc>
          <w:tcPr>
            <w:tcW w:w="3828" w:type="pct"/>
            <w:gridSpan w:val="6"/>
            <w:vAlign w:val="center"/>
          </w:tcPr>
          <w:p w14:paraId="4E48FE56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167B">
              <w:t>Different adverse Outcomes</w:t>
            </w:r>
          </w:p>
        </w:tc>
      </w:tr>
      <w:tr w:rsidR="007B167B" w:rsidRPr="007B167B" w14:paraId="26DE321F" w14:textId="77777777" w:rsidTr="0089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vAlign w:val="center"/>
          </w:tcPr>
          <w:p w14:paraId="257A89B4" w14:textId="77777777" w:rsidR="007B167B" w:rsidRPr="007B167B" w:rsidRDefault="007B167B" w:rsidP="00893FC5">
            <w:pPr>
              <w:spacing w:afterAutospacing="0"/>
              <w:ind w:firstLine="0"/>
              <w:jc w:val="center"/>
            </w:pPr>
          </w:p>
        </w:tc>
        <w:tc>
          <w:tcPr>
            <w:tcW w:w="1321" w:type="pct"/>
            <w:gridSpan w:val="2"/>
            <w:vAlign w:val="center"/>
          </w:tcPr>
          <w:p w14:paraId="6901886B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Death</w:t>
            </w:r>
          </w:p>
        </w:tc>
        <w:tc>
          <w:tcPr>
            <w:tcW w:w="1221" w:type="pct"/>
            <w:gridSpan w:val="2"/>
            <w:vAlign w:val="center"/>
          </w:tcPr>
          <w:p w14:paraId="7ADB5C64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Bleeding</w:t>
            </w:r>
          </w:p>
        </w:tc>
        <w:tc>
          <w:tcPr>
            <w:tcW w:w="1286" w:type="pct"/>
            <w:gridSpan w:val="2"/>
            <w:vAlign w:val="center"/>
          </w:tcPr>
          <w:p w14:paraId="4C745B45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MACCE</w:t>
            </w:r>
          </w:p>
        </w:tc>
      </w:tr>
      <w:tr w:rsidR="007B167B" w:rsidRPr="007B167B" w14:paraId="329F8A88" w14:textId="77777777" w:rsidTr="00893FC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vAlign w:val="center"/>
          </w:tcPr>
          <w:p w14:paraId="353590C0" w14:textId="77777777" w:rsidR="007B167B" w:rsidRPr="007B167B" w:rsidRDefault="007B167B" w:rsidP="00893FC5">
            <w:pPr>
              <w:spacing w:afterAutospacing="0"/>
              <w:ind w:firstLine="0"/>
              <w:jc w:val="center"/>
            </w:pPr>
          </w:p>
        </w:tc>
        <w:tc>
          <w:tcPr>
            <w:tcW w:w="716" w:type="pct"/>
            <w:vAlign w:val="center"/>
          </w:tcPr>
          <w:p w14:paraId="62FEE625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AIC</w:t>
            </w:r>
          </w:p>
        </w:tc>
        <w:tc>
          <w:tcPr>
            <w:tcW w:w="605" w:type="pct"/>
            <w:vAlign w:val="center"/>
          </w:tcPr>
          <w:p w14:paraId="67D015D2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BIC</w:t>
            </w:r>
          </w:p>
        </w:tc>
        <w:tc>
          <w:tcPr>
            <w:tcW w:w="659" w:type="pct"/>
            <w:vAlign w:val="center"/>
          </w:tcPr>
          <w:p w14:paraId="34E20736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AIC</w:t>
            </w:r>
          </w:p>
        </w:tc>
        <w:tc>
          <w:tcPr>
            <w:tcW w:w="562" w:type="pct"/>
            <w:vAlign w:val="center"/>
          </w:tcPr>
          <w:p w14:paraId="5E3B6800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BIC</w:t>
            </w:r>
          </w:p>
        </w:tc>
        <w:tc>
          <w:tcPr>
            <w:tcW w:w="710" w:type="pct"/>
            <w:vAlign w:val="center"/>
          </w:tcPr>
          <w:p w14:paraId="2811A97C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AIC</w:t>
            </w:r>
          </w:p>
        </w:tc>
        <w:tc>
          <w:tcPr>
            <w:tcW w:w="576" w:type="pct"/>
            <w:vAlign w:val="center"/>
          </w:tcPr>
          <w:p w14:paraId="489FB996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BIC</w:t>
            </w:r>
          </w:p>
        </w:tc>
      </w:tr>
      <w:tr w:rsidR="007B167B" w:rsidRPr="007B167B" w14:paraId="6F9B37A5" w14:textId="77777777" w:rsidTr="0089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Align w:val="center"/>
          </w:tcPr>
          <w:p w14:paraId="2D92517C" w14:textId="0EAE3EB1" w:rsidR="007B167B" w:rsidRPr="007B167B" w:rsidRDefault="007B167B" w:rsidP="00893FC5">
            <w:pPr>
              <w:spacing w:afterAutospacing="0"/>
              <w:ind w:firstLine="0"/>
              <w:jc w:val="left"/>
            </w:pPr>
            <w:r w:rsidRPr="007B167B">
              <w:t xml:space="preserve">Model 1: </w:t>
            </w:r>
            <w:r w:rsidR="00CC63E4" w:rsidRPr="007B167B">
              <w:t>Patient’s</w:t>
            </w:r>
            <w:r w:rsidRPr="007B167B">
              <w:t xml:space="preserve"> demographics.</w:t>
            </w:r>
          </w:p>
        </w:tc>
        <w:tc>
          <w:tcPr>
            <w:tcW w:w="716" w:type="pct"/>
            <w:vAlign w:val="center"/>
          </w:tcPr>
          <w:p w14:paraId="614CBFDC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602260.7</w:t>
            </w:r>
          </w:p>
        </w:tc>
        <w:tc>
          <w:tcPr>
            <w:tcW w:w="605" w:type="pct"/>
            <w:vAlign w:val="center"/>
          </w:tcPr>
          <w:p w14:paraId="58695581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602507.2</w:t>
            </w:r>
          </w:p>
        </w:tc>
        <w:tc>
          <w:tcPr>
            <w:tcW w:w="659" w:type="pct"/>
            <w:vAlign w:val="center"/>
          </w:tcPr>
          <w:p w14:paraId="5C0215FF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570945.5</w:t>
            </w:r>
          </w:p>
        </w:tc>
        <w:tc>
          <w:tcPr>
            <w:tcW w:w="562" w:type="pct"/>
            <w:vAlign w:val="center"/>
          </w:tcPr>
          <w:p w14:paraId="5712B333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571143.6</w:t>
            </w:r>
          </w:p>
        </w:tc>
        <w:tc>
          <w:tcPr>
            <w:tcW w:w="710" w:type="pct"/>
            <w:vAlign w:val="center"/>
          </w:tcPr>
          <w:p w14:paraId="03718406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799104.6</w:t>
            </w:r>
          </w:p>
        </w:tc>
        <w:tc>
          <w:tcPr>
            <w:tcW w:w="576" w:type="pct"/>
            <w:vAlign w:val="center"/>
          </w:tcPr>
          <w:p w14:paraId="34E27B26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799342.1</w:t>
            </w:r>
          </w:p>
        </w:tc>
      </w:tr>
      <w:tr w:rsidR="007B167B" w:rsidRPr="007B167B" w14:paraId="1E2876BE" w14:textId="77777777" w:rsidTr="00893FC5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Align w:val="center"/>
          </w:tcPr>
          <w:p w14:paraId="30B2A2CA" w14:textId="77777777" w:rsidR="007B167B" w:rsidRPr="007B167B" w:rsidRDefault="007B167B" w:rsidP="00893FC5">
            <w:pPr>
              <w:spacing w:afterAutospacing="0"/>
              <w:ind w:firstLine="0"/>
              <w:jc w:val="left"/>
            </w:pPr>
            <w:r w:rsidRPr="007B167B">
              <w:t>Model 2: Model 1 + clinical risk factors.</w:t>
            </w:r>
          </w:p>
        </w:tc>
        <w:tc>
          <w:tcPr>
            <w:tcW w:w="716" w:type="pct"/>
            <w:vAlign w:val="center"/>
          </w:tcPr>
          <w:p w14:paraId="501BDDF3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570710.2</w:t>
            </w:r>
          </w:p>
        </w:tc>
        <w:tc>
          <w:tcPr>
            <w:tcW w:w="605" w:type="pct"/>
            <w:vAlign w:val="center"/>
          </w:tcPr>
          <w:p w14:paraId="581E8074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571038.6</w:t>
            </w:r>
          </w:p>
        </w:tc>
        <w:tc>
          <w:tcPr>
            <w:tcW w:w="659" w:type="pct"/>
            <w:vAlign w:val="center"/>
          </w:tcPr>
          <w:p w14:paraId="2532BF6E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564074.3</w:t>
            </w:r>
          </w:p>
        </w:tc>
        <w:tc>
          <w:tcPr>
            <w:tcW w:w="562" w:type="pct"/>
            <w:vAlign w:val="center"/>
          </w:tcPr>
          <w:p w14:paraId="26E697E9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564358.0</w:t>
            </w:r>
          </w:p>
        </w:tc>
        <w:tc>
          <w:tcPr>
            <w:tcW w:w="710" w:type="pct"/>
            <w:vAlign w:val="center"/>
          </w:tcPr>
          <w:p w14:paraId="775E7AEA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767828.9</w:t>
            </w:r>
          </w:p>
        </w:tc>
        <w:tc>
          <w:tcPr>
            <w:tcW w:w="576" w:type="pct"/>
            <w:vAlign w:val="center"/>
          </w:tcPr>
          <w:p w14:paraId="7E9E68D4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768150.1</w:t>
            </w:r>
          </w:p>
        </w:tc>
      </w:tr>
      <w:tr w:rsidR="007B167B" w:rsidRPr="007B167B" w14:paraId="3B62F5F6" w14:textId="77777777" w:rsidTr="0089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Align w:val="center"/>
          </w:tcPr>
          <w:p w14:paraId="116015E4" w14:textId="77777777" w:rsidR="007B167B" w:rsidRPr="007B167B" w:rsidRDefault="007B167B" w:rsidP="00893FC5">
            <w:pPr>
              <w:ind w:firstLine="0"/>
              <w:jc w:val="left"/>
            </w:pPr>
            <w:r w:rsidRPr="007B167B">
              <w:t>Model 3: Model 2 + interventions.</w:t>
            </w:r>
          </w:p>
        </w:tc>
        <w:tc>
          <w:tcPr>
            <w:tcW w:w="716" w:type="pct"/>
            <w:vAlign w:val="center"/>
          </w:tcPr>
          <w:p w14:paraId="2E348E84" w14:textId="77777777" w:rsidR="007B167B" w:rsidRPr="007B167B" w:rsidRDefault="007B167B" w:rsidP="00893FC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526134.0</w:t>
            </w:r>
          </w:p>
        </w:tc>
        <w:tc>
          <w:tcPr>
            <w:tcW w:w="605" w:type="pct"/>
            <w:vAlign w:val="center"/>
          </w:tcPr>
          <w:p w14:paraId="314C2AC1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526502.8</w:t>
            </w:r>
          </w:p>
        </w:tc>
        <w:tc>
          <w:tcPr>
            <w:tcW w:w="659" w:type="pct"/>
            <w:vAlign w:val="center"/>
          </w:tcPr>
          <w:p w14:paraId="52110EEB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559028.9</w:t>
            </w:r>
          </w:p>
        </w:tc>
        <w:tc>
          <w:tcPr>
            <w:tcW w:w="562" w:type="pct"/>
            <w:vAlign w:val="center"/>
          </w:tcPr>
          <w:p w14:paraId="73764148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559373.4</w:t>
            </w:r>
          </w:p>
        </w:tc>
        <w:tc>
          <w:tcPr>
            <w:tcW w:w="710" w:type="pct"/>
            <w:vAlign w:val="center"/>
          </w:tcPr>
          <w:p w14:paraId="1AB36749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735653.2</w:t>
            </w:r>
          </w:p>
        </w:tc>
        <w:tc>
          <w:tcPr>
            <w:tcW w:w="576" w:type="pct"/>
            <w:vAlign w:val="center"/>
          </w:tcPr>
          <w:p w14:paraId="6F8E265F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736009.9</w:t>
            </w:r>
          </w:p>
        </w:tc>
      </w:tr>
      <w:tr w:rsidR="007B167B" w:rsidRPr="007B167B" w14:paraId="74989D5C" w14:textId="77777777" w:rsidTr="00893FC5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Align w:val="center"/>
          </w:tcPr>
          <w:p w14:paraId="5E82A420" w14:textId="77777777" w:rsidR="007B167B" w:rsidRPr="007B167B" w:rsidRDefault="007B167B" w:rsidP="00893FC5">
            <w:pPr>
              <w:ind w:firstLine="0"/>
              <w:jc w:val="left"/>
            </w:pPr>
            <w:r w:rsidRPr="007B167B">
              <w:t xml:space="preserve">Model 4: Model 3 </w:t>
            </w:r>
            <w:r w:rsidRPr="007B167B">
              <w:rPr>
                <w:rFonts w:cs="Times New Roman"/>
              </w:rPr>
              <w:t>+</w:t>
            </w:r>
            <w:r w:rsidRPr="007B167B">
              <w:t xml:space="preserve"> categorical CCI.</w:t>
            </w:r>
          </w:p>
        </w:tc>
        <w:tc>
          <w:tcPr>
            <w:tcW w:w="716" w:type="pct"/>
            <w:vAlign w:val="center"/>
          </w:tcPr>
          <w:p w14:paraId="54DF3D96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523970.4</w:t>
            </w:r>
          </w:p>
        </w:tc>
        <w:tc>
          <w:tcPr>
            <w:tcW w:w="605" w:type="pct"/>
            <w:vAlign w:val="center"/>
          </w:tcPr>
          <w:p w14:paraId="134A74CB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524376.1</w:t>
            </w:r>
          </w:p>
        </w:tc>
        <w:tc>
          <w:tcPr>
            <w:tcW w:w="659" w:type="pct"/>
            <w:vAlign w:val="center"/>
          </w:tcPr>
          <w:p w14:paraId="2A6F464C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557353.0</w:t>
            </w:r>
          </w:p>
        </w:tc>
        <w:tc>
          <w:tcPr>
            <w:tcW w:w="562" w:type="pct"/>
            <w:vAlign w:val="center"/>
          </w:tcPr>
          <w:p w14:paraId="09E88E15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557734.2</w:t>
            </w:r>
          </w:p>
        </w:tc>
        <w:tc>
          <w:tcPr>
            <w:tcW w:w="710" w:type="pct"/>
            <w:vAlign w:val="center"/>
          </w:tcPr>
          <w:p w14:paraId="399F5F25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732768.1</w:t>
            </w:r>
          </w:p>
        </w:tc>
        <w:tc>
          <w:tcPr>
            <w:tcW w:w="576" w:type="pct"/>
            <w:vAlign w:val="center"/>
          </w:tcPr>
          <w:p w14:paraId="3211EC07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733162.2</w:t>
            </w:r>
          </w:p>
        </w:tc>
      </w:tr>
      <w:tr w:rsidR="007B167B" w:rsidRPr="007B167B" w14:paraId="7B2E7FF5" w14:textId="77777777" w:rsidTr="0089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Align w:val="center"/>
          </w:tcPr>
          <w:p w14:paraId="1DD9C3F1" w14:textId="77777777" w:rsidR="007B167B" w:rsidRPr="007B167B" w:rsidRDefault="007B167B" w:rsidP="00893FC5">
            <w:pPr>
              <w:ind w:firstLine="0"/>
              <w:jc w:val="left"/>
            </w:pPr>
            <w:r w:rsidRPr="007B167B">
              <w:t>Model 5: Model 3 + continuous CCI.</w:t>
            </w:r>
          </w:p>
        </w:tc>
        <w:tc>
          <w:tcPr>
            <w:tcW w:w="716" w:type="pct"/>
            <w:vAlign w:val="center"/>
          </w:tcPr>
          <w:p w14:paraId="463EAF38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523778.1</w:t>
            </w:r>
          </w:p>
        </w:tc>
        <w:tc>
          <w:tcPr>
            <w:tcW w:w="605" w:type="pct"/>
            <w:vAlign w:val="center"/>
          </w:tcPr>
          <w:p w14:paraId="6DD4D9CC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524159.7</w:t>
            </w:r>
          </w:p>
        </w:tc>
        <w:tc>
          <w:tcPr>
            <w:tcW w:w="659" w:type="pct"/>
            <w:vAlign w:val="center"/>
          </w:tcPr>
          <w:p w14:paraId="19B45AE0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557332.0</w:t>
            </w:r>
          </w:p>
        </w:tc>
        <w:tc>
          <w:tcPr>
            <w:tcW w:w="562" w:type="pct"/>
            <w:vAlign w:val="center"/>
          </w:tcPr>
          <w:p w14:paraId="370F0F47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557690.0</w:t>
            </w:r>
          </w:p>
        </w:tc>
        <w:tc>
          <w:tcPr>
            <w:tcW w:w="710" w:type="pct"/>
            <w:vAlign w:val="center"/>
          </w:tcPr>
          <w:p w14:paraId="57C9F0B5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732444.5</w:t>
            </w:r>
          </w:p>
        </w:tc>
        <w:tc>
          <w:tcPr>
            <w:tcW w:w="576" w:type="pct"/>
            <w:vAlign w:val="center"/>
          </w:tcPr>
          <w:p w14:paraId="79242864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732814.6</w:t>
            </w:r>
          </w:p>
        </w:tc>
      </w:tr>
      <w:tr w:rsidR="007B167B" w:rsidRPr="007B167B" w14:paraId="747B163B" w14:textId="77777777" w:rsidTr="00893FC5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Align w:val="center"/>
          </w:tcPr>
          <w:p w14:paraId="41EFCF1E" w14:textId="77777777" w:rsidR="007B167B" w:rsidRPr="007B167B" w:rsidRDefault="007B167B" w:rsidP="00893FC5">
            <w:pPr>
              <w:ind w:firstLine="0"/>
              <w:jc w:val="left"/>
            </w:pPr>
            <w:r w:rsidRPr="007B167B">
              <w:t>Model 6: Model 3 + categorical ECS.</w:t>
            </w:r>
          </w:p>
        </w:tc>
        <w:tc>
          <w:tcPr>
            <w:tcW w:w="716" w:type="pct"/>
            <w:vAlign w:val="center"/>
          </w:tcPr>
          <w:p w14:paraId="27E98825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512178.7</w:t>
            </w:r>
          </w:p>
        </w:tc>
        <w:tc>
          <w:tcPr>
            <w:tcW w:w="605" w:type="pct"/>
            <w:vAlign w:val="center"/>
          </w:tcPr>
          <w:p w14:paraId="4518A98A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512599.6</w:t>
            </w:r>
          </w:p>
        </w:tc>
        <w:tc>
          <w:tcPr>
            <w:tcW w:w="659" w:type="pct"/>
            <w:vAlign w:val="center"/>
          </w:tcPr>
          <w:p w14:paraId="5E2CF284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551587.5</w:t>
            </w:r>
          </w:p>
        </w:tc>
        <w:tc>
          <w:tcPr>
            <w:tcW w:w="562" w:type="pct"/>
            <w:vAlign w:val="center"/>
          </w:tcPr>
          <w:p w14:paraId="7D60948E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551982.3</w:t>
            </w:r>
          </w:p>
        </w:tc>
        <w:tc>
          <w:tcPr>
            <w:tcW w:w="710" w:type="pct"/>
            <w:vAlign w:val="center"/>
          </w:tcPr>
          <w:p w14:paraId="7D300D49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716629.4</w:t>
            </w:r>
          </w:p>
        </w:tc>
        <w:tc>
          <w:tcPr>
            <w:tcW w:w="576" w:type="pct"/>
            <w:vAlign w:val="center"/>
          </w:tcPr>
          <w:p w14:paraId="377A938B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717040.4</w:t>
            </w:r>
          </w:p>
        </w:tc>
      </w:tr>
      <w:tr w:rsidR="007B167B" w:rsidRPr="007B167B" w14:paraId="061FB423" w14:textId="77777777" w:rsidTr="0089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Align w:val="center"/>
          </w:tcPr>
          <w:p w14:paraId="3110D45D" w14:textId="77777777" w:rsidR="007B167B" w:rsidRPr="007B167B" w:rsidRDefault="007B167B" w:rsidP="00893FC5">
            <w:pPr>
              <w:ind w:firstLine="0"/>
              <w:jc w:val="left"/>
            </w:pPr>
            <w:r w:rsidRPr="007B167B">
              <w:t>Model 7: Model 3 + continuous ECS.</w:t>
            </w:r>
          </w:p>
        </w:tc>
        <w:tc>
          <w:tcPr>
            <w:tcW w:w="716" w:type="pct"/>
            <w:vAlign w:val="center"/>
          </w:tcPr>
          <w:p w14:paraId="6DAFC23C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512097.7</w:t>
            </w:r>
          </w:p>
        </w:tc>
        <w:tc>
          <w:tcPr>
            <w:tcW w:w="605" w:type="pct"/>
            <w:vAlign w:val="center"/>
          </w:tcPr>
          <w:p w14:paraId="0ABB5875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512482.6</w:t>
            </w:r>
          </w:p>
        </w:tc>
        <w:tc>
          <w:tcPr>
            <w:tcW w:w="659" w:type="pct"/>
            <w:vAlign w:val="center"/>
          </w:tcPr>
          <w:p w14:paraId="503D4044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553964.3</w:t>
            </w:r>
          </w:p>
        </w:tc>
        <w:tc>
          <w:tcPr>
            <w:tcW w:w="562" w:type="pct"/>
            <w:vAlign w:val="center"/>
          </w:tcPr>
          <w:p w14:paraId="58D760A5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554323.4</w:t>
            </w:r>
          </w:p>
        </w:tc>
        <w:tc>
          <w:tcPr>
            <w:tcW w:w="710" w:type="pct"/>
            <w:vAlign w:val="center"/>
          </w:tcPr>
          <w:p w14:paraId="59A38204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715848.6</w:t>
            </w:r>
          </w:p>
        </w:tc>
        <w:tc>
          <w:tcPr>
            <w:tcW w:w="576" w:type="pct"/>
            <w:vAlign w:val="center"/>
          </w:tcPr>
          <w:p w14:paraId="70BFB8C1" w14:textId="77777777" w:rsidR="007B167B" w:rsidRPr="007B167B" w:rsidRDefault="007B167B" w:rsidP="00893FC5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716223.9</w:t>
            </w:r>
          </w:p>
        </w:tc>
      </w:tr>
    </w:tbl>
    <w:p w14:paraId="5C8B50EF" w14:textId="379D6601" w:rsidR="00A20AF8" w:rsidRDefault="00991900" w:rsidP="002D31C3">
      <w:pPr>
        <w:spacing w:after="0" w:afterAutospacing="0"/>
        <w:ind w:firstLine="0"/>
        <w:rPr>
          <w:sz w:val="20"/>
          <w:szCs w:val="18"/>
        </w:rPr>
      </w:pPr>
      <w:r w:rsidRPr="00D11E76">
        <w:rPr>
          <w:sz w:val="20"/>
          <w:szCs w:val="18"/>
        </w:rPr>
        <w:t>ECS: Elixhauser comorbidity score; CCI: Charlson comorbidity index; MACCE: major acute cardiovascular and cerebrovascular events: composite of death, cardiac complications, stroke, and vascular complications.</w:t>
      </w:r>
    </w:p>
    <w:p w14:paraId="2C5EFFD1" w14:textId="05DD6A88" w:rsidR="002D31C3" w:rsidRPr="002D31C3" w:rsidRDefault="002D31C3" w:rsidP="002D31C3">
      <w:pPr>
        <w:spacing w:after="0" w:afterAutospacing="0"/>
        <w:ind w:firstLine="0"/>
        <w:rPr>
          <w:sz w:val="20"/>
          <w:szCs w:val="18"/>
        </w:rPr>
      </w:pPr>
      <w:r>
        <w:rPr>
          <w:rFonts w:ascii="Calibri" w:eastAsia="SimSun" w:hAnsi="Calibri" w:cs="Times New Roman"/>
        </w:rPr>
        <w:t>*</w:t>
      </w:r>
      <w:r w:rsidRPr="002D31C3">
        <w:rPr>
          <w:sz w:val="20"/>
          <w:szCs w:val="18"/>
        </w:rPr>
        <w:t>A difference in AIC or BIC between models of &lt; 2, 4-7, and &gt;10 was interpreted as no, weak, and strong evidence of improved model fit, respectively.</w:t>
      </w:r>
    </w:p>
    <w:p w14:paraId="67ACBBEF" w14:textId="77777777" w:rsidR="009A25CB" w:rsidRPr="007B167B" w:rsidRDefault="009A25CB" w:rsidP="00B367FC">
      <w:pPr>
        <w:ind w:firstLine="0"/>
      </w:pPr>
    </w:p>
    <w:p w14:paraId="5891045E" w14:textId="77777777" w:rsidR="009A25CB" w:rsidRPr="007B167B" w:rsidRDefault="009A25CB" w:rsidP="00B367FC">
      <w:pPr>
        <w:ind w:firstLine="0"/>
      </w:pPr>
    </w:p>
    <w:sectPr w:rsidR="009A25CB" w:rsidRPr="007B167B" w:rsidSect="00B367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1895"/>
    <w:multiLevelType w:val="hybridMultilevel"/>
    <w:tmpl w:val="EB9A35C0"/>
    <w:lvl w:ilvl="0" w:tplc="D2F217A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552A"/>
    <w:multiLevelType w:val="hybridMultilevel"/>
    <w:tmpl w:val="9F1678B4"/>
    <w:lvl w:ilvl="0" w:tplc="6F2E9CB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FC"/>
    <w:rsid w:val="001717BE"/>
    <w:rsid w:val="001F735D"/>
    <w:rsid w:val="0027303F"/>
    <w:rsid w:val="002D31C3"/>
    <w:rsid w:val="002D7348"/>
    <w:rsid w:val="0032628E"/>
    <w:rsid w:val="003371CE"/>
    <w:rsid w:val="003C306A"/>
    <w:rsid w:val="003F4FB4"/>
    <w:rsid w:val="003F7B10"/>
    <w:rsid w:val="0041361D"/>
    <w:rsid w:val="00491D7F"/>
    <w:rsid w:val="00617457"/>
    <w:rsid w:val="00636D06"/>
    <w:rsid w:val="006A0305"/>
    <w:rsid w:val="006D17D7"/>
    <w:rsid w:val="00702179"/>
    <w:rsid w:val="00715C70"/>
    <w:rsid w:val="0077670E"/>
    <w:rsid w:val="00794B96"/>
    <w:rsid w:val="007B167B"/>
    <w:rsid w:val="007C2455"/>
    <w:rsid w:val="007D39BC"/>
    <w:rsid w:val="00844521"/>
    <w:rsid w:val="00872F0A"/>
    <w:rsid w:val="00880406"/>
    <w:rsid w:val="008867CC"/>
    <w:rsid w:val="00893FC5"/>
    <w:rsid w:val="00933786"/>
    <w:rsid w:val="009736EC"/>
    <w:rsid w:val="00991900"/>
    <w:rsid w:val="009A25CB"/>
    <w:rsid w:val="009B0F98"/>
    <w:rsid w:val="009B232D"/>
    <w:rsid w:val="009C1B8F"/>
    <w:rsid w:val="009D5CFF"/>
    <w:rsid w:val="00A03C83"/>
    <w:rsid w:val="00A20AF8"/>
    <w:rsid w:val="00A42EA0"/>
    <w:rsid w:val="00AD12E9"/>
    <w:rsid w:val="00B216DB"/>
    <w:rsid w:val="00B35EF6"/>
    <w:rsid w:val="00B367FC"/>
    <w:rsid w:val="00B62B84"/>
    <w:rsid w:val="00C069E7"/>
    <w:rsid w:val="00C749D2"/>
    <w:rsid w:val="00CA656A"/>
    <w:rsid w:val="00CC63E4"/>
    <w:rsid w:val="00D11E76"/>
    <w:rsid w:val="00D569D6"/>
    <w:rsid w:val="00D60D7E"/>
    <w:rsid w:val="00D64F3F"/>
    <w:rsid w:val="00D940EA"/>
    <w:rsid w:val="00E17CB8"/>
    <w:rsid w:val="00E420E6"/>
    <w:rsid w:val="00E87A7E"/>
    <w:rsid w:val="00EF1DA3"/>
    <w:rsid w:val="00EF60C0"/>
    <w:rsid w:val="00F82A3F"/>
    <w:rsid w:val="00FE3DD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0DCD"/>
  <w15:chartTrackingRefBased/>
  <w15:docId w15:val="{0CFC4090-C7C6-486B-A45B-6F8C8601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E9"/>
    <w:pPr>
      <w:spacing w:afterAutospacing="1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12E9"/>
    <w:pPr>
      <w:keepNext/>
      <w:keepLines/>
      <w:spacing w:before="4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D12E9"/>
    <w:pPr>
      <w:spacing w:before="0" w:line="480" w:lineRule="auto"/>
      <w:outlineLvl w:val="1"/>
    </w:pPr>
    <w:rPr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2E9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12E9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B3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E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EF6"/>
    <w:rPr>
      <w:rFonts w:ascii="Times New Roman" w:hAnsi="Times New Roman"/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893F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Fendy Zhang</dc:creator>
  <cp:keywords/>
  <dc:description/>
  <cp:lastModifiedBy>Fendy Zhang</cp:lastModifiedBy>
  <cp:revision>49</cp:revision>
  <dcterms:created xsi:type="dcterms:W3CDTF">2020-11-16T03:14:00Z</dcterms:created>
  <dcterms:modified xsi:type="dcterms:W3CDTF">2021-04-21T03:48:00Z</dcterms:modified>
</cp:coreProperties>
</file>