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3F20" w14:textId="77777777" w:rsidR="003C6652" w:rsidRPr="00B26C7C" w:rsidRDefault="003C6652" w:rsidP="003C6652">
      <w:pPr>
        <w:pStyle w:val="Heading1"/>
        <w:numPr>
          <w:ilvl w:val="0"/>
          <w:numId w:val="1"/>
        </w:numPr>
        <w:ind w:left="0" w:firstLine="0"/>
      </w:pPr>
      <w:r>
        <w:t>Tables</w:t>
      </w:r>
    </w:p>
    <w:p w14:paraId="0D787CEE" w14:textId="77777777" w:rsidR="003C6652" w:rsidRDefault="003C6652" w:rsidP="003C6652">
      <w:pPr>
        <w:pStyle w:val="Caption"/>
        <w:keepNext/>
      </w:pPr>
      <w:bookmarkStart w:id="0" w:name="_Ref73655868"/>
      <w:r>
        <w:t xml:space="preserve">Table </w:t>
      </w:r>
      <w:bookmarkEnd w:id="0"/>
      <w:r>
        <w:rPr>
          <w:noProof/>
        </w:rPr>
        <w:t>1</w:t>
      </w:r>
      <w:r>
        <w:t>. Multivariate regression analyses of association between author demographics and motivations for publication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1524"/>
        <w:gridCol w:w="1112"/>
        <w:gridCol w:w="12"/>
        <w:gridCol w:w="1582"/>
        <w:gridCol w:w="12"/>
        <w:gridCol w:w="1602"/>
        <w:gridCol w:w="12"/>
        <w:gridCol w:w="1491"/>
        <w:gridCol w:w="8"/>
      </w:tblGrid>
      <w:tr w:rsidR="003C6652" w14:paraId="44876F95" w14:textId="77777777" w:rsidTr="00832232">
        <w:trPr>
          <w:gridAfter w:val="1"/>
          <w:wAfter w:w="8" w:type="dxa"/>
        </w:trPr>
        <w:tc>
          <w:tcPr>
            <w:tcW w:w="4291" w:type="dxa"/>
            <w:gridSpan w:val="3"/>
            <w:shd w:val="clear" w:color="auto" w:fill="BFBFBF" w:themeFill="background1" w:themeFillShade="BF"/>
            <w:vAlign w:val="center"/>
          </w:tcPr>
          <w:p w14:paraId="625D62D1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Dependent variables:</w:t>
            </w:r>
          </w:p>
        </w:tc>
        <w:tc>
          <w:tcPr>
            <w:tcW w:w="1594" w:type="dxa"/>
            <w:gridSpan w:val="2"/>
            <w:shd w:val="clear" w:color="auto" w:fill="BFBFBF" w:themeFill="background1" w:themeFillShade="BF"/>
            <w:vAlign w:val="center"/>
          </w:tcPr>
          <w:p w14:paraId="33A4DA25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Personal promotion</w:t>
            </w:r>
          </w:p>
        </w:tc>
        <w:tc>
          <w:tcPr>
            <w:tcW w:w="1614" w:type="dxa"/>
            <w:gridSpan w:val="2"/>
            <w:shd w:val="clear" w:color="auto" w:fill="BFBFBF" w:themeFill="background1" w:themeFillShade="BF"/>
            <w:vAlign w:val="center"/>
          </w:tcPr>
          <w:p w14:paraId="56519EB3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Advancing knowledge</w:t>
            </w:r>
          </w:p>
        </w:tc>
        <w:tc>
          <w:tcPr>
            <w:tcW w:w="1503" w:type="dxa"/>
            <w:gridSpan w:val="2"/>
            <w:shd w:val="clear" w:color="auto" w:fill="BFBFBF" w:themeFill="background1" w:themeFillShade="BF"/>
            <w:vAlign w:val="center"/>
          </w:tcPr>
          <w:p w14:paraId="14420A07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Capacity building</w:t>
            </w:r>
          </w:p>
        </w:tc>
      </w:tr>
      <w:tr w:rsidR="003C6652" w14:paraId="21E2E5C5" w14:textId="77777777" w:rsidTr="00832232">
        <w:tc>
          <w:tcPr>
            <w:tcW w:w="1655" w:type="dxa"/>
            <w:vMerge w:val="restart"/>
            <w:shd w:val="clear" w:color="auto" w:fill="BFBFBF" w:themeFill="background1" w:themeFillShade="BF"/>
            <w:vAlign w:val="center"/>
          </w:tcPr>
          <w:p w14:paraId="1AD07415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46502C">
              <w:rPr>
                <w:b/>
                <w:bCs/>
              </w:rPr>
              <w:t xml:space="preserve">Independent variables: 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A021202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46502C">
              <w:rPr>
                <w:b/>
                <w:bCs/>
              </w:rPr>
              <w:t>Gender (Male)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</w:tcPr>
          <w:p w14:paraId="4C79C266" w14:textId="77777777" w:rsidR="003C6652" w:rsidRDefault="003C6652" w:rsidP="00832232">
            <w:pPr>
              <w:spacing w:line="240" w:lineRule="auto"/>
              <w:jc w:val="center"/>
            </w:pPr>
            <w:r w:rsidRPr="0046502C">
              <w:rPr>
                <w:b/>
                <w:bCs/>
              </w:rPr>
              <w:t>B (95% CI)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76239D91" w14:textId="77777777" w:rsidR="003C6652" w:rsidRDefault="003C6652" w:rsidP="00832232">
            <w:pPr>
              <w:spacing w:line="240" w:lineRule="auto"/>
              <w:jc w:val="center"/>
            </w:pPr>
            <w:r>
              <w:t>-.198 (-.316, -.080)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  <w:vAlign w:val="center"/>
          </w:tcPr>
          <w:p w14:paraId="4F60ADB3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  <w:vAlign w:val="center"/>
          </w:tcPr>
          <w:p w14:paraId="4AF486C4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</w:tr>
      <w:tr w:rsidR="003C6652" w14:paraId="4FDBDE65" w14:textId="77777777" w:rsidTr="00832232">
        <w:tc>
          <w:tcPr>
            <w:tcW w:w="1655" w:type="dxa"/>
            <w:vMerge/>
            <w:shd w:val="clear" w:color="auto" w:fill="BFBFBF" w:themeFill="background1" w:themeFillShade="BF"/>
            <w:vAlign w:val="center"/>
          </w:tcPr>
          <w:p w14:paraId="189584DF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3B170B5F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1124" w:type="dxa"/>
            <w:gridSpan w:val="2"/>
          </w:tcPr>
          <w:p w14:paraId="7E1C035D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594" w:type="dxa"/>
            <w:gridSpan w:val="2"/>
            <w:vAlign w:val="center"/>
          </w:tcPr>
          <w:p w14:paraId="13BA0E69" w14:textId="77777777" w:rsidR="003C6652" w:rsidRDefault="003C6652" w:rsidP="00832232">
            <w:pPr>
              <w:spacing w:line="240" w:lineRule="auto"/>
              <w:jc w:val="center"/>
            </w:pPr>
            <w:r>
              <w:t>2.99 (.80)</w:t>
            </w:r>
          </w:p>
        </w:tc>
        <w:tc>
          <w:tcPr>
            <w:tcW w:w="1614" w:type="dxa"/>
            <w:gridSpan w:val="2"/>
            <w:vAlign w:val="center"/>
          </w:tcPr>
          <w:p w14:paraId="63C77CED" w14:textId="77777777" w:rsidR="003C6652" w:rsidRDefault="003C6652" w:rsidP="00832232">
            <w:pPr>
              <w:spacing w:line="240" w:lineRule="auto"/>
              <w:jc w:val="center"/>
            </w:pPr>
            <w:r>
              <w:t>4.20 (.70)</w:t>
            </w:r>
          </w:p>
        </w:tc>
        <w:tc>
          <w:tcPr>
            <w:tcW w:w="1499" w:type="dxa"/>
            <w:gridSpan w:val="2"/>
            <w:vAlign w:val="center"/>
          </w:tcPr>
          <w:p w14:paraId="7710856F" w14:textId="77777777" w:rsidR="003C6652" w:rsidRDefault="003C6652" w:rsidP="00832232">
            <w:pPr>
              <w:spacing w:line="240" w:lineRule="auto"/>
              <w:jc w:val="center"/>
            </w:pPr>
            <w:r>
              <w:t>2.53 (.91)</w:t>
            </w:r>
          </w:p>
        </w:tc>
      </w:tr>
      <w:tr w:rsidR="003C6652" w14:paraId="75721451" w14:textId="77777777" w:rsidTr="00832232">
        <w:tc>
          <w:tcPr>
            <w:tcW w:w="1655" w:type="dxa"/>
            <w:vMerge/>
            <w:shd w:val="clear" w:color="auto" w:fill="BFBFBF" w:themeFill="background1" w:themeFillShade="BF"/>
            <w:vAlign w:val="center"/>
          </w:tcPr>
          <w:p w14:paraId="40EFB843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477CA793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1124" w:type="dxa"/>
            <w:gridSpan w:val="2"/>
          </w:tcPr>
          <w:p w14:paraId="143585F3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594" w:type="dxa"/>
            <w:gridSpan w:val="2"/>
            <w:vAlign w:val="center"/>
          </w:tcPr>
          <w:p w14:paraId="6460830F" w14:textId="77777777" w:rsidR="003C6652" w:rsidRDefault="003C6652" w:rsidP="00832232">
            <w:pPr>
              <w:spacing w:line="240" w:lineRule="auto"/>
              <w:jc w:val="center"/>
            </w:pPr>
            <w:r>
              <w:t>3.09 (.79)</w:t>
            </w:r>
          </w:p>
        </w:tc>
        <w:tc>
          <w:tcPr>
            <w:tcW w:w="1614" w:type="dxa"/>
            <w:gridSpan w:val="2"/>
            <w:vAlign w:val="center"/>
          </w:tcPr>
          <w:p w14:paraId="6590B0BC" w14:textId="77777777" w:rsidR="003C6652" w:rsidRDefault="003C6652" w:rsidP="00832232">
            <w:pPr>
              <w:spacing w:line="240" w:lineRule="auto"/>
              <w:jc w:val="center"/>
            </w:pPr>
            <w:r>
              <w:t>4.22 (.66)</w:t>
            </w:r>
          </w:p>
        </w:tc>
        <w:tc>
          <w:tcPr>
            <w:tcW w:w="1499" w:type="dxa"/>
            <w:gridSpan w:val="2"/>
            <w:vAlign w:val="center"/>
          </w:tcPr>
          <w:p w14:paraId="7AD917C7" w14:textId="77777777" w:rsidR="003C6652" w:rsidRDefault="003C6652" w:rsidP="00832232">
            <w:pPr>
              <w:spacing w:line="240" w:lineRule="auto"/>
              <w:jc w:val="center"/>
            </w:pPr>
            <w:r>
              <w:t>2.50 (.89)</w:t>
            </w:r>
          </w:p>
        </w:tc>
      </w:tr>
      <w:tr w:rsidR="003C6652" w14:paraId="0DC026BA" w14:textId="77777777" w:rsidTr="00832232">
        <w:tc>
          <w:tcPr>
            <w:tcW w:w="1655" w:type="dxa"/>
            <w:vMerge/>
            <w:shd w:val="clear" w:color="auto" w:fill="BFBFBF" w:themeFill="background1" w:themeFillShade="BF"/>
          </w:tcPr>
          <w:p w14:paraId="34825E57" w14:textId="77777777" w:rsidR="003C6652" w:rsidRPr="0046502C" w:rsidRDefault="003C6652" w:rsidP="008322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869ED46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46502C">
              <w:rPr>
                <w:b/>
                <w:bCs/>
              </w:rPr>
              <w:t>Dominant country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</w:tcPr>
          <w:p w14:paraId="62C05CB6" w14:textId="77777777" w:rsidR="003C6652" w:rsidRDefault="003C6652" w:rsidP="00832232">
            <w:pPr>
              <w:spacing w:line="240" w:lineRule="auto"/>
              <w:jc w:val="center"/>
            </w:pPr>
            <w:r w:rsidRPr="0046502C">
              <w:rPr>
                <w:b/>
                <w:bCs/>
              </w:rPr>
              <w:t>B (95% CI)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08B19A7F" w14:textId="77777777" w:rsidR="003C6652" w:rsidRDefault="003C6652" w:rsidP="00832232">
            <w:pPr>
              <w:spacing w:line="240" w:lineRule="auto"/>
              <w:jc w:val="center"/>
            </w:pPr>
            <w:r>
              <w:t>-.463 (-.590, -.337)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  <w:vAlign w:val="center"/>
          </w:tcPr>
          <w:p w14:paraId="2080AE97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  <w:vAlign w:val="center"/>
          </w:tcPr>
          <w:p w14:paraId="03B69008" w14:textId="77777777" w:rsidR="003C6652" w:rsidRDefault="003C6652" w:rsidP="00832232">
            <w:pPr>
              <w:spacing w:line="240" w:lineRule="auto"/>
              <w:jc w:val="center"/>
            </w:pPr>
            <w:r>
              <w:t>-.266 (-.411, -.121)</w:t>
            </w:r>
          </w:p>
        </w:tc>
      </w:tr>
      <w:tr w:rsidR="003C6652" w14:paraId="58464E8E" w14:textId="77777777" w:rsidTr="00832232">
        <w:tc>
          <w:tcPr>
            <w:tcW w:w="1655" w:type="dxa"/>
            <w:vMerge/>
            <w:shd w:val="clear" w:color="auto" w:fill="BFBFBF" w:themeFill="background1" w:themeFillShade="BF"/>
          </w:tcPr>
          <w:p w14:paraId="1F9A5A4E" w14:textId="77777777" w:rsidR="003C6652" w:rsidRPr="0046502C" w:rsidRDefault="003C6652" w:rsidP="008322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7F8726AB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Dominant country</w:t>
            </w:r>
          </w:p>
        </w:tc>
        <w:tc>
          <w:tcPr>
            <w:tcW w:w="1124" w:type="dxa"/>
            <w:gridSpan w:val="2"/>
          </w:tcPr>
          <w:p w14:paraId="7EE36122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594" w:type="dxa"/>
            <w:gridSpan w:val="2"/>
            <w:vAlign w:val="center"/>
          </w:tcPr>
          <w:p w14:paraId="74124EA8" w14:textId="77777777" w:rsidR="003C6652" w:rsidRDefault="003C6652" w:rsidP="00832232">
            <w:pPr>
              <w:spacing w:line="240" w:lineRule="auto"/>
              <w:jc w:val="center"/>
            </w:pPr>
            <w:r>
              <w:t>2.91 (.76)</w:t>
            </w:r>
          </w:p>
        </w:tc>
        <w:tc>
          <w:tcPr>
            <w:tcW w:w="1614" w:type="dxa"/>
            <w:gridSpan w:val="2"/>
            <w:vAlign w:val="center"/>
          </w:tcPr>
          <w:p w14:paraId="7D60863A" w14:textId="77777777" w:rsidR="003C6652" w:rsidRDefault="003C6652" w:rsidP="00832232">
            <w:pPr>
              <w:spacing w:line="240" w:lineRule="auto"/>
              <w:jc w:val="center"/>
            </w:pPr>
            <w:r>
              <w:t>4.21 (.69)</w:t>
            </w:r>
          </w:p>
        </w:tc>
        <w:tc>
          <w:tcPr>
            <w:tcW w:w="1499" w:type="dxa"/>
            <w:gridSpan w:val="2"/>
            <w:vAlign w:val="center"/>
          </w:tcPr>
          <w:p w14:paraId="7B0A615E" w14:textId="77777777" w:rsidR="003C6652" w:rsidRDefault="003C6652" w:rsidP="00832232">
            <w:pPr>
              <w:spacing w:line="240" w:lineRule="auto"/>
              <w:jc w:val="center"/>
            </w:pPr>
            <w:r>
              <w:t>2.44 (.86)</w:t>
            </w:r>
          </w:p>
        </w:tc>
      </w:tr>
      <w:tr w:rsidR="003C6652" w14:paraId="1CE39F12" w14:textId="77777777" w:rsidTr="00832232">
        <w:tc>
          <w:tcPr>
            <w:tcW w:w="1655" w:type="dxa"/>
            <w:vMerge/>
            <w:shd w:val="clear" w:color="auto" w:fill="BFBFBF" w:themeFill="background1" w:themeFillShade="BF"/>
          </w:tcPr>
          <w:p w14:paraId="1C407DB9" w14:textId="77777777" w:rsidR="003C6652" w:rsidRPr="0046502C" w:rsidRDefault="003C6652" w:rsidP="008322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7123D767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124" w:type="dxa"/>
            <w:gridSpan w:val="2"/>
          </w:tcPr>
          <w:p w14:paraId="070B8946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594" w:type="dxa"/>
            <w:gridSpan w:val="2"/>
            <w:vAlign w:val="center"/>
          </w:tcPr>
          <w:p w14:paraId="609E09D6" w14:textId="77777777" w:rsidR="003C6652" w:rsidRDefault="003C6652" w:rsidP="00832232">
            <w:pPr>
              <w:spacing w:line="240" w:lineRule="auto"/>
              <w:jc w:val="center"/>
            </w:pPr>
            <w:r>
              <w:t>3.34 (.80)</w:t>
            </w:r>
          </w:p>
        </w:tc>
        <w:tc>
          <w:tcPr>
            <w:tcW w:w="1614" w:type="dxa"/>
            <w:gridSpan w:val="2"/>
            <w:vAlign w:val="center"/>
          </w:tcPr>
          <w:p w14:paraId="29EC348E" w14:textId="77777777" w:rsidR="003C6652" w:rsidRDefault="003C6652" w:rsidP="00832232">
            <w:pPr>
              <w:spacing w:line="240" w:lineRule="auto"/>
              <w:jc w:val="center"/>
            </w:pPr>
            <w:r>
              <w:t>4.22 (.65)</w:t>
            </w:r>
          </w:p>
        </w:tc>
        <w:tc>
          <w:tcPr>
            <w:tcW w:w="1499" w:type="dxa"/>
            <w:gridSpan w:val="2"/>
            <w:vAlign w:val="center"/>
          </w:tcPr>
          <w:p w14:paraId="65A8EEF2" w14:textId="77777777" w:rsidR="003C6652" w:rsidRDefault="003C6652" w:rsidP="00832232">
            <w:pPr>
              <w:spacing w:line="240" w:lineRule="auto"/>
              <w:jc w:val="center"/>
            </w:pPr>
            <w:r>
              <w:t>2.68 (.96)</w:t>
            </w:r>
          </w:p>
        </w:tc>
      </w:tr>
      <w:tr w:rsidR="003C6652" w14:paraId="5F7FAE68" w14:textId="77777777" w:rsidTr="00832232">
        <w:tc>
          <w:tcPr>
            <w:tcW w:w="1655" w:type="dxa"/>
            <w:vMerge/>
            <w:shd w:val="clear" w:color="auto" w:fill="BFBFBF" w:themeFill="background1" w:themeFillShade="BF"/>
          </w:tcPr>
          <w:p w14:paraId="635A3141" w14:textId="77777777" w:rsidR="003C6652" w:rsidRPr="0046502C" w:rsidRDefault="003C6652" w:rsidP="008322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62081E7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46502C">
              <w:rPr>
                <w:b/>
                <w:bCs/>
              </w:rPr>
              <w:t>Career stage</w:t>
            </w:r>
          </w:p>
        </w:tc>
        <w:tc>
          <w:tcPr>
            <w:tcW w:w="1124" w:type="dxa"/>
            <w:gridSpan w:val="2"/>
            <w:shd w:val="clear" w:color="auto" w:fill="D9D9D9" w:themeFill="background1" w:themeFillShade="D9"/>
          </w:tcPr>
          <w:p w14:paraId="782434FC" w14:textId="77777777" w:rsidR="003C6652" w:rsidRDefault="003C6652" w:rsidP="00832232">
            <w:pPr>
              <w:spacing w:line="240" w:lineRule="auto"/>
              <w:jc w:val="center"/>
            </w:pPr>
            <w:r w:rsidRPr="0046502C">
              <w:rPr>
                <w:b/>
                <w:bCs/>
              </w:rPr>
              <w:t>B (95% CI)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20119EFC" w14:textId="77777777" w:rsidR="003C6652" w:rsidRDefault="003C6652" w:rsidP="00832232">
            <w:pPr>
              <w:spacing w:line="240" w:lineRule="auto"/>
              <w:jc w:val="center"/>
            </w:pPr>
            <w:r>
              <w:t>-.145 (-.221, -.069)</w:t>
            </w:r>
          </w:p>
        </w:tc>
        <w:tc>
          <w:tcPr>
            <w:tcW w:w="1614" w:type="dxa"/>
            <w:gridSpan w:val="2"/>
            <w:shd w:val="clear" w:color="auto" w:fill="D9D9D9" w:themeFill="background1" w:themeFillShade="D9"/>
            <w:vAlign w:val="center"/>
          </w:tcPr>
          <w:p w14:paraId="5F0CF1B4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499" w:type="dxa"/>
            <w:gridSpan w:val="2"/>
            <w:shd w:val="clear" w:color="auto" w:fill="D9D9D9" w:themeFill="background1" w:themeFillShade="D9"/>
            <w:vAlign w:val="center"/>
          </w:tcPr>
          <w:p w14:paraId="0EA15D29" w14:textId="77777777" w:rsidR="003C6652" w:rsidRDefault="003C6652" w:rsidP="00832232">
            <w:pPr>
              <w:spacing w:line="240" w:lineRule="auto"/>
              <w:jc w:val="center"/>
            </w:pPr>
            <w:r>
              <w:t>.147 (.059, .236)</w:t>
            </w:r>
          </w:p>
        </w:tc>
      </w:tr>
      <w:tr w:rsidR="003C6652" w14:paraId="7D5C43D1" w14:textId="77777777" w:rsidTr="00832232">
        <w:tc>
          <w:tcPr>
            <w:tcW w:w="1655" w:type="dxa"/>
            <w:vMerge/>
            <w:shd w:val="clear" w:color="auto" w:fill="BFBFBF" w:themeFill="background1" w:themeFillShade="BF"/>
          </w:tcPr>
          <w:p w14:paraId="4052B4AE" w14:textId="77777777" w:rsidR="003C6652" w:rsidRPr="0046502C" w:rsidRDefault="003C6652" w:rsidP="008322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3FEA5C70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Trainee</w:t>
            </w:r>
          </w:p>
        </w:tc>
        <w:tc>
          <w:tcPr>
            <w:tcW w:w="1124" w:type="dxa"/>
            <w:gridSpan w:val="2"/>
          </w:tcPr>
          <w:p w14:paraId="1CE91DBD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594" w:type="dxa"/>
            <w:gridSpan w:val="2"/>
            <w:vAlign w:val="center"/>
          </w:tcPr>
          <w:p w14:paraId="3626A876" w14:textId="77777777" w:rsidR="003C6652" w:rsidRDefault="003C6652" w:rsidP="00832232">
            <w:pPr>
              <w:spacing w:line="240" w:lineRule="auto"/>
              <w:jc w:val="center"/>
            </w:pPr>
            <w:r>
              <w:t>3.18 (.81)</w:t>
            </w:r>
          </w:p>
        </w:tc>
        <w:tc>
          <w:tcPr>
            <w:tcW w:w="1614" w:type="dxa"/>
            <w:gridSpan w:val="2"/>
            <w:vAlign w:val="center"/>
          </w:tcPr>
          <w:p w14:paraId="041997AE" w14:textId="77777777" w:rsidR="003C6652" w:rsidRDefault="003C6652" w:rsidP="00832232">
            <w:pPr>
              <w:spacing w:line="240" w:lineRule="auto"/>
              <w:jc w:val="center"/>
            </w:pPr>
            <w:r>
              <w:t>4.13 (.94)</w:t>
            </w:r>
          </w:p>
        </w:tc>
        <w:tc>
          <w:tcPr>
            <w:tcW w:w="1499" w:type="dxa"/>
            <w:gridSpan w:val="2"/>
            <w:vAlign w:val="center"/>
          </w:tcPr>
          <w:p w14:paraId="64DC9566" w14:textId="77777777" w:rsidR="003C6652" w:rsidRDefault="003C6652" w:rsidP="00832232">
            <w:pPr>
              <w:spacing w:line="240" w:lineRule="auto"/>
              <w:jc w:val="center"/>
            </w:pPr>
            <w:r>
              <w:t>2.30 (.89)</w:t>
            </w:r>
          </w:p>
        </w:tc>
      </w:tr>
      <w:tr w:rsidR="003C6652" w14:paraId="384C002D" w14:textId="77777777" w:rsidTr="00832232">
        <w:tc>
          <w:tcPr>
            <w:tcW w:w="1655" w:type="dxa"/>
            <w:vMerge/>
            <w:shd w:val="clear" w:color="auto" w:fill="BFBFBF" w:themeFill="background1" w:themeFillShade="BF"/>
          </w:tcPr>
          <w:p w14:paraId="57A299FE" w14:textId="77777777" w:rsidR="003C6652" w:rsidRPr="0046502C" w:rsidRDefault="003C6652" w:rsidP="008322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13FA82DD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 academic</w:t>
            </w:r>
          </w:p>
        </w:tc>
        <w:tc>
          <w:tcPr>
            <w:tcW w:w="1124" w:type="dxa"/>
            <w:gridSpan w:val="2"/>
          </w:tcPr>
          <w:p w14:paraId="0C7B06BF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594" w:type="dxa"/>
            <w:gridSpan w:val="2"/>
            <w:vAlign w:val="center"/>
          </w:tcPr>
          <w:p w14:paraId="66BE722D" w14:textId="77777777" w:rsidR="003C6652" w:rsidRDefault="003C6652" w:rsidP="00832232">
            <w:pPr>
              <w:spacing w:line="240" w:lineRule="auto"/>
              <w:jc w:val="center"/>
            </w:pPr>
            <w:r>
              <w:t>3.17 (.79)</w:t>
            </w:r>
          </w:p>
        </w:tc>
        <w:tc>
          <w:tcPr>
            <w:tcW w:w="1614" w:type="dxa"/>
            <w:gridSpan w:val="2"/>
            <w:vAlign w:val="center"/>
          </w:tcPr>
          <w:p w14:paraId="332F094E" w14:textId="77777777" w:rsidR="003C6652" w:rsidRDefault="003C6652" w:rsidP="00832232">
            <w:pPr>
              <w:spacing w:line="240" w:lineRule="auto"/>
              <w:jc w:val="center"/>
            </w:pPr>
            <w:r>
              <w:t>4.17 (.71)</w:t>
            </w:r>
          </w:p>
        </w:tc>
        <w:tc>
          <w:tcPr>
            <w:tcW w:w="1499" w:type="dxa"/>
            <w:gridSpan w:val="2"/>
            <w:vAlign w:val="center"/>
          </w:tcPr>
          <w:p w14:paraId="2E84D0D3" w14:textId="77777777" w:rsidR="003C6652" w:rsidRDefault="003C6652" w:rsidP="00832232">
            <w:pPr>
              <w:spacing w:line="240" w:lineRule="auto"/>
              <w:jc w:val="center"/>
            </w:pPr>
            <w:r>
              <w:t>2.53 (.91)</w:t>
            </w:r>
          </w:p>
        </w:tc>
      </w:tr>
      <w:tr w:rsidR="003C6652" w14:paraId="5002A726" w14:textId="77777777" w:rsidTr="00832232">
        <w:tc>
          <w:tcPr>
            <w:tcW w:w="1655" w:type="dxa"/>
            <w:vMerge/>
            <w:shd w:val="clear" w:color="auto" w:fill="BFBFBF" w:themeFill="background1" w:themeFillShade="BF"/>
          </w:tcPr>
          <w:p w14:paraId="56AF89CD" w14:textId="77777777" w:rsidR="003C6652" w:rsidRPr="0046502C" w:rsidRDefault="003C6652" w:rsidP="0083223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24" w:type="dxa"/>
            <w:vAlign w:val="center"/>
          </w:tcPr>
          <w:p w14:paraId="274653F1" w14:textId="77777777" w:rsidR="003C6652" w:rsidRPr="0046502C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Senior academic</w:t>
            </w:r>
          </w:p>
        </w:tc>
        <w:tc>
          <w:tcPr>
            <w:tcW w:w="1124" w:type="dxa"/>
            <w:gridSpan w:val="2"/>
          </w:tcPr>
          <w:p w14:paraId="500F0F8E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594" w:type="dxa"/>
            <w:gridSpan w:val="2"/>
            <w:vAlign w:val="center"/>
          </w:tcPr>
          <w:p w14:paraId="6CD48D9B" w14:textId="77777777" w:rsidR="003C6652" w:rsidRDefault="003C6652" w:rsidP="00832232">
            <w:pPr>
              <w:spacing w:line="240" w:lineRule="auto"/>
              <w:jc w:val="center"/>
            </w:pPr>
            <w:r>
              <w:t>2.89 (.80)</w:t>
            </w:r>
          </w:p>
        </w:tc>
        <w:tc>
          <w:tcPr>
            <w:tcW w:w="1614" w:type="dxa"/>
            <w:gridSpan w:val="2"/>
            <w:vAlign w:val="center"/>
          </w:tcPr>
          <w:p w14:paraId="3149570A" w14:textId="77777777" w:rsidR="003C6652" w:rsidRDefault="003C6652" w:rsidP="00832232">
            <w:pPr>
              <w:spacing w:line="240" w:lineRule="auto"/>
              <w:jc w:val="center"/>
            </w:pPr>
            <w:r>
              <w:t>4.28 (.67)</w:t>
            </w:r>
          </w:p>
        </w:tc>
        <w:tc>
          <w:tcPr>
            <w:tcW w:w="1499" w:type="dxa"/>
            <w:gridSpan w:val="2"/>
            <w:vAlign w:val="center"/>
          </w:tcPr>
          <w:p w14:paraId="659CEB7A" w14:textId="77777777" w:rsidR="003C6652" w:rsidRDefault="003C6652" w:rsidP="00832232">
            <w:pPr>
              <w:spacing w:line="240" w:lineRule="auto"/>
              <w:jc w:val="center"/>
            </w:pPr>
            <w:r>
              <w:t>2.61 (.89)</w:t>
            </w:r>
          </w:p>
        </w:tc>
      </w:tr>
    </w:tbl>
    <w:p w14:paraId="10D33200" w14:textId="77777777" w:rsidR="003C6652" w:rsidRDefault="003C6652" w:rsidP="003C6652">
      <w:r>
        <w:t>n/s = not significant</w:t>
      </w:r>
    </w:p>
    <w:p w14:paraId="1131F1A2" w14:textId="77777777" w:rsidR="003C6652" w:rsidRDefault="003C6652" w:rsidP="003C6652"/>
    <w:p w14:paraId="440FA034" w14:textId="77777777" w:rsidR="003C6652" w:rsidRDefault="003C6652" w:rsidP="003C6652">
      <w:pPr>
        <w:sectPr w:rsidR="003C6652" w:rsidSect="0052429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681C841" w14:textId="77777777" w:rsidR="003C6652" w:rsidRDefault="003C6652" w:rsidP="003C6652">
      <w:pPr>
        <w:pStyle w:val="Caption"/>
        <w:keepNext/>
      </w:pPr>
      <w:bookmarkStart w:id="1" w:name="_Ref73656598"/>
      <w:r>
        <w:lastRenderedPageBreak/>
        <w:t xml:space="preserve">Table </w:t>
      </w:r>
      <w:bookmarkEnd w:id="1"/>
      <w:r>
        <w:rPr>
          <w:noProof/>
        </w:rPr>
        <w:t>2</w:t>
      </w:r>
      <w:r>
        <w:t>. Multivariate regression analyses of association between author demographics and priorities for first choice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13"/>
        <w:gridCol w:w="1022"/>
        <w:gridCol w:w="1847"/>
        <w:gridCol w:w="1382"/>
        <w:gridCol w:w="1576"/>
        <w:gridCol w:w="1738"/>
        <w:gridCol w:w="1485"/>
        <w:gridCol w:w="1674"/>
      </w:tblGrid>
      <w:tr w:rsidR="003C6652" w14:paraId="1B9580D4" w14:textId="77777777" w:rsidTr="00832232">
        <w:tc>
          <w:tcPr>
            <w:tcW w:w="4248" w:type="dxa"/>
            <w:gridSpan w:val="3"/>
            <w:shd w:val="clear" w:color="auto" w:fill="BFBFBF" w:themeFill="background1" w:themeFillShade="BF"/>
            <w:vAlign w:val="center"/>
          </w:tcPr>
          <w:p w14:paraId="5BEC2587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Dependent variables: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0D688390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Editorial reputation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14:paraId="7D8BE4C7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Fit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14:paraId="7AD4B2B5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Guidance from others</w:t>
            </w:r>
          </w:p>
        </w:tc>
        <w:tc>
          <w:tcPr>
            <w:tcW w:w="1738" w:type="dxa"/>
            <w:shd w:val="clear" w:color="auto" w:fill="BFBFBF" w:themeFill="background1" w:themeFillShade="BF"/>
            <w:vAlign w:val="center"/>
          </w:tcPr>
          <w:p w14:paraId="4CD8B2E1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Speed of dissemination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14:paraId="30533596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Impact</w:t>
            </w:r>
          </w:p>
        </w:tc>
        <w:tc>
          <w:tcPr>
            <w:tcW w:w="1674" w:type="dxa"/>
            <w:shd w:val="clear" w:color="auto" w:fill="BFBFBF" w:themeFill="background1" w:themeFillShade="BF"/>
            <w:vAlign w:val="center"/>
          </w:tcPr>
          <w:p w14:paraId="033B78CA" w14:textId="77777777" w:rsidR="003C6652" w:rsidRPr="009F7FF0" w:rsidRDefault="003C6652" w:rsidP="00832232">
            <w:pPr>
              <w:spacing w:line="240" w:lineRule="auto"/>
              <w:jc w:val="center"/>
              <w:rPr>
                <w:b/>
                <w:bCs/>
              </w:rPr>
            </w:pPr>
            <w:r w:rsidRPr="009F7FF0">
              <w:rPr>
                <w:b/>
                <w:bCs/>
              </w:rPr>
              <w:t>Breadth of dissemination</w:t>
            </w:r>
          </w:p>
        </w:tc>
      </w:tr>
      <w:tr w:rsidR="003C6652" w14:paraId="65306D19" w14:textId="77777777" w:rsidTr="00832232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17BF545" w14:textId="77777777" w:rsidR="003C6652" w:rsidRDefault="003C6652" w:rsidP="00832232">
            <w:pPr>
              <w:spacing w:line="240" w:lineRule="auto"/>
              <w:jc w:val="center"/>
            </w:pPr>
            <w:r>
              <w:t xml:space="preserve">Independent variables: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1B7D4803" w14:textId="77777777" w:rsidR="003C6652" w:rsidRDefault="003C6652" w:rsidP="00832232">
            <w:pPr>
              <w:spacing w:line="240" w:lineRule="auto"/>
              <w:jc w:val="center"/>
            </w:pPr>
            <w:r>
              <w:t>Gender (Male)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30405CCE" w14:textId="77777777" w:rsidR="003C6652" w:rsidRDefault="003C6652" w:rsidP="00832232">
            <w:pPr>
              <w:spacing w:line="240" w:lineRule="auto"/>
              <w:jc w:val="center"/>
            </w:pPr>
            <w:r>
              <w:t>B (95% CI)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03509C7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7DC4E0F2" w14:textId="77777777" w:rsidR="003C6652" w:rsidRDefault="003C6652" w:rsidP="00832232">
            <w:pPr>
              <w:spacing w:line="240" w:lineRule="auto"/>
              <w:jc w:val="center"/>
            </w:pPr>
            <w:r>
              <w:t>-.141 (-.237, -.046)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04F692F6" w14:textId="77777777" w:rsidR="003C6652" w:rsidRDefault="003C6652" w:rsidP="00832232">
            <w:pPr>
              <w:spacing w:line="240" w:lineRule="auto"/>
              <w:jc w:val="center"/>
            </w:pPr>
            <w:r>
              <w:t>-.288 (-.430, -.145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0270A257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36109535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3538F58A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</w:tr>
      <w:tr w:rsidR="003C6652" w14:paraId="06E4A8CD" w14:textId="77777777" w:rsidTr="00832232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DD63A3E" w14:textId="77777777" w:rsidR="003C6652" w:rsidRDefault="003C6652" w:rsidP="00832232">
            <w:pPr>
              <w:spacing w:line="240" w:lineRule="auto"/>
              <w:jc w:val="center"/>
            </w:pPr>
          </w:p>
        </w:tc>
        <w:tc>
          <w:tcPr>
            <w:tcW w:w="1813" w:type="dxa"/>
            <w:vAlign w:val="center"/>
          </w:tcPr>
          <w:p w14:paraId="6E850E0C" w14:textId="77777777" w:rsidR="003C6652" w:rsidRDefault="003C6652" w:rsidP="00832232">
            <w:pPr>
              <w:spacing w:line="240" w:lineRule="auto"/>
              <w:jc w:val="center"/>
            </w:pPr>
            <w:r>
              <w:t>Male</w:t>
            </w:r>
          </w:p>
        </w:tc>
        <w:tc>
          <w:tcPr>
            <w:tcW w:w="1022" w:type="dxa"/>
          </w:tcPr>
          <w:p w14:paraId="0178E50A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847" w:type="dxa"/>
            <w:vAlign w:val="center"/>
          </w:tcPr>
          <w:p w14:paraId="15F75BB8" w14:textId="77777777" w:rsidR="003C6652" w:rsidRDefault="003C6652" w:rsidP="00832232">
            <w:pPr>
              <w:spacing w:line="240" w:lineRule="auto"/>
              <w:jc w:val="center"/>
            </w:pPr>
            <w:r>
              <w:t>2.57 (1.09)</w:t>
            </w:r>
          </w:p>
        </w:tc>
        <w:tc>
          <w:tcPr>
            <w:tcW w:w="1382" w:type="dxa"/>
            <w:vAlign w:val="center"/>
          </w:tcPr>
          <w:p w14:paraId="4D866654" w14:textId="77777777" w:rsidR="003C6652" w:rsidRDefault="003C6652" w:rsidP="00832232">
            <w:pPr>
              <w:spacing w:line="240" w:lineRule="auto"/>
              <w:jc w:val="center"/>
            </w:pPr>
            <w:r>
              <w:t>3.81 (.65)</w:t>
            </w:r>
          </w:p>
        </w:tc>
        <w:tc>
          <w:tcPr>
            <w:tcW w:w="1576" w:type="dxa"/>
            <w:vAlign w:val="center"/>
          </w:tcPr>
          <w:p w14:paraId="38108A9B" w14:textId="77777777" w:rsidR="003C6652" w:rsidRDefault="003C6652" w:rsidP="00832232">
            <w:pPr>
              <w:spacing w:line="240" w:lineRule="auto"/>
              <w:jc w:val="center"/>
            </w:pPr>
            <w:r>
              <w:t>1.95 (.93)</w:t>
            </w:r>
          </w:p>
        </w:tc>
        <w:tc>
          <w:tcPr>
            <w:tcW w:w="1738" w:type="dxa"/>
            <w:vAlign w:val="center"/>
          </w:tcPr>
          <w:p w14:paraId="6DA2359F" w14:textId="77777777" w:rsidR="003C6652" w:rsidRDefault="003C6652" w:rsidP="00832232">
            <w:pPr>
              <w:spacing w:line="240" w:lineRule="auto"/>
              <w:jc w:val="center"/>
            </w:pPr>
            <w:r>
              <w:t>2.2 (.90)</w:t>
            </w:r>
          </w:p>
        </w:tc>
        <w:tc>
          <w:tcPr>
            <w:tcW w:w="1485" w:type="dxa"/>
            <w:vAlign w:val="center"/>
          </w:tcPr>
          <w:p w14:paraId="02F00263" w14:textId="77777777" w:rsidR="003C6652" w:rsidRDefault="003C6652" w:rsidP="00832232">
            <w:pPr>
              <w:spacing w:line="240" w:lineRule="auto"/>
              <w:jc w:val="center"/>
            </w:pPr>
            <w:r>
              <w:t>3.56 (.83)</w:t>
            </w:r>
          </w:p>
        </w:tc>
        <w:tc>
          <w:tcPr>
            <w:tcW w:w="1674" w:type="dxa"/>
            <w:vAlign w:val="center"/>
          </w:tcPr>
          <w:p w14:paraId="4C98398D" w14:textId="77777777" w:rsidR="003C6652" w:rsidRDefault="003C6652" w:rsidP="00832232">
            <w:pPr>
              <w:spacing w:line="240" w:lineRule="auto"/>
              <w:jc w:val="center"/>
            </w:pPr>
            <w:r>
              <w:t>2.23 9.76)</w:t>
            </w:r>
          </w:p>
        </w:tc>
      </w:tr>
      <w:tr w:rsidR="003C6652" w14:paraId="169EFB45" w14:textId="77777777" w:rsidTr="00832232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D2C6B09" w14:textId="77777777" w:rsidR="003C6652" w:rsidRDefault="003C6652" w:rsidP="00832232">
            <w:pPr>
              <w:spacing w:line="240" w:lineRule="auto"/>
              <w:jc w:val="center"/>
            </w:pPr>
          </w:p>
        </w:tc>
        <w:tc>
          <w:tcPr>
            <w:tcW w:w="1813" w:type="dxa"/>
            <w:vAlign w:val="center"/>
          </w:tcPr>
          <w:p w14:paraId="7C12F256" w14:textId="77777777" w:rsidR="003C6652" w:rsidRDefault="003C6652" w:rsidP="00832232">
            <w:pPr>
              <w:spacing w:line="240" w:lineRule="auto"/>
              <w:jc w:val="center"/>
            </w:pPr>
            <w:r>
              <w:t>Female</w:t>
            </w:r>
          </w:p>
        </w:tc>
        <w:tc>
          <w:tcPr>
            <w:tcW w:w="1022" w:type="dxa"/>
          </w:tcPr>
          <w:p w14:paraId="7DE7C4AD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847" w:type="dxa"/>
            <w:vAlign w:val="center"/>
          </w:tcPr>
          <w:p w14:paraId="3F710F5E" w14:textId="77777777" w:rsidR="003C6652" w:rsidRDefault="003C6652" w:rsidP="00832232">
            <w:pPr>
              <w:spacing w:line="240" w:lineRule="auto"/>
              <w:jc w:val="center"/>
            </w:pPr>
            <w:r>
              <w:t>2.59 (1.00)</w:t>
            </w:r>
          </w:p>
        </w:tc>
        <w:tc>
          <w:tcPr>
            <w:tcW w:w="1382" w:type="dxa"/>
            <w:vAlign w:val="center"/>
          </w:tcPr>
          <w:p w14:paraId="6F675FFD" w14:textId="77777777" w:rsidR="003C6652" w:rsidRDefault="003C6652" w:rsidP="00832232">
            <w:pPr>
              <w:spacing w:line="240" w:lineRule="auto"/>
              <w:jc w:val="center"/>
            </w:pPr>
            <w:r>
              <w:t>3.95 (.61)</w:t>
            </w:r>
          </w:p>
        </w:tc>
        <w:tc>
          <w:tcPr>
            <w:tcW w:w="1576" w:type="dxa"/>
            <w:vAlign w:val="center"/>
          </w:tcPr>
          <w:p w14:paraId="6BDA5AC1" w14:textId="77777777" w:rsidR="003C6652" w:rsidRDefault="003C6652" w:rsidP="00832232">
            <w:pPr>
              <w:spacing w:line="240" w:lineRule="auto"/>
              <w:jc w:val="center"/>
            </w:pPr>
            <w:r>
              <w:t>2.23 (1.04)</w:t>
            </w:r>
          </w:p>
        </w:tc>
        <w:tc>
          <w:tcPr>
            <w:tcW w:w="1738" w:type="dxa"/>
            <w:vAlign w:val="center"/>
          </w:tcPr>
          <w:p w14:paraId="32D8830B" w14:textId="77777777" w:rsidR="003C6652" w:rsidRDefault="003C6652" w:rsidP="00832232">
            <w:pPr>
              <w:spacing w:line="240" w:lineRule="auto"/>
              <w:jc w:val="center"/>
            </w:pPr>
            <w:r>
              <w:t>2.56 (.91)</w:t>
            </w:r>
          </w:p>
        </w:tc>
        <w:tc>
          <w:tcPr>
            <w:tcW w:w="1485" w:type="dxa"/>
            <w:vAlign w:val="center"/>
          </w:tcPr>
          <w:p w14:paraId="37280A3F" w14:textId="77777777" w:rsidR="003C6652" w:rsidRDefault="003C6652" w:rsidP="00832232">
            <w:pPr>
              <w:spacing w:line="240" w:lineRule="auto"/>
              <w:jc w:val="center"/>
            </w:pPr>
            <w:r>
              <w:t>3.29 (.84)</w:t>
            </w:r>
          </w:p>
        </w:tc>
        <w:tc>
          <w:tcPr>
            <w:tcW w:w="1674" w:type="dxa"/>
            <w:vAlign w:val="center"/>
          </w:tcPr>
          <w:p w14:paraId="161DF725" w14:textId="77777777" w:rsidR="003C6652" w:rsidRDefault="003C6652" w:rsidP="00832232">
            <w:pPr>
              <w:spacing w:line="240" w:lineRule="auto"/>
              <w:jc w:val="center"/>
            </w:pPr>
            <w:r>
              <w:t>2.20 (.74)</w:t>
            </w:r>
          </w:p>
        </w:tc>
      </w:tr>
      <w:tr w:rsidR="003C6652" w14:paraId="7845CC41" w14:textId="77777777" w:rsidTr="00832232">
        <w:tc>
          <w:tcPr>
            <w:tcW w:w="1413" w:type="dxa"/>
            <w:vMerge/>
            <w:shd w:val="clear" w:color="auto" w:fill="BFBFBF" w:themeFill="background1" w:themeFillShade="BF"/>
          </w:tcPr>
          <w:p w14:paraId="6C1A3BB6" w14:textId="77777777" w:rsidR="003C6652" w:rsidRDefault="003C6652" w:rsidP="00832232">
            <w:pPr>
              <w:spacing w:line="240" w:lineRule="auto"/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4571B76B" w14:textId="77777777" w:rsidR="003C6652" w:rsidRDefault="003C6652" w:rsidP="00832232">
            <w:pPr>
              <w:spacing w:line="240" w:lineRule="auto"/>
              <w:jc w:val="center"/>
            </w:pPr>
            <w:r>
              <w:t>Dominant country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369658EA" w14:textId="77777777" w:rsidR="003C6652" w:rsidRDefault="003C6652" w:rsidP="00832232">
            <w:pPr>
              <w:spacing w:line="240" w:lineRule="auto"/>
              <w:jc w:val="center"/>
            </w:pPr>
            <w:r>
              <w:t>B (95% CI)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0DDE911" w14:textId="77777777" w:rsidR="003C6652" w:rsidRDefault="003C6652" w:rsidP="00832232">
            <w:pPr>
              <w:spacing w:line="240" w:lineRule="auto"/>
              <w:jc w:val="center"/>
            </w:pPr>
            <w:r>
              <w:t>-.466 (-.632, -.300)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1C4305C6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5241332D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2A5532AB" w14:textId="77777777" w:rsidR="003C6652" w:rsidRDefault="003C6652" w:rsidP="00832232">
            <w:pPr>
              <w:spacing w:line="240" w:lineRule="auto"/>
              <w:jc w:val="center"/>
            </w:pPr>
            <w:r>
              <w:t>-.544 (-.689, -.400)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2185A47D" w14:textId="77777777" w:rsidR="003C6652" w:rsidRDefault="003C6652" w:rsidP="00832232">
            <w:pPr>
              <w:spacing w:line="240" w:lineRule="auto"/>
              <w:jc w:val="center"/>
            </w:pPr>
            <w:r>
              <w:t>-.474 (-.607, -.341)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1F040523" w14:textId="77777777" w:rsidR="003C6652" w:rsidRDefault="003C6652" w:rsidP="00832232">
            <w:pPr>
              <w:spacing w:line="240" w:lineRule="auto"/>
              <w:jc w:val="center"/>
            </w:pPr>
            <w:r>
              <w:t>-.214 (-.336, -.092)</w:t>
            </w:r>
          </w:p>
        </w:tc>
      </w:tr>
      <w:tr w:rsidR="003C6652" w14:paraId="33D197B1" w14:textId="77777777" w:rsidTr="00832232">
        <w:tc>
          <w:tcPr>
            <w:tcW w:w="1413" w:type="dxa"/>
            <w:vMerge/>
            <w:shd w:val="clear" w:color="auto" w:fill="BFBFBF" w:themeFill="background1" w:themeFillShade="BF"/>
          </w:tcPr>
          <w:p w14:paraId="28B9D0D3" w14:textId="77777777" w:rsidR="003C6652" w:rsidRDefault="003C6652" w:rsidP="00832232">
            <w:pPr>
              <w:spacing w:line="240" w:lineRule="auto"/>
            </w:pPr>
          </w:p>
        </w:tc>
        <w:tc>
          <w:tcPr>
            <w:tcW w:w="1813" w:type="dxa"/>
            <w:vAlign w:val="center"/>
          </w:tcPr>
          <w:p w14:paraId="7B8D0830" w14:textId="77777777" w:rsidR="003C6652" w:rsidRDefault="003C6652" w:rsidP="00832232">
            <w:pPr>
              <w:spacing w:line="240" w:lineRule="auto"/>
              <w:jc w:val="center"/>
            </w:pPr>
            <w:r>
              <w:t>Dominant country</w:t>
            </w:r>
          </w:p>
        </w:tc>
        <w:tc>
          <w:tcPr>
            <w:tcW w:w="1022" w:type="dxa"/>
          </w:tcPr>
          <w:p w14:paraId="6C801BF6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847" w:type="dxa"/>
            <w:vAlign w:val="center"/>
          </w:tcPr>
          <w:p w14:paraId="09BD9665" w14:textId="77777777" w:rsidR="003C6652" w:rsidRDefault="003C6652" w:rsidP="00832232">
            <w:pPr>
              <w:spacing w:line="240" w:lineRule="auto"/>
              <w:jc w:val="center"/>
            </w:pPr>
            <w:r>
              <w:t>2.45 (1.01)</w:t>
            </w:r>
          </w:p>
        </w:tc>
        <w:tc>
          <w:tcPr>
            <w:tcW w:w="1382" w:type="dxa"/>
            <w:vAlign w:val="center"/>
          </w:tcPr>
          <w:p w14:paraId="493F5511" w14:textId="77777777" w:rsidR="003C6652" w:rsidRDefault="003C6652" w:rsidP="00832232">
            <w:pPr>
              <w:spacing w:line="240" w:lineRule="auto"/>
              <w:jc w:val="center"/>
            </w:pPr>
            <w:r>
              <w:t>3.90 (.65)</w:t>
            </w:r>
          </w:p>
        </w:tc>
        <w:tc>
          <w:tcPr>
            <w:tcW w:w="1576" w:type="dxa"/>
            <w:vAlign w:val="center"/>
          </w:tcPr>
          <w:p w14:paraId="1DAF45BE" w14:textId="77777777" w:rsidR="003C6652" w:rsidRDefault="003C6652" w:rsidP="00832232">
            <w:pPr>
              <w:spacing w:line="240" w:lineRule="auto"/>
              <w:jc w:val="center"/>
            </w:pPr>
            <w:r>
              <w:t>2.04 (.99)</w:t>
            </w:r>
          </w:p>
        </w:tc>
        <w:tc>
          <w:tcPr>
            <w:tcW w:w="1738" w:type="dxa"/>
            <w:vAlign w:val="center"/>
          </w:tcPr>
          <w:p w14:paraId="68135852" w14:textId="77777777" w:rsidR="003C6652" w:rsidRDefault="003C6652" w:rsidP="00832232">
            <w:pPr>
              <w:spacing w:line="240" w:lineRule="auto"/>
              <w:jc w:val="center"/>
            </w:pPr>
            <w:r>
              <w:t>2.38 (.84)</w:t>
            </w:r>
          </w:p>
        </w:tc>
        <w:tc>
          <w:tcPr>
            <w:tcW w:w="1485" w:type="dxa"/>
            <w:vAlign w:val="center"/>
          </w:tcPr>
          <w:p w14:paraId="49303ADF" w14:textId="77777777" w:rsidR="003C6652" w:rsidRDefault="003C6652" w:rsidP="00832232">
            <w:pPr>
              <w:spacing w:line="240" w:lineRule="auto"/>
              <w:jc w:val="center"/>
            </w:pPr>
            <w:r>
              <w:t>3.17 (.84)</w:t>
            </w:r>
          </w:p>
        </w:tc>
        <w:tc>
          <w:tcPr>
            <w:tcW w:w="1674" w:type="dxa"/>
            <w:vAlign w:val="center"/>
          </w:tcPr>
          <w:p w14:paraId="5A4F6B3B" w14:textId="77777777" w:rsidR="003C6652" w:rsidRDefault="003C6652" w:rsidP="00832232">
            <w:pPr>
              <w:spacing w:line="240" w:lineRule="auto"/>
              <w:jc w:val="center"/>
            </w:pPr>
            <w:r>
              <w:t>2.15 (.73)</w:t>
            </w:r>
          </w:p>
        </w:tc>
      </w:tr>
      <w:tr w:rsidR="003C6652" w14:paraId="65F55527" w14:textId="77777777" w:rsidTr="00832232">
        <w:tc>
          <w:tcPr>
            <w:tcW w:w="1413" w:type="dxa"/>
            <w:vMerge/>
            <w:shd w:val="clear" w:color="auto" w:fill="BFBFBF" w:themeFill="background1" w:themeFillShade="BF"/>
          </w:tcPr>
          <w:p w14:paraId="0AB5324D" w14:textId="77777777" w:rsidR="003C6652" w:rsidRDefault="003C6652" w:rsidP="00832232">
            <w:pPr>
              <w:spacing w:line="240" w:lineRule="auto"/>
            </w:pPr>
          </w:p>
        </w:tc>
        <w:tc>
          <w:tcPr>
            <w:tcW w:w="1813" w:type="dxa"/>
            <w:vAlign w:val="center"/>
          </w:tcPr>
          <w:p w14:paraId="64577502" w14:textId="77777777" w:rsidR="003C6652" w:rsidRDefault="003C6652" w:rsidP="00832232">
            <w:pPr>
              <w:spacing w:line="240" w:lineRule="auto"/>
              <w:jc w:val="center"/>
            </w:pPr>
            <w:r>
              <w:t>Other</w:t>
            </w:r>
          </w:p>
        </w:tc>
        <w:tc>
          <w:tcPr>
            <w:tcW w:w="1022" w:type="dxa"/>
          </w:tcPr>
          <w:p w14:paraId="0A30C10B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847" w:type="dxa"/>
            <w:vAlign w:val="center"/>
          </w:tcPr>
          <w:p w14:paraId="0B6A8B61" w14:textId="77777777" w:rsidR="003C6652" w:rsidRDefault="003C6652" w:rsidP="00832232">
            <w:pPr>
              <w:spacing w:line="240" w:lineRule="auto"/>
              <w:jc w:val="center"/>
            </w:pPr>
            <w:r>
              <w:t>2.89 (1.07)</w:t>
            </w:r>
          </w:p>
        </w:tc>
        <w:tc>
          <w:tcPr>
            <w:tcW w:w="1382" w:type="dxa"/>
            <w:vAlign w:val="center"/>
          </w:tcPr>
          <w:p w14:paraId="1171CD8D" w14:textId="77777777" w:rsidR="003C6652" w:rsidRDefault="003C6652" w:rsidP="00832232">
            <w:pPr>
              <w:spacing w:line="240" w:lineRule="auto"/>
              <w:jc w:val="center"/>
            </w:pPr>
            <w:r>
              <w:t>3.85 (.58)</w:t>
            </w:r>
          </w:p>
        </w:tc>
        <w:tc>
          <w:tcPr>
            <w:tcW w:w="1576" w:type="dxa"/>
            <w:vAlign w:val="center"/>
          </w:tcPr>
          <w:p w14:paraId="55E74E5F" w14:textId="77777777" w:rsidR="003C6652" w:rsidRDefault="003C6652" w:rsidP="00832232">
            <w:pPr>
              <w:spacing w:line="240" w:lineRule="auto"/>
              <w:jc w:val="center"/>
            </w:pPr>
            <w:r>
              <w:t>2.18 (1.01)</w:t>
            </w:r>
          </w:p>
        </w:tc>
        <w:tc>
          <w:tcPr>
            <w:tcW w:w="1738" w:type="dxa"/>
            <w:vAlign w:val="center"/>
          </w:tcPr>
          <w:p w14:paraId="25B67C8A" w14:textId="77777777" w:rsidR="003C6652" w:rsidRDefault="003C6652" w:rsidP="00832232">
            <w:pPr>
              <w:spacing w:line="240" w:lineRule="auto"/>
              <w:jc w:val="center"/>
            </w:pPr>
            <w:r>
              <w:t>2.90 (.94)</w:t>
            </w:r>
          </w:p>
        </w:tc>
        <w:tc>
          <w:tcPr>
            <w:tcW w:w="1485" w:type="dxa"/>
            <w:vAlign w:val="center"/>
          </w:tcPr>
          <w:p w14:paraId="64D46E6E" w14:textId="77777777" w:rsidR="003C6652" w:rsidRDefault="003C6652" w:rsidP="00832232">
            <w:pPr>
              <w:spacing w:line="240" w:lineRule="auto"/>
              <w:jc w:val="center"/>
            </w:pPr>
            <w:r>
              <w:t>3.64 (.75)</w:t>
            </w:r>
          </w:p>
        </w:tc>
        <w:tc>
          <w:tcPr>
            <w:tcW w:w="1674" w:type="dxa"/>
            <w:vAlign w:val="center"/>
          </w:tcPr>
          <w:p w14:paraId="449D69EC" w14:textId="77777777" w:rsidR="003C6652" w:rsidRDefault="003C6652" w:rsidP="00832232">
            <w:pPr>
              <w:spacing w:line="240" w:lineRule="auto"/>
              <w:jc w:val="center"/>
            </w:pPr>
            <w:r>
              <w:t>2.36 (.79)</w:t>
            </w:r>
          </w:p>
        </w:tc>
      </w:tr>
      <w:tr w:rsidR="003C6652" w14:paraId="78926085" w14:textId="77777777" w:rsidTr="00832232">
        <w:tc>
          <w:tcPr>
            <w:tcW w:w="1413" w:type="dxa"/>
            <w:vMerge/>
            <w:shd w:val="clear" w:color="auto" w:fill="BFBFBF" w:themeFill="background1" w:themeFillShade="BF"/>
          </w:tcPr>
          <w:p w14:paraId="0FD0B1E1" w14:textId="77777777" w:rsidR="003C6652" w:rsidRDefault="003C6652" w:rsidP="00832232">
            <w:pPr>
              <w:spacing w:line="240" w:lineRule="auto"/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5444D01D" w14:textId="77777777" w:rsidR="003C6652" w:rsidRDefault="003C6652" w:rsidP="00832232">
            <w:pPr>
              <w:spacing w:line="240" w:lineRule="auto"/>
              <w:jc w:val="center"/>
            </w:pPr>
            <w:r>
              <w:t>Career stage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6EF0DE65" w14:textId="77777777" w:rsidR="003C6652" w:rsidRDefault="003C6652" w:rsidP="00832232">
            <w:pPr>
              <w:spacing w:line="240" w:lineRule="auto"/>
              <w:jc w:val="center"/>
            </w:pPr>
            <w:r>
              <w:t>B (95% CI)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2990BE2E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30DCBD5C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F593350" w14:textId="77777777" w:rsidR="003C6652" w:rsidRDefault="003C6652" w:rsidP="00832232">
            <w:pPr>
              <w:spacing w:line="240" w:lineRule="auto"/>
              <w:jc w:val="center"/>
            </w:pPr>
            <w:r>
              <w:t>-.497 (-.589, -.405)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3C124314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23A426E4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6B74BD63" w14:textId="77777777" w:rsidR="003C6652" w:rsidRDefault="003C6652" w:rsidP="00832232">
            <w:pPr>
              <w:spacing w:line="240" w:lineRule="auto"/>
              <w:jc w:val="center"/>
            </w:pPr>
            <w:r>
              <w:t>n/s</w:t>
            </w:r>
          </w:p>
        </w:tc>
      </w:tr>
      <w:tr w:rsidR="003C6652" w14:paraId="5D028FB5" w14:textId="77777777" w:rsidTr="00832232">
        <w:tc>
          <w:tcPr>
            <w:tcW w:w="1413" w:type="dxa"/>
            <w:vMerge/>
            <w:shd w:val="clear" w:color="auto" w:fill="BFBFBF" w:themeFill="background1" w:themeFillShade="BF"/>
          </w:tcPr>
          <w:p w14:paraId="228DBB57" w14:textId="77777777" w:rsidR="003C6652" w:rsidRDefault="003C6652" w:rsidP="00832232">
            <w:pPr>
              <w:spacing w:line="240" w:lineRule="auto"/>
            </w:pPr>
          </w:p>
        </w:tc>
        <w:tc>
          <w:tcPr>
            <w:tcW w:w="1813" w:type="dxa"/>
            <w:vAlign w:val="center"/>
          </w:tcPr>
          <w:p w14:paraId="3258B72C" w14:textId="77777777" w:rsidR="003C6652" w:rsidRDefault="003C6652" w:rsidP="00832232">
            <w:pPr>
              <w:spacing w:line="240" w:lineRule="auto"/>
              <w:jc w:val="center"/>
            </w:pPr>
            <w:r>
              <w:t>Trainee</w:t>
            </w:r>
          </w:p>
        </w:tc>
        <w:tc>
          <w:tcPr>
            <w:tcW w:w="1022" w:type="dxa"/>
          </w:tcPr>
          <w:p w14:paraId="1077E02A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847" w:type="dxa"/>
            <w:vAlign w:val="center"/>
          </w:tcPr>
          <w:p w14:paraId="61DF622E" w14:textId="77777777" w:rsidR="003C6652" w:rsidRDefault="003C6652" w:rsidP="00832232">
            <w:pPr>
              <w:spacing w:line="240" w:lineRule="auto"/>
              <w:jc w:val="center"/>
            </w:pPr>
            <w:r>
              <w:t>2.71 (1.08)</w:t>
            </w:r>
          </w:p>
        </w:tc>
        <w:tc>
          <w:tcPr>
            <w:tcW w:w="1382" w:type="dxa"/>
            <w:vAlign w:val="center"/>
          </w:tcPr>
          <w:p w14:paraId="51C65E05" w14:textId="77777777" w:rsidR="003C6652" w:rsidRDefault="003C6652" w:rsidP="00832232">
            <w:pPr>
              <w:spacing w:line="240" w:lineRule="auto"/>
              <w:jc w:val="center"/>
            </w:pPr>
            <w:r>
              <w:t>3.80 (.61)</w:t>
            </w:r>
          </w:p>
        </w:tc>
        <w:tc>
          <w:tcPr>
            <w:tcW w:w="1576" w:type="dxa"/>
            <w:vAlign w:val="center"/>
          </w:tcPr>
          <w:p w14:paraId="4211C174" w14:textId="77777777" w:rsidR="003C6652" w:rsidRDefault="003C6652" w:rsidP="00832232">
            <w:pPr>
              <w:spacing w:line="240" w:lineRule="auto"/>
              <w:jc w:val="center"/>
            </w:pPr>
            <w:r>
              <w:t>2.72 (1.08)</w:t>
            </w:r>
          </w:p>
        </w:tc>
        <w:tc>
          <w:tcPr>
            <w:tcW w:w="1738" w:type="dxa"/>
            <w:vAlign w:val="center"/>
          </w:tcPr>
          <w:p w14:paraId="3E375E9A" w14:textId="77777777" w:rsidR="003C6652" w:rsidRDefault="003C6652" w:rsidP="00832232">
            <w:pPr>
              <w:spacing w:line="240" w:lineRule="auto"/>
              <w:jc w:val="center"/>
            </w:pPr>
            <w:r>
              <w:t>2.64 (.95)</w:t>
            </w:r>
          </w:p>
        </w:tc>
        <w:tc>
          <w:tcPr>
            <w:tcW w:w="1485" w:type="dxa"/>
            <w:vAlign w:val="center"/>
          </w:tcPr>
          <w:p w14:paraId="6D34FD27" w14:textId="77777777" w:rsidR="003C6652" w:rsidRDefault="003C6652" w:rsidP="00832232">
            <w:pPr>
              <w:spacing w:line="240" w:lineRule="auto"/>
              <w:jc w:val="center"/>
            </w:pPr>
            <w:r>
              <w:t>3.41 (.87)</w:t>
            </w:r>
          </w:p>
        </w:tc>
        <w:tc>
          <w:tcPr>
            <w:tcW w:w="1674" w:type="dxa"/>
            <w:vAlign w:val="center"/>
          </w:tcPr>
          <w:p w14:paraId="24E0BEC0" w14:textId="77777777" w:rsidR="003C6652" w:rsidRDefault="003C6652" w:rsidP="00832232">
            <w:pPr>
              <w:spacing w:line="240" w:lineRule="auto"/>
              <w:jc w:val="center"/>
            </w:pPr>
            <w:r>
              <w:t>2.24 (.79)</w:t>
            </w:r>
          </w:p>
        </w:tc>
      </w:tr>
      <w:tr w:rsidR="003C6652" w14:paraId="11FE04FB" w14:textId="77777777" w:rsidTr="00832232">
        <w:tc>
          <w:tcPr>
            <w:tcW w:w="1413" w:type="dxa"/>
            <w:vMerge/>
            <w:shd w:val="clear" w:color="auto" w:fill="BFBFBF" w:themeFill="background1" w:themeFillShade="BF"/>
          </w:tcPr>
          <w:p w14:paraId="4650094A" w14:textId="77777777" w:rsidR="003C6652" w:rsidRDefault="003C6652" w:rsidP="00832232">
            <w:pPr>
              <w:spacing w:line="240" w:lineRule="auto"/>
            </w:pPr>
          </w:p>
        </w:tc>
        <w:tc>
          <w:tcPr>
            <w:tcW w:w="1813" w:type="dxa"/>
            <w:vAlign w:val="center"/>
          </w:tcPr>
          <w:p w14:paraId="0781435D" w14:textId="77777777" w:rsidR="003C6652" w:rsidRDefault="003C6652" w:rsidP="00832232">
            <w:pPr>
              <w:spacing w:line="240" w:lineRule="auto"/>
              <w:jc w:val="center"/>
            </w:pPr>
            <w:r>
              <w:t>Junior academic</w:t>
            </w:r>
          </w:p>
        </w:tc>
        <w:tc>
          <w:tcPr>
            <w:tcW w:w="1022" w:type="dxa"/>
          </w:tcPr>
          <w:p w14:paraId="0501F458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847" w:type="dxa"/>
            <w:vAlign w:val="center"/>
          </w:tcPr>
          <w:p w14:paraId="3707983B" w14:textId="77777777" w:rsidR="003C6652" w:rsidRDefault="003C6652" w:rsidP="00832232">
            <w:pPr>
              <w:spacing w:line="240" w:lineRule="auto"/>
              <w:jc w:val="center"/>
            </w:pPr>
            <w:r>
              <w:t>2.57 (1.06)</w:t>
            </w:r>
          </w:p>
        </w:tc>
        <w:tc>
          <w:tcPr>
            <w:tcW w:w="1382" w:type="dxa"/>
            <w:vAlign w:val="center"/>
          </w:tcPr>
          <w:p w14:paraId="3967D51E" w14:textId="77777777" w:rsidR="003C6652" w:rsidRDefault="003C6652" w:rsidP="00832232">
            <w:pPr>
              <w:spacing w:line="240" w:lineRule="auto"/>
              <w:jc w:val="center"/>
            </w:pPr>
            <w:r>
              <w:t>3.90 (.65)</w:t>
            </w:r>
          </w:p>
        </w:tc>
        <w:tc>
          <w:tcPr>
            <w:tcW w:w="1576" w:type="dxa"/>
            <w:vAlign w:val="center"/>
          </w:tcPr>
          <w:p w14:paraId="5F67B6E3" w14:textId="77777777" w:rsidR="003C6652" w:rsidRDefault="003C6652" w:rsidP="00832232">
            <w:pPr>
              <w:spacing w:line="240" w:lineRule="auto"/>
              <w:jc w:val="center"/>
            </w:pPr>
            <w:r>
              <w:t>2.23 (1.04)</w:t>
            </w:r>
          </w:p>
        </w:tc>
        <w:tc>
          <w:tcPr>
            <w:tcW w:w="1738" w:type="dxa"/>
            <w:vAlign w:val="center"/>
          </w:tcPr>
          <w:p w14:paraId="28E01E40" w14:textId="77777777" w:rsidR="003C6652" w:rsidRDefault="003C6652" w:rsidP="00832232">
            <w:pPr>
              <w:spacing w:line="240" w:lineRule="auto"/>
              <w:jc w:val="center"/>
            </w:pPr>
            <w:r>
              <w:t>2.58 (.92)</w:t>
            </w:r>
          </w:p>
        </w:tc>
        <w:tc>
          <w:tcPr>
            <w:tcW w:w="1485" w:type="dxa"/>
            <w:vAlign w:val="center"/>
          </w:tcPr>
          <w:p w14:paraId="38F5336D" w14:textId="77777777" w:rsidR="003C6652" w:rsidRDefault="003C6652" w:rsidP="00832232">
            <w:pPr>
              <w:spacing w:line="240" w:lineRule="auto"/>
              <w:jc w:val="center"/>
            </w:pPr>
            <w:r>
              <w:t>3.29 (.87)</w:t>
            </w:r>
          </w:p>
        </w:tc>
        <w:tc>
          <w:tcPr>
            <w:tcW w:w="1674" w:type="dxa"/>
            <w:vAlign w:val="center"/>
          </w:tcPr>
          <w:p w14:paraId="31C29C96" w14:textId="77777777" w:rsidR="003C6652" w:rsidRDefault="003C6652" w:rsidP="00832232">
            <w:pPr>
              <w:spacing w:line="240" w:lineRule="auto"/>
              <w:jc w:val="center"/>
            </w:pPr>
            <w:r>
              <w:t>2.24 (.78)</w:t>
            </w:r>
          </w:p>
        </w:tc>
      </w:tr>
      <w:tr w:rsidR="003C6652" w14:paraId="4C09AB15" w14:textId="77777777" w:rsidTr="00832232">
        <w:tc>
          <w:tcPr>
            <w:tcW w:w="1413" w:type="dxa"/>
            <w:vMerge/>
            <w:shd w:val="clear" w:color="auto" w:fill="BFBFBF" w:themeFill="background1" w:themeFillShade="BF"/>
          </w:tcPr>
          <w:p w14:paraId="5911C688" w14:textId="77777777" w:rsidR="003C6652" w:rsidRDefault="003C6652" w:rsidP="00832232">
            <w:pPr>
              <w:spacing w:line="240" w:lineRule="auto"/>
            </w:pPr>
          </w:p>
        </w:tc>
        <w:tc>
          <w:tcPr>
            <w:tcW w:w="1813" w:type="dxa"/>
            <w:vAlign w:val="center"/>
          </w:tcPr>
          <w:p w14:paraId="19FA35D6" w14:textId="77777777" w:rsidR="003C6652" w:rsidRDefault="003C6652" w:rsidP="00832232">
            <w:pPr>
              <w:spacing w:line="240" w:lineRule="auto"/>
              <w:jc w:val="center"/>
            </w:pPr>
            <w:r>
              <w:t>Senior academic</w:t>
            </w:r>
          </w:p>
        </w:tc>
        <w:tc>
          <w:tcPr>
            <w:tcW w:w="1022" w:type="dxa"/>
          </w:tcPr>
          <w:p w14:paraId="2EF011D5" w14:textId="77777777" w:rsidR="003C6652" w:rsidRDefault="003C6652" w:rsidP="00832232">
            <w:pPr>
              <w:spacing w:line="240" w:lineRule="auto"/>
              <w:jc w:val="center"/>
            </w:pPr>
            <w:r>
              <w:t>Mean (SD)</w:t>
            </w:r>
          </w:p>
        </w:tc>
        <w:tc>
          <w:tcPr>
            <w:tcW w:w="1847" w:type="dxa"/>
            <w:vAlign w:val="center"/>
          </w:tcPr>
          <w:p w14:paraId="4AE8EFF8" w14:textId="77777777" w:rsidR="003C6652" w:rsidRDefault="003C6652" w:rsidP="00832232">
            <w:pPr>
              <w:spacing w:line="240" w:lineRule="auto"/>
              <w:jc w:val="center"/>
            </w:pPr>
            <w:r>
              <w:t>2.56 (1.02)</w:t>
            </w:r>
          </w:p>
        </w:tc>
        <w:tc>
          <w:tcPr>
            <w:tcW w:w="1382" w:type="dxa"/>
            <w:vAlign w:val="center"/>
          </w:tcPr>
          <w:p w14:paraId="654AE3E5" w14:textId="77777777" w:rsidR="003C6652" w:rsidRDefault="003C6652" w:rsidP="00832232">
            <w:pPr>
              <w:spacing w:line="240" w:lineRule="auto"/>
              <w:jc w:val="center"/>
            </w:pPr>
            <w:r>
              <w:t>3.91 (.63)</w:t>
            </w:r>
          </w:p>
        </w:tc>
        <w:tc>
          <w:tcPr>
            <w:tcW w:w="1576" w:type="dxa"/>
            <w:vAlign w:val="center"/>
          </w:tcPr>
          <w:p w14:paraId="0515AA20" w14:textId="77777777" w:rsidR="003C6652" w:rsidRDefault="003C6652" w:rsidP="00832232">
            <w:pPr>
              <w:spacing w:line="240" w:lineRule="auto"/>
              <w:jc w:val="center"/>
            </w:pPr>
            <w:r>
              <w:t>1.71 (.75)</w:t>
            </w:r>
          </w:p>
        </w:tc>
        <w:tc>
          <w:tcPr>
            <w:tcW w:w="1738" w:type="dxa"/>
            <w:vAlign w:val="center"/>
          </w:tcPr>
          <w:p w14:paraId="2B2C509D" w14:textId="77777777" w:rsidR="003C6652" w:rsidRDefault="003C6652" w:rsidP="00832232">
            <w:pPr>
              <w:spacing w:line="240" w:lineRule="auto"/>
              <w:jc w:val="center"/>
            </w:pPr>
            <w:r>
              <w:t>2.48 (.87)</w:t>
            </w:r>
          </w:p>
        </w:tc>
        <w:tc>
          <w:tcPr>
            <w:tcW w:w="1485" w:type="dxa"/>
            <w:vAlign w:val="center"/>
          </w:tcPr>
          <w:p w14:paraId="5E1D5958" w14:textId="77777777" w:rsidR="003C6652" w:rsidRDefault="003C6652" w:rsidP="00832232">
            <w:pPr>
              <w:spacing w:line="240" w:lineRule="auto"/>
              <w:jc w:val="center"/>
            </w:pPr>
            <w:r>
              <w:t>3.29 (.81)</w:t>
            </w:r>
          </w:p>
        </w:tc>
        <w:tc>
          <w:tcPr>
            <w:tcW w:w="1674" w:type="dxa"/>
            <w:vAlign w:val="center"/>
          </w:tcPr>
          <w:p w14:paraId="26F97BA8" w14:textId="77777777" w:rsidR="003C6652" w:rsidRDefault="003C6652" w:rsidP="00832232">
            <w:pPr>
              <w:spacing w:line="240" w:lineRule="auto"/>
              <w:jc w:val="center"/>
            </w:pPr>
            <w:r>
              <w:t>2.19 (.73)</w:t>
            </w:r>
          </w:p>
        </w:tc>
      </w:tr>
    </w:tbl>
    <w:p w14:paraId="29F5104F" w14:textId="77777777" w:rsidR="003C6652" w:rsidRDefault="003C6652" w:rsidP="003C6652">
      <w:r>
        <w:t>n/s = not significant</w:t>
      </w:r>
    </w:p>
    <w:p w14:paraId="397F6BB5" w14:textId="77777777" w:rsidR="003C6652" w:rsidRDefault="003C6652" w:rsidP="003C6652"/>
    <w:p w14:paraId="6853E3C1" w14:textId="77777777" w:rsidR="003C6652" w:rsidRDefault="003C6652" w:rsidP="003C6652">
      <w:pPr>
        <w:sectPr w:rsidR="003C6652" w:rsidSect="00485A40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5555D9E" w14:textId="77777777" w:rsidR="003C6652" w:rsidRDefault="003C6652" w:rsidP="003C6652"/>
    <w:p w14:paraId="66F575ED" w14:textId="77777777" w:rsidR="003C6652" w:rsidRDefault="003C6652" w:rsidP="003C6652">
      <w:pPr>
        <w:pStyle w:val="Caption"/>
        <w:keepNext/>
      </w:pPr>
      <w:bookmarkStart w:id="2" w:name="_Ref73658724"/>
      <w:r>
        <w:t xml:space="preserve">Table </w:t>
      </w:r>
      <w:bookmarkEnd w:id="2"/>
      <w:r>
        <w:rPr>
          <w:noProof/>
        </w:rPr>
        <w:t>3</w:t>
      </w:r>
      <w:r>
        <w:t>. Multivariate logistic regression analysis of predictors of acceptance at first-choice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972"/>
        <w:gridCol w:w="3091"/>
      </w:tblGrid>
      <w:tr w:rsidR="003C6652" w14:paraId="556CDEB7" w14:textId="77777777" w:rsidTr="00832232">
        <w:tc>
          <w:tcPr>
            <w:tcW w:w="3053" w:type="dxa"/>
            <w:vAlign w:val="center"/>
          </w:tcPr>
          <w:p w14:paraId="71B9E4EE" w14:textId="77777777" w:rsidR="003C6652" w:rsidRDefault="003C6652" w:rsidP="00832232">
            <w:pPr>
              <w:spacing w:line="276" w:lineRule="auto"/>
              <w:jc w:val="center"/>
            </w:pPr>
          </w:p>
        </w:tc>
        <w:tc>
          <w:tcPr>
            <w:tcW w:w="4063" w:type="dxa"/>
            <w:gridSpan w:val="2"/>
            <w:vAlign w:val="center"/>
          </w:tcPr>
          <w:p w14:paraId="03906484" w14:textId="77777777" w:rsidR="003C6652" w:rsidRPr="00C45C86" w:rsidRDefault="003C6652" w:rsidP="00832232">
            <w:pPr>
              <w:spacing w:line="276" w:lineRule="auto"/>
              <w:jc w:val="center"/>
              <w:rPr>
                <w:b/>
                <w:bCs/>
              </w:rPr>
            </w:pPr>
            <w:r w:rsidRPr="00C45C86">
              <w:rPr>
                <w:b/>
                <w:bCs/>
              </w:rPr>
              <w:t>Accepted at first journal</w:t>
            </w:r>
            <w:r>
              <w:rPr>
                <w:b/>
                <w:bCs/>
              </w:rPr>
              <w:br/>
              <w:t>(</w:t>
            </w:r>
            <w:r w:rsidRPr="00C45C86">
              <w:rPr>
                <w:b/>
                <w:bCs/>
              </w:rPr>
              <w:t>dependent variable)</w:t>
            </w:r>
          </w:p>
        </w:tc>
      </w:tr>
      <w:tr w:rsidR="003C6652" w14:paraId="628A88C7" w14:textId="77777777" w:rsidTr="00832232">
        <w:tc>
          <w:tcPr>
            <w:tcW w:w="3053" w:type="dxa"/>
            <w:vAlign w:val="center"/>
          </w:tcPr>
          <w:p w14:paraId="4CA8E640" w14:textId="77777777" w:rsidR="003C6652" w:rsidRPr="00C45C86" w:rsidRDefault="003C6652" w:rsidP="00832232">
            <w:pPr>
              <w:spacing w:line="276" w:lineRule="auto"/>
              <w:jc w:val="center"/>
              <w:rPr>
                <w:b/>
                <w:bCs/>
              </w:rPr>
            </w:pPr>
            <w:r w:rsidRPr="00C45C86">
              <w:rPr>
                <w:b/>
                <w:bCs/>
              </w:rPr>
              <w:t>Independent variables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069601F1" w14:textId="77777777" w:rsidR="003C6652" w:rsidRPr="00C45C86" w:rsidRDefault="003C6652" w:rsidP="008322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Exp(B)</w:t>
            </w:r>
          </w:p>
        </w:tc>
        <w:tc>
          <w:tcPr>
            <w:tcW w:w="3091" w:type="dxa"/>
            <w:shd w:val="clear" w:color="auto" w:fill="BFBFBF" w:themeFill="background1" w:themeFillShade="BF"/>
            <w:vAlign w:val="center"/>
          </w:tcPr>
          <w:p w14:paraId="43D5221D" w14:textId="77777777" w:rsidR="003C6652" w:rsidRPr="00C45C86" w:rsidRDefault="003C6652" w:rsidP="00832232">
            <w:pPr>
              <w:spacing w:line="276" w:lineRule="auto"/>
              <w:jc w:val="center"/>
              <w:rPr>
                <w:b/>
                <w:bCs/>
              </w:rPr>
            </w:pPr>
            <w:r w:rsidRPr="00C45C86">
              <w:rPr>
                <w:b/>
                <w:bCs/>
              </w:rPr>
              <w:t>95% CI</w:t>
            </w:r>
          </w:p>
        </w:tc>
      </w:tr>
      <w:tr w:rsidR="003C6652" w14:paraId="4FC6074E" w14:textId="77777777" w:rsidTr="00832232">
        <w:tc>
          <w:tcPr>
            <w:tcW w:w="3053" w:type="dxa"/>
            <w:vAlign w:val="center"/>
          </w:tcPr>
          <w:p w14:paraId="77AE16C0" w14:textId="77777777" w:rsidR="003C6652" w:rsidRDefault="003C6652" w:rsidP="00832232">
            <w:pPr>
              <w:spacing w:line="276" w:lineRule="auto"/>
              <w:jc w:val="center"/>
            </w:pPr>
            <w:r>
              <w:t>Deciding on journal later</w:t>
            </w:r>
          </w:p>
        </w:tc>
        <w:tc>
          <w:tcPr>
            <w:tcW w:w="972" w:type="dxa"/>
            <w:vAlign w:val="center"/>
          </w:tcPr>
          <w:p w14:paraId="6CABC97F" w14:textId="77777777" w:rsidR="003C6652" w:rsidRDefault="003C6652" w:rsidP="00832232">
            <w:pPr>
              <w:spacing w:line="276" w:lineRule="auto"/>
              <w:jc w:val="center"/>
            </w:pPr>
            <w:r>
              <w:t>.77</w:t>
            </w:r>
          </w:p>
        </w:tc>
        <w:tc>
          <w:tcPr>
            <w:tcW w:w="3091" w:type="dxa"/>
            <w:vAlign w:val="center"/>
          </w:tcPr>
          <w:p w14:paraId="155DEFD2" w14:textId="77777777" w:rsidR="003C6652" w:rsidRDefault="003C6652" w:rsidP="00832232">
            <w:pPr>
              <w:spacing w:line="276" w:lineRule="auto"/>
              <w:jc w:val="center"/>
            </w:pPr>
            <w:r>
              <w:t>.66 - .89</w:t>
            </w:r>
          </w:p>
        </w:tc>
      </w:tr>
      <w:tr w:rsidR="003C6652" w14:paraId="789CF0A6" w14:textId="77777777" w:rsidTr="00832232">
        <w:tc>
          <w:tcPr>
            <w:tcW w:w="3053" w:type="dxa"/>
            <w:vAlign w:val="center"/>
          </w:tcPr>
          <w:p w14:paraId="7B132821" w14:textId="77777777" w:rsidR="003C6652" w:rsidRDefault="003C6652" w:rsidP="00832232">
            <w:pPr>
              <w:spacing w:line="276" w:lineRule="auto"/>
              <w:jc w:val="center"/>
            </w:pPr>
            <w:r>
              <w:t>Prioritising editorial reputation</w:t>
            </w:r>
          </w:p>
        </w:tc>
        <w:tc>
          <w:tcPr>
            <w:tcW w:w="972" w:type="dxa"/>
            <w:vAlign w:val="center"/>
          </w:tcPr>
          <w:p w14:paraId="28F7704D" w14:textId="77777777" w:rsidR="003C6652" w:rsidRDefault="003C6652" w:rsidP="00832232">
            <w:pPr>
              <w:spacing w:line="276" w:lineRule="auto"/>
              <w:jc w:val="center"/>
            </w:pPr>
            <w:r>
              <w:t>n/s</w:t>
            </w:r>
          </w:p>
        </w:tc>
        <w:tc>
          <w:tcPr>
            <w:tcW w:w="3091" w:type="dxa"/>
            <w:vAlign w:val="center"/>
          </w:tcPr>
          <w:p w14:paraId="379C0C9F" w14:textId="77777777" w:rsidR="003C6652" w:rsidRDefault="003C6652" w:rsidP="00832232">
            <w:pPr>
              <w:spacing w:line="276" w:lineRule="auto"/>
              <w:jc w:val="center"/>
            </w:pPr>
            <w:r>
              <w:t>-</w:t>
            </w:r>
          </w:p>
        </w:tc>
      </w:tr>
      <w:tr w:rsidR="003C6652" w14:paraId="06B45F71" w14:textId="77777777" w:rsidTr="00832232">
        <w:tc>
          <w:tcPr>
            <w:tcW w:w="3053" w:type="dxa"/>
            <w:vAlign w:val="center"/>
          </w:tcPr>
          <w:p w14:paraId="37C8F5AF" w14:textId="77777777" w:rsidR="003C6652" w:rsidRDefault="003C6652" w:rsidP="00832232">
            <w:pPr>
              <w:spacing w:line="276" w:lineRule="auto"/>
              <w:jc w:val="center"/>
            </w:pPr>
            <w:r>
              <w:t>Prioritising speed of dissemination</w:t>
            </w:r>
          </w:p>
        </w:tc>
        <w:tc>
          <w:tcPr>
            <w:tcW w:w="972" w:type="dxa"/>
            <w:vAlign w:val="center"/>
          </w:tcPr>
          <w:p w14:paraId="33860B46" w14:textId="77777777" w:rsidR="003C6652" w:rsidRDefault="003C6652" w:rsidP="00832232">
            <w:pPr>
              <w:spacing w:line="276" w:lineRule="auto"/>
              <w:jc w:val="center"/>
            </w:pPr>
            <w:r>
              <w:t>1.80</w:t>
            </w:r>
          </w:p>
        </w:tc>
        <w:tc>
          <w:tcPr>
            <w:tcW w:w="3091" w:type="dxa"/>
            <w:vAlign w:val="center"/>
          </w:tcPr>
          <w:p w14:paraId="386B47F5" w14:textId="77777777" w:rsidR="003C6652" w:rsidRDefault="003C6652" w:rsidP="00832232">
            <w:pPr>
              <w:spacing w:line="276" w:lineRule="auto"/>
              <w:jc w:val="center"/>
            </w:pPr>
            <w:r>
              <w:t>1.41 – 2.28</w:t>
            </w:r>
          </w:p>
        </w:tc>
      </w:tr>
      <w:tr w:rsidR="003C6652" w14:paraId="0FAF93C2" w14:textId="77777777" w:rsidTr="00832232">
        <w:tc>
          <w:tcPr>
            <w:tcW w:w="3053" w:type="dxa"/>
            <w:vAlign w:val="center"/>
          </w:tcPr>
          <w:p w14:paraId="50BE38EF" w14:textId="77777777" w:rsidR="003C6652" w:rsidRDefault="003C6652" w:rsidP="00832232">
            <w:pPr>
              <w:spacing w:line="276" w:lineRule="auto"/>
              <w:jc w:val="center"/>
            </w:pPr>
            <w:r>
              <w:t>Prioritising fit</w:t>
            </w:r>
          </w:p>
        </w:tc>
        <w:tc>
          <w:tcPr>
            <w:tcW w:w="972" w:type="dxa"/>
            <w:vAlign w:val="center"/>
          </w:tcPr>
          <w:p w14:paraId="2C9AFC39" w14:textId="77777777" w:rsidR="003C6652" w:rsidRDefault="003C6652" w:rsidP="00832232">
            <w:pPr>
              <w:spacing w:line="276" w:lineRule="auto"/>
              <w:jc w:val="center"/>
            </w:pPr>
            <w:r>
              <w:t>2.11</w:t>
            </w:r>
          </w:p>
        </w:tc>
        <w:tc>
          <w:tcPr>
            <w:tcW w:w="3091" w:type="dxa"/>
            <w:vAlign w:val="center"/>
          </w:tcPr>
          <w:p w14:paraId="50CAD08D" w14:textId="77777777" w:rsidR="003C6652" w:rsidRDefault="003C6652" w:rsidP="00832232">
            <w:pPr>
              <w:spacing w:line="276" w:lineRule="auto"/>
              <w:jc w:val="center"/>
            </w:pPr>
            <w:r>
              <w:t>1.55 – 2.88</w:t>
            </w:r>
          </w:p>
        </w:tc>
      </w:tr>
      <w:tr w:rsidR="003C6652" w14:paraId="7A79DD90" w14:textId="77777777" w:rsidTr="00832232">
        <w:tc>
          <w:tcPr>
            <w:tcW w:w="3053" w:type="dxa"/>
            <w:vAlign w:val="center"/>
          </w:tcPr>
          <w:p w14:paraId="5DC4277B" w14:textId="77777777" w:rsidR="003C6652" w:rsidRDefault="003C6652" w:rsidP="00832232">
            <w:pPr>
              <w:spacing w:line="276" w:lineRule="auto"/>
              <w:jc w:val="center"/>
            </w:pPr>
            <w:r>
              <w:t>Prioritising impact</w:t>
            </w:r>
          </w:p>
        </w:tc>
        <w:tc>
          <w:tcPr>
            <w:tcW w:w="972" w:type="dxa"/>
            <w:vAlign w:val="center"/>
          </w:tcPr>
          <w:p w14:paraId="492B87C1" w14:textId="77777777" w:rsidR="003C6652" w:rsidRDefault="003C6652" w:rsidP="00832232">
            <w:pPr>
              <w:spacing w:line="276" w:lineRule="auto"/>
              <w:jc w:val="center"/>
            </w:pPr>
            <w:r>
              <w:t>.37</w:t>
            </w:r>
          </w:p>
        </w:tc>
        <w:tc>
          <w:tcPr>
            <w:tcW w:w="3091" w:type="dxa"/>
            <w:vAlign w:val="center"/>
          </w:tcPr>
          <w:p w14:paraId="2603CA6F" w14:textId="77777777" w:rsidR="003C6652" w:rsidRDefault="003C6652" w:rsidP="00832232">
            <w:pPr>
              <w:spacing w:line="276" w:lineRule="auto"/>
              <w:jc w:val="center"/>
            </w:pPr>
            <w:r>
              <w:t>.28 - .49</w:t>
            </w:r>
          </w:p>
        </w:tc>
      </w:tr>
      <w:tr w:rsidR="003C6652" w14:paraId="17FBADD2" w14:textId="77777777" w:rsidTr="00832232">
        <w:tc>
          <w:tcPr>
            <w:tcW w:w="3053" w:type="dxa"/>
            <w:vAlign w:val="center"/>
          </w:tcPr>
          <w:p w14:paraId="3035C3F7" w14:textId="77777777" w:rsidR="003C6652" w:rsidRDefault="003C6652" w:rsidP="00832232">
            <w:pPr>
              <w:spacing w:line="276" w:lineRule="auto"/>
              <w:jc w:val="center"/>
            </w:pPr>
            <w:r>
              <w:t>Prioritising guidance from others</w:t>
            </w:r>
          </w:p>
        </w:tc>
        <w:tc>
          <w:tcPr>
            <w:tcW w:w="972" w:type="dxa"/>
            <w:vAlign w:val="center"/>
          </w:tcPr>
          <w:p w14:paraId="19ABAEE1" w14:textId="77777777" w:rsidR="003C6652" w:rsidRDefault="003C6652" w:rsidP="00832232">
            <w:pPr>
              <w:spacing w:line="276" w:lineRule="auto"/>
              <w:jc w:val="center"/>
            </w:pPr>
            <w:r>
              <w:t>n/s</w:t>
            </w:r>
          </w:p>
        </w:tc>
        <w:tc>
          <w:tcPr>
            <w:tcW w:w="3091" w:type="dxa"/>
            <w:vAlign w:val="center"/>
          </w:tcPr>
          <w:p w14:paraId="6A60A08A" w14:textId="77777777" w:rsidR="003C6652" w:rsidRDefault="003C6652" w:rsidP="00832232">
            <w:pPr>
              <w:spacing w:line="276" w:lineRule="auto"/>
              <w:jc w:val="center"/>
            </w:pPr>
            <w:r>
              <w:t>-</w:t>
            </w:r>
          </w:p>
        </w:tc>
      </w:tr>
      <w:tr w:rsidR="003C6652" w14:paraId="4DFF3EC4" w14:textId="77777777" w:rsidTr="00832232">
        <w:tc>
          <w:tcPr>
            <w:tcW w:w="3053" w:type="dxa"/>
            <w:vAlign w:val="center"/>
          </w:tcPr>
          <w:p w14:paraId="2D48030B" w14:textId="77777777" w:rsidR="003C6652" w:rsidRDefault="003C6652" w:rsidP="00832232">
            <w:pPr>
              <w:spacing w:line="276" w:lineRule="auto"/>
              <w:jc w:val="center"/>
            </w:pPr>
            <w:r>
              <w:t>Prioritising breadth of dissemination</w:t>
            </w:r>
          </w:p>
        </w:tc>
        <w:tc>
          <w:tcPr>
            <w:tcW w:w="972" w:type="dxa"/>
            <w:vAlign w:val="center"/>
          </w:tcPr>
          <w:p w14:paraId="3EA987DA" w14:textId="77777777" w:rsidR="003C6652" w:rsidRDefault="003C6652" w:rsidP="00832232">
            <w:pPr>
              <w:spacing w:line="276" w:lineRule="auto"/>
              <w:jc w:val="center"/>
            </w:pPr>
            <w:r>
              <w:t>n/s</w:t>
            </w:r>
          </w:p>
        </w:tc>
        <w:tc>
          <w:tcPr>
            <w:tcW w:w="3091" w:type="dxa"/>
            <w:vAlign w:val="center"/>
          </w:tcPr>
          <w:p w14:paraId="08CD7B48" w14:textId="77777777" w:rsidR="003C6652" w:rsidRDefault="003C6652" w:rsidP="00832232">
            <w:pPr>
              <w:spacing w:line="276" w:lineRule="auto"/>
              <w:jc w:val="center"/>
            </w:pPr>
            <w:r>
              <w:t>-</w:t>
            </w:r>
          </w:p>
        </w:tc>
      </w:tr>
      <w:tr w:rsidR="003C6652" w14:paraId="51E88440" w14:textId="77777777" w:rsidTr="00832232">
        <w:tc>
          <w:tcPr>
            <w:tcW w:w="3053" w:type="dxa"/>
            <w:vAlign w:val="center"/>
          </w:tcPr>
          <w:p w14:paraId="5417B53A" w14:textId="77777777" w:rsidR="003C6652" w:rsidRDefault="003C6652" w:rsidP="00832232">
            <w:pPr>
              <w:spacing w:line="276" w:lineRule="auto"/>
              <w:jc w:val="center"/>
            </w:pPr>
            <w:r>
              <w:t>Male gender</w:t>
            </w:r>
          </w:p>
        </w:tc>
        <w:tc>
          <w:tcPr>
            <w:tcW w:w="972" w:type="dxa"/>
            <w:vAlign w:val="center"/>
          </w:tcPr>
          <w:p w14:paraId="2C904B9C" w14:textId="77777777" w:rsidR="003C6652" w:rsidRDefault="003C6652" w:rsidP="00832232">
            <w:pPr>
              <w:spacing w:line="276" w:lineRule="auto"/>
              <w:jc w:val="center"/>
            </w:pPr>
            <w:r>
              <w:t>n/s</w:t>
            </w:r>
          </w:p>
        </w:tc>
        <w:tc>
          <w:tcPr>
            <w:tcW w:w="3091" w:type="dxa"/>
            <w:vAlign w:val="center"/>
          </w:tcPr>
          <w:p w14:paraId="36B17BD6" w14:textId="77777777" w:rsidR="003C6652" w:rsidRDefault="003C6652" w:rsidP="00832232">
            <w:pPr>
              <w:spacing w:line="276" w:lineRule="auto"/>
              <w:jc w:val="center"/>
            </w:pPr>
            <w:r>
              <w:t>-</w:t>
            </w:r>
          </w:p>
        </w:tc>
      </w:tr>
      <w:tr w:rsidR="003C6652" w14:paraId="7351C161" w14:textId="77777777" w:rsidTr="00832232">
        <w:tc>
          <w:tcPr>
            <w:tcW w:w="3053" w:type="dxa"/>
            <w:vAlign w:val="center"/>
          </w:tcPr>
          <w:p w14:paraId="60267E57" w14:textId="77777777" w:rsidR="003C6652" w:rsidRDefault="003C6652" w:rsidP="00832232">
            <w:pPr>
              <w:spacing w:line="276" w:lineRule="auto"/>
              <w:jc w:val="center"/>
            </w:pPr>
            <w:r>
              <w:t>Dominant country</w:t>
            </w:r>
          </w:p>
        </w:tc>
        <w:tc>
          <w:tcPr>
            <w:tcW w:w="972" w:type="dxa"/>
            <w:vAlign w:val="center"/>
          </w:tcPr>
          <w:p w14:paraId="3FC9A972" w14:textId="77777777" w:rsidR="003C6652" w:rsidRDefault="003C6652" w:rsidP="00832232">
            <w:pPr>
              <w:spacing w:line="276" w:lineRule="auto"/>
              <w:jc w:val="center"/>
            </w:pPr>
            <w:r>
              <w:t>n/s</w:t>
            </w:r>
          </w:p>
        </w:tc>
        <w:tc>
          <w:tcPr>
            <w:tcW w:w="3091" w:type="dxa"/>
            <w:vAlign w:val="center"/>
          </w:tcPr>
          <w:p w14:paraId="36764C16" w14:textId="77777777" w:rsidR="003C6652" w:rsidRDefault="003C6652" w:rsidP="00832232">
            <w:pPr>
              <w:spacing w:line="276" w:lineRule="auto"/>
              <w:jc w:val="center"/>
            </w:pPr>
            <w:r>
              <w:t>-</w:t>
            </w:r>
          </w:p>
        </w:tc>
      </w:tr>
      <w:tr w:rsidR="003C6652" w14:paraId="206B3488" w14:textId="77777777" w:rsidTr="00832232">
        <w:tc>
          <w:tcPr>
            <w:tcW w:w="3053" w:type="dxa"/>
            <w:vAlign w:val="center"/>
          </w:tcPr>
          <w:p w14:paraId="22749AD4" w14:textId="77777777" w:rsidR="003C6652" w:rsidRDefault="003C6652" w:rsidP="00832232">
            <w:pPr>
              <w:spacing w:line="276" w:lineRule="auto"/>
              <w:jc w:val="center"/>
            </w:pPr>
            <w:r>
              <w:t>Career stage</w:t>
            </w:r>
          </w:p>
        </w:tc>
        <w:tc>
          <w:tcPr>
            <w:tcW w:w="972" w:type="dxa"/>
            <w:vAlign w:val="center"/>
          </w:tcPr>
          <w:p w14:paraId="6E6482C4" w14:textId="77777777" w:rsidR="003C6652" w:rsidRDefault="003C6652" w:rsidP="00832232">
            <w:pPr>
              <w:spacing w:line="276" w:lineRule="auto"/>
              <w:jc w:val="center"/>
            </w:pPr>
            <w:r>
              <w:t>n/s</w:t>
            </w:r>
          </w:p>
        </w:tc>
        <w:tc>
          <w:tcPr>
            <w:tcW w:w="3091" w:type="dxa"/>
            <w:vAlign w:val="center"/>
          </w:tcPr>
          <w:p w14:paraId="20F98B8C" w14:textId="77777777" w:rsidR="003C6652" w:rsidRDefault="003C6652" w:rsidP="00832232">
            <w:pPr>
              <w:spacing w:line="276" w:lineRule="auto"/>
              <w:jc w:val="center"/>
            </w:pPr>
            <w:r>
              <w:t>-</w:t>
            </w:r>
          </w:p>
        </w:tc>
      </w:tr>
    </w:tbl>
    <w:p w14:paraId="4BCB0180" w14:textId="77777777" w:rsidR="003C6652" w:rsidRDefault="003C6652" w:rsidP="003C6652">
      <w:r>
        <w:t>n/s = not significant</w:t>
      </w:r>
    </w:p>
    <w:p w14:paraId="05825EC5" w14:textId="77777777" w:rsidR="00334DCF" w:rsidRDefault="003C6652"/>
    <w:sectPr w:rsidR="00334DCF" w:rsidSect="005242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912"/>
    <w:multiLevelType w:val="multilevel"/>
    <w:tmpl w:val="22403A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71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52"/>
    <w:rsid w:val="00142EB8"/>
    <w:rsid w:val="00187A92"/>
    <w:rsid w:val="003C6652"/>
    <w:rsid w:val="0047204D"/>
    <w:rsid w:val="00524297"/>
    <w:rsid w:val="00571C1D"/>
    <w:rsid w:val="005B238E"/>
    <w:rsid w:val="00632822"/>
    <w:rsid w:val="006C7623"/>
    <w:rsid w:val="006D2BE2"/>
    <w:rsid w:val="00982C12"/>
    <w:rsid w:val="009F18AD"/>
    <w:rsid w:val="009F48FD"/>
    <w:rsid w:val="00B429B4"/>
    <w:rsid w:val="00CF43D4"/>
    <w:rsid w:val="00DA79C8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D8799"/>
  <w15:chartTrackingRefBased/>
  <w15:docId w15:val="{08522BDF-53E7-2249-A5E7-166D461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52"/>
    <w:pPr>
      <w:spacing w:after="120" w:line="36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1C1D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1C1D"/>
    <w:pPr>
      <w:keepNext/>
      <w:keepLines/>
      <w:spacing w:before="40" w:after="0"/>
      <w:outlineLvl w:val="1"/>
    </w:pPr>
    <w:rPr>
      <w:rFonts w:eastAsiaTheme="majorEastAsia" w:cstheme="majorBidi"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652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652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652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652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652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652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652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1D"/>
    <w:rPr>
      <w:rFonts w:ascii="Garamond" w:eastAsiaTheme="majorEastAsia" w:hAnsi="Garamond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C1D"/>
    <w:rPr>
      <w:rFonts w:ascii="Garamond" w:eastAsiaTheme="majorEastAsia" w:hAnsi="Garamond" w:cstheme="majorBidi"/>
      <w:color w:val="808080" w:themeColor="background1" w:themeShade="8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2BE2"/>
    <w:pPr>
      <w:spacing w:after="0" w:line="240" w:lineRule="auto"/>
      <w:contextualSpacing/>
    </w:pPr>
    <w:rPr>
      <w:rFonts w:ascii="Palatino Linotype" w:eastAsiaTheme="majorEastAsia" w:hAnsi="Palatino Linotype" w:cs="Times New Roman (Headings CS)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BE2"/>
    <w:rPr>
      <w:rFonts w:ascii="Palatino Linotype" w:eastAsiaTheme="majorEastAsia" w:hAnsi="Palatino Linotype" w:cs="Times New Roman (Headings CS)"/>
      <w:smallCaps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C6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C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66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Rees</dc:creator>
  <cp:keywords/>
  <dc:description/>
  <cp:lastModifiedBy>Eliot Rees</cp:lastModifiedBy>
  <cp:revision>1</cp:revision>
  <dcterms:created xsi:type="dcterms:W3CDTF">2021-10-20T08:23:00Z</dcterms:created>
  <dcterms:modified xsi:type="dcterms:W3CDTF">2021-10-20T08:26:00Z</dcterms:modified>
</cp:coreProperties>
</file>