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B4F4B" w14:textId="132572C9" w:rsidR="008D0386" w:rsidRPr="008D0386" w:rsidRDefault="008D0386" w:rsidP="008D0386">
      <w:pPr>
        <w:spacing w:after="240" w:line="240" w:lineRule="auto"/>
        <w:outlineLvl w:val="0"/>
        <w:rPr>
          <w:rFonts w:eastAsia="Times New Roman" w:cs="Arial"/>
          <w:b/>
          <w:bCs/>
          <w:color w:val="1B3051"/>
          <w:kern w:val="36"/>
          <w:szCs w:val="24"/>
          <w:lang w:eastAsia="en-GB"/>
        </w:rPr>
      </w:pPr>
      <w:r w:rsidRPr="008D0386">
        <w:rPr>
          <w:rFonts w:eastAsia="Times New Roman" w:cs="Arial"/>
          <w:b/>
          <w:bCs/>
          <w:color w:val="1B3051"/>
          <w:kern w:val="36"/>
          <w:szCs w:val="24"/>
          <w:lang w:eastAsia="en-GB"/>
        </w:rPr>
        <w:t>Additional information 1:  GRIPP2 short form</w:t>
      </w:r>
    </w:p>
    <w:p w14:paraId="2A8DC25E" w14:textId="033A9723" w:rsidR="008D0386" w:rsidRPr="008D0386" w:rsidRDefault="008D0386" w:rsidP="008D0386">
      <w:pPr>
        <w:spacing w:after="360" w:line="240" w:lineRule="auto"/>
        <w:rPr>
          <w:rFonts w:eastAsia="Times New Roman" w:cs="Arial"/>
          <w:szCs w:val="24"/>
          <w:lang w:eastAsia="en-GB"/>
        </w:rPr>
      </w:pPr>
      <w:r w:rsidRPr="008D0386">
        <w:rPr>
          <w:rFonts w:eastAsia="Times New Roman" w:cs="Arial"/>
          <w:szCs w:val="24"/>
          <w:lang w:eastAsia="en-GB"/>
        </w:rPr>
        <w:t>From: </w:t>
      </w:r>
      <w:hyperlink r:id="rId4" w:history="1">
        <w:r w:rsidRPr="008D0386">
          <w:rPr>
            <w:rFonts w:eastAsia="Times New Roman" w:cs="Arial"/>
            <w:color w:val="004B83"/>
            <w:szCs w:val="24"/>
            <w:u w:val="single"/>
            <w:lang w:eastAsia="en-GB"/>
          </w:rPr>
          <w:t>GRIPP2 reporting checklists: tools to improve reporting of patient and public involvement in research</w:t>
        </w:r>
      </w:hyperlink>
    </w:p>
    <w:p w14:paraId="0F7930AD" w14:textId="19346F7A" w:rsidR="008D0386" w:rsidRPr="008D0386" w:rsidRDefault="008D0386" w:rsidP="008D0386">
      <w:pPr>
        <w:spacing w:after="360" w:line="240" w:lineRule="auto"/>
        <w:rPr>
          <w:rFonts w:eastAsia="Times New Roman" w:cs="Arial"/>
          <w:szCs w:val="24"/>
          <w:lang w:eastAsia="en-GB"/>
        </w:rPr>
      </w:pPr>
      <w:r w:rsidRPr="008D0386">
        <w:rPr>
          <w:rFonts w:eastAsia="Times New Roman" w:cs="Arial"/>
          <w:szCs w:val="24"/>
          <w:lang w:eastAsia="en-GB"/>
        </w:rPr>
        <w:t xml:space="preserve">Referenced from </w:t>
      </w:r>
      <w:proofErr w:type="spellStart"/>
      <w:r w:rsidRPr="008D0386">
        <w:rPr>
          <w:rFonts w:eastAsia="Times New Roman" w:cs="Arial"/>
          <w:szCs w:val="24"/>
          <w:lang w:eastAsia="en-GB"/>
        </w:rPr>
        <w:t>Staniszewska</w:t>
      </w:r>
      <w:proofErr w:type="spellEnd"/>
      <w:r w:rsidRPr="008D0386">
        <w:rPr>
          <w:rFonts w:eastAsia="Times New Roman" w:cs="Arial"/>
          <w:szCs w:val="24"/>
          <w:lang w:eastAsia="en-GB"/>
        </w:rPr>
        <w:t xml:space="preserve"> et al (2017)</w:t>
      </w:r>
      <w:r w:rsidRPr="008D0386">
        <w:rPr>
          <w:rFonts w:eastAsia="Times New Roman" w:cs="Arial"/>
          <w:szCs w:val="24"/>
          <w:lang w:eastAsia="en-GB"/>
        </w:rPr>
        <w:fldChar w:fldCharType="begin">
          <w:fldData xml:space="preserve">PEVuZE5vdGU+PENpdGU+PEF1dGhvcj5TdGFuaXN6ZXdza2E8L0F1dGhvcj48WWVhcj4yMDE3PC9Z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</w:fldData>
        </w:fldChar>
      </w:r>
      <w:r w:rsidRPr="008D0386">
        <w:rPr>
          <w:rFonts w:eastAsia="Times New Roman" w:cs="Arial"/>
          <w:szCs w:val="24"/>
          <w:lang w:eastAsia="en-GB"/>
        </w:rPr>
        <w:instrText xml:space="preserve"> ADDIN EN.CITE </w:instrText>
      </w:r>
      <w:r w:rsidRPr="008D0386">
        <w:rPr>
          <w:rFonts w:eastAsia="Times New Roman" w:cs="Arial"/>
          <w:szCs w:val="24"/>
          <w:lang w:eastAsia="en-GB"/>
        </w:rPr>
        <w:fldChar w:fldCharType="begin">
          <w:fldData xml:space="preserve">PEVuZE5vdGU+PENpdGU+PEF1dGhvcj5TdGFuaXN6ZXdza2E8L0F1dGhvcj48WWVhcj4yMDE3PC9Z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</w:fldData>
        </w:fldChar>
      </w:r>
      <w:r w:rsidRPr="008D0386">
        <w:rPr>
          <w:rFonts w:eastAsia="Times New Roman" w:cs="Arial"/>
          <w:szCs w:val="24"/>
          <w:lang w:eastAsia="en-GB"/>
        </w:rPr>
        <w:instrText xml:space="preserve"> ADDIN EN.CITE.DATA </w:instrText>
      </w:r>
      <w:r w:rsidRPr="008D0386">
        <w:rPr>
          <w:rFonts w:eastAsia="Times New Roman" w:cs="Arial"/>
          <w:szCs w:val="24"/>
          <w:lang w:eastAsia="en-GB"/>
        </w:rPr>
      </w:r>
      <w:r w:rsidRPr="008D0386">
        <w:rPr>
          <w:rFonts w:eastAsia="Times New Roman" w:cs="Arial"/>
          <w:szCs w:val="24"/>
          <w:lang w:eastAsia="en-GB"/>
        </w:rPr>
        <w:fldChar w:fldCharType="end"/>
      </w:r>
      <w:r w:rsidRPr="008D0386">
        <w:rPr>
          <w:rFonts w:eastAsia="Times New Roman" w:cs="Arial"/>
          <w:szCs w:val="24"/>
          <w:lang w:eastAsia="en-GB"/>
        </w:rPr>
      </w:r>
      <w:r w:rsidRPr="008D0386">
        <w:rPr>
          <w:rFonts w:eastAsia="Times New Roman" w:cs="Arial"/>
          <w:szCs w:val="24"/>
          <w:lang w:eastAsia="en-GB"/>
        </w:rPr>
        <w:fldChar w:fldCharType="separate"/>
      </w:r>
      <w:r w:rsidRPr="008D0386">
        <w:rPr>
          <w:rFonts w:eastAsia="Times New Roman" w:cs="Arial"/>
          <w:noProof/>
          <w:szCs w:val="24"/>
          <w:vertAlign w:val="superscript"/>
          <w:lang w:eastAsia="en-GB"/>
        </w:rPr>
        <w:t>1</w:t>
      </w:r>
      <w:r w:rsidRPr="008D0386">
        <w:rPr>
          <w:rFonts w:eastAsia="Times New Roman" w:cs="Arial"/>
          <w:szCs w:val="24"/>
          <w:lang w:eastAsia="en-GB"/>
        </w:rPr>
        <w:fldChar w:fldCharType="end"/>
      </w:r>
    </w:p>
    <w:p w14:paraId="686B9B88" w14:textId="77777777" w:rsidR="008D0386" w:rsidRPr="008D0386" w:rsidRDefault="008D0386" w:rsidP="008D0386">
      <w:pPr>
        <w:spacing w:after="360" w:line="240" w:lineRule="auto"/>
        <w:rPr>
          <w:rFonts w:eastAsia="Times New Roman" w:cs="Arial"/>
          <w:szCs w:val="24"/>
          <w:lang w:eastAsia="en-GB"/>
        </w:rPr>
      </w:pPr>
    </w:p>
    <w:tbl>
      <w:tblPr>
        <w:tblpPr w:leftFromText="180" w:rightFromText="180" w:vertAnchor="page" w:horzAnchor="margin" w:tblpY="2536"/>
        <w:tblW w:w="0" w:type="auto"/>
        <w:tblBorders>
          <w:top w:val="single" w:sz="12" w:space="0" w:color="D5D5D5"/>
          <w:left w:val="single" w:sz="12" w:space="0" w:color="D5D5D5"/>
          <w:bottom w:val="single" w:sz="12" w:space="0" w:color="D5D5D5"/>
          <w:right w:val="single" w:sz="12" w:space="0" w:color="D5D5D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2"/>
        <w:gridCol w:w="8906"/>
        <w:gridCol w:w="2024"/>
      </w:tblGrid>
      <w:tr w:rsidR="008D0386" w:rsidRPr="008D0386" w14:paraId="1D6E7DA8" w14:textId="77777777" w:rsidTr="008D0386">
        <w:trPr>
          <w:tblHeader/>
        </w:trPr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666CFD" w14:textId="77777777" w:rsidR="008D0386" w:rsidRPr="008D0386" w:rsidRDefault="008D0386" w:rsidP="008D0386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8D0386">
              <w:rPr>
                <w:rFonts w:eastAsia="Times New Roman" w:cs="Arial"/>
                <w:b/>
                <w:bCs/>
                <w:szCs w:val="24"/>
                <w:lang w:eastAsia="en-GB"/>
              </w:rPr>
              <w:t>Section and topic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6FDB69" w14:textId="77777777" w:rsidR="008D0386" w:rsidRPr="008D0386" w:rsidRDefault="008D0386" w:rsidP="008D0386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8D0386">
              <w:rPr>
                <w:rFonts w:eastAsia="Times New Roman" w:cs="Arial"/>
                <w:b/>
                <w:bCs/>
                <w:szCs w:val="24"/>
                <w:lang w:eastAsia="en-GB"/>
              </w:rPr>
              <w:t>Item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411925" w14:textId="77777777" w:rsidR="008D0386" w:rsidRPr="008D0386" w:rsidRDefault="008D0386" w:rsidP="008D0386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8D0386">
              <w:rPr>
                <w:rFonts w:eastAsia="Times New Roman" w:cs="Arial"/>
                <w:b/>
                <w:bCs/>
                <w:szCs w:val="24"/>
                <w:lang w:eastAsia="en-GB"/>
              </w:rPr>
              <w:t>Reported on page No</w:t>
            </w:r>
          </w:p>
        </w:tc>
      </w:tr>
      <w:tr w:rsidR="008D0386" w:rsidRPr="008D0386" w14:paraId="71FEF715" w14:textId="77777777" w:rsidTr="008D0386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D74802" w14:textId="77777777" w:rsidR="008D0386" w:rsidRPr="008D0386" w:rsidRDefault="008D0386" w:rsidP="008D0386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8D0386">
              <w:rPr>
                <w:rFonts w:eastAsia="Times New Roman" w:cs="Arial"/>
                <w:szCs w:val="24"/>
                <w:lang w:eastAsia="en-GB"/>
              </w:rPr>
              <w:t>1: Aim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F2547D" w14:textId="77777777" w:rsidR="008D0386" w:rsidRPr="008D0386" w:rsidRDefault="008D0386" w:rsidP="008D0386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8D0386">
              <w:rPr>
                <w:rFonts w:eastAsia="Times New Roman" w:cs="Arial"/>
                <w:szCs w:val="24"/>
                <w:lang w:eastAsia="en-GB"/>
              </w:rPr>
              <w:t>Report the aim of PPI in the study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9FF821" w14:textId="2C0DF6D3" w:rsidR="008D0386" w:rsidRPr="008D0386" w:rsidRDefault="00001D75" w:rsidP="00001D75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4</w:t>
            </w:r>
            <w:r w:rsidR="005E6E6A">
              <w:rPr>
                <w:rFonts w:eastAsia="Times New Roman" w:cs="Arial"/>
                <w:szCs w:val="24"/>
                <w:lang w:eastAsia="en-GB"/>
              </w:rPr>
              <w:t>–</w:t>
            </w:r>
            <w:r w:rsidR="00D21106">
              <w:rPr>
                <w:rFonts w:eastAsia="Times New Roman" w:cs="Arial"/>
                <w:szCs w:val="24"/>
                <w:lang w:eastAsia="en-GB"/>
              </w:rPr>
              <w:t>5</w:t>
            </w:r>
          </w:p>
        </w:tc>
      </w:tr>
      <w:tr w:rsidR="008D0386" w:rsidRPr="008D0386" w14:paraId="19553A80" w14:textId="77777777" w:rsidTr="008D0386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59CC73" w14:textId="77777777" w:rsidR="008D0386" w:rsidRPr="008D0386" w:rsidRDefault="008D0386" w:rsidP="008D0386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8D0386">
              <w:rPr>
                <w:rFonts w:eastAsia="Times New Roman" w:cs="Arial"/>
                <w:szCs w:val="24"/>
                <w:lang w:eastAsia="en-GB"/>
              </w:rPr>
              <w:t>2: Methods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05404D" w14:textId="77777777" w:rsidR="008D0386" w:rsidRPr="008D0386" w:rsidRDefault="008D0386" w:rsidP="008D0386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8D0386">
              <w:rPr>
                <w:rFonts w:eastAsia="Times New Roman" w:cs="Arial"/>
                <w:szCs w:val="24"/>
                <w:lang w:eastAsia="en-GB"/>
              </w:rPr>
              <w:t>Provide a clear description of the methods used for PPI in the study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80B2B9" w14:textId="0FC88FA9" w:rsidR="008D0386" w:rsidRPr="008D0386" w:rsidRDefault="00001D75" w:rsidP="00001D75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5–</w:t>
            </w:r>
            <w:r w:rsidR="005E6E6A">
              <w:rPr>
                <w:rFonts w:eastAsia="Times New Roman" w:cs="Arial"/>
                <w:szCs w:val="24"/>
                <w:lang w:eastAsia="en-GB"/>
              </w:rPr>
              <w:t>9</w:t>
            </w:r>
          </w:p>
        </w:tc>
      </w:tr>
      <w:tr w:rsidR="008D0386" w:rsidRPr="008D0386" w14:paraId="00A13ED3" w14:textId="77777777" w:rsidTr="008D0386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B20B6D" w14:textId="77777777" w:rsidR="008D0386" w:rsidRPr="008D0386" w:rsidRDefault="008D0386" w:rsidP="008D0386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8D0386">
              <w:rPr>
                <w:rFonts w:eastAsia="Times New Roman" w:cs="Arial"/>
                <w:szCs w:val="24"/>
                <w:lang w:eastAsia="en-GB"/>
              </w:rPr>
              <w:t>3: Study results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6D4703" w14:textId="77777777" w:rsidR="008D0386" w:rsidRPr="008D0386" w:rsidRDefault="008D0386" w:rsidP="008D0386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8D0386">
              <w:rPr>
                <w:rFonts w:eastAsia="Times New Roman" w:cs="Arial"/>
                <w:szCs w:val="24"/>
                <w:lang w:eastAsia="en-GB"/>
              </w:rPr>
              <w:t>Outcomes—Report the results of PPI in the study, including both positive and negative outcomes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4A2604" w14:textId="3F333862" w:rsidR="008D0386" w:rsidRPr="008D0386" w:rsidRDefault="005E6E6A" w:rsidP="00001D75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10–1</w:t>
            </w:r>
            <w:r w:rsidR="00D85AA0">
              <w:rPr>
                <w:rFonts w:eastAsia="Times New Roman" w:cs="Arial"/>
                <w:szCs w:val="24"/>
                <w:lang w:eastAsia="en-GB"/>
              </w:rPr>
              <w:t>9</w:t>
            </w:r>
          </w:p>
        </w:tc>
      </w:tr>
      <w:tr w:rsidR="008D0386" w:rsidRPr="008D0386" w14:paraId="031BD2F8" w14:textId="77777777" w:rsidTr="008D0386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F3D030" w14:textId="77777777" w:rsidR="008D0386" w:rsidRPr="008D0386" w:rsidRDefault="008D0386" w:rsidP="008D0386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8D0386">
              <w:rPr>
                <w:rFonts w:eastAsia="Times New Roman" w:cs="Arial"/>
                <w:szCs w:val="24"/>
                <w:lang w:eastAsia="en-GB"/>
              </w:rPr>
              <w:t>4: Discussion and conclusions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86895E" w14:textId="77777777" w:rsidR="008D0386" w:rsidRPr="008D0386" w:rsidRDefault="008D0386" w:rsidP="008D0386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8D0386">
              <w:rPr>
                <w:rFonts w:eastAsia="Times New Roman" w:cs="Arial"/>
                <w:szCs w:val="24"/>
                <w:lang w:eastAsia="en-GB"/>
              </w:rPr>
              <w:t>Outcomes—Comment on the extent to which PPI influenced the study overall. Describe positive and negative effects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50CED7" w14:textId="0309BB63" w:rsidR="008D0386" w:rsidRPr="008D0386" w:rsidRDefault="003408D5" w:rsidP="00001D75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1</w:t>
            </w:r>
            <w:r w:rsidR="00D85AA0">
              <w:rPr>
                <w:rFonts w:eastAsia="Times New Roman" w:cs="Arial"/>
                <w:szCs w:val="24"/>
                <w:lang w:eastAsia="en-GB"/>
              </w:rPr>
              <w:t>9</w:t>
            </w:r>
            <w:r w:rsidR="005E6E6A">
              <w:rPr>
                <w:rFonts w:eastAsia="Times New Roman" w:cs="Arial"/>
                <w:szCs w:val="24"/>
                <w:lang w:eastAsia="en-GB"/>
              </w:rPr>
              <w:t>-2</w:t>
            </w:r>
            <w:r w:rsidR="00D85AA0">
              <w:rPr>
                <w:rFonts w:eastAsia="Times New Roman" w:cs="Arial"/>
                <w:szCs w:val="24"/>
                <w:lang w:eastAsia="en-GB"/>
              </w:rPr>
              <w:t>2</w:t>
            </w:r>
          </w:p>
        </w:tc>
      </w:tr>
      <w:tr w:rsidR="008D0386" w:rsidRPr="008D0386" w14:paraId="4F35F23F" w14:textId="77777777" w:rsidTr="008D0386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7924CC" w14:textId="77777777" w:rsidR="008D0386" w:rsidRPr="008D0386" w:rsidRDefault="008D0386" w:rsidP="008D0386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8D0386">
              <w:rPr>
                <w:rFonts w:eastAsia="Times New Roman" w:cs="Arial"/>
                <w:szCs w:val="24"/>
                <w:lang w:eastAsia="en-GB"/>
              </w:rPr>
              <w:t>5: Reflections/critical perspective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858280" w14:textId="77777777" w:rsidR="008D0386" w:rsidRPr="008D0386" w:rsidRDefault="008D0386" w:rsidP="008D0386">
            <w:pPr>
              <w:spacing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8D0386">
              <w:rPr>
                <w:rFonts w:eastAsia="Times New Roman" w:cs="Arial"/>
                <w:szCs w:val="24"/>
                <w:lang w:eastAsia="en-GB"/>
              </w:rPr>
              <w:t>Comment critically on the study, reflecting on the things that went well and those that did not, so others can learn from this experience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D5D5D5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EC318F" w14:textId="0CC7AECD" w:rsidR="008D0386" w:rsidRPr="008D0386" w:rsidRDefault="005E6E6A" w:rsidP="00001D75">
            <w:pPr>
              <w:spacing w:after="0" w:line="240" w:lineRule="auto"/>
              <w:jc w:val="center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10–2</w:t>
            </w:r>
            <w:r w:rsidR="00D85AA0">
              <w:rPr>
                <w:rFonts w:eastAsia="Times New Roman" w:cs="Arial"/>
                <w:szCs w:val="24"/>
                <w:lang w:eastAsia="en-GB"/>
              </w:rPr>
              <w:t>2</w:t>
            </w:r>
          </w:p>
        </w:tc>
      </w:tr>
    </w:tbl>
    <w:p w14:paraId="35E0F860" w14:textId="77777777" w:rsidR="008D0386" w:rsidRPr="008D0386" w:rsidRDefault="008D0386">
      <w:pPr>
        <w:rPr>
          <w:rFonts w:cs="Arial"/>
          <w:szCs w:val="24"/>
        </w:rPr>
      </w:pPr>
    </w:p>
    <w:p w14:paraId="68CA2384" w14:textId="77777777" w:rsidR="008D0386" w:rsidRPr="008D0386" w:rsidRDefault="008D0386">
      <w:pPr>
        <w:rPr>
          <w:rFonts w:cs="Arial"/>
          <w:szCs w:val="24"/>
        </w:rPr>
      </w:pPr>
    </w:p>
    <w:p w14:paraId="3E3061F0" w14:textId="77777777" w:rsidR="008D0386" w:rsidRPr="008D0386" w:rsidRDefault="008D0386" w:rsidP="008D0386">
      <w:pPr>
        <w:pStyle w:val="EndNoteBibliography"/>
        <w:rPr>
          <w:szCs w:val="24"/>
        </w:rPr>
      </w:pPr>
      <w:r w:rsidRPr="008D0386">
        <w:rPr>
          <w:szCs w:val="24"/>
        </w:rPr>
        <w:fldChar w:fldCharType="begin"/>
      </w:r>
      <w:r w:rsidRPr="008D0386">
        <w:rPr>
          <w:szCs w:val="24"/>
        </w:rPr>
        <w:instrText xml:space="preserve"> ADDIN EN.REFLIST </w:instrText>
      </w:r>
      <w:r w:rsidRPr="008D0386">
        <w:rPr>
          <w:szCs w:val="24"/>
        </w:rPr>
        <w:fldChar w:fldCharType="separate"/>
      </w:r>
      <w:r w:rsidRPr="008D0386">
        <w:rPr>
          <w:szCs w:val="24"/>
        </w:rPr>
        <w:t>1.</w:t>
      </w:r>
      <w:r w:rsidRPr="008D0386">
        <w:rPr>
          <w:szCs w:val="24"/>
        </w:rPr>
        <w:tab/>
        <w:t xml:space="preserve">Staniszewska S, Brett J, Simera I, et al. GRIPP2 reporting checklists: tools to improve reporting of patient and public involvement in research. </w:t>
      </w:r>
      <w:r w:rsidRPr="008D0386">
        <w:rPr>
          <w:i/>
          <w:szCs w:val="24"/>
        </w:rPr>
        <w:t>Research involvement and engagement</w:t>
      </w:r>
      <w:r w:rsidRPr="008D0386">
        <w:rPr>
          <w:szCs w:val="24"/>
        </w:rPr>
        <w:t>. 2017;3:13. doi:10.1186/s40900-017-0062-2</w:t>
      </w:r>
    </w:p>
    <w:p w14:paraId="09471185" w14:textId="5AA13C42" w:rsidR="00065CBD" w:rsidRPr="008D0386" w:rsidRDefault="008D0386">
      <w:pPr>
        <w:rPr>
          <w:rFonts w:cs="Arial"/>
          <w:szCs w:val="24"/>
        </w:rPr>
      </w:pPr>
      <w:r w:rsidRPr="008D0386">
        <w:rPr>
          <w:rFonts w:cs="Arial"/>
          <w:szCs w:val="24"/>
        </w:rPr>
        <w:fldChar w:fldCharType="end"/>
      </w:r>
    </w:p>
    <w:sectPr w:rsidR="00065CBD" w:rsidRPr="008D0386" w:rsidSect="008D038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MA 11th Copy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5wv9evwpd5fawet0d4x59etepz5r5evz05z&quot;&gt;My EndNote Library&lt;record-ids&gt;&lt;item&gt;13602&lt;/item&gt;&lt;/record-ids&gt;&lt;/item&gt;&lt;/Libraries&gt;"/>
  </w:docVars>
  <w:rsids>
    <w:rsidRoot w:val="008D0386"/>
    <w:rsid w:val="00001D75"/>
    <w:rsid w:val="00065CBD"/>
    <w:rsid w:val="003408D5"/>
    <w:rsid w:val="005E6E6A"/>
    <w:rsid w:val="008D0386"/>
    <w:rsid w:val="00D21106"/>
    <w:rsid w:val="00D85AA0"/>
    <w:rsid w:val="00E9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09D4E"/>
  <w15:chartTrackingRefBased/>
  <w15:docId w15:val="{7D44EAA5-A06F-4578-B6AB-52AFA62F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60C"/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9"/>
    <w:qFormat/>
    <w:rsid w:val="008D0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38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c-article-table-subtitle">
    <w:name w:val="c-article-table-subtitle"/>
    <w:basedOn w:val="Normal"/>
    <w:rsid w:val="008D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D0386"/>
    <w:rPr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8D0386"/>
    <w:pPr>
      <w:spacing w:after="0"/>
      <w:jc w:val="center"/>
    </w:pPr>
    <w:rPr>
      <w:rFonts w:cs="Arial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D0386"/>
    <w:rPr>
      <w:rFonts w:ascii="Arial" w:hAnsi="Arial" w:cs="Arial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8D0386"/>
    <w:pPr>
      <w:spacing w:line="240" w:lineRule="auto"/>
    </w:pPr>
    <w:rPr>
      <w:rFonts w:cs="Arial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D0386"/>
    <w:rPr>
      <w:rFonts w:ascii="Arial" w:hAnsi="Arial" w:cs="Arial"/>
      <w:noProof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06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11032">
              <w:marLeft w:val="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  <w:divsChild>
                <w:div w:id="13739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earchinvolvement.biomedcentral.com/articles/10.1186/s40900-017-0062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Aries</dc:creator>
  <cp:keywords/>
  <dc:description/>
  <cp:lastModifiedBy>Alison Aries</cp:lastModifiedBy>
  <cp:revision>5</cp:revision>
  <dcterms:created xsi:type="dcterms:W3CDTF">2021-04-09T13:45:00Z</dcterms:created>
  <dcterms:modified xsi:type="dcterms:W3CDTF">2021-06-13T11:13:00Z</dcterms:modified>
</cp:coreProperties>
</file>