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0F665" w14:textId="609E7AFD" w:rsidR="00CB0778" w:rsidRPr="00CB0778" w:rsidRDefault="00CB0778" w:rsidP="00CB0778">
      <w:pPr>
        <w:tabs>
          <w:tab w:val="left" w:pos="900"/>
        </w:tabs>
        <w:spacing w:after="0" w:afterAutospacing="0" w:line="360" w:lineRule="auto"/>
        <w:jc w:val="both"/>
        <w:rPr>
          <w:rFonts w:eastAsia="Times New Roman"/>
          <w:sz w:val="20"/>
          <w:szCs w:val="20"/>
          <w:lang w:val="en-CA" w:eastAsia="fr-CA"/>
        </w:rPr>
      </w:pPr>
      <w:r w:rsidRPr="00CB0778">
        <w:rPr>
          <w:b/>
          <w:sz w:val="22"/>
          <w:lang w:val="en-CA"/>
        </w:rPr>
        <w:t xml:space="preserve">Table </w:t>
      </w:r>
      <w:r w:rsidR="00EC2365">
        <w:rPr>
          <w:b/>
          <w:sz w:val="22"/>
          <w:lang w:val="en-CA"/>
        </w:rPr>
        <w:t>2</w:t>
      </w:r>
      <w:r w:rsidRPr="00CB0778">
        <w:rPr>
          <w:b/>
          <w:sz w:val="22"/>
          <w:lang w:val="en-CA"/>
        </w:rPr>
        <w:t xml:space="preserve">. Baseline clinical characteristics </w:t>
      </w:r>
      <w:r w:rsidRPr="00CB0778">
        <w:rPr>
          <w:b/>
          <w:sz w:val="22"/>
        </w:rPr>
        <w:t xml:space="preserve">and cancer-related </w:t>
      </w:r>
      <w:r w:rsidRPr="00CB0778">
        <w:rPr>
          <w:b/>
          <w:color w:val="000000"/>
          <w:sz w:val="22"/>
          <w:lang w:val="en-CA"/>
        </w:rPr>
        <w:t>variables of patients with new-onset cardiac implantable electronic device d</w:t>
      </w:r>
      <w:r w:rsidR="002D3529">
        <w:rPr>
          <w:b/>
          <w:color w:val="000000"/>
          <w:sz w:val="22"/>
          <w:lang w:val="en-CA"/>
        </w:rPr>
        <w:t>ysfunctio</w:t>
      </w:r>
      <w:r w:rsidR="00BD0169">
        <w:rPr>
          <w:b/>
          <w:color w:val="000000"/>
          <w:sz w:val="22"/>
          <w:lang w:val="en-CA"/>
        </w:rPr>
        <w:t>n</w:t>
      </w:r>
    </w:p>
    <w:p w14:paraId="6C59616C" w14:textId="77777777" w:rsidR="00CB0778" w:rsidRPr="00CB0778" w:rsidRDefault="00CB0778" w:rsidP="00CB0778">
      <w:pPr>
        <w:spacing w:after="0" w:afterAutospacing="0"/>
        <w:jc w:val="center"/>
        <w:rPr>
          <w:rFonts w:eastAsia="Times New Roman"/>
          <w:sz w:val="20"/>
          <w:szCs w:val="20"/>
          <w:lang w:val="en-CA" w:eastAsia="fr-CA"/>
        </w:rPr>
      </w:pPr>
    </w:p>
    <w:tbl>
      <w:tblPr>
        <w:tblW w:w="4920" w:type="pct"/>
        <w:jc w:val="center"/>
        <w:tblLook w:val="01E0" w:firstRow="1" w:lastRow="1" w:firstColumn="1" w:lastColumn="1" w:noHBand="0" w:noVBand="0"/>
      </w:tblPr>
      <w:tblGrid>
        <w:gridCol w:w="5806"/>
        <w:gridCol w:w="1373"/>
        <w:gridCol w:w="1214"/>
        <w:gridCol w:w="1073"/>
      </w:tblGrid>
      <w:tr w:rsidR="00CB0778" w:rsidRPr="00CB0778" w14:paraId="1C0E2976" w14:textId="77777777" w:rsidTr="00BC6150">
        <w:trPr>
          <w:trHeight w:val="340"/>
          <w:jc w:val="center"/>
        </w:trPr>
        <w:tc>
          <w:tcPr>
            <w:tcW w:w="3067" w:type="pct"/>
            <w:vMerge w:val="restart"/>
            <w:tcBorders>
              <w:top w:val="single" w:sz="4" w:space="0" w:color="auto"/>
            </w:tcBorders>
            <w:vAlign w:val="center"/>
          </w:tcPr>
          <w:p w14:paraId="3BFB592E" w14:textId="525CB614" w:rsidR="00CB0778" w:rsidRPr="00CB0778" w:rsidRDefault="00E92529" w:rsidP="00CB0778">
            <w:pPr>
              <w:rPr>
                <w:rFonts w:eastAsia="Times New Roman"/>
                <w:b/>
                <w:color w:val="000000"/>
                <w:sz w:val="22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</w:rPr>
              <w:t xml:space="preserve">Clinical </w:t>
            </w:r>
            <w:r>
              <w:rPr>
                <w:rFonts w:eastAsia="Times New Roman"/>
                <w:b/>
                <w:color w:val="000000"/>
                <w:sz w:val="22"/>
              </w:rPr>
              <w:t>c</w:t>
            </w:r>
            <w:r w:rsidRPr="00CB0778">
              <w:rPr>
                <w:rFonts w:eastAsia="Times New Roman"/>
                <w:b/>
                <w:color w:val="000000"/>
                <w:sz w:val="22"/>
              </w:rPr>
              <w:t>haracteristics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917BF" w14:textId="386D196D" w:rsidR="00CB0778" w:rsidRPr="00CB0778" w:rsidRDefault="00CB0778" w:rsidP="002D3529">
            <w:pPr>
              <w:ind w:right="-28"/>
              <w:jc w:val="center"/>
              <w:rPr>
                <w:rFonts w:eastAsia="Times New Roman"/>
                <w:b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sz w:val="22"/>
                <w:lang w:val="en-CA"/>
              </w:rPr>
              <w:t xml:space="preserve"> New-onset CIED </w:t>
            </w:r>
            <w:r w:rsidRPr="00CB0778">
              <w:rPr>
                <w:b/>
                <w:color w:val="000000"/>
                <w:sz w:val="22"/>
                <w:lang w:val="en-CA"/>
              </w:rPr>
              <w:t>d</w:t>
            </w:r>
            <w:r w:rsidR="002D3529">
              <w:rPr>
                <w:b/>
                <w:color w:val="000000"/>
                <w:sz w:val="22"/>
                <w:lang w:val="en-CA"/>
              </w:rPr>
              <w:t>ysfunction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7030D2A6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b/>
                <w:i/>
                <w:sz w:val="22"/>
                <w:lang w:val="en-CA"/>
              </w:rPr>
            </w:pPr>
          </w:p>
        </w:tc>
      </w:tr>
      <w:tr w:rsidR="00CB0778" w:rsidRPr="00CB0778" w14:paraId="3515F609" w14:textId="77777777" w:rsidTr="00BC6150">
        <w:trPr>
          <w:trHeight w:val="340"/>
          <w:jc w:val="center"/>
        </w:trPr>
        <w:tc>
          <w:tcPr>
            <w:tcW w:w="3067" w:type="pct"/>
            <w:vMerge/>
            <w:vAlign w:val="center"/>
          </w:tcPr>
          <w:p w14:paraId="665950C8" w14:textId="77777777" w:rsidR="00CB0778" w:rsidRPr="00CB0778" w:rsidRDefault="00CB0778" w:rsidP="00CB0778">
            <w:pPr>
              <w:rPr>
                <w:rFonts w:eastAsia="Times New Roman"/>
                <w:b/>
                <w:color w:val="000000"/>
                <w:sz w:val="22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CFC59" w14:textId="7A182E69" w:rsidR="00CB0778" w:rsidRPr="00CB0778" w:rsidRDefault="00CB0778" w:rsidP="00CB0778">
            <w:pPr>
              <w:tabs>
                <w:tab w:val="left" w:pos="900"/>
              </w:tabs>
              <w:spacing w:after="0" w:afterAutospacing="0"/>
              <w:jc w:val="center"/>
              <w:rPr>
                <w:b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sz w:val="22"/>
                <w:lang w:val="en-CA"/>
              </w:rPr>
              <w:t xml:space="preserve">YES       </w:t>
            </w:r>
            <w:r w:rsidR="00CE2557">
              <w:rPr>
                <w:rFonts w:eastAsia="Times New Roman"/>
                <w:b/>
                <w:sz w:val="22"/>
                <w:lang w:val="en-CA"/>
              </w:rPr>
              <w:t>(</w:t>
            </w:r>
            <w:r w:rsidRPr="00CB0778">
              <w:rPr>
                <w:rFonts w:eastAsia="Times New Roman"/>
                <w:b/>
                <w:sz w:val="22"/>
                <w:lang w:val="en-CA"/>
              </w:rPr>
              <w:t>n=16</w:t>
            </w:r>
            <w:r w:rsidR="00CE2557">
              <w:rPr>
                <w:rFonts w:eastAsia="Times New Roman"/>
                <w:b/>
                <w:sz w:val="22"/>
                <w:lang w:val="en-CA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A731" w14:textId="406A7D41" w:rsidR="00CB0778" w:rsidRPr="00CB0778" w:rsidRDefault="00CB0778" w:rsidP="00CB0778">
            <w:pPr>
              <w:ind w:right="-28"/>
              <w:jc w:val="center"/>
              <w:rPr>
                <w:rFonts w:eastAsia="Times New Roman"/>
                <w:b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sz w:val="22"/>
                <w:lang w:val="en-CA"/>
              </w:rPr>
              <w:t xml:space="preserve">NO         </w:t>
            </w:r>
            <w:r w:rsidR="00CE2557">
              <w:rPr>
                <w:rFonts w:eastAsia="Times New Roman"/>
                <w:b/>
                <w:sz w:val="22"/>
                <w:lang w:val="en-CA"/>
              </w:rPr>
              <w:t>(</w:t>
            </w:r>
            <w:r w:rsidRPr="00CB0778">
              <w:rPr>
                <w:rFonts w:eastAsia="Times New Roman"/>
                <w:b/>
                <w:sz w:val="22"/>
                <w:lang w:val="en-CA"/>
              </w:rPr>
              <w:t>n=214</w:t>
            </w:r>
            <w:r w:rsidR="00CE2557">
              <w:rPr>
                <w:rFonts w:eastAsia="Times New Roman"/>
                <w:b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2BFD9DF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b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i/>
                <w:sz w:val="22"/>
                <w:lang w:val="en-CA"/>
              </w:rPr>
              <w:t>P</w:t>
            </w:r>
            <w:r w:rsidRPr="00CB0778">
              <w:rPr>
                <w:rFonts w:eastAsia="Times New Roman"/>
                <w:b/>
                <w:sz w:val="22"/>
                <w:lang w:val="en-CA"/>
              </w:rPr>
              <w:t>-value</w:t>
            </w:r>
          </w:p>
        </w:tc>
      </w:tr>
      <w:tr w:rsidR="00CB0778" w:rsidRPr="00CB0778" w14:paraId="7B0ECE49" w14:textId="77777777" w:rsidTr="00BC6150">
        <w:trPr>
          <w:trHeight w:val="340"/>
          <w:jc w:val="center"/>
        </w:trPr>
        <w:tc>
          <w:tcPr>
            <w:tcW w:w="3067" w:type="pct"/>
            <w:tcBorders>
              <w:top w:val="single" w:sz="4" w:space="0" w:color="auto"/>
            </w:tcBorders>
            <w:vAlign w:val="center"/>
          </w:tcPr>
          <w:p w14:paraId="268C8FB0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Age (years)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7971134C" w14:textId="77777777" w:rsidR="00CB0778" w:rsidRPr="00CB0778" w:rsidRDefault="00CB0778" w:rsidP="00CB0778">
            <w:pPr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77±7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01FE4BF1" w14:textId="77777777" w:rsidR="00CB0778" w:rsidRPr="00CB0778" w:rsidRDefault="00CB0778" w:rsidP="00CB0778">
            <w:pPr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78±8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13B3FD73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0.61</w:t>
            </w:r>
          </w:p>
        </w:tc>
      </w:tr>
      <w:tr w:rsidR="00CB0778" w:rsidRPr="00CB0778" w14:paraId="074BE135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20CCF7E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Male sex</w:t>
            </w:r>
          </w:p>
        </w:tc>
        <w:tc>
          <w:tcPr>
            <w:tcW w:w="725" w:type="pct"/>
            <w:vAlign w:val="center"/>
          </w:tcPr>
          <w:p w14:paraId="4080C9BF" w14:textId="7D7819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9 (56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27C88E57" w14:textId="0375ED83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151 (71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540963F0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0.26</w:t>
            </w:r>
          </w:p>
        </w:tc>
      </w:tr>
      <w:tr w:rsidR="00CB0778" w:rsidRPr="00CB0778" w14:paraId="0763180E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50B5AC4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Body mass index (kg/m</w:t>
            </w:r>
            <w:r w:rsidRPr="00CB0778">
              <w:rPr>
                <w:rFonts w:eastAsia="Times New Roman"/>
                <w:color w:val="000000"/>
                <w:sz w:val="22"/>
                <w:vertAlign w:val="superscript"/>
                <w:lang w:val="en-CA"/>
              </w:rPr>
              <w:t>2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)</w:t>
            </w:r>
          </w:p>
        </w:tc>
        <w:tc>
          <w:tcPr>
            <w:tcW w:w="725" w:type="pct"/>
            <w:vAlign w:val="center"/>
          </w:tcPr>
          <w:p w14:paraId="1FA5C0A3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27±3</w:t>
            </w:r>
          </w:p>
        </w:tc>
        <w:tc>
          <w:tcPr>
            <w:tcW w:w="641" w:type="pct"/>
            <w:vAlign w:val="center"/>
          </w:tcPr>
          <w:p w14:paraId="34DBDFDE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26±4</w:t>
            </w:r>
          </w:p>
        </w:tc>
        <w:tc>
          <w:tcPr>
            <w:tcW w:w="567" w:type="pct"/>
            <w:vAlign w:val="center"/>
          </w:tcPr>
          <w:p w14:paraId="72281964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0.63</w:t>
            </w:r>
          </w:p>
        </w:tc>
      </w:tr>
      <w:tr w:rsidR="00CB0778" w:rsidRPr="00CB0778" w14:paraId="6BF52F29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F9E74F9" w14:textId="473B685B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Diabetes</w:t>
            </w:r>
            <w:r w:rsidR="00203BF7">
              <w:rPr>
                <w:rFonts w:eastAsia="Times New Roman"/>
                <w:color w:val="000000"/>
                <w:sz w:val="22"/>
                <w:lang w:val="en-CA"/>
              </w:rPr>
              <w:t xml:space="preserve"> mellitus</w:t>
            </w:r>
            <w:bookmarkStart w:id="0" w:name="_GoBack"/>
            <w:bookmarkEnd w:id="0"/>
          </w:p>
        </w:tc>
        <w:tc>
          <w:tcPr>
            <w:tcW w:w="725" w:type="pct"/>
            <w:vAlign w:val="center"/>
          </w:tcPr>
          <w:p w14:paraId="7CFA74E1" w14:textId="5E255C3B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 (25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2F62E8D4" w14:textId="5A5032A0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53 (25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008AE80F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393D1588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381F1C13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Hypertension</w:t>
            </w:r>
          </w:p>
        </w:tc>
        <w:tc>
          <w:tcPr>
            <w:tcW w:w="725" w:type="pct"/>
            <w:vAlign w:val="center"/>
          </w:tcPr>
          <w:p w14:paraId="1C84E4BD" w14:textId="5DF619AC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13 (81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3147E65A" w14:textId="51B3133E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158 (74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E5CCD4F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0.58</w:t>
            </w:r>
          </w:p>
        </w:tc>
      </w:tr>
      <w:tr w:rsidR="00CB0778" w:rsidRPr="00CB0778" w14:paraId="652DCD86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76FE755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History of heart failure</w:t>
            </w:r>
          </w:p>
        </w:tc>
        <w:tc>
          <w:tcPr>
            <w:tcW w:w="725" w:type="pct"/>
            <w:vAlign w:val="center"/>
          </w:tcPr>
          <w:p w14:paraId="1B0A9B6C" w14:textId="4543C7C1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 (19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00F93550" w14:textId="18E6B01B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59 (28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737EDE94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0.58</w:t>
            </w:r>
          </w:p>
        </w:tc>
      </w:tr>
      <w:tr w:rsidR="00CB0778" w:rsidRPr="00CB0778" w14:paraId="6C0B3DD6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29327981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Chronic atrial fibrillation/flutter</w:t>
            </w:r>
          </w:p>
        </w:tc>
        <w:tc>
          <w:tcPr>
            <w:tcW w:w="725" w:type="pct"/>
            <w:vAlign w:val="center"/>
          </w:tcPr>
          <w:p w14:paraId="106C0BF4" w14:textId="54532302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9 (56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1C134B10" w14:textId="1472F326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102 (48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B3359DD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0.61</w:t>
            </w:r>
          </w:p>
        </w:tc>
      </w:tr>
      <w:tr w:rsidR="00CB0778" w:rsidRPr="00CB0778" w14:paraId="11512B20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65030AF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Previous myocardial infarction</w:t>
            </w:r>
          </w:p>
        </w:tc>
        <w:tc>
          <w:tcPr>
            <w:tcW w:w="725" w:type="pct"/>
            <w:vAlign w:val="center"/>
          </w:tcPr>
          <w:p w14:paraId="4D685974" w14:textId="19E211D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 (44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373C939A" w14:textId="64FEB13B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59 (28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9F75A55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0.25</w:t>
            </w:r>
          </w:p>
        </w:tc>
      </w:tr>
      <w:tr w:rsidR="00CB0778" w:rsidRPr="00CB0778" w14:paraId="62D6FF15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1F01F99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Previous percutaneous coronary intervention</w:t>
            </w:r>
          </w:p>
        </w:tc>
        <w:tc>
          <w:tcPr>
            <w:tcW w:w="725" w:type="pct"/>
            <w:vAlign w:val="center"/>
          </w:tcPr>
          <w:p w14:paraId="23F91A88" w14:textId="10D2D35A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 (25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267BA741" w14:textId="0302D54D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34 (16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70CC25E7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0.48</w:t>
            </w:r>
          </w:p>
        </w:tc>
      </w:tr>
      <w:tr w:rsidR="00CB0778" w:rsidRPr="00CB0778" w14:paraId="74C981F6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6D04C5AF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Prior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</w:t>
            </w:r>
            <w:r w:rsidRPr="00CB0778">
              <w:rPr>
                <w:rFonts w:eastAsia="Times New Roman"/>
                <w:sz w:val="22"/>
                <w:lang w:val="en-CA"/>
              </w:rPr>
              <w:t>coronary artery bypass grafting</w:t>
            </w:r>
          </w:p>
        </w:tc>
        <w:tc>
          <w:tcPr>
            <w:tcW w:w="725" w:type="pct"/>
            <w:vAlign w:val="center"/>
          </w:tcPr>
          <w:p w14:paraId="6B20AA7B" w14:textId="6CDEA32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6 (38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5F391DB4" w14:textId="1EBDA7E4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41 (19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D356752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0.10</w:t>
            </w:r>
          </w:p>
        </w:tc>
      </w:tr>
      <w:tr w:rsidR="00CB0778" w:rsidRPr="00CB0778" w14:paraId="7931CAF6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18BBE03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Cerebrovascular disease</w:t>
            </w:r>
          </w:p>
        </w:tc>
        <w:tc>
          <w:tcPr>
            <w:tcW w:w="725" w:type="pct"/>
            <w:vAlign w:val="center"/>
          </w:tcPr>
          <w:p w14:paraId="19057ED7" w14:textId="3426116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1 (6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vAlign w:val="center"/>
          </w:tcPr>
          <w:p w14:paraId="02DFBA6D" w14:textId="33761DD8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20 (9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Align w:val="center"/>
          </w:tcPr>
          <w:p w14:paraId="5BFFA38A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54FF1380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6442A72" w14:textId="77777777" w:rsidR="00CB0778" w:rsidRPr="00CB0778" w:rsidRDefault="00CB0778" w:rsidP="00CB0778">
            <w:pPr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Peripheral vascular disease</w:t>
            </w:r>
          </w:p>
        </w:tc>
        <w:tc>
          <w:tcPr>
            <w:tcW w:w="725" w:type="pct"/>
            <w:vAlign w:val="center"/>
          </w:tcPr>
          <w:p w14:paraId="001CFA43" w14:textId="6BD409B6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3 (19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vAlign w:val="center"/>
          </w:tcPr>
          <w:p w14:paraId="72B97B35" w14:textId="5563AC40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27 (13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Align w:val="center"/>
          </w:tcPr>
          <w:p w14:paraId="50B89A2A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0.70</w:t>
            </w:r>
          </w:p>
        </w:tc>
      </w:tr>
      <w:tr w:rsidR="00CB0778" w:rsidRPr="00CB0778" w14:paraId="5B4C27A3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589BF1F6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Chronic obstructive pulmonary disease</w:t>
            </w:r>
          </w:p>
        </w:tc>
        <w:tc>
          <w:tcPr>
            <w:tcW w:w="725" w:type="pct"/>
            <w:vAlign w:val="center"/>
          </w:tcPr>
          <w:p w14:paraId="719E49C0" w14:textId="40856BA0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3 (19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vAlign w:val="center"/>
          </w:tcPr>
          <w:p w14:paraId="60802D5B" w14:textId="597EB12A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41 (19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Align w:val="center"/>
          </w:tcPr>
          <w:p w14:paraId="3058D766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1867CECC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13999247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Estimated glomerular filtration rate (mL/min/1.72m</w:t>
            </w:r>
            <w:r w:rsidRPr="00CB0778">
              <w:rPr>
                <w:rFonts w:eastAsia="Times New Roman"/>
                <w:color w:val="000000"/>
                <w:sz w:val="22"/>
                <w:vertAlign w:val="superscript"/>
                <w:lang w:val="en-CA"/>
              </w:rPr>
              <w:t>2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)</w:t>
            </w:r>
          </w:p>
        </w:tc>
        <w:tc>
          <w:tcPr>
            <w:tcW w:w="725" w:type="pct"/>
            <w:vAlign w:val="center"/>
          </w:tcPr>
          <w:p w14:paraId="058D5D27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76±29</w:t>
            </w:r>
          </w:p>
        </w:tc>
        <w:tc>
          <w:tcPr>
            <w:tcW w:w="641" w:type="pct"/>
            <w:vAlign w:val="center"/>
          </w:tcPr>
          <w:p w14:paraId="1B3B4CDB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79±30</w:t>
            </w:r>
          </w:p>
        </w:tc>
        <w:tc>
          <w:tcPr>
            <w:tcW w:w="567" w:type="pct"/>
            <w:vAlign w:val="center"/>
          </w:tcPr>
          <w:p w14:paraId="4D001D10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0.78</w:t>
            </w:r>
          </w:p>
        </w:tc>
      </w:tr>
      <w:tr w:rsidR="00CB0778" w:rsidRPr="00CB0778" w14:paraId="260EC9F1" w14:textId="77777777" w:rsidTr="00BC6150">
        <w:trPr>
          <w:trHeight w:val="340"/>
          <w:jc w:val="center"/>
        </w:trPr>
        <w:tc>
          <w:tcPr>
            <w:tcW w:w="3067" w:type="pct"/>
            <w:tcBorders>
              <w:bottom w:val="single" w:sz="4" w:space="0" w:color="auto"/>
            </w:tcBorders>
            <w:vAlign w:val="center"/>
          </w:tcPr>
          <w:p w14:paraId="617535BC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</w:rPr>
            </w:pPr>
            <w:r w:rsidRPr="00CB0778">
              <w:rPr>
                <w:rFonts w:eastAsia="Times New Roman"/>
                <w:sz w:val="22"/>
                <w:lang w:val="en-CA" w:eastAsia="fr-CA"/>
              </w:rPr>
              <w:t>Chronic kidney disease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689B4E07" w14:textId="271E7E6F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6 (38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290D4F7E" w14:textId="6C5F8281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43 (20</w:t>
            </w:r>
            <w:r w:rsidR="0097080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7EAF4C4B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0.12</w:t>
            </w:r>
          </w:p>
        </w:tc>
      </w:tr>
      <w:tr w:rsidR="00CB0778" w:rsidRPr="00CB0778" w14:paraId="75487EB4" w14:textId="77777777" w:rsidTr="00BC6150">
        <w:trPr>
          <w:trHeight w:val="340"/>
          <w:jc w:val="center"/>
        </w:trPr>
        <w:tc>
          <w:tcPr>
            <w:tcW w:w="3067" w:type="pct"/>
            <w:tcBorders>
              <w:top w:val="single" w:sz="4" w:space="0" w:color="auto"/>
            </w:tcBorders>
            <w:vAlign w:val="center"/>
          </w:tcPr>
          <w:p w14:paraId="2065DD39" w14:textId="77777777" w:rsidR="00CB0778" w:rsidRPr="00CB0778" w:rsidRDefault="00CB0778" w:rsidP="00CB0778">
            <w:pPr>
              <w:rPr>
                <w:rFonts w:eastAsia="Times New Roman"/>
                <w:b/>
                <w:color w:val="000000"/>
                <w:sz w:val="22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</w:rPr>
              <w:t>Echocardiographic data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7EE48FCC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216D78E0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7FC2F546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1C8D25FC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931BE64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Left ventricular ejection fraction </w:t>
            </w:r>
            <w:r w:rsidRPr="00CB0778">
              <w:rPr>
                <w:rFonts w:eastAsia="Times New Roman"/>
                <w:color w:val="000000"/>
                <w:sz w:val="22"/>
              </w:rPr>
              <w:t>(%)</w:t>
            </w:r>
          </w:p>
        </w:tc>
        <w:tc>
          <w:tcPr>
            <w:tcW w:w="725" w:type="pct"/>
            <w:vAlign w:val="center"/>
          </w:tcPr>
          <w:p w14:paraId="0461FE0A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44±16</w:t>
            </w:r>
          </w:p>
        </w:tc>
        <w:tc>
          <w:tcPr>
            <w:tcW w:w="641" w:type="pct"/>
            <w:vAlign w:val="center"/>
          </w:tcPr>
          <w:p w14:paraId="3E5B74EA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50±15</w:t>
            </w:r>
          </w:p>
        </w:tc>
        <w:tc>
          <w:tcPr>
            <w:tcW w:w="567" w:type="pct"/>
            <w:vAlign w:val="center"/>
          </w:tcPr>
          <w:p w14:paraId="55A10016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0.25</w:t>
            </w:r>
          </w:p>
        </w:tc>
      </w:tr>
      <w:tr w:rsidR="00CB0778" w:rsidRPr="00CB0778" w14:paraId="3EA956E6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6DF6EDCA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Left ventricular ejection fraction &lt;40%</w:t>
            </w:r>
          </w:p>
        </w:tc>
        <w:tc>
          <w:tcPr>
            <w:tcW w:w="725" w:type="pct"/>
            <w:vAlign w:val="center"/>
          </w:tcPr>
          <w:p w14:paraId="350D55E5" w14:textId="1066EEC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 (36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5BA5013D" w14:textId="13CF3D14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30 (27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642D7333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0.73</w:t>
            </w:r>
          </w:p>
        </w:tc>
      </w:tr>
      <w:tr w:rsidR="00CB0778" w:rsidRPr="00CB0778" w14:paraId="62172959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1779A90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Pulmonary artery systolic pressure (mmHg)</w:t>
            </w:r>
          </w:p>
        </w:tc>
        <w:tc>
          <w:tcPr>
            <w:tcW w:w="725" w:type="pct"/>
            <w:vAlign w:val="center"/>
          </w:tcPr>
          <w:p w14:paraId="64713417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35±9</w:t>
            </w:r>
          </w:p>
        </w:tc>
        <w:tc>
          <w:tcPr>
            <w:tcW w:w="641" w:type="pct"/>
            <w:vAlign w:val="center"/>
          </w:tcPr>
          <w:p w14:paraId="65E855E2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32±10</w:t>
            </w:r>
          </w:p>
        </w:tc>
        <w:tc>
          <w:tcPr>
            <w:tcW w:w="567" w:type="pct"/>
            <w:vAlign w:val="center"/>
          </w:tcPr>
          <w:p w14:paraId="1D33AA40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0.38</w:t>
            </w:r>
          </w:p>
        </w:tc>
      </w:tr>
      <w:tr w:rsidR="00CB0778" w:rsidRPr="00CB0778" w14:paraId="030F2B77" w14:textId="77777777" w:rsidTr="00BC6150">
        <w:trPr>
          <w:trHeight w:val="340"/>
          <w:jc w:val="center"/>
        </w:trPr>
        <w:tc>
          <w:tcPr>
            <w:tcW w:w="3067" w:type="pct"/>
            <w:tcBorders>
              <w:top w:val="single" w:sz="4" w:space="0" w:color="auto"/>
            </w:tcBorders>
            <w:vAlign w:val="center"/>
          </w:tcPr>
          <w:p w14:paraId="2D9A1BD7" w14:textId="77777777" w:rsidR="00CB0778" w:rsidRPr="00CB0778" w:rsidRDefault="00CB0778" w:rsidP="00CB0778">
            <w:pPr>
              <w:rPr>
                <w:rFonts w:eastAsia="Times New Roman"/>
                <w:b/>
                <w:sz w:val="22"/>
              </w:rPr>
            </w:pPr>
            <w:r w:rsidRPr="00CB0778">
              <w:rPr>
                <w:rFonts w:eastAsia="Times New Roman"/>
                <w:b/>
                <w:sz w:val="22"/>
              </w:rPr>
              <w:t>Underlying conduction disorder or disease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0C2ADF26" w14:textId="77777777" w:rsidR="00CB0778" w:rsidRPr="00CB0778" w:rsidRDefault="00CB0778" w:rsidP="00CB0778">
            <w:pPr>
              <w:tabs>
                <w:tab w:val="center" w:pos="706"/>
                <w:tab w:val="center" w:pos="749"/>
                <w:tab w:val="left" w:pos="973"/>
              </w:tabs>
              <w:ind w:right="-28"/>
              <w:rPr>
                <w:rFonts w:eastAsia="Times New Roman"/>
                <w:b/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63BF78B0" w14:textId="77777777" w:rsidR="00CB0778" w:rsidRPr="00CB0778" w:rsidRDefault="00CB0778" w:rsidP="00CB0778">
            <w:pPr>
              <w:tabs>
                <w:tab w:val="center" w:pos="706"/>
                <w:tab w:val="center" w:pos="749"/>
                <w:tab w:val="left" w:pos="973"/>
              </w:tabs>
              <w:ind w:right="-28"/>
              <w:rPr>
                <w:rFonts w:eastAsia="Times New Roman"/>
                <w:b/>
                <w:sz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4385E781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28F247CC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8032169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</w:rPr>
            </w:pPr>
            <w:r w:rsidRPr="00CB0778">
              <w:rPr>
                <w:rFonts w:eastAsia="Times New Roman"/>
                <w:color w:val="000000"/>
                <w:sz w:val="22"/>
              </w:rPr>
              <w:t>Sick sinus syndrome</w:t>
            </w:r>
          </w:p>
        </w:tc>
        <w:tc>
          <w:tcPr>
            <w:tcW w:w="725" w:type="pct"/>
            <w:vAlign w:val="center"/>
          </w:tcPr>
          <w:p w14:paraId="2B25A74B" w14:textId="57E2F8D8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9 (56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5E8FB33F" w14:textId="048F4E2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98 (46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DC7145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0.75</w:t>
            </w:r>
          </w:p>
        </w:tc>
      </w:tr>
      <w:tr w:rsidR="00CB0778" w:rsidRPr="00CB0778" w14:paraId="69C68E53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1B92DE1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Second or third degree atrio-ventricular block</w:t>
            </w:r>
          </w:p>
        </w:tc>
        <w:tc>
          <w:tcPr>
            <w:tcW w:w="725" w:type="pct"/>
            <w:vAlign w:val="center"/>
          </w:tcPr>
          <w:p w14:paraId="68220998" w14:textId="39716B48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5 (31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7CD70BF8" w14:textId="210CD68B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90 (42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F31DAE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35C344F1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14EF87F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Bifascicular block plus first-degree atrio-ventricular block</w:t>
            </w:r>
          </w:p>
        </w:tc>
        <w:tc>
          <w:tcPr>
            <w:tcW w:w="725" w:type="pct"/>
            <w:vAlign w:val="center"/>
          </w:tcPr>
          <w:p w14:paraId="4D9FDAA8" w14:textId="74DAF171" w:rsidR="00CB0778" w:rsidRPr="00CB0778" w:rsidRDefault="00CB0778" w:rsidP="0000443A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0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0894338E" w14:textId="4F2D89D0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 (1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A8955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rPr>
                <w:rFonts w:eastAsia="Times New Roman"/>
                <w:sz w:val="22"/>
              </w:rPr>
            </w:pPr>
          </w:p>
        </w:tc>
      </w:tr>
      <w:tr w:rsidR="00CB0778" w:rsidRPr="00CB0778" w14:paraId="30338ACB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1F389AD5" w14:textId="77777777" w:rsidR="00CB0778" w:rsidRPr="00CB0778" w:rsidRDefault="00CB0778" w:rsidP="00CB0778">
            <w:pPr>
              <w:ind w:right="23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Sudden cardiac death prevention and/or advanced heart failure</w:t>
            </w:r>
          </w:p>
        </w:tc>
        <w:tc>
          <w:tcPr>
            <w:tcW w:w="725" w:type="pct"/>
            <w:vAlign w:val="center"/>
          </w:tcPr>
          <w:p w14:paraId="5998A994" w14:textId="36BD6876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 (13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50AE888D" w14:textId="1B5D4791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24 (10</w:t>
            </w:r>
            <w:r w:rsidR="002669E7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977BE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4A19DF70" w14:textId="77777777" w:rsidTr="00BC6150">
        <w:trPr>
          <w:trHeight w:val="340"/>
          <w:jc w:val="center"/>
        </w:trPr>
        <w:tc>
          <w:tcPr>
            <w:tcW w:w="3067" w:type="pct"/>
            <w:tcBorders>
              <w:top w:val="single" w:sz="4" w:space="0" w:color="auto"/>
            </w:tcBorders>
            <w:vAlign w:val="center"/>
          </w:tcPr>
          <w:p w14:paraId="44604E42" w14:textId="77777777" w:rsidR="00CB0778" w:rsidRPr="00CB0778" w:rsidRDefault="00CB0778" w:rsidP="00CB0778">
            <w:pPr>
              <w:rPr>
                <w:rFonts w:eastAsia="Times New Roman"/>
                <w:sz w:val="22"/>
              </w:rPr>
            </w:pPr>
            <w:r w:rsidRPr="00CB0778">
              <w:rPr>
                <w:b/>
                <w:sz w:val="22"/>
              </w:rPr>
              <w:t>Cardiac implantable electronic devices data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3DA722E0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4FF1D09A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0ADC8D00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0070004F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5D9DAC7E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Permanent pacemakers</w:t>
            </w:r>
          </w:p>
        </w:tc>
        <w:tc>
          <w:tcPr>
            <w:tcW w:w="725" w:type="pct"/>
            <w:vAlign w:val="center"/>
          </w:tcPr>
          <w:p w14:paraId="04EF51B1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rPr>
                <w:rFonts w:eastAsia="Times New Roman"/>
                <w:sz w:val="22"/>
              </w:rPr>
            </w:pPr>
          </w:p>
        </w:tc>
        <w:tc>
          <w:tcPr>
            <w:tcW w:w="641" w:type="pct"/>
            <w:vAlign w:val="center"/>
          </w:tcPr>
          <w:p w14:paraId="6C1DA6B3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rPr>
                <w:rFonts w:eastAsia="Times New Roman"/>
                <w:sz w:val="22"/>
              </w:rPr>
            </w:pPr>
          </w:p>
        </w:tc>
        <w:tc>
          <w:tcPr>
            <w:tcW w:w="567" w:type="pct"/>
            <w:vAlign w:val="center"/>
          </w:tcPr>
          <w:p w14:paraId="48911218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06C223FD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63C88527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 xml:space="preserve">   Dual-chamber</w:t>
            </w:r>
          </w:p>
        </w:tc>
        <w:tc>
          <w:tcPr>
            <w:tcW w:w="725" w:type="pct"/>
            <w:vAlign w:val="center"/>
          </w:tcPr>
          <w:p w14:paraId="1EA91AB0" w14:textId="6947E63E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10 (63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587197FF" w14:textId="411F1FA5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125 (58</w:t>
            </w:r>
            <w:r w:rsidR="0080721C">
              <w:rPr>
                <w:rFonts w:eastAsia="Times New Roman"/>
                <w:sz w:val="22"/>
              </w:rPr>
              <w:t>%)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</w:tcBorders>
            <w:vAlign w:val="center"/>
          </w:tcPr>
          <w:p w14:paraId="18E0E51C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0.29</w:t>
            </w:r>
          </w:p>
        </w:tc>
      </w:tr>
      <w:tr w:rsidR="00CB0778" w:rsidRPr="00CB0778" w14:paraId="099B5A09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60EB58F4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 xml:space="preserve">   Single-chamber</w:t>
            </w:r>
          </w:p>
        </w:tc>
        <w:tc>
          <w:tcPr>
            <w:tcW w:w="725" w:type="pct"/>
            <w:vAlign w:val="center"/>
          </w:tcPr>
          <w:p w14:paraId="3FC083C0" w14:textId="0658C83F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4 (25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578B20EF" w14:textId="6FA2BF94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61 (29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14:paraId="0F7B55E8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3C020A04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27D9B9F4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Cardioverter defibrillators</w:t>
            </w:r>
          </w:p>
        </w:tc>
        <w:tc>
          <w:tcPr>
            <w:tcW w:w="725" w:type="pct"/>
            <w:vAlign w:val="center"/>
          </w:tcPr>
          <w:p w14:paraId="66BF7F55" w14:textId="1706C5B2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1 (6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5B84DAD6" w14:textId="0564306F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20 (9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14:paraId="12CC205B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3E33D883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354715D1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Cardioverter defibrillators and resynchronizators</w:t>
            </w:r>
          </w:p>
        </w:tc>
        <w:tc>
          <w:tcPr>
            <w:tcW w:w="725" w:type="pct"/>
            <w:vAlign w:val="center"/>
          </w:tcPr>
          <w:p w14:paraId="031CCF04" w14:textId="79DB08F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 (13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033E8900" w14:textId="4D4FB1C8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8 (4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14:paraId="111A6F7D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04A6AB49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6605DE17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Age of the device at time of radiotherapy (years)</w:t>
            </w:r>
          </w:p>
        </w:tc>
        <w:tc>
          <w:tcPr>
            <w:tcW w:w="725" w:type="pct"/>
            <w:vAlign w:val="center"/>
          </w:tcPr>
          <w:p w14:paraId="0A261171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2.5±1.5</w:t>
            </w:r>
          </w:p>
        </w:tc>
        <w:tc>
          <w:tcPr>
            <w:tcW w:w="641" w:type="pct"/>
            <w:vAlign w:val="center"/>
          </w:tcPr>
          <w:p w14:paraId="7177E3E8" w14:textId="77777777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3.8±3.4</w:t>
            </w:r>
          </w:p>
        </w:tc>
        <w:tc>
          <w:tcPr>
            <w:tcW w:w="567" w:type="pct"/>
            <w:vAlign w:val="center"/>
          </w:tcPr>
          <w:p w14:paraId="1F6F1C8A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0.005</w:t>
            </w:r>
          </w:p>
        </w:tc>
      </w:tr>
      <w:tr w:rsidR="00CB0778" w:rsidRPr="00CB0778" w14:paraId="55C31D60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905B822" w14:textId="77777777" w:rsidR="00CB0778" w:rsidRPr="00CB0778" w:rsidRDefault="00CB0778" w:rsidP="00CB0778">
            <w:pPr>
              <w:rPr>
                <w:sz w:val="22"/>
              </w:rPr>
            </w:pPr>
            <w:r w:rsidRPr="00CB0778">
              <w:rPr>
                <w:sz w:val="22"/>
              </w:rPr>
              <w:t>Pacemaker dependency*</w:t>
            </w:r>
          </w:p>
        </w:tc>
        <w:tc>
          <w:tcPr>
            <w:tcW w:w="725" w:type="pct"/>
            <w:vAlign w:val="center"/>
          </w:tcPr>
          <w:p w14:paraId="3B75B510" w14:textId="62F3DA9F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9 (56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641" w:type="pct"/>
            <w:vAlign w:val="center"/>
          </w:tcPr>
          <w:p w14:paraId="2DAFEFF2" w14:textId="4016FF5F" w:rsidR="00CB0778" w:rsidRPr="00CB0778" w:rsidRDefault="00CB0778" w:rsidP="00CB0778">
            <w:pPr>
              <w:tabs>
                <w:tab w:val="right" w:pos="688"/>
                <w:tab w:val="center" w:pos="838"/>
                <w:tab w:val="left" w:pos="973"/>
              </w:tabs>
              <w:ind w:right="-28"/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</w:rPr>
              <w:t>67 (31</w:t>
            </w:r>
            <w:r w:rsidR="0080721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</w:rPr>
              <w:t>)</w:t>
            </w:r>
          </w:p>
        </w:tc>
        <w:tc>
          <w:tcPr>
            <w:tcW w:w="567" w:type="pct"/>
            <w:vAlign w:val="center"/>
          </w:tcPr>
          <w:p w14:paraId="5194D52E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0.054</w:t>
            </w:r>
          </w:p>
        </w:tc>
      </w:tr>
      <w:tr w:rsidR="00CB0778" w:rsidRPr="00CB0778" w14:paraId="196C2241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394AD9A5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lastRenderedPageBreak/>
              <w:t>Device localization regarding radiation field</w:t>
            </w:r>
          </w:p>
        </w:tc>
        <w:tc>
          <w:tcPr>
            <w:tcW w:w="725" w:type="pct"/>
            <w:vAlign w:val="center"/>
          </w:tcPr>
          <w:p w14:paraId="078C6CC1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641" w:type="pct"/>
            <w:vAlign w:val="center"/>
          </w:tcPr>
          <w:p w14:paraId="3134EB7A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567" w:type="pct"/>
            <w:vAlign w:val="center"/>
          </w:tcPr>
          <w:p w14:paraId="563A661C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568ABD3B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646AE889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Left pectoral</w:t>
            </w:r>
          </w:p>
        </w:tc>
        <w:tc>
          <w:tcPr>
            <w:tcW w:w="725" w:type="pct"/>
            <w:vAlign w:val="center"/>
          </w:tcPr>
          <w:p w14:paraId="7467B033" w14:textId="38EF3623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11 (69</w:t>
            </w:r>
            <w:r w:rsidR="001B0562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48DF8BF6" w14:textId="1159E99E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180 (84</w:t>
            </w:r>
            <w:r w:rsidR="001B0562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</w:tcBorders>
            <w:vAlign w:val="center"/>
          </w:tcPr>
          <w:p w14:paraId="43094AE3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0.58</w:t>
            </w:r>
          </w:p>
        </w:tc>
      </w:tr>
      <w:tr w:rsidR="00CB0778" w:rsidRPr="00CB0778" w14:paraId="4BAC8E0D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238A6750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Right pectoral</w:t>
            </w:r>
          </w:p>
        </w:tc>
        <w:tc>
          <w:tcPr>
            <w:tcW w:w="725" w:type="pct"/>
            <w:vAlign w:val="center"/>
          </w:tcPr>
          <w:p w14:paraId="0FAA2A9A" w14:textId="4BFCAFE3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 (19</w:t>
            </w:r>
            <w:r w:rsidR="001B0562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0E3114D0" w14:textId="7E90BAC4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29 (14</w:t>
            </w:r>
            <w:r w:rsidR="001B0562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14:paraId="0BF83241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392CF394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35D26988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Abdominal</w:t>
            </w:r>
          </w:p>
        </w:tc>
        <w:tc>
          <w:tcPr>
            <w:tcW w:w="725" w:type="pct"/>
            <w:vAlign w:val="center"/>
          </w:tcPr>
          <w:p w14:paraId="642753F5" w14:textId="37F462C5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 (13</w:t>
            </w:r>
            <w:r w:rsidR="001B0562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14:paraId="53CCB7C4" w14:textId="21636E71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 (2</w:t>
            </w:r>
            <w:r w:rsidR="001B0562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</w:tcPr>
          <w:p w14:paraId="6FB2CB44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1F673D34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C89429F" w14:textId="77777777" w:rsidR="00CB0778" w:rsidRPr="00EC2365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EC2365">
              <w:rPr>
                <w:rFonts w:eastAsia="Times New Roman"/>
                <w:color w:val="000000"/>
                <w:sz w:val="22"/>
                <w:lang w:val="en-CA"/>
              </w:rPr>
              <w:t>Device relocation before radiotherapy</w:t>
            </w:r>
          </w:p>
        </w:tc>
        <w:tc>
          <w:tcPr>
            <w:tcW w:w="725" w:type="pct"/>
            <w:vAlign w:val="center"/>
          </w:tcPr>
          <w:p w14:paraId="08CD76AD" w14:textId="357DE819" w:rsidR="00CB0778" w:rsidRPr="00EC2365" w:rsidRDefault="00CB0778" w:rsidP="00CB0778">
            <w:pPr>
              <w:jc w:val="center"/>
              <w:rPr>
                <w:rFonts w:eastAsia="Times New Roman"/>
                <w:sz w:val="22"/>
              </w:rPr>
            </w:pPr>
            <w:r w:rsidRPr="00EC2365">
              <w:rPr>
                <w:rFonts w:eastAsia="Times New Roman"/>
                <w:sz w:val="22"/>
                <w:lang w:val="en-CA"/>
              </w:rPr>
              <w:t>4 (25</w:t>
            </w:r>
            <w:r w:rsidR="001B0562">
              <w:rPr>
                <w:rFonts w:eastAsia="Times New Roman"/>
                <w:sz w:val="22"/>
              </w:rPr>
              <w:t>%</w:t>
            </w:r>
            <w:r w:rsidRPr="00EC2365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4D4E8511" w14:textId="4357FBCB" w:rsidR="00CB0778" w:rsidRPr="00EC2365" w:rsidRDefault="00CB0778" w:rsidP="00CB0778">
            <w:pPr>
              <w:jc w:val="center"/>
              <w:rPr>
                <w:rFonts w:eastAsia="Times New Roman"/>
                <w:sz w:val="22"/>
              </w:rPr>
            </w:pPr>
            <w:r w:rsidRPr="00EC2365">
              <w:rPr>
                <w:rFonts w:eastAsia="Times New Roman"/>
                <w:sz w:val="22"/>
                <w:lang w:val="en-CA"/>
              </w:rPr>
              <w:t>17 (8</w:t>
            </w:r>
            <w:r w:rsidR="001B0562">
              <w:rPr>
                <w:rFonts w:eastAsia="Times New Roman"/>
                <w:sz w:val="22"/>
              </w:rPr>
              <w:t>%</w:t>
            </w:r>
            <w:r w:rsidRPr="00EC2365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5853BC2F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EC2365">
              <w:rPr>
                <w:rFonts w:eastAsia="Times New Roman"/>
                <w:sz w:val="22"/>
                <w:lang w:val="en-CA"/>
              </w:rPr>
              <w:t>0.045</w:t>
            </w:r>
          </w:p>
        </w:tc>
      </w:tr>
      <w:tr w:rsidR="00CB0778" w:rsidRPr="00CB0778" w14:paraId="425EF25E" w14:textId="77777777" w:rsidTr="00BC6150">
        <w:trPr>
          <w:trHeight w:val="340"/>
          <w:jc w:val="center"/>
        </w:trPr>
        <w:tc>
          <w:tcPr>
            <w:tcW w:w="3067" w:type="pct"/>
            <w:tcBorders>
              <w:bottom w:val="single" w:sz="4" w:space="0" w:color="auto"/>
            </w:tcBorders>
            <w:vAlign w:val="center"/>
          </w:tcPr>
          <w:p w14:paraId="56A3BD78" w14:textId="77777777" w:rsidR="00CB0778" w:rsidRPr="00CB0778" w:rsidRDefault="00CB0778" w:rsidP="00CB0778">
            <w:pPr>
              <w:rPr>
                <w:rFonts w:eastAsia="Times New Roman"/>
                <w:strike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Magnet over the CIED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62A88CAB" w14:textId="3A3DDA54" w:rsidR="00CB0778" w:rsidRPr="00CB0778" w:rsidRDefault="00CB0778" w:rsidP="00CB0778">
            <w:pPr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 (31</w:t>
            </w:r>
            <w:r w:rsidR="001B0562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729616C" w14:textId="71ED9AC9" w:rsidR="00CB0778" w:rsidRPr="00CB0778" w:rsidRDefault="00CB0778" w:rsidP="00CB0778">
            <w:pPr>
              <w:jc w:val="center"/>
              <w:rPr>
                <w:rFonts w:eastAsia="Times New Roman"/>
                <w:sz w:val="22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46 (22</w:t>
            </w:r>
            <w:r w:rsidR="001B0562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098B5C41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0.53</w:t>
            </w:r>
          </w:p>
        </w:tc>
      </w:tr>
      <w:tr w:rsidR="00CB0778" w:rsidRPr="00CB0778" w14:paraId="679FC0BA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4F84E84C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  <w:lang w:val="en-CA"/>
              </w:rPr>
              <w:t>Type of cancer</w:t>
            </w:r>
          </w:p>
        </w:tc>
        <w:tc>
          <w:tcPr>
            <w:tcW w:w="725" w:type="pct"/>
            <w:vAlign w:val="center"/>
          </w:tcPr>
          <w:p w14:paraId="38D097E2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641" w:type="pct"/>
            <w:vAlign w:val="center"/>
          </w:tcPr>
          <w:p w14:paraId="355F7EA3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567" w:type="pct"/>
            <w:vAlign w:val="center"/>
          </w:tcPr>
          <w:p w14:paraId="2B89FC46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55078C03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6B17B5B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Brain/cranial</w:t>
            </w:r>
          </w:p>
        </w:tc>
        <w:tc>
          <w:tcPr>
            <w:tcW w:w="725" w:type="pct"/>
            <w:vAlign w:val="center"/>
          </w:tcPr>
          <w:p w14:paraId="11D63F75" w14:textId="18788478" w:rsidR="00CB0778" w:rsidRPr="00CB0778" w:rsidRDefault="00CB0778" w:rsidP="0000443A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vAlign w:val="center"/>
          </w:tcPr>
          <w:p w14:paraId="634D2678" w14:textId="3DCD60D3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10 (5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1C9C7ED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4E72B94F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1D9342C8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Oto-rhino-laryngological</w:t>
            </w:r>
          </w:p>
        </w:tc>
        <w:tc>
          <w:tcPr>
            <w:tcW w:w="725" w:type="pct"/>
            <w:vAlign w:val="center"/>
          </w:tcPr>
          <w:p w14:paraId="3575B784" w14:textId="0F7E795E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 (6</w:t>
            </w:r>
            <w:r w:rsidR="00CC72C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000E1A06" w14:textId="4B8EBBF4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16 (7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38090E34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7B932DEE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223BD9B4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Esophageal and gastric</w:t>
            </w:r>
          </w:p>
        </w:tc>
        <w:tc>
          <w:tcPr>
            <w:tcW w:w="725" w:type="pct"/>
            <w:vAlign w:val="center"/>
          </w:tcPr>
          <w:p w14:paraId="6D1B853C" w14:textId="0202D555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 (6</w:t>
            </w:r>
            <w:r w:rsidR="00CC72C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53D34D80" w14:textId="7ABD4F0E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10 (5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6C510755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1E15A4C8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5855EC96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Lung and pleural</w:t>
            </w:r>
          </w:p>
        </w:tc>
        <w:tc>
          <w:tcPr>
            <w:tcW w:w="725" w:type="pct"/>
            <w:vAlign w:val="center"/>
          </w:tcPr>
          <w:p w14:paraId="73620A56" w14:textId="41BECA9C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 (19</w:t>
            </w:r>
            <w:r w:rsidR="00CC72CC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133368E6" w14:textId="1E6DF0D8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54 (25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364C0983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0E2D7284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3F5F5D5B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Breast</w:t>
            </w:r>
          </w:p>
        </w:tc>
        <w:tc>
          <w:tcPr>
            <w:tcW w:w="725" w:type="pct"/>
            <w:vAlign w:val="center"/>
          </w:tcPr>
          <w:p w14:paraId="488D3796" w14:textId="49B8B0C9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6 (38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6C9A52ED" w14:textId="464D4C1E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29 (14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776C3B57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0.27</w:t>
            </w:r>
          </w:p>
        </w:tc>
      </w:tr>
      <w:tr w:rsidR="00CB0778" w:rsidRPr="00CB0778" w14:paraId="54AAEFFB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008EF9D0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Colorectal</w:t>
            </w:r>
          </w:p>
        </w:tc>
        <w:tc>
          <w:tcPr>
            <w:tcW w:w="725" w:type="pct"/>
            <w:vAlign w:val="center"/>
          </w:tcPr>
          <w:p w14:paraId="08125B76" w14:textId="088ECD72" w:rsidR="00CB0778" w:rsidRPr="00CB0778" w:rsidRDefault="00216A52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vAlign w:val="center"/>
          </w:tcPr>
          <w:p w14:paraId="434B6881" w14:textId="51124E29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13 (6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3EF4E967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7AA1E2D2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3CC548AD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Prostate</w:t>
            </w:r>
          </w:p>
        </w:tc>
        <w:tc>
          <w:tcPr>
            <w:tcW w:w="725" w:type="pct"/>
            <w:vAlign w:val="center"/>
          </w:tcPr>
          <w:p w14:paraId="7781DC2D" w14:textId="675268AB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 (31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4BE8A78D" w14:textId="67B976E0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43 (20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3770BA25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0015C7DF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2F879A23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Lymphoma</w:t>
            </w:r>
          </w:p>
        </w:tc>
        <w:tc>
          <w:tcPr>
            <w:tcW w:w="725" w:type="pct"/>
            <w:vAlign w:val="center"/>
          </w:tcPr>
          <w:p w14:paraId="0030F055" w14:textId="7B9E1D2D" w:rsidR="00CB0778" w:rsidRPr="00CB0778" w:rsidRDefault="00216A52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vAlign w:val="center"/>
          </w:tcPr>
          <w:p w14:paraId="7080A885" w14:textId="5E57C1FA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11 (5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12CDE6A3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77538345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5EA16285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Multiple myeloma</w:t>
            </w:r>
          </w:p>
        </w:tc>
        <w:tc>
          <w:tcPr>
            <w:tcW w:w="725" w:type="pct"/>
            <w:vAlign w:val="center"/>
          </w:tcPr>
          <w:p w14:paraId="704D5E1C" w14:textId="532D41BB" w:rsidR="00CB0778" w:rsidRPr="00CB0778" w:rsidRDefault="00CB0778" w:rsidP="00203BF7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vAlign w:val="center"/>
          </w:tcPr>
          <w:p w14:paraId="63203ED2" w14:textId="4EDBB912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 (3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6716F8CB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04718718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59DFF41D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Uro-genital</w:t>
            </w:r>
          </w:p>
        </w:tc>
        <w:tc>
          <w:tcPr>
            <w:tcW w:w="725" w:type="pct"/>
            <w:vAlign w:val="center"/>
          </w:tcPr>
          <w:p w14:paraId="7FA4D4B9" w14:textId="40EA665E" w:rsidR="00CB0778" w:rsidRPr="00CB0778" w:rsidRDefault="00CB0778" w:rsidP="00203BF7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vAlign w:val="center"/>
          </w:tcPr>
          <w:p w14:paraId="7181B564" w14:textId="11B7AFB0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13 (6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1818A4A8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21611A28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125850D4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Bone</w:t>
            </w:r>
          </w:p>
        </w:tc>
        <w:tc>
          <w:tcPr>
            <w:tcW w:w="725" w:type="pct"/>
            <w:vAlign w:val="center"/>
          </w:tcPr>
          <w:p w14:paraId="612195D4" w14:textId="148B308A" w:rsidR="00CB0778" w:rsidRPr="00CB0778" w:rsidRDefault="00203BF7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vAlign w:val="center"/>
          </w:tcPr>
          <w:p w14:paraId="607DC46C" w14:textId="33990DEB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 (0.9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53E55E57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75B1B3AD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25352F40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Skin</w:t>
            </w:r>
          </w:p>
        </w:tc>
        <w:tc>
          <w:tcPr>
            <w:tcW w:w="725" w:type="pct"/>
            <w:vAlign w:val="center"/>
          </w:tcPr>
          <w:p w14:paraId="04625F01" w14:textId="205748D8" w:rsidR="00CB0778" w:rsidRPr="00CB0778" w:rsidRDefault="00203BF7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vAlign w:val="center"/>
          </w:tcPr>
          <w:p w14:paraId="4CE3580B" w14:textId="2193866F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 (1.4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48B57E0E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68D1E8F6" w14:textId="77777777" w:rsidTr="00BC6150">
        <w:trPr>
          <w:trHeight w:val="340"/>
          <w:jc w:val="center"/>
        </w:trPr>
        <w:tc>
          <w:tcPr>
            <w:tcW w:w="3067" w:type="pct"/>
            <w:tcBorders>
              <w:bottom w:val="single" w:sz="4" w:space="0" w:color="auto"/>
            </w:tcBorders>
            <w:vAlign w:val="center"/>
          </w:tcPr>
          <w:p w14:paraId="3D46F6D3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Other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6677C39B" w14:textId="397AB6EE" w:rsidR="00CB0778" w:rsidRPr="00CB0778" w:rsidRDefault="00203BF7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1B98120A" w14:textId="2B922B4A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3 (1.4</w:t>
            </w:r>
            <w:r w:rsidR="00B556DE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33F8BF5C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54BEC49D" w14:textId="77777777" w:rsidTr="00BC6150">
        <w:trPr>
          <w:trHeight w:val="340"/>
          <w:jc w:val="center"/>
        </w:trPr>
        <w:tc>
          <w:tcPr>
            <w:tcW w:w="3067" w:type="pct"/>
            <w:tcBorders>
              <w:top w:val="single" w:sz="4" w:space="0" w:color="auto"/>
            </w:tcBorders>
            <w:vAlign w:val="center"/>
          </w:tcPr>
          <w:p w14:paraId="57E31C94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  <w:lang w:val="en-CA"/>
              </w:rPr>
              <w:t>Radiation-exposure zone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*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3ECC333B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3AD633A1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46876F1F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741483EA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35899866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1</w:t>
            </w:r>
          </w:p>
        </w:tc>
        <w:tc>
          <w:tcPr>
            <w:tcW w:w="725" w:type="pct"/>
            <w:vAlign w:val="center"/>
          </w:tcPr>
          <w:p w14:paraId="7AA840F7" w14:textId="31130C26" w:rsidR="00CB0778" w:rsidRPr="00CB0778" w:rsidRDefault="00203BF7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vAlign w:val="center"/>
          </w:tcPr>
          <w:p w14:paraId="23D1419D" w14:textId="5584A940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13 (6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DCEDD82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0.61</w:t>
            </w:r>
          </w:p>
        </w:tc>
      </w:tr>
      <w:tr w:rsidR="00CB0778" w:rsidRPr="00CB0778" w14:paraId="08F7E09A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521590FB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2</w:t>
            </w:r>
          </w:p>
        </w:tc>
        <w:tc>
          <w:tcPr>
            <w:tcW w:w="725" w:type="pct"/>
            <w:vAlign w:val="center"/>
          </w:tcPr>
          <w:p w14:paraId="2067D975" w14:textId="714D5AE9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 (6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4B0E2309" w14:textId="07A4BA1D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21 (10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7862FFAF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0.72</w:t>
            </w:r>
          </w:p>
        </w:tc>
      </w:tr>
      <w:tr w:rsidR="00CB0778" w:rsidRPr="00CB0778" w14:paraId="40DB6026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28702985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3</w:t>
            </w:r>
          </w:p>
        </w:tc>
        <w:tc>
          <w:tcPr>
            <w:tcW w:w="725" w:type="pct"/>
            <w:vAlign w:val="center"/>
          </w:tcPr>
          <w:p w14:paraId="71F5A848" w14:textId="3FA58505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9 (56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7845D19B" w14:textId="1908F4D1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97 (45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9872677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0.44</w:t>
            </w:r>
          </w:p>
        </w:tc>
      </w:tr>
      <w:tr w:rsidR="00CB0778" w:rsidRPr="00CB0778" w14:paraId="027314C9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3B045F22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4</w:t>
            </w:r>
          </w:p>
        </w:tc>
        <w:tc>
          <w:tcPr>
            <w:tcW w:w="725" w:type="pct"/>
            <w:vAlign w:val="center"/>
          </w:tcPr>
          <w:p w14:paraId="31C26036" w14:textId="4BECEBB4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 (6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08F1CEB0" w14:textId="3FCC3B3A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20 (9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3F92EBF6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12167549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13F12363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5</w:t>
            </w:r>
          </w:p>
        </w:tc>
        <w:tc>
          <w:tcPr>
            <w:tcW w:w="725" w:type="pct"/>
            <w:vAlign w:val="center"/>
          </w:tcPr>
          <w:p w14:paraId="24E74192" w14:textId="5B1B3EE4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 (31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56CB35C9" w14:textId="34F54105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78 (36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4CDB3F41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0.79</w:t>
            </w:r>
          </w:p>
        </w:tc>
      </w:tr>
      <w:tr w:rsidR="00CB0778" w:rsidRPr="00CB0778" w14:paraId="4CD29623" w14:textId="77777777" w:rsidTr="00BC6150">
        <w:trPr>
          <w:trHeight w:val="340"/>
          <w:jc w:val="center"/>
        </w:trPr>
        <w:tc>
          <w:tcPr>
            <w:tcW w:w="3067" w:type="pct"/>
            <w:tcBorders>
              <w:bottom w:val="single" w:sz="4" w:space="0" w:color="auto"/>
            </w:tcBorders>
            <w:vAlign w:val="center"/>
          </w:tcPr>
          <w:p w14:paraId="029E2EBD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 xml:space="preserve">   6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0973CB80" w14:textId="3B7D0BD3" w:rsidR="00CB0778" w:rsidRPr="00CB0778" w:rsidRDefault="00203BF7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>
              <w:rPr>
                <w:rFonts w:eastAsia="Times New Roman"/>
                <w:sz w:val="22"/>
                <w:lang w:val="en-CA"/>
              </w:rPr>
              <w:t>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3A52A1E1" w14:textId="5FC573B8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2 (0.9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0F18FDF0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7D7A214C" w14:textId="77777777" w:rsidTr="00BC6150">
        <w:trPr>
          <w:trHeight w:val="340"/>
          <w:jc w:val="center"/>
        </w:trPr>
        <w:tc>
          <w:tcPr>
            <w:tcW w:w="3067" w:type="pct"/>
            <w:tcBorders>
              <w:top w:val="single" w:sz="4" w:space="0" w:color="auto"/>
            </w:tcBorders>
            <w:vAlign w:val="center"/>
          </w:tcPr>
          <w:p w14:paraId="45D68E29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b/>
                <w:color w:val="000000"/>
                <w:sz w:val="22"/>
                <w:lang w:val="en-CA"/>
              </w:rPr>
              <w:t>Cancer localization side</w:t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**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5318A5BE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739B449C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26A405AA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08535340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515C58F2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Left side of the body</w:t>
            </w:r>
          </w:p>
        </w:tc>
        <w:tc>
          <w:tcPr>
            <w:tcW w:w="725" w:type="pct"/>
            <w:vAlign w:val="center"/>
          </w:tcPr>
          <w:p w14:paraId="5ECD0AF6" w14:textId="3C70315C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 (25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7B2A7168" w14:textId="5D5DD75D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53 (25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264D8E28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1.00</w:t>
            </w:r>
          </w:p>
        </w:tc>
      </w:tr>
      <w:tr w:rsidR="00CB0778" w:rsidRPr="00CB0778" w14:paraId="08E4B4DE" w14:textId="77777777" w:rsidTr="00BC6150">
        <w:trPr>
          <w:trHeight w:val="340"/>
          <w:jc w:val="center"/>
        </w:trPr>
        <w:tc>
          <w:tcPr>
            <w:tcW w:w="3067" w:type="pct"/>
            <w:vAlign w:val="center"/>
          </w:tcPr>
          <w:p w14:paraId="7FAD72FF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Right side of the body</w:t>
            </w:r>
          </w:p>
        </w:tc>
        <w:tc>
          <w:tcPr>
            <w:tcW w:w="725" w:type="pct"/>
            <w:vAlign w:val="center"/>
          </w:tcPr>
          <w:p w14:paraId="3C219C0B" w14:textId="02276592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6 (38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vAlign w:val="center"/>
          </w:tcPr>
          <w:p w14:paraId="706C3220" w14:textId="741BDFD3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55 (26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vAlign w:val="center"/>
          </w:tcPr>
          <w:p w14:paraId="01CBF78E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0.38</w:t>
            </w:r>
          </w:p>
        </w:tc>
      </w:tr>
      <w:tr w:rsidR="00CB0778" w:rsidRPr="00CB0778" w14:paraId="520B2FB3" w14:textId="77777777" w:rsidTr="00BC6150">
        <w:trPr>
          <w:trHeight w:val="340"/>
          <w:jc w:val="center"/>
        </w:trPr>
        <w:tc>
          <w:tcPr>
            <w:tcW w:w="3067" w:type="pct"/>
            <w:tcBorders>
              <w:bottom w:val="single" w:sz="4" w:space="0" w:color="auto"/>
            </w:tcBorders>
            <w:vAlign w:val="center"/>
          </w:tcPr>
          <w:p w14:paraId="48FB578E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Center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6D5AC82D" w14:textId="394AB5A6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7 (44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4EBE62F4" w14:textId="6C66A812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110 (51</w:t>
            </w:r>
            <w:r w:rsidR="00EA05AB">
              <w:rPr>
                <w:rFonts w:eastAsia="Times New Roman"/>
                <w:sz w:val="22"/>
              </w:rPr>
              <w:t>%</w:t>
            </w:r>
            <w:r w:rsidRPr="00CB0778">
              <w:rPr>
                <w:rFonts w:eastAsia="Times New Roman"/>
                <w:sz w:val="22"/>
                <w:lang w:val="en-CA"/>
              </w:rPr>
              <w:t>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78E7072D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0.61</w:t>
            </w:r>
          </w:p>
        </w:tc>
      </w:tr>
      <w:tr w:rsidR="00CB0778" w:rsidRPr="00CB0778" w14:paraId="621A1C8E" w14:textId="77777777" w:rsidTr="00BC6150">
        <w:trPr>
          <w:trHeight w:val="340"/>
          <w:jc w:val="center"/>
        </w:trPr>
        <w:tc>
          <w:tcPr>
            <w:tcW w:w="3067" w:type="pct"/>
            <w:tcBorders>
              <w:top w:val="single" w:sz="4" w:space="0" w:color="auto"/>
            </w:tcBorders>
            <w:vAlign w:val="center"/>
          </w:tcPr>
          <w:p w14:paraId="1231C4AA" w14:textId="77777777" w:rsidR="00CB0778" w:rsidRPr="00CB0778" w:rsidRDefault="00CB0778" w:rsidP="00CB0778">
            <w:pPr>
              <w:rPr>
                <w:rFonts w:eastAsia="Times New Roman"/>
                <w:b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br w:type="page"/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br w:type="page"/>
            </w:r>
            <w:r w:rsidRPr="00CB0778">
              <w:rPr>
                <w:rFonts w:eastAsia="Times New Roman"/>
                <w:color w:val="000000"/>
                <w:sz w:val="22"/>
                <w:lang w:val="en-CA"/>
              </w:rPr>
              <w:br w:type="page"/>
            </w:r>
            <w:r w:rsidRPr="00CB0778">
              <w:rPr>
                <w:rFonts w:eastAsia="Times New Roman"/>
                <w:b/>
                <w:color w:val="000000"/>
                <w:sz w:val="22"/>
                <w:lang w:val="en-CA"/>
              </w:rPr>
              <w:t xml:space="preserve">Radiotherapy data 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1A52710C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67C7912E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6E1977E9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</w:p>
        </w:tc>
      </w:tr>
      <w:tr w:rsidR="00CB0778" w:rsidRPr="00CB0778" w14:paraId="2AF2C9DF" w14:textId="77777777" w:rsidTr="00BC6150">
        <w:trPr>
          <w:trHeight w:val="340"/>
          <w:jc w:val="center"/>
        </w:trPr>
        <w:tc>
          <w:tcPr>
            <w:tcW w:w="3067" w:type="pct"/>
            <w:tcBorders>
              <w:bottom w:val="single" w:sz="4" w:space="0" w:color="auto"/>
            </w:tcBorders>
            <w:vAlign w:val="center"/>
          </w:tcPr>
          <w:p w14:paraId="1EC6579E" w14:textId="77777777" w:rsidR="00CB0778" w:rsidRPr="00CB0778" w:rsidRDefault="00CB0778" w:rsidP="00CB0778">
            <w:pPr>
              <w:rPr>
                <w:rFonts w:eastAsia="Times New Roman"/>
                <w:color w:val="000000"/>
                <w:sz w:val="22"/>
                <w:lang w:val="en-CA"/>
              </w:rPr>
            </w:pPr>
            <w:r w:rsidRPr="00CB0778">
              <w:rPr>
                <w:rFonts w:eastAsia="Times New Roman"/>
                <w:color w:val="000000"/>
                <w:sz w:val="22"/>
                <w:lang w:val="en-CA"/>
              </w:rPr>
              <w:t>Total prescribed dose to the tumor (Gray)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14:paraId="3A1C0EAF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66±30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616C1196" w14:textId="77777777" w:rsidR="00CB0778" w:rsidRPr="00CB0778" w:rsidRDefault="00CB0778" w:rsidP="00CB0778">
            <w:pPr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42±23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09EB824F" w14:textId="77777777" w:rsidR="00CB0778" w:rsidRPr="00CB0778" w:rsidRDefault="00CB0778" w:rsidP="00CB0778">
            <w:pPr>
              <w:tabs>
                <w:tab w:val="right" w:pos="1017"/>
                <w:tab w:val="center" w:pos="1152"/>
                <w:tab w:val="left" w:pos="1287"/>
              </w:tabs>
              <w:jc w:val="center"/>
              <w:rPr>
                <w:rFonts w:eastAsia="Times New Roman"/>
                <w:sz w:val="22"/>
                <w:lang w:val="en-CA"/>
              </w:rPr>
            </w:pPr>
            <w:r w:rsidRPr="00CB0778">
              <w:rPr>
                <w:rFonts w:eastAsia="Times New Roman"/>
                <w:sz w:val="22"/>
                <w:lang w:val="en-CA"/>
              </w:rPr>
              <w:t>&lt;0.0001</w:t>
            </w:r>
          </w:p>
        </w:tc>
      </w:tr>
    </w:tbl>
    <w:p w14:paraId="3F373A31" w14:textId="77777777" w:rsidR="00CB0778" w:rsidRPr="00CB0778" w:rsidRDefault="00CB0778" w:rsidP="00CB0778">
      <w:pPr>
        <w:spacing w:after="0" w:afterAutospacing="0"/>
        <w:jc w:val="center"/>
        <w:rPr>
          <w:rFonts w:eastAsia="Times New Roman"/>
          <w:sz w:val="20"/>
          <w:szCs w:val="20"/>
          <w:lang w:val="en-CA" w:eastAsia="fr-CA"/>
        </w:rPr>
      </w:pPr>
    </w:p>
    <w:p w14:paraId="2B89A935" w14:textId="1580DDD3" w:rsidR="005548E6" w:rsidRPr="00CB0778" w:rsidRDefault="00CB0778" w:rsidP="00CB0778">
      <w:pPr>
        <w:spacing w:after="0" w:afterAutospacing="0"/>
        <w:jc w:val="both"/>
        <w:rPr>
          <w:rFonts w:eastAsia="Times New Roman"/>
          <w:sz w:val="20"/>
          <w:szCs w:val="20"/>
          <w:lang w:eastAsia="fr-CA"/>
        </w:rPr>
      </w:pPr>
      <w:r w:rsidRPr="00CB0778">
        <w:rPr>
          <w:rFonts w:eastAsia="Times New Roman"/>
          <w:sz w:val="18"/>
          <w:szCs w:val="18"/>
          <w:lang w:val="en-CA" w:eastAsia="fr-CA"/>
        </w:rPr>
        <w:t xml:space="preserve">Values are expressed as </w:t>
      </w:r>
      <w:r w:rsidR="006A6A64" w:rsidRPr="00CB0778">
        <w:rPr>
          <w:rFonts w:eastAsia="Times New Roman"/>
          <w:sz w:val="18"/>
          <w:szCs w:val="18"/>
          <w:lang w:val="en-CA" w:eastAsia="fr-CA"/>
        </w:rPr>
        <w:t xml:space="preserve">mean±SD </w:t>
      </w:r>
      <w:r w:rsidR="006A6A64">
        <w:rPr>
          <w:rFonts w:eastAsia="Times New Roman"/>
          <w:sz w:val="18"/>
          <w:szCs w:val="18"/>
          <w:lang w:val="en-CA" w:eastAsia="fr-CA"/>
        </w:rPr>
        <w:t xml:space="preserve">or n (%) </w:t>
      </w:r>
      <w:r w:rsidRPr="00CB0778">
        <w:rPr>
          <w:rFonts w:eastAsia="Times New Roman"/>
          <w:sz w:val="18"/>
          <w:szCs w:val="18"/>
          <w:lang w:val="en-CA" w:eastAsia="fr-CA"/>
        </w:rPr>
        <w:t xml:space="preserve">unless otherwise noted. </w:t>
      </w:r>
      <w:r w:rsidRPr="00CB0778">
        <w:rPr>
          <w:rFonts w:eastAsia="Times New Roman"/>
          <w:color w:val="000000"/>
          <w:sz w:val="18"/>
          <w:szCs w:val="18"/>
          <w:lang w:val="en-CA"/>
        </w:rPr>
        <w:t xml:space="preserve">CIED: cardiac implantable electronic device. </w:t>
      </w:r>
      <w:r w:rsidRPr="00CB0778">
        <w:rPr>
          <w:rFonts w:eastAsia="Times New Roman"/>
          <w:sz w:val="18"/>
          <w:szCs w:val="18"/>
          <w:lang w:val="en-CA" w:eastAsia="fr-CA"/>
        </w:rPr>
        <w:t xml:space="preserve">Chronic kidney disease: </w:t>
      </w:r>
      <w:r w:rsidRPr="00CB0778">
        <w:rPr>
          <w:rFonts w:eastAsia="Times New Roman"/>
          <w:color w:val="000000"/>
          <w:sz w:val="18"/>
          <w:szCs w:val="18"/>
          <w:lang w:val="en-CA"/>
        </w:rPr>
        <w:t xml:space="preserve">estimated glomerular filtration rate </w:t>
      </w:r>
      <w:r w:rsidRPr="00CB0778">
        <w:rPr>
          <w:rFonts w:eastAsia="Times New Roman"/>
          <w:color w:val="000000"/>
          <w:sz w:val="18"/>
          <w:szCs w:val="18"/>
        </w:rPr>
        <w:t xml:space="preserve">&lt;60 </w:t>
      </w:r>
      <w:r w:rsidRPr="00CB0778">
        <w:rPr>
          <w:rFonts w:eastAsia="Times New Roman"/>
          <w:color w:val="000000"/>
          <w:sz w:val="18"/>
          <w:szCs w:val="18"/>
          <w:lang w:val="en-CA"/>
        </w:rPr>
        <w:t>mL/min/1.72m</w:t>
      </w:r>
      <w:r w:rsidRPr="00CB0778">
        <w:rPr>
          <w:rFonts w:eastAsia="Times New Roman"/>
          <w:color w:val="000000"/>
          <w:sz w:val="18"/>
          <w:szCs w:val="18"/>
          <w:vertAlign w:val="superscript"/>
          <w:lang w:val="en-CA"/>
        </w:rPr>
        <w:t>2</w:t>
      </w:r>
      <w:r w:rsidRPr="00CB0778">
        <w:rPr>
          <w:rFonts w:eastAsia="Times New Roman"/>
          <w:color w:val="000000"/>
          <w:sz w:val="18"/>
          <w:szCs w:val="18"/>
          <w:lang w:val="en-CA"/>
        </w:rPr>
        <w:t xml:space="preserve">. </w:t>
      </w:r>
      <w:r w:rsidRPr="00CB0778">
        <w:rPr>
          <w:rFonts w:eastAsia="Times New Roman"/>
          <w:sz w:val="18"/>
          <w:szCs w:val="18"/>
          <w:lang w:val="en-CA" w:eastAsia="fr-CA"/>
        </w:rPr>
        <w:t>Some percentages may not add up to 100 because of rounding.</w:t>
      </w:r>
      <w:r w:rsidRPr="00CB0778">
        <w:rPr>
          <w:sz w:val="18"/>
          <w:szCs w:val="18"/>
        </w:rPr>
        <w:t xml:space="preserve"> *</w:t>
      </w:r>
      <w:r w:rsidRPr="00CB0778">
        <w:rPr>
          <w:rFonts w:eastAsia="Times New Roman"/>
          <w:sz w:val="18"/>
          <w:szCs w:val="18"/>
          <w:lang w:val="en-CA" w:eastAsia="fr-CA"/>
        </w:rPr>
        <w:t>Pacemaker dependency: absence of an intrinsic rhythm above 30-35 beats/min after switching off the pacemaker and therefore, needing a back-up pacing. Some percentages may not add up to 100 because of rounding and/or because 17 patients had 2 affected adjacent zones* and 5 patients had 2 affected sides**.</w:t>
      </w:r>
    </w:p>
    <w:sectPr w:rsidR="005548E6" w:rsidRPr="00CB0778" w:rsidSect="00FE181D">
      <w:headerReference w:type="even" r:id="rId8"/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AB47" w14:textId="77777777" w:rsidR="001D4FD0" w:rsidRDefault="001D4FD0" w:rsidP="00CB7559">
      <w:pPr>
        <w:spacing w:after="0"/>
      </w:pPr>
      <w:r>
        <w:separator/>
      </w:r>
    </w:p>
  </w:endnote>
  <w:endnote w:type="continuationSeparator" w:id="0">
    <w:p w14:paraId="301160FA" w14:textId="77777777" w:rsidR="001D4FD0" w:rsidRDefault="001D4FD0" w:rsidP="00CB75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B40A" w14:textId="77777777" w:rsidR="001D4FD0" w:rsidRDefault="001D4FD0" w:rsidP="00CB7559">
      <w:pPr>
        <w:spacing w:after="0"/>
      </w:pPr>
      <w:r>
        <w:separator/>
      </w:r>
    </w:p>
  </w:footnote>
  <w:footnote w:type="continuationSeparator" w:id="0">
    <w:p w14:paraId="52824CBD" w14:textId="77777777" w:rsidR="001D4FD0" w:rsidRDefault="001D4FD0" w:rsidP="00CB75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07E4" w14:textId="77777777" w:rsidR="00CB0778" w:rsidRDefault="00CB0778" w:rsidP="000713D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4827B" w14:textId="77777777" w:rsidR="00CB0778" w:rsidRDefault="00CB0778" w:rsidP="0036799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C60" w14:textId="77777777" w:rsidR="00CB0778" w:rsidRPr="00FC78AC" w:rsidRDefault="00CB0778" w:rsidP="000713D3">
    <w:pPr>
      <w:pStyle w:val="Header"/>
      <w:framePr w:wrap="none" w:vAnchor="text" w:hAnchor="margin" w:xAlign="right" w:y="1"/>
      <w:rPr>
        <w:rStyle w:val="PageNumber"/>
        <w:sz w:val="20"/>
        <w:szCs w:val="20"/>
      </w:rPr>
    </w:pPr>
    <w:r w:rsidRPr="00FC78AC">
      <w:rPr>
        <w:rStyle w:val="PageNumber"/>
        <w:sz w:val="20"/>
        <w:szCs w:val="20"/>
      </w:rPr>
      <w:fldChar w:fldCharType="begin"/>
    </w:r>
    <w:r w:rsidRPr="00FC78AC">
      <w:rPr>
        <w:rStyle w:val="PageNumber"/>
        <w:sz w:val="20"/>
        <w:szCs w:val="20"/>
      </w:rPr>
      <w:instrText xml:space="preserve">PAGE  </w:instrText>
    </w:r>
    <w:r w:rsidRPr="00FC78AC">
      <w:rPr>
        <w:rStyle w:val="PageNumber"/>
        <w:sz w:val="20"/>
        <w:szCs w:val="20"/>
      </w:rPr>
      <w:fldChar w:fldCharType="separate"/>
    </w:r>
    <w:r w:rsidR="00203BF7">
      <w:rPr>
        <w:rStyle w:val="PageNumber"/>
        <w:noProof/>
        <w:sz w:val="20"/>
        <w:szCs w:val="20"/>
      </w:rPr>
      <w:t>1</w:t>
    </w:r>
    <w:r w:rsidRPr="00FC78AC">
      <w:rPr>
        <w:rStyle w:val="PageNumber"/>
        <w:sz w:val="20"/>
        <w:szCs w:val="20"/>
      </w:rPr>
      <w:fldChar w:fldCharType="end"/>
    </w:r>
  </w:p>
  <w:p w14:paraId="5E8B7E40" w14:textId="77777777" w:rsidR="00CB0778" w:rsidRDefault="00CB0778" w:rsidP="0036799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281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E140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B668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60E6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FFEA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A62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E29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8D03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8E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F5C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5948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B4"/>
    <w:rsid w:val="0000443A"/>
    <w:rsid w:val="00004D36"/>
    <w:rsid w:val="00006E3A"/>
    <w:rsid w:val="000105A0"/>
    <w:rsid w:val="00010CE7"/>
    <w:rsid w:val="000116A8"/>
    <w:rsid w:val="00012417"/>
    <w:rsid w:val="00012F40"/>
    <w:rsid w:val="000158E6"/>
    <w:rsid w:val="00024CE9"/>
    <w:rsid w:val="00026F2A"/>
    <w:rsid w:val="00030845"/>
    <w:rsid w:val="00033C06"/>
    <w:rsid w:val="00033F39"/>
    <w:rsid w:val="000343DC"/>
    <w:rsid w:val="00037544"/>
    <w:rsid w:val="0004011B"/>
    <w:rsid w:val="00040BAF"/>
    <w:rsid w:val="00040CC1"/>
    <w:rsid w:val="000445FC"/>
    <w:rsid w:val="00044722"/>
    <w:rsid w:val="000459BF"/>
    <w:rsid w:val="00051538"/>
    <w:rsid w:val="00052D04"/>
    <w:rsid w:val="00052EEE"/>
    <w:rsid w:val="00052F0F"/>
    <w:rsid w:val="00053D1A"/>
    <w:rsid w:val="00057BC6"/>
    <w:rsid w:val="00060F57"/>
    <w:rsid w:val="00063ED1"/>
    <w:rsid w:val="0006486A"/>
    <w:rsid w:val="00064CD9"/>
    <w:rsid w:val="0006557F"/>
    <w:rsid w:val="0006750E"/>
    <w:rsid w:val="00072425"/>
    <w:rsid w:val="0007338D"/>
    <w:rsid w:val="00074C54"/>
    <w:rsid w:val="00081135"/>
    <w:rsid w:val="00084EB3"/>
    <w:rsid w:val="00085C01"/>
    <w:rsid w:val="0008646D"/>
    <w:rsid w:val="000877D8"/>
    <w:rsid w:val="00090655"/>
    <w:rsid w:val="00097AA3"/>
    <w:rsid w:val="000A08AA"/>
    <w:rsid w:val="000A2D36"/>
    <w:rsid w:val="000A4429"/>
    <w:rsid w:val="000A51C3"/>
    <w:rsid w:val="000A6B0E"/>
    <w:rsid w:val="000A6F52"/>
    <w:rsid w:val="000B23E8"/>
    <w:rsid w:val="000B2454"/>
    <w:rsid w:val="000B3736"/>
    <w:rsid w:val="000B6670"/>
    <w:rsid w:val="000B7EC0"/>
    <w:rsid w:val="000C337E"/>
    <w:rsid w:val="000C4093"/>
    <w:rsid w:val="000C73C1"/>
    <w:rsid w:val="000C77CC"/>
    <w:rsid w:val="000D0790"/>
    <w:rsid w:val="000D2A96"/>
    <w:rsid w:val="000D37BD"/>
    <w:rsid w:val="000D4760"/>
    <w:rsid w:val="000D4FBC"/>
    <w:rsid w:val="000D635D"/>
    <w:rsid w:val="000D70A5"/>
    <w:rsid w:val="000D7B6C"/>
    <w:rsid w:val="000E2833"/>
    <w:rsid w:val="000E39DE"/>
    <w:rsid w:val="000E68EE"/>
    <w:rsid w:val="000E7178"/>
    <w:rsid w:val="000F1C5E"/>
    <w:rsid w:val="000F1C78"/>
    <w:rsid w:val="000F1C91"/>
    <w:rsid w:val="000F212D"/>
    <w:rsid w:val="000F2B9A"/>
    <w:rsid w:val="000F2D10"/>
    <w:rsid w:val="000F37D7"/>
    <w:rsid w:val="000F7C3A"/>
    <w:rsid w:val="001042D4"/>
    <w:rsid w:val="0010570A"/>
    <w:rsid w:val="00106529"/>
    <w:rsid w:val="0010672E"/>
    <w:rsid w:val="00106922"/>
    <w:rsid w:val="00113BB1"/>
    <w:rsid w:val="00114139"/>
    <w:rsid w:val="00116307"/>
    <w:rsid w:val="00117BF9"/>
    <w:rsid w:val="001212E7"/>
    <w:rsid w:val="0012659E"/>
    <w:rsid w:val="001270A9"/>
    <w:rsid w:val="00127277"/>
    <w:rsid w:val="001357B4"/>
    <w:rsid w:val="00137EAE"/>
    <w:rsid w:val="00140512"/>
    <w:rsid w:val="00141BF7"/>
    <w:rsid w:val="00145172"/>
    <w:rsid w:val="00150C2D"/>
    <w:rsid w:val="00150DD1"/>
    <w:rsid w:val="00151050"/>
    <w:rsid w:val="00152B20"/>
    <w:rsid w:val="0015431F"/>
    <w:rsid w:val="00156268"/>
    <w:rsid w:val="0015736E"/>
    <w:rsid w:val="00160D7B"/>
    <w:rsid w:val="00161921"/>
    <w:rsid w:val="00163E71"/>
    <w:rsid w:val="00164E14"/>
    <w:rsid w:val="00166149"/>
    <w:rsid w:val="00167CD5"/>
    <w:rsid w:val="00167ED8"/>
    <w:rsid w:val="00171DEE"/>
    <w:rsid w:val="001731EA"/>
    <w:rsid w:val="00180698"/>
    <w:rsid w:val="001819FE"/>
    <w:rsid w:val="00182082"/>
    <w:rsid w:val="00186946"/>
    <w:rsid w:val="00187E5F"/>
    <w:rsid w:val="00190B13"/>
    <w:rsid w:val="00190DDB"/>
    <w:rsid w:val="00191511"/>
    <w:rsid w:val="00191990"/>
    <w:rsid w:val="001945E5"/>
    <w:rsid w:val="00197504"/>
    <w:rsid w:val="00197BF8"/>
    <w:rsid w:val="001A0A1A"/>
    <w:rsid w:val="001A2E42"/>
    <w:rsid w:val="001A4DB9"/>
    <w:rsid w:val="001B0562"/>
    <w:rsid w:val="001B3D35"/>
    <w:rsid w:val="001B3D6B"/>
    <w:rsid w:val="001B4123"/>
    <w:rsid w:val="001B50D4"/>
    <w:rsid w:val="001B6F1F"/>
    <w:rsid w:val="001C061A"/>
    <w:rsid w:val="001C093D"/>
    <w:rsid w:val="001C2217"/>
    <w:rsid w:val="001C4D48"/>
    <w:rsid w:val="001C50BD"/>
    <w:rsid w:val="001D21A1"/>
    <w:rsid w:val="001D21AC"/>
    <w:rsid w:val="001D3DC5"/>
    <w:rsid w:val="001D4FD0"/>
    <w:rsid w:val="001D5431"/>
    <w:rsid w:val="001D5E18"/>
    <w:rsid w:val="001D5FED"/>
    <w:rsid w:val="001D6CAB"/>
    <w:rsid w:val="001D770C"/>
    <w:rsid w:val="001D7C0E"/>
    <w:rsid w:val="001E0CF1"/>
    <w:rsid w:val="001E0D50"/>
    <w:rsid w:val="001E63D0"/>
    <w:rsid w:val="001E75D4"/>
    <w:rsid w:val="001F1A5E"/>
    <w:rsid w:val="001F1D67"/>
    <w:rsid w:val="001F45FC"/>
    <w:rsid w:val="001F7D6F"/>
    <w:rsid w:val="0020043A"/>
    <w:rsid w:val="00203BF7"/>
    <w:rsid w:val="00205216"/>
    <w:rsid w:val="00205E07"/>
    <w:rsid w:val="00206758"/>
    <w:rsid w:val="002076E6"/>
    <w:rsid w:val="00207A1E"/>
    <w:rsid w:val="00210EF6"/>
    <w:rsid w:val="00212839"/>
    <w:rsid w:val="00214E4C"/>
    <w:rsid w:val="00214E7C"/>
    <w:rsid w:val="002154D3"/>
    <w:rsid w:val="0021591F"/>
    <w:rsid w:val="00215D41"/>
    <w:rsid w:val="002162A5"/>
    <w:rsid w:val="00216A52"/>
    <w:rsid w:val="00222DB3"/>
    <w:rsid w:val="00224795"/>
    <w:rsid w:val="002309BA"/>
    <w:rsid w:val="00230CE6"/>
    <w:rsid w:val="00231F71"/>
    <w:rsid w:val="002323C4"/>
    <w:rsid w:val="00236EC8"/>
    <w:rsid w:val="00240980"/>
    <w:rsid w:val="00241993"/>
    <w:rsid w:val="002424B7"/>
    <w:rsid w:val="00242974"/>
    <w:rsid w:val="00242FF9"/>
    <w:rsid w:val="00245658"/>
    <w:rsid w:val="002473B9"/>
    <w:rsid w:val="002479F4"/>
    <w:rsid w:val="0025031F"/>
    <w:rsid w:val="002517D2"/>
    <w:rsid w:val="00251D69"/>
    <w:rsid w:val="00252526"/>
    <w:rsid w:val="00253604"/>
    <w:rsid w:val="00253CC8"/>
    <w:rsid w:val="00253E1A"/>
    <w:rsid w:val="00254B76"/>
    <w:rsid w:val="00256B9D"/>
    <w:rsid w:val="00261C51"/>
    <w:rsid w:val="002669E7"/>
    <w:rsid w:val="00274639"/>
    <w:rsid w:val="00274721"/>
    <w:rsid w:val="00274A6F"/>
    <w:rsid w:val="00275304"/>
    <w:rsid w:val="0027575D"/>
    <w:rsid w:val="00276598"/>
    <w:rsid w:val="00280DDD"/>
    <w:rsid w:val="0028120A"/>
    <w:rsid w:val="002825CD"/>
    <w:rsid w:val="00283563"/>
    <w:rsid w:val="002835F1"/>
    <w:rsid w:val="00287411"/>
    <w:rsid w:val="0028763C"/>
    <w:rsid w:val="002907BC"/>
    <w:rsid w:val="002927D0"/>
    <w:rsid w:val="002A4E55"/>
    <w:rsid w:val="002A5AE0"/>
    <w:rsid w:val="002A7A67"/>
    <w:rsid w:val="002B2673"/>
    <w:rsid w:val="002B29A1"/>
    <w:rsid w:val="002B2D6A"/>
    <w:rsid w:val="002B4F87"/>
    <w:rsid w:val="002B58C3"/>
    <w:rsid w:val="002B6C3B"/>
    <w:rsid w:val="002B75ED"/>
    <w:rsid w:val="002C1FB9"/>
    <w:rsid w:val="002C5C03"/>
    <w:rsid w:val="002D29DB"/>
    <w:rsid w:val="002D349A"/>
    <w:rsid w:val="002D3529"/>
    <w:rsid w:val="002D4EC9"/>
    <w:rsid w:val="002E2A1E"/>
    <w:rsid w:val="002E6D19"/>
    <w:rsid w:val="002E71E4"/>
    <w:rsid w:val="002F3C41"/>
    <w:rsid w:val="002F64FB"/>
    <w:rsid w:val="002F6FCF"/>
    <w:rsid w:val="00300CE6"/>
    <w:rsid w:val="00304747"/>
    <w:rsid w:val="00305938"/>
    <w:rsid w:val="0030720E"/>
    <w:rsid w:val="003103EF"/>
    <w:rsid w:val="003108BE"/>
    <w:rsid w:val="00313FB4"/>
    <w:rsid w:val="003143F6"/>
    <w:rsid w:val="00320971"/>
    <w:rsid w:val="00321155"/>
    <w:rsid w:val="0032190A"/>
    <w:rsid w:val="00322B5D"/>
    <w:rsid w:val="00323690"/>
    <w:rsid w:val="00323A9B"/>
    <w:rsid w:val="0032467A"/>
    <w:rsid w:val="00327E50"/>
    <w:rsid w:val="00330DAB"/>
    <w:rsid w:val="003311DA"/>
    <w:rsid w:val="003312BD"/>
    <w:rsid w:val="00331B4A"/>
    <w:rsid w:val="00331F77"/>
    <w:rsid w:val="00332AEA"/>
    <w:rsid w:val="00337547"/>
    <w:rsid w:val="0033788F"/>
    <w:rsid w:val="00340177"/>
    <w:rsid w:val="00340A31"/>
    <w:rsid w:val="0034200E"/>
    <w:rsid w:val="0034283A"/>
    <w:rsid w:val="0034458C"/>
    <w:rsid w:val="00344621"/>
    <w:rsid w:val="003452E0"/>
    <w:rsid w:val="00346048"/>
    <w:rsid w:val="00350490"/>
    <w:rsid w:val="003507D3"/>
    <w:rsid w:val="0035114B"/>
    <w:rsid w:val="0035714F"/>
    <w:rsid w:val="00360D0E"/>
    <w:rsid w:val="00360FE2"/>
    <w:rsid w:val="00363183"/>
    <w:rsid w:val="003639DE"/>
    <w:rsid w:val="00363B73"/>
    <w:rsid w:val="00364C20"/>
    <w:rsid w:val="00364E1B"/>
    <w:rsid w:val="00371440"/>
    <w:rsid w:val="003747E8"/>
    <w:rsid w:val="003800A4"/>
    <w:rsid w:val="003812FE"/>
    <w:rsid w:val="0038201B"/>
    <w:rsid w:val="0038246B"/>
    <w:rsid w:val="003865B1"/>
    <w:rsid w:val="00391B22"/>
    <w:rsid w:val="00394B6E"/>
    <w:rsid w:val="003A682C"/>
    <w:rsid w:val="003A6F49"/>
    <w:rsid w:val="003A73D2"/>
    <w:rsid w:val="003A7721"/>
    <w:rsid w:val="003A7BCE"/>
    <w:rsid w:val="003B4456"/>
    <w:rsid w:val="003B4511"/>
    <w:rsid w:val="003B6EED"/>
    <w:rsid w:val="003C012C"/>
    <w:rsid w:val="003C07EE"/>
    <w:rsid w:val="003C352B"/>
    <w:rsid w:val="003C563C"/>
    <w:rsid w:val="003C6F5C"/>
    <w:rsid w:val="003C7E9E"/>
    <w:rsid w:val="003D0CFE"/>
    <w:rsid w:val="003D18FA"/>
    <w:rsid w:val="003D3DE7"/>
    <w:rsid w:val="003D55D1"/>
    <w:rsid w:val="003D6DA6"/>
    <w:rsid w:val="003E11F5"/>
    <w:rsid w:val="003E3604"/>
    <w:rsid w:val="003E3D97"/>
    <w:rsid w:val="003E5C2E"/>
    <w:rsid w:val="003F4747"/>
    <w:rsid w:val="003F6549"/>
    <w:rsid w:val="003F7E99"/>
    <w:rsid w:val="004005A7"/>
    <w:rsid w:val="00401034"/>
    <w:rsid w:val="00401DCB"/>
    <w:rsid w:val="004033B2"/>
    <w:rsid w:val="00406C13"/>
    <w:rsid w:val="00407C01"/>
    <w:rsid w:val="00407EDA"/>
    <w:rsid w:val="0041224E"/>
    <w:rsid w:val="00412CD2"/>
    <w:rsid w:val="004134D7"/>
    <w:rsid w:val="00413726"/>
    <w:rsid w:val="00413E66"/>
    <w:rsid w:val="004155A2"/>
    <w:rsid w:val="0042512A"/>
    <w:rsid w:val="00427369"/>
    <w:rsid w:val="00427F53"/>
    <w:rsid w:val="00432471"/>
    <w:rsid w:val="0043759E"/>
    <w:rsid w:val="00441091"/>
    <w:rsid w:val="004413AB"/>
    <w:rsid w:val="00441EEE"/>
    <w:rsid w:val="0044436C"/>
    <w:rsid w:val="00450117"/>
    <w:rsid w:val="00451F81"/>
    <w:rsid w:val="004527AF"/>
    <w:rsid w:val="00454762"/>
    <w:rsid w:val="0045515E"/>
    <w:rsid w:val="00455C6D"/>
    <w:rsid w:val="00456237"/>
    <w:rsid w:val="00461EDA"/>
    <w:rsid w:val="00462B05"/>
    <w:rsid w:val="004668CB"/>
    <w:rsid w:val="004677BC"/>
    <w:rsid w:val="00470A00"/>
    <w:rsid w:val="00471D2E"/>
    <w:rsid w:val="0047391E"/>
    <w:rsid w:val="00476D8F"/>
    <w:rsid w:val="00480274"/>
    <w:rsid w:val="00480528"/>
    <w:rsid w:val="0048385A"/>
    <w:rsid w:val="00485357"/>
    <w:rsid w:val="00486728"/>
    <w:rsid w:val="00486B5A"/>
    <w:rsid w:val="00487460"/>
    <w:rsid w:val="004910DB"/>
    <w:rsid w:val="00491BDC"/>
    <w:rsid w:val="0049413A"/>
    <w:rsid w:val="0049767B"/>
    <w:rsid w:val="004A0792"/>
    <w:rsid w:val="004A2417"/>
    <w:rsid w:val="004A34DB"/>
    <w:rsid w:val="004A4291"/>
    <w:rsid w:val="004A4757"/>
    <w:rsid w:val="004A4A1F"/>
    <w:rsid w:val="004A4B06"/>
    <w:rsid w:val="004A63A4"/>
    <w:rsid w:val="004A6671"/>
    <w:rsid w:val="004A7BF6"/>
    <w:rsid w:val="004B13C0"/>
    <w:rsid w:val="004B3504"/>
    <w:rsid w:val="004B3569"/>
    <w:rsid w:val="004B44B7"/>
    <w:rsid w:val="004B45A2"/>
    <w:rsid w:val="004B6219"/>
    <w:rsid w:val="004B749E"/>
    <w:rsid w:val="004C3E0C"/>
    <w:rsid w:val="004C732A"/>
    <w:rsid w:val="004D0B85"/>
    <w:rsid w:val="004D2D2B"/>
    <w:rsid w:val="004D668B"/>
    <w:rsid w:val="004D748E"/>
    <w:rsid w:val="004E22FA"/>
    <w:rsid w:val="004E2AF0"/>
    <w:rsid w:val="004E78AB"/>
    <w:rsid w:val="004F44BE"/>
    <w:rsid w:val="004F5DFF"/>
    <w:rsid w:val="00500789"/>
    <w:rsid w:val="00500B3D"/>
    <w:rsid w:val="005011DF"/>
    <w:rsid w:val="00501A95"/>
    <w:rsid w:val="00502279"/>
    <w:rsid w:val="00504D11"/>
    <w:rsid w:val="00505890"/>
    <w:rsid w:val="005071F8"/>
    <w:rsid w:val="00507A34"/>
    <w:rsid w:val="00514300"/>
    <w:rsid w:val="00517AF3"/>
    <w:rsid w:val="005224C6"/>
    <w:rsid w:val="00522D9C"/>
    <w:rsid w:val="00524593"/>
    <w:rsid w:val="0052478A"/>
    <w:rsid w:val="005247EC"/>
    <w:rsid w:val="00527058"/>
    <w:rsid w:val="005325CD"/>
    <w:rsid w:val="0053435B"/>
    <w:rsid w:val="00534501"/>
    <w:rsid w:val="00534AC0"/>
    <w:rsid w:val="005374D5"/>
    <w:rsid w:val="00537836"/>
    <w:rsid w:val="00537A1B"/>
    <w:rsid w:val="00537CD6"/>
    <w:rsid w:val="00540EC4"/>
    <w:rsid w:val="00541C35"/>
    <w:rsid w:val="00542227"/>
    <w:rsid w:val="00542691"/>
    <w:rsid w:val="00542A54"/>
    <w:rsid w:val="00546545"/>
    <w:rsid w:val="00546C7E"/>
    <w:rsid w:val="00547634"/>
    <w:rsid w:val="005525AE"/>
    <w:rsid w:val="005548E6"/>
    <w:rsid w:val="00556A08"/>
    <w:rsid w:val="00556B2A"/>
    <w:rsid w:val="00561AC8"/>
    <w:rsid w:val="00561E06"/>
    <w:rsid w:val="00563B9D"/>
    <w:rsid w:val="005664ED"/>
    <w:rsid w:val="00571BEF"/>
    <w:rsid w:val="00572BC4"/>
    <w:rsid w:val="0057300F"/>
    <w:rsid w:val="00573948"/>
    <w:rsid w:val="00574DE1"/>
    <w:rsid w:val="00577198"/>
    <w:rsid w:val="00577D71"/>
    <w:rsid w:val="00580A12"/>
    <w:rsid w:val="0058198C"/>
    <w:rsid w:val="00583FFE"/>
    <w:rsid w:val="005843FC"/>
    <w:rsid w:val="0058461D"/>
    <w:rsid w:val="00585806"/>
    <w:rsid w:val="005902AA"/>
    <w:rsid w:val="005956B4"/>
    <w:rsid w:val="00595BA9"/>
    <w:rsid w:val="005A50DB"/>
    <w:rsid w:val="005A678D"/>
    <w:rsid w:val="005B2A85"/>
    <w:rsid w:val="005B532A"/>
    <w:rsid w:val="005B5BB2"/>
    <w:rsid w:val="005B723C"/>
    <w:rsid w:val="005C185F"/>
    <w:rsid w:val="005C2A97"/>
    <w:rsid w:val="005C7D2A"/>
    <w:rsid w:val="005D1CE5"/>
    <w:rsid w:val="005D3502"/>
    <w:rsid w:val="005D6DA7"/>
    <w:rsid w:val="005E1282"/>
    <w:rsid w:val="005E28C1"/>
    <w:rsid w:val="005E2E90"/>
    <w:rsid w:val="005E51DA"/>
    <w:rsid w:val="005F1BE7"/>
    <w:rsid w:val="005F36B6"/>
    <w:rsid w:val="005F7060"/>
    <w:rsid w:val="005F7DD5"/>
    <w:rsid w:val="0060108F"/>
    <w:rsid w:val="0060131A"/>
    <w:rsid w:val="00601917"/>
    <w:rsid w:val="0060500C"/>
    <w:rsid w:val="00611D2D"/>
    <w:rsid w:val="006146C3"/>
    <w:rsid w:val="006200C0"/>
    <w:rsid w:val="006223A1"/>
    <w:rsid w:val="00624C73"/>
    <w:rsid w:val="00630BAE"/>
    <w:rsid w:val="00632E67"/>
    <w:rsid w:val="006335E4"/>
    <w:rsid w:val="00635D83"/>
    <w:rsid w:val="00637F8C"/>
    <w:rsid w:val="006405A4"/>
    <w:rsid w:val="00645C9D"/>
    <w:rsid w:val="00651C97"/>
    <w:rsid w:val="00654131"/>
    <w:rsid w:val="00656011"/>
    <w:rsid w:val="006564D4"/>
    <w:rsid w:val="00662E9B"/>
    <w:rsid w:val="00671133"/>
    <w:rsid w:val="00674DED"/>
    <w:rsid w:val="006751F4"/>
    <w:rsid w:val="00676C98"/>
    <w:rsid w:val="0067756C"/>
    <w:rsid w:val="0068144A"/>
    <w:rsid w:val="00681B10"/>
    <w:rsid w:val="00682097"/>
    <w:rsid w:val="006872D1"/>
    <w:rsid w:val="006874C0"/>
    <w:rsid w:val="006875A4"/>
    <w:rsid w:val="00693758"/>
    <w:rsid w:val="00693994"/>
    <w:rsid w:val="00694165"/>
    <w:rsid w:val="006944E6"/>
    <w:rsid w:val="00696FC8"/>
    <w:rsid w:val="006A180B"/>
    <w:rsid w:val="006A4E5E"/>
    <w:rsid w:val="006A6A64"/>
    <w:rsid w:val="006B02A6"/>
    <w:rsid w:val="006B1712"/>
    <w:rsid w:val="006B2E68"/>
    <w:rsid w:val="006C022B"/>
    <w:rsid w:val="006C3FD6"/>
    <w:rsid w:val="006C61E8"/>
    <w:rsid w:val="006D181A"/>
    <w:rsid w:val="006D40A1"/>
    <w:rsid w:val="006D4FEF"/>
    <w:rsid w:val="006D5251"/>
    <w:rsid w:val="006D5F8F"/>
    <w:rsid w:val="006D77C6"/>
    <w:rsid w:val="006E04D6"/>
    <w:rsid w:val="006E09D0"/>
    <w:rsid w:val="006E0A60"/>
    <w:rsid w:val="006E7D5A"/>
    <w:rsid w:val="006F2C7A"/>
    <w:rsid w:val="006F42E5"/>
    <w:rsid w:val="00700EDC"/>
    <w:rsid w:val="007017B2"/>
    <w:rsid w:val="007032F9"/>
    <w:rsid w:val="0070661F"/>
    <w:rsid w:val="00707CBF"/>
    <w:rsid w:val="0071603E"/>
    <w:rsid w:val="0071611C"/>
    <w:rsid w:val="00720344"/>
    <w:rsid w:val="00720A8B"/>
    <w:rsid w:val="00721E86"/>
    <w:rsid w:val="00723FF0"/>
    <w:rsid w:val="00726C23"/>
    <w:rsid w:val="00727AF1"/>
    <w:rsid w:val="007305D3"/>
    <w:rsid w:val="00730F35"/>
    <w:rsid w:val="00731C59"/>
    <w:rsid w:val="007328F2"/>
    <w:rsid w:val="00732910"/>
    <w:rsid w:val="00732B12"/>
    <w:rsid w:val="00741A64"/>
    <w:rsid w:val="00742ED6"/>
    <w:rsid w:val="007434D9"/>
    <w:rsid w:val="0074690D"/>
    <w:rsid w:val="007506FE"/>
    <w:rsid w:val="00750804"/>
    <w:rsid w:val="0075084F"/>
    <w:rsid w:val="00751196"/>
    <w:rsid w:val="00752113"/>
    <w:rsid w:val="007544F7"/>
    <w:rsid w:val="00754E36"/>
    <w:rsid w:val="00755B53"/>
    <w:rsid w:val="00755E16"/>
    <w:rsid w:val="00756368"/>
    <w:rsid w:val="00761802"/>
    <w:rsid w:val="00762AF2"/>
    <w:rsid w:val="00764E1B"/>
    <w:rsid w:val="007675B6"/>
    <w:rsid w:val="0077087D"/>
    <w:rsid w:val="00770882"/>
    <w:rsid w:val="00770DDC"/>
    <w:rsid w:val="00772952"/>
    <w:rsid w:val="00772B20"/>
    <w:rsid w:val="00773075"/>
    <w:rsid w:val="0077415F"/>
    <w:rsid w:val="007760CB"/>
    <w:rsid w:val="007768E5"/>
    <w:rsid w:val="007775C1"/>
    <w:rsid w:val="00777B0D"/>
    <w:rsid w:val="007804E8"/>
    <w:rsid w:val="00782439"/>
    <w:rsid w:val="00782503"/>
    <w:rsid w:val="0078393B"/>
    <w:rsid w:val="0078407D"/>
    <w:rsid w:val="007854ED"/>
    <w:rsid w:val="0079580B"/>
    <w:rsid w:val="00795B3A"/>
    <w:rsid w:val="00796C89"/>
    <w:rsid w:val="00796F03"/>
    <w:rsid w:val="0079772F"/>
    <w:rsid w:val="007A402A"/>
    <w:rsid w:val="007A42AB"/>
    <w:rsid w:val="007A5239"/>
    <w:rsid w:val="007B18C3"/>
    <w:rsid w:val="007C0F89"/>
    <w:rsid w:val="007C2F78"/>
    <w:rsid w:val="007C5047"/>
    <w:rsid w:val="007D0B09"/>
    <w:rsid w:val="007D2D1A"/>
    <w:rsid w:val="007D3348"/>
    <w:rsid w:val="007D45E7"/>
    <w:rsid w:val="007D54D9"/>
    <w:rsid w:val="007D6EE2"/>
    <w:rsid w:val="007E4FC2"/>
    <w:rsid w:val="007F06D7"/>
    <w:rsid w:val="007F1BF7"/>
    <w:rsid w:val="007F3510"/>
    <w:rsid w:val="007F3A18"/>
    <w:rsid w:val="007F4FBF"/>
    <w:rsid w:val="007F6F6B"/>
    <w:rsid w:val="00800C16"/>
    <w:rsid w:val="00801A2B"/>
    <w:rsid w:val="00802B83"/>
    <w:rsid w:val="0080344E"/>
    <w:rsid w:val="00805091"/>
    <w:rsid w:val="0080721C"/>
    <w:rsid w:val="00810713"/>
    <w:rsid w:val="008145E8"/>
    <w:rsid w:val="00820EF9"/>
    <w:rsid w:val="00820F06"/>
    <w:rsid w:val="008231F4"/>
    <w:rsid w:val="008267EC"/>
    <w:rsid w:val="00826AC5"/>
    <w:rsid w:val="0082706B"/>
    <w:rsid w:val="0083119E"/>
    <w:rsid w:val="00831C71"/>
    <w:rsid w:val="0085269A"/>
    <w:rsid w:val="00855AD9"/>
    <w:rsid w:val="00862529"/>
    <w:rsid w:val="008634A3"/>
    <w:rsid w:val="008643F2"/>
    <w:rsid w:val="0086529E"/>
    <w:rsid w:val="008726DB"/>
    <w:rsid w:val="00873263"/>
    <w:rsid w:val="00873FC1"/>
    <w:rsid w:val="00874CBC"/>
    <w:rsid w:val="00875CFA"/>
    <w:rsid w:val="008769DF"/>
    <w:rsid w:val="008809C6"/>
    <w:rsid w:val="00881649"/>
    <w:rsid w:val="008825E1"/>
    <w:rsid w:val="0088274B"/>
    <w:rsid w:val="00885798"/>
    <w:rsid w:val="00886938"/>
    <w:rsid w:val="0088791C"/>
    <w:rsid w:val="008979B2"/>
    <w:rsid w:val="008A3DA0"/>
    <w:rsid w:val="008A4CE3"/>
    <w:rsid w:val="008A5195"/>
    <w:rsid w:val="008A5574"/>
    <w:rsid w:val="008A5D66"/>
    <w:rsid w:val="008A7178"/>
    <w:rsid w:val="008B33C6"/>
    <w:rsid w:val="008B549C"/>
    <w:rsid w:val="008B5876"/>
    <w:rsid w:val="008B7730"/>
    <w:rsid w:val="008B7A94"/>
    <w:rsid w:val="008C010B"/>
    <w:rsid w:val="008C0A67"/>
    <w:rsid w:val="008C305D"/>
    <w:rsid w:val="008C3BE0"/>
    <w:rsid w:val="008C3D35"/>
    <w:rsid w:val="008C41C5"/>
    <w:rsid w:val="008C5088"/>
    <w:rsid w:val="008C599A"/>
    <w:rsid w:val="008C7B0D"/>
    <w:rsid w:val="008C7D98"/>
    <w:rsid w:val="008D0D6D"/>
    <w:rsid w:val="008D58D7"/>
    <w:rsid w:val="008D622B"/>
    <w:rsid w:val="008D7FA9"/>
    <w:rsid w:val="008E1465"/>
    <w:rsid w:val="008E31BF"/>
    <w:rsid w:val="008E33C0"/>
    <w:rsid w:val="008E5063"/>
    <w:rsid w:val="008E6265"/>
    <w:rsid w:val="008E7056"/>
    <w:rsid w:val="008F00F9"/>
    <w:rsid w:val="008F096D"/>
    <w:rsid w:val="008F138C"/>
    <w:rsid w:val="008F1DD4"/>
    <w:rsid w:val="008F25B5"/>
    <w:rsid w:val="008F5ADD"/>
    <w:rsid w:val="008F645D"/>
    <w:rsid w:val="009005D9"/>
    <w:rsid w:val="009032E2"/>
    <w:rsid w:val="00903B72"/>
    <w:rsid w:val="009045E8"/>
    <w:rsid w:val="009049A4"/>
    <w:rsid w:val="00907228"/>
    <w:rsid w:val="00907D51"/>
    <w:rsid w:val="00910156"/>
    <w:rsid w:val="00911557"/>
    <w:rsid w:val="009119FA"/>
    <w:rsid w:val="00912EAB"/>
    <w:rsid w:val="009149FD"/>
    <w:rsid w:val="00914D5D"/>
    <w:rsid w:val="00914E4A"/>
    <w:rsid w:val="00916DF3"/>
    <w:rsid w:val="0091765A"/>
    <w:rsid w:val="009207EC"/>
    <w:rsid w:val="00924810"/>
    <w:rsid w:val="009253D8"/>
    <w:rsid w:val="00925EFC"/>
    <w:rsid w:val="009260E4"/>
    <w:rsid w:val="009264C9"/>
    <w:rsid w:val="0092714A"/>
    <w:rsid w:val="00927AD3"/>
    <w:rsid w:val="00927DF5"/>
    <w:rsid w:val="0093083A"/>
    <w:rsid w:val="00930A4E"/>
    <w:rsid w:val="00930FBB"/>
    <w:rsid w:val="00932773"/>
    <w:rsid w:val="00934550"/>
    <w:rsid w:val="009366A2"/>
    <w:rsid w:val="00936A49"/>
    <w:rsid w:val="00936A51"/>
    <w:rsid w:val="009374F4"/>
    <w:rsid w:val="0094064A"/>
    <w:rsid w:val="009444A2"/>
    <w:rsid w:val="00945445"/>
    <w:rsid w:val="00945510"/>
    <w:rsid w:val="00945873"/>
    <w:rsid w:val="00951E66"/>
    <w:rsid w:val="00951F7E"/>
    <w:rsid w:val="00953F3B"/>
    <w:rsid w:val="00956552"/>
    <w:rsid w:val="0096054D"/>
    <w:rsid w:val="009605D7"/>
    <w:rsid w:val="00961BCA"/>
    <w:rsid w:val="00970594"/>
    <w:rsid w:val="00970807"/>
    <w:rsid w:val="009733FE"/>
    <w:rsid w:val="00975455"/>
    <w:rsid w:val="0097748D"/>
    <w:rsid w:val="009800E4"/>
    <w:rsid w:val="009806E9"/>
    <w:rsid w:val="0098083D"/>
    <w:rsid w:val="00980FBD"/>
    <w:rsid w:val="009818B1"/>
    <w:rsid w:val="00982289"/>
    <w:rsid w:val="00985485"/>
    <w:rsid w:val="009862CC"/>
    <w:rsid w:val="0098695A"/>
    <w:rsid w:val="009929F9"/>
    <w:rsid w:val="00994F56"/>
    <w:rsid w:val="00995445"/>
    <w:rsid w:val="009975E4"/>
    <w:rsid w:val="009A0FCC"/>
    <w:rsid w:val="009A290D"/>
    <w:rsid w:val="009A32E8"/>
    <w:rsid w:val="009A3C4B"/>
    <w:rsid w:val="009A4860"/>
    <w:rsid w:val="009B04C3"/>
    <w:rsid w:val="009B267D"/>
    <w:rsid w:val="009B676D"/>
    <w:rsid w:val="009C18EE"/>
    <w:rsid w:val="009C3275"/>
    <w:rsid w:val="009C6EFF"/>
    <w:rsid w:val="009D2EF2"/>
    <w:rsid w:val="009D3BED"/>
    <w:rsid w:val="009D5599"/>
    <w:rsid w:val="009E3DF9"/>
    <w:rsid w:val="009E4043"/>
    <w:rsid w:val="009E4BAB"/>
    <w:rsid w:val="009F0B14"/>
    <w:rsid w:val="009F0B48"/>
    <w:rsid w:val="009F337B"/>
    <w:rsid w:val="009F3F71"/>
    <w:rsid w:val="009F50D6"/>
    <w:rsid w:val="009F6612"/>
    <w:rsid w:val="009F66E4"/>
    <w:rsid w:val="00A0085B"/>
    <w:rsid w:val="00A00F23"/>
    <w:rsid w:val="00A0486F"/>
    <w:rsid w:val="00A059A1"/>
    <w:rsid w:val="00A05C01"/>
    <w:rsid w:val="00A142DB"/>
    <w:rsid w:val="00A14DA2"/>
    <w:rsid w:val="00A14EE9"/>
    <w:rsid w:val="00A15E90"/>
    <w:rsid w:val="00A178D5"/>
    <w:rsid w:val="00A22635"/>
    <w:rsid w:val="00A2284B"/>
    <w:rsid w:val="00A25E46"/>
    <w:rsid w:val="00A30579"/>
    <w:rsid w:val="00A31B81"/>
    <w:rsid w:val="00A35DDA"/>
    <w:rsid w:val="00A36808"/>
    <w:rsid w:val="00A41BDB"/>
    <w:rsid w:val="00A43CCC"/>
    <w:rsid w:val="00A4465B"/>
    <w:rsid w:val="00A44F0E"/>
    <w:rsid w:val="00A451DE"/>
    <w:rsid w:val="00A46183"/>
    <w:rsid w:val="00A5053D"/>
    <w:rsid w:val="00A54350"/>
    <w:rsid w:val="00A54823"/>
    <w:rsid w:val="00A56E4D"/>
    <w:rsid w:val="00A57B78"/>
    <w:rsid w:val="00A609E4"/>
    <w:rsid w:val="00A6130E"/>
    <w:rsid w:val="00A62AE2"/>
    <w:rsid w:val="00A62D5A"/>
    <w:rsid w:val="00A64ED4"/>
    <w:rsid w:val="00A658F5"/>
    <w:rsid w:val="00A65D13"/>
    <w:rsid w:val="00A66605"/>
    <w:rsid w:val="00A66FE7"/>
    <w:rsid w:val="00A7153C"/>
    <w:rsid w:val="00A71C6D"/>
    <w:rsid w:val="00A754F6"/>
    <w:rsid w:val="00A77BA4"/>
    <w:rsid w:val="00A9091B"/>
    <w:rsid w:val="00A91CB1"/>
    <w:rsid w:val="00A923BB"/>
    <w:rsid w:val="00A92EFC"/>
    <w:rsid w:val="00A93761"/>
    <w:rsid w:val="00A951A3"/>
    <w:rsid w:val="00A95257"/>
    <w:rsid w:val="00A95453"/>
    <w:rsid w:val="00AA15B1"/>
    <w:rsid w:val="00AA4C42"/>
    <w:rsid w:val="00AA593A"/>
    <w:rsid w:val="00AA5FB8"/>
    <w:rsid w:val="00AA61FD"/>
    <w:rsid w:val="00AB172B"/>
    <w:rsid w:val="00AB22C0"/>
    <w:rsid w:val="00AB5F1D"/>
    <w:rsid w:val="00AC2ABD"/>
    <w:rsid w:val="00AC3172"/>
    <w:rsid w:val="00AC530C"/>
    <w:rsid w:val="00AC799B"/>
    <w:rsid w:val="00AD3981"/>
    <w:rsid w:val="00AD429B"/>
    <w:rsid w:val="00AD5975"/>
    <w:rsid w:val="00AD59AF"/>
    <w:rsid w:val="00AD72AD"/>
    <w:rsid w:val="00AE01FC"/>
    <w:rsid w:val="00AE1920"/>
    <w:rsid w:val="00AE1BB3"/>
    <w:rsid w:val="00AE47E9"/>
    <w:rsid w:val="00AE56B2"/>
    <w:rsid w:val="00AE6F74"/>
    <w:rsid w:val="00AF2379"/>
    <w:rsid w:val="00AF5E9B"/>
    <w:rsid w:val="00AF6E45"/>
    <w:rsid w:val="00B00A62"/>
    <w:rsid w:val="00B04097"/>
    <w:rsid w:val="00B0598E"/>
    <w:rsid w:val="00B0623A"/>
    <w:rsid w:val="00B10985"/>
    <w:rsid w:val="00B11B7B"/>
    <w:rsid w:val="00B11CFE"/>
    <w:rsid w:val="00B126E9"/>
    <w:rsid w:val="00B13791"/>
    <w:rsid w:val="00B14278"/>
    <w:rsid w:val="00B1649F"/>
    <w:rsid w:val="00B16DD8"/>
    <w:rsid w:val="00B2105E"/>
    <w:rsid w:val="00B2246D"/>
    <w:rsid w:val="00B25DE0"/>
    <w:rsid w:val="00B272FE"/>
    <w:rsid w:val="00B27861"/>
    <w:rsid w:val="00B30399"/>
    <w:rsid w:val="00B32CA0"/>
    <w:rsid w:val="00B35EA6"/>
    <w:rsid w:val="00B36FC3"/>
    <w:rsid w:val="00B4065B"/>
    <w:rsid w:val="00B40D86"/>
    <w:rsid w:val="00B42360"/>
    <w:rsid w:val="00B42BC9"/>
    <w:rsid w:val="00B47B8F"/>
    <w:rsid w:val="00B52AE7"/>
    <w:rsid w:val="00B54612"/>
    <w:rsid w:val="00B556DE"/>
    <w:rsid w:val="00B60231"/>
    <w:rsid w:val="00B63FBF"/>
    <w:rsid w:val="00B65ADC"/>
    <w:rsid w:val="00B67D56"/>
    <w:rsid w:val="00B70688"/>
    <w:rsid w:val="00B71A9B"/>
    <w:rsid w:val="00B7229C"/>
    <w:rsid w:val="00B72EE4"/>
    <w:rsid w:val="00B73564"/>
    <w:rsid w:val="00B7684C"/>
    <w:rsid w:val="00B779C5"/>
    <w:rsid w:val="00B77C2A"/>
    <w:rsid w:val="00B902B7"/>
    <w:rsid w:val="00B90677"/>
    <w:rsid w:val="00B91BD8"/>
    <w:rsid w:val="00B94292"/>
    <w:rsid w:val="00B954FC"/>
    <w:rsid w:val="00B957F1"/>
    <w:rsid w:val="00B96C45"/>
    <w:rsid w:val="00BA07C8"/>
    <w:rsid w:val="00BA169E"/>
    <w:rsid w:val="00BA1B52"/>
    <w:rsid w:val="00BA2AD6"/>
    <w:rsid w:val="00BA5703"/>
    <w:rsid w:val="00BB1610"/>
    <w:rsid w:val="00BB2EC6"/>
    <w:rsid w:val="00BB66CE"/>
    <w:rsid w:val="00BC1E9E"/>
    <w:rsid w:val="00BC4B84"/>
    <w:rsid w:val="00BC5A5D"/>
    <w:rsid w:val="00BD0169"/>
    <w:rsid w:val="00BD2FD1"/>
    <w:rsid w:val="00BD374F"/>
    <w:rsid w:val="00BD51BE"/>
    <w:rsid w:val="00BE3BDE"/>
    <w:rsid w:val="00BE464D"/>
    <w:rsid w:val="00BF35D1"/>
    <w:rsid w:val="00BF539E"/>
    <w:rsid w:val="00BF5B1D"/>
    <w:rsid w:val="00C00410"/>
    <w:rsid w:val="00C020D6"/>
    <w:rsid w:val="00C03021"/>
    <w:rsid w:val="00C06B16"/>
    <w:rsid w:val="00C0759D"/>
    <w:rsid w:val="00C128E3"/>
    <w:rsid w:val="00C13A38"/>
    <w:rsid w:val="00C143DE"/>
    <w:rsid w:val="00C22BFF"/>
    <w:rsid w:val="00C23B2E"/>
    <w:rsid w:val="00C25C03"/>
    <w:rsid w:val="00C31557"/>
    <w:rsid w:val="00C320D7"/>
    <w:rsid w:val="00C3488D"/>
    <w:rsid w:val="00C363B8"/>
    <w:rsid w:val="00C40D3C"/>
    <w:rsid w:val="00C41244"/>
    <w:rsid w:val="00C419CD"/>
    <w:rsid w:val="00C44CA9"/>
    <w:rsid w:val="00C45021"/>
    <w:rsid w:val="00C465D3"/>
    <w:rsid w:val="00C467B9"/>
    <w:rsid w:val="00C50E22"/>
    <w:rsid w:val="00C5163A"/>
    <w:rsid w:val="00C54298"/>
    <w:rsid w:val="00C55C67"/>
    <w:rsid w:val="00C60BB0"/>
    <w:rsid w:val="00C62269"/>
    <w:rsid w:val="00C6680C"/>
    <w:rsid w:val="00C7068C"/>
    <w:rsid w:val="00C7242C"/>
    <w:rsid w:val="00C770DC"/>
    <w:rsid w:val="00C8257B"/>
    <w:rsid w:val="00C829F0"/>
    <w:rsid w:val="00C82B9E"/>
    <w:rsid w:val="00C831AB"/>
    <w:rsid w:val="00C866A1"/>
    <w:rsid w:val="00C86DDB"/>
    <w:rsid w:val="00C8734B"/>
    <w:rsid w:val="00C90762"/>
    <w:rsid w:val="00C93B1A"/>
    <w:rsid w:val="00C940F1"/>
    <w:rsid w:val="00C9601B"/>
    <w:rsid w:val="00C97632"/>
    <w:rsid w:val="00CA510D"/>
    <w:rsid w:val="00CA6D60"/>
    <w:rsid w:val="00CA71FA"/>
    <w:rsid w:val="00CB0778"/>
    <w:rsid w:val="00CB1232"/>
    <w:rsid w:val="00CB20C7"/>
    <w:rsid w:val="00CB2AB6"/>
    <w:rsid w:val="00CB5A3F"/>
    <w:rsid w:val="00CB6994"/>
    <w:rsid w:val="00CB7559"/>
    <w:rsid w:val="00CC1F03"/>
    <w:rsid w:val="00CC5032"/>
    <w:rsid w:val="00CC5D67"/>
    <w:rsid w:val="00CC6030"/>
    <w:rsid w:val="00CC6082"/>
    <w:rsid w:val="00CC72CC"/>
    <w:rsid w:val="00CC7920"/>
    <w:rsid w:val="00CD1BB3"/>
    <w:rsid w:val="00CD2501"/>
    <w:rsid w:val="00CD2700"/>
    <w:rsid w:val="00CD30DB"/>
    <w:rsid w:val="00CD3F9C"/>
    <w:rsid w:val="00CD45C5"/>
    <w:rsid w:val="00CD55E2"/>
    <w:rsid w:val="00CD6AD8"/>
    <w:rsid w:val="00CD740A"/>
    <w:rsid w:val="00CD793C"/>
    <w:rsid w:val="00CD7CE1"/>
    <w:rsid w:val="00CE2557"/>
    <w:rsid w:val="00CE43BD"/>
    <w:rsid w:val="00CF07A4"/>
    <w:rsid w:val="00CF08BA"/>
    <w:rsid w:val="00CF19F8"/>
    <w:rsid w:val="00CF389F"/>
    <w:rsid w:val="00CF3F63"/>
    <w:rsid w:val="00CF5685"/>
    <w:rsid w:val="00CF6584"/>
    <w:rsid w:val="00CF684C"/>
    <w:rsid w:val="00D01AD2"/>
    <w:rsid w:val="00D02149"/>
    <w:rsid w:val="00D0327A"/>
    <w:rsid w:val="00D03AD5"/>
    <w:rsid w:val="00D03D5D"/>
    <w:rsid w:val="00D05E12"/>
    <w:rsid w:val="00D1254F"/>
    <w:rsid w:val="00D20252"/>
    <w:rsid w:val="00D21120"/>
    <w:rsid w:val="00D23597"/>
    <w:rsid w:val="00D24129"/>
    <w:rsid w:val="00D26C11"/>
    <w:rsid w:val="00D26F24"/>
    <w:rsid w:val="00D302E7"/>
    <w:rsid w:val="00D31CCB"/>
    <w:rsid w:val="00D34663"/>
    <w:rsid w:val="00D3481E"/>
    <w:rsid w:val="00D35F2A"/>
    <w:rsid w:val="00D37CBA"/>
    <w:rsid w:val="00D37DC8"/>
    <w:rsid w:val="00D409CC"/>
    <w:rsid w:val="00D4285D"/>
    <w:rsid w:val="00D434FB"/>
    <w:rsid w:val="00D44844"/>
    <w:rsid w:val="00D450E9"/>
    <w:rsid w:val="00D478A6"/>
    <w:rsid w:val="00D518D4"/>
    <w:rsid w:val="00D52433"/>
    <w:rsid w:val="00D5689A"/>
    <w:rsid w:val="00D6135F"/>
    <w:rsid w:val="00D630D6"/>
    <w:rsid w:val="00D66AA0"/>
    <w:rsid w:val="00D70076"/>
    <w:rsid w:val="00D70CA9"/>
    <w:rsid w:val="00D70EC5"/>
    <w:rsid w:val="00D72C30"/>
    <w:rsid w:val="00D73DE7"/>
    <w:rsid w:val="00D7517F"/>
    <w:rsid w:val="00D766CA"/>
    <w:rsid w:val="00D76E94"/>
    <w:rsid w:val="00D807B7"/>
    <w:rsid w:val="00D81701"/>
    <w:rsid w:val="00D82145"/>
    <w:rsid w:val="00D82C69"/>
    <w:rsid w:val="00D85EB1"/>
    <w:rsid w:val="00DA0B32"/>
    <w:rsid w:val="00DA12F5"/>
    <w:rsid w:val="00DA39F6"/>
    <w:rsid w:val="00DA3E0E"/>
    <w:rsid w:val="00DA74C8"/>
    <w:rsid w:val="00DA79FF"/>
    <w:rsid w:val="00DA7F9F"/>
    <w:rsid w:val="00DB700E"/>
    <w:rsid w:val="00DB7B15"/>
    <w:rsid w:val="00DB7DF0"/>
    <w:rsid w:val="00DC248C"/>
    <w:rsid w:val="00DC26C3"/>
    <w:rsid w:val="00DC6AC7"/>
    <w:rsid w:val="00DC7E39"/>
    <w:rsid w:val="00DD2104"/>
    <w:rsid w:val="00DD3C43"/>
    <w:rsid w:val="00DD5709"/>
    <w:rsid w:val="00DD759C"/>
    <w:rsid w:val="00DD75AF"/>
    <w:rsid w:val="00DE436B"/>
    <w:rsid w:val="00DF07F3"/>
    <w:rsid w:val="00DF1E9B"/>
    <w:rsid w:val="00DF421A"/>
    <w:rsid w:val="00DF45D2"/>
    <w:rsid w:val="00DF4679"/>
    <w:rsid w:val="00E01001"/>
    <w:rsid w:val="00E023D8"/>
    <w:rsid w:val="00E02A5E"/>
    <w:rsid w:val="00E05DC5"/>
    <w:rsid w:val="00E06ECB"/>
    <w:rsid w:val="00E103E3"/>
    <w:rsid w:val="00E109D6"/>
    <w:rsid w:val="00E10E7B"/>
    <w:rsid w:val="00E11D27"/>
    <w:rsid w:val="00E12976"/>
    <w:rsid w:val="00E14954"/>
    <w:rsid w:val="00E15490"/>
    <w:rsid w:val="00E16821"/>
    <w:rsid w:val="00E20819"/>
    <w:rsid w:val="00E2366B"/>
    <w:rsid w:val="00E24464"/>
    <w:rsid w:val="00E30C7B"/>
    <w:rsid w:val="00E32168"/>
    <w:rsid w:val="00E40B84"/>
    <w:rsid w:val="00E42189"/>
    <w:rsid w:val="00E4353D"/>
    <w:rsid w:val="00E51879"/>
    <w:rsid w:val="00E5222D"/>
    <w:rsid w:val="00E527F2"/>
    <w:rsid w:val="00E61901"/>
    <w:rsid w:val="00E76727"/>
    <w:rsid w:val="00E9046A"/>
    <w:rsid w:val="00E90FD9"/>
    <w:rsid w:val="00E92529"/>
    <w:rsid w:val="00E95BD9"/>
    <w:rsid w:val="00E95F19"/>
    <w:rsid w:val="00EA05AB"/>
    <w:rsid w:val="00EA1A0D"/>
    <w:rsid w:val="00EA2966"/>
    <w:rsid w:val="00EA3F6B"/>
    <w:rsid w:val="00EA7CD7"/>
    <w:rsid w:val="00EB1739"/>
    <w:rsid w:val="00EC0514"/>
    <w:rsid w:val="00EC0F7C"/>
    <w:rsid w:val="00EC1DC4"/>
    <w:rsid w:val="00EC212D"/>
    <w:rsid w:val="00EC2365"/>
    <w:rsid w:val="00EC2854"/>
    <w:rsid w:val="00EC39B7"/>
    <w:rsid w:val="00EC3FF0"/>
    <w:rsid w:val="00EC7A61"/>
    <w:rsid w:val="00ED1440"/>
    <w:rsid w:val="00ED2249"/>
    <w:rsid w:val="00ED47CC"/>
    <w:rsid w:val="00ED4E54"/>
    <w:rsid w:val="00EE018A"/>
    <w:rsid w:val="00EE0221"/>
    <w:rsid w:val="00EE0E0A"/>
    <w:rsid w:val="00EE3087"/>
    <w:rsid w:val="00EE30EF"/>
    <w:rsid w:val="00EE346F"/>
    <w:rsid w:val="00EE3E5D"/>
    <w:rsid w:val="00EE55E9"/>
    <w:rsid w:val="00EE5D07"/>
    <w:rsid w:val="00EE5D32"/>
    <w:rsid w:val="00EE64DE"/>
    <w:rsid w:val="00EE6A16"/>
    <w:rsid w:val="00EE799C"/>
    <w:rsid w:val="00EF0B11"/>
    <w:rsid w:val="00EF214C"/>
    <w:rsid w:val="00EF4029"/>
    <w:rsid w:val="00EF6F55"/>
    <w:rsid w:val="00F00351"/>
    <w:rsid w:val="00F016A5"/>
    <w:rsid w:val="00F01AC6"/>
    <w:rsid w:val="00F04EC1"/>
    <w:rsid w:val="00F05E30"/>
    <w:rsid w:val="00F06041"/>
    <w:rsid w:val="00F07C28"/>
    <w:rsid w:val="00F11463"/>
    <w:rsid w:val="00F125E2"/>
    <w:rsid w:val="00F13962"/>
    <w:rsid w:val="00F13A6F"/>
    <w:rsid w:val="00F14205"/>
    <w:rsid w:val="00F15A45"/>
    <w:rsid w:val="00F214CA"/>
    <w:rsid w:val="00F2158E"/>
    <w:rsid w:val="00F2556E"/>
    <w:rsid w:val="00F27474"/>
    <w:rsid w:val="00F30716"/>
    <w:rsid w:val="00F30981"/>
    <w:rsid w:val="00F30BC9"/>
    <w:rsid w:val="00F31D54"/>
    <w:rsid w:val="00F35358"/>
    <w:rsid w:val="00F40577"/>
    <w:rsid w:val="00F41037"/>
    <w:rsid w:val="00F415A0"/>
    <w:rsid w:val="00F4204A"/>
    <w:rsid w:val="00F44519"/>
    <w:rsid w:val="00F45DEF"/>
    <w:rsid w:val="00F50477"/>
    <w:rsid w:val="00F51CEE"/>
    <w:rsid w:val="00F52A8C"/>
    <w:rsid w:val="00F52FF9"/>
    <w:rsid w:val="00F53AF7"/>
    <w:rsid w:val="00F54CC7"/>
    <w:rsid w:val="00F60C8E"/>
    <w:rsid w:val="00F61689"/>
    <w:rsid w:val="00F6222F"/>
    <w:rsid w:val="00F63E33"/>
    <w:rsid w:val="00F665D4"/>
    <w:rsid w:val="00F700E0"/>
    <w:rsid w:val="00F749C8"/>
    <w:rsid w:val="00F74CE8"/>
    <w:rsid w:val="00F75DD9"/>
    <w:rsid w:val="00F77856"/>
    <w:rsid w:val="00F810FC"/>
    <w:rsid w:val="00F81778"/>
    <w:rsid w:val="00F82CA6"/>
    <w:rsid w:val="00F86D6B"/>
    <w:rsid w:val="00F874BA"/>
    <w:rsid w:val="00F87A5C"/>
    <w:rsid w:val="00F933BA"/>
    <w:rsid w:val="00F95A07"/>
    <w:rsid w:val="00F95B6A"/>
    <w:rsid w:val="00F96FBA"/>
    <w:rsid w:val="00F97986"/>
    <w:rsid w:val="00FA5D7E"/>
    <w:rsid w:val="00FA6886"/>
    <w:rsid w:val="00FB1CDB"/>
    <w:rsid w:val="00FB6F3C"/>
    <w:rsid w:val="00FB714D"/>
    <w:rsid w:val="00FC6914"/>
    <w:rsid w:val="00FD06ED"/>
    <w:rsid w:val="00FD0C8D"/>
    <w:rsid w:val="00FD1B59"/>
    <w:rsid w:val="00FD7CF4"/>
    <w:rsid w:val="00FE181D"/>
    <w:rsid w:val="00FE2F04"/>
    <w:rsid w:val="00FF3E35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B2F2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971"/>
    <w:pPr>
      <w:spacing w:after="100" w:afterAutospacing="1"/>
    </w:pPr>
    <w:rPr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2B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4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5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7559"/>
    <w:rPr>
      <w:sz w:val="24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5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7559"/>
    <w:rPr>
      <w:sz w:val="24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B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B6549-45CC-DF48-8023-11441E38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RXT and pacemakers</vt:lpstr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RXT and pacemakers</dc:title>
  <dc:subject/>
  <dc:creator>Rodrigo Bagur</dc:creator>
  <cp:keywords/>
  <cp:lastModifiedBy>Rodrigo Bagur</cp:lastModifiedBy>
  <cp:revision>16</cp:revision>
  <cp:lastPrinted>2015-12-07T15:07:00Z</cp:lastPrinted>
  <dcterms:created xsi:type="dcterms:W3CDTF">2016-07-21T23:41:00Z</dcterms:created>
  <dcterms:modified xsi:type="dcterms:W3CDTF">2016-09-10T15:25:00Z</dcterms:modified>
</cp:coreProperties>
</file>