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39" w:rsidRDefault="00C27439" w:rsidP="00C27439">
      <w:pPr>
        <w:spacing w:after="0" w:line="480" w:lineRule="auto"/>
        <w:jc w:val="center"/>
        <w:rPr>
          <w:rFonts w:asciiTheme="minorHAnsi" w:hAnsiTheme="minorHAnsi" w:cstheme="minorHAnsi"/>
          <w:b/>
          <w:caps/>
          <w:sz w:val="28"/>
          <w:szCs w:val="28"/>
        </w:rPr>
      </w:pPr>
    </w:p>
    <w:p w:rsidR="00C27439" w:rsidRDefault="00C27439" w:rsidP="00C27439">
      <w:pPr>
        <w:spacing w:after="0" w:line="480" w:lineRule="auto"/>
        <w:jc w:val="center"/>
        <w:rPr>
          <w:rFonts w:asciiTheme="minorHAnsi" w:hAnsiTheme="minorHAnsi" w:cstheme="minorHAnsi"/>
          <w:b/>
          <w:caps/>
          <w:sz w:val="28"/>
          <w:szCs w:val="28"/>
        </w:rPr>
      </w:pPr>
    </w:p>
    <w:p w:rsidR="00956D60" w:rsidRPr="00225C8C" w:rsidRDefault="00956D60" w:rsidP="00C27439">
      <w:pPr>
        <w:spacing w:after="0" w:line="480" w:lineRule="auto"/>
        <w:jc w:val="center"/>
        <w:rPr>
          <w:rFonts w:asciiTheme="minorHAnsi" w:hAnsiTheme="minorHAnsi" w:cstheme="minorHAnsi"/>
          <w:b/>
          <w:caps/>
          <w:sz w:val="28"/>
          <w:szCs w:val="28"/>
        </w:rPr>
      </w:pPr>
      <w:r w:rsidRPr="00225C8C">
        <w:rPr>
          <w:rFonts w:asciiTheme="minorHAnsi" w:hAnsiTheme="minorHAnsi" w:cstheme="minorHAnsi"/>
          <w:b/>
          <w:caps/>
          <w:sz w:val="28"/>
          <w:szCs w:val="28"/>
        </w:rPr>
        <w:t>Research is the future, the future is……</w:t>
      </w:r>
    </w:p>
    <w:p w:rsidR="00956D60" w:rsidRPr="00225C8C" w:rsidRDefault="001D16C6" w:rsidP="00C27439">
      <w:pPr>
        <w:spacing w:before="240" w:after="0" w:line="480" w:lineRule="auto"/>
        <w:jc w:val="center"/>
        <w:rPr>
          <w:rFonts w:asciiTheme="minorHAnsi" w:hAnsiTheme="minorHAnsi"/>
          <w:b/>
          <w:sz w:val="22"/>
          <w:szCs w:val="22"/>
          <w:vertAlign w:val="superscript"/>
        </w:rPr>
      </w:pPr>
      <w:r>
        <w:rPr>
          <w:rFonts w:asciiTheme="minorHAnsi" w:hAnsiTheme="minorHAnsi"/>
          <w:b/>
          <w:sz w:val="22"/>
          <w:szCs w:val="22"/>
        </w:rPr>
        <w:t xml:space="preserve">Francis J Gilchrist </w:t>
      </w:r>
      <w:proofErr w:type="spellStart"/>
      <w:r>
        <w:rPr>
          <w:rFonts w:asciiTheme="minorHAnsi" w:hAnsiTheme="minorHAnsi"/>
          <w:b/>
          <w:sz w:val="22"/>
          <w:szCs w:val="22"/>
        </w:rPr>
        <w:t>MBChB</w:t>
      </w:r>
      <w:proofErr w:type="spellEnd"/>
      <w:r>
        <w:rPr>
          <w:rFonts w:asciiTheme="minorHAnsi" w:hAnsiTheme="minorHAnsi"/>
          <w:b/>
          <w:sz w:val="22"/>
          <w:szCs w:val="22"/>
        </w:rPr>
        <w:t xml:space="preserve"> </w:t>
      </w:r>
      <w:r w:rsidR="00956D60" w:rsidRPr="00225C8C">
        <w:rPr>
          <w:rFonts w:asciiTheme="minorHAnsi" w:hAnsiTheme="minorHAnsi"/>
          <w:b/>
          <w:sz w:val="22"/>
          <w:szCs w:val="22"/>
        </w:rPr>
        <w:t>(</w:t>
      </w:r>
      <w:proofErr w:type="spellStart"/>
      <w:r w:rsidR="00956D60" w:rsidRPr="00225C8C">
        <w:rPr>
          <w:rFonts w:asciiTheme="minorHAnsi" w:hAnsiTheme="minorHAnsi"/>
          <w:b/>
          <w:sz w:val="22"/>
          <w:szCs w:val="22"/>
        </w:rPr>
        <w:t>Hons</w:t>
      </w:r>
      <w:proofErr w:type="spellEnd"/>
      <w:r w:rsidR="00956D60" w:rsidRPr="00225C8C">
        <w:rPr>
          <w:rFonts w:asciiTheme="minorHAnsi" w:hAnsiTheme="minorHAnsi"/>
          <w:b/>
          <w:sz w:val="22"/>
          <w:szCs w:val="22"/>
        </w:rPr>
        <w:t>), MRCPCH, PhD</w:t>
      </w:r>
      <w:bookmarkStart w:id="0" w:name="_GoBack"/>
      <w:bookmarkEnd w:id="0"/>
    </w:p>
    <w:p w:rsidR="00956D60" w:rsidRPr="00225C8C" w:rsidRDefault="00956D60" w:rsidP="00C27439">
      <w:pPr>
        <w:spacing w:before="180" w:after="0" w:line="480" w:lineRule="auto"/>
        <w:jc w:val="both"/>
        <w:rPr>
          <w:rFonts w:asciiTheme="minorHAnsi" w:hAnsiTheme="minorHAnsi" w:cstheme="minorHAnsi"/>
          <w:b/>
          <w:sz w:val="22"/>
          <w:szCs w:val="22"/>
        </w:rPr>
      </w:pPr>
    </w:p>
    <w:p w:rsidR="00956D60" w:rsidRPr="00225C8C" w:rsidRDefault="00956D60" w:rsidP="00C27439">
      <w:pPr>
        <w:spacing w:after="0" w:line="480" w:lineRule="auto"/>
        <w:contextualSpacing/>
        <w:jc w:val="center"/>
        <w:rPr>
          <w:rFonts w:asciiTheme="minorHAnsi" w:hAnsiTheme="minorHAnsi" w:cstheme="minorHAnsi"/>
          <w:b/>
          <w:sz w:val="22"/>
          <w:szCs w:val="22"/>
        </w:rPr>
      </w:pPr>
      <w:r w:rsidRPr="00225C8C">
        <w:rPr>
          <w:rFonts w:asciiTheme="minorHAnsi" w:hAnsiTheme="minorHAnsi" w:cstheme="minorHAnsi"/>
          <w:b/>
          <w:sz w:val="22"/>
          <w:szCs w:val="22"/>
        </w:rPr>
        <w:t>Lecturer and Consultant in Paediatric Respiratory Medicine, Academic Department of Child Health, Royal Stoke University Hospital, Stoke on Trent, ST4 6QG, UK.</w:t>
      </w:r>
    </w:p>
    <w:p w:rsidR="00956D60" w:rsidRPr="00225C8C" w:rsidRDefault="00956D60" w:rsidP="00C27439">
      <w:pPr>
        <w:spacing w:after="0" w:line="480" w:lineRule="auto"/>
        <w:jc w:val="both"/>
        <w:rPr>
          <w:rFonts w:asciiTheme="minorHAnsi" w:hAnsiTheme="minorHAnsi" w:cstheme="minorHAnsi"/>
          <w:b/>
          <w:sz w:val="22"/>
          <w:szCs w:val="22"/>
        </w:rPr>
      </w:pPr>
    </w:p>
    <w:p w:rsidR="00956D60" w:rsidRPr="00225C8C" w:rsidRDefault="00956D60" w:rsidP="00C27439">
      <w:pPr>
        <w:spacing w:after="0" w:line="480" w:lineRule="auto"/>
        <w:jc w:val="center"/>
        <w:rPr>
          <w:rFonts w:asciiTheme="minorHAnsi" w:hAnsiTheme="minorHAnsi" w:cstheme="minorHAnsi"/>
          <w:b/>
          <w:sz w:val="22"/>
          <w:szCs w:val="22"/>
        </w:rPr>
      </w:pPr>
      <w:r w:rsidRPr="00225C8C">
        <w:rPr>
          <w:rFonts w:asciiTheme="minorHAnsi" w:hAnsiTheme="minorHAnsi" w:cstheme="minorHAnsi"/>
          <w:b/>
          <w:sz w:val="22"/>
          <w:szCs w:val="22"/>
        </w:rPr>
        <w:t>Tel: 01782 675289</w:t>
      </w:r>
      <w:r w:rsidRPr="00225C8C">
        <w:rPr>
          <w:rFonts w:asciiTheme="minorHAnsi" w:hAnsiTheme="minorHAnsi" w:cstheme="minorHAnsi"/>
          <w:b/>
          <w:sz w:val="22"/>
          <w:szCs w:val="22"/>
        </w:rPr>
        <w:tab/>
        <w:t>Fax: 0843 6365389.</w:t>
      </w:r>
    </w:p>
    <w:p w:rsidR="00956D60" w:rsidRPr="00225C8C" w:rsidRDefault="00956D60" w:rsidP="00C27439">
      <w:pPr>
        <w:spacing w:after="0" w:line="480" w:lineRule="auto"/>
        <w:jc w:val="center"/>
        <w:rPr>
          <w:rFonts w:asciiTheme="minorHAnsi" w:hAnsiTheme="minorHAnsi" w:cstheme="minorHAnsi"/>
          <w:b/>
          <w:sz w:val="22"/>
          <w:szCs w:val="22"/>
        </w:rPr>
      </w:pPr>
      <w:r w:rsidRPr="00225C8C">
        <w:rPr>
          <w:rFonts w:asciiTheme="minorHAnsi" w:hAnsiTheme="minorHAnsi" w:cstheme="minorHAnsi"/>
          <w:b/>
          <w:sz w:val="22"/>
          <w:szCs w:val="22"/>
        </w:rPr>
        <w:t>francis.gilchrist@uhns.nhs.uk</w:t>
      </w:r>
    </w:p>
    <w:p w:rsidR="00956D60" w:rsidRPr="00956D60" w:rsidRDefault="00956D60" w:rsidP="00C27439">
      <w:pPr>
        <w:tabs>
          <w:tab w:val="center" w:pos="4513"/>
        </w:tabs>
        <w:spacing w:line="480" w:lineRule="auto"/>
        <w:jc w:val="center"/>
        <w:rPr>
          <w:rFonts w:asciiTheme="minorHAnsi" w:hAnsiTheme="minorHAnsi"/>
          <w:b/>
          <w:sz w:val="22"/>
          <w:szCs w:val="22"/>
        </w:rPr>
      </w:pPr>
    </w:p>
    <w:p w:rsidR="005C7F9F" w:rsidRDefault="005C7F9F">
      <w:pPr>
        <w:rPr>
          <w:rFonts w:asciiTheme="minorHAnsi" w:hAnsiTheme="minorHAnsi"/>
          <w:sz w:val="22"/>
          <w:szCs w:val="22"/>
        </w:rPr>
      </w:pPr>
      <w:r>
        <w:rPr>
          <w:rFonts w:asciiTheme="minorHAnsi" w:hAnsiTheme="minorHAnsi"/>
          <w:sz w:val="22"/>
          <w:szCs w:val="22"/>
        </w:rPr>
        <w:br w:type="page"/>
      </w:r>
    </w:p>
    <w:p w:rsidR="005C7F9F" w:rsidRPr="005C7F9F" w:rsidRDefault="005C7F9F" w:rsidP="00C27439">
      <w:pPr>
        <w:spacing w:line="480" w:lineRule="auto"/>
        <w:rPr>
          <w:rFonts w:asciiTheme="minorHAnsi" w:hAnsiTheme="minorHAnsi"/>
          <w:b/>
          <w:sz w:val="22"/>
          <w:szCs w:val="22"/>
        </w:rPr>
      </w:pPr>
      <w:r w:rsidRPr="005C7F9F">
        <w:rPr>
          <w:rFonts w:asciiTheme="minorHAnsi" w:hAnsiTheme="minorHAnsi"/>
          <w:b/>
          <w:sz w:val="22"/>
          <w:szCs w:val="22"/>
        </w:rPr>
        <w:lastRenderedPageBreak/>
        <w:t>Abstract</w:t>
      </w:r>
    </w:p>
    <w:p w:rsidR="00C27439" w:rsidRDefault="005C7F9F" w:rsidP="005D41F8">
      <w:pPr>
        <w:spacing w:line="480" w:lineRule="auto"/>
        <w:jc w:val="both"/>
        <w:rPr>
          <w:rFonts w:asciiTheme="minorHAnsi" w:hAnsiTheme="minorHAnsi"/>
          <w:sz w:val="22"/>
          <w:szCs w:val="22"/>
        </w:rPr>
      </w:pPr>
      <w:r>
        <w:rPr>
          <w:rFonts w:asciiTheme="minorHAnsi" w:hAnsiTheme="minorHAnsi"/>
          <w:sz w:val="22"/>
          <w:szCs w:val="22"/>
        </w:rPr>
        <w:t xml:space="preserve">Over the past two decades, Professor Lenney has established the Paediatric Respiratory Department at the Royal Stoke University Hospital as a centre recognised for high quality research.  A broad portfolio of </w:t>
      </w:r>
      <w:r w:rsidR="005D41F8">
        <w:rPr>
          <w:rFonts w:asciiTheme="minorHAnsi" w:hAnsiTheme="minorHAnsi"/>
          <w:sz w:val="22"/>
          <w:szCs w:val="22"/>
        </w:rPr>
        <w:t xml:space="preserve">clinical and laboratory based </w:t>
      </w:r>
      <w:r>
        <w:rPr>
          <w:rFonts w:asciiTheme="minorHAnsi" w:hAnsiTheme="minorHAnsi"/>
          <w:sz w:val="22"/>
          <w:szCs w:val="22"/>
        </w:rPr>
        <w:t xml:space="preserve">research is in progress.  </w:t>
      </w:r>
      <w:r w:rsidR="005D41F8">
        <w:rPr>
          <w:rFonts w:asciiTheme="minorHAnsi" w:hAnsiTheme="minorHAnsi"/>
          <w:sz w:val="22"/>
          <w:szCs w:val="22"/>
        </w:rPr>
        <w:t>F</w:t>
      </w:r>
      <w:r>
        <w:rPr>
          <w:rFonts w:asciiTheme="minorHAnsi" w:hAnsiTheme="minorHAnsi"/>
          <w:sz w:val="22"/>
          <w:szCs w:val="22"/>
        </w:rPr>
        <w:t xml:space="preserve">our </w:t>
      </w:r>
      <w:r w:rsidR="00997021">
        <w:rPr>
          <w:rFonts w:asciiTheme="minorHAnsi" w:hAnsiTheme="minorHAnsi"/>
          <w:sz w:val="22"/>
          <w:szCs w:val="22"/>
        </w:rPr>
        <w:t>research areas</w:t>
      </w:r>
      <w:r w:rsidR="005D41F8">
        <w:rPr>
          <w:rFonts w:asciiTheme="minorHAnsi" w:hAnsiTheme="minorHAnsi"/>
          <w:sz w:val="22"/>
          <w:szCs w:val="22"/>
        </w:rPr>
        <w:t xml:space="preserve"> are discussed that are likely to contribute to</w:t>
      </w:r>
      <w:r w:rsidR="00997021">
        <w:rPr>
          <w:rFonts w:asciiTheme="minorHAnsi" w:hAnsiTheme="minorHAnsi"/>
          <w:sz w:val="22"/>
          <w:szCs w:val="22"/>
        </w:rPr>
        <w:t xml:space="preserve"> the continued academic output from the unit.  These are the use of selected ion flow tube mass spectrometry for the detection of </w:t>
      </w:r>
      <w:proofErr w:type="spellStart"/>
      <w:r w:rsidR="00997021">
        <w:rPr>
          <w:rFonts w:asciiTheme="minorHAnsi" w:hAnsiTheme="minorHAnsi"/>
          <w:sz w:val="22"/>
          <w:szCs w:val="22"/>
        </w:rPr>
        <w:t>biomnarkers</w:t>
      </w:r>
      <w:proofErr w:type="spellEnd"/>
      <w:r w:rsidR="00997021">
        <w:rPr>
          <w:rFonts w:asciiTheme="minorHAnsi" w:hAnsiTheme="minorHAnsi"/>
          <w:sz w:val="22"/>
          <w:szCs w:val="22"/>
        </w:rPr>
        <w:t xml:space="preserve"> associated with pulmonary pathogens, the measurement of lung clearance index in preschool children, structured light </w:t>
      </w:r>
      <w:proofErr w:type="spellStart"/>
      <w:r w:rsidR="00997021">
        <w:rPr>
          <w:rFonts w:asciiTheme="minorHAnsi" w:hAnsiTheme="minorHAnsi"/>
          <w:sz w:val="22"/>
          <w:szCs w:val="22"/>
        </w:rPr>
        <w:t>plethysmography</w:t>
      </w:r>
      <w:proofErr w:type="spellEnd"/>
      <w:r w:rsidR="00997021">
        <w:rPr>
          <w:rFonts w:asciiTheme="minorHAnsi" w:hAnsiTheme="minorHAnsi"/>
          <w:sz w:val="22"/>
          <w:szCs w:val="22"/>
        </w:rPr>
        <w:t xml:space="preserve"> in children and the use of oral prednisolone for asthma exacerbations in children.</w:t>
      </w:r>
      <w:r w:rsidR="00C27439">
        <w:rPr>
          <w:rFonts w:asciiTheme="minorHAnsi" w:hAnsiTheme="minorHAnsi"/>
          <w:sz w:val="22"/>
          <w:szCs w:val="22"/>
        </w:rPr>
        <w:br w:type="page"/>
      </w:r>
    </w:p>
    <w:p w:rsidR="00C27439" w:rsidRPr="00C27439" w:rsidRDefault="00C27439" w:rsidP="00C27439">
      <w:pPr>
        <w:tabs>
          <w:tab w:val="center" w:pos="4513"/>
        </w:tabs>
        <w:spacing w:line="480" w:lineRule="auto"/>
        <w:jc w:val="both"/>
        <w:rPr>
          <w:rFonts w:asciiTheme="minorHAnsi" w:hAnsiTheme="minorHAnsi"/>
          <w:b/>
          <w:sz w:val="22"/>
          <w:szCs w:val="22"/>
        </w:rPr>
      </w:pPr>
      <w:r w:rsidRPr="00C27439">
        <w:rPr>
          <w:rFonts w:asciiTheme="minorHAnsi" w:hAnsiTheme="minorHAnsi"/>
          <w:b/>
          <w:sz w:val="22"/>
          <w:szCs w:val="22"/>
        </w:rPr>
        <w:lastRenderedPageBreak/>
        <w:t>Introduction</w:t>
      </w:r>
    </w:p>
    <w:p w:rsidR="005B5295" w:rsidRPr="00956D60" w:rsidRDefault="005F4E99" w:rsidP="005B5295">
      <w:pPr>
        <w:tabs>
          <w:tab w:val="center" w:pos="4513"/>
        </w:tabs>
        <w:spacing w:line="480" w:lineRule="auto"/>
        <w:jc w:val="both"/>
        <w:rPr>
          <w:rFonts w:asciiTheme="minorHAnsi" w:hAnsiTheme="minorHAnsi" w:cs="Arial"/>
          <w:sz w:val="22"/>
          <w:szCs w:val="22"/>
        </w:rPr>
      </w:pPr>
      <w:r w:rsidRPr="00956D60">
        <w:rPr>
          <w:rFonts w:asciiTheme="minorHAnsi" w:hAnsiTheme="minorHAnsi"/>
          <w:sz w:val="22"/>
          <w:szCs w:val="22"/>
        </w:rPr>
        <w:t xml:space="preserve">Driven by Professor </w:t>
      </w:r>
      <w:r w:rsidR="00C27439">
        <w:rPr>
          <w:rFonts w:asciiTheme="minorHAnsi" w:hAnsiTheme="minorHAnsi"/>
          <w:sz w:val="22"/>
          <w:szCs w:val="22"/>
        </w:rPr>
        <w:t xml:space="preserve">Warren </w:t>
      </w:r>
      <w:r w:rsidRPr="00956D60">
        <w:rPr>
          <w:rFonts w:asciiTheme="minorHAnsi" w:hAnsiTheme="minorHAnsi"/>
          <w:sz w:val="22"/>
          <w:szCs w:val="22"/>
        </w:rPr>
        <w:t>Lenney</w:t>
      </w:r>
      <w:r w:rsidR="009611FF" w:rsidRPr="00956D60">
        <w:rPr>
          <w:rFonts w:asciiTheme="minorHAnsi" w:hAnsiTheme="minorHAnsi"/>
          <w:sz w:val="22"/>
          <w:szCs w:val="22"/>
        </w:rPr>
        <w:t>,</w:t>
      </w:r>
      <w:r w:rsidRPr="00956D60">
        <w:rPr>
          <w:rFonts w:asciiTheme="minorHAnsi" w:hAnsiTheme="minorHAnsi"/>
          <w:sz w:val="22"/>
          <w:szCs w:val="22"/>
        </w:rPr>
        <w:t xml:space="preserve"> the academic output from the Paediatric Respiratory Department </w:t>
      </w:r>
      <w:r w:rsidR="00045CC3" w:rsidRPr="00956D60">
        <w:rPr>
          <w:rFonts w:asciiTheme="minorHAnsi" w:hAnsiTheme="minorHAnsi"/>
          <w:sz w:val="22"/>
          <w:szCs w:val="22"/>
        </w:rPr>
        <w:t xml:space="preserve">at the Royal Stoke University Hospital </w:t>
      </w:r>
      <w:r w:rsidR="00C27439">
        <w:rPr>
          <w:rFonts w:asciiTheme="minorHAnsi" w:hAnsiTheme="minorHAnsi"/>
          <w:sz w:val="22"/>
          <w:szCs w:val="22"/>
        </w:rPr>
        <w:t xml:space="preserve">in the past 19 years </w:t>
      </w:r>
      <w:r w:rsidRPr="00956D60">
        <w:rPr>
          <w:rFonts w:asciiTheme="minorHAnsi" w:hAnsiTheme="minorHAnsi"/>
          <w:sz w:val="22"/>
          <w:szCs w:val="22"/>
        </w:rPr>
        <w:t xml:space="preserve">has been </w:t>
      </w:r>
      <w:r w:rsidR="00627964" w:rsidRPr="00956D60">
        <w:rPr>
          <w:rFonts w:asciiTheme="minorHAnsi" w:hAnsiTheme="minorHAnsi"/>
          <w:sz w:val="22"/>
          <w:szCs w:val="22"/>
        </w:rPr>
        <w:t>formidable</w:t>
      </w:r>
      <w:r w:rsidRPr="00956D60">
        <w:rPr>
          <w:rFonts w:asciiTheme="minorHAnsi" w:hAnsiTheme="minorHAnsi"/>
          <w:sz w:val="22"/>
          <w:szCs w:val="22"/>
        </w:rPr>
        <w:t xml:space="preserve">.  </w:t>
      </w:r>
      <w:r w:rsidR="009611FF" w:rsidRPr="00956D60">
        <w:rPr>
          <w:rFonts w:asciiTheme="minorHAnsi" w:hAnsiTheme="minorHAnsi"/>
          <w:sz w:val="22"/>
          <w:szCs w:val="22"/>
        </w:rPr>
        <w:t xml:space="preserve">To maintain </w:t>
      </w:r>
      <w:r w:rsidR="00627964" w:rsidRPr="00956D60">
        <w:rPr>
          <w:rFonts w:asciiTheme="minorHAnsi" w:hAnsiTheme="minorHAnsi"/>
          <w:sz w:val="22"/>
          <w:szCs w:val="22"/>
        </w:rPr>
        <w:t>this output</w:t>
      </w:r>
      <w:r w:rsidR="00412E49" w:rsidRPr="00956D60">
        <w:rPr>
          <w:rFonts w:asciiTheme="minorHAnsi" w:hAnsiTheme="minorHAnsi"/>
          <w:sz w:val="22"/>
          <w:szCs w:val="22"/>
        </w:rPr>
        <w:t xml:space="preserve"> in future years,</w:t>
      </w:r>
      <w:r w:rsidR="00627964" w:rsidRPr="00956D60">
        <w:rPr>
          <w:rFonts w:asciiTheme="minorHAnsi" w:hAnsiTheme="minorHAnsi"/>
          <w:sz w:val="22"/>
          <w:szCs w:val="22"/>
        </w:rPr>
        <w:t xml:space="preserve"> </w:t>
      </w:r>
      <w:r w:rsidR="009611FF" w:rsidRPr="00956D60">
        <w:rPr>
          <w:rFonts w:asciiTheme="minorHAnsi" w:hAnsiTheme="minorHAnsi"/>
          <w:sz w:val="22"/>
          <w:szCs w:val="22"/>
        </w:rPr>
        <w:t xml:space="preserve">the department plans to </w:t>
      </w:r>
      <w:r w:rsidR="00422008" w:rsidRPr="00956D60">
        <w:rPr>
          <w:rFonts w:asciiTheme="minorHAnsi" w:hAnsiTheme="minorHAnsi"/>
          <w:sz w:val="22"/>
          <w:szCs w:val="22"/>
        </w:rPr>
        <w:t>continu</w:t>
      </w:r>
      <w:r w:rsidR="00412E49" w:rsidRPr="00956D60">
        <w:rPr>
          <w:rFonts w:asciiTheme="minorHAnsi" w:hAnsiTheme="minorHAnsi"/>
          <w:sz w:val="22"/>
          <w:szCs w:val="22"/>
        </w:rPr>
        <w:t>e</w:t>
      </w:r>
      <w:r w:rsidR="00422008" w:rsidRPr="00956D60">
        <w:rPr>
          <w:rFonts w:asciiTheme="minorHAnsi" w:hAnsiTheme="minorHAnsi"/>
          <w:sz w:val="22"/>
          <w:szCs w:val="22"/>
        </w:rPr>
        <w:t xml:space="preserve"> </w:t>
      </w:r>
      <w:r w:rsidR="009611FF" w:rsidRPr="00956D60">
        <w:rPr>
          <w:rFonts w:asciiTheme="minorHAnsi" w:hAnsiTheme="minorHAnsi"/>
          <w:sz w:val="22"/>
          <w:szCs w:val="22"/>
        </w:rPr>
        <w:t>a</w:t>
      </w:r>
      <w:r w:rsidR="00422008" w:rsidRPr="00956D60">
        <w:rPr>
          <w:rFonts w:asciiTheme="minorHAnsi" w:hAnsiTheme="minorHAnsi"/>
          <w:sz w:val="22"/>
          <w:szCs w:val="22"/>
        </w:rPr>
        <w:t xml:space="preserve"> </w:t>
      </w:r>
      <w:r w:rsidR="00671FB3" w:rsidRPr="00956D60">
        <w:rPr>
          <w:rFonts w:asciiTheme="minorHAnsi" w:hAnsiTheme="minorHAnsi"/>
          <w:sz w:val="22"/>
          <w:szCs w:val="22"/>
        </w:rPr>
        <w:t>broad portfolio of research</w:t>
      </w:r>
      <w:r w:rsidR="009611FF" w:rsidRPr="00956D60">
        <w:rPr>
          <w:rFonts w:asciiTheme="minorHAnsi" w:hAnsiTheme="minorHAnsi"/>
          <w:sz w:val="22"/>
          <w:szCs w:val="22"/>
        </w:rPr>
        <w:t xml:space="preserve">.  </w:t>
      </w:r>
      <w:r w:rsidR="00045CC3" w:rsidRPr="00956D60">
        <w:rPr>
          <w:rFonts w:asciiTheme="minorHAnsi" w:hAnsiTheme="minorHAnsi"/>
          <w:sz w:val="22"/>
          <w:szCs w:val="22"/>
        </w:rPr>
        <w:t>Th</w:t>
      </w:r>
      <w:r w:rsidR="009F142F" w:rsidRPr="00956D60">
        <w:rPr>
          <w:rFonts w:asciiTheme="minorHAnsi" w:hAnsiTheme="minorHAnsi"/>
          <w:sz w:val="22"/>
          <w:szCs w:val="22"/>
        </w:rPr>
        <w:t xml:space="preserve">is presentation explores future </w:t>
      </w:r>
      <w:r w:rsidR="00045CC3" w:rsidRPr="00956D60">
        <w:rPr>
          <w:rFonts w:asciiTheme="minorHAnsi" w:hAnsiTheme="minorHAnsi"/>
          <w:sz w:val="22"/>
          <w:szCs w:val="22"/>
        </w:rPr>
        <w:t>research plans</w:t>
      </w:r>
      <w:r w:rsidR="00412E49" w:rsidRPr="00956D60">
        <w:rPr>
          <w:rFonts w:asciiTheme="minorHAnsi" w:hAnsiTheme="minorHAnsi"/>
          <w:sz w:val="22"/>
          <w:szCs w:val="22"/>
        </w:rPr>
        <w:t>,</w:t>
      </w:r>
      <w:r w:rsidR="00045CC3" w:rsidRPr="00956D60">
        <w:rPr>
          <w:rFonts w:asciiTheme="minorHAnsi" w:hAnsiTheme="minorHAnsi"/>
          <w:sz w:val="22"/>
          <w:szCs w:val="22"/>
        </w:rPr>
        <w:t xml:space="preserve"> </w:t>
      </w:r>
      <w:r w:rsidR="009819A6" w:rsidRPr="00956D60">
        <w:rPr>
          <w:rFonts w:asciiTheme="minorHAnsi" w:hAnsiTheme="minorHAnsi"/>
          <w:sz w:val="22"/>
          <w:szCs w:val="22"/>
        </w:rPr>
        <w:t xml:space="preserve">focusing </w:t>
      </w:r>
      <w:r w:rsidR="00412E49" w:rsidRPr="00956D60">
        <w:rPr>
          <w:rFonts w:asciiTheme="minorHAnsi" w:hAnsiTheme="minorHAnsi"/>
          <w:sz w:val="22"/>
          <w:szCs w:val="22"/>
        </w:rPr>
        <w:t xml:space="preserve">particularly </w:t>
      </w:r>
      <w:r w:rsidR="009819A6" w:rsidRPr="00956D60">
        <w:rPr>
          <w:rFonts w:asciiTheme="minorHAnsi" w:hAnsiTheme="minorHAnsi"/>
          <w:sz w:val="22"/>
          <w:szCs w:val="22"/>
        </w:rPr>
        <w:t xml:space="preserve">on </w:t>
      </w:r>
      <w:r w:rsidR="00C27439">
        <w:rPr>
          <w:rFonts w:asciiTheme="minorHAnsi" w:hAnsiTheme="minorHAnsi"/>
          <w:sz w:val="22"/>
          <w:szCs w:val="22"/>
        </w:rPr>
        <w:t>four</w:t>
      </w:r>
      <w:r w:rsidRPr="00956D60">
        <w:rPr>
          <w:rFonts w:asciiTheme="minorHAnsi" w:hAnsiTheme="minorHAnsi"/>
          <w:sz w:val="22"/>
          <w:szCs w:val="22"/>
        </w:rPr>
        <w:t xml:space="preserve"> </w:t>
      </w:r>
      <w:r w:rsidR="00DC3505" w:rsidRPr="00956D60">
        <w:rPr>
          <w:rFonts w:asciiTheme="minorHAnsi" w:hAnsiTheme="minorHAnsi"/>
          <w:sz w:val="22"/>
          <w:szCs w:val="22"/>
        </w:rPr>
        <w:t xml:space="preserve">established </w:t>
      </w:r>
      <w:r w:rsidR="009819A6" w:rsidRPr="00956D60">
        <w:rPr>
          <w:rFonts w:asciiTheme="minorHAnsi" w:hAnsiTheme="minorHAnsi"/>
          <w:sz w:val="22"/>
          <w:szCs w:val="22"/>
        </w:rPr>
        <w:t>themes</w:t>
      </w:r>
      <w:r w:rsidR="00C27439">
        <w:rPr>
          <w:rFonts w:asciiTheme="minorHAnsi" w:hAnsiTheme="minorHAnsi"/>
          <w:sz w:val="22"/>
          <w:szCs w:val="22"/>
        </w:rPr>
        <w:t xml:space="preserve"> that Professor Lenney has been instrumental in developing</w:t>
      </w:r>
      <w:r w:rsidR="009819A6" w:rsidRPr="00956D60">
        <w:rPr>
          <w:rFonts w:asciiTheme="minorHAnsi" w:hAnsiTheme="minorHAnsi"/>
          <w:sz w:val="22"/>
          <w:szCs w:val="22"/>
        </w:rPr>
        <w:t xml:space="preserve">.  </w:t>
      </w:r>
      <w:r w:rsidR="005B5295">
        <w:rPr>
          <w:rFonts w:asciiTheme="minorHAnsi" w:hAnsiTheme="minorHAnsi"/>
          <w:sz w:val="22"/>
          <w:szCs w:val="22"/>
        </w:rPr>
        <w:t xml:space="preserve">The caveat to </w:t>
      </w:r>
      <w:r w:rsidR="005B5295" w:rsidRPr="00956D60">
        <w:rPr>
          <w:rFonts w:asciiTheme="minorHAnsi" w:hAnsiTheme="minorHAnsi"/>
          <w:sz w:val="22"/>
          <w:szCs w:val="22"/>
        </w:rPr>
        <w:t>discuss</w:t>
      </w:r>
      <w:r w:rsidR="005B5295">
        <w:rPr>
          <w:rFonts w:asciiTheme="minorHAnsi" w:hAnsiTheme="minorHAnsi"/>
          <w:sz w:val="22"/>
          <w:szCs w:val="22"/>
        </w:rPr>
        <w:t xml:space="preserve">ing these plans </w:t>
      </w:r>
      <w:r w:rsidR="005B5295" w:rsidRPr="00956D60">
        <w:rPr>
          <w:rFonts w:asciiTheme="minorHAnsi" w:hAnsiTheme="minorHAnsi"/>
          <w:sz w:val="22"/>
          <w:szCs w:val="22"/>
        </w:rPr>
        <w:t>is that predicting the future is challenging and any such plans are prone to tangential change, or even U-turns!</w:t>
      </w:r>
    </w:p>
    <w:p w:rsidR="00C27439" w:rsidRDefault="00C27439" w:rsidP="00C27439">
      <w:pPr>
        <w:tabs>
          <w:tab w:val="center" w:pos="4513"/>
        </w:tabs>
        <w:spacing w:line="480" w:lineRule="auto"/>
        <w:jc w:val="both"/>
        <w:rPr>
          <w:rFonts w:asciiTheme="minorHAnsi" w:hAnsiTheme="minorHAnsi"/>
          <w:sz w:val="22"/>
          <w:szCs w:val="22"/>
        </w:rPr>
      </w:pPr>
    </w:p>
    <w:p w:rsidR="00C27439" w:rsidRDefault="00C27439" w:rsidP="00C27439">
      <w:pPr>
        <w:tabs>
          <w:tab w:val="center" w:pos="4513"/>
        </w:tabs>
        <w:spacing w:line="480" w:lineRule="auto"/>
        <w:jc w:val="both"/>
        <w:rPr>
          <w:rFonts w:asciiTheme="minorHAnsi" w:hAnsiTheme="minorHAnsi"/>
          <w:b/>
          <w:sz w:val="22"/>
          <w:szCs w:val="22"/>
        </w:rPr>
      </w:pPr>
      <w:r w:rsidRPr="00C27439">
        <w:rPr>
          <w:rFonts w:asciiTheme="minorHAnsi" w:hAnsiTheme="minorHAnsi"/>
          <w:b/>
          <w:sz w:val="22"/>
          <w:szCs w:val="22"/>
        </w:rPr>
        <w:t>Selected Ion Flow Tube Mass Spectrometry</w:t>
      </w:r>
    </w:p>
    <w:p w:rsidR="00C15EBB" w:rsidRDefault="00C27439" w:rsidP="00C27439">
      <w:pPr>
        <w:tabs>
          <w:tab w:val="center" w:pos="4513"/>
        </w:tabs>
        <w:spacing w:line="480" w:lineRule="auto"/>
        <w:jc w:val="both"/>
        <w:rPr>
          <w:rFonts w:asciiTheme="minorHAnsi" w:hAnsiTheme="minorHAnsi"/>
          <w:sz w:val="22"/>
          <w:szCs w:val="22"/>
        </w:rPr>
      </w:pPr>
      <w:r>
        <w:rPr>
          <w:rFonts w:asciiTheme="minorHAnsi" w:hAnsiTheme="minorHAnsi"/>
          <w:sz w:val="22"/>
          <w:szCs w:val="22"/>
        </w:rPr>
        <w:t xml:space="preserve">Professors Lenney and Smith have </w:t>
      </w:r>
      <w:r w:rsidR="008C7820">
        <w:rPr>
          <w:rFonts w:asciiTheme="minorHAnsi" w:hAnsiTheme="minorHAnsi"/>
          <w:sz w:val="22"/>
          <w:szCs w:val="22"/>
        </w:rPr>
        <w:t>led</w:t>
      </w:r>
      <w:r w:rsidRPr="00C27439">
        <w:rPr>
          <w:rFonts w:asciiTheme="minorHAnsi" w:hAnsiTheme="minorHAnsi"/>
          <w:sz w:val="22"/>
          <w:szCs w:val="22"/>
        </w:rPr>
        <w:t xml:space="preserve"> an extensive programme of </w:t>
      </w:r>
      <w:r w:rsidRPr="00C27439">
        <w:rPr>
          <w:rFonts w:asciiTheme="minorHAnsi" w:hAnsiTheme="minorHAnsi"/>
          <w:i/>
          <w:sz w:val="22"/>
          <w:szCs w:val="22"/>
        </w:rPr>
        <w:t>in-vitro</w:t>
      </w:r>
      <w:r w:rsidRPr="00C27439">
        <w:rPr>
          <w:rFonts w:asciiTheme="minorHAnsi" w:hAnsiTheme="minorHAnsi"/>
          <w:sz w:val="22"/>
          <w:szCs w:val="22"/>
        </w:rPr>
        <w:t xml:space="preserve"> and </w:t>
      </w:r>
      <w:r w:rsidRPr="00C27439">
        <w:rPr>
          <w:rFonts w:asciiTheme="minorHAnsi" w:hAnsiTheme="minorHAnsi"/>
          <w:i/>
          <w:sz w:val="22"/>
          <w:szCs w:val="22"/>
        </w:rPr>
        <w:t>iv-vivo</w:t>
      </w:r>
      <w:r w:rsidRPr="00C27439">
        <w:rPr>
          <w:rFonts w:asciiTheme="minorHAnsi" w:hAnsiTheme="minorHAnsi"/>
          <w:sz w:val="22"/>
          <w:szCs w:val="22"/>
        </w:rPr>
        <w:t xml:space="preserve"> research investigating hydrogen cyanide (HCN) as a marker of Pseudomonas aeruginosa (PA) infection</w:t>
      </w:r>
      <w:r w:rsidR="00F93545">
        <w:rPr>
          <w:rFonts w:asciiTheme="minorHAnsi" w:hAnsiTheme="minorHAnsi"/>
          <w:sz w:val="22"/>
          <w:szCs w:val="22"/>
        </w:rPr>
        <w:t>.</w:t>
      </w:r>
      <w:r w:rsidR="00F93545">
        <w:rPr>
          <w:rFonts w:asciiTheme="minorHAnsi" w:hAnsiTheme="minorHAnsi"/>
          <w:sz w:val="22"/>
          <w:szCs w:val="22"/>
        </w:rPr>
        <w:fldChar w:fldCharType="begin"/>
      </w:r>
      <w:r w:rsidR="00F93545">
        <w:rPr>
          <w:rFonts w:asciiTheme="minorHAnsi" w:hAnsiTheme="minorHAnsi"/>
          <w:sz w:val="22"/>
          <w:szCs w:val="22"/>
        </w:rPr>
        <w:instrText xml:space="preserve"> ADDIN ZOTERO_ITEM CSL_CITATION {"citationID":"1c0b1qadv5","properties":{"formattedCitation":"{\\rtf \\super 1\\nosupersub{}}","plainCitation":"1"},"citationItems":[{"id":478,"uris":["http://zotero.org/users/277024/items/SNUUW9BR"],"uri":["http://zotero.org/users/277024/items/SNUUW9BR"],"itemData":{"id":478,"type":"article-journal","title":"Hydrogen cyanide, a volatile biomarker of Pseudomonas aeruginosa infection","container-title":"Journal of breath research","page":"044001","volume":"7","issue":"4","source":"NCBI PubMed","abstract":"Since we first recognized the regular presence of gaseous hydrogen cyanide, HCN, in the headspace of plate cultures of the bacterium Pseudomonas aeruginosa, PA, derived from sputum of cystic fibrosis, CF, patients, and following crucial ion chemistry research that allowed accurate quantification of gaseous HCN by selected ion flow tube mass spectrometry, we have carried out many further in vitro and in vivo studies. We have measured HCN in the headspace of various PA culture types, planktonic and biofilm, significant numbers of genetically identified PA strains together with studies of HCN in the mouth-exhaled and nose-exhaled breath of healthy children and adults and those with CF. The major findings are: (i) virtually all strains of PA release HCN when cultured in vitro, as shown by the investigation of more than 150 genetically differentiated strains, both mucoid and non-mucoid. (ii) HCN is present in the mouth-exhaled breath of adults and children, but is at lower concentrations in children. Its concentration is below the detection limit in nose-exhaled breath of healthy people. (iii) HCN is present in both mouth-exhaled and nose-exhaled breath of patients with CF, suggesting the presence of PA in the lower airways as indicated by clinical microbiological cultures. With confirmation of these findings by further research and clinical trials, nose-exhaled breath HCN measurements could be an additional diagnostic tool to detect the early presence of PA in the lower airways and a non-invasive monitor to enhance the likelihood of its eradication.","DOI":"10.1088/1752-7155/7/4/044001","ISSN":"1752-7163","note":"PMID: 24287489","journalAbbreviation":"J Breath Res","language":"eng","author":[{"family":"Smith","given":"David"},{"family":"Spaněl","given":"Patrik"},{"family":"Gilchrist","given":"Francis J"},{"family":"Lenney","given":"Warren"}],"issued":{"date-parts":[["2013",12]]},"PMID":"24287489"}}],"schema":"https://github.com/citation-style-language/schema/raw/master/csl-citation.json"} </w:instrText>
      </w:r>
      <w:r w:rsidR="00F93545">
        <w:rPr>
          <w:rFonts w:asciiTheme="minorHAnsi" w:hAnsiTheme="minorHAnsi"/>
          <w:sz w:val="22"/>
          <w:szCs w:val="22"/>
        </w:rPr>
        <w:fldChar w:fldCharType="separate"/>
      </w:r>
      <w:r w:rsidR="00F93545" w:rsidRPr="00F93545">
        <w:rPr>
          <w:rFonts w:ascii="Calibri" w:hAnsi="Calibri" w:cs="Calibri"/>
          <w:sz w:val="22"/>
          <w:vertAlign w:val="superscript"/>
        </w:rPr>
        <w:t>1</w:t>
      </w:r>
      <w:r w:rsidR="00F93545">
        <w:rPr>
          <w:rFonts w:asciiTheme="minorHAnsi" w:hAnsiTheme="minorHAnsi"/>
          <w:sz w:val="22"/>
          <w:szCs w:val="22"/>
        </w:rPr>
        <w:fldChar w:fldCharType="end"/>
      </w:r>
      <w:r w:rsidRPr="00C27439">
        <w:rPr>
          <w:rFonts w:asciiTheme="minorHAnsi" w:hAnsiTheme="minorHAnsi"/>
          <w:sz w:val="22"/>
          <w:szCs w:val="22"/>
        </w:rPr>
        <w:t xml:space="preserve"> This culminated in the SPACE study which collected regular breath samples from 233 children with </w:t>
      </w:r>
      <w:r w:rsidR="00C15EBB">
        <w:rPr>
          <w:rFonts w:asciiTheme="minorHAnsi" w:hAnsiTheme="minorHAnsi"/>
          <w:sz w:val="22"/>
          <w:szCs w:val="22"/>
        </w:rPr>
        <w:t>cystic fibrosis (</w:t>
      </w:r>
      <w:r w:rsidRPr="00C27439">
        <w:rPr>
          <w:rFonts w:asciiTheme="minorHAnsi" w:hAnsiTheme="minorHAnsi"/>
          <w:sz w:val="22"/>
          <w:szCs w:val="22"/>
        </w:rPr>
        <w:t>CF</w:t>
      </w:r>
      <w:r w:rsidR="00C15EBB">
        <w:rPr>
          <w:rFonts w:asciiTheme="minorHAnsi" w:hAnsiTheme="minorHAnsi"/>
          <w:sz w:val="22"/>
          <w:szCs w:val="22"/>
        </w:rPr>
        <w:t>)</w:t>
      </w:r>
      <w:r w:rsidRPr="00C27439">
        <w:rPr>
          <w:rFonts w:asciiTheme="minorHAnsi" w:hAnsiTheme="minorHAnsi"/>
          <w:sz w:val="22"/>
          <w:szCs w:val="22"/>
        </w:rPr>
        <w:t xml:space="preserve"> over 2 years and demonstrated that HCN is a specific but not sensitive marker of early PA infection. </w:t>
      </w:r>
      <w:r w:rsidR="00C15EBB">
        <w:rPr>
          <w:rFonts w:asciiTheme="minorHAnsi" w:hAnsiTheme="minorHAnsi"/>
          <w:sz w:val="22"/>
          <w:szCs w:val="22"/>
        </w:rPr>
        <w:t xml:space="preserve">A similar </w:t>
      </w:r>
      <w:r w:rsidRPr="00C27439">
        <w:rPr>
          <w:rFonts w:asciiTheme="minorHAnsi" w:hAnsiTheme="minorHAnsi"/>
          <w:sz w:val="22"/>
          <w:szCs w:val="22"/>
        </w:rPr>
        <w:t xml:space="preserve">programme of research </w:t>
      </w:r>
      <w:r w:rsidR="00C15EBB">
        <w:rPr>
          <w:rFonts w:asciiTheme="minorHAnsi" w:hAnsiTheme="minorHAnsi"/>
          <w:sz w:val="22"/>
          <w:szCs w:val="22"/>
        </w:rPr>
        <w:t xml:space="preserve">is planned with two other CF pathogens: </w:t>
      </w:r>
      <w:r w:rsidRPr="00C27439">
        <w:rPr>
          <w:rFonts w:asciiTheme="minorHAnsi" w:hAnsiTheme="minorHAnsi"/>
          <w:sz w:val="22"/>
          <w:szCs w:val="22"/>
        </w:rPr>
        <w:t>S</w:t>
      </w:r>
      <w:r w:rsidR="00C15EBB">
        <w:rPr>
          <w:rFonts w:asciiTheme="minorHAnsi" w:hAnsiTheme="minorHAnsi"/>
          <w:sz w:val="22"/>
          <w:szCs w:val="22"/>
        </w:rPr>
        <w:t xml:space="preserve">taphylococcus aureus (SA) </w:t>
      </w:r>
      <w:r w:rsidRPr="00C27439">
        <w:rPr>
          <w:rFonts w:asciiTheme="minorHAnsi" w:hAnsiTheme="minorHAnsi"/>
          <w:sz w:val="22"/>
          <w:szCs w:val="22"/>
        </w:rPr>
        <w:t xml:space="preserve">and </w:t>
      </w:r>
      <w:proofErr w:type="spellStart"/>
      <w:r w:rsidRPr="00C27439">
        <w:rPr>
          <w:rFonts w:asciiTheme="minorHAnsi" w:hAnsiTheme="minorHAnsi"/>
          <w:sz w:val="22"/>
          <w:szCs w:val="22"/>
        </w:rPr>
        <w:t>A</w:t>
      </w:r>
      <w:r w:rsidR="00C15EBB">
        <w:rPr>
          <w:rFonts w:asciiTheme="minorHAnsi" w:hAnsiTheme="minorHAnsi"/>
          <w:sz w:val="22"/>
          <w:szCs w:val="22"/>
        </w:rPr>
        <w:t>spergillus</w:t>
      </w:r>
      <w:proofErr w:type="spellEnd"/>
      <w:r w:rsidR="00C15EBB">
        <w:rPr>
          <w:rFonts w:asciiTheme="minorHAnsi" w:hAnsiTheme="minorHAnsi"/>
          <w:sz w:val="22"/>
          <w:szCs w:val="22"/>
        </w:rPr>
        <w:t xml:space="preserve"> </w:t>
      </w:r>
      <w:proofErr w:type="spellStart"/>
      <w:r w:rsidR="00C15EBB">
        <w:rPr>
          <w:rFonts w:asciiTheme="minorHAnsi" w:hAnsiTheme="minorHAnsi"/>
          <w:sz w:val="22"/>
          <w:szCs w:val="22"/>
        </w:rPr>
        <w:t>fumigatus</w:t>
      </w:r>
      <w:proofErr w:type="spellEnd"/>
      <w:r w:rsidR="00C15EBB">
        <w:rPr>
          <w:rFonts w:asciiTheme="minorHAnsi" w:hAnsiTheme="minorHAnsi"/>
          <w:sz w:val="22"/>
          <w:szCs w:val="22"/>
        </w:rPr>
        <w:t xml:space="preserve"> (AF).  </w:t>
      </w:r>
      <w:r w:rsidRPr="00C27439">
        <w:rPr>
          <w:rFonts w:asciiTheme="minorHAnsi" w:hAnsiTheme="minorHAnsi"/>
          <w:sz w:val="22"/>
          <w:szCs w:val="22"/>
        </w:rPr>
        <w:t xml:space="preserve"> </w:t>
      </w:r>
    </w:p>
    <w:p w:rsidR="00C27439" w:rsidRPr="00C27439" w:rsidRDefault="008C7820" w:rsidP="00C27439">
      <w:pPr>
        <w:tabs>
          <w:tab w:val="center" w:pos="4513"/>
        </w:tabs>
        <w:spacing w:line="480" w:lineRule="auto"/>
        <w:jc w:val="both"/>
        <w:rPr>
          <w:rFonts w:asciiTheme="minorHAnsi" w:hAnsiTheme="minorHAnsi"/>
          <w:sz w:val="22"/>
          <w:szCs w:val="22"/>
        </w:rPr>
      </w:pPr>
      <w:r>
        <w:rPr>
          <w:rFonts w:asciiTheme="minorHAnsi" w:hAnsiTheme="minorHAnsi"/>
          <w:sz w:val="22"/>
          <w:szCs w:val="22"/>
        </w:rPr>
        <w:t>I</w:t>
      </w:r>
      <w:r w:rsidR="00C27439" w:rsidRPr="00C27439">
        <w:rPr>
          <w:rFonts w:asciiTheme="minorHAnsi" w:hAnsiTheme="minorHAnsi"/>
          <w:sz w:val="22"/>
          <w:szCs w:val="22"/>
        </w:rPr>
        <w:t xml:space="preserve">nitial in-vitro studies, using </w:t>
      </w:r>
      <w:r>
        <w:rPr>
          <w:rFonts w:asciiTheme="minorHAnsi" w:hAnsiTheme="minorHAnsi"/>
          <w:sz w:val="22"/>
          <w:szCs w:val="22"/>
        </w:rPr>
        <w:t>SIFT-MS</w:t>
      </w:r>
      <w:r w:rsidR="00C27439" w:rsidRPr="00C27439">
        <w:rPr>
          <w:rFonts w:asciiTheme="minorHAnsi" w:hAnsiTheme="minorHAnsi"/>
          <w:sz w:val="22"/>
          <w:szCs w:val="22"/>
        </w:rPr>
        <w:t xml:space="preserve"> have identified characteristic patterns of volatile organic compounds (VOCs) in the headspace of SA and AF cultures. High concentrations of 6 VOCs (mainly alcohols, ketones and aldehydes) were identified in the headspace of SA cultures and high concentrations of ammonia and 3 </w:t>
      </w:r>
      <w:proofErr w:type="spellStart"/>
      <w:r w:rsidR="00C27439" w:rsidRPr="00C27439">
        <w:rPr>
          <w:rFonts w:asciiTheme="minorHAnsi" w:hAnsiTheme="minorHAnsi"/>
          <w:sz w:val="22"/>
          <w:szCs w:val="22"/>
        </w:rPr>
        <w:t>organosulphur</w:t>
      </w:r>
      <w:proofErr w:type="spellEnd"/>
      <w:r w:rsidR="00C27439" w:rsidRPr="00C27439">
        <w:rPr>
          <w:rFonts w:asciiTheme="minorHAnsi" w:hAnsiTheme="minorHAnsi"/>
          <w:sz w:val="22"/>
          <w:szCs w:val="22"/>
        </w:rPr>
        <w:t xml:space="preserve"> compounds wer</w:t>
      </w:r>
      <w:r w:rsidR="00F93545">
        <w:rPr>
          <w:rFonts w:asciiTheme="minorHAnsi" w:hAnsiTheme="minorHAnsi"/>
          <w:sz w:val="22"/>
          <w:szCs w:val="22"/>
        </w:rPr>
        <w:t>e identified above AF cultures.</w:t>
      </w:r>
      <w:r w:rsidR="00F93545">
        <w:rPr>
          <w:rFonts w:asciiTheme="minorHAnsi" w:hAnsiTheme="minorHAnsi"/>
          <w:sz w:val="22"/>
          <w:szCs w:val="22"/>
        </w:rPr>
        <w:fldChar w:fldCharType="begin"/>
      </w:r>
      <w:r w:rsidR="00F93545">
        <w:rPr>
          <w:rFonts w:asciiTheme="minorHAnsi" w:hAnsiTheme="minorHAnsi"/>
          <w:sz w:val="22"/>
          <w:szCs w:val="22"/>
        </w:rPr>
        <w:instrText xml:space="preserve"> ADDIN ZOTERO_ITEM CSL_CITATION {"citationID":"231a7gni5m","properties":{"formattedCitation":"{\\rtf \\super 2\\nosupersub{}}","plainCitation":"2"},"citationItems":[{"id":938,"uris":["http://zotero.org/users/277024/items/29SFVRT3"],"uri":["http://zotero.org/users/277024/items/29SFVRT3"],"itemData":{"id":938,"type":"article-journal","title":"Quantification by SIFT-MS of volatile compounds emitted by in vitro cultures of S. aureus, S. pneumoniae and H. influenzae isolated from patients with respiratory diseases","container-title":"Analytical Methods","page":"2460-2472","volume":"6","issue":"8","source":"ISI Web of Knowledge","abstract":"In the light of the exciting recent developments in the detection of Pseudomonas aeruginosa in the breath of cystic fibrosis patients by measuring exhaled HCN, an in vitro study has been conducted to identify and quantify the volatile compounds emitted into the gas phase by other respiratory pathogens. Selected ion flow tube mass spectrometry (SIFT-MS) was used to investigate clinical isolates of Staphylococcus aureus (SA), Streptococcus pneumoniae (SP), and Haemophilus influenzae (HI). Six volatile compounds, mainly alcohols, ketones and aldehydes, were found to be elevated in the headspace of SA cultures and eight were elevated in the SP cultures. It is clear from the mass spectra that a number of other compounds were present at low levels that, as yet, cannot be identified by SIFT-MS alone. Only indole and ethanol were somewhat elevated in the headspace of some of the HI cultures. Principal component analyses (PCA) indicated that the SA cultures clearly separated into two distinct groups in terms of their volatile compound emissions. This may relate to genetic or phenotypic differences. It is postulated that the very efficient production of ethanol and acetaldehyde by SA and SP may provide indicators of airways infection by these bacteria if the levels of these compounds are elevated in exhaled breath above those levels expected due to their normal endogenously produced levels. Plans are in place to check this postulate by breath analysis studies involving patients with pulmonary infections with these organisms.","DOI":"10.1039/c4ay00209a","ISSN":"1759-9660","note":"WOS:000333524200006","journalAbbreviation":"Anal. Methods","language":"English","author":[{"family":"Chippendale","given":"Thomas W. E."},{"family":"Gilchrist","given":"Francis J."},{"family":"Spanel","given":"Patrik"},{"family":"Alcock","given":"Alice"},{"family":"Lenney","given":"Warren"},{"family":"Smith","given":"David"}],"issued":{"date-parts":[["2014"]]}}}],"schema":"https://github.com/citation-style-language/schema/raw/master/csl-citation.json"} </w:instrText>
      </w:r>
      <w:r w:rsidR="00F93545">
        <w:rPr>
          <w:rFonts w:asciiTheme="minorHAnsi" w:hAnsiTheme="minorHAnsi"/>
          <w:sz w:val="22"/>
          <w:szCs w:val="22"/>
        </w:rPr>
        <w:fldChar w:fldCharType="separate"/>
      </w:r>
      <w:r w:rsidR="00F93545" w:rsidRPr="00F93545">
        <w:rPr>
          <w:rFonts w:ascii="Calibri" w:hAnsi="Calibri" w:cs="Calibri"/>
          <w:sz w:val="22"/>
          <w:vertAlign w:val="superscript"/>
        </w:rPr>
        <w:t>2</w:t>
      </w:r>
      <w:r w:rsidR="00F93545">
        <w:rPr>
          <w:rFonts w:asciiTheme="minorHAnsi" w:hAnsiTheme="minorHAnsi"/>
          <w:sz w:val="22"/>
          <w:szCs w:val="22"/>
        </w:rPr>
        <w:fldChar w:fldCharType="end"/>
      </w:r>
      <w:r w:rsidR="00F93545">
        <w:rPr>
          <w:rFonts w:asciiTheme="minorHAnsi" w:hAnsiTheme="minorHAnsi"/>
          <w:sz w:val="22"/>
          <w:szCs w:val="22"/>
        </w:rPr>
        <w:t xml:space="preserve">  </w:t>
      </w:r>
      <w:r w:rsidR="00C27439" w:rsidRPr="00C27439">
        <w:rPr>
          <w:rFonts w:asciiTheme="minorHAnsi" w:hAnsiTheme="minorHAnsi"/>
          <w:sz w:val="22"/>
          <w:szCs w:val="22"/>
        </w:rPr>
        <w:t xml:space="preserve">We plan to investigate how specific in-vitro factors affect the production of these VOCs.  The factors that will be investigated include bacterial / fungal mass, genotype, phenotype, culture duration and culture conditions (planktonic / biofilm). The mass spectra from the initial SA and AF studies also revealed a number of compounds present at low concentrations that it was not possible to identify using SIFT-MS. We therefore plan to use Gas </w:t>
      </w:r>
      <w:proofErr w:type="spellStart"/>
      <w:r w:rsidR="00C27439" w:rsidRPr="00C27439">
        <w:rPr>
          <w:rFonts w:asciiTheme="minorHAnsi" w:hAnsiTheme="minorHAnsi"/>
          <w:sz w:val="22"/>
          <w:szCs w:val="22"/>
        </w:rPr>
        <w:t>Chromotography</w:t>
      </w:r>
      <w:proofErr w:type="spellEnd"/>
      <w:r w:rsidR="00C27439" w:rsidRPr="00C27439">
        <w:rPr>
          <w:rFonts w:asciiTheme="minorHAnsi" w:hAnsiTheme="minorHAnsi"/>
          <w:sz w:val="22"/>
          <w:szCs w:val="22"/>
        </w:rPr>
        <w:t xml:space="preserve"> Mass Spectrometry alongside SIFT-MS </w:t>
      </w:r>
      <w:r w:rsidR="00C27439" w:rsidRPr="00C27439">
        <w:rPr>
          <w:rFonts w:asciiTheme="minorHAnsi" w:hAnsiTheme="minorHAnsi"/>
          <w:sz w:val="22"/>
          <w:szCs w:val="22"/>
        </w:rPr>
        <w:lastRenderedPageBreak/>
        <w:t xml:space="preserve">to allow identification of these compounds. In-vivo studies will then be undertaken to investigate if the same </w:t>
      </w:r>
      <w:r w:rsidR="00F93545" w:rsidRPr="00C27439">
        <w:rPr>
          <w:rFonts w:asciiTheme="minorHAnsi" w:hAnsiTheme="minorHAnsi"/>
          <w:sz w:val="22"/>
          <w:szCs w:val="22"/>
        </w:rPr>
        <w:t>pattern of VOCs is</w:t>
      </w:r>
      <w:r w:rsidR="00C27439" w:rsidRPr="00C27439">
        <w:rPr>
          <w:rFonts w:asciiTheme="minorHAnsi" w:hAnsiTheme="minorHAnsi"/>
          <w:sz w:val="22"/>
          <w:szCs w:val="22"/>
        </w:rPr>
        <w:t xml:space="preserve"> seen in the breath of CF patients with chronic SA and AF infection and ultimately new SA and AF infection.</w:t>
      </w:r>
    </w:p>
    <w:p w:rsidR="00B11553" w:rsidRDefault="00B11553" w:rsidP="00C27439">
      <w:pPr>
        <w:tabs>
          <w:tab w:val="center" w:pos="4513"/>
        </w:tabs>
        <w:spacing w:line="480" w:lineRule="auto"/>
        <w:jc w:val="both"/>
        <w:rPr>
          <w:rFonts w:asciiTheme="minorHAnsi" w:hAnsiTheme="minorHAnsi" w:cs="Arial"/>
          <w:b/>
          <w:sz w:val="22"/>
          <w:szCs w:val="22"/>
        </w:rPr>
      </w:pPr>
    </w:p>
    <w:p w:rsidR="00F93545" w:rsidRDefault="00C30E64" w:rsidP="00C27439">
      <w:pPr>
        <w:tabs>
          <w:tab w:val="center" w:pos="4513"/>
        </w:tabs>
        <w:spacing w:line="480" w:lineRule="auto"/>
        <w:jc w:val="both"/>
        <w:rPr>
          <w:rFonts w:asciiTheme="minorHAnsi" w:hAnsiTheme="minorHAnsi" w:cs="Arial"/>
          <w:b/>
          <w:sz w:val="22"/>
          <w:szCs w:val="22"/>
        </w:rPr>
      </w:pPr>
      <w:r w:rsidRPr="00F93545">
        <w:rPr>
          <w:rFonts w:asciiTheme="minorHAnsi" w:hAnsiTheme="minorHAnsi" w:cs="Arial"/>
          <w:b/>
          <w:sz w:val="22"/>
          <w:szCs w:val="22"/>
        </w:rPr>
        <w:t xml:space="preserve">Lung clearance index (LCI) </w:t>
      </w:r>
    </w:p>
    <w:p w:rsidR="00F93545" w:rsidRDefault="00F93545" w:rsidP="00C27439">
      <w:pPr>
        <w:tabs>
          <w:tab w:val="center" w:pos="4513"/>
        </w:tabs>
        <w:spacing w:line="480" w:lineRule="auto"/>
        <w:jc w:val="both"/>
        <w:rPr>
          <w:rFonts w:asciiTheme="minorHAnsi" w:hAnsiTheme="minorHAnsi" w:cs="Arial"/>
          <w:sz w:val="22"/>
          <w:szCs w:val="22"/>
        </w:rPr>
      </w:pPr>
      <w:r w:rsidRPr="00F93545">
        <w:rPr>
          <w:rFonts w:asciiTheme="minorHAnsi" w:hAnsiTheme="minorHAnsi" w:cs="Arial"/>
          <w:sz w:val="22"/>
          <w:szCs w:val="22"/>
        </w:rPr>
        <w:t>Lung clearance index measured by multiple breath washout (MBW) tests has been shown to be a reproducible and a repeatable measure of ventilation inhomogeneity</w:t>
      </w:r>
      <w:r w:rsidR="00D77DFE">
        <w:rPr>
          <w:rFonts w:asciiTheme="minorHAnsi" w:hAnsiTheme="minorHAnsi" w:cs="Arial"/>
          <w:sz w:val="22"/>
          <w:szCs w:val="22"/>
        </w:rPr>
        <w:t>.</w:t>
      </w:r>
      <w:r w:rsidR="00D77DFE">
        <w:rPr>
          <w:rFonts w:asciiTheme="minorHAnsi" w:hAnsiTheme="minorHAnsi" w:cs="Arial"/>
          <w:sz w:val="22"/>
          <w:szCs w:val="22"/>
        </w:rPr>
        <w:fldChar w:fldCharType="begin"/>
      </w:r>
      <w:r w:rsidR="00D77DFE">
        <w:rPr>
          <w:rFonts w:asciiTheme="minorHAnsi" w:hAnsiTheme="minorHAnsi" w:cs="Arial"/>
          <w:sz w:val="22"/>
          <w:szCs w:val="22"/>
        </w:rPr>
        <w:instrText xml:space="preserve"> ADDIN ZOTERO_ITEM CSL_CITATION {"citationID":"2fqgfq15nt","properties":{"formattedCitation":"{\\rtf \\super 3\\nosupersub{}}","plainCitation":"3"},"citationItems":[{"id":8,"uris":["http://zotero.org/users/277024/items/2EAVQPRC"],"uri":["http://zotero.org/users/277024/items/2EAVQPRC"],"itemData":{"id":8,"type":"article-journal","title":"Lung clearance index is a sensitive, repeatable and practical measure of airways disease in adults with cystic fibrosis","container-title":"Thorax","page":"135-140","volume":"63","issue":"2","source":"NCBI PubMed","abstract":"BACKGROUND: Lung clearance index (LCI) is a sensitive marker of early lung disease in children but has not been assessed in adults. Measurement is hindered by the complexity of the equipment required. The aims of this study were to assess performance of a novel gas analyser (Innocor) and to use it as a clinical tool for the measurement of LCI in cystic fibrosis (CF).\nMETHODS: LCI was measured in 48 healthy adults, 12 healthy school-age children and 33 adults with CF by performing an inert gas washout from 0.2% sulfur hexafluoride (SF6). SF6 signal:noise ratio and 10-90% rise time of Innocor were compared with a mass spectrometer used in similar studies in children.\nRESULTS: Compared with the mass spectrometer, Innocor had a superior signal:noise ratio but a slower rise time (150 ms vs 60 ms) which may limit its use in very young children. Mean (SD) LCI in healthy adults was significantly different from that in patients with CF: 6.7 (0.4) vs 13.1 (3.8), p&lt;0.001. Ten of the patients with CF had forced expiratory volume in 1 s &gt; or = 80% predicted but only one had a normal LCI. LCI repeats were reproducible in all three groups of subjects (mean intra-visit coefficient of variation ranged from 3.6% to 5.4%).\nCONCLUSIONS: Innocor can be adapted to measure LCI and affords a simpler alternative to a mass spectrometer. LCI is raised in adults with CF with normal spirometry, and may prove to be a more sensitive marker of the effects of treatment in this group.","DOI":"10.1136/thx.2007.082628","ISSN":"1468-3296","note":"PMID: 17675315","journalAbbreviation":"Thorax","language":"eng","author":[{"family":"Horsley","given":"A R"},{"family":"Gustafsson","given":"P M"},{"family":"Macleod","given":"K A"},{"family":"Saunders","given":"C"},{"family":"Greening","given":"A P"},{"family":"Porteous","given":"D J"},{"family":"Davies","given":"J C"},{"family":"Cunningham","given":"S"},{"family":"Alton","given":"E W F W"},{"family":"Innes","given":"J A"}],"issued":{"date-parts":[["2008",2]]},"PMID":"17675315"}}],"schema":"https://github.com/citation-style-language/schema/raw/master/csl-citation.json"} </w:instrText>
      </w:r>
      <w:r w:rsidR="00D77DFE">
        <w:rPr>
          <w:rFonts w:asciiTheme="minorHAnsi" w:hAnsiTheme="minorHAnsi" w:cs="Arial"/>
          <w:sz w:val="22"/>
          <w:szCs w:val="22"/>
        </w:rPr>
        <w:fldChar w:fldCharType="separate"/>
      </w:r>
      <w:r w:rsidR="00D77DFE" w:rsidRPr="00D77DFE">
        <w:rPr>
          <w:rFonts w:ascii="Calibri" w:hAnsi="Calibri" w:cs="Calibri"/>
          <w:sz w:val="22"/>
          <w:vertAlign w:val="superscript"/>
        </w:rPr>
        <w:t>3</w:t>
      </w:r>
      <w:r w:rsidR="00D77DFE">
        <w:rPr>
          <w:rFonts w:asciiTheme="minorHAnsi" w:hAnsiTheme="minorHAnsi" w:cs="Arial"/>
          <w:sz w:val="22"/>
          <w:szCs w:val="22"/>
        </w:rPr>
        <w:fldChar w:fldCharType="end"/>
      </w:r>
      <w:r w:rsidRPr="00F93545">
        <w:rPr>
          <w:rFonts w:asciiTheme="minorHAnsi" w:hAnsiTheme="minorHAnsi" w:cs="Arial"/>
          <w:sz w:val="22"/>
          <w:szCs w:val="22"/>
        </w:rPr>
        <w:t xml:space="preserve">  LCI is more sensitive than standard spirometry in detecting early airways disease and demonstrating the clinical benefit of new interventions in p</w:t>
      </w:r>
      <w:r w:rsidR="00D77DFE">
        <w:rPr>
          <w:rFonts w:asciiTheme="minorHAnsi" w:hAnsiTheme="minorHAnsi" w:cs="Arial"/>
          <w:sz w:val="22"/>
          <w:szCs w:val="22"/>
        </w:rPr>
        <w:t xml:space="preserve">atients with </w:t>
      </w:r>
      <w:r w:rsidR="00AA1C29">
        <w:rPr>
          <w:rFonts w:asciiTheme="minorHAnsi" w:hAnsiTheme="minorHAnsi" w:cs="Arial"/>
          <w:sz w:val="22"/>
          <w:szCs w:val="22"/>
        </w:rPr>
        <w:t>CF</w:t>
      </w:r>
      <w:r w:rsidR="00D77DFE">
        <w:rPr>
          <w:rFonts w:asciiTheme="minorHAnsi" w:hAnsiTheme="minorHAnsi" w:cs="Arial"/>
          <w:sz w:val="22"/>
          <w:szCs w:val="22"/>
        </w:rPr>
        <w:t>.</w:t>
      </w:r>
      <w:r w:rsidR="00D77DFE">
        <w:rPr>
          <w:rFonts w:asciiTheme="minorHAnsi" w:hAnsiTheme="minorHAnsi" w:cs="Arial"/>
          <w:sz w:val="22"/>
          <w:szCs w:val="22"/>
        </w:rPr>
        <w:fldChar w:fldCharType="begin"/>
      </w:r>
      <w:r w:rsidR="00D77DFE">
        <w:rPr>
          <w:rFonts w:asciiTheme="minorHAnsi" w:hAnsiTheme="minorHAnsi" w:cs="Arial"/>
          <w:sz w:val="22"/>
          <w:szCs w:val="22"/>
        </w:rPr>
        <w:instrText xml:space="preserve"> ADDIN ZOTERO_ITEM CSL_CITATION {"citationID":"24s2tn91kh","properties":{"formattedCitation":"{\\rtf \\super 4\\nosupersub{}}","plainCitation":"4"},"citationItems":[{"id":560,"uris":["http://zotero.org/users/277024/items/WC8RXSN8"],"uri":["http://zotero.org/users/277024/items/WC8RXSN8"],"itemData":{"id":560,"type":"article-journal","title":"Multiple breath inert gas washout as a measure of ventilation distribution in children with cystic fibrosis","container-title":"Thorax","page":"1068-1073","volume":"59","issue":"12","source":"NCBI PubMed","abstract":"BACKGROUND: Multiple breath inert gas washout (MBW) has been suggested as a tool for detecting early cystic fibrosis (CF) lung disease. A study was undertaken to compare the relative sensitivity of MBW and spirometry for detecting abnormal lung function in school age children with CF and to compare MBW results obtained from healthy children in the UK with those recently reported from Sweden.\nMETHODS: Forced expiratory volume in 1 second (FEV1) and maximal expiratory flow when 25% of forced vital capacity remains to be expired (MEF25) were compared with the lung clearance index (LCI) derived from sulphur hexafluoride MBW in 22 children with CF aged 6-16 years and in 33 healthy controls.\nRESULTS: LCI was higher in children with CF than in healthy controls (mean difference 5.1 (95% CI of difference 4.1 to 6.1) and FEV1 and MEF25 z-scores were lower (mean difference -2.3 (95% CI -2.9 to -1.7) and -1.8 (95% CI -2.4 to -1.3), respectively; p&lt;0.001 for all). There was a significant negative correlation between LCI and FEV1 (r2 = 0.62) and MEF25 (r2 = 0.46). However, while normal (&gt; or =-1.96 z-scores) FEV1 and MEF25 results were seen in 11 (50%) and 12 (53%) children with CF, respectively, all but one of these children had an abnormally increased LCI. LCI was repeatable in both groups (within subject CV for three measurements 6% for CF and 5% for healthy children). In healthy subjects LCI was independent of age and virtually identical in the British and Swedish children (mean difference 0.1 (95% CI -0.1 to 0.4), p = 0.38)\nCONCLUSIONS: MBW is reproducible between laboratories, generates normal ranges which are constant over childhood, and is more frequently abnormal than spirometry in children with CF.","DOI":"10.1136/thx.2004.022590","ISSN":"0040-6376","note":"PMID: 15563707 \nPMCID: PMC1746917","journalAbbreviation":"Thorax","language":"eng","author":[{"family":"Aurora","given":"P"},{"family":"Gustafsson","given":"P"},{"family":"Bush","given":"A"},{"family":"Lindblad","given":"A"},{"family":"Oliver","given":"C"},{"family":"Wallis","given":"C E"},{"family":"Stocks","given":"J"}],"issued":{"date-parts":[["2004",12]]},"PMID":"15563707","PMCID":"PMC1746917"}}],"schema":"https://github.com/citation-style-language/schema/raw/master/csl-citation.json"} </w:instrText>
      </w:r>
      <w:r w:rsidR="00D77DFE">
        <w:rPr>
          <w:rFonts w:asciiTheme="minorHAnsi" w:hAnsiTheme="minorHAnsi" w:cs="Arial"/>
          <w:sz w:val="22"/>
          <w:szCs w:val="22"/>
        </w:rPr>
        <w:fldChar w:fldCharType="separate"/>
      </w:r>
      <w:r w:rsidR="00D77DFE" w:rsidRPr="00D77DFE">
        <w:rPr>
          <w:rFonts w:ascii="Calibri" w:hAnsi="Calibri" w:cs="Calibri"/>
          <w:sz w:val="22"/>
          <w:vertAlign w:val="superscript"/>
        </w:rPr>
        <w:t>4</w:t>
      </w:r>
      <w:r w:rsidR="00D77DFE">
        <w:rPr>
          <w:rFonts w:asciiTheme="minorHAnsi" w:hAnsiTheme="minorHAnsi" w:cs="Arial"/>
          <w:sz w:val="22"/>
          <w:szCs w:val="22"/>
        </w:rPr>
        <w:fldChar w:fldCharType="end"/>
      </w:r>
      <w:r w:rsidRPr="00F93545">
        <w:rPr>
          <w:rFonts w:asciiTheme="minorHAnsi" w:hAnsiTheme="minorHAnsi" w:cs="Arial"/>
          <w:sz w:val="22"/>
          <w:szCs w:val="22"/>
        </w:rPr>
        <w:t xml:space="preserve">  The ease of performing MBW tests mean that unlike standard spirometry it can b</w:t>
      </w:r>
      <w:r w:rsidR="00D77DFE">
        <w:rPr>
          <w:rFonts w:asciiTheme="minorHAnsi" w:hAnsiTheme="minorHAnsi" w:cs="Arial"/>
          <w:sz w:val="22"/>
          <w:szCs w:val="22"/>
        </w:rPr>
        <w:t>e performed in young children.</w:t>
      </w:r>
      <w:r w:rsidR="00D77DFE">
        <w:rPr>
          <w:rFonts w:asciiTheme="minorHAnsi" w:hAnsiTheme="minorHAnsi" w:cs="Arial"/>
          <w:sz w:val="22"/>
          <w:szCs w:val="22"/>
        </w:rPr>
        <w:fldChar w:fldCharType="begin"/>
      </w:r>
      <w:r w:rsidR="00D77DFE">
        <w:rPr>
          <w:rFonts w:asciiTheme="minorHAnsi" w:hAnsiTheme="minorHAnsi" w:cs="Arial"/>
          <w:sz w:val="22"/>
          <w:szCs w:val="22"/>
        </w:rPr>
        <w:instrText xml:space="preserve"> ADDIN ZOTERO_ITEM CSL_CITATION {"citationID":"2jjbl2th0n","properties":{"formattedCitation":"{\\rtf \\super 5\\nosupersub{}}","plainCitation":"5"},"citationItems":[{"id":593,"uris":["http://zotero.org/users/277024/items/ZF429NAG"],"uri":["http://zotero.org/users/277024/items/ZF429NAG"],"itemData":{"id":593,"type":"article-journal","title":"Gas mixing efficiency from birth to adulthood measured by multiple-breath washout","container-title":"Respiratory physiology &amp; neurobiology","page":"125-139","volume":"148","issue":"1-2","source":"NCBI PubMed","abstract":"Efficient mixing of inspired gas with the resident gas of the lung is an essential requirement of effective respiration. This review focuses on one method for quantifying ventilation inhomogeneity: the multiple-breath inert gas washout (MBW). MBW has been employed as a research tool in adults and school age children for more than 50 years. Modifications allowing data collection in infants and preschoolers have been described recently. Indices of overall ventilation inhomogeneity, such as the lung clearance index and moment ratios, are raised in many infants with lung disease of prematurity, and in young children with cystic fibrosis. These indices may be more sensitive than other lung function measures for the early detection of airway disease. We describe, for the first time, a development of the MBW analysis that allows calculation of acinar and conductive zone inhomogeneity indices in spontaneously breathing children. Although methodological and analytical issues remain, the future clinical and research applications of MBW justify accelerated research in this field.","DOI":"10.1016/j.resp.2005.05.027","ISSN":"1569-9048","note":"PMID: 15993657","journalAbbreviation":"Respir Physiol Neurobiol","language":"eng","author":[{"family":"Aurora","given":"Paul"},{"family":"Kozlowska","given":"Wanda"},{"family":"Stocks","given":"Janet"}],"issued":{"date-parts":[["2005",8,25]]},"PMID":"15993657"}}],"schema":"https://github.com/citation-style-language/schema/raw/master/csl-citation.json"} </w:instrText>
      </w:r>
      <w:r w:rsidR="00D77DFE">
        <w:rPr>
          <w:rFonts w:asciiTheme="minorHAnsi" w:hAnsiTheme="minorHAnsi" w:cs="Arial"/>
          <w:sz w:val="22"/>
          <w:szCs w:val="22"/>
        </w:rPr>
        <w:fldChar w:fldCharType="separate"/>
      </w:r>
      <w:r w:rsidR="00D77DFE" w:rsidRPr="00D77DFE">
        <w:rPr>
          <w:rFonts w:ascii="Calibri" w:hAnsi="Calibri" w:cs="Calibri"/>
          <w:sz w:val="22"/>
          <w:vertAlign w:val="superscript"/>
        </w:rPr>
        <w:t>5</w:t>
      </w:r>
      <w:r w:rsidR="00D77DFE">
        <w:rPr>
          <w:rFonts w:asciiTheme="minorHAnsi" w:hAnsiTheme="minorHAnsi" w:cs="Arial"/>
          <w:sz w:val="22"/>
          <w:szCs w:val="22"/>
        </w:rPr>
        <w:fldChar w:fldCharType="end"/>
      </w:r>
      <w:r w:rsidRPr="00F93545">
        <w:rPr>
          <w:rFonts w:asciiTheme="minorHAnsi" w:hAnsiTheme="minorHAnsi" w:cs="Arial"/>
          <w:sz w:val="22"/>
          <w:szCs w:val="22"/>
        </w:rPr>
        <w:t xml:space="preserve">  The principle is based upon the washout of an inert tracer gas from the lungs, with no interference</w:t>
      </w:r>
      <w:r w:rsidR="00D77DFE">
        <w:rPr>
          <w:rFonts w:asciiTheme="minorHAnsi" w:hAnsiTheme="minorHAnsi" w:cs="Arial"/>
          <w:sz w:val="22"/>
          <w:szCs w:val="22"/>
        </w:rPr>
        <w:t xml:space="preserve"> from gas exchange.  There are three</w:t>
      </w:r>
      <w:r w:rsidRPr="00F93545">
        <w:rPr>
          <w:rFonts w:asciiTheme="minorHAnsi" w:hAnsiTheme="minorHAnsi" w:cs="Arial"/>
          <w:sz w:val="22"/>
          <w:szCs w:val="22"/>
        </w:rPr>
        <w:t xml:space="preserve"> choices of inert gas (helium, sulphur hexafluoride and nitrogen) and various systems are available to perform MBW tes</w:t>
      </w:r>
      <w:r w:rsidR="00D77DFE">
        <w:rPr>
          <w:rFonts w:asciiTheme="minorHAnsi" w:hAnsiTheme="minorHAnsi" w:cs="Arial"/>
          <w:sz w:val="22"/>
          <w:szCs w:val="22"/>
        </w:rPr>
        <w:t>ts using these different gases.</w:t>
      </w:r>
      <w:r w:rsidRPr="00F93545">
        <w:rPr>
          <w:rFonts w:asciiTheme="minorHAnsi" w:hAnsiTheme="minorHAnsi" w:cs="Arial"/>
          <w:sz w:val="22"/>
          <w:szCs w:val="22"/>
        </w:rPr>
        <w:t xml:space="preserve">  Irrespective of the inert gas used for the MBW test, LCI is defined as the number of volume turnovers of the lungs required to reduce the inert gas to 1/40t</w:t>
      </w:r>
      <w:r w:rsidR="00D77DFE">
        <w:rPr>
          <w:rFonts w:asciiTheme="minorHAnsi" w:hAnsiTheme="minorHAnsi" w:cs="Arial"/>
          <w:sz w:val="22"/>
          <w:szCs w:val="22"/>
        </w:rPr>
        <w:t>h of its starting concentration</w:t>
      </w:r>
      <w:r w:rsidRPr="00F93545">
        <w:rPr>
          <w:rFonts w:asciiTheme="minorHAnsi" w:hAnsiTheme="minorHAnsi" w:cs="Arial"/>
          <w:sz w:val="22"/>
          <w:szCs w:val="22"/>
        </w:rPr>
        <w:t>.</w:t>
      </w:r>
      <w:r w:rsidR="00D77DFE">
        <w:rPr>
          <w:rFonts w:asciiTheme="minorHAnsi" w:hAnsiTheme="minorHAnsi" w:cs="Arial"/>
          <w:sz w:val="22"/>
          <w:szCs w:val="22"/>
        </w:rPr>
        <w:fldChar w:fldCharType="begin"/>
      </w:r>
      <w:r w:rsidR="00D77DFE">
        <w:rPr>
          <w:rFonts w:asciiTheme="minorHAnsi" w:hAnsiTheme="minorHAnsi" w:cs="Arial"/>
          <w:sz w:val="22"/>
          <w:szCs w:val="22"/>
        </w:rPr>
        <w:instrText xml:space="preserve"> ADDIN ZOTERO_ITEM CSL_CITATION {"citationID":"2qo40dpgna","properties":{"formattedCitation":"{\\rtf \\super 6\\nosupersub{}}","plainCitation":"6"},"citationItems":[{"id":394,"uris":["http://zotero.org/users/277024/items/MZ8FU7SA"],"uri":["http://zotero.org/users/277024/items/MZ8FU7SA"],"itemData":{"id":394,"type":"article-journal","title":"Consensus statement for inert gas washout measurement using multiple- and single- breath tests","container-title":"The European respiratory journal","page":"507-522","volume":"41","issue":"3","source":"NCBI PubMed","abstract":"Inert gas washout tests, performed using the single- or multiple-breath washout technique, were first described over 60 years ago. As measures of ventilation distribution inhomogeneity, they offer complementary information to standard lung function tests, such as spirometry, as well as improved feasibility across wider age ranges and improved sensitivity in the detection of early lung damage. These benefits have led to a resurgence of interest in these techniques from manufacturers, clinicians and researchers, yet detailed guidelines for washout equipment specifications, test performance and analysis are lacking. This manuscript provides recommendations about these aspects, applicable to both the paediatric and adult testing environment, whilst outlining the important principles that are essential for the reader to understand. These recommendations are evidence based, where possible, but in many places represent expert opinion from a working group with a large collective experience in the techniques discussed. Finally, the important issues that remain unanswered are highlighted. By addressing these important issues and directing future research, the hope is to facilitate the incorporation of these promising tests into routine clinical practice.","DOI":"10.1183/09031936.00069712","ISSN":"1399-3003","note":"PMID: 23397305","journalAbbreviation":"Eur. Respir. J.","language":"eng","author":[{"family":"Robinson","given":"Paul D"},{"family":"Latzin","given":"Philipp"},{"family":"Verbanck","given":"Sylvia"},{"family":"Hall","given":"Graham L"},{"family":"Horsley","given":"Alexander"},{"family":"Gappa","given":"Monika"},{"family":"Thamrin","given":"Cindy"},{"family":"Arets","given":"Hubertus G M"},{"family":"Aurora","given":"Paul"},{"family":"Fuchs","given":"Susanne I"},{"family":"King","given":"Gregory G"},{"family":"Lum","given":"Sooky"},{"family":"Macleod","given":"Kenneth"},{"family":"Paiva","given":"Manuel"},{"family":"Pillow","given":"Jane J"},{"family":"Ranganathan","given":"Sarath"},{"family":"Ranganathan","given":"Sarah"},{"family":"Ratjen","given":"Felix"},{"family":"Singer","given":"Florian"},{"family":"Sonnappa","given":"Samatha"},{"family":"Stocks","given":"Janet"},{"family":"Subbarao","given":"Padmaja"},{"family":"Thompson","given":"Bruce R"},{"family":"Gustafsson","given":"Per M"}],"issued":{"date-parts":[["2013",3]]},"PMID":"23397305"}}],"schema":"https://github.com/citation-style-language/schema/raw/master/csl-citation.json"} </w:instrText>
      </w:r>
      <w:r w:rsidR="00D77DFE">
        <w:rPr>
          <w:rFonts w:asciiTheme="minorHAnsi" w:hAnsiTheme="minorHAnsi" w:cs="Arial"/>
          <w:sz w:val="22"/>
          <w:szCs w:val="22"/>
        </w:rPr>
        <w:fldChar w:fldCharType="separate"/>
      </w:r>
      <w:r w:rsidR="00D77DFE" w:rsidRPr="00D77DFE">
        <w:rPr>
          <w:rFonts w:ascii="Calibri" w:hAnsi="Calibri" w:cs="Calibri"/>
          <w:sz w:val="22"/>
          <w:vertAlign w:val="superscript"/>
        </w:rPr>
        <w:t>6</w:t>
      </w:r>
      <w:r w:rsidR="00D77DFE">
        <w:rPr>
          <w:rFonts w:asciiTheme="minorHAnsi" w:hAnsiTheme="minorHAnsi" w:cs="Arial"/>
          <w:sz w:val="22"/>
          <w:szCs w:val="22"/>
        </w:rPr>
        <w:fldChar w:fldCharType="end"/>
      </w:r>
      <w:r w:rsidRPr="00F93545">
        <w:rPr>
          <w:rFonts w:asciiTheme="minorHAnsi" w:hAnsiTheme="minorHAnsi" w:cs="Arial"/>
          <w:sz w:val="22"/>
          <w:szCs w:val="22"/>
        </w:rPr>
        <w:t xml:space="preserve">  In healthy children LCI has a narrow normal range of 6 to 7 which is largely independent of age.  Children with lung damage due to diseases such as </w:t>
      </w:r>
      <w:r w:rsidR="00AA1C29">
        <w:rPr>
          <w:rFonts w:asciiTheme="minorHAnsi" w:hAnsiTheme="minorHAnsi" w:cs="Arial"/>
          <w:sz w:val="22"/>
          <w:szCs w:val="22"/>
        </w:rPr>
        <w:t>CF</w:t>
      </w:r>
      <w:r w:rsidRPr="00F93545">
        <w:rPr>
          <w:rFonts w:asciiTheme="minorHAnsi" w:hAnsiTheme="minorHAnsi" w:cs="Arial"/>
          <w:sz w:val="22"/>
          <w:szCs w:val="22"/>
        </w:rPr>
        <w:t xml:space="preserve"> will usually have a LCI above 7.  </w:t>
      </w:r>
    </w:p>
    <w:p w:rsidR="00D77DFE" w:rsidRPr="00F93545" w:rsidRDefault="00997021" w:rsidP="00D77DFE">
      <w:pPr>
        <w:tabs>
          <w:tab w:val="center" w:pos="4513"/>
        </w:tabs>
        <w:spacing w:line="480" w:lineRule="auto"/>
        <w:jc w:val="both"/>
        <w:rPr>
          <w:rFonts w:asciiTheme="minorHAnsi" w:hAnsiTheme="minorHAnsi" w:cs="Arial"/>
          <w:sz w:val="22"/>
          <w:szCs w:val="22"/>
        </w:rPr>
      </w:pPr>
      <w:r>
        <w:rPr>
          <w:rFonts w:asciiTheme="minorHAnsi" w:hAnsiTheme="minorHAnsi"/>
          <w:sz w:val="22"/>
          <w:szCs w:val="22"/>
        </w:rPr>
        <w:t xml:space="preserve">Using the </w:t>
      </w:r>
      <w:proofErr w:type="spellStart"/>
      <w:r>
        <w:rPr>
          <w:rFonts w:asciiTheme="minorHAnsi" w:hAnsiTheme="minorHAnsi"/>
          <w:sz w:val="22"/>
          <w:szCs w:val="22"/>
        </w:rPr>
        <w:t>Innoco</w:t>
      </w:r>
      <w:r w:rsidR="00D77DFE">
        <w:rPr>
          <w:rFonts w:asciiTheme="minorHAnsi" w:hAnsiTheme="minorHAnsi"/>
          <w:sz w:val="22"/>
          <w:szCs w:val="22"/>
        </w:rPr>
        <w:t>r</w:t>
      </w:r>
      <w:r w:rsidR="00D77DFE" w:rsidRPr="00D77DFE">
        <w:rPr>
          <w:rFonts w:asciiTheme="minorHAnsi" w:hAnsiTheme="minorHAnsi"/>
          <w:sz w:val="22"/>
          <w:szCs w:val="22"/>
          <w:vertAlign w:val="superscript"/>
        </w:rPr>
        <w:t>TM</w:t>
      </w:r>
      <w:proofErr w:type="spellEnd"/>
      <w:r w:rsidR="00D77DFE">
        <w:rPr>
          <w:rFonts w:asciiTheme="minorHAnsi" w:hAnsiTheme="minorHAnsi"/>
          <w:sz w:val="22"/>
          <w:szCs w:val="22"/>
        </w:rPr>
        <w:t xml:space="preserve"> Gas Analyser,</w:t>
      </w:r>
      <w:r w:rsidR="00D77DFE" w:rsidRPr="00D77DFE">
        <w:rPr>
          <w:rFonts w:asciiTheme="minorHAnsi" w:hAnsiTheme="minorHAnsi"/>
          <w:sz w:val="22"/>
          <w:szCs w:val="22"/>
        </w:rPr>
        <w:t xml:space="preserve"> </w:t>
      </w:r>
      <w:r w:rsidR="00D77DFE">
        <w:rPr>
          <w:rFonts w:asciiTheme="minorHAnsi" w:hAnsiTheme="minorHAnsi" w:cs="Arial"/>
          <w:sz w:val="22"/>
          <w:szCs w:val="22"/>
        </w:rPr>
        <w:t xml:space="preserve">The Royal Stoke University Hospital is becoming </w:t>
      </w:r>
      <w:r w:rsidR="00D77DFE">
        <w:rPr>
          <w:rFonts w:asciiTheme="minorHAnsi" w:hAnsiTheme="minorHAnsi"/>
          <w:sz w:val="22"/>
          <w:szCs w:val="22"/>
        </w:rPr>
        <w:t>established as a centre for LCI in children.  It will shortly be opening as the third centre for LCI SEARCH (Lung Clearance Index</w:t>
      </w:r>
      <w:r w:rsidR="00D77DFE" w:rsidRPr="00D77DFE">
        <w:rPr>
          <w:rFonts w:asciiTheme="minorHAnsi" w:hAnsiTheme="minorHAnsi"/>
          <w:sz w:val="22"/>
          <w:szCs w:val="22"/>
        </w:rPr>
        <w:t xml:space="preserve"> as a Sensitive measure of Early Airway Change in Cystic Fibrosis</w:t>
      </w:r>
      <w:r w:rsidR="00D77DFE">
        <w:rPr>
          <w:rFonts w:asciiTheme="minorHAnsi" w:hAnsiTheme="minorHAnsi"/>
          <w:sz w:val="22"/>
          <w:szCs w:val="22"/>
        </w:rPr>
        <w:t>)</w:t>
      </w:r>
      <w:r w:rsidR="00AA1C29">
        <w:rPr>
          <w:rFonts w:asciiTheme="minorHAnsi" w:hAnsiTheme="minorHAnsi"/>
          <w:sz w:val="22"/>
          <w:szCs w:val="22"/>
        </w:rPr>
        <w:t>.  This study</w:t>
      </w:r>
      <w:r w:rsidR="00D77DFE">
        <w:rPr>
          <w:rFonts w:asciiTheme="minorHAnsi" w:hAnsiTheme="minorHAnsi"/>
          <w:sz w:val="22"/>
          <w:szCs w:val="22"/>
        </w:rPr>
        <w:t xml:space="preserve"> aim</w:t>
      </w:r>
      <w:r w:rsidR="00AA1C29">
        <w:rPr>
          <w:rFonts w:asciiTheme="minorHAnsi" w:hAnsiTheme="minorHAnsi"/>
          <w:sz w:val="22"/>
          <w:szCs w:val="22"/>
        </w:rPr>
        <w:t>s</w:t>
      </w:r>
      <w:r w:rsidR="00D77DFE">
        <w:rPr>
          <w:rFonts w:asciiTheme="minorHAnsi" w:hAnsiTheme="minorHAnsi"/>
          <w:sz w:val="22"/>
          <w:szCs w:val="22"/>
        </w:rPr>
        <w:t xml:space="preserve"> to introduce </w:t>
      </w:r>
      <w:r w:rsidR="00D77DFE" w:rsidRPr="00D77DFE">
        <w:rPr>
          <w:rFonts w:asciiTheme="minorHAnsi" w:hAnsiTheme="minorHAnsi"/>
          <w:sz w:val="22"/>
          <w:szCs w:val="22"/>
        </w:rPr>
        <w:t xml:space="preserve">LCI measurements into </w:t>
      </w:r>
      <w:r w:rsidR="00D77DFE">
        <w:rPr>
          <w:rFonts w:asciiTheme="minorHAnsi" w:hAnsiTheme="minorHAnsi"/>
          <w:sz w:val="22"/>
          <w:szCs w:val="22"/>
        </w:rPr>
        <w:t xml:space="preserve">routine </w:t>
      </w:r>
      <w:r w:rsidR="00D77DFE" w:rsidRPr="00D77DFE">
        <w:rPr>
          <w:rFonts w:asciiTheme="minorHAnsi" w:hAnsiTheme="minorHAnsi"/>
          <w:sz w:val="22"/>
          <w:szCs w:val="22"/>
        </w:rPr>
        <w:t>clinical monitoring in CF outpatient clinics</w:t>
      </w:r>
      <w:r w:rsidR="00AA1C29">
        <w:rPr>
          <w:rFonts w:asciiTheme="minorHAnsi" w:hAnsiTheme="minorHAnsi"/>
          <w:sz w:val="22"/>
          <w:szCs w:val="22"/>
        </w:rPr>
        <w:t xml:space="preserve"> and correlate LCI results with changes in infection status</w:t>
      </w:r>
      <w:r w:rsidR="00D77DFE">
        <w:rPr>
          <w:rFonts w:asciiTheme="minorHAnsi" w:hAnsiTheme="minorHAnsi"/>
          <w:sz w:val="22"/>
          <w:szCs w:val="22"/>
        </w:rPr>
        <w:t>.  In addition, a programme of research is planned in which LCI will be measured in healthy preschool as well as those with a number of respiratory illnesses.</w:t>
      </w:r>
    </w:p>
    <w:p w:rsidR="005C7F9F" w:rsidRDefault="005C7F9F" w:rsidP="00C27439">
      <w:pPr>
        <w:spacing w:line="480" w:lineRule="auto"/>
        <w:jc w:val="both"/>
        <w:rPr>
          <w:rFonts w:asciiTheme="minorHAnsi" w:hAnsiTheme="minorHAnsi"/>
          <w:b/>
          <w:sz w:val="22"/>
          <w:szCs w:val="22"/>
        </w:rPr>
      </w:pPr>
    </w:p>
    <w:p w:rsidR="005C7F9F" w:rsidRDefault="005C7F9F" w:rsidP="00C27439">
      <w:pPr>
        <w:spacing w:line="480" w:lineRule="auto"/>
        <w:jc w:val="both"/>
        <w:rPr>
          <w:rFonts w:asciiTheme="minorHAnsi" w:hAnsiTheme="minorHAnsi"/>
          <w:b/>
          <w:sz w:val="22"/>
          <w:szCs w:val="22"/>
        </w:rPr>
      </w:pPr>
    </w:p>
    <w:p w:rsidR="00AA1C29" w:rsidRPr="00AA1C29" w:rsidRDefault="00DC3505" w:rsidP="00C27439">
      <w:pPr>
        <w:spacing w:line="480" w:lineRule="auto"/>
        <w:jc w:val="both"/>
        <w:rPr>
          <w:rFonts w:asciiTheme="minorHAnsi" w:hAnsiTheme="minorHAnsi"/>
          <w:b/>
          <w:sz w:val="22"/>
          <w:szCs w:val="22"/>
        </w:rPr>
      </w:pPr>
      <w:r w:rsidRPr="00AA1C29">
        <w:rPr>
          <w:rFonts w:asciiTheme="minorHAnsi" w:hAnsiTheme="minorHAnsi"/>
          <w:b/>
          <w:sz w:val="22"/>
          <w:szCs w:val="22"/>
        </w:rPr>
        <w:lastRenderedPageBreak/>
        <w:t xml:space="preserve">Structured Light </w:t>
      </w:r>
      <w:proofErr w:type="spellStart"/>
      <w:r w:rsidRPr="00AA1C29">
        <w:rPr>
          <w:rFonts w:asciiTheme="minorHAnsi" w:hAnsiTheme="minorHAnsi"/>
          <w:b/>
          <w:sz w:val="22"/>
          <w:szCs w:val="22"/>
        </w:rPr>
        <w:t>Plethysmography</w:t>
      </w:r>
      <w:proofErr w:type="spellEnd"/>
      <w:r w:rsidRPr="00AA1C29">
        <w:rPr>
          <w:rFonts w:asciiTheme="minorHAnsi" w:hAnsiTheme="minorHAnsi"/>
          <w:b/>
          <w:sz w:val="22"/>
          <w:szCs w:val="22"/>
        </w:rPr>
        <w:t xml:space="preserve"> (SLP)</w:t>
      </w:r>
    </w:p>
    <w:p w:rsidR="00DC3505" w:rsidRDefault="00AA1C29" w:rsidP="00537512">
      <w:pPr>
        <w:spacing w:line="480" w:lineRule="auto"/>
        <w:jc w:val="both"/>
        <w:rPr>
          <w:rFonts w:asciiTheme="minorHAnsi" w:hAnsiTheme="minorHAnsi"/>
          <w:sz w:val="22"/>
          <w:szCs w:val="22"/>
        </w:rPr>
      </w:pPr>
      <w:r>
        <w:rPr>
          <w:rFonts w:asciiTheme="minorHAnsi" w:hAnsiTheme="minorHAnsi"/>
          <w:sz w:val="22"/>
          <w:szCs w:val="22"/>
        </w:rPr>
        <w:t>SLP</w:t>
      </w:r>
      <w:r w:rsidR="00DC3505" w:rsidRPr="00956D60">
        <w:rPr>
          <w:rFonts w:asciiTheme="minorHAnsi" w:hAnsiTheme="minorHAnsi"/>
          <w:sz w:val="22"/>
          <w:szCs w:val="22"/>
        </w:rPr>
        <w:t xml:space="preserve"> is a novel, non-contact technique that measures chest and abdominal wall movement during tidal breathing.  A structured light pattern (checkerboard) is projected onto the chest and abdomen and the movement of this pattern is reconstructed using stereo-photogrammetry. </w:t>
      </w:r>
      <w:r w:rsidR="00AC2D8A">
        <w:rPr>
          <w:rFonts w:asciiTheme="minorHAnsi" w:hAnsiTheme="minorHAnsi"/>
          <w:sz w:val="22"/>
          <w:szCs w:val="22"/>
        </w:rPr>
        <w:t xml:space="preserve"> A number of tidal breathing parameters can be generated.  In addition, b</w:t>
      </w:r>
      <w:r w:rsidR="00DC3505" w:rsidRPr="00956D60">
        <w:rPr>
          <w:rFonts w:asciiTheme="minorHAnsi" w:hAnsiTheme="minorHAnsi"/>
          <w:sz w:val="22"/>
          <w:szCs w:val="22"/>
        </w:rPr>
        <w:t>reathing asymmetry</w:t>
      </w:r>
      <w:r w:rsidR="00F73B55" w:rsidRPr="00956D60">
        <w:rPr>
          <w:rFonts w:asciiTheme="minorHAnsi" w:hAnsiTheme="minorHAnsi"/>
          <w:sz w:val="22"/>
          <w:szCs w:val="22"/>
        </w:rPr>
        <w:t xml:space="preserve"> and </w:t>
      </w:r>
      <w:r w:rsidR="00DC3505" w:rsidRPr="00956D60">
        <w:rPr>
          <w:rFonts w:asciiTheme="minorHAnsi" w:hAnsiTheme="minorHAnsi"/>
          <w:sz w:val="22"/>
          <w:szCs w:val="22"/>
        </w:rPr>
        <w:t xml:space="preserve">the relative contribution of the chest and abdomen can be quantified.  </w:t>
      </w:r>
      <w:r w:rsidR="00AC2D8A">
        <w:rPr>
          <w:rFonts w:asciiTheme="minorHAnsi" w:hAnsiTheme="minorHAnsi"/>
          <w:sz w:val="22"/>
          <w:szCs w:val="22"/>
        </w:rPr>
        <w:t xml:space="preserve">At the Royal Stoke University Hospital SLP has been measured in 50 healthy children aged 2-16 years and </w:t>
      </w:r>
      <w:r w:rsidR="00537512">
        <w:rPr>
          <w:rFonts w:asciiTheme="minorHAnsi" w:hAnsiTheme="minorHAnsi"/>
          <w:sz w:val="22"/>
          <w:szCs w:val="22"/>
        </w:rPr>
        <w:t xml:space="preserve">in </w:t>
      </w:r>
      <w:r w:rsidR="00AC2D8A">
        <w:rPr>
          <w:rFonts w:asciiTheme="minorHAnsi" w:hAnsiTheme="minorHAnsi"/>
          <w:sz w:val="22"/>
          <w:szCs w:val="22"/>
        </w:rPr>
        <w:t>60 children with asthma.  Thirty o</w:t>
      </w:r>
      <w:r w:rsidR="00537512">
        <w:rPr>
          <w:rFonts w:asciiTheme="minorHAnsi" w:hAnsiTheme="minorHAnsi"/>
          <w:sz w:val="22"/>
          <w:szCs w:val="22"/>
        </w:rPr>
        <w:t>f the children with asthma</w:t>
      </w:r>
      <w:r w:rsidR="00AC2D8A">
        <w:rPr>
          <w:rFonts w:asciiTheme="minorHAnsi" w:hAnsiTheme="minorHAnsi"/>
          <w:sz w:val="22"/>
          <w:szCs w:val="22"/>
        </w:rPr>
        <w:t xml:space="preserve"> had been admitted with an acute exacerbation and thirty </w:t>
      </w:r>
      <w:r w:rsidR="00537512">
        <w:rPr>
          <w:rFonts w:asciiTheme="minorHAnsi" w:hAnsiTheme="minorHAnsi"/>
          <w:sz w:val="22"/>
          <w:szCs w:val="22"/>
        </w:rPr>
        <w:t xml:space="preserve">were </w:t>
      </w:r>
      <w:r w:rsidR="00AC2D8A">
        <w:rPr>
          <w:rFonts w:asciiTheme="minorHAnsi" w:hAnsiTheme="minorHAnsi"/>
          <w:sz w:val="22"/>
          <w:szCs w:val="22"/>
        </w:rPr>
        <w:t xml:space="preserve">attending a routine out-patient appointment and found to have reduced lung function. </w:t>
      </w:r>
      <w:r w:rsidR="00537512">
        <w:rPr>
          <w:rFonts w:asciiTheme="minorHAnsi" w:hAnsiTheme="minorHAnsi"/>
          <w:sz w:val="22"/>
          <w:szCs w:val="22"/>
        </w:rPr>
        <w:t xml:space="preserve"> In all the children with asthma, SLP was measured before and after a dose of bronchodilator.  Initial analysis of the data suggests the </w:t>
      </w:r>
      <w:r w:rsidR="00537512" w:rsidRPr="00537512">
        <w:rPr>
          <w:rFonts w:asciiTheme="minorHAnsi" w:hAnsiTheme="minorHAnsi"/>
          <w:sz w:val="22"/>
          <w:szCs w:val="22"/>
        </w:rPr>
        <w:t>IE50</w:t>
      </w:r>
      <w:r w:rsidR="00537512">
        <w:rPr>
          <w:rFonts w:asciiTheme="minorHAnsi" w:hAnsiTheme="minorHAnsi"/>
          <w:sz w:val="22"/>
          <w:szCs w:val="22"/>
        </w:rPr>
        <w:t xml:space="preserve"> is the most useful tidal breathing parameter to distinguish between healthy and asthmatic children and to demonstrate an effect from the bronchodilator.  IE50 is the </w:t>
      </w:r>
      <w:r w:rsidR="00537512" w:rsidRPr="00537512">
        <w:rPr>
          <w:rFonts w:asciiTheme="minorHAnsi" w:hAnsiTheme="minorHAnsi"/>
          <w:sz w:val="22"/>
          <w:szCs w:val="22"/>
        </w:rPr>
        <w:t>ratio of inspiratory to expiratory flow at 50% of tidal volume</w:t>
      </w:r>
      <w:r w:rsidR="00537512">
        <w:rPr>
          <w:rFonts w:asciiTheme="minorHAnsi" w:hAnsiTheme="minorHAnsi"/>
          <w:sz w:val="22"/>
          <w:szCs w:val="22"/>
        </w:rPr>
        <w:t>.  SLP uses</w:t>
      </w:r>
      <w:r w:rsidR="00537512" w:rsidRPr="00537512">
        <w:rPr>
          <w:rFonts w:asciiTheme="minorHAnsi" w:hAnsiTheme="minorHAnsi"/>
          <w:sz w:val="22"/>
          <w:szCs w:val="22"/>
        </w:rPr>
        <w:t xml:space="preserve"> </w:t>
      </w:r>
      <w:r w:rsidR="00537512">
        <w:rPr>
          <w:rFonts w:asciiTheme="minorHAnsi" w:hAnsiTheme="minorHAnsi"/>
          <w:sz w:val="22"/>
          <w:szCs w:val="22"/>
        </w:rPr>
        <w:t xml:space="preserve">movement of the </w:t>
      </w:r>
      <w:proofErr w:type="spellStart"/>
      <w:r w:rsidR="00537512">
        <w:rPr>
          <w:rFonts w:asciiTheme="minorHAnsi" w:hAnsiTheme="minorHAnsi"/>
          <w:sz w:val="22"/>
          <w:szCs w:val="22"/>
        </w:rPr>
        <w:t>thoraco</w:t>
      </w:r>
      <w:proofErr w:type="spellEnd"/>
      <w:r w:rsidR="00537512">
        <w:rPr>
          <w:rFonts w:asciiTheme="minorHAnsi" w:hAnsiTheme="minorHAnsi"/>
          <w:sz w:val="22"/>
          <w:szCs w:val="22"/>
        </w:rPr>
        <w:t xml:space="preserve">-abdominal wall as this </w:t>
      </w:r>
      <w:r w:rsidR="00537512" w:rsidRPr="00537512">
        <w:rPr>
          <w:rFonts w:asciiTheme="minorHAnsi" w:hAnsiTheme="minorHAnsi"/>
          <w:sz w:val="22"/>
          <w:szCs w:val="22"/>
        </w:rPr>
        <w:t>proportional to volume, and the first deri</w:t>
      </w:r>
      <w:r w:rsidR="00537512">
        <w:rPr>
          <w:rFonts w:asciiTheme="minorHAnsi" w:hAnsiTheme="minorHAnsi"/>
          <w:sz w:val="22"/>
          <w:szCs w:val="22"/>
        </w:rPr>
        <w:t>vative of the movement signal as this is</w:t>
      </w:r>
      <w:r w:rsidR="00537512" w:rsidRPr="00537512">
        <w:rPr>
          <w:rFonts w:asciiTheme="minorHAnsi" w:hAnsiTheme="minorHAnsi"/>
          <w:sz w:val="22"/>
          <w:szCs w:val="22"/>
        </w:rPr>
        <w:t xml:space="preserve"> proportion</w:t>
      </w:r>
      <w:r w:rsidR="00537512">
        <w:rPr>
          <w:rFonts w:asciiTheme="minorHAnsi" w:hAnsiTheme="minorHAnsi"/>
          <w:sz w:val="22"/>
          <w:szCs w:val="22"/>
        </w:rPr>
        <w:t>al to the flow.</w:t>
      </w:r>
    </w:p>
    <w:p w:rsidR="00274495" w:rsidRDefault="00274495" w:rsidP="00C27439">
      <w:pPr>
        <w:spacing w:line="480" w:lineRule="auto"/>
        <w:jc w:val="both"/>
        <w:rPr>
          <w:rFonts w:asciiTheme="minorHAnsi" w:hAnsiTheme="minorHAnsi"/>
          <w:b/>
          <w:sz w:val="22"/>
          <w:szCs w:val="22"/>
        </w:rPr>
      </w:pPr>
    </w:p>
    <w:p w:rsidR="00AA1C29" w:rsidRPr="00AA1C29" w:rsidRDefault="00AA1C29" w:rsidP="00C27439">
      <w:pPr>
        <w:spacing w:line="480" w:lineRule="auto"/>
        <w:jc w:val="both"/>
        <w:rPr>
          <w:rFonts w:asciiTheme="minorHAnsi" w:hAnsiTheme="minorHAnsi"/>
          <w:b/>
          <w:sz w:val="22"/>
          <w:szCs w:val="22"/>
        </w:rPr>
      </w:pPr>
      <w:r w:rsidRPr="00AA1C29">
        <w:rPr>
          <w:rFonts w:asciiTheme="minorHAnsi" w:hAnsiTheme="minorHAnsi"/>
          <w:b/>
          <w:sz w:val="22"/>
          <w:szCs w:val="22"/>
        </w:rPr>
        <w:t>Oral Prednisolone</w:t>
      </w:r>
      <w:r>
        <w:rPr>
          <w:rFonts w:asciiTheme="minorHAnsi" w:hAnsiTheme="minorHAnsi"/>
          <w:b/>
          <w:sz w:val="22"/>
          <w:szCs w:val="22"/>
        </w:rPr>
        <w:t xml:space="preserve"> in Acute Asthma</w:t>
      </w:r>
      <w:r w:rsidRPr="00AA1C29">
        <w:rPr>
          <w:rFonts w:asciiTheme="minorHAnsi" w:hAnsiTheme="minorHAnsi"/>
          <w:b/>
          <w:sz w:val="22"/>
          <w:szCs w:val="22"/>
        </w:rPr>
        <w:t xml:space="preserve"> </w:t>
      </w:r>
    </w:p>
    <w:p w:rsidR="00AA1C29" w:rsidRPr="00956D60" w:rsidRDefault="00AA1C29" w:rsidP="00C27439">
      <w:pPr>
        <w:spacing w:line="480" w:lineRule="auto"/>
        <w:jc w:val="both"/>
        <w:rPr>
          <w:rFonts w:asciiTheme="minorHAnsi" w:hAnsiTheme="minorHAnsi"/>
          <w:sz w:val="22"/>
          <w:szCs w:val="22"/>
        </w:rPr>
      </w:pPr>
      <w:r>
        <w:rPr>
          <w:rFonts w:asciiTheme="minorHAnsi" w:hAnsiTheme="minorHAnsi"/>
          <w:sz w:val="22"/>
          <w:szCs w:val="22"/>
        </w:rPr>
        <w:t>S</w:t>
      </w:r>
      <w:r w:rsidRPr="00AA1C29">
        <w:rPr>
          <w:rFonts w:asciiTheme="minorHAnsi" w:hAnsiTheme="minorHAnsi"/>
          <w:sz w:val="22"/>
          <w:szCs w:val="22"/>
        </w:rPr>
        <w:t xml:space="preserve">hort courses of oral prednisolone </w:t>
      </w:r>
      <w:r>
        <w:rPr>
          <w:rFonts w:asciiTheme="minorHAnsi" w:hAnsiTheme="minorHAnsi"/>
          <w:sz w:val="22"/>
          <w:szCs w:val="22"/>
        </w:rPr>
        <w:t xml:space="preserve">are beneficial for </w:t>
      </w:r>
      <w:r w:rsidRPr="00AA1C29">
        <w:rPr>
          <w:rFonts w:asciiTheme="minorHAnsi" w:hAnsiTheme="minorHAnsi"/>
          <w:sz w:val="22"/>
          <w:szCs w:val="22"/>
        </w:rPr>
        <w:t xml:space="preserve">children with acute exacerbations </w:t>
      </w:r>
      <w:r>
        <w:rPr>
          <w:rFonts w:asciiTheme="minorHAnsi" w:hAnsiTheme="minorHAnsi"/>
          <w:sz w:val="22"/>
          <w:szCs w:val="22"/>
        </w:rPr>
        <w:t>of asthma and are therefore included in all the relevant guidelines</w:t>
      </w:r>
      <w:r w:rsidRPr="00AA1C29">
        <w:rPr>
          <w:rFonts w:asciiTheme="minorHAnsi" w:hAnsiTheme="minorHAnsi"/>
          <w:sz w:val="22"/>
          <w:szCs w:val="22"/>
        </w:rPr>
        <w:t xml:space="preserve">.  </w:t>
      </w:r>
      <w:r>
        <w:rPr>
          <w:rFonts w:asciiTheme="minorHAnsi" w:hAnsiTheme="minorHAnsi"/>
          <w:sz w:val="22"/>
          <w:szCs w:val="22"/>
        </w:rPr>
        <w:t xml:space="preserve">Despite this there is a paucity of evidence to inform the optimal dose, course duration or formulation.  </w:t>
      </w:r>
      <w:r w:rsidRPr="00AA1C29">
        <w:rPr>
          <w:rFonts w:asciiTheme="minorHAnsi" w:hAnsiTheme="minorHAnsi"/>
          <w:sz w:val="22"/>
          <w:szCs w:val="22"/>
        </w:rPr>
        <w:t xml:space="preserve">Families </w:t>
      </w:r>
      <w:r>
        <w:rPr>
          <w:rFonts w:asciiTheme="minorHAnsi" w:hAnsiTheme="minorHAnsi"/>
          <w:sz w:val="22"/>
          <w:szCs w:val="22"/>
        </w:rPr>
        <w:t xml:space="preserve">also </w:t>
      </w:r>
      <w:r w:rsidRPr="00AA1C29">
        <w:rPr>
          <w:rFonts w:asciiTheme="minorHAnsi" w:hAnsiTheme="minorHAnsi"/>
          <w:sz w:val="22"/>
          <w:szCs w:val="22"/>
        </w:rPr>
        <w:t xml:space="preserve">remain concerned about possible side effects.  </w:t>
      </w:r>
      <w:r>
        <w:rPr>
          <w:rFonts w:asciiTheme="minorHAnsi" w:hAnsiTheme="minorHAnsi"/>
          <w:sz w:val="22"/>
          <w:szCs w:val="22"/>
        </w:rPr>
        <w:t xml:space="preserve">Working with the </w:t>
      </w:r>
      <w:r w:rsidRPr="00AA1C29">
        <w:rPr>
          <w:rFonts w:asciiTheme="minorHAnsi" w:hAnsiTheme="minorHAnsi"/>
          <w:sz w:val="22"/>
          <w:szCs w:val="22"/>
        </w:rPr>
        <w:t>Pharmacy and Therapeutics</w:t>
      </w:r>
      <w:r>
        <w:rPr>
          <w:rFonts w:asciiTheme="minorHAnsi" w:hAnsiTheme="minorHAnsi"/>
          <w:sz w:val="22"/>
          <w:szCs w:val="22"/>
        </w:rPr>
        <w:t xml:space="preserve"> department at </w:t>
      </w:r>
      <w:r w:rsidRPr="00AA1C29">
        <w:rPr>
          <w:rFonts w:asciiTheme="minorHAnsi" w:hAnsiTheme="minorHAnsi"/>
          <w:sz w:val="22"/>
          <w:szCs w:val="22"/>
        </w:rPr>
        <w:t xml:space="preserve">University of Birmingham </w:t>
      </w:r>
      <w:r>
        <w:rPr>
          <w:rFonts w:asciiTheme="minorHAnsi" w:hAnsiTheme="minorHAnsi"/>
          <w:sz w:val="22"/>
          <w:szCs w:val="22"/>
        </w:rPr>
        <w:t>we are planning a number of studies to add to the evidence in this area</w:t>
      </w:r>
      <w:r w:rsidR="00BD5A74">
        <w:rPr>
          <w:rFonts w:asciiTheme="minorHAnsi" w:hAnsiTheme="minorHAnsi"/>
          <w:sz w:val="22"/>
          <w:szCs w:val="22"/>
        </w:rPr>
        <w:t xml:space="preserve">.  The first stage of this was national audit of prednisolone prescribing in the UK.  This demonstrated that </w:t>
      </w:r>
      <w:r w:rsidRPr="00AA1C29">
        <w:rPr>
          <w:rFonts w:asciiTheme="minorHAnsi" w:hAnsiTheme="minorHAnsi"/>
          <w:sz w:val="22"/>
          <w:szCs w:val="22"/>
        </w:rPr>
        <w:t xml:space="preserve">the majority of prescribers follow the British National Formulary for Children recommendations on dosage rather than those from the British Thoracic Society / Scottish Intercollegiate Guidelines Network.  Despite </w:t>
      </w:r>
      <w:r w:rsidRPr="00AA1C29">
        <w:rPr>
          <w:rFonts w:asciiTheme="minorHAnsi" w:hAnsiTheme="minorHAnsi"/>
          <w:sz w:val="22"/>
          <w:szCs w:val="22"/>
        </w:rPr>
        <w:lastRenderedPageBreak/>
        <w:t xml:space="preserve">this, </w:t>
      </w:r>
      <w:r w:rsidR="00BD5A74">
        <w:rPr>
          <w:rFonts w:asciiTheme="minorHAnsi" w:hAnsiTheme="minorHAnsi"/>
          <w:sz w:val="22"/>
          <w:szCs w:val="22"/>
        </w:rPr>
        <w:t>we</w:t>
      </w:r>
      <w:r w:rsidRPr="00AA1C29">
        <w:rPr>
          <w:rFonts w:asciiTheme="minorHAnsi" w:hAnsiTheme="minorHAnsi"/>
          <w:sz w:val="22"/>
          <w:szCs w:val="22"/>
        </w:rPr>
        <w:t xml:space="preserve"> highlight</w:t>
      </w:r>
      <w:r w:rsidR="00BD5A74">
        <w:rPr>
          <w:rFonts w:asciiTheme="minorHAnsi" w:hAnsiTheme="minorHAnsi"/>
          <w:sz w:val="22"/>
          <w:szCs w:val="22"/>
        </w:rPr>
        <w:t>ed</w:t>
      </w:r>
      <w:r w:rsidRPr="00AA1C29">
        <w:rPr>
          <w:rFonts w:asciiTheme="minorHAnsi" w:hAnsiTheme="minorHAnsi"/>
          <w:sz w:val="22"/>
          <w:szCs w:val="22"/>
        </w:rPr>
        <w:t xml:space="preserve"> a four-fold variation in prednisolone dosages and very high usage of soluble formulations.  The </w:t>
      </w:r>
      <w:r w:rsidR="00BD5A74" w:rsidRPr="00AA1C29">
        <w:rPr>
          <w:rFonts w:asciiTheme="minorHAnsi" w:hAnsiTheme="minorHAnsi"/>
          <w:sz w:val="22"/>
          <w:szCs w:val="22"/>
        </w:rPr>
        <w:t>latter</w:t>
      </w:r>
      <w:r w:rsidRPr="00AA1C29">
        <w:rPr>
          <w:rFonts w:asciiTheme="minorHAnsi" w:hAnsiTheme="minorHAnsi"/>
          <w:sz w:val="22"/>
          <w:szCs w:val="22"/>
        </w:rPr>
        <w:t xml:space="preserve"> are 30 times more expensive than non-soluble tablets.  </w:t>
      </w:r>
      <w:r w:rsidR="00BD5A74">
        <w:rPr>
          <w:rFonts w:asciiTheme="minorHAnsi" w:hAnsiTheme="minorHAnsi"/>
          <w:sz w:val="22"/>
          <w:szCs w:val="22"/>
        </w:rPr>
        <w:t>Later this year we will be recruiting to a study looking at the prescription, dispensing and administration of prednisolone for children with asthma.</w:t>
      </w:r>
    </w:p>
    <w:p w:rsidR="00B11553" w:rsidRDefault="00B11553" w:rsidP="00C27439">
      <w:pPr>
        <w:tabs>
          <w:tab w:val="center" w:pos="4513"/>
        </w:tabs>
        <w:spacing w:line="480" w:lineRule="auto"/>
        <w:jc w:val="both"/>
        <w:rPr>
          <w:rFonts w:asciiTheme="minorHAnsi" w:hAnsiTheme="minorHAnsi"/>
          <w:b/>
          <w:sz w:val="22"/>
          <w:szCs w:val="22"/>
        </w:rPr>
      </w:pPr>
    </w:p>
    <w:p w:rsidR="00B11553" w:rsidRPr="00B11553" w:rsidRDefault="00B11553" w:rsidP="00C27439">
      <w:pPr>
        <w:tabs>
          <w:tab w:val="center" w:pos="4513"/>
        </w:tabs>
        <w:spacing w:line="480" w:lineRule="auto"/>
        <w:jc w:val="both"/>
        <w:rPr>
          <w:rFonts w:asciiTheme="minorHAnsi" w:hAnsiTheme="minorHAnsi"/>
          <w:b/>
          <w:sz w:val="22"/>
          <w:szCs w:val="22"/>
        </w:rPr>
      </w:pPr>
      <w:r w:rsidRPr="00B11553">
        <w:rPr>
          <w:rFonts w:asciiTheme="minorHAnsi" w:hAnsiTheme="minorHAnsi"/>
          <w:b/>
          <w:sz w:val="22"/>
          <w:szCs w:val="22"/>
        </w:rPr>
        <w:t>Conclusions</w:t>
      </w:r>
    </w:p>
    <w:p w:rsidR="005049C7" w:rsidRDefault="00B11553" w:rsidP="00C27439">
      <w:pPr>
        <w:tabs>
          <w:tab w:val="center" w:pos="4513"/>
        </w:tabs>
        <w:spacing w:line="480" w:lineRule="auto"/>
        <w:jc w:val="both"/>
        <w:rPr>
          <w:rFonts w:asciiTheme="minorHAnsi" w:hAnsiTheme="minorHAnsi" w:cs="Arial"/>
          <w:sz w:val="22"/>
          <w:szCs w:val="22"/>
        </w:rPr>
      </w:pPr>
      <w:r>
        <w:rPr>
          <w:rFonts w:asciiTheme="minorHAnsi" w:hAnsiTheme="minorHAnsi"/>
          <w:sz w:val="22"/>
          <w:szCs w:val="22"/>
        </w:rPr>
        <w:t xml:space="preserve">There is a broad portfolio of research taking place in the Paediatric Respiratory Department at the </w:t>
      </w:r>
      <w:r w:rsidR="005B5295">
        <w:rPr>
          <w:rFonts w:asciiTheme="minorHAnsi" w:hAnsiTheme="minorHAnsi"/>
          <w:sz w:val="22"/>
          <w:szCs w:val="22"/>
        </w:rPr>
        <w:t>Royal Stoke University Hospital.</w:t>
      </w:r>
      <w:r>
        <w:rPr>
          <w:rFonts w:asciiTheme="minorHAnsi" w:hAnsiTheme="minorHAnsi"/>
          <w:sz w:val="22"/>
          <w:szCs w:val="22"/>
        </w:rPr>
        <w:t xml:space="preserve">  It is hoped that the studies discussed above will enable the department to continue the high </w:t>
      </w:r>
      <w:r w:rsidR="005B5295">
        <w:rPr>
          <w:rFonts w:asciiTheme="minorHAnsi" w:hAnsiTheme="minorHAnsi"/>
          <w:sz w:val="22"/>
          <w:szCs w:val="22"/>
        </w:rPr>
        <w:t xml:space="preserve">quality </w:t>
      </w:r>
      <w:r>
        <w:rPr>
          <w:rFonts w:asciiTheme="minorHAnsi" w:hAnsiTheme="minorHAnsi"/>
          <w:sz w:val="22"/>
          <w:szCs w:val="22"/>
        </w:rPr>
        <w:t>academic output</w:t>
      </w:r>
      <w:r w:rsidR="005B5295">
        <w:rPr>
          <w:rFonts w:asciiTheme="minorHAnsi" w:hAnsiTheme="minorHAnsi"/>
          <w:sz w:val="22"/>
          <w:szCs w:val="22"/>
        </w:rPr>
        <w:t xml:space="preserve"> that has been achieved in the past two decades under the guidance of Professor Lenney.  </w:t>
      </w:r>
    </w:p>
    <w:p w:rsidR="00245B04" w:rsidRDefault="00245B04">
      <w:pPr>
        <w:rPr>
          <w:rFonts w:asciiTheme="minorHAnsi" w:hAnsiTheme="minorHAnsi" w:cs="Arial"/>
          <w:b/>
          <w:sz w:val="22"/>
          <w:szCs w:val="22"/>
        </w:rPr>
      </w:pPr>
      <w:r>
        <w:rPr>
          <w:rFonts w:asciiTheme="minorHAnsi" w:hAnsiTheme="minorHAnsi" w:cs="Arial"/>
          <w:b/>
          <w:sz w:val="22"/>
          <w:szCs w:val="22"/>
        </w:rPr>
        <w:br w:type="page"/>
      </w:r>
    </w:p>
    <w:p w:rsidR="00F93545" w:rsidRPr="00245B04" w:rsidRDefault="00F93545" w:rsidP="00C27439">
      <w:pPr>
        <w:tabs>
          <w:tab w:val="center" w:pos="4513"/>
        </w:tabs>
        <w:spacing w:line="480" w:lineRule="auto"/>
        <w:jc w:val="both"/>
        <w:rPr>
          <w:rFonts w:asciiTheme="minorHAnsi" w:hAnsiTheme="minorHAnsi" w:cs="Arial"/>
          <w:b/>
          <w:sz w:val="22"/>
          <w:szCs w:val="22"/>
        </w:rPr>
      </w:pPr>
      <w:r w:rsidRPr="00245B04">
        <w:rPr>
          <w:rFonts w:asciiTheme="minorHAnsi" w:hAnsiTheme="minorHAnsi" w:cs="Arial"/>
          <w:b/>
          <w:sz w:val="22"/>
          <w:szCs w:val="22"/>
        </w:rPr>
        <w:lastRenderedPageBreak/>
        <w:t>References</w:t>
      </w:r>
    </w:p>
    <w:p w:rsidR="00D77DFE" w:rsidRPr="00D77DFE" w:rsidRDefault="00F93545" w:rsidP="00D77DFE">
      <w:pPr>
        <w:pStyle w:val="Bibliography"/>
        <w:rPr>
          <w:rFonts w:ascii="Calibri" w:hAnsi="Calibri" w:cs="Calibri"/>
          <w:sz w:val="22"/>
        </w:rPr>
      </w:pPr>
      <w:r>
        <w:rPr>
          <w:rFonts w:asciiTheme="minorHAnsi" w:hAnsiTheme="minorHAnsi" w:cs="Arial"/>
          <w:sz w:val="22"/>
          <w:szCs w:val="22"/>
        </w:rPr>
        <w:fldChar w:fldCharType="begin"/>
      </w:r>
      <w:r>
        <w:rPr>
          <w:rFonts w:asciiTheme="minorHAnsi" w:hAnsiTheme="minorHAnsi" w:cs="Arial"/>
          <w:sz w:val="22"/>
          <w:szCs w:val="22"/>
        </w:rPr>
        <w:instrText xml:space="preserve"> ADDIN ZOTERO_BIBL {"custom":[]} CSL_BIBLIOGRAPHY </w:instrText>
      </w:r>
      <w:r>
        <w:rPr>
          <w:rFonts w:asciiTheme="minorHAnsi" w:hAnsiTheme="minorHAnsi" w:cs="Arial"/>
          <w:sz w:val="22"/>
          <w:szCs w:val="22"/>
        </w:rPr>
        <w:fldChar w:fldCharType="separate"/>
      </w:r>
      <w:r w:rsidR="00D77DFE" w:rsidRPr="00D77DFE">
        <w:rPr>
          <w:rFonts w:ascii="Calibri" w:hAnsi="Calibri" w:cs="Calibri"/>
          <w:sz w:val="22"/>
        </w:rPr>
        <w:t xml:space="preserve">1. </w:t>
      </w:r>
      <w:r w:rsidR="00D77DFE" w:rsidRPr="00D77DFE">
        <w:rPr>
          <w:rFonts w:ascii="Calibri" w:hAnsi="Calibri" w:cs="Calibri"/>
          <w:sz w:val="22"/>
        </w:rPr>
        <w:tab/>
        <w:t xml:space="preserve">Smith D, Spaněl P, Gilchrist FJ, Lenney W. Hydrogen cyanide, a volatile biomarker of Pseudomonas aeruginosa infection. J Breath Res 2013;7(4):044001. </w:t>
      </w:r>
    </w:p>
    <w:p w:rsidR="00D77DFE" w:rsidRPr="00D77DFE" w:rsidRDefault="00D77DFE" w:rsidP="00D77DFE">
      <w:pPr>
        <w:pStyle w:val="Bibliography"/>
        <w:rPr>
          <w:rFonts w:ascii="Calibri" w:hAnsi="Calibri" w:cs="Calibri"/>
          <w:sz w:val="22"/>
        </w:rPr>
      </w:pPr>
      <w:r w:rsidRPr="00D77DFE">
        <w:rPr>
          <w:rFonts w:ascii="Calibri" w:hAnsi="Calibri" w:cs="Calibri"/>
          <w:sz w:val="22"/>
        </w:rPr>
        <w:t xml:space="preserve">2. </w:t>
      </w:r>
      <w:r w:rsidRPr="00D77DFE">
        <w:rPr>
          <w:rFonts w:ascii="Calibri" w:hAnsi="Calibri" w:cs="Calibri"/>
          <w:sz w:val="22"/>
        </w:rPr>
        <w:tab/>
        <w:t xml:space="preserve">Chippendale TWE, Gilchrist FJ, Spanel P, Alcock A, Lenney W, Smith D. Quantification by SIFT-MS of volatile compounds emitted by in vitro cultures of S. aureus, S. pneumoniae and H. influenzae isolated from patients with respiratory diseases. Anal Methods 2014;6(8):2460–72. </w:t>
      </w:r>
    </w:p>
    <w:p w:rsidR="00D77DFE" w:rsidRPr="00D77DFE" w:rsidRDefault="00D77DFE" w:rsidP="00D77DFE">
      <w:pPr>
        <w:pStyle w:val="Bibliography"/>
        <w:rPr>
          <w:rFonts w:ascii="Calibri" w:hAnsi="Calibri" w:cs="Calibri"/>
          <w:sz w:val="22"/>
        </w:rPr>
      </w:pPr>
      <w:r w:rsidRPr="00D77DFE">
        <w:rPr>
          <w:rFonts w:ascii="Calibri" w:hAnsi="Calibri" w:cs="Calibri"/>
          <w:sz w:val="22"/>
        </w:rPr>
        <w:t xml:space="preserve">3. </w:t>
      </w:r>
      <w:r w:rsidRPr="00D77DFE">
        <w:rPr>
          <w:rFonts w:ascii="Calibri" w:hAnsi="Calibri" w:cs="Calibri"/>
          <w:sz w:val="22"/>
        </w:rPr>
        <w:tab/>
        <w:t xml:space="preserve">Horsley AR, Gustafsson PM, Macleod KA, et al. Lung clearance index is a sensitive, repeatable and practical measure of airways disease in adults with cystic fibrosis. Thorax 2008;63(2):135–40. </w:t>
      </w:r>
    </w:p>
    <w:p w:rsidR="00D77DFE" w:rsidRPr="00D77DFE" w:rsidRDefault="00D77DFE" w:rsidP="00D77DFE">
      <w:pPr>
        <w:pStyle w:val="Bibliography"/>
        <w:rPr>
          <w:rFonts w:ascii="Calibri" w:hAnsi="Calibri" w:cs="Calibri"/>
          <w:sz w:val="22"/>
        </w:rPr>
      </w:pPr>
      <w:r w:rsidRPr="00D77DFE">
        <w:rPr>
          <w:rFonts w:ascii="Calibri" w:hAnsi="Calibri" w:cs="Calibri"/>
          <w:sz w:val="22"/>
        </w:rPr>
        <w:t xml:space="preserve">4. </w:t>
      </w:r>
      <w:r w:rsidRPr="00D77DFE">
        <w:rPr>
          <w:rFonts w:ascii="Calibri" w:hAnsi="Calibri" w:cs="Calibri"/>
          <w:sz w:val="22"/>
        </w:rPr>
        <w:tab/>
        <w:t xml:space="preserve">Aurora P, Gustafsson P, Bush A, et al. Multiple breath inert gas washout as a measure of ventilation distribution in children with cystic fibrosis. Thorax 2004;59(12):1068–73. </w:t>
      </w:r>
    </w:p>
    <w:p w:rsidR="00D77DFE" w:rsidRPr="00D77DFE" w:rsidRDefault="00D77DFE" w:rsidP="00D77DFE">
      <w:pPr>
        <w:pStyle w:val="Bibliography"/>
        <w:rPr>
          <w:rFonts w:ascii="Calibri" w:hAnsi="Calibri" w:cs="Calibri"/>
          <w:sz w:val="22"/>
        </w:rPr>
      </w:pPr>
      <w:r w:rsidRPr="00D77DFE">
        <w:rPr>
          <w:rFonts w:ascii="Calibri" w:hAnsi="Calibri" w:cs="Calibri"/>
          <w:sz w:val="22"/>
        </w:rPr>
        <w:t xml:space="preserve">5. </w:t>
      </w:r>
      <w:r w:rsidRPr="00D77DFE">
        <w:rPr>
          <w:rFonts w:ascii="Calibri" w:hAnsi="Calibri" w:cs="Calibri"/>
          <w:sz w:val="22"/>
        </w:rPr>
        <w:tab/>
        <w:t xml:space="preserve">Aurora P, Kozlowska W, Stocks J. Gas mixing efficiency from birth to adulthood measured by multiple-breath washout. Respir Physiol Neurobiol 2005;148(1-2):125–39. </w:t>
      </w:r>
    </w:p>
    <w:p w:rsidR="00D77DFE" w:rsidRPr="00D77DFE" w:rsidRDefault="00D77DFE" w:rsidP="00D77DFE">
      <w:pPr>
        <w:pStyle w:val="Bibliography"/>
        <w:rPr>
          <w:rFonts w:ascii="Calibri" w:hAnsi="Calibri" w:cs="Calibri"/>
          <w:sz w:val="22"/>
        </w:rPr>
      </w:pPr>
      <w:r w:rsidRPr="00D77DFE">
        <w:rPr>
          <w:rFonts w:ascii="Calibri" w:hAnsi="Calibri" w:cs="Calibri"/>
          <w:sz w:val="22"/>
        </w:rPr>
        <w:t xml:space="preserve">6. </w:t>
      </w:r>
      <w:r w:rsidRPr="00D77DFE">
        <w:rPr>
          <w:rFonts w:ascii="Calibri" w:hAnsi="Calibri" w:cs="Calibri"/>
          <w:sz w:val="22"/>
        </w:rPr>
        <w:tab/>
        <w:t xml:space="preserve">Robinson PD, Latzin P, Verbanck S, et al. Consensus statement for inert gas washout measurement using multiple- and single- breath tests. Eur Respir J 2013;41(3):507–22. </w:t>
      </w:r>
    </w:p>
    <w:p w:rsidR="00F93545" w:rsidRPr="00956D60" w:rsidRDefault="00F93545" w:rsidP="00C27439">
      <w:pPr>
        <w:tabs>
          <w:tab w:val="center" w:pos="4513"/>
        </w:tabs>
        <w:spacing w:line="480" w:lineRule="auto"/>
        <w:jc w:val="both"/>
        <w:rPr>
          <w:rFonts w:asciiTheme="minorHAnsi" w:hAnsiTheme="minorHAnsi" w:cs="Arial"/>
          <w:sz w:val="22"/>
          <w:szCs w:val="22"/>
        </w:rPr>
      </w:pPr>
      <w:r>
        <w:rPr>
          <w:rFonts w:asciiTheme="minorHAnsi" w:hAnsiTheme="minorHAnsi" w:cs="Arial"/>
          <w:sz w:val="22"/>
          <w:szCs w:val="22"/>
        </w:rPr>
        <w:fldChar w:fldCharType="end"/>
      </w:r>
    </w:p>
    <w:p w:rsidR="008C68B2" w:rsidRPr="00956D60" w:rsidRDefault="00347EB2" w:rsidP="00C27439">
      <w:pPr>
        <w:tabs>
          <w:tab w:val="center" w:pos="4513"/>
        </w:tabs>
        <w:spacing w:line="480" w:lineRule="auto"/>
        <w:jc w:val="both"/>
        <w:rPr>
          <w:rFonts w:asciiTheme="minorHAnsi" w:hAnsiTheme="minorHAnsi"/>
          <w:sz w:val="22"/>
          <w:szCs w:val="22"/>
        </w:rPr>
      </w:pPr>
      <w:r w:rsidRPr="00956D60">
        <w:rPr>
          <w:rFonts w:asciiTheme="minorHAnsi" w:hAnsiTheme="minorHAnsi" w:cs="Arial"/>
          <w:sz w:val="22"/>
          <w:szCs w:val="22"/>
        </w:rPr>
        <w:t xml:space="preserve">  </w:t>
      </w:r>
    </w:p>
    <w:p w:rsidR="00F8707F" w:rsidRPr="00956D60" w:rsidRDefault="00F8707F" w:rsidP="00C27439">
      <w:pPr>
        <w:tabs>
          <w:tab w:val="center" w:pos="4513"/>
        </w:tabs>
        <w:spacing w:line="480" w:lineRule="auto"/>
        <w:jc w:val="both"/>
        <w:rPr>
          <w:rFonts w:asciiTheme="minorHAnsi" w:hAnsiTheme="minorHAnsi"/>
          <w:sz w:val="22"/>
          <w:szCs w:val="22"/>
        </w:rPr>
      </w:pPr>
    </w:p>
    <w:p w:rsidR="00F8707F" w:rsidRPr="00956D60" w:rsidRDefault="00F8707F" w:rsidP="00C27439">
      <w:pPr>
        <w:tabs>
          <w:tab w:val="center" w:pos="4513"/>
        </w:tabs>
        <w:spacing w:line="480" w:lineRule="auto"/>
        <w:jc w:val="both"/>
        <w:rPr>
          <w:rFonts w:asciiTheme="minorHAnsi" w:hAnsiTheme="minorHAnsi"/>
          <w:sz w:val="22"/>
          <w:szCs w:val="22"/>
        </w:rPr>
      </w:pPr>
    </w:p>
    <w:sectPr w:rsidR="00F8707F" w:rsidRPr="00956D60" w:rsidSect="00324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1CC9"/>
    <w:multiLevelType w:val="hybridMultilevel"/>
    <w:tmpl w:val="27EE57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B2"/>
    <w:rsid w:val="00045CC3"/>
    <w:rsid w:val="000A6F4A"/>
    <w:rsid w:val="001B051D"/>
    <w:rsid w:val="001C48CE"/>
    <w:rsid w:val="001D16C6"/>
    <w:rsid w:val="001F7C4C"/>
    <w:rsid w:val="00210008"/>
    <w:rsid w:val="00220E12"/>
    <w:rsid w:val="00225C8C"/>
    <w:rsid w:val="00245B04"/>
    <w:rsid w:val="00274495"/>
    <w:rsid w:val="00296843"/>
    <w:rsid w:val="002E0E57"/>
    <w:rsid w:val="002E78E3"/>
    <w:rsid w:val="002F6980"/>
    <w:rsid w:val="002F7666"/>
    <w:rsid w:val="00307519"/>
    <w:rsid w:val="00322A8B"/>
    <w:rsid w:val="0032413C"/>
    <w:rsid w:val="00347EB2"/>
    <w:rsid w:val="00387514"/>
    <w:rsid w:val="003E77E1"/>
    <w:rsid w:val="0040714A"/>
    <w:rsid w:val="00412E49"/>
    <w:rsid w:val="00422008"/>
    <w:rsid w:val="00443485"/>
    <w:rsid w:val="004B19AA"/>
    <w:rsid w:val="004C73F7"/>
    <w:rsid w:val="004E10AD"/>
    <w:rsid w:val="005049C7"/>
    <w:rsid w:val="00513DA0"/>
    <w:rsid w:val="00537512"/>
    <w:rsid w:val="005514E3"/>
    <w:rsid w:val="00596481"/>
    <w:rsid w:val="005A52BB"/>
    <w:rsid w:val="005B5295"/>
    <w:rsid w:val="005C7F9F"/>
    <w:rsid w:val="005D41F8"/>
    <w:rsid w:val="005D7CEA"/>
    <w:rsid w:val="005F3346"/>
    <w:rsid w:val="005F4E99"/>
    <w:rsid w:val="00610121"/>
    <w:rsid w:val="00627964"/>
    <w:rsid w:val="006328A9"/>
    <w:rsid w:val="00671FB3"/>
    <w:rsid w:val="006F0F38"/>
    <w:rsid w:val="006F625B"/>
    <w:rsid w:val="00701538"/>
    <w:rsid w:val="00713D00"/>
    <w:rsid w:val="007167FC"/>
    <w:rsid w:val="00760D68"/>
    <w:rsid w:val="008075B2"/>
    <w:rsid w:val="00824CE0"/>
    <w:rsid w:val="0084156C"/>
    <w:rsid w:val="00845276"/>
    <w:rsid w:val="008507F5"/>
    <w:rsid w:val="00891FC6"/>
    <w:rsid w:val="008C68B2"/>
    <w:rsid w:val="008C7820"/>
    <w:rsid w:val="008D25F7"/>
    <w:rsid w:val="008F4C5F"/>
    <w:rsid w:val="00906650"/>
    <w:rsid w:val="00956D60"/>
    <w:rsid w:val="009611FF"/>
    <w:rsid w:val="009819A6"/>
    <w:rsid w:val="00990421"/>
    <w:rsid w:val="009957EC"/>
    <w:rsid w:val="00997021"/>
    <w:rsid w:val="009C4EAC"/>
    <w:rsid w:val="009F142F"/>
    <w:rsid w:val="00A0536F"/>
    <w:rsid w:val="00A155C7"/>
    <w:rsid w:val="00A81DB9"/>
    <w:rsid w:val="00AA1C29"/>
    <w:rsid w:val="00AC2D8A"/>
    <w:rsid w:val="00B11553"/>
    <w:rsid w:val="00B11F94"/>
    <w:rsid w:val="00B60057"/>
    <w:rsid w:val="00B92EEE"/>
    <w:rsid w:val="00BA03E8"/>
    <w:rsid w:val="00BA53AD"/>
    <w:rsid w:val="00BD5A74"/>
    <w:rsid w:val="00C00DFA"/>
    <w:rsid w:val="00C15EBB"/>
    <w:rsid w:val="00C27439"/>
    <w:rsid w:val="00C30E64"/>
    <w:rsid w:val="00C415D8"/>
    <w:rsid w:val="00C86823"/>
    <w:rsid w:val="00CE112C"/>
    <w:rsid w:val="00CE35F6"/>
    <w:rsid w:val="00CF4296"/>
    <w:rsid w:val="00D3379D"/>
    <w:rsid w:val="00D77DFE"/>
    <w:rsid w:val="00DB0B86"/>
    <w:rsid w:val="00DC3505"/>
    <w:rsid w:val="00DE1205"/>
    <w:rsid w:val="00DE19AD"/>
    <w:rsid w:val="00E040CD"/>
    <w:rsid w:val="00E14B4B"/>
    <w:rsid w:val="00E277AA"/>
    <w:rsid w:val="00EA17B9"/>
    <w:rsid w:val="00EC1127"/>
    <w:rsid w:val="00EC5122"/>
    <w:rsid w:val="00F546D1"/>
    <w:rsid w:val="00F73B55"/>
    <w:rsid w:val="00F8707F"/>
    <w:rsid w:val="00F8741B"/>
    <w:rsid w:val="00F93545"/>
    <w:rsid w:val="00FA2525"/>
    <w:rsid w:val="00FD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0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10008"/>
    <w:pPr>
      <w:spacing w:after="0"/>
      <w:ind w:left="720"/>
    </w:pPr>
    <w:rPr>
      <w:i/>
      <w:iCs/>
      <w:color w:val="000000" w:themeColor="text1"/>
    </w:rPr>
  </w:style>
  <w:style w:type="character" w:customStyle="1" w:styleId="QuoteChar">
    <w:name w:val="Quote Char"/>
    <w:basedOn w:val="DefaultParagraphFont"/>
    <w:link w:val="Quote"/>
    <w:uiPriority w:val="29"/>
    <w:rsid w:val="00210008"/>
    <w:rPr>
      <w:i/>
      <w:iCs/>
      <w:color w:val="000000" w:themeColor="text1"/>
      <w:sz w:val="20"/>
    </w:rPr>
  </w:style>
  <w:style w:type="character" w:customStyle="1" w:styleId="apple-converted-space">
    <w:name w:val="apple-converted-space"/>
    <w:basedOn w:val="DefaultParagraphFont"/>
    <w:rsid w:val="00C30E64"/>
  </w:style>
  <w:style w:type="paragraph" w:styleId="Bibliography">
    <w:name w:val="Bibliography"/>
    <w:basedOn w:val="Normal"/>
    <w:next w:val="Normal"/>
    <w:uiPriority w:val="37"/>
    <w:unhideWhenUsed/>
    <w:rsid w:val="00F93545"/>
    <w:pPr>
      <w:tabs>
        <w:tab w:val="left" w:pos="384"/>
      </w:tabs>
      <w:spacing w:after="240"/>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0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10008"/>
    <w:pPr>
      <w:spacing w:after="0"/>
      <w:ind w:left="720"/>
    </w:pPr>
    <w:rPr>
      <w:i/>
      <w:iCs/>
      <w:color w:val="000000" w:themeColor="text1"/>
    </w:rPr>
  </w:style>
  <w:style w:type="character" w:customStyle="1" w:styleId="QuoteChar">
    <w:name w:val="Quote Char"/>
    <w:basedOn w:val="DefaultParagraphFont"/>
    <w:link w:val="Quote"/>
    <w:uiPriority w:val="29"/>
    <w:rsid w:val="00210008"/>
    <w:rPr>
      <w:i/>
      <w:iCs/>
      <w:color w:val="000000" w:themeColor="text1"/>
      <w:sz w:val="20"/>
    </w:rPr>
  </w:style>
  <w:style w:type="character" w:customStyle="1" w:styleId="apple-converted-space">
    <w:name w:val="apple-converted-space"/>
    <w:basedOn w:val="DefaultParagraphFont"/>
    <w:rsid w:val="00C30E64"/>
  </w:style>
  <w:style w:type="paragraph" w:styleId="Bibliography">
    <w:name w:val="Bibliography"/>
    <w:basedOn w:val="Normal"/>
    <w:next w:val="Normal"/>
    <w:uiPriority w:val="37"/>
    <w:unhideWhenUsed/>
    <w:rsid w:val="00F93545"/>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B8CC-D95B-47E4-B1C8-3E2467E4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Gilchrist</dc:creator>
  <cp:lastModifiedBy>Gilchrist, Francis (RJE) UHNS</cp:lastModifiedBy>
  <cp:revision>12</cp:revision>
  <dcterms:created xsi:type="dcterms:W3CDTF">2015-06-24T09:19:00Z</dcterms:created>
  <dcterms:modified xsi:type="dcterms:W3CDTF">2015-07-07T18:51:00Z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id="airtLi0i"/&gt;&lt;style id="http://www.zotero.org/styles/the-new-england-journal-of-medicine"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