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DBCA" w14:textId="32E91850" w:rsidR="00304736" w:rsidRDefault="00304736" w:rsidP="00CB3EEB">
      <w:pPr>
        <w:pStyle w:val="Title"/>
        <w:jc w:val="center"/>
      </w:pPr>
      <w:r>
        <w:t>Psychology</w:t>
      </w:r>
    </w:p>
    <w:p w14:paraId="60694D8B" w14:textId="56973DB3" w:rsidR="00304736" w:rsidRDefault="00304736" w:rsidP="00CB3EEB">
      <w:pPr>
        <w:jc w:val="center"/>
      </w:pPr>
      <w:r>
        <w:t>Julie Hulme</w:t>
      </w:r>
    </w:p>
    <w:p w14:paraId="0D0989B4" w14:textId="186F8F86" w:rsidR="00304736" w:rsidRPr="00CB3EEB" w:rsidRDefault="00CB3EEB" w:rsidP="00CB3EEB">
      <w:pPr>
        <w:jc w:val="center"/>
        <w:rPr>
          <w:i/>
        </w:rPr>
      </w:pPr>
      <w:r w:rsidRPr="00CB3EEB">
        <w:rPr>
          <w:i/>
        </w:rPr>
        <w:t xml:space="preserve">“Psychology is a diverse discipline, grounded in science, but with nearly boundless applications in everyday life. Some psychologists do basic research, developing theories and testing them through carefully honed research methods involving observation, experimentation and analysis. Other psychologists apply the discipline's scientific knowledge to help people, organizations and </w:t>
      </w:r>
      <w:proofErr w:type="gramStart"/>
      <w:r w:rsidRPr="00CB3EEB">
        <w:rPr>
          <w:i/>
        </w:rPr>
        <w:t>communities</w:t>
      </w:r>
      <w:proofErr w:type="gramEnd"/>
      <w:r w:rsidRPr="00CB3EEB">
        <w:rPr>
          <w:i/>
        </w:rPr>
        <w:t xml:space="preserve"> function better.”</w:t>
      </w:r>
    </w:p>
    <w:p w14:paraId="0AE1BFF4" w14:textId="125E7972" w:rsidR="00CB3EEB" w:rsidRPr="00CB3EEB" w:rsidRDefault="00CB3EEB" w:rsidP="00CB3EEB">
      <w:pPr>
        <w:jc w:val="center"/>
        <w:rPr>
          <w:i/>
        </w:rPr>
      </w:pPr>
      <w:r w:rsidRPr="00CB3EEB">
        <w:rPr>
          <w:i/>
        </w:rPr>
        <w:t>(APA, 2019)</w:t>
      </w:r>
    </w:p>
    <w:p w14:paraId="1B110174" w14:textId="3287B0EC" w:rsidR="00304736" w:rsidRDefault="00304736" w:rsidP="00304736">
      <w:pPr>
        <w:pStyle w:val="Heading1"/>
      </w:pPr>
      <w:r>
        <w:t>Introduction</w:t>
      </w:r>
    </w:p>
    <w:p w14:paraId="61FD4323" w14:textId="7ED70100" w:rsidR="00304736" w:rsidRDefault="00E0700E" w:rsidP="00304736">
      <w:r>
        <w:t xml:space="preserve">Psychology is one of the most popular undergraduate degree courses around the </w:t>
      </w:r>
      <w:r w:rsidR="000B2CD6">
        <w:t>world</w:t>
      </w:r>
      <w:r>
        <w:t xml:space="preserve">. Pathways through psychology vary somewhat depending on the national context; </w:t>
      </w:r>
      <w:r w:rsidR="000B2CD6">
        <w:t xml:space="preserve">for example, </w:t>
      </w:r>
      <w:r>
        <w:t xml:space="preserve">in the UK, students study a general undergraduate degree, </w:t>
      </w:r>
      <w:r w:rsidR="001B5556">
        <w:t>usually</w:t>
      </w:r>
      <w:r>
        <w:t xml:space="preserve"> accredited by the British Psychological Society</w:t>
      </w:r>
      <w:r w:rsidR="00524C96">
        <w:t xml:space="preserve"> (BPS)</w:t>
      </w:r>
      <w:r>
        <w:t xml:space="preserve">. They then pursue </w:t>
      </w:r>
      <w:r w:rsidR="009B528B">
        <w:t xml:space="preserve">specialised </w:t>
      </w:r>
      <w:r>
        <w:t xml:space="preserve">postgraduate training to become a professional </w:t>
      </w:r>
      <w:proofErr w:type="gramStart"/>
      <w:r>
        <w:t>psychologist, or</w:t>
      </w:r>
      <w:proofErr w:type="gramEnd"/>
      <w:r>
        <w:t xml:space="preserve"> enter a wide range of </w:t>
      </w:r>
      <w:r w:rsidR="001B5556">
        <w:t xml:space="preserve">non-discipline-specific </w:t>
      </w:r>
      <w:r>
        <w:t xml:space="preserve">graduate </w:t>
      </w:r>
      <w:r w:rsidR="001B5556">
        <w:t>employment</w:t>
      </w:r>
      <w:r>
        <w:t xml:space="preserve">. </w:t>
      </w:r>
    </w:p>
    <w:p w14:paraId="406B2689" w14:textId="2A4C6A12" w:rsidR="00E0700E" w:rsidRDefault="00E0700E" w:rsidP="00304736">
      <w:r>
        <w:t xml:space="preserve">As this might suggest, psychology is versatile, </w:t>
      </w:r>
      <w:r w:rsidR="00CB7F22">
        <w:t>and</w:t>
      </w:r>
      <w:r>
        <w:t xml:space="preserve"> </w:t>
      </w:r>
      <w:r w:rsidR="001B5556">
        <w:t xml:space="preserve">equips </w:t>
      </w:r>
      <w:r>
        <w:t xml:space="preserve">students with </w:t>
      </w:r>
      <w:r w:rsidR="001B5556">
        <w:t>sophisticated</w:t>
      </w:r>
      <w:r>
        <w:t xml:space="preserve"> scientific skills, </w:t>
      </w:r>
      <w:r w:rsidR="00CB7F22">
        <w:t>alongside</w:t>
      </w:r>
      <w:r>
        <w:t xml:space="preserve"> the skills more typically associated with social science or humanities subjects (QAA, 2016). For example, psychology develops numeracy and information technology skills alongside critical thinking, communication and interpersonal skills. This ensures that psychology is likely to remain popular in the foreseeable future, as it has considerable value for employability and for society, but also has implications for the way it is taught.</w:t>
      </w:r>
    </w:p>
    <w:p w14:paraId="52AF2E85" w14:textId="77777777" w:rsidR="00846436" w:rsidRDefault="00846436" w:rsidP="00846436">
      <w:pPr>
        <w:pStyle w:val="Heading1"/>
      </w:pPr>
      <w:r>
        <w:t>The undergraduate psychology curriculum</w:t>
      </w:r>
    </w:p>
    <w:p w14:paraId="5BA7FBE2" w14:textId="11BBF249" w:rsidR="00846436" w:rsidRDefault="00846436" w:rsidP="00846436">
      <w:r>
        <w:t xml:space="preserve">Psychology, to some extent, has different emphases depending on where you are in the world. For the purposes of this chapter, we will focus on psychology as it is taught within Europe, the US and Australia, using the UK as our prime example. However, in some parts of the world, particularly in Asia and Africa, psychology can </w:t>
      </w:r>
      <w:r w:rsidR="001B5556">
        <w:t>be more therapeutically ori</w:t>
      </w:r>
      <w:r w:rsidR="00CB7F22">
        <w:t>e</w:t>
      </w:r>
      <w:r w:rsidR="001B5556">
        <w:t>nted</w:t>
      </w:r>
      <w:r>
        <w:t xml:space="preserve"> than the perspective described here. For more information on cultural variations in psychology education, you may wish to explore </w:t>
      </w:r>
      <w:r w:rsidR="00CB7F22">
        <w:t>comparative international</w:t>
      </w:r>
      <w:r>
        <w:t xml:space="preserve"> books (for example, </w:t>
      </w:r>
      <w:r w:rsidR="00C74BA9">
        <w:t>Rich et al, 2018</w:t>
      </w:r>
      <w:r w:rsidR="00CB7F22">
        <w:t xml:space="preserve">; </w:t>
      </w:r>
      <w:r w:rsidR="00610693">
        <w:t>Hakala</w:t>
      </w:r>
      <w:r w:rsidR="0069411E">
        <w:t>,</w:t>
      </w:r>
      <w:r w:rsidR="00610693">
        <w:t xml:space="preserve"> Nolan</w:t>
      </w:r>
      <w:r w:rsidR="0069411E">
        <w:t xml:space="preserve"> and Landru</w:t>
      </w:r>
      <w:r w:rsidR="00CB7F22">
        <w:t xml:space="preserve">m, </w:t>
      </w:r>
      <w:r w:rsidR="00610693">
        <w:t>2019</w:t>
      </w:r>
      <w:r w:rsidR="00C74BA9">
        <w:t xml:space="preserve">). </w:t>
      </w:r>
    </w:p>
    <w:p w14:paraId="3F587176" w14:textId="001783A6" w:rsidR="00086EA3" w:rsidRDefault="00086EA3" w:rsidP="00846436">
      <w:r>
        <w:t xml:space="preserve">In the UK and similar contexts, the undergraduate psychology curriculum generally requires </w:t>
      </w:r>
      <w:r w:rsidR="001B5556">
        <w:t>study of</w:t>
      </w:r>
      <w:r>
        <w:t xml:space="preserve"> ‘core topics’ (QAA, 2016; BPS, 201</w:t>
      </w:r>
      <w:r w:rsidR="00F26635">
        <w:t>9</w:t>
      </w:r>
      <w:r>
        <w:t>), specifically:</w:t>
      </w:r>
    </w:p>
    <w:p w14:paraId="128429E1" w14:textId="6948C870" w:rsidR="00086EA3" w:rsidRDefault="00086EA3" w:rsidP="00086EA3">
      <w:pPr>
        <w:pStyle w:val="ListParagraph"/>
        <w:numPr>
          <w:ilvl w:val="0"/>
          <w:numId w:val="4"/>
        </w:numPr>
      </w:pPr>
      <w:r>
        <w:t>Biological psychology</w:t>
      </w:r>
      <w:r w:rsidR="00F26635">
        <w:t>;</w:t>
      </w:r>
    </w:p>
    <w:p w14:paraId="29ADD415" w14:textId="283E65CD" w:rsidR="00086EA3" w:rsidRDefault="00086EA3" w:rsidP="00086EA3">
      <w:pPr>
        <w:pStyle w:val="ListParagraph"/>
        <w:numPr>
          <w:ilvl w:val="0"/>
          <w:numId w:val="4"/>
        </w:numPr>
      </w:pPr>
      <w:r>
        <w:t>Cognitive psychology</w:t>
      </w:r>
      <w:r w:rsidR="00F26635">
        <w:t>;</w:t>
      </w:r>
    </w:p>
    <w:p w14:paraId="468D1D98" w14:textId="7CD43FA3" w:rsidR="00086EA3" w:rsidRDefault="00086EA3" w:rsidP="00086EA3">
      <w:pPr>
        <w:pStyle w:val="ListParagraph"/>
        <w:numPr>
          <w:ilvl w:val="0"/>
          <w:numId w:val="4"/>
        </w:numPr>
      </w:pPr>
      <w:r>
        <w:t>Developmental psychology</w:t>
      </w:r>
      <w:r w:rsidR="00F26635">
        <w:t>;</w:t>
      </w:r>
    </w:p>
    <w:p w14:paraId="112BAC77" w14:textId="759A4C12" w:rsidR="00086EA3" w:rsidRDefault="00086EA3" w:rsidP="00086EA3">
      <w:pPr>
        <w:pStyle w:val="ListParagraph"/>
        <w:numPr>
          <w:ilvl w:val="0"/>
          <w:numId w:val="4"/>
        </w:numPr>
      </w:pPr>
      <w:r>
        <w:t>Individual differences</w:t>
      </w:r>
      <w:r w:rsidR="00F26635">
        <w:t>;</w:t>
      </w:r>
    </w:p>
    <w:p w14:paraId="150549BF" w14:textId="3B65321F" w:rsidR="00086EA3" w:rsidRDefault="00086EA3" w:rsidP="00086EA3">
      <w:pPr>
        <w:pStyle w:val="ListParagraph"/>
        <w:numPr>
          <w:ilvl w:val="0"/>
          <w:numId w:val="4"/>
        </w:numPr>
      </w:pPr>
      <w:r>
        <w:t>Social psychology</w:t>
      </w:r>
      <w:r w:rsidR="00F26635">
        <w:t>;</w:t>
      </w:r>
    </w:p>
    <w:p w14:paraId="43726B8D" w14:textId="3440922C" w:rsidR="00086EA3" w:rsidRDefault="00086EA3" w:rsidP="00086EA3">
      <w:pPr>
        <w:pStyle w:val="ListParagraph"/>
        <w:numPr>
          <w:ilvl w:val="0"/>
          <w:numId w:val="4"/>
        </w:numPr>
      </w:pPr>
      <w:r>
        <w:t>Research methods and data analysis (quantitative and qualitative)</w:t>
      </w:r>
      <w:r w:rsidR="00F26635">
        <w:t>;</w:t>
      </w:r>
    </w:p>
    <w:p w14:paraId="6ACAE7D4" w14:textId="16B57802" w:rsidR="00086EA3" w:rsidRDefault="00086EA3" w:rsidP="00086EA3">
      <w:pPr>
        <w:pStyle w:val="ListParagraph"/>
        <w:numPr>
          <w:ilvl w:val="0"/>
          <w:numId w:val="4"/>
        </w:numPr>
      </w:pPr>
      <w:r>
        <w:t>Conceptual and historical issues</w:t>
      </w:r>
      <w:r w:rsidR="00907126">
        <w:t xml:space="preserve"> in psychology</w:t>
      </w:r>
      <w:r w:rsidR="00F26635">
        <w:t>.</w:t>
      </w:r>
    </w:p>
    <w:p w14:paraId="286B02A9" w14:textId="7006BDBF" w:rsidR="0080181B" w:rsidRDefault="00F26635" w:rsidP="00846436">
      <w:r>
        <w:t xml:space="preserve">In the UK, each of these topics must be covered and assessed for a programme to be accredited by the BPS, and the course must </w:t>
      </w:r>
      <w:r w:rsidR="00CB7F22">
        <w:t>allow</w:t>
      </w:r>
      <w:r>
        <w:t xml:space="preserve"> students </w:t>
      </w:r>
      <w:r w:rsidR="00CB7F22">
        <w:t>to</w:t>
      </w:r>
      <w:r>
        <w:t xml:space="preserve"> demonstrate both their broad knowledge of psychology and their ability to work with specialist and detailed knowledge. </w:t>
      </w:r>
      <w:r w:rsidR="00FF3B09">
        <w:t xml:space="preserve">Increasingly, students </w:t>
      </w:r>
      <w:r w:rsidR="001B5556">
        <w:t>must</w:t>
      </w:r>
      <w:r w:rsidR="00FF3B09">
        <w:t xml:space="preserve"> make links across sub-disciplines, synthesis</w:t>
      </w:r>
      <w:r w:rsidR="00CB7F22">
        <w:t>ing</w:t>
      </w:r>
      <w:r w:rsidR="00FF3B09">
        <w:t xml:space="preserve"> their understanding of issues from a range of </w:t>
      </w:r>
      <w:r w:rsidR="00FF3B09">
        <w:lastRenderedPageBreak/>
        <w:t xml:space="preserve">different perspectives. For example, in a module relating to mental ill health, students may </w:t>
      </w:r>
      <w:r w:rsidR="00CB7F22">
        <w:t>integrate</w:t>
      </w:r>
      <w:r w:rsidR="00FF3B09">
        <w:t xml:space="preserve"> biological, cognitive, social and developmental explanations of psychopathology. </w:t>
      </w:r>
      <w:r>
        <w:t>In many countries, students must complete a</w:t>
      </w:r>
      <w:r w:rsidR="00487DC9">
        <w:t>n empirical</w:t>
      </w:r>
      <w:r>
        <w:t xml:space="preserve"> final year research project, demonstrat</w:t>
      </w:r>
      <w:r w:rsidR="00CB7F22">
        <w:t>ing</w:t>
      </w:r>
      <w:r>
        <w:t xml:space="preserve"> their ability to conduct independent research.</w:t>
      </w:r>
      <w:r w:rsidR="00907126">
        <w:t xml:space="preserve"> </w:t>
      </w:r>
    </w:p>
    <w:p w14:paraId="7BA21F45" w14:textId="790CF816" w:rsidR="00DB3489" w:rsidRDefault="00907126" w:rsidP="00846436">
      <w:r>
        <w:t xml:space="preserve">Traditional psychology curricula frequently </w:t>
      </w:r>
      <w:r w:rsidR="00CB7F22">
        <w:t>include</w:t>
      </w:r>
      <w:r>
        <w:t xml:space="preserve"> specific modules </w:t>
      </w:r>
      <w:r w:rsidR="00CB7F22">
        <w:t>on</w:t>
      </w:r>
      <w:r>
        <w:t xml:space="preserve"> each of the </w:t>
      </w:r>
      <w:r w:rsidR="00CB7F22">
        <w:t xml:space="preserve">core </w:t>
      </w:r>
      <w:r>
        <w:t>topics</w:t>
      </w:r>
      <w:r w:rsidR="009169C3">
        <w:t>; h</w:t>
      </w:r>
      <w:r>
        <w:t xml:space="preserve">owever, psychology as a discipline is changing, and modern curricula are </w:t>
      </w:r>
      <w:r w:rsidR="007B1004">
        <w:t>incorporat</w:t>
      </w:r>
      <w:r w:rsidR="00CB7F22">
        <w:t>ing</w:t>
      </w:r>
      <w:r w:rsidR="007B1004">
        <w:t xml:space="preserve"> </w:t>
      </w:r>
      <w:r w:rsidR="00CB7F22">
        <w:t>increasingly</w:t>
      </w:r>
      <w:r w:rsidR="007B1004">
        <w:t xml:space="preserve"> </w:t>
      </w:r>
      <w:r w:rsidR="00AA720B">
        <w:t xml:space="preserve">applied </w:t>
      </w:r>
      <w:r w:rsidR="007B1004">
        <w:t xml:space="preserve">perspectives </w:t>
      </w:r>
      <w:r>
        <w:t>(Hulme and Kitching, 2015</w:t>
      </w:r>
      <w:r w:rsidR="009169C3">
        <w:t>) around the following themes:</w:t>
      </w:r>
      <w:r w:rsidR="007B1004">
        <w:t xml:space="preserve"> </w:t>
      </w:r>
    </w:p>
    <w:p w14:paraId="4C786885" w14:textId="205CC502" w:rsidR="00DB3489" w:rsidRDefault="00DB3489" w:rsidP="002B7884">
      <w:pPr>
        <w:pStyle w:val="Heading2"/>
        <w:numPr>
          <w:ilvl w:val="0"/>
          <w:numId w:val="5"/>
        </w:numPr>
      </w:pPr>
      <w:r>
        <w:t>Employability</w:t>
      </w:r>
    </w:p>
    <w:p w14:paraId="7BF24575" w14:textId="48E3A11C" w:rsidR="00CB3EEB" w:rsidRDefault="007B1004" w:rsidP="00846436">
      <w:r>
        <w:t>One important shift</w:t>
      </w:r>
      <w:r w:rsidR="002B7884">
        <w:t xml:space="preserve"> within psychology (and other subjects)</w:t>
      </w:r>
      <w:r>
        <w:t xml:space="preserve"> has been a recognition of the undergraduate degree as a preparation for a broad range of employment. Approximately 15%</w:t>
      </w:r>
      <w:r w:rsidR="0031497A">
        <w:t xml:space="preserve"> to 20%</w:t>
      </w:r>
      <w:r>
        <w:t xml:space="preserve"> of psychology graduates in the UK and in Australia pursue training and careers in professional psychology (Cranney et al, 2019), with the remainder </w:t>
      </w:r>
      <w:r w:rsidR="00CB7F22">
        <w:t>pursuing</w:t>
      </w:r>
      <w:r>
        <w:t xml:space="preserve"> diverse employment</w:t>
      </w:r>
      <w:r w:rsidR="001B5556">
        <w:t>, such as health and social care, criminal justice, education, and marketing careers</w:t>
      </w:r>
      <w:r>
        <w:t xml:space="preserve">. </w:t>
      </w:r>
      <w:r w:rsidR="00F8051E">
        <w:t xml:space="preserve">Increasingly, there is pressure from students, parents and government to identify the employability benefits of </w:t>
      </w:r>
      <w:r w:rsidR="00CB7F22">
        <w:t>psychology</w:t>
      </w:r>
      <w:r w:rsidR="00F8051E">
        <w:t>. This has been exacerbated by university league tables looking at short-term employability measures, given that, in psychology, a graduate may take five or more years to enter the</w:t>
      </w:r>
      <w:r w:rsidR="001B5556">
        <w:t>ir chosen</w:t>
      </w:r>
      <w:r w:rsidR="00F8051E">
        <w:t xml:space="preserve"> career (Morrison-</w:t>
      </w:r>
      <w:proofErr w:type="spellStart"/>
      <w:r w:rsidR="00F8051E">
        <w:t>Coulthard</w:t>
      </w:r>
      <w:proofErr w:type="spellEnd"/>
      <w:r w:rsidR="00F8051E">
        <w:t xml:space="preserve">, 2016). </w:t>
      </w:r>
      <w:r w:rsidR="00DB3489">
        <w:t xml:space="preserve">Psychology providers </w:t>
      </w:r>
      <w:r w:rsidR="009169C3">
        <w:t>responded,</w:t>
      </w:r>
      <w:r w:rsidR="00DB3489">
        <w:t xml:space="preserve"> for example, </w:t>
      </w:r>
      <w:r w:rsidR="009169C3">
        <w:t xml:space="preserve">with </w:t>
      </w:r>
      <w:r w:rsidR="00DB3489">
        <w:t xml:space="preserve">placement years (e.g. Aston University, </w:t>
      </w:r>
      <w:proofErr w:type="spellStart"/>
      <w:r w:rsidR="00DB3489">
        <w:t>Keele</w:t>
      </w:r>
      <w:proofErr w:type="spellEnd"/>
      <w:r w:rsidR="00DB3489">
        <w:t xml:space="preserve"> University); discrete placement modules (e.g. Huddersfield University);</w:t>
      </w:r>
      <w:r w:rsidR="001B5556">
        <w:t xml:space="preserve"> or</w:t>
      </w:r>
      <w:r w:rsidR="00DB3489">
        <w:t xml:space="preserve"> delivering modules on occupational psychology (e.g.  </w:t>
      </w:r>
      <w:r w:rsidR="00845539">
        <w:t xml:space="preserve">Cardiff Metropolitan University, </w:t>
      </w:r>
      <w:r w:rsidR="00DB3489">
        <w:t xml:space="preserve">Glasgow Caledonian University). You can find a collection of case studies focusing on developing employability in </w:t>
      </w:r>
      <w:r w:rsidR="00CB7F22">
        <w:t>Reddy, Lantz and Hulme’s (2013)</w:t>
      </w:r>
      <w:r w:rsidR="00DB3489">
        <w:t xml:space="preserve"> online </w:t>
      </w:r>
      <w:r w:rsidR="00DB3489" w:rsidRPr="001B5556">
        <w:rPr>
          <w:i/>
        </w:rPr>
        <w:t>‘</w:t>
      </w:r>
      <w:r w:rsidR="00845539" w:rsidRPr="001B5556">
        <w:rPr>
          <w:i/>
        </w:rPr>
        <w:t>Employability in Psychology’</w:t>
      </w:r>
      <w:r w:rsidR="00845539">
        <w:t xml:space="preserve"> guide.</w:t>
      </w:r>
    </w:p>
    <w:p w14:paraId="13C1E179" w14:textId="2DC0294B" w:rsidR="00845539" w:rsidRDefault="00845539" w:rsidP="002B7884">
      <w:pPr>
        <w:pStyle w:val="Heading2"/>
        <w:numPr>
          <w:ilvl w:val="0"/>
          <w:numId w:val="5"/>
        </w:numPr>
      </w:pPr>
      <w:r>
        <w:t>Intercultural competence and internationalisation</w:t>
      </w:r>
    </w:p>
    <w:p w14:paraId="58A66E52" w14:textId="22225497" w:rsidR="00845539" w:rsidRDefault="002B7884" w:rsidP="00846436">
      <w:r>
        <w:t xml:space="preserve">Traditional psychology has been accused of cultural bias, </w:t>
      </w:r>
      <w:r w:rsidR="009169C3">
        <w:t>focusing</w:t>
      </w:r>
      <w:r>
        <w:t xml:space="preserve"> on WEIRD (Western, educated, industrialised, rich and democratic) countries. However, psychology students are diverse, and </w:t>
      </w:r>
      <w:r w:rsidR="009169C3">
        <w:t xml:space="preserve">their </w:t>
      </w:r>
      <w:r>
        <w:t xml:space="preserve">diverse cultures </w:t>
      </w:r>
      <w:r w:rsidR="009169C3">
        <w:t>should be</w:t>
      </w:r>
      <w:r>
        <w:t xml:space="preserve"> represented within the curriculum. </w:t>
      </w:r>
      <w:r w:rsidR="009169C3">
        <w:t>G</w:t>
      </w:r>
      <w:r>
        <w:t xml:space="preserve">raduates </w:t>
      </w:r>
      <w:r w:rsidR="00CB7F22">
        <w:t xml:space="preserve">will </w:t>
      </w:r>
      <w:r>
        <w:t xml:space="preserve">work in a </w:t>
      </w:r>
      <w:r w:rsidR="009169C3">
        <w:t xml:space="preserve">multi-cultural, </w:t>
      </w:r>
      <w:r>
        <w:t xml:space="preserve">globalised society. Psychology is well placed to facilitate </w:t>
      </w:r>
      <w:r w:rsidR="00CB7F22">
        <w:t>this</w:t>
      </w:r>
      <w:r>
        <w:t xml:space="preserve">, and there is growing realisation that we must ‘decolonise’ the curriculum, by including </w:t>
      </w:r>
      <w:r w:rsidR="009169C3">
        <w:t xml:space="preserve">non-WEIRD </w:t>
      </w:r>
      <w:r>
        <w:t>research from cultures</w:t>
      </w:r>
      <w:r w:rsidR="009169C3">
        <w:t xml:space="preserve"> other</w:t>
      </w:r>
      <w:r>
        <w:t xml:space="preserve"> than our own. Students themselves provide a useful insight into cultural diversity, and it is worthwhile encouraging discussion of their understandings of psychological theory in the context of their own upbringing and cultural knowledge</w:t>
      </w:r>
      <w:r w:rsidR="001B5556">
        <w:t>, especially</w:t>
      </w:r>
      <w:r>
        <w:t xml:space="preserve"> if </w:t>
      </w:r>
      <w:r w:rsidR="001B5556">
        <w:t>culture is broadly defined to include</w:t>
      </w:r>
      <w:r>
        <w:t xml:space="preserve"> issues such as gender</w:t>
      </w:r>
      <w:r w:rsidR="009169C3">
        <w:t xml:space="preserve"> and </w:t>
      </w:r>
      <w:r>
        <w:t xml:space="preserve">socioeconomic status. International partnerships are helpful: </w:t>
      </w:r>
      <w:r w:rsidR="00CB7F22">
        <w:t>consider</w:t>
      </w:r>
      <w:r>
        <w:t xml:space="preserve"> inviting international research collaborators to give a ten</w:t>
      </w:r>
      <w:r w:rsidR="009B528B">
        <w:t>-</w:t>
      </w:r>
      <w:r>
        <w:t xml:space="preserve">minute talk in lectures, using conferencing technology, or establishing an online student collaboration on project work between two </w:t>
      </w:r>
      <w:r w:rsidR="001B5556">
        <w:t xml:space="preserve">international </w:t>
      </w:r>
      <w:r>
        <w:t xml:space="preserve">cohorts. For curriculum ideas, you may </w:t>
      </w:r>
      <w:r w:rsidR="00CB7F22">
        <w:t>enjoy</w:t>
      </w:r>
      <w:r>
        <w:t xml:space="preserve"> the practical ideas </w:t>
      </w:r>
      <w:r w:rsidR="00CB7F22">
        <w:t>outlin</w:t>
      </w:r>
      <w:r>
        <w:t xml:space="preserve">ed in </w:t>
      </w:r>
      <w:r w:rsidRPr="0031497A">
        <w:rPr>
          <w:i/>
        </w:rPr>
        <w:t>‘Culture Across the Curriculum’</w:t>
      </w:r>
      <w:r>
        <w:t xml:space="preserve"> (Keith, 2018), which addresses each of the core curriculum areas, as well as the professional subdisciplines of psychology (such as clinical and health psychology). </w:t>
      </w:r>
    </w:p>
    <w:p w14:paraId="1E63F05C" w14:textId="7320F1B7" w:rsidR="00846436" w:rsidRDefault="0031497A" w:rsidP="0031497A">
      <w:pPr>
        <w:pStyle w:val="Heading2"/>
        <w:numPr>
          <w:ilvl w:val="0"/>
          <w:numId w:val="5"/>
        </w:numPr>
      </w:pPr>
      <w:r>
        <w:t>Psychological literacy</w:t>
      </w:r>
    </w:p>
    <w:p w14:paraId="4A879C1F" w14:textId="06822583" w:rsidR="0031497A" w:rsidRDefault="0031497A" w:rsidP="0031497A">
      <w:pPr>
        <w:rPr>
          <w:lang w:val="en-US"/>
        </w:rPr>
      </w:pPr>
      <w:r>
        <w:t>Psychology provides explanations for why things happen, and applications that can help us to solve problems. The concept of psychological literacy, “</w:t>
      </w:r>
      <w:r w:rsidRPr="001B5556">
        <w:rPr>
          <w:i/>
          <w:lang w:val="en-US"/>
        </w:rPr>
        <w:t>the capacity to intentionally utilize psychological science to successfully pursue personal, professional and societal goals</w:t>
      </w:r>
      <w:r>
        <w:rPr>
          <w:lang w:val="en-US"/>
        </w:rPr>
        <w:t>”</w:t>
      </w:r>
      <w:r w:rsidRPr="0031497A">
        <w:rPr>
          <w:lang w:val="en-US"/>
        </w:rPr>
        <w:t xml:space="preserve"> (Cranney </w:t>
      </w:r>
      <w:r>
        <w:rPr>
          <w:lang w:val="en-US"/>
        </w:rPr>
        <w:t>and</w:t>
      </w:r>
      <w:r w:rsidRPr="0031497A">
        <w:rPr>
          <w:lang w:val="en-US"/>
        </w:rPr>
        <w:t xml:space="preserve"> Dunn, 2011)</w:t>
      </w:r>
      <w:r>
        <w:rPr>
          <w:lang w:val="en-US"/>
        </w:rPr>
        <w:t xml:space="preserve">, has been embedded within the subject descriptors from the APA </w:t>
      </w:r>
      <w:r w:rsidR="00DA361C">
        <w:rPr>
          <w:lang w:val="en-US"/>
        </w:rPr>
        <w:t>(</w:t>
      </w:r>
      <w:r>
        <w:rPr>
          <w:lang w:val="en-US"/>
        </w:rPr>
        <w:t>US</w:t>
      </w:r>
      <w:r w:rsidR="001B5556">
        <w:rPr>
          <w:lang w:val="en-US"/>
        </w:rPr>
        <w:t xml:space="preserve"> and worldwide), </w:t>
      </w:r>
      <w:r>
        <w:rPr>
          <w:lang w:val="en-US"/>
        </w:rPr>
        <w:t xml:space="preserve">the BPS </w:t>
      </w:r>
      <w:r w:rsidR="00DA361C">
        <w:rPr>
          <w:lang w:val="en-US"/>
        </w:rPr>
        <w:t>(</w:t>
      </w:r>
      <w:r>
        <w:rPr>
          <w:lang w:val="en-US"/>
        </w:rPr>
        <w:t>UK</w:t>
      </w:r>
      <w:r w:rsidR="00DA361C">
        <w:rPr>
          <w:lang w:val="en-US"/>
        </w:rPr>
        <w:t>)</w:t>
      </w:r>
      <w:r>
        <w:rPr>
          <w:lang w:val="en-US"/>
        </w:rPr>
        <w:t xml:space="preserve">, and the APS </w:t>
      </w:r>
      <w:r w:rsidR="00DA361C">
        <w:rPr>
          <w:lang w:val="en-US"/>
        </w:rPr>
        <w:t>(</w:t>
      </w:r>
      <w:r>
        <w:rPr>
          <w:lang w:val="en-US"/>
        </w:rPr>
        <w:t>Australia</w:t>
      </w:r>
      <w:r w:rsidR="00DA361C">
        <w:rPr>
          <w:lang w:val="en-US"/>
        </w:rPr>
        <w:t>):</w:t>
      </w:r>
    </w:p>
    <w:p w14:paraId="6E52AF3F" w14:textId="77777777" w:rsidR="00E06EF6" w:rsidRPr="00DE72DB" w:rsidRDefault="00E06EF6" w:rsidP="00E06EF6">
      <w:pPr>
        <w:rPr>
          <w:i/>
        </w:rPr>
      </w:pPr>
      <w:r w:rsidRPr="00DE72DB">
        <w:rPr>
          <w:i/>
        </w:rPr>
        <w:t xml:space="preserve">“Psychological literacy means: </w:t>
      </w:r>
    </w:p>
    <w:p w14:paraId="7519F82C" w14:textId="77777777" w:rsidR="00E06EF6" w:rsidRPr="00DE72DB" w:rsidRDefault="00E06EF6" w:rsidP="00E06EF6">
      <w:pPr>
        <w:pStyle w:val="ListParagraph"/>
        <w:numPr>
          <w:ilvl w:val="0"/>
          <w:numId w:val="6"/>
        </w:numPr>
        <w:spacing w:after="0" w:line="240" w:lineRule="auto"/>
        <w:rPr>
          <w:i/>
        </w:rPr>
      </w:pPr>
      <w:r w:rsidRPr="00DE72DB">
        <w:rPr>
          <w:i/>
        </w:rPr>
        <w:lastRenderedPageBreak/>
        <w:t>Having a well-defined vocabulary and basic knowledge of the critical subject matter of psychology;</w:t>
      </w:r>
    </w:p>
    <w:p w14:paraId="0052AC98" w14:textId="77777777" w:rsidR="00E06EF6" w:rsidRPr="00DE72DB" w:rsidRDefault="00E06EF6" w:rsidP="00E06EF6">
      <w:pPr>
        <w:pStyle w:val="ListParagraph"/>
        <w:numPr>
          <w:ilvl w:val="0"/>
          <w:numId w:val="6"/>
        </w:numPr>
        <w:spacing w:after="0" w:line="240" w:lineRule="auto"/>
        <w:rPr>
          <w:i/>
        </w:rPr>
      </w:pPr>
      <w:r w:rsidRPr="00DE72DB">
        <w:rPr>
          <w:i/>
        </w:rPr>
        <w:t>Valuing the intellectual challenges required to use scientific thinking and the discipline</w:t>
      </w:r>
      <w:r>
        <w:rPr>
          <w:i/>
        </w:rPr>
        <w:t>d</w:t>
      </w:r>
      <w:r w:rsidRPr="00DE72DB">
        <w:rPr>
          <w:i/>
        </w:rPr>
        <w:t xml:space="preserve"> analysis of information to evaluate alternative courses of action;</w:t>
      </w:r>
    </w:p>
    <w:p w14:paraId="7EB3F963" w14:textId="77777777" w:rsidR="00E06EF6" w:rsidRPr="00DE72DB" w:rsidRDefault="00E06EF6" w:rsidP="00E06EF6">
      <w:pPr>
        <w:pStyle w:val="ListParagraph"/>
        <w:numPr>
          <w:ilvl w:val="0"/>
          <w:numId w:val="6"/>
        </w:numPr>
        <w:spacing w:after="0" w:line="240" w:lineRule="auto"/>
        <w:rPr>
          <w:i/>
        </w:rPr>
      </w:pPr>
      <w:r w:rsidRPr="00DE72DB">
        <w:rPr>
          <w:i/>
        </w:rPr>
        <w:t xml:space="preserve">Taking a creative and amiable </w:t>
      </w:r>
      <w:proofErr w:type="spellStart"/>
      <w:r w:rsidRPr="00DE72DB">
        <w:rPr>
          <w:i/>
        </w:rPr>
        <w:t>skeptic</w:t>
      </w:r>
      <w:proofErr w:type="spellEnd"/>
      <w:r w:rsidRPr="00DE72DB">
        <w:rPr>
          <w:i/>
        </w:rPr>
        <w:t xml:space="preserve"> approach to problem solving;</w:t>
      </w:r>
    </w:p>
    <w:p w14:paraId="597357AE" w14:textId="77777777" w:rsidR="00E06EF6" w:rsidRPr="00DE72DB" w:rsidRDefault="00E06EF6" w:rsidP="00E06EF6">
      <w:pPr>
        <w:pStyle w:val="ListParagraph"/>
        <w:numPr>
          <w:ilvl w:val="0"/>
          <w:numId w:val="6"/>
        </w:numPr>
        <w:spacing w:after="0" w:line="240" w:lineRule="auto"/>
        <w:rPr>
          <w:i/>
        </w:rPr>
      </w:pPr>
      <w:r w:rsidRPr="00DE72DB">
        <w:rPr>
          <w:i/>
        </w:rPr>
        <w:t>Applying psychological principles to personal, social, and organizational issues in work, relationships and the broader community;</w:t>
      </w:r>
    </w:p>
    <w:p w14:paraId="38F79B15" w14:textId="77777777" w:rsidR="00E06EF6" w:rsidRPr="00DE72DB" w:rsidRDefault="00E06EF6" w:rsidP="00E06EF6">
      <w:pPr>
        <w:pStyle w:val="ListParagraph"/>
        <w:numPr>
          <w:ilvl w:val="0"/>
          <w:numId w:val="6"/>
        </w:numPr>
        <w:spacing w:after="0" w:line="240" w:lineRule="auto"/>
        <w:rPr>
          <w:i/>
        </w:rPr>
      </w:pPr>
      <w:r w:rsidRPr="00DE72DB">
        <w:rPr>
          <w:i/>
        </w:rPr>
        <w:t>Acting ethically;</w:t>
      </w:r>
    </w:p>
    <w:p w14:paraId="0E054B8D" w14:textId="77777777" w:rsidR="00E06EF6" w:rsidRPr="00DE72DB" w:rsidRDefault="00E06EF6" w:rsidP="00E06EF6">
      <w:pPr>
        <w:pStyle w:val="ListParagraph"/>
        <w:numPr>
          <w:ilvl w:val="0"/>
          <w:numId w:val="6"/>
        </w:numPr>
        <w:spacing w:after="0" w:line="240" w:lineRule="auto"/>
        <w:rPr>
          <w:i/>
        </w:rPr>
      </w:pPr>
      <w:r w:rsidRPr="00DE72DB">
        <w:rPr>
          <w:i/>
        </w:rPr>
        <w:t>Being competent in using and evaluating information and technology;</w:t>
      </w:r>
    </w:p>
    <w:p w14:paraId="7C30084E" w14:textId="77777777" w:rsidR="00E06EF6" w:rsidRPr="00DE72DB" w:rsidRDefault="00E06EF6" w:rsidP="00E06EF6">
      <w:pPr>
        <w:pStyle w:val="ListParagraph"/>
        <w:numPr>
          <w:ilvl w:val="0"/>
          <w:numId w:val="6"/>
        </w:numPr>
        <w:spacing w:after="0" w:line="240" w:lineRule="auto"/>
        <w:rPr>
          <w:i/>
        </w:rPr>
      </w:pPr>
      <w:r w:rsidRPr="00DE72DB">
        <w:rPr>
          <w:i/>
        </w:rPr>
        <w:t>Communicating effectively in different modes and with many different audiences;</w:t>
      </w:r>
    </w:p>
    <w:p w14:paraId="59BB9F5B" w14:textId="77777777" w:rsidR="00E06EF6" w:rsidRPr="00DE72DB" w:rsidRDefault="00E06EF6" w:rsidP="00E06EF6">
      <w:pPr>
        <w:pStyle w:val="ListParagraph"/>
        <w:numPr>
          <w:ilvl w:val="0"/>
          <w:numId w:val="6"/>
        </w:numPr>
        <w:spacing w:after="0" w:line="240" w:lineRule="auto"/>
        <w:rPr>
          <w:i/>
        </w:rPr>
      </w:pPr>
      <w:r w:rsidRPr="00DE72DB">
        <w:rPr>
          <w:i/>
        </w:rPr>
        <w:t>Recognising, understanding, and fostering respect for diversity; and</w:t>
      </w:r>
    </w:p>
    <w:p w14:paraId="0DDD4C30" w14:textId="77777777" w:rsidR="00E06EF6" w:rsidRPr="00DE72DB" w:rsidRDefault="00E06EF6" w:rsidP="00E06EF6">
      <w:pPr>
        <w:pStyle w:val="ListParagraph"/>
        <w:numPr>
          <w:ilvl w:val="0"/>
          <w:numId w:val="6"/>
        </w:numPr>
        <w:spacing w:after="0" w:line="240" w:lineRule="auto"/>
        <w:rPr>
          <w:i/>
        </w:rPr>
      </w:pPr>
      <w:r w:rsidRPr="00DE72DB">
        <w:rPr>
          <w:i/>
        </w:rPr>
        <w:t>Being insightful and reflective about one’s own and others’ behaviour and mental processes.”</w:t>
      </w:r>
    </w:p>
    <w:p w14:paraId="2F2C07D2" w14:textId="77777777" w:rsidR="003561DF" w:rsidRDefault="003561DF" w:rsidP="0031497A"/>
    <w:p w14:paraId="35C6FCFD" w14:textId="02707458" w:rsidR="0031497A" w:rsidRDefault="00E06EF6" w:rsidP="0031497A">
      <w:r>
        <w:t>(McGovern et al, 2010, p</w:t>
      </w:r>
      <w:r w:rsidR="005F2F69">
        <w:t>11</w:t>
      </w:r>
      <w:r>
        <w:t>)</w:t>
      </w:r>
    </w:p>
    <w:p w14:paraId="1005BFDA" w14:textId="3C48CB3E" w:rsidR="00E06EF6" w:rsidRDefault="00E06EF6" w:rsidP="0031497A">
      <w:r>
        <w:t xml:space="preserve">These attributes and skills describe </w:t>
      </w:r>
      <w:r w:rsidR="009169C3">
        <w:t>how</w:t>
      </w:r>
      <w:r>
        <w:t xml:space="preserve"> psychology can be applied to improve one’s own life</w:t>
      </w:r>
      <w:r w:rsidR="001B5556">
        <w:t>,</w:t>
      </w:r>
      <w:r>
        <w:t xml:space="preserve"> employability</w:t>
      </w:r>
      <w:r w:rsidR="001B5556">
        <w:t>, and global community</w:t>
      </w:r>
      <w:r>
        <w:t xml:space="preserve">. Some psychology departments are </w:t>
      </w:r>
      <w:r w:rsidR="009169C3">
        <w:t>increasing</w:t>
      </w:r>
      <w:r>
        <w:t xml:space="preserve"> student engagement and </w:t>
      </w:r>
      <w:r w:rsidR="009169C3">
        <w:t>gaining</w:t>
      </w:r>
      <w:r>
        <w:t xml:space="preserve"> recognition for </w:t>
      </w:r>
      <w:r w:rsidR="00294933">
        <w:t>psychological</w:t>
      </w:r>
      <w:r w:rsidR="007A7F12">
        <w:t>ly</w:t>
      </w:r>
      <w:r w:rsidR="00294933">
        <w:t xml:space="preserve"> litera</w:t>
      </w:r>
      <w:r w:rsidR="007A7F12">
        <w:t xml:space="preserve">te curricula; for example, </w:t>
      </w:r>
      <w:r>
        <w:t>the University of Stirling won the 2014 BPS Award for Innovative</w:t>
      </w:r>
      <w:r w:rsidR="009169C3">
        <w:t xml:space="preserve"> Programmes</w:t>
      </w:r>
      <w:r>
        <w:t xml:space="preserve"> (BPS, 2014). </w:t>
      </w:r>
      <w:r w:rsidR="0042312D">
        <w:t xml:space="preserve">Some departments </w:t>
      </w:r>
      <w:r w:rsidR="00294933">
        <w:t>take</w:t>
      </w:r>
      <w:r w:rsidR="0042312D">
        <w:t xml:space="preserve"> students into </w:t>
      </w:r>
      <w:r w:rsidR="00294933">
        <w:t>authentic</w:t>
      </w:r>
      <w:r w:rsidR="0042312D">
        <w:t xml:space="preserve"> community </w:t>
      </w:r>
      <w:r w:rsidR="00294933">
        <w:t>settings</w:t>
      </w:r>
      <w:r w:rsidR="0042312D">
        <w:t xml:space="preserve"> (for example, see UNC Charlotte, 2019). </w:t>
      </w:r>
      <w:r>
        <w:t>Jacky Cranney’s website (Cranney, 2019)</w:t>
      </w:r>
      <w:r w:rsidR="0042312D">
        <w:t xml:space="preserve"> offers a host of resources</w:t>
      </w:r>
      <w:r w:rsidR="009169C3">
        <w:t xml:space="preserve"> from around the world</w:t>
      </w:r>
      <w:r w:rsidR="0042312D">
        <w:t>, further reading</w:t>
      </w:r>
      <w:r w:rsidR="009169C3">
        <w:t xml:space="preserve"> and information on psychological literacy</w:t>
      </w:r>
      <w:r w:rsidR="0042312D">
        <w:t xml:space="preserve">. </w:t>
      </w:r>
    </w:p>
    <w:p w14:paraId="1CFBE0F8" w14:textId="102AF4B3" w:rsidR="00246FC6" w:rsidRDefault="00246FC6" w:rsidP="0031497A">
      <w:r>
        <w:t xml:space="preserve">In addition to thinking about </w:t>
      </w:r>
      <w:r w:rsidR="009169C3">
        <w:t xml:space="preserve">students’ </w:t>
      </w:r>
      <w:r>
        <w:t xml:space="preserve">psychological literacy, there </w:t>
      </w:r>
      <w:r w:rsidR="009169C3">
        <w:t>is</w:t>
      </w:r>
      <w:r w:rsidR="007A7F12">
        <w:t xml:space="preserve"> </w:t>
      </w:r>
      <w:r w:rsidR="009169C3">
        <w:t xml:space="preserve">increasing </w:t>
      </w:r>
      <w:r w:rsidR="007A7F12">
        <w:t>awareness of</w:t>
      </w:r>
      <w:r>
        <w:t xml:space="preserve"> psychological literacy in </w:t>
      </w:r>
      <w:r w:rsidR="007A7F12">
        <w:t>academics</w:t>
      </w:r>
      <w:r>
        <w:t xml:space="preserve">. Several authors </w:t>
      </w:r>
      <w:r w:rsidR="007A7F12">
        <w:t>suggest</w:t>
      </w:r>
      <w:r>
        <w:t xml:space="preserve"> that psychology educators need to apply psychology within their own learning and teaching practice (</w:t>
      </w:r>
      <w:r w:rsidR="00423192">
        <w:t xml:space="preserve">McGovern, 2011; </w:t>
      </w:r>
      <w:r>
        <w:t xml:space="preserve">Hulme, 2014; Hulme and </w:t>
      </w:r>
      <w:proofErr w:type="spellStart"/>
      <w:r>
        <w:t>Winstone</w:t>
      </w:r>
      <w:proofErr w:type="spellEnd"/>
      <w:r>
        <w:t>, 201</w:t>
      </w:r>
      <w:r w:rsidR="0012630E">
        <w:t xml:space="preserve">7; </w:t>
      </w:r>
      <w:proofErr w:type="spellStart"/>
      <w:r w:rsidR="0012630E">
        <w:t>Winstone</w:t>
      </w:r>
      <w:proofErr w:type="spellEnd"/>
      <w:r w:rsidR="0012630E">
        <w:t xml:space="preserve"> and Hulme, 2017</w:t>
      </w:r>
      <w:r>
        <w:t xml:space="preserve">). This </w:t>
      </w:r>
      <w:r w:rsidR="007A7F12">
        <w:t>might</w:t>
      </w:r>
      <w:r>
        <w:t xml:space="preserve"> include</w:t>
      </w:r>
      <w:r w:rsidR="00FF3B09">
        <w:t xml:space="preserve"> </w:t>
      </w:r>
      <w:r>
        <w:t>teaching according to cognitive psychological theory (see</w:t>
      </w:r>
      <w:r w:rsidR="00FF3B09">
        <w:t xml:space="preserve"> </w:t>
      </w:r>
      <w:r w:rsidR="00FF3B09" w:rsidRPr="00FF3B09">
        <w:t xml:space="preserve">Putnam, </w:t>
      </w:r>
      <w:proofErr w:type="spellStart"/>
      <w:r w:rsidR="00FF3B09" w:rsidRPr="00FF3B09">
        <w:t>Sungkhasettee</w:t>
      </w:r>
      <w:proofErr w:type="spellEnd"/>
      <w:r w:rsidR="00FF3B09" w:rsidRPr="00FF3B09">
        <w:t xml:space="preserve">, </w:t>
      </w:r>
      <w:r w:rsidR="00FF3B09">
        <w:t>and</w:t>
      </w:r>
      <w:r w:rsidR="00FF3B09" w:rsidRPr="00FF3B09">
        <w:t xml:space="preserve"> Roediger III</w:t>
      </w:r>
      <w:r w:rsidR="00FF3B09">
        <w:t>, 2016), and actively engaging with issues around equality, diversity and inclusion within the classroom.</w:t>
      </w:r>
    </w:p>
    <w:p w14:paraId="5341002A" w14:textId="5D36E6F4" w:rsidR="0042312D" w:rsidRDefault="0042312D" w:rsidP="0042312D">
      <w:pPr>
        <w:pStyle w:val="Heading2"/>
        <w:numPr>
          <w:ilvl w:val="0"/>
          <w:numId w:val="5"/>
        </w:numPr>
      </w:pPr>
      <w:r>
        <w:t>Sensitive topics</w:t>
      </w:r>
    </w:p>
    <w:p w14:paraId="135946EB" w14:textId="53E79913" w:rsidR="007A7F12" w:rsidRDefault="00AA720B" w:rsidP="007A7F12">
      <w:r>
        <w:t xml:space="preserve">Psychology deals with human life, from pre-birth to death, including topics relating to social relationships, addictions, sexuality, brain functions, and mental illness. </w:t>
      </w:r>
      <w:r w:rsidR="007A7F12">
        <w:t>Many s</w:t>
      </w:r>
      <w:r>
        <w:t>tudents find these topics engaging, in part because they are relevant to their everyday lives.</w:t>
      </w:r>
      <w:r w:rsidR="007A7F12">
        <w:t xml:space="preserve"> </w:t>
      </w:r>
      <w:r w:rsidR="007A7F12">
        <w:t>In the UK, the BPS (2019) is increasingly encouraging psychology departments to embed teaching about mental health within the undergraduate curriculum, to improve the mental health literacy of psychology graduates, and so deliver mental health improvements across society.</w:t>
      </w:r>
      <w:r w:rsidR="007A7F12">
        <w:t xml:space="preserve"> </w:t>
      </w:r>
      <w:r w:rsidR="007A7F12">
        <w:t xml:space="preserve">Teaching sensitive topics can be immensely </w:t>
      </w:r>
      <w:r w:rsidR="009169C3">
        <w:t xml:space="preserve">beneficial </w:t>
      </w:r>
      <w:r w:rsidR="007A7F12">
        <w:t>(Hulme and Kitching, 2017).</w:t>
      </w:r>
    </w:p>
    <w:p w14:paraId="1AFAC6F3" w14:textId="708A71F1" w:rsidR="00AA720B" w:rsidRDefault="00AA720B" w:rsidP="00AA720B">
      <w:r>
        <w:t xml:space="preserve">However, psychology is known to recruit significantly higher numbers of students with mental ill health, chronic illnesses and disabilities than </w:t>
      </w:r>
      <w:r w:rsidR="001B5556">
        <w:t>many</w:t>
      </w:r>
      <w:r>
        <w:t xml:space="preserve"> other subjects, and thus teaching about such topics requires inclusive teaching and assessment practices (Craig and </w:t>
      </w:r>
      <w:proofErr w:type="spellStart"/>
      <w:r>
        <w:t>Zinckiewicz</w:t>
      </w:r>
      <w:proofErr w:type="spellEnd"/>
      <w:r>
        <w:t xml:space="preserve">, 2010).   Some students experience distress, as they try to learn scientifically about a topic that is personal in nature (Hulme and Kitching, 2017). It </w:t>
      </w:r>
      <w:r w:rsidR="007A7F12">
        <w:t>helps</w:t>
      </w:r>
      <w:r>
        <w:t xml:space="preserve"> to prepare students for such eventualities by encouraging them to:</w:t>
      </w:r>
    </w:p>
    <w:p w14:paraId="21AF23F5" w14:textId="77777777" w:rsidR="00AA720B" w:rsidRDefault="00AA720B" w:rsidP="00AA720B">
      <w:pPr>
        <w:pStyle w:val="ListParagraph"/>
        <w:numPr>
          <w:ilvl w:val="0"/>
          <w:numId w:val="1"/>
        </w:numPr>
      </w:pPr>
      <w:r>
        <w:t>Consider optional module choices carefully;</w:t>
      </w:r>
    </w:p>
    <w:p w14:paraId="57033303" w14:textId="672501E6" w:rsidR="00AA720B" w:rsidRDefault="00AA720B" w:rsidP="00AA720B">
      <w:pPr>
        <w:pStyle w:val="ListParagraph"/>
        <w:numPr>
          <w:ilvl w:val="0"/>
          <w:numId w:val="1"/>
        </w:numPr>
      </w:pPr>
      <w:r>
        <w:t>Look ahead to identify sensitive topics for them;</w:t>
      </w:r>
    </w:p>
    <w:p w14:paraId="6EE04A6F" w14:textId="70A7CB00" w:rsidR="009B528B" w:rsidRDefault="009B528B" w:rsidP="00AA720B">
      <w:pPr>
        <w:pStyle w:val="ListParagraph"/>
        <w:numPr>
          <w:ilvl w:val="0"/>
          <w:numId w:val="1"/>
        </w:numPr>
      </w:pPr>
      <w:r>
        <w:t>Remember that understanding sensitive topics from an academic perspective is an important part of personal development;</w:t>
      </w:r>
    </w:p>
    <w:p w14:paraId="30C8DF18" w14:textId="77777777" w:rsidR="00AA720B" w:rsidRDefault="00AA720B" w:rsidP="00AA720B">
      <w:pPr>
        <w:pStyle w:val="ListParagraph"/>
        <w:numPr>
          <w:ilvl w:val="0"/>
          <w:numId w:val="1"/>
        </w:numPr>
      </w:pPr>
      <w:r>
        <w:lastRenderedPageBreak/>
        <w:t>Seek help from student support services (remembering that psychology lecturers are not usually clinical practitioners or counsellors);</w:t>
      </w:r>
    </w:p>
    <w:p w14:paraId="25236FDD" w14:textId="5B740BF4" w:rsidR="00B83EF8" w:rsidRDefault="00AA720B" w:rsidP="00B83EF8">
      <w:pPr>
        <w:pStyle w:val="ListParagraph"/>
        <w:numPr>
          <w:ilvl w:val="0"/>
          <w:numId w:val="1"/>
        </w:numPr>
      </w:pPr>
      <w:r>
        <w:t>Speak to their tutor or lecturer in advance about areas of concern and ways of coping</w:t>
      </w:r>
    </w:p>
    <w:p w14:paraId="2846963D" w14:textId="0DFB76AC" w:rsidR="007A7F12" w:rsidRDefault="007A7F12" w:rsidP="00B83EF8">
      <w:pPr>
        <w:ind w:left="360"/>
      </w:pPr>
      <w:r>
        <w:t>(Hulme, 2018)</w:t>
      </w:r>
      <w:r>
        <w:t>.</w:t>
      </w:r>
    </w:p>
    <w:p w14:paraId="61EB6FFB" w14:textId="249DB1D7" w:rsidR="00AA720B" w:rsidRDefault="007A7F12" w:rsidP="00AA720B">
      <w:r>
        <w:t>A</w:t>
      </w:r>
      <w:r w:rsidR="00AA720B">
        <w:t xml:space="preserve">lmost any topic can prove sensitive for a student, so consider language </w:t>
      </w:r>
      <w:r>
        <w:t>a</w:t>
      </w:r>
      <w:r w:rsidR="00AA720B">
        <w:t xml:space="preserve">nd pedagogic approach carefully. Be alert to </w:t>
      </w:r>
      <w:proofErr w:type="gramStart"/>
      <w:r>
        <w:t>issues</w:t>
      </w:r>
      <w:r w:rsidR="00AA720B">
        <w:t>, and</w:t>
      </w:r>
      <w:proofErr w:type="gramEnd"/>
      <w:r w:rsidR="00AA720B">
        <w:t xml:space="preserve"> be approachable. However, it is not your job to counsel students, </w:t>
      </w:r>
      <w:r>
        <w:t>so</w:t>
      </w:r>
      <w:r w:rsidR="00AA720B">
        <w:t xml:space="preserve"> </w:t>
      </w:r>
      <w:r w:rsidR="001B5556">
        <w:t>familiarise yourself with</w:t>
      </w:r>
      <w:r w:rsidR="00AA720B">
        <w:t xml:space="preserve"> </w:t>
      </w:r>
      <w:r>
        <w:t>available</w:t>
      </w:r>
      <w:r w:rsidR="00AA720B">
        <w:t xml:space="preserve"> institutional support systems. </w:t>
      </w:r>
    </w:p>
    <w:p w14:paraId="40A370F5" w14:textId="77777777" w:rsidR="009B528B" w:rsidRDefault="009B528B" w:rsidP="00AA720B"/>
    <w:tbl>
      <w:tblPr>
        <w:tblStyle w:val="TableGrid"/>
        <w:tblW w:w="0" w:type="auto"/>
        <w:tblLook w:val="04A0" w:firstRow="1" w:lastRow="0" w:firstColumn="1" w:lastColumn="0" w:noHBand="0" w:noVBand="1"/>
      </w:tblPr>
      <w:tblGrid>
        <w:gridCol w:w="9016"/>
      </w:tblGrid>
      <w:tr w:rsidR="00AA720B" w14:paraId="44598EF2" w14:textId="77777777" w:rsidTr="00246FC6">
        <w:tc>
          <w:tcPr>
            <w:tcW w:w="9016" w:type="dxa"/>
          </w:tcPr>
          <w:p w14:paraId="18EFA779" w14:textId="77777777" w:rsidR="00AA720B" w:rsidRDefault="00AA720B" w:rsidP="00246FC6">
            <w:bookmarkStart w:id="0" w:name="_Hlk536719988"/>
          </w:p>
          <w:p w14:paraId="3CF89CFB" w14:textId="44E9117B" w:rsidR="00AA720B" w:rsidRDefault="00AA720B" w:rsidP="00246FC6">
            <w:pPr>
              <w:pStyle w:val="Heading2"/>
              <w:outlineLvl w:val="1"/>
            </w:pPr>
            <w:r>
              <w:t>Case study x.</w:t>
            </w:r>
            <w:r w:rsidR="00E7185B">
              <w:t>1</w:t>
            </w:r>
            <w:r>
              <w:t xml:space="preserve"> Bringing students to the ‘dark side’ of psychology</w:t>
            </w:r>
          </w:p>
          <w:p w14:paraId="28AB2E3A" w14:textId="77777777" w:rsidR="00AA720B" w:rsidRDefault="00AA720B" w:rsidP="00246FC6"/>
          <w:p w14:paraId="4A192B8E" w14:textId="61156F51" w:rsidR="00AA720B" w:rsidRDefault="00AA720B" w:rsidP="00246FC6">
            <w:r>
              <w:t xml:space="preserve">Psychology deals with some of the most difficult aspects of human behaviour. </w:t>
            </w:r>
            <w:r w:rsidR="007A7F12">
              <w:t>H</w:t>
            </w:r>
            <w:r>
              <w:t>ow can ordinary people commit atrocities during times of war? Numerous classic psychological studies, such as those by Milgram, have attempted to explain such horrors as the holocaust of the Second World War, and genocides such as those committed by the Khmer Rouge in Cambodia, through a social psychological lens.</w:t>
            </w:r>
          </w:p>
          <w:p w14:paraId="42A8C12D" w14:textId="77777777" w:rsidR="00AA720B" w:rsidRDefault="00AA720B" w:rsidP="00246FC6"/>
          <w:p w14:paraId="5F07A5FA" w14:textId="038AE4EE" w:rsidR="00AA720B" w:rsidRDefault="00AA720B" w:rsidP="00246FC6">
            <w:r>
              <w:t>Students may hear</w:t>
            </w:r>
            <w:r w:rsidR="007A7F12">
              <w:t xml:space="preserve"> such</w:t>
            </w:r>
            <w:r>
              <w:t xml:space="preserve"> stories repeatedly during their education, and from the media, and </w:t>
            </w:r>
            <w:r w:rsidR="007A7F12">
              <w:t>so</w:t>
            </w:r>
            <w:r>
              <w:t xml:space="preserve"> may become desensitised. </w:t>
            </w:r>
            <w:r w:rsidR="007A7F12">
              <w:t>They can become</w:t>
            </w:r>
            <w:r>
              <w:t xml:space="preserve"> distanced from the important psychological lessons that can be learned from such events. Helping students to make a connection to such events that is personally meaningful to them, and may evoke an emotional response, can really help to ‘bring psychology to life’ and engage them with theory.</w:t>
            </w:r>
          </w:p>
          <w:p w14:paraId="43773E5D" w14:textId="77777777" w:rsidR="00AA720B" w:rsidRDefault="00AA720B" w:rsidP="00246FC6"/>
          <w:p w14:paraId="50A047C2" w14:textId="77777777" w:rsidR="00AA720B" w:rsidRDefault="00AA720B" w:rsidP="00246FC6">
            <w:r>
              <w:t>For this reason, the School of Psychology at Bangor University, Wales, organises field trips to psychologically-relevant locations, such as Auschwitz in Krakow, or Red Square in Moscow. These trips enable students to understand the link between psychological concepts and real-world behaviour and events, in a way that pushes them to confront reality, rather than from an abstract academic perspective.</w:t>
            </w:r>
          </w:p>
          <w:p w14:paraId="2FEDAC61" w14:textId="77777777" w:rsidR="00AA720B" w:rsidRDefault="00AA720B" w:rsidP="00246FC6"/>
          <w:p w14:paraId="4BFAC2FB" w14:textId="77777777" w:rsidR="00AA720B" w:rsidRDefault="00AA720B" w:rsidP="00246FC6">
            <w:r>
              <w:t xml:space="preserve">Of course, it is essential that we must consider not only the usual risks associated with taking students out of the safety of a university classroom, but also the emotional risks, as we focus on potentially dark, distressing and disturbing content. We manage this carefully through pre-trip briefing events, getting to know our students and understanding their concerns and expectations, monitoring and providing support during the trips, and convening a post-trip debriefing meeting. </w:t>
            </w:r>
          </w:p>
          <w:p w14:paraId="6E16E46F" w14:textId="77777777" w:rsidR="00AA720B" w:rsidRDefault="00AA720B" w:rsidP="00246FC6"/>
          <w:p w14:paraId="7F465A93" w14:textId="084C13EF" w:rsidR="00AA720B" w:rsidRDefault="00AA720B" w:rsidP="00246FC6">
            <w:r>
              <w:t xml:space="preserve">Our field trips help us to emphasise the importance of being able to apply psychology to everyday </w:t>
            </w:r>
            <w:proofErr w:type="gramStart"/>
            <w:r>
              <w:t>life, and</w:t>
            </w:r>
            <w:proofErr w:type="gramEnd"/>
            <w:r>
              <w:t xml:space="preserve"> provide students with a unique opportunity to immerse themselves in psychology. In feedback, they describe the experience as ‘life changing’. Throughout the trip, tutors constantly refer to relevant research and theory, and encourage the students themselves to do the same. This enables us to enhance our own psychological literacy</w:t>
            </w:r>
            <w:r w:rsidR="007A7F12">
              <w:t xml:space="preserve"> alongside</w:t>
            </w:r>
            <w:r>
              <w:t xml:space="preserve"> our students, and helps us to learn together, as a community. </w:t>
            </w:r>
          </w:p>
          <w:p w14:paraId="490DBB1A" w14:textId="77777777" w:rsidR="00AA720B" w:rsidRDefault="00AA720B" w:rsidP="00246FC6"/>
          <w:p w14:paraId="2ECFBE78" w14:textId="77777777" w:rsidR="00AA720B" w:rsidRPr="001B5556" w:rsidRDefault="00AA720B" w:rsidP="00246FC6">
            <w:pPr>
              <w:rPr>
                <w:i/>
              </w:rPr>
            </w:pPr>
            <w:r w:rsidRPr="001B5556">
              <w:rPr>
                <w:i/>
              </w:rPr>
              <w:t xml:space="preserve">Professor Fay Short </w:t>
            </w:r>
          </w:p>
          <w:p w14:paraId="72CADC41" w14:textId="77777777" w:rsidR="00AA720B" w:rsidRPr="001B5556" w:rsidRDefault="00AA720B" w:rsidP="00246FC6">
            <w:pPr>
              <w:rPr>
                <w:i/>
              </w:rPr>
            </w:pPr>
            <w:r w:rsidRPr="001B5556">
              <w:rPr>
                <w:i/>
              </w:rPr>
              <w:t xml:space="preserve">Dr Tracey Lloyd </w:t>
            </w:r>
          </w:p>
          <w:p w14:paraId="6B70A192" w14:textId="77777777" w:rsidR="00AA720B" w:rsidRPr="001B5556" w:rsidRDefault="00AA720B" w:rsidP="00246FC6">
            <w:pPr>
              <w:rPr>
                <w:i/>
              </w:rPr>
            </w:pPr>
            <w:r w:rsidRPr="001B5556">
              <w:rPr>
                <w:i/>
              </w:rPr>
              <w:t>School of Psychology, Bangor University</w:t>
            </w:r>
          </w:p>
          <w:p w14:paraId="5AF356E6" w14:textId="77777777" w:rsidR="00AA720B" w:rsidRDefault="00AA720B" w:rsidP="00246FC6"/>
        </w:tc>
      </w:tr>
      <w:bookmarkEnd w:id="0"/>
    </w:tbl>
    <w:p w14:paraId="3ACDA824" w14:textId="77777777" w:rsidR="00AA720B" w:rsidRDefault="00AA720B" w:rsidP="00AA720B"/>
    <w:p w14:paraId="7EB838D4" w14:textId="4A0DC12C" w:rsidR="00AA720B" w:rsidRDefault="00AA720B" w:rsidP="00AA720B"/>
    <w:tbl>
      <w:tblPr>
        <w:tblStyle w:val="TableGrid"/>
        <w:tblW w:w="0" w:type="auto"/>
        <w:tblLook w:val="04A0" w:firstRow="1" w:lastRow="0" w:firstColumn="1" w:lastColumn="0" w:noHBand="0" w:noVBand="1"/>
      </w:tblPr>
      <w:tblGrid>
        <w:gridCol w:w="9016"/>
      </w:tblGrid>
      <w:tr w:rsidR="00AA720B" w14:paraId="2EFCE56A" w14:textId="77777777" w:rsidTr="00AA720B">
        <w:tc>
          <w:tcPr>
            <w:tcW w:w="9016" w:type="dxa"/>
          </w:tcPr>
          <w:p w14:paraId="503ED5EB" w14:textId="77777777" w:rsidR="00AA720B" w:rsidRDefault="00AA720B" w:rsidP="00AA720B">
            <w:pPr>
              <w:pStyle w:val="Heading2"/>
              <w:outlineLvl w:val="1"/>
            </w:pPr>
            <w:r>
              <w:t>Interrogating practice</w:t>
            </w:r>
          </w:p>
          <w:p w14:paraId="70E32E0A" w14:textId="77777777" w:rsidR="00AA720B" w:rsidRDefault="00AA720B" w:rsidP="00AA720B"/>
          <w:p w14:paraId="562001A0" w14:textId="3E960E53" w:rsidR="004C4B96" w:rsidRDefault="009169C3" w:rsidP="00AA720B">
            <w:pPr>
              <w:pStyle w:val="ListParagraph"/>
              <w:numPr>
                <w:ilvl w:val="0"/>
                <w:numId w:val="8"/>
              </w:numPr>
            </w:pPr>
            <w:r>
              <w:t>D</w:t>
            </w:r>
            <w:r w:rsidR="004C4B96">
              <w:t xml:space="preserve">o you </w:t>
            </w:r>
            <w:r w:rsidR="00C35C55">
              <w:t xml:space="preserve">teach </w:t>
            </w:r>
            <w:r w:rsidR="004C4B96">
              <w:t>divers</w:t>
            </w:r>
            <w:r w:rsidR="00C35C55">
              <w:t>e perspectives on</w:t>
            </w:r>
            <w:r w:rsidR="004C4B96">
              <w:t xml:space="preserve"> psychology?</w:t>
            </w:r>
          </w:p>
          <w:p w14:paraId="1DB0696F" w14:textId="77777777" w:rsidR="00C0111A" w:rsidRDefault="00C0111A" w:rsidP="00C0111A">
            <w:pPr>
              <w:pStyle w:val="ListParagraph"/>
            </w:pPr>
            <w:bookmarkStart w:id="1" w:name="_GoBack"/>
            <w:bookmarkEnd w:id="1"/>
          </w:p>
          <w:p w14:paraId="6C6C9B19" w14:textId="0F7EC657" w:rsidR="00246FC6" w:rsidRDefault="009B528B" w:rsidP="00AA720B">
            <w:pPr>
              <w:pStyle w:val="ListParagraph"/>
              <w:numPr>
                <w:ilvl w:val="0"/>
                <w:numId w:val="8"/>
              </w:numPr>
            </w:pPr>
            <w:r>
              <w:t xml:space="preserve">How do you develop and </w:t>
            </w:r>
            <w:r w:rsidR="00246FC6">
              <w:t xml:space="preserve">model psychological literacy in your own learning and teaching practices? </w:t>
            </w:r>
          </w:p>
          <w:p w14:paraId="7402EAF6" w14:textId="6411C3E9" w:rsidR="00AA720B" w:rsidRDefault="00AA720B" w:rsidP="00AA720B">
            <w:pPr>
              <w:pStyle w:val="ListParagraph"/>
            </w:pPr>
          </w:p>
        </w:tc>
      </w:tr>
    </w:tbl>
    <w:p w14:paraId="7C690F5A" w14:textId="77777777" w:rsidR="00AA720B" w:rsidRDefault="00AA720B" w:rsidP="00AA720B"/>
    <w:p w14:paraId="217DEEC7" w14:textId="77777777" w:rsidR="0031497A" w:rsidRDefault="0031497A" w:rsidP="0031497A"/>
    <w:p w14:paraId="5B90A8D5" w14:textId="64E0E1F7" w:rsidR="00804B05" w:rsidRDefault="00F6414B" w:rsidP="00804B05">
      <w:pPr>
        <w:pStyle w:val="Heading1"/>
      </w:pPr>
      <w:r>
        <w:t>First-year undergraduate psychology</w:t>
      </w:r>
    </w:p>
    <w:p w14:paraId="725FBFF8" w14:textId="49B6009B" w:rsidR="0028061E" w:rsidRDefault="009D7CEE" w:rsidP="00304736">
      <w:r>
        <w:t>Many new students</w:t>
      </w:r>
      <w:r w:rsidR="0060071B">
        <w:t xml:space="preserve"> </w:t>
      </w:r>
      <w:r>
        <w:t>took psychology at</w:t>
      </w:r>
      <w:r w:rsidR="0060071B">
        <w:t xml:space="preserve"> school or college, enjoyed it, and </w:t>
      </w:r>
      <w:r>
        <w:t>so</w:t>
      </w:r>
      <w:r w:rsidR="0060071B">
        <w:t xml:space="preserve"> pursue</w:t>
      </w:r>
      <w:r>
        <w:t>d</w:t>
      </w:r>
      <w:r w:rsidR="0060071B">
        <w:t xml:space="preserve"> their studies at university. However, </w:t>
      </w:r>
      <w:r>
        <w:t>most</w:t>
      </w:r>
      <w:r w:rsidR="0060071B">
        <w:t xml:space="preserve"> </w:t>
      </w:r>
      <w:r>
        <w:t>university courses</w:t>
      </w:r>
      <w:r w:rsidR="0060071B">
        <w:t xml:space="preserve"> do not require students to have </w:t>
      </w:r>
      <w:r>
        <w:t xml:space="preserve">prior </w:t>
      </w:r>
      <w:r w:rsidR="001B5556">
        <w:t>psychology qualifications</w:t>
      </w:r>
      <w:r w:rsidR="0060071B">
        <w:t>, and around 30% of students have never</w:t>
      </w:r>
      <w:r>
        <w:t xml:space="preserve"> previously</w:t>
      </w:r>
      <w:r w:rsidR="0060071B">
        <w:t xml:space="preserve"> studied the subject. </w:t>
      </w:r>
      <w:r>
        <w:t>Even f</w:t>
      </w:r>
      <w:r w:rsidR="0060071B">
        <w:t xml:space="preserve">or those </w:t>
      </w:r>
      <w:r w:rsidR="0028061E">
        <w:t>who</w:t>
      </w:r>
      <w:r w:rsidR="0060071B">
        <w:t xml:space="preserve"> have, there are different exam board specifications, meaning that students may have very different </w:t>
      </w:r>
      <w:r w:rsidR="008F2155">
        <w:t xml:space="preserve">prior </w:t>
      </w:r>
      <w:r w:rsidR="0060071B">
        <w:t>learning experiences. The first year of most university degree programmes, therefore, covers a broad introduction to the subject, intended to bring all students to a similar level of knowledge and understanding of psychology.</w:t>
      </w:r>
      <w:r w:rsidR="00F6414B">
        <w:t xml:space="preserve"> This brings two challenges: </w:t>
      </w:r>
    </w:p>
    <w:p w14:paraId="6BC9196C" w14:textId="3D0E3CF0" w:rsidR="0028061E" w:rsidRDefault="00F6414B" w:rsidP="0028061E">
      <w:pPr>
        <w:ind w:left="720"/>
      </w:pPr>
      <w:r>
        <w:t xml:space="preserve">1. Students who have studied psychology previously can find the content repetitive, </w:t>
      </w:r>
      <w:r w:rsidR="009D7CEE">
        <w:t xml:space="preserve">and </w:t>
      </w:r>
      <w:r>
        <w:t xml:space="preserve">may disengage; </w:t>
      </w:r>
    </w:p>
    <w:p w14:paraId="061190C9" w14:textId="3DF06CC9" w:rsidR="0028061E" w:rsidRDefault="00F6414B" w:rsidP="0028061E">
      <w:pPr>
        <w:ind w:left="720"/>
      </w:pPr>
      <w:r>
        <w:t>2. Students who have not studied psychology previously may feel at a disadvantage</w:t>
      </w:r>
      <w:r w:rsidR="0028061E">
        <w:t xml:space="preserve"> </w:t>
      </w:r>
      <w:r>
        <w:t xml:space="preserve">in comparison to their peers. </w:t>
      </w:r>
    </w:p>
    <w:p w14:paraId="62AD9481" w14:textId="0FA1BBFD" w:rsidR="00304736" w:rsidRDefault="00F6414B" w:rsidP="0028061E">
      <w:r>
        <w:t xml:space="preserve">It </w:t>
      </w:r>
      <w:r w:rsidR="00C35C55">
        <w:t>can help to know about</w:t>
      </w:r>
      <w:r>
        <w:t xml:space="preserve"> students’ pre-university qualifications (</w:t>
      </w:r>
      <w:r w:rsidR="004C1A47">
        <w:t xml:space="preserve">for example, </w:t>
      </w:r>
      <w:r>
        <w:t xml:space="preserve">talk </w:t>
      </w:r>
      <w:r w:rsidR="00C35C55">
        <w:t>to</w:t>
      </w:r>
      <w:r>
        <w:t xml:space="preserve"> local A level teachers about what and how they teach</w:t>
      </w:r>
      <w:r w:rsidR="001B5556">
        <w:t>, or look at A level specifications online</w:t>
      </w:r>
      <w:r>
        <w:t>), and to teach a refreshed curriculum. For example, most pre-university courses include work on Milgram’s famous social obedience experiment</w:t>
      </w:r>
      <w:r w:rsidR="0080181B">
        <w:t>;</w:t>
      </w:r>
      <w:r>
        <w:t xml:space="preserve"> if obedience is in your curriculum, consider </w:t>
      </w:r>
      <w:r w:rsidR="00AD27D6">
        <w:t xml:space="preserve">stretching students </w:t>
      </w:r>
      <w:r w:rsidR="009169C3">
        <w:t>with</w:t>
      </w:r>
      <w:r>
        <w:t xml:space="preserve"> </w:t>
      </w:r>
      <w:r w:rsidR="00AD27D6">
        <w:t>more recent virtual reality</w:t>
      </w:r>
      <w:r w:rsidR="009169C3">
        <w:t xml:space="preserve"> replications</w:t>
      </w:r>
      <w:r w:rsidR="00AD27D6">
        <w:t xml:space="preserve"> (Slater et al, 2006; </w:t>
      </w:r>
      <w:r w:rsidR="0028061E">
        <w:t>Kozlov and Johansen, 2010)</w:t>
      </w:r>
      <w:r w:rsidR="001B5556">
        <w:t>,</w:t>
      </w:r>
      <w:r w:rsidR="0028061E">
        <w:t xml:space="preserve"> </w:t>
      </w:r>
      <w:r w:rsidR="0080181B">
        <w:t>rather than focusing on the ‘classic’ study</w:t>
      </w:r>
      <w:r w:rsidR="0028061E">
        <w:t xml:space="preserve">. </w:t>
      </w:r>
    </w:p>
    <w:p w14:paraId="653AD2A2" w14:textId="72BF620D" w:rsidR="00170220" w:rsidRDefault="009D7CEE" w:rsidP="00170220">
      <w:r>
        <w:t>Psychology students</w:t>
      </w:r>
      <w:r w:rsidR="007A6B7A">
        <w:t xml:space="preserve"> </w:t>
      </w:r>
      <w:r w:rsidR="009169C3">
        <w:t>enter</w:t>
      </w:r>
      <w:r w:rsidR="007A6B7A">
        <w:t xml:space="preserve"> the first year of their psychology degree with different expectations of the nature of psychology</w:t>
      </w:r>
      <w:r w:rsidR="008F2155">
        <w:t xml:space="preserve"> and</w:t>
      </w:r>
      <w:r w:rsidR="007A6B7A">
        <w:t xml:space="preserve"> of university </w:t>
      </w:r>
      <w:proofErr w:type="gramStart"/>
      <w:r w:rsidR="007A6B7A">
        <w:t>study, and</w:t>
      </w:r>
      <w:proofErr w:type="gramEnd"/>
      <w:r w:rsidR="007A6B7A">
        <w:t xml:space="preserve"> bring different sets of </w:t>
      </w:r>
      <w:r w:rsidR="008F2155">
        <w:t>pre-</w:t>
      </w:r>
      <w:r w:rsidR="007A6B7A">
        <w:t xml:space="preserve">existing skills to the classroom. </w:t>
      </w:r>
      <w:r w:rsidR="009169C3">
        <w:t>T</w:t>
      </w:r>
      <w:r w:rsidR="001B5556">
        <w:t>here may be a</w:t>
      </w:r>
      <w:r w:rsidR="007A6B7A">
        <w:t xml:space="preserve"> mis-match between expectations and the reality of studying psychology at university (</w:t>
      </w:r>
      <w:proofErr w:type="spellStart"/>
      <w:r w:rsidR="007A6B7A">
        <w:t>Winstone</w:t>
      </w:r>
      <w:proofErr w:type="spellEnd"/>
      <w:r w:rsidR="007A6B7A">
        <w:t xml:space="preserve"> and Bretton, 2013).</w:t>
      </w:r>
      <w:r w:rsidR="00170220">
        <w:t xml:space="preserve"> </w:t>
      </w:r>
      <w:r w:rsidR="007A6B7A">
        <w:t xml:space="preserve">Typically, students may not appreciate that psychology contains content relating to </w:t>
      </w:r>
      <w:r w:rsidR="004C4B96">
        <w:t xml:space="preserve">biological science, computing, or </w:t>
      </w:r>
      <w:r w:rsidR="007A6B7A">
        <w:t>statistics</w:t>
      </w:r>
      <w:r w:rsidR="004C4B96">
        <w:t>.</w:t>
      </w:r>
      <w:r w:rsidR="007A6B7A">
        <w:t xml:space="preserve"> At the same time, students </w:t>
      </w:r>
      <w:r w:rsidR="001B5556">
        <w:t>must navigate</w:t>
      </w:r>
      <w:r w:rsidR="007A6B7A">
        <w:t xml:space="preserve"> a large educational institution, adapt to different methods of teaching, learning and assessment, cop</w:t>
      </w:r>
      <w:r w:rsidR="001B5556">
        <w:t>e</w:t>
      </w:r>
      <w:r w:rsidR="007A6B7A">
        <w:t xml:space="preserve"> with large class sizes and more difficult work, and reshape their academic skills. Hulme and De Wilde (2015) suggested, for example, that the nature of ‘critical thinking’ and of ‘independent study’ comes as a shock to most new undergraduate students. </w:t>
      </w:r>
      <w:r w:rsidR="00170220">
        <w:t>This may be particularly true for students who are</w:t>
      </w:r>
      <w:r w:rsidR="004C4B96">
        <w:t xml:space="preserve"> the</w:t>
      </w:r>
      <w:r w:rsidR="00170220">
        <w:t xml:space="preserve"> ‘first in family’ to attend university</w:t>
      </w:r>
      <w:r w:rsidR="005877E6">
        <w:t xml:space="preserve"> (O’Shea, 2016)</w:t>
      </w:r>
      <w:r w:rsidR="00170220">
        <w:t xml:space="preserve">. </w:t>
      </w:r>
    </w:p>
    <w:p w14:paraId="31105B70" w14:textId="6865CDE9" w:rsidR="00804B05" w:rsidRDefault="001B5556" w:rsidP="00304736">
      <w:r>
        <w:t>T</w:t>
      </w:r>
      <w:r w:rsidR="007A6B7A">
        <w:t xml:space="preserve">he transition to university </w:t>
      </w:r>
      <w:r>
        <w:t>is</w:t>
      </w:r>
      <w:r w:rsidR="007A6B7A">
        <w:t xml:space="preserve"> a time of personal and social </w:t>
      </w:r>
      <w:r w:rsidR="00B83EF8">
        <w:t>development</w:t>
      </w:r>
      <w:r w:rsidR="007A6B7A">
        <w:t xml:space="preserve">. </w:t>
      </w:r>
      <w:r w:rsidR="009D7CEE">
        <w:t>It</w:t>
      </w:r>
      <w:r w:rsidR="00B30193">
        <w:t xml:space="preserve"> is useful to be aware of the psychological processes that surround life transitions</w:t>
      </w:r>
      <w:r w:rsidR="009D7CEE">
        <w:t>, and to</w:t>
      </w:r>
      <w:r>
        <w:t xml:space="preserve"> help students to recognise</w:t>
      </w:r>
      <w:r w:rsidR="00B30193">
        <w:t xml:space="preserve"> that </w:t>
      </w:r>
      <w:r w:rsidR="00B83EF8">
        <w:t>moving</w:t>
      </w:r>
      <w:r w:rsidR="00B30193">
        <w:t xml:space="preserve"> to university is just one of many transitions</w:t>
      </w:r>
      <w:r w:rsidR="009D7CEE">
        <w:t>.</w:t>
      </w:r>
      <w:r w:rsidR="00B30193">
        <w:t xml:space="preserve"> </w:t>
      </w:r>
      <w:r w:rsidR="009D7CEE">
        <w:t>Students</w:t>
      </w:r>
      <w:r w:rsidR="00B30193">
        <w:t xml:space="preserve"> can draw on previously successful strategies - for example, those used when moving from secondary school to sixth form – to </w:t>
      </w:r>
      <w:r w:rsidR="009D7CEE">
        <w:t xml:space="preserve">facilitate </w:t>
      </w:r>
      <w:r w:rsidR="009D7CEE">
        <w:lastRenderedPageBreak/>
        <w:t>their</w:t>
      </w:r>
      <w:r w:rsidR="00B30193">
        <w:t xml:space="preserve"> transition into university (</w:t>
      </w:r>
      <w:proofErr w:type="spellStart"/>
      <w:r w:rsidR="00B30193">
        <w:t>Winstone</w:t>
      </w:r>
      <w:proofErr w:type="spellEnd"/>
      <w:r w:rsidR="00B30193">
        <w:t xml:space="preserve"> and Hulme, 2019)</w:t>
      </w:r>
      <w:r w:rsidR="004C1A47">
        <w:t>, and later into postgraduate study or employment</w:t>
      </w:r>
      <w:r w:rsidR="00B30193">
        <w:t xml:space="preserve">. </w:t>
      </w:r>
    </w:p>
    <w:p w14:paraId="778C7EAF" w14:textId="77777777" w:rsidR="00696098" w:rsidRDefault="00696098" w:rsidP="00304736"/>
    <w:tbl>
      <w:tblPr>
        <w:tblStyle w:val="TableGrid"/>
        <w:tblW w:w="0" w:type="auto"/>
        <w:tblLook w:val="04A0" w:firstRow="1" w:lastRow="0" w:firstColumn="1" w:lastColumn="0" w:noHBand="0" w:noVBand="1"/>
      </w:tblPr>
      <w:tblGrid>
        <w:gridCol w:w="9016"/>
      </w:tblGrid>
      <w:tr w:rsidR="007B4702" w14:paraId="714BAE92" w14:textId="77777777" w:rsidTr="007B4702">
        <w:tc>
          <w:tcPr>
            <w:tcW w:w="9016" w:type="dxa"/>
          </w:tcPr>
          <w:p w14:paraId="486E69B0" w14:textId="77777777" w:rsidR="007B4702" w:rsidRDefault="007B4702" w:rsidP="00304736"/>
          <w:p w14:paraId="4EE386B3" w14:textId="7693DD85" w:rsidR="008F2155" w:rsidRDefault="008F2155" w:rsidP="008F2155">
            <w:pPr>
              <w:pStyle w:val="Heading2"/>
              <w:outlineLvl w:val="1"/>
            </w:pPr>
            <w:r>
              <w:t>Case study x.</w:t>
            </w:r>
            <w:r w:rsidR="00E7185B">
              <w:t>2</w:t>
            </w:r>
            <w:r>
              <w:t xml:space="preserve"> Applying psychology to supporting student transition to university</w:t>
            </w:r>
          </w:p>
          <w:p w14:paraId="09B35759" w14:textId="77777777" w:rsidR="008F2155" w:rsidRDefault="008F2155" w:rsidP="008F2155"/>
          <w:p w14:paraId="402AAE66" w14:textId="24996400" w:rsidR="008F2155" w:rsidRDefault="008F2155" w:rsidP="008F2155">
            <w:pPr>
              <w:rPr>
                <w:color w:val="000000" w:themeColor="text1"/>
              </w:rPr>
            </w:pPr>
            <w:r>
              <w:t xml:space="preserve">Making the transition to university can be a time of substantial change for students, and, for some, can be psychologically challenging. Successfully making the transition requires students to be adaptable: to </w:t>
            </w:r>
            <w:proofErr w:type="gramStart"/>
            <w:r>
              <w:t xml:space="preserve">make </w:t>
            </w:r>
            <w:r w:rsidRPr="005C03B5">
              <w:rPr>
                <w:color w:val="000000" w:themeColor="text1"/>
              </w:rPr>
              <w:t>adjustments to</w:t>
            </w:r>
            <w:proofErr w:type="gramEnd"/>
            <w:r w:rsidRPr="005C03B5">
              <w:rPr>
                <w:color w:val="000000" w:themeColor="text1"/>
              </w:rPr>
              <w:t xml:space="preserve"> their thoughts, behaviours, and emotions in the face of new, changing, or uncertain situations or events (Martin, </w:t>
            </w:r>
            <w:proofErr w:type="spellStart"/>
            <w:r w:rsidRPr="005C03B5">
              <w:rPr>
                <w:color w:val="000000" w:themeColor="text1"/>
              </w:rPr>
              <w:t>Nejad</w:t>
            </w:r>
            <w:proofErr w:type="spellEnd"/>
            <w:r w:rsidRPr="005C03B5">
              <w:rPr>
                <w:color w:val="000000" w:themeColor="text1"/>
              </w:rPr>
              <w:t>, Colmar</w:t>
            </w:r>
            <w:r>
              <w:rPr>
                <w:color w:val="000000" w:themeColor="text1"/>
              </w:rPr>
              <w:t>, and</w:t>
            </w:r>
            <w:r w:rsidRPr="005C03B5">
              <w:rPr>
                <w:color w:val="000000" w:themeColor="text1"/>
              </w:rPr>
              <w:t xml:space="preserve"> </w:t>
            </w:r>
            <w:proofErr w:type="spellStart"/>
            <w:r w:rsidRPr="005C03B5">
              <w:rPr>
                <w:color w:val="000000" w:themeColor="text1"/>
              </w:rPr>
              <w:t>Liem</w:t>
            </w:r>
            <w:proofErr w:type="spellEnd"/>
            <w:r w:rsidRPr="005C03B5">
              <w:rPr>
                <w:color w:val="000000" w:themeColor="text1"/>
              </w:rPr>
              <w:t>, 2012</w:t>
            </w:r>
            <w:r>
              <w:rPr>
                <w:color w:val="000000" w:themeColor="text1"/>
              </w:rPr>
              <w:t>;</w:t>
            </w:r>
            <w:r w:rsidRPr="005C03B5">
              <w:rPr>
                <w:color w:val="000000" w:themeColor="text1"/>
              </w:rPr>
              <w:t xml:space="preserve"> 2013)</w:t>
            </w:r>
            <w:r>
              <w:rPr>
                <w:color w:val="000000" w:themeColor="text1"/>
              </w:rPr>
              <w:t xml:space="preserve">. </w:t>
            </w:r>
          </w:p>
          <w:p w14:paraId="40715A51" w14:textId="77777777" w:rsidR="008F2155" w:rsidRDefault="008F2155" w:rsidP="008F2155">
            <w:pPr>
              <w:rPr>
                <w:color w:val="000000" w:themeColor="text1"/>
              </w:rPr>
            </w:pPr>
          </w:p>
          <w:p w14:paraId="57A2B868" w14:textId="33217240" w:rsidR="008F2155" w:rsidRDefault="008F2155" w:rsidP="008F2155">
            <w:r>
              <w:t xml:space="preserve">At Coventry University, UK, and at the University of New South Wales, Australia, a team of psychology researchers </w:t>
            </w:r>
            <w:r w:rsidR="00D42521">
              <w:t xml:space="preserve">(Collie, Holliman and Martin, 2017; Holliman, Martin and Collie, 2018; Holliman et al, 2018) </w:t>
            </w:r>
            <w:r>
              <w:t xml:space="preserve">have been studying whether adaptability is predictive of students’ engagement with their university studies and of their subsequent attainment. They measured students’ adaptability levels (Martin et al., 2013) on entry to university, and investigated students’ learning behaviour and success within higher education. They found that high scores on adaptability were associated with more positive attitudes to learning, greater commitment to students’ subject of choice, higher student satisfaction, more academic persistence, and reduced ‘self-sabotage’ (i.e., finding ways to reduce their own chances of success in order to provide a later excuse for under-performance). </w:t>
            </w:r>
          </w:p>
          <w:p w14:paraId="1889459A" w14:textId="77777777" w:rsidR="008F2155" w:rsidRDefault="008F2155" w:rsidP="008F2155"/>
          <w:p w14:paraId="653FD3EC" w14:textId="276C05F0" w:rsidR="008F2155" w:rsidRDefault="008F2155" w:rsidP="008F2155">
            <w:r>
              <w:t>It could be tempting to frame a lack of engagement or a poor transition experience as a deficit in student adaptability</w:t>
            </w:r>
            <w:r w:rsidR="009D7CEE">
              <w:t xml:space="preserve">, </w:t>
            </w:r>
            <w:r>
              <w:t xml:space="preserve">but adaptability is a changeable state, and as such interventions </w:t>
            </w:r>
            <w:r w:rsidR="009D7CEE">
              <w:t>can</w:t>
            </w:r>
            <w:r>
              <w:t xml:space="preserve"> help students to develop adaptability. </w:t>
            </w:r>
            <w:r w:rsidR="009D7CEE">
              <w:t>A</w:t>
            </w:r>
            <w:r>
              <w:t xml:space="preserve"> key outcome of psychology education is to promote self-awareness (QAA, 2016; McGovern et al, 2011), and so devoting some curriculum time to learning to develop adaptability through self-regulating emotion, cognition and behaviour is worthwhile. Not only does this approach support students in making the transition to university, but also recognises that their academic and professional journey will involve multiple periods of change, uncertainty and further transition, and will help to prepare them for life beyond graduation.  </w:t>
            </w:r>
          </w:p>
          <w:p w14:paraId="5CB200AA" w14:textId="77777777" w:rsidR="008F2155" w:rsidRDefault="008F2155" w:rsidP="008F2155"/>
          <w:p w14:paraId="33D0643B" w14:textId="2A369399" w:rsidR="008F2155" w:rsidRPr="00B83EF8" w:rsidRDefault="00571EDC" w:rsidP="008F2155">
            <w:pPr>
              <w:rPr>
                <w:i/>
              </w:rPr>
            </w:pPr>
            <w:r w:rsidRPr="00B83EF8">
              <w:rPr>
                <w:i/>
              </w:rPr>
              <w:t xml:space="preserve">Dr </w:t>
            </w:r>
            <w:r w:rsidR="008F2155" w:rsidRPr="00B83EF8">
              <w:rPr>
                <w:i/>
              </w:rPr>
              <w:t>Andrew Holliman, School of Psychological, Social and Behavioural Sciences, Coventry University</w:t>
            </w:r>
          </w:p>
          <w:p w14:paraId="0971E430" w14:textId="06180825" w:rsidR="008F2155" w:rsidRDefault="00571EDC" w:rsidP="007D5639">
            <w:r w:rsidRPr="00B83EF8">
              <w:rPr>
                <w:i/>
              </w:rPr>
              <w:t xml:space="preserve">Dr </w:t>
            </w:r>
            <w:r w:rsidR="008F2155" w:rsidRPr="00B83EF8">
              <w:rPr>
                <w:i/>
              </w:rPr>
              <w:t>Rebecca Collie</w:t>
            </w:r>
            <w:r w:rsidRPr="00B83EF8">
              <w:rPr>
                <w:i/>
              </w:rPr>
              <w:t xml:space="preserve"> and</w:t>
            </w:r>
            <w:r w:rsidR="001D3C25" w:rsidRPr="00B83EF8">
              <w:rPr>
                <w:i/>
              </w:rPr>
              <w:t xml:space="preserve"> </w:t>
            </w:r>
            <w:r w:rsidRPr="00B83EF8">
              <w:rPr>
                <w:i/>
              </w:rPr>
              <w:t xml:space="preserve">Professor </w:t>
            </w:r>
            <w:r w:rsidR="001D3C25" w:rsidRPr="00B83EF8">
              <w:rPr>
                <w:i/>
              </w:rPr>
              <w:t>Andrew Martin,</w:t>
            </w:r>
            <w:r w:rsidR="008F2155" w:rsidRPr="00B83EF8">
              <w:rPr>
                <w:i/>
              </w:rPr>
              <w:t xml:space="preserve"> School of Education, University of New South Wales</w:t>
            </w:r>
          </w:p>
        </w:tc>
      </w:tr>
    </w:tbl>
    <w:p w14:paraId="2637DDD2" w14:textId="48458207" w:rsidR="007A6B7A" w:rsidRDefault="007A6B7A" w:rsidP="00304736"/>
    <w:tbl>
      <w:tblPr>
        <w:tblStyle w:val="TableGrid"/>
        <w:tblW w:w="0" w:type="auto"/>
        <w:tblLook w:val="04A0" w:firstRow="1" w:lastRow="0" w:firstColumn="1" w:lastColumn="0" w:noHBand="0" w:noVBand="1"/>
      </w:tblPr>
      <w:tblGrid>
        <w:gridCol w:w="9016"/>
      </w:tblGrid>
      <w:tr w:rsidR="008F2155" w14:paraId="21D5A935" w14:textId="77777777" w:rsidTr="00246FC6">
        <w:tc>
          <w:tcPr>
            <w:tcW w:w="9016" w:type="dxa"/>
          </w:tcPr>
          <w:p w14:paraId="62558BF0" w14:textId="77777777" w:rsidR="008F2155" w:rsidRDefault="008F2155" w:rsidP="00246FC6">
            <w:pPr>
              <w:pStyle w:val="Heading2"/>
              <w:outlineLvl w:val="1"/>
            </w:pPr>
            <w:bookmarkStart w:id="2" w:name="_Hlk536800087"/>
            <w:r>
              <w:t>Interrogating practice</w:t>
            </w:r>
          </w:p>
          <w:p w14:paraId="6BC94613" w14:textId="77777777" w:rsidR="004C4B96" w:rsidRDefault="004C4B96" w:rsidP="004C4B96">
            <w:bookmarkStart w:id="3" w:name="_Hlk536783079"/>
          </w:p>
          <w:p w14:paraId="513EF528" w14:textId="77777777" w:rsidR="004C4B96" w:rsidRDefault="004C4B96" w:rsidP="004C4B96">
            <w:pPr>
              <w:pStyle w:val="ListParagraph"/>
              <w:numPr>
                <w:ilvl w:val="0"/>
                <w:numId w:val="2"/>
              </w:numPr>
            </w:pPr>
            <w:r>
              <w:t xml:space="preserve">Reflect on the first-year undergraduate curriculum in your own department. To what extent can it engage those who are new to psychology </w:t>
            </w:r>
            <w:r w:rsidRPr="00696098">
              <w:rPr>
                <w:u w:val="single"/>
              </w:rPr>
              <w:t>and</w:t>
            </w:r>
            <w:r>
              <w:t xml:space="preserve"> those who have studied it before?</w:t>
            </w:r>
          </w:p>
          <w:bookmarkEnd w:id="3"/>
          <w:p w14:paraId="2EF8EBC3" w14:textId="77777777" w:rsidR="004C4B96" w:rsidRDefault="004C4B96" w:rsidP="004C4B96"/>
          <w:p w14:paraId="7B9D7229" w14:textId="67547AD3" w:rsidR="008F2155" w:rsidRDefault="008F2155" w:rsidP="008F2155">
            <w:pPr>
              <w:pStyle w:val="ListParagraph"/>
              <w:numPr>
                <w:ilvl w:val="0"/>
                <w:numId w:val="3"/>
              </w:numPr>
            </w:pPr>
            <w:r>
              <w:t xml:space="preserve">How much do your students understand </w:t>
            </w:r>
            <w:r w:rsidR="00170220">
              <w:t xml:space="preserve">about </w:t>
            </w:r>
            <w:r>
              <w:t>the differences between university and prior education? For example, do they know how to take notes? Are they aware of your institutional marking scales, or of how to undertake independent study?</w:t>
            </w:r>
          </w:p>
          <w:p w14:paraId="62318C06" w14:textId="77777777" w:rsidR="008F2155" w:rsidRDefault="008F2155" w:rsidP="009D7CEE"/>
        </w:tc>
      </w:tr>
      <w:bookmarkEnd w:id="2"/>
    </w:tbl>
    <w:p w14:paraId="2D9A1DFC" w14:textId="0C7D256A" w:rsidR="007A6B7A" w:rsidRDefault="007A6B7A" w:rsidP="00304736"/>
    <w:p w14:paraId="15106495" w14:textId="7F381A4E" w:rsidR="00304736" w:rsidRDefault="00304736" w:rsidP="00845A57">
      <w:pPr>
        <w:pStyle w:val="Heading1"/>
      </w:pPr>
      <w:r>
        <w:lastRenderedPageBreak/>
        <w:t>Research Methods</w:t>
      </w:r>
    </w:p>
    <w:p w14:paraId="22FB838E" w14:textId="213A033E" w:rsidR="00845A57" w:rsidRDefault="00487DC9" w:rsidP="00845A57">
      <w:r>
        <w:t>Psychology’s empirical roots are evident when the coverage of research methods within the curriculum</w:t>
      </w:r>
      <w:r w:rsidR="007A221B">
        <w:t xml:space="preserve"> is considered</w:t>
      </w:r>
      <w:r>
        <w:t>. Typically, a psychology degree programme in the UK will contain four research-focused modules and a final-year empirical research project</w:t>
      </w:r>
      <w:r w:rsidR="00E7185B">
        <w:t>, meaning that around a quarter of the degree programme might focus on research methods</w:t>
      </w:r>
      <w:r>
        <w:t xml:space="preserve">. </w:t>
      </w:r>
      <w:r w:rsidR="00E7185B">
        <w:t>A strong emphasis is placed upon research ethics</w:t>
      </w:r>
      <w:r w:rsidR="00C35C55">
        <w:t>;</w:t>
      </w:r>
      <w:r w:rsidR="00E7185B">
        <w:t xml:space="preserve"> in the UK, for example, students </w:t>
      </w:r>
      <w:r w:rsidR="00C35C55">
        <w:t>must</w:t>
      </w:r>
      <w:r w:rsidR="00E7185B">
        <w:t xml:space="preserve"> comply with the BPS code of ethical conduct (BPS, 20</w:t>
      </w:r>
      <w:r w:rsidR="005E1EAA">
        <w:t>18</w:t>
      </w:r>
      <w:r w:rsidR="00C35C55">
        <w:t>).</w:t>
      </w:r>
      <w:r w:rsidR="00E7185B">
        <w:t xml:space="preserve"> </w:t>
      </w:r>
      <w:r>
        <w:t>Th</w:t>
      </w:r>
      <w:r w:rsidR="00C35C55">
        <w:t>e</w:t>
      </w:r>
      <w:r>
        <w:t xml:space="preserve"> focus on research can surprise some students; those who are interested in studying the human elements of psychology can be </w:t>
      </w:r>
      <w:r w:rsidR="00C35C55">
        <w:t>challenged by</w:t>
      </w:r>
      <w:r>
        <w:t xml:space="preserve"> statistics (Field, 20</w:t>
      </w:r>
      <w:r w:rsidR="005E1EAA">
        <w:t>14</w:t>
      </w:r>
      <w:r>
        <w:t>)</w:t>
      </w:r>
      <w:r w:rsidR="007A221B">
        <w:t xml:space="preserve">, while </w:t>
      </w:r>
      <w:r w:rsidR="00C35C55">
        <w:t>others</w:t>
      </w:r>
      <w:r w:rsidR="007A221B">
        <w:t xml:space="preserve"> can find qualitative methods </w:t>
      </w:r>
      <w:r w:rsidR="005E1EAA">
        <w:t>at odds</w:t>
      </w:r>
      <w:r w:rsidR="007A221B">
        <w:t xml:space="preserve"> with the </w:t>
      </w:r>
      <w:proofErr w:type="spellStart"/>
      <w:r w:rsidR="007A221B">
        <w:t>hypothetico</w:t>
      </w:r>
      <w:proofErr w:type="spellEnd"/>
      <w:r w:rsidR="007A221B">
        <w:t>-deductive approach taught</w:t>
      </w:r>
      <w:r w:rsidR="00C35C55">
        <w:t xml:space="preserve"> elsewhere</w:t>
      </w:r>
      <w:r w:rsidR="007A221B">
        <w:t xml:space="preserve"> in psychology (Gibson and Sullivan, 2018).</w:t>
      </w:r>
    </w:p>
    <w:p w14:paraId="0C73DFB4" w14:textId="27DBE9F0" w:rsidR="00845A57" w:rsidRDefault="007A221B" w:rsidP="007A221B">
      <w:pPr>
        <w:pStyle w:val="Heading2"/>
        <w:numPr>
          <w:ilvl w:val="0"/>
          <w:numId w:val="9"/>
        </w:numPr>
      </w:pPr>
      <w:r>
        <w:t>Teaching quantitative research methods and statistics</w:t>
      </w:r>
    </w:p>
    <w:p w14:paraId="219D2912" w14:textId="7CA596AB" w:rsidR="007A221B" w:rsidRDefault="009D7CEE" w:rsidP="00845A57">
      <w:r>
        <w:t>Most psychology undergraduate courses</w:t>
      </w:r>
      <w:r w:rsidR="00E7185B">
        <w:t xml:space="preserve"> </w:t>
      </w:r>
      <w:r>
        <w:t>cover</w:t>
      </w:r>
      <w:r w:rsidR="00E7185B">
        <w:t xml:space="preserve"> experimental design, survey methods, measures of central tendency (such as mean and standard deviation), and parametric and non-parametric statistics, including multivariate analys</w:t>
      </w:r>
      <w:r w:rsidR="007D5639">
        <w:t>es</w:t>
      </w:r>
      <w:r w:rsidR="00E7185B">
        <w:t xml:space="preserve">. Until recently, most departments used the statistical software SPSS, with </w:t>
      </w:r>
      <w:r w:rsidR="00C35C55">
        <w:t>practice varying</w:t>
      </w:r>
      <w:r w:rsidR="00E7185B">
        <w:t xml:space="preserve"> around whether students were taught to calculate statistics by hand or only using the software.</w:t>
      </w:r>
    </w:p>
    <w:p w14:paraId="4D588742" w14:textId="6568B4EB" w:rsidR="00E94F94" w:rsidRDefault="00E94F94" w:rsidP="00845A57">
      <w:r>
        <w:t>Quantitative research methods and statistics have long been recognised as a ‘hard to learn, hard to teach’ area of the psychology curriculum.</w:t>
      </w:r>
      <w:r w:rsidR="00C35C55">
        <w:t xml:space="preserve"> T</w:t>
      </w:r>
      <w:r>
        <w:t xml:space="preserve">his </w:t>
      </w:r>
      <w:r w:rsidR="005E1EAA">
        <w:t>may be</w:t>
      </w:r>
      <w:r>
        <w:t xml:space="preserve"> a result of declining mathematical skills within the student population (</w:t>
      </w:r>
      <w:r w:rsidR="009B528B">
        <w:t xml:space="preserve">Le </w:t>
      </w:r>
      <w:proofErr w:type="spellStart"/>
      <w:r w:rsidR="009B528B">
        <w:t>F</w:t>
      </w:r>
      <w:r w:rsidR="009B528B">
        <w:rPr>
          <w:rFonts w:cstheme="minorHAnsi"/>
        </w:rPr>
        <w:t>evre</w:t>
      </w:r>
      <w:proofErr w:type="spellEnd"/>
      <w:r w:rsidR="009B528B">
        <w:rPr>
          <w:rFonts w:cstheme="minorHAnsi"/>
        </w:rPr>
        <w:t xml:space="preserve">, Douglas and Wiley, 2016). </w:t>
      </w:r>
      <w:r w:rsidR="00C35C55">
        <w:rPr>
          <w:rFonts w:cstheme="minorHAnsi"/>
        </w:rPr>
        <w:t>S</w:t>
      </w:r>
      <w:r w:rsidR="009B528B">
        <w:rPr>
          <w:rFonts w:cstheme="minorHAnsi"/>
        </w:rPr>
        <w:t xml:space="preserve">ome students revel in the rigour of statistics, </w:t>
      </w:r>
      <w:r w:rsidR="00C35C55">
        <w:rPr>
          <w:rFonts w:cstheme="minorHAnsi"/>
        </w:rPr>
        <w:t xml:space="preserve">but </w:t>
      </w:r>
      <w:r w:rsidR="009B528B">
        <w:rPr>
          <w:rFonts w:cstheme="minorHAnsi"/>
        </w:rPr>
        <w:t xml:space="preserve">others experience maths anxiety. </w:t>
      </w:r>
      <w:r w:rsidR="00C35C55">
        <w:rPr>
          <w:rFonts w:cstheme="minorHAnsi"/>
        </w:rPr>
        <w:t>E</w:t>
      </w:r>
      <w:r w:rsidR="009B528B">
        <w:rPr>
          <w:rFonts w:cstheme="minorHAnsi"/>
        </w:rPr>
        <w:t xml:space="preserve">ngaging both groups </w:t>
      </w:r>
      <w:r w:rsidR="00C35C55">
        <w:rPr>
          <w:rFonts w:cstheme="minorHAnsi"/>
        </w:rPr>
        <w:t>with statistics</w:t>
      </w:r>
      <w:r w:rsidR="009B528B">
        <w:rPr>
          <w:rFonts w:cstheme="minorHAnsi"/>
        </w:rPr>
        <w:t xml:space="preserve"> can be challenging, although there are pedagogic approaches that help, including incorporating humour into the classroom, allowing students to make mistakes, and making statistical learning relevant to everyday life (Field, 20</w:t>
      </w:r>
      <w:r w:rsidR="005E1EAA">
        <w:rPr>
          <w:rFonts w:cstheme="minorHAnsi"/>
        </w:rPr>
        <w:t>14</w:t>
      </w:r>
      <w:r w:rsidR="009B528B">
        <w:rPr>
          <w:rFonts w:cstheme="minorHAnsi"/>
        </w:rPr>
        <w:t>).</w:t>
      </w:r>
    </w:p>
    <w:p w14:paraId="62566A6F" w14:textId="3CE9D70B" w:rsidR="00E7185B" w:rsidRDefault="00E7185B" w:rsidP="00845A57">
      <w:r>
        <w:t xml:space="preserve">Recently, there have been shifts in </w:t>
      </w:r>
      <w:r w:rsidR="00B83EF8">
        <w:t xml:space="preserve">quantitative </w:t>
      </w:r>
      <w:r>
        <w:t xml:space="preserve">psychological research, with a focus on analysis of big data (Hulme and Kitching, 2015) and increased awareness of the replication crisis. The </w:t>
      </w:r>
      <w:r w:rsidR="00066510">
        <w:t xml:space="preserve">Open Science Collaboration (2013) </w:t>
      </w:r>
      <w:r w:rsidR="00C35C55">
        <w:t>reported</w:t>
      </w:r>
      <w:r w:rsidR="00066510">
        <w:t xml:space="preserve"> pressure to conduct novel research and to publish new studies with significant findings</w:t>
      </w:r>
      <w:r w:rsidR="009169C3">
        <w:t xml:space="preserve">, leading </w:t>
      </w:r>
      <w:r w:rsidR="00066510">
        <w:t xml:space="preserve">to </w:t>
      </w:r>
      <w:r w:rsidR="00B83EF8">
        <w:t>low</w:t>
      </w:r>
      <w:r w:rsidR="00066510">
        <w:t xml:space="preserve"> replication of psychological studies, and concern</w:t>
      </w:r>
      <w:r w:rsidR="00B83EF8">
        <w:t>s</w:t>
      </w:r>
      <w:r w:rsidR="00066510">
        <w:t xml:space="preserve"> that published work may represent ‘false </w:t>
      </w:r>
      <w:proofErr w:type="gramStart"/>
      <w:r w:rsidR="00066510">
        <w:t>positives’</w:t>
      </w:r>
      <w:proofErr w:type="gramEnd"/>
      <w:r w:rsidR="00066510">
        <w:t xml:space="preserve">. </w:t>
      </w:r>
      <w:r w:rsidR="00B83EF8">
        <w:t>T</w:t>
      </w:r>
      <w:r w:rsidR="00066510">
        <w:t xml:space="preserve">he psychological research community </w:t>
      </w:r>
      <w:r w:rsidR="00B83EF8">
        <w:t>is</w:t>
      </w:r>
      <w:r w:rsidR="00066510">
        <w:t xml:space="preserve"> work</w:t>
      </w:r>
      <w:r w:rsidR="00B83EF8">
        <w:t>ing</w:t>
      </w:r>
      <w:r w:rsidR="00066510">
        <w:t xml:space="preserve"> towards reproducible science</w:t>
      </w:r>
      <w:r w:rsidR="00C35C55">
        <w:t xml:space="preserve">, </w:t>
      </w:r>
      <w:r w:rsidR="00066510">
        <w:t xml:space="preserve">facilitated by recognition of the </w:t>
      </w:r>
      <w:r w:rsidR="005E1EAA">
        <w:t>importance</w:t>
      </w:r>
      <w:r w:rsidR="00066510">
        <w:t xml:space="preserve"> of open science, whereby journal articles are published in free</w:t>
      </w:r>
      <w:r w:rsidR="007D5639">
        <w:t>-to-access sources</w:t>
      </w:r>
      <w:r w:rsidR="00066510">
        <w:t>, and data are made freely available.</w:t>
      </w:r>
    </w:p>
    <w:p w14:paraId="4E25A3D6" w14:textId="6BFB46B6" w:rsidR="00066510" w:rsidRDefault="00B83EF8" w:rsidP="00845A57">
      <w:r>
        <w:t>Debates around r</w:t>
      </w:r>
      <w:r w:rsidR="00066510">
        <w:t>eplication, reproducibility and open science ha</w:t>
      </w:r>
      <w:r w:rsidR="00C35C55">
        <w:t>ve</w:t>
      </w:r>
      <w:r w:rsidR="00066510">
        <w:t xml:space="preserve"> challenged the research community, </w:t>
      </w:r>
      <w:r>
        <w:t>and have now turned to the</w:t>
      </w:r>
      <w:r w:rsidR="00066510">
        <w:t xml:space="preserve"> need to </w:t>
      </w:r>
      <w:r w:rsidR="00C35C55">
        <w:t>teach about them</w:t>
      </w:r>
      <w:r w:rsidR="00066510">
        <w:t xml:space="preserve">. </w:t>
      </w:r>
      <w:r>
        <w:t>Departments</w:t>
      </w:r>
      <w:r w:rsidR="00C35C55">
        <w:t xml:space="preserve"> are moving</w:t>
      </w:r>
      <w:r w:rsidR="00066510">
        <w:t xml:space="preserve"> towards requiring students to pre-register their final year projects on an open science </w:t>
      </w:r>
      <w:proofErr w:type="gramStart"/>
      <w:r w:rsidR="00066510">
        <w:t>platform, and</w:t>
      </w:r>
      <w:proofErr w:type="gramEnd"/>
      <w:r w:rsidR="00066510">
        <w:t xml:space="preserve"> introducing concepts such as Bayesian statistics into the curriculum. </w:t>
      </w:r>
      <w:r w:rsidR="009B528B">
        <w:t xml:space="preserve">The University of Bath </w:t>
      </w:r>
      <w:r w:rsidR="00C35C55">
        <w:t>is</w:t>
      </w:r>
      <w:r w:rsidR="009B528B">
        <w:t xml:space="preserve"> helping to pioneer the delivery of innovative open science practices within </w:t>
      </w:r>
      <w:r w:rsidR="00C35C55">
        <w:t>psychology</w:t>
      </w:r>
      <w:r w:rsidR="009B528B">
        <w:t xml:space="preserve"> (Button, 2018). Likewise, </w:t>
      </w:r>
      <w:r w:rsidR="00066510">
        <w:t>case study x.3</w:t>
      </w:r>
      <w:r w:rsidR="00C35C55">
        <w:t xml:space="preserve"> articulates</w:t>
      </w:r>
      <w:r w:rsidR="009B528B">
        <w:t xml:space="preserve"> the importance of students engaging with ‘messy data’, and the need to ensure that teaching teams </w:t>
      </w:r>
      <w:r w:rsidR="00C35C55">
        <w:t>adopt</w:t>
      </w:r>
      <w:r w:rsidR="009B528B">
        <w:t xml:space="preserve"> consistent pedagogical </w:t>
      </w:r>
      <w:r w:rsidR="00C35C55">
        <w:t xml:space="preserve">and research practices. </w:t>
      </w:r>
    </w:p>
    <w:p w14:paraId="21D498C0" w14:textId="77777777" w:rsidR="00A0059C" w:rsidRDefault="00A0059C" w:rsidP="00845A57"/>
    <w:tbl>
      <w:tblPr>
        <w:tblStyle w:val="TableGrid"/>
        <w:tblW w:w="0" w:type="auto"/>
        <w:tblLook w:val="04A0" w:firstRow="1" w:lastRow="0" w:firstColumn="1" w:lastColumn="0" w:noHBand="0" w:noVBand="1"/>
      </w:tblPr>
      <w:tblGrid>
        <w:gridCol w:w="9016"/>
      </w:tblGrid>
      <w:tr w:rsidR="00E7185B" w14:paraId="1357DACD" w14:textId="77777777" w:rsidTr="00E7185B">
        <w:tc>
          <w:tcPr>
            <w:tcW w:w="9016" w:type="dxa"/>
          </w:tcPr>
          <w:p w14:paraId="2DA49F9E" w14:textId="3ED9B671" w:rsidR="00E7185B" w:rsidRDefault="00E7185B" w:rsidP="00E7185B">
            <w:pPr>
              <w:pStyle w:val="Heading2"/>
              <w:outlineLvl w:val="1"/>
            </w:pPr>
            <w:r>
              <w:lastRenderedPageBreak/>
              <w:t xml:space="preserve">Case study x.3 Revising </w:t>
            </w:r>
            <w:r w:rsidR="005E1EAA">
              <w:t>u</w:t>
            </w:r>
            <w:r>
              <w:t xml:space="preserve">ndergraduate </w:t>
            </w:r>
            <w:r w:rsidR="005E1EAA">
              <w:t>r</w:t>
            </w:r>
            <w:r>
              <w:t xml:space="preserve">esearch </w:t>
            </w:r>
            <w:r w:rsidR="005E1EAA">
              <w:t>m</w:t>
            </w:r>
            <w:r>
              <w:t>ethods</w:t>
            </w:r>
            <w:r w:rsidR="005E1EAA">
              <w:t>:</w:t>
            </w:r>
            <w:r>
              <w:t xml:space="preserve"> Teaching for </w:t>
            </w:r>
            <w:r w:rsidR="005E1EAA">
              <w:t>r</w:t>
            </w:r>
            <w:r>
              <w:t xml:space="preserve">igour and </w:t>
            </w:r>
            <w:r w:rsidR="005E1EAA">
              <w:t>r</w:t>
            </w:r>
            <w:r>
              <w:t xml:space="preserve">eplication </w:t>
            </w:r>
          </w:p>
          <w:p w14:paraId="4138DC40" w14:textId="77777777" w:rsidR="005E1EAA" w:rsidRPr="005E1EAA" w:rsidRDefault="005E1EAA" w:rsidP="005E1EAA"/>
          <w:p w14:paraId="1F8C2BAB" w14:textId="257C2CC9" w:rsidR="00E7185B" w:rsidRDefault="00B52586" w:rsidP="00E7185B">
            <w:pPr>
              <w:spacing w:line="276" w:lineRule="auto"/>
            </w:pPr>
            <w:r>
              <w:t xml:space="preserve">At </w:t>
            </w:r>
            <w:r w:rsidR="00E7185B">
              <w:t>Glasgow</w:t>
            </w:r>
            <w:r>
              <w:t xml:space="preserve">, in the </w:t>
            </w:r>
            <w:r w:rsidR="00B83EF8">
              <w:t>context</w:t>
            </w:r>
            <w:r>
              <w:t xml:space="preserve"> of open science, replication and replicability,</w:t>
            </w:r>
            <w:r w:rsidR="00E7185B">
              <w:t xml:space="preserve"> </w:t>
            </w:r>
            <w:r>
              <w:t xml:space="preserve">we </w:t>
            </w:r>
            <w:r w:rsidR="00E7185B">
              <w:t>review</w:t>
            </w:r>
            <w:r>
              <w:t>ed</w:t>
            </w:r>
            <w:r w:rsidR="00E7185B">
              <w:t xml:space="preserve"> and redesign</w:t>
            </w:r>
            <w:r>
              <w:t>ed</w:t>
            </w:r>
            <w:r w:rsidR="00E7185B">
              <w:t xml:space="preserve"> </w:t>
            </w:r>
            <w:r w:rsidR="00B83EF8">
              <w:t>our</w:t>
            </w:r>
            <w:r w:rsidR="00E7185B">
              <w:t xml:space="preserve"> research methods training across our undergraduate psychology programme. </w:t>
            </w:r>
          </w:p>
          <w:p w14:paraId="209EB12E" w14:textId="77777777" w:rsidR="00B52586" w:rsidRDefault="00B52586" w:rsidP="00E7185B">
            <w:pPr>
              <w:spacing w:line="276" w:lineRule="auto"/>
            </w:pPr>
          </w:p>
          <w:p w14:paraId="74D40302" w14:textId="27CEE221" w:rsidR="00C35C55" w:rsidRDefault="00E7185B" w:rsidP="00E7185B">
            <w:pPr>
              <w:spacing w:line="276" w:lineRule="auto"/>
            </w:pPr>
            <w:r>
              <w:t xml:space="preserve">A key element has been to move all data analysis training to the statistical programming environment R. Because R is a programming language, analyses take the form of a sequence of commands stored in a </w:t>
            </w:r>
            <w:proofErr w:type="gramStart"/>
            <w:r>
              <w:t>script, and</w:t>
            </w:r>
            <w:proofErr w:type="gramEnd"/>
            <w:r>
              <w:t xml:space="preserve"> are thus inherently reproducible. Learning R requires development of programming skills, which can be challenging</w:t>
            </w:r>
            <w:r w:rsidR="00B83EF8">
              <w:t>,</w:t>
            </w:r>
            <w:r w:rsidR="00CB7F22">
              <w:t xml:space="preserve"> but are beneficial for employability</w:t>
            </w:r>
            <w:r>
              <w:t xml:space="preserve">. </w:t>
            </w:r>
            <w:r w:rsidR="00C35C55">
              <w:t xml:space="preserve">In addition, </w:t>
            </w:r>
            <w:r>
              <w:t xml:space="preserve">R is free to download, allowing students to practice outside the classroom. </w:t>
            </w:r>
          </w:p>
          <w:p w14:paraId="63CCCC4C" w14:textId="77777777" w:rsidR="00C35C55" w:rsidRDefault="00C35C55" w:rsidP="00E7185B">
            <w:pPr>
              <w:spacing w:line="276" w:lineRule="auto"/>
            </w:pPr>
          </w:p>
          <w:p w14:paraId="26C87312" w14:textId="5105A06D" w:rsidR="00C35C55" w:rsidRDefault="009169C3" w:rsidP="00E7185B">
            <w:pPr>
              <w:spacing w:line="276" w:lineRule="auto"/>
            </w:pPr>
            <w:r>
              <w:t>We aim to</w:t>
            </w:r>
            <w:r w:rsidR="00E7185B">
              <w:t xml:space="preserve"> </w:t>
            </w:r>
            <w:r w:rsidR="00C35C55">
              <w:t>encourage confidence</w:t>
            </w:r>
            <w:r w:rsidR="00E7185B">
              <w:t xml:space="preserve"> with messy data</w:t>
            </w:r>
            <w:r w:rsidR="00B83EF8">
              <w:t xml:space="preserve">, ensuring </w:t>
            </w:r>
            <w:r w:rsidR="00E7185B">
              <w:t xml:space="preserve">that all learning activities are reproducible, from data import to the generation of a report. </w:t>
            </w:r>
            <w:r w:rsidR="00C35C55">
              <w:t>S</w:t>
            </w:r>
            <w:r w:rsidR="00E7185B">
              <w:t xml:space="preserve">tudents must understand basic data before beginning analysis, to give </w:t>
            </w:r>
            <w:r w:rsidR="00C35C55">
              <w:t>them</w:t>
            </w:r>
            <w:r w:rsidR="00E7185B">
              <w:t xml:space="preserve"> the skills to explore their data. </w:t>
            </w:r>
          </w:p>
          <w:p w14:paraId="780CAD5C" w14:textId="77777777" w:rsidR="00C35C55" w:rsidRDefault="00C35C55" w:rsidP="00E7185B">
            <w:pPr>
              <w:spacing w:line="276" w:lineRule="auto"/>
            </w:pPr>
          </w:p>
          <w:p w14:paraId="6C23E770" w14:textId="5D74AC19" w:rsidR="00C35C55" w:rsidRDefault="00E7185B" w:rsidP="00E7185B">
            <w:pPr>
              <w:spacing w:line="276" w:lineRule="auto"/>
            </w:pPr>
            <w:r>
              <w:t xml:space="preserve">These changes </w:t>
            </w:r>
            <w:r w:rsidR="009169C3">
              <w:t xml:space="preserve">have </w:t>
            </w:r>
            <w:r>
              <w:t>encourage</w:t>
            </w:r>
            <w:r w:rsidR="00B83EF8">
              <w:t>d</w:t>
            </w:r>
            <w:r>
              <w:t xml:space="preserve"> critical thinking, independence, and</w:t>
            </w:r>
            <w:r w:rsidR="00B83EF8">
              <w:t xml:space="preserve"> helped to</w:t>
            </w:r>
            <w:r>
              <w:t xml:space="preserve"> develop informed, transparent and thoughtful researchers.  Throughout the curriculum</w:t>
            </w:r>
            <w:r w:rsidR="00C35C55">
              <w:t>,</w:t>
            </w:r>
            <w:r>
              <w:t xml:space="preserve"> new lectures embedded practical examples and had a focus on highlighting contemporary debates within the field</w:t>
            </w:r>
            <w:r w:rsidR="00C35C55">
              <w:t xml:space="preserve"> </w:t>
            </w:r>
            <w:r>
              <w:t xml:space="preserve">(replication/reproducibility/p-hacking etc.).  </w:t>
            </w:r>
          </w:p>
          <w:p w14:paraId="2183707E" w14:textId="77777777" w:rsidR="00C35C55" w:rsidRDefault="00C35C55" w:rsidP="00E7185B">
            <w:pPr>
              <w:spacing w:line="276" w:lineRule="auto"/>
            </w:pPr>
          </w:p>
          <w:p w14:paraId="02141C62" w14:textId="4EBF4399" w:rsidR="00E7185B" w:rsidRDefault="00E7185B" w:rsidP="00E7185B">
            <w:pPr>
              <w:spacing w:line="276" w:lineRule="auto"/>
            </w:pPr>
            <w:r>
              <w:t xml:space="preserve">We introduced weekly structured homework activities that engaged students in data </w:t>
            </w:r>
            <w:proofErr w:type="gramStart"/>
            <w:r>
              <w:t>analysis</w:t>
            </w:r>
            <w:r w:rsidR="00B83EF8">
              <w:t>, and</w:t>
            </w:r>
            <w:proofErr w:type="gramEnd"/>
            <w:r w:rsidR="00B83EF8">
              <w:t xml:space="preserve"> </w:t>
            </w:r>
            <w:r>
              <w:t>use</w:t>
            </w:r>
            <w:r w:rsidR="00CB7F22">
              <w:t>d</w:t>
            </w:r>
            <w:r>
              <w:t xml:space="preserve"> open source community chat forums for questions. </w:t>
            </w:r>
            <w:r w:rsidR="00CB7F22">
              <w:t>T</w:t>
            </w:r>
            <w:r>
              <w:t xml:space="preserve">hese activities were paralleled with in-house staff training in R and pedagogical approaches to teaching. </w:t>
            </w:r>
            <w:r w:rsidR="009169C3">
              <w:t>We see</w:t>
            </w:r>
            <w:r>
              <w:t xml:space="preserve"> an enhanced student-centred learning experience in a core psychology area that they traditionally find difficult to access: </w:t>
            </w:r>
          </w:p>
          <w:p w14:paraId="0FA49905" w14:textId="77777777" w:rsidR="00C35C55" w:rsidRDefault="00C35C55" w:rsidP="00E7185B">
            <w:pPr>
              <w:spacing w:line="276" w:lineRule="auto"/>
            </w:pPr>
          </w:p>
          <w:p w14:paraId="58918410" w14:textId="1347D990" w:rsidR="00E7185B" w:rsidRDefault="009B528B" w:rsidP="00E7185B">
            <w:pPr>
              <w:spacing w:line="276" w:lineRule="auto"/>
              <w:rPr>
                <w:i/>
              </w:rPr>
            </w:pPr>
            <w:r>
              <w:rPr>
                <w:i/>
              </w:rPr>
              <w:t>“</w:t>
            </w:r>
            <w:r w:rsidR="00E7185B">
              <w:rPr>
                <w:i/>
              </w:rPr>
              <w:t>I have never programmed computer code in my life. I decided to try R as I believe in open source knowledge; despite my fears of using it</w:t>
            </w:r>
            <w:proofErr w:type="gramStart"/>
            <w:r w:rsidR="00E7185B">
              <w:rPr>
                <w:i/>
              </w:rPr>
              <w:t>….</w:t>
            </w:r>
            <w:r w:rsidR="00CB7F22">
              <w:rPr>
                <w:i/>
              </w:rPr>
              <w:t>t</w:t>
            </w:r>
            <w:r w:rsidR="00E7185B">
              <w:rPr>
                <w:i/>
              </w:rPr>
              <w:t>his</w:t>
            </w:r>
            <w:proofErr w:type="gramEnd"/>
            <w:r w:rsidR="00E7185B">
              <w:rPr>
                <w:i/>
              </w:rPr>
              <w:t xml:space="preserve"> is the most I have challenged myself academically since I arrived at university and has increased my confidence for the rest of the course.</w:t>
            </w:r>
            <w:r>
              <w:rPr>
                <w:i/>
              </w:rPr>
              <w:t>”</w:t>
            </w:r>
          </w:p>
          <w:p w14:paraId="6399C745" w14:textId="77777777" w:rsidR="00C35C55" w:rsidRDefault="00C35C55" w:rsidP="00E7185B">
            <w:pPr>
              <w:spacing w:line="276" w:lineRule="auto"/>
              <w:rPr>
                <w:i/>
              </w:rPr>
            </w:pPr>
          </w:p>
          <w:p w14:paraId="618436F3" w14:textId="061D5CAE" w:rsidR="00E7185B" w:rsidRDefault="00E7185B" w:rsidP="00E7185B">
            <w:pPr>
              <w:spacing w:line="276" w:lineRule="auto"/>
            </w:pPr>
            <w:r>
              <w:t>It has been inspiring to see students rise to the challenge</w:t>
            </w:r>
            <w:r w:rsidR="00CB7F22">
              <w:t>s</w:t>
            </w:r>
            <w:r>
              <w:t xml:space="preserve"> and to witness their enhanced learning, motivation and engagement.</w:t>
            </w:r>
          </w:p>
          <w:p w14:paraId="70A7D89A" w14:textId="722D8E18" w:rsidR="00E7185B" w:rsidRDefault="00E7185B" w:rsidP="00E7185B">
            <w:pPr>
              <w:spacing w:line="276" w:lineRule="auto"/>
              <w:rPr>
                <w:i/>
              </w:rPr>
            </w:pPr>
          </w:p>
          <w:p w14:paraId="58B11C30" w14:textId="108B5D19" w:rsidR="00E7185B" w:rsidRPr="009B528B" w:rsidRDefault="00E7185B" w:rsidP="00E7185B">
            <w:pPr>
              <w:spacing w:line="276" w:lineRule="auto"/>
              <w:rPr>
                <w:i/>
              </w:rPr>
            </w:pPr>
            <w:r w:rsidRPr="009B528B">
              <w:rPr>
                <w:i/>
              </w:rPr>
              <w:t>School of Psychology, University of Glasgow</w:t>
            </w:r>
          </w:p>
          <w:p w14:paraId="63677747" w14:textId="77777777" w:rsidR="00E7185B" w:rsidRDefault="00E7185B" w:rsidP="00845A57"/>
        </w:tc>
      </w:tr>
    </w:tbl>
    <w:p w14:paraId="332EC200" w14:textId="77777777" w:rsidR="00E7185B" w:rsidRDefault="00E7185B" w:rsidP="00845A57"/>
    <w:p w14:paraId="2F2CED77" w14:textId="0F0F1C3C" w:rsidR="007A221B" w:rsidRDefault="007A221B" w:rsidP="007A221B">
      <w:pPr>
        <w:pStyle w:val="Heading2"/>
        <w:numPr>
          <w:ilvl w:val="0"/>
          <w:numId w:val="9"/>
        </w:numPr>
      </w:pPr>
      <w:r>
        <w:t>Teaching qualitative research</w:t>
      </w:r>
      <w:r w:rsidR="00E7185B">
        <w:t xml:space="preserve"> methods and analysis</w:t>
      </w:r>
    </w:p>
    <w:p w14:paraId="3C8402BA" w14:textId="4BD638A6" w:rsidR="007D5639" w:rsidRDefault="00C35C55" w:rsidP="007D5639">
      <w:r>
        <w:t>For qualitative research</w:t>
      </w:r>
      <w:r w:rsidR="007A221B">
        <w:t xml:space="preserve">, </w:t>
      </w:r>
      <w:r w:rsidR="005E1EAA">
        <w:t>s</w:t>
      </w:r>
      <w:r w:rsidR="005E1EAA">
        <w:t>tudents are taught to collect text-based, visual or verbal data, from open surveys</w:t>
      </w:r>
      <w:r w:rsidR="00CB7F22">
        <w:t>, online</w:t>
      </w:r>
      <w:r w:rsidR="005E1EAA">
        <w:t xml:space="preserve"> discussions, observations</w:t>
      </w:r>
      <w:r w:rsidR="00B83EF8">
        <w:t xml:space="preserve">, </w:t>
      </w:r>
      <w:r w:rsidR="005E1EAA">
        <w:t>images, interviews and focus groups</w:t>
      </w:r>
      <w:r w:rsidR="00CB7F22">
        <w:t>, and are train</w:t>
      </w:r>
      <w:r w:rsidR="005E1EAA">
        <w:t>ed in transcribing, coding and analysing</w:t>
      </w:r>
      <w:r w:rsidR="00CB7F22">
        <w:t xml:space="preserve"> </w:t>
      </w:r>
      <w:r w:rsidR="005E1EAA">
        <w:t>data</w:t>
      </w:r>
      <w:r w:rsidR="00CB7F22">
        <w:t xml:space="preserve"> using</w:t>
      </w:r>
      <w:r w:rsidR="007A221B">
        <w:t xml:space="preserve"> techniques such as thematic analysis, grounded theory, </w:t>
      </w:r>
      <w:r w:rsidR="00CB7F22">
        <w:t xml:space="preserve">or </w:t>
      </w:r>
      <w:r w:rsidR="00492D42">
        <w:t>discourse analysis</w:t>
      </w:r>
      <w:r w:rsidR="007A221B">
        <w:t xml:space="preserve">. </w:t>
      </w:r>
      <w:r w:rsidR="00CB7F22">
        <w:t>Q</w:t>
      </w:r>
      <w:r w:rsidR="007A221B">
        <w:t xml:space="preserve">ualitative methods are embedded within </w:t>
      </w:r>
      <w:r w:rsidR="00CB7F22">
        <w:t>most</w:t>
      </w:r>
      <w:r w:rsidR="007A221B">
        <w:t xml:space="preserve"> </w:t>
      </w:r>
      <w:r w:rsidR="005E1EAA">
        <w:t>subject requirements (</w:t>
      </w:r>
      <w:r w:rsidR="00CB7F22">
        <w:t xml:space="preserve">e.g. </w:t>
      </w:r>
      <w:r w:rsidR="005E1EAA">
        <w:t>BPS, 2019)</w:t>
      </w:r>
      <w:r w:rsidR="007A221B">
        <w:t xml:space="preserve">, </w:t>
      </w:r>
      <w:r w:rsidR="00CB7F22">
        <w:t>but may</w:t>
      </w:r>
      <w:r w:rsidR="007A221B">
        <w:t xml:space="preserve"> receive </w:t>
      </w:r>
      <w:r w:rsidR="00CB7F22">
        <w:t>relatively little class time</w:t>
      </w:r>
      <w:r w:rsidR="007A221B">
        <w:t xml:space="preserve">, </w:t>
      </w:r>
      <w:r w:rsidR="00492D42">
        <w:t>as a result of a</w:t>
      </w:r>
      <w:r w:rsidR="00CB7F22">
        <w:t xml:space="preserve"> persistent</w:t>
      </w:r>
      <w:r w:rsidR="00492D42">
        <w:t xml:space="preserve"> ‘quantitative culture’ </w:t>
      </w:r>
      <w:r w:rsidR="007A221B">
        <w:t>(Gibson and Sullivan, 2018).</w:t>
      </w:r>
      <w:r w:rsidR="008F0F0A">
        <w:t xml:space="preserve"> </w:t>
      </w:r>
      <w:r w:rsidR="00CB7F22">
        <w:t xml:space="preserve">Increasingly, </w:t>
      </w:r>
      <w:r w:rsidR="00B83EF8">
        <w:t xml:space="preserve">however, </w:t>
      </w:r>
      <w:r w:rsidR="00CB7F22">
        <w:t>qualitative methods are being re-established within core psychology</w:t>
      </w:r>
      <w:r w:rsidR="005E1EAA">
        <w:t>: a</w:t>
      </w:r>
      <w:r w:rsidR="007D5639">
        <w:t xml:space="preserve"> case study from Aston University, demonstrating how they </w:t>
      </w:r>
      <w:r w:rsidR="007D5639">
        <w:lastRenderedPageBreak/>
        <w:t xml:space="preserve">have incorporated qualitative methods </w:t>
      </w:r>
      <w:r w:rsidR="00CB7F22">
        <w:t>across</w:t>
      </w:r>
      <w:r w:rsidR="007D5639">
        <w:t xml:space="preserve"> their </w:t>
      </w:r>
      <w:r w:rsidR="00CB7F22">
        <w:t xml:space="preserve">entire </w:t>
      </w:r>
      <w:r w:rsidR="007D5639">
        <w:t>undergraduate psychology degree is provided by the BPS (20</w:t>
      </w:r>
      <w:r w:rsidR="005E1EAA">
        <w:t>17</w:t>
      </w:r>
      <w:r w:rsidR="007D5639">
        <w:t>).</w:t>
      </w:r>
    </w:p>
    <w:p w14:paraId="2E859575" w14:textId="513AD453" w:rsidR="00492D42" w:rsidRDefault="00B83EF8" w:rsidP="007A221B">
      <w:r>
        <w:t>There are challenges in teaching qualitative psychology. S</w:t>
      </w:r>
      <w:r w:rsidR="00492D42">
        <w:t xml:space="preserve">ome students </w:t>
      </w:r>
      <w:r>
        <w:t xml:space="preserve">resist </w:t>
      </w:r>
      <w:r w:rsidR="00492D42">
        <w:t xml:space="preserve">content that they perceive as ‘less scientific’ than quantitative </w:t>
      </w:r>
      <w:proofErr w:type="gramStart"/>
      <w:r w:rsidR="00492D42">
        <w:t>methods, and</w:t>
      </w:r>
      <w:proofErr w:type="gramEnd"/>
      <w:r w:rsidR="00492D42">
        <w:t xml:space="preserve"> </w:t>
      </w:r>
      <w:r>
        <w:t xml:space="preserve">need </w:t>
      </w:r>
      <w:r w:rsidR="00492D42">
        <w:t>support</w:t>
      </w:r>
      <w:r>
        <w:t xml:space="preserve"> to shift</w:t>
      </w:r>
      <w:r w:rsidR="00492D42">
        <w:t xml:space="preserve"> their thinking away from </w:t>
      </w:r>
      <w:proofErr w:type="spellStart"/>
      <w:r w:rsidR="00492D42">
        <w:t>hypothetico</w:t>
      </w:r>
      <w:proofErr w:type="spellEnd"/>
      <w:r w:rsidR="00492D42">
        <w:t xml:space="preserve">-deductive models of science. </w:t>
      </w:r>
      <w:r w:rsidR="008F0F0A">
        <w:t xml:space="preserve">Some students embrace qualitative psychology because it is ‘not statistics’, without appreciating the critical </w:t>
      </w:r>
      <w:r w:rsidR="006F5526">
        <w:t>and complexity of qualitative research</w:t>
      </w:r>
      <w:r w:rsidR="008F0F0A">
        <w:t xml:space="preserve">. </w:t>
      </w:r>
      <w:r w:rsidR="00492D42">
        <w:t xml:space="preserve">However, the benefits </w:t>
      </w:r>
      <w:r w:rsidR="00CB7F22">
        <w:t>include developing students’</w:t>
      </w:r>
      <w:r w:rsidR="00492D42">
        <w:t xml:space="preserve"> interpersonal communication, active listening, </w:t>
      </w:r>
      <w:r w:rsidR="008F0F0A">
        <w:t xml:space="preserve">reflection, </w:t>
      </w:r>
      <w:r w:rsidR="00492D42">
        <w:t xml:space="preserve">and interpretation. For students </w:t>
      </w:r>
      <w:r w:rsidR="00CB7F22">
        <w:t>aspiring to</w:t>
      </w:r>
      <w:r w:rsidR="00492D42">
        <w:t xml:space="preserve"> graduate careers outside psychology, competence in interviewing and qualitative data analysis can be </w:t>
      </w:r>
      <w:r w:rsidR="006F5526">
        <w:t>in</w:t>
      </w:r>
      <w:r w:rsidR="00492D42">
        <w:t>valuable, especially for careers in human resources or market research</w:t>
      </w:r>
      <w:r w:rsidR="008F0F0A">
        <w:t>. Likewise, self-</w:t>
      </w:r>
      <w:r w:rsidR="00CB7F22">
        <w:t xml:space="preserve"> and other-</w:t>
      </w:r>
      <w:r w:rsidR="008F0F0A">
        <w:t>awareness are important components of employability and psychological literacy</w:t>
      </w:r>
      <w:r w:rsidR="00492D42">
        <w:t>.</w:t>
      </w:r>
    </w:p>
    <w:p w14:paraId="436F46A2" w14:textId="58F05CD3" w:rsidR="00492D42" w:rsidRDefault="00492D42" w:rsidP="007A221B">
      <w:r>
        <w:t>A range of online resources, including original data sets, videos and guides, is available from Sullivan and Forrester (2019a</w:t>
      </w:r>
      <w:r w:rsidR="00CB7F22">
        <w:t>; see also 2019b</w:t>
      </w:r>
      <w:r>
        <w:t>)</w:t>
      </w:r>
      <w:r w:rsidR="00CB7F22">
        <w:t>.</w:t>
      </w:r>
      <w:r>
        <w:t xml:space="preserve"> The BPS hosts the Qualitative Methods in Psychology section (</w:t>
      </w:r>
      <w:proofErr w:type="spellStart"/>
      <w:r>
        <w:t>QMiP</w:t>
      </w:r>
      <w:proofErr w:type="spellEnd"/>
      <w:r>
        <w:t>, 2019), which holds conferences</w:t>
      </w:r>
      <w:r w:rsidR="004A18A1">
        <w:t xml:space="preserve"> and workshops,</w:t>
      </w:r>
      <w:r>
        <w:t xml:space="preserve"> and publishes a regular </w:t>
      </w:r>
      <w:r w:rsidR="004A18A1">
        <w:t>bulletin for members</w:t>
      </w:r>
      <w:r>
        <w:t xml:space="preserve">.  </w:t>
      </w:r>
    </w:p>
    <w:p w14:paraId="5166F7AF" w14:textId="77777777" w:rsidR="005E1EAA" w:rsidRDefault="005E1EAA" w:rsidP="007A221B"/>
    <w:tbl>
      <w:tblPr>
        <w:tblStyle w:val="TableGrid"/>
        <w:tblW w:w="0" w:type="auto"/>
        <w:tblLook w:val="04A0" w:firstRow="1" w:lastRow="0" w:firstColumn="1" w:lastColumn="0" w:noHBand="0" w:noVBand="1"/>
      </w:tblPr>
      <w:tblGrid>
        <w:gridCol w:w="9016"/>
      </w:tblGrid>
      <w:tr w:rsidR="008E0F1F" w14:paraId="5CCDC372" w14:textId="77777777" w:rsidTr="006A6D6D">
        <w:tc>
          <w:tcPr>
            <w:tcW w:w="9016" w:type="dxa"/>
          </w:tcPr>
          <w:p w14:paraId="61708239" w14:textId="77777777" w:rsidR="008E0F1F" w:rsidRDefault="008E0F1F" w:rsidP="006A6D6D">
            <w:pPr>
              <w:pStyle w:val="Heading2"/>
              <w:outlineLvl w:val="1"/>
            </w:pPr>
            <w:r>
              <w:t>Interrogating practice</w:t>
            </w:r>
          </w:p>
          <w:p w14:paraId="3440A4EA" w14:textId="77777777" w:rsidR="008E0F1F" w:rsidRDefault="008E0F1F" w:rsidP="006A6D6D"/>
          <w:p w14:paraId="325ECD5B" w14:textId="18260157" w:rsidR="008E0F1F" w:rsidRDefault="00CB7F22" w:rsidP="006A6D6D">
            <w:pPr>
              <w:pStyle w:val="ListParagraph"/>
              <w:numPr>
                <w:ilvl w:val="0"/>
                <w:numId w:val="3"/>
              </w:numPr>
            </w:pPr>
            <w:r>
              <w:t>D</w:t>
            </w:r>
            <w:r w:rsidR="008E0F1F">
              <w:t>o you teach research methods (quantitative, qualitative, mixed) in a way that reflects developments in real psychological research?</w:t>
            </w:r>
          </w:p>
          <w:p w14:paraId="38BBA4B0" w14:textId="77777777" w:rsidR="005E1EAA" w:rsidRDefault="005E1EAA" w:rsidP="005E1EAA">
            <w:pPr>
              <w:pStyle w:val="ListParagraph"/>
            </w:pPr>
          </w:p>
          <w:p w14:paraId="1061ECB9" w14:textId="282A21FF" w:rsidR="008E0F1F" w:rsidRDefault="008E0F1F" w:rsidP="006A6D6D">
            <w:pPr>
              <w:pStyle w:val="ListParagraph"/>
              <w:numPr>
                <w:ilvl w:val="0"/>
                <w:numId w:val="3"/>
              </w:numPr>
            </w:pPr>
            <w:r>
              <w:t xml:space="preserve">How can you </w:t>
            </w:r>
            <w:r w:rsidR="005E1EAA">
              <w:t>make research methods meaningful to students</w:t>
            </w:r>
            <w:r>
              <w:t>?</w:t>
            </w:r>
          </w:p>
          <w:p w14:paraId="79F8E749" w14:textId="77777777" w:rsidR="008E0F1F" w:rsidRDefault="008E0F1F" w:rsidP="006A6D6D"/>
        </w:tc>
      </w:tr>
    </w:tbl>
    <w:p w14:paraId="26A2B0FF" w14:textId="77777777" w:rsidR="008E0F1F" w:rsidRDefault="008E0F1F" w:rsidP="007A221B"/>
    <w:p w14:paraId="1B0A2161" w14:textId="3553F622" w:rsidR="00492D42" w:rsidRDefault="00C35C55" w:rsidP="008F0F0A">
      <w:pPr>
        <w:pStyle w:val="Heading1"/>
      </w:pPr>
      <w:r>
        <w:t>Overview</w:t>
      </w:r>
    </w:p>
    <w:p w14:paraId="22EF4512" w14:textId="46FAD859" w:rsidR="008F0F0A" w:rsidRDefault="007D5639" w:rsidP="007A221B">
      <w:r>
        <w:t xml:space="preserve">Just as higher education is changing, psychology is evolving, and </w:t>
      </w:r>
      <w:r w:rsidR="005E1EAA">
        <w:t xml:space="preserve">so are the </w:t>
      </w:r>
      <w:r>
        <w:t xml:space="preserve">methods of teaching </w:t>
      </w:r>
      <w:r w:rsidR="005E1EAA">
        <w:t>it</w:t>
      </w:r>
      <w:r>
        <w:t xml:space="preserve">. Psychology is a fascinating subject that requires its students, and its teachers, to maintain a scientific and objective approach to some of the most complex aspects of human nature and behaviour, whilst at the same time developing interpersonal skills, </w:t>
      </w:r>
      <w:r w:rsidR="00CB7F22">
        <w:t>self-awareness</w:t>
      </w:r>
      <w:r>
        <w:t xml:space="preserve"> and reflexivity, being able to apply theoretical knowledge of psychology to solve problems in their own lives and in the world around them</w:t>
      </w:r>
      <w:r w:rsidR="0051546E">
        <w:t>, and to investigate human behaviour empirically</w:t>
      </w:r>
      <w:r>
        <w:t xml:space="preserve">. </w:t>
      </w:r>
      <w:r w:rsidR="00E607F5">
        <w:t xml:space="preserve">Facilitating </w:t>
      </w:r>
      <w:r w:rsidR="00CB7F22">
        <w:t>these</w:t>
      </w:r>
      <w:r w:rsidR="00E607F5">
        <w:t xml:space="preserve"> skills and attributes requires us to draw upon the wealth of evidence within our discipline and </w:t>
      </w:r>
      <w:r w:rsidR="005E1EAA">
        <w:t xml:space="preserve">the </w:t>
      </w:r>
      <w:r w:rsidR="00E607F5">
        <w:t>pedagogic literature</w:t>
      </w:r>
      <w:r w:rsidR="00B83EF8">
        <w:t>, and to bring the current debates of psychological research into our classrooms</w:t>
      </w:r>
      <w:r w:rsidR="00E607F5">
        <w:t xml:space="preserve">. </w:t>
      </w:r>
    </w:p>
    <w:p w14:paraId="032B7CC0" w14:textId="77777777" w:rsidR="007A221B" w:rsidRPr="007A221B" w:rsidRDefault="007A221B" w:rsidP="007A221B"/>
    <w:p w14:paraId="63AED1B0" w14:textId="77777777" w:rsidR="00652941" w:rsidRDefault="00652941" w:rsidP="00845A57"/>
    <w:p w14:paraId="1304038F" w14:textId="60B209C2" w:rsidR="00845A57" w:rsidRDefault="00845A57" w:rsidP="00845A57">
      <w:pPr>
        <w:pStyle w:val="Heading1"/>
      </w:pPr>
      <w:r>
        <w:t>Further Reading</w:t>
      </w:r>
    </w:p>
    <w:p w14:paraId="1021D757" w14:textId="4D32DD15" w:rsidR="005B6E2B" w:rsidRDefault="005B6E2B" w:rsidP="004C4B96">
      <w:r>
        <w:t xml:space="preserve">BPS (2017). </w:t>
      </w:r>
      <w:r w:rsidRPr="005B6E2B">
        <w:t>Supplementary guidance for research and research methods on Society accredited undergraduate and conversion programmes</w:t>
      </w:r>
      <w:r>
        <w:t xml:space="preserve">. Available at: </w:t>
      </w:r>
      <w:hyperlink r:id="rId5" w:history="1">
        <w:r w:rsidRPr="00CA21E3">
          <w:rPr>
            <w:rStyle w:val="Hyperlink"/>
          </w:rPr>
          <w:t>https://www1.bps.org.uk/system/files/Public%20files/PaCT/Research%20Methods%20-%20Undergraduate%20Programmes%20WEB.pdf</w:t>
        </w:r>
      </w:hyperlink>
      <w:r>
        <w:t xml:space="preserve"> (Accessed: 4 February 2019). </w:t>
      </w:r>
    </w:p>
    <w:p w14:paraId="000E8A9D" w14:textId="4F4E766B" w:rsidR="004C4B96" w:rsidRDefault="004C4B96" w:rsidP="004C4B96">
      <w:r>
        <w:lastRenderedPageBreak/>
        <w:t xml:space="preserve">Cranney, J. (2019). Psychological literacy. Available at: </w:t>
      </w:r>
      <w:hyperlink r:id="rId6" w:history="1">
        <w:r w:rsidRPr="00CA21E3">
          <w:rPr>
            <w:rStyle w:val="Hyperlink"/>
          </w:rPr>
          <w:t>http://www.psychliteracy.com/</w:t>
        </w:r>
      </w:hyperlink>
      <w:r>
        <w:t xml:space="preserve"> (Accessed: 1 February 2019). </w:t>
      </w:r>
    </w:p>
    <w:p w14:paraId="62EB5BCD" w14:textId="448BEAC9" w:rsidR="002B7884" w:rsidRDefault="002B7884" w:rsidP="002B7884">
      <w:r>
        <w:t xml:space="preserve">Keith, K.D. (ed). (2018). </w:t>
      </w:r>
      <w:r w:rsidRPr="002B7884">
        <w:rPr>
          <w:i/>
        </w:rPr>
        <w:t xml:space="preserve">Culture across the </w:t>
      </w:r>
      <w:r w:rsidR="00487DC9">
        <w:rPr>
          <w:i/>
        </w:rPr>
        <w:t>c</w:t>
      </w:r>
      <w:r w:rsidRPr="002B7884">
        <w:rPr>
          <w:i/>
        </w:rPr>
        <w:t>urriculum: A psychology teacher’s handbook.</w:t>
      </w:r>
      <w:r>
        <w:t xml:space="preserve"> Cambridge University Press: Cambridge.</w:t>
      </w:r>
    </w:p>
    <w:p w14:paraId="48E7AE4E" w14:textId="1116E1E2" w:rsidR="002B7884" w:rsidRDefault="002B7884" w:rsidP="002B7884">
      <w:r>
        <w:t xml:space="preserve">Reddy, P., Lantz, C. and Hulme, J.A. (2013). Employability in psychology: A guide for departments. Available at: </w:t>
      </w:r>
      <w:hyperlink r:id="rId7" w:history="1">
        <w:r w:rsidRPr="00CA21E3">
          <w:rPr>
            <w:rStyle w:val="Hyperlink"/>
          </w:rPr>
          <w:t>https://www.heacademy.ac.uk/system/files/psychology-dept-employability-guide.pdf</w:t>
        </w:r>
      </w:hyperlink>
      <w:r>
        <w:t xml:space="preserve"> (Accessed: 1 February 2019). </w:t>
      </w:r>
    </w:p>
    <w:p w14:paraId="11F23D97" w14:textId="77777777" w:rsidR="00492D42" w:rsidRDefault="00492D42" w:rsidP="00492D42">
      <w:r>
        <w:t xml:space="preserve">Sullivan, C. and Forrester, M.A. (2019a). Doing qualitative research in psychology: A practical guide. Available at: </w:t>
      </w:r>
      <w:hyperlink r:id="rId8" w:history="1">
        <w:r w:rsidRPr="00CA21E3">
          <w:rPr>
            <w:rStyle w:val="Hyperlink"/>
          </w:rPr>
          <w:t>https://study.sagepub.com/forresterandsullivan2e</w:t>
        </w:r>
      </w:hyperlink>
      <w:r>
        <w:t xml:space="preserve"> (Accessed: 1</w:t>
      </w:r>
      <w:r>
        <w:rPr>
          <w:vertAlign w:val="superscript"/>
        </w:rPr>
        <w:t xml:space="preserve"> </w:t>
      </w:r>
      <w:r>
        <w:t xml:space="preserve">February 2019). </w:t>
      </w:r>
    </w:p>
    <w:p w14:paraId="292D3F41" w14:textId="47E06A0B" w:rsidR="00845A57" w:rsidRDefault="00845A57" w:rsidP="00845A57"/>
    <w:p w14:paraId="07510223" w14:textId="111D2F7E" w:rsidR="00845A57" w:rsidRDefault="00845A57" w:rsidP="00845A57">
      <w:pPr>
        <w:pStyle w:val="Heading1"/>
      </w:pPr>
      <w:r>
        <w:t>References</w:t>
      </w:r>
    </w:p>
    <w:p w14:paraId="5277CDE8" w14:textId="56B2A991" w:rsidR="00CB3EEB" w:rsidRDefault="00CB3EEB" w:rsidP="00E0700E">
      <w:pPr>
        <w:rPr>
          <w:rFonts w:ascii="Calibri" w:hAnsi="Calibri" w:cs="Calibri"/>
          <w:color w:val="000000"/>
          <w:shd w:val="clear" w:color="auto" w:fill="FFFFFF"/>
        </w:rPr>
      </w:pPr>
      <w:r>
        <w:rPr>
          <w:rFonts w:ascii="Calibri" w:hAnsi="Calibri" w:cs="Calibri"/>
          <w:color w:val="000000"/>
          <w:shd w:val="clear" w:color="auto" w:fill="FFFFFF"/>
        </w:rPr>
        <w:t xml:space="preserve">APA (2019). </w:t>
      </w:r>
      <w:r w:rsidR="00A0059C">
        <w:rPr>
          <w:rFonts w:ascii="Calibri" w:hAnsi="Calibri" w:cs="Calibri"/>
          <w:color w:val="000000"/>
          <w:shd w:val="clear" w:color="auto" w:fill="FFFFFF"/>
        </w:rPr>
        <w:t>P</w:t>
      </w:r>
      <w:r>
        <w:rPr>
          <w:rFonts w:ascii="Calibri" w:hAnsi="Calibri" w:cs="Calibri"/>
          <w:color w:val="000000"/>
          <w:shd w:val="clear" w:color="auto" w:fill="FFFFFF"/>
        </w:rPr>
        <w:t xml:space="preserve">sychology. Available at: </w:t>
      </w:r>
      <w:hyperlink r:id="rId9" w:history="1">
        <w:r w:rsidRPr="00CA21E3">
          <w:rPr>
            <w:rStyle w:val="Hyperlink"/>
            <w:rFonts w:ascii="Calibri" w:hAnsi="Calibri" w:cs="Calibri"/>
            <w:shd w:val="clear" w:color="auto" w:fill="FFFFFF"/>
          </w:rPr>
          <w:t>https://www.apa.org/about/index.aspx</w:t>
        </w:r>
      </w:hyperlink>
      <w:r>
        <w:rPr>
          <w:rFonts w:ascii="Calibri" w:hAnsi="Calibri" w:cs="Calibri"/>
          <w:color w:val="000000"/>
          <w:shd w:val="clear" w:color="auto" w:fill="FFFFFF"/>
        </w:rPr>
        <w:t xml:space="preserve"> (Accessed: 1</w:t>
      </w:r>
      <w:r w:rsidRPr="00CB3EEB">
        <w:rPr>
          <w:rFonts w:ascii="Calibri" w:hAnsi="Calibri" w:cs="Calibri"/>
          <w:color w:val="000000"/>
          <w:shd w:val="clear" w:color="auto" w:fill="FFFFFF"/>
          <w:vertAlign w:val="superscript"/>
        </w:rPr>
        <w:t>st</w:t>
      </w:r>
      <w:r>
        <w:rPr>
          <w:rFonts w:ascii="Calibri" w:hAnsi="Calibri" w:cs="Calibri"/>
          <w:color w:val="000000"/>
          <w:shd w:val="clear" w:color="auto" w:fill="FFFFFF"/>
        </w:rPr>
        <w:t xml:space="preserve"> February 2019). </w:t>
      </w:r>
    </w:p>
    <w:p w14:paraId="543B7A82" w14:textId="246BF15C" w:rsidR="00E06EF6" w:rsidRDefault="00E06EF6" w:rsidP="00E0700E">
      <w:pPr>
        <w:rPr>
          <w:rFonts w:ascii="Calibri" w:hAnsi="Calibri" w:cs="Calibri"/>
          <w:color w:val="000000"/>
          <w:shd w:val="clear" w:color="auto" w:fill="FFFFFF"/>
        </w:rPr>
      </w:pPr>
      <w:r>
        <w:rPr>
          <w:rFonts w:ascii="Calibri" w:hAnsi="Calibri" w:cs="Calibri"/>
          <w:color w:val="000000"/>
          <w:shd w:val="clear" w:color="auto" w:fill="FFFFFF"/>
        </w:rPr>
        <w:t xml:space="preserve">BPS (2014). Nomination statement for the BPS innovative programmes award, University of Stirling. Available at: </w:t>
      </w:r>
      <w:hyperlink r:id="rId10" w:history="1">
        <w:r w:rsidRPr="00CA21E3">
          <w:rPr>
            <w:rStyle w:val="Hyperlink"/>
            <w:rFonts w:ascii="Calibri" w:hAnsi="Calibri" w:cs="Calibri"/>
            <w:shd w:val="clear" w:color="auto" w:fill="FFFFFF"/>
          </w:rPr>
          <w:t>https://www1.bps.org.uk/system/files/Public%20files/Policy/university_of_stirling.pdf</w:t>
        </w:r>
      </w:hyperlink>
      <w:r>
        <w:rPr>
          <w:rFonts w:ascii="Calibri" w:hAnsi="Calibri" w:cs="Calibri"/>
          <w:color w:val="000000"/>
          <w:shd w:val="clear" w:color="auto" w:fill="FFFFFF"/>
        </w:rPr>
        <w:t xml:space="preserve"> (Accessed: 1 February 2019).</w:t>
      </w:r>
    </w:p>
    <w:p w14:paraId="202F1F27" w14:textId="77777777" w:rsidR="005B6E2B" w:rsidRDefault="005B6E2B" w:rsidP="005B6E2B">
      <w:r>
        <w:t xml:space="preserve">BPS (2017). </w:t>
      </w:r>
      <w:r w:rsidRPr="005B6E2B">
        <w:t>Supplementary guidance for research and research methods on Society accredited undergraduate and conversion programmes</w:t>
      </w:r>
      <w:r>
        <w:t xml:space="preserve">. Available at: </w:t>
      </w:r>
      <w:hyperlink r:id="rId11" w:history="1">
        <w:r w:rsidRPr="00CA21E3">
          <w:rPr>
            <w:rStyle w:val="Hyperlink"/>
          </w:rPr>
          <w:t>https://www1.bps.org.uk/system/files/Public%20files/PaCT/Research%20Methods%20-%20Undergraduate%20Programmes%20WEB.pdf</w:t>
        </w:r>
      </w:hyperlink>
      <w:r>
        <w:t xml:space="preserve"> (Accessed: 4 February 2019).</w:t>
      </w:r>
    </w:p>
    <w:p w14:paraId="4ACAE2E0" w14:textId="77777777" w:rsidR="005B6E2B" w:rsidRDefault="005B6E2B" w:rsidP="005B6E2B">
      <w:pPr>
        <w:rPr>
          <w:rFonts w:ascii="Calibri" w:hAnsi="Calibri" w:cs="Calibri"/>
          <w:color w:val="000000"/>
          <w:shd w:val="clear" w:color="auto" w:fill="FFFFFF"/>
        </w:rPr>
      </w:pPr>
      <w:r>
        <w:rPr>
          <w:rFonts w:ascii="Calibri" w:hAnsi="Calibri" w:cs="Calibri"/>
          <w:color w:val="000000"/>
          <w:shd w:val="clear" w:color="auto" w:fill="FFFFFF"/>
        </w:rPr>
        <w:t xml:space="preserve">BPS (2018) Code of ethics and conduct. Available at: </w:t>
      </w:r>
      <w:hyperlink r:id="rId12" w:history="1">
        <w:r w:rsidRPr="00CA21E3">
          <w:rPr>
            <w:rStyle w:val="Hyperlink"/>
            <w:rFonts w:ascii="Calibri" w:hAnsi="Calibri" w:cs="Calibri"/>
            <w:shd w:val="clear" w:color="auto" w:fill="FFFFFF"/>
          </w:rPr>
          <w:t>https://www.bps.org.uk/news-and-policy/bps-code-ethics-and-conduct</w:t>
        </w:r>
      </w:hyperlink>
      <w:r>
        <w:rPr>
          <w:rFonts w:ascii="Calibri" w:hAnsi="Calibri" w:cs="Calibri"/>
          <w:color w:val="000000"/>
          <w:shd w:val="clear" w:color="auto" w:fill="FFFFFF"/>
        </w:rPr>
        <w:t xml:space="preserve"> (Accessed: 4 February 2019). </w:t>
      </w:r>
    </w:p>
    <w:p w14:paraId="3D3CFE4A" w14:textId="460FC392" w:rsidR="00F26635" w:rsidRDefault="00F26635" w:rsidP="00E0700E">
      <w:pPr>
        <w:rPr>
          <w:rFonts w:ascii="Calibri" w:hAnsi="Calibri" w:cs="Calibri"/>
          <w:color w:val="000000"/>
          <w:shd w:val="clear" w:color="auto" w:fill="FFFFFF"/>
        </w:rPr>
      </w:pPr>
      <w:r>
        <w:rPr>
          <w:rFonts w:ascii="Calibri" w:hAnsi="Calibri" w:cs="Calibri"/>
          <w:color w:val="000000"/>
          <w:shd w:val="clear" w:color="auto" w:fill="FFFFFF"/>
        </w:rPr>
        <w:t xml:space="preserve">BPS (2019). Standards for the accreditation of undergraduate, conversion and integrated </w:t>
      </w:r>
      <w:proofErr w:type="gramStart"/>
      <w:r>
        <w:rPr>
          <w:rFonts w:ascii="Calibri" w:hAnsi="Calibri" w:cs="Calibri"/>
          <w:color w:val="000000"/>
          <w:shd w:val="clear" w:color="auto" w:fill="FFFFFF"/>
        </w:rPr>
        <w:t>Masters</w:t>
      </w:r>
      <w:proofErr w:type="gramEnd"/>
      <w:r>
        <w:rPr>
          <w:rFonts w:ascii="Calibri" w:hAnsi="Calibri" w:cs="Calibri"/>
          <w:color w:val="000000"/>
          <w:shd w:val="clear" w:color="auto" w:fill="FFFFFF"/>
        </w:rPr>
        <w:t xml:space="preserve"> programmes in psychology. Available at: </w:t>
      </w:r>
      <w:hyperlink r:id="rId13" w:history="1">
        <w:r w:rsidRPr="00CA21E3">
          <w:rPr>
            <w:rStyle w:val="Hyperlink"/>
            <w:rFonts w:ascii="Calibri" w:hAnsi="Calibri" w:cs="Calibri"/>
            <w:shd w:val="clear" w:color="auto" w:fill="FFFFFF"/>
          </w:rPr>
          <w:t>https://www.bps.org.uk/sites/bps.org.uk/files/Accreditation/Undergraduate%20Accreditation%20Handbook%202019.pdf</w:t>
        </w:r>
      </w:hyperlink>
      <w:r>
        <w:rPr>
          <w:rFonts w:ascii="Calibri" w:hAnsi="Calibri" w:cs="Calibri"/>
          <w:color w:val="000000"/>
          <w:shd w:val="clear" w:color="auto" w:fill="FFFFFF"/>
        </w:rPr>
        <w:t xml:space="preserve"> (Accessed: 1 February 2019). </w:t>
      </w:r>
    </w:p>
    <w:p w14:paraId="06388F0B" w14:textId="48F468FF" w:rsidR="0031497A" w:rsidRDefault="00066510" w:rsidP="00E0700E">
      <w:pPr>
        <w:rPr>
          <w:rFonts w:ascii="Calibri" w:hAnsi="Calibri" w:cs="Calibri"/>
          <w:color w:val="000000"/>
          <w:shd w:val="clear" w:color="auto" w:fill="FFFFFF"/>
        </w:rPr>
      </w:pPr>
      <w:r w:rsidRPr="00066510">
        <w:rPr>
          <w:rFonts w:ascii="Calibri" w:hAnsi="Calibri" w:cs="Calibri"/>
          <w:color w:val="000000"/>
          <w:shd w:val="clear" w:color="auto" w:fill="FFFFFF"/>
        </w:rPr>
        <w:t>Button, K. (2018). Reboot undergraduate courses for reproducibility. </w:t>
      </w:r>
      <w:r w:rsidRPr="00066510">
        <w:rPr>
          <w:rFonts w:ascii="Calibri" w:hAnsi="Calibri" w:cs="Calibri"/>
          <w:i/>
          <w:iCs/>
          <w:color w:val="000000"/>
          <w:shd w:val="clear" w:color="auto" w:fill="FFFFFF"/>
        </w:rPr>
        <w:t>Nature</w:t>
      </w:r>
      <w:r w:rsidRPr="00066510">
        <w:rPr>
          <w:rFonts w:ascii="Calibri" w:hAnsi="Calibri" w:cs="Calibri"/>
          <w:color w:val="000000"/>
          <w:shd w:val="clear" w:color="auto" w:fill="FFFFFF"/>
        </w:rPr>
        <w:t>, </w:t>
      </w:r>
      <w:r w:rsidRPr="00066510">
        <w:rPr>
          <w:rFonts w:ascii="Calibri" w:hAnsi="Calibri" w:cs="Calibri"/>
          <w:i/>
          <w:iCs/>
          <w:color w:val="000000"/>
          <w:shd w:val="clear" w:color="auto" w:fill="FFFFFF"/>
        </w:rPr>
        <w:t>561</w:t>
      </w:r>
      <w:r w:rsidRPr="00066510">
        <w:rPr>
          <w:rFonts w:ascii="Calibri" w:hAnsi="Calibri" w:cs="Calibri"/>
          <w:color w:val="000000"/>
          <w:shd w:val="clear" w:color="auto" w:fill="FFFFFF"/>
        </w:rPr>
        <w:t>(7723), 287-287. </w:t>
      </w:r>
      <w:hyperlink r:id="rId14" w:history="1">
        <w:r w:rsidR="005B6E2B" w:rsidRPr="00CA21E3">
          <w:rPr>
            <w:rStyle w:val="Hyperlink"/>
            <w:rFonts w:ascii="Calibri" w:hAnsi="Calibri" w:cs="Calibri"/>
            <w:shd w:val="clear" w:color="auto" w:fill="FFFFFF"/>
          </w:rPr>
          <w:t>https://doi.org/10.1038/d41586-018-06692-8</w:t>
        </w:r>
      </w:hyperlink>
      <w:r w:rsidR="005B6E2B">
        <w:rPr>
          <w:rFonts w:ascii="Calibri" w:hAnsi="Calibri" w:cs="Calibri"/>
          <w:color w:val="000000"/>
          <w:shd w:val="clear" w:color="auto" w:fill="FFFFFF"/>
        </w:rPr>
        <w:t xml:space="preserve"> </w:t>
      </w:r>
    </w:p>
    <w:p w14:paraId="116F8B6C" w14:textId="1638261A" w:rsidR="00487411" w:rsidRDefault="008F2155" w:rsidP="00E0700E">
      <w:r>
        <w:rPr>
          <w:rFonts w:ascii="Calibri" w:hAnsi="Calibri" w:cs="Calibri"/>
          <w:color w:val="000000"/>
          <w:shd w:val="clear" w:color="auto" w:fill="FFFFFF"/>
        </w:rPr>
        <w:t>Collie, R. J., Holliman, A. J., and Martin, A. J. (2017). Adaptability, engagement and academic achievement at university. </w:t>
      </w:r>
      <w:r>
        <w:rPr>
          <w:rFonts w:ascii="Calibri" w:hAnsi="Calibri" w:cs="Calibri"/>
          <w:i/>
          <w:iCs/>
          <w:color w:val="000000"/>
          <w:shd w:val="clear" w:color="auto" w:fill="FFFFFF"/>
        </w:rPr>
        <w:t>Educational Psychology, 37</w:t>
      </w:r>
      <w:r>
        <w:rPr>
          <w:rFonts w:ascii="Calibri" w:hAnsi="Calibri" w:cs="Calibri"/>
          <w:color w:val="000000"/>
          <w:shd w:val="clear" w:color="auto" w:fill="FFFFFF"/>
        </w:rPr>
        <w:t>(5), 632-</w:t>
      </w:r>
      <w:r w:rsidR="00B83EF8">
        <w:rPr>
          <w:rFonts w:ascii="Calibri" w:hAnsi="Calibri" w:cs="Calibri"/>
          <w:color w:val="000000"/>
          <w:shd w:val="clear" w:color="auto" w:fill="FFFFFF"/>
        </w:rPr>
        <w:t>6</w:t>
      </w:r>
      <w:r>
        <w:rPr>
          <w:rFonts w:ascii="Calibri" w:hAnsi="Calibri" w:cs="Calibri"/>
          <w:color w:val="000000"/>
          <w:shd w:val="clear" w:color="auto" w:fill="FFFFFF"/>
        </w:rPr>
        <w:t>47.</w:t>
      </w:r>
      <w:r w:rsidR="00B83EF8">
        <w:rPr>
          <w:rFonts w:ascii="Calibri" w:hAnsi="Calibri" w:cs="Calibri"/>
          <w:color w:val="000000"/>
          <w:shd w:val="clear" w:color="auto" w:fill="FFFFFF"/>
        </w:rPr>
        <w:t xml:space="preserve"> </w:t>
      </w:r>
      <w:r>
        <w:rPr>
          <w:rFonts w:ascii="Calibri" w:hAnsi="Calibri" w:cs="Calibri"/>
          <w:color w:val="000000"/>
          <w:shd w:val="clear" w:color="auto" w:fill="FFFFFF"/>
        </w:rPr>
        <w:t> </w:t>
      </w:r>
      <w:hyperlink r:id="rId15" w:tgtFrame="_blank" w:history="1">
        <w:r>
          <w:rPr>
            <w:rStyle w:val="Hyperlink"/>
            <w:rFonts w:ascii="Calibri" w:hAnsi="Calibri" w:cs="Calibri"/>
            <w:color w:val="1155CC"/>
            <w:shd w:val="clear" w:color="auto" w:fill="FFFFFF"/>
          </w:rPr>
          <w:t>http://dx.doi.org/10.1080/01443410.2016.1231296</w:t>
        </w:r>
      </w:hyperlink>
    </w:p>
    <w:p w14:paraId="00A40F6B" w14:textId="0A92F68E" w:rsidR="00487411" w:rsidRDefault="00487411" w:rsidP="00E0700E">
      <w:r>
        <w:t xml:space="preserve">Craig, N. and </w:t>
      </w:r>
      <w:proofErr w:type="spellStart"/>
      <w:r>
        <w:t>Zinkiewicz</w:t>
      </w:r>
      <w:proofErr w:type="spellEnd"/>
      <w:r>
        <w:t xml:space="preserve">, L. (2010). </w:t>
      </w:r>
      <w:r>
        <w:rPr>
          <w:i/>
        </w:rPr>
        <w:t>Inclusive practice within psychology higher education</w:t>
      </w:r>
      <w:r>
        <w:t xml:space="preserve">. Available at: </w:t>
      </w:r>
      <w:hyperlink r:id="rId16" w:history="1">
        <w:r w:rsidRPr="00FE669E">
          <w:rPr>
            <w:rStyle w:val="Hyperlink"/>
          </w:rPr>
          <w:t>https://www.heacademy.ac.uk/system/files/inclusive_practice_within_psychology_higher_education.pdf</w:t>
        </w:r>
      </w:hyperlink>
      <w:r>
        <w:t xml:space="preserve"> (Accessed: 31 January 2019).  </w:t>
      </w:r>
    </w:p>
    <w:p w14:paraId="43096B45" w14:textId="5E591D55" w:rsidR="00E06EF6" w:rsidRDefault="00E06EF6" w:rsidP="00E0700E">
      <w:r>
        <w:t xml:space="preserve">Cranney, J. (2019). Psychological literacy. Available at: </w:t>
      </w:r>
      <w:hyperlink r:id="rId17" w:history="1">
        <w:r w:rsidRPr="00CA21E3">
          <w:rPr>
            <w:rStyle w:val="Hyperlink"/>
          </w:rPr>
          <w:t>http://www.psychliteracy.com/</w:t>
        </w:r>
      </w:hyperlink>
      <w:r>
        <w:t xml:space="preserve"> (Accessed: 1 February 2019). </w:t>
      </w:r>
    </w:p>
    <w:p w14:paraId="2B2B5CDB" w14:textId="2AA2B29A" w:rsidR="00B85BDF" w:rsidRDefault="00B85BDF" w:rsidP="00B85BDF">
      <w:r>
        <w:lastRenderedPageBreak/>
        <w:t xml:space="preserve">Cranney, J., Hulme, J.A., </w:t>
      </w:r>
      <w:proofErr w:type="spellStart"/>
      <w:r>
        <w:t>Suleeman</w:t>
      </w:r>
      <w:proofErr w:type="spellEnd"/>
      <w:r>
        <w:t xml:space="preserve">, J., Job, R. and Dunn, D. (2019). Undergraduate psychology education and assessment: International perspectives. In: Hakala, C., Nolan, S.A. and Landrum, E. (eds). </w:t>
      </w:r>
      <w:r w:rsidRPr="00716C12">
        <w:rPr>
          <w:i/>
        </w:rPr>
        <w:t>Assessment: Individual, institutional, and international approaches.</w:t>
      </w:r>
      <w:r>
        <w:t xml:space="preserve"> APA: Washington, DC.</w:t>
      </w:r>
    </w:p>
    <w:p w14:paraId="21305034" w14:textId="2CC09501" w:rsidR="005B6E2B" w:rsidRDefault="007A6B7A" w:rsidP="00487DC9">
      <w:r>
        <w:t>Field, A.</w:t>
      </w:r>
      <w:r w:rsidR="005B6E2B">
        <w:t>P.</w:t>
      </w:r>
      <w:r>
        <w:t xml:space="preserve"> (20</w:t>
      </w:r>
      <w:r w:rsidR="005B6E2B">
        <w:t>14</w:t>
      </w:r>
      <w:r>
        <w:t>)</w:t>
      </w:r>
      <w:r w:rsidR="005B6E2B">
        <w:t xml:space="preserve">. Skills in mathematics and statistics in psychology and tackling transition. Available at: </w:t>
      </w:r>
      <w:hyperlink r:id="rId18" w:history="1">
        <w:r w:rsidR="005B6E2B" w:rsidRPr="00CA21E3">
          <w:rPr>
            <w:rStyle w:val="Hyperlink"/>
          </w:rPr>
          <w:t>https://www.heacademy.ac.uk/knowledge-hub/skills-mathematics-and-statistics-psychology-and-tackling-transition</w:t>
        </w:r>
      </w:hyperlink>
      <w:r w:rsidR="005B6E2B">
        <w:t xml:space="preserve"> (Accessed 4 February 2019). </w:t>
      </w:r>
    </w:p>
    <w:p w14:paraId="6225C33E" w14:textId="3DBEB345" w:rsidR="00487DC9" w:rsidRDefault="00487DC9" w:rsidP="00487DC9">
      <w:r w:rsidRPr="00487DC9">
        <w:t>Gibson, S.</w:t>
      </w:r>
      <w:r w:rsidR="00236ED1">
        <w:t xml:space="preserve"> and</w:t>
      </w:r>
      <w:r w:rsidRPr="00487DC9">
        <w:t xml:space="preserve"> Sullivan, C. (2018). A changing culture? Qualitative methods teaching in U.K. psychology. </w:t>
      </w:r>
      <w:r w:rsidRPr="00487DC9">
        <w:rPr>
          <w:i/>
          <w:iCs/>
        </w:rPr>
        <w:t>Qualitative Psychology, 5</w:t>
      </w:r>
      <w:r w:rsidRPr="00487DC9">
        <w:t>(2), 197-206.</w:t>
      </w:r>
      <w:r>
        <w:t xml:space="preserve"> </w:t>
      </w:r>
      <w:hyperlink r:id="rId19" w:tgtFrame="_blank" w:history="1">
        <w:r w:rsidRPr="00487DC9">
          <w:rPr>
            <w:rStyle w:val="Hyperlink"/>
          </w:rPr>
          <w:t>http://dx.doi.org/10.1037/qup0000100</w:t>
        </w:r>
      </w:hyperlink>
    </w:p>
    <w:p w14:paraId="1543BEC7" w14:textId="7CD27D6C" w:rsidR="00D54453" w:rsidRDefault="00D54453" w:rsidP="00D54453">
      <w:r>
        <w:t xml:space="preserve">Hakala, C., Nolan, S.A. and Landrum, E. (2019). </w:t>
      </w:r>
      <w:r w:rsidRPr="00716C12">
        <w:rPr>
          <w:i/>
        </w:rPr>
        <w:t>Assessment: Individual, institutional, and international approaches.</w:t>
      </w:r>
      <w:r>
        <w:t xml:space="preserve"> APA: Washington, DC.</w:t>
      </w:r>
    </w:p>
    <w:p w14:paraId="410012DB" w14:textId="3FE62D45" w:rsidR="008F2155" w:rsidRDefault="008F2155" w:rsidP="008F2155">
      <w:r>
        <w:rPr>
          <w:rFonts w:ascii="Calibri" w:hAnsi="Calibri" w:cs="Calibri"/>
          <w:color w:val="000000"/>
          <w:shd w:val="clear" w:color="auto" w:fill="FFFFFF"/>
        </w:rPr>
        <w:t>Holliman, A. J., Martin, A. J., and Collie, R. J. (2018). Adaptability, engagement, and degree completion: A longitudinal investigation of university students. </w:t>
      </w:r>
      <w:r>
        <w:rPr>
          <w:rFonts w:ascii="Calibri" w:hAnsi="Calibri" w:cs="Calibri"/>
          <w:i/>
          <w:iCs/>
          <w:color w:val="000000"/>
          <w:shd w:val="clear" w:color="auto" w:fill="FFFFFF"/>
        </w:rPr>
        <w:t>Educational Psychology, 38</w:t>
      </w:r>
      <w:r>
        <w:rPr>
          <w:rFonts w:ascii="Calibri" w:hAnsi="Calibri" w:cs="Calibri"/>
          <w:color w:val="000000"/>
          <w:shd w:val="clear" w:color="auto" w:fill="FFFFFF"/>
        </w:rPr>
        <w:t>(6), 785-799. </w:t>
      </w:r>
      <w:hyperlink r:id="rId20" w:tgtFrame="_blank" w:history="1">
        <w:r>
          <w:rPr>
            <w:rStyle w:val="Hyperlink"/>
            <w:rFonts w:ascii="Calibri" w:hAnsi="Calibri" w:cs="Calibri"/>
            <w:color w:val="1155CC"/>
            <w:shd w:val="clear" w:color="auto" w:fill="FFFFFF"/>
          </w:rPr>
          <w:t>https://doi.org/10.1080/01443410.2018.1426835</w:t>
        </w:r>
      </w:hyperlink>
    </w:p>
    <w:p w14:paraId="3AE036AC" w14:textId="096558CA" w:rsidR="008F2155" w:rsidRDefault="008F2155" w:rsidP="008F2155">
      <w:pPr>
        <w:rPr>
          <w:rFonts w:ascii="Calibri" w:hAnsi="Calibri" w:cs="Calibri"/>
          <w:color w:val="000000"/>
          <w:shd w:val="clear" w:color="auto" w:fill="FFFFFF"/>
        </w:rPr>
      </w:pPr>
      <w:r>
        <w:rPr>
          <w:rFonts w:ascii="Calibri" w:hAnsi="Calibri" w:cs="Calibri"/>
          <w:color w:val="000000"/>
          <w:shd w:val="clear" w:color="auto" w:fill="FFFFFF"/>
        </w:rPr>
        <w:t xml:space="preserve">Holliman, A. J., </w:t>
      </w:r>
      <w:proofErr w:type="spellStart"/>
      <w:r>
        <w:rPr>
          <w:rFonts w:ascii="Calibri" w:hAnsi="Calibri" w:cs="Calibri"/>
          <w:color w:val="000000"/>
          <w:shd w:val="clear" w:color="auto" w:fill="FFFFFF"/>
        </w:rPr>
        <w:t>Sheriston</w:t>
      </w:r>
      <w:proofErr w:type="spellEnd"/>
      <w:r>
        <w:rPr>
          <w:rFonts w:ascii="Calibri" w:hAnsi="Calibri" w:cs="Calibri"/>
          <w:color w:val="000000"/>
          <w:shd w:val="clear" w:color="auto" w:fill="FFFFFF"/>
        </w:rPr>
        <w:t xml:space="preserve">, L., Martin, A. J., Collie, R. J., and Sayer, D. (2018). Adaptability: Does </w:t>
      </w:r>
      <w:r w:rsidR="00A0059C">
        <w:rPr>
          <w:rFonts w:ascii="Calibri" w:hAnsi="Calibri" w:cs="Calibri"/>
          <w:color w:val="000000"/>
          <w:shd w:val="clear" w:color="auto" w:fill="FFFFFF"/>
        </w:rPr>
        <w:t>s</w:t>
      </w:r>
      <w:r>
        <w:rPr>
          <w:rFonts w:ascii="Calibri" w:hAnsi="Calibri" w:cs="Calibri"/>
          <w:color w:val="000000"/>
          <w:shd w:val="clear" w:color="auto" w:fill="FFFFFF"/>
        </w:rPr>
        <w:t xml:space="preserve">tudents’ </w:t>
      </w:r>
      <w:r w:rsidR="00A0059C">
        <w:rPr>
          <w:rFonts w:ascii="Calibri" w:hAnsi="Calibri" w:cs="Calibri"/>
          <w:color w:val="000000"/>
          <w:shd w:val="clear" w:color="auto" w:fill="FFFFFF"/>
        </w:rPr>
        <w:t>a</w:t>
      </w:r>
      <w:r>
        <w:rPr>
          <w:rFonts w:ascii="Calibri" w:hAnsi="Calibri" w:cs="Calibri"/>
          <w:color w:val="000000"/>
          <w:shd w:val="clear" w:color="auto" w:fill="FFFFFF"/>
        </w:rPr>
        <w:t xml:space="preserve">djustment to </w:t>
      </w:r>
      <w:r w:rsidR="00A0059C">
        <w:rPr>
          <w:rFonts w:ascii="Calibri" w:hAnsi="Calibri" w:cs="Calibri"/>
          <w:color w:val="000000"/>
          <w:shd w:val="clear" w:color="auto" w:fill="FFFFFF"/>
        </w:rPr>
        <w:t>u</w:t>
      </w:r>
      <w:r>
        <w:rPr>
          <w:rFonts w:ascii="Calibri" w:hAnsi="Calibri" w:cs="Calibri"/>
          <w:color w:val="000000"/>
          <w:shd w:val="clear" w:color="auto" w:fill="FFFFFF"/>
        </w:rPr>
        <w:t xml:space="preserve">niversity </w:t>
      </w:r>
      <w:r w:rsidR="00A0059C">
        <w:rPr>
          <w:rFonts w:ascii="Calibri" w:hAnsi="Calibri" w:cs="Calibri"/>
          <w:color w:val="000000"/>
          <w:shd w:val="clear" w:color="auto" w:fill="FFFFFF"/>
        </w:rPr>
        <w:t>p</w:t>
      </w:r>
      <w:r>
        <w:rPr>
          <w:rFonts w:ascii="Calibri" w:hAnsi="Calibri" w:cs="Calibri"/>
          <w:color w:val="000000"/>
          <w:shd w:val="clear" w:color="auto" w:fill="FFFFFF"/>
        </w:rPr>
        <w:t xml:space="preserve">redict </w:t>
      </w:r>
      <w:r w:rsidR="00A0059C">
        <w:rPr>
          <w:rFonts w:ascii="Calibri" w:hAnsi="Calibri" w:cs="Calibri"/>
          <w:color w:val="000000"/>
          <w:shd w:val="clear" w:color="auto" w:fill="FFFFFF"/>
        </w:rPr>
        <w:t>t</w:t>
      </w:r>
      <w:r>
        <w:rPr>
          <w:rFonts w:ascii="Calibri" w:hAnsi="Calibri" w:cs="Calibri"/>
          <w:color w:val="000000"/>
          <w:shd w:val="clear" w:color="auto" w:fill="FFFFFF"/>
        </w:rPr>
        <w:t xml:space="preserve">heir </w:t>
      </w:r>
      <w:r w:rsidR="00A0059C">
        <w:rPr>
          <w:rFonts w:ascii="Calibri" w:hAnsi="Calibri" w:cs="Calibri"/>
          <w:color w:val="000000"/>
          <w:shd w:val="clear" w:color="auto" w:fill="FFFFFF"/>
        </w:rPr>
        <w:t>m</w:t>
      </w:r>
      <w:r>
        <w:rPr>
          <w:rFonts w:ascii="Calibri" w:hAnsi="Calibri" w:cs="Calibri"/>
          <w:color w:val="000000"/>
          <w:shd w:val="clear" w:color="auto" w:fill="FFFFFF"/>
        </w:rPr>
        <w:t>id-</w:t>
      </w:r>
      <w:r w:rsidR="00A0059C">
        <w:rPr>
          <w:rFonts w:ascii="Calibri" w:hAnsi="Calibri" w:cs="Calibri"/>
          <w:color w:val="000000"/>
          <w:shd w:val="clear" w:color="auto" w:fill="FFFFFF"/>
        </w:rPr>
        <w:t>c</w:t>
      </w:r>
      <w:r>
        <w:rPr>
          <w:rFonts w:ascii="Calibri" w:hAnsi="Calibri" w:cs="Calibri"/>
          <w:color w:val="000000"/>
          <w:shd w:val="clear" w:color="auto" w:fill="FFFFFF"/>
        </w:rPr>
        <w:t xml:space="preserve">ourse </w:t>
      </w:r>
      <w:r w:rsidR="00A0059C">
        <w:rPr>
          <w:rFonts w:ascii="Calibri" w:hAnsi="Calibri" w:cs="Calibri"/>
          <w:color w:val="000000"/>
          <w:shd w:val="clear" w:color="auto" w:fill="FFFFFF"/>
        </w:rPr>
        <w:t>a</w:t>
      </w:r>
      <w:r>
        <w:rPr>
          <w:rFonts w:ascii="Calibri" w:hAnsi="Calibri" w:cs="Calibri"/>
          <w:color w:val="000000"/>
          <w:shd w:val="clear" w:color="auto" w:fill="FFFFFF"/>
        </w:rPr>
        <w:t xml:space="preserve">cademic </w:t>
      </w:r>
      <w:r w:rsidR="00A0059C">
        <w:rPr>
          <w:rFonts w:ascii="Calibri" w:hAnsi="Calibri" w:cs="Calibri"/>
          <w:color w:val="000000"/>
          <w:shd w:val="clear" w:color="auto" w:fill="FFFFFF"/>
        </w:rPr>
        <w:t>a</w:t>
      </w:r>
      <w:r>
        <w:rPr>
          <w:rFonts w:ascii="Calibri" w:hAnsi="Calibri" w:cs="Calibri"/>
          <w:color w:val="000000"/>
          <w:shd w:val="clear" w:color="auto" w:fill="FFFFFF"/>
        </w:rPr>
        <w:t xml:space="preserve">chievement and </w:t>
      </w:r>
      <w:r w:rsidR="00A0059C">
        <w:rPr>
          <w:rFonts w:ascii="Calibri" w:hAnsi="Calibri" w:cs="Calibri"/>
          <w:color w:val="000000"/>
          <w:shd w:val="clear" w:color="auto" w:fill="FFFFFF"/>
        </w:rPr>
        <w:t>s</w:t>
      </w:r>
      <w:r>
        <w:rPr>
          <w:rFonts w:ascii="Calibri" w:hAnsi="Calibri" w:cs="Calibri"/>
          <w:color w:val="000000"/>
          <w:shd w:val="clear" w:color="auto" w:fill="FFFFFF"/>
        </w:rPr>
        <w:t>atisfaction? </w:t>
      </w:r>
      <w:r>
        <w:rPr>
          <w:rFonts w:ascii="Calibri" w:hAnsi="Calibri" w:cs="Calibri"/>
          <w:i/>
          <w:iCs/>
          <w:color w:val="000000"/>
          <w:shd w:val="clear" w:color="auto" w:fill="FFFFFF"/>
        </w:rPr>
        <w:t>Journal of Further and Higher Education. </w:t>
      </w:r>
      <w:r>
        <w:rPr>
          <w:rFonts w:ascii="Calibri" w:hAnsi="Calibri" w:cs="Calibri"/>
          <w:color w:val="000000"/>
          <w:shd w:val="clear" w:color="auto" w:fill="FFFFFF"/>
        </w:rPr>
        <w:t>DOI: 10.1080/0309877X.2018.1491957</w:t>
      </w:r>
    </w:p>
    <w:p w14:paraId="00D497E7" w14:textId="77777777" w:rsidR="005B6E2B" w:rsidRDefault="005B6E2B" w:rsidP="005B6E2B">
      <w:r>
        <w:t xml:space="preserve">Hulme, J.A. (2014). Psychological literacy: From classroom to real world. </w:t>
      </w:r>
      <w:r w:rsidRPr="005B6E2B">
        <w:rPr>
          <w:i/>
        </w:rPr>
        <w:t>The Psychologist,</w:t>
      </w:r>
      <w:r>
        <w:t xml:space="preserve"> 27: 932-935. Available at: </w:t>
      </w:r>
      <w:hyperlink r:id="rId21" w:history="1">
        <w:r w:rsidRPr="00CA21E3">
          <w:rPr>
            <w:rStyle w:val="Hyperlink"/>
          </w:rPr>
          <w:t>https://thepsychologist.bps.org.uk/volume-27/december-2014/psychological-literacy-classroom-real-world</w:t>
        </w:r>
      </w:hyperlink>
      <w:r>
        <w:t xml:space="preserve"> (Accessed: 4 February 2019). </w:t>
      </w:r>
    </w:p>
    <w:p w14:paraId="3680832A" w14:textId="7B34AC35" w:rsidR="00E506DB" w:rsidRDefault="00AD27D6" w:rsidP="00E506DB">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pPr>
      <w:r>
        <w:t xml:space="preserve">Hulme, J.A. (2018). </w:t>
      </w:r>
      <w:r w:rsidR="00E506DB">
        <w:t xml:space="preserve">‘Touching a nerve’: studying sensitive topics in psychology. </w:t>
      </w:r>
      <w:r w:rsidR="00E506DB" w:rsidRPr="0051705A">
        <w:rPr>
          <w:i/>
        </w:rPr>
        <w:t>Psychology Review</w:t>
      </w:r>
      <w:r w:rsidR="00E506DB">
        <w:rPr>
          <w:i/>
        </w:rPr>
        <w:t xml:space="preserve">, </w:t>
      </w:r>
      <w:r w:rsidR="00E506DB">
        <w:t xml:space="preserve">23,3, 24-26. </w:t>
      </w:r>
    </w:p>
    <w:p w14:paraId="027200D6" w14:textId="670BC65A" w:rsidR="00E506DB" w:rsidRDefault="00E506DB" w:rsidP="00E506DB">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pPr>
      <w:r w:rsidRPr="00E506DB">
        <w:t>Hulme, J.A.</w:t>
      </w:r>
      <w:r w:rsidRPr="009C6C86">
        <w:t xml:space="preserve"> and Kitching, H.J. (2016). </w:t>
      </w:r>
      <w:r w:rsidRPr="009C6C86">
        <w:rPr>
          <w:i/>
        </w:rPr>
        <w:t>Learning and Teaching Issues in Psychology.</w:t>
      </w:r>
      <w:r w:rsidRPr="009C6C86">
        <w:t xml:space="preserve"> Leicester, British Psychological Socie</w:t>
      </w:r>
      <w:r>
        <w:t xml:space="preserve">ty. Available at: </w:t>
      </w:r>
      <w:hyperlink r:id="rId22" w:history="1">
        <w:r w:rsidRPr="00CA21E3">
          <w:rPr>
            <w:rStyle w:val="Hyperlink"/>
          </w:rPr>
          <w:t>https://www1.bps.org.uk/networks-and-communities/member-microsite/division-academics-researchers-teachers-psychology/teaching-and-learning-issues-discipline-psychology</w:t>
        </w:r>
      </w:hyperlink>
      <w:r>
        <w:t xml:space="preserve"> (Accessed: 4 February 2019). </w:t>
      </w:r>
    </w:p>
    <w:p w14:paraId="750DA168" w14:textId="51862017" w:rsidR="00E506DB" w:rsidRDefault="00E506DB" w:rsidP="00E506DB">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pPr>
      <w:r w:rsidRPr="00E506DB">
        <w:t>Hulme, J.A.</w:t>
      </w:r>
      <w:r>
        <w:rPr>
          <w:b/>
        </w:rPr>
        <w:t xml:space="preserve"> </w:t>
      </w:r>
      <w:r>
        <w:t xml:space="preserve">and Kitching, H.J. (2017). The nature of psychology: Reflections on university teachers’ experiences of teaching sensitive topics. </w:t>
      </w:r>
      <w:r w:rsidRPr="003851C6">
        <w:rPr>
          <w:i/>
        </w:rPr>
        <w:t>Psychology Teaching Review,</w:t>
      </w:r>
      <w:r>
        <w:t xml:space="preserve"> 23, 1, 4-14.</w:t>
      </w:r>
    </w:p>
    <w:p w14:paraId="44ACBB06" w14:textId="77777777" w:rsidR="0012630E" w:rsidRDefault="0012630E" w:rsidP="0012630E">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pPr>
      <w:r w:rsidRPr="0012630E">
        <w:t>Hulme, J.A.</w:t>
      </w:r>
      <w:r>
        <w:rPr>
          <w:b/>
        </w:rPr>
        <w:t xml:space="preserve"> </w:t>
      </w:r>
      <w:r>
        <w:t xml:space="preserve">and </w:t>
      </w:r>
      <w:proofErr w:type="spellStart"/>
      <w:r>
        <w:t>Winstone</w:t>
      </w:r>
      <w:proofErr w:type="spellEnd"/>
      <w:r>
        <w:t xml:space="preserve">, N.E. (2017). Do no harm: Risk aversion versus risk management in the context of pedagogic frailty. </w:t>
      </w:r>
      <w:r w:rsidRPr="008A311C">
        <w:rPr>
          <w:i/>
        </w:rPr>
        <w:t>Knowledge Management and E-Learning</w:t>
      </w:r>
      <w:r>
        <w:t xml:space="preserve">, 9, 3, 261-274. </w:t>
      </w:r>
    </w:p>
    <w:p w14:paraId="7FB5F568" w14:textId="0810FD2F" w:rsidR="002B7884" w:rsidRDefault="002B7884" w:rsidP="00E0700E">
      <w:r>
        <w:t xml:space="preserve">Keith, K.D. (ed). (2018). </w:t>
      </w:r>
      <w:r w:rsidRPr="002B7884">
        <w:rPr>
          <w:i/>
        </w:rPr>
        <w:t>Culture across the Curriculum: A psychology teacher’s handbook.</w:t>
      </w:r>
      <w:r>
        <w:t xml:space="preserve"> Cambridge University Press: Cambridge.</w:t>
      </w:r>
    </w:p>
    <w:p w14:paraId="3B8C3C92" w14:textId="6983D7CB" w:rsidR="004E548C" w:rsidRDefault="004E548C" w:rsidP="00E0700E">
      <w:pPr>
        <w:rPr>
          <w:rStyle w:val="Hyperlink"/>
        </w:rPr>
      </w:pPr>
      <w:r w:rsidRPr="004E548C">
        <w:t>Kozlov</w:t>
      </w:r>
      <w:r>
        <w:t>, M.D.</w:t>
      </w:r>
      <w:r w:rsidRPr="004E548C">
        <w:t xml:space="preserve"> and Johansen</w:t>
      </w:r>
      <w:r>
        <w:t>, K. (2010)</w:t>
      </w:r>
      <w:r w:rsidRPr="004E548C">
        <w:t>.</w:t>
      </w:r>
      <w:r>
        <w:t xml:space="preserve"> Real </w:t>
      </w:r>
      <w:proofErr w:type="spellStart"/>
      <w:r>
        <w:t>behavior</w:t>
      </w:r>
      <w:proofErr w:type="spellEnd"/>
      <w:r>
        <w:t xml:space="preserve"> in virtual environments: Psychology experiments in a simple virtual-reality paradigm using video games. </w:t>
      </w:r>
      <w:r w:rsidRPr="004E548C">
        <w:t xml:space="preserve">Cyberpsychology, </w:t>
      </w:r>
      <w:proofErr w:type="spellStart"/>
      <w:r w:rsidRPr="004E548C">
        <w:t>Behavior</w:t>
      </w:r>
      <w:proofErr w:type="spellEnd"/>
      <w:r w:rsidRPr="004E548C">
        <w:t>, and Social Networking</w:t>
      </w:r>
      <w:r>
        <w:t xml:space="preserve">, 13 (6): 711-714. </w:t>
      </w:r>
      <w:hyperlink r:id="rId23" w:history="1">
        <w:r w:rsidRPr="00CA21E3">
          <w:rPr>
            <w:rStyle w:val="Hyperlink"/>
          </w:rPr>
          <w:t>http://doi.org/10.1089/cyber.2009.0310</w:t>
        </w:r>
      </w:hyperlink>
    </w:p>
    <w:p w14:paraId="7B6B817F" w14:textId="209C51BF" w:rsidR="00E506DB" w:rsidRDefault="00E506DB" w:rsidP="00E0700E">
      <w:r w:rsidRPr="00E506DB">
        <w:t xml:space="preserve">LeFevre, J-A., </w:t>
      </w:r>
      <w:proofErr w:type="gramStart"/>
      <w:r w:rsidRPr="00E506DB">
        <w:t>Douglas ,</w:t>
      </w:r>
      <w:proofErr w:type="gramEnd"/>
      <w:r w:rsidRPr="00E506DB">
        <w:t xml:space="preserve"> H., </w:t>
      </w:r>
      <w:r w:rsidR="00B81CBB">
        <w:t>and</w:t>
      </w:r>
      <w:r w:rsidRPr="00E506DB">
        <w:t xml:space="preserve"> Wylie, J. </w:t>
      </w:r>
      <w:r>
        <w:t>(</w:t>
      </w:r>
      <w:r w:rsidRPr="00E506DB">
        <w:t>2016</w:t>
      </w:r>
      <w:r>
        <w:t>)</w:t>
      </w:r>
      <w:r w:rsidRPr="00E506DB">
        <w:t xml:space="preserve"> Declines in </w:t>
      </w:r>
      <w:r>
        <w:t>n</w:t>
      </w:r>
      <w:r w:rsidRPr="00E506DB">
        <w:t xml:space="preserve">umeracy </w:t>
      </w:r>
      <w:r>
        <w:t>s</w:t>
      </w:r>
      <w:r w:rsidRPr="00E506DB">
        <w:t xml:space="preserve">kill among </w:t>
      </w:r>
      <w:r>
        <w:t>u</w:t>
      </w:r>
      <w:r w:rsidRPr="00E506DB">
        <w:t xml:space="preserve">niversity </w:t>
      </w:r>
      <w:r>
        <w:t>s</w:t>
      </w:r>
      <w:r w:rsidRPr="00E506DB">
        <w:t xml:space="preserve">tudents: Why </w:t>
      </w:r>
      <w:r>
        <w:t>d</w:t>
      </w:r>
      <w:r w:rsidRPr="00E506DB">
        <w:t xml:space="preserve">oes </w:t>
      </w:r>
      <w:r>
        <w:t>i</w:t>
      </w:r>
      <w:r w:rsidRPr="00E506DB">
        <w:t xml:space="preserve">t </w:t>
      </w:r>
      <w:r>
        <w:t>m</w:t>
      </w:r>
      <w:r w:rsidRPr="00E506DB">
        <w:t xml:space="preserve">atter? </w:t>
      </w:r>
      <w:r w:rsidRPr="00E506DB">
        <w:rPr>
          <w:i/>
        </w:rPr>
        <w:t>Perspectives on Language and Literacy,</w:t>
      </w:r>
      <w:r w:rsidRPr="00E506DB">
        <w:t xml:space="preserve"> 43(1)</w:t>
      </w:r>
      <w:r>
        <w:t>:</w:t>
      </w:r>
      <w:r w:rsidRPr="00E506DB">
        <w:t xml:space="preserve"> 25-29.</w:t>
      </w:r>
      <w:r>
        <w:t xml:space="preserve"> </w:t>
      </w:r>
    </w:p>
    <w:p w14:paraId="576EE614" w14:textId="49264099" w:rsidR="00423192" w:rsidRPr="00423192" w:rsidRDefault="00423192" w:rsidP="00423192">
      <w:pPr>
        <w:shd w:val="clear" w:color="auto" w:fill="FFFFFF"/>
        <w:rPr>
          <w:rFonts w:ascii="Calibri" w:hAnsi="Calibri" w:cs="Calibri"/>
          <w:color w:val="000000"/>
          <w:lang w:val="en-CA"/>
        </w:rPr>
      </w:pPr>
      <w:r w:rsidRPr="00423192">
        <w:rPr>
          <w:rFonts w:ascii="Calibri" w:hAnsi="Calibri" w:cs="Calibri"/>
          <w:color w:val="000000"/>
          <w:lang w:val="en-CA"/>
        </w:rPr>
        <w:t xml:space="preserve">Martin, A. J., </w:t>
      </w:r>
      <w:proofErr w:type="spellStart"/>
      <w:r w:rsidRPr="00423192">
        <w:rPr>
          <w:rFonts w:ascii="Calibri" w:hAnsi="Calibri" w:cs="Calibri"/>
          <w:color w:val="000000"/>
          <w:lang w:val="en-CA"/>
        </w:rPr>
        <w:t>Nejad</w:t>
      </w:r>
      <w:proofErr w:type="spellEnd"/>
      <w:r w:rsidRPr="00423192">
        <w:rPr>
          <w:rFonts w:ascii="Calibri" w:hAnsi="Calibri" w:cs="Calibri"/>
          <w:color w:val="000000"/>
          <w:lang w:val="en-CA"/>
        </w:rPr>
        <w:t xml:space="preserve">, H., Colmar, S., </w:t>
      </w:r>
      <w:r>
        <w:rPr>
          <w:rFonts w:ascii="Calibri" w:hAnsi="Calibri" w:cs="Calibri"/>
          <w:color w:val="000000"/>
          <w:lang w:val="en-CA"/>
        </w:rPr>
        <w:t>and</w:t>
      </w:r>
      <w:r w:rsidRPr="00423192">
        <w:rPr>
          <w:rFonts w:ascii="Calibri" w:hAnsi="Calibri" w:cs="Calibri"/>
          <w:color w:val="000000"/>
          <w:lang w:val="en-CA"/>
        </w:rPr>
        <w:t xml:space="preserve"> </w:t>
      </w:r>
      <w:proofErr w:type="spellStart"/>
      <w:r w:rsidRPr="00423192">
        <w:rPr>
          <w:rFonts w:ascii="Calibri" w:hAnsi="Calibri" w:cs="Calibri"/>
          <w:color w:val="000000"/>
          <w:lang w:val="en-CA"/>
        </w:rPr>
        <w:t>Liem</w:t>
      </w:r>
      <w:proofErr w:type="spellEnd"/>
      <w:r w:rsidRPr="00423192">
        <w:rPr>
          <w:rFonts w:ascii="Calibri" w:hAnsi="Calibri" w:cs="Calibri"/>
          <w:color w:val="000000"/>
          <w:lang w:val="en-CA"/>
        </w:rPr>
        <w:t>, G. A. D. (2012). Adaptability: Conceptual and empirical perspectives on responses to change, novelty and uncertainty.</w:t>
      </w:r>
      <w:r w:rsidRPr="00423192">
        <w:rPr>
          <w:rFonts w:ascii="Calibri" w:hAnsi="Calibri" w:cs="Calibri"/>
          <w:i/>
          <w:color w:val="000000"/>
          <w:lang w:val="en-CA"/>
        </w:rPr>
        <w:t xml:space="preserve"> Australian</w:t>
      </w:r>
      <w:r w:rsidRPr="00423192">
        <w:rPr>
          <w:rFonts w:ascii="Calibri" w:hAnsi="Calibri" w:cs="Calibri"/>
          <w:color w:val="000000"/>
          <w:lang w:val="en-CA"/>
        </w:rPr>
        <w:t xml:space="preserve"> </w:t>
      </w:r>
      <w:r w:rsidRPr="00423192">
        <w:rPr>
          <w:rFonts w:ascii="Calibri" w:hAnsi="Calibri" w:cs="Calibri"/>
          <w:i/>
          <w:color w:val="000000"/>
          <w:lang w:val="en-CA"/>
        </w:rPr>
        <w:t>Journal of Guidance and Counselling, 22</w:t>
      </w:r>
      <w:r w:rsidRPr="00423192">
        <w:rPr>
          <w:rFonts w:ascii="Calibri" w:hAnsi="Calibri" w:cs="Calibri"/>
          <w:color w:val="000000"/>
          <w:lang w:val="en-CA"/>
        </w:rPr>
        <w:t>, 58-81. http://dx.doi.org/10.1017/jgc.2012.8</w:t>
      </w:r>
    </w:p>
    <w:p w14:paraId="547D751E" w14:textId="75A8BD1D" w:rsidR="00423192" w:rsidRDefault="00423192" w:rsidP="00423192">
      <w:pPr>
        <w:shd w:val="clear" w:color="auto" w:fill="FFFFFF"/>
        <w:rPr>
          <w:rFonts w:ascii="Calibri" w:hAnsi="Calibri" w:cs="Calibri"/>
          <w:color w:val="000000"/>
          <w:lang w:val="en-CA"/>
        </w:rPr>
      </w:pPr>
      <w:r w:rsidRPr="00423192">
        <w:rPr>
          <w:rFonts w:ascii="Calibri" w:hAnsi="Calibri" w:cs="Calibri"/>
          <w:color w:val="000000"/>
          <w:lang w:val="en-CA"/>
        </w:rPr>
        <w:lastRenderedPageBreak/>
        <w:t xml:space="preserve">Martin, A. J., </w:t>
      </w:r>
      <w:proofErr w:type="spellStart"/>
      <w:r w:rsidRPr="00423192">
        <w:rPr>
          <w:rFonts w:ascii="Calibri" w:hAnsi="Calibri" w:cs="Calibri"/>
          <w:color w:val="000000"/>
          <w:lang w:val="en-CA"/>
        </w:rPr>
        <w:t>Nejad</w:t>
      </w:r>
      <w:proofErr w:type="spellEnd"/>
      <w:r w:rsidRPr="00423192">
        <w:rPr>
          <w:rFonts w:ascii="Calibri" w:hAnsi="Calibri" w:cs="Calibri"/>
          <w:color w:val="000000"/>
          <w:lang w:val="en-CA"/>
        </w:rPr>
        <w:t xml:space="preserve">, H. G., Colmar, S. H., </w:t>
      </w:r>
      <w:r>
        <w:rPr>
          <w:rFonts w:ascii="Calibri" w:hAnsi="Calibri" w:cs="Calibri"/>
          <w:color w:val="000000"/>
          <w:lang w:val="en-CA"/>
        </w:rPr>
        <w:t>and</w:t>
      </w:r>
      <w:r w:rsidRPr="00423192">
        <w:rPr>
          <w:rFonts w:ascii="Calibri" w:hAnsi="Calibri" w:cs="Calibri"/>
          <w:color w:val="000000"/>
          <w:lang w:val="en-CA"/>
        </w:rPr>
        <w:t xml:space="preserve"> </w:t>
      </w:r>
      <w:proofErr w:type="spellStart"/>
      <w:r w:rsidRPr="00423192">
        <w:rPr>
          <w:rFonts w:ascii="Calibri" w:hAnsi="Calibri" w:cs="Calibri"/>
          <w:color w:val="000000"/>
          <w:lang w:val="en-CA"/>
        </w:rPr>
        <w:t>Liem</w:t>
      </w:r>
      <w:proofErr w:type="spellEnd"/>
      <w:r w:rsidRPr="00423192">
        <w:rPr>
          <w:rFonts w:ascii="Calibri" w:hAnsi="Calibri" w:cs="Calibri"/>
          <w:color w:val="000000"/>
          <w:lang w:val="en-CA"/>
        </w:rPr>
        <w:t xml:space="preserve">, G. A. D. (2013). Adaptability: How students’ responses to uncertainty and novelty predict their academic and non-academic outcomes. </w:t>
      </w:r>
      <w:r w:rsidRPr="00423192">
        <w:rPr>
          <w:rFonts w:ascii="Calibri" w:hAnsi="Calibri" w:cs="Calibri"/>
          <w:i/>
          <w:color w:val="000000"/>
          <w:lang w:val="en-CA"/>
        </w:rPr>
        <w:t>Journal of Educational Psychology, 105</w:t>
      </w:r>
      <w:r w:rsidRPr="00423192">
        <w:rPr>
          <w:rFonts w:ascii="Calibri" w:hAnsi="Calibri" w:cs="Calibri"/>
          <w:color w:val="000000"/>
          <w:lang w:val="en-CA"/>
        </w:rPr>
        <w:t xml:space="preserve">, 728-746. </w:t>
      </w:r>
      <w:hyperlink r:id="rId24" w:history="1">
        <w:r w:rsidRPr="00423192">
          <w:rPr>
            <w:rStyle w:val="Hyperlink"/>
            <w:rFonts w:ascii="Calibri" w:hAnsi="Calibri" w:cs="Calibri"/>
            <w:lang w:val="en-CA"/>
          </w:rPr>
          <w:t>http://dx.doi.org/10.1037/a0032794</w:t>
        </w:r>
      </w:hyperlink>
    </w:p>
    <w:p w14:paraId="3D0D7C37" w14:textId="59A8E516" w:rsidR="00EF7B3D" w:rsidRDefault="00EF7B3D" w:rsidP="00EF7B3D">
      <w:pPr>
        <w:rPr>
          <w:lang w:val="en-AU"/>
        </w:rPr>
      </w:pPr>
      <w:r w:rsidRPr="00EA292D">
        <w:rPr>
          <w:lang w:val="en-AU"/>
        </w:rPr>
        <w:t xml:space="preserve">McGovern, T. V., Corey, L. A., Cranney, J., Dixon, Jr., W. E., Holmes, J. D., </w:t>
      </w:r>
      <w:proofErr w:type="spellStart"/>
      <w:r w:rsidRPr="00EA292D">
        <w:rPr>
          <w:lang w:val="en-AU"/>
        </w:rPr>
        <w:t>Kuebli</w:t>
      </w:r>
      <w:proofErr w:type="spellEnd"/>
      <w:r w:rsidRPr="00EA292D">
        <w:rPr>
          <w:lang w:val="en-AU"/>
        </w:rPr>
        <w:t xml:space="preserve">, J. E., Ritchey, K., Smith, R. A., </w:t>
      </w:r>
      <w:r w:rsidR="005F2F69">
        <w:rPr>
          <w:lang w:val="en-AU"/>
        </w:rPr>
        <w:t>and</w:t>
      </w:r>
      <w:r w:rsidRPr="00EA292D">
        <w:rPr>
          <w:lang w:val="en-AU"/>
        </w:rPr>
        <w:t xml:space="preserve"> Walker, S. (2010).  Psychologically literate citizens.  In D. Halpern (Ed.). </w:t>
      </w:r>
      <w:r>
        <w:rPr>
          <w:i/>
          <w:iCs/>
          <w:lang w:val="en-AU"/>
        </w:rPr>
        <w:t>Undergraduate E</w:t>
      </w:r>
      <w:r w:rsidRPr="00EA292D">
        <w:rPr>
          <w:i/>
          <w:iCs/>
          <w:lang w:val="en-AU"/>
        </w:rPr>
        <w:t xml:space="preserve">ducation in </w:t>
      </w:r>
      <w:r>
        <w:rPr>
          <w:i/>
          <w:iCs/>
          <w:lang w:val="en-AU"/>
        </w:rPr>
        <w:t>P</w:t>
      </w:r>
      <w:r w:rsidRPr="00EA292D">
        <w:rPr>
          <w:i/>
          <w:iCs/>
          <w:lang w:val="en-AU"/>
        </w:rPr>
        <w:t xml:space="preserve">sychology:  Blueprint for the </w:t>
      </w:r>
      <w:r>
        <w:rPr>
          <w:i/>
          <w:iCs/>
          <w:lang w:val="en-AU"/>
        </w:rPr>
        <w:t>D</w:t>
      </w:r>
      <w:r w:rsidRPr="00EA292D">
        <w:rPr>
          <w:i/>
          <w:iCs/>
          <w:lang w:val="en-AU"/>
        </w:rPr>
        <w:t xml:space="preserve">iscipline’s </w:t>
      </w:r>
      <w:r>
        <w:rPr>
          <w:i/>
          <w:iCs/>
          <w:lang w:val="en-AU"/>
        </w:rPr>
        <w:t>F</w:t>
      </w:r>
      <w:r w:rsidRPr="00EA292D">
        <w:rPr>
          <w:i/>
          <w:iCs/>
          <w:lang w:val="en-AU"/>
        </w:rPr>
        <w:t xml:space="preserve">uture </w:t>
      </w:r>
      <w:r w:rsidRPr="00EA292D">
        <w:rPr>
          <w:lang w:val="en-AU"/>
        </w:rPr>
        <w:t>(pp. 9-27). Washington,</w:t>
      </w:r>
      <w:r>
        <w:rPr>
          <w:lang w:val="en-AU"/>
        </w:rPr>
        <w:t xml:space="preserve"> D.C.,</w:t>
      </w:r>
      <w:r w:rsidRPr="00EA292D">
        <w:rPr>
          <w:lang w:val="en-AU"/>
        </w:rPr>
        <w:t> American Psychological Association.</w:t>
      </w:r>
    </w:p>
    <w:p w14:paraId="20966F4E" w14:textId="0B251B9B" w:rsidR="002E307B" w:rsidRPr="00423192" w:rsidRDefault="002E307B" w:rsidP="002E307B">
      <w:pPr>
        <w:shd w:val="clear" w:color="auto" w:fill="FFFFFF"/>
        <w:rPr>
          <w:rFonts w:ascii="Calibri" w:hAnsi="Calibri" w:cs="Calibri"/>
          <w:color w:val="000000"/>
          <w:lang w:val="en-CA"/>
        </w:rPr>
      </w:pPr>
      <w:r w:rsidRPr="00423192">
        <w:rPr>
          <w:rFonts w:ascii="Calibri" w:hAnsi="Calibri" w:cs="Calibri"/>
          <w:color w:val="000000"/>
        </w:rPr>
        <w:t>McGovern, T.V. (2011). Virtues and</w:t>
      </w:r>
      <w:r>
        <w:rPr>
          <w:rFonts w:ascii="Calibri" w:hAnsi="Calibri" w:cs="Calibri"/>
          <w:color w:val="000000"/>
        </w:rPr>
        <w:t xml:space="preserve"> </w:t>
      </w:r>
      <w:r w:rsidRPr="00423192">
        <w:rPr>
          <w:rFonts w:ascii="Calibri" w:hAnsi="Calibri" w:cs="Calibri"/>
          <w:color w:val="000000"/>
        </w:rPr>
        <w:t>character strengths of</w:t>
      </w:r>
      <w:r>
        <w:rPr>
          <w:rFonts w:ascii="Calibri" w:hAnsi="Calibri" w:cs="Calibri"/>
          <w:color w:val="000000"/>
        </w:rPr>
        <w:t xml:space="preserve"> </w:t>
      </w:r>
      <w:r w:rsidRPr="00423192">
        <w:rPr>
          <w:rFonts w:ascii="Calibri" w:hAnsi="Calibri" w:cs="Calibri"/>
          <w:color w:val="000000"/>
        </w:rPr>
        <w:t>psychologically literate faculty. In J.</w:t>
      </w:r>
      <w:r>
        <w:rPr>
          <w:rFonts w:ascii="Calibri" w:hAnsi="Calibri" w:cs="Calibri"/>
          <w:color w:val="000000"/>
        </w:rPr>
        <w:t xml:space="preserve"> </w:t>
      </w:r>
      <w:r w:rsidRPr="00423192">
        <w:rPr>
          <w:rFonts w:ascii="Calibri" w:hAnsi="Calibri" w:cs="Calibri"/>
          <w:color w:val="000000"/>
        </w:rPr>
        <w:t xml:space="preserve">Cranney </w:t>
      </w:r>
      <w:r w:rsidR="00904345">
        <w:rPr>
          <w:rFonts w:ascii="Calibri" w:hAnsi="Calibri" w:cs="Calibri"/>
          <w:color w:val="000000"/>
        </w:rPr>
        <w:t>and</w:t>
      </w:r>
      <w:r w:rsidRPr="00423192">
        <w:rPr>
          <w:rFonts w:ascii="Calibri" w:hAnsi="Calibri" w:cs="Calibri"/>
          <w:color w:val="000000"/>
        </w:rPr>
        <w:t xml:space="preserve"> D. Dunn (Eds.) </w:t>
      </w:r>
      <w:r w:rsidRPr="00423192">
        <w:rPr>
          <w:rFonts w:ascii="Calibri" w:hAnsi="Calibri" w:cs="Calibri"/>
          <w:i/>
          <w:iCs/>
          <w:color w:val="000000"/>
        </w:rPr>
        <w:t>The</w:t>
      </w:r>
      <w:r>
        <w:rPr>
          <w:rFonts w:ascii="Calibri" w:hAnsi="Calibri" w:cs="Calibri"/>
          <w:i/>
          <w:iCs/>
          <w:color w:val="000000"/>
        </w:rPr>
        <w:t xml:space="preserve"> </w:t>
      </w:r>
      <w:r w:rsidRPr="00423192">
        <w:rPr>
          <w:rFonts w:ascii="Calibri" w:hAnsi="Calibri" w:cs="Calibri"/>
          <w:i/>
          <w:iCs/>
          <w:color w:val="000000"/>
        </w:rPr>
        <w:t xml:space="preserve">psychologically literate citizen. </w:t>
      </w:r>
      <w:r w:rsidRPr="00423192">
        <w:rPr>
          <w:rFonts w:ascii="Calibri" w:hAnsi="Calibri" w:cs="Calibri"/>
          <w:color w:val="000000"/>
        </w:rPr>
        <w:t>New</w:t>
      </w:r>
      <w:r>
        <w:rPr>
          <w:rFonts w:ascii="Calibri" w:hAnsi="Calibri" w:cs="Calibri"/>
          <w:color w:val="000000"/>
        </w:rPr>
        <w:t xml:space="preserve"> </w:t>
      </w:r>
      <w:r w:rsidRPr="00423192">
        <w:rPr>
          <w:rFonts w:ascii="Calibri" w:hAnsi="Calibri" w:cs="Calibri"/>
          <w:color w:val="000000"/>
        </w:rPr>
        <w:t>York: Oxford University Press.</w:t>
      </w:r>
    </w:p>
    <w:p w14:paraId="50A5DDD7" w14:textId="2CB9248A" w:rsidR="00F8051E" w:rsidRPr="00F8051E" w:rsidRDefault="00F8051E" w:rsidP="00F8051E">
      <w:pPr>
        <w:rPr>
          <w:lang w:val="en-AU"/>
        </w:rPr>
      </w:pPr>
      <w:r w:rsidRPr="00F8051E">
        <w:rPr>
          <w:lang w:val="en-AU"/>
        </w:rPr>
        <w:t>Morrison-</w:t>
      </w:r>
      <w:proofErr w:type="spellStart"/>
      <w:r w:rsidRPr="00F8051E">
        <w:rPr>
          <w:lang w:val="en-AU"/>
        </w:rPr>
        <w:t>Coulthard</w:t>
      </w:r>
      <w:proofErr w:type="spellEnd"/>
      <w:r w:rsidRPr="00F8051E">
        <w:rPr>
          <w:lang w:val="en-AU"/>
        </w:rPr>
        <w:t xml:space="preserve">, L. (2016). BPS Careers Destinations (Phase 3) Survey 2016 Report. </w:t>
      </w:r>
      <w:r>
        <w:rPr>
          <w:lang w:val="en-AU"/>
        </w:rPr>
        <w:t>Available at:</w:t>
      </w:r>
      <w:r w:rsidRPr="00F8051E">
        <w:rPr>
          <w:lang w:val="en-AU"/>
        </w:rPr>
        <w:t xml:space="preserve"> </w:t>
      </w:r>
      <w:hyperlink r:id="rId25" w:history="1">
        <w:r w:rsidRPr="00F8051E">
          <w:rPr>
            <w:rStyle w:val="Hyperlink"/>
            <w:lang w:val="en-AU"/>
          </w:rPr>
          <w:t>https://www.bps.org.uk/sites/bps.org.uk/files/News/News%20-%20Files/Careers%20destination%20survey.pdf</w:t>
        </w:r>
      </w:hyperlink>
      <w:r>
        <w:rPr>
          <w:lang w:val="en-AU"/>
        </w:rPr>
        <w:t xml:space="preserve"> (Accessed: 1</w:t>
      </w:r>
      <w:r w:rsidRPr="00F8051E">
        <w:rPr>
          <w:vertAlign w:val="superscript"/>
          <w:lang w:val="en-AU"/>
        </w:rPr>
        <w:t>st</w:t>
      </w:r>
      <w:r>
        <w:rPr>
          <w:lang w:val="en-AU"/>
        </w:rPr>
        <w:t xml:space="preserve"> February 2019). </w:t>
      </w:r>
    </w:p>
    <w:p w14:paraId="73B46339" w14:textId="05482762" w:rsidR="00F8051E" w:rsidRDefault="00066510" w:rsidP="00E0700E">
      <w:r w:rsidRPr="00E506DB">
        <w:rPr>
          <w:bCs/>
        </w:rPr>
        <w:t>Open Science Collaboration.</w:t>
      </w:r>
      <w:r w:rsidRPr="00066510">
        <w:rPr>
          <w:b/>
          <w:bCs/>
        </w:rPr>
        <w:t> </w:t>
      </w:r>
      <w:r w:rsidRPr="00066510">
        <w:t xml:space="preserve">(2013). The Reproducibility Project: A model of large-scale collaboration for empirical research on reproducibility. In V. </w:t>
      </w:r>
      <w:proofErr w:type="spellStart"/>
      <w:r w:rsidRPr="00066510">
        <w:t>Stodden</w:t>
      </w:r>
      <w:proofErr w:type="spellEnd"/>
      <w:r w:rsidRPr="00066510">
        <w:t xml:space="preserve">, F. </w:t>
      </w:r>
      <w:proofErr w:type="spellStart"/>
      <w:r w:rsidRPr="00066510">
        <w:t>Leisch</w:t>
      </w:r>
      <w:proofErr w:type="spellEnd"/>
      <w:r w:rsidRPr="00066510">
        <w:t>, &amp; R. Peng (Eds.), </w:t>
      </w:r>
      <w:r w:rsidRPr="00066510">
        <w:rPr>
          <w:i/>
          <w:iCs/>
        </w:rPr>
        <w:t>Implementing Reproducible Computational Research (A Volume in the R Series). </w:t>
      </w:r>
      <w:r w:rsidRPr="00066510">
        <w:t>New York, NY: Taylor &amp; Francis.</w:t>
      </w:r>
    </w:p>
    <w:p w14:paraId="74800D24" w14:textId="69269955" w:rsidR="005877E6" w:rsidRDefault="005877E6" w:rsidP="00E0700E">
      <w:r>
        <w:t xml:space="preserve">O’Shea, S. (2016). Avoiding the manufacture of ‘sameness’: first-in-family students, cultural capital and the higher education environment. </w:t>
      </w:r>
      <w:r w:rsidRPr="00904345">
        <w:rPr>
          <w:i/>
        </w:rPr>
        <w:t>Higher Education,</w:t>
      </w:r>
      <w:r>
        <w:t xml:space="preserve"> 72 (1): 59-78. </w:t>
      </w:r>
      <w:hyperlink r:id="rId26" w:history="1">
        <w:r w:rsidRPr="00CA21E3">
          <w:rPr>
            <w:rStyle w:val="Hyperlink"/>
          </w:rPr>
          <w:t>https://doi.org/10.1007/s10734-015-9938-y</w:t>
        </w:r>
      </w:hyperlink>
      <w:r>
        <w:t xml:space="preserve"> </w:t>
      </w:r>
    </w:p>
    <w:p w14:paraId="08D54A4B" w14:textId="05F64FCC" w:rsidR="00FF3B09" w:rsidRDefault="00FF3B09" w:rsidP="00E0700E">
      <w:r w:rsidRPr="00FF3B09">
        <w:t xml:space="preserve">Putnam, A. L., </w:t>
      </w:r>
      <w:proofErr w:type="spellStart"/>
      <w:r w:rsidRPr="00FF3B09">
        <w:t>Sungkhasettee</w:t>
      </w:r>
      <w:proofErr w:type="spellEnd"/>
      <w:r w:rsidRPr="00FF3B09">
        <w:t xml:space="preserve">, V. W., </w:t>
      </w:r>
      <w:r w:rsidR="00FB5FAD">
        <w:t>and</w:t>
      </w:r>
      <w:r w:rsidRPr="00FF3B09">
        <w:t xml:space="preserve"> Roediger III, H. L. (2016). Optimizing learning in college: tips from cognitive psychology. </w:t>
      </w:r>
      <w:r w:rsidRPr="00FF3B09">
        <w:rPr>
          <w:i/>
          <w:iCs/>
        </w:rPr>
        <w:t>Perspectives on Psychological</w:t>
      </w:r>
      <w:r w:rsidR="00904345">
        <w:rPr>
          <w:i/>
          <w:iCs/>
        </w:rPr>
        <w:t xml:space="preserve"> </w:t>
      </w:r>
      <w:r w:rsidRPr="00FF3B09">
        <w:rPr>
          <w:i/>
          <w:iCs/>
        </w:rPr>
        <w:t>Science</w:t>
      </w:r>
      <w:r w:rsidRPr="00FF3B09">
        <w:t>, </w:t>
      </w:r>
      <w:r w:rsidRPr="00FF3B09">
        <w:rPr>
          <w:i/>
          <w:iCs/>
        </w:rPr>
        <w:t>11</w:t>
      </w:r>
      <w:r w:rsidRPr="00FF3B09">
        <w:t>(5), 652-660. </w:t>
      </w:r>
      <w:hyperlink r:id="rId27" w:tgtFrame="_blank" w:history="1">
        <w:r w:rsidRPr="00FF3B09">
          <w:rPr>
            <w:rStyle w:val="Hyperlink"/>
          </w:rPr>
          <w:t>https://journals.sagepub.com/doi/pdf/10.1177/1745691616645770?casa_token=BI-mYKEU3UIAAAAA%3AwUT-HL1WmUycNOtYNp_3x2Ih3CEILOcmI02QwgEN0mmAWt3uYsWYJ6qoBh15tnvt0a5BibYKpbEy0A</w:t>
        </w:r>
      </w:hyperlink>
      <w:r>
        <w:t xml:space="preserve"> </w:t>
      </w:r>
    </w:p>
    <w:p w14:paraId="27B3B86F" w14:textId="6530CF0D" w:rsidR="00E0700E" w:rsidRDefault="00E0700E" w:rsidP="00E0700E">
      <w:r>
        <w:t>QAA (2016). Subject Benchmark Statement</w:t>
      </w:r>
      <w:r w:rsidR="00A0059C">
        <w:t>:</w:t>
      </w:r>
      <w:r>
        <w:t xml:space="preserve"> Psychology. </w:t>
      </w:r>
      <w:r w:rsidR="007B759E">
        <w:t xml:space="preserve">Available at: </w:t>
      </w:r>
      <w:hyperlink r:id="rId28" w:history="1">
        <w:r w:rsidR="007B759E" w:rsidRPr="00FE669E">
          <w:rPr>
            <w:rStyle w:val="Hyperlink"/>
          </w:rPr>
          <w:t>https://www.qaa.ac.uk/docs/qaa/subject-benchmark-statements/sbs-psychology-16.pdf?sfvrsn=af95f781_8</w:t>
        </w:r>
      </w:hyperlink>
      <w:r w:rsidR="007B759E">
        <w:t xml:space="preserve"> (Accessed: 31 January 2019). </w:t>
      </w:r>
    </w:p>
    <w:p w14:paraId="059AC860" w14:textId="003D13BD" w:rsidR="00492D42" w:rsidRDefault="00492D42" w:rsidP="00E0700E">
      <w:proofErr w:type="spellStart"/>
      <w:r>
        <w:t>QMiP</w:t>
      </w:r>
      <w:proofErr w:type="spellEnd"/>
      <w:r>
        <w:t xml:space="preserve"> (2019). </w:t>
      </w:r>
      <w:r w:rsidR="004A18A1">
        <w:t xml:space="preserve">Qualitative methods in psychology. Available at: </w:t>
      </w:r>
      <w:hyperlink r:id="rId29" w:history="1">
        <w:r w:rsidR="004A18A1" w:rsidRPr="00CA21E3">
          <w:rPr>
            <w:rStyle w:val="Hyperlink"/>
          </w:rPr>
          <w:t>https://www1.bps.org.uk/networks-and-communities/member-microsite/qualitative-methods-psychology-section</w:t>
        </w:r>
      </w:hyperlink>
      <w:r w:rsidR="004A18A1">
        <w:t xml:space="preserve"> (Accessed 1 February 2019). </w:t>
      </w:r>
    </w:p>
    <w:p w14:paraId="00AFBF08" w14:textId="1E541326" w:rsidR="00DB3489" w:rsidRDefault="00DB3489" w:rsidP="00E0700E">
      <w:r>
        <w:t xml:space="preserve">Reddy, P., Lantz, C. and Hulme, J.A. (2013). Employability in psychology: A guide for departments. Available at: </w:t>
      </w:r>
      <w:hyperlink r:id="rId30" w:history="1">
        <w:r w:rsidRPr="00CA21E3">
          <w:rPr>
            <w:rStyle w:val="Hyperlink"/>
          </w:rPr>
          <w:t>https://www.heacademy.ac.uk/system/files/psychology-dept-employability-guide.pdf</w:t>
        </w:r>
      </w:hyperlink>
      <w:r>
        <w:t xml:space="preserve"> (Accessed: 1 February 2019). </w:t>
      </w:r>
    </w:p>
    <w:p w14:paraId="65DBEE8F" w14:textId="2D05DC58" w:rsidR="00846436" w:rsidRPr="00B24E34" w:rsidRDefault="00846436" w:rsidP="00846436">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rPr>
          <w:bCs/>
        </w:rPr>
      </w:pPr>
      <w:r w:rsidRPr="00B24E34">
        <w:rPr>
          <w:bCs/>
        </w:rPr>
        <w:t xml:space="preserve">Rich, </w:t>
      </w:r>
      <w:r>
        <w:rPr>
          <w:bCs/>
        </w:rPr>
        <w:t xml:space="preserve">G.J., </w:t>
      </w:r>
      <w:r w:rsidRPr="00B24E34">
        <w:rPr>
          <w:bCs/>
        </w:rPr>
        <w:t xml:space="preserve">Lopez, </w:t>
      </w:r>
      <w:r>
        <w:rPr>
          <w:bCs/>
        </w:rPr>
        <w:t xml:space="preserve">L.A.P., </w:t>
      </w:r>
      <w:r w:rsidRPr="00B24E34">
        <w:rPr>
          <w:bCs/>
        </w:rPr>
        <w:t>de Souza,</w:t>
      </w:r>
      <w:r>
        <w:rPr>
          <w:bCs/>
        </w:rPr>
        <w:t xml:space="preserve"> L.K.,</w:t>
      </w:r>
      <w:r w:rsidRPr="00B24E34">
        <w:rPr>
          <w:bCs/>
        </w:rPr>
        <w:t xml:space="preserve"> </w:t>
      </w:r>
      <w:proofErr w:type="spellStart"/>
      <w:r w:rsidRPr="00B24E34">
        <w:rPr>
          <w:bCs/>
        </w:rPr>
        <w:t>Zinkiewicz</w:t>
      </w:r>
      <w:proofErr w:type="spellEnd"/>
      <w:r w:rsidRPr="00B24E34">
        <w:rPr>
          <w:bCs/>
        </w:rPr>
        <w:t>,</w:t>
      </w:r>
      <w:r>
        <w:rPr>
          <w:bCs/>
        </w:rPr>
        <w:t xml:space="preserve"> L.,</w:t>
      </w:r>
      <w:r w:rsidRPr="00B24E34">
        <w:rPr>
          <w:bCs/>
        </w:rPr>
        <w:t xml:space="preserve"> Taylor, </w:t>
      </w:r>
      <w:r>
        <w:rPr>
          <w:bCs/>
        </w:rPr>
        <w:t xml:space="preserve">J., and </w:t>
      </w:r>
      <w:r w:rsidRPr="00B24E34">
        <w:rPr>
          <w:bCs/>
        </w:rPr>
        <w:t>Jaafar</w:t>
      </w:r>
      <w:r>
        <w:rPr>
          <w:bCs/>
        </w:rPr>
        <w:t xml:space="preserve">, J.L.S.B. </w:t>
      </w:r>
      <w:r w:rsidRPr="00B24E34">
        <w:rPr>
          <w:bCs/>
        </w:rPr>
        <w:t>(Eds)</w:t>
      </w:r>
      <w:r>
        <w:rPr>
          <w:bCs/>
        </w:rPr>
        <w:t>. (2018).</w:t>
      </w:r>
      <w:r w:rsidRPr="00B24E34">
        <w:rPr>
          <w:bCs/>
        </w:rPr>
        <w:t> </w:t>
      </w:r>
      <w:r w:rsidRPr="00B24E34">
        <w:rPr>
          <w:bCs/>
          <w:i/>
          <w:iCs/>
        </w:rPr>
        <w:t xml:space="preserve">Teaching </w:t>
      </w:r>
      <w:r w:rsidR="00A0059C">
        <w:rPr>
          <w:bCs/>
          <w:i/>
          <w:iCs/>
        </w:rPr>
        <w:t>p</w:t>
      </w:r>
      <w:r w:rsidRPr="00B24E34">
        <w:rPr>
          <w:bCs/>
          <w:i/>
          <w:iCs/>
        </w:rPr>
        <w:t xml:space="preserve">sychology around the </w:t>
      </w:r>
      <w:r w:rsidR="00A0059C">
        <w:rPr>
          <w:bCs/>
          <w:i/>
          <w:iCs/>
        </w:rPr>
        <w:t>w</w:t>
      </w:r>
      <w:r w:rsidRPr="00B24E34">
        <w:rPr>
          <w:bCs/>
          <w:i/>
          <w:iCs/>
        </w:rPr>
        <w:t>orld </w:t>
      </w:r>
      <w:r w:rsidRPr="00B24E34">
        <w:rPr>
          <w:bCs/>
        </w:rPr>
        <w:t>(Volume 4). Cambridge Scholars Publishing: Newcastle upon Tyne.</w:t>
      </w:r>
    </w:p>
    <w:p w14:paraId="26C97F43" w14:textId="1E69A2D1" w:rsidR="00AD27D6" w:rsidRDefault="00AD27D6" w:rsidP="00E0700E">
      <w:pPr>
        <w:rPr>
          <w:rStyle w:val="Hyperlink"/>
        </w:rPr>
      </w:pPr>
      <w:r w:rsidRPr="00AD27D6">
        <w:t>Slater</w:t>
      </w:r>
      <w:r w:rsidR="008C4649">
        <w:t>,</w:t>
      </w:r>
      <w:r w:rsidRPr="00AD27D6">
        <w:t xml:space="preserve"> M</w:t>
      </w:r>
      <w:r w:rsidR="008C4649">
        <w:t>.</w:t>
      </w:r>
      <w:r w:rsidRPr="00AD27D6">
        <w:t xml:space="preserve">, </w:t>
      </w:r>
      <w:proofErr w:type="spellStart"/>
      <w:r w:rsidRPr="00AD27D6">
        <w:t>Antley</w:t>
      </w:r>
      <w:proofErr w:type="spellEnd"/>
      <w:r w:rsidR="008C4649">
        <w:t>,</w:t>
      </w:r>
      <w:r w:rsidRPr="00AD27D6">
        <w:t xml:space="preserve"> A</w:t>
      </w:r>
      <w:r w:rsidR="008C4649">
        <w:t>.</w:t>
      </w:r>
      <w:r w:rsidRPr="00AD27D6">
        <w:t>, Davison</w:t>
      </w:r>
      <w:r w:rsidR="008C4649">
        <w:t>,</w:t>
      </w:r>
      <w:r w:rsidRPr="00AD27D6">
        <w:t xml:space="preserve"> A</w:t>
      </w:r>
      <w:r w:rsidR="008C4649">
        <w:t>.</w:t>
      </w:r>
      <w:r w:rsidRPr="00AD27D6">
        <w:t xml:space="preserve">, </w:t>
      </w:r>
      <w:proofErr w:type="spellStart"/>
      <w:r w:rsidRPr="00AD27D6">
        <w:t>Swapp</w:t>
      </w:r>
      <w:proofErr w:type="spellEnd"/>
      <w:r w:rsidR="008C4649">
        <w:t>,</w:t>
      </w:r>
      <w:r w:rsidRPr="00AD27D6">
        <w:t xml:space="preserve"> D</w:t>
      </w:r>
      <w:r w:rsidR="008C4649">
        <w:t>.</w:t>
      </w:r>
      <w:r w:rsidRPr="00AD27D6">
        <w:t xml:space="preserve">, </w:t>
      </w:r>
      <w:proofErr w:type="spellStart"/>
      <w:r w:rsidRPr="00AD27D6">
        <w:t>Guger</w:t>
      </w:r>
      <w:proofErr w:type="spellEnd"/>
      <w:r w:rsidR="008C4649">
        <w:t>,</w:t>
      </w:r>
      <w:r w:rsidRPr="00AD27D6">
        <w:t xml:space="preserve"> C</w:t>
      </w:r>
      <w:r w:rsidR="008C4649">
        <w:t>.</w:t>
      </w:r>
      <w:r w:rsidRPr="00AD27D6">
        <w:t>, Barker</w:t>
      </w:r>
      <w:r w:rsidR="008C4649">
        <w:t>,</w:t>
      </w:r>
      <w:r w:rsidRPr="00AD27D6">
        <w:t xml:space="preserve"> C</w:t>
      </w:r>
      <w:r w:rsidR="008C4649">
        <w:t>.</w:t>
      </w:r>
      <w:r w:rsidRPr="00AD27D6">
        <w:t xml:space="preserve"> et al. (2006)</w:t>
      </w:r>
      <w:r w:rsidR="008C4649">
        <w:t>.</w:t>
      </w:r>
      <w:r w:rsidRPr="00AD27D6">
        <w:t xml:space="preserve"> A </w:t>
      </w:r>
      <w:r w:rsidR="008C4649">
        <w:t>v</w:t>
      </w:r>
      <w:r w:rsidRPr="00AD27D6">
        <w:t xml:space="preserve">irtual </w:t>
      </w:r>
      <w:r w:rsidR="008C4649">
        <w:t>r</w:t>
      </w:r>
      <w:r w:rsidRPr="00AD27D6">
        <w:t xml:space="preserve">eprise of the Stanley Milgram </w:t>
      </w:r>
      <w:r w:rsidR="008C4649">
        <w:t>o</w:t>
      </w:r>
      <w:r w:rsidRPr="00AD27D6">
        <w:t xml:space="preserve">bedience </w:t>
      </w:r>
      <w:r w:rsidR="008C4649">
        <w:t>e</w:t>
      </w:r>
      <w:r w:rsidRPr="00AD27D6">
        <w:t xml:space="preserve">xperiments. </w:t>
      </w:r>
      <w:proofErr w:type="spellStart"/>
      <w:r w:rsidRPr="00AD27D6">
        <w:rPr>
          <w:i/>
        </w:rPr>
        <w:t>PLoS</w:t>
      </w:r>
      <w:proofErr w:type="spellEnd"/>
      <w:r w:rsidRPr="00AD27D6">
        <w:rPr>
          <w:i/>
        </w:rPr>
        <w:t xml:space="preserve"> ONE</w:t>
      </w:r>
      <w:r w:rsidRPr="00AD27D6">
        <w:t xml:space="preserve"> 1(1): e39. </w:t>
      </w:r>
      <w:hyperlink r:id="rId31" w:history="1">
        <w:r w:rsidRPr="00CA21E3">
          <w:rPr>
            <w:rStyle w:val="Hyperlink"/>
          </w:rPr>
          <w:t>https://doi.org/10.1371/journal.pone.0000039</w:t>
        </w:r>
      </w:hyperlink>
    </w:p>
    <w:p w14:paraId="40DD9E83" w14:textId="77777777" w:rsidR="00492D42" w:rsidRDefault="00492D42" w:rsidP="00492D42">
      <w:r>
        <w:t xml:space="preserve">Sullivan, C. and Forrester, M.A. (2019a). Doing qualitative research in psychology: A practical guide. Available at: </w:t>
      </w:r>
      <w:hyperlink r:id="rId32" w:history="1">
        <w:r w:rsidRPr="00CA21E3">
          <w:rPr>
            <w:rStyle w:val="Hyperlink"/>
          </w:rPr>
          <w:t>https://study.sagepub.com/forresterandsullivan2e</w:t>
        </w:r>
      </w:hyperlink>
      <w:r>
        <w:t xml:space="preserve"> (Accessed: 1</w:t>
      </w:r>
      <w:r>
        <w:rPr>
          <w:vertAlign w:val="superscript"/>
        </w:rPr>
        <w:t xml:space="preserve"> </w:t>
      </w:r>
      <w:r>
        <w:t xml:space="preserve">February 2019). </w:t>
      </w:r>
    </w:p>
    <w:p w14:paraId="5DC07966" w14:textId="271F026E" w:rsidR="00492D42" w:rsidRDefault="00492D42" w:rsidP="00E0700E">
      <w:r>
        <w:lastRenderedPageBreak/>
        <w:t xml:space="preserve">Sullivan, C. and Forrester, M.A. (2019b). </w:t>
      </w:r>
      <w:r w:rsidRPr="00FB5FAD">
        <w:rPr>
          <w:i/>
        </w:rPr>
        <w:t>Doing qualitative research in psychology: A practical guide</w:t>
      </w:r>
      <w:r>
        <w:t>. Second edition. London: Sage.</w:t>
      </w:r>
    </w:p>
    <w:p w14:paraId="33C8C498" w14:textId="2F4A4C5C" w:rsidR="0042312D" w:rsidRDefault="0042312D" w:rsidP="00E0700E">
      <w:r>
        <w:t xml:space="preserve">UNC Charlotte (2019). Creating a community psychology learning community. Available at: </w:t>
      </w:r>
      <w:hyperlink r:id="rId33" w:history="1">
        <w:r w:rsidRPr="00CA21E3">
          <w:rPr>
            <w:rStyle w:val="Hyperlink"/>
          </w:rPr>
          <w:t>https://psych.uncc.edu/information-undergraduate-students/psychology-learning-communities/community-psychology-learning</w:t>
        </w:r>
      </w:hyperlink>
      <w:r>
        <w:t xml:space="preserve"> (Accessed: 1 February 2019). </w:t>
      </w:r>
    </w:p>
    <w:p w14:paraId="425C20F9" w14:textId="705CA2EF" w:rsidR="007A6B7A" w:rsidRDefault="007A6B7A" w:rsidP="00E0700E">
      <w:proofErr w:type="spellStart"/>
      <w:r>
        <w:t>Winstone</w:t>
      </w:r>
      <w:proofErr w:type="spellEnd"/>
      <w:r>
        <w:t xml:space="preserve">, N. and Bretton, </w:t>
      </w:r>
      <w:r w:rsidR="0012630E">
        <w:t xml:space="preserve">H. </w:t>
      </w:r>
      <w:r>
        <w:t xml:space="preserve">(2013). </w:t>
      </w:r>
      <w:r w:rsidR="0012630E">
        <w:t>Strengthening the transition to university by confronting the expectation-reality gap in psychology undergraduates</w:t>
      </w:r>
      <w:r w:rsidR="0012630E">
        <w:t xml:space="preserve">. </w:t>
      </w:r>
      <w:r w:rsidR="0012630E" w:rsidRPr="0012630E">
        <w:rPr>
          <w:i/>
        </w:rPr>
        <w:t>Psychology Teaching Review,</w:t>
      </w:r>
      <w:r w:rsidR="0012630E">
        <w:t xml:space="preserve"> 19 (2): 2-14. </w:t>
      </w:r>
    </w:p>
    <w:p w14:paraId="336A5135" w14:textId="1AAD7DE0" w:rsidR="0012630E" w:rsidRDefault="0012630E" w:rsidP="0012630E">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pPr>
      <w:proofErr w:type="spellStart"/>
      <w:r w:rsidRPr="009C6C86">
        <w:t>Winstone</w:t>
      </w:r>
      <w:proofErr w:type="spellEnd"/>
      <w:r w:rsidRPr="009C6C86">
        <w:t xml:space="preserve">, N. and </w:t>
      </w:r>
      <w:r w:rsidRPr="00236ED1">
        <w:t>Hulme, J.A.</w:t>
      </w:r>
      <w:r w:rsidRPr="009C6C86">
        <w:t xml:space="preserve"> </w:t>
      </w:r>
      <w:r>
        <w:t xml:space="preserve">(2017). </w:t>
      </w:r>
      <w:r w:rsidRPr="009C6C86">
        <w:t>Integrative disciplinary concepts: the case of psychological literacy. In </w:t>
      </w:r>
      <w:proofErr w:type="spellStart"/>
      <w:r w:rsidRPr="009C6C86">
        <w:t>Kinchin</w:t>
      </w:r>
      <w:proofErr w:type="spellEnd"/>
      <w:r w:rsidRPr="009C6C86">
        <w:t xml:space="preserve">, I.M. </w:t>
      </w:r>
      <w:r w:rsidR="00A0059C">
        <w:t>and</w:t>
      </w:r>
      <w:r w:rsidRPr="009C6C86">
        <w:t xml:space="preserve"> </w:t>
      </w:r>
      <w:proofErr w:type="spellStart"/>
      <w:r w:rsidRPr="009C6C86">
        <w:t>Winstone</w:t>
      </w:r>
      <w:proofErr w:type="spellEnd"/>
      <w:r w:rsidRPr="009C6C86">
        <w:t>, N</w:t>
      </w:r>
      <w:r w:rsidRPr="009C6C86">
        <w:rPr>
          <w:b/>
          <w:bCs/>
        </w:rPr>
        <w:t>.</w:t>
      </w:r>
      <w:r w:rsidRPr="009C6C86">
        <w:t>E</w:t>
      </w:r>
      <w:r w:rsidRPr="009C6C86">
        <w:rPr>
          <w:b/>
          <w:bCs/>
        </w:rPr>
        <w:t>. </w:t>
      </w:r>
      <w:r w:rsidRPr="009C6C86">
        <w:t xml:space="preserve">(Eds.). </w:t>
      </w:r>
      <w:r w:rsidRPr="00273194">
        <w:rPr>
          <w:i/>
        </w:rPr>
        <w:t>Pedagogic Frailty and the University.</w:t>
      </w:r>
      <w:r w:rsidRPr="009C6C86">
        <w:t> </w:t>
      </w:r>
      <w:r>
        <w:t>Rotterdam</w:t>
      </w:r>
      <w:r w:rsidR="00A0059C">
        <w:t>:</w:t>
      </w:r>
      <w:r>
        <w:t xml:space="preserve"> Sense.</w:t>
      </w:r>
    </w:p>
    <w:p w14:paraId="24112C37" w14:textId="1E5E8439" w:rsidR="00846436" w:rsidRDefault="00846436" w:rsidP="00E0700E">
      <w:proofErr w:type="spellStart"/>
      <w:r>
        <w:rPr>
          <w:rFonts w:ascii="Calibri" w:hAnsi="Calibri" w:cs="Calibri"/>
          <w:color w:val="000000"/>
          <w:shd w:val="clear" w:color="auto" w:fill="FFFFFF"/>
        </w:rPr>
        <w:t>Winstone</w:t>
      </w:r>
      <w:proofErr w:type="spellEnd"/>
      <w:r>
        <w:rPr>
          <w:rFonts w:ascii="Calibri" w:hAnsi="Calibri" w:cs="Calibri"/>
          <w:color w:val="000000"/>
          <w:shd w:val="clear" w:color="auto" w:fill="FFFFFF"/>
        </w:rPr>
        <w:t xml:space="preserve">, N. E., and Hulme, J. A. (2019). 'Duck to water', or 'fish out of water'? Diversity in the experience of negotiating the transition to university. In S. </w:t>
      </w:r>
      <w:proofErr w:type="spellStart"/>
      <w:r>
        <w:rPr>
          <w:rFonts w:ascii="Calibri" w:hAnsi="Calibri" w:cs="Calibri"/>
          <w:color w:val="000000"/>
          <w:shd w:val="clear" w:color="auto" w:fill="FFFFFF"/>
        </w:rPr>
        <w:t>Lygo</w:t>
      </w:r>
      <w:proofErr w:type="spellEnd"/>
      <w:r>
        <w:rPr>
          <w:rFonts w:ascii="Calibri" w:hAnsi="Calibri" w:cs="Calibri"/>
          <w:color w:val="000000"/>
          <w:shd w:val="clear" w:color="auto" w:fill="FFFFFF"/>
        </w:rPr>
        <w:t xml:space="preserve">-Baker, I.M. </w:t>
      </w:r>
      <w:proofErr w:type="spellStart"/>
      <w:r>
        <w:rPr>
          <w:rFonts w:ascii="Calibri" w:hAnsi="Calibri" w:cs="Calibri"/>
          <w:color w:val="000000"/>
          <w:shd w:val="clear" w:color="auto" w:fill="FFFFFF"/>
        </w:rPr>
        <w:t>Kinchin</w:t>
      </w:r>
      <w:proofErr w:type="spellEnd"/>
      <w:r>
        <w:rPr>
          <w:rFonts w:ascii="Calibri" w:hAnsi="Calibri" w:cs="Calibri"/>
          <w:color w:val="000000"/>
          <w:shd w:val="clear" w:color="auto" w:fill="FFFFFF"/>
        </w:rPr>
        <w:t xml:space="preserve">, &amp; N. E. </w:t>
      </w:r>
      <w:proofErr w:type="spellStart"/>
      <w:r>
        <w:rPr>
          <w:rFonts w:ascii="Calibri" w:hAnsi="Calibri" w:cs="Calibri"/>
          <w:color w:val="000000"/>
          <w:shd w:val="clear" w:color="auto" w:fill="FFFFFF"/>
        </w:rPr>
        <w:t>Winstone</w:t>
      </w:r>
      <w:proofErr w:type="spellEnd"/>
      <w:r>
        <w:rPr>
          <w:rFonts w:ascii="Calibri" w:hAnsi="Calibri" w:cs="Calibri"/>
          <w:color w:val="000000"/>
          <w:shd w:val="clear" w:color="auto" w:fill="FFFFFF"/>
        </w:rPr>
        <w:t xml:space="preserve"> (Eds.), </w:t>
      </w:r>
      <w:r w:rsidRPr="0012630E">
        <w:rPr>
          <w:rFonts w:ascii="Calibri" w:hAnsi="Calibri" w:cs="Calibri"/>
          <w:i/>
          <w:color w:val="000000"/>
          <w:shd w:val="clear" w:color="auto" w:fill="FFFFFF"/>
        </w:rPr>
        <w:t>Engaging student voices in higher education: Diverse experiences and expectations in partnership.</w:t>
      </w:r>
      <w:r>
        <w:rPr>
          <w:rFonts w:ascii="Calibri" w:hAnsi="Calibri" w:cs="Calibri"/>
          <w:color w:val="000000"/>
          <w:shd w:val="clear" w:color="auto" w:fill="FFFFFF"/>
        </w:rPr>
        <w:t xml:space="preserve"> London: Palgrave.</w:t>
      </w:r>
    </w:p>
    <w:p w14:paraId="36B83636" w14:textId="6FA58D2A" w:rsidR="00AD27D6" w:rsidRDefault="00AD27D6" w:rsidP="00E0700E"/>
    <w:p w14:paraId="3D25684A" w14:textId="5F1EA53D" w:rsidR="008F2155" w:rsidRDefault="008F2155" w:rsidP="00E0700E"/>
    <w:p w14:paraId="5DCB84ED" w14:textId="44E3505B" w:rsidR="00846436" w:rsidRPr="00B24E34" w:rsidRDefault="008F2155" w:rsidP="00846436">
      <w:pPr>
        <w:tabs>
          <w:tab w:val="left" w:pos="-1440"/>
          <w:tab w:val="left" w:pos="-720"/>
          <w:tab w:val="left" w:pos="1"/>
          <w:tab w:val="left" w:pos="288"/>
          <w:tab w:val="left" w:pos="576"/>
          <w:tab w:val="right" w:pos="648"/>
          <w:tab w:val="left" w:pos="720"/>
          <w:tab w:val="left" w:pos="1008"/>
          <w:tab w:val="left" w:pos="1296"/>
          <w:tab w:val="left" w:pos="1440"/>
          <w:tab w:val="left" w:pos="2160"/>
          <w:tab w:val="left" w:pos="2692"/>
          <w:tab w:val="left" w:pos="2880"/>
          <w:tab w:val="left" w:pos="3600"/>
          <w:tab w:val="left" w:pos="4320"/>
          <w:tab w:val="left" w:pos="5040"/>
          <w:tab w:val="left" w:pos="5760"/>
          <w:tab w:val="left" w:pos="6480"/>
          <w:tab w:val="right" w:pos="7192"/>
        </w:tabs>
        <w:rPr>
          <w:bCs/>
        </w:rPr>
      </w:pPr>
      <w:r>
        <w:rPr>
          <w:rFonts w:ascii="Calibri" w:hAnsi="Calibri" w:cs="Calibri"/>
          <w:color w:val="000000"/>
        </w:rPr>
        <w:br/>
      </w:r>
      <w:r>
        <w:rPr>
          <w:rFonts w:ascii="Calibri" w:hAnsi="Calibri" w:cs="Calibri"/>
          <w:color w:val="000000"/>
          <w:shd w:val="clear" w:color="auto" w:fill="FFFFFF"/>
        </w:rPr>
        <w:t> </w:t>
      </w:r>
      <w:r>
        <w:rPr>
          <w:rFonts w:ascii="Calibri" w:hAnsi="Calibri" w:cs="Calibri"/>
          <w:color w:val="000000"/>
        </w:rPr>
        <w:br/>
      </w:r>
    </w:p>
    <w:p w14:paraId="0C8A1D4C" w14:textId="7FF13175" w:rsidR="008F2155" w:rsidRPr="00E0700E" w:rsidRDefault="008F2155" w:rsidP="008F2155"/>
    <w:sectPr w:rsidR="008F2155" w:rsidRPr="00E07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4E17"/>
    <w:multiLevelType w:val="hybridMultilevel"/>
    <w:tmpl w:val="3B1E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E41F1"/>
    <w:multiLevelType w:val="hybridMultilevel"/>
    <w:tmpl w:val="AC6AE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643152"/>
    <w:multiLevelType w:val="hybridMultilevel"/>
    <w:tmpl w:val="C850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469B7"/>
    <w:multiLevelType w:val="hybridMultilevel"/>
    <w:tmpl w:val="D7C8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943EA"/>
    <w:multiLevelType w:val="hybridMultilevel"/>
    <w:tmpl w:val="4996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21F66"/>
    <w:multiLevelType w:val="hybridMultilevel"/>
    <w:tmpl w:val="EEA61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385769"/>
    <w:multiLevelType w:val="hybridMultilevel"/>
    <w:tmpl w:val="6226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614F9"/>
    <w:multiLevelType w:val="hybridMultilevel"/>
    <w:tmpl w:val="7A88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D1556"/>
    <w:multiLevelType w:val="hybridMultilevel"/>
    <w:tmpl w:val="897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36"/>
    <w:rsid w:val="00066510"/>
    <w:rsid w:val="00086EA3"/>
    <w:rsid w:val="000B2CD6"/>
    <w:rsid w:val="0012630E"/>
    <w:rsid w:val="00170220"/>
    <w:rsid w:val="001B5556"/>
    <w:rsid w:val="001D3C25"/>
    <w:rsid w:val="00236ED1"/>
    <w:rsid w:val="00246FC6"/>
    <w:rsid w:val="0028061E"/>
    <w:rsid w:val="00294933"/>
    <w:rsid w:val="002B4DE9"/>
    <w:rsid w:val="002B7884"/>
    <w:rsid w:val="002E307B"/>
    <w:rsid w:val="00304736"/>
    <w:rsid w:val="0031497A"/>
    <w:rsid w:val="003271F3"/>
    <w:rsid w:val="003561DF"/>
    <w:rsid w:val="0042312D"/>
    <w:rsid w:val="00423192"/>
    <w:rsid w:val="00445925"/>
    <w:rsid w:val="00487411"/>
    <w:rsid w:val="00487DC9"/>
    <w:rsid w:val="00492D42"/>
    <w:rsid w:val="004A18A1"/>
    <w:rsid w:val="004A1C78"/>
    <w:rsid w:val="004C1A47"/>
    <w:rsid w:val="004C4B96"/>
    <w:rsid w:val="004E548C"/>
    <w:rsid w:val="0051546E"/>
    <w:rsid w:val="00524C96"/>
    <w:rsid w:val="00571EDC"/>
    <w:rsid w:val="005877E6"/>
    <w:rsid w:val="005B6E2B"/>
    <w:rsid w:val="005C24B7"/>
    <w:rsid w:val="005E1EAA"/>
    <w:rsid w:val="005F2F69"/>
    <w:rsid w:val="0060071B"/>
    <w:rsid w:val="00610693"/>
    <w:rsid w:val="006157CE"/>
    <w:rsid w:val="0061669F"/>
    <w:rsid w:val="00652941"/>
    <w:rsid w:val="0069411E"/>
    <w:rsid w:val="00695FBD"/>
    <w:rsid w:val="00696098"/>
    <w:rsid w:val="006F5526"/>
    <w:rsid w:val="007029AA"/>
    <w:rsid w:val="00716C12"/>
    <w:rsid w:val="007A221B"/>
    <w:rsid w:val="007A6B7A"/>
    <w:rsid w:val="007A7F12"/>
    <w:rsid w:val="007B1004"/>
    <w:rsid w:val="007B4702"/>
    <w:rsid w:val="007B759E"/>
    <w:rsid w:val="007D5639"/>
    <w:rsid w:val="0080181B"/>
    <w:rsid w:val="00804B05"/>
    <w:rsid w:val="00817610"/>
    <w:rsid w:val="00845539"/>
    <w:rsid w:val="00845A57"/>
    <w:rsid w:val="00846436"/>
    <w:rsid w:val="008C4649"/>
    <w:rsid w:val="008E0F1F"/>
    <w:rsid w:val="008F0F0A"/>
    <w:rsid w:val="008F2155"/>
    <w:rsid w:val="00904345"/>
    <w:rsid w:val="00907126"/>
    <w:rsid w:val="009169C3"/>
    <w:rsid w:val="009B528B"/>
    <w:rsid w:val="009D7CEE"/>
    <w:rsid w:val="00A0059C"/>
    <w:rsid w:val="00A300C1"/>
    <w:rsid w:val="00AA720B"/>
    <w:rsid w:val="00AC0BEA"/>
    <w:rsid w:val="00AD27D6"/>
    <w:rsid w:val="00B30193"/>
    <w:rsid w:val="00B52586"/>
    <w:rsid w:val="00B81CBB"/>
    <w:rsid w:val="00B83EF8"/>
    <w:rsid w:val="00B85BDF"/>
    <w:rsid w:val="00B86F63"/>
    <w:rsid w:val="00C0111A"/>
    <w:rsid w:val="00C35C55"/>
    <w:rsid w:val="00C54F63"/>
    <w:rsid w:val="00C62FCD"/>
    <w:rsid w:val="00C63E1B"/>
    <w:rsid w:val="00C74BA9"/>
    <w:rsid w:val="00CB3EEB"/>
    <w:rsid w:val="00CB7F22"/>
    <w:rsid w:val="00D42521"/>
    <w:rsid w:val="00D54453"/>
    <w:rsid w:val="00DA361C"/>
    <w:rsid w:val="00DB3489"/>
    <w:rsid w:val="00E06EF6"/>
    <w:rsid w:val="00E0700E"/>
    <w:rsid w:val="00E506DB"/>
    <w:rsid w:val="00E607F5"/>
    <w:rsid w:val="00E67469"/>
    <w:rsid w:val="00E7185B"/>
    <w:rsid w:val="00E94F94"/>
    <w:rsid w:val="00EA1613"/>
    <w:rsid w:val="00EF7B3D"/>
    <w:rsid w:val="00F26635"/>
    <w:rsid w:val="00F6414B"/>
    <w:rsid w:val="00F8051E"/>
    <w:rsid w:val="00FB5FAD"/>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75EB"/>
  <w15:chartTrackingRefBased/>
  <w15:docId w15:val="{F2FAF251-B5AB-4D15-B167-5EE0555B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7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4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B759E"/>
    <w:rPr>
      <w:color w:val="0563C1" w:themeColor="hyperlink"/>
      <w:u w:val="single"/>
    </w:rPr>
  </w:style>
  <w:style w:type="character" w:styleId="UnresolvedMention">
    <w:name w:val="Unresolved Mention"/>
    <w:basedOn w:val="DefaultParagraphFont"/>
    <w:uiPriority w:val="99"/>
    <w:semiHidden/>
    <w:unhideWhenUsed/>
    <w:rsid w:val="007B759E"/>
    <w:rPr>
      <w:color w:val="605E5C"/>
      <w:shd w:val="clear" w:color="auto" w:fill="E1DFDD"/>
    </w:rPr>
  </w:style>
  <w:style w:type="paragraph" w:styleId="ListParagraph">
    <w:name w:val="List Paragraph"/>
    <w:basedOn w:val="Normal"/>
    <w:uiPriority w:val="34"/>
    <w:qFormat/>
    <w:rsid w:val="00F6414B"/>
    <w:pPr>
      <w:ind w:left="720"/>
      <w:contextualSpacing/>
    </w:pPr>
  </w:style>
  <w:style w:type="table" w:styleId="TableGrid">
    <w:name w:val="Table Grid"/>
    <w:basedOn w:val="TableNormal"/>
    <w:uiPriority w:val="39"/>
    <w:rsid w:val="007B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470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F2155"/>
    <w:rPr>
      <w:sz w:val="16"/>
      <w:szCs w:val="16"/>
    </w:rPr>
  </w:style>
  <w:style w:type="paragraph" w:styleId="CommentText">
    <w:name w:val="annotation text"/>
    <w:basedOn w:val="Normal"/>
    <w:link w:val="CommentTextChar"/>
    <w:uiPriority w:val="99"/>
    <w:semiHidden/>
    <w:unhideWhenUsed/>
    <w:rsid w:val="008F2155"/>
    <w:pPr>
      <w:spacing w:line="240" w:lineRule="auto"/>
    </w:pPr>
    <w:rPr>
      <w:sz w:val="20"/>
      <w:szCs w:val="20"/>
    </w:rPr>
  </w:style>
  <w:style w:type="character" w:customStyle="1" w:styleId="CommentTextChar">
    <w:name w:val="Comment Text Char"/>
    <w:basedOn w:val="DefaultParagraphFont"/>
    <w:link w:val="CommentText"/>
    <w:uiPriority w:val="99"/>
    <w:semiHidden/>
    <w:rsid w:val="008F2155"/>
    <w:rPr>
      <w:sz w:val="20"/>
      <w:szCs w:val="20"/>
    </w:rPr>
  </w:style>
  <w:style w:type="paragraph" w:styleId="BalloonText">
    <w:name w:val="Balloon Text"/>
    <w:basedOn w:val="Normal"/>
    <w:link w:val="BalloonTextChar"/>
    <w:uiPriority w:val="99"/>
    <w:semiHidden/>
    <w:unhideWhenUsed/>
    <w:rsid w:val="008F2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3302">
      <w:bodyDiv w:val="1"/>
      <w:marLeft w:val="0"/>
      <w:marRight w:val="0"/>
      <w:marTop w:val="0"/>
      <w:marBottom w:val="0"/>
      <w:divBdr>
        <w:top w:val="none" w:sz="0" w:space="0" w:color="auto"/>
        <w:left w:val="none" w:sz="0" w:space="0" w:color="auto"/>
        <w:bottom w:val="none" w:sz="0" w:space="0" w:color="auto"/>
        <w:right w:val="none" w:sz="0" w:space="0" w:color="auto"/>
      </w:divBdr>
      <w:divsChild>
        <w:div w:id="26106153">
          <w:marLeft w:val="0"/>
          <w:marRight w:val="0"/>
          <w:marTop w:val="0"/>
          <w:marBottom w:val="0"/>
          <w:divBdr>
            <w:top w:val="none" w:sz="0" w:space="0" w:color="auto"/>
            <w:left w:val="none" w:sz="0" w:space="0" w:color="auto"/>
            <w:bottom w:val="none" w:sz="0" w:space="0" w:color="auto"/>
            <w:right w:val="none" w:sz="0" w:space="0" w:color="auto"/>
          </w:divBdr>
        </w:div>
      </w:divsChild>
    </w:div>
    <w:div w:id="340816181">
      <w:bodyDiv w:val="1"/>
      <w:marLeft w:val="0"/>
      <w:marRight w:val="0"/>
      <w:marTop w:val="0"/>
      <w:marBottom w:val="0"/>
      <w:divBdr>
        <w:top w:val="none" w:sz="0" w:space="0" w:color="auto"/>
        <w:left w:val="none" w:sz="0" w:space="0" w:color="auto"/>
        <w:bottom w:val="none" w:sz="0" w:space="0" w:color="auto"/>
        <w:right w:val="none" w:sz="0" w:space="0" w:color="auto"/>
      </w:divBdr>
      <w:divsChild>
        <w:div w:id="2057004897">
          <w:marLeft w:val="0"/>
          <w:marRight w:val="0"/>
          <w:marTop w:val="0"/>
          <w:marBottom w:val="0"/>
          <w:divBdr>
            <w:top w:val="none" w:sz="0" w:space="0" w:color="auto"/>
            <w:left w:val="none" w:sz="0" w:space="0" w:color="auto"/>
            <w:bottom w:val="none" w:sz="0" w:space="0" w:color="auto"/>
            <w:right w:val="none" w:sz="0" w:space="0" w:color="auto"/>
          </w:divBdr>
        </w:div>
      </w:divsChild>
    </w:div>
    <w:div w:id="622465002">
      <w:bodyDiv w:val="1"/>
      <w:marLeft w:val="0"/>
      <w:marRight w:val="0"/>
      <w:marTop w:val="0"/>
      <w:marBottom w:val="0"/>
      <w:divBdr>
        <w:top w:val="none" w:sz="0" w:space="0" w:color="auto"/>
        <w:left w:val="none" w:sz="0" w:space="0" w:color="auto"/>
        <w:bottom w:val="none" w:sz="0" w:space="0" w:color="auto"/>
        <w:right w:val="none" w:sz="0" w:space="0" w:color="auto"/>
      </w:divBdr>
      <w:divsChild>
        <w:div w:id="1628777499">
          <w:marLeft w:val="0"/>
          <w:marRight w:val="0"/>
          <w:marTop w:val="0"/>
          <w:marBottom w:val="0"/>
          <w:divBdr>
            <w:top w:val="none" w:sz="0" w:space="0" w:color="auto"/>
            <w:left w:val="none" w:sz="0" w:space="0" w:color="auto"/>
            <w:bottom w:val="none" w:sz="0" w:space="0" w:color="auto"/>
            <w:right w:val="none" w:sz="0" w:space="0" w:color="auto"/>
          </w:divBdr>
        </w:div>
        <w:div w:id="499390188">
          <w:marLeft w:val="0"/>
          <w:marRight w:val="0"/>
          <w:marTop w:val="0"/>
          <w:marBottom w:val="0"/>
          <w:divBdr>
            <w:top w:val="none" w:sz="0" w:space="0" w:color="auto"/>
            <w:left w:val="none" w:sz="0" w:space="0" w:color="auto"/>
            <w:bottom w:val="none" w:sz="0" w:space="0" w:color="auto"/>
            <w:right w:val="none" w:sz="0" w:space="0" w:color="auto"/>
          </w:divBdr>
        </w:div>
        <w:div w:id="1784230680">
          <w:marLeft w:val="0"/>
          <w:marRight w:val="0"/>
          <w:marTop w:val="0"/>
          <w:marBottom w:val="0"/>
          <w:divBdr>
            <w:top w:val="none" w:sz="0" w:space="0" w:color="auto"/>
            <w:left w:val="none" w:sz="0" w:space="0" w:color="auto"/>
            <w:bottom w:val="none" w:sz="0" w:space="0" w:color="auto"/>
            <w:right w:val="none" w:sz="0" w:space="0" w:color="auto"/>
          </w:divBdr>
        </w:div>
        <w:div w:id="1189023562">
          <w:marLeft w:val="0"/>
          <w:marRight w:val="0"/>
          <w:marTop w:val="0"/>
          <w:marBottom w:val="0"/>
          <w:divBdr>
            <w:top w:val="none" w:sz="0" w:space="0" w:color="auto"/>
            <w:left w:val="none" w:sz="0" w:space="0" w:color="auto"/>
            <w:bottom w:val="none" w:sz="0" w:space="0" w:color="auto"/>
            <w:right w:val="none" w:sz="0" w:space="0" w:color="auto"/>
          </w:divBdr>
        </w:div>
      </w:divsChild>
    </w:div>
    <w:div w:id="717973831">
      <w:bodyDiv w:val="1"/>
      <w:marLeft w:val="0"/>
      <w:marRight w:val="0"/>
      <w:marTop w:val="0"/>
      <w:marBottom w:val="0"/>
      <w:divBdr>
        <w:top w:val="none" w:sz="0" w:space="0" w:color="auto"/>
        <w:left w:val="none" w:sz="0" w:space="0" w:color="auto"/>
        <w:bottom w:val="none" w:sz="0" w:space="0" w:color="auto"/>
        <w:right w:val="none" w:sz="0" w:space="0" w:color="auto"/>
      </w:divBdr>
    </w:div>
    <w:div w:id="1240287363">
      <w:bodyDiv w:val="1"/>
      <w:marLeft w:val="0"/>
      <w:marRight w:val="0"/>
      <w:marTop w:val="0"/>
      <w:marBottom w:val="0"/>
      <w:divBdr>
        <w:top w:val="none" w:sz="0" w:space="0" w:color="auto"/>
        <w:left w:val="none" w:sz="0" w:space="0" w:color="auto"/>
        <w:bottom w:val="none" w:sz="0" w:space="0" w:color="auto"/>
        <w:right w:val="none" w:sz="0" w:space="0" w:color="auto"/>
      </w:divBdr>
    </w:div>
    <w:div w:id="1476489558">
      <w:bodyDiv w:val="1"/>
      <w:marLeft w:val="0"/>
      <w:marRight w:val="0"/>
      <w:marTop w:val="0"/>
      <w:marBottom w:val="0"/>
      <w:divBdr>
        <w:top w:val="none" w:sz="0" w:space="0" w:color="auto"/>
        <w:left w:val="none" w:sz="0" w:space="0" w:color="auto"/>
        <w:bottom w:val="none" w:sz="0" w:space="0" w:color="auto"/>
        <w:right w:val="none" w:sz="0" w:space="0" w:color="auto"/>
      </w:divBdr>
    </w:div>
    <w:div w:id="1687558651">
      <w:bodyDiv w:val="1"/>
      <w:marLeft w:val="0"/>
      <w:marRight w:val="0"/>
      <w:marTop w:val="0"/>
      <w:marBottom w:val="0"/>
      <w:divBdr>
        <w:top w:val="none" w:sz="0" w:space="0" w:color="auto"/>
        <w:left w:val="none" w:sz="0" w:space="0" w:color="auto"/>
        <w:bottom w:val="none" w:sz="0" w:space="0" w:color="auto"/>
        <w:right w:val="none" w:sz="0" w:space="0" w:color="auto"/>
      </w:divBdr>
    </w:div>
    <w:div w:id="18304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ps.org.uk/sites/bps.org.uk/files/Accreditation/Undergraduate%20Accreditation%20Handbook%202019.pdf" TargetMode="External"/><Relationship Id="rId18" Type="http://schemas.openxmlformats.org/officeDocument/2006/relationships/hyperlink" Target="https://www.heacademy.ac.uk/knowledge-hub/skills-mathematics-and-statistics-psychology-and-tackling-transition" TargetMode="External"/><Relationship Id="rId26" Type="http://schemas.openxmlformats.org/officeDocument/2006/relationships/hyperlink" Target="https://doi.org/10.1007/s10734-015-9938-y" TargetMode="External"/><Relationship Id="rId3" Type="http://schemas.openxmlformats.org/officeDocument/2006/relationships/settings" Target="settings.xml"/><Relationship Id="rId21" Type="http://schemas.openxmlformats.org/officeDocument/2006/relationships/hyperlink" Target="https://thepsychologist.bps.org.uk/volume-27/december-2014/psychological-literacy-classroom-real-world" TargetMode="External"/><Relationship Id="rId34" Type="http://schemas.openxmlformats.org/officeDocument/2006/relationships/fontTable" Target="fontTable.xml"/><Relationship Id="rId7" Type="http://schemas.openxmlformats.org/officeDocument/2006/relationships/hyperlink" Target="https://www.heacademy.ac.uk/system/files/psychology-dept-employability-guide.pdf" TargetMode="External"/><Relationship Id="rId12" Type="http://schemas.openxmlformats.org/officeDocument/2006/relationships/hyperlink" Target="https://www.bps.org.uk/news-and-policy/bps-code-ethics-and-conduct" TargetMode="External"/><Relationship Id="rId17" Type="http://schemas.openxmlformats.org/officeDocument/2006/relationships/hyperlink" Target="http://www.psychliteracy.com/" TargetMode="External"/><Relationship Id="rId25" Type="http://schemas.openxmlformats.org/officeDocument/2006/relationships/hyperlink" Target="https://www.bps.org.uk/sites/bps.org.uk/files/News/News%20-%20Files/Careers%20destination%20survey.pdf" TargetMode="External"/><Relationship Id="rId33" Type="http://schemas.openxmlformats.org/officeDocument/2006/relationships/hyperlink" Target="https://psych.uncc.edu/information-undergraduate-students/psychology-learning-communities/community-psychology-learning" TargetMode="External"/><Relationship Id="rId2" Type="http://schemas.openxmlformats.org/officeDocument/2006/relationships/styles" Target="styles.xml"/><Relationship Id="rId16" Type="http://schemas.openxmlformats.org/officeDocument/2006/relationships/hyperlink" Target="https://www.heacademy.ac.uk/system/files/inclusive_practice_within_psychology_higher_education.pdf" TargetMode="External"/><Relationship Id="rId20" Type="http://schemas.openxmlformats.org/officeDocument/2006/relationships/hyperlink" Target="https://doi.org/10.1080/01443410.2018.1426835" TargetMode="External"/><Relationship Id="rId29" Type="http://schemas.openxmlformats.org/officeDocument/2006/relationships/hyperlink" Target="https://www1.bps.org.uk/networks-and-communities/member-microsite/qualitative-methods-psychology-section" TargetMode="External"/><Relationship Id="rId1" Type="http://schemas.openxmlformats.org/officeDocument/2006/relationships/numbering" Target="numbering.xml"/><Relationship Id="rId6" Type="http://schemas.openxmlformats.org/officeDocument/2006/relationships/hyperlink" Target="http://www.psychliteracy.com/" TargetMode="External"/><Relationship Id="rId11" Type="http://schemas.openxmlformats.org/officeDocument/2006/relationships/hyperlink" Target="https://www1.bps.org.uk/system/files/Public%20files/PaCT/Research%20Methods%20-%20Undergraduate%20Programmes%20WEB.pdf" TargetMode="External"/><Relationship Id="rId24" Type="http://schemas.openxmlformats.org/officeDocument/2006/relationships/hyperlink" Target="http://dx.doi.org/10.1037/a0032794" TargetMode="External"/><Relationship Id="rId32" Type="http://schemas.openxmlformats.org/officeDocument/2006/relationships/hyperlink" Target="https://study.sagepub.com/forresterandsullivan2e" TargetMode="External"/><Relationship Id="rId5" Type="http://schemas.openxmlformats.org/officeDocument/2006/relationships/hyperlink" Target="https://www1.bps.org.uk/system/files/Public%20files/PaCT/Research%20Methods%20-%20Undergraduate%20Programmes%20WEB.pdf" TargetMode="External"/><Relationship Id="rId15" Type="http://schemas.openxmlformats.org/officeDocument/2006/relationships/hyperlink" Target="http://dx.doi.org/10.1080/01443410.2016.1231296" TargetMode="External"/><Relationship Id="rId23" Type="http://schemas.openxmlformats.org/officeDocument/2006/relationships/hyperlink" Target="http://doi.org/10.1089/cyber.2009.0310" TargetMode="External"/><Relationship Id="rId28" Type="http://schemas.openxmlformats.org/officeDocument/2006/relationships/hyperlink" Target="https://www.qaa.ac.uk/docs/qaa/subject-benchmark-statements/sbs-psychology-16.pdf?sfvrsn=af95f781_8" TargetMode="External"/><Relationship Id="rId10" Type="http://schemas.openxmlformats.org/officeDocument/2006/relationships/hyperlink" Target="https://www1.bps.org.uk/system/files/Public%20files/Policy/university_of_stirling.pdf" TargetMode="External"/><Relationship Id="rId19" Type="http://schemas.openxmlformats.org/officeDocument/2006/relationships/hyperlink" Target="https://psycnet.apa.org/doi/10.1037/qup0000100" TargetMode="External"/><Relationship Id="rId31" Type="http://schemas.openxmlformats.org/officeDocument/2006/relationships/hyperlink" Target="https://doi.org/10.1371/journal.pone.0000039" TargetMode="External"/><Relationship Id="rId4" Type="http://schemas.openxmlformats.org/officeDocument/2006/relationships/webSettings" Target="webSettings.xml"/><Relationship Id="rId9" Type="http://schemas.openxmlformats.org/officeDocument/2006/relationships/hyperlink" Target="https://www.apa.org/about/index.aspx" TargetMode="External"/><Relationship Id="rId14" Type="http://schemas.openxmlformats.org/officeDocument/2006/relationships/hyperlink" Target="https://doi.org/10.1038/d41586-018-06692-8" TargetMode="External"/><Relationship Id="rId22" Type="http://schemas.openxmlformats.org/officeDocument/2006/relationships/hyperlink" Target="https://www1.bps.org.uk/networks-and-communities/member-microsite/division-academics-researchers-teachers-psychology/teaching-and-learning-issues-discipline-psychology" TargetMode="External"/><Relationship Id="rId27" Type="http://schemas.openxmlformats.org/officeDocument/2006/relationships/hyperlink" Target="https://journals.sagepub.com/doi/pdf/10.1177/1745691616645770?casa_token=BI-mYKEU3UIAAAAA%3AwUT-HL1WmUycNOtYNp_3x2Ih3CEILOcmI02QwgEN0mmAWt3uYsWYJ6qoBh15tnvt0a5BibYKpbEy0A" TargetMode="External"/><Relationship Id="rId30" Type="http://schemas.openxmlformats.org/officeDocument/2006/relationships/hyperlink" Target="https://www.heacademy.ac.uk/system/files/psychology-dept-employability-guide.pdf" TargetMode="External"/><Relationship Id="rId35" Type="http://schemas.openxmlformats.org/officeDocument/2006/relationships/theme" Target="theme/theme1.xml"/><Relationship Id="rId8" Type="http://schemas.openxmlformats.org/officeDocument/2006/relationships/hyperlink" Target="https://study.sagepub.com/forresterandsullivan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4367</TotalTime>
  <Pages>13</Pages>
  <Words>6007</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Hulme</dc:creator>
  <cp:keywords/>
  <dc:description/>
  <cp:lastModifiedBy>Julie Hulme</cp:lastModifiedBy>
  <cp:revision>41</cp:revision>
  <dcterms:created xsi:type="dcterms:W3CDTF">2019-02-01T15:57:00Z</dcterms:created>
  <dcterms:modified xsi:type="dcterms:W3CDTF">2019-02-04T16:51:00Z</dcterms:modified>
</cp:coreProperties>
</file>