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36F1" w14:textId="68536B5A" w:rsidR="0000420C" w:rsidRDefault="0000420C" w:rsidP="0000420C">
      <w:pPr>
        <w:spacing w:after="0" w:line="240" w:lineRule="auto"/>
        <w:jc w:val="center"/>
        <w:rPr>
          <w:rFonts w:ascii="Times New Roman" w:hAnsi="Times New Roman" w:cs="Times New Roman"/>
          <w:b/>
          <w:sz w:val="24"/>
          <w:szCs w:val="24"/>
        </w:rPr>
      </w:pPr>
      <w:r w:rsidRPr="003F544A">
        <w:rPr>
          <w:rFonts w:ascii="Times New Roman" w:hAnsi="Times New Roman" w:cs="Times New Roman"/>
          <w:b/>
          <w:sz w:val="24"/>
          <w:szCs w:val="24"/>
        </w:rPr>
        <w:t xml:space="preserve">Gentrification in the House! John </w:t>
      </w:r>
      <w:proofErr w:type="spellStart"/>
      <w:r w:rsidRPr="003F544A">
        <w:rPr>
          <w:rFonts w:ascii="Times New Roman" w:hAnsi="Times New Roman" w:cs="Times New Roman"/>
          <w:b/>
          <w:sz w:val="24"/>
          <w:szCs w:val="24"/>
        </w:rPr>
        <w:t>Lanchester’s</w:t>
      </w:r>
      <w:proofErr w:type="spellEnd"/>
      <w:r w:rsidRPr="003F544A">
        <w:rPr>
          <w:rFonts w:ascii="Times New Roman" w:hAnsi="Times New Roman" w:cs="Times New Roman"/>
          <w:b/>
          <w:sz w:val="24"/>
          <w:szCs w:val="24"/>
        </w:rPr>
        <w:t xml:space="preserve"> </w:t>
      </w:r>
      <w:r w:rsidRPr="003F544A">
        <w:rPr>
          <w:rFonts w:ascii="Times New Roman" w:hAnsi="Times New Roman" w:cs="Times New Roman"/>
          <w:b/>
          <w:i/>
          <w:sz w:val="24"/>
          <w:szCs w:val="24"/>
        </w:rPr>
        <w:t>Capital</w:t>
      </w:r>
      <w:r w:rsidRPr="003F544A">
        <w:rPr>
          <w:rFonts w:ascii="Times New Roman" w:hAnsi="Times New Roman" w:cs="Times New Roman"/>
          <w:b/>
          <w:sz w:val="24"/>
          <w:szCs w:val="24"/>
        </w:rPr>
        <w:t xml:space="preserve">, Brian </w:t>
      </w:r>
      <w:proofErr w:type="spellStart"/>
      <w:r w:rsidRPr="003F544A">
        <w:rPr>
          <w:rFonts w:ascii="Times New Roman" w:hAnsi="Times New Roman" w:cs="Times New Roman"/>
          <w:b/>
          <w:sz w:val="24"/>
          <w:szCs w:val="24"/>
        </w:rPr>
        <w:t>Platzer’s</w:t>
      </w:r>
      <w:proofErr w:type="spellEnd"/>
      <w:r w:rsidRPr="003F544A">
        <w:rPr>
          <w:rFonts w:ascii="Times New Roman" w:hAnsi="Times New Roman" w:cs="Times New Roman"/>
          <w:b/>
          <w:sz w:val="24"/>
          <w:szCs w:val="24"/>
        </w:rPr>
        <w:t xml:space="preserve"> </w:t>
      </w:r>
      <w:r w:rsidRPr="003F544A">
        <w:rPr>
          <w:rFonts w:ascii="Times New Roman" w:hAnsi="Times New Roman" w:cs="Times New Roman"/>
          <w:b/>
          <w:i/>
          <w:sz w:val="24"/>
          <w:szCs w:val="24"/>
        </w:rPr>
        <w:t>Bed-</w:t>
      </w:r>
      <w:proofErr w:type="spellStart"/>
      <w:r w:rsidRPr="003F544A">
        <w:rPr>
          <w:rFonts w:ascii="Times New Roman" w:hAnsi="Times New Roman" w:cs="Times New Roman"/>
          <w:b/>
          <w:i/>
          <w:sz w:val="24"/>
          <w:szCs w:val="24"/>
        </w:rPr>
        <w:t>Stuy</w:t>
      </w:r>
      <w:proofErr w:type="spellEnd"/>
      <w:r w:rsidRPr="003F544A">
        <w:rPr>
          <w:rFonts w:ascii="Times New Roman" w:hAnsi="Times New Roman" w:cs="Times New Roman"/>
          <w:b/>
          <w:i/>
          <w:sz w:val="24"/>
          <w:szCs w:val="24"/>
        </w:rPr>
        <w:t xml:space="preserve"> is Burning</w:t>
      </w:r>
      <w:r w:rsidRPr="003F544A">
        <w:rPr>
          <w:rFonts w:ascii="Times New Roman" w:hAnsi="Times New Roman" w:cs="Times New Roman"/>
          <w:b/>
          <w:sz w:val="24"/>
          <w:szCs w:val="24"/>
        </w:rPr>
        <w:t xml:space="preserve">, and the House as Nexus of </w:t>
      </w:r>
      <w:proofErr w:type="spellStart"/>
      <w:r w:rsidRPr="003F544A">
        <w:rPr>
          <w:rFonts w:ascii="Times New Roman" w:hAnsi="Times New Roman" w:cs="Times New Roman"/>
          <w:b/>
          <w:sz w:val="24"/>
          <w:szCs w:val="24"/>
        </w:rPr>
        <w:t>Glocal</w:t>
      </w:r>
      <w:proofErr w:type="spellEnd"/>
      <w:r w:rsidRPr="003F544A">
        <w:rPr>
          <w:rFonts w:ascii="Times New Roman" w:hAnsi="Times New Roman" w:cs="Times New Roman"/>
          <w:b/>
          <w:sz w:val="24"/>
          <w:szCs w:val="24"/>
        </w:rPr>
        <w:t xml:space="preserve"> Forces.</w:t>
      </w:r>
    </w:p>
    <w:p w14:paraId="634A578D" w14:textId="360D9FBA" w:rsidR="0000420C" w:rsidRDefault="0000420C" w:rsidP="0000420C">
      <w:pPr>
        <w:spacing w:after="0" w:line="240" w:lineRule="auto"/>
        <w:jc w:val="center"/>
        <w:rPr>
          <w:rFonts w:ascii="Times New Roman" w:hAnsi="Times New Roman" w:cs="Times New Roman"/>
          <w:b/>
          <w:sz w:val="24"/>
          <w:szCs w:val="24"/>
        </w:rPr>
      </w:pPr>
    </w:p>
    <w:p w14:paraId="2C46E028" w14:textId="35E56A41" w:rsidR="00D90A9F" w:rsidRDefault="001A6DC4" w:rsidP="0000420C">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I’ll </w:t>
      </w:r>
      <w:r w:rsidR="00A61ADA">
        <w:rPr>
          <w:rFonts w:ascii="Times New Roman" w:hAnsi="Times New Roman" w:cs="Times New Roman"/>
          <w:bCs/>
          <w:sz w:val="24"/>
          <w:szCs w:val="24"/>
        </w:rPr>
        <w:t xml:space="preserve">begin with a </w:t>
      </w:r>
      <w:r w:rsidR="006B54DF">
        <w:rPr>
          <w:rFonts w:ascii="Times New Roman" w:hAnsi="Times New Roman" w:cs="Times New Roman"/>
          <w:bCs/>
          <w:sz w:val="24"/>
          <w:szCs w:val="24"/>
        </w:rPr>
        <w:t xml:space="preserve">ridiculous gnomic </w:t>
      </w:r>
      <w:r w:rsidR="00DE0AF4">
        <w:rPr>
          <w:rFonts w:ascii="Times New Roman" w:hAnsi="Times New Roman" w:cs="Times New Roman"/>
          <w:bCs/>
          <w:sz w:val="24"/>
          <w:szCs w:val="24"/>
        </w:rPr>
        <w:t xml:space="preserve">riddle: “When is a house not a house? When it is a house.” </w:t>
      </w:r>
      <w:r w:rsidR="00413BA0">
        <w:rPr>
          <w:rFonts w:ascii="Times New Roman" w:hAnsi="Times New Roman" w:cs="Times New Roman"/>
          <w:bCs/>
          <w:sz w:val="24"/>
          <w:szCs w:val="24"/>
        </w:rPr>
        <w:t>By which I mean</w:t>
      </w:r>
      <w:r w:rsidR="006B54DF">
        <w:rPr>
          <w:rFonts w:ascii="Times New Roman" w:hAnsi="Times New Roman" w:cs="Times New Roman"/>
          <w:bCs/>
          <w:sz w:val="24"/>
          <w:szCs w:val="24"/>
        </w:rPr>
        <w:t xml:space="preserve"> </w:t>
      </w:r>
      <w:r w:rsidR="00413BA0">
        <w:rPr>
          <w:rFonts w:ascii="Times New Roman" w:hAnsi="Times New Roman" w:cs="Times New Roman"/>
          <w:bCs/>
          <w:sz w:val="24"/>
          <w:szCs w:val="24"/>
        </w:rPr>
        <w:t xml:space="preserve">that a house is much more than a house; </w:t>
      </w:r>
      <w:r w:rsidR="00DB5D7E">
        <w:rPr>
          <w:rFonts w:ascii="Times New Roman" w:hAnsi="Times New Roman" w:cs="Times New Roman"/>
          <w:bCs/>
          <w:sz w:val="24"/>
          <w:szCs w:val="24"/>
        </w:rPr>
        <w:t xml:space="preserve">it is a repository of hopes, dreams, </w:t>
      </w:r>
      <w:r w:rsidR="00454CFC">
        <w:rPr>
          <w:rFonts w:ascii="Times New Roman" w:hAnsi="Times New Roman" w:cs="Times New Roman"/>
          <w:bCs/>
          <w:sz w:val="24"/>
          <w:szCs w:val="24"/>
        </w:rPr>
        <w:t xml:space="preserve">disappointments, </w:t>
      </w:r>
      <w:r w:rsidR="00DB5D7E">
        <w:rPr>
          <w:rFonts w:ascii="Times New Roman" w:hAnsi="Times New Roman" w:cs="Times New Roman"/>
          <w:bCs/>
          <w:sz w:val="24"/>
          <w:szCs w:val="24"/>
        </w:rPr>
        <w:t>memories, hauntings</w:t>
      </w:r>
      <w:r w:rsidR="006105BE">
        <w:rPr>
          <w:rFonts w:ascii="Times New Roman" w:hAnsi="Times New Roman" w:cs="Times New Roman"/>
          <w:bCs/>
          <w:sz w:val="24"/>
          <w:szCs w:val="24"/>
        </w:rPr>
        <w:t>. Houses are, in Marilyn R. Chandler’s words, “</w:t>
      </w:r>
      <w:r w:rsidR="006105BE">
        <w:rPr>
          <w:rFonts w:ascii="Times New Roman" w:hAnsi="Times New Roman" w:cs="Times New Roman"/>
          <w:sz w:val="24"/>
          <w:szCs w:val="24"/>
        </w:rPr>
        <w:t xml:space="preserve">visible histories of personal and collective life” (Chandler 11). In many works of literature, a house “stands at stage </w:t>
      </w:r>
      <w:proofErr w:type="spellStart"/>
      <w:r w:rsidR="006105BE">
        <w:rPr>
          <w:rFonts w:ascii="Times New Roman" w:hAnsi="Times New Roman" w:cs="Times New Roman"/>
          <w:sz w:val="24"/>
          <w:szCs w:val="24"/>
        </w:rPr>
        <w:t>center</w:t>
      </w:r>
      <w:proofErr w:type="spellEnd"/>
      <w:r w:rsidR="006105BE">
        <w:rPr>
          <w:rFonts w:ascii="Times New Roman" w:hAnsi="Times New Roman" w:cs="Times New Roman"/>
          <w:sz w:val="24"/>
          <w:szCs w:val="24"/>
        </w:rPr>
        <w:t xml:space="preserve"> as a unifying symbolic structure that represents and defines the relationships of the central characters to one another” (Chandler 1) and embodies important characteristics of the protagonists</w:t>
      </w:r>
      <w:r w:rsidR="00A607BB">
        <w:rPr>
          <w:rFonts w:ascii="Times New Roman" w:hAnsi="Times New Roman" w:cs="Times New Roman"/>
          <w:sz w:val="24"/>
          <w:szCs w:val="24"/>
        </w:rPr>
        <w:t xml:space="preserve"> and their milieu</w:t>
      </w:r>
      <w:r w:rsidR="006105BE">
        <w:rPr>
          <w:rFonts w:ascii="Times New Roman" w:hAnsi="Times New Roman" w:cs="Times New Roman"/>
          <w:sz w:val="24"/>
          <w:szCs w:val="24"/>
        </w:rPr>
        <w:t>.</w:t>
      </w:r>
      <w:r w:rsidR="006105BE">
        <w:rPr>
          <w:rFonts w:ascii="Times New Roman" w:hAnsi="Times New Roman" w:cs="Times New Roman"/>
          <w:bCs/>
          <w:sz w:val="24"/>
          <w:szCs w:val="24"/>
        </w:rPr>
        <w:t xml:space="preserve"> </w:t>
      </w:r>
      <w:r w:rsidR="00DB5D7E">
        <w:rPr>
          <w:rFonts w:ascii="Times New Roman" w:hAnsi="Times New Roman" w:cs="Times New Roman"/>
          <w:bCs/>
          <w:sz w:val="24"/>
          <w:szCs w:val="24"/>
        </w:rPr>
        <w:t>[SHOW SLIDE 3]</w:t>
      </w:r>
      <w:r w:rsidR="006105BE">
        <w:rPr>
          <w:rFonts w:ascii="Times New Roman" w:hAnsi="Times New Roman" w:cs="Times New Roman"/>
          <w:bCs/>
          <w:sz w:val="24"/>
          <w:szCs w:val="24"/>
        </w:rPr>
        <w:t xml:space="preserve">. Some brief examples: Thoreau’s cabin at Walden represents nascent American virtues of simplicity, self-reliance and hard work. It stands in stark contrast to later examples such as Gatsby’s mansion, in which transplanted “European” architectural flourishes result in empty pastiche, masking a futile nostalgic passion driven by impossible wealth. </w:t>
      </w:r>
      <w:r w:rsidR="009C4D72">
        <w:rPr>
          <w:rFonts w:ascii="Times New Roman" w:hAnsi="Times New Roman" w:cs="Times New Roman"/>
          <w:bCs/>
          <w:sz w:val="24"/>
          <w:szCs w:val="24"/>
        </w:rPr>
        <w:t>Toni Morrison’s 1</w:t>
      </w:r>
      <w:r w:rsidR="00454CFC">
        <w:rPr>
          <w:rFonts w:ascii="Times New Roman" w:hAnsi="Times New Roman" w:cs="Times New Roman"/>
          <w:bCs/>
          <w:sz w:val="24"/>
          <w:szCs w:val="24"/>
        </w:rPr>
        <w:t>2</w:t>
      </w:r>
      <w:r w:rsidR="009C4D72">
        <w:rPr>
          <w:rFonts w:ascii="Times New Roman" w:hAnsi="Times New Roman" w:cs="Times New Roman"/>
          <w:bCs/>
          <w:sz w:val="24"/>
          <w:szCs w:val="24"/>
        </w:rPr>
        <w:t xml:space="preserve">4 Bluestone Road assumes the moods of its malevolent resident ghost and hypostasises the brutal legacy of slavery. </w:t>
      </w:r>
      <w:proofErr w:type="spellStart"/>
      <w:r w:rsidR="00A607BB">
        <w:rPr>
          <w:rFonts w:ascii="Times New Roman" w:hAnsi="Times New Roman" w:cs="Times New Roman"/>
          <w:bCs/>
          <w:sz w:val="24"/>
          <w:szCs w:val="24"/>
        </w:rPr>
        <w:t>Satis</w:t>
      </w:r>
      <w:proofErr w:type="spellEnd"/>
      <w:r w:rsidR="00A607BB">
        <w:rPr>
          <w:rFonts w:ascii="Times New Roman" w:hAnsi="Times New Roman" w:cs="Times New Roman"/>
          <w:bCs/>
          <w:sz w:val="24"/>
          <w:szCs w:val="24"/>
        </w:rPr>
        <w:t xml:space="preserve"> House in </w:t>
      </w:r>
      <w:r w:rsidR="00A607BB">
        <w:rPr>
          <w:rFonts w:ascii="Times New Roman" w:hAnsi="Times New Roman" w:cs="Times New Roman"/>
          <w:bCs/>
          <w:i/>
          <w:iCs/>
          <w:sz w:val="24"/>
          <w:szCs w:val="24"/>
        </w:rPr>
        <w:t xml:space="preserve">Great Expectations </w:t>
      </w:r>
      <w:r w:rsidR="00A607BB">
        <w:rPr>
          <w:rFonts w:ascii="Times New Roman" w:hAnsi="Times New Roman" w:cs="Times New Roman"/>
          <w:bCs/>
          <w:sz w:val="24"/>
          <w:szCs w:val="24"/>
        </w:rPr>
        <w:t xml:space="preserve">tells a tragic tale of female abandonment and, in its direct allusion to </w:t>
      </w:r>
      <w:r w:rsidR="00454CFC">
        <w:rPr>
          <w:rFonts w:ascii="Times New Roman" w:hAnsi="Times New Roman" w:cs="Times New Roman"/>
          <w:bCs/>
          <w:sz w:val="24"/>
          <w:szCs w:val="24"/>
        </w:rPr>
        <w:t xml:space="preserve">ritualised Hindu </w:t>
      </w:r>
      <w:r w:rsidR="00A607BB">
        <w:rPr>
          <w:rFonts w:ascii="Times New Roman" w:hAnsi="Times New Roman" w:cs="Times New Roman"/>
          <w:bCs/>
          <w:sz w:val="24"/>
          <w:szCs w:val="24"/>
        </w:rPr>
        <w:t xml:space="preserve">widows’ sacrifice, holds in its time-frozen rooms the myth of colonial power. And Brideshead </w:t>
      </w:r>
      <w:r w:rsidR="00C320E7">
        <w:rPr>
          <w:rFonts w:ascii="Times New Roman" w:hAnsi="Times New Roman" w:cs="Times New Roman"/>
          <w:bCs/>
          <w:sz w:val="24"/>
          <w:szCs w:val="24"/>
        </w:rPr>
        <w:t xml:space="preserve">symbolises </w:t>
      </w:r>
      <w:r w:rsidR="00D31EBD">
        <w:rPr>
          <w:rFonts w:ascii="Times New Roman" w:hAnsi="Times New Roman" w:cs="Times New Roman"/>
          <w:bCs/>
          <w:sz w:val="24"/>
          <w:szCs w:val="24"/>
        </w:rPr>
        <w:t>a</w:t>
      </w:r>
      <w:r w:rsidR="00C320E7">
        <w:rPr>
          <w:rFonts w:ascii="Times New Roman" w:hAnsi="Times New Roman" w:cs="Times New Roman"/>
          <w:bCs/>
          <w:sz w:val="24"/>
          <w:szCs w:val="24"/>
        </w:rPr>
        <w:t xml:space="preserve"> vanished England, overtaken by war, an aristocratic ideal taking “</w:t>
      </w:r>
      <w:proofErr w:type="spellStart"/>
      <w:r w:rsidR="00C320E7">
        <w:rPr>
          <w:rFonts w:ascii="Times New Roman" w:hAnsi="Times New Roman" w:cs="Times New Roman"/>
          <w:bCs/>
          <w:sz w:val="24"/>
          <w:szCs w:val="24"/>
        </w:rPr>
        <w:t>flyte</w:t>
      </w:r>
      <w:proofErr w:type="spellEnd"/>
      <w:r w:rsidR="00C320E7">
        <w:rPr>
          <w:rFonts w:ascii="Times New Roman" w:hAnsi="Times New Roman" w:cs="Times New Roman"/>
          <w:bCs/>
          <w:sz w:val="24"/>
          <w:szCs w:val="24"/>
        </w:rPr>
        <w:t>.”</w:t>
      </w:r>
      <w:r w:rsidR="00D90A9F">
        <w:rPr>
          <w:rFonts w:ascii="Times New Roman" w:hAnsi="Times New Roman" w:cs="Times New Roman"/>
          <w:bCs/>
          <w:sz w:val="24"/>
          <w:szCs w:val="24"/>
        </w:rPr>
        <w:t xml:space="preserve"> </w:t>
      </w:r>
    </w:p>
    <w:p w14:paraId="2CF38652" w14:textId="329392F3" w:rsidR="00B616F3" w:rsidRDefault="00C320E7" w:rsidP="00C320E7">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So a house is never just a house,</w:t>
      </w:r>
      <w:r w:rsidR="00454CFC">
        <w:rPr>
          <w:rFonts w:ascii="Times New Roman" w:hAnsi="Times New Roman" w:cs="Times New Roman"/>
          <w:bCs/>
          <w:sz w:val="24"/>
          <w:szCs w:val="24"/>
        </w:rPr>
        <w:t xml:space="preserve"> </w:t>
      </w:r>
      <w:r>
        <w:rPr>
          <w:rFonts w:ascii="Times New Roman" w:hAnsi="Times New Roman" w:cs="Times New Roman"/>
          <w:bCs/>
          <w:sz w:val="24"/>
          <w:szCs w:val="24"/>
        </w:rPr>
        <w:t xml:space="preserve">especially </w:t>
      </w:r>
      <w:r w:rsidR="00454CFC">
        <w:rPr>
          <w:rFonts w:ascii="Times New Roman" w:hAnsi="Times New Roman" w:cs="Times New Roman"/>
          <w:bCs/>
          <w:sz w:val="24"/>
          <w:szCs w:val="24"/>
        </w:rPr>
        <w:t xml:space="preserve">not </w:t>
      </w:r>
      <w:r>
        <w:rPr>
          <w:rFonts w:ascii="Times New Roman" w:hAnsi="Times New Roman" w:cs="Times New Roman"/>
          <w:bCs/>
          <w:sz w:val="24"/>
          <w:szCs w:val="24"/>
        </w:rPr>
        <w:t>in a novel. I</w:t>
      </w:r>
      <w:r w:rsidR="00413BA0">
        <w:rPr>
          <w:rFonts w:ascii="Times New Roman" w:hAnsi="Times New Roman" w:cs="Times New Roman"/>
          <w:bCs/>
          <w:sz w:val="24"/>
          <w:szCs w:val="24"/>
        </w:rPr>
        <w:t xml:space="preserve">t transcends the physical bounds of its careful geometry of “well hewn solids and well fitted framework” (Bachelard 68, SLIDE </w:t>
      </w:r>
      <w:r w:rsidR="00DB5D7E">
        <w:rPr>
          <w:rFonts w:ascii="Times New Roman" w:hAnsi="Times New Roman" w:cs="Times New Roman"/>
          <w:bCs/>
          <w:sz w:val="24"/>
          <w:szCs w:val="24"/>
        </w:rPr>
        <w:t>4</w:t>
      </w:r>
      <w:r w:rsidR="00413BA0">
        <w:rPr>
          <w:rFonts w:ascii="Times New Roman" w:hAnsi="Times New Roman" w:cs="Times New Roman"/>
          <w:bCs/>
          <w:sz w:val="24"/>
          <w:szCs w:val="24"/>
        </w:rPr>
        <w:t xml:space="preserve">). </w:t>
      </w:r>
      <w:r w:rsidR="00545C6E">
        <w:rPr>
          <w:rFonts w:ascii="Times New Roman" w:hAnsi="Times New Roman" w:cs="Times New Roman"/>
          <w:bCs/>
          <w:sz w:val="24"/>
          <w:szCs w:val="24"/>
        </w:rPr>
        <w:t>As Bachelard reflects, a house become</w:t>
      </w:r>
      <w:r w:rsidR="00BC62E4">
        <w:rPr>
          <w:rFonts w:ascii="Times New Roman" w:hAnsi="Times New Roman" w:cs="Times New Roman"/>
          <w:bCs/>
          <w:sz w:val="24"/>
          <w:szCs w:val="24"/>
        </w:rPr>
        <w:t>s</w:t>
      </w:r>
      <w:r w:rsidR="00545C6E">
        <w:rPr>
          <w:rFonts w:ascii="Times New Roman" w:hAnsi="Times New Roman" w:cs="Times New Roman"/>
          <w:bCs/>
          <w:sz w:val="24"/>
          <w:szCs w:val="24"/>
        </w:rPr>
        <w:t xml:space="preserve"> a participant in “the human plane” </w:t>
      </w:r>
      <w:r w:rsidR="005952F8">
        <w:rPr>
          <w:rFonts w:ascii="Times New Roman" w:hAnsi="Times New Roman" w:cs="Times New Roman"/>
          <w:bCs/>
          <w:sz w:val="24"/>
          <w:szCs w:val="24"/>
        </w:rPr>
        <w:t xml:space="preserve">when </w:t>
      </w:r>
      <w:r w:rsidR="00545C6E">
        <w:rPr>
          <w:rFonts w:ascii="Times New Roman" w:hAnsi="Times New Roman" w:cs="Times New Roman"/>
          <w:bCs/>
          <w:sz w:val="24"/>
          <w:szCs w:val="24"/>
        </w:rPr>
        <w:t xml:space="preserve">one regards it – as surely one always does – as lived space rather than geometric </w:t>
      </w:r>
      <w:r w:rsidR="009D4B67">
        <w:rPr>
          <w:rFonts w:ascii="Times New Roman" w:hAnsi="Times New Roman" w:cs="Times New Roman"/>
          <w:bCs/>
          <w:sz w:val="24"/>
          <w:szCs w:val="24"/>
        </w:rPr>
        <w:t xml:space="preserve">object, as a “topography of our intimate being” (Bachelard 20) rather than a place </w:t>
      </w:r>
      <w:r w:rsidR="003C14BE">
        <w:rPr>
          <w:rFonts w:ascii="Times New Roman" w:hAnsi="Times New Roman" w:cs="Times New Roman"/>
          <w:bCs/>
          <w:sz w:val="24"/>
          <w:szCs w:val="24"/>
        </w:rPr>
        <w:t xml:space="preserve">exterior to the soul </w:t>
      </w:r>
      <w:r w:rsidR="009D4B67">
        <w:rPr>
          <w:rFonts w:ascii="Times New Roman" w:hAnsi="Times New Roman" w:cs="Times New Roman"/>
          <w:bCs/>
          <w:sz w:val="24"/>
          <w:szCs w:val="24"/>
        </w:rPr>
        <w:t xml:space="preserve">in which everyday functions are performed. </w:t>
      </w:r>
      <w:r w:rsidR="003C14BE">
        <w:rPr>
          <w:rFonts w:ascii="Times New Roman" w:hAnsi="Times New Roman" w:cs="Times New Roman"/>
          <w:bCs/>
          <w:sz w:val="24"/>
          <w:szCs w:val="24"/>
        </w:rPr>
        <w:t>To regard a house as a participant is not to cast it as</w:t>
      </w:r>
      <w:r w:rsidR="004856D1">
        <w:rPr>
          <w:rFonts w:ascii="Times New Roman" w:hAnsi="Times New Roman" w:cs="Times New Roman"/>
          <w:bCs/>
          <w:sz w:val="24"/>
          <w:szCs w:val="24"/>
        </w:rPr>
        <w:t xml:space="preserve"> </w:t>
      </w:r>
      <w:r w:rsidR="003C14BE">
        <w:rPr>
          <w:rFonts w:ascii="Times New Roman" w:hAnsi="Times New Roman" w:cs="Times New Roman"/>
          <w:bCs/>
          <w:sz w:val="24"/>
          <w:szCs w:val="24"/>
        </w:rPr>
        <w:t xml:space="preserve">metaphor – a figure that </w:t>
      </w:r>
      <w:r w:rsidR="004856D1">
        <w:rPr>
          <w:rFonts w:ascii="Times New Roman" w:hAnsi="Times New Roman" w:cs="Times New Roman"/>
          <w:bCs/>
          <w:sz w:val="24"/>
          <w:szCs w:val="24"/>
        </w:rPr>
        <w:t xml:space="preserve">merely </w:t>
      </w:r>
      <w:r w:rsidR="003C14BE">
        <w:rPr>
          <w:rFonts w:ascii="Times New Roman" w:hAnsi="Times New Roman" w:cs="Times New Roman"/>
          <w:bCs/>
          <w:sz w:val="24"/>
          <w:szCs w:val="24"/>
        </w:rPr>
        <w:t>stands in for something else</w:t>
      </w:r>
      <w:r w:rsidR="005C6316">
        <w:rPr>
          <w:rFonts w:ascii="Times New Roman" w:hAnsi="Times New Roman" w:cs="Times New Roman"/>
          <w:bCs/>
          <w:sz w:val="24"/>
          <w:szCs w:val="24"/>
        </w:rPr>
        <w:t>, or “a subordinate means of expression” (Bachelard 68)</w:t>
      </w:r>
      <w:r w:rsidR="003C14BE">
        <w:rPr>
          <w:rFonts w:ascii="Times New Roman" w:hAnsi="Times New Roman" w:cs="Times New Roman"/>
          <w:bCs/>
          <w:sz w:val="24"/>
          <w:szCs w:val="24"/>
        </w:rPr>
        <w:t xml:space="preserve"> – but to elevate it to the status of poetic image, which demands </w:t>
      </w:r>
      <w:r w:rsidR="003C14BE">
        <w:rPr>
          <w:rFonts w:ascii="Times New Roman" w:hAnsi="Times New Roman" w:cs="Times New Roman"/>
          <w:bCs/>
          <w:sz w:val="24"/>
          <w:szCs w:val="24"/>
        </w:rPr>
        <w:lastRenderedPageBreak/>
        <w:t xml:space="preserve">that one live it directly, and which in so doing creates the world anew. </w:t>
      </w:r>
      <w:r w:rsidR="005952F8">
        <w:rPr>
          <w:rFonts w:ascii="Times New Roman" w:hAnsi="Times New Roman" w:cs="Times New Roman"/>
          <w:bCs/>
          <w:sz w:val="24"/>
          <w:szCs w:val="24"/>
        </w:rPr>
        <w:t xml:space="preserve">Bachelard’s </w:t>
      </w:r>
      <w:proofErr w:type="spellStart"/>
      <w:r w:rsidR="005952F8">
        <w:rPr>
          <w:rFonts w:ascii="Times New Roman" w:hAnsi="Times New Roman" w:cs="Times New Roman"/>
          <w:bCs/>
          <w:sz w:val="24"/>
          <w:szCs w:val="24"/>
        </w:rPr>
        <w:t>topoanalysis</w:t>
      </w:r>
      <w:proofErr w:type="spellEnd"/>
      <w:r w:rsidR="005952F8">
        <w:rPr>
          <w:rFonts w:ascii="Times New Roman" w:hAnsi="Times New Roman" w:cs="Times New Roman"/>
          <w:bCs/>
          <w:sz w:val="24"/>
          <w:szCs w:val="24"/>
        </w:rPr>
        <w:t>, then, is a philosophy of poetic images that are “personally innovating” (Bachelard 8)</w:t>
      </w:r>
      <w:r w:rsidR="00C67280">
        <w:rPr>
          <w:rFonts w:ascii="Times New Roman" w:hAnsi="Times New Roman" w:cs="Times New Roman"/>
          <w:bCs/>
          <w:sz w:val="24"/>
          <w:szCs w:val="24"/>
        </w:rPr>
        <w:t xml:space="preserve"> </w:t>
      </w:r>
      <w:r w:rsidR="005952F8">
        <w:rPr>
          <w:rFonts w:ascii="Times New Roman" w:hAnsi="Times New Roman" w:cs="Times New Roman"/>
          <w:bCs/>
          <w:sz w:val="24"/>
          <w:szCs w:val="24"/>
        </w:rPr>
        <w:t>and possess the power of inter-subjective transmission</w:t>
      </w:r>
      <w:r w:rsidR="00D077E7">
        <w:rPr>
          <w:rFonts w:ascii="Times New Roman" w:hAnsi="Times New Roman" w:cs="Times New Roman"/>
          <w:bCs/>
          <w:sz w:val="24"/>
          <w:szCs w:val="24"/>
        </w:rPr>
        <w:t xml:space="preserve">. </w:t>
      </w:r>
      <w:r w:rsidR="003B1C90">
        <w:rPr>
          <w:rFonts w:ascii="Times New Roman" w:hAnsi="Times New Roman" w:cs="Times New Roman"/>
          <w:bCs/>
          <w:sz w:val="24"/>
          <w:szCs w:val="24"/>
        </w:rPr>
        <w:t>They are neither to be understood nor described, they are to be felt and lived: they are ontological. Hence Bachelard’s preoccupation with houses</w:t>
      </w:r>
      <w:r w:rsidR="00586D90">
        <w:rPr>
          <w:rFonts w:ascii="Times New Roman" w:hAnsi="Times New Roman" w:cs="Times New Roman"/>
          <w:bCs/>
          <w:sz w:val="24"/>
          <w:szCs w:val="24"/>
        </w:rPr>
        <w:t xml:space="preserve"> [SLIDE 5]</w:t>
      </w:r>
      <w:r w:rsidR="003B1C90">
        <w:rPr>
          <w:rFonts w:ascii="Times New Roman" w:hAnsi="Times New Roman" w:cs="Times New Roman"/>
          <w:bCs/>
          <w:sz w:val="24"/>
          <w:szCs w:val="24"/>
        </w:rPr>
        <w:t xml:space="preserve">: </w:t>
      </w:r>
      <w:r w:rsidR="000D2055">
        <w:rPr>
          <w:rFonts w:ascii="Times New Roman" w:hAnsi="Times New Roman" w:cs="Times New Roman"/>
          <w:bCs/>
          <w:sz w:val="24"/>
          <w:szCs w:val="24"/>
        </w:rPr>
        <w:t>“Our soul is an abode. And by remembering ‘houses’ and ‘rooms,’ we learn to ‘abide’ within ourselves” (Bachelard 21</w:t>
      </w:r>
      <w:r w:rsidR="00586D90">
        <w:rPr>
          <w:rFonts w:ascii="Times New Roman" w:hAnsi="Times New Roman" w:cs="Times New Roman"/>
          <w:bCs/>
          <w:sz w:val="24"/>
          <w:szCs w:val="24"/>
        </w:rPr>
        <w:t>)</w:t>
      </w:r>
      <w:r w:rsidR="000D2055">
        <w:rPr>
          <w:rFonts w:ascii="Times New Roman" w:hAnsi="Times New Roman" w:cs="Times New Roman"/>
          <w:bCs/>
          <w:sz w:val="24"/>
          <w:szCs w:val="24"/>
        </w:rPr>
        <w:t xml:space="preserve">. </w:t>
      </w:r>
      <w:r w:rsidR="00C67280">
        <w:rPr>
          <w:rFonts w:ascii="Times New Roman" w:hAnsi="Times New Roman" w:cs="Times New Roman"/>
          <w:bCs/>
          <w:sz w:val="24"/>
          <w:szCs w:val="24"/>
        </w:rPr>
        <w:t xml:space="preserve">Lest he be accused of a huge affective fallacy, Bachelard stresses that the implied relationship is not causal: it is a matter of </w:t>
      </w:r>
      <w:r w:rsidR="006B164E">
        <w:rPr>
          <w:rFonts w:ascii="Times New Roman" w:hAnsi="Times New Roman" w:cs="Times New Roman"/>
          <w:bCs/>
          <w:sz w:val="24"/>
          <w:szCs w:val="24"/>
        </w:rPr>
        <w:t xml:space="preserve">simultaneous </w:t>
      </w:r>
      <w:r w:rsidR="00C67280">
        <w:rPr>
          <w:rFonts w:ascii="Times New Roman" w:hAnsi="Times New Roman" w:cs="Times New Roman"/>
          <w:bCs/>
          <w:sz w:val="24"/>
          <w:szCs w:val="24"/>
        </w:rPr>
        <w:t>attention and creation. The image “becomes a new being in our language” (Bachelard 8); coming from another, it nonetheless is remade at the moment of reception.</w:t>
      </w:r>
    </w:p>
    <w:p w14:paraId="7E53744E" w14:textId="165D5431" w:rsidR="00F818E6" w:rsidRDefault="00C67280" w:rsidP="0000420C">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1C6BE0">
        <w:rPr>
          <w:rFonts w:ascii="Times New Roman" w:hAnsi="Times New Roman" w:cs="Times New Roman"/>
          <w:bCs/>
          <w:sz w:val="24"/>
          <w:szCs w:val="24"/>
        </w:rPr>
        <w:t xml:space="preserve">One might </w:t>
      </w:r>
      <w:r w:rsidR="006B164E">
        <w:rPr>
          <w:rFonts w:ascii="Times New Roman" w:hAnsi="Times New Roman" w:cs="Times New Roman"/>
          <w:bCs/>
          <w:sz w:val="24"/>
          <w:szCs w:val="24"/>
        </w:rPr>
        <w:t xml:space="preserve">suggest that Bachelard’s philosophy is too romantic, too firmly wedded to nostalgic notions of the house “as space for cheer and intimacy” (Bachelard 68). </w:t>
      </w:r>
      <w:r w:rsidR="00D7161D">
        <w:rPr>
          <w:rFonts w:ascii="Times New Roman" w:hAnsi="Times New Roman" w:cs="Times New Roman"/>
          <w:bCs/>
          <w:sz w:val="24"/>
          <w:szCs w:val="24"/>
        </w:rPr>
        <w:t>This is why Joshua M. Price</w:t>
      </w:r>
      <w:r w:rsidR="00F818E6">
        <w:rPr>
          <w:rFonts w:ascii="Times New Roman" w:hAnsi="Times New Roman" w:cs="Times New Roman"/>
          <w:bCs/>
          <w:sz w:val="24"/>
          <w:szCs w:val="24"/>
        </w:rPr>
        <w:t xml:space="preserve">, </w:t>
      </w:r>
      <w:r w:rsidR="00BA5ADE">
        <w:rPr>
          <w:rFonts w:ascii="Times New Roman" w:hAnsi="Times New Roman" w:cs="Times New Roman"/>
          <w:bCs/>
          <w:sz w:val="24"/>
          <w:szCs w:val="24"/>
        </w:rPr>
        <w:t xml:space="preserve">with reference to Bachelard’s </w:t>
      </w:r>
      <w:r w:rsidR="00BA5ADE">
        <w:rPr>
          <w:rFonts w:ascii="Times New Roman" w:hAnsi="Times New Roman" w:cs="Times New Roman"/>
          <w:bCs/>
          <w:i/>
          <w:iCs/>
          <w:sz w:val="24"/>
          <w:szCs w:val="24"/>
        </w:rPr>
        <w:t>Poetics,</w:t>
      </w:r>
      <w:r w:rsidR="00D7161D">
        <w:rPr>
          <w:rFonts w:ascii="Times New Roman" w:hAnsi="Times New Roman" w:cs="Times New Roman"/>
          <w:bCs/>
          <w:sz w:val="24"/>
          <w:szCs w:val="24"/>
        </w:rPr>
        <w:t xml:space="preserve"> deconstructs “home” as a normative ideal of intimacy and safety that elides the possibility of violence against women (Price 40). </w:t>
      </w:r>
      <w:r w:rsidR="002B04F4">
        <w:rPr>
          <w:rFonts w:ascii="Times New Roman" w:hAnsi="Times New Roman" w:cs="Times New Roman"/>
          <w:bCs/>
          <w:sz w:val="24"/>
          <w:szCs w:val="24"/>
        </w:rPr>
        <w:t>As we shall see, m</w:t>
      </w:r>
      <w:r w:rsidR="00412CE3">
        <w:rPr>
          <w:rFonts w:ascii="Times New Roman" w:hAnsi="Times New Roman" w:cs="Times New Roman"/>
          <w:bCs/>
          <w:sz w:val="24"/>
          <w:szCs w:val="24"/>
        </w:rPr>
        <w:t xml:space="preserve">y analysis of </w:t>
      </w:r>
      <w:r w:rsidR="002B04F4">
        <w:rPr>
          <w:rFonts w:ascii="Times New Roman" w:hAnsi="Times New Roman" w:cs="Times New Roman"/>
          <w:bCs/>
          <w:sz w:val="24"/>
          <w:szCs w:val="24"/>
        </w:rPr>
        <w:t xml:space="preserve">houses in John </w:t>
      </w:r>
      <w:proofErr w:type="spellStart"/>
      <w:r w:rsidR="002B04F4">
        <w:rPr>
          <w:rFonts w:ascii="Times New Roman" w:hAnsi="Times New Roman" w:cs="Times New Roman"/>
          <w:bCs/>
          <w:sz w:val="24"/>
          <w:szCs w:val="24"/>
        </w:rPr>
        <w:t>Lanchester’s</w:t>
      </w:r>
      <w:proofErr w:type="spellEnd"/>
      <w:r w:rsidR="002B04F4">
        <w:rPr>
          <w:rFonts w:ascii="Times New Roman" w:hAnsi="Times New Roman" w:cs="Times New Roman"/>
          <w:bCs/>
          <w:sz w:val="24"/>
          <w:szCs w:val="24"/>
        </w:rPr>
        <w:t xml:space="preserve"> London novel </w:t>
      </w:r>
      <w:r w:rsidR="002B04F4">
        <w:rPr>
          <w:rFonts w:ascii="Times New Roman" w:hAnsi="Times New Roman" w:cs="Times New Roman"/>
          <w:bCs/>
          <w:i/>
          <w:iCs/>
          <w:sz w:val="24"/>
          <w:szCs w:val="24"/>
        </w:rPr>
        <w:t xml:space="preserve">Capital </w:t>
      </w:r>
      <w:r w:rsidR="002B04F4">
        <w:rPr>
          <w:rFonts w:ascii="Times New Roman" w:hAnsi="Times New Roman" w:cs="Times New Roman"/>
          <w:bCs/>
          <w:sz w:val="24"/>
          <w:szCs w:val="24"/>
        </w:rPr>
        <w:t xml:space="preserve">(2012) and Brian </w:t>
      </w:r>
      <w:proofErr w:type="spellStart"/>
      <w:r w:rsidR="002B04F4">
        <w:rPr>
          <w:rFonts w:ascii="Times New Roman" w:hAnsi="Times New Roman" w:cs="Times New Roman"/>
          <w:bCs/>
          <w:sz w:val="24"/>
          <w:szCs w:val="24"/>
        </w:rPr>
        <w:t>Platzer’s</w:t>
      </w:r>
      <w:proofErr w:type="spellEnd"/>
      <w:r w:rsidR="002B04F4">
        <w:rPr>
          <w:rFonts w:ascii="Times New Roman" w:hAnsi="Times New Roman" w:cs="Times New Roman"/>
          <w:bCs/>
          <w:sz w:val="24"/>
          <w:szCs w:val="24"/>
        </w:rPr>
        <w:t xml:space="preserve"> </w:t>
      </w:r>
      <w:r w:rsidR="00B907EB">
        <w:rPr>
          <w:rFonts w:ascii="Times New Roman" w:hAnsi="Times New Roman" w:cs="Times New Roman"/>
          <w:bCs/>
          <w:sz w:val="24"/>
          <w:szCs w:val="24"/>
        </w:rPr>
        <w:t xml:space="preserve">Brooklyn </w:t>
      </w:r>
      <w:r w:rsidR="002B04F4">
        <w:rPr>
          <w:rFonts w:ascii="Times New Roman" w:hAnsi="Times New Roman" w:cs="Times New Roman"/>
          <w:bCs/>
          <w:sz w:val="24"/>
          <w:szCs w:val="24"/>
        </w:rPr>
        <w:t xml:space="preserve">satire </w:t>
      </w:r>
      <w:r w:rsidR="002B04F4">
        <w:rPr>
          <w:rFonts w:ascii="Times New Roman" w:hAnsi="Times New Roman" w:cs="Times New Roman"/>
          <w:bCs/>
          <w:i/>
          <w:iCs/>
          <w:sz w:val="24"/>
          <w:szCs w:val="24"/>
        </w:rPr>
        <w:t>Bed-</w:t>
      </w:r>
      <w:proofErr w:type="spellStart"/>
      <w:r w:rsidR="002B04F4">
        <w:rPr>
          <w:rFonts w:ascii="Times New Roman" w:hAnsi="Times New Roman" w:cs="Times New Roman"/>
          <w:bCs/>
          <w:i/>
          <w:iCs/>
          <w:sz w:val="24"/>
          <w:szCs w:val="24"/>
        </w:rPr>
        <w:t>Stuy</w:t>
      </w:r>
      <w:proofErr w:type="spellEnd"/>
      <w:r w:rsidR="002B04F4">
        <w:rPr>
          <w:rFonts w:ascii="Times New Roman" w:hAnsi="Times New Roman" w:cs="Times New Roman"/>
          <w:bCs/>
          <w:i/>
          <w:iCs/>
          <w:sz w:val="24"/>
          <w:szCs w:val="24"/>
        </w:rPr>
        <w:t xml:space="preserve"> </w:t>
      </w:r>
      <w:r w:rsidR="00454CFC">
        <w:rPr>
          <w:rFonts w:ascii="Times New Roman" w:hAnsi="Times New Roman" w:cs="Times New Roman"/>
          <w:bCs/>
          <w:i/>
          <w:iCs/>
          <w:sz w:val="24"/>
          <w:szCs w:val="24"/>
        </w:rPr>
        <w:t>I</w:t>
      </w:r>
      <w:r w:rsidR="002B04F4">
        <w:rPr>
          <w:rFonts w:ascii="Times New Roman" w:hAnsi="Times New Roman" w:cs="Times New Roman"/>
          <w:bCs/>
          <w:i/>
          <w:iCs/>
          <w:sz w:val="24"/>
          <w:szCs w:val="24"/>
        </w:rPr>
        <w:t xml:space="preserve">s Burning </w:t>
      </w:r>
      <w:r w:rsidR="002B04F4">
        <w:rPr>
          <w:rFonts w:ascii="Times New Roman" w:hAnsi="Times New Roman" w:cs="Times New Roman"/>
          <w:bCs/>
          <w:sz w:val="24"/>
          <w:szCs w:val="24"/>
        </w:rPr>
        <w:t>(2017) also shad</w:t>
      </w:r>
      <w:r w:rsidR="00B907EB">
        <w:rPr>
          <w:rFonts w:ascii="Times New Roman" w:hAnsi="Times New Roman" w:cs="Times New Roman"/>
          <w:bCs/>
          <w:sz w:val="24"/>
          <w:szCs w:val="24"/>
        </w:rPr>
        <w:t>ow</w:t>
      </w:r>
      <w:r w:rsidR="00BA5ADE">
        <w:rPr>
          <w:rFonts w:ascii="Times New Roman" w:hAnsi="Times New Roman" w:cs="Times New Roman"/>
          <w:bCs/>
          <w:sz w:val="24"/>
          <w:szCs w:val="24"/>
        </w:rPr>
        <w:t>s</w:t>
      </w:r>
      <w:r w:rsidR="002B04F4">
        <w:rPr>
          <w:rFonts w:ascii="Times New Roman" w:hAnsi="Times New Roman" w:cs="Times New Roman"/>
          <w:bCs/>
          <w:sz w:val="24"/>
          <w:szCs w:val="24"/>
        </w:rPr>
        <w:t xml:space="preserve"> images of </w:t>
      </w:r>
      <w:r w:rsidR="00BA5ADE">
        <w:rPr>
          <w:rFonts w:ascii="Times New Roman" w:hAnsi="Times New Roman" w:cs="Times New Roman"/>
          <w:bCs/>
          <w:sz w:val="24"/>
          <w:szCs w:val="24"/>
        </w:rPr>
        <w:t xml:space="preserve">domestic </w:t>
      </w:r>
      <w:r w:rsidR="002B04F4">
        <w:rPr>
          <w:rFonts w:ascii="Times New Roman" w:hAnsi="Times New Roman" w:cs="Times New Roman"/>
          <w:bCs/>
          <w:sz w:val="24"/>
          <w:szCs w:val="24"/>
        </w:rPr>
        <w:t xml:space="preserve">intimacy with less reassuring </w:t>
      </w:r>
      <w:r w:rsidR="0048060A">
        <w:rPr>
          <w:rFonts w:ascii="Times New Roman" w:hAnsi="Times New Roman" w:cs="Times New Roman"/>
          <w:bCs/>
          <w:sz w:val="24"/>
          <w:szCs w:val="24"/>
        </w:rPr>
        <w:t>aspect</w:t>
      </w:r>
      <w:r w:rsidR="002B04F4">
        <w:rPr>
          <w:rFonts w:ascii="Times New Roman" w:hAnsi="Times New Roman" w:cs="Times New Roman"/>
          <w:bCs/>
          <w:sz w:val="24"/>
          <w:szCs w:val="24"/>
        </w:rPr>
        <w:t xml:space="preserve">s – risk, violence, rootlessness and displacement. </w:t>
      </w:r>
      <w:r w:rsidR="008874D9">
        <w:rPr>
          <w:rFonts w:ascii="Times New Roman" w:hAnsi="Times New Roman" w:cs="Times New Roman"/>
          <w:bCs/>
          <w:sz w:val="24"/>
          <w:szCs w:val="24"/>
        </w:rPr>
        <w:t>Whatever criticisms one might level at Bachelard</w:t>
      </w:r>
      <w:r w:rsidR="000E716C">
        <w:rPr>
          <w:rFonts w:ascii="Times New Roman" w:hAnsi="Times New Roman" w:cs="Times New Roman"/>
          <w:bCs/>
          <w:sz w:val="24"/>
          <w:szCs w:val="24"/>
        </w:rPr>
        <w:t xml:space="preserve">’s “phenomenology of the soul” (Bachelard 6), his work is applicable to a discussion of houses in gentrifying neighbourhoods because he never neglects the materiality of the image. Inhabited both bodily and imaginatively, his houses, rooms, passageways and closets participate in a “complex of reality and dream” and never shed their “objectivity,” their existence as things (Bachelard 69). </w:t>
      </w:r>
      <w:r w:rsidR="00DA6083">
        <w:rPr>
          <w:rFonts w:ascii="Times New Roman" w:hAnsi="Times New Roman" w:cs="Times New Roman"/>
          <w:bCs/>
          <w:sz w:val="24"/>
          <w:szCs w:val="24"/>
        </w:rPr>
        <w:t>“The image,” he stresses, “is created through co-operation between real and unreal” (Bachelard 79). In his assertion that all values – real and unreal</w:t>
      </w:r>
      <w:r w:rsidR="007246CE">
        <w:rPr>
          <w:rFonts w:ascii="Times New Roman" w:hAnsi="Times New Roman" w:cs="Times New Roman"/>
          <w:bCs/>
          <w:sz w:val="24"/>
          <w:szCs w:val="24"/>
        </w:rPr>
        <w:t>, living and departed</w:t>
      </w:r>
      <w:r w:rsidR="00DA6083">
        <w:rPr>
          <w:rFonts w:ascii="Times New Roman" w:hAnsi="Times New Roman" w:cs="Times New Roman"/>
          <w:bCs/>
          <w:sz w:val="24"/>
          <w:szCs w:val="24"/>
        </w:rPr>
        <w:t xml:space="preserve"> – “must remain vulnerable,” he anticipates the </w:t>
      </w:r>
      <w:proofErr w:type="spellStart"/>
      <w:r w:rsidR="00DA6083">
        <w:rPr>
          <w:rFonts w:ascii="Times New Roman" w:hAnsi="Times New Roman" w:cs="Times New Roman"/>
          <w:bCs/>
          <w:sz w:val="24"/>
          <w:szCs w:val="24"/>
        </w:rPr>
        <w:t>supplementar</w:t>
      </w:r>
      <w:r w:rsidR="00481220">
        <w:rPr>
          <w:rFonts w:ascii="Times New Roman" w:hAnsi="Times New Roman" w:cs="Times New Roman"/>
          <w:bCs/>
          <w:sz w:val="24"/>
          <w:szCs w:val="24"/>
        </w:rPr>
        <w:t>ity</w:t>
      </w:r>
      <w:proofErr w:type="spellEnd"/>
      <w:r w:rsidR="00DA6083">
        <w:rPr>
          <w:rFonts w:ascii="Times New Roman" w:hAnsi="Times New Roman" w:cs="Times New Roman"/>
          <w:bCs/>
          <w:sz w:val="24"/>
          <w:szCs w:val="24"/>
        </w:rPr>
        <w:t xml:space="preserve"> so central to Derridean </w:t>
      </w:r>
      <w:r w:rsidR="00DA6083">
        <w:rPr>
          <w:rFonts w:ascii="Times New Roman" w:hAnsi="Times New Roman" w:cs="Times New Roman"/>
          <w:bCs/>
          <w:sz w:val="24"/>
          <w:szCs w:val="24"/>
        </w:rPr>
        <w:lastRenderedPageBreak/>
        <w:t>poststructuralism</w:t>
      </w:r>
      <w:r w:rsidR="007246CE">
        <w:rPr>
          <w:rFonts w:ascii="Times New Roman" w:hAnsi="Times New Roman" w:cs="Times New Roman"/>
          <w:bCs/>
          <w:sz w:val="24"/>
          <w:szCs w:val="24"/>
        </w:rPr>
        <w:t xml:space="preserve"> and the </w:t>
      </w:r>
      <w:r w:rsidR="00C3240B">
        <w:rPr>
          <w:rFonts w:ascii="Times New Roman" w:hAnsi="Times New Roman" w:cs="Times New Roman"/>
          <w:bCs/>
          <w:sz w:val="24"/>
          <w:szCs w:val="24"/>
        </w:rPr>
        <w:t xml:space="preserve">critical </w:t>
      </w:r>
      <w:r w:rsidR="007246CE">
        <w:rPr>
          <w:rFonts w:ascii="Times New Roman" w:hAnsi="Times New Roman" w:cs="Times New Roman"/>
          <w:bCs/>
          <w:sz w:val="24"/>
          <w:szCs w:val="24"/>
        </w:rPr>
        <w:t xml:space="preserve">fields of hauntology and vulnerability that have emerged from it. </w:t>
      </w:r>
    </w:p>
    <w:p w14:paraId="3F3A815D" w14:textId="7D64C192" w:rsidR="00A65F7E" w:rsidRDefault="00FA2A6A" w:rsidP="00FA2A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risk of multiplying theoretical strands, I would </w:t>
      </w:r>
      <w:r w:rsidR="00A319DE">
        <w:rPr>
          <w:rFonts w:ascii="Times New Roman" w:hAnsi="Times New Roman" w:cs="Times New Roman"/>
          <w:sz w:val="24"/>
          <w:szCs w:val="24"/>
        </w:rPr>
        <w:t>contend</w:t>
      </w:r>
      <w:r>
        <w:rPr>
          <w:rFonts w:ascii="Times New Roman" w:hAnsi="Times New Roman" w:cs="Times New Roman"/>
          <w:sz w:val="24"/>
          <w:szCs w:val="24"/>
        </w:rPr>
        <w:t xml:space="preserve"> that </w:t>
      </w:r>
      <w:r w:rsidR="00197AB7">
        <w:rPr>
          <w:rFonts w:ascii="Times New Roman" w:hAnsi="Times New Roman" w:cs="Times New Roman"/>
          <w:sz w:val="24"/>
          <w:szCs w:val="24"/>
        </w:rPr>
        <w:t>Bachelard’s commitment to the mutual vulnerability of oppositions</w:t>
      </w:r>
      <w:r w:rsidR="00945D8B">
        <w:rPr>
          <w:rFonts w:ascii="Times New Roman" w:hAnsi="Times New Roman" w:cs="Times New Roman"/>
          <w:sz w:val="24"/>
          <w:szCs w:val="24"/>
        </w:rPr>
        <w:t xml:space="preserve"> including real/unreal and, as we shall see, inside/outside,</w:t>
      </w:r>
      <w:r w:rsidR="00197AB7">
        <w:rPr>
          <w:rFonts w:ascii="Times New Roman" w:hAnsi="Times New Roman" w:cs="Times New Roman"/>
          <w:sz w:val="24"/>
          <w:szCs w:val="24"/>
        </w:rPr>
        <w:t xml:space="preserve"> is also an an</w:t>
      </w:r>
      <w:r w:rsidR="009D616E">
        <w:rPr>
          <w:rFonts w:ascii="Times New Roman" w:hAnsi="Times New Roman" w:cs="Times New Roman"/>
          <w:sz w:val="24"/>
          <w:szCs w:val="24"/>
        </w:rPr>
        <w:t>tecedent</w:t>
      </w:r>
      <w:r w:rsidR="00197AB7">
        <w:rPr>
          <w:rFonts w:ascii="Times New Roman" w:hAnsi="Times New Roman" w:cs="Times New Roman"/>
          <w:sz w:val="24"/>
          <w:szCs w:val="24"/>
        </w:rPr>
        <w:t xml:space="preserve"> of Raymond Williams’ “structures of feeling.” </w:t>
      </w:r>
      <w:r w:rsidR="00945D8B">
        <w:rPr>
          <w:rFonts w:ascii="Times New Roman" w:hAnsi="Times New Roman" w:cs="Times New Roman"/>
          <w:sz w:val="24"/>
          <w:szCs w:val="24"/>
        </w:rPr>
        <w:t xml:space="preserve">Though Williams is working within a political rather than a philosophical or poetic framework, he shares with Bachelard the desire to understand how material objects and forces might be experienced and felt individually and communally. </w:t>
      </w:r>
      <w:r w:rsidR="00A65F7E">
        <w:rPr>
          <w:rFonts w:ascii="Times New Roman" w:hAnsi="Times New Roman" w:cs="Times New Roman"/>
          <w:sz w:val="24"/>
          <w:szCs w:val="24"/>
        </w:rPr>
        <w:t>Structures of feeling are means of conceptualizing complex negotiations between social formations already established and understood and “the kind of feeling and thinking which is indeed social and material, but each in an embryonic phase before it can become fully articulate”</w:t>
      </w:r>
      <w:r w:rsidR="00A765AC">
        <w:rPr>
          <w:rFonts w:ascii="Times New Roman" w:hAnsi="Times New Roman" w:cs="Times New Roman"/>
          <w:sz w:val="24"/>
          <w:szCs w:val="24"/>
        </w:rPr>
        <w:t xml:space="preserve"> (Williams 131). </w:t>
      </w:r>
      <w:r w:rsidR="007A5434">
        <w:rPr>
          <w:rFonts w:ascii="Times New Roman" w:hAnsi="Times New Roman" w:cs="Times New Roman"/>
          <w:sz w:val="24"/>
          <w:szCs w:val="24"/>
        </w:rPr>
        <w:t>Thus they help</w:t>
      </w:r>
      <w:r w:rsidR="00A65F7E">
        <w:rPr>
          <w:rFonts w:ascii="Times New Roman" w:hAnsi="Times New Roman" w:cs="Times New Roman"/>
          <w:sz w:val="24"/>
          <w:szCs w:val="24"/>
        </w:rPr>
        <w:t xml:space="preserve"> negotiate a path between institutions defined as external and objective and present, subjective lived experience</w:t>
      </w:r>
      <w:r w:rsidR="001E7F71">
        <w:rPr>
          <w:rFonts w:ascii="Times New Roman" w:hAnsi="Times New Roman" w:cs="Times New Roman"/>
          <w:sz w:val="24"/>
          <w:szCs w:val="24"/>
        </w:rPr>
        <w:t>.</w:t>
      </w:r>
      <w:r w:rsidR="00A65F7E">
        <w:rPr>
          <w:rFonts w:ascii="Times New Roman" w:hAnsi="Times New Roman" w:cs="Times New Roman"/>
          <w:sz w:val="24"/>
          <w:szCs w:val="24"/>
        </w:rPr>
        <w:t xml:space="preserve"> </w:t>
      </w:r>
    </w:p>
    <w:p w14:paraId="2C7F2449" w14:textId="6E0940E4" w:rsidR="00A60C8C" w:rsidRDefault="00415FA8" w:rsidP="00A60C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am trying to do here is sketch out an approach </w:t>
      </w:r>
      <w:r w:rsidR="003A408B">
        <w:rPr>
          <w:rFonts w:ascii="Times New Roman" w:hAnsi="Times New Roman" w:cs="Times New Roman"/>
          <w:sz w:val="24"/>
          <w:szCs w:val="24"/>
        </w:rPr>
        <w:t>to the study of houses in stories set in gentrifying neighbourhoods</w:t>
      </w:r>
      <w:r w:rsidR="001E7F71">
        <w:rPr>
          <w:rFonts w:ascii="Times New Roman" w:hAnsi="Times New Roman" w:cs="Times New Roman"/>
          <w:sz w:val="24"/>
          <w:szCs w:val="24"/>
        </w:rPr>
        <w:t xml:space="preserve">, one which reveals the complex interplay of structure and agency and avoids what Avery F. Gordon calls “the twin pitfalls of subjectivism and positivism” (Gordon 19), one which recognises the enduring geometric </w:t>
      </w:r>
      <w:r w:rsidR="00725C51">
        <w:rPr>
          <w:rFonts w:ascii="Times New Roman" w:hAnsi="Times New Roman" w:cs="Times New Roman"/>
          <w:sz w:val="24"/>
          <w:szCs w:val="24"/>
        </w:rPr>
        <w:t>“</w:t>
      </w:r>
      <w:r w:rsidR="001E7F71">
        <w:rPr>
          <w:rFonts w:ascii="Times New Roman" w:hAnsi="Times New Roman" w:cs="Times New Roman"/>
          <w:sz w:val="24"/>
          <w:szCs w:val="24"/>
        </w:rPr>
        <w:t>objectivity</w:t>
      </w:r>
      <w:r w:rsidR="00725C51">
        <w:rPr>
          <w:rFonts w:ascii="Times New Roman" w:hAnsi="Times New Roman" w:cs="Times New Roman"/>
          <w:sz w:val="24"/>
          <w:szCs w:val="24"/>
        </w:rPr>
        <w:t>”</w:t>
      </w:r>
      <w:r w:rsidR="001E7F71">
        <w:rPr>
          <w:rFonts w:ascii="Times New Roman" w:hAnsi="Times New Roman" w:cs="Times New Roman"/>
          <w:sz w:val="24"/>
          <w:szCs w:val="24"/>
        </w:rPr>
        <w:t xml:space="preserve"> of the house while acknowledging the emotional and imaginative investment in every </w:t>
      </w:r>
      <w:r w:rsidR="00A60C8C">
        <w:rPr>
          <w:rFonts w:ascii="Times New Roman" w:hAnsi="Times New Roman" w:cs="Times New Roman"/>
          <w:sz w:val="24"/>
          <w:szCs w:val="24"/>
        </w:rPr>
        <w:t xml:space="preserve">brownstone facing, </w:t>
      </w:r>
      <w:r w:rsidR="001E7F71">
        <w:rPr>
          <w:rFonts w:ascii="Times New Roman" w:hAnsi="Times New Roman" w:cs="Times New Roman"/>
          <w:sz w:val="24"/>
          <w:szCs w:val="24"/>
        </w:rPr>
        <w:t xml:space="preserve">door, polished floorboard, cornice and original fireplace. </w:t>
      </w:r>
      <w:r w:rsidR="00A60C8C">
        <w:rPr>
          <w:rFonts w:ascii="Times New Roman" w:hAnsi="Times New Roman" w:cs="Times New Roman"/>
          <w:sz w:val="24"/>
          <w:szCs w:val="24"/>
        </w:rPr>
        <w:t xml:space="preserve">Literary texts have a special part to play in contemporary discussions of gentrification. On the one hand, the novel’s abiding interest in multiple subjectivities, perception and affect, its potential for combining lyricism with ethnography, can allow for a nuanced treatment of gentrification in all its messiness and avoid the moral reductionism of some critical debates. It can portray the “individuation of perception” Sarah Schulman maintains is the antidote to the homogenization – of consumption, class, ethnicity, sexuality – inherent to gentrification </w:t>
      </w:r>
      <w:r w:rsidR="00A60C8C">
        <w:rPr>
          <w:rFonts w:ascii="Times New Roman" w:hAnsi="Times New Roman" w:cs="Times New Roman"/>
          <w:sz w:val="24"/>
          <w:szCs w:val="24"/>
        </w:rPr>
        <w:lastRenderedPageBreak/>
        <w:t xml:space="preserve">(Schulman 17). On the other, one must recognise that the subjectivities being represented are themselves partly shaped by larger political and socioeconomic forces, and that gentrification, as the authors of </w:t>
      </w:r>
      <w:proofErr w:type="spellStart"/>
      <w:r w:rsidR="00A60C8C">
        <w:rPr>
          <w:rFonts w:ascii="Times New Roman" w:hAnsi="Times New Roman" w:cs="Times New Roman"/>
          <w:i/>
          <w:sz w:val="24"/>
          <w:szCs w:val="24"/>
        </w:rPr>
        <w:t>Gentrifier</w:t>
      </w:r>
      <w:proofErr w:type="spellEnd"/>
      <w:r w:rsidR="00A60C8C">
        <w:rPr>
          <w:rFonts w:ascii="Times New Roman" w:hAnsi="Times New Roman" w:cs="Times New Roman"/>
          <w:i/>
          <w:sz w:val="24"/>
          <w:szCs w:val="24"/>
        </w:rPr>
        <w:t xml:space="preserve"> </w:t>
      </w:r>
      <w:r w:rsidR="00A60C8C">
        <w:rPr>
          <w:rFonts w:ascii="Times New Roman" w:hAnsi="Times New Roman" w:cs="Times New Roman"/>
          <w:sz w:val="24"/>
          <w:szCs w:val="24"/>
        </w:rPr>
        <w:t>argue, carries “explanatory power” only when understood as a product of coincidental larger trends and not as “an all-encompassing belief system” (</w:t>
      </w:r>
      <w:proofErr w:type="spellStart"/>
      <w:r w:rsidR="00A60C8C">
        <w:rPr>
          <w:rFonts w:ascii="Times New Roman" w:hAnsi="Times New Roman" w:cs="Times New Roman"/>
          <w:sz w:val="24"/>
          <w:szCs w:val="24"/>
        </w:rPr>
        <w:t>Schlichtman</w:t>
      </w:r>
      <w:proofErr w:type="spellEnd"/>
      <w:r w:rsidR="00A60C8C">
        <w:rPr>
          <w:rFonts w:ascii="Times New Roman" w:hAnsi="Times New Roman" w:cs="Times New Roman"/>
          <w:sz w:val="24"/>
          <w:szCs w:val="24"/>
        </w:rPr>
        <w:t xml:space="preserve">, Patch and Hill 11). Gentrification novels, then, can demonstrate that if gentrification is driven in part by cultural preferences – which neighbourhood to live in, of course, but also </w:t>
      </w:r>
      <w:r w:rsidR="00D2688D">
        <w:rPr>
          <w:rFonts w:ascii="Times New Roman" w:hAnsi="Times New Roman" w:cs="Times New Roman"/>
          <w:sz w:val="24"/>
          <w:szCs w:val="24"/>
        </w:rPr>
        <w:t>one’s</w:t>
      </w:r>
      <w:r w:rsidR="00A60C8C">
        <w:rPr>
          <w:rFonts w:ascii="Times New Roman" w:hAnsi="Times New Roman" w:cs="Times New Roman"/>
          <w:sz w:val="24"/>
          <w:szCs w:val="24"/>
        </w:rPr>
        <w:t xml:space="preserve"> choice of fitted kitchen, or whether to knock through a partition wall –   then those preferences are inseparable from policy decisions and global market forces.</w:t>
      </w:r>
      <w:r w:rsidR="00894652">
        <w:rPr>
          <w:rFonts w:ascii="Times New Roman" w:hAnsi="Times New Roman" w:cs="Times New Roman"/>
          <w:sz w:val="24"/>
          <w:szCs w:val="24"/>
        </w:rPr>
        <w:t xml:space="preserve"> </w:t>
      </w:r>
    </w:p>
    <w:p w14:paraId="4277C44D" w14:textId="1A127B30" w:rsidR="001B4060" w:rsidRDefault="00707056" w:rsidP="00B632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I’ll talk about two novels today</w:t>
      </w:r>
      <w:r w:rsidR="007327B3">
        <w:rPr>
          <w:rFonts w:ascii="Times New Roman" w:hAnsi="Times New Roman" w:cs="Times New Roman"/>
          <w:sz w:val="24"/>
          <w:szCs w:val="24"/>
        </w:rPr>
        <w:t>:</w:t>
      </w:r>
      <w:r>
        <w:rPr>
          <w:rFonts w:ascii="Times New Roman" w:hAnsi="Times New Roman" w:cs="Times New Roman"/>
          <w:sz w:val="24"/>
          <w:szCs w:val="24"/>
        </w:rPr>
        <w:t xml:space="preserve"> [SHOW SLIDE 6] </w:t>
      </w:r>
      <w:r w:rsidR="007327B3">
        <w:rPr>
          <w:rFonts w:ascii="Times New Roman" w:hAnsi="Times New Roman" w:cs="Times New Roman"/>
          <w:sz w:val="24"/>
          <w:szCs w:val="24"/>
        </w:rPr>
        <w:t xml:space="preserve">John </w:t>
      </w:r>
      <w:proofErr w:type="spellStart"/>
      <w:r w:rsidR="007327B3">
        <w:rPr>
          <w:rFonts w:ascii="Times New Roman" w:hAnsi="Times New Roman" w:cs="Times New Roman"/>
          <w:sz w:val="24"/>
          <w:szCs w:val="24"/>
        </w:rPr>
        <w:t>Lanchester’s</w:t>
      </w:r>
      <w:proofErr w:type="spellEnd"/>
      <w:r w:rsidR="007327B3">
        <w:rPr>
          <w:rFonts w:ascii="Times New Roman" w:hAnsi="Times New Roman" w:cs="Times New Roman"/>
          <w:sz w:val="24"/>
          <w:szCs w:val="24"/>
        </w:rPr>
        <w:t xml:space="preserve"> state-of-London story, </w:t>
      </w:r>
      <w:r w:rsidR="007327B3">
        <w:rPr>
          <w:rFonts w:ascii="Times New Roman" w:hAnsi="Times New Roman" w:cs="Times New Roman"/>
          <w:i/>
          <w:iCs/>
          <w:sz w:val="24"/>
          <w:szCs w:val="24"/>
        </w:rPr>
        <w:t>Capital</w:t>
      </w:r>
      <w:r w:rsidR="007327B3">
        <w:rPr>
          <w:rFonts w:ascii="Times New Roman" w:hAnsi="Times New Roman" w:cs="Times New Roman"/>
          <w:sz w:val="24"/>
          <w:szCs w:val="24"/>
        </w:rPr>
        <w:t xml:space="preserve"> (2012), and</w:t>
      </w:r>
      <w:r w:rsidR="00D32ADF">
        <w:rPr>
          <w:rFonts w:ascii="Times New Roman" w:hAnsi="Times New Roman" w:cs="Times New Roman"/>
          <w:sz w:val="24"/>
          <w:szCs w:val="24"/>
        </w:rPr>
        <w:t>, more briefly,</w:t>
      </w:r>
      <w:r w:rsidR="007327B3">
        <w:rPr>
          <w:rFonts w:ascii="Times New Roman" w:hAnsi="Times New Roman" w:cs="Times New Roman"/>
          <w:sz w:val="24"/>
          <w:szCs w:val="24"/>
        </w:rPr>
        <w:t xml:space="preserve"> Brian </w:t>
      </w:r>
      <w:proofErr w:type="spellStart"/>
      <w:r w:rsidR="007327B3">
        <w:rPr>
          <w:rFonts w:ascii="Times New Roman" w:hAnsi="Times New Roman" w:cs="Times New Roman"/>
          <w:sz w:val="24"/>
          <w:szCs w:val="24"/>
        </w:rPr>
        <w:t>Platzer’s</w:t>
      </w:r>
      <w:proofErr w:type="spellEnd"/>
      <w:r w:rsidR="007327B3">
        <w:rPr>
          <w:rFonts w:ascii="Times New Roman" w:hAnsi="Times New Roman" w:cs="Times New Roman"/>
          <w:sz w:val="24"/>
          <w:szCs w:val="24"/>
        </w:rPr>
        <w:t xml:space="preserve"> debut, set in Brooklyn, </w:t>
      </w:r>
      <w:r w:rsidR="007327B3">
        <w:rPr>
          <w:rFonts w:ascii="Times New Roman" w:hAnsi="Times New Roman" w:cs="Times New Roman"/>
          <w:i/>
          <w:iCs/>
          <w:sz w:val="24"/>
          <w:szCs w:val="24"/>
        </w:rPr>
        <w:t>Bed-</w:t>
      </w:r>
      <w:proofErr w:type="spellStart"/>
      <w:r w:rsidR="007327B3">
        <w:rPr>
          <w:rFonts w:ascii="Times New Roman" w:hAnsi="Times New Roman" w:cs="Times New Roman"/>
          <w:i/>
          <w:iCs/>
          <w:sz w:val="24"/>
          <w:szCs w:val="24"/>
        </w:rPr>
        <w:t>Stuy</w:t>
      </w:r>
      <w:proofErr w:type="spellEnd"/>
      <w:r w:rsidR="007327B3">
        <w:rPr>
          <w:rFonts w:ascii="Times New Roman" w:hAnsi="Times New Roman" w:cs="Times New Roman"/>
          <w:i/>
          <w:iCs/>
          <w:sz w:val="24"/>
          <w:szCs w:val="24"/>
        </w:rPr>
        <w:t xml:space="preserve"> is Burning </w:t>
      </w:r>
      <w:r w:rsidR="007327B3">
        <w:rPr>
          <w:rFonts w:ascii="Times New Roman" w:hAnsi="Times New Roman" w:cs="Times New Roman"/>
          <w:sz w:val="24"/>
          <w:szCs w:val="24"/>
        </w:rPr>
        <w:t xml:space="preserve">(2017). </w:t>
      </w:r>
      <w:r w:rsidR="00DC1E03">
        <w:rPr>
          <w:rFonts w:ascii="Times New Roman" w:hAnsi="Times New Roman" w:cs="Times New Roman"/>
          <w:sz w:val="24"/>
          <w:szCs w:val="24"/>
        </w:rPr>
        <w:t xml:space="preserve">It is important to acknowledge that while both texts represent aspects of gentrification common to many urban environments around the globe </w:t>
      </w:r>
      <w:r w:rsidR="00894652">
        <w:rPr>
          <w:rFonts w:ascii="Times New Roman" w:hAnsi="Times New Roman" w:cs="Times New Roman"/>
          <w:sz w:val="24"/>
          <w:szCs w:val="24"/>
        </w:rPr>
        <w:t>– the hegemonic promotion of “homeownership and consumer citizenship</w:t>
      </w:r>
      <w:r w:rsidR="008879AC">
        <w:rPr>
          <w:rFonts w:ascii="Times New Roman" w:hAnsi="Times New Roman" w:cs="Times New Roman"/>
          <w:sz w:val="24"/>
          <w:szCs w:val="24"/>
        </w:rPr>
        <w:t>” (Paton 32) and</w:t>
      </w:r>
      <w:r w:rsidR="00DC1E03">
        <w:rPr>
          <w:rFonts w:ascii="Times New Roman" w:hAnsi="Times New Roman" w:cs="Times New Roman"/>
          <w:sz w:val="24"/>
          <w:szCs w:val="24"/>
        </w:rPr>
        <w:t xml:space="preserve"> the supplanting </w:t>
      </w:r>
      <w:r w:rsidR="00AE044E">
        <w:rPr>
          <w:rFonts w:ascii="Times New Roman" w:hAnsi="Times New Roman" w:cs="Times New Roman"/>
          <w:sz w:val="24"/>
          <w:szCs w:val="24"/>
        </w:rPr>
        <w:t xml:space="preserve">(or, as Paton </w:t>
      </w:r>
      <w:r w:rsidR="00266E82">
        <w:rPr>
          <w:rFonts w:ascii="Times New Roman" w:hAnsi="Times New Roman" w:cs="Times New Roman"/>
          <w:sz w:val="24"/>
          <w:szCs w:val="24"/>
        </w:rPr>
        <w:t>states</w:t>
      </w:r>
      <w:r w:rsidR="00AE044E">
        <w:rPr>
          <w:rFonts w:ascii="Times New Roman" w:hAnsi="Times New Roman" w:cs="Times New Roman"/>
          <w:sz w:val="24"/>
          <w:szCs w:val="24"/>
        </w:rPr>
        <w:t xml:space="preserve">, the </w:t>
      </w:r>
      <w:r w:rsidR="00AE044E" w:rsidRPr="00266E82">
        <w:rPr>
          <w:rFonts w:ascii="Times New Roman" w:hAnsi="Times New Roman" w:cs="Times New Roman"/>
          <w:i/>
          <w:iCs/>
          <w:sz w:val="24"/>
          <w:szCs w:val="24"/>
        </w:rPr>
        <w:t>managing</w:t>
      </w:r>
      <w:r w:rsidR="00AE044E">
        <w:rPr>
          <w:rFonts w:ascii="Times New Roman" w:hAnsi="Times New Roman" w:cs="Times New Roman"/>
          <w:sz w:val="24"/>
          <w:szCs w:val="24"/>
        </w:rPr>
        <w:t xml:space="preserve"> [Paton 9]) </w:t>
      </w:r>
      <w:r w:rsidR="00DC1E03">
        <w:rPr>
          <w:rFonts w:ascii="Times New Roman" w:hAnsi="Times New Roman" w:cs="Times New Roman"/>
          <w:sz w:val="24"/>
          <w:szCs w:val="24"/>
        </w:rPr>
        <w:t xml:space="preserve">of older, </w:t>
      </w:r>
      <w:r w:rsidR="00AE044E">
        <w:rPr>
          <w:rFonts w:ascii="Times New Roman" w:hAnsi="Times New Roman" w:cs="Times New Roman"/>
          <w:sz w:val="24"/>
          <w:szCs w:val="24"/>
        </w:rPr>
        <w:t>o</w:t>
      </w:r>
      <w:r w:rsidR="00DC1E03">
        <w:rPr>
          <w:rFonts w:ascii="Times New Roman" w:hAnsi="Times New Roman" w:cs="Times New Roman"/>
          <w:sz w:val="24"/>
          <w:szCs w:val="24"/>
        </w:rPr>
        <w:t>ften working-class residents from city neighbourhoods as more affluent middle-class professional</w:t>
      </w:r>
      <w:r w:rsidR="00B97ED0">
        <w:rPr>
          <w:rFonts w:ascii="Times New Roman" w:hAnsi="Times New Roman" w:cs="Times New Roman"/>
          <w:sz w:val="24"/>
          <w:szCs w:val="24"/>
        </w:rPr>
        <w:t>s</w:t>
      </w:r>
      <w:r w:rsidR="00DC1E03">
        <w:rPr>
          <w:rFonts w:ascii="Times New Roman" w:hAnsi="Times New Roman" w:cs="Times New Roman"/>
          <w:sz w:val="24"/>
          <w:szCs w:val="24"/>
        </w:rPr>
        <w:t xml:space="preserve"> move in – there are </w:t>
      </w:r>
      <w:r w:rsidR="00131016">
        <w:rPr>
          <w:rFonts w:ascii="Times New Roman" w:hAnsi="Times New Roman" w:cs="Times New Roman"/>
          <w:sz w:val="24"/>
          <w:szCs w:val="24"/>
        </w:rPr>
        <w:t>socioeconomic, political and historical</w:t>
      </w:r>
      <w:r w:rsidR="00277731">
        <w:rPr>
          <w:rFonts w:ascii="Times New Roman" w:hAnsi="Times New Roman" w:cs="Times New Roman"/>
          <w:sz w:val="24"/>
          <w:szCs w:val="24"/>
        </w:rPr>
        <w:t xml:space="preserve"> </w:t>
      </w:r>
      <w:r w:rsidR="00DC1E03">
        <w:rPr>
          <w:rFonts w:ascii="Times New Roman" w:hAnsi="Times New Roman" w:cs="Times New Roman"/>
          <w:sz w:val="24"/>
          <w:szCs w:val="24"/>
        </w:rPr>
        <w:t>differences between the London and New York contexts</w:t>
      </w:r>
      <w:r w:rsidR="00277731">
        <w:rPr>
          <w:rFonts w:ascii="Times New Roman" w:hAnsi="Times New Roman" w:cs="Times New Roman"/>
          <w:sz w:val="24"/>
          <w:szCs w:val="24"/>
        </w:rPr>
        <w:t xml:space="preserve">, even </w:t>
      </w:r>
      <w:r w:rsidR="00F15176">
        <w:rPr>
          <w:rFonts w:ascii="Times New Roman" w:hAnsi="Times New Roman" w:cs="Times New Roman"/>
          <w:sz w:val="24"/>
          <w:szCs w:val="24"/>
        </w:rPr>
        <w:t>as</w:t>
      </w:r>
      <w:r w:rsidR="00277731">
        <w:rPr>
          <w:rFonts w:ascii="Times New Roman" w:hAnsi="Times New Roman" w:cs="Times New Roman"/>
          <w:sz w:val="24"/>
          <w:szCs w:val="24"/>
        </w:rPr>
        <w:t xml:space="preserve"> both are considered global cities. Loretta Lees </w:t>
      </w:r>
      <w:r w:rsidR="00B17785">
        <w:rPr>
          <w:rFonts w:ascii="Times New Roman" w:hAnsi="Times New Roman" w:cs="Times New Roman"/>
          <w:sz w:val="24"/>
          <w:szCs w:val="24"/>
        </w:rPr>
        <w:t xml:space="preserve">discusses some of these differences, and forgive me if for reasons of time I resort to a crude list. They include: </w:t>
      </w:r>
      <w:r w:rsidR="00B97ED0">
        <w:rPr>
          <w:rFonts w:ascii="Times New Roman" w:hAnsi="Times New Roman" w:cs="Times New Roman"/>
          <w:sz w:val="24"/>
          <w:szCs w:val="24"/>
        </w:rPr>
        <w:t xml:space="preserve">the varieties in leasehold and freehold systems in the UK versus the fact that in the US property owners have exclusive property rights, thus </w:t>
      </w:r>
      <w:r w:rsidR="00B97ED0" w:rsidRPr="00B97ED0">
        <w:rPr>
          <w:rFonts w:ascii="Times New Roman" w:hAnsi="Times New Roman" w:cs="Times New Roman"/>
          <w:sz w:val="24"/>
          <w:szCs w:val="24"/>
        </w:rPr>
        <w:t>enabl</w:t>
      </w:r>
      <w:r w:rsidR="00B97ED0">
        <w:rPr>
          <w:rFonts w:ascii="Times New Roman" w:hAnsi="Times New Roman" w:cs="Times New Roman"/>
          <w:sz w:val="24"/>
          <w:szCs w:val="24"/>
        </w:rPr>
        <w:t>ing</w:t>
      </w:r>
      <w:r w:rsidR="00B97ED0" w:rsidRPr="00B97ED0">
        <w:rPr>
          <w:rFonts w:ascii="Times New Roman" w:hAnsi="Times New Roman" w:cs="Times New Roman"/>
          <w:sz w:val="24"/>
          <w:szCs w:val="24"/>
        </w:rPr>
        <w:t xml:space="preserve"> </w:t>
      </w:r>
      <w:r w:rsidR="00B97ED0">
        <w:rPr>
          <w:rFonts w:ascii="Times New Roman" w:hAnsi="Times New Roman" w:cs="Times New Roman"/>
          <w:sz w:val="24"/>
          <w:szCs w:val="24"/>
        </w:rPr>
        <w:t>“</w:t>
      </w:r>
      <w:r w:rsidR="00B97ED0" w:rsidRPr="00B97ED0">
        <w:rPr>
          <w:rFonts w:ascii="Times New Roman" w:hAnsi="Times New Roman" w:cs="Times New Roman"/>
          <w:sz w:val="24"/>
          <w:szCs w:val="24"/>
        </w:rPr>
        <w:t>the liberalism and possessive individualism associated with gentrification in the US</w:t>
      </w:r>
      <w:r w:rsidR="00B97ED0">
        <w:rPr>
          <w:rFonts w:ascii="Times New Roman" w:hAnsi="Times New Roman" w:cs="Times New Roman"/>
          <w:sz w:val="24"/>
          <w:szCs w:val="24"/>
        </w:rPr>
        <w:t xml:space="preserve">” (Lees 205); the greater importance of land value in the US compared to property value in the UK, resulting in the prominence of the so-called “rent gap” in the former as opposed to the “value gap” in the latter (Lees 207); and the role played by </w:t>
      </w:r>
      <w:proofErr w:type="spellStart"/>
      <w:r w:rsidR="00B97ED0">
        <w:rPr>
          <w:rFonts w:ascii="Times New Roman" w:hAnsi="Times New Roman" w:cs="Times New Roman"/>
          <w:sz w:val="24"/>
          <w:szCs w:val="24"/>
        </w:rPr>
        <w:t>postwar</w:t>
      </w:r>
      <w:proofErr w:type="spellEnd"/>
      <w:r w:rsidR="00B97ED0">
        <w:rPr>
          <w:rFonts w:ascii="Times New Roman" w:hAnsi="Times New Roman" w:cs="Times New Roman"/>
          <w:sz w:val="24"/>
          <w:szCs w:val="24"/>
        </w:rPr>
        <w:t xml:space="preserve"> abandonment of inner-city neighbourhoods in favour of the flourishing suburbs in the US, a phenomenon less significant in the UK context (Lees 209). </w:t>
      </w:r>
      <w:r w:rsidR="00F15176">
        <w:rPr>
          <w:rFonts w:ascii="Times New Roman" w:hAnsi="Times New Roman" w:cs="Times New Roman"/>
          <w:sz w:val="24"/>
          <w:szCs w:val="24"/>
        </w:rPr>
        <w:t xml:space="preserve">If </w:t>
      </w:r>
      <w:r w:rsidR="00F15176">
        <w:rPr>
          <w:rFonts w:ascii="Times New Roman" w:hAnsi="Times New Roman" w:cs="Times New Roman"/>
          <w:sz w:val="24"/>
          <w:szCs w:val="24"/>
        </w:rPr>
        <w:lastRenderedPageBreak/>
        <w:t xml:space="preserve">the legal and economic preoccupation with land recalls American mythologies of the frontier and “free land,” it also speaks to </w:t>
      </w:r>
      <w:r w:rsidR="00BC0167">
        <w:rPr>
          <w:rFonts w:ascii="Times New Roman" w:hAnsi="Times New Roman" w:cs="Times New Roman"/>
          <w:sz w:val="24"/>
          <w:szCs w:val="24"/>
        </w:rPr>
        <w:t xml:space="preserve">a peculiar ambiguity in the figure of the house in American culture. [SLIDE 7] As Marilyn Chandler states: </w:t>
      </w:r>
      <w:r w:rsidR="00BC0167" w:rsidRPr="00BC0167">
        <w:rPr>
          <w:rFonts w:ascii="Times New Roman" w:hAnsi="Times New Roman" w:cs="Times New Roman"/>
          <w:sz w:val="24"/>
          <w:szCs w:val="24"/>
        </w:rPr>
        <w:t>“One of those differences [between American and European literary houses] lies in the characteristic tension in American culture between the project of building and settlement and the romantic image of the homeless, rootless, nomadic hero whose roof is the sky and whose bed is the open prairie, the meandering river, or the boundless sea” (Chandler 4)</w:t>
      </w:r>
      <w:r w:rsidR="00BC0167">
        <w:rPr>
          <w:rFonts w:ascii="Times New Roman" w:hAnsi="Times New Roman" w:cs="Times New Roman"/>
          <w:sz w:val="24"/>
          <w:szCs w:val="24"/>
        </w:rPr>
        <w:t xml:space="preserve">. Furthermore: </w:t>
      </w:r>
      <w:r w:rsidR="00BC0167" w:rsidRPr="00BC0167">
        <w:rPr>
          <w:rFonts w:ascii="Times New Roman" w:hAnsi="Times New Roman" w:cs="Times New Roman"/>
          <w:sz w:val="24"/>
          <w:szCs w:val="24"/>
        </w:rPr>
        <w:t>“Enclosure in a house and in the structures of town or city life runs counter to the inherent romanticism of some of our most deeply held collective values: autonomy, self-determination, mobility” (Chandler 4)</w:t>
      </w:r>
      <w:r w:rsidR="00BC0167">
        <w:rPr>
          <w:rFonts w:ascii="Times New Roman" w:hAnsi="Times New Roman" w:cs="Times New Roman"/>
          <w:sz w:val="24"/>
          <w:szCs w:val="24"/>
        </w:rPr>
        <w:t xml:space="preserve">. </w:t>
      </w:r>
      <w:r w:rsidR="001B4060">
        <w:rPr>
          <w:rFonts w:ascii="Times New Roman" w:hAnsi="Times New Roman" w:cs="Times New Roman"/>
          <w:sz w:val="24"/>
          <w:szCs w:val="24"/>
        </w:rPr>
        <w:t>Indebted as it is, at least in part, to the English country house novel and the long history of British class stratification, the English gentrification story partakes less of frontier tropes, which recur frequently in American gentrification narratives, and displays less anxiety about physical mobility and more about the possibility (or otherwise) of social mobility.</w:t>
      </w:r>
    </w:p>
    <w:p w14:paraId="455EF148" w14:textId="6C61A0AB" w:rsidR="00FA663B" w:rsidRDefault="00B63272" w:rsidP="00FA663B">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With these (admittedly schematic) differences in mind, it is </w:t>
      </w:r>
      <w:r w:rsidR="00FC358A">
        <w:rPr>
          <w:rFonts w:ascii="Times New Roman" w:hAnsi="Times New Roman" w:cs="Times New Roman"/>
          <w:sz w:val="24"/>
          <w:szCs w:val="24"/>
        </w:rPr>
        <w:t xml:space="preserve">interesting to observe that </w:t>
      </w:r>
      <w:r w:rsidR="00FC358A">
        <w:rPr>
          <w:rFonts w:ascii="Times New Roman" w:hAnsi="Times New Roman" w:cs="Times New Roman"/>
          <w:i/>
          <w:iCs/>
          <w:sz w:val="24"/>
          <w:szCs w:val="24"/>
        </w:rPr>
        <w:t xml:space="preserve">Capital </w:t>
      </w:r>
      <w:r w:rsidR="00FC358A">
        <w:rPr>
          <w:rFonts w:ascii="Times New Roman" w:hAnsi="Times New Roman" w:cs="Times New Roman"/>
          <w:sz w:val="24"/>
          <w:szCs w:val="24"/>
        </w:rPr>
        <w:t xml:space="preserve">and </w:t>
      </w:r>
      <w:r w:rsidR="00FC358A">
        <w:rPr>
          <w:rFonts w:ascii="Times New Roman" w:hAnsi="Times New Roman" w:cs="Times New Roman"/>
          <w:i/>
          <w:iCs/>
          <w:sz w:val="24"/>
          <w:szCs w:val="24"/>
        </w:rPr>
        <w:t>Bed-</w:t>
      </w:r>
      <w:proofErr w:type="spellStart"/>
      <w:r w:rsidR="00FC358A">
        <w:rPr>
          <w:rFonts w:ascii="Times New Roman" w:hAnsi="Times New Roman" w:cs="Times New Roman"/>
          <w:i/>
          <w:iCs/>
          <w:sz w:val="24"/>
          <w:szCs w:val="24"/>
        </w:rPr>
        <w:t>Stuy</w:t>
      </w:r>
      <w:proofErr w:type="spellEnd"/>
      <w:r w:rsidR="00FC358A">
        <w:rPr>
          <w:rFonts w:ascii="Times New Roman" w:hAnsi="Times New Roman" w:cs="Times New Roman"/>
          <w:i/>
          <w:iCs/>
          <w:sz w:val="24"/>
          <w:szCs w:val="24"/>
        </w:rPr>
        <w:t xml:space="preserve"> is Burning </w:t>
      </w:r>
      <w:r w:rsidR="00FC358A">
        <w:rPr>
          <w:rFonts w:ascii="Times New Roman" w:hAnsi="Times New Roman" w:cs="Times New Roman"/>
          <w:sz w:val="24"/>
          <w:szCs w:val="24"/>
        </w:rPr>
        <w:t>have a striking generic similarity</w:t>
      </w:r>
      <w:r w:rsidR="006B1EFC">
        <w:rPr>
          <w:rFonts w:ascii="Times New Roman" w:hAnsi="Times New Roman" w:cs="Times New Roman"/>
          <w:sz w:val="24"/>
          <w:szCs w:val="24"/>
        </w:rPr>
        <w:t xml:space="preserve"> – </w:t>
      </w:r>
      <w:r w:rsidR="00FC358A">
        <w:rPr>
          <w:rFonts w:ascii="Times New Roman" w:hAnsi="Times New Roman" w:cs="Times New Roman"/>
          <w:sz w:val="24"/>
          <w:szCs w:val="24"/>
        </w:rPr>
        <w:t>they both utilise certain conventions of the thriller</w:t>
      </w:r>
      <w:r w:rsidR="006B1EFC">
        <w:rPr>
          <w:rFonts w:ascii="Times New Roman" w:hAnsi="Times New Roman" w:cs="Times New Roman"/>
          <w:sz w:val="24"/>
          <w:szCs w:val="24"/>
        </w:rPr>
        <w:t xml:space="preserve"> – and a shared concern with </w:t>
      </w:r>
      <w:r w:rsidR="006B1EFC" w:rsidRPr="002B62C3">
        <w:rPr>
          <w:rFonts w:ascii="Times New Roman" w:hAnsi="Times New Roman" w:cs="Times New Roman"/>
          <w:i/>
          <w:iCs/>
          <w:sz w:val="24"/>
          <w:szCs w:val="24"/>
        </w:rPr>
        <w:t>risk</w:t>
      </w:r>
      <w:r w:rsidR="006B1EFC">
        <w:rPr>
          <w:rFonts w:ascii="Times New Roman" w:hAnsi="Times New Roman" w:cs="Times New Roman"/>
          <w:sz w:val="24"/>
          <w:szCs w:val="24"/>
        </w:rPr>
        <w:t xml:space="preserve">. </w:t>
      </w:r>
      <w:r w:rsidR="002B62C3">
        <w:rPr>
          <w:rFonts w:ascii="Times New Roman" w:hAnsi="Times New Roman" w:cs="Times New Roman"/>
          <w:sz w:val="24"/>
          <w:szCs w:val="24"/>
        </w:rPr>
        <w:t>What I want to do in the remainder of the paper is to examine the types of risk they portray</w:t>
      </w:r>
      <w:r w:rsidR="00260836">
        <w:rPr>
          <w:rFonts w:ascii="Times New Roman" w:hAnsi="Times New Roman" w:cs="Times New Roman"/>
          <w:sz w:val="24"/>
          <w:szCs w:val="24"/>
        </w:rPr>
        <w:t>,</w:t>
      </w:r>
      <w:r w:rsidR="002B62C3">
        <w:rPr>
          <w:rFonts w:ascii="Times New Roman" w:hAnsi="Times New Roman" w:cs="Times New Roman"/>
          <w:sz w:val="24"/>
          <w:szCs w:val="24"/>
        </w:rPr>
        <w:t xml:space="preserve"> and</w:t>
      </w:r>
      <w:r w:rsidR="00260836">
        <w:rPr>
          <w:rFonts w:ascii="Times New Roman" w:hAnsi="Times New Roman" w:cs="Times New Roman"/>
          <w:sz w:val="24"/>
          <w:szCs w:val="24"/>
        </w:rPr>
        <w:t xml:space="preserve"> </w:t>
      </w:r>
      <w:r w:rsidR="002B62C3">
        <w:rPr>
          <w:rFonts w:ascii="Times New Roman" w:hAnsi="Times New Roman" w:cs="Times New Roman"/>
          <w:sz w:val="24"/>
          <w:szCs w:val="24"/>
        </w:rPr>
        <w:t xml:space="preserve">to return to a discussion of the ways in which a house transcends its physical geometry to become much more than a house. Specifically, drawing again on Bachelard, Williams, and in addition Fredric Jameson, </w:t>
      </w:r>
      <w:r w:rsidR="00AC6F87">
        <w:rPr>
          <w:rFonts w:ascii="Times New Roman" w:hAnsi="Times New Roman" w:cs="Times New Roman"/>
          <w:sz w:val="24"/>
          <w:szCs w:val="24"/>
        </w:rPr>
        <w:t xml:space="preserve">I show how the gentrified house intensifies questions of belonging and community and the relationship between domestic, local and global, and that the chief risk for the </w:t>
      </w:r>
      <w:proofErr w:type="spellStart"/>
      <w:r w:rsidR="00AC6F87">
        <w:rPr>
          <w:rFonts w:ascii="Times New Roman" w:hAnsi="Times New Roman" w:cs="Times New Roman"/>
          <w:sz w:val="24"/>
          <w:szCs w:val="24"/>
        </w:rPr>
        <w:t>gentrifier</w:t>
      </w:r>
      <w:proofErr w:type="spellEnd"/>
      <w:r w:rsidR="00AC6F87">
        <w:rPr>
          <w:rFonts w:ascii="Times New Roman" w:hAnsi="Times New Roman" w:cs="Times New Roman"/>
          <w:sz w:val="24"/>
          <w:szCs w:val="24"/>
        </w:rPr>
        <w:t xml:space="preserve"> home-owner is the shock of awareness that the world intrudes on the h</w:t>
      </w:r>
      <w:r w:rsidR="00B13D1D">
        <w:rPr>
          <w:rFonts w:ascii="Times New Roman" w:hAnsi="Times New Roman" w:cs="Times New Roman"/>
          <w:sz w:val="24"/>
          <w:szCs w:val="24"/>
        </w:rPr>
        <w:t>ome</w:t>
      </w:r>
      <w:r w:rsidR="00AC6F87">
        <w:rPr>
          <w:rFonts w:ascii="Times New Roman" w:hAnsi="Times New Roman" w:cs="Times New Roman"/>
          <w:sz w:val="24"/>
          <w:szCs w:val="24"/>
        </w:rPr>
        <w:t xml:space="preserve">, that, moreover, one’s </w:t>
      </w:r>
      <w:r w:rsidR="00AC6F87" w:rsidRPr="00B13D1D">
        <w:rPr>
          <w:rFonts w:ascii="Times New Roman" w:hAnsi="Times New Roman" w:cs="Times New Roman"/>
          <w:i/>
          <w:iCs/>
          <w:sz w:val="24"/>
          <w:szCs w:val="24"/>
        </w:rPr>
        <w:t>here</w:t>
      </w:r>
      <w:r w:rsidR="00B13D1D">
        <w:rPr>
          <w:rFonts w:ascii="Times New Roman" w:hAnsi="Times New Roman" w:cs="Times New Roman"/>
          <w:sz w:val="24"/>
          <w:szCs w:val="24"/>
        </w:rPr>
        <w:t>, indexed most powerfully and affectingly in the image of the house,</w:t>
      </w:r>
      <w:r w:rsidR="00AC6F87">
        <w:rPr>
          <w:rFonts w:ascii="Times New Roman" w:hAnsi="Times New Roman" w:cs="Times New Roman"/>
          <w:sz w:val="24"/>
          <w:szCs w:val="24"/>
        </w:rPr>
        <w:t xml:space="preserve"> </w:t>
      </w:r>
      <w:r w:rsidR="00EB7A1A">
        <w:rPr>
          <w:rFonts w:ascii="Times New Roman" w:hAnsi="Times New Roman" w:cs="Times New Roman"/>
          <w:sz w:val="24"/>
          <w:szCs w:val="24"/>
        </w:rPr>
        <w:t xml:space="preserve">depends on </w:t>
      </w:r>
      <w:proofErr w:type="spellStart"/>
      <w:r w:rsidR="00AC6F87" w:rsidRPr="00B13D1D">
        <w:rPr>
          <w:rFonts w:ascii="Times New Roman" w:hAnsi="Times New Roman" w:cs="Times New Roman"/>
          <w:i/>
          <w:iCs/>
          <w:sz w:val="24"/>
          <w:szCs w:val="24"/>
        </w:rPr>
        <w:t>elsewhere</w:t>
      </w:r>
      <w:r w:rsidR="00EB7A1A">
        <w:rPr>
          <w:rFonts w:ascii="Times New Roman" w:hAnsi="Times New Roman" w:cs="Times New Roman"/>
          <w:i/>
          <w:iCs/>
          <w:sz w:val="24"/>
          <w:szCs w:val="24"/>
        </w:rPr>
        <w:t>s</w:t>
      </w:r>
      <w:proofErr w:type="spellEnd"/>
      <w:r w:rsidR="009E37A4">
        <w:rPr>
          <w:rFonts w:ascii="Times New Roman" w:hAnsi="Times New Roman" w:cs="Times New Roman"/>
          <w:sz w:val="24"/>
          <w:szCs w:val="24"/>
        </w:rPr>
        <w:t xml:space="preserve"> </w:t>
      </w:r>
      <w:r w:rsidR="00AB34B7">
        <w:rPr>
          <w:rFonts w:ascii="Times New Roman" w:hAnsi="Times New Roman" w:cs="Times New Roman"/>
          <w:sz w:val="24"/>
          <w:szCs w:val="24"/>
        </w:rPr>
        <w:t>[SHOW SLIDE 8]</w:t>
      </w:r>
      <w:r w:rsidR="009E37A4">
        <w:rPr>
          <w:rFonts w:ascii="Times New Roman" w:hAnsi="Times New Roman" w:cs="Times New Roman"/>
          <w:sz w:val="24"/>
          <w:szCs w:val="24"/>
        </w:rPr>
        <w:t>.</w:t>
      </w:r>
      <w:r w:rsidR="00AB34B7">
        <w:rPr>
          <w:rFonts w:ascii="Times New Roman" w:hAnsi="Times New Roman" w:cs="Times New Roman"/>
          <w:sz w:val="24"/>
          <w:szCs w:val="24"/>
        </w:rPr>
        <w:t xml:space="preserve"> As Bachelard says, in typically ambiguous style: </w:t>
      </w:r>
      <w:r w:rsidR="00AB34B7" w:rsidRPr="00AB34B7">
        <w:rPr>
          <w:rFonts w:ascii="Times New Roman" w:hAnsi="Times New Roman" w:cs="Times New Roman"/>
          <w:sz w:val="24"/>
          <w:szCs w:val="24"/>
          <w:lang w:val="en-US"/>
        </w:rPr>
        <w:t xml:space="preserve">“Come what may the house helps us to say: I will be an inhabitant of the world, in spite </w:t>
      </w:r>
      <w:r w:rsidR="00AB34B7" w:rsidRPr="00AB34B7">
        <w:rPr>
          <w:rFonts w:ascii="Times New Roman" w:hAnsi="Times New Roman" w:cs="Times New Roman"/>
          <w:sz w:val="24"/>
          <w:szCs w:val="24"/>
          <w:lang w:val="en-US"/>
        </w:rPr>
        <w:lastRenderedPageBreak/>
        <w:t>of the world [. . .] In this dynamic rivalry between house and universe, we are far removed from any reference to simple geometrical forms</w:t>
      </w:r>
      <w:r w:rsidR="00AB34B7">
        <w:rPr>
          <w:rFonts w:ascii="Times New Roman" w:hAnsi="Times New Roman" w:cs="Times New Roman"/>
          <w:sz w:val="24"/>
          <w:szCs w:val="24"/>
          <w:lang w:val="en-US"/>
        </w:rPr>
        <w:t>” (Bachelard 67).</w:t>
      </w:r>
      <w:r w:rsidR="0093294E">
        <w:rPr>
          <w:rFonts w:ascii="Times New Roman" w:hAnsi="Times New Roman" w:cs="Times New Roman"/>
          <w:sz w:val="24"/>
          <w:szCs w:val="24"/>
          <w:lang w:val="en-US"/>
        </w:rPr>
        <w:t xml:space="preserve"> Both novels concern themselves with what Bachelard calls “The Dialectics of Outside and Inside.”</w:t>
      </w:r>
    </w:p>
    <w:p w14:paraId="48B455EA" w14:textId="4881A59B" w:rsidR="00227902" w:rsidRDefault="009F6939" w:rsidP="0022790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proofErr w:type="spellStart"/>
      <w:r>
        <w:rPr>
          <w:rFonts w:ascii="Times New Roman" w:hAnsi="Times New Roman" w:cs="Times New Roman"/>
          <w:sz w:val="24"/>
          <w:szCs w:val="24"/>
          <w:lang w:val="en-US"/>
        </w:rPr>
        <w:t>Lanchester’s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Capital</w:t>
      </w:r>
      <w:r w:rsidR="008F58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a social novel that tells the stories of a disparate group of residents of Pepys Road, London, a street in which houses now sell for seven-digit sums. </w:t>
      </w:r>
      <w:r w:rsidR="00397C9D">
        <w:rPr>
          <w:rFonts w:ascii="Times New Roman" w:hAnsi="Times New Roman" w:cs="Times New Roman"/>
          <w:sz w:val="24"/>
          <w:szCs w:val="24"/>
          <w:lang w:val="en-US"/>
        </w:rPr>
        <w:t xml:space="preserve">Connected by their postcode, though not necessarily by regular social interactions, these people become narratively linked by the rather flimsy </w:t>
      </w:r>
      <w:r w:rsidR="00DD5079">
        <w:rPr>
          <w:rFonts w:ascii="Times New Roman" w:hAnsi="Times New Roman" w:cs="Times New Roman"/>
          <w:sz w:val="24"/>
          <w:szCs w:val="24"/>
          <w:lang w:val="en-US"/>
        </w:rPr>
        <w:t>detective</w:t>
      </w:r>
      <w:r w:rsidR="00397C9D">
        <w:rPr>
          <w:rFonts w:ascii="Times New Roman" w:hAnsi="Times New Roman" w:cs="Times New Roman"/>
          <w:sz w:val="24"/>
          <w:szCs w:val="24"/>
          <w:lang w:val="en-US"/>
        </w:rPr>
        <w:t xml:space="preserve"> plot</w:t>
      </w:r>
      <w:r w:rsidR="00045AAE">
        <w:rPr>
          <w:rFonts w:ascii="Times New Roman" w:hAnsi="Times New Roman" w:cs="Times New Roman"/>
          <w:sz w:val="24"/>
          <w:szCs w:val="24"/>
          <w:lang w:val="en-US"/>
        </w:rPr>
        <w:t xml:space="preserve"> when</w:t>
      </w:r>
      <w:r w:rsidR="00397C9D">
        <w:rPr>
          <w:rFonts w:ascii="Times New Roman" w:hAnsi="Times New Roman" w:cs="Times New Roman"/>
          <w:sz w:val="24"/>
          <w:szCs w:val="24"/>
          <w:lang w:val="en-US"/>
        </w:rPr>
        <w:t xml:space="preserve"> all of them receive mysterious postcards bearing the message</w:t>
      </w:r>
      <w:r w:rsidR="00DD5079">
        <w:rPr>
          <w:rFonts w:ascii="Times New Roman" w:hAnsi="Times New Roman" w:cs="Times New Roman"/>
          <w:sz w:val="24"/>
          <w:szCs w:val="24"/>
          <w:lang w:val="en-US"/>
        </w:rPr>
        <w:t>,</w:t>
      </w:r>
      <w:r w:rsidR="00397C9D">
        <w:rPr>
          <w:rFonts w:ascii="Times New Roman" w:hAnsi="Times New Roman" w:cs="Times New Roman"/>
          <w:sz w:val="24"/>
          <w:szCs w:val="24"/>
          <w:lang w:val="en-US"/>
        </w:rPr>
        <w:t xml:space="preserve"> “We Want What You Have</w:t>
      </w:r>
      <w:r w:rsidR="00DD5079">
        <w:rPr>
          <w:rFonts w:ascii="Times New Roman" w:hAnsi="Times New Roman" w:cs="Times New Roman"/>
          <w:sz w:val="24"/>
          <w:szCs w:val="24"/>
          <w:lang w:val="en-US"/>
        </w:rPr>
        <w:t>,</w:t>
      </w:r>
      <w:r w:rsidR="00397C9D">
        <w:rPr>
          <w:rFonts w:ascii="Times New Roman" w:hAnsi="Times New Roman" w:cs="Times New Roman"/>
          <w:sz w:val="24"/>
          <w:szCs w:val="24"/>
          <w:lang w:val="en-US"/>
        </w:rPr>
        <w:t>”</w:t>
      </w:r>
      <w:r w:rsidR="00DD5079">
        <w:rPr>
          <w:rFonts w:ascii="Times New Roman" w:hAnsi="Times New Roman" w:cs="Times New Roman"/>
          <w:sz w:val="24"/>
          <w:szCs w:val="24"/>
          <w:lang w:val="en-US"/>
        </w:rPr>
        <w:t xml:space="preserve"> followed by sinister </w:t>
      </w:r>
      <w:r w:rsidR="0028260A">
        <w:rPr>
          <w:rFonts w:ascii="Times New Roman" w:hAnsi="Times New Roman" w:cs="Times New Roman"/>
          <w:sz w:val="24"/>
          <w:szCs w:val="24"/>
          <w:lang w:val="en-US"/>
        </w:rPr>
        <w:t xml:space="preserve">home-made </w:t>
      </w:r>
      <w:r w:rsidR="00DD5079">
        <w:rPr>
          <w:rFonts w:ascii="Times New Roman" w:hAnsi="Times New Roman" w:cs="Times New Roman"/>
          <w:sz w:val="24"/>
          <w:szCs w:val="24"/>
          <w:lang w:val="en-US"/>
        </w:rPr>
        <w:t>videos. Eventually a police investigation is launched.</w:t>
      </w:r>
      <w:r w:rsidR="00397C9D">
        <w:rPr>
          <w:rFonts w:ascii="Times New Roman" w:hAnsi="Times New Roman" w:cs="Times New Roman"/>
          <w:sz w:val="24"/>
          <w:szCs w:val="24"/>
          <w:lang w:val="en-US"/>
        </w:rPr>
        <w:t xml:space="preserve"> </w:t>
      </w:r>
      <w:r w:rsidR="00DD5079">
        <w:rPr>
          <w:rFonts w:ascii="Times New Roman" w:hAnsi="Times New Roman" w:cs="Times New Roman"/>
          <w:sz w:val="24"/>
          <w:szCs w:val="24"/>
          <w:lang w:val="en-US"/>
        </w:rPr>
        <w:t>Though it is premised upon economic disparit</w:t>
      </w:r>
      <w:r w:rsidR="00E241A2">
        <w:rPr>
          <w:rFonts w:ascii="Times New Roman" w:hAnsi="Times New Roman" w:cs="Times New Roman"/>
          <w:sz w:val="24"/>
          <w:szCs w:val="24"/>
          <w:lang w:val="en-US"/>
        </w:rPr>
        <w:t>ies</w:t>
      </w:r>
      <w:r w:rsidR="00DD5079">
        <w:rPr>
          <w:rFonts w:ascii="Times New Roman" w:hAnsi="Times New Roman" w:cs="Times New Roman"/>
          <w:sz w:val="24"/>
          <w:szCs w:val="24"/>
          <w:lang w:val="en-US"/>
        </w:rPr>
        <w:t>,</w:t>
      </w:r>
      <w:r w:rsidR="00494BA7">
        <w:rPr>
          <w:rFonts w:ascii="Times New Roman" w:hAnsi="Times New Roman" w:cs="Times New Roman"/>
          <w:sz w:val="24"/>
          <w:szCs w:val="24"/>
          <w:lang w:val="en-US"/>
        </w:rPr>
        <w:t xml:space="preserve"> and though it introduces </w:t>
      </w:r>
      <w:r w:rsidR="003C0ED0">
        <w:rPr>
          <w:rFonts w:ascii="Times New Roman" w:hAnsi="Times New Roman" w:cs="Times New Roman"/>
          <w:sz w:val="24"/>
          <w:szCs w:val="24"/>
          <w:lang w:val="en-US"/>
        </w:rPr>
        <w:t xml:space="preserve">the </w:t>
      </w:r>
      <w:r w:rsidR="00494BA7">
        <w:rPr>
          <w:rFonts w:ascii="Times New Roman" w:hAnsi="Times New Roman" w:cs="Times New Roman"/>
          <w:sz w:val="24"/>
          <w:szCs w:val="24"/>
          <w:lang w:val="en-US"/>
        </w:rPr>
        <w:t>threat</w:t>
      </w:r>
      <w:r w:rsidR="003C0ED0">
        <w:rPr>
          <w:rFonts w:ascii="Times New Roman" w:hAnsi="Times New Roman" w:cs="Times New Roman"/>
          <w:sz w:val="24"/>
          <w:szCs w:val="24"/>
          <w:lang w:val="en-US"/>
        </w:rPr>
        <w:t xml:space="preserve"> of intrusion </w:t>
      </w:r>
      <w:r w:rsidR="0028260A">
        <w:rPr>
          <w:rFonts w:ascii="Times New Roman" w:hAnsi="Times New Roman" w:cs="Times New Roman"/>
          <w:sz w:val="24"/>
          <w:szCs w:val="24"/>
          <w:lang w:val="en-US"/>
        </w:rPr>
        <w:t>taken to greater extremes</w:t>
      </w:r>
      <w:r w:rsidR="003C0ED0">
        <w:rPr>
          <w:rFonts w:ascii="Times New Roman" w:hAnsi="Times New Roman" w:cs="Times New Roman"/>
          <w:sz w:val="24"/>
          <w:szCs w:val="24"/>
          <w:lang w:val="en-US"/>
        </w:rPr>
        <w:t xml:space="preserve"> in </w:t>
      </w:r>
      <w:r w:rsidR="003C0ED0">
        <w:rPr>
          <w:rFonts w:ascii="Times New Roman" w:hAnsi="Times New Roman" w:cs="Times New Roman"/>
          <w:i/>
          <w:iCs/>
          <w:sz w:val="24"/>
          <w:szCs w:val="24"/>
          <w:lang w:val="en-US"/>
        </w:rPr>
        <w:t>Bed-</w:t>
      </w:r>
      <w:proofErr w:type="spellStart"/>
      <w:r w:rsidR="003C0ED0">
        <w:rPr>
          <w:rFonts w:ascii="Times New Roman" w:hAnsi="Times New Roman" w:cs="Times New Roman"/>
          <w:i/>
          <w:iCs/>
          <w:sz w:val="24"/>
          <w:szCs w:val="24"/>
          <w:lang w:val="en-US"/>
        </w:rPr>
        <w:t>Stuy</w:t>
      </w:r>
      <w:proofErr w:type="spellEnd"/>
      <w:r w:rsidR="003C0ED0">
        <w:rPr>
          <w:rFonts w:ascii="Times New Roman" w:hAnsi="Times New Roman" w:cs="Times New Roman"/>
          <w:i/>
          <w:iCs/>
          <w:sz w:val="24"/>
          <w:szCs w:val="24"/>
          <w:lang w:val="en-US"/>
        </w:rPr>
        <w:t xml:space="preserve"> is Burning</w:t>
      </w:r>
      <w:r w:rsidR="00494BA7">
        <w:rPr>
          <w:rFonts w:ascii="Times New Roman" w:hAnsi="Times New Roman" w:cs="Times New Roman"/>
          <w:sz w:val="24"/>
          <w:szCs w:val="24"/>
          <w:lang w:val="en-US"/>
        </w:rPr>
        <w:t>, the thriller plot is less i</w:t>
      </w:r>
      <w:r w:rsidR="00266E82">
        <w:rPr>
          <w:rFonts w:ascii="Times New Roman" w:hAnsi="Times New Roman" w:cs="Times New Roman"/>
          <w:sz w:val="24"/>
          <w:szCs w:val="24"/>
          <w:lang w:val="en-US"/>
        </w:rPr>
        <w:t>mportant</w:t>
      </w:r>
      <w:r w:rsidR="00494BA7">
        <w:rPr>
          <w:rFonts w:ascii="Times New Roman" w:hAnsi="Times New Roman" w:cs="Times New Roman"/>
          <w:sz w:val="24"/>
          <w:szCs w:val="24"/>
          <w:lang w:val="en-US"/>
        </w:rPr>
        <w:t xml:space="preserve"> than the novel’s </w:t>
      </w:r>
      <w:r w:rsidR="00045AAE">
        <w:rPr>
          <w:rFonts w:ascii="Times New Roman" w:hAnsi="Times New Roman" w:cs="Times New Roman"/>
          <w:sz w:val="24"/>
          <w:szCs w:val="24"/>
          <w:lang w:val="en-US"/>
        </w:rPr>
        <w:t xml:space="preserve">more detailed </w:t>
      </w:r>
      <w:r w:rsidR="00494BA7">
        <w:rPr>
          <w:rFonts w:ascii="Times New Roman" w:hAnsi="Times New Roman" w:cs="Times New Roman"/>
          <w:sz w:val="24"/>
          <w:szCs w:val="24"/>
          <w:lang w:val="en-US"/>
        </w:rPr>
        <w:t>observations</w:t>
      </w:r>
      <w:r w:rsidR="00B03730">
        <w:rPr>
          <w:rFonts w:ascii="Times New Roman" w:hAnsi="Times New Roman" w:cs="Times New Roman"/>
          <w:sz w:val="24"/>
          <w:szCs w:val="24"/>
          <w:lang w:val="en-US"/>
        </w:rPr>
        <w:t>, focalized through the main characters</w:t>
      </w:r>
      <w:r w:rsidR="00272EFD">
        <w:rPr>
          <w:rFonts w:ascii="Times New Roman" w:hAnsi="Times New Roman" w:cs="Times New Roman"/>
          <w:sz w:val="24"/>
          <w:szCs w:val="24"/>
          <w:lang w:val="en-US"/>
        </w:rPr>
        <w:t>’ points of view</w:t>
      </w:r>
      <w:r w:rsidR="00B03730">
        <w:rPr>
          <w:rFonts w:ascii="Times New Roman" w:hAnsi="Times New Roman" w:cs="Times New Roman"/>
          <w:sz w:val="24"/>
          <w:szCs w:val="24"/>
          <w:lang w:val="en-US"/>
        </w:rPr>
        <w:t>,</w:t>
      </w:r>
      <w:r w:rsidR="00494BA7">
        <w:rPr>
          <w:rFonts w:ascii="Times New Roman" w:hAnsi="Times New Roman" w:cs="Times New Roman"/>
          <w:sz w:val="24"/>
          <w:szCs w:val="24"/>
          <w:lang w:val="en-US"/>
        </w:rPr>
        <w:t xml:space="preserve"> on financial risk-taking, globalization</w:t>
      </w:r>
      <w:r w:rsidR="000A3227">
        <w:rPr>
          <w:rFonts w:ascii="Times New Roman" w:hAnsi="Times New Roman" w:cs="Times New Roman"/>
          <w:sz w:val="24"/>
          <w:szCs w:val="24"/>
          <w:lang w:val="en-US"/>
        </w:rPr>
        <w:t xml:space="preserve"> </w:t>
      </w:r>
      <w:r w:rsidR="00494BA7">
        <w:rPr>
          <w:rFonts w:ascii="Times New Roman" w:hAnsi="Times New Roman" w:cs="Times New Roman"/>
          <w:sz w:val="24"/>
          <w:szCs w:val="24"/>
          <w:lang w:val="en-US"/>
        </w:rPr>
        <w:t xml:space="preserve">and gentrification. </w:t>
      </w:r>
    </w:p>
    <w:p w14:paraId="28FFD5E3" w14:textId="6925B3C4" w:rsidR="005814D9" w:rsidRDefault="008233FC" w:rsidP="00D7770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5814D9">
        <w:rPr>
          <w:rFonts w:ascii="Times New Roman" w:hAnsi="Times New Roman" w:cs="Times New Roman"/>
          <w:sz w:val="24"/>
          <w:szCs w:val="24"/>
          <w:lang w:val="en-US"/>
        </w:rPr>
        <w:t xml:space="preserve">he following description of </w:t>
      </w:r>
      <w:r>
        <w:rPr>
          <w:rFonts w:ascii="Times New Roman" w:hAnsi="Times New Roman" w:cs="Times New Roman"/>
          <w:sz w:val="24"/>
          <w:szCs w:val="24"/>
          <w:lang w:val="en-US"/>
        </w:rPr>
        <w:t xml:space="preserve">banker </w:t>
      </w:r>
      <w:r w:rsidR="005814D9">
        <w:rPr>
          <w:rFonts w:ascii="Times New Roman" w:hAnsi="Times New Roman" w:cs="Times New Roman"/>
          <w:sz w:val="24"/>
          <w:szCs w:val="24"/>
          <w:lang w:val="en-US"/>
        </w:rPr>
        <w:t xml:space="preserve">Roger and </w:t>
      </w:r>
      <w:r>
        <w:rPr>
          <w:rFonts w:ascii="Times New Roman" w:hAnsi="Times New Roman" w:cs="Times New Roman"/>
          <w:sz w:val="24"/>
          <w:szCs w:val="24"/>
          <w:lang w:val="en-US"/>
        </w:rPr>
        <w:t xml:space="preserve">his wife </w:t>
      </w:r>
      <w:r w:rsidR="005814D9">
        <w:rPr>
          <w:rFonts w:ascii="Times New Roman" w:hAnsi="Times New Roman" w:cs="Times New Roman"/>
          <w:sz w:val="24"/>
          <w:szCs w:val="24"/>
          <w:lang w:val="en-US"/>
        </w:rPr>
        <w:t xml:space="preserve">Arabella </w:t>
      </w:r>
      <w:proofErr w:type="spellStart"/>
      <w:r w:rsidR="005814D9">
        <w:rPr>
          <w:rFonts w:ascii="Times New Roman" w:hAnsi="Times New Roman" w:cs="Times New Roman"/>
          <w:sz w:val="24"/>
          <w:szCs w:val="24"/>
          <w:lang w:val="en-US"/>
        </w:rPr>
        <w:t>Yount’s</w:t>
      </w:r>
      <w:proofErr w:type="spellEnd"/>
      <w:r w:rsidR="005814D9">
        <w:rPr>
          <w:rFonts w:ascii="Times New Roman" w:hAnsi="Times New Roman" w:cs="Times New Roman"/>
          <w:sz w:val="24"/>
          <w:szCs w:val="24"/>
          <w:lang w:val="en-US"/>
        </w:rPr>
        <w:t xml:space="preserve"> house</w:t>
      </w:r>
      <w:r>
        <w:rPr>
          <w:rFonts w:ascii="Times New Roman" w:hAnsi="Times New Roman" w:cs="Times New Roman"/>
          <w:sz w:val="24"/>
          <w:szCs w:val="24"/>
          <w:lang w:val="en-US"/>
        </w:rPr>
        <w:t xml:space="preserve"> is an apt starting point, given that </w:t>
      </w:r>
      <w:r w:rsidR="007A262F">
        <w:rPr>
          <w:rFonts w:ascii="Times New Roman" w:hAnsi="Times New Roman" w:cs="Times New Roman"/>
          <w:sz w:val="24"/>
          <w:szCs w:val="24"/>
          <w:lang w:val="en-US"/>
        </w:rPr>
        <w:t xml:space="preserve">the </w:t>
      </w:r>
      <w:proofErr w:type="spellStart"/>
      <w:r w:rsidR="007A262F">
        <w:rPr>
          <w:rFonts w:ascii="Times New Roman" w:hAnsi="Times New Roman" w:cs="Times New Roman"/>
          <w:sz w:val="24"/>
          <w:szCs w:val="24"/>
          <w:lang w:val="en-US"/>
        </w:rPr>
        <w:t>Younts</w:t>
      </w:r>
      <w:proofErr w:type="spellEnd"/>
      <w:r w:rsidR="007A262F">
        <w:rPr>
          <w:rFonts w:ascii="Times New Roman" w:hAnsi="Times New Roman" w:cs="Times New Roman"/>
          <w:sz w:val="24"/>
          <w:szCs w:val="24"/>
          <w:lang w:val="en-US"/>
        </w:rPr>
        <w:t>’ story most directly engages with the world of finance and its attendant risks,</w:t>
      </w:r>
      <w:r w:rsidR="00D7770C">
        <w:rPr>
          <w:rFonts w:ascii="Times New Roman" w:hAnsi="Times New Roman" w:cs="Times New Roman"/>
          <w:sz w:val="24"/>
          <w:szCs w:val="24"/>
          <w:lang w:val="en-US"/>
        </w:rPr>
        <w:t xml:space="preserve"> what Barbara Korte calls “</w:t>
      </w:r>
      <w:r w:rsidR="00D7770C" w:rsidRPr="005448C1">
        <w:rPr>
          <w:rFonts w:ascii="Times New Roman" w:hAnsi="Times New Roman" w:cs="Times New Roman"/>
          <w:sz w:val="24"/>
          <w:szCs w:val="24"/>
          <w:lang w:val="en-US"/>
        </w:rPr>
        <w:t>the ﬁctitiousness of ﬁnancial speculation</w:t>
      </w:r>
      <w:r w:rsidR="00D7770C">
        <w:rPr>
          <w:rFonts w:ascii="Times New Roman" w:hAnsi="Times New Roman" w:cs="Times New Roman"/>
          <w:sz w:val="24"/>
          <w:szCs w:val="24"/>
          <w:lang w:val="en-US"/>
        </w:rPr>
        <w:t xml:space="preserve">” (Korte 494), </w:t>
      </w:r>
      <w:r w:rsidR="007A262F">
        <w:rPr>
          <w:rFonts w:ascii="Times New Roman" w:hAnsi="Times New Roman" w:cs="Times New Roman"/>
          <w:sz w:val="24"/>
          <w:szCs w:val="24"/>
          <w:lang w:val="en-US"/>
        </w:rPr>
        <w:t xml:space="preserve">and that the </w:t>
      </w:r>
      <w:r w:rsidR="00A07E05">
        <w:rPr>
          <w:rFonts w:ascii="Times New Roman" w:hAnsi="Times New Roman" w:cs="Times New Roman"/>
          <w:sz w:val="24"/>
          <w:szCs w:val="24"/>
          <w:lang w:val="en-US"/>
        </w:rPr>
        <w:t>extract</w:t>
      </w:r>
      <w:r w:rsidR="007A26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exemplifies both the narrative form and the characteristic use of interior design features as apparent indices for character, class and relationships: [SLIDE 9] </w:t>
      </w:r>
      <w:r w:rsidRPr="008233FC">
        <w:rPr>
          <w:rFonts w:ascii="Times New Roman" w:hAnsi="Times New Roman" w:cs="Times New Roman"/>
          <w:sz w:val="24"/>
          <w:szCs w:val="24"/>
          <w:lang w:val="en-US"/>
        </w:rPr>
        <w:t xml:space="preserve">“The house in Pepys Road was double-fronted and had cost £2,500,000, which at the time had felt like the top of the market, even though prices had risen a great deal since then. They had converted the loft, dug out the basement, redone all the wiring and plumbing because there was no point in not doing it, knocked through the downstairs […] The kitchen had been initially from </w:t>
      </w:r>
      <w:proofErr w:type="spellStart"/>
      <w:r w:rsidRPr="008233FC">
        <w:rPr>
          <w:rFonts w:ascii="Times New Roman" w:hAnsi="Times New Roman" w:cs="Times New Roman"/>
          <w:sz w:val="24"/>
          <w:szCs w:val="24"/>
          <w:lang w:val="en-US"/>
        </w:rPr>
        <w:t>Smallbone</w:t>
      </w:r>
      <w:proofErr w:type="spellEnd"/>
      <w:r w:rsidRPr="008233FC">
        <w:rPr>
          <w:rFonts w:ascii="Times New Roman" w:hAnsi="Times New Roman" w:cs="Times New Roman"/>
          <w:sz w:val="24"/>
          <w:szCs w:val="24"/>
          <w:lang w:val="en-US"/>
        </w:rPr>
        <w:t xml:space="preserve"> of Devizes but Arabella had gone off that and got a new German one with an amazing smoke extractor and a colossal American fridge” (</w:t>
      </w:r>
      <w:proofErr w:type="spellStart"/>
      <w:r>
        <w:rPr>
          <w:rFonts w:ascii="Times New Roman" w:hAnsi="Times New Roman" w:cs="Times New Roman"/>
          <w:sz w:val="24"/>
          <w:szCs w:val="24"/>
          <w:lang w:val="en-US"/>
        </w:rPr>
        <w:t>Lanchester</w:t>
      </w:r>
      <w:proofErr w:type="spellEnd"/>
      <w:r>
        <w:rPr>
          <w:rFonts w:ascii="Times New Roman" w:hAnsi="Times New Roman" w:cs="Times New Roman"/>
          <w:sz w:val="24"/>
          <w:szCs w:val="24"/>
          <w:lang w:val="en-US"/>
        </w:rPr>
        <w:t xml:space="preserve"> </w:t>
      </w:r>
      <w:r w:rsidRPr="008233FC">
        <w:rPr>
          <w:rFonts w:ascii="Times New Roman" w:hAnsi="Times New Roman" w:cs="Times New Roman"/>
          <w:sz w:val="24"/>
          <w:szCs w:val="24"/>
          <w:lang w:val="en-US"/>
        </w:rPr>
        <w:t>19-20)</w:t>
      </w:r>
      <w:r>
        <w:rPr>
          <w:rFonts w:ascii="Times New Roman" w:hAnsi="Times New Roman" w:cs="Times New Roman"/>
          <w:sz w:val="24"/>
          <w:szCs w:val="24"/>
          <w:lang w:val="en-US"/>
        </w:rPr>
        <w:t xml:space="preserve">. </w:t>
      </w:r>
      <w:r w:rsidR="00635E13">
        <w:rPr>
          <w:rFonts w:ascii="Times New Roman" w:hAnsi="Times New Roman" w:cs="Times New Roman"/>
          <w:sz w:val="24"/>
          <w:szCs w:val="24"/>
          <w:lang w:val="en-US"/>
        </w:rPr>
        <w:t>Internally focalized</w:t>
      </w:r>
      <w:r w:rsidR="00A07E05">
        <w:rPr>
          <w:rFonts w:ascii="Times New Roman" w:hAnsi="Times New Roman" w:cs="Times New Roman"/>
          <w:sz w:val="24"/>
          <w:szCs w:val="24"/>
          <w:lang w:val="en-US"/>
        </w:rPr>
        <w:t xml:space="preserve">, the passage reveals the </w:t>
      </w:r>
      <w:proofErr w:type="spellStart"/>
      <w:r w:rsidR="00A07E05">
        <w:rPr>
          <w:rFonts w:ascii="Times New Roman" w:hAnsi="Times New Roman" w:cs="Times New Roman"/>
          <w:sz w:val="24"/>
          <w:szCs w:val="24"/>
          <w:lang w:val="en-US"/>
        </w:rPr>
        <w:t>Younts</w:t>
      </w:r>
      <w:proofErr w:type="spellEnd"/>
      <w:r w:rsidR="00A07E05">
        <w:rPr>
          <w:rFonts w:ascii="Times New Roman" w:hAnsi="Times New Roman" w:cs="Times New Roman"/>
          <w:sz w:val="24"/>
          <w:szCs w:val="24"/>
          <w:lang w:val="en-US"/>
        </w:rPr>
        <w:t xml:space="preserve">’ </w:t>
      </w:r>
      <w:r w:rsidR="00A07E05">
        <w:rPr>
          <w:rFonts w:ascii="Times New Roman" w:hAnsi="Times New Roman" w:cs="Times New Roman"/>
          <w:sz w:val="24"/>
          <w:szCs w:val="24"/>
          <w:lang w:val="en-US"/>
        </w:rPr>
        <w:lastRenderedPageBreak/>
        <w:t>preoccupation with monetary value</w:t>
      </w:r>
      <w:r w:rsidR="00BC4CB5">
        <w:rPr>
          <w:rFonts w:ascii="Times New Roman" w:hAnsi="Times New Roman" w:cs="Times New Roman"/>
          <w:sz w:val="24"/>
          <w:szCs w:val="24"/>
          <w:lang w:val="en-US"/>
        </w:rPr>
        <w:t xml:space="preserve"> and the marketization of property</w:t>
      </w:r>
      <w:r w:rsidR="00A07E05">
        <w:rPr>
          <w:rFonts w:ascii="Times New Roman" w:hAnsi="Times New Roman" w:cs="Times New Roman"/>
          <w:sz w:val="24"/>
          <w:szCs w:val="24"/>
          <w:lang w:val="en-US"/>
        </w:rPr>
        <w:t xml:space="preserve">, but also the </w:t>
      </w:r>
      <w:proofErr w:type="spellStart"/>
      <w:r w:rsidR="00A07E05">
        <w:rPr>
          <w:rFonts w:ascii="Times New Roman" w:hAnsi="Times New Roman" w:cs="Times New Roman"/>
          <w:sz w:val="24"/>
          <w:szCs w:val="24"/>
          <w:lang w:val="en-US"/>
        </w:rPr>
        <w:t>labour</w:t>
      </w:r>
      <w:proofErr w:type="spellEnd"/>
      <w:r w:rsidR="00A07E05">
        <w:rPr>
          <w:rFonts w:ascii="Times New Roman" w:hAnsi="Times New Roman" w:cs="Times New Roman"/>
          <w:sz w:val="24"/>
          <w:szCs w:val="24"/>
          <w:lang w:val="en-US"/>
        </w:rPr>
        <w:t xml:space="preserve"> involved in gentrification, though the builders who actually </w:t>
      </w:r>
      <w:r w:rsidR="00B85419">
        <w:rPr>
          <w:rFonts w:ascii="Times New Roman" w:hAnsi="Times New Roman" w:cs="Times New Roman"/>
          <w:sz w:val="24"/>
          <w:szCs w:val="24"/>
          <w:lang w:val="en-US"/>
        </w:rPr>
        <w:t xml:space="preserve">carried out </w:t>
      </w:r>
      <w:r w:rsidR="00A07E05">
        <w:rPr>
          <w:rFonts w:ascii="Times New Roman" w:hAnsi="Times New Roman" w:cs="Times New Roman"/>
          <w:sz w:val="24"/>
          <w:szCs w:val="24"/>
          <w:lang w:val="en-US"/>
        </w:rPr>
        <w:t xml:space="preserve">the </w:t>
      </w:r>
      <w:r w:rsidR="00B7673D">
        <w:rPr>
          <w:rFonts w:ascii="Times New Roman" w:hAnsi="Times New Roman" w:cs="Times New Roman"/>
          <w:sz w:val="24"/>
          <w:szCs w:val="24"/>
          <w:lang w:val="en-US"/>
        </w:rPr>
        <w:t xml:space="preserve">renovation </w:t>
      </w:r>
      <w:r w:rsidR="00A07E05">
        <w:rPr>
          <w:rFonts w:ascii="Times New Roman" w:hAnsi="Times New Roman" w:cs="Times New Roman"/>
          <w:sz w:val="24"/>
          <w:szCs w:val="24"/>
          <w:lang w:val="en-US"/>
        </w:rPr>
        <w:t xml:space="preserve">work are carefully elided. </w:t>
      </w:r>
      <w:r w:rsidR="00431A50">
        <w:rPr>
          <w:rFonts w:ascii="Times New Roman" w:hAnsi="Times New Roman" w:cs="Times New Roman"/>
          <w:sz w:val="24"/>
          <w:szCs w:val="24"/>
          <w:lang w:val="en-US"/>
        </w:rPr>
        <w:t xml:space="preserve">International brands – the German kitchen, the American fridge – are </w:t>
      </w:r>
      <w:r w:rsidR="00076B3F">
        <w:rPr>
          <w:rFonts w:ascii="Times New Roman" w:hAnsi="Times New Roman" w:cs="Times New Roman"/>
          <w:sz w:val="24"/>
          <w:szCs w:val="24"/>
          <w:lang w:val="en-US"/>
        </w:rPr>
        <w:t>promine</w:t>
      </w:r>
      <w:r w:rsidR="00431A50">
        <w:rPr>
          <w:rFonts w:ascii="Times New Roman" w:hAnsi="Times New Roman" w:cs="Times New Roman"/>
          <w:sz w:val="24"/>
          <w:szCs w:val="24"/>
          <w:lang w:val="en-US"/>
        </w:rPr>
        <w:t xml:space="preserve">nt, and the progression from “small” to “colossal” and from Devizes to America implies a shift from local to global perspectives, even as </w:t>
      </w:r>
      <w:r w:rsidR="00B276DE">
        <w:rPr>
          <w:rFonts w:ascii="Times New Roman" w:hAnsi="Times New Roman" w:cs="Times New Roman"/>
          <w:sz w:val="24"/>
          <w:szCs w:val="24"/>
          <w:lang w:val="en-US"/>
        </w:rPr>
        <w:t>material evidence of</w:t>
      </w:r>
      <w:r w:rsidR="00431A50">
        <w:rPr>
          <w:rFonts w:ascii="Times New Roman" w:hAnsi="Times New Roman" w:cs="Times New Roman"/>
          <w:sz w:val="24"/>
          <w:szCs w:val="24"/>
          <w:lang w:val="en-US"/>
        </w:rPr>
        <w:t xml:space="preserve"> global </w:t>
      </w:r>
      <w:r w:rsidR="00B276DE">
        <w:rPr>
          <w:rFonts w:ascii="Times New Roman" w:hAnsi="Times New Roman" w:cs="Times New Roman"/>
          <w:sz w:val="24"/>
          <w:szCs w:val="24"/>
          <w:lang w:val="en-US"/>
        </w:rPr>
        <w:t xml:space="preserve">forces </w:t>
      </w:r>
      <w:r w:rsidR="00431A50">
        <w:rPr>
          <w:rFonts w:ascii="Times New Roman" w:hAnsi="Times New Roman" w:cs="Times New Roman"/>
          <w:sz w:val="24"/>
          <w:szCs w:val="24"/>
          <w:lang w:val="en-US"/>
        </w:rPr>
        <w:t>reside</w:t>
      </w:r>
      <w:r w:rsidR="00B276DE">
        <w:rPr>
          <w:rFonts w:ascii="Times New Roman" w:hAnsi="Times New Roman" w:cs="Times New Roman"/>
          <w:sz w:val="24"/>
          <w:szCs w:val="24"/>
          <w:lang w:val="en-US"/>
        </w:rPr>
        <w:t>s</w:t>
      </w:r>
      <w:r w:rsidR="00431A50">
        <w:rPr>
          <w:rFonts w:ascii="Times New Roman" w:hAnsi="Times New Roman" w:cs="Times New Roman"/>
          <w:sz w:val="24"/>
          <w:szCs w:val="24"/>
          <w:lang w:val="en-US"/>
        </w:rPr>
        <w:t xml:space="preserve"> </w:t>
      </w:r>
      <w:r w:rsidR="00431A50" w:rsidRPr="00B276DE">
        <w:rPr>
          <w:rFonts w:ascii="Times New Roman" w:hAnsi="Times New Roman" w:cs="Times New Roman"/>
          <w:i/>
          <w:iCs/>
          <w:sz w:val="24"/>
          <w:szCs w:val="24"/>
          <w:lang w:val="en-US"/>
        </w:rPr>
        <w:t>within</w:t>
      </w:r>
      <w:r w:rsidR="00431A50">
        <w:rPr>
          <w:rFonts w:ascii="Times New Roman" w:hAnsi="Times New Roman" w:cs="Times New Roman"/>
          <w:sz w:val="24"/>
          <w:szCs w:val="24"/>
          <w:lang w:val="en-US"/>
        </w:rPr>
        <w:t xml:space="preserve"> the private locale of the house. </w:t>
      </w:r>
    </w:p>
    <w:p w14:paraId="5721B0C1" w14:textId="76802899" w:rsidR="000821EA" w:rsidRDefault="003C0ED0" w:rsidP="001E5F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w:t>
      </w:r>
      <w:r w:rsidR="00227902">
        <w:rPr>
          <w:rFonts w:ascii="Times New Roman" w:hAnsi="Times New Roman" w:cs="Times New Roman"/>
          <w:sz w:val="24"/>
          <w:szCs w:val="24"/>
          <w:lang w:val="en-US"/>
        </w:rPr>
        <w:t xml:space="preserve">rucial to our understanding of how the </w:t>
      </w:r>
      <w:proofErr w:type="spellStart"/>
      <w:r w:rsidR="008D5E45">
        <w:rPr>
          <w:rFonts w:ascii="Times New Roman" w:hAnsi="Times New Roman" w:cs="Times New Roman"/>
          <w:sz w:val="24"/>
          <w:szCs w:val="24"/>
          <w:lang w:val="en-US"/>
        </w:rPr>
        <w:t>Yount</w:t>
      </w:r>
      <w:proofErr w:type="spellEnd"/>
      <w:r w:rsidR="008D5E45">
        <w:rPr>
          <w:rFonts w:ascii="Times New Roman" w:hAnsi="Times New Roman" w:cs="Times New Roman"/>
          <w:sz w:val="24"/>
          <w:szCs w:val="24"/>
          <w:lang w:val="en-US"/>
        </w:rPr>
        <w:t xml:space="preserve"> house, and other </w:t>
      </w:r>
      <w:r w:rsidR="00227902">
        <w:rPr>
          <w:rFonts w:ascii="Times New Roman" w:hAnsi="Times New Roman" w:cs="Times New Roman"/>
          <w:sz w:val="24"/>
          <w:szCs w:val="24"/>
          <w:lang w:val="en-US"/>
        </w:rPr>
        <w:t xml:space="preserve">Pepys Road houses signify is the “strange reversal” </w:t>
      </w:r>
      <w:r w:rsidR="00D64997">
        <w:rPr>
          <w:rFonts w:ascii="Times New Roman" w:hAnsi="Times New Roman" w:cs="Times New Roman"/>
          <w:sz w:val="24"/>
          <w:szCs w:val="24"/>
          <w:lang w:val="en-US"/>
        </w:rPr>
        <w:t xml:space="preserve">caused by gentrification and </w:t>
      </w:r>
      <w:r w:rsidR="00227902">
        <w:rPr>
          <w:rFonts w:ascii="Times New Roman" w:hAnsi="Times New Roman" w:cs="Times New Roman"/>
          <w:sz w:val="24"/>
          <w:szCs w:val="24"/>
          <w:lang w:val="en-US"/>
        </w:rPr>
        <w:t xml:space="preserve">described in the Prologue: </w:t>
      </w:r>
      <w:r w:rsidR="009D4DD1">
        <w:rPr>
          <w:rFonts w:ascii="Times New Roman" w:hAnsi="Times New Roman" w:cs="Times New Roman"/>
          <w:sz w:val="24"/>
          <w:szCs w:val="24"/>
          <w:lang w:val="en-US"/>
        </w:rPr>
        <w:t xml:space="preserve">[SLIDE </w:t>
      </w:r>
      <w:r w:rsidR="0033396F">
        <w:rPr>
          <w:rFonts w:ascii="Times New Roman" w:hAnsi="Times New Roman" w:cs="Times New Roman"/>
          <w:sz w:val="24"/>
          <w:szCs w:val="24"/>
          <w:lang w:val="en-US"/>
        </w:rPr>
        <w:t>10</w:t>
      </w:r>
      <w:r w:rsidR="00227902">
        <w:rPr>
          <w:rFonts w:ascii="Times New Roman" w:hAnsi="Times New Roman" w:cs="Times New Roman"/>
          <w:sz w:val="24"/>
          <w:szCs w:val="24"/>
          <w:lang w:val="en-US"/>
        </w:rPr>
        <w:t>, READ OUT</w:t>
      </w:r>
      <w:r w:rsidR="009D4DD1">
        <w:rPr>
          <w:rFonts w:ascii="Times New Roman" w:hAnsi="Times New Roman" w:cs="Times New Roman"/>
          <w:sz w:val="24"/>
          <w:szCs w:val="24"/>
          <w:lang w:val="en-US"/>
        </w:rPr>
        <w:t xml:space="preserve">] </w:t>
      </w:r>
      <w:r w:rsidR="009D4DD1" w:rsidRPr="009D4DD1">
        <w:rPr>
          <w:rFonts w:ascii="Times New Roman" w:hAnsi="Times New Roman" w:cs="Times New Roman"/>
          <w:sz w:val="24"/>
          <w:szCs w:val="24"/>
          <w:lang w:val="en-US"/>
        </w:rPr>
        <w:t>“Now, however, the houses had become so valuable to people who already lived in them, and so expensive for people who had recently moved into them, that they had become central actors in their own right” (</w:t>
      </w:r>
      <w:proofErr w:type="spellStart"/>
      <w:r w:rsidR="009D4DD1">
        <w:rPr>
          <w:rFonts w:ascii="Times New Roman" w:hAnsi="Times New Roman" w:cs="Times New Roman"/>
          <w:sz w:val="24"/>
          <w:szCs w:val="24"/>
          <w:lang w:val="en-US"/>
        </w:rPr>
        <w:t>Lanchester</w:t>
      </w:r>
      <w:proofErr w:type="spellEnd"/>
      <w:r w:rsidR="009D4DD1">
        <w:rPr>
          <w:rFonts w:ascii="Times New Roman" w:hAnsi="Times New Roman" w:cs="Times New Roman"/>
          <w:sz w:val="24"/>
          <w:szCs w:val="24"/>
          <w:lang w:val="en-US"/>
        </w:rPr>
        <w:t xml:space="preserve"> </w:t>
      </w:r>
      <w:r w:rsidR="009D4DD1" w:rsidRPr="009D4DD1">
        <w:rPr>
          <w:rFonts w:ascii="Times New Roman" w:hAnsi="Times New Roman" w:cs="Times New Roman"/>
          <w:sz w:val="24"/>
          <w:szCs w:val="24"/>
          <w:lang w:val="en-US"/>
        </w:rPr>
        <w:t>5)</w:t>
      </w:r>
      <w:r w:rsidR="009D4DD1">
        <w:rPr>
          <w:rFonts w:ascii="Times New Roman" w:hAnsi="Times New Roman" w:cs="Times New Roman"/>
          <w:sz w:val="24"/>
          <w:szCs w:val="24"/>
          <w:lang w:val="en-US"/>
        </w:rPr>
        <w:t>.</w:t>
      </w:r>
      <w:r w:rsidR="00227902">
        <w:rPr>
          <w:rFonts w:ascii="Times New Roman" w:hAnsi="Times New Roman" w:cs="Times New Roman"/>
          <w:sz w:val="24"/>
          <w:szCs w:val="24"/>
          <w:lang w:val="en-US"/>
        </w:rPr>
        <w:t xml:space="preserve"> </w:t>
      </w:r>
      <w:r w:rsidR="00D64997">
        <w:rPr>
          <w:rFonts w:ascii="Times New Roman" w:hAnsi="Times New Roman" w:cs="Times New Roman"/>
          <w:sz w:val="24"/>
          <w:szCs w:val="24"/>
          <w:lang w:val="en-US"/>
        </w:rPr>
        <w:t xml:space="preserve">What this means is that the building is no longer, in Chandler’s words, “a kind of autobiographical enterprise” (Chandler 3) or an external representation of consciousness, but a form of interpellation, a means of constituting </w:t>
      </w:r>
      <w:r w:rsidR="00044F0D">
        <w:rPr>
          <w:rFonts w:ascii="Times New Roman" w:hAnsi="Times New Roman" w:cs="Times New Roman"/>
          <w:sz w:val="24"/>
          <w:szCs w:val="24"/>
          <w:lang w:val="en-US"/>
        </w:rPr>
        <w:t>human subjects</w:t>
      </w:r>
      <w:r w:rsidR="00D64997">
        <w:rPr>
          <w:rFonts w:ascii="Times New Roman" w:hAnsi="Times New Roman" w:cs="Times New Roman"/>
          <w:sz w:val="24"/>
          <w:szCs w:val="24"/>
          <w:lang w:val="en-US"/>
        </w:rPr>
        <w:t xml:space="preserve"> in the realm of abstract exchange value, subject </w:t>
      </w:r>
      <w:r w:rsidR="00D40CDD">
        <w:rPr>
          <w:rFonts w:ascii="Times New Roman" w:hAnsi="Times New Roman" w:cs="Times New Roman"/>
          <w:sz w:val="24"/>
          <w:szCs w:val="24"/>
          <w:lang w:val="en-US"/>
        </w:rPr>
        <w:t>to</w:t>
      </w:r>
      <w:r w:rsidR="00D64997">
        <w:rPr>
          <w:rFonts w:ascii="Times New Roman" w:hAnsi="Times New Roman" w:cs="Times New Roman"/>
          <w:sz w:val="24"/>
          <w:szCs w:val="24"/>
          <w:lang w:val="en-US"/>
        </w:rPr>
        <w:t xml:space="preserve"> fluctuations of the global </w:t>
      </w:r>
      <w:r w:rsidR="0028260A">
        <w:rPr>
          <w:rFonts w:ascii="Times New Roman" w:hAnsi="Times New Roman" w:cs="Times New Roman"/>
          <w:sz w:val="24"/>
          <w:szCs w:val="24"/>
          <w:lang w:val="en-US"/>
        </w:rPr>
        <w:t>property market</w:t>
      </w:r>
      <w:r w:rsidR="005448C1">
        <w:rPr>
          <w:rFonts w:ascii="Times New Roman" w:hAnsi="Times New Roman" w:cs="Times New Roman"/>
          <w:sz w:val="24"/>
          <w:szCs w:val="24"/>
          <w:lang w:val="en-US"/>
        </w:rPr>
        <w:t xml:space="preserve"> that can be especially volatile in a city of bankers, </w:t>
      </w:r>
      <w:r w:rsidR="00BD2ECC">
        <w:rPr>
          <w:rFonts w:ascii="Times New Roman" w:hAnsi="Times New Roman" w:cs="Times New Roman"/>
          <w:sz w:val="24"/>
          <w:szCs w:val="24"/>
          <w:lang w:val="en-US"/>
        </w:rPr>
        <w:t xml:space="preserve">speculators and </w:t>
      </w:r>
      <w:r w:rsidR="005448C1">
        <w:rPr>
          <w:rFonts w:ascii="Times New Roman" w:hAnsi="Times New Roman" w:cs="Times New Roman"/>
          <w:sz w:val="24"/>
          <w:szCs w:val="24"/>
          <w:lang w:val="en-US"/>
        </w:rPr>
        <w:t>oligarchs.</w:t>
      </w:r>
      <w:r w:rsidR="008D5E45">
        <w:rPr>
          <w:rFonts w:ascii="Times New Roman" w:hAnsi="Times New Roman" w:cs="Times New Roman"/>
          <w:sz w:val="24"/>
          <w:szCs w:val="24"/>
          <w:lang w:val="en-US"/>
        </w:rPr>
        <w:t xml:space="preserve"> Houses do not simply reflect character, in other words: or rather, they do s</w:t>
      </w:r>
      <w:r w:rsidR="00BD158B">
        <w:rPr>
          <w:rFonts w:ascii="Times New Roman" w:hAnsi="Times New Roman" w:cs="Times New Roman"/>
          <w:sz w:val="24"/>
          <w:szCs w:val="24"/>
          <w:lang w:val="en-US"/>
        </w:rPr>
        <w:t>o</w:t>
      </w:r>
      <w:r w:rsidR="008D5E45">
        <w:rPr>
          <w:rFonts w:ascii="Times New Roman" w:hAnsi="Times New Roman" w:cs="Times New Roman"/>
          <w:sz w:val="24"/>
          <w:szCs w:val="24"/>
          <w:lang w:val="en-US"/>
        </w:rPr>
        <w:t xml:space="preserve"> ironi</w:t>
      </w:r>
      <w:r w:rsidR="00BD158B">
        <w:rPr>
          <w:rFonts w:ascii="Times New Roman" w:hAnsi="Times New Roman" w:cs="Times New Roman"/>
          <w:sz w:val="24"/>
          <w:szCs w:val="24"/>
          <w:lang w:val="en-US"/>
        </w:rPr>
        <w:t>cally</w:t>
      </w:r>
      <w:r w:rsidR="008D5E45">
        <w:rPr>
          <w:rFonts w:ascii="Times New Roman" w:hAnsi="Times New Roman" w:cs="Times New Roman"/>
          <w:sz w:val="24"/>
          <w:szCs w:val="24"/>
          <w:lang w:val="en-US"/>
        </w:rPr>
        <w:t xml:space="preserve">, revealing character to be </w:t>
      </w:r>
      <w:r w:rsidR="00BD158B">
        <w:rPr>
          <w:rFonts w:ascii="Times New Roman" w:hAnsi="Times New Roman" w:cs="Times New Roman"/>
          <w:sz w:val="24"/>
          <w:szCs w:val="24"/>
          <w:lang w:val="en-US"/>
        </w:rPr>
        <w:t xml:space="preserve">always </w:t>
      </w:r>
      <w:r w:rsidR="008D5E45">
        <w:rPr>
          <w:rFonts w:ascii="Times New Roman" w:hAnsi="Times New Roman" w:cs="Times New Roman"/>
          <w:sz w:val="24"/>
          <w:szCs w:val="24"/>
          <w:lang w:val="en-US"/>
        </w:rPr>
        <w:t xml:space="preserve">abstracted from itself in a realm of commodities. As Fredric Jameson observes in his study of Raymond Chandler, this is largely to do with </w:t>
      </w:r>
      <w:r w:rsidR="00BD158B">
        <w:rPr>
          <w:rFonts w:ascii="Times New Roman" w:hAnsi="Times New Roman" w:cs="Times New Roman"/>
          <w:sz w:val="24"/>
          <w:szCs w:val="24"/>
          <w:lang w:val="en-US"/>
        </w:rPr>
        <w:t>the</w:t>
      </w:r>
      <w:r w:rsidR="008D5E45">
        <w:rPr>
          <w:rFonts w:ascii="Times New Roman" w:hAnsi="Times New Roman" w:cs="Times New Roman"/>
          <w:sz w:val="24"/>
          <w:szCs w:val="24"/>
          <w:lang w:val="en-US"/>
        </w:rPr>
        <w:t xml:space="preserve"> “wholesale alteration in our purchasable environment” </w:t>
      </w:r>
      <w:r w:rsidR="00BD158B">
        <w:rPr>
          <w:rFonts w:ascii="Times New Roman" w:hAnsi="Times New Roman" w:cs="Times New Roman"/>
          <w:sz w:val="24"/>
          <w:szCs w:val="24"/>
          <w:lang w:val="en-US"/>
        </w:rPr>
        <w:t>in the postwar, postmodern world. A</w:t>
      </w:r>
      <w:r w:rsidR="008D5E45">
        <w:rPr>
          <w:rFonts w:ascii="Times New Roman" w:hAnsi="Times New Roman" w:cs="Times New Roman"/>
          <w:sz w:val="24"/>
          <w:szCs w:val="24"/>
          <w:lang w:val="en-US"/>
        </w:rPr>
        <w:t xml:space="preserve"> household object – say, an American fridge – ceases to be a physical thing </w:t>
      </w:r>
      <w:r w:rsidR="008D5E45" w:rsidRPr="008634C8">
        <w:rPr>
          <w:rFonts w:ascii="Times New Roman" w:hAnsi="Times New Roman" w:cs="Times New Roman"/>
          <w:i/>
          <w:iCs/>
          <w:sz w:val="24"/>
          <w:szCs w:val="24"/>
          <w:lang w:val="en-US"/>
        </w:rPr>
        <w:t>per se</w:t>
      </w:r>
      <w:r w:rsidR="008D5E45">
        <w:rPr>
          <w:rFonts w:ascii="Times New Roman" w:hAnsi="Times New Roman" w:cs="Times New Roman"/>
          <w:sz w:val="24"/>
          <w:szCs w:val="24"/>
          <w:lang w:val="en-US"/>
        </w:rPr>
        <w:t xml:space="preserve">, </w:t>
      </w:r>
      <w:r w:rsidR="008634C8">
        <w:rPr>
          <w:rFonts w:ascii="Times New Roman" w:hAnsi="Times New Roman" w:cs="Times New Roman"/>
          <w:sz w:val="24"/>
          <w:szCs w:val="24"/>
          <w:lang w:val="en-US"/>
        </w:rPr>
        <w:t xml:space="preserve">and instead </w:t>
      </w:r>
      <w:r w:rsidR="008D5E45">
        <w:rPr>
          <w:rFonts w:ascii="Times New Roman" w:hAnsi="Times New Roman" w:cs="Times New Roman"/>
          <w:sz w:val="24"/>
          <w:szCs w:val="24"/>
          <w:lang w:val="en-US"/>
        </w:rPr>
        <w:t xml:space="preserve">becomes “an artificial need or desire” shaped by advertising and flexible specialization and never really apprehended as “pure materiality” (Jameson, </w:t>
      </w:r>
      <w:r w:rsidR="008D5E45">
        <w:rPr>
          <w:rFonts w:ascii="Times New Roman" w:hAnsi="Times New Roman" w:cs="Times New Roman"/>
          <w:i/>
          <w:iCs/>
          <w:sz w:val="24"/>
          <w:szCs w:val="24"/>
          <w:lang w:val="en-US"/>
        </w:rPr>
        <w:t>Dete</w:t>
      </w:r>
      <w:r w:rsidR="00D030A1">
        <w:rPr>
          <w:rFonts w:ascii="Times New Roman" w:hAnsi="Times New Roman" w:cs="Times New Roman"/>
          <w:i/>
          <w:iCs/>
          <w:sz w:val="24"/>
          <w:szCs w:val="24"/>
          <w:lang w:val="en-US"/>
        </w:rPr>
        <w:t xml:space="preserve">ctions </w:t>
      </w:r>
      <w:r w:rsidR="00D030A1">
        <w:rPr>
          <w:rFonts w:ascii="Times New Roman" w:hAnsi="Times New Roman" w:cs="Times New Roman"/>
          <w:sz w:val="24"/>
          <w:szCs w:val="24"/>
          <w:lang w:val="en-US"/>
        </w:rPr>
        <w:t xml:space="preserve">17). </w:t>
      </w:r>
      <w:r w:rsidR="008634C8">
        <w:rPr>
          <w:rFonts w:ascii="Times New Roman" w:hAnsi="Times New Roman" w:cs="Times New Roman"/>
          <w:sz w:val="24"/>
          <w:szCs w:val="24"/>
          <w:lang w:val="en-US"/>
        </w:rPr>
        <w:t>Thus</w:t>
      </w:r>
      <w:r w:rsidR="00266E82">
        <w:rPr>
          <w:rFonts w:ascii="Times New Roman" w:hAnsi="Times New Roman" w:cs="Times New Roman"/>
          <w:sz w:val="24"/>
          <w:szCs w:val="24"/>
          <w:lang w:val="en-US"/>
        </w:rPr>
        <w:t>,</w:t>
      </w:r>
      <w:r w:rsidR="008634C8">
        <w:rPr>
          <w:rFonts w:ascii="Times New Roman" w:hAnsi="Times New Roman" w:cs="Times New Roman"/>
          <w:sz w:val="24"/>
          <w:szCs w:val="24"/>
          <w:lang w:val="en-US"/>
        </w:rPr>
        <w:t xml:space="preserve"> one might argue that the Pepys Road interiors differ from, say, the interiors of Edith Wharton’s houses in their relative lack of solidity</w:t>
      </w:r>
      <w:r w:rsidR="00266E82">
        <w:rPr>
          <w:rFonts w:ascii="Times New Roman" w:hAnsi="Times New Roman" w:cs="Times New Roman"/>
          <w:sz w:val="24"/>
          <w:szCs w:val="24"/>
          <w:lang w:val="en-US"/>
        </w:rPr>
        <w:t xml:space="preserve"> </w:t>
      </w:r>
      <w:r w:rsidR="008634C8">
        <w:rPr>
          <w:rFonts w:ascii="Times New Roman" w:hAnsi="Times New Roman" w:cs="Times New Roman"/>
          <w:sz w:val="24"/>
          <w:szCs w:val="24"/>
          <w:lang w:val="en-US"/>
        </w:rPr>
        <w:t>as signifiers</w:t>
      </w:r>
      <w:r w:rsidR="009A3664">
        <w:rPr>
          <w:rFonts w:ascii="Times New Roman" w:hAnsi="Times New Roman" w:cs="Times New Roman"/>
          <w:sz w:val="24"/>
          <w:szCs w:val="24"/>
          <w:lang w:val="en-US"/>
        </w:rPr>
        <w:t xml:space="preserve">. </w:t>
      </w:r>
      <w:r w:rsidR="008634C8">
        <w:rPr>
          <w:rFonts w:ascii="Times New Roman" w:hAnsi="Times New Roman" w:cs="Times New Roman"/>
          <w:sz w:val="24"/>
          <w:szCs w:val="24"/>
          <w:lang w:val="en-US"/>
        </w:rPr>
        <w:t>One might also suggest that the</w:t>
      </w:r>
      <w:r w:rsidR="000B5496">
        <w:rPr>
          <w:rFonts w:ascii="Times New Roman" w:hAnsi="Times New Roman" w:cs="Times New Roman"/>
          <w:sz w:val="24"/>
          <w:szCs w:val="24"/>
          <w:lang w:val="en-US"/>
        </w:rPr>
        <w:t>ir</w:t>
      </w:r>
      <w:r w:rsidR="008634C8">
        <w:rPr>
          <w:rFonts w:ascii="Times New Roman" w:hAnsi="Times New Roman" w:cs="Times New Roman"/>
          <w:sz w:val="24"/>
          <w:szCs w:val="24"/>
          <w:lang w:val="en-US"/>
        </w:rPr>
        <w:t xml:space="preserve"> deliquescence begins with the house-as-advertisement seen in a text such as </w:t>
      </w:r>
      <w:r w:rsidR="008634C8">
        <w:rPr>
          <w:rFonts w:ascii="Times New Roman" w:hAnsi="Times New Roman" w:cs="Times New Roman"/>
          <w:i/>
          <w:iCs/>
          <w:sz w:val="24"/>
          <w:szCs w:val="24"/>
          <w:lang w:val="en-US"/>
        </w:rPr>
        <w:t>The Great Gatsby</w:t>
      </w:r>
      <w:r w:rsidR="008634C8">
        <w:rPr>
          <w:rFonts w:ascii="Times New Roman" w:hAnsi="Times New Roman" w:cs="Times New Roman"/>
          <w:sz w:val="24"/>
          <w:szCs w:val="24"/>
          <w:lang w:val="en-US"/>
        </w:rPr>
        <w:t xml:space="preserve">: this is what </w:t>
      </w:r>
      <w:r w:rsidR="008634C8">
        <w:rPr>
          <w:rFonts w:ascii="Times New Roman" w:hAnsi="Times New Roman" w:cs="Times New Roman"/>
          <w:sz w:val="24"/>
          <w:szCs w:val="24"/>
          <w:lang w:val="en-US"/>
        </w:rPr>
        <w:lastRenderedPageBreak/>
        <w:t xml:space="preserve">Richard Godden’s analysis </w:t>
      </w:r>
      <w:r w:rsidR="000821EA">
        <w:rPr>
          <w:rFonts w:ascii="Times New Roman" w:hAnsi="Times New Roman" w:cs="Times New Roman"/>
          <w:sz w:val="24"/>
          <w:szCs w:val="24"/>
          <w:lang w:val="en-US"/>
        </w:rPr>
        <w:t xml:space="preserve">of Fitzgerald’s novel </w:t>
      </w:r>
      <w:r w:rsidR="008634C8">
        <w:rPr>
          <w:rFonts w:ascii="Times New Roman" w:hAnsi="Times New Roman" w:cs="Times New Roman"/>
          <w:sz w:val="24"/>
          <w:szCs w:val="24"/>
          <w:lang w:val="en-US"/>
        </w:rPr>
        <w:t>suggests.</w:t>
      </w:r>
      <w:r w:rsidR="008634C8">
        <w:rPr>
          <w:rFonts w:ascii="Times New Roman" w:hAnsi="Times New Roman" w:cs="Times New Roman"/>
          <w:i/>
          <w:iCs/>
          <w:sz w:val="24"/>
          <w:szCs w:val="24"/>
          <w:lang w:val="en-US"/>
        </w:rPr>
        <w:t xml:space="preserve"> </w:t>
      </w:r>
      <w:r w:rsidR="000821EA">
        <w:rPr>
          <w:rFonts w:ascii="Times New Roman" w:hAnsi="Times New Roman" w:cs="Times New Roman"/>
          <w:sz w:val="24"/>
          <w:szCs w:val="24"/>
          <w:lang w:val="en-US"/>
        </w:rPr>
        <w:t xml:space="preserve">What is striking is the lack of appreciable difference between the description of the </w:t>
      </w:r>
      <w:proofErr w:type="spellStart"/>
      <w:r w:rsidR="000821EA">
        <w:rPr>
          <w:rFonts w:ascii="Times New Roman" w:hAnsi="Times New Roman" w:cs="Times New Roman"/>
          <w:sz w:val="24"/>
          <w:szCs w:val="24"/>
          <w:lang w:val="en-US"/>
        </w:rPr>
        <w:t>Younts</w:t>
      </w:r>
      <w:proofErr w:type="spellEnd"/>
      <w:r w:rsidR="000821EA">
        <w:rPr>
          <w:rFonts w:ascii="Times New Roman" w:hAnsi="Times New Roman" w:cs="Times New Roman"/>
          <w:sz w:val="24"/>
          <w:szCs w:val="24"/>
          <w:lang w:val="en-US"/>
        </w:rPr>
        <w:t>’ house and the global</w:t>
      </w:r>
      <w:r w:rsidR="00385270">
        <w:rPr>
          <w:rFonts w:ascii="Times New Roman" w:hAnsi="Times New Roman" w:cs="Times New Roman"/>
          <w:sz w:val="24"/>
          <w:szCs w:val="24"/>
          <w:lang w:val="en-US"/>
        </w:rPr>
        <w:t>, neutral</w:t>
      </w:r>
      <w:r w:rsidR="000821EA">
        <w:rPr>
          <w:rFonts w:ascii="Times New Roman" w:hAnsi="Times New Roman" w:cs="Times New Roman"/>
          <w:sz w:val="24"/>
          <w:szCs w:val="24"/>
          <w:lang w:val="en-US"/>
        </w:rPr>
        <w:t xml:space="preserve"> non-space of the property in which the African footballer Freddy Kano lives [SLIDE 11]. </w:t>
      </w:r>
      <w:r w:rsidR="00266E82">
        <w:rPr>
          <w:rFonts w:ascii="Times New Roman" w:hAnsi="Times New Roman" w:cs="Times New Roman"/>
          <w:sz w:val="24"/>
          <w:szCs w:val="24"/>
          <w:lang w:val="en-US"/>
        </w:rPr>
        <w:t xml:space="preserve">In neither case can we say that the occupants truly </w:t>
      </w:r>
      <w:proofErr w:type="gramStart"/>
      <w:r w:rsidR="00266E82">
        <w:rPr>
          <w:rFonts w:ascii="Times New Roman" w:hAnsi="Times New Roman" w:cs="Times New Roman"/>
          <w:sz w:val="24"/>
          <w:szCs w:val="24"/>
          <w:lang w:val="en-US"/>
        </w:rPr>
        <w:t>belong:</w:t>
      </w:r>
      <w:proofErr w:type="gramEnd"/>
      <w:r w:rsidR="00266E82">
        <w:rPr>
          <w:rFonts w:ascii="Times New Roman" w:hAnsi="Times New Roman" w:cs="Times New Roman"/>
          <w:sz w:val="24"/>
          <w:szCs w:val="24"/>
          <w:lang w:val="en-US"/>
        </w:rPr>
        <w:t xml:space="preserve"> drawing on Derrida</w:t>
      </w:r>
      <w:r w:rsidR="00B42229">
        <w:rPr>
          <w:rFonts w:ascii="Times New Roman" w:hAnsi="Times New Roman" w:cs="Times New Roman"/>
          <w:sz w:val="24"/>
          <w:szCs w:val="24"/>
          <w:lang w:val="en-US"/>
        </w:rPr>
        <w:t xml:space="preserve"> (and Miranda Joseph)</w:t>
      </w:r>
      <w:r w:rsidR="00266E82">
        <w:rPr>
          <w:rFonts w:ascii="Times New Roman" w:hAnsi="Times New Roman" w:cs="Times New Roman"/>
          <w:sz w:val="24"/>
          <w:szCs w:val="24"/>
          <w:lang w:val="en-US"/>
        </w:rPr>
        <w:t>,</w:t>
      </w:r>
      <w:r w:rsidR="00527D83">
        <w:rPr>
          <w:rFonts w:ascii="Times New Roman" w:hAnsi="Times New Roman" w:cs="Times New Roman"/>
          <w:sz w:val="24"/>
          <w:szCs w:val="24"/>
          <w:lang w:val="en-US"/>
        </w:rPr>
        <w:t xml:space="preserve"> I would say that</w:t>
      </w:r>
      <w:r w:rsidR="00266E82">
        <w:rPr>
          <w:rFonts w:ascii="Times New Roman" w:hAnsi="Times New Roman" w:cs="Times New Roman"/>
          <w:sz w:val="24"/>
          <w:szCs w:val="24"/>
          <w:lang w:val="en-US"/>
        </w:rPr>
        <w:t xml:space="preserve"> it is more a matter of complex </w:t>
      </w:r>
      <w:r w:rsidR="00266E82" w:rsidRPr="00266E82">
        <w:rPr>
          <w:rFonts w:ascii="Times New Roman" w:hAnsi="Times New Roman" w:cs="Times New Roman"/>
          <w:i/>
          <w:iCs/>
          <w:sz w:val="24"/>
          <w:szCs w:val="24"/>
          <w:lang w:val="en-US"/>
        </w:rPr>
        <w:t>participation</w:t>
      </w:r>
      <w:r w:rsidR="00266E82" w:rsidRPr="00266E82">
        <w:rPr>
          <w:rFonts w:ascii="Times New Roman" w:hAnsi="Times New Roman" w:cs="Times New Roman"/>
          <w:sz w:val="24"/>
          <w:szCs w:val="24"/>
          <w:lang w:val="en-US"/>
        </w:rPr>
        <w:t xml:space="preserve"> </w:t>
      </w:r>
      <w:r w:rsidR="00266E82">
        <w:rPr>
          <w:rFonts w:ascii="Times New Roman" w:hAnsi="Times New Roman" w:cs="Times New Roman"/>
          <w:sz w:val="24"/>
          <w:szCs w:val="24"/>
          <w:lang w:val="en-US"/>
        </w:rPr>
        <w:t xml:space="preserve">in </w:t>
      </w:r>
      <w:proofErr w:type="spellStart"/>
      <w:r w:rsidR="00266E82">
        <w:rPr>
          <w:rFonts w:ascii="Times New Roman" w:hAnsi="Times New Roman" w:cs="Times New Roman"/>
          <w:sz w:val="24"/>
          <w:szCs w:val="24"/>
          <w:lang w:val="en-US"/>
        </w:rPr>
        <w:t>glocal</w:t>
      </w:r>
      <w:proofErr w:type="spellEnd"/>
      <w:r w:rsidR="00266E82">
        <w:rPr>
          <w:rFonts w:ascii="Times New Roman" w:hAnsi="Times New Roman" w:cs="Times New Roman"/>
          <w:sz w:val="24"/>
          <w:szCs w:val="24"/>
          <w:lang w:val="en-US"/>
        </w:rPr>
        <w:t xml:space="preserve"> networks and flows. </w:t>
      </w:r>
    </w:p>
    <w:p w14:paraId="12DFF48D" w14:textId="53F63501" w:rsidR="0028260A" w:rsidRPr="00381BE7" w:rsidRDefault="000821EA" w:rsidP="001E5F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w:t>
      </w:r>
      <w:r w:rsidR="00533A7F">
        <w:rPr>
          <w:rFonts w:ascii="Times New Roman" w:hAnsi="Times New Roman" w:cs="Times New Roman"/>
          <w:sz w:val="24"/>
          <w:szCs w:val="24"/>
          <w:lang w:val="en-US"/>
        </w:rPr>
        <w:t xml:space="preserve">ven as the novel seems to contrast the empty wealth and commodity fetishism of the </w:t>
      </w:r>
      <w:proofErr w:type="spellStart"/>
      <w:r w:rsidR="00533A7F">
        <w:rPr>
          <w:rFonts w:ascii="Times New Roman" w:hAnsi="Times New Roman" w:cs="Times New Roman"/>
          <w:sz w:val="24"/>
          <w:szCs w:val="24"/>
          <w:lang w:val="en-US"/>
        </w:rPr>
        <w:t>Younts</w:t>
      </w:r>
      <w:proofErr w:type="spellEnd"/>
      <w:r w:rsidR="00533A7F">
        <w:rPr>
          <w:rFonts w:ascii="Times New Roman" w:hAnsi="Times New Roman" w:cs="Times New Roman"/>
          <w:sz w:val="24"/>
          <w:szCs w:val="24"/>
          <w:lang w:val="en-US"/>
        </w:rPr>
        <w:t xml:space="preserve"> with the authentic </w:t>
      </w:r>
      <w:proofErr w:type="spellStart"/>
      <w:r w:rsidR="00533A7F">
        <w:rPr>
          <w:rFonts w:ascii="Times New Roman" w:hAnsi="Times New Roman" w:cs="Times New Roman"/>
          <w:sz w:val="24"/>
          <w:szCs w:val="24"/>
          <w:lang w:val="en-US"/>
        </w:rPr>
        <w:t>labour</w:t>
      </w:r>
      <w:proofErr w:type="spellEnd"/>
      <w:r w:rsidR="00533A7F">
        <w:rPr>
          <w:rFonts w:ascii="Times New Roman" w:hAnsi="Times New Roman" w:cs="Times New Roman"/>
          <w:sz w:val="24"/>
          <w:szCs w:val="24"/>
          <w:lang w:val="en-US"/>
        </w:rPr>
        <w:t xml:space="preserve"> of the Polish builder, Zbigniew, </w:t>
      </w:r>
      <w:r w:rsidR="00A01E69">
        <w:rPr>
          <w:rFonts w:ascii="Times New Roman" w:hAnsi="Times New Roman" w:cs="Times New Roman"/>
          <w:sz w:val="24"/>
          <w:szCs w:val="24"/>
          <w:lang w:val="en-US"/>
        </w:rPr>
        <w:t xml:space="preserve">materiality and abstraction are shown </w:t>
      </w:r>
      <w:r w:rsidR="000B5496">
        <w:rPr>
          <w:rFonts w:ascii="Times New Roman" w:hAnsi="Times New Roman" w:cs="Times New Roman"/>
          <w:sz w:val="24"/>
          <w:szCs w:val="24"/>
          <w:lang w:val="en-US"/>
        </w:rPr>
        <w:t xml:space="preserve">always </w:t>
      </w:r>
      <w:r w:rsidR="00A01E69">
        <w:rPr>
          <w:rFonts w:ascii="Times New Roman" w:hAnsi="Times New Roman" w:cs="Times New Roman"/>
          <w:sz w:val="24"/>
          <w:szCs w:val="24"/>
          <w:lang w:val="en-US"/>
        </w:rPr>
        <w:t xml:space="preserve">to be in supplementary relation. The image of the bank notes in the wall of the recently deceased Petunia Howe’s house, discovered by Zbigniew, is a neat hypostasis of this relationship, especially so as the notes turn out virtually to be worthless. </w:t>
      </w:r>
      <w:r w:rsidR="00381BE7">
        <w:rPr>
          <w:rFonts w:ascii="Times New Roman" w:hAnsi="Times New Roman" w:cs="Times New Roman"/>
          <w:sz w:val="24"/>
          <w:szCs w:val="24"/>
          <w:lang w:val="en-US"/>
        </w:rPr>
        <w:t xml:space="preserve">What one sees in </w:t>
      </w:r>
      <w:r w:rsidR="00381BE7">
        <w:rPr>
          <w:rFonts w:ascii="Times New Roman" w:hAnsi="Times New Roman" w:cs="Times New Roman"/>
          <w:i/>
          <w:iCs/>
          <w:sz w:val="24"/>
          <w:szCs w:val="24"/>
          <w:lang w:val="en-US"/>
        </w:rPr>
        <w:t xml:space="preserve">Capital </w:t>
      </w:r>
      <w:r w:rsidR="00381BE7">
        <w:rPr>
          <w:rFonts w:ascii="Times New Roman" w:hAnsi="Times New Roman" w:cs="Times New Roman"/>
          <w:sz w:val="24"/>
          <w:szCs w:val="24"/>
          <w:lang w:val="en-US"/>
        </w:rPr>
        <w:t xml:space="preserve">is a constant process of </w:t>
      </w:r>
      <w:r w:rsidR="00381BE7" w:rsidRPr="00381BE7">
        <w:rPr>
          <w:rFonts w:ascii="Times New Roman" w:hAnsi="Times New Roman" w:cs="Times New Roman"/>
          <w:i/>
          <w:iCs/>
          <w:sz w:val="24"/>
          <w:szCs w:val="24"/>
          <w:lang w:val="en-US"/>
        </w:rPr>
        <w:t>conversion</w:t>
      </w:r>
      <w:r w:rsidR="00381BE7">
        <w:rPr>
          <w:rFonts w:ascii="Times New Roman" w:hAnsi="Times New Roman" w:cs="Times New Roman"/>
          <w:sz w:val="24"/>
          <w:szCs w:val="24"/>
          <w:lang w:val="en-US"/>
        </w:rPr>
        <w:t xml:space="preserve"> – of material into abstract and vice versa – which mirrors the work of conversion carried out on the properties </w:t>
      </w:r>
      <w:r w:rsidR="00940626">
        <w:rPr>
          <w:rFonts w:ascii="Times New Roman" w:hAnsi="Times New Roman" w:cs="Times New Roman"/>
          <w:sz w:val="24"/>
          <w:szCs w:val="24"/>
          <w:lang w:val="en-US"/>
        </w:rPr>
        <w:t>themselves</w:t>
      </w:r>
      <w:r w:rsidR="00381BE7">
        <w:rPr>
          <w:rFonts w:ascii="Times New Roman" w:hAnsi="Times New Roman" w:cs="Times New Roman"/>
          <w:sz w:val="24"/>
          <w:szCs w:val="24"/>
          <w:lang w:val="en-US"/>
        </w:rPr>
        <w:t xml:space="preserve">. </w:t>
      </w:r>
      <w:r w:rsidR="0032103D">
        <w:rPr>
          <w:rFonts w:ascii="Times New Roman" w:hAnsi="Times New Roman" w:cs="Times New Roman"/>
          <w:sz w:val="24"/>
          <w:szCs w:val="24"/>
          <w:lang w:val="en-US"/>
        </w:rPr>
        <w:t>Through this conversion is revealed the radical impermanence of “home</w:t>
      </w:r>
      <w:r w:rsidR="00047CE9">
        <w:rPr>
          <w:rFonts w:ascii="Times New Roman" w:hAnsi="Times New Roman" w:cs="Times New Roman"/>
          <w:sz w:val="24"/>
          <w:szCs w:val="24"/>
          <w:lang w:val="en-US"/>
        </w:rPr>
        <w:t>”</w:t>
      </w:r>
      <w:r w:rsidR="00B60AC6">
        <w:rPr>
          <w:rFonts w:ascii="Times New Roman" w:hAnsi="Times New Roman" w:cs="Times New Roman"/>
          <w:sz w:val="24"/>
          <w:szCs w:val="24"/>
          <w:lang w:val="en-US"/>
        </w:rPr>
        <w:t xml:space="preserve"> as a concept, one always at risk because in a global marketplace it depends so much on elsewhere and is always apt to be commodified. As Petunia’s grandson, </w:t>
      </w:r>
      <w:proofErr w:type="spellStart"/>
      <w:r w:rsidR="00B60AC6">
        <w:rPr>
          <w:rFonts w:ascii="Times New Roman" w:hAnsi="Times New Roman" w:cs="Times New Roman"/>
          <w:sz w:val="24"/>
          <w:szCs w:val="24"/>
          <w:lang w:val="en-US"/>
        </w:rPr>
        <w:t>Smitty</w:t>
      </w:r>
      <w:proofErr w:type="spellEnd"/>
      <w:r w:rsidR="00B60AC6">
        <w:rPr>
          <w:rFonts w:ascii="Times New Roman" w:hAnsi="Times New Roman" w:cs="Times New Roman"/>
          <w:sz w:val="24"/>
          <w:szCs w:val="24"/>
          <w:lang w:val="en-US"/>
        </w:rPr>
        <w:t xml:space="preserve">, reflects on the ungentrified interior of her house, one senses how readily the space is transfigured through a gentrifying, commodifying gaze [SLIDE 12], how instantaneously the </w:t>
      </w:r>
      <w:r w:rsidR="00464F25">
        <w:rPr>
          <w:rFonts w:ascii="Times New Roman" w:hAnsi="Times New Roman" w:cs="Times New Roman"/>
          <w:sz w:val="24"/>
          <w:szCs w:val="24"/>
          <w:lang w:val="en-US"/>
        </w:rPr>
        <w:t xml:space="preserve">supposedly timeless becomes </w:t>
      </w:r>
      <w:proofErr w:type="spellStart"/>
      <w:r w:rsidR="00464F25">
        <w:rPr>
          <w:rFonts w:ascii="Times New Roman" w:hAnsi="Times New Roman" w:cs="Times New Roman"/>
          <w:sz w:val="24"/>
          <w:szCs w:val="24"/>
          <w:lang w:val="en-US"/>
        </w:rPr>
        <w:t>historicised</w:t>
      </w:r>
      <w:proofErr w:type="spellEnd"/>
      <w:r w:rsidR="00464F25">
        <w:rPr>
          <w:rFonts w:ascii="Times New Roman" w:hAnsi="Times New Roman" w:cs="Times New Roman"/>
          <w:sz w:val="24"/>
          <w:szCs w:val="24"/>
          <w:lang w:val="en-US"/>
        </w:rPr>
        <w:t xml:space="preserve"> and the </w:t>
      </w:r>
      <w:r w:rsidR="00B60AC6">
        <w:rPr>
          <w:rFonts w:ascii="Times New Roman" w:hAnsi="Times New Roman" w:cs="Times New Roman"/>
          <w:sz w:val="24"/>
          <w:szCs w:val="24"/>
          <w:lang w:val="en-US"/>
        </w:rPr>
        <w:t xml:space="preserve">authentic something far more </w:t>
      </w:r>
      <w:r w:rsidR="00E52CD4">
        <w:rPr>
          <w:rFonts w:ascii="Times New Roman" w:hAnsi="Times New Roman" w:cs="Times New Roman"/>
          <w:sz w:val="24"/>
          <w:szCs w:val="24"/>
          <w:lang w:val="en-US"/>
        </w:rPr>
        <w:t>marketable</w:t>
      </w:r>
      <w:r w:rsidR="00B60AC6">
        <w:rPr>
          <w:rFonts w:ascii="Times New Roman" w:hAnsi="Times New Roman" w:cs="Times New Roman"/>
          <w:sz w:val="24"/>
          <w:szCs w:val="24"/>
          <w:lang w:val="en-US"/>
        </w:rPr>
        <w:t xml:space="preserve"> – nostalgia.  </w:t>
      </w:r>
    </w:p>
    <w:p w14:paraId="01958617" w14:textId="77777777" w:rsidR="001C54ED" w:rsidRDefault="005069A7" w:rsidP="00FA663B">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For reasons of time, my comments on </w:t>
      </w:r>
      <w:r>
        <w:rPr>
          <w:rFonts w:ascii="Times New Roman" w:hAnsi="Times New Roman" w:cs="Times New Roman"/>
          <w:i/>
          <w:iCs/>
          <w:sz w:val="24"/>
          <w:szCs w:val="24"/>
          <w:lang w:val="en-US"/>
        </w:rPr>
        <w:t>Bed-</w:t>
      </w:r>
      <w:proofErr w:type="spellStart"/>
      <w:r>
        <w:rPr>
          <w:rFonts w:ascii="Times New Roman" w:hAnsi="Times New Roman" w:cs="Times New Roman"/>
          <w:i/>
          <w:iCs/>
          <w:sz w:val="24"/>
          <w:szCs w:val="24"/>
          <w:lang w:val="en-US"/>
        </w:rPr>
        <w:t>Stuy</w:t>
      </w:r>
      <w:proofErr w:type="spellEnd"/>
      <w:r>
        <w:rPr>
          <w:rFonts w:ascii="Times New Roman" w:hAnsi="Times New Roman" w:cs="Times New Roman"/>
          <w:i/>
          <w:iCs/>
          <w:sz w:val="24"/>
          <w:szCs w:val="24"/>
          <w:lang w:val="en-US"/>
        </w:rPr>
        <w:t xml:space="preserve"> is Burning </w:t>
      </w:r>
      <w:r>
        <w:rPr>
          <w:rFonts w:ascii="Times New Roman" w:hAnsi="Times New Roman" w:cs="Times New Roman"/>
          <w:sz w:val="24"/>
          <w:szCs w:val="24"/>
          <w:lang w:val="en-US"/>
        </w:rPr>
        <w:t xml:space="preserve">are necessarily more telegraphic. In the tradition of Paula Fox’s classic gentrification satire </w:t>
      </w:r>
      <w:r>
        <w:rPr>
          <w:rFonts w:ascii="Times New Roman" w:hAnsi="Times New Roman" w:cs="Times New Roman"/>
          <w:i/>
          <w:iCs/>
          <w:sz w:val="24"/>
          <w:szCs w:val="24"/>
          <w:lang w:val="en-US"/>
        </w:rPr>
        <w:t xml:space="preserve">Desperate Characters </w:t>
      </w:r>
      <w:r>
        <w:rPr>
          <w:rFonts w:ascii="Times New Roman" w:hAnsi="Times New Roman" w:cs="Times New Roman"/>
          <w:sz w:val="24"/>
          <w:szCs w:val="24"/>
          <w:lang w:val="en-US"/>
        </w:rPr>
        <w:t>(1970), though without</w:t>
      </w:r>
      <w:r w:rsidR="000C1597">
        <w:rPr>
          <w:rFonts w:ascii="Times New Roman" w:hAnsi="Times New Roman" w:cs="Times New Roman"/>
          <w:sz w:val="24"/>
          <w:szCs w:val="24"/>
          <w:lang w:val="en-US"/>
        </w:rPr>
        <w:t xml:space="preserve"> Fox’s elegance and wit, </w:t>
      </w:r>
      <w:proofErr w:type="spellStart"/>
      <w:r w:rsidR="000C1597">
        <w:rPr>
          <w:rFonts w:ascii="Times New Roman" w:hAnsi="Times New Roman" w:cs="Times New Roman"/>
          <w:sz w:val="24"/>
          <w:szCs w:val="24"/>
          <w:lang w:val="en-US"/>
        </w:rPr>
        <w:t>Platzer’s</w:t>
      </w:r>
      <w:proofErr w:type="spellEnd"/>
      <w:r w:rsidR="000C1597">
        <w:rPr>
          <w:rFonts w:ascii="Times New Roman" w:hAnsi="Times New Roman" w:cs="Times New Roman"/>
          <w:sz w:val="24"/>
          <w:szCs w:val="24"/>
          <w:lang w:val="en-US"/>
        </w:rPr>
        <w:t xml:space="preserve"> is a frontier story, with its middle-class protagonists Aaron and Amelia cast as the brave pioneers familiar from any number of New York tales and frequently decried in sociological accounts of gentrification such as Neil Smith’s </w:t>
      </w:r>
      <w:r w:rsidR="000C1597">
        <w:rPr>
          <w:rFonts w:ascii="Times New Roman" w:hAnsi="Times New Roman" w:cs="Times New Roman"/>
          <w:i/>
          <w:iCs/>
          <w:sz w:val="24"/>
          <w:szCs w:val="24"/>
          <w:lang w:val="en-US"/>
        </w:rPr>
        <w:t xml:space="preserve">The New Urban Frontier </w:t>
      </w:r>
      <w:r w:rsidR="000C1597">
        <w:rPr>
          <w:rFonts w:ascii="Times New Roman" w:hAnsi="Times New Roman" w:cs="Times New Roman"/>
          <w:sz w:val="24"/>
          <w:szCs w:val="24"/>
          <w:lang w:val="en-US"/>
        </w:rPr>
        <w:t xml:space="preserve">(1996). </w:t>
      </w:r>
      <w:r w:rsidR="001C54ED">
        <w:rPr>
          <w:rFonts w:ascii="Times New Roman" w:hAnsi="Times New Roman" w:cs="Times New Roman"/>
          <w:sz w:val="24"/>
          <w:szCs w:val="24"/>
          <w:lang w:val="en-US"/>
        </w:rPr>
        <w:t xml:space="preserve">Aaron, like Roger </w:t>
      </w:r>
      <w:proofErr w:type="spellStart"/>
      <w:r w:rsidR="001C54ED">
        <w:rPr>
          <w:rFonts w:ascii="Times New Roman" w:hAnsi="Times New Roman" w:cs="Times New Roman"/>
          <w:sz w:val="24"/>
          <w:szCs w:val="24"/>
          <w:lang w:val="en-US"/>
        </w:rPr>
        <w:t>Yount</w:t>
      </w:r>
      <w:proofErr w:type="spellEnd"/>
      <w:r w:rsidR="001C54ED">
        <w:rPr>
          <w:rFonts w:ascii="Times New Roman" w:hAnsi="Times New Roman" w:cs="Times New Roman"/>
          <w:sz w:val="24"/>
          <w:szCs w:val="24"/>
          <w:lang w:val="en-US"/>
        </w:rPr>
        <w:t>, takes risks with money,</w:t>
      </w:r>
    </w:p>
    <w:p w14:paraId="75186B66" w14:textId="77777777" w:rsidR="007C1A43" w:rsidRDefault="001C54ED" w:rsidP="007C1A4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his case via a gambling problem, but from his perspective the real risk is moving to a traditionally </w:t>
      </w:r>
      <w:proofErr w:type="gramStart"/>
      <w:r>
        <w:rPr>
          <w:rFonts w:ascii="Times New Roman" w:hAnsi="Times New Roman" w:cs="Times New Roman"/>
          <w:sz w:val="24"/>
          <w:szCs w:val="24"/>
          <w:lang w:val="en-US"/>
        </w:rPr>
        <w:t>African-American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neighbourhood</w:t>
      </w:r>
      <w:proofErr w:type="spellEnd"/>
      <w:r>
        <w:rPr>
          <w:rFonts w:ascii="Times New Roman" w:hAnsi="Times New Roman" w:cs="Times New Roman"/>
          <w:sz w:val="24"/>
          <w:szCs w:val="24"/>
          <w:lang w:val="en-US"/>
        </w:rPr>
        <w:t xml:space="preserve"> of Brooklyn [SLIDE 13]: </w:t>
      </w:r>
      <w:r w:rsidRPr="001C54ED">
        <w:rPr>
          <w:rFonts w:ascii="Times New Roman" w:hAnsi="Times New Roman" w:cs="Times New Roman"/>
          <w:sz w:val="24"/>
          <w:szCs w:val="24"/>
          <w:lang w:val="en-US"/>
        </w:rPr>
        <w:t>“It was a real risk, and a thrilling one. It took guts to be surrounded by people who didn’t look like him, in a neighborhood without the amenities he was accustomed to, but it was worth it” (</w:t>
      </w:r>
      <w:proofErr w:type="spellStart"/>
      <w:r>
        <w:rPr>
          <w:rFonts w:ascii="Times New Roman" w:hAnsi="Times New Roman" w:cs="Times New Roman"/>
          <w:sz w:val="24"/>
          <w:szCs w:val="24"/>
          <w:lang w:val="en-US"/>
        </w:rPr>
        <w:t>Platzer</w:t>
      </w:r>
      <w:proofErr w:type="spellEnd"/>
      <w:r>
        <w:rPr>
          <w:rFonts w:ascii="Times New Roman" w:hAnsi="Times New Roman" w:cs="Times New Roman"/>
          <w:sz w:val="24"/>
          <w:szCs w:val="24"/>
          <w:lang w:val="en-US"/>
        </w:rPr>
        <w:t xml:space="preserve"> </w:t>
      </w:r>
      <w:r w:rsidRPr="001C54ED">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proofErr w:type="spellStart"/>
      <w:r w:rsidR="00936B2C">
        <w:rPr>
          <w:rFonts w:ascii="Times New Roman" w:hAnsi="Times New Roman" w:cs="Times New Roman"/>
          <w:sz w:val="24"/>
          <w:szCs w:val="24"/>
          <w:lang w:val="en-US"/>
        </w:rPr>
        <w:t>Platzer’s</w:t>
      </w:r>
      <w:proofErr w:type="spellEnd"/>
      <w:r w:rsidR="00936B2C">
        <w:rPr>
          <w:rFonts w:ascii="Times New Roman" w:hAnsi="Times New Roman" w:cs="Times New Roman"/>
          <w:sz w:val="24"/>
          <w:szCs w:val="24"/>
          <w:lang w:val="en-US"/>
        </w:rPr>
        <w:t xml:space="preserve"> debut, again like many gentrific</w:t>
      </w:r>
      <w:r w:rsidR="003A6FD1">
        <w:rPr>
          <w:rFonts w:ascii="Times New Roman" w:hAnsi="Times New Roman" w:cs="Times New Roman"/>
          <w:sz w:val="24"/>
          <w:szCs w:val="24"/>
          <w:lang w:val="en-US"/>
        </w:rPr>
        <w:t xml:space="preserve">ation stories, denotes character partly through the fetishization of interior details considered </w:t>
      </w:r>
      <w:commentRangeStart w:id="0"/>
      <w:r w:rsidR="003A6FD1">
        <w:rPr>
          <w:rFonts w:ascii="Times New Roman" w:hAnsi="Times New Roman" w:cs="Times New Roman"/>
          <w:sz w:val="24"/>
          <w:szCs w:val="24"/>
          <w:lang w:val="en-US"/>
        </w:rPr>
        <w:t>authentic</w:t>
      </w:r>
      <w:commentRangeEnd w:id="0"/>
      <w:r w:rsidR="003A6FD1">
        <w:rPr>
          <w:rStyle w:val="CommentReference"/>
        </w:rPr>
        <w:commentReference w:id="0"/>
      </w:r>
      <w:r w:rsidR="003A6FD1">
        <w:rPr>
          <w:rFonts w:ascii="Times New Roman" w:hAnsi="Times New Roman" w:cs="Times New Roman"/>
          <w:sz w:val="24"/>
          <w:szCs w:val="24"/>
          <w:lang w:val="en-US"/>
        </w:rPr>
        <w:t xml:space="preserve"> [SLIDE 14, DON’T READ ALL, PULL OUT DETAILS]: </w:t>
      </w:r>
      <w:r w:rsidR="003A6FD1" w:rsidRPr="003A6FD1">
        <w:rPr>
          <w:rFonts w:ascii="Times New Roman" w:hAnsi="Times New Roman" w:cs="Times New Roman"/>
          <w:sz w:val="24"/>
          <w:szCs w:val="24"/>
          <w:lang w:val="en-US"/>
        </w:rPr>
        <w:t>“The top windowpanes behind Amelia were 1890s stained glass, and they all matched one another. Orange teardrops emanated from a central sky-blue whirl surrounded by golden diamonds. Aaron owned those windows. He and Amelia did together. They owned the stained-glass windows and the original woodwork surrounding them. The wood was mahogany, carved to look like columns holding up a frieze, with little torches surrounded by wreaths carved into the corners. Aaron and Amelia owned this woodwork, as they owned the fireplace tiles around the still-functional gas fireplaces, the sconce lighting, the hardwood floors, the built-in closets” (</w:t>
      </w:r>
      <w:proofErr w:type="spellStart"/>
      <w:r w:rsidR="003A6FD1">
        <w:rPr>
          <w:rFonts w:ascii="Times New Roman" w:hAnsi="Times New Roman" w:cs="Times New Roman"/>
          <w:sz w:val="24"/>
          <w:szCs w:val="24"/>
          <w:lang w:val="en-US"/>
        </w:rPr>
        <w:t>Platzer</w:t>
      </w:r>
      <w:proofErr w:type="spellEnd"/>
      <w:r w:rsidR="003A6FD1">
        <w:rPr>
          <w:rFonts w:ascii="Times New Roman" w:hAnsi="Times New Roman" w:cs="Times New Roman"/>
          <w:sz w:val="24"/>
          <w:szCs w:val="24"/>
          <w:lang w:val="en-US"/>
        </w:rPr>
        <w:t xml:space="preserve"> </w:t>
      </w:r>
      <w:r w:rsidR="003A6FD1" w:rsidRPr="003A6FD1">
        <w:rPr>
          <w:rFonts w:ascii="Times New Roman" w:hAnsi="Times New Roman" w:cs="Times New Roman"/>
          <w:sz w:val="24"/>
          <w:szCs w:val="24"/>
          <w:lang w:val="en-US"/>
        </w:rPr>
        <w:t>36)</w:t>
      </w:r>
      <w:r w:rsidR="008A16F4">
        <w:rPr>
          <w:rFonts w:ascii="Times New Roman" w:hAnsi="Times New Roman" w:cs="Times New Roman"/>
          <w:sz w:val="24"/>
          <w:szCs w:val="24"/>
          <w:lang w:val="en-US"/>
        </w:rPr>
        <w:t>.</w:t>
      </w:r>
      <w:r w:rsidR="00FB09EE">
        <w:rPr>
          <w:rFonts w:ascii="Times New Roman" w:hAnsi="Times New Roman" w:cs="Times New Roman"/>
          <w:sz w:val="24"/>
          <w:szCs w:val="24"/>
          <w:lang w:val="en-US"/>
        </w:rPr>
        <w:t xml:space="preserve"> </w:t>
      </w:r>
    </w:p>
    <w:p w14:paraId="4C16CF77" w14:textId="77777777" w:rsidR="0002021B" w:rsidRDefault="00FB09EE" w:rsidP="000202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There are </w:t>
      </w:r>
      <w:r w:rsidR="0032088A">
        <w:rPr>
          <w:rFonts w:ascii="Times New Roman" w:hAnsi="Times New Roman" w:cs="Times New Roman"/>
          <w:sz w:val="24"/>
          <w:szCs w:val="24"/>
          <w:lang w:val="en-US"/>
        </w:rPr>
        <w:t xml:space="preserve">minatory </w:t>
      </w:r>
      <w:r>
        <w:rPr>
          <w:rFonts w:ascii="Times New Roman" w:hAnsi="Times New Roman" w:cs="Times New Roman"/>
          <w:sz w:val="24"/>
          <w:szCs w:val="24"/>
          <w:lang w:val="en-US"/>
        </w:rPr>
        <w:t xml:space="preserve">clues here – the tears, the torches, the wreaths – to what follows: after </w:t>
      </w:r>
      <w:r w:rsidR="003958AA">
        <w:rPr>
          <w:rFonts w:ascii="Times New Roman" w:hAnsi="Times New Roman" w:cs="Times New Roman"/>
          <w:sz w:val="24"/>
          <w:szCs w:val="24"/>
          <w:lang w:val="en-US"/>
        </w:rPr>
        <w:t>a cop shoots a local boy, riot</w:t>
      </w:r>
      <w:r w:rsidR="007E5BCA">
        <w:rPr>
          <w:rFonts w:ascii="Times New Roman" w:hAnsi="Times New Roman" w:cs="Times New Roman"/>
          <w:sz w:val="24"/>
          <w:szCs w:val="24"/>
          <w:lang w:val="en-US"/>
        </w:rPr>
        <w:t xml:space="preserve">ers start </w:t>
      </w:r>
      <w:r w:rsidR="003958AA">
        <w:rPr>
          <w:rFonts w:ascii="Times New Roman" w:hAnsi="Times New Roman" w:cs="Times New Roman"/>
          <w:sz w:val="24"/>
          <w:szCs w:val="24"/>
          <w:lang w:val="en-US"/>
        </w:rPr>
        <w:t xml:space="preserve">trashing </w:t>
      </w:r>
      <w:proofErr w:type="spellStart"/>
      <w:r w:rsidR="007E5BCA">
        <w:rPr>
          <w:rFonts w:ascii="Times New Roman" w:hAnsi="Times New Roman" w:cs="Times New Roman"/>
          <w:sz w:val="24"/>
          <w:szCs w:val="24"/>
          <w:lang w:val="en-US"/>
        </w:rPr>
        <w:t>g</w:t>
      </w:r>
      <w:r w:rsidR="003958AA">
        <w:rPr>
          <w:rFonts w:ascii="Times New Roman" w:hAnsi="Times New Roman" w:cs="Times New Roman"/>
          <w:sz w:val="24"/>
          <w:szCs w:val="24"/>
          <w:lang w:val="en-US"/>
        </w:rPr>
        <w:t>entrifiers</w:t>
      </w:r>
      <w:proofErr w:type="spellEnd"/>
      <w:r w:rsidR="003958AA">
        <w:rPr>
          <w:rFonts w:ascii="Times New Roman" w:hAnsi="Times New Roman" w:cs="Times New Roman"/>
          <w:sz w:val="24"/>
          <w:szCs w:val="24"/>
          <w:lang w:val="en-US"/>
        </w:rPr>
        <w:t>’ houses</w:t>
      </w:r>
      <w:r w:rsidR="007C1A43">
        <w:rPr>
          <w:rFonts w:ascii="Times New Roman" w:hAnsi="Times New Roman" w:cs="Times New Roman"/>
          <w:sz w:val="24"/>
          <w:szCs w:val="24"/>
          <w:lang w:val="en-US"/>
        </w:rPr>
        <w:t xml:space="preserve">, including Aaron and Amelia’s. </w:t>
      </w:r>
      <w:r w:rsidR="0032088A">
        <w:rPr>
          <w:rFonts w:ascii="Times New Roman" w:hAnsi="Times New Roman" w:cs="Times New Roman"/>
          <w:sz w:val="24"/>
          <w:szCs w:val="24"/>
          <w:lang w:val="en-US"/>
        </w:rPr>
        <w:t>For the avoidance of spoilers, I will say merely that a tragedy occurs in front of their house, which leads to a confrontation between a local girl, Sara, and Amelia in the office upstairs. According to Amelia, Sara “</w:t>
      </w:r>
      <w:proofErr w:type="spellStart"/>
      <w:r w:rsidR="0032088A">
        <w:rPr>
          <w:rFonts w:ascii="Times New Roman" w:hAnsi="Times New Roman" w:cs="Times New Roman"/>
          <w:sz w:val="24"/>
          <w:szCs w:val="24"/>
        </w:rPr>
        <w:t>embodie</w:t>
      </w:r>
      <w:proofErr w:type="spellEnd"/>
      <w:r w:rsidR="0032088A">
        <w:rPr>
          <w:rFonts w:ascii="Times New Roman" w:hAnsi="Times New Roman" w:cs="Times New Roman"/>
          <w:sz w:val="24"/>
          <w:szCs w:val="24"/>
        </w:rPr>
        <w:t>[s] the repercussions of gentrification” (</w:t>
      </w:r>
      <w:proofErr w:type="spellStart"/>
      <w:r w:rsidR="0032088A">
        <w:rPr>
          <w:rFonts w:ascii="Times New Roman" w:hAnsi="Times New Roman" w:cs="Times New Roman"/>
          <w:sz w:val="24"/>
          <w:szCs w:val="24"/>
        </w:rPr>
        <w:t>Platzer</w:t>
      </w:r>
      <w:proofErr w:type="spellEnd"/>
      <w:r w:rsidR="0032088A">
        <w:rPr>
          <w:rFonts w:ascii="Times New Roman" w:hAnsi="Times New Roman" w:cs="Times New Roman"/>
          <w:sz w:val="24"/>
          <w:szCs w:val="24"/>
        </w:rPr>
        <w:t xml:space="preserve"> 214): in counterbalance to this observation, Sara asks Amelia why she would move to a neighbourhood where everybody hates her (</w:t>
      </w:r>
      <w:proofErr w:type="spellStart"/>
      <w:r w:rsidR="0032088A">
        <w:rPr>
          <w:rFonts w:ascii="Times New Roman" w:hAnsi="Times New Roman" w:cs="Times New Roman"/>
          <w:sz w:val="24"/>
          <w:szCs w:val="24"/>
        </w:rPr>
        <w:t>Platzer</w:t>
      </w:r>
      <w:proofErr w:type="spellEnd"/>
      <w:r w:rsidR="0032088A">
        <w:rPr>
          <w:rFonts w:ascii="Times New Roman" w:hAnsi="Times New Roman" w:cs="Times New Roman"/>
          <w:sz w:val="24"/>
          <w:szCs w:val="24"/>
        </w:rPr>
        <w:t xml:space="preserve"> 215). </w:t>
      </w:r>
      <w:r w:rsidR="002D319A">
        <w:rPr>
          <w:rFonts w:ascii="Times New Roman" w:hAnsi="Times New Roman" w:cs="Times New Roman"/>
          <w:sz w:val="24"/>
          <w:szCs w:val="24"/>
        </w:rPr>
        <w:t xml:space="preserve">As a home invasion thriller, </w:t>
      </w:r>
      <w:r w:rsidR="002D319A">
        <w:rPr>
          <w:rFonts w:ascii="Times New Roman" w:hAnsi="Times New Roman" w:cs="Times New Roman"/>
          <w:i/>
          <w:iCs/>
          <w:sz w:val="24"/>
          <w:szCs w:val="24"/>
        </w:rPr>
        <w:t>Bed-</w:t>
      </w:r>
      <w:proofErr w:type="spellStart"/>
      <w:r w:rsidR="002D319A">
        <w:rPr>
          <w:rFonts w:ascii="Times New Roman" w:hAnsi="Times New Roman" w:cs="Times New Roman"/>
          <w:i/>
          <w:iCs/>
          <w:sz w:val="24"/>
          <w:szCs w:val="24"/>
        </w:rPr>
        <w:t>Stuy</w:t>
      </w:r>
      <w:proofErr w:type="spellEnd"/>
      <w:r w:rsidR="002D319A">
        <w:rPr>
          <w:rFonts w:ascii="Times New Roman" w:hAnsi="Times New Roman" w:cs="Times New Roman"/>
          <w:i/>
          <w:iCs/>
          <w:sz w:val="24"/>
          <w:szCs w:val="24"/>
        </w:rPr>
        <w:t xml:space="preserve"> is Burning </w:t>
      </w:r>
      <w:r w:rsidR="002D319A">
        <w:rPr>
          <w:rFonts w:ascii="Times New Roman" w:hAnsi="Times New Roman" w:cs="Times New Roman"/>
          <w:sz w:val="24"/>
          <w:szCs w:val="24"/>
        </w:rPr>
        <w:t xml:space="preserve">confronts more directly (or perhaps clumsily) than </w:t>
      </w:r>
      <w:r w:rsidR="002D319A">
        <w:rPr>
          <w:rFonts w:ascii="Times New Roman" w:hAnsi="Times New Roman" w:cs="Times New Roman"/>
          <w:i/>
          <w:iCs/>
          <w:sz w:val="24"/>
          <w:szCs w:val="24"/>
        </w:rPr>
        <w:t xml:space="preserve">Capital </w:t>
      </w:r>
      <w:r w:rsidR="002D319A">
        <w:rPr>
          <w:rFonts w:ascii="Times New Roman" w:hAnsi="Times New Roman" w:cs="Times New Roman"/>
          <w:sz w:val="24"/>
          <w:szCs w:val="24"/>
        </w:rPr>
        <w:t xml:space="preserve">the </w:t>
      </w:r>
      <w:proofErr w:type="spellStart"/>
      <w:r w:rsidR="002D319A">
        <w:rPr>
          <w:rFonts w:ascii="Times New Roman" w:hAnsi="Times New Roman" w:cs="Times New Roman"/>
          <w:sz w:val="24"/>
          <w:szCs w:val="24"/>
        </w:rPr>
        <w:t>gentrifiers</w:t>
      </w:r>
      <w:proofErr w:type="spellEnd"/>
      <w:r w:rsidR="002D319A">
        <w:rPr>
          <w:rFonts w:ascii="Times New Roman" w:hAnsi="Times New Roman" w:cs="Times New Roman"/>
          <w:sz w:val="24"/>
          <w:szCs w:val="24"/>
        </w:rPr>
        <w:t xml:space="preserve">’ fear of otherness, of the world invading the home and showing that home to be contingent on that world. Later in the novel, the smashing of the stained-glass office window </w:t>
      </w:r>
      <w:r w:rsidR="002D319A">
        <w:rPr>
          <w:rFonts w:ascii="Times New Roman" w:hAnsi="Times New Roman" w:cs="Times New Roman"/>
          <w:sz w:val="24"/>
          <w:szCs w:val="24"/>
        </w:rPr>
        <w:lastRenderedPageBreak/>
        <w:t>in the office symbolises the destruction of Aaron and Amelia’s quasi-devotional authentic space, the fortress breached.</w:t>
      </w:r>
      <w:r w:rsidR="0002021B">
        <w:rPr>
          <w:rFonts w:ascii="Times New Roman" w:hAnsi="Times New Roman" w:cs="Times New Roman"/>
          <w:sz w:val="24"/>
          <w:szCs w:val="24"/>
        </w:rPr>
        <w:t xml:space="preserve"> </w:t>
      </w:r>
    </w:p>
    <w:p w14:paraId="7D6A7C20" w14:textId="4F184D25" w:rsidR="002D319A" w:rsidRPr="00F0477D" w:rsidRDefault="00E87D6B" w:rsidP="000202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Obsessed as it is with thresholds</w:t>
      </w:r>
      <w:r w:rsidR="001D033C">
        <w:rPr>
          <w:rFonts w:ascii="Times New Roman" w:hAnsi="Times New Roman" w:cs="Times New Roman"/>
          <w:sz w:val="24"/>
          <w:szCs w:val="24"/>
        </w:rPr>
        <w:t>, entrances and exits</w:t>
      </w:r>
      <w:r>
        <w:rPr>
          <w:rFonts w:ascii="Times New Roman" w:hAnsi="Times New Roman" w:cs="Times New Roman"/>
          <w:sz w:val="24"/>
          <w:szCs w:val="24"/>
        </w:rPr>
        <w:t xml:space="preserve">, </w:t>
      </w:r>
      <w:proofErr w:type="spellStart"/>
      <w:r>
        <w:rPr>
          <w:rFonts w:ascii="Times New Roman" w:hAnsi="Times New Roman" w:cs="Times New Roman"/>
          <w:sz w:val="24"/>
          <w:szCs w:val="24"/>
        </w:rPr>
        <w:t>Platzer’s</w:t>
      </w:r>
      <w:proofErr w:type="spellEnd"/>
      <w:r>
        <w:rPr>
          <w:rFonts w:ascii="Times New Roman" w:hAnsi="Times New Roman" w:cs="Times New Roman"/>
          <w:sz w:val="24"/>
          <w:szCs w:val="24"/>
        </w:rPr>
        <w:t xml:space="preserve"> novel </w:t>
      </w:r>
      <w:r w:rsidR="00904A21">
        <w:rPr>
          <w:rFonts w:ascii="Times New Roman" w:hAnsi="Times New Roman" w:cs="Times New Roman"/>
          <w:sz w:val="24"/>
          <w:szCs w:val="24"/>
        </w:rPr>
        <w:t xml:space="preserve">bears out </w:t>
      </w:r>
      <w:r w:rsidR="001D033C">
        <w:rPr>
          <w:rFonts w:ascii="Times New Roman" w:hAnsi="Times New Roman" w:cs="Times New Roman"/>
          <w:sz w:val="24"/>
          <w:szCs w:val="24"/>
        </w:rPr>
        <w:t xml:space="preserve">the wisdom of Bachelard’s thoughts on doors [SLIDE 15]: </w:t>
      </w:r>
      <w:r w:rsidR="001D033C" w:rsidRPr="001D033C">
        <w:rPr>
          <w:rFonts w:ascii="Times New Roman" w:hAnsi="Times New Roman" w:cs="Times New Roman"/>
          <w:sz w:val="24"/>
          <w:szCs w:val="24"/>
          <w:lang w:val="en-US"/>
        </w:rPr>
        <w:t>“Often it is from the very fact of concentration in the most restricted intimate space that the dialectics of inside and outside draws its strength” (</w:t>
      </w:r>
      <w:r w:rsidR="001D033C">
        <w:rPr>
          <w:rFonts w:ascii="Times New Roman" w:hAnsi="Times New Roman" w:cs="Times New Roman"/>
          <w:sz w:val="24"/>
          <w:szCs w:val="24"/>
          <w:lang w:val="en-US"/>
        </w:rPr>
        <w:t xml:space="preserve">Bachelard </w:t>
      </w:r>
      <w:r w:rsidR="001D033C" w:rsidRPr="001D033C">
        <w:rPr>
          <w:rFonts w:ascii="Times New Roman" w:hAnsi="Times New Roman" w:cs="Times New Roman"/>
          <w:sz w:val="24"/>
          <w:szCs w:val="24"/>
          <w:lang w:val="en-US"/>
        </w:rPr>
        <w:t>244)</w:t>
      </w:r>
      <w:r w:rsidR="001D033C">
        <w:rPr>
          <w:rFonts w:ascii="Times New Roman" w:hAnsi="Times New Roman" w:cs="Times New Roman"/>
          <w:sz w:val="24"/>
          <w:szCs w:val="24"/>
          <w:lang w:val="en-US"/>
        </w:rPr>
        <w:t xml:space="preserve">. </w:t>
      </w:r>
      <w:r w:rsidR="00904A21">
        <w:rPr>
          <w:rFonts w:ascii="Times New Roman" w:hAnsi="Times New Roman" w:cs="Times New Roman"/>
          <w:sz w:val="24"/>
          <w:szCs w:val="24"/>
          <w:lang w:val="en-US"/>
        </w:rPr>
        <w:t xml:space="preserve">A key scene in the novel, when an </w:t>
      </w:r>
      <w:proofErr w:type="gramStart"/>
      <w:r w:rsidR="00904A21">
        <w:rPr>
          <w:rFonts w:ascii="Times New Roman" w:hAnsi="Times New Roman" w:cs="Times New Roman"/>
          <w:sz w:val="24"/>
          <w:szCs w:val="24"/>
          <w:lang w:val="en-US"/>
        </w:rPr>
        <w:t>African-American</w:t>
      </w:r>
      <w:proofErr w:type="gramEnd"/>
      <w:r w:rsidR="00904A21">
        <w:rPr>
          <w:rFonts w:ascii="Times New Roman" w:hAnsi="Times New Roman" w:cs="Times New Roman"/>
          <w:sz w:val="24"/>
          <w:szCs w:val="24"/>
          <w:lang w:val="en-US"/>
        </w:rPr>
        <w:t xml:space="preserve"> neighbor is trying to defend the house from the rioters, </w:t>
      </w:r>
      <w:r w:rsidR="00D54C29">
        <w:rPr>
          <w:rFonts w:ascii="Times New Roman" w:hAnsi="Times New Roman" w:cs="Times New Roman"/>
          <w:sz w:val="24"/>
          <w:szCs w:val="24"/>
          <w:lang w:val="en-US"/>
        </w:rPr>
        <w:t>resonates with images of the threshold [SLIDE 16, JUST DRAW ATTENTION TO CERTAIN THINGS]. Note that Aaron and Amelia’s defender</w:t>
      </w:r>
      <w:r w:rsidR="00980A21">
        <w:rPr>
          <w:rFonts w:ascii="Times New Roman" w:hAnsi="Times New Roman" w:cs="Times New Roman"/>
          <w:sz w:val="24"/>
          <w:szCs w:val="24"/>
          <w:lang w:val="en-US"/>
        </w:rPr>
        <w:t>, upon whom they depend at this crucial moment,</w:t>
      </w:r>
      <w:r w:rsidR="00D54C29">
        <w:rPr>
          <w:rFonts w:ascii="Times New Roman" w:hAnsi="Times New Roman" w:cs="Times New Roman"/>
          <w:sz w:val="24"/>
          <w:szCs w:val="24"/>
          <w:lang w:val="en-US"/>
        </w:rPr>
        <w:t xml:space="preserve"> is called “Jupiter,” to </w:t>
      </w:r>
      <w:proofErr w:type="spellStart"/>
      <w:r w:rsidR="00D54C29">
        <w:rPr>
          <w:rFonts w:ascii="Times New Roman" w:hAnsi="Times New Roman" w:cs="Times New Roman"/>
          <w:sz w:val="24"/>
          <w:szCs w:val="24"/>
          <w:lang w:val="en-US"/>
        </w:rPr>
        <w:t>emphasise</w:t>
      </w:r>
      <w:proofErr w:type="spellEnd"/>
      <w:r w:rsidR="00D54C29">
        <w:rPr>
          <w:rFonts w:ascii="Times New Roman" w:hAnsi="Times New Roman" w:cs="Times New Roman"/>
          <w:sz w:val="24"/>
          <w:szCs w:val="24"/>
          <w:lang w:val="en-US"/>
        </w:rPr>
        <w:t xml:space="preserve"> his otherness, certainly, but also, in the key line “Jupiter, and then the rest of the house,” to suggest the dialectic of inside and outside, home and world</w:t>
      </w:r>
      <w:r w:rsidR="00DD6A24">
        <w:rPr>
          <w:rFonts w:ascii="Times New Roman" w:hAnsi="Times New Roman" w:cs="Times New Roman"/>
          <w:sz w:val="24"/>
          <w:szCs w:val="24"/>
          <w:lang w:val="en-US"/>
        </w:rPr>
        <w:t xml:space="preserve"> and </w:t>
      </w:r>
      <w:r w:rsidR="00C616A6">
        <w:rPr>
          <w:rFonts w:ascii="Times New Roman" w:hAnsi="Times New Roman" w:cs="Times New Roman"/>
          <w:sz w:val="24"/>
          <w:szCs w:val="24"/>
          <w:lang w:val="en-US"/>
        </w:rPr>
        <w:t xml:space="preserve">indeed </w:t>
      </w:r>
      <w:r w:rsidR="00DD6A24">
        <w:rPr>
          <w:rFonts w:ascii="Times New Roman" w:hAnsi="Times New Roman" w:cs="Times New Roman"/>
          <w:sz w:val="24"/>
          <w:szCs w:val="24"/>
          <w:lang w:val="en-US"/>
        </w:rPr>
        <w:t>universe</w:t>
      </w:r>
      <w:r w:rsidR="00D54C29">
        <w:rPr>
          <w:rFonts w:ascii="Times New Roman" w:hAnsi="Times New Roman" w:cs="Times New Roman"/>
          <w:sz w:val="24"/>
          <w:szCs w:val="24"/>
          <w:lang w:val="en-US"/>
        </w:rPr>
        <w:t xml:space="preserve">. </w:t>
      </w:r>
      <w:r w:rsidR="00F0477D">
        <w:rPr>
          <w:rFonts w:ascii="Times New Roman" w:hAnsi="Times New Roman" w:cs="Times New Roman"/>
          <w:sz w:val="24"/>
          <w:szCs w:val="24"/>
          <w:lang w:val="en-US"/>
        </w:rPr>
        <w:t xml:space="preserve">Like </w:t>
      </w:r>
      <w:r w:rsidR="00F0477D">
        <w:rPr>
          <w:rFonts w:ascii="Times New Roman" w:hAnsi="Times New Roman" w:cs="Times New Roman"/>
          <w:i/>
          <w:iCs/>
          <w:sz w:val="24"/>
          <w:szCs w:val="24"/>
          <w:lang w:val="en-US"/>
        </w:rPr>
        <w:t>Capital</w:t>
      </w:r>
      <w:r w:rsidR="00F0477D">
        <w:rPr>
          <w:rFonts w:ascii="Times New Roman" w:hAnsi="Times New Roman" w:cs="Times New Roman"/>
          <w:sz w:val="24"/>
          <w:szCs w:val="24"/>
          <w:lang w:val="en-US"/>
        </w:rPr>
        <w:t xml:space="preserve">, </w:t>
      </w:r>
      <w:r w:rsidR="00F0477D">
        <w:rPr>
          <w:rFonts w:ascii="Times New Roman" w:hAnsi="Times New Roman" w:cs="Times New Roman"/>
          <w:i/>
          <w:iCs/>
          <w:sz w:val="24"/>
          <w:szCs w:val="24"/>
          <w:lang w:val="en-US"/>
        </w:rPr>
        <w:t>Bed-</w:t>
      </w:r>
      <w:proofErr w:type="spellStart"/>
      <w:r w:rsidR="00F0477D">
        <w:rPr>
          <w:rFonts w:ascii="Times New Roman" w:hAnsi="Times New Roman" w:cs="Times New Roman"/>
          <w:i/>
          <w:iCs/>
          <w:sz w:val="24"/>
          <w:szCs w:val="24"/>
          <w:lang w:val="en-US"/>
        </w:rPr>
        <w:t>Stuy</w:t>
      </w:r>
      <w:proofErr w:type="spellEnd"/>
      <w:r w:rsidR="00F0477D">
        <w:rPr>
          <w:rFonts w:ascii="Times New Roman" w:hAnsi="Times New Roman" w:cs="Times New Roman"/>
          <w:i/>
          <w:iCs/>
          <w:sz w:val="24"/>
          <w:szCs w:val="24"/>
          <w:lang w:val="en-US"/>
        </w:rPr>
        <w:t xml:space="preserve"> is Burning </w:t>
      </w:r>
      <w:r w:rsidR="00F0477D">
        <w:rPr>
          <w:rFonts w:ascii="Times New Roman" w:hAnsi="Times New Roman" w:cs="Times New Roman"/>
          <w:sz w:val="24"/>
          <w:szCs w:val="24"/>
          <w:lang w:val="en-US"/>
        </w:rPr>
        <w:t xml:space="preserve">problematizes authentic individual experience under gentrification, a global process of what </w:t>
      </w:r>
      <w:proofErr w:type="spellStart"/>
      <w:r w:rsidR="00F0477D">
        <w:rPr>
          <w:rFonts w:ascii="Times New Roman" w:hAnsi="Times New Roman" w:cs="Times New Roman"/>
          <w:sz w:val="24"/>
          <w:szCs w:val="24"/>
          <w:lang w:val="en-US"/>
        </w:rPr>
        <w:t>Kirsteen</w:t>
      </w:r>
      <w:proofErr w:type="spellEnd"/>
      <w:r w:rsidR="00F0477D">
        <w:rPr>
          <w:rFonts w:ascii="Times New Roman" w:hAnsi="Times New Roman" w:cs="Times New Roman"/>
          <w:sz w:val="24"/>
          <w:szCs w:val="24"/>
          <w:lang w:val="en-US"/>
        </w:rPr>
        <w:t xml:space="preserve"> Paton dubs “restructuring” (Paton 1), in ways similar to what Fredric Jameson sketches out in his famous essay “Cognitive Mapping” [SLIDE 17]: </w:t>
      </w:r>
      <w:r w:rsidR="00F0477D" w:rsidRPr="00C41C08">
        <w:rPr>
          <w:rFonts w:ascii="Times New Roman" w:hAnsi="Times New Roman" w:cs="Times New Roman"/>
          <w:sz w:val="24"/>
          <w:szCs w:val="24"/>
          <w:lang w:val="en-US" w:eastAsia="en-GB"/>
        </w:rPr>
        <w:t>“the truth of that experience no longer coincides with the place in which it takes place [. . .] There comes into being, then, a situation in which we can say that if individual experience is authentic, then it cannot be true; and that if a scientific or cognitive model of the same content is true, then it escapes individual experience” (Jameson 349)</w:t>
      </w:r>
      <w:r w:rsidR="00F0477D">
        <w:rPr>
          <w:rFonts w:ascii="Times New Roman" w:hAnsi="Times New Roman" w:cs="Times New Roman"/>
          <w:sz w:val="24"/>
          <w:szCs w:val="24"/>
          <w:lang w:val="en-US" w:eastAsia="en-GB"/>
        </w:rPr>
        <w:t>.</w:t>
      </w:r>
    </w:p>
    <w:p w14:paraId="5F9AA4B7" w14:textId="77777777" w:rsidR="00682E83" w:rsidRDefault="00A8787A" w:rsidP="007C1A4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Pr>
          <w:rFonts w:ascii="Times New Roman" w:hAnsi="Times New Roman" w:cs="Times New Roman"/>
          <w:i/>
          <w:iCs/>
          <w:sz w:val="24"/>
          <w:szCs w:val="24"/>
          <w:lang w:val="en-US"/>
        </w:rPr>
        <w:t xml:space="preserve">Capital </w:t>
      </w: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Bed-</w:t>
      </w:r>
      <w:proofErr w:type="spellStart"/>
      <w:r>
        <w:rPr>
          <w:rFonts w:ascii="Times New Roman" w:hAnsi="Times New Roman" w:cs="Times New Roman"/>
          <w:i/>
          <w:iCs/>
          <w:sz w:val="24"/>
          <w:szCs w:val="24"/>
          <w:lang w:val="en-US"/>
        </w:rPr>
        <w:t>Stuy</w:t>
      </w:r>
      <w:proofErr w:type="spellEnd"/>
      <w:r>
        <w:rPr>
          <w:rFonts w:ascii="Times New Roman" w:hAnsi="Times New Roman" w:cs="Times New Roman"/>
          <w:i/>
          <w:iCs/>
          <w:sz w:val="24"/>
          <w:szCs w:val="24"/>
          <w:lang w:val="en-US"/>
        </w:rPr>
        <w:t xml:space="preserve"> is Burning </w:t>
      </w:r>
      <w:r>
        <w:rPr>
          <w:rFonts w:ascii="Times New Roman" w:hAnsi="Times New Roman" w:cs="Times New Roman"/>
          <w:sz w:val="24"/>
          <w:szCs w:val="24"/>
          <w:lang w:val="en-US"/>
        </w:rPr>
        <w:t xml:space="preserve">depict houses in gentrifying </w:t>
      </w:r>
      <w:proofErr w:type="spellStart"/>
      <w:r>
        <w:rPr>
          <w:rFonts w:ascii="Times New Roman" w:hAnsi="Times New Roman" w:cs="Times New Roman"/>
          <w:sz w:val="24"/>
          <w:szCs w:val="24"/>
          <w:lang w:val="en-US"/>
        </w:rPr>
        <w:t>neighbourhoods</w:t>
      </w:r>
      <w:proofErr w:type="spellEnd"/>
      <w:r>
        <w:rPr>
          <w:rFonts w:ascii="Times New Roman" w:hAnsi="Times New Roman" w:cs="Times New Roman"/>
          <w:sz w:val="24"/>
          <w:szCs w:val="24"/>
          <w:lang w:val="en-US"/>
        </w:rPr>
        <w:t xml:space="preserve"> to locate individuals within global flows which </w:t>
      </w:r>
      <w:proofErr w:type="spellStart"/>
      <w:r>
        <w:rPr>
          <w:rFonts w:ascii="Times New Roman" w:hAnsi="Times New Roman" w:cs="Times New Roman"/>
          <w:sz w:val="24"/>
          <w:szCs w:val="24"/>
          <w:lang w:val="en-US"/>
        </w:rPr>
        <w:t>destabilise</w:t>
      </w:r>
      <w:proofErr w:type="spellEnd"/>
      <w:r>
        <w:rPr>
          <w:rFonts w:ascii="Times New Roman" w:hAnsi="Times New Roman" w:cs="Times New Roman"/>
          <w:sz w:val="24"/>
          <w:szCs w:val="24"/>
          <w:lang w:val="en-US"/>
        </w:rPr>
        <w:t xml:space="preserve"> a sense of belonging, safety, indeed of “home” itself. Both authors might be criticized (and have been) for making the redemptive narratives of the </w:t>
      </w:r>
      <w:proofErr w:type="spellStart"/>
      <w:r>
        <w:rPr>
          <w:rFonts w:ascii="Times New Roman" w:hAnsi="Times New Roman" w:cs="Times New Roman"/>
          <w:sz w:val="24"/>
          <w:szCs w:val="24"/>
          <w:lang w:val="en-US"/>
        </w:rPr>
        <w:t>gentrifiers</w:t>
      </w:r>
      <w:proofErr w:type="spellEnd"/>
      <w:r>
        <w:rPr>
          <w:rFonts w:ascii="Times New Roman" w:hAnsi="Times New Roman" w:cs="Times New Roman"/>
          <w:sz w:val="24"/>
          <w:szCs w:val="24"/>
          <w:lang w:val="en-US"/>
        </w:rPr>
        <w:t xml:space="preserve"> so central: in the case of </w:t>
      </w:r>
      <w:r>
        <w:rPr>
          <w:rFonts w:ascii="Times New Roman" w:hAnsi="Times New Roman" w:cs="Times New Roman"/>
          <w:i/>
          <w:iCs/>
          <w:sz w:val="24"/>
          <w:szCs w:val="24"/>
          <w:lang w:val="en-US"/>
        </w:rPr>
        <w:t>Bed-</w:t>
      </w:r>
      <w:proofErr w:type="spellStart"/>
      <w:r>
        <w:rPr>
          <w:rFonts w:ascii="Times New Roman" w:hAnsi="Times New Roman" w:cs="Times New Roman"/>
          <w:i/>
          <w:iCs/>
          <w:sz w:val="24"/>
          <w:szCs w:val="24"/>
          <w:lang w:val="en-US"/>
        </w:rPr>
        <w:t>Stuy</w:t>
      </w:r>
      <w:proofErr w:type="spellEnd"/>
      <w:r>
        <w:rPr>
          <w:rFonts w:ascii="Times New Roman" w:hAnsi="Times New Roman" w:cs="Times New Roman"/>
          <w:i/>
          <w:iCs/>
          <w:sz w:val="24"/>
          <w:szCs w:val="24"/>
          <w:lang w:val="en-US"/>
        </w:rPr>
        <w:t xml:space="preserve"> is Burning</w:t>
      </w:r>
      <w:r>
        <w:rPr>
          <w:rFonts w:ascii="Times New Roman" w:hAnsi="Times New Roman" w:cs="Times New Roman"/>
          <w:sz w:val="24"/>
          <w:szCs w:val="24"/>
          <w:lang w:val="en-US"/>
        </w:rPr>
        <w:t>, I have some sympathy with this view, while noting that Amelia’s decision to turn her experiences of the riot into award-winning journalism, to become a critical expert voice on gentrification, is a clear satire on hypocritical virtue-</w:t>
      </w:r>
      <w:proofErr w:type="spellStart"/>
      <w:r>
        <w:rPr>
          <w:rFonts w:ascii="Times New Roman" w:hAnsi="Times New Roman" w:cs="Times New Roman"/>
          <w:sz w:val="24"/>
          <w:szCs w:val="24"/>
          <w:lang w:val="en-US"/>
        </w:rPr>
        <w:t>signalling</w:t>
      </w:r>
      <w:proofErr w:type="spellEnd"/>
      <w:r>
        <w:rPr>
          <w:rFonts w:ascii="Times New Roman" w:hAnsi="Times New Roman" w:cs="Times New Roman"/>
          <w:sz w:val="24"/>
          <w:szCs w:val="24"/>
          <w:lang w:val="en-US"/>
        </w:rPr>
        <w:t xml:space="preserve"> and undermines any potential redemption. </w:t>
      </w:r>
      <w:r w:rsidR="00F0477D">
        <w:rPr>
          <w:rFonts w:ascii="Times New Roman" w:hAnsi="Times New Roman" w:cs="Times New Roman"/>
          <w:sz w:val="24"/>
          <w:szCs w:val="24"/>
          <w:lang w:val="en-US"/>
        </w:rPr>
        <w:t>I</w:t>
      </w:r>
      <w:r w:rsidR="00682E83">
        <w:rPr>
          <w:rFonts w:ascii="Times New Roman" w:hAnsi="Times New Roman" w:cs="Times New Roman"/>
          <w:sz w:val="24"/>
          <w:szCs w:val="24"/>
          <w:lang w:val="en-US"/>
        </w:rPr>
        <w:t xml:space="preserve">t is </w:t>
      </w:r>
    </w:p>
    <w:p w14:paraId="510FC78F" w14:textId="6D584D74" w:rsidR="00A8787A" w:rsidRPr="00A8787A" w:rsidRDefault="00682E83" w:rsidP="00682E83">
      <w:pPr>
        <w:spacing w:after="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also</w:t>
      </w:r>
      <w:proofErr w:type="gramEnd"/>
      <w:r>
        <w:rPr>
          <w:rFonts w:ascii="Times New Roman" w:hAnsi="Times New Roman" w:cs="Times New Roman"/>
          <w:sz w:val="24"/>
          <w:szCs w:val="24"/>
          <w:lang w:val="en-US"/>
        </w:rPr>
        <w:t xml:space="preserve"> worth mentioning the realist mode in which both novels are written. I would respectfully take issue with Paul Crosthwaite’s contention that “postmodern </w:t>
      </w:r>
      <w:proofErr w:type="spellStart"/>
      <w:r>
        <w:rPr>
          <w:rFonts w:ascii="Times New Roman" w:hAnsi="Times New Roman" w:cs="Times New Roman"/>
          <w:sz w:val="24"/>
          <w:szCs w:val="24"/>
          <w:lang w:val="en-US"/>
        </w:rPr>
        <w:t>avant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garde</w:t>
      </w:r>
      <w:proofErr w:type="spellEnd"/>
      <w:r>
        <w:rPr>
          <w:rFonts w:ascii="Times New Roman" w:hAnsi="Times New Roman" w:cs="Times New Roman"/>
          <w:sz w:val="24"/>
          <w:szCs w:val="24"/>
          <w:lang w:val="en-US"/>
        </w:rPr>
        <w:t>” narrative forms better capture the unreality of global capital and the financial crisis. Rather, realist novels such as these focus on “manners” in the sense conveyed by Lionel Trilling back in 1948 – “a culture’s hum and buzz of implication” (Trilling 12)</w:t>
      </w:r>
      <w:r w:rsidR="00B009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 most importantly, allow clear insights into how those manners are shaped by the impersonal, abstract</w:t>
      </w:r>
      <w:r w:rsidR="004D3ECB">
        <w:rPr>
          <w:rFonts w:ascii="Times New Roman" w:hAnsi="Times New Roman" w:cs="Times New Roman"/>
          <w:sz w:val="24"/>
          <w:szCs w:val="24"/>
          <w:lang w:val="en-US"/>
        </w:rPr>
        <w:t>, unreal</w:t>
      </w:r>
      <w:r>
        <w:rPr>
          <w:rFonts w:ascii="Times New Roman" w:hAnsi="Times New Roman" w:cs="Times New Roman"/>
          <w:sz w:val="24"/>
          <w:szCs w:val="24"/>
          <w:lang w:val="en-US"/>
        </w:rPr>
        <w:t xml:space="preserve"> workings of capital</w:t>
      </w:r>
      <w:r w:rsidR="004D3ECB">
        <w:rPr>
          <w:rFonts w:ascii="Times New Roman" w:hAnsi="Times New Roman" w:cs="Times New Roman"/>
          <w:sz w:val="24"/>
          <w:szCs w:val="24"/>
          <w:lang w:val="en-US"/>
        </w:rPr>
        <w:t xml:space="preserve"> even as they reveal social reality.</w:t>
      </w:r>
      <w:r>
        <w:rPr>
          <w:rFonts w:ascii="Times New Roman" w:hAnsi="Times New Roman" w:cs="Times New Roman"/>
          <w:sz w:val="24"/>
          <w:szCs w:val="24"/>
          <w:lang w:val="en-US"/>
        </w:rPr>
        <w:t xml:space="preserve"> </w:t>
      </w:r>
      <w:r w:rsidR="00D63E28">
        <w:rPr>
          <w:rFonts w:ascii="Times New Roman" w:hAnsi="Times New Roman" w:cs="Times New Roman"/>
          <w:sz w:val="24"/>
          <w:szCs w:val="24"/>
          <w:lang w:val="en-US"/>
        </w:rPr>
        <w:t xml:space="preserve">Likewise, they show that houses reflect those manners </w:t>
      </w:r>
      <w:r w:rsidR="00A7368B">
        <w:rPr>
          <w:rFonts w:ascii="Times New Roman" w:hAnsi="Times New Roman" w:cs="Times New Roman"/>
          <w:sz w:val="24"/>
          <w:szCs w:val="24"/>
          <w:lang w:val="en-US"/>
        </w:rPr>
        <w:t>in complex ways.</w:t>
      </w:r>
    </w:p>
    <w:p w14:paraId="22598624" w14:textId="77777777" w:rsidR="00A7368B" w:rsidRDefault="00A7368B" w:rsidP="0000420C">
      <w:pPr>
        <w:spacing w:after="0" w:line="480" w:lineRule="auto"/>
        <w:rPr>
          <w:rFonts w:ascii="Times New Roman" w:hAnsi="Times New Roman" w:cs="Times New Roman"/>
          <w:sz w:val="24"/>
          <w:szCs w:val="24"/>
          <w:lang w:val="en-US"/>
        </w:rPr>
      </w:pPr>
    </w:p>
    <w:p w14:paraId="43B584CD" w14:textId="10FF046D" w:rsidR="0000420C" w:rsidRDefault="0000420C" w:rsidP="0000420C">
      <w:pPr>
        <w:spacing w:after="0" w:line="480" w:lineRule="auto"/>
        <w:rPr>
          <w:rFonts w:ascii="Times New Roman" w:hAnsi="Times New Roman" w:cs="Times New Roman"/>
          <w:b/>
          <w:sz w:val="24"/>
          <w:szCs w:val="24"/>
        </w:rPr>
      </w:pPr>
      <w:r>
        <w:rPr>
          <w:rFonts w:ascii="Times New Roman" w:hAnsi="Times New Roman" w:cs="Times New Roman"/>
          <w:b/>
          <w:sz w:val="24"/>
          <w:szCs w:val="24"/>
        </w:rPr>
        <w:t>Works Cited</w:t>
      </w:r>
    </w:p>
    <w:p w14:paraId="137F9636" w14:textId="77777777" w:rsidR="00300FF8" w:rsidRDefault="0035117E"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Bachelard</w:t>
      </w:r>
      <w:r w:rsidR="00300FF8">
        <w:rPr>
          <w:rFonts w:ascii="Times New Roman" w:hAnsi="Times New Roman" w:cs="Times New Roman"/>
          <w:sz w:val="24"/>
          <w:szCs w:val="24"/>
        </w:rPr>
        <w:t xml:space="preserve">, Gaston. </w:t>
      </w:r>
      <w:r w:rsidR="00300FF8">
        <w:rPr>
          <w:rFonts w:ascii="Times New Roman" w:hAnsi="Times New Roman" w:cs="Times New Roman"/>
          <w:i/>
          <w:iCs/>
          <w:sz w:val="24"/>
          <w:szCs w:val="24"/>
        </w:rPr>
        <w:t>The Poetics of Space</w:t>
      </w:r>
      <w:r w:rsidR="00300FF8">
        <w:rPr>
          <w:rFonts w:ascii="Times New Roman" w:hAnsi="Times New Roman" w:cs="Times New Roman"/>
          <w:sz w:val="24"/>
          <w:szCs w:val="24"/>
        </w:rPr>
        <w:t xml:space="preserve">. 1958. </w:t>
      </w:r>
      <w:r w:rsidR="00300FF8" w:rsidRPr="00E0348D">
        <w:rPr>
          <w:rFonts w:ascii="Times New Roman" w:hAnsi="Times New Roman" w:cs="Times New Roman"/>
          <w:sz w:val="24"/>
          <w:szCs w:val="24"/>
        </w:rPr>
        <w:t xml:space="preserve">Trans. </w:t>
      </w:r>
      <w:r w:rsidR="00300FF8" w:rsidRPr="00300FF8">
        <w:rPr>
          <w:rFonts w:ascii="Times New Roman" w:hAnsi="Times New Roman" w:cs="Times New Roman"/>
          <w:sz w:val="24"/>
          <w:szCs w:val="24"/>
        </w:rPr>
        <w:t xml:space="preserve">Maria </w:t>
      </w:r>
      <w:proofErr w:type="spellStart"/>
      <w:r w:rsidR="00300FF8" w:rsidRPr="00300FF8">
        <w:rPr>
          <w:rFonts w:ascii="Times New Roman" w:hAnsi="Times New Roman" w:cs="Times New Roman"/>
          <w:sz w:val="24"/>
          <w:szCs w:val="24"/>
        </w:rPr>
        <w:t>Jolas</w:t>
      </w:r>
      <w:proofErr w:type="spellEnd"/>
      <w:r w:rsidR="00300FF8" w:rsidRPr="00300FF8">
        <w:rPr>
          <w:rFonts w:ascii="Times New Roman" w:hAnsi="Times New Roman" w:cs="Times New Roman"/>
          <w:sz w:val="24"/>
          <w:szCs w:val="24"/>
        </w:rPr>
        <w:t>. New York</w:t>
      </w:r>
      <w:r w:rsidR="00300FF8">
        <w:rPr>
          <w:rFonts w:ascii="Times New Roman" w:hAnsi="Times New Roman" w:cs="Times New Roman"/>
          <w:sz w:val="24"/>
          <w:szCs w:val="24"/>
        </w:rPr>
        <w:t xml:space="preserve">: Penguin, </w:t>
      </w:r>
    </w:p>
    <w:p w14:paraId="0CDB34AB" w14:textId="1E32875C" w:rsidR="0035117E" w:rsidRPr="00300FF8" w:rsidRDefault="00300FF8" w:rsidP="00300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2014.</w:t>
      </w:r>
    </w:p>
    <w:p w14:paraId="6EDD0AEA" w14:textId="4FBC8210" w:rsidR="00456F37" w:rsidRDefault="00456F37"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Chandler, Marilyn R. </w:t>
      </w:r>
      <w:r>
        <w:rPr>
          <w:rFonts w:ascii="Times New Roman" w:hAnsi="Times New Roman" w:cs="Times New Roman"/>
          <w:i/>
          <w:sz w:val="24"/>
          <w:szCs w:val="24"/>
        </w:rPr>
        <w:t>Dwelling in the Text: Houses in American Fiction</w:t>
      </w:r>
      <w:r>
        <w:rPr>
          <w:rFonts w:ascii="Times New Roman" w:hAnsi="Times New Roman" w:cs="Times New Roman"/>
          <w:sz w:val="24"/>
          <w:szCs w:val="24"/>
        </w:rPr>
        <w:t xml:space="preserve">. Berkeley: </w:t>
      </w:r>
    </w:p>
    <w:p w14:paraId="13C2087B" w14:textId="3732A285" w:rsidR="00456F37" w:rsidRDefault="00456F37" w:rsidP="00456F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University of California Press, 1991.</w:t>
      </w:r>
    </w:p>
    <w:p w14:paraId="13F6A5DA" w14:textId="77777777" w:rsidR="00915C50" w:rsidRDefault="00915C50" w:rsidP="00915C50">
      <w:pPr>
        <w:spacing w:after="0" w:line="480" w:lineRule="auto"/>
        <w:rPr>
          <w:rFonts w:ascii="Times New Roman" w:hAnsi="Times New Roman" w:cs="Times New Roman"/>
          <w:sz w:val="24"/>
          <w:szCs w:val="24"/>
        </w:rPr>
      </w:pPr>
      <w:r w:rsidRPr="00915C50">
        <w:rPr>
          <w:rFonts w:ascii="Times New Roman" w:hAnsi="Times New Roman" w:cs="Times New Roman"/>
          <w:sz w:val="24"/>
          <w:szCs w:val="24"/>
        </w:rPr>
        <w:t xml:space="preserve">Crosthwaite, </w:t>
      </w:r>
      <w:r>
        <w:rPr>
          <w:rFonts w:ascii="Times New Roman" w:hAnsi="Times New Roman" w:cs="Times New Roman"/>
          <w:sz w:val="24"/>
          <w:szCs w:val="24"/>
        </w:rPr>
        <w:t>Paul. “</w:t>
      </w:r>
      <w:proofErr w:type="spellStart"/>
      <w:r>
        <w:rPr>
          <w:rFonts w:ascii="Times New Roman" w:hAnsi="Times New Roman" w:cs="Times New Roman"/>
          <w:sz w:val="24"/>
          <w:szCs w:val="24"/>
        </w:rPr>
        <w:t>ʽ</w:t>
      </w:r>
      <w:r w:rsidRPr="00915C50">
        <w:rPr>
          <w:rFonts w:ascii="Times New Roman" w:hAnsi="Times New Roman" w:cs="Times New Roman"/>
          <w:sz w:val="24"/>
          <w:szCs w:val="24"/>
        </w:rPr>
        <w:t>Soon</w:t>
      </w:r>
      <w:proofErr w:type="spellEnd"/>
      <w:r w:rsidRPr="00915C50">
        <w:rPr>
          <w:rFonts w:ascii="Times New Roman" w:hAnsi="Times New Roman" w:cs="Times New Roman"/>
          <w:sz w:val="24"/>
          <w:szCs w:val="24"/>
        </w:rPr>
        <w:t xml:space="preserve"> the Economic System Will</w:t>
      </w:r>
      <w:r>
        <w:rPr>
          <w:rFonts w:ascii="Times New Roman" w:hAnsi="Times New Roman" w:cs="Times New Roman"/>
          <w:sz w:val="24"/>
          <w:szCs w:val="24"/>
        </w:rPr>
        <w:t xml:space="preserve"> </w:t>
      </w:r>
      <w:r w:rsidRPr="00915C50">
        <w:rPr>
          <w:rFonts w:ascii="Times New Roman" w:hAnsi="Times New Roman" w:cs="Times New Roman"/>
          <w:sz w:val="24"/>
          <w:szCs w:val="24"/>
        </w:rPr>
        <w:t>Crumble</w:t>
      </w:r>
      <w:r>
        <w:rPr>
          <w:rFonts w:ascii="Times New Roman" w:hAnsi="Times New Roman" w:cs="Times New Roman"/>
          <w:sz w:val="24"/>
          <w:szCs w:val="24"/>
        </w:rPr>
        <w:t>’</w:t>
      </w:r>
      <w:r w:rsidRPr="00915C50">
        <w:rPr>
          <w:rFonts w:ascii="Times New Roman" w:hAnsi="Times New Roman" w:cs="Times New Roman"/>
          <w:sz w:val="24"/>
          <w:szCs w:val="24"/>
        </w:rPr>
        <w:t xml:space="preserve">: Financial Crisis and </w:t>
      </w:r>
    </w:p>
    <w:p w14:paraId="2C918D2D" w14:textId="38C26056" w:rsidR="00915C50" w:rsidRPr="00456F37" w:rsidRDefault="00915C50" w:rsidP="00915C50">
      <w:pPr>
        <w:spacing w:after="0" w:line="480" w:lineRule="auto"/>
        <w:ind w:left="720"/>
        <w:rPr>
          <w:rFonts w:ascii="Times New Roman" w:hAnsi="Times New Roman" w:cs="Times New Roman"/>
          <w:sz w:val="24"/>
          <w:szCs w:val="24"/>
        </w:rPr>
      </w:pPr>
      <w:r w:rsidRPr="00915C50">
        <w:rPr>
          <w:rFonts w:ascii="Times New Roman" w:hAnsi="Times New Roman" w:cs="Times New Roman"/>
          <w:sz w:val="24"/>
          <w:szCs w:val="24"/>
        </w:rPr>
        <w:t>Contemporary British Avant-Garde Writing</w:t>
      </w:r>
      <w:r>
        <w:rPr>
          <w:rFonts w:ascii="Times New Roman" w:hAnsi="Times New Roman" w:cs="Times New Roman"/>
          <w:sz w:val="24"/>
          <w:szCs w:val="24"/>
        </w:rPr>
        <w:t>.”</w:t>
      </w:r>
      <w:r w:rsidRPr="00915C50">
        <w:rPr>
          <w:rFonts w:ascii="Times New Roman" w:hAnsi="Times New Roman" w:cs="Times New Roman"/>
          <w:sz w:val="24"/>
          <w:szCs w:val="24"/>
        </w:rPr>
        <w:t xml:space="preserve"> </w:t>
      </w:r>
      <w:r w:rsidRPr="00915C50">
        <w:rPr>
          <w:rFonts w:ascii="Times New Roman" w:hAnsi="Times New Roman" w:cs="Times New Roman"/>
          <w:i/>
          <w:iCs/>
          <w:sz w:val="24"/>
          <w:szCs w:val="24"/>
        </w:rPr>
        <w:t>Review of Contemporary Fiction</w:t>
      </w:r>
      <w:r>
        <w:rPr>
          <w:rFonts w:ascii="Times New Roman" w:hAnsi="Times New Roman" w:cs="Times New Roman"/>
          <w:sz w:val="24"/>
          <w:szCs w:val="24"/>
        </w:rPr>
        <w:t xml:space="preserve"> </w:t>
      </w:r>
      <w:r w:rsidRPr="00915C50">
        <w:rPr>
          <w:rFonts w:ascii="Times New Roman" w:hAnsi="Times New Roman" w:cs="Times New Roman"/>
          <w:sz w:val="24"/>
          <w:szCs w:val="24"/>
        </w:rPr>
        <w:t>32.2 (2012)</w:t>
      </w:r>
      <w:r>
        <w:rPr>
          <w:rFonts w:ascii="Times New Roman" w:hAnsi="Times New Roman" w:cs="Times New Roman"/>
          <w:sz w:val="24"/>
          <w:szCs w:val="24"/>
        </w:rPr>
        <w:t>: 38-48</w:t>
      </w:r>
      <w:r w:rsidRPr="00915C50">
        <w:rPr>
          <w:rFonts w:ascii="Times New Roman" w:hAnsi="Times New Roman" w:cs="Times New Roman"/>
          <w:sz w:val="24"/>
          <w:szCs w:val="24"/>
        </w:rPr>
        <w:t>.</w:t>
      </w:r>
    </w:p>
    <w:p w14:paraId="08C206BB" w14:textId="77777777" w:rsidR="004E0390" w:rsidRDefault="006D7C27"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Godden, Richard. </w:t>
      </w:r>
      <w:r>
        <w:rPr>
          <w:rFonts w:ascii="Times New Roman" w:hAnsi="Times New Roman" w:cs="Times New Roman"/>
          <w:i/>
          <w:iCs/>
          <w:sz w:val="24"/>
          <w:szCs w:val="24"/>
        </w:rPr>
        <w:t>Fictions of Capital: The American Novel from James to Mailer</w:t>
      </w:r>
      <w:r>
        <w:rPr>
          <w:rFonts w:ascii="Times New Roman" w:hAnsi="Times New Roman" w:cs="Times New Roman"/>
          <w:sz w:val="24"/>
          <w:szCs w:val="24"/>
        </w:rPr>
        <w:t xml:space="preserve">. </w:t>
      </w:r>
    </w:p>
    <w:p w14:paraId="05995BE6" w14:textId="09407480" w:rsidR="006D7C27" w:rsidRPr="006D7C27" w:rsidRDefault="006D7C27" w:rsidP="004E03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Cambridge: Cambridge University Press, </w:t>
      </w:r>
      <w:r w:rsidR="004E0390">
        <w:rPr>
          <w:rFonts w:ascii="Times New Roman" w:hAnsi="Times New Roman" w:cs="Times New Roman"/>
          <w:sz w:val="24"/>
          <w:szCs w:val="24"/>
        </w:rPr>
        <w:t>1990.</w:t>
      </w:r>
    </w:p>
    <w:p w14:paraId="12B17311" w14:textId="41917DF1" w:rsidR="00945D8B" w:rsidRDefault="00945D8B"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Gordon, Avery F. </w:t>
      </w:r>
      <w:r>
        <w:rPr>
          <w:rFonts w:ascii="Times New Roman" w:hAnsi="Times New Roman" w:cs="Times New Roman"/>
          <w:i/>
          <w:iCs/>
          <w:sz w:val="24"/>
          <w:szCs w:val="24"/>
        </w:rPr>
        <w:t>Ghostly Matters</w:t>
      </w:r>
      <w:r>
        <w:rPr>
          <w:rFonts w:ascii="Times New Roman" w:hAnsi="Times New Roman" w:cs="Times New Roman"/>
          <w:sz w:val="24"/>
          <w:szCs w:val="24"/>
        </w:rPr>
        <w:t xml:space="preserve">: </w:t>
      </w:r>
      <w:r w:rsidRPr="00F64A23">
        <w:rPr>
          <w:rFonts w:ascii="Times New Roman" w:hAnsi="Times New Roman" w:cs="Times New Roman"/>
          <w:i/>
          <w:sz w:val="24"/>
          <w:szCs w:val="24"/>
        </w:rPr>
        <w:t>Haunting and the Sociological Imagination</w:t>
      </w:r>
      <w:r>
        <w:rPr>
          <w:rFonts w:ascii="Times New Roman" w:hAnsi="Times New Roman" w:cs="Times New Roman"/>
          <w:sz w:val="24"/>
          <w:szCs w:val="24"/>
        </w:rPr>
        <w:t xml:space="preserve">. </w:t>
      </w:r>
      <w:r w:rsidRPr="00F64A23">
        <w:rPr>
          <w:rFonts w:ascii="Times New Roman" w:hAnsi="Times New Roman" w:cs="Times New Roman"/>
          <w:sz w:val="24"/>
          <w:szCs w:val="24"/>
        </w:rPr>
        <w:t xml:space="preserve">Minneapolis: </w:t>
      </w:r>
    </w:p>
    <w:p w14:paraId="6566C5A4" w14:textId="2693E47E" w:rsidR="00945D8B" w:rsidRPr="00945D8B" w:rsidRDefault="00945D8B" w:rsidP="00945D8B">
      <w:pPr>
        <w:spacing w:after="0" w:line="480" w:lineRule="auto"/>
        <w:ind w:firstLine="720"/>
        <w:rPr>
          <w:rFonts w:ascii="Times New Roman" w:hAnsi="Times New Roman" w:cs="Times New Roman"/>
          <w:sz w:val="24"/>
          <w:szCs w:val="24"/>
        </w:rPr>
      </w:pPr>
      <w:r w:rsidRPr="00F64A23">
        <w:rPr>
          <w:rFonts w:ascii="Times New Roman" w:hAnsi="Times New Roman" w:cs="Times New Roman"/>
          <w:sz w:val="24"/>
          <w:szCs w:val="24"/>
        </w:rPr>
        <w:t>Univ</w:t>
      </w:r>
      <w:r>
        <w:rPr>
          <w:rFonts w:ascii="Times New Roman" w:hAnsi="Times New Roman" w:cs="Times New Roman"/>
          <w:sz w:val="24"/>
          <w:szCs w:val="24"/>
        </w:rPr>
        <w:t>ersity</w:t>
      </w:r>
      <w:r w:rsidRPr="00F64A23">
        <w:rPr>
          <w:rFonts w:ascii="Times New Roman" w:hAnsi="Times New Roman" w:cs="Times New Roman"/>
          <w:sz w:val="24"/>
          <w:szCs w:val="24"/>
        </w:rPr>
        <w:t xml:space="preserve"> of Minnesota Press, 2008</w:t>
      </w:r>
      <w:r>
        <w:rPr>
          <w:rFonts w:ascii="Times New Roman" w:hAnsi="Times New Roman" w:cs="Times New Roman"/>
          <w:sz w:val="24"/>
          <w:szCs w:val="24"/>
        </w:rPr>
        <w:t>.</w:t>
      </w:r>
      <w:bookmarkStart w:id="1" w:name="_GoBack"/>
      <w:bookmarkEnd w:id="1"/>
    </w:p>
    <w:p w14:paraId="2F2EC53D" w14:textId="77777777" w:rsidR="00B83FA5" w:rsidRDefault="005D6594"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Jameson, Fredric. “Cognitive Mapping.” </w:t>
      </w:r>
      <w:r w:rsidR="00B83FA5">
        <w:rPr>
          <w:rFonts w:ascii="Times New Roman" w:hAnsi="Times New Roman" w:cs="Times New Roman"/>
          <w:i/>
          <w:iCs/>
          <w:sz w:val="24"/>
          <w:szCs w:val="24"/>
        </w:rPr>
        <w:t>Marxism and the Interpretation of Culture</w:t>
      </w:r>
      <w:r w:rsidR="00B83FA5">
        <w:rPr>
          <w:rFonts w:ascii="Times New Roman" w:hAnsi="Times New Roman" w:cs="Times New Roman"/>
          <w:sz w:val="24"/>
          <w:szCs w:val="24"/>
        </w:rPr>
        <w:t>. Ed. Cary</w:t>
      </w:r>
    </w:p>
    <w:p w14:paraId="4801C350" w14:textId="30519179" w:rsidR="005D6594" w:rsidRPr="00B83FA5" w:rsidRDefault="00B83FA5" w:rsidP="00B83FA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Nelson and Lawrence Grossberg. Urbana and Chicago: University of Illinois Press, 1988: 347-60.</w:t>
      </w:r>
    </w:p>
    <w:p w14:paraId="117AD5E7" w14:textId="77777777" w:rsidR="006734A1" w:rsidRDefault="006734A1"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Jameson, Fredric. </w:t>
      </w:r>
      <w:r>
        <w:rPr>
          <w:rFonts w:ascii="Times New Roman" w:hAnsi="Times New Roman" w:cs="Times New Roman"/>
          <w:i/>
          <w:iCs/>
          <w:sz w:val="24"/>
          <w:szCs w:val="24"/>
        </w:rPr>
        <w:t>Raymond Chandler: The Detections of Totality</w:t>
      </w:r>
      <w:r>
        <w:rPr>
          <w:rFonts w:ascii="Times New Roman" w:hAnsi="Times New Roman" w:cs="Times New Roman"/>
          <w:sz w:val="24"/>
          <w:szCs w:val="24"/>
        </w:rPr>
        <w:t xml:space="preserve">. London and New York: </w:t>
      </w:r>
    </w:p>
    <w:p w14:paraId="5E144043" w14:textId="77D069E1" w:rsidR="006734A1" w:rsidRPr="006734A1" w:rsidRDefault="006734A1" w:rsidP="006734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Verso, 2016.</w:t>
      </w:r>
    </w:p>
    <w:p w14:paraId="6FBD141F" w14:textId="77777777" w:rsidR="0061273D" w:rsidRDefault="0061273D" w:rsidP="0000420C">
      <w:pPr>
        <w:spacing w:after="0" w:line="480" w:lineRule="auto"/>
        <w:rPr>
          <w:rFonts w:ascii="Times New Roman" w:hAnsi="Times New Roman" w:cs="Times New Roman"/>
          <w:sz w:val="24"/>
          <w:szCs w:val="24"/>
        </w:rPr>
      </w:pPr>
      <w:r w:rsidRPr="00B97ED0">
        <w:rPr>
          <w:rFonts w:ascii="Times New Roman" w:hAnsi="Times New Roman" w:cs="Times New Roman"/>
          <w:sz w:val="24"/>
          <w:szCs w:val="24"/>
        </w:rPr>
        <w:t xml:space="preserve">Joseph, Miranda. </w:t>
      </w:r>
      <w:r w:rsidRPr="0061273D">
        <w:rPr>
          <w:rFonts w:ascii="Times New Roman" w:hAnsi="Times New Roman" w:cs="Times New Roman"/>
          <w:i/>
          <w:iCs/>
          <w:sz w:val="24"/>
          <w:szCs w:val="24"/>
        </w:rPr>
        <w:t>Against the Romance of C</w:t>
      </w:r>
      <w:r>
        <w:rPr>
          <w:rFonts w:ascii="Times New Roman" w:hAnsi="Times New Roman" w:cs="Times New Roman"/>
          <w:i/>
          <w:iCs/>
          <w:sz w:val="24"/>
          <w:szCs w:val="24"/>
        </w:rPr>
        <w:t>ommunity</w:t>
      </w:r>
      <w:r>
        <w:rPr>
          <w:rFonts w:ascii="Times New Roman" w:hAnsi="Times New Roman" w:cs="Times New Roman"/>
          <w:sz w:val="24"/>
          <w:szCs w:val="24"/>
        </w:rPr>
        <w:t xml:space="preserve">. Minneapolis: University of Minnesota </w:t>
      </w:r>
    </w:p>
    <w:p w14:paraId="48757B2C" w14:textId="13F316C4" w:rsidR="0061273D" w:rsidRPr="0061273D" w:rsidRDefault="0061273D" w:rsidP="006127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Press, 2002.</w:t>
      </w:r>
    </w:p>
    <w:p w14:paraId="72BA7151" w14:textId="77777777" w:rsidR="00D40A08" w:rsidRDefault="00D40A08" w:rsidP="00D40A08">
      <w:pPr>
        <w:spacing w:after="0" w:line="480" w:lineRule="auto"/>
        <w:rPr>
          <w:rFonts w:ascii="Times New Roman" w:hAnsi="Times New Roman" w:cs="Times New Roman"/>
          <w:i/>
          <w:sz w:val="24"/>
          <w:szCs w:val="24"/>
        </w:rPr>
      </w:pPr>
      <w:r w:rsidRPr="00B97ED0">
        <w:rPr>
          <w:rFonts w:ascii="Times New Roman" w:hAnsi="Times New Roman" w:cs="Times New Roman"/>
          <w:sz w:val="24"/>
          <w:szCs w:val="24"/>
        </w:rPr>
        <w:t xml:space="preserve">Korte, Barbara. </w:t>
      </w:r>
      <w:r w:rsidRPr="00D40A08">
        <w:rPr>
          <w:rFonts w:ascii="Times New Roman" w:hAnsi="Times New Roman" w:cs="Times New Roman"/>
          <w:sz w:val="24"/>
          <w:szCs w:val="24"/>
        </w:rPr>
        <w:t xml:space="preserve">“John </w:t>
      </w:r>
      <w:proofErr w:type="spellStart"/>
      <w:r w:rsidRPr="00D40A08">
        <w:rPr>
          <w:rFonts w:ascii="Times New Roman" w:hAnsi="Times New Roman" w:cs="Times New Roman"/>
          <w:sz w:val="24"/>
          <w:szCs w:val="24"/>
        </w:rPr>
        <w:t>Lanchester’s</w:t>
      </w:r>
      <w:proofErr w:type="spellEnd"/>
      <w:r w:rsidRPr="00D40A08">
        <w:rPr>
          <w:rFonts w:ascii="Times New Roman" w:hAnsi="Times New Roman" w:cs="Times New Roman"/>
          <w:sz w:val="24"/>
          <w:szCs w:val="24"/>
        </w:rPr>
        <w:t xml:space="preserve"> </w:t>
      </w:r>
      <w:r w:rsidRPr="00D40A08">
        <w:rPr>
          <w:rFonts w:ascii="Times New Roman" w:hAnsi="Times New Roman" w:cs="Times New Roman"/>
          <w:i/>
          <w:sz w:val="24"/>
          <w:szCs w:val="24"/>
        </w:rPr>
        <w:t>Capital</w:t>
      </w:r>
      <w:r w:rsidRPr="00D40A08">
        <w:rPr>
          <w:rFonts w:ascii="Times New Roman" w:hAnsi="Times New Roman" w:cs="Times New Roman"/>
          <w:sz w:val="24"/>
          <w:szCs w:val="24"/>
        </w:rPr>
        <w:t xml:space="preserve">: Financial Risk and its Counterpoints.” </w:t>
      </w:r>
      <w:r w:rsidRPr="00D40A08">
        <w:rPr>
          <w:rFonts w:ascii="Times New Roman" w:hAnsi="Times New Roman" w:cs="Times New Roman"/>
          <w:i/>
          <w:sz w:val="24"/>
          <w:szCs w:val="24"/>
        </w:rPr>
        <w:t xml:space="preserve">Textual </w:t>
      </w:r>
    </w:p>
    <w:p w14:paraId="6A373C2E" w14:textId="09EA0B26" w:rsidR="00D40A08" w:rsidRPr="00D40A08" w:rsidRDefault="00D40A08" w:rsidP="00D40A08">
      <w:pPr>
        <w:spacing w:after="0" w:line="480" w:lineRule="auto"/>
        <w:ind w:firstLine="720"/>
        <w:rPr>
          <w:rFonts w:ascii="Times New Roman" w:hAnsi="Times New Roman" w:cs="Times New Roman"/>
          <w:i/>
          <w:sz w:val="24"/>
          <w:szCs w:val="24"/>
        </w:rPr>
      </w:pPr>
      <w:r w:rsidRPr="00D40A08">
        <w:rPr>
          <w:rFonts w:ascii="Times New Roman" w:hAnsi="Times New Roman" w:cs="Times New Roman"/>
          <w:i/>
          <w:sz w:val="24"/>
          <w:szCs w:val="24"/>
        </w:rPr>
        <w:t xml:space="preserve">Practice </w:t>
      </w:r>
      <w:r w:rsidRPr="00D40A08">
        <w:rPr>
          <w:rFonts w:ascii="Times New Roman" w:hAnsi="Times New Roman" w:cs="Times New Roman"/>
          <w:sz w:val="24"/>
          <w:szCs w:val="24"/>
        </w:rPr>
        <w:t>31.3 (2017): 491-504.</w:t>
      </w:r>
    </w:p>
    <w:p w14:paraId="149C2DD9" w14:textId="54245FF7" w:rsidR="000037A8" w:rsidRPr="000037A8" w:rsidRDefault="000037A8" w:rsidP="0000420C">
      <w:pPr>
        <w:spacing w:after="0" w:line="480" w:lineRule="auto"/>
        <w:rPr>
          <w:rFonts w:ascii="Times New Roman" w:hAnsi="Times New Roman" w:cs="Times New Roman"/>
          <w:sz w:val="24"/>
          <w:szCs w:val="24"/>
        </w:rPr>
      </w:pPr>
      <w:proofErr w:type="spellStart"/>
      <w:r w:rsidRPr="00300FF8">
        <w:rPr>
          <w:rFonts w:ascii="Times New Roman" w:hAnsi="Times New Roman" w:cs="Times New Roman"/>
          <w:sz w:val="24"/>
          <w:szCs w:val="24"/>
        </w:rPr>
        <w:t>Lanchester</w:t>
      </w:r>
      <w:proofErr w:type="spellEnd"/>
      <w:r w:rsidRPr="00300FF8">
        <w:rPr>
          <w:rFonts w:ascii="Times New Roman" w:hAnsi="Times New Roman" w:cs="Times New Roman"/>
          <w:sz w:val="24"/>
          <w:szCs w:val="24"/>
        </w:rPr>
        <w:t xml:space="preserve">, John. </w:t>
      </w:r>
      <w:r>
        <w:rPr>
          <w:rFonts w:ascii="Times New Roman" w:hAnsi="Times New Roman" w:cs="Times New Roman"/>
          <w:i/>
          <w:sz w:val="24"/>
          <w:szCs w:val="24"/>
        </w:rPr>
        <w:t>Capital</w:t>
      </w:r>
      <w:r>
        <w:rPr>
          <w:rFonts w:ascii="Times New Roman" w:hAnsi="Times New Roman" w:cs="Times New Roman"/>
          <w:sz w:val="24"/>
          <w:szCs w:val="24"/>
        </w:rPr>
        <w:t>. London: Faber and Faber, 2012.</w:t>
      </w:r>
    </w:p>
    <w:p w14:paraId="7FEB3CFD" w14:textId="57207E5A" w:rsidR="00502482" w:rsidRDefault="00502482" w:rsidP="0000420C">
      <w:pPr>
        <w:spacing w:after="0" w:line="480" w:lineRule="auto"/>
        <w:rPr>
          <w:rFonts w:ascii="Times New Roman" w:hAnsi="Times New Roman" w:cs="Times New Roman"/>
          <w:sz w:val="24"/>
          <w:szCs w:val="24"/>
        </w:rPr>
      </w:pPr>
      <w:r>
        <w:rPr>
          <w:rFonts w:ascii="Times New Roman" w:hAnsi="Times New Roman" w:cs="Times New Roman"/>
          <w:sz w:val="24"/>
          <w:szCs w:val="24"/>
        </w:rPr>
        <w:t>Lees, Loretta. “</w:t>
      </w:r>
      <w:r w:rsidRPr="00502482">
        <w:rPr>
          <w:rFonts w:ascii="Times New Roman" w:hAnsi="Times New Roman" w:cs="Times New Roman"/>
          <w:sz w:val="24"/>
          <w:szCs w:val="24"/>
        </w:rPr>
        <w:t xml:space="preserve">Gentrification in London and New York: An Atlantic </w:t>
      </w:r>
      <w:r>
        <w:rPr>
          <w:rFonts w:ascii="Times New Roman" w:hAnsi="Times New Roman" w:cs="Times New Roman"/>
          <w:sz w:val="24"/>
          <w:szCs w:val="24"/>
        </w:rPr>
        <w:t>G</w:t>
      </w:r>
      <w:r w:rsidRPr="00502482">
        <w:rPr>
          <w:rFonts w:ascii="Times New Roman" w:hAnsi="Times New Roman" w:cs="Times New Roman"/>
          <w:sz w:val="24"/>
          <w:szCs w:val="24"/>
        </w:rPr>
        <w:t>ap?</w:t>
      </w:r>
      <w:r>
        <w:rPr>
          <w:rFonts w:ascii="Times New Roman" w:hAnsi="Times New Roman" w:cs="Times New Roman"/>
          <w:sz w:val="24"/>
          <w:szCs w:val="24"/>
        </w:rPr>
        <w:t xml:space="preserve">” </w:t>
      </w:r>
      <w:r w:rsidRPr="00502482">
        <w:rPr>
          <w:rFonts w:ascii="Times New Roman" w:hAnsi="Times New Roman" w:cs="Times New Roman"/>
          <w:i/>
          <w:sz w:val="24"/>
          <w:szCs w:val="24"/>
        </w:rPr>
        <w:t>Housing Studies</w:t>
      </w:r>
      <w:r>
        <w:rPr>
          <w:rFonts w:ascii="Times New Roman" w:hAnsi="Times New Roman" w:cs="Times New Roman"/>
          <w:sz w:val="24"/>
          <w:szCs w:val="24"/>
        </w:rPr>
        <w:t xml:space="preserve"> </w:t>
      </w:r>
    </w:p>
    <w:p w14:paraId="2BFB106D" w14:textId="05FC6D72" w:rsidR="00D40A08" w:rsidRDefault="00502482" w:rsidP="003C624B">
      <w:pPr>
        <w:spacing w:after="0" w:line="480" w:lineRule="auto"/>
        <w:ind w:firstLine="720"/>
        <w:rPr>
          <w:rFonts w:ascii="Times New Roman" w:hAnsi="Times New Roman" w:cs="Times New Roman"/>
          <w:sz w:val="24"/>
          <w:szCs w:val="24"/>
        </w:rPr>
      </w:pPr>
      <w:r w:rsidRPr="00502482">
        <w:rPr>
          <w:rFonts w:ascii="Times New Roman" w:hAnsi="Times New Roman" w:cs="Times New Roman"/>
          <w:sz w:val="24"/>
          <w:szCs w:val="24"/>
        </w:rPr>
        <w:t>9</w:t>
      </w:r>
      <w:r>
        <w:rPr>
          <w:rFonts w:ascii="Times New Roman" w:hAnsi="Times New Roman" w:cs="Times New Roman"/>
          <w:sz w:val="24"/>
          <w:szCs w:val="24"/>
        </w:rPr>
        <w:t>.</w:t>
      </w:r>
      <w:r w:rsidRPr="00502482">
        <w:rPr>
          <w:rFonts w:ascii="Times New Roman" w:hAnsi="Times New Roman" w:cs="Times New Roman"/>
          <w:sz w:val="24"/>
          <w:szCs w:val="24"/>
        </w:rPr>
        <w:t>2</w:t>
      </w:r>
      <w:r>
        <w:rPr>
          <w:rFonts w:ascii="Times New Roman" w:hAnsi="Times New Roman" w:cs="Times New Roman"/>
          <w:sz w:val="24"/>
          <w:szCs w:val="24"/>
        </w:rPr>
        <w:t xml:space="preserve"> (1994): </w:t>
      </w:r>
      <w:r w:rsidRPr="00502482">
        <w:rPr>
          <w:rFonts w:ascii="Times New Roman" w:hAnsi="Times New Roman" w:cs="Times New Roman"/>
          <w:sz w:val="24"/>
          <w:szCs w:val="24"/>
        </w:rPr>
        <w:t>199-217</w:t>
      </w:r>
      <w:r>
        <w:rPr>
          <w:rFonts w:ascii="Times New Roman" w:hAnsi="Times New Roman" w:cs="Times New Roman"/>
          <w:sz w:val="24"/>
          <w:szCs w:val="24"/>
        </w:rPr>
        <w:t>.</w:t>
      </w:r>
      <w:r w:rsidRPr="00502482">
        <w:rPr>
          <w:rFonts w:ascii="Times New Roman" w:hAnsi="Times New Roman" w:cs="Times New Roman"/>
          <w:sz w:val="24"/>
          <w:szCs w:val="24"/>
        </w:rPr>
        <w:t xml:space="preserve"> </w:t>
      </w:r>
    </w:p>
    <w:p w14:paraId="554622A0" w14:textId="7E3B1731" w:rsidR="00502482" w:rsidRDefault="00502482" w:rsidP="0050248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Platzer</w:t>
      </w:r>
      <w:proofErr w:type="spellEnd"/>
      <w:r>
        <w:rPr>
          <w:rFonts w:ascii="Times New Roman" w:hAnsi="Times New Roman" w:cs="Times New Roman"/>
          <w:sz w:val="24"/>
          <w:szCs w:val="24"/>
        </w:rPr>
        <w:t xml:space="preserve">, Brian. </w:t>
      </w:r>
      <w:r>
        <w:rPr>
          <w:rFonts w:ascii="Times New Roman" w:hAnsi="Times New Roman" w:cs="Times New Roman"/>
          <w:i/>
          <w:sz w:val="24"/>
          <w:szCs w:val="24"/>
        </w:rPr>
        <w:t>Bed-</w:t>
      </w:r>
      <w:proofErr w:type="spellStart"/>
      <w:r>
        <w:rPr>
          <w:rFonts w:ascii="Times New Roman" w:hAnsi="Times New Roman" w:cs="Times New Roman"/>
          <w:i/>
          <w:sz w:val="24"/>
          <w:szCs w:val="24"/>
        </w:rPr>
        <w:t>Stuy</w:t>
      </w:r>
      <w:proofErr w:type="spellEnd"/>
      <w:r>
        <w:rPr>
          <w:rFonts w:ascii="Times New Roman" w:hAnsi="Times New Roman" w:cs="Times New Roman"/>
          <w:i/>
          <w:sz w:val="24"/>
          <w:szCs w:val="24"/>
        </w:rPr>
        <w:t xml:space="preserve"> is Burning</w:t>
      </w:r>
      <w:r>
        <w:rPr>
          <w:rFonts w:ascii="Times New Roman" w:hAnsi="Times New Roman" w:cs="Times New Roman"/>
          <w:sz w:val="24"/>
          <w:szCs w:val="24"/>
        </w:rPr>
        <w:t>. New York: Atria, 2017.</w:t>
      </w:r>
    </w:p>
    <w:p w14:paraId="383D3704" w14:textId="77777777" w:rsidR="00D7161D" w:rsidRDefault="00D7161D" w:rsidP="00502482">
      <w:pPr>
        <w:spacing w:after="0" w:line="480" w:lineRule="auto"/>
        <w:rPr>
          <w:rFonts w:ascii="Times New Roman" w:hAnsi="Times New Roman" w:cs="Times New Roman"/>
          <w:sz w:val="24"/>
          <w:szCs w:val="24"/>
        </w:rPr>
      </w:pPr>
      <w:r>
        <w:rPr>
          <w:rFonts w:ascii="Times New Roman" w:hAnsi="Times New Roman" w:cs="Times New Roman"/>
          <w:sz w:val="24"/>
          <w:szCs w:val="24"/>
        </w:rPr>
        <w:t>Price, Joshua M. “</w:t>
      </w:r>
      <w:r w:rsidRPr="00D7161D">
        <w:rPr>
          <w:rFonts w:ascii="Times New Roman" w:hAnsi="Times New Roman" w:cs="Times New Roman"/>
          <w:sz w:val="24"/>
          <w:szCs w:val="24"/>
        </w:rPr>
        <w:t>The Apotheosis of Home and the Maintenance of Spaces of Violence</w:t>
      </w:r>
      <w:r>
        <w:rPr>
          <w:rFonts w:ascii="Times New Roman" w:hAnsi="Times New Roman" w:cs="Times New Roman"/>
          <w:sz w:val="24"/>
          <w:szCs w:val="24"/>
        </w:rPr>
        <w:t xml:space="preserve">.” </w:t>
      </w:r>
    </w:p>
    <w:p w14:paraId="3BF59DA6" w14:textId="3E9F033E" w:rsidR="00D7161D" w:rsidRDefault="00D7161D" w:rsidP="00D7161D">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Hypatia </w:t>
      </w:r>
      <w:r>
        <w:rPr>
          <w:rFonts w:ascii="Times New Roman" w:hAnsi="Times New Roman" w:cs="Times New Roman"/>
          <w:sz w:val="24"/>
          <w:szCs w:val="24"/>
        </w:rPr>
        <w:t>17.4 (2002): 39-70.</w:t>
      </w:r>
    </w:p>
    <w:p w14:paraId="06B22843" w14:textId="77777777" w:rsidR="0040256A" w:rsidRDefault="0040256A" w:rsidP="0040256A">
      <w:pPr>
        <w:spacing w:after="0" w:line="480" w:lineRule="auto"/>
        <w:rPr>
          <w:rFonts w:ascii="Times New Roman" w:hAnsi="Times New Roman" w:cs="Times New Roman"/>
          <w:sz w:val="24"/>
          <w:szCs w:val="24"/>
        </w:rPr>
      </w:pPr>
      <w:proofErr w:type="spellStart"/>
      <w:r w:rsidRPr="0040256A">
        <w:rPr>
          <w:rFonts w:ascii="Times New Roman" w:hAnsi="Times New Roman" w:cs="Times New Roman"/>
          <w:sz w:val="24"/>
          <w:szCs w:val="24"/>
        </w:rPr>
        <w:t>Schlichtman</w:t>
      </w:r>
      <w:proofErr w:type="spellEnd"/>
      <w:r w:rsidRPr="0040256A">
        <w:rPr>
          <w:rFonts w:ascii="Times New Roman" w:hAnsi="Times New Roman" w:cs="Times New Roman"/>
          <w:sz w:val="24"/>
          <w:szCs w:val="24"/>
        </w:rPr>
        <w:t xml:space="preserve">, </w:t>
      </w:r>
      <w:r>
        <w:rPr>
          <w:rFonts w:ascii="Times New Roman" w:hAnsi="Times New Roman" w:cs="Times New Roman"/>
          <w:sz w:val="24"/>
          <w:szCs w:val="24"/>
        </w:rPr>
        <w:t xml:space="preserve">John Joe, </w:t>
      </w:r>
      <w:r w:rsidRPr="0040256A">
        <w:rPr>
          <w:rFonts w:ascii="Times New Roman" w:hAnsi="Times New Roman" w:cs="Times New Roman"/>
          <w:sz w:val="24"/>
          <w:szCs w:val="24"/>
        </w:rPr>
        <w:t>J</w:t>
      </w:r>
      <w:r>
        <w:rPr>
          <w:rFonts w:ascii="Times New Roman" w:hAnsi="Times New Roman" w:cs="Times New Roman"/>
          <w:sz w:val="24"/>
          <w:szCs w:val="24"/>
        </w:rPr>
        <w:t>ason</w:t>
      </w:r>
      <w:r w:rsidRPr="0040256A">
        <w:rPr>
          <w:rFonts w:ascii="Times New Roman" w:hAnsi="Times New Roman" w:cs="Times New Roman"/>
          <w:sz w:val="24"/>
          <w:szCs w:val="24"/>
        </w:rPr>
        <w:t xml:space="preserve"> Patch and M</w:t>
      </w:r>
      <w:r>
        <w:rPr>
          <w:rFonts w:ascii="Times New Roman" w:hAnsi="Times New Roman" w:cs="Times New Roman"/>
          <w:sz w:val="24"/>
          <w:szCs w:val="24"/>
        </w:rPr>
        <w:t xml:space="preserve">arc </w:t>
      </w:r>
      <w:r w:rsidRPr="0040256A">
        <w:rPr>
          <w:rFonts w:ascii="Times New Roman" w:hAnsi="Times New Roman" w:cs="Times New Roman"/>
          <w:sz w:val="24"/>
          <w:szCs w:val="24"/>
        </w:rPr>
        <w:t>Lamont Hill</w:t>
      </w:r>
      <w:r>
        <w:rPr>
          <w:rFonts w:ascii="Times New Roman" w:hAnsi="Times New Roman" w:cs="Times New Roman"/>
          <w:sz w:val="24"/>
          <w:szCs w:val="24"/>
        </w:rPr>
        <w:t xml:space="preserve">. </w:t>
      </w:r>
      <w:proofErr w:type="spellStart"/>
      <w:r w:rsidRPr="0040256A">
        <w:rPr>
          <w:rFonts w:ascii="Times New Roman" w:hAnsi="Times New Roman" w:cs="Times New Roman"/>
          <w:i/>
          <w:sz w:val="24"/>
          <w:szCs w:val="24"/>
        </w:rPr>
        <w:t>Gentrifier</w:t>
      </w:r>
      <w:proofErr w:type="spellEnd"/>
      <w:r>
        <w:rPr>
          <w:rFonts w:ascii="Times New Roman" w:hAnsi="Times New Roman" w:cs="Times New Roman"/>
          <w:i/>
          <w:sz w:val="24"/>
          <w:szCs w:val="24"/>
        </w:rPr>
        <w:t xml:space="preserve">. </w:t>
      </w:r>
      <w:r w:rsidRPr="0040256A">
        <w:rPr>
          <w:rFonts w:ascii="Times New Roman" w:hAnsi="Times New Roman" w:cs="Times New Roman"/>
          <w:sz w:val="24"/>
          <w:szCs w:val="24"/>
        </w:rPr>
        <w:t xml:space="preserve">Toronto: University of </w:t>
      </w:r>
    </w:p>
    <w:p w14:paraId="754C2B53" w14:textId="4CFFA6E3" w:rsidR="0040256A" w:rsidRPr="0040256A" w:rsidRDefault="0040256A" w:rsidP="0040256A">
      <w:pPr>
        <w:spacing w:after="0" w:line="480" w:lineRule="auto"/>
        <w:ind w:firstLine="720"/>
        <w:rPr>
          <w:rFonts w:ascii="Times New Roman" w:hAnsi="Times New Roman" w:cs="Times New Roman"/>
          <w:sz w:val="24"/>
          <w:szCs w:val="24"/>
        </w:rPr>
      </w:pPr>
      <w:r w:rsidRPr="0040256A">
        <w:rPr>
          <w:rFonts w:ascii="Times New Roman" w:hAnsi="Times New Roman" w:cs="Times New Roman"/>
          <w:sz w:val="24"/>
          <w:szCs w:val="24"/>
        </w:rPr>
        <w:t>Toronto Press</w:t>
      </w:r>
      <w:r>
        <w:rPr>
          <w:rFonts w:ascii="Times New Roman" w:hAnsi="Times New Roman" w:cs="Times New Roman"/>
          <w:sz w:val="24"/>
          <w:szCs w:val="24"/>
        </w:rPr>
        <w:t>, 2017.</w:t>
      </w:r>
    </w:p>
    <w:p w14:paraId="654ADF38" w14:textId="77777777" w:rsidR="00010FB0" w:rsidRDefault="00010FB0" w:rsidP="00010FB0">
      <w:pPr>
        <w:spacing w:after="0" w:line="480" w:lineRule="auto"/>
        <w:rPr>
          <w:rFonts w:ascii="Times New Roman" w:hAnsi="Times New Roman" w:cs="Times New Roman"/>
          <w:sz w:val="24"/>
          <w:szCs w:val="24"/>
        </w:rPr>
      </w:pPr>
      <w:r w:rsidRPr="00946706">
        <w:rPr>
          <w:rFonts w:ascii="Times New Roman" w:hAnsi="Times New Roman" w:cs="Times New Roman"/>
          <w:sz w:val="24"/>
          <w:szCs w:val="24"/>
        </w:rPr>
        <w:t xml:space="preserve">Schulman, </w:t>
      </w:r>
      <w:r>
        <w:rPr>
          <w:rFonts w:ascii="Times New Roman" w:hAnsi="Times New Roman" w:cs="Times New Roman"/>
          <w:sz w:val="24"/>
          <w:szCs w:val="24"/>
        </w:rPr>
        <w:t xml:space="preserve">Sarah. </w:t>
      </w:r>
      <w:r w:rsidRPr="00946706">
        <w:rPr>
          <w:rFonts w:ascii="Times New Roman" w:hAnsi="Times New Roman" w:cs="Times New Roman"/>
          <w:i/>
          <w:sz w:val="24"/>
          <w:szCs w:val="24"/>
        </w:rPr>
        <w:t>The Gentrification of the Mind: Witness to a Lost Imagination</w:t>
      </w:r>
      <w:r>
        <w:rPr>
          <w:rFonts w:ascii="Times New Roman" w:hAnsi="Times New Roman" w:cs="Times New Roman"/>
          <w:i/>
          <w:sz w:val="24"/>
          <w:szCs w:val="24"/>
        </w:rPr>
        <w:t xml:space="preserve">. </w:t>
      </w:r>
      <w:r w:rsidRPr="00946706">
        <w:rPr>
          <w:rFonts w:ascii="Times New Roman" w:hAnsi="Times New Roman" w:cs="Times New Roman"/>
          <w:sz w:val="24"/>
          <w:szCs w:val="24"/>
        </w:rPr>
        <w:t xml:space="preserve">Berkeley </w:t>
      </w:r>
    </w:p>
    <w:p w14:paraId="04625CE9" w14:textId="58853F3D" w:rsidR="00010FB0" w:rsidRDefault="00010FB0" w:rsidP="00010FB0">
      <w:pPr>
        <w:spacing w:after="0" w:line="480" w:lineRule="auto"/>
        <w:ind w:firstLine="720"/>
        <w:rPr>
          <w:rFonts w:ascii="Times New Roman" w:hAnsi="Times New Roman" w:cs="Times New Roman"/>
          <w:sz w:val="24"/>
          <w:szCs w:val="24"/>
        </w:rPr>
      </w:pPr>
      <w:r w:rsidRPr="00946706">
        <w:rPr>
          <w:rFonts w:ascii="Times New Roman" w:hAnsi="Times New Roman" w:cs="Times New Roman"/>
          <w:sz w:val="24"/>
          <w:szCs w:val="24"/>
        </w:rPr>
        <w:t>and Los Angeles</w:t>
      </w:r>
      <w:r>
        <w:rPr>
          <w:rFonts w:ascii="Times New Roman" w:hAnsi="Times New Roman" w:cs="Times New Roman"/>
          <w:sz w:val="24"/>
          <w:szCs w:val="24"/>
        </w:rPr>
        <w:t>:</w:t>
      </w:r>
      <w:r w:rsidRPr="00946706">
        <w:rPr>
          <w:rFonts w:ascii="Times New Roman" w:hAnsi="Times New Roman" w:cs="Times New Roman"/>
          <w:sz w:val="24"/>
          <w:szCs w:val="24"/>
        </w:rPr>
        <w:t xml:space="preserve"> University of California Press, 2012</w:t>
      </w:r>
      <w:r w:rsidR="000C1597">
        <w:rPr>
          <w:rFonts w:ascii="Times New Roman" w:hAnsi="Times New Roman" w:cs="Times New Roman"/>
          <w:sz w:val="24"/>
          <w:szCs w:val="24"/>
        </w:rPr>
        <w:t>.</w:t>
      </w:r>
    </w:p>
    <w:p w14:paraId="6DB9D215" w14:textId="77777777" w:rsidR="000C1597" w:rsidRDefault="000C1597" w:rsidP="000C1597">
      <w:pPr>
        <w:spacing w:after="0" w:line="480" w:lineRule="auto"/>
        <w:rPr>
          <w:rFonts w:ascii="Times New Roman" w:hAnsi="Times New Roman" w:cs="Times New Roman"/>
          <w:sz w:val="24"/>
          <w:szCs w:val="24"/>
        </w:rPr>
      </w:pPr>
      <w:r w:rsidRPr="000C1597">
        <w:rPr>
          <w:rFonts w:ascii="Times New Roman" w:hAnsi="Times New Roman" w:cs="Times New Roman"/>
          <w:sz w:val="24"/>
          <w:szCs w:val="24"/>
        </w:rPr>
        <w:t xml:space="preserve">Smith, Neil. </w:t>
      </w:r>
      <w:r w:rsidRPr="000C1597">
        <w:rPr>
          <w:rFonts w:ascii="Times New Roman" w:hAnsi="Times New Roman" w:cs="Times New Roman"/>
          <w:i/>
          <w:sz w:val="24"/>
          <w:szCs w:val="24"/>
        </w:rPr>
        <w:t xml:space="preserve">The New Urban Frontier: Gentrification and the Revanchist City. </w:t>
      </w:r>
      <w:r w:rsidRPr="000C1597">
        <w:rPr>
          <w:rFonts w:ascii="Times New Roman" w:hAnsi="Times New Roman" w:cs="Times New Roman"/>
          <w:sz w:val="24"/>
          <w:szCs w:val="24"/>
        </w:rPr>
        <w:t>New York:</w:t>
      </w:r>
    </w:p>
    <w:p w14:paraId="0AD7E460" w14:textId="5F7BE3ED" w:rsidR="000C1597" w:rsidRDefault="000C1597" w:rsidP="000C1597">
      <w:pPr>
        <w:spacing w:after="0" w:line="480" w:lineRule="auto"/>
        <w:ind w:firstLine="720"/>
        <w:rPr>
          <w:rFonts w:ascii="Times New Roman" w:hAnsi="Times New Roman" w:cs="Times New Roman"/>
          <w:sz w:val="24"/>
          <w:szCs w:val="24"/>
        </w:rPr>
      </w:pPr>
      <w:r w:rsidRPr="000C1597">
        <w:rPr>
          <w:rFonts w:ascii="Times New Roman" w:hAnsi="Times New Roman" w:cs="Times New Roman"/>
          <w:sz w:val="24"/>
          <w:szCs w:val="24"/>
        </w:rPr>
        <w:t>Routledge, 1996.</w:t>
      </w:r>
    </w:p>
    <w:p w14:paraId="2EE3D490" w14:textId="6EFD72F3" w:rsidR="00A7368B" w:rsidRPr="00A7368B" w:rsidRDefault="00A7368B" w:rsidP="00A736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Trilling, Lionel. “Manners, Morals, and the Novel.” </w:t>
      </w:r>
      <w:r>
        <w:rPr>
          <w:rFonts w:ascii="Times New Roman" w:hAnsi="Times New Roman" w:cs="Times New Roman"/>
          <w:i/>
          <w:iCs/>
          <w:sz w:val="24"/>
          <w:szCs w:val="24"/>
        </w:rPr>
        <w:t xml:space="preserve">Kenyon Review </w:t>
      </w:r>
      <w:r>
        <w:rPr>
          <w:rFonts w:ascii="Times New Roman" w:hAnsi="Times New Roman" w:cs="Times New Roman"/>
          <w:sz w:val="24"/>
          <w:szCs w:val="24"/>
        </w:rPr>
        <w:t>10.1 (1948): 11-27.</w:t>
      </w:r>
    </w:p>
    <w:p w14:paraId="188B1CF8" w14:textId="33333147" w:rsidR="0000420C" w:rsidRPr="0000420C" w:rsidRDefault="00446AC4" w:rsidP="00446A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Williams, Raymond. </w:t>
      </w:r>
      <w:r w:rsidR="00A765AC">
        <w:rPr>
          <w:rFonts w:ascii="Times New Roman" w:hAnsi="Times New Roman" w:cs="Times New Roman"/>
          <w:i/>
          <w:sz w:val="24"/>
          <w:szCs w:val="24"/>
        </w:rPr>
        <w:t>Marxism and Literature</w:t>
      </w:r>
      <w:r w:rsidR="00A765AC">
        <w:rPr>
          <w:rFonts w:ascii="Times New Roman" w:hAnsi="Times New Roman" w:cs="Times New Roman"/>
          <w:sz w:val="24"/>
          <w:szCs w:val="24"/>
        </w:rPr>
        <w:t>. Oxford: Oxford University Press, 1977.</w:t>
      </w:r>
    </w:p>
    <w:p w14:paraId="11DE39BA" w14:textId="77777777" w:rsidR="00371712" w:rsidRDefault="0098713D"/>
    <w:sectPr w:rsidR="00371712">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acock and Kalayil" w:date="2019-07-03T13:28:00Z" w:initials="PaK">
    <w:p w14:paraId="3F416A09" w14:textId="635BCE69" w:rsidR="003A6FD1" w:rsidRDefault="003A6FD1">
      <w:pPr>
        <w:pStyle w:val="CommentText"/>
      </w:pPr>
      <w:r>
        <w:rPr>
          <w:rStyle w:val="CommentReference"/>
        </w:rPr>
        <w:annotationRef/>
      </w:r>
      <w:r>
        <w:t xml:space="preserve">Aside: could talk all day about the contradictions of the term – originality and innovation etc., competing versions. </w:t>
      </w:r>
      <w:r w:rsidR="003810E0">
        <w:t xml:space="preserve">Suleiman Osman on brownstones – problematic authenticity, trompe l’oeil.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16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16A09" w16cid:durableId="20C72B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8299" w14:textId="77777777" w:rsidR="0098713D" w:rsidRDefault="0098713D" w:rsidP="0000420C">
      <w:pPr>
        <w:spacing w:after="0" w:line="240" w:lineRule="auto"/>
      </w:pPr>
      <w:r>
        <w:separator/>
      </w:r>
    </w:p>
  </w:endnote>
  <w:endnote w:type="continuationSeparator" w:id="0">
    <w:p w14:paraId="650AA144" w14:textId="77777777" w:rsidR="0098713D" w:rsidRDefault="0098713D" w:rsidP="0000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BE57" w14:textId="77777777" w:rsidR="0098713D" w:rsidRDefault="0098713D" w:rsidP="0000420C">
      <w:pPr>
        <w:spacing w:after="0" w:line="240" w:lineRule="auto"/>
      </w:pPr>
      <w:r>
        <w:separator/>
      </w:r>
    </w:p>
  </w:footnote>
  <w:footnote w:type="continuationSeparator" w:id="0">
    <w:p w14:paraId="5160F905" w14:textId="77777777" w:rsidR="0098713D" w:rsidRDefault="0098713D" w:rsidP="0000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F991" w14:textId="7C909FA7" w:rsidR="0000420C" w:rsidRPr="0000420C" w:rsidRDefault="0000420C">
    <w:pPr>
      <w:pStyle w:val="Header"/>
      <w:rPr>
        <w:rFonts w:ascii="Times New Roman" w:hAnsi="Times New Roman" w:cs="Times New Roman"/>
        <w:sz w:val="20"/>
        <w:szCs w:val="20"/>
      </w:rPr>
    </w:pPr>
    <w:r w:rsidRPr="0000420C">
      <w:rPr>
        <w:rFonts w:ascii="Times New Roman" w:hAnsi="Times New Roman" w:cs="Times New Roman"/>
        <w:sz w:val="20"/>
        <w:szCs w:val="20"/>
      </w:rPr>
      <w:t>Literary London Conference 2019</w:t>
    </w:r>
  </w:p>
  <w:p w14:paraId="062DCDC4" w14:textId="77777777" w:rsidR="0000420C" w:rsidRDefault="0000420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acock and Kalayil">
    <w15:presenceInfo w15:providerId="Windows Live" w15:userId="bc58d8cdb221a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0C"/>
    <w:rsid w:val="00000243"/>
    <w:rsid w:val="000037A8"/>
    <w:rsid w:val="0000420C"/>
    <w:rsid w:val="00010FB0"/>
    <w:rsid w:val="0002021B"/>
    <w:rsid w:val="000205DC"/>
    <w:rsid w:val="00044F0D"/>
    <w:rsid w:val="00045AAE"/>
    <w:rsid w:val="00047CE9"/>
    <w:rsid w:val="000554E6"/>
    <w:rsid w:val="00063E00"/>
    <w:rsid w:val="000751AD"/>
    <w:rsid w:val="00076B3F"/>
    <w:rsid w:val="000821EA"/>
    <w:rsid w:val="000A16C8"/>
    <w:rsid w:val="000A3227"/>
    <w:rsid w:val="000A6BBB"/>
    <w:rsid w:val="000B5496"/>
    <w:rsid w:val="000C1597"/>
    <w:rsid w:val="000D2055"/>
    <w:rsid w:val="000E716C"/>
    <w:rsid w:val="00107D8C"/>
    <w:rsid w:val="00131016"/>
    <w:rsid w:val="001360ED"/>
    <w:rsid w:val="00143A30"/>
    <w:rsid w:val="001779A9"/>
    <w:rsid w:val="001938AE"/>
    <w:rsid w:val="00197AB7"/>
    <w:rsid w:val="001A1BE5"/>
    <w:rsid w:val="001A6DC4"/>
    <w:rsid w:val="001B12DE"/>
    <w:rsid w:val="001B4060"/>
    <w:rsid w:val="001C54ED"/>
    <w:rsid w:val="001C6BE0"/>
    <w:rsid w:val="001D033C"/>
    <w:rsid w:val="001D06FB"/>
    <w:rsid w:val="001E5F99"/>
    <w:rsid w:val="001E7F71"/>
    <w:rsid w:val="001F316A"/>
    <w:rsid w:val="0020303B"/>
    <w:rsid w:val="00204FDF"/>
    <w:rsid w:val="00227902"/>
    <w:rsid w:val="00260836"/>
    <w:rsid w:val="00260AF2"/>
    <w:rsid w:val="00266E82"/>
    <w:rsid w:val="00272EFD"/>
    <w:rsid w:val="002756DE"/>
    <w:rsid w:val="00277731"/>
    <w:rsid w:val="0028260A"/>
    <w:rsid w:val="0029230C"/>
    <w:rsid w:val="002B04F4"/>
    <w:rsid w:val="002B62C3"/>
    <w:rsid w:val="002C33C4"/>
    <w:rsid w:val="002D319A"/>
    <w:rsid w:val="002E16AC"/>
    <w:rsid w:val="00300FF8"/>
    <w:rsid w:val="0030766C"/>
    <w:rsid w:val="003203B5"/>
    <w:rsid w:val="0032088A"/>
    <w:rsid w:val="0032103D"/>
    <w:rsid w:val="003258B3"/>
    <w:rsid w:val="0033396F"/>
    <w:rsid w:val="00345D63"/>
    <w:rsid w:val="0035117E"/>
    <w:rsid w:val="0035765A"/>
    <w:rsid w:val="003810E0"/>
    <w:rsid w:val="00381BE7"/>
    <w:rsid w:val="00383C36"/>
    <w:rsid w:val="00385270"/>
    <w:rsid w:val="003958AA"/>
    <w:rsid w:val="00395C11"/>
    <w:rsid w:val="00397C9D"/>
    <w:rsid w:val="003A408B"/>
    <w:rsid w:val="003A6FD1"/>
    <w:rsid w:val="003B1C90"/>
    <w:rsid w:val="003B2425"/>
    <w:rsid w:val="003B2BE9"/>
    <w:rsid w:val="003C0ED0"/>
    <w:rsid w:val="003C14BE"/>
    <w:rsid w:val="003C42D3"/>
    <w:rsid w:val="003C57C2"/>
    <w:rsid w:val="003C6210"/>
    <w:rsid w:val="003C624B"/>
    <w:rsid w:val="003D5499"/>
    <w:rsid w:val="0040256A"/>
    <w:rsid w:val="00412CE3"/>
    <w:rsid w:val="00413BA0"/>
    <w:rsid w:val="00415FA8"/>
    <w:rsid w:val="00431A50"/>
    <w:rsid w:val="00446AC4"/>
    <w:rsid w:val="00454CFC"/>
    <w:rsid w:val="00456F37"/>
    <w:rsid w:val="00461723"/>
    <w:rsid w:val="00464F25"/>
    <w:rsid w:val="0048060A"/>
    <w:rsid w:val="00481220"/>
    <w:rsid w:val="004856D1"/>
    <w:rsid w:val="00494BA7"/>
    <w:rsid w:val="004C0FFA"/>
    <w:rsid w:val="004C217C"/>
    <w:rsid w:val="004D3ECB"/>
    <w:rsid w:val="004E0390"/>
    <w:rsid w:val="004F0C66"/>
    <w:rsid w:val="004F35F2"/>
    <w:rsid w:val="00502482"/>
    <w:rsid w:val="005069A7"/>
    <w:rsid w:val="00526372"/>
    <w:rsid w:val="00527D83"/>
    <w:rsid w:val="00530193"/>
    <w:rsid w:val="00533939"/>
    <w:rsid w:val="00533A7F"/>
    <w:rsid w:val="00534F9F"/>
    <w:rsid w:val="005448C1"/>
    <w:rsid w:val="00545C6E"/>
    <w:rsid w:val="00563F29"/>
    <w:rsid w:val="00571D38"/>
    <w:rsid w:val="005814D9"/>
    <w:rsid w:val="005819CD"/>
    <w:rsid w:val="00586D90"/>
    <w:rsid w:val="005952F8"/>
    <w:rsid w:val="005A3374"/>
    <w:rsid w:val="005B653C"/>
    <w:rsid w:val="005C6316"/>
    <w:rsid w:val="005D6594"/>
    <w:rsid w:val="005E685C"/>
    <w:rsid w:val="005F415F"/>
    <w:rsid w:val="006105BE"/>
    <w:rsid w:val="0061273D"/>
    <w:rsid w:val="00635BD3"/>
    <w:rsid w:val="00635E13"/>
    <w:rsid w:val="00642035"/>
    <w:rsid w:val="00651D5B"/>
    <w:rsid w:val="006734A1"/>
    <w:rsid w:val="00682E83"/>
    <w:rsid w:val="00695F8B"/>
    <w:rsid w:val="006B164E"/>
    <w:rsid w:val="006B1EFC"/>
    <w:rsid w:val="006B1F16"/>
    <w:rsid w:val="006B54DF"/>
    <w:rsid w:val="006B7FA5"/>
    <w:rsid w:val="006D52B8"/>
    <w:rsid w:val="006D7C27"/>
    <w:rsid w:val="006E2F64"/>
    <w:rsid w:val="00707056"/>
    <w:rsid w:val="007134F5"/>
    <w:rsid w:val="00717176"/>
    <w:rsid w:val="007246CE"/>
    <w:rsid w:val="00725C51"/>
    <w:rsid w:val="007327B3"/>
    <w:rsid w:val="00735661"/>
    <w:rsid w:val="00741260"/>
    <w:rsid w:val="00745A18"/>
    <w:rsid w:val="00752B12"/>
    <w:rsid w:val="0076079D"/>
    <w:rsid w:val="007A262F"/>
    <w:rsid w:val="007A5434"/>
    <w:rsid w:val="007C1A43"/>
    <w:rsid w:val="007C21C6"/>
    <w:rsid w:val="007C46FA"/>
    <w:rsid w:val="007D2197"/>
    <w:rsid w:val="007E5BCA"/>
    <w:rsid w:val="008007FF"/>
    <w:rsid w:val="00800ABB"/>
    <w:rsid w:val="00802419"/>
    <w:rsid w:val="008114AA"/>
    <w:rsid w:val="00822BB5"/>
    <w:rsid w:val="008233FC"/>
    <w:rsid w:val="008421CE"/>
    <w:rsid w:val="0084289C"/>
    <w:rsid w:val="008433A5"/>
    <w:rsid w:val="00851988"/>
    <w:rsid w:val="00861B13"/>
    <w:rsid w:val="008634C8"/>
    <w:rsid w:val="00864BB2"/>
    <w:rsid w:val="008734D0"/>
    <w:rsid w:val="008874D9"/>
    <w:rsid w:val="008879AC"/>
    <w:rsid w:val="00887D93"/>
    <w:rsid w:val="00892F1E"/>
    <w:rsid w:val="00894652"/>
    <w:rsid w:val="008A16F4"/>
    <w:rsid w:val="008A20E1"/>
    <w:rsid w:val="008D5E45"/>
    <w:rsid w:val="008E5273"/>
    <w:rsid w:val="008F117E"/>
    <w:rsid w:val="008F588C"/>
    <w:rsid w:val="00904A21"/>
    <w:rsid w:val="00915C50"/>
    <w:rsid w:val="0093294E"/>
    <w:rsid w:val="0093417F"/>
    <w:rsid w:val="00936B2C"/>
    <w:rsid w:val="00940626"/>
    <w:rsid w:val="00941DFE"/>
    <w:rsid w:val="00944684"/>
    <w:rsid w:val="00945D8B"/>
    <w:rsid w:val="00947CC2"/>
    <w:rsid w:val="00955D72"/>
    <w:rsid w:val="009563EC"/>
    <w:rsid w:val="00980A21"/>
    <w:rsid w:val="0098713D"/>
    <w:rsid w:val="009A3664"/>
    <w:rsid w:val="009A6EA2"/>
    <w:rsid w:val="009B15BE"/>
    <w:rsid w:val="009B1E36"/>
    <w:rsid w:val="009B7A7B"/>
    <w:rsid w:val="009C4D72"/>
    <w:rsid w:val="009D4B67"/>
    <w:rsid w:val="009D4DD1"/>
    <w:rsid w:val="009D616E"/>
    <w:rsid w:val="009E11BA"/>
    <w:rsid w:val="009E37A4"/>
    <w:rsid w:val="009F6939"/>
    <w:rsid w:val="00A01E69"/>
    <w:rsid w:val="00A07E05"/>
    <w:rsid w:val="00A127C8"/>
    <w:rsid w:val="00A20991"/>
    <w:rsid w:val="00A21787"/>
    <w:rsid w:val="00A319DE"/>
    <w:rsid w:val="00A42BE9"/>
    <w:rsid w:val="00A607BB"/>
    <w:rsid w:val="00A60C8C"/>
    <w:rsid w:val="00A612CC"/>
    <w:rsid w:val="00A61ADA"/>
    <w:rsid w:val="00A62022"/>
    <w:rsid w:val="00A65F7E"/>
    <w:rsid w:val="00A7368B"/>
    <w:rsid w:val="00A765AC"/>
    <w:rsid w:val="00A8787A"/>
    <w:rsid w:val="00A905D3"/>
    <w:rsid w:val="00AB16BD"/>
    <w:rsid w:val="00AB34B7"/>
    <w:rsid w:val="00AB50FB"/>
    <w:rsid w:val="00AC6F87"/>
    <w:rsid w:val="00AE044E"/>
    <w:rsid w:val="00B0099D"/>
    <w:rsid w:val="00B01886"/>
    <w:rsid w:val="00B03730"/>
    <w:rsid w:val="00B13D1D"/>
    <w:rsid w:val="00B17785"/>
    <w:rsid w:val="00B276DE"/>
    <w:rsid w:val="00B42229"/>
    <w:rsid w:val="00B572B1"/>
    <w:rsid w:val="00B60AC6"/>
    <w:rsid w:val="00B616F3"/>
    <w:rsid w:val="00B63272"/>
    <w:rsid w:val="00B70769"/>
    <w:rsid w:val="00B7539B"/>
    <w:rsid w:val="00B7673D"/>
    <w:rsid w:val="00B83FA5"/>
    <w:rsid w:val="00B85419"/>
    <w:rsid w:val="00B907EB"/>
    <w:rsid w:val="00B97ED0"/>
    <w:rsid w:val="00BA466C"/>
    <w:rsid w:val="00BA5ADE"/>
    <w:rsid w:val="00BB3B20"/>
    <w:rsid w:val="00BC0167"/>
    <w:rsid w:val="00BC1B09"/>
    <w:rsid w:val="00BC4CB5"/>
    <w:rsid w:val="00BC62E4"/>
    <w:rsid w:val="00BD158B"/>
    <w:rsid w:val="00BD2ECC"/>
    <w:rsid w:val="00BD57F3"/>
    <w:rsid w:val="00C320E7"/>
    <w:rsid w:val="00C3240B"/>
    <w:rsid w:val="00C41C08"/>
    <w:rsid w:val="00C55B78"/>
    <w:rsid w:val="00C616A6"/>
    <w:rsid w:val="00C67280"/>
    <w:rsid w:val="00C77E3D"/>
    <w:rsid w:val="00C80EC2"/>
    <w:rsid w:val="00C822E6"/>
    <w:rsid w:val="00C92451"/>
    <w:rsid w:val="00CB70AE"/>
    <w:rsid w:val="00CF2680"/>
    <w:rsid w:val="00D030A1"/>
    <w:rsid w:val="00D077E7"/>
    <w:rsid w:val="00D138E4"/>
    <w:rsid w:val="00D203D3"/>
    <w:rsid w:val="00D2688D"/>
    <w:rsid w:val="00D31EBD"/>
    <w:rsid w:val="00D32ADF"/>
    <w:rsid w:val="00D40A08"/>
    <w:rsid w:val="00D40CDD"/>
    <w:rsid w:val="00D54C29"/>
    <w:rsid w:val="00D62FE3"/>
    <w:rsid w:val="00D63E28"/>
    <w:rsid w:val="00D64997"/>
    <w:rsid w:val="00D7161D"/>
    <w:rsid w:val="00D7770C"/>
    <w:rsid w:val="00D90A9F"/>
    <w:rsid w:val="00DA6083"/>
    <w:rsid w:val="00DB52EA"/>
    <w:rsid w:val="00DB5D7E"/>
    <w:rsid w:val="00DC1E03"/>
    <w:rsid w:val="00DD1E3E"/>
    <w:rsid w:val="00DD5079"/>
    <w:rsid w:val="00DD6A24"/>
    <w:rsid w:val="00DD7BE6"/>
    <w:rsid w:val="00DE0AF4"/>
    <w:rsid w:val="00E01153"/>
    <w:rsid w:val="00E0348D"/>
    <w:rsid w:val="00E0563F"/>
    <w:rsid w:val="00E241A2"/>
    <w:rsid w:val="00E52CD4"/>
    <w:rsid w:val="00E87D6B"/>
    <w:rsid w:val="00EB7A1A"/>
    <w:rsid w:val="00ED1058"/>
    <w:rsid w:val="00EE0837"/>
    <w:rsid w:val="00EF3643"/>
    <w:rsid w:val="00F0477D"/>
    <w:rsid w:val="00F15176"/>
    <w:rsid w:val="00F31B2F"/>
    <w:rsid w:val="00F70A96"/>
    <w:rsid w:val="00F74398"/>
    <w:rsid w:val="00F818E6"/>
    <w:rsid w:val="00FA2A6A"/>
    <w:rsid w:val="00FA663B"/>
    <w:rsid w:val="00FB09EE"/>
    <w:rsid w:val="00FC358A"/>
    <w:rsid w:val="00FC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DBE0"/>
  <w15:chartTrackingRefBased/>
  <w15:docId w15:val="{94356DE0-EC92-47C7-B217-FBE9B6A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20C"/>
  </w:style>
  <w:style w:type="paragraph" w:styleId="Footer">
    <w:name w:val="footer"/>
    <w:basedOn w:val="Normal"/>
    <w:link w:val="FooterChar"/>
    <w:uiPriority w:val="99"/>
    <w:unhideWhenUsed/>
    <w:rsid w:val="0000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20C"/>
  </w:style>
  <w:style w:type="paragraph" w:styleId="EndnoteText">
    <w:name w:val="endnote text"/>
    <w:basedOn w:val="Normal"/>
    <w:link w:val="EndnoteTextChar"/>
    <w:uiPriority w:val="99"/>
    <w:semiHidden/>
    <w:unhideWhenUsed/>
    <w:rsid w:val="00A65F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F7E"/>
    <w:rPr>
      <w:sz w:val="20"/>
      <w:szCs w:val="20"/>
    </w:rPr>
  </w:style>
  <w:style w:type="character" w:styleId="EndnoteReference">
    <w:name w:val="endnote reference"/>
    <w:basedOn w:val="DefaultParagraphFont"/>
    <w:uiPriority w:val="99"/>
    <w:semiHidden/>
    <w:unhideWhenUsed/>
    <w:rsid w:val="00A65F7E"/>
    <w:rPr>
      <w:vertAlign w:val="superscript"/>
    </w:rPr>
  </w:style>
  <w:style w:type="paragraph" w:styleId="NormalWeb">
    <w:name w:val="Normal (Web)"/>
    <w:basedOn w:val="Normal"/>
    <w:uiPriority w:val="99"/>
    <w:semiHidden/>
    <w:unhideWhenUsed/>
    <w:rsid w:val="00BC0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6FD1"/>
    <w:rPr>
      <w:sz w:val="16"/>
      <w:szCs w:val="16"/>
    </w:rPr>
  </w:style>
  <w:style w:type="paragraph" w:styleId="CommentText">
    <w:name w:val="annotation text"/>
    <w:basedOn w:val="Normal"/>
    <w:link w:val="CommentTextChar"/>
    <w:uiPriority w:val="99"/>
    <w:semiHidden/>
    <w:unhideWhenUsed/>
    <w:rsid w:val="003A6FD1"/>
    <w:pPr>
      <w:spacing w:line="240" w:lineRule="auto"/>
    </w:pPr>
    <w:rPr>
      <w:sz w:val="20"/>
      <w:szCs w:val="20"/>
    </w:rPr>
  </w:style>
  <w:style w:type="character" w:customStyle="1" w:styleId="CommentTextChar">
    <w:name w:val="Comment Text Char"/>
    <w:basedOn w:val="DefaultParagraphFont"/>
    <w:link w:val="CommentText"/>
    <w:uiPriority w:val="99"/>
    <w:semiHidden/>
    <w:rsid w:val="003A6FD1"/>
    <w:rPr>
      <w:sz w:val="20"/>
      <w:szCs w:val="20"/>
    </w:rPr>
  </w:style>
  <w:style w:type="paragraph" w:styleId="CommentSubject">
    <w:name w:val="annotation subject"/>
    <w:basedOn w:val="CommentText"/>
    <w:next w:val="CommentText"/>
    <w:link w:val="CommentSubjectChar"/>
    <w:uiPriority w:val="99"/>
    <w:semiHidden/>
    <w:unhideWhenUsed/>
    <w:rsid w:val="003A6FD1"/>
    <w:rPr>
      <w:b/>
      <w:bCs/>
    </w:rPr>
  </w:style>
  <w:style w:type="character" w:customStyle="1" w:styleId="CommentSubjectChar">
    <w:name w:val="Comment Subject Char"/>
    <w:basedOn w:val="CommentTextChar"/>
    <w:link w:val="CommentSubject"/>
    <w:uiPriority w:val="99"/>
    <w:semiHidden/>
    <w:rsid w:val="003A6FD1"/>
    <w:rPr>
      <w:b/>
      <w:bCs/>
      <w:sz w:val="20"/>
      <w:szCs w:val="20"/>
    </w:rPr>
  </w:style>
  <w:style w:type="paragraph" w:styleId="BalloonText">
    <w:name w:val="Balloon Text"/>
    <w:basedOn w:val="Normal"/>
    <w:link w:val="BalloonTextChar"/>
    <w:uiPriority w:val="99"/>
    <w:semiHidden/>
    <w:unhideWhenUsed/>
    <w:rsid w:val="003A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0018">
      <w:bodyDiv w:val="1"/>
      <w:marLeft w:val="0"/>
      <w:marRight w:val="0"/>
      <w:marTop w:val="0"/>
      <w:marBottom w:val="0"/>
      <w:divBdr>
        <w:top w:val="none" w:sz="0" w:space="0" w:color="auto"/>
        <w:left w:val="none" w:sz="0" w:space="0" w:color="auto"/>
        <w:bottom w:val="none" w:sz="0" w:space="0" w:color="auto"/>
        <w:right w:val="none" w:sz="0" w:space="0" w:color="auto"/>
      </w:divBdr>
    </w:div>
    <w:div w:id="268706362">
      <w:bodyDiv w:val="1"/>
      <w:marLeft w:val="0"/>
      <w:marRight w:val="0"/>
      <w:marTop w:val="0"/>
      <w:marBottom w:val="0"/>
      <w:divBdr>
        <w:top w:val="none" w:sz="0" w:space="0" w:color="auto"/>
        <w:left w:val="none" w:sz="0" w:space="0" w:color="auto"/>
        <w:bottom w:val="none" w:sz="0" w:space="0" w:color="auto"/>
        <w:right w:val="none" w:sz="0" w:space="0" w:color="auto"/>
      </w:divBdr>
    </w:div>
    <w:div w:id="280696099">
      <w:bodyDiv w:val="1"/>
      <w:marLeft w:val="0"/>
      <w:marRight w:val="0"/>
      <w:marTop w:val="0"/>
      <w:marBottom w:val="0"/>
      <w:divBdr>
        <w:top w:val="none" w:sz="0" w:space="0" w:color="auto"/>
        <w:left w:val="none" w:sz="0" w:space="0" w:color="auto"/>
        <w:bottom w:val="none" w:sz="0" w:space="0" w:color="auto"/>
        <w:right w:val="none" w:sz="0" w:space="0" w:color="auto"/>
      </w:divBdr>
    </w:div>
    <w:div w:id="306204805">
      <w:bodyDiv w:val="1"/>
      <w:marLeft w:val="0"/>
      <w:marRight w:val="0"/>
      <w:marTop w:val="0"/>
      <w:marBottom w:val="0"/>
      <w:divBdr>
        <w:top w:val="none" w:sz="0" w:space="0" w:color="auto"/>
        <w:left w:val="none" w:sz="0" w:space="0" w:color="auto"/>
        <w:bottom w:val="none" w:sz="0" w:space="0" w:color="auto"/>
        <w:right w:val="none" w:sz="0" w:space="0" w:color="auto"/>
      </w:divBdr>
    </w:div>
    <w:div w:id="519197428">
      <w:bodyDiv w:val="1"/>
      <w:marLeft w:val="0"/>
      <w:marRight w:val="0"/>
      <w:marTop w:val="0"/>
      <w:marBottom w:val="0"/>
      <w:divBdr>
        <w:top w:val="none" w:sz="0" w:space="0" w:color="auto"/>
        <w:left w:val="none" w:sz="0" w:space="0" w:color="auto"/>
        <w:bottom w:val="none" w:sz="0" w:space="0" w:color="auto"/>
        <w:right w:val="none" w:sz="0" w:space="0" w:color="auto"/>
      </w:divBdr>
    </w:div>
    <w:div w:id="655037348">
      <w:bodyDiv w:val="1"/>
      <w:marLeft w:val="0"/>
      <w:marRight w:val="0"/>
      <w:marTop w:val="0"/>
      <w:marBottom w:val="0"/>
      <w:divBdr>
        <w:top w:val="none" w:sz="0" w:space="0" w:color="auto"/>
        <w:left w:val="none" w:sz="0" w:space="0" w:color="auto"/>
        <w:bottom w:val="none" w:sz="0" w:space="0" w:color="auto"/>
        <w:right w:val="none" w:sz="0" w:space="0" w:color="auto"/>
      </w:divBdr>
    </w:div>
    <w:div w:id="1309281902">
      <w:bodyDiv w:val="1"/>
      <w:marLeft w:val="0"/>
      <w:marRight w:val="0"/>
      <w:marTop w:val="0"/>
      <w:marBottom w:val="0"/>
      <w:divBdr>
        <w:top w:val="none" w:sz="0" w:space="0" w:color="auto"/>
        <w:left w:val="none" w:sz="0" w:space="0" w:color="auto"/>
        <w:bottom w:val="none" w:sz="0" w:space="0" w:color="auto"/>
        <w:right w:val="none" w:sz="0" w:space="0" w:color="auto"/>
      </w:divBdr>
    </w:div>
    <w:div w:id="18837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12</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 and Kalayil</dc:creator>
  <cp:keywords/>
  <dc:description/>
  <cp:lastModifiedBy>Peacock and Kalayil</cp:lastModifiedBy>
  <cp:revision>273</cp:revision>
  <dcterms:created xsi:type="dcterms:W3CDTF">2019-05-21T15:35:00Z</dcterms:created>
  <dcterms:modified xsi:type="dcterms:W3CDTF">2019-07-05T08:12:00Z</dcterms:modified>
</cp:coreProperties>
</file>