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24"/>
      </w:tblGrid>
      <w:tr w:rsidR="009214B3" w:rsidRPr="00223AD7" w:rsidTr="004D2F7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214B3" w:rsidRPr="00223AD7" w:rsidRDefault="009214B3" w:rsidP="004D2F7B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223AD7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nl-NL"/>
              </w:rPr>
              <w:t>Title page</w:t>
            </w:r>
          </w:p>
          <w:p w:rsidR="009214B3" w:rsidRPr="00223AD7" w:rsidRDefault="009214B3" w:rsidP="004D2F7B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  <w:p w:rsidR="009214B3" w:rsidRPr="00223AD7" w:rsidRDefault="009214B3" w:rsidP="004D2F7B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223AD7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 xml:space="preserve">Can we predict injury in male football players based on the Functional Movement Screen and other tests of injury risk? </w:t>
            </w:r>
          </w:p>
        </w:tc>
      </w:tr>
    </w:tbl>
    <w:p w:rsidR="009214B3" w:rsidRPr="00223AD7" w:rsidRDefault="009214B3" w:rsidP="009214B3">
      <w:pPr>
        <w:spacing w:after="100" w:afterAutospacing="1" w:line="360" w:lineRule="auto"/>
        <w:contextualSpacing/>
        <w:jc w:val="both"/>
        <w:textAlignment w:val="baseline"/>
        <w:rPr>
          <w:rFonts w:eastAsia="Times New Roman" w:cstheme="minorHAnsi"/>
          <w:b/>
          <w:color w:val="000000"/>
          <w:sz w:val="20"/>
          <w:szCs w:val="24"/>
          <w:lang w:eastAsia="en-GB"/>
        </w:rPr>
      </w:pPr>
    </w:p>
    <w:p w:rsidR="009214B3" w:rsidRPr="00223AD7" w:rsidRDefault="009214B3" w:rsidP="009214B3">
      <w:pPr>
        <w:spacing w:line="360" w:lineRule="auto"/>
        <w:contextualSpacing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  <w:r w:rsidRPr="00223AD7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Authors and affiliation</w:t>
      </w:r>
    </w:p>
    <w:p w:rsidR="009214B3" w:rsidRDefault="009214B3" w:rsidP="009214B3">
      <w:pPr>
        <w:spacing w:line="360" w:lineRule="auto"/>
        <w:contextualSpacing/>
        <w:rPr>
          <w:rFonts w:cstheme="minorHAnsi"/>
          <w:color w:val="494A4C"/>
          <w:sz w:val="18"/>
          <w:szCs w:val="18"/>
          <w:shd w:val="clear" w:color="auto" w:fill="FFFFFF"/>
        </w:rPr>
      </w:pPr>
      <w:r w:rsidRPr="00223AD7">
        <w:rPr>
          <w:rFonts w:eastAsia="Times New Roman" w:cstheme="minorHAnsi"/>
          <w:bCs/>
          <w:color w:val="000000"/>
          <w:sz w:val="20"/>
          <w:szCs w:val="20"/>
          <w:lang w:eastAsia="en-GB"/>
        </w:rPr>
        <w:t>Fraser Philp</w:t>
      </w:r>
      <w:r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en-GB"/>
        </w:rPr>
        <w:t>1</w:t>
      </w:r>
      <w:r w:rsidRPr="00223AD7"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en-GB"/>
        </w:rPr>
        <w:tab/>
      </w:r>
      <w:r w:rsidRPr="00223AD7"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en-GB"/>
        </w:rPr>
        <w:tab/>
      </w:r>
      <w:r w:rsidRPr="00223AD7"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en-GB"/>
        </w:rPr>
        <w:tab/>
      </w:r>
      <w:r w:rsidRPr="00223AD7">
        <w:rPr>
          <w:rFonts w:eastAsia="Times New Roman" w:cstheme="minorHAnsi"/>
          <w:bCs/>
          <w:color w:val="000000"/>
          <w:sz w:val="20"/>
          <w:szCs w:val="20"/>
          <w:lang w:eastAsia="en-GB"/>
        </w:rPr>
        <w:t xml:space="preserve">ORCID ID </w:t>
      </w:r>
      <w:hyperlink r:id="rId5" w:history="1">
        <w:r w:rsidRPr="00223AD7">
          <w:rPr>
            <w:rStyle w:val="Hyperlink"/>
            <w:rFonts w:cstheme="minorHAnsi"/>
            <w:sz w:val="18"/>
            <w:szCs w:val="18"/>
            <w:shd w:val="clear" w:color="auto" w:fill="FFFFFF"/>
          </w:rPr>
          <w:t>https://orcid.org/0000-0002-8552-7869</w:t>
        </w:r>
      </w:hyperlink>
      <w:r>
        <w:rPr>
          <w:rFonts w:cstheme="minorHAnsi"/>
          <w:color w:val="494A4C"/>
          <w:sz w:val="18"/>
          <w:szCs w:val="18"/>
          <w:shd w:val="clear" w:color="auto" w:fill="FFFFFF"/>
        </w:rPr>
        <w:t xml:space="preserve"> </w:t>
      </w:r>
      <w:r>
        <w:rPr>
          <w:rFonts w:cstheme="minorHAnsi"/>
          <w:color w:val="494A4C"/>
          <w:sz w:val="18"/>
          <w:szCs w:val="18"/>
          <w:shd w:val="clear" w:color="auto" w:fill="FFFFFF"/>
        </w:rPr>
        <w:tab/>
        <w:t>Twitter @</w:t>
      </w:r>
      <w:proofErr w:type="spellStart"/>
      <w:r>
        <w:rPr>
          <w:rFonts w:cstheme="minorHAnsi"/>
          <w:color w:val="494A4C"/>
          <w:sz w:val="18"/>
          <w:szCs w:val="18"/>
          <w:shd w:val="clear" w:color="auto" w:fill="FFFFFF"/>
        </w:rPr>
        <w:t>fdphilp</w:t>
      </w:r>
      <w:proofErr w:type="spellEnd"/>
    </w:p>
    <w:p w:rsidR="009214B3" w:rsidRPr="00223AD7" w:rsidRDefault="009214B3" w:rsidP="009214B3">
      <w:pPr>
        <w:spacing w:line="360" w:lineRule="auto"/>
        <w:contextualSpacing/>
        <w:rPr>
          <w:rFonts w:eastAsia="Times New Roman" w:cstheme="minorHAnsi"/>
          <w:bCs/>
          <w:color w:val="000000"/>
          <w:sz w:val="20"/>
          <w:szCs w:val="20"/>
          <w:lang w:eastAsia="en-GB"/>
        </w:rPr>
      </w:pPr>
    </w:p>
    <w:p w:rsidR="009214B3" w:rsidRPr="00223AD7" w:rsidRDefault="009214B3" w:rsidP="009214B3">
      <w:pPr>
        <w:spacing w:line="360" w:lineRule="auto"/>
        <w:contextualSpacing/>
        <w:rPr>
          <w:rFonts w:eastAsia="Times New Roman" w:cstheme="minorHAnsi"/>
          <w:bCs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en-GB"/>
        </w:rPr>
        <w:t>Email: f.d.philp@keele.ac.uk</w:t>
      </w:r>
    </w:p>
    <w:p w:rsidR="009214B3" w:rsidRPr="00223AD7" w:rsidRDefault="009214B3" w:rsidP="009214B3">
      <w:pPr>
        <w:spacing w:line="360" w:lineRule="auto"/>
        <w:contextualSpacing/>
        <w:rPr>
          <w:rFonts w:cstheme="minorHAnsi"/>
          <w:color w:val="494A4C"/>
          <w:sz w:val="18"/>
          <w:szCs w:val="18"/>
          <w:shd w:val="clear" w:color="auto" w:fill="FFFFFF"/>
        </w:rPr>
      </w:pPr>
    </w:p>
    <w:p w:rsidR="009214B3" w:rsidRPr="009214B3" w:rsidRDefault="009214B3" w:rsidP="009214B3">
      <w:pPr>
        <w:spacing w:line="360" w:lineRule="auto"/>
        <w:contextualSpacing/>
        <w:rPr>
          <w:rFonts w:eastAsia="Times New Roman" w:cstheme="minorHAnsi"/>
          <w:bCs/>
          <w:color w:val="000000"/>
          <w:sz w:val="20"/>
          <w:szCs w:val="20"/>
          <w:lang w:eastAsia="en-GB"/>
        </w:rPr>
      </w:pPr>
      <w:r w:rsidRPr="00223AD7"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en-GB"/>
        </w:rPr>
        <w:t>1</w:t>
      </w:r>
      <w:r w:rsidRPr="00223AD7">
        <w:rPr>
          <w:rFonts w:eastAsia="Times New Roman" w:cstheme="minorHAnsi"/>
          <w:bCs/>
          <w:color w:val="000000"/>
          <w:sz w:val="20"/>
          <w:szCs w:val="20"/>
          <w:lang w:eastAsia="en-GB"/>
        </w:rPr>
        <w:t xml:space="preserve"> School of </w:t>
      </w:r>
      <w:r>
        <w:rPr>
          <w:rFonts w:eastAsia="Times New Roman" w:cstheme="minorHAnsi"/>
          <w:bCs/>
          <w:color w:val="000000"/>
          <w:sz w:val="20"/>
          <w:szCs w:val="20"/>
          <w:lang w:eastAsia="en-GB"/>
        </w:rPr>
        <w:t>Allied Health Professionals</w:t>
      </w:r>
      <w:r w:rsidRPr="00223AD7">
        <w:rPr>
          <w:rFonts w:eastAsia="Times New Roman" w:cstheme="minorHAnsi"/>
          <w:bCs/>
          <w:color w:val="000000"/>
          <w:sz w:val="20"/>
          <w:szCs w:val="20"/>
          <w:lang w:eastAsia="en-GB"/>
        </w:rPr>
        <w:t>, Keele University, UK</w:t>
      </w:r>
      <w:r>
        <w:rPr>
          <w:rFonts w:eastAsia="Times New Roman" w:cstheme="minorHAnsi"/>
          <w:b/>
          <w:color w:val="000000"/>
          <w:sz w:val="20"/>
          <w:szCs w:val="24"/>
          <w:lang w:eastAsia="en-GB"/>
        </w:rPr>
        <w:br w:type="page"/>
      </w:r>
    </w:p>
    <w:p w:rsidR="008D44BC" w:rsidRPr="008D44BC" w:rsidRDefault="008D44BC" w:rsidP="00070C52">
      <w:pPr>
        <w:spacing w:after="100" w:afterAutospacing="1" w:line="360" w:lineRule="auto"/>
        <w:contextualSpacing/>
        <w:jc w:val="both"/>
        <w:textAlignment w:val="baseline"/>
        <w:rPr>
          <w:rFonts w:eastAsia="Times New Roman" w:cstheme="minorHAnsi"/>
          <w:b/>
          <w:color w:val="000000"/>
          <w:sz w:val="20"/>
          <w:szCs w:val="24"/>
          <w:lang w:eastAsia="en-GB"/>
        </w:rPr>
      </w:pPr>
      <w:r>
        <w:rPr>
          <w:rFonts w:eastAsia="Times New Roman" w:cstheme="minorHAnsi"/>
          <w:b/>
          <w:color w:val="000000"/>
          <w:sz w:val="20"/>
          <w:szCs w:val="24"/>
          <w:lang w:eastAsia="en-GB"/>
        </w:rPr>
        <w:lastRenderedPageBreak/>
        <w:t>What did I do?</w:t>
      </w:r>
    </w:p>
    <w:p w:rsidR="00070C52" w:rsidRDefault="000A6FD8" w:rsidP="00344102">
      <w:pPr>
        <w:spacing w:line="360" w:lineRule="auto"/>
        <w:contextualSpacing/>
        <w:jc w:val="both"/>
        <w:rPr>
          <w:sz w:val="20"/>
        </w:rPr>
      </w:pPr>
      <w:r w:rsidRPr="008D44BC">
        <w:rPr>
          <w:sz w:val="20"/>
        </w:rPr>
        <w:t xml:space="preserve">I </w:t>
      </w:r>
      <w:r w:rsidR="00333870">
        <w:rPr>
          <w:sz w:val="20"/>
        </w:rPr>
        <w:t>investigated the validity of the</w:t>
      </w:r>
      <w:r w:rsidR="008D44BC">
        <w:rPr>
          <w:sz w:val="20"/>
        </w:rPr>
        <w:t xml:space="preserve"> </w:t>
      </w:r>
      <w:r w:rsidR="008D44BC" w:rsidRPr="008D44BC">
        <w:rPr>
          <w:sz w:val="20"/>
        </w:rPr>
        <w:t>Functional Movement Screen (FMS)</w:t>
      </w:r>
      <w:r w:rsidR="00D63745">
        <w:rPr>
          <w:sz w:val="20"/>
        </w:rPr>
        <w:t xml:space="preserve"> </w:t>
      </w:r>
      <w:r w:rsidR="00BC63E4">
        <w:rPr>
          <w:sz w:val="20"/>
        </w:rPr>
        <w:fldChar w:fldCharType="begin"/>
      </w:r>
      <w:r w:rsidR="00D63745">
        <w:rPr>
          <w:sz w:val="20"/>
        </w:rPr>
        <w:instrText xml:space="preserve"> ADDIN EN.CITE &lt;EndNote&gt;&lt;Cite&gt;&lt;Author&gt;Kiesel&lt;/Author&gt;&lt;Year&gt;2007&lt;/Year&gt;&lt;RecNum&gt;39&lt;/RecNum&gt;&lt;DisplayText&gt;&lt;style face="superscript"&gt;1&lt;/style&gt;&lt;/DisplayText&gt;&lt;record&gt;&lt;rec-number&gt;39&lt;/rec-number&gt;&lt;foreign-keys&gt;&lt;key app="EN" db-id="x2x2525eixtz2xeft93xd9enw5x2vpt2r5xa" timestamp="0"&gt;39&lt;/key&gt;&lt;/foreign-keys&gt;&lt;ref-type name="Journal Article"&gt;17&lt;/ref-type&gt;&lt;contributors&gt;&lt;authors&gt;&lt;author&gt;Kiesel, Kyle&lt;/author&gt;&lt;author&gt;Plisky, Phillip J&lt;/author&gt;&lt;author&gt;Voight, Michael L&lt;/author&gt;&lt;/authors&gt;&lt;/contributors&gt;&lt;titles&gt;&lt;title&gt;Can Serious Injury in Professional Football be Predicted by a Preseason Functional Movement Screen?&lt;/title&gt;&lt;secondary-title&gt;North American Journal of Sports Physical Therapy: NAJSPT&lt;/secondary-title&gt;&lt;/titles&gt;&lt;periodical&gt;&lt;full-title&gt;North American Journal of Sports Physical Therapy: NAJSPT&lt;/full-title&gt;&lt;/periodical&gt;&lt;pages&gt;147&lt;/pages&gt;&lt;volume&gt;2&lt;/volume&gt;&lt;number&gt;3&lt;/number&gt;&lt;dates&gt;&lt;year&gt;2007&lt;/year&gt;&lt;/dates&gt;&lt;urls&gt;&lt;related-urls&gt;&lt;url&gt;https://www.ncbi.nlm.nih.gov/pmc/articles/PMC2953296/pdf/najspt-02-147.pdf&lt;/url&gt;&lt;/related-urls&gt;&lt;/urls&gt;&lt;/record&gt;&lt;/Cite&gt;&lt;/EndNote&gt;</w:instrText>
      </w:r>
      <w:r w:rsidR="00BC63E4">
        <w:rPr>
          <w:sz w:val="20"/>
        </w:rPr>
        <w:fldChar w:fldCharType="separate"/>
      </w:r>
      <w:r w:rsidR="00D63745" w:rsidRPr="00D63745">
        <w:rPr>
          <w:noProof/>
          <w:sz w:val="20"/>
          <w:vertAlign w:val="superscript"/>
        </w:rPr>
        <w:t>1</w:t>
      </w:r>
      <w:r w:rsidR="00BC63E4">
        <w:rPr>
          <w:sz w:val="20"/>
        </w:rPr>
        <w:fldChar w:fldCharType="end"/>
      </w:r>
      <w:r w:rsidR="008D44BC">
        <w:rPr>
          <w:sz w:val="20"/>
        </w:rPr>
        <w:t xml:space="preserve"> for measuring movements and predicting injury</w:t>
      </w:r>
      <w:r w:rsidR="008D44BC" w:rsidRPr="008D44BC">
        <w:rPr>
          <w:sz w:val="20"/>
        </w:rPr>
        <w:t>. I also validated models that predict injury occurrence in football players.</w:t>
      </w:r>
    </w:p>
    <w:p w:rsidR="00070C52" w:rsidRPr="0036433E" w:rsidRDefault="00070C52" w:rsidP="00070C52">
      <w:pPr>
        <w:spacing w:line="360" w:lineRule="auto"/>
        <w:contextualSpacing/>
        <w:rPr>
          <w:sz w:val="20"/>
        </w:rPr>
      </w:pPr>
    </w:p>
    <w:p w:rsidR="008D44BC" w:rsidRPr="00F9322C" w:rsidRDefault="008D44BC" w:rsidP="00070C52">
      <w:pPr>
        <w:spacing w:after="100" w:afterAutospacing="1" w:line="360" w:lineRule="auto"/>
        <w:contextualSpacing/>
        <w:jc w:val="both"/>
        <w:textAlignment w:val="baseline"/>
        <w:rPr>
          <w:rFonts w:eastAsia="Times New Roman" w:cstheme="minorHAnsi"/>
          <w:b/>
          <w:color w:val="000000"/>
          <w:sz w:val="20"/>
          <w:szCs w:val="24"/>
          <w:lang w:eastAsia="en-GB"/>
        </w:rPr>
      </w:pPr>
      <w:r w:rsidRPr="00F9322C">
        <w:rPr>
          <w:rFonts w:eastAsia="Times New Roman" w:cstheme="minorHAnsi"/>
          <w:b/>
          <w:color w:val="000000"/>
          <w:sz w:val="20"/>
          <w:szCs w:val="24"/>
          <w:lang w:eastAsia="en-GB"/>
        </w:rPr>
        <w:t xml:space="preserve">Why did I do it? </w:t>
      </w:r>
    </w:p>
    <w:p w:rsidR="008D44BC" w:rsidRDefault="008D44BC" w:rsidP="00070C52">
      <w:pPr>
        <w:spacing w:after="100" w:afterAutospacing="1" w:line="360" w:lineRule="auto"/>
        <w:contextualSpacing/>
        <w:jc w:val="both"/>
        <w:textAlignment w:val="baseline"/>
        <w:rPr>
          <w:sz w:val="20"/>
        </w:rPr>
      </w:pPr>
      <w:r>
        <w:rPr>
          <w:rFonts w:eastAsia="Times New Roman" w:cs="Times New Roman"/>
          <w:color w:val="000000"/>
          <w:sz w:val="20"/>
          <w:szCs w:val="20"/>
          <w:lang w:eastAsia="en-GB"/>
        </w:rPr>
        <w:t>T</w:t>
      </w:r>
      <w:r w:rsidRPr="00F03E20">
        <w:rPr>
          <w:rFonts w:eastAsia="Times New Roman" w:cs="Times New Roman"/>
          <w:color w:val="000000"/>
          <w:sz w:val="20"/>
          <w:szCs w:val="20"/>
          <w:lang w:eastAsia="en-GB"/>
        </w:rPr>
        <w:t>o reduce injury for individual players, and mitigate the impact of inj</w:t>
      </w:r>
      <w:r>
        <w:rPr>
          <w:rFonts w:eastAsia="Times New Roman" w:cs="Times New Roman"/>
          <w:color w:val="000000"/>
          <w:sz w:val="20"/>
          <w:szCs w:val="20"/>
          <w:lang w:eastAsia="en-GB"/>
        </w:rPr>
        <w:t>ury rates on team performance</w:t>
      </w:r>
      <w:r w:rsidR="00070C52">
        <w:rPr>
          <w:rFonts w:eastAsia="Times New Roman" w:cs="Times New Roman"/>
          <w:color w:val="000000"/>
          <w:sz w:val="20"/>
          <w:szCs w:val="20"/>
          <w:lang w:eastAsia="en-GB"/>
        </w:rPr>
        <w:t>, c</w:t>
      </w:r>
      <w:r>
        <w:rPr>
          <w:rFonts w:eastAsia="Times New Roman" w:cs="Times New Roman"/>
          <w:color w:val="000000"/>
          <w:sz w:val="20"/>
          <w:szCs w:val="20"/>
          <w:lang w:eastAsia="en-GB"/>
        </w:rPr>
        <w:t xml:space="preserve">linicians regularly advise players </w:t>
      </w:r>
      <w:r w:rsidRPr="00F03E20">
        <w:rPr>
          <w:rFonts w:eastAsia="Times New Roman" w:cs="Times New Roman"/>
          <w:color w:val="000000"/>
          <w:sz w:val="20"/>
          <w:szCs w:val="20"/>
          <w:lang w:eastAsia="en-GB"/>
        </w:rPr>
        <w:t xml:space="preserve">whether they are safe </w:t>
      </w:r>
      <w:r>
        <w:rPr>
          <w:rFonts w:eastAsia="Times New Roman" w:cs="Times New Roman"/>
          <w:color w:val="000000"/>
          <w:sz w:val="20"/>
          <w:szCs w:val="20"/>
          <w:lang w:eastAsia="en-GB"/>
        </w:rPr>
        <w:t xml:space="preserve">to train/play </w:t>
      </w:r>
      <w:r>
        <w:rPr>
          <w:sz w:val="20"/>
        </w:rPr>
        <w:t xml:space="preserve">during the preseason and in season. The </w:t>
      </w:r>
      <w:r w:rsidR="00FF191B">
        <w:rPr>
          <w:sz w:val="20"/>
        </w:rPr>
        <w:t>FMS</w:t>
      </w:r>
      <w:r>
        <w:rPr>
          <w:sz w:val="20"/>
        </w:rPr>
        <w:t xml:space="preserve"> is the most commonly used movement screening test used in football to inform decision-making. Evidence that the test is valid is lacking</w:t>
      </w:r>
      <w:r w:rsidR="00BC63E4">
        <w:rPr>
          <w:sz w:val="20"/>
        </w:rPr>
        <w:t xml:space="preserve"> </w:t>
      </w:r>
      <w:r w:rsidR="00BC63E4">
        <w:rPr>
          <w:sz w:val="20"/>
        </w:rPr>
        <w:fldChar w:fldCharType="begin">
          <w:fldData xml:space="preserve">PEVuZE5vdGU+PENpdGU+PEF1dGhvcj5NY0NhbGw8L0F1dGhvcj48WWVhcj4yMDE0PC9ZZWFyPjxS
ZWNOdW0+MzI8L1JlY051bT48RGlzcGxheVRleHQ+PHN0eWxlIGZhY2U9InN1cGVyc2NyaXB0Ij4y
IDM8L3N0eWxlPjwvRGlzcGxheVRleHQ+PHJlY29yZD48cmVjLW51bWJlcj4zMjwvcmVjLW51bWJl
cj48Zm9yZWlnbi1rZXlzPjxrZXkgYXBwPSJFTiIgZGItaWQ9IngyeDI1MjVlaXh0ejJ4ZWZ0OTN4
ZDllbnc1eDJ2cHQycjV4YSIgdGltZXN0YW1wPSIwIj4zMjwva2V5PjwvZm9yZWlnbi1rZXlzPjxy
ZWYtdHlwZSBuYW1lPSJKb3VybmFsIEFydGljbGUiPjE3PC9yZWYtdHlwZT48Y29udHJpYnV0b3Jz
PjxhdXRob3JzPjxhdXRob3I+TWNDYWxsLCBBLjwvYXV0aG9yPjxhdXRob3I+Q2FybGluZywgQy48
L2F1dGhvcj48YXV0aG9yPk5lZGVsZWMsIE0uPC9hdXRob3I+PGF1dGhvcj5EYXZpc29uLCBNLjwv
YXV0aG9yPjxhdXRob3I+TGUgR2FsbCwgRi48L2F1dGhvcj48YXV0aG9yPkJlcnRob2luLCBTLjwv
YXV0aG9yPjxhdXRob3I+RHVwb250LCBHLjwvYXV0aG9yPjwvYXV0aG9ycz48L2NvbnRyaWJ1dG9y
cz48YXV0aC1hZGRyZXNzPlVuaXZlcnNpdGUgZGUgTGlsbGUtVW5pdGUgZGUgUmVjaGVyY2hlIFBs
dXJpZGlzY2lwbGluYWlyZSBTcG9ydCwgU2FudGUsIFNvY2lldGUtRXF1aXBlIEFjdGl2aXRlIFBo
eXNpcXVlLCBNdXNjbGUsIFNhbnRlLTkgcnVlIGRlIGwmYXBvcztVbml2ZXJzaXRlLTU5NzkwLCBS
b25jaGluLCBGcmFuY2UgUmVzZWFyY2ggYW5kIERldmVsb3BtZW50IERlcGFydG1lbnQsIExPU0Mg
TGlsbGUgTWV0cm9wb2xlIEZvb3RiYWxsIENsdWIsIENhbXBoaW4tZW4tUGV2ZWxlLCBMaWxsZSwg
RnJhbmNlLiYjeEQ7UmVzZWFyY2ggYW5kIERldmVsb3BtZW50IERlcGFydG1lbnQsIExPU0MgTGls
bGUgTWV0cm9wb2xlIEZvb3RiYWxsIENsdWIsIENhbXBoaW4tZW4tUGV2ZWxlLCBMaWxsZSwgRnJh
bmNlIEluc3RpdHV0ZSBvZiBDb2FjaGluZyBhbmQgUGVyZm9ybWFuY2UsIFVuaXZlcnNpdHkgb2Yg
Q2VudHJhbCBMYW5jYXNoaXJlLCBMaWxsZSwgRnJhbmNlLiYjeEQ7SXNva2luZXRpYyBNZWRpY2Fs
IEdyb3VwLCBMb25kb24sIEZJRkEgTWVkaWNhbCBDZW50cmUgb2YgRXhjZWxsZW5jZSwgTG9uZG9u
LCBVSy4mI3hEO1Jlc2VhcmNoIGFuZCBEZXZlbG9wbWVudCBEZXBhcnRtZW50LCBMT1NDIExpbGxl
IE1ldHJvcG9sZSBGb290YmFsbCBDbHViLCBDYW1waGluLWVuLVBldmVsZSwgTGlsbGUsIEZyYW5j
ZS4mI3hEO1VuaXZlcnNpdGUgZGUgTGlsbGUtVW5pdGUgZGUgUmVjaGVyY2hlIFBsdXJpZGlzY2lw
bGluYWlyZSBTcG9ydCwgU2FudGUsIFNvY2lldGUtRXF1aXBlIEFjdGl2aXRlIFBoeXNpcXVlLCBN
dXNjbGUsIFNhbnRlLTkgcnVlIGRlIGwmYXBvcztVbml2ZXJzaXRlLTU5NzkwLCBSb25jaGluLCBG
cmFuY2UuPC9hdXRoLWFkZHJlc3M+PHRpdGxlcz48dGl0bGU+UmlzayBmYWN0b3JzLCB0ZXN0aW5n
IGFuZCBwcmV2ZW50YXRpdmUgc3RyYXRlZ2llcyBmb3Igbm9uLWNvbnRhY3QgaW5qdXJpZXMgaW4g
cHJvZmVzc2lvbmFsIGZvb3RiYWxsOiBjdXJyZW50IHBlcmNlcHRpb25zIGFuZCBwcmFjdGljZXMg
b2YgNDQgdGVhbXMgZnJvbSB2YXJpb3VzIHByZW1pZXIgbGVhZ3VlczwvdGl0bGU+PHNlY29uZGFy
eS10aXRsZT5CciBKIFNwb3J0cyBNZWQ8L3NlY29uZGFyeS10aXRsZT48L3RpdGxlcz48cGVyaW9k
aWNhbD48ZnVsbC10aXRsZT5CciBKIFNwb3J0cyBNZWQ8L2Z1bGwtdGl0bGU+PC9wZXJpb2RpY2Fs
PjxwYWdlcz4xMzUyLTc8L3BhZ2VzPjx2b2x1bWU+NDg8L3ZvbHVtZT48bnVtYmVyPjE4PC9udW1i
ZXI+PGVkaXRpb24+MjAxNC8wNS8yMDwvZWRpdGlvbj48a2V5d29yZHM+PGtleXdvcmQ+QXRobGV0
aWMgSW5qdXJpZXMvcHJldmVudGlvbiAmYW1wOyBjb250cm9sL3JlaGFiaWxpdGF0aW9uPC9rZXl3
b3JkPjxrZXl3b3JkPkF0dGl0dWRlIG9mIEhlYWx0aCBQZXJzb25uZWw8L2tleXdvcmQ+PGtleXdv
cmQ+RXhlcmNpc2UgVGhlcmFweTwva2V5d29yZD48a2V5d29yZD5IdW1hbnM8L2tleXdvcmQ+PGtl
eXdvcmQ+UHJvZmVzc2lvbmFsIFJvbGU8L2tleXdvcmQ+PGtleXdvcmQ+UmVjb3Zlcnkgb2YgRnVu
Y3Rpb248L2tleXdvcmQ+PGtleXdvcmQ+UmlzayBGYWN0b3JzPC9rZXl3b3JkPjxrZXl3b3JkPlNv
Y2Nlci8qaW5qdXJpZXM8L2tleXdvcmQ+PGtleXdvcmQ+U3BvcnRzIE1lZGljaW5lL21hbnBvd2Vy
L3N0YW5kYXJkczwva2V5d29yZD48a2V5d29yZD5UaW1lIEZhY3RvcnM8L2tleXdvcmQ+PGtleXdv
cmQ+RWNjZW50cmljIGV4ZXJjaXNlPC9rZXl3b3JkPjxrZXl3b3JkPkZhdGlndWU8L2tleXdvcmQ+
PGtleXdvcmQ+SW5qdXJ5IFByZXZlbnRpb248L2tleXdvcmQ+PGtleXdvcmQ+TXVzY2xlIGltYmFs
YW5jZTwva2V5d29yZD48a2V5d29yZD5Tb2NjZXI8L2tleXdvcmQ+PC9rZXl3b3Jkcz48ZGF0ZXM+
PHllYXI+MjAxNDwveWVhcj48cHViLWRhdGVzPjxkYXRlPlNlcDwvZGF0ZT48L3B1Yi1kYXRlcz48
L2RhdGVzPjxpc2JuPjE0NzMtMDQ4MCAoRWxlY3Ryb25pYykmI3hEOzAzMDYtMzY3NCAoTGlua2lu
Zyk8L2lzYm4+PGFjY2Vzc2lvbi1udW0+MjQ4MzcyNDM8L2FjY2Vzc2lvbi1udW0+PHVybHM+PHJl
bGF0ZWQtdXJscz48dXJsPmh0dHBzOi8vd3d3Lm5jYmkubmxtLm5paC5nb3YvcHVibWVkLzI0ODM3
MjQzPC91cmw+PHVybD5odHRwOi8vYmpzbS5ibWouY29tL2NvbnRlbnQvNDgvMTgvMTM1Mi5sb25n
PC91cmw+PC9yZWxhdGVkLXVybHM+PC91cmxzPjxlbGVjdHJvbmljLXJlc291cmNlLW51bT4xMC4x
MTM2L2Jqc3BvcnRzLTIwMTQtMDkzNDM5PC9lbGVjdHJvbmljLXJlc291cmNlLW51bT48L3JlY29y
ZD48L0NpdGU+PENpdGU+PEF1dGhvcj5Nb3JhbjwvQXV0aG9yPjxZZWFyPjIwMTY8L1llYXI+PFJl
Y051bT4yNTwvUmVjTnVtPjxyZWNvcmQ+PHJlYy1udW1iZXI+MjU8L3JlYy1udW1iZXI+PGZvcmVp
Z24ta2V5cz48a2V5IGFwcD0iRU4iIGRiLWlkPSJ4MngyNTI1ZWl4dHoyeGVmdDkzeGQ5ZW53NXgy
dnB0MnI1eGEiIHRpbWVzdGFtcD0iMCI+MjU8L2tleT48L2ZvcmVpZ24ta2V5cz48cmVmLXR5cGUg
bmFtZT0iSm91cm5hbCBBcnRpY2xlIj4xNzwvcmVmLXR5cGU+PGNvbnRyaWJ1dG9ycz48YXV0aG9y
cz48YXV0aG9yPk1vcmFuLCBSLiBXLjwvYXV0aG9yPjxhdXRob3I+U2NobmVpZGVycywgQS4gRy48
L2F1dGhvcj48YXV0aG9yPk1ham9yLCBLLiBNLjwvYXV0aG9yPjxhdXRob3I+U3VsbGl2YW4sIFMu
IEouPC9hdXRob3I+PC9hdXRob3JzPjwvY29udHJpYnV0b3JzPjxhdXRoLWFkZHJlc3M+RmFjdWx0
eSBvZiBTb2NpYWwgYW5kIEhlYWx0aCBTY2llbmNlcywgVW5pdGVjIEluc3RpdHV0ZSBvZiBUZWNo
bm9sb2d5LCBBdWNrbGFuZCwgTmV3IFplYWxhbmQgQ2VudHJlIGZvciBIZWFsdGgsIEFjdGl2aXR5
IGFuZCBSZWhhYmlsaXRhdGlvbiBSZXNlYXJjaCwgU2Nob29sIG9mIFBoeXNpb3RoZXJhcHksIFVu
aXZlcnNpdHkgb2YgT3RhZ28sIER1bmVkaW4sIE5ldyBaZWFsYW5kLiYjeEQ7U2Nob29sIG9mIEh1
bWFuLCBIZWFsdGggYW5kIFNvY2lhbCBTY2llbmNlcywgQ2VudHJhbCBRdWVlbnNsYW5kIFVuaXZl
cnNpdHksIEJyYW55YW4sIEF1c3RyYWxpYS4mI3hEO0ZhY3VsdHkgb2YgU29jaWFsIGFuZCBIZWFs
dGggU2NpZW5jZXMsIFVuaXRlYyBJbnN0aXR1dGUgb2YgVGVjaG5vbG9neSwgQXVja2xhbmQsIE5l
dyBaZWFsYW5kLiYjeEQ7Q2VudHJlIGZvciBIZWFsdGgsIEFjdGl2aXR5IGFuZCBSZWhhYmlsaXRh
dGlvbiBSZXNlYXJjaCwgU2Nob29sIG9mIFBoeXNpb3RoZXJhcHksIFVuaXZlcnNpdHkgb2YgT3Rh
Z28sIER1bmVkaW4sIE5ldyBaZWFsYW5kLjwvYXV0aC1hZGRyZXNzPjx0aXRsZXM+PHRpdGxlPkhv
dyByZWxpYWJsZSBhcmUgRnVuY3Rpb25hbCBNb3ZlbWVudCBTY3JlZW5pbmcgc2NvcmVzPyBBIHN5
c3RlbWF0aWMgcmV2aWV3IG9mIHJhdGVyIHJlbGlhYmlsaXR5PC90aXRsZT48c2Vjb25kYXJ5LXRp
dGxlPkJyIEogU3BvcnRzIE1lZDwvc2Vjb25kYXJ5LXRpdGxlPjwvdGl0bGVzPjxwZXJpb2RpY2Fs
PjxmdWxsLXRpdGxlPkJyIEogU3BvcnRzIE1lZDwvZnVsbC10aXRsZT48L3BlcmlvZGljYWw+PHBh
Z2VzPjUyNy0zNjwvcGFnZXM+PHZvbHVtZT41MDwvdm9sdW1lPjxudW1iZXI+OTwvbnVtYmVyPjxl
ZGl0aW9uPjIwMTUvMDkvMDE8L2VkaXRpb24+PGtleXdvcmRzPjxrZXl3b3JkPkF0aGxldGljIElu
anVyaWVzLypwcmV2ZW50aW9uICZhbXA7IGNvbnRyb2w8L2tleXdvcmQ+PGtleXdvcmQ+Qmlhczwv
a2V5d29yZD48a2V5d29yZD5FeGVyY2lzZSBUZXN0LyptZXRob2RzPC9rZXl3b3JkPjxrZXl3b3Jk
Pkh1bWFuczwva2V5d29yZD48a2V5d29yZD4qTW92ZW1lbnQ8L2tleXdvcmQ+PGtleXdvcmQ+Kk9i
c2VydmVyIFZhcmlhdGlvbjwva2V5d29yZD48a2V5d29yZD5SZXByb2R1Y2liaWxpdHkgb2YgUmVz
dWx0czwva2V5d29yZD48a2V5d29yZD5SaXNrIEZhY3RvcnM8L2tleXdvcmQ+PGtleXdvcmQ+Vmlk
ZW8gUmVjb3JkaW5nPC9rZXl3b3JkPjxrZXl3b3JkPkluanVyeTwva2V5d29yZD48a2V5d29yZD5Q
aHlzaW90aGVyYXB5PC9rZXl3b3JkPjxrZXl3b3JkPlByZXZlbnRpb248L2tleXdvcmQ+PGtleXdv
cmQ+UmVsaWFiaWxpdHk8L2tleXdvcmQ+PGtleXdvcmQ+U3BvcnRzIG1lZGljaW5lPC9rZXl3b3Jk
Pjwva2V5d29yZHM+PGRhdGVzPjx5ZWFyPjIwMTY8L3llYXI+PHB1Yi1kYXRlcz48ZGF0ZT5NYXk8
L2RhdGU+PC9wdWItZGF0ZXM+PC9kYXRlcz48aXNibj4xNDczLTA0ODAgKEVsZWN0cm9uaWMpJiN4
RDswMzA2LTM2NzQgKExpbmtpbmcpPC9pc2JuPjxhY2Nlc3Npb24tbnVtPjI2MzE2NTgzPC9hY2Nl
c3Npb24tbnVtPjx1cmxzPjxyZWxhdGVkLXVybHM+PHVybD5odHRwczovL3d3dy5uY2JpLm5sbS5u
aWguZ292L3B1Ym1lZC8yNjMxNjU4MzwvdXJsPjx1cmw+aHR0cDovL2Jqc20uYm1qLmNvbS9jb250
ZW50LzUwLzkvNTI3Lmxvbmc8L3VybD48L3JlbGF0ZWQtdXJscz48L3VybHM+PGVsZWN0cm9uaWMt
cmVzb3VyY2UtbnVtPjEwLjExMzYvYmpzcG9ydHMtMjAxNS0wOTQ5MTM8L2VsZWN0cm9uaWMtcmVz
b3VyY2UtbnVtPjwvcmVjb3JkPjwvQ2l0ZT48L0VuZE5vdGU+AG==
</w:fldData>
        </w:fldChar>
      </w:r>
      <w:r w:rsidR="00D63745">
        <w:rPr>
          <w:sz w:val="20"/>
        </w:rPr>
        <w:instrText xml:space="preserve"> ADDIN EN.CITE </w:instrText>
      </w:r>
      <w:r w:rsidR="00D63745">
        <w:rPr>
          <w:sz w:val="20"/>
        </w:rPr>
        <w:fldChar w:fldCharType="begin">
          <w:fldData xml:space="preserve">PEVuZE5vdGU+PENpdGU+PEF1dGhvcj5NY0NhbGw8L0F1dGhvcj48WWVhcj4yMDE0PC9ZZWFyPjxS
ZWNOdW0+MzI8L1JlY051bT48RGlzcGxheVRleHQ+PHN0eWxlIGZhY2U9InN1cGVyc2NyaXB0Ij4y
IDM8L3N0eWxlPjwvRGlzcGxheVRleHQ+PHJlY29yZD48cmVjLW51bWJlcj4zMjwvcmVjLW51bWJl
cj48Zm9yZWlnbi1rZXlzPjxrZXkgYXBwPSJFTiIgZGItaWQ9IngyeDI1MjVlaXh0ejJ4ZWZ0OTN4
ZDllbnc1eDJ2cHQycjV4YSIgdGltZXN0YW1wPSIwIj4zMjwva2V5PjwvZm9yZWlnbi1rZXlzPjxy
ZWYtdHlwZSBuYW1lPSJKb3VybmFsIEFydGljbGUiPjE3PC9yZWYtdHlwZT48Y29udHJpYnV0b3Jz
PjxhdXRob3JzPjxhdXRob3I+TWNDYWxsLCBBLjwvYXV0aG9yPjxhdXRob3I+Q2FybGluZywgQy48
L2F1dGhvcj48YXV0aG9yPk5lZGVsZWMsIE0uPC9hdXRob3I+PGF1dGhvcj5EYXZpc29uLCBNLjwv
YXV0aG9yPjxhdXRob3I+TGUgR2FsbCwgRi48L2F1dGhvcj48YXV0aG9yPkJlcnRob2luLCBTLjwv
YXV0aG9yPjxhdXRob3I+RHVwb250LCBHLjwvYXV0aG9yPjwvYXV0aG9ycz48L2NvbnRyaWJ1dG9y
cz48YXV0aC1hZGRyZXNzPlVuaXZlcnNpdGUgZGUgTGlsbGUtVW5pdGUgZGUgUmVjaGVyY2hlIFBs
dXJpZGlzY2lwbGluYWlyZSBTcG9ydCwgU2FudGUsIFNvY2lldGUtRXF1aXBlIEFjdGl2aXRlIFBo
eXNpcXVlLCBNdXNjbGUsIFNhbnRlLTkgcnVlIGRlIGwmYXBvcztVbml2ZXJzaXRlLTU5NzkwLCBS
b25jaGluLCBGcmFuY2UgUmVzZWFyY2ggYW5kIERldmVsb3BtZW50IERlcGFydG1lbnQsIExPU0Mg
TGlsbGUgTWV0cm9wb2xlIEZvb3RiYWxsIENsdWIsIENhbXBoaW4tZW4tUGV2ZWxlLCBMaWxsZSwg
RnJhbmNlLiYjeEQ7UmVzZWFyY2ggYW5kIERldmVsb3BtZW50IERlcGFydG1lbnQsIExPU0MgTGls
bGUgTWV0cm9wb2xlIEZvb3RiYWxsIENsdWIsIENhbXBoaW4tZW4tUGV2ZWxlLCBMaWxsZSwgRnJh
bmNlIEluc3RpdHV0ZSBvZiBDb2FjaGluZyBhbmQgUGVyZm9ybWFuY2UsIFVuaXZlcnNpdHkgb2Yg
Q2VudHJhbCBMYW5jYXNoaXJlLCBMaWxsZSwgRnJhbmNlLiYjeEQ7SXNva2luZXRpYyBNZWRpY2Fs
IEdyb3VwLCBMb25kb24sIEZJRkEgTWVkaWNhbCBDZW50cmUgb2YgRXhjZWxsZW5jZSwgTG9uZG9u
LCBVSy4mI3hEO1Jlc2VhcmNoIGFuZCBEZXZlbG9wbWVudCBEZXBhcnRtZW50LCBMT1NDIExpbGxl
IE1ldHJvcG9sZSBGb290YmFsbCBDbHViLCBDYW1waGluLWVuLVBldmVsZSwgTGlsbGUsIEZyYW5j
ZS4mI3hEO1VuaXZlcnNpdGUgZGUgTGlsbGUtVW5pdGUgZGUgUmVjaGVyY2hlIFBsdXJpZGlzY2lw
bGluYWlyZSBTcG9ydCwgU2FudGUsIFNvY2lldGUtRXF1aXBlIEFjdGl2aXRlIFBoeXNpcXVlLCBN
dXNjbGUsIFNhbnRlLTkgcnVlIGRlIGwmYXBvcztVbml2ZXJzaXRlLTU5NzkwLCBSb25jaGluLCBG
cmFuY2UuPC9hdXRoLWFkZHJlc3M+PHRpdGxlcz48dGl0bGU+UmlzayBmYWN0b3JzLCB0ZXN0aW5n
IGFuZCBwcmV2ZW50YXRpdmUgc3RyYXRlZ2llcyBmb3Igbm9uLWNvbnRhY3QgaW5qdXJpZXMgaW4g
cHJvZmVzc2lvbmFsIGZvb3RiYWxsOiBjdXJyZW50IHBlcmNlcHRpb25zIGFuZCBwcmFjdGljZXMg
b2YgNDQgdGVhbXMgZnJvbSB2YXJpb3VzIHByZW1pZXIgbGVhZ3VlczwvdGl0bGU+PHNlY29uZGFy
eS10aXRsZT5CciBKIFNwb3J0cyBNZWQ8L3NlY29uZGFyeS10aXRsZT48L3RpdGxlcz48cGVyaW9k
aWNhbD48ZnVsbC10aXRsZT5CciBKIFNwb3J0cyBNZWQ8L2Z1bGwtdGl0bGU+PC9wZXJpb2RpY2Fs
PjxwYWdlcz4xMzUyLTc8L3BhZ2VzPjx2b2x1bWU+NDg8L3ZvbHVtZT48bnVtYmVyPjE4PC9udW1i
ZXI+PGVkaXRpb24+MjAxNC8wNS8yMDwvZWRpdGlvbj48a2V5d29yZHM+PGtleXdvcmQ+QXRobGV0
aWMgSW5qdXJpZXMvcHJldmVudGlvbiAmYW1wOyBjb250cm9sL3JlaGFiaWxpdGF0aW9uPC9rZXl3
b3JkPjxrZXl3b3JkPkF0dGl0dWRlIG9mIEhlYWx0aCBQZXJzb25uZWw8L2tleXdvcmQ+PGtleXdv
cmQ+RXhlcmNpc2UgVGhlcmFweTwva2V5d29yZD48a2V5d29yZD5IdW1hbnM8L2tleXdvcmQ+PGtl
eXdvcmQ+UHJvZmVzc2lvbmFsIFJvbGU8L2tleXdvcmQ+PGtleXdvcmQ+UmVjb3Zlcnkgb2YgRnVu
Y3Rpb248L2tleXdvcmQ+PGtleXdvcmQ+UmlzayBGYWN0b3JzPC9rZXl3b3JkPjxrZXl3b3JkPlNv
Y2Nlci8qaW5qdXJpZXM8L2tleXdvcmQ+PGtleXdvcmQ+U3BvcnRzIE1lZGljaW5lL21hbnBvd2Vy
L3N0YW5kYXJkczwva2V5d29yZD48a2V5d29yZD5UaW1lIEZhY3RvcnM8L2tleXdvcmQ+PGtleXdv
cmQ+RWNjZW50cmljIGV4ZXJjaXNlPC9rZXl3b3JkPjxrZXl3b3JkPkZhdGlndWU8L2tleXdvcmQ+
PGtleXdvcmQ+SW5qdXJ5IFByZXZlbnRpb248L2tleXdvcmQ+PGtleXdvcmQ+TXVzY2xlIGltYmFs
YW5jZTwva2V5d29yZD48a2V5d29yZD5Tb2NjZXI8L2tleXdvcmQ+PC9rZXl3b3Jkcz48ZGF0ZXM+
PHllYXI+MjAxNDwveWVhcj48cHViLWRhdGVzPjxkYXRlPlNlcDwvZGF0ZT48L3B1Yi1kYXRlcz48
L2RhdGVzPjxpc2JuPjE0NzMtMDQ4MCAoRWxlY3Ryb25pYykmI3hEOzAzMDYtMzY3NCAoTGlua2lu
Zyk8L2lzYm4+PGFjY2Vzc2lvbi1udW0+MjQ4MzcyNDM8L2FjY2Vzc2lvbi1udW0+PHVybHM+PHJl
bGF0ZWQtdXJscz48dXJsPmh0dHBzOi8vd3d3Lm5jYmkubmxtLm5paC5nb3YvcHVibWVkLzI0ODM3
MjQzPC91cmw+PHVybD5odHRwOi8vYmpzbS5ibWouY29tL2NvbnRlbnQvNDgvMTgvMTM1Mi5sb25n
PC91cmw+PC9yZWxhdGVkLXVybHM+PC91cmxzPjxlbGVjdHJvbmljLXJlc291cmNlLW51bT4xMC4x
MTM2L2Jqc3BvcnRzLTIwMTQtMDkzNDM5PC9lbGVjdHJvbmljLXJlc291cmNlLW51bT48L3JlY29y
ZD48L0NpdGU+PENpdGU+PEF1dGhvcj5Nb3JhbjwvQXV0aG9yPjxZZWFyPjIwMTY8L1llYXI+PFJl
Y051bT4yNTwvUmVjTnVtPjxyZWNvcmQ+PHJlYy1udW1iZXI+MjU8L3JlYy1udW1iZXI+PGZvcmVp
Z24ta2V5cz48a2V5IGFwcD0iRU4iIGRiLWlkPSJ4MngyNTI1ZWl4dHoyeGVmdDkzeGQ5ZW53NXgy
dnB0MnI1eGEiIHRpbWVzdGFtcD0iMCI+MjU8L2tleT48L2ZvcmVpZ24ta2V5cz48cmVmLXR5cGUg
bmFtZT0iSm91cm5hbCBBcnRpY2xlIj4xNzwvcmVmLXR5cGU+PGNvbnRyaWJ1dG9ycz48YXV0aG9y
cz48YXV0aG9yPk1vcmFuLCBSLiBXLjwvYXV0aG9yPjxhdXRob3I+U2NobmVpZGVycywgQS4gRy48
L2F1dGhvcj48YXV0aG9yPk1ham9yLCBLLiBNLjwvYXV0aG9yPjxhdXRob3I+U3VsbGl2YW4sIFMu
IEouPC9hdXRob3I+PC9hdXRob3JzPjwvY29udHJpYnV0b3JzPjxhdXRoLWFkZHJlc3M+RmFjdWx0
eSBvZiBTb2NpYWwgYW5kIEhlYWx0aCBTY2llbmNlcywgVW5pdGVjIEluc3RpdHV0ZSBvZiBUZWNo
bm9sb2d5LCBBdWNrbGFuZCwgTmV3IFplYWxhbmQgQ2VudHJlIGZvciBIZWFsdGgsIEFjdGl2aXR5
IGFuZCBSZWhhYmlsaXRhdGlvbiBSZXNlYXJjaCwgU2Nob29sIG9mIFBoeXNpb3RoZXJhcHksIFVu
aXZlcnNpdHkgb2YgT3RhZ28sIER1bmVkaW4sIE5ldyBaZWFsYW5kLiYjeEQ7U2Nob29sIG9mIEh1
bWFuLCBIZWFsdGggYW5kIFNvY2lhbCBTY2llbmNlcywgQ2VudHJhbCBRdWVlbnNsYW5kIFVuaXZl
cnNpdHksIEJyYW55YW4sIEF1c3RyYWxpYS4mI3hEO0ZhY3VsdHkgb2YgU29jaWFsIGFuZCBIZWFs
dGggU2NpZW5jZXMsIFVuaXRlYyBJbnN0aXR1dGUgb2YgVGVjaG5vbG9neSwgQXVja2xhbmQsIE5l
dyBaZWFsYW5kLiYjeEQ7Q2VudHJlIGZvciBIZWFsdGgsIEFjdGl2aXR5IGFuZCBSZWhhYmlsaXRh
dGlvbiBSZXNlYXJjaCwgU2Nob29sIG9mIFBoeXNpb3RoZXJhcHksIFVuaXZlcnNpdHkgb2YgT3Rh
Z28sIER1bmVkaW4sIE5ldyBaZWFsYW5kLjwvYXV0aC1hZGRyZXNzPjx0aXRsZXM+PHRpdGxlPkhv
dyByZWxpYWJsZSBhcmUgRnVuY3Rpb25hbCBNb3ZlbWVudCBTY3JlZW5pbmcgc2NvcmVzPyBBIHN5
c3RlbWF0aWMgcmV2aWV3IG9mIHJhdGVyIHJlbGlhYmlsaXR5PC90aXRsZT48c2Vjb25kYXJ5LXRp
dGxlPkJyIEogU3BvcnRzIE1lZDwvc2Vjb25kYXJ5LXRpdGxlPjwvdGl0bGVzPjxwZXJpb2RpY2Fs
PjxmdWxsLXRpdGxlPkJyIEogU3BvcnRzIE1lZDwvZnVsbC10aXRsZT48L3BlcmlvZGljYWw+PHBh
Z2VzPjUyNy0zNjwvcGFnZXM+PHZvbHVtZT41MDwvdm9sdW1lPjxudW1iZXI+OTwvbnVtYmVyPjxl
ZGl0aW9uPjIwMTUvMDkvMDE8L2VkaXRpb24+PGtleXdvcmRzPjxrZXl3b3JkPkF0aGxldGljIElu
anVyaWVzLypwcmV2ZW50aW9uICZhbXA7IGNvbnRyb2w8L2tleXdvcmQ+PGtleXdvcmQ+Qmlhczwv
a2V5d29yZD48a2V5d29yZD5FeGVyY2lzZSBUZXN0LyptZXRob2RzPC9rZXl3b3JkPjxrZXl3b3Jk
Pkh1bWFuczwva2V5d29yZD48a2V5d29yZD4qTW92ZW1lbnQ8L2tleXdvcmQ+PGtleXdvcmQ+Kk9i
c2VydmVyIFZhcmlhdGlvbjwva2V5d29yZD48a2V5d29yZD5SZXByb2R1Y2liaWxpdHkgb2YgUmVz
dWx0czwva2V5d29yZD48a2V5d29yZD5SaXNrIEZhY3RvcnM8L2tleXdvcmQ+PGtleXdvcmQ+Vmlk
ZW8gUmVjb3JkaW5nPC9rZXl3b3JkPjxrZXl3b3JkPkluanVyeTwva2V5d29yZD48a2V5d29yZD5Q
aHlzaW90aGVyYXB5PC9rZXl3b3JkPjxrZXl3b3JkPlByZXZlbnRpb248L2tleXdvcmQ+PGtleXdv
cmQ+UmVsaWFiaWxpdHk8L2tleXdvcmQ+PGtleXdvcmQ+U3BvcnRzIG1lZGljaW5lPC9rZXl3b3Jk
Pjwva2V5d29yZHM+PGRhdGVzPjx5ZWFyPjIwMTY8L3llYXI+PHB1Yi1kYXRlcz48ZGF0ZT5NYXk8
L2RhdGU+PC9wdWItZGF0ZXM+PC9kYXRlcz48aXNibj4xNDczLTA0ODAgKEVsZWN0cm9uaWMpJiN4
RDswMzA2LTM2NzQgKExpbmtpbmcpPC9pc2JuPjxhY2Nlc3Npb24tbnVtPjI2MzE2NTgzPC9hY2Nl
c3Npb24tbnVtPjx1cmxzPjxyZWxhdGVkLXVybHM+PHVybD5odHRwczovL3d3dy5uY2JpLm5sbS5u
aWguZ292L3B1Ym1lZC8yNjMxNjU4MzwvdXJsPjx1cmw+aHR0cDovL2Jqc20uYm1qLmNvbS9jb250
ZW50LzUwLzkvNTI3Lmxvbmc8L3VybD48L3JlbGF0ZWQtdXJscz48L3VybHM+PGVsZWN0cm9uaWMt
cmVzb3VyY2UtbnVtPjEwLjExMzYvYmpzcG9ydHMtMjAxNS0wOTQ5MTM8L2VsZWN0cm9uaWMtcmVz
b3VyY2UtbnVtPjwvcmVjb3JkPjwvQ2l0ZT48L0VuZE5vdGU+AG==
</w:fldData>
        </w:fldChar>
      </w:r>
      <w:r w:rsidR="00D63745">
        <w:rPr>
          <w:sz w:val="20"/>
        </w:rPr>
        <w:instrText xml:space="preserve"> ADDIN EN.CITE.DATA </w:instrText>
      </w:r>
      <w:r w:rsidR="00D63745">
        <w:rPr>
          <w:sz w:val="20"/>
        </w:rPr>
      </w:r>
      <w:r w:rsidR="00D63745">
        <w:rPr>
          <w:sz w:val="20"/>
        </w:rPr>
        <w:fldChar w:fldCharType="end"/>
      </w:r>
      <w:r w:rsidR="00BC63E4">
        <w:rPr>
          <w:sz w:val="20"/>
        </w:rPr>
        <w:fldChar w:fldCharType="separate"/>
      </w:r>
      <w:r w:rsidR="00D63745" w:rsidRPr="00D63745">
        <w:rPr>
          <w:noProof/>
          <w:sz w:val="20"/>
          <w:vertAlign w:val="superscript"/>
        </w:rPr>
        <w:t>2 3</w:t>
      </w:r>
      <w:r w:rsidR="00BC63E4">
        <w:rPr>
          <w:sz w:val="20"/>
        </w:rPr>
        <w:fldChar w:fldCharType="end"/>
      </w:r>
      <w:r>
        <w:rPr>
          <w:sz w:val="20"/>
        </w:rPr>
        <w:t>. A second approach to assess readiness to play is to use statistical models, informed by guidelines of football governing bodies which include a variety of potential risk factors</w:t>
      </w:r>
      <w:r w:rsidR="00D63745">
        <w:rPr>
          <w:sz w:val="20"/>
        </w:rPr>
        <w:t xml:space="preserve"> </w:t>
      </w:r>
      <w:r w:rsidR="00D63745">
        <w:rPr>
          <w:sz w:val="20"/>
        </w:rPr>
        <w:fldChar w:fldCharType="begin">
          <w:fldData xml:space="preserve">PEVuZE5vdGU+PENpdGU+PEF1dGhvcj5GdWxsZXI8L0F1dGhvcj48WWVhcj4yMDA2PC9ZZWFyPjxS
ZWNOdW0+MTA8L1JlY051bT48RGlzcGxheVRleHQ+PHN0eWxlIGZhY2U9InN1cGVyc2NyaXB0Ij40
IDU8L3N0eWxlPjwvRGlzcGxheVRleHQ+PHJlY29yZD48cmVjLW51bWJlcj4xMDwvcmVjLW51bWJl
cj48Zm9yZWlnbi1rZXlzPjxrZXkgYXBwPSJFTiIgZGItaWQ9IngyeDI1MjVlaXh0ejJ4ZWZ0OTN4
ZDllbnc1eDJ2cHQycjV4YSIgdGltZXN0YW1wPSIwIj4xMDwva2V5PjwvZm9yZWlnbi1rZXlzPjxy
ZWYtdHlwZSBuYW1lPSJKb3VybmFsIEFydGljbGUiPjE3PC9yZWYtdHlwZT48Y29udHJpYnV0b3Jz
PjxhdXRob3JzPjxhdXRob3I+RnVsbGVyLCBDLiBXLjwvYXV0aG9yPjxhdXRob3I+RWtzdHJhbmQs
IEouPC9hdXRob3I+PGF1dGhvcj5KdW5nZSwgQS48L2F1dGhvcj48YXV0aG9yPkFuZGVyc2VuLCBU
LiBFLjwvYXV0aG9yPjxhdXRob3I+QmFociwgUi48L2F1dGhvcj48YXV0aG9yPkR2b3JhaywgSi48
L2F1dGhvcj48YXV0aG9yPkjDpGdnbHVuZCwgTS48L2F1dGhvcj48YXV0aG9yPk1jQ3JvcnksIFAu
PC9hdXRob3I+PGF1dGhvcj5NZWV1d2lzc2UsIFcuIEguPC9hdXRob3I+PC9hdXRob3JzPjwvY29u
dHJpYnV0b3JzPjx0aXRsZXM+PHRpdGxlPkNvbnNlbnN1cyBzdGF0ZW1lbnQgb24gaW5qdXJ5IGRl
ZmluaXRpb25zIGFuZCBkYXRhIGNvbGxlY3Rpb24gcHJvY2VkdXJlcyBpbiBzdHVkaWVzIG9mIGZv
b3RiYWxsIChzb2NjZXIpIGluanVyaWVzPC90aXRsZT48c2Vjb25kYXJ5LXRpdGxlPkJyaXRpc2gg
Sm91cm5hbCBvZiBTcG9ydHMgTWVkaWNpbmU8L3NlY29uZGFyeS10aXRsZT48L3RpdGxlcz48cGVy
aW9kaWNhbD48ZnVsbC10aXRsZT5Ccml0aXNoIEpvdXJuYWwgb2YgU3BvcnRzIE1lZGljaW5lPC9m
dWxsLXRpdGxlPjwvcGVyaW9kaWNhbD48cGFnZXM+MTkzLTIwMTwvcGFnZXM+PHZvbHVtZT40MDwv
dm9sdW1lPjxudW1iZXI+MzwvbnVtYmVyPjxkYXRlcz48eWVhcj4yMDA2PC95ZWFyPjxwdWItZGF0
ZXM+PGRhdGU+MTIvMTUvYWNjZXB0ZWQ8L2RhdGU+PC9wdWItZGF0ZXM+PC9kYXRlcz48cHVibGlz
aGVyPkJNSiBHcm91cDwvcHVibGlzaGVyPjxpc2JuPjAzMDYtMzY3NCYjeEQ7MTQ3My0wNDgwPC9p
c2JuPjxhY2Nlc3Npb24tbnVtPlBNQzI0OTE5OTA8L2FjY2Vzc2lvbi1udW0+PHVybHM+PHJlbGF0
ZWQtdXJscz48dXJsPmh0dHA6Ly93d3cubmNiaS5ubG0ubmloLmdvdi9wbWMvYXJ0aWNsZXMvUE1D
MjQ5MTk5MC88L3VybD48dXJsPmh0dHBzOi8vd3d3Lm5jYmkubmxtLm5paC5nb3YvcG1jL2FydGlj
bGVzL1BNQzI0OTE5OTAvcGRmLzE5My5wZGY8L3VybD48L3JlbGF0ZWQtdXJscz48L3VybHM+PGVs
ZWN0cm9uaWMtcmVzb3VyY2UtbnVtPjEwLjExMzYvYmpzbS4yMDA1LjAyNTI3MDwvZWxlY3Ryb25p
Yy1yZXNvdXJjZS1udW0+PHJlbW90ZS1kYXRhYmFzZS1uYW1lPlBNQzwvcmVtb3RlLWRhdGFiYXNl
LW5hbWU+PC9yZWNvcmQ+PC9DaXRlPjxDaXRlPjxBdXRob3I+QmFocjwvQXV0aG9yPjxZZWFyPjIw
MDM8L1llYXI+PFJlY051bT43NTI8L1JlY051bT48cmVjb3JkPjxyZWMtbnVtYmVyPjc1MjwvcmVj
LW51bWJlcj48Zm9yZWlnbi1rZXlzPjxrZXkgYXBwPSJFTiIgZGItaWQ9IngyeDI1MjVlaXh0ejJ4
ZWZ0OTN4ZDllbnc1eDJ2cHQycjV4YSIgdGltZXN0YW1wPSIxNTMyNjg5NzgwIj43NTI8L2tleT48
L2ZvcmVpZ24ta2V5cz48cmVmLXR5cGUgbmFtZT0iSm91cm5hbCBBcnRpY2xlIj4xNzwvcmVmLXR5
cGU+PGNvbnRyaWJ1dG9ycz48YXV0aG9ycz48YXV0aG9yPkJhaHIsIFI8L2F1dGhvcj48YXV0aG9y
PkhvbG1lLCBJPC9hdXRob3I+PC9hdXRob3JzPjwvY29udHJpYnV0b3JzPjx0aXRsZXM+PHRpdGxl
PlJpc2sgZmFjdG9ycyBmb3Igc3BvcnRzIGluanVyaWVz4oCUYSBtZXRob2RvbG9naWNhbCBhcHBy
b2FjaDwvdGl0bGU+PHNlY29uZGFyeS10aXRsZT5Ccml0aXNoIGpvdXJuYWwgb2Ygc3BvcnRzIG1l
ZGljaW5lPC9zZWNvbmRhcnktdGl0bGU+PC90aXRsZXM+PHBlcmlvZGljYWw+PGZ1bGwtdGl0bGU+
QnJpdGlzaCBKb3VybmFsIG9mIFNwb3J0cyBNZWRpY2luZTwvZnVsbC10aXRsZT48L3BlcmlvZGlj
YWw+PHBhZ2VzPjM4NC0zOTI8L3BhZ2VzPjx2b2x1bWU+Mzc8L3ZvbHVtZT48bnVtYmVyPjU8L251
bWJlcj48ZGF0ZXM+PHllYXI+MjAwMzwveWVhcj48L2RhdGVzPjxpc2JuPjAzMDYtMzY3NDwvaXNi
bj48dXJscz48cmVsYXRlZC11cmxzPjx1cmw+aHR0cHM6Ly93d3cubmNiaS5ubG0ubmloLmdvdi9w
bWMvYXJ0aWNsZXMvUE1DMTc1MTM1Ny9wZGYvdjAzN3AwMDM4NC5wZGY8L3VybD48L3JlbGF0ZWQt
dXJscz48L3VybHM+PC9yZWNvcmQ+PC9DaXRlPjwvRW5kTm90ZT4A
</w:fldData>
        </w:fldChar>
      </w:r>
      <w:r w:rsidR="00D63745">
        <w:rPr>
          <w:sz w:val="20"/>
        </w:rPr>
        <w:instrText xml:space="preserve"> ADDIN EN.CITE </w:instrText>
      </w:r>
      <w:r w:rsidR="00D63745">
        <w:rPr>
          <w:sz w:val="20"/>
        </w:rPr>
        <w:fldChar w:fldCharType="begin">
          <w:fldData xml:space="preserve">PEVuZE5vdGU+PENpdGU+PEF1dGhvcj5GdWxsZXI8L0F1dGhvcj48WWVhcj4yMDA2PC9ZZWFyPjxS
ZWNOdW0+MTA8L1JlY051bT48RGlzcGxheVRleHQ+PHN0eWxlIGZhY2U9InN1cGVyc2NyaXB0Ij40
IDU8L3N0eWxlPjwvRGlzcGxheVRleHQ+PHJlY29yZD48cmVjLW51bWJlcj4xMDwvcmVjLW51bWJl
cj48Zm9yZWlnbi1rZXlzPjxrZXkgYXBwPSJFTiIgZGItaWQ9IngyeDI1MjVlaXh0ejJ4ZWZ0OTN4
ZDllbnc1eDJ2cHQycjV4YSIgdGltZXN0YW1wPSIwIj4xMDwva2V5PjwvZm9yZWlnbi1rZXlzPjxy
ZWYtdHlwZSBuYW1lPSJKb3VybmFsIEFydGljbGUiPjE3PC9yZWYtdHlwZT48Y29udHJpYnV0b3Jz
PjxhdXRob3JzPjxhdXRob3I+RnVsbGVyLCBDLiBXLjwvYXV0aG9yPjxhdXRob3I+RWtzdHJhbmQs
IEouPC9hdXRob3I+PGF1dGhvcj5KdW5nZSwgQS48L2F1dGhvcj48YXV0aG9yPkFuZGVyc2VuLCBU
LiBFLjwvYXV0aG9yPjxhdXRob3I+QmFociwgUi48L2F1dGhvcj48YXV0aG9yPkR2b3JhaywgSi48
L2F1dGhvcj48YXV0aG9yPkjDpGdnbHVuZCwgTS48L2F1dGhvcj48YXV0aG9yPk1jQ3JvcnksIFAu
PC9hdXRob3I+PGF1dGhvcj5NZWV1d2lzc2UsIFcuIEguPC9hdXRob3I+PC9hdXRob3JzPjwvY29u
dHJpYnV0b3JzPjx0aXRsZXM+PHRpdGxlPkNvbnNlbnN1cyBzdGF0ZW1lbnQgb24gaW5qdXJ5IGRl
ZmluaXRpb25zIGFuZCBkYXRhIGNvbGxlY3Rpb24gcHJvY2VkdXJlcyBpbiBzdHVkaWVzIG9mIGZv
b3RiYWxsIChzb2NjZXIpIGluanVyaWVzPC90aXRsZT48c2Vjb25kYXJ5LXRpdGxlPkJyaXRpc2gg
Sm91cm5hbCBvZiBTcG9ydHMgTWVkaWNpbmU8L3NlY29uZGFyeS10aXRsZT48L3RpdGxlcz48cGVy
aW9kaWNhbD48ZnVsbC10aXRsZT5Ccml0aXNoIEpvdXJuYWwgb2YgU3BvcnRzIE1lZGljaW5lPC9m
dWxsLXRpdGxlPjwvcGVyaW9kaWNhbD48cGFnZXM+MTkzLTIwMTwvcGFnZXM+PHZvbHVtZT40MDwv
dm9sdW1lPjxudW1iZXI+MzwvbnVtYmVyPjxkYXRlcz48eWVhcj4yMDA2PC95ZWFyPjxwdWItZGF0
ZXM+PGRhdGU+MTIvMTUvYWNjZXB0ZWQ8L2RhdGU+PC9wdWItZGF0ZXM+PC9kYXRlcz48cHVibGlz
aGVyPkJNSiBHcm91cDwvcHVibGlzaGVyPjxpc2JuPjAzMDYtMzY3NCYjeEQ7MTQ3My0wNDgwPC9p
c2JuPjxhY2Nlc3Npb24tbnVtPlBNQzI0OTE5OTA8L2FjY2Vzc2lvbi1udW0+PHVybHM+PHJlbGF0
ZWQtdXJscz48dXJsPmh0dHA6Ly93d3cubmNiaS5ubG0ubmloLmdvdi9wbWMvYXJ0aWNsZXMvUE1D
MjQ5MTk5MC88L3VybD48dXJsPmh0dHBzOi8vd3d3Lm5jYmkubmxtLm5paC5nb3YvcG1jL2FydGlj
bGVzL1BNQzI0OTE5OTAvcGRmLzE5My5wZGY8L3VybD48L3JlbGF0ZWQtdXJscz48L3VybHM+PGVs
ZWN0cm9uaWMtcmVzb3VyY2UtbnVtPjEwLjExMzYvYmpzbS4yMDA1LjAyNTI3MDwvZWxlY3Ryb25p
Yy1yZXNvdXJjZS1udW0+PHJlbW90ZS1kYXRhYmFzZS1uYW1lPlBNQzwvcmVtb3RlLWRhdGFiYXNl
LW5hbWU+PC9yZWNvcmQ+PC9DaXRlPjxDaXRlPjxBdXRob3I+QmFocjwvQXV0aG9yPjxZZWFyPjIw
MDM8L1llYXI+PFJlY051bT43NTI8L1JlY051bT48cmVjb3JkPjxyZWMtbnVtYmVyPjc1MjwvcmVj
LW51bWJlcj48Zm9yZWlnbi1rZXlzPjxrZXkgYXBwPSJFTiIgZGItaWQ9IngyeDI1MjVlaXh0ejJ4
ZWZ0OTN4ZDllbnc1eDJ2cHQycjV4YSIgdGltZXN0YW1wPSIxNTMyNjg5NzgwIj43NTI8L2tleT48
L2ZvcmVpZ24ta2V5cz48cmVmLXR5cGUgbmFtZT0iSm91cm5hbCBBcnRpY2xlIj4xNzwvcmVmLXR5
cGU+PGNvbnRyaWJ1dG9ycz48YXV0aG9ycz48YXV0aG9yPkJhaHIsIFI8L2F1dGhvcj48YXV0aG9y
PkhvbG1lLCBJPC9hdXRob3I+PC9hdXRob3JzPjwvY29udHJpYnV0b3JzPjx0aXRsZXM+PHRpdGxl
PlJpc2sgZmFjdG9ycyBmb3Igc3BvcnRzIGluanVyaWVz4oCUYSBtZXRob2RvbG9naWNhbCBhcHBy
b2FjaDwvdGl0bGU+PHNlY29uZGFyeS10aXRsZT5Ccml0aXNoIGpvdXJuYWwgb2Ygc3BvcnRzIG1l
ZGljaW5lPC9zZWNvbmRhcnktdGl0bGU+PC90aXRsZXM+PHBlcmlvZGljYWw+PGZ1bGwtdGl0bGU+
QnJpdGlzaCBKb3VybmFsIG9mIFNwb3J0cyBNZWRpY2luZTwvZnVsbC10aXRsZT48L3BlcmlvZGlj
YWw+PHBhZ2VzPjM4NC0zOTI8L3BhZ2VzPjx2b2x1bWU+Mzc8L3ZvbHVtZT48bnVtYmVyPjU8L251
bWJlcj48ZGF0ZXM+PHllYXI+MjAwMzwveWVhcj48L2RhdGVzPjxpc2JuPjAzMDYtMzY3NDwvaXNi
bj48dXJscz48cmVsYXRlZC11cmxzPjx1cmw+aHR0cHM6Ly93d3cubmNiaS5ubG0ubmloLmdvdi9w
bWMvYXJ0aWNsZXMvUE1DMTc1MTM1Ny9wZGYvdjAzN3AwMDM4NC5wZGY8L3VybD48L3JlbGF0ZWQt
dXJscz48L3VybHM+PC9yZWNvcmQ+PC9DaXRlPjwvRW5kTm90ZT4A
</w:fldData>
        </w:fldChar>
      </w:r>
      <w:r w:rsidR="00D63745">
        <w:rPr>
          <w:sz w:val="20"/>
        </w:rPr>
        <w:instrText xml:space="preserve"> ADDIN EN.CITE.DATA </w:instrText>
      </w:r>
      <w:r w:rsidR="00D63745">
        <w:rPr>
          <w:sz w:val="20"/>
        </w:rPr>
      </w:r>
      <w:r w:rsidR="00D63745">
        <w:rPr>
          <w:sz w:val="20"/>
        </w:rPr>
        <w:fldChar w:fldCharType="end"/>
      </w:r>
      <w:r w:rsidR="00D63745">
        <w:rPr>
          <w:sz w:val="20"/>
        </w:rPr>
        <w:fldChar w:fldCharType="separate"/>
      </w:r>
      <w:r w:rsidR="00D63745" w:rsidRPr="00D63745">
        <w:rPr>
          <w:noProof/>
          <w:sz w:val="20"/>
          <w:vertAlign w:val="superscript"/>
        </w:rPr>
        <w:t>4 5</w:t>
      </w:r>
      <w:r w:rsidR="00D63745">
        <w:rPr>
          <w:sz w:val="20"/>
        </w:rPr>
        <w:fldChar w:fldCharType="end"/>
      </w:r>
      <w:r w:rsidR="00D63745">
        <w:rPr>
          <w:sz w:val="20"/>
        </w:rPr>
        <w:t xml:space="preserve"> </w:t>
      </w:r>
      <w:r>
        <w:rPr>
          <w:sz w:val="20"/>
        </w:rPr>
        <w:t>. Existing models lack precision or clinical usefulness in predicting events such as injury. The inability to prospectively model injury may stem from inappropriate predictors and modelling methods.</w:t>
      </w:r>
    </w:p>
    <w:p w:rsidR="001852FF" w:rsidRDefault="001852FF" w:rsidP="00070C52">
      <w:pPr>
        <w:spacing w:after="100" w:afterAutospacing="1" w:line="360" w:lineRule="auto"/>
        <w:contextualSpacing/>
        <w:jc w:val="both"/>
        <w:textAlignment w:val="baseline"/>
        <w:rPr>
          <w:sz w:val="20"/>
        </w:rPr>
      </w:pPr>
    </w:p>
    <w:p w:rsidR="001852FF" w:rsidRPr="00323B43" w:rsidRDefault="001852FF" w:rsidP="00070C52">
      <w:pPr>
        <w:spacing w:after="100" w:afterAutospacing="1" w:line="360" w:lineRule="auto"/>
        <w:contextualSpacing/>
        <w:jc w:val="both"/>
        <w:textAlignment w:val="baseline"/>
        <w:rPr>
          <w:rFonts w:eastAsia="Times New Roman" w:cstheme="minorHAnsi"/>
          <w:b/>
          <w:color w:val="000000"/>
          <w:sz w:val="20"/>
          <w:szCs w:val="24"/>
          <w:lang w:eastAsia="en-GB"/>
        </w:rPr>
      </w:pPr>
      <w:r w:rsidRPr="00F9322C">
        <w:rPr>
          <w:rFonts w:eastAsia="Times New Roman" w:cstheme="minorHAnsi"/>
          <w:b/>
          <w:color w:val="000000"/>
          <w:sz w:val="20"/>
          <w:szCs w:val="24"/>
          <w:lang w:eastAsia="en-GB"/>
        </w:rPr>
        <w:t xml:space="preserve">How did I do it? </w:t>
      </w:r>
    </w:p>
    <w:p w:rsidR="00024166" w:rsidRDefault="001852FF" w:rsidP="00070C52">
      <w:pPr>
        <w:spacing w:line="360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en-GB"/>
        </w:rPr>
      </w:pPr>
      <w:r w:rsidRPr="00A04FC6">
        <w:rPr>
          <w:sz w:val="20"/>
        </w:rPr>
        <w:t>In study 1, I investigated the validity of the FMS i.e. the measurement capabilities</w:t>
      </w:r>
      <w:r w:rsidR="00B47343">
        <w:rPr>
          <w:sz w:val="20"/>
        </w:rPr>
        <w:t>, using 3D movement analysis</w:t>
      </w:r>
      <w:r w:rsidRPr="00A04FC6">
        <w:rPr>
          <w:sz w:val="20"/>
        </w:rPr>
        <w:t>. As a part of this study, a retroreflective marker set to measure whole body mov</w:t>
      </w:r>
      <w:r w:rsidR="0036433E">
        <w:rPr>
          <w:sz w:val="20"/>
        </w:rPr>
        <w:t>ements had to be developed and t</w:t>
      </w:r>
      <w:r w:rsidRPr="00A04FC6">
        <w:rPr>
          <w:sz w:val="20"/>
        </w:rPr>
        <w:t xml:space="preserve">ested for reliability. </w:t>
      </w:r>
      <w:r w:rsidR="00922C8F">
        <w:rPr>
          <w:sz w:val="20"/>
        </w:rPr>
        <w:t>I then assigned measurable pass/f</w:t>
      </w:r>
      <w:r w:rsidR="00D31A8E" w:rsidRPr="00A04FC6">
        <w:rPr>
          <w:sz w:val="20"/>
        </w:rPr>
        <w:t>ail thresholds to each of the FMS assessment criteria</w:t>
      </w:r>
      <w:r w:rsidR="00A04FC6">
        <w:rPr>
          <w:sz w:val="20"/>
        </w:rPr>
        <w:t>.</w:t>
      </w:r>
      <w:r w:rsidR="00AC588A" w:rsidRPr="00AC588A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</w:t>
      </w:r>
      <w:r w:rsidR="00AC588A">
        <w:rPr>
          <w:rFonts w:eastAsia="Times New Roman" w:cs="Times New Roman"/>
          <w:color w:val="000000"/>
          <w:sz w:val="20"/>
          <w:szCs w:val="20"/>
          <w:lang w:eastAsia="en-GB"/>
        </w:rPr>
        <w:t xml:space="preserve">In study 2, </w:t>
      </w:r>
      <w:r w:rsidR="00D342F6">
        <w:rPr>
          <w:rFonts w:eastAsia="Times New Roman" w:cs="Times New Roman"/>
          <w:color w:val="000000"/>
          <w:sz w:val="20"/>
          <w:szCs w:val="20"/>
          <w:lang w:eastAsia="en-GB"/>
        </w:rPr>
        <w:t>a cross section study of 24 p</w:t>
      </w:r>
      <w:r w:rsidR="00D342F6" w:rsidRPr="00E4497F">
        <w:rPr>
          <w:rFonts w:eastAsia="Times New Roman" w:cs="Times New Roman"/>
          <w:color w:val="000000"/>
          <w:sz w:val="20"/>
          <w:szCs w:val="20"/>
          <w:lang w:eastAsia="en-GB"/>
        </w:rPr>
        <w:t>articipants</w:t>
      </w:r>
      <w:r w:rsidR="00D342F6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from one English team during one season (</w:t>
      </w:r>
      <w:r w:rsidR="00D342F6" w:rsidRPr="00A12004">
        <w:rPr>
          <w:rFonts w:eastAsia="Times New Roman" w:cs="Times New Roman"/>
          <w:bCs/>
          <w:sz w:val="20"/>
          <w:szCs w:val="20"/>
          <w:lang w:eastAsia="en-GB"/>
        </w:rPr>
        <w:t>September 2015 to May 2016</w:t>
      </w:r>
      <w:r w:rsidR="00D342F6">
        <w:rPr>
          <w:rFonts w:eastAsia="Times New Roman" w:cs="Times New Roman"/>
          <w:bCs/>
          <w:sz w:val="20"/>
          <w:szCs w:val="20"/>
          <w:lang w:eastAsia="en-GB"/>
        </w:rPr>
        <w:t>)</w:t>
      </w:r>
      <w:r w:rsidR="00D342F6">
        <w:rPr>
          <w:rFonts w:eastAsia="Times New Roman" w:cs="Times New Roman"/>
          <w:bCs/>
          <w:sz w:val="20"/>
          <w:szCs w:val="20"/>
          <w:lang w:eastAsia="en-GB"/>
        </w:rPr>
        <w:t xml:space="preserve"> was carried out.</w:t>
      </w:r>
      <w:r w:rsidR="00344102">
        <w:rPr>
          <w:rFonts w:eastAsia="Times New Roman" w:cs="Times New Roman"/>
          <w:bCs/>
          <w:sz w:val="20"/>
          <w:szCs w:val="20"/>
          <w:lang w:eastAsia="en-GB"/>
        </w:rPr>
        <w:t xml:space="preserve"> The</w:t>
      </w:r>
      <w:r w:rsidR="00D342F6">
        <w:rPr>
          <w:rFonts w:eastAsia="Times New Roman" w:cs="Times New Roman"/>
          <w:bCs/>
          <w:sz w:val="20"/>
          <w:szCs w:val="20"/>
          <w:lang w:eastAsia="en-GB"/>
        </w:rPr>
        <w:t xml:space="preserve"> </w:t>
      </w:r>
      <w:r w:rsidR="00AC588A">
        <w:rPr>
          <w:rFonts w:eastAsia="Times New Roman" w:cs="Times New Roman"/>
          <w:bCs/>
          <w:sz w:val="20"/>
          <w:szCs w:val="20"/>
          <w:lang w:eastAsia="en-GB"/>
        </w:rPr>
        <w:t>FMS was conducted during preseason with scores recorded</w:t>
      </w:r>
      <w:r w:rsidR="00AC588A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</w:t>
      </w:r>
      <w:r w:rsidR="00AC588A" w:rsidRPr="00E4497F">
        <w:rPr>
          <w:rFonts w:eastAsia="Times New Roman" w:cs="Times New Roman"/>
          <w:color w:val="000000"/>
          <w:sz w:val="20"/>
          <w:szCs w:val="20"/>
          <w:lang w:eastAsia="en-GB"/>
        </w:rPr>
        <w:t>by an experienced assessor</w:t>
      </w:r>
      <w:r w:rsidR="00AC588A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and derived, retrospectively, from the 3D movement data that was simultaneously captured.</w:t>
      </w:r>
      <w:r w:rsidR="007D08A4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</w:t>
      </w:r>
      <w:r w:rsidR="00D342F6">
        <w:rPr>
          <w:rFonts w:eastAsia="Times New Roman" w:cs="Times New Roman"/>
          <w:color w:val="000000"/>
          <w:sz w:val="20"/>
          <w:szCs w:val="20"/>
          <w:lang w:eastAsia="en-GB"/>
        </w:rPr>
        <w:t>S</w:t>
      </w:r>
      <w:r w:rsidR="00D342F6" w:rsidRPr="003A20F1">
        <w:rPr>
          <w:rFonts w:eastAsia="Times New Roman" w:cs="Times New Roman"/>
          <w:sz w:val="20"/>
          <w:szCs w:val="20"/>
          <w:lang w:eastAsia="en-GB"/>
        </w:rPr>
        <w:t>ubsequent injury surveillance was conducted by the team physiotherapist</w:t>
      </w:r>
      <w:r w:rsidR="00D342F6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D342F6" w:rsidRPr="003A20F1">
        <w:rPr>
          <w:rFonts w:eastAsia="Times New Roman" w:cs="Times New Roman"/>
          <w:sz w:val="20"/>
          <w:szCs w:val="20"/>
          <w:lang w:eastAsia="en-GB"/>
        </w:rPr>
        <w:t xml:space="preserve">and </w:t>
      </w:r>
      <w:r w:rsidR="00D342F6">
        <w:rPr>
          <w:rFonts w:eastAsia="Times New Roman" w:cs="Times New Roman"/>
          <w:sz w:val="20"/>
          <w:szCs w:val="20"/>
          <w:lang w:eastAsia="en-GB"/>
        </w:rPr>
        <w:t xml:space="preserve">injuries </w:t>
      </w:r>
      <w:r w:rsidR="00D342F6" w:rsidRPr="003A20F1">
        <w:rPr>
          <w:rFonts w:eastAsia="Times New Roman" w:cs="Times New Roman"/>
          <w:sz w:val="20"/>
          <w:szCs w:val="20"/>
          <w:lang w:eastAsia="en-GB"/>
        </w:rPr>
        <w:t xml:space="preserve">recorded in the </w:t>
      </w:r>
      <w:r w:rsidR="00D342F6">
        <w:rPr>
          <w:rFonts w:eastAsia="Times New Roman" w:cs="Times New Roman"/>
          <w:sz w:val="20"/>
          <w:szCs w:val="20"/>
          <w:lang w:eastAsia="en-GB"/>
        </w:rPr>
        <w:t xml:space="preserve">team </w:t>
      </w:r>
      <w:r w:rsidR="00D342F6" w:rsidRPr="003A20F1">
        <w:rPr>
          <w:rFonts w:eastAsia="Times New Roman" w:cs="Times New Roman"/>
          <w:sz w:val="20"/>
          <w:szCs w:val="20"/>
          <w:lang w:eastAsia="en-GB"/>
        </w:rPr>
        <w:t xml:space="preserve">database </w:t>
      </w:r>
      <w:r w:rsidR="00D342F6">
        <w:rPr>
          <w:rFonts w:eastAsia="Times New Roman" w:cs="Times New Roman"/>
          <w:sz w:val="20"/>
          <w:szCs w:val="20"/>
          <w:lang w:eastAsia="en-GB"/>
        </w:rPr>
        <w:t>(</w:t>
      </w:r>
      <w:r w:rsidR="00D342F6" w:rsidRPr="003A20F1">
        <w:rPr>
          <w:rFonts w:eastAsia="Times New Roman" w:cs="Times New Roman"/>
          <w:sz w:val="20"/>
          <w:szCs w:val="20"/>
          <w:lang w:eastAsia="en-GB"/>
        </w:rPr>
        <w:t>in accordance</w:t>
      </w:r>
      <w:r w:rsidR="00D342F6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D342F6" w:rsidRPr="003A20F1">
        <w:rPr>
          <w:rFonts w:eastAsia="Times New Roman" w:cs="Times New Roman"/>
          <w:sz w:val="20"/>
          <w:szCs w:val="20"/>
          <w:lang w:eastAsia="en-GB"/>
        </w:rPr>
        <w:t>with the consensus statement for data collection and injury reporting</w:t>
      </w:r>
      <w:r w:rsidR="00D63745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D63745">
        <w:rPr>
          <w:rFonts w:eastAsia="Times New Roman" w:cs="Times New Roman"/>
          <w:sz w:val="20"/>
          <w:szCs w:val="20"/>
          <w:lang w:eastAsia="en-GB"/>
        </w:rPr>
        <w:fldChar w:fldCharType="begin"/>
      </w:r>
      <w:r w:rsidR="00D63745">
        <w:rPr>
          <w:rFonts w:eastAsia="Times New Roman" w:cs="Times New Roman"/>
          <w:sz w:val="20"/>
          <w:szCs w:val="20"/>
          <w:lang w:eastAsia="en-GB"/>
        </w:rPr>
        <w:instrText xml:space="preserve"> ADDIN EN.CITE &lt;EndNote&gt;&lt;Cite&gt;&lt;Author&gt;Fuller&lt;/Author&gt;&lt;Year&gt;2006&lt;/Year&gt;&lt;RecNum&gt;10&lt;/RecNum&gt;&lt;DisplayText&gt;&lt;style face="superscript"&gt;4&lt;/style&gt;&lt;/DisplayText&gt;&lt;record&gt;&lt;rec-number&gt;10&lt;/rec-number&gt;&lt;foreign-keys&gt;&lt;key app="EN" db-id="x2x2525eixtz2xeft93xd9enw5x2vpt2r5xa" timestamp="0"&gt;10&lt;/key&gt;&lt;/foreign-keys&gt;&lt;ref-type name="Journal Article"&gt;17&lt;/ref-type&gt;&lt;contributors&gt;&lt;authors&gt;&lt;author&gt;Fuller, C. W.&lt;/author&gt;&lt;author&gt;Ekstrand, J.&lt;/author&gt;&lt;author&gt;Junge, A.&lt;/author&gt;&lt;author&gt;Andersen, T. E.&lt;/author&gt;&lt;author&gt;Bahr, R.&lt;/author&gt;&lt;author&gt;Dvorak, J.&lt;/author&gt;&lt;author&gt;Hägglund, M.&lt;/author&gt;&lt;author&gt;McCrory, P.&lt;/author&gt;&lt;author&gt;Meeuwisse, W. H.&lt;/author&gt;&lt;/authors&gt;&lt;/contributors&gt;&lt;titles&gt;&lt;title&gt;Consensus statement on injury definitions and data collection procedures in studies of football (soccer) injuries&lt;/title&gt;&lt;secondary-title&gt;British Journal of Sports Medicine&lt;/secondary-title&gt;&lt;/titles&gt;&lt;periodical&gt;&lt;full-title&gt;British Journal of Sports Medicine&lt;/full-title&gt;&lt;/periodical&gt;&lt;pages&gt;193-201&lt;/pages&gt;&lt;volume&gt;40&lt;/volume&gt;&lt;number&gt;3&lt;/number&gt;&lt;dates&gt;&lt;year&gt;2006&lt;/year&gt;&lt;pub-dates&gt;&lt;date&gt;12/15/accepted&lt;/date&gt;&lt;/pub-dates&gt;&lt;/dates&gt;&lt;publisher&gt;BMJ Group&lt;/publisher&gt;&lt;isbn&gt;0306-3674&amp;#xD;1473-0480&lt;/isbn&gt;&lt;accession-num&gt;PMC2491990&lt;/accession-num&gt;&lt;urls&gt;&lt;related-urls&gt;&lt;url&gt;http://www.ncbi.nlm.nih.gov/pmc/articles/PMC2491990/&lt;/url&gt;&lt;url&gt;https://www.ncbi.nlm.nih.gov/pmc/articles/PMC2491990/pdf/193.pdf&lt;/url&gt;&lt;/related-urls&gt;&lt;/urls&gt;&lt;electronic-resource-num&gt;10.1136/bjsm.2005.025270&lt;/electronic-resource-num&gt;&lt;remote-database-name&gt;PMC&lt;/remote-database-name&gt;&lt;/record&gt;&lt;/Cite&gt;&lt;/EndNote&gt;</w:instrText>
      </w:r>
      <w:r w:rsidR="00D63745">
        <w:rPr>
          <w:rFonts w:eastAsia="Times New Roman" w:cs="Times New Roman"/>
          <w:sz w:val="20"/>
          <w:szCs w:val="20"/>
          <w:lang w:eastAsia="en-GB"/>
        </w:rPr>
        <w:fldChar w:fldCharType="separate"/>
      </w:r>
      <w:r w:rsidR="00D63745" w:rsidRPr="00D63745">
        <w:rPr>
          <w:rFonts w:eastAsia="Times New Roman" w:cs="Times New Roman"/>
          <w:noProof/>
          <w:sz w:val="20"/>
          <w:szCs w:val="20"/>
          <w:vertAlign w:val="superscript"/>
          <w:lang w:eastAsia="en-GB"/>
        </w:rPr>
        <w:t>4</w:t>
      </w:r>
      <w:r w:rsidR="00D63745">
        <w:rPr>
          <w:rFonts w:eastAsia="Times New Roman" w:cs="Times New Roman"/>
          <w:sz w:val="20"/>
          <w:szCs w:val="20"/>
          <w:lang w:eastAsia="en-GB"/>
        </w:rPr>
        <w:fldChar w:fldCharType="end"/>
      </w:r>
      <w:r w:rsidR="00D63745">
        <w:rPr>
          <w:rFonts w:eastAsia="Times New Roman" w:cs="Times New Roman"/>
          <w:sz w:val="20"/>
          <w:szCs w:val="20"/>
          <w:lang w:eastAsia="en-GB"/>
        </w:rPr>
        <w:t>)</w:t>
      </w:r>
      <w:r w:rsidR="00D342F6">
        <w:rPr>
          <w:rFonts w:eastAsia="Times New Roman" w:cs="Times New Roman"/>
          <w:sz w:val="20"/>
          <w:szCs w:val="20"/>
          <w:lang w:eastAsia="en-GB"/>
        </w:rPr>
        <w:t xml:space="preserve">. In study 3, I developed an injury model </w:t>
      </w:r>
      <w:r w:rsidR="00D342F6">
        <w:rPr>
          <w:rFonts w:eastAsia="Times New Roman" w:cs="Times New Roman"/>
          <w:color w:val="000000"/>
          <w:sz w:val="20"/>
          <w:szCs w:val="20"/>
          <w:lang w:eastAsia="en-GB"/>
        </w:rPr>
        <w:t>based on a variety of risk factors identified in the literature and recommended by football governing bodies</w:t>
      </w:r>
      <w:r w:rsidR="00D342F6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</w:t>
      </w:r>
      <w:r w:rsidR="00D342F6">
        <w:rPr>
          <w:rFonts w:eastAsia="Times New Roman" w:cs="Times New Roman"/>
          <w:color w:val="000000"/>
          <w:sz w:val="20"/>
          <w:szCs w:val="20"/>
          <w:lang w:eastAsia="en-GB"/>
        </w:rPr>
        <w:t xml:space="preserve">(including </w:t>
      </w:r>
      <w:r w:rsidR="00D342F6" w:rsidRPr="00AC2646">
        <w:rPr>
          <w:rFonts w:eastAsia="Times New Roman" w:cs="Times New Roman"/>
          <w:color w:val="000000"/>
          <w:sz w:val="20"/>
          <w:szCs w:val="20"/>
          <w:lang w:eastAsia="en-GB"/>
        </w:rPr>
        <w:t>previous injury</w:t>
      </w:r>
      <w:r w:rsidR="00D342F6">
        <w:rPr>
          <w:rFonts w:eastAsia="Times New Roman" w:cs="Times New Roman"/>
          <w:color w:val="000000"/>
          <w:sz w:val="20"/>
          <w:szCs w:val="20"/>
          <w:lang w:eastAsia="en-GB"/>
        </w:rPr>
        <w:t>,</w:t>
      </w:r>
      <w:r w:rsidR="00D342F6" w:rsidRPr="00AC2646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a</w:t>
      </w:r>
      <w:r w:rsidR="00D342F6">
        <w:rPr>
          <w:rFonts w:eastAsia="Times New Roman" w:cs="Times New Roman"/>
          <w:color w:val="000000"/>
          <w:sz w:val="20"/>
          <w:szCs w:val="20"/>
          <w:lang w:eastAsia="en-GB"/>
        </w:rPr>
        <w:t>cute to chronic workload ratio,</w:t>
      </w:r>
      <w:r w:rsidR="00D342F6" w:rsidRPr="00AC2646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fitness measures and other factors related to participation in football</w:t>
      </w:r>
      <w:r w:rsidR="00D342F6">
        <w:rPr>
          <w:rFonts w:eastAsia="Times New Roman" w:cs="Times New Roman"/>
          <w:color w:val="000000"/>
          <w:sz w:val="20"/>
          <w:szCs w:val="20"/>
          <w:lang w:eastAsia="en-GB"/>
        </w:rPr>
        <w:t>)</w:t>
      </w:r>
      <w:r w:rsidR="00D342F6">
        <w:rPr>
          <w:rFonts w:eastAsia="Times New Roman" w:cs="Times New Roman"/>
          <w:color w:val="000000"/>
          <w:sz w:val="20"/>
          <w:szCs w:val="20"/>
          <w:lang w:eastAsia="en-GB"/>
        </w:rPr>
        <w:t>.</w:t>
      </w:r>
    </w:p>
    <w:p w:rsidR="00070C52" w:rsidRDefault="00070C52" w:rsidP="00070C52">
      <w:pPr>
        <w:spacing w:line="360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en-GB"/>
        </w:rPr>
      </w:pPr>
    </w:p>
    <w:p w:rsidR="00024166" w:rsidRPr="00F9322C" w:rsidRDefault="00024166" w:rsidP="00070C52">
      <w:pPr>
        <w:spacing w:after="100" w:afterAutospacing="1" w:line="360" w:lineRule="auto"/>
        <w:contextualSpacing/>
        <w:jc w:val="both"/>
        <w:textAlignment w:val="baseline"/>
        <w:rPr>
          <w:rFonts w:eastAsia="Times New Roman" w:cstheme="minorHAnsi"/>
          <w:b/>
          <w:color w:val="000000"/>
          <w:sz w:val="20"/>
          <w:szCs w:val="24"/>
          <w:lang w:eastAsia="en-GB"/>
        </w:rPr>
      </w:pPr>
      <w:r w:rsidRPr="00F9322C">
        <w:rPr>
          <w:rFonts w:eastAsia="Times New Roman" w:cstheme="minorHAnsi"/>
          <w:b/>
          <w:color w:val="000000"/>
          <w:sz w:val="20"/>
          <w:szCs w:val="24"/>
          <w:lang w:eastAsia="en-GB"/>
        </w:rPr>
        <w:t xml:space="preserve">What did I find? </w:t>
      </w:r>
    </w:p>
    <w:p w:rsidR="00754F74" w:rsidRDefault="00024166" w:rsidP="00070C52">
      <w:pPr>
        <w:spacing w:line="360" w:lineRule="auto"/>
        <w:contextualSpacing/>
        <w:jc w:val="both"/>
        <w:rPr>
          <w:rFonts w:eastAsia="Times New Roman" w:cstheme="minorHAnsi"/>
          <w:b/>
          <w:color w:val="000000"/>
          <w:sz w:val="20"/>
          <w:szCs w:val="24"/>
          <w:lang w:eastAsia="en-GB"/>
        </w:rPr>
      </w:pPr>
      <w:r>
        <w:rPr>
          <w:rFonts w:eastAsia="Times New Roman" w:cs="Times New Roman"/>
          <w:color w:val="000000"/>
          <w:sz w:val="20"/>
          <w:szCs w:val="20"/>
          <w:lang w:eastAsia="en-GB"/>
        </w:rPr>
        <w:t>Results from study 1 identified that t</w:t>
      </w:r>
      <w:r w:rsidRPr="00A8285B">
        <w:rPr>
          <w:rFonts w:eastAsia="Times New Roman" w:cs="Times New Roman"/>
          <w:color w:val="000000"/>
          <w:sz w:val="20"/>
          <w:szCs w:val="20"/>
          <w:lang w:eastAsia="en-GB"/>
        </w:rPr>
        <w:t>he FMS scale and scoring criteria</w:t>
      </w:r>
      <w:r>
        <w:rPr>
          <w:rFonts w:eastAsia="Times New Roman" w:cs="Times New Roman"/>
          <w:color w:val="000000"/>
          <w:sz w:val="20"/>
          <w:szCs w:val="20"/>
          <w:lang w:eastAsia="en-GB"/>
        </w:rPr>
        <w:t>, in its current form,</w:t>
      </w:r>
      <w:r w:rsidRPr="00A8285B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en-GB"/>
        </w:rPr>
        <w:t>did not demonstrate the basic properties needed to provide an accurate</w:t>
      </w:r>
      <w:r w:rsidRPr="00A8285B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measure</w:t>
      </w:r>
      <w:r>
        <w:rPr>
          <w:rFonts w:eastAsia="Times New Roman" w:cs="Times New Roman"/>
          <w:color w:val="000000"/>
          <w:sz w:val="20"/>
          <w:szCs w:val="20"/>
          <w:lang w:eastAsia="en-GB"/>
        </w:rPr>
        <w:t xml:space="preserve"> of movement</w:t>
      </w:r>
      <w:r w:rsidR="00E453C0">
        <w:rPr>
          <w:rFonts w:eastAsia="Times New Roman" w:cs="Times New Roman"/>
          <w:color w:val="000000"/>
          <w:sz w:val="20"/>
          <w:szCs w:val="20"/>
          <w:lang w:eastAsia="en-GB"/>
        </w:rPr>
        <w:t xml:space="preserve">, </w:t>
      </w:r>
      <w:r w:rsidR="00E453C0">
        <w:rPr>
          <w:rFonts w:eastAsia="Times New Roman" w:cs="Times New Roman"/>
          <w:color w:val="000000"/>
          <w:sz w:val="20"/>
          <w:szCs w:val="20"/>
          <w:lang w:eastAsia="en-GB"/>
        </w:rPr>
        <w:t>injury risk or any of the other reported capabilities of the FMS</w:t>
      </w:r>
      <w:r w:rsidR="00D63745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</w:t>
      </w:r>
      <w:r w:rsidR="00D63745">
        <w:rPr>
          <w:rFonts w:eastAsia="Times New Roman" w:cs="Times New Roman"/>
          <w:color w:val="000000"/>
          <w:sz w:val="20"/>
          <w:szCs w:val="20"/>
          <w:lang w:eastAsia="en-GB"/>
        </w:rPr>
        <w:fldChar w:fldCharType="begin"/>
      </w:r>
      <w:r w:rsidR="00D63745">
        <w:rPr>
          <w:rFonts w:eastAsia="Times New Roman" w:cs="Times New Roman"/>
          <w:color w:val="000000"/>
          <w:sz w:val="20"/>
          <w:szCs w:val="20"/>
          <w:lang w:eastAsia="en-GB"/>
        </w:rPr>
        <w:instrText xml:space="preserve"> ADDIN EN.CITE &lt;EndNote&gt;&lt;Cite&gt;&lt;Author&gt;Philp&lt;/Author&gt;&lt;Year&gt;2018&lt;/Year&gt;&lt;RecNum&gt;331&lt;/RecNum&gt;&lt;DisplayText&gt;&lt;style face="superscript"&gt;6&lt;/style&gt;&lt;/DisplayText&gt;&lt;record&gt;&lt;rec-number&gt;331&lt;/rec-number&gt;&lt;foreign-keys&gt;&lt;key app="EN" db-id="x2x2525eixtz2xeft93xd9enw5x2vpt2r5xa" timestamp="0"&gt;331&lt;/key&gt;&lt;/foreign-keys&gt;&lt;ref-type name="Journal Article"&gt;17&lt;/ref-type&gt;&lt;contributors&gt;&lt;authors&gt;&lt;author&gt;Philp, Fraser&lt;/author&gt;&lt;author&gt;Blana, Dimitra&lt;/author&gt;&lt;author&gt;Chadwick, Edward K&lt;/author&gt;&lt;author&gt;Stewart, Caroline&lt;/author&gt;&lt;author&gt;Stapleton, Claire&lt;/author&gt;&lt;author&gt;Major, Kim&lt;/author&gt;&lt;author&gt;Pandyan, Anand D&lt;/author&gt;&lt;/authors&gt;&lt;/contributors&gt;&lt;titles&gt;&lt;title&gt;Study of the measurement and predictive validity of the Functional Movement Screen&lt;/title&gt;&lt;secondary-title&gt;BMJ Open Sport &amp;amp; Exercise Medicine&lt;/secondary-title&gt;&lt;/titles&gt;&lt;periodical&gt;&lt;full-title&gt;BMJ Open Sport &amp;amp; Exercise Medicine&lt;/full-title&gt;&lt;/periodical&gt;&lt;volume&gt;4&lt;/volume&gt;&lt;number&gt;1&lt;/number&gt;&lt;dates&gt;&lt;year&gt;2018&lt;/year&gt;&lt;/dates&gt;&lt;urls&gt;&lt;related-urls&gt;&lt;url&gt;http://bmjopensem.bmj.com/content/bmjosem/4/1/e000357.full.pdf&lt;/url&gt;&lt;url&gt;https://bmjopensem.bmj.com/content/bmjosem/4/1/e000357.full.pdf&lt;/url&gt;&lt;/related-urls&gt;&lt;/urls&gt;&lt;electronic-resource-num&gt;10.1136/bmjsem-2018-000357&lt;/electronic-resource-num&gt;&lt;/record&gt;&lt;/Cite&gt;&lt;/EndNote&gt;</w:instrText>
      </w:r>
      <w:r w:rsidR="00D63745">
        <w:rPr>
          <w:rFonts w:eastAsia="Times New Roman" w:cs="Times New Roman"/>
          <w:color w:val="000000"/>
          <w:sz w:val="20"/>
          <w:szCs w:val="20"/>
          <w:lang w:eastAsia="en-GB"/>
        </w:rPr>
        <w:fldChar w:fldCharType="separate"/>
      </w:r>
      <w:r w:rsidR="00D63745" w:rsidRPr="00D63745">
        <w:rPr>
          <w:rFonts w:eastAsia="Times New Roman" w:cs="Times New Roman"/>
          <w:noProof/>
          <w:color w:val="000000"/>
          <w:sz w:val="20"/>
          <w:szCs w:val="20"/>
          <w:vertAlign w:val="superscript"/>
          <w:lang w:eastAsia="en-GB"/>
        </w:rPr>
        <w:t>6</w:t>
      </w:r>
      <w:r w:rsidR="00D63745">
        <w:rPr>
          <w:rFonts w:eastAsia="Times New Roman" w:cs="Times New Roman"/>
          <w:color w:val="000000"/>
          <w:sz w:val="20"/>
          <w:szCs w:val="20"/>
          <w:lang w:eastAsia="en-GB"/>
        </w:rPr>
        <w:fldChar w:fldCharType="end"/>
      </w:r>
      <w:r w:rsidR="00E453C0">
        <w:rPr>
          <w:rFonts w:eastAsia="Times New Roman" w:cs="Times New Roman"/>
          <w:color w:val="000000"/>
          <w:sz w:val="20"/>
          <w:szCs w:val="20"/>
          <w:lang w:eastAsia="en-GB"/>
        </w:rPr>
        <w:t>.</w:t>
      </w:r>
      <w:r w:rsidR="00922C8F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</w:t>
      </w:r>
      <w:r w:rsidR="00922C8F">
        <w:rPr>
          <w:rFonts w:eastAsia="Times New Roman" w:cs="Times New Roman"/>
          <w:color w:val="000000"/>
          <w:sz w:val="20"/>
          <w:szCs w:val="20"/>
          <w:lang w:eastAsia="en-GB"/>
        </w:rPr>
        <w:t>Similar results were observed in study 2, as</w:t>
      </w:r>
      <w:r w:rsidR="00922C8F" w:rsidRPr="00A8285B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</w:t>
      </w:r>
      <w:r w:rsidR="00922C8F">
        <w:rPr>
          <w:rFonts w:eastAsia="Times New Roman" w:cs="Times New Roman"/>
          <w:color w:val="000000"/>
          <w:sz w:val="20"/>
          <w:szCs w:val="20"/>
          <w:lang w:eastAsia="en-GB"/>
        </w:rPr>
        <w:t>the</w:t>
      </w:r>
      <w:r w:rsidR="00922C8F" w:rsidRPr="00A8285B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</w:t>
      </w:r>
      <w:r w:rsidR="00922C8F">
        <w:rPr>
          <w:rFonts w:eastAsia="Times New Roman" w:cs="Times New Roman"/>
          <w:color w:val="000000"/>
          <w:sz w:val="20"/>
          <w:szCs w:val="20"/>
          <w:lang w:eastAsia="en-GB"/>
        </w:rPr>
        <w:t xml:space="preserve">FMS </w:t>
      </w:r>
      <w:r w:rsidR="00922C8F" w:rsidRPr="00A8285B">
        <w:rPr>
          <w:rFonts w:eastAsia="Times New Roman" w:cs="Times New Roman"/>
          <w:color w:val="000000"/>
          <w:sz w:val="20"/>
          <w:szCs w:val="20"/>
          <w:lang w:eastAsia="en-GB"/>
        </w:rPr>
        <w:t>thresholds used to predict injury</w:t>
      </w:r>
      <w:r w:rsidR="00922C8F">
        <w:rPr>
          <w:rFonts w:eastAsia="Times New Roman" w:cs="Times New Roman"/>
          <w:color w:val="000000"/>
          <w:sz w:val="20"/>
          <w:szCs w:val="20"/>
          <w:lang w:eastAsia="en-GB"/>
        </w:rPr>
        <w:t>,</w:t>
      </w:r>
      <w:r w:rsidR="00922C8F" w:rsidRPr="00A8285B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whether scores</w:t>
      </w:r>
      <w:r w:rsidR="00922C8F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were </w:t>
      </w:r>
      <w:r w:rsidR="00922C8F" w:rsidRPr="00A8285B">
        <w:rPr>
          <w:rFonts w:eastAsia="Times New Roman" w:cs="Times New Roman"/>
          <w:color w:val="000000"/>
          <w:sz w:val="20"/>
          <w:szCs w:val="20"/>
          <w:lang w:eastAsia="en-GB"/>
        </w:rPr>
        <w:t>determined by a real-time assessment or an objecti</w:t>
      </w:r>
      <w:r w:rsidR="00922C8F">
        <w:rPr>
          <w:rFonts w:eastAsia="Times New Roman" w:cs="Times New Roman"/>
          <w:color w:val="000000"/>
          <w:sz w:val="20"/>
          <w:szCs w:val="20"/>
          <w:lang w:eastAsia="en-GB"/>
        </w:rPr>
        <w:t xml:space="preserve">ve assessment of 3D </w:t>
      </w:r>
      <w:r w:rsidR="00AA4D5A">
        <w:rPr>
          <w:rFonts w:eastAsia="Times New Roman" w:cs="Times New Roman"/>
          <w:color w:val="000000"/>
          <w:sz w:val="20"/>
          <w:szCs w:val="20"/>
          <w:lang w:eastAsia="en-GB"/>
        </w:rPr>
        <w:t>movements</w:t>
      </w:r>
      <w:r w:rsidR="00922C8F">
        <w:rPr>
          <w:rFonts w:eastAsia="Times New Roman" w:cs="Times New Roman"/>
          <w:color w:val="000000"/>
          <w:sz w:val="20"/>
          <w:szCs w:val="20"/>
          <w:lang w:eastAsia="en-GB"/>
        </w:rPr>
        <w:t>,</w:t>
      </w:r>
      <w:r w:rsidR="00922C8F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did not predict injury. Furthermore, assigning measurable pass/fail </w:t>
      </w:r>
      <w:r w:rsidR="00754F74">
        <w:rPr>
          <w:rFonts w:eastAsia="Times New Roman" w:cs="Times New Roman"/>
          <w:color w:val="000000"/>
          <w:sz w:val="20"/>
          <w:szCs w:val="20"/>
          <w:lang w:eastAsia="en-GB"/>
        </w:rPr>
        <w:t xml:space="preserve">thresholds to the FMS scoring process demonstrated the complexity of the FMS assessment process. </w:t>
      </w:r>
      <w:r w:rsidR="00754F74">
        <w:rPr>
          <w:rFonts w:eastAsia="Times New Roman" w:cs="Times New Roman"/>
          <w:color w:val="000000"/>
          <w:sz w:val="20"/>
          <w:szCs w:val="20"/>
          <w:lang w:eastAsia="en-GB"/>
        </w:rPr>
        <w:t>In study 3, t</w:t>
      </w:r>
      <w:r w:rsidR="00754F74" w:rsidRPr="00AB7C43">
        <w:rPr>
          <w:rFonts w:eastAsia="Times New Roman" w:cs="Times New Roman"/>
          <w:color w:val="000000"/>
          <w:sz w:val="20"/>
          <w:szCs w:val="20"/>
          <w:lang w:eastAsia="en-GB"/>
        </w:rPr>
        <w:t xml:space="preserve">he models developed </w:t>
      </w:r>
      <w:r w:rsidR="00754F74">
        <w:rPr>
          <w:rFonts w:eastAsia="Times New Roman" w:cs="Times New Roman"/>
          <w:color w:val="000000"/>
          <w:sz w:val="20"/>
          <w:szCs w:val="20"/>
          <w:lang w:eastAsia="en-GB"/>
        </w:rPr>
        <w:t>in accordance with existing recommendations were</w:t>
      </w:r>
      <w:r w:rsidR="00754F74" w:rsidRPr="00AB7C43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unable to prospectively model injuries accurately (R = 0.23), and the primary problem was a large number of false positives i.e. those predicted as </w:t>
      </w:r>
      <w:r w:rsidR="00754F74">
        <w:rPr>
          <w:rFonts w:eastAsia="Times New Roman" w:cs="Times New Roman"/>
          <w:color w:val="000000"/>
          <w:sz w:val="20"/>
          <w:szCs w:val="20"/>
          <w:lang w:eastAsia="en-GB"/>
        </w:rPr>
        <w:t xml:space="preserve">likely to suffer </w:t>
      </w:r>
      <w:r w:rsidR="00754F74" w:rsidRPr="00AB7C43">
        <w:rPr>
          <w:rFonts w:eastAsia="Times New Roman" w:cs="Times New Roman"/>
          <w:color w:val="000000"/>
          <w:sz w:val="20"/>
          <w:szCs w:val="20"/>
          <w:lang w:eastAsia="en-GB"/>
        </w:rPr>
        <w:t>injury</w:t>
      </w:r>
      <w:r w:rsidR="00754F74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but who did</w:t>
      </w:r>
      <w:r w:rsidR="00754F74" w:rsidRPr="00AB7C43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not sustain</w:t>
      </w:r>
      <w:r w:rsidR="00754F74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one. </w:t>
      </w:r>
      <w:r w:rsidR="00754F74" w:rsidRPr="00AB7C43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</w:t>
      </w:r>
    </w:p>
    <w:p w:rsidR="003827BD" w:rsidRDefault="003827BD" w:rsidP="00070C52">
      <w:pPr>
        <w:spacing w:line="360" w:lineRule="auto"/>
        <w:contextualSpacing/>
        <w:rPr>
          <w:sz w:val="20"/>
        </w:rPr>
      </w:pPr>
      <w:r>
        <w:rPr>
          <w:sz w:val="20"/>
        </w:rPr>
        <w:br w:type="page"/>
      </w:r>
    </w:p>
    <w:p w:rsidR="003827BD" w:rsidRDefault="003827BD" w:rsidP="003827BD">
      <w:pPr>
        <w:spacing w:after="100" w:afterAutospacing="1" w:line="360" w:lineRule="auto"/>
        <w:contextualSpacing/>
        <w:jc w:val="both"/>
        <w:textAlignment w:val="baseline"/>
        <w:rPr>
          <w:rFonts w:eastAsia="Times New Roman" w:cstheme="minorHAnsi"/>
          <w:b/>
          <w:color w:val="000000"/>
          <w:sz w:val="20"/>
          <w:szCs w:val="24"/>
          <w:lang w:eastAsia="en-GB"/>
        </w:rPr>
      </w:pPr>
      <w:r w:rsidRPr="00F9322C">
        <w:rPr>
          <w:rFonts w:eastAsia="Times New Roman" w:cstheme="minorHAnsi"/>
          <w:b/>
          <w:color w:val="000000"/>
          <w:sz w:val="20"/>
          <w:szCs w:val="24"/>
          <w:lang w:eastAsia="en-GB"/>
        </w:rPr>
        <w:lastRenderedPageBreak/>
        <w:t>What is the most important clinical impact</w:t>
      </w:r>
      <w:r>
        <w:rPr>
          <w:rFonts w:eastAsia="Times New Roman" w:cstheme="minorHAnsi"/>
          <w:b/>
          <w:color w:val="000000"/>
          <w:sz w:val="20"/>
          <w:szCs w:val="24"/>
          <w:lang w:eastAsia="en-GB"/>
        </w:rPr>
        <w:t>?</w:t>
      </w:r>
    </w:p>
    <w:p w:rsidR="00024166" w:rsidRDefault="003827BD" w:rsidP="003827BD">
      <w:pPr>
        <w:pStyle w:val="ListParagraph"/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sz w:val="20"/>
        </w:rPr>
        <w:t>The FMS does not demonstrate the properties needed from a measurement scale and has neither the validity for clinical application in ranking movement patterns nor predictive validity for injury.</w:t>
      </w:r>
    </w:p>
    <w:p w:rsidR="003827BD" w:rsidRDefault="003827BD" w:rsidP="003827BD">
      <w:pPr>
        <w:pStyle w:val="ListParagraph"/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sz w:val="20"/>
        </w:rPr>
        <w:t xml:space="preserve">The terminology and framework associated with injury recording and </w:t>
      </w:r>
      <w:r w:rsidR="00CC1BFE">
        <w:rPr>
          <w:sz w:val="20"/>
        </w:rPr>
        <w:t>predictive</w:t>
      </w:r>
      <w:r>
        <w:rPr>
          <w:sz w:val="20"/>
        </w:rPr>
        <w:t xml:space="preserve"> injury modelling may not capture relevant details that are important in the modelling of injury.</w:t>
      </w:r>
    </w:p>
    <w:p w:rsidR="00AF4790" w:rsidRDefault="00AF4790" w:rsidP="003827BD">
      <w:pPr>
        <w:pStyle w:val="ListParagraph"/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sz w:val="20"/>
        </w:rPr>
        <w:t>Further work is needed to identify appropriate predictor variables and modelling methods that can be used to model injury risk and help inform clinical decision making.</w:t>
      </w:r>
    </w:p>
    <w:p w:rsidR="00BC63E4" w:rsidRDefault="003827BD" w:rsidP="000C030F">
      <w:pPr>
        <w:pStyle w:val="ListParagraph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</w:rPr>
        <w:t xml:space="preserve">This thesis provides data </w:t>
      </w:r>
      <w:r w:rsidR="00C73DF1">
        <w:rPr>
          <w:sz w:val="20"/>
          <w:szCs w:val="20"/>
        </w:rPr>
        <w:t>that argues against the use of FMS to</w:t>
      </w:r>
      <w:r w:rsidR="00C73DF1">
        <w:rPr>
          <w:sz w:val="20"/>
          <w:szCs w:val="20"/>
        </w:rPr>
        <w:t xml:space="preserve"> measure movement or predict injury.</w:t>
      </w:r>
    </w:p>
    <w:p w:rsidR="00D63745" w:rsidRDefault="00D63745">
      <w:pPr>
        <w:rPr>
          <w:sz w:val="20"/>
          <w:szCs w:val="20"/>
        </w:rPr>
      </w:pPr>
    </w:p>
    <w:p w:rsidR="00D63745" w:rsidRPr="00D63745" w:rsidRDefault="00BC63E4" w:rsidP="00D63745">
      <w:pPr>
        <w:pStyle w:val="EndNoteBibliography"/>
        <w:spacing w:after="0"/>
        <w:ind w:left="720" w:hanging="720"/>
      </w:pPr>
      <w:r>
        <w:rPr>
          <w:sz w:val="20"/>
        </w:rPr>
        <w:fldChar w:fldCharType="begin"/>
      </w:r>
      <w:r>
        <w:rPr>
          <w:sz w:val="20"/>
        </w:rPr>
        <w:instrText xml:space="preserve"> ADDIN EN.REFLIST </w:instrText>
      </w:r>
      <w:r>
        <w:rPr>
          <w:sz w:val="20"/>
        </w:rPr>
        <w:fldChar w:fldCharType="separate"/>
      </w:r>
      <w:r w:rsidR="00D63745" w:rsidRPr="00D63745">
        <w:t xml:space="preserve">1. Kiesel K, Plisky PJ, Voight ML. Can Serious Injury in Professional Football be Predicted by a Preseason Functional Movement Screen? </w:t>
      </w:r>
      <w:r w:rsidR="00D63745" w:rsidRPr="00D63745">
        <w:rPr>
          <w:i/>
        </w:rPr>
        <w:t>North American Journal of Sports Physical Therapy: NAJSPT</w:t>
      </w:r>
      <w:r w:rsidR="00D63745" w:rsidRPr="00D63745">
        <w:t xml:space="preserve"> 2007;2(3):147.</w:t>
      </w:r>
    </w:p>
    <w:p w:rsidR="00D63745" w:rsidRPr="00D63745" w:rsidRDefault="00D63745" w:rsidP="00D63745">
      <w:pPr>
        <w:pStyle w:val="EndNoteBibliography"/>
        <w:spacing w:after="0"/>
        <w:ind w:left="720" w:hanging="720"/>
      </w:pPr>
      <w:r w:rsidRPr="00D63745">
        <w:t xml:space="preserve">2. McCall A, Carling C, Nedelec M, et al. Risk factors, testing and preventative strategies for non-contact injuries in professional football: current perceptions and practices of 44 teams from various premier leagues. </w:t>
      </w:r>
      <w:r w:rsidRPr="00D63745">
        <w:rPr>
          <w:i/>
        </w:rPr>
        <w:t>Br J Sports Med</w:t>
      </w:r>
      <w:r w:rsidRPr="00D63745">
        <w:t xml:space="preserve"> 2014;48(18):1352-7. doi: 10.1136/bjsports-2014-093439 [published Online First: 2014/05/20]</w:t>
      </w:r>
    </w:p>
    <w:p w:rsidR="00D63745" w:rsidRPr="00D63745" w:rsidRDefault="00D63745" w:rsidP="00D63745">
      <w:pPr>
        <w:pStyle w:val="EndNoteBibliography"/>
        <w:spacing w:after="0"/>
        <w:ind w:left="720" w:hanging="720"/>
      </w:pPr>
      <w:r w:rsidRPr="00D63745">
        <w:t xml:space="preserve">3. Moran RW, Schneiders AG, Major KM, et al. How reliable are Functional Movement Screening scores? A systematic review of rater reliability. </w:t>
      </w:r>
      <w:r w:rsidRPr="00D63745">
        <w:rPr>
          <w:i/>
        </w:rPr>
        <w:t>Br J Sports Med</w:t>
      </w:r>
      <w:r w:rsidRPr="00D63745">
        <w:t xml:space="preserve"> 2016;50(9):527-36. doi: 10.1136/bjsports-2015-094913 [published Online First: 2015/09/01]</w:t>
      </w:r>
    </w:p>
    <w:p w:rsidR="00D63745" w:rsidRPr="00D63745" w:rsidRDefault="00D63745" w:rsidP="00D63745">
      <w:pPr>
        <w:pStyle w:val="EndNoteBibliography"/>
        <w:spacing w:after="0"/>
        <w:ind w:left="720" w:hanging="720"/>
      </w:pPr>
      <w:r w:rsidRPr="00D63745">
        <w:t xml:space="preserve">4. Fuller CW, Ekstrand J, Junge A, et al. Consensus statement on injury definitions and data collection procedures in studies of football (soccer) injuries. </w:t>
      </w:r>
      <w:r w:rsidRPr="00D63745">
        <w:rPr>
          <w:i/>
        </w:rPr>
        <w:t>British Journal of Sports Medicine</w:t>
      </w:r>
      <w:r w:rsidRPr="00D63745">
        <w:t xml:space="preserve"> 2006;40(3):193-201. doi: 10.1136/bjsm.2005.025270</w:t>
      </w:r>
    </w:p>
    <w:p w:rsidR="00D63745" w:rsidRPr="00D63745" w:rsidRDefault="00D63745" w:rsidP="00D63745">
      <w:pPr>
        <w:pStyle w:val="EndNoteBibliography"/>
        <w:spacing w:after="0"/>
        <w:ind w:left="720" w:hanging="720"/>
      </w:pPr>
      <w:r w:rsidRPr="00D63745">
        <w:t xml:space="preserve">5. Bahr R, Holme I. Risk factors for sports injuries—a methodological approach. </w:t>
      </w:r>
      <w:r w:rsidRPr="00D63745">
        <w:rPr>
          <w:i/>
        </w:rPr>
        <w:t>British journal of sports medicine</w:t>
      </w:r>
      <w:r w:rsidRPr="00D63745">
        <w:t xml:space="preserve"> 2003;37(5):384-92.</w:t>
      </w:r>
    </w:p>
    <w:p w:rsidR="00D63745" w:rsidRPr="00D63745" w:rsidRDefault="00D63745" w:rsidP="00D63745">
      <w:pPr>
        <w:pStyle w:val="EndNoteBibliography"/>
        <w:ind w:left="720" w:hanging="720"/>
      </w:pPr>
      <w:r w:rsidRPr="00D63745">
        <w:t xml:space="preserve">6. Philp F, Blana D, Chadwick EK, et al. Study of the measurement and predictive validity of the Functional Movement Screen. </w:t>
      </w:r>
      <w:r w:rsidRPr="00D63745">
        <w:rPr>
          <w:i/>
        </w:rPr>
        <w:t>BMJ Open Sport &amp; Exercise Medicine</w:t>
      </w:r>
      <w:r w:rsidRPr="00D63745">
        <w:t xml:space="preserve"> 2018;4(1) doi: 10.1136/bmjsem-2018-000357</w:t>
      </w:r>
    </w:p>
    <w:p w:rsidR="000C030F" w:rsidRPr="000C030F" w:rsidRDefault="00BC63E4" w:rsidP="00D63745">
      <w:pPr>
        <w:pStyle w:val="ListParagraph"/>
        <w:spacing w:line="360" w:lineRule="auto"/>
        <w:jc w:val="both"/>
        <w:rPr>
          <w:sz w:val="20"/>
        </w:rPr>
      </w:pPr>
      <w:r>
        <w:rPr>
          <w:sz w:val="20"/>
        </w:rPr>
        <w:fldChar w:fldCharType="end"/>
      </w:r>
      <w:bookmarkStart w:id="0" w:name="_GoBack"/>
      <w:bookmarkEnd w:id="0"/>
    </w:p>
    <w:sectPr w:rsidR="000C030F" w:rsidRPr="000C0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AF1"/>
    <w:multiLevelType w:val="hybridMultilevel"/>
    <w:tmpl w:val="98601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2x2525eixtz2xeft93xd9enw5x2vpt2r5xa&quot;&gt;My EndNote Library&lt;record-ids&gt;&lt;item&gt;10&lt;/item&gt;&lt;item&gt;25&lt;/item&gt;&lt;item&gt;32&lt;/item&gt;&lt;item&gt;39&lt;/item&gt;&lt;item&gt;331&lt;/item&gt;&lt;item&gt;752&lt;/item&gt;&lt;/record-ids&gt;&lt;/item&gt;&lt;/Libraries&gt;"/>
  </w:docVars>
  <w:rsids>
    <w:rsidRoot w:val="000A6FD8"/>
    <w:rsid w:val="00024166"/>
    <w:rsid w:val="00043E09"/>
    <w:rsid w:val="000632CB"/>
    <w:rsid w:val="00070C52"/>
    <w:rsid w:val="000A6FD8"/>
    <w:rsid w:val="000C030F"/>
    <w:rsid w:val="00151F6E"/>
    <w:rsid w:val="001852FF"/>
    <w:rsid w:val="002B0BD5"/>
    <w:rsid w:val="00333870"/>
    <w:rsid w:val="00344102"/>
    <w:rsid w:val="0036433E"/>
    <w:rsid w:val="003827BD"/>
    <w:rsid w:val="00385E40"/>
    <w:rsid w:val="00414846"/>
    <w:rsid w:val="005521D5"/>
    <w:rsid w:val="007114D8"/>
    <w:rsid w:val="00754F74"/>
    <w:rsid w:val="007D08A4"/>
    <w:rsid w:val="0082442E"/>
    <w:rsid w:val="0087672A"/>
    <w:rsid w:val="008D44BC"/>
    <w:rsid w:val="008D5330"/>
    <w:rsid w:val="009214B3"/>
    <w:rsid w:val="00922C8F"/>
    <w:rsid w:val="00A04FC6"/>
    <w:rsid w:val="00AA4D5A"/>
    <w:rsid w:val="00AC588A"/>
    <w:rsid w:val="00AF4790"/>
    <w:rsid w:val="00B47343"/>
    <w:rsid w:val="00B719C6"/>
    <w:rsid w:val="00BC63E4"/>
    <w:rsid w:val="00C73DF1"/>
    <w:rsid w:val="00CC1BFE"/>
    <w:rsid w:val="00CF1188"/>
    <w:rsid w:val="00D31A8E"/>
    <w:rsid w:val="00D342F6"/>
    <w:rsid w:val="00D63745"/>
    <w:rsid w:val="00DA465D"/>
    <w:rsid w:val="00E453C0"/>
    <w:rsid w:val="00E75C66"/>
    <w:rsid w:val="00EB275C"/>
    <w:rsid w:val="00F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075B"/>
  <w15:chartTrackingRefBased/>
  <w15:docId w15:val="{A531417B-867E-4FBC-A68F-E7E9538D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7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14B3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BC63E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C63E4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C63E4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C63E4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8552-78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Philp</dc:creator>
  <cp:keywords/>
  <dc:description/>
  <cp:lastModifiedBy>Fraser Philp</cp:lastModifiedBy>
  <cp:revision>2</cp:revision>
  <dcterms:created xsi:type="dcterms:W3CDTF">2019-07-14T20:38:00Z</dcterms:created>
  <dcterms:modified xsi:type="dcterms:W3CDTF">2019-07-14T20:38:00Z</dcterms:modified>
</cp:coreProperties>
</file>