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3FDA" w:rsidRPr="00D76553" w:rsidRDefault="00595A5A" w:rsidP="00595A5A">
      <w:pPr>
        <w:rPr>
          <w:b/>
        </w:rPr>
      </w:pPr>
      <w:r w:rsidRPr="00D76553">
        <w:rPr>
          <w:b/>
        </w:rPr>
        <w:t>Title:</w:t>
      </w:r>
      <w:r w:rsidRPr="00D76553">
        <w:rPr>
          <w:b/>
        </w:rPr>
        <w:tab/>
      </w:r>
      <w:r w:rsidRPr="00D76553">
        <w:rPr>
          <w:b/>
        </w:rPr>
        <w:tab/>
      </w:r>
      <w:r w:rsidR="00A25465" w:rsidRPr="00D76553">
        <w:t xml:space="preserve">Protracted Bacterial Bronchitis – A </w:t>
      </w:r>
      <w:r w:rsidR="00994127" w:rsidRPr="00D76553">
        <w:t>common problem with no agreed solution</w:t>
      </w:r>
    </w:p>
    <w:p w:rsidR="00090ED8" w:rsidRPr="00D76553" w:rsidRDefault="00595A5A" w:rsidP="00595A5A">
      <w:pPr>
        <w:rPr>
          <w:vertAlign w:val="superscript"/>
        </w:rPr>
      </w:pPr>
      <w:r w:rsidRPr="00D76553">
        <w:rPr>
          <w:b/>
        </w:rPr>
        <w:t>Authors:</w:t>
      </w:r>
      <w:r w:rsidRPr="00D76553">
        <w:tab/>
      </w:r>
      <w:r w:rsidR="00090ED8" w:rsidRPr="00D76553">
        <w:t>Dr F</w:t>
      </w:r>
      <w:r w:rsidRPr="00D76553">
        <w:t xml:space="preserve">rancis </w:t>
      </w:r>
      <w:r w:rsidR="00090ED8" w:rsidRPr="00D76553">
        <w:t>J Gilchrist</w:t>
      </w:r>
      <w:r w:rsidRPr="00D76553">
        <w:rPr>
          <w:vertAlign w:val="superscript"/>
        </w:rPr>
        <w:t>1</w:t>
      </w:r>
      <w:proofErr w:type="gramStart"/>
      <w:r w:rsidRPr="00D76553">
        <w:rPr>
          <w:vertAlign w:val="superscript"/>
        </w:rPr>
        <w:t>,2</w:t>
      </w:r>
      <w:proofErr w:type="gramEnd"/>
      <w:r w:rsidR="00090ED8" w:rsidRPr="00D76553">
        <w:t xml:space="preserve"> &amp; Dr W</w:t>
      </w:r>
      <w:r w:rsidRPr="00D76553">
        <w:t xml:space="preserve">illiam </w:t>
      </w:r>
      <w:r w:rsidR="00090ED8" w:rsidRPr="00D76553">
        <w:t>D Carroll</w:t>
      </w:r>
      <w:r w:rsidRPr="00D76553">
        <w:rPr>
          <w:vertAlign w:val="superscript"/>
        </w:rPr>
        <w:t>1,2</w:t>
      </w:r>
    </w:p>
    <w:p w:rsidR="00595A5A" w:rsidRPr="00D76553" w:rsidRDefault="00595A5A" w:rsidP="00595A5A">
      <w:pPr>
        <w:spacing w:before="240" w:line="480" w:lineRule="auto"/>
        <w:jc w:val="both"/>
        <w:rPr>
          <w:rFonts w:cstheme="minorHAnsi"/>
          <w:b/>
        </w:rPr>
      </w:pPr>
      <w:r w:rsidRPr="00D76553">
        <w:rPr>
          <w:rFonts w:cstheme="minorHAnsi"/>
          <w:b/>
        </w:rPr>
        <w:t xml:space="preserve">Institutions: </w:t>
      </w:r>
    </w:p>
    <w:p w:rsidR="00595A5A" w:rsidRPr="00D76553" w:rsidRDefault="00595A5A" w:rsidP="00595A5A">
      <w:pPr>
        <w:numPr>
          <w:ilvl w:val="0"/>
          <w:numId w:val="1"/>
        </w:numPr>
        <w:spacing w:before="240" w:line="480" w:lineRule="auto"/>
        <w:contextualSpacing/>
        <w:jc w:val="both"/>
        <w:rPr>
          <w:rFonts w:cstheme="minorHAnsi"/>
        </w:rPr>
      </w:pPr>
      <w:r w:rsidRPr="00D76553">
        <w:rPr>
          <w:rFonts w:cstheme="minorHAnsi"/>
        </w:rPr>
        <w:t>Academic Department of Child Health, University Hospitals of North Midlands NHS Trust, Stoke on Trent, ST4 6QG, UK</w:t>
      </w:r>
    </w:p>
    <w:p w:rsidR="00595A5A" w:rsidRPr="00D76553" w:rsidRDefault="00595A5A" w:rsidP="00595A5A">
      <w:pPr>
        <w:numPr>
          <w:ilvl w:val="0"/>
          <w:numId w:val="1"/>
        </w:numPr>
        <w:spacing w:before="240" w:line="480" w:lineRule="auto"/>
        <w:contextualSpacing/>
        <w:jc w:val="both"/>
        <w:rPr>
          <w:rFonts w:cstheme="minorHAnsi"/>
        </w:rPr>
      </w:pPr>
      <w:r w:rsidRPr="00D76553">
        <w:rPr>
          <w:rFonts w:cstheme="minorHAnsi"/>
        </w:rPr>
        <w:t>Institute of Applied Clinical Science, Keele University, Keele, ST5 5BG</w:t>
      </w:r>
    </w:p>
    <w:p w:rsidR="00595A5A" w:rsidRPr="00D76553" w:rsidRDefault="00595A5A" w:rsidP="00595A5A">
      <w:pPr>
        <w:spacing w:before="240" w:line="480" w:lineRule="auto"/>
        <w:ind w:left="720"/>
        <w:contextualSpacing/>
        <w:jc w:val="both"/>
        <w:rPr>
          <w:rFonts w:cstheme="minorHAnsi"/>
        </w:rPr>
      </w:pPr>
    </w:p>
    <w:p w:rsidR="00595A5A" w:rsidRPr="00D76553" w:rsidRDefault="00595A5A" w:rsidP="00595A5A">
      <w:pPr>
        <w:spacing w:before="240" w:line="480" w:lineRule="auto"/>
        <w:jc w:val="both"/>
        <w:rPr>
          <w:rFonts w:cstheme="minorHAnsi"/>
          <w:b/>
        </w:rPr>
      </w:pPr>
      <w:r w:rsidRPr="00D76553">
        <w:rPr>
          <w:rFonts w:cstheme="minorHAnsi"/>
          <w:b/>
        </w:rPr>
        <w:t>Correspondence:</w:t>
      </w:r>
    </w:p>
    <w:p w:rsidR="00595A5A" w:rsidRPr="00D76553" w:rsidRDefault="00595A5A" w:rsidP="00595A5A">
      <w:pPr>
        <w:spacing w:line="480" w:lineRule="auto"/>
        <w:jc w:val="both"/>
        <w:rPr>
          <w:rFonts w:cstheme="minorHAnsi"/>
        </w:rPr>
      </w:pPr>
      <w:r w:rsidRPr="00D76553">
        <w:rPr>
          <w:rFonts w:cstheme="minorHAnsi"/>
        </w:rPr>
        <w:t xml:space="preserve">Dr Francis J Gilchrist, Academic Department of Child Health, Royal Stoke University Hospital, University Hospitals of North Midlands NHS Trust, Newcastle Road, Stoke on Trent, ST4 6QG.  </w:t>
      </w:r>
    </w:p>
    <w:p w:rsidR="00595A5A" w:rsidRPr="00D76553" w:rsidRDefault="00595A5A" w:rsidP="00595A5A">
      <w:pPr>
        <w:spacing w:line="480" w:lineRule="auto"/>
        <w:ind w:firstLine="720"/>
        <w:jc w:val="both"/>
        <w:rPr>
          <w:rFonts w:cstheme="minorHAnsi"/>
        </w:rPr>
      </w:pPr>
      <w:r w:rsidRPr="00D76553">
        <w:rPr>
          <w:rFonts w:cstheme="minorHAnsi"/>
        </w:rPr>
        <w:t>Tel:  01782 675289</w:t>
      </w:r>
      <w:r w:rsidRPr="00D76553">
        <w:rPr>
          <w:rFonts w:cstheme="minorHAnsi"/>
        </w:rPr>
        <w:tab/>
      </w:r>
      <w:r w:rsidRPr="00D76553">
        <w:rPr>
          <w:rFonts w:cstheme="minorHAnsi"/>
        </w:rPr>
        <w:tab/>
      </w:r>
      <w:r w:rsidRPr="00D76553">
        <w:rPr>
          <w:rFonts w:cstheme="minorHAnsi"/>
        </w:rPr>
        <w:tab/>
        <w:t>E-mail:  francis.gilchrist@uhn</w:t>
      </w:r>
      <w:r w:rsidR="00AE64B9">
        <w:rPr>
          <w:rFonts w:cstheme="minorHAnsi"/>
        </w:rPr>
        <w:t>s</w:t>
      </w:r>
      <w:bookmarkStart w:id="0" w:name="_GoBack"/>
      <w:bookmarkEnd w:id="0"/>
      <w:r w:rsidRPr="00D76553">
        <w:rPr>
          <w:rFonts w:cstheme="minorHAnsi"/>
        </w:rPr>
        <w:t>.nhs.uk</w:t>
      </w:r>
    </w:p>
    <w:p w:rsidR="00595A5A" w:rsidRPr="00D76553" w:rsidRDefault="00595A5A" w:rsidP="00595A5A">
      <w:pPr>
        <w:spacing w:before="240" w:line="480" w:lineRule="auto"/>
        <w:jc w:val="both"/>
        <w:rPr>
          <w:rFonts w:cstheme="minorHAnsi"/>
        </w:rPr>
      </w:pPr>
      <w:r w:rsidRPr="00D76553">
        <w:rPr>
          <w:rFonts w:cstheme="minorHAnsi"/>
          <w:b/>
        </w:rPr>
        <w:t xml:space="preserve">Keywords: </w:t>
      </w:r>
      <w:r w:rsidRPr="00D76553">
        <w:rPr>
          <w:rFonts w:cstheme="minorHAnsi"/>
        </w:rPr>
        <w:t>antibiotics, microbiology, protracted bacterial bronchitis</w:t>
      </w:r>
    </w:p>
    <w:p w:rsidR="00595A5A" w:rsidRPr="00D76553" w:rsidRDefault="00595A5A" w:rsidP="00595A5A">
      <w:pPr>
        <w:spacing w:before="240" w:line="480" w:lineRule="auto"/>
        <w:jc w:val="both"/>
        <w:rPr>
          <w:rFonts w:cstheme="minorHAnsi"/>
        </w:rPr>
      </w:pPr>
      <w:r w:rsidRPr="00D76553">
        <w:rPr>
          <w:rFonts w:cstheme="minorHAnsi"/>
          <w:b/>
        </w:rPr>
        <w:t>Word count:</w:t>
      </w:r>
      <w:r w:rsidRPr="00D76553">
        <w:rPr>
          <w:rFonts w:cstheme="minorHAnsi"/>
        </w:rPr>
        <w:tab/>
        <w:t>463</w:t>
      </w:r>
    </w:p>
    <w:p w:rsidR="00595A5A" w:rsidRPr="00D76553" w:rsidRDefault="00595A5A" w:rsidP="00A25465">
      <w:pPr>
        <w:jc w:val="center"/>
      </w:pPr>
    </w:p>
    <w:p w:rsidR="00A25465" w:rsidRPr="00D76553" w:rsidRDefault="00A25465" w:rsidP="00A25465">
      <w:pPr>
        <w:jc w:val="center"/>
      </w:pPr>
    </w:p>
    <w:p w:rsidR="00595A5A" w:rsidRPr="00D76553" w:rsidRDefault="00595A5A">
      <w:r w:rsidRPr="00D76553">
        <w:br w:type="page"/>
      </w:r>
    </w:p>
    <w:p w:rsidR="002B782D" w:rsidRPr="00D76553" w:rsidRDefault="002B782D" w:rsidP="00A25465">
      <w:pPr>
        <w:jc w:val="both"/>
      </w:pPr>
      <w:r w:rsidRPr="00D76553">
        <w:lastRenderedPageBreak/>
        <w:t xml:space="preserve">Protracted bacterial bronchitis (PBB) is </w:t>
      </w:r>
      <w:r w:rsidR="00C76E6F" w:rsidRPr="00D76553">
        <w:t>caused by</w:t>
      </w:r>
      <w:r w:rsidRPr="00D76553">
        <w:t xml:space="preserve"> </w:t>
      </w:r>
      <w:r w:rsidR="00C76E6F" w:rsidRPr="00D76553">
        <w:t xml:space="preserve">a bacterial infection of the conducting airways in children who are otherwise healthy. It is </w:t>
      </w:r>
      <w:r w:rsidRPr="00D76553">
        <w:t>leading cause of chronic wet cough in young children and the commonest reason for referrals to the Paediatric Respiratory Clinics in the UK.</w:t>
      </w:r>
      <w:r w:rsidR="00DE2D00" w:rsidRPr="00D76553">
        <w:fldChar w:fldCharType="begin"/>
      </w:r>
      <w:r w:rsidR="00DE2D00" w:rsidRPr="00D76553">
        <w:instrText xml:space="preserve"> ADDIN ZOTERO_ITEM CSL_CITATION {"citationID":"a15ku41smnd","properties":{"formattedCitation":"[1]","plainCitation":"[1]"},"citationItems":[{"id":437,"uris":["http://zotero.org/users/277024/items/HVI7CSWK"],"uri":["http://zotero.org/users/277024/items/HVI7CSWK"],"itemData":{"id":437,"type":"article-journal","title":"Protracted bacterial bronchitis: reinventing an old disease","container-title":"Archives of disease in childhood","page":"72-76","volume":"98","issue":"1","source":"NCBI PubMed","abstract":"Chronic cough is common in the paediatric population, yet the true prevalence of this condition remains difficult to define. Protracted bacterial bronchitis (PBB) is a disease caused by the chronic infection of the conducting airways. In many children the condition appears to be secondary to impaired mucociliary clearance that creates a niche for bacteria to become established, probably in the form of biofilms. In others, immunodeficiencies, which may be subtle, appear to be a factor. PBB causes persistent coughing and disturbed sleep, and affects exercise tolerance, causing significant levels of morbidity. PBB has remained largely unrecognised and is often misdiagnosed as asthma.","DOI":"10.1136/archdischild-2012-302760","ISSN":"1468-2044","note":"PMID: 23175647","shortTitle":"Protracted bacterial bronchitis","journalAbbreviation":"Arch. Dis. Child.","language":"eng","author":[{"family":"Craven","given":"Vanessa"},{"family":"Everard","given":"Mark L"}],"issued":{"date-parts":[["2013",1]]}}}],"schema":"https://github.com/citation-style-language/schema/raw/master/csl-citation.json"} </w:instrText>
      </w:r>
      <w:r w:rsidR="00DE2D00" w:rsidRPr="00D76553">
        <w:fldChar w:fldCharType="separate"/>
      </w:r>
      <w:r w:rsidR="00DE2D00" w:rsidRPr="00D76553">
        <w:rPr>
          <w:rFonts w:ascii="Calibri" w:hAnsi="Calibri" w:cs="Calibri"/>
        </w:rPr>
        <w:t>[1]</w:t>
      </w:r>
      <w:r w:rsidR="00DE2D00" w:rsidRPr="00D76553">
        <w:fldChar w:fldCharType="end"/>
      </w:r>
      <w:r w:rsidRPr="00D76553">
        <w:t xml:space="preserve"> The cough</w:t>
      </w:r>
      <w:r w:rsidR="00C76E6F" w:rsidRPr="00D76553">
        <w:t xml:space="preserve"> has a negative effect on the quality of life of the affected child and their family</w:t>
      </w:r>
      <w:r w:rsidR="00887BD8" w:rsidRPr="00D76553">
        <w:t>.</w:t>
      </w:r>
      <w:r w:rsidR="00DE2D00" w:rsidRPr="00D76553">
        <w:fldChar w:fldCharType="begin"/>
      </w:r>
      <w:r w:rsidR="00DE2D00" w:rsidRPr="00D76553">
        <w:instrText xml:space="preserve"> ADDIN ZOTERO_ITEM CSL_CITATION {"citationID":"a2prqja9mpb","properties":{"formattedCitation":"[2]","plainCitation":"[2]"},"citationItems":[{"id":735,"uris":["http://zotero.org/users/277024/items/UF6SC8D9"],"uri":["http://zotero.org/users/277024/items/UF6SC8D9"],"itemData":{"id":735,"type":"article-journal","title":"Parent cough-specific quality of life: development and validation of a short form","container-title":"The Journal of Allergy and Clinical Immunology","page":"1069-1074","volume":"131","issue":"4","source":"PubMed","abstract":"BACKGROUND: Cough is a distressing symptom and has a significant effect on many children and their families. Quality-of-life (QOL) measures provide important outcome indicators for clinicians and aid in evaluating the efficacy of interventions.\nOBJECTIVE: The aim of this study was to develop and validate a short cough-specific QOL questionnaire for pediatric use.\nMETHOD: Two sources provided data to establish a shortened version of the Parent Cough-specific Quality of Life (PC-QOL) questionnaire. The first (n=240, 137 boys; median age, 29 months [interquartile range, 14-64 months]) was used for development and cross-validation. Stepwise regression was used to select the reduced set of items, and analyses of reliability, validity, and minimally important differences determined psychometric strength and sensitivity to change. The second independent dataset (n=320, 190 boys; median age, 39.5 months [interquartile range, 16-77 months]) was used as a confirmatory sample.\nRESULTS: Forward-step regression identified 8 items that accounted for 95% of the variance in the full-scale PC-QOL questionnaire. This shortened version (PC-QOL-8) was internally consistent (Cronbach α=0.84), had good test-retest reliability (intraclass correlation coefficient=0.66), and demonstrated strong validity (significant correlations with a cough verbal category descriptor score, cough visual analog scale, and subscales of the Short Form-12 General Health scale, the Pediatric Quality of Life Inventory, and the Depression, Anxiety, and Stress Scale). The reduced scale was responsive to change, and a minimally important difference of 0.9 was suggested. These findings were confirmed with the second dataset.\nCONCLUSION: The PC-QOL-8 questionnaire is a short, reliable, and valid instrument for assessing the effect of a child's chronic cough. It demonstrated sensitivity to change, and its length and psychometric properties should enhance its potential uptake and routine use in clinical practice and research.","DOI":"10.1016/j.jaci.2012.10.004","ISSN":"1097-6825","note":"PMID: 23146374","shortTitle":"Parent cough-specific quality of life","journalAbbreviation":"J. Allergy Clin. Immunol.","language":"eng","author":[{"family":"Newcombe","given":"Peter A."},{"family":"Sheffield","given":"Jeanie K."},{"family":"Chang","given":"Anne B."}],"issued":{"date-parts":[["2013",4]]}}}],"schema":"https://github.com/citation-style-language/schema/raw/master/csl-citation.json"} </w:instrText>
      </w:r>
      <w:r w:rsidR="00DE2D00" w:rsidRPr="00D76553">
        <w:fldChar w:fldCharType="separate"/>
      </w:r>
      <w:r w:rsidR="00DE2D00" w:rsidRPr="00D76553">
        <w:rPr>
          <w:rFonts w:ascii="Calibri" w:hAnsi="Calibri" w:cs="Calibri"/>
        </w:rPr>
        <w:t>[2]</w:t>
      </w:r>
      <w:r w:rsidR="00DE2D00" w:rsidRPr="00D76553">
        <w:fldChar w:fldCharType="end"/>
      </w:r>
      <w:r w:rsidR="00A139C4" w:rsidRPr="00D76553">
        <w:t xml:space="preserve"> </w:t>
      </w:r>
      <w:r w:rsidR="00887BD8" w:rsidRPr="00D76553">
        <w:t xml:space="preserve"> If</w:t>
      </w:r>
      <w:r w:rsidR="00C76E6F" w:rsidRPr="00D76553">
        <w:t xml:space="preserve"> </w:t>
      </w:r>
      <w:r w:rsidR="00887BD8" w:rsidRPr="00D76553">
        <w:t>PBB</w:t>
      </w:r>
      <w:r w:rsidR="00C76E6F" w:rsidRPr="00D76553">
        <w:t xml:space="preserve"> </w:t>
      </w:r>
      <w:r w:rsidR="00A139C4" w:rsidRPr="00D76553">
        <w:t xml:space="preserve">is left untreated, it has been postulated that on-going </w:t>
      </w:r>
      <w:proofErr w:type="spellStart"/>
      <w:r w:rsidR="00A139C4" w:rsidRPr="00D76553">
        <w:t>endobronchial</w:t>
      </w:r>
      <w:proofErr w:type="spellEnd"/>
      <w:r w:rsidR="00A139C4" w:rsidRPr="00D76553">
        <w:t xml:space="preserve"> infection may be a risk factor in the </w:t>
      </w:r>
      <w:r w:rsidR="00C76E6F" w:rsidRPr="00D76553">
        <w:t>development of bronchiectasis.</w:t>
      </w:r>
      <w:r w:rsidR="00DE2D00" w:rsidRPr="00D76553">
        <w:fldChar w:fldCharType="begin"/>
      </w:r>
      <w:r w:rsidR="00DE2D00" w:rsidRPr="00D76553">
        <w:instrText xml:space="preserve"> ADDIN ZOTERO_ITEM CSL_CITATION {"citationID":"ak30qqmuia","properties":{"formattedCitation":"[3]","plainCitation":"[3]"},"citationItems":[{"id":1335,"uris":["http://zotero.org/users/277024/items/FF2PG7SN"],"uri":["http://zotero.org/users/277024/items/FF2PG7SN"],"itemData":{"id":1335,"type":"article-journal","title":"Protracted Bacterial Bronchitis in Children: Natural History and Risk Factors for Bronchiectasis","container-title":"Chest","page":"1101-1108","volume":"150","issue":"5","source":"PubMed","abstract":"BACKGROUND: Protracted bacterial bronchitis (PBB) and bronchiectasis are distinct diagnostic entities that share common clinical and laboratory features. It is postulated, but remains unproved, that PBB precedes a diagnosis of bronchiectasis in a subgroup of children. In a cohort of children with PBB, our objectives were to (1) determine the medium-term risk of bronchiectasis and (2) identify risk factors for bronchiectasis and recurrent episodes of PBB.\nMETHODS: One hundred sixty-one children with PBB and 25 control subjects were prospectively recruited to this cohort study. A subset of 106 children was followed for 2 years. Flexible bronchoscopy, BAL, and basic immune function tests were performed. Chest CT was undertaken if clinical features were suggestive of bronchiectasis.\nRESULTS: Of 161 children with PBB (66% boys), 13 were diagnosed with bronchiectasis over the study period (8.1%). Almost one-half with PBB (43.5%) had recurrent episodes (&gt; 3/y). Major risk factors for bronchiectasis included lower airway infection with Haemophilus influenzae (recovered in BAL fluid) (P = .013) and recurrent episodes of PBB (P = .003). H influenzae infection conferred a more than seven times higher risk of bronchiectasis (hazard ratio, 7.55; 95% CI, 1.66-34.28; P = .009) compared with no H influenzae infection. The majority of isolates (82%) were nontypeable H influenzae. No risk factors for recurrent PBB were identified.\nCONCLUSIONS: PBB is associated with a future diagnosis of bronchiectasis in a subgroup of children. Lower airway infection with H influenzae and recurrent PBB are significant predictors. Clinicians should be cognizant of the relationship between PBB and bronchiectasis, and appropriate follow-up measures should be taken in those with risk factors.","DOI":"10.1016/j.chest.2016.06.030","ISSN":"1931-3543","note":"PMID: 27400908","shortTitle":"Protracted Bacterial Bronchitis in Children","journalAbbreviation":"Chest","language":"eng","author":[{"family":"Wurzel","given":"Danielle F."},{"family":"Marchant","given":"Julie M."},{"family":"Yerkovich","given":"Stephanie T."},{"family":"Upham","given":"John W."},{"family":"Petsky","given":"Helen L."},{"family":"Smith-Vaughan","given":"Heidi"},{"family":"Masters","given":"Brent"},{"family":"Buntain","given":"Helen"},{"family":"Chang","given":"Anne B."}],"issued":{"date-parts":[["2016",11]]}}}],"schema":"https://github.com/citation-style-language/schema/raw/master/csl-citation.json"} </w:instrText>
      </w:r>
      <w:r w:rsidR="00DE2D00" w:rsidRPr="00D76553">
        <w:fldChar w:fldCharType="separate"/>
      </w:r>
      <w:r w:rsidR="00DE2D00" w:rsidRPr="00D76553">
        <w:rPr>
          <w:rFonts w:ascii="Calibri" w:hAnsi="Calibri" w:cs="Calibri"/>
        </w:rPr>
        <w:t>[3]</w:t>
      </w:r>
      <w:r w:rsidR="00DE2D00" w:rsidRPr="00D76553">
        <w:fldChar w:fldCharType="end"/>
      </w:r>
      <w:r w:rsidR="00C76E6F" w:rsidRPr="00D76553">
        <w:t xml:space="preserve"> </w:t>
      </w:r>
      <w:r w:rsidRPr="00D76553">
        <w:t>The diagnosis is based on the presence of an isolated wet cough for &gt;4 weeks, the absence of an identifiable alternative cause and the resolution of cough with appropriate antibiotics.</w:t>
      </w:r>
    </w:p>
    <w:p w:rsidR="00C76E6F" w:rsidRPr="00D76553" w:rsidRDefault="00C76E6F" w:rsidP="00A25465">
      <w:pPr>
        <w:jc w:val="both"/>
        <w:rPr>
          <w:rFonts w:cstheme="minorHAnsi"/>
        </w:rPr>
      </w:pPr>
      <w:r w:rsidRPr="00D76553">
        <w:rPr>
          <w:rFonts w:cstheme="minorHAnsi"/>
        </w:rPr>
        <w:t>Although response to antibiotics is part of the diagnostic criteria for PBB we do not know the optimum duration of</w:t>
      </w:r>
      <w:r w:rsidR="00D77F41" w:rsidRPr="00D76553">
        <w:rPr>
          <w:rFonts w:cstheme="minorHAnsi"/>
        </w:rPr>
        <w:t xml:space="preserve"> this initial</w:t>
      </w:r>
      <w:r w:rsidRPr="00D76553">
        <w:rPr>
          <w:rFonts w:cstheme="minorHAnsi"/>
        </w:rPr>
        <w:t xml:space="preserve"> treatment. The 2008 UK National Paediatric Cough Guideline suggests using 4-6 weeks of oral antibiotics. This recommendation was based predominantly on expert opinion as there were no prospective studies on the treatment of PBB available at that time. In 2012, a randomised controlled trial in children with chronic wet cough </w:t>
      </w:r>
      <w:r w:rsidR="001D4D61" w:rsidRPr="00D76553">
        <w:rPr>
          <w:rFonts w:cstheme="minorHAnsi"/>
        </w:rPr>
        <w:t xml:space="preserve">showed that two weeks of oral </w:t>
      </w:r>
      <w:r w:rsidRPr="00D76553">
        <w:rPr>
          <w:rFonts w:cstheme="minorHAnsi"/>
        </w:rPr>
        <w:t>amoxi</w:t>
      </w:r>
      <w:r w:rsidR="001D4D61" w:rsidRPr="00D76553">
        <w:rPr>
          <w:rFonts w:cstheme="minorHAnsi"/>
        </w:rPr>
        <w:t xml:space="preserve">cillin </w:t>
      </w:r>
      <w:proofErr w:type="spellStart"/>
      <w:r w:rsidR="001D4D61" w:rsidRPr="00D76553">
        <w:rPr>
          <w:rFonts w:cstheme="minorHAnsi"/>
        </w:rPr>
        <w:t>clavulanate</w:t>
      </w:r>
      <w:proofErr w:type="spellEnd"/>
      <w:r w:rsidRPr="00D76553">
        <w:rPr>
          <w:rFonts w:cstheme="minorHAnsi"/>
        </w:rPr>
        <w:t xml:space="preserve"> was associated with higher rates of cough resolution compared to placebo.</w:t>
      </w:r>
      <w:r w:rsidR="00DE2D00" w:rsidRPr="00D76553">
        <w:rPr>
          <w:rFonts w:cstheme="minorHAnsi"/>
        </w:rPr>
        <w:fldChar w:fldCharType="begin"/>
      </w:r>
      <w:r w:rsidR="00DE2D00" w:rsidRPr="00D76553">
        <w:rPr>
          <w:rFonts w:cstheme="minorHAnsi"/>
        </w:rPr>
        <w:instrText xml:space="preserve"> ADDIN ZOTERO_ITEM CSL_CITATION {"citationID":"a2h7jtkdkm1","properties":{"formattedCitation":"[4]","plainCitation":"[4]"},"citationItems":[{"id":612,"uris":["http://zotero.org/users/277024/items/QBXHFUQN"],"uri":["http://zotero.org/users/277024/items/QBXHFUQN"],"itemData":{"id":612,"type":"article-journal","title":"Randomised controlled trial of amoxycillin clavulanate in children with chronic wet cough","container-title":"Thorax","page":"689-693","volume":"67","issue":"8","source":"NCBI PubMed","abstract":"BACKGROUND: Despite guideline recommendations, there are no published randomised controlled trial data on the efficacy of antibiotics for chronic wet cough in children. The majority of children with chronic wet cough have protracted bacterial bronchitis (PBB), a recognised condition in multiple national guidelines. The authors conducted a parallel 1:1 placebo randomised controlled trial to test the hypothesis that a 2-week course of amoxycillin clavulanate is efficacious in the treatment of children with chronic wet cough.\nMETHODS: 50 children (median age 1.9 years, IQR 0.9-5.1) with chronic (&gt;3 weeks) wet cough were randomised to 2 weeks of twice daily oral amoxycillin clavulanate (22.5 mg/kg/dose) or placebo. The primary outcome was 'cough resolution' defined as a &gt;75% reduction in the validated verbal category descriptive cough score within 14 days of treatment compared with baseline scores, or cessation of cough for &gt;3 days. In selected children, flexible bronchoscopy and bronchoalveolar lavage (BAL) were undertaken at baseline.\nRESULTS: Cough resolution rates (48%) were significantly higher in children who received amoxycillin clavulanate compared with those who received placebo (16%), p=0.016. The observed difference between proportions was 0.32 (95% CI 0.08 to 0.56). Post treatment, median verbal category descriptive score in the amoxycillin clavulanate group of 0.5 (IQR 0.0-2.0) was significantly lower than in the placebo group, 2.25 (IQR 1.15-2.9) (p=0.02). Pre-treatment BAL data were consistent with PBB in the majority of children, with no significant difference between groups.\nCONCLUSION: A 2-week course of amoxycillin clavulanate will achieve cough resolution in a significant number of children with chronic wet cough. BAL data support the diagnosis of PBB in the majority of these children.\nCLINICAL TRIAL NUMBER: ACTRN 12605000533695.","DOI":"10.1136/thoraxjnl-2011-201506","ISSN":"1468-3296","note":"PMID: 22628120","journalAbbreviation":"Thorax","language":"eng","author":[{"family":"Marchant","given":"Julie"},{"family":"Masters","given":"Ian Brent"},{"family":"Champion","given":"Anita"},{"family":"Petsky","given":"Helen"},{"family":"Chang","given":"Anne B"}],"issued":{"date-parts":[["2012",8]]}}}],"schema":"https://github.com/citation-style-language/schema/raw/master/csl-citation.json"} </w:instrText>
      </w:r>
      <w:r w:rsidR="00DE2D00" w:rsidRPr="00D76553">
        <w:rPr>
          <w:rFonts w:cstheme="minorHAnsi"/>
        </w:rPr>
        <w:fldChar w:fldCharType="separate"/>
      </w:r>
      <w:r w:rsidR="00DE2D00" w:rsidRPr="00D76553">
        <w:rPr>
          <w:rFonts w:ascii="Calibri" w:hAnsi="Calibri" w:cs="Calibri"/>
        </w:rPr>
        <w:t>[4]</w:t>
      </w:r>
      <w:r w:rsidR="00DE2D00" w:rsidRPr="00D76553">
        <w:rPr>
          <w:rFonts w:cstheme="minorHAnsi"/>
        </w:rPr>
        <w:fldChar w:fldCharType="end"/>
      </w:r>
      <w:r w:rsidRPr="00D76553">
        <w:rPr>
          <w:rFonts w:cstheme="minorHAnsi"/>
        </w:rPr>
        <w:t xml:space="preserve"> The rate of cough resolution in the treatment group was only 48% which has led to many clinicians continuing to use longer courses. </w:t>
      </w:r>
    </w:p>
    <w:p w:rsidR="00A25465" w:rsidRPr="00D76553" w:rsidRDefault="00C76E6F" w:rsidP="00A25465">
      <w:pPr>
        <w:jc w:val="both"/>
      </w:pPr>
      <w:r w:rsidRPr="00D76553">
        <w:t>Given the lack of clarity regarding the optimal duration of the in</w:t>
      </w:r>
      <w:r w:rsidR="00D77F41" w:rsidRPr="00D76553">
        <w:t>i</w:t>
      </w:r>
      <w:r w:rsidRPr="00D76553">
        <w:t>tial antibiotic course for children with</w:t>
      </w:r>
      <w:r w:rsidR="00D77F41" w:rsidRPr="00D76553">
        <w:t xml:space="preserve"> suspected PBB we undertook survey of UK practice. A questionnaire was developed </w:t>
      </w:r>
      <w:r w:rsidR="00887BD8" w:rsidRPr="00D76553">
        <w:t>to ascertain initial management and investigations of children with suspected PBB.  A</w:t>
      </w:r>
      <w:r w:rsidR="00C72F27" w:rsidRPr="00D76553">
        <w:t xml:space="preserve"> link</w:t>
      </w:r>
      <w:r w:rsidR="00887BD8" w:rsidRPr="00D76553">
        <w:t xml:space="preserve"> to the questionnaire was </w:t>
      </w:r>
      <w:r w:rsidR="00D77F41" w:rsidRPr="00D76553">
        <w:t xml:space="preserve">sent </w:t>
      </w:r>
      <w:r w:rsidR="00C72F27" w:rsidRPr="00D76553">
        <w:t xml:space="preserve">via email to </w:t>
      </w:r>
      <w:r w:rsidR="006C4A26" w:rsidRPr="00D76553">
        <w:t xml:space="preserve">consultants working at </w:t>
      </w:r>
      <w:r w:rsidR="001D4D61" w:rsidRPr="00D76553">
        <w:t xml:space="preserve">the 27 </w:t>
      </w:r>
      <w:r w:rsidR="006C4A26" w:rsidRPr="00D76553">
        <w:t>Tertiary Paediatric Respiratory Centres in the UK.</w:t>
      </w:r>
      <w:r w:rsidR="00C72F27" w:rsidRPr="00D76553">
        <w:t xml:space="preserve"> </w:t>
      </w:r>
      <w:r w:rsidR="00A25465" w:rsidRPr="00D76553">
        <w:t xml:space="preserve">We received responses from 32 </w:t>
      </w:r>
      <w:r w:rsidR="0090197A" w:rsidRPr="00D76553">
        <w:t xml:space="preserve">individuals </w:t>
      </w:r>
      <w:r w:rsidR="00C72F27" w:rsidRPr="00D76553">
        <w:t xml:space="preserve">working </w:t>
      </w:r>
      <w:r w:rsidR="00A25465" w:rsidRPr="00D76553">
        <w:t xml:space="preserve">at 22 Paediatric Respiratory Centres across England, Wales, Scotland and Northern Ireland. </w:t>
      </w:r>
      <w:r w:rsidR="00C72F27" w:rsidRPr="00D76553">
        <w:t xml:space="preserve">28/32 respondents chose </w:t>
      </w:r>
      <w:r w:rsidR="001D4D61" w:rsidRPr="00D76553">
        <w:rPr>
          <w:rFonts w:cstheme="minorHAnsi"/>
        </w:rPr>
        <w:t xml:space="preserve">amoxicillin </w:t>
      </w:r>
      <w:proofErr w:type="spellStart"/>
      <w:r w:rsidR="001D4D61" w:rsidRPr="00D76553">
        <w:rPr>
          <w:rFonts w:cstheme="minorHAnsi"/>
        </w:rPr>
        <w:t>clavulanate</w:t>
      </w:r>
      <w:proofErr w:type="spellEnd"/>
      <w:r w:rsidR="001D4D61" w:rsidRPr="00D76553">
        <w:rPr>
          <w:rFonts w:cstheme="minorHAnsi"/>
        </w:rPr>
        <w:t xml:space="preserve"> </w:t>
      </w:r>
      <w:r w:rsidR="00C72F27" w:rsidRPr="00D76553">
        <w:t>as the first line antibiotic, 2/32 used a</w:t>
      </w:r>
      <w:r w:rsidR="00A25465" w:rsidRPr="00D76553">
        <w:t xml:space="preserve">zithromycin and 2/32 </w:t>
      </w:r>
      <w:r w:rsidR="00C72F27" w:rsidRPr="00D76553">
        <w:t xml:space="preserve">amoxicillin. </w:t>
      </w:r>
      <w:r w:rsidR="001D4D61" w:rsidRPr="00D76553">
        <w:t>A</w:t>
      </w:r>
      <w:r w:rsidR="001D4D61" w:rsidRPr="00D76553">
        <w:rPr>
          <w:rFonts w:cstheme="minorHAnsi"/>
        </w:rPr>
        <w:t xml:space="preserve">moxicillin </w:t>
      </w:r>
      <w:proofErr w:type="spellStart"/>
      <w:r w:rsidR="001D4D61" w:rsidRPr="00D76553">
        <w:rPr>
          <w:rFonts w:cstheme="minorHAnsi"/>
        </w:rPr>
        <w:t>clavulanate</w:t>
      </w:r>
      <w:proofErr w:type="spellEnd"/>
      <w:r w:rsidR="001D4D61" w:rsidRPr="00D76553">
        <w:rPr>
          <w:rFonts w:cstheme="minorHAnsi"/>
        </w:rPr>
        <w:t xml:space="preserve"> </w:t>
      </w:r>
      <w:r w:rsidR="00C72F27" w:rsidRPr="00D76553">
        <w:t>was prescribed for two weeks by 13/32 (</w:t>
      </w:r>
      <w:r w:rsidR="002B782D" w:rsidRPr="00D76553">
        <w:t>41</w:t>
      </w:r>
      <w:r w:rsidR="00C72F27" w:rsidRPr="00D76553">
        <w:t>%), four weeks by 10/32 (</w:t>
      </w:r>
      <w:r w:rsidR="002B782D" w:rsidRPr="00D76553">
        <w:t>31</w:t>
      </w:r>
      <w:r w:rsidR="00C72F27" w:rsidRPr="00D76553">
        <w:t>%) and six weeks</w:t>
      </w:r>
      <w:r w:rsidR="002B782D" w:rsidRPr="00D76553">
        <w:t xml:space="preserve"> by 9</w:t>
      </w:r>
      <w:r w:rsidR="00C72F27" w:rsidRPr="00D76553">
        <w:t>/32 (</w:t>
      </w:r>
      <w:r w:rsidR="002B782D" w:rsidRPr="00D76553">
        <w:t>28</w:t>
      </w:r>
      <w:r w:rsidR="00C72F27" w:rsidRPr="00D76553">
        <w:t xml:space="preserve">%). </w:t>
      </w:r>
      <w:r w:rsidR="002B782D" w:rsidRPr="00D76553">
        <w:t xml:space="preserve">19/32 (59%) obtained a microbiology sample prior to starting treatment, in 75% of cases this was a cough swab. 22/32 (69%) respondents did not undertake any </w:t>
      </w:r>
      <w:r w:rsidR="001D4D61" w:rsidRPr="00D76553">
        <w:t xml:space="preserve">radiological </w:t>
      </w:r>
      <w:r w:rsidR="002B782D" w:rsidRPr="00D76553">
        <w:t xml:space="preserve">investigations prior to starting the initial </w:t>
      </w:r>
      <w:r w:rsidR="00A35518" w:rsidRPr="00D76553">
        <w:t>antibiotic course</w:t>
      </w:r>
      <w:r w:rsidR="002B782D" w:rsidRPr="00D76553">
        <w:t>.</w:t>
      </w:r>
    </w:p>
    <w:p w:rsidR="00D77F41" w:rsidRPr="00D76553" w:rsidRDefault="00D77F41" w:rsidP="00A25465">
      <w:pPr>
        <w:jc w:val="both"/>
      </w:pPr>
      <w:r w:rsidRPr="00D76553">
        <w:t xml:space="preserve">This survey has highlighted </w:t>
      </w:r>
      <w:r w:rsidR="005951DE" w:rsidRPr="00D76553">
        <w:t xml:space="preserve">that the </w:t>
      </w:r>
      <w:r w:rsidR="005951DE" w:rsidRPr="00D76553">
        <w:rPr>
          <w:rFonts w:cstheme="minorHAnsi"/>
        </w:rPr>
        <w:t>majority of UK clinicians are using antibiotics courses longer than two weeks to treat children with suspected PBB</w:t>
      </w:r>
      <w:r w:rsidR="00887BD8" w:rsidRPr="00D76553">
        <w:rPr>
          <w:rFonts w:cstheme="minorHAnsi"/>
        </w:rPr>
        <w:t xml:space="preserve">, with </w:t>
      </w:r>
      <w:r w:rsidR="005951DE" w:rsidRPr="00D76553">
        <w:rPr>
          <w:rFonts w:cstheme="minorHAnsi"/>
        </w:rPr>
        <w:t>little evidence to support this.</w:t>
      </w:r>
      <w:r w:rsidR="005951DE" w:rsidRPr="00D76553">
        <w:t xml:space="preserve"> Longer courses of antibiotics </w:t>
      </w:r>
      <w:r w:rsidR="00A139C4" w:rsidRPr="00D76553">
        <w:t xml:space="preserve">increase the risk of drug-related adverse events, </w:t>
      </w:r>
      <w:r w:rsidR="005951DE" w:rsidRPr="00D76553">
        <w:t xml:space="preserve">increase the risk of non-adherence with treatment, </w:t>
      </w:r>
      <w:proofErr w:type="gramStart"/>
      <w:r w:rsidR="005951DE" w:rsidRPr="00D76553">
        <w:t>increase</w:t>
      </w:r>
      <w:proofErr w:type="gramEnd"/>
      <w:r w:rsidR="005951DE" w:rsidRPr="00D76553">
        <w:t xml:space="preserve"> the possibility of antibiotic resistance and increase cost. There is an urgent need for a prospective study to investigate the optimal duration of antibiotics </w:t>
      </w:r>
      <w:r w:rsidR="00887BD8" w:rsidRPr="00D76553">
        <w:t>for children with suspected PBB</w:t>
      </w:r>
      <w:r w:rsidR="00150F9B" w:rsidRPr="00D76553">
        <w:t>.  In p</w:t>
      </w:r>
      <w:r w:rsidR="00887BD8" w:rsidRPr="00D76553">
        <w:t xml:space="preserve">articularly </w:t>
      </w:r>
      <w:r w:rsidR="00150F9B" w:rsidRPr="00D76553">
        <w:t xml:space="preserve">we need to know </w:t>
      </w:r>
      <w:r w:rsidR="00887BD8" w:rsidRPr="00D76553">
        <w:t>if antibiotic course</w:t>
      </w:r>
      <w:r w:rsidR="00150F9B" w:rsidRPr="00D76553">
        <w:t>s</w:t>
      </w:r>
      <w:r w:rsidR="00887BD8" w:rsidRPr="00D76553">
        <w:t xml:space="preserve"> longer than two </w:t>
      </w:r>
      <w:r w:rsidR="00150F9B" w:rsidRPr="00D76553">
        <w:t>weeks</w:t>
      </w:r>
      <w:r w:rsidR="00887BD8" w:rsidRPr="00D76553">
        <w:t xml:space="preserve"> increase the rate of cough resolution</w:t>
      </w:r>
      <w:r w:rsidR="00A139C4" w:rsidRPr="00D76553">
        <w:t xml:space="preserve"> or reduce the risk of relapse</w:t>
      </w:r>
      <w:r w:rsidR="00887BD8" w:rsidRPr="00D76553">
        <w:t xml:space="preserve"> to justify the associated adverse effects.</w:t>
      </w:r>
    </w:p>
    <w:p w:rsidR="00DE2D00" w:rsidRPr="00D76553" w:rsidRDefault="00DE2D00" w:rsidP="00A25465">
      <w:pPr>
        <w:jc w:val="both"/>
      </w:pPr>
    </w:p>
    <w:p w:rsidR="00DE2D00" w:rsidRPr="00D76553" w:rsidRDefault="00DE2D00">
      <w:r w:rsidRPr="00D76553">
        <w:br w:type="page"/>
      </w:r>
    </w:p>
    <w:p w:rsidR="00DE2D00" w:rsidRPr="00D76553" w:rsidRDefault="00DE2D00" w:rsidP="00A25465">
      <w:pPr>
        <w:jc w:val="both"/>
        <w:rPr>
          <w:b/>
        </w:rPr>
      </w:pPr>
      <w:r w:rsidRPr="00D76553">
        <w:rPr>
          <w:b/>
        </w:rPr>
        <w:lastRenderedPageBreak/>
        <w:t>References</w:t>
      </w:r>
    </w:p>
    <w:p w:rsidR="00DE2D00" w:rsidRPr="00D76553" w:rsidRDefault="00DE2D00" w:rsidP="00DE2D00">
      <w:pPr>
        <w:pStyle w:val="Bibliography"/>
        <w:rPr>
          <w:rFonts w:ascii="Calibri" w:hAnsi="Calibri" w:cs="Calibri"/>
        </w:rPr>
      </w:pPr>
      <w:r w:rsidRPr="00D76553">
        <w:fldChar w:fldCharType="begin"/>
      </w:r>
      <w:r w:rsidRPr="00D76553">
        <w:instrText xml:space="preserve"> ADDIN ZOTERO_BIBL {"custom":[]} CSL_BIBLIOGRAPHY </w:instrText>
      </w:r>
      <w:r w:rsidRPr="00D76553">
        <w:fldChar w:fldCharType="separate"/>
      </w:r>
      <w:r w:rsidRPr="00D76553">
        <w:rPr>
          <w:rFonts w:ascii="Calibri" w:hAnsi="Calibri" w:cs="Calibri"/>
        </w:rPr>
        <w:t xml:space="preserve">1 </w:t>
      </w:r>
      <w:r w:rsidRPr="00D76553">
        <w:rPr>
          <w:rFonts w:ascii="Calibri" w:hAnsi="Calibri" w:cs="Calibri"/>
        </w:rPr>
        <w:tab/>
        <w:t xml:space="preserve">Craven V, Everard ML. Protracted bacterial bronchitis: reinventing an old disease. </w:t>
      </w:r>
      <w:r w:rsidRPr="00D76553">
        <w:rPr>
          <w:rFonts w:ascii="Calibri" w:hAnsi="Calibri" w:cs="Calibri"/>
          <w:i/>
          <w:iCs/>
        </w:rPr>
        <w:t>Arch Dis Child</w:t>
      </w:r>
      <w:r w:rsidRPr="00D76553">
        <w:rPr>
          <w:rFonts w:ascii="Calibri" w:hAnsi="Calibri" w:cs="Calibri"/>
        </w:rPr>
        <w:t xml:space="preserve"> 2013;</w:t>
      </w:r>
      <w:r w:rsidRPr="00D76553">
        <w:rPr>
          <w:rFonts w:ascii="Calibri" w:hAnsi="Calibri" w:cs="Calibri"/>
          <w:b/>
          <w:bCs/>
        </w:rPr>
        <w:t>98</w:t>
      </w:r>
      <w:r w:rsidRPr="00D76553">
        <w:rPr>
          <w:rFonts w:ascii="Calibri" w:hAnsi="Calibri" w:cs="Calibri"/>
        </w:rPr>
        <w:t>:72–6. doi:10.1136/archdischild-2012-302760</w:t>
      </w:r>
    </w:p>
    <w:p w:rsidR="00DE2D00" w:rsidRPr="00D76553" w:rsidRDefault="00DE2D00" w:rsidP="00DE2D00">
      <w:pPr>
        <w:pStyle w:val="Bibliography"/>
        <w:rPr>
          <w:rFonts w:ascii="Calibri" w:hAnsi="Calibri" w:cs="Calibri"/>
        </w:rPr>
      </w:pPr>
      <w:r w:rsidRPr="00D76553">
        <w:rPr>
          <w:rFonts w:ascii="Calibri" w:hAnsi="Calibri" w:cs="Calibri"/>
        </w:rPr>
        <w:t xml:space="preserve">2 </w:t>
      </w:r>
      <w:r w:rsidRPr="00D76553">
        <w:rPr>
          <w:rFonts w:ascii="Calibri" w:hAnsi="Calibri" w:cs="Calibri"/>
        </w:rPr>
        <w:tab/>
        <w:t xml:space="preserve">Newcombe PA, Sheffield JK, Chang AB. Parent cough-specific quality of life: development and validation of a short form. </w:t>
      </w:r>
      <w:r w:rsidRPr="00D76553">
        <w:rPr>
          <w:rFonts w:ascii="Calibri" w:hAnsi="Calibri" w:cs="Calibri"/>
          <w:i/>
          <w:iCs/>
        </w:rPr>
        <w:t>J Allergy Clin Immunol</w:t>
      </w:r>
      <w:r w:rsidRPr="00D76553">
        <w:rPr>
          <w:rFonts w:ascii="Calibri" w:hAnsi="Calibri" w:cs="Calibri"/>
        </w:rPr>
        <w:t xml:space="preserve"> 2013;</w:t>
      </w:r>
      <w:r w:rsidRPr="00D76553">
        <w:rPr>
          <w:rFonts w:ascii="Calibri" w:hAnsi="Calibri" w:cs="Calibri"/>
          <w:b/>
          <w:bCs/>
        </w:rPr>
        <w:t>131</w:t>
      </w:r>
      <w:r w:rsidRPr="00D76553">
        <w:rPr>
          <w:rFonts w:ascii="Calibri" w:hAnsi="Calibri" w:cs="Calibri"/>
        </w:rPr>
        <w:t>:1069–74. doi:10.1016/j.jaci.2012.10.004</w:t>
      </w:r>
    </w:p>
    <w:p w:rsidR="00DE2D00" w:rsidRPr="00D76553" w:rsidRDefault="00DE2D00" w:rsidP="00DE2D00">
      <w:pPr>
        <w:pStyle w:val="Bibliography"/>
        <w:rPr>
          <w:rFonts w:ascii="Calibri" w:hAnsi="Calibri" w:cs="Calibri"/>
        </w:rPr>
      </w:pPr>
      <w:r w:rsidRPr="00D76553">
        <w:rPr>
          <w:rFonts w:ascii="Calibri" w:hAnsi="Calibri" w:cs="Calibri"/>
        </w:rPr>
        <w:t xml:space="preserve">3 </w:t>
      </w:r>
      <w:r w:rsidRPr="00D76553">
        <w:rPr>
          <w:rFonts w:ascii="Calibri" w:hAnsi="Calibri" w:cs="Calibri"/>
        </w:rPr>
        <w:tab/>
        <w:t xml:space="preserve">Wurzel DF, Marchant JM, Yerkovich ST, </w:t>
      </w:r>
      <w:r w:rsidRPr="00D76553">
        <w:rPr>
          <w:rFonts w:ascii="Calibri" w:hAnsi="Calibri" w:cs="Calibri"/>
          <w:i/>
          <w:iCs/>
        </w:rPr>
        <w:t>et al.</w:t>
      </w:r>
      <w:r w:rsidRPr="00D76553">
        <w:rPr>
          <w:rFonts w:ascii="Calibri" w:hAnsi="Calibri" w:cs="Calibri"/>
        </w:rPr>
        <w:t xml:space="preserve"> Protracted Bacterial Bronchitis in Children: Natural History and Risk Factors for Bronchiectasis. </w:t>
      </w:r>
      <w:r w:rsidRPr="00D76553">
        <w:rPr>
          <w:rFonts w:ascii="Calibri" w:hAnsi="Calibri" w:cs="Calibri"/>
          <w:i/>
          <w:iCs/>
        </w:rPr>
        <w:t>Chest</w:t>
      </w:r>
      <w:r w:rsidRPr="00D76553">
        <w:rPr>
          <w:rFonts w:ascii="Calibri" w:hAnsi="Calibri" w:cs="Calibri"/>
        </w:rPr>
        <w:t xml:space="preserve"> 2016;</w:t>
      </w:r>
      <w:r w:rsidRPr="00D76553">
        <w:rPr>
          <w:rFonts w:ascii="Calibri" w:hAnsi="Calibri" w:cs="Calibri"/>
          <w:b/>
          <w:bCs/>
        </w:rPr>
        <w:t>150</w:t>
      </w:r>
      <w:r w:rsidRPr="00D76553">
        <w:rPr>
          <w:rFonts w:ascii="Calibri" w:hAnsi="Calibri" w:cs="Calibri"/>
        </w:rPr>
        <w:t>:1101–8. doi:10.1016/j.chest.2016.06.030</w:t>
      </w:r>
    </w:p>
    <w:p w:rsidR="00DE2D00" w:rsidRPr="00D76553" w:rsidRDefault="00DE2D00" w:rsidP="00DE2D00">
      <w:pPr>
        <w:pStyle w:val="Bibliography"/>
        <w:rPr>
          <w:rFonts w:ascii="Calibri" w:hAnsi="Calibri" w:cs="Calibri"/>
        </w:rPr>
      </w:pPr>
      <w:r w:rsidRPr="00D76553">
        <w:rPr>
          <w:rFonts w:ascii="Calibri" w:hAnsi="Calibri" w:cs="Calibri"/>
        </w:rPr>
        <w:t xml:space="preserve">4 </w:t>
      </w:r>
      <w:r w:rsidRPr="00D76553">
        <w:rPr>
          <w:rFonts w:ascii="Calibri" w:hAnsi="Calibri" w:cs="Calibri"/>
        </w:rPr>
        <w:tab/>
        <w:t xml:space="preserve">Marchant J, Masters IB, Champion A, </w:t>
      </w:r>
      <w:r w:rsidRPr="00D76553">
        <w:rPr>
          <w:rFonts w:ascii="Calibri" w:hAnsi="Calibri" w:cs="Calibri"/>
          <w:i/>
          <w:iCs/>
        </w:rPr>
        <w:t>et al.</w:t>
      </w:r>
      <w:r w:rsidRPr="00D76553">
        <w:rPr>
          <w:rFonts w:ascii="Calibri" w:hAnsi="Calibri" w:cs="Calibri"/>
        </w:rPr>
        <w:t xml:space="preserve"> Randomised controlled trial of amoxycillin clavulanate in children with chronic wet cough. </w:t>
      </w:r>
      <w:r w:rsidRPr="00D76553">
        <w:rPr>
          <w:rFonts w:ascii="Calibri" w:hAnsi="Calibri" w:cs="Calibri"/>
          <w:i/>
          <w:iCs/>
        </w:rPr>
        <w:t>Thorax</w:t>
      </w:r>
      <w:r w:rsidRPr="00D76553">
        <w:rPr>
          <w:rFonts w:ascii="Calibri" w:hAnsi="Calibri" w:cs="Calibri"/>
        </w:rPr>
        <w:t xml:space="preserve"> 2012;</w:t>
      </w:r>
      <w:r w:rsidRPr="00D76553">
        <w:rPr>
          <w:rFonts w:ascii="Calibri" w:hAnsi="Calibri" w:cs="Calibri"/>
          <w:b/>
          <w:bCs/>
        </w:rPr>
        <w:t>67</w:t>
      </w:r>
      <w:r w:rsidRPr="00D76553">
        <w:rPr>
          <w:rFonts w:ascii="Calibri" w:hAnsi="Calibri" w:cs="Calibri"/>
        </w:rPr>
        <w:t>:689–93. doi:10.1136/thoraxjnl-2011-201506</w:t>
      </w:r>
    </w:p>
    <w:p w:rsidR="00DE2D00" w:rsidRPr="00D76553" w:rsidRDefault="00DE2D00" w:rsidP="00A25465">
      <w:pPr>
        <w:jc w:val="both"/>
      </w:pPr>
      <w:r w:rsidRPr="00D76553">
        <w:fldChar w:fldCharType="end"/>
      </w:r>
    </w:p>
    <w:sectPr w:rsidR="00DE2D00" w:rsidRPr="00D7655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131CC9"/>
    <w:multiLevelType w:val="hybridMultilevel"/>
    <w:tmpl w:val="27EE57BC"/>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27"/>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5465"/>
    <w:rsid w:val="00090ED8"/>
    <w:rsid w:val="00150F9B"/>
    <w:rsid w:val="001D4D61"/>
    <w:rsid w:val="002B782D"/>
    <w:rsid w:val="002D66B9"/>
    <w:rsid w:val="003772C5"/>
    <w:rsid w:val="005911F7"/>
    <w:rsid w:val="005951DE"/>
    <w:rsid w:val="00595A5A"/>
    <w:rsid w:val="006C4A26"/>
    <w:rsid w:val="00753E40"/>
    <w:rsid w:val="00887BD8"/>
    <w:rsid w:val="008B588F"/>
    <w:rsid w:val="0090197A"/>
    <w:rsid w:val="00994127"/>
    <w:rsid w:val="00A139C4"/>
    <w:rsid w:val="00A25465"/>
    <w:rsid w:val="00A35518"/>
    <w:rsid w:val="00AE64B9"/>
    <w:rsid w:val="00C72F27"/>
    <w:rsid w:val="00C76E6F"/>
    <w:rsid w:val="00D76553"/>
    <w:rsid w:val="00D77F41"/>
    <w:rsid w:val="00DE2D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ibliography">
    <w:name w:val="Bibliography"/>
    <w:basedOn w:val="Normal"/>
    <w:next w:val="Normal"/>
    <w:uiPriority w:val="37"/>
    <w:unhideWhenUsed/>
    <w:rsid w:val="00DE2D00"/>
    <w:pPr>
      <w:tabs>
        <w:tab w:val="left" w:pos="264"/>
      </w:tabs>
      <w:spacing w:after="240" w:line="240" w:lineRule="auto"/>
      <w:ind w:left="264" w:hanging="264"/>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ibliography">
    <w:name w:val="Bibliography"/>
    <w:basedOn w:val="Normal"/>
    <w:next w:val="Normal"/>
    <w:uiPriority w:val="37"/>
    <w:unhideWhenUsed/>
    <w:rsid w:val="00DE2D00"/>
    <w:pPr>
      <w:tabs>
        <w:tab w:val="left" w:pos="264"/>
      </w:tabs>
      <w:spacing w:after="240" w:line="240" w:lineRule="auto"/>
      <w:ind w:left="264" w:hanging="264"/>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2264</Words>
  <Characters>12910</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Gilchrist, Francis (RJE) UHNM</dc:creator>
  <cp:lastModifiedBy>Gilchrist, Francis (RJE) UHNM</cp:lastModifiedBy>
  <cp:revision>3</cp:revision>
  <dcterms:created xsi:type="dcterms:W3CDTF">2017-06-05T11:51:00Z</dcterms:created>
  <dcterms:modified xsi:type="dcterms:W3CDTF">2017-06-05T11:53:00Z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zotero-version="4.0.29.17"&gt;&lt;session id="kxL2eVRN"/&gt;&lt;style id="http://www.zotero.org/styles/archives-of-disease-in-childhood" hasBibliography="1" bibliographyStyleHasBeenSet="1"/&gt;&lt;prefs&gt;&lt;pref name="fieldType" value="Field"/&gt;&lt;pref nam</vt:lpwstr>
  </property>
  <property fmtid="{D5CDD505-2E9C-101B-9397-08002B2CF9AE}" pid="3" name="ZOTERO_PREF_2">
    <vt:lpwstr>e="storeReferences" value="true"/&gt;&lt;pref name="automaticJournalAbbreviations" value="true"/&gt;&lt;pref name="noteType" value=""/&gt;&lt;/prefs&gt;&lt;/data&gt;</vt:lpwstr>
  </property>
</Properties>
</file>