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0" w:rightFromText="30" w:vertAnchor="text"/>
        <w:tblW w:w="7600" w:type="dxa"/>
        <w:tblCellSpacing w:w="0" w:type="dxa"/>
        <w:tblCellMar>
          <w:left w:w="0" w:type="dxa"/>
          <w:right w:w="0" w:type="dxa"/>
        </w:tblCellMar>
        <w:tblLook w:val="04A0" w:firstRow="1" w:lastRow="0" w:firstColumn="1" w:lastColumn="0" w:noHBand="0" w:noVBand="1"/>
      </w:tblPr>
      <w:tblGrid>
        <w:gridCol w:w="7600"/>
      </w:tblGrid>
      <w:tr w:rsidR="001E5120" w:rsidRPr="001E5120" w14:paraId="534CB208" w14:textId="77777777" w:rsidTr="001E5120">
        <w:trPr>
          <w:tblCellSpacing w:w="0" w:type="dxa"/>
        </w:trPr>
        <w:tc>
          <w:tcPr>
            <w:tcW w:w="0" w:type="auto"/>
            <w:vAlign w:val="center"/>
            <w:hideMark/>
          </w:tcPr>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7600"/>
            </w:tblGrid>
            <w:tr w:rsidR="001E5120" w:rsidRPr="001E5120" w14:paraId="38EF2348" w14:textId="77777777">
              <w:trPr>
                <w:tblCellSpacing w:w="0" w:type="dxa"/>
              </w:trPr>
              <w:tc>
                <w:tcPr>
                  <w:tcW w:w="0" w:type="auto"/>
                  <w:shd w:val="clear" w:color="auto" w:fill="636363"/>
                  <w:vAlign w:val="center"/>
                  <w:hideMark/>
                </w:tcPr>
                <w:tbl>
                  <w:tblPr>
                    <w:tblW w:w="5000" w:type="pct"/>
                    <w:tblCellSpacing w:w="0" w:type="dxa"/>
                    <w:tblCellMar>
                      <w:left w:w="0" w:type="dxa"/>
                      <w:right w:w="0" w:type="dxa"/>
                    </w:tblCellMar>
                    <w:tblLook w:val="04A0" w:firstRow="1" w:lastRow="0" w:firstColumn="1" w:lastColumn="0" w:noHBand="0" w:noVBand="1"/>
                  </w:tblPr>
                  <w:tblGrid>
                    <w:gridCol w:w="7600"/>
                  </w:tblGrid>
                  <w:tr w:rsidR="001E5120" w:rsidRPr="001E5120" w14:paraId="55F2FB4D" w14:textId="77777777">
                    <w:trPr>
                      <w:tblCellSpacing w:w="0" w:type="dxa"/>
                    </w:trPr>
                    <w:tc>
                      <w:tcPr>
                        <w:tcW w:w="0" w:type="auto"/>
                        <w:vAlign w:val="center"/>
                        <w:hideMark/>
                      </w:tcPr>
                      <w:tbl>
                        <w:tblPr>
                          <w:tblW w:w="5000" w:type="pct"/>
                          <w:tblCellSpacing w:w="5" w:type="dxa"/>
                          <w:tblCellMar>
                            <w:top w:w="50" w:type="dxa"/>
                            <w:left w:w="50" w:type="dxa"/>
                            <w:bottom w:w="50" w:type="dxa"/>
                            <w:right w:w="50" w:type="dxa"/>
                          </w:tblCellMar>
                          <w:tblLook w:val="04A0" w:firstRow="1" w:lastRow="0" w:firstColumn="1" w:lastColumn="0" w:noHBand="0" w:noVBand="1"/>
                        </w:tblPr>
                        <w:tblGrid>
                          <w:gridCol w:w="7600"/>
                        </w:tblGrid>
                        <w:tr w:rsidR="001E5120" w:rsidRPr="001E5120" w14:paraId="4EA2F281" w14:textId="77777777">
                          <w:trPr>
                            <w:tblCellSpacing w:w="5" w:type="dxa"/>
                          </w:trPr>
                          <w:tc>
                            <w:tcPr>
                              <w:tcW w:w="0" w:type="auto"/>
                              <w:shd w:val="clear" w:color="auto" w:fill="D1D5D7"/>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480"/>
                              </w:tblGrid>
                              <w:tr w:rsidR="001E5120" w:rsidRPr="001E5120" w14:paraId="54344365" w14:textId="77777777">
                                <w:trPr>
                                  <w:tblCellSpacing w:w="0" w:type="dxa"/>
                                </w:trPr>
                                <w:tc>
                                  <w:tcPr>
                                    <w:tcW w:w="0" w:type="auto"/>
                                    <w:vAlign w:val="center"/>
                                    <w:hideMark/>
                                  </w:tcPr>
                                  <w:p w14:paraId="09A32E4F" w14:textId="58CEBD93" w:rsidR="001E5120" w:rsidRPr="001E5120" w:rsidRDefault="001E5120" w:rsidP="001E5120">
                                    <w:pPr>
                                      <w:framePr w:hSpace="30" w:wrap="around" w:vAnchor="text" w:hAnchor="text"/>
                                      <w:rPr>
                                        <w:rFonts w:ascii="Verdana" w:eastAsia="Times New Roman" w:hAnsi="Verdana" w:cs="Times New Roman"/>
                                        <w:color w:val="000000"/>
                                        <w:sz w:val="17"/>
                                        <w:szCs w:val="17"/>
                                        <w:lang w:val="en-CA" w:eastAsia="en-CA"/>
                                      </w:rPr>
                                    </w:pPr>
                                    <w:bookmarkStart w:id="0" w:name="reftop"/>
                                    <w:r w:rsidRPr="001E5120">
                                      <w:rPr>
                                        <w:rFonts w:ascii="Verdana" w:eastAsia="Times New Roman" w:hAnsi="Verdana" w:cs="Times New Roman"/>
                                        <w:b/>
                                        <w:bCs/>
                                        <w:color w:val="000000"/>
                                        <w:sz w:val="17"/>
                                        <w:szCs w:val="17"/>
                                        <w:lang w:val="en-CA" w:eastAsia="en-CA"/>
                                      </w:rPr>
                                      <w:t>2020-101981</w:t>
                                    </w:r>
                                    <w:r w:rsidR="005033AE">
                                      <w:rPr>
                                        <w:rFonts w:ascii="Verdana" w:eastAsia="Times New Roman" w:hAnsi="Verdana" w:cs="Times New Roman"/>
                                        <w:b/>
                                        <w:bCs/>
                                        <w:color w:val="000000"/>
                                        <w:sz w:val="17"/>
                                        <w:szCs w:val="17"/>
                                        <w:lang w:val="en-CA" w:eastAsia="en-CA"/>
                                      </w:rPr>
                                      <w:t xml:space="preserve"> – I Suggest DISCUSSION </w:t>
                                    </w:r>
                                  </w:p>
                                </w:tc>
                              </w:tr>
                            </w:tbl>
                            <w:p w14:paraId="740A6A75" w14:textId="77777777" w:rsidR="001E5120" w:rsidRPr="001E5120" w:rsidRDefault="001E5120" w:rsidP="001E5120">
                              <w:pPr>
                                <w:framePr w:hSpace="30" w:wrap="around" w:vAnchor="text" w:hAnchor="text"/>
                                <w:rPr>
                                  <w:rFonts w:ascii="Times New Roman" w:eastAsia="Times New Roman" w:hAnsi="Times New Roman" w:cs="Times New Roman"/>
                                  <w:lang w:val="en-CA" w:eastAsia="en-CA"/>
                                </w:rPr>
                              </w:pPr>
                            </w:p>
                          </w:tc>
                        </w:tr>
                      </w:tbl>
                      <w:p w14:paraId="5C3E1D32" w14:textId="77777777" w:rsidR="001E5120" w:rsidRPr="001E5120" w:rsidRDefault="001E5120" w:rsidP="001E5120">
                        <w:pPr>
                          <w:framePr w:hSpace="30" w:wrap="around" w:vAnchor="text" w:hAnchor="text"/>
                          <w:rPr>
                            <w:rFonts w:ascii="Times New Roman" w:eastAsia="Times New Roman" w:hAnsi="Times New Roman" w:cs="Times New Roman"/>
                            <w:lang w:val="en-CA" w:eastAsia="en-CA"/>
                          </w:rPr>
                        </w:pPr>
                      </w:p>
                    </w:tc>
                  </w:tr>
                </w:tbl>
                <w:p w14:paraId="659FA7A4" w14:textId="77777777" w:rsidR="001E5120" w:rsidRPr="001E5120" w:rsidRDefault="001E5120" w:rsidP="001E5120">
                  <w:pPr>
                    <w:rPr>
                      <w:rFonts w:ascii="Times New Roman" w:eastAsia="Times New Roman" w:hAnsi="Times New Roman" w:cs="Times New Roman"/>
                      <w:lang w:val="en-CA" w:eastAsia="en-CA"/>
                    </w:rPr>
                  </w:pPr>
                </w:p>
              </w:tc>
            </w:tr>
          </w:tbl>
          <w:p w14:paraId="49295FCA" w14:textId="77777777" w:rsidR="001E5120" w:rsidRPr="001E5120" w:rsidRDefault="001E5120" w:rsidP="001E5120">
            <w:pPr>
              <w:jc w:val="center"/>
              <w:rPr>
                <w:rFonts w:ascii="Times New Roman" w:eastAsia="Times New Roman" w:hAnsi="Times New Roman" w:cs="Times New Roman"/>
                <w:lang w:val="en-CA" w:eastAsia="en-CA"/>
              </w:rPr>
            </w:pPr>
          </w:p>
        </w:tc>
      </w:tr>
      <w:bookmarkEnd w:id="0"/>
    </w:tbl>
    <w:p w14:paraId="4056BB17" w14:textId="77777777" w:rsidR="001E5120" w:rsidRDefault="001E5120" w:rsidP="00DA3F78">
      <w:pPr>
        <w:rPr>
          <w:b/>
        </w:rPr>
      </w:pPr>
    </w:p>
    <w:p w14:paraId="5A54478E" w14:textId="77777777" w:rsidR="00602645" w:rsidRPr="001817AD" w:rsidRDefault="00602645" w:rsidP="00DA3F78">
      <w:pPr>
        <w:rPr>
          <w:b/>
        </w:rPr>
      </w:pPr>
    </w:p>
    <w:p w14:paraId="6E4A097F" w14:textId="77777777" w:rsidR="00244BFF" w:rsidRDefault="000027D7" w:rsidP="00DA3F78">
      <w:pPr>
        <w:rPr>
          <w:b/>
        </w:rPr>
      </w:pPr>
      <w:r w:rsidRPr="001817AD">
        <w:rPr>
          <w:b/>
        </w:rPr>
        <w:t>Specifying the treatment targets of</w:t>
      </w:r>
      <w:r w:rsidR="00244BFF" w:rsidRPr="001817AD">
        <w:rPr>
          <w:b/>
        </w:rPr>
        <w:t xml:space="preserve"> exercise interventions: do </w:t>
      </w:r>
      <w:r w:rsidR="00244BFF" w:rsidRPr="002A7113">
        <w:rPr>
          <w:b/>
        </w:rPr>
        <w:t>we?</w:t>
      </w:r>
    </w:p>
    <w:p w14:paraId="295B3118" w14:textId="77777777" w:rsidR="005033AE" w:rsidRDefault="005033AE" w:rsidP="00DA3F78">
      <w:pPr>
        <w:rPr>
          <w:b/>
        </w:rPr>
      </w:pPr>
    </w:p>
    <w:p w14:paraId="37DA5025" w14:textId="77777777" w:rsidR="00244BFF" w:rsidRPr="001817AD" w:rsidRDefault="00244BFF" w:rsidP="00DA3F78">
      <w:r w:rsidRPr="001817AD">
        <w:t>Wood, Lianne</w:t>
      </w:r>
      <w:r w:rsidRPr="001817AD">
        <w:rPr>
          <w:vertAlign w:val="superscript"/>
        </w:rPr>
        <w:t>1,2</w:t>
      </w:r>
      <w:r w:rsidRPr="001817AD">
        <w:t>, Ogilvie, Rachel</w:t>
      </w:r>
      <w:r w:rsidRPr="001817AD">
        <w:rPr>
          <w:vertAlign w:val="superscript"/>
        </w:rPr>
        <w:t>3</w:t>
      </w:r>
      <w:r w:rsidRPr="001817AD">
        <w:t>, Hayden, Jill A</w:t>
      </w:r>
      <w:r w:rsidRPr="001817AD">
        <w:rPr>
          <w:vertAlign w:val="superscript"/>
        </w:rPr>
        <w:t>3</w:t>
      </w:r>
      <w:r w:rsidRPr="001817AD">
        <w:t>.</w:t>
      </w:r>
    </w:p>
    <w:p w14:paraId="4D416DA3" w14:textId="77777777" w:rsidR="00244BFF" w:rsidRPr="001817AD" w:rsidRDefault="00244BFF" w:rsidP="00DA3F78">
      <w:pPr>
        <w:rPr>
          <w:u w:val="single"/>
        </w:rPr>
      </w:pPr>
    </w:p>
    <w:p w14:paraId="6217EA04" w14:textId="77777777" w:rsidR="00244BFF" w:rsidRPr="001817AD" w:rsidRDefault="00244BFF" w:rsidP="00DA3F78">
      <w:pPr>
        <w:rPr>
          <w:u w:val="single"/>
        </w:rPr>
      </w:pPr>
      <w:r w:rsidRPr="001817AD">
        <w:rPr>
          <w:u w:val="single"/>
        </w:rPr>
        <w:t xml:space="preserve">Corresponding Author: </w:t>
      </w:r>
    </w:p>
    <w:p w14:paraId="4A79998F" w14:textId="77777777" w:rsidR="00244BFF" w:rsidRPr="001817AD" w:rsidRDefault="00244BFF" w:rsidP="00DA3F78">
      <w:r w:rsidRPr="001817AD">
        <w:t>Lianne Wood</w:t>
      </w:r>
    </w:p>
    <w:p w14:paraId="3604D153" w14:textId="03877840" w:rsidR="00244BFF" w:rsidRPr="001817AD" w:rsidRDefault="00244BFF">
      <w:r w:rsidRPr="001817AD">
        <w:rPr>
          <w:vertAlign w:val="superscript"/>
        </w:rPr>
        <w:t>1</w:t>
      </w:r>
      <w:r w:rsidRPr="001817AD">
        <w:t xml:space="preserve">Primary Care Centre Versus Arthritis, School of Primary, Community and Social Care, Faculty of Medicine and Health Sciences, </w:t>
      </w:r>
      <w:proofErr w:type="spellStart"/>
      <w:r w:rsidRPr="001817AD">
        <w:t>Keele</w:t>
      </w:r>
      <w:proofErr w:type="spellEnd"/>
      <w:r w:rsidRPr="001817AD">
        <w:t xml:space="preserve"> University, Newc</w:t>
      </w:r>
      <w:r w:rsidR="002A7113">
        <w:t xml:space="preserve">astle-under-Lyme, ST5 5BG, UK; </w:t>
      </w:r>
      <w:bookmarkStart w:id="1" w:name="_GoBack"/>
      <w:bookmarkEnd w:id="1"/>
      <w:r w:rsidRPr="001817AD">
        <w:rPr>
          <w:vertAlign w:val="superscript"/>
        </w:rPr>
        <w:t>2</w:t>
      </w:r>
      <w:r w:rsidRPr="001817AD">
        <w:t>Nottingham University Hospitals NHS Trust, Queens Medical Centre, Derby Road, Nottingham, NG7 2UH, UK</w:t>
      </w:r>
    </w:p>
    <w:p w14:paraId="71DF36D7" w14:textId="77777777" w:rsidR="00244BFF" w:rsidRPr="001817AD" w:rsidRDefault="002A7113">
      <w:hyperlink r:id="rId6" w:history="1">
        <w:r w:rsidR="00244BFF" w:rsidRPr="001817AD">
          <w:rPr>
            <w:rStyle w:val="Hyperlink"/>
          </w:rPr>
          <w:t>l.wood2@keele.ac.uk</w:t>
        </w:r>
      </w:hyperlink>
    </w:p>
    <w:p w14:paraId="1B47C035" w14:textId="77777777" w:rsidR="00244BFF" w:rsidRPr="001817AD" w:rsidRDefault="00244BFF">
      <w:r w:rsidRPr="001817AD">
        <w:t>+(44)7449732744</w:t>
      </w:r>
    </w:p>
    <w:p w14:paraId="2AA56C86" w14:textId="77777777" w:rsidR="00244BFF" w:rsidRPr="001817AD" w:rsidRDefault="00244BFF"/>
    <w:p w14:paraId="27411E28" w14:textId="77777777" w:rsidR="00244BFF" w:rsidRPr="001817AD" w:rsidRDefault="00244BFF">
      <w:r w:rsidRPr="001817AD">
        <w:rPr>
          <w:vertAlign w:val="superscript"/>
        </w:rPr>
        <w:t>3</w:t>
      </w:r>
      <w:r w:rsidRPr="001817AD">
        <w:t>Department of Community</w:t>
      </w:r>
      <w:r w:rsidR="00601DFE" w:rsidRPr="001817AD">
        <w:t xml:space="preserve"> Health</w:t>
      </w:r>
      <w:r w:rsidRPr="001817AD">
        <w:t xml:space="preserve"> and Epidemiolog</w:t>
      </w:r>
      <w:r w:rsidR="00601DFE" w:rsidRPr="001817AD">
        <w:t>y</w:t>
      </w:r>
      <w:r w:rsidRPr="001817AD">
        <w:t xml:space="preserve">, Dalhousie University, </w:t>
      </w:r>
      <w:r w:rsidR="00601DFE" w:rsidRPr="001817AD">
        <w:t xml:space="preserve">5790 University Avenue, </w:t>
      </w:r>
      <w:r w:rsidRPr="001817AD">
        <w:t xml:space="preserve">Halifax, </w:t>
      </w:r>
      <w:r w:rsidR="00601DFE" w:rsidRPr="001817AD">
        <w:t>NS B3H 1V7</w:t>
      </w:r>
      <w:r w:rsidRPr="001817AD">
        <w:t>, Canada</w:t>
      </w:r>
    </w:p>
    <w:p w14:paraId="082EB755" w14:textId="77777777" w:rsidR="00244BFF" w:rsidRPr="001817AD" w:rsidRDefault="00244BFF"/>
    <w:p w14:paraId="033BE058" w14:textId="77777777" w:rsidR="00244BFF" w:rsidRPr="001817AD" w:rsidRDefault="00244BFF">
      <w:r w:rsidRPr="001817AD">
        <w:rPr>
          <w:u w:val="single"/>
        </w:rPr>
        <w:t>Word count:</w:t>
      </w:r>
      <w:r w:rsidRPr="001817AD">
        <w:t xml:space="preserve"> </w:t>
      </w:r>
      <w:r w:rsidR="00C471AE" w:rsidRPr="001817AD">
        <w:t>890 (limit 800)</w:t>
      </w:r>
      <w:r w:rsidRPr="001817AD">
        <w:br w:type="page"/>
      </w:r>
    </w:p>
    <w:p w14:paraId="2B1A46BE" w14:textId="77777777" w:rsidR="000027D7" w:rsidRPr="001817AD" w:rsidRDefault="000027D7" w:rsidP="00DA3F78">
      <w:pPr>
        <w:rPr>
          <w:u w:val="single"/>
        </w:rPr>
      </w:pPr>
    </w:p>
    <w:p w14:paraId="2A18B866" w14:textId="77777777" w:rsidR="00601DFE" w:rsidRPr="001817AD" w:rsidRDefault="00601DFE" w:rsidP="00601DFE"/>
    <w:p w14:paraId="1166F594" w14:textId="77777777" w:rsidR="00FF027D" w:rsidRPr="001817AD" w:rsidRDefault="00601DFE" w:rsidP="00DA3F78">
      <w:pPr>
        <w:rPr>
          <w:b/>
        </w:rPr>
      </w:pPr>
      <w:r w:rsidRPr="001817AD">
        <w:rPr>
          <w:b/>
        </w:rPr>
        <w:t>INTRODUCTION</w:t>
      </w:r>
    </w:p>
    <w:p w14:paraId="35E7DE0C" w14:textId="79DE1CB4" w:rsidR="005033AE" w:rsidRDefault="00681FF7" w:rsidP="00DA3F78">
      <w:r w:rsidRPr="001817AD">
        <w:t xml:space="preserve">Persistent </w:t>
      </w:r>
      <w:r w:rsidR="009B7B37" w:rsidRPr="001817AD">
        <w:t>n</w:t>
      </w:r>
      <w:r w:rsidR="00DA3F78" w:rsidRPr="001817AD">
        <w:t>on-specific low back pain</w:t>
      </w:r>
      <w:r w:rsidR="009B7B37" w:rsidRPr="001817AD">
        <w:t xml:space="preserve"> (NSLBP)</w:t>
      </w:r>
      <w:r w:rsidR="00DA3F78" w:rsidRPr="001817AD">
        <w:t xml:space="preserve"> is the leading cause of disability </w:t>
      </w:r>
      <w:r w:rsidR="00495984" w:rsidRPr="001817AD">
        <w:t>worldwide</w:t>
      </w:r>
      <w:r w:rsidR="00FE101E" w:rsidRPr="001817AD">
        <w:t>.</w:t>
      </w:r>
      <w:r w:rsidR="00495984" w:rsidRPr="001817AD">
        <w:t xml:space="preserve"> </w:t>
      </w:r>
      <w:r w:rsidR="00130AB6" w:rsidRPr="001817AD">
        <w:fldChar w:fldCharType="begin" w:fldLock="1"/>
      </w:r>
      <w:r w:rsidR="00D62EB1" w:rsidRPr="001817AD">
        <w:instrText>ADDIN CSL_CITATION {"citationItems":[{"id":"ITEM-1","itemData":{"DOI":"10.1016/S0140-6736(18)30488-4","ISSN":"1474547X","abstract":"Low back pain is the leading worldwide cause of years lost to disability and its burden is growing alongside the increasing and ageing population. 1 Because these population shifts are more rapid in low-income and middle-income countries, where adequate resources to address the problem might not exist, the effects will probably be more extreme in these regions. Most low back pain is unrelated to specific identifiable spinal abnormalities, and our Viewpoint, the third paper in this Lancet Series, 2,3 is a call for action on this global problem of low back pain.","author":[{"dropping-particle":"","family":"Buchbinder","given":"Rachelle","non-dropping-particle":"","parse-names":false,"suffix":""},{"dropping-particle":"","family":"Tulder","given":"Maurits","non-dropping-particle":"van","parse-names":false,"suffix":""},{"dropping-particle":"","family":"Öberg","given":"Birgitta","non-dropping-particle":"","parse-names":false,"suffix":""},{"dropping-particle":"","family":"Costa","given":"Lucíola Menezes","non-dropping-particle":"","parse-names":false,"suffix":""},{"dropping-particle":"","family":"Woolf","given":"Anthony","non-dropping-particle":"","parse-names":false,"suffix":""},{"dropping-particle":"","family":"Schoene","given":"Mark","non-dropping-particle":"","parse-names":false,"suffix":""},{"dropping-particle":"","family":"Croft","given":"Peter","non-dropping-particle":"","parse-names":false,"suffix":""},{"dropping-particle":"","family":"Buchbinder","given":"Rachelle","non-dropping-particle":"","parse-names":false,"suffix":""},{"dropping-particle":"","family":"Hartvigsen","given":"Jan","non-dropping-particle":"","parse-names":false,"suffix":""},{"dropping-particle":"","family":"Cherkin","given":"Dan","non-dropping-particle":"","parse-names":false,"suffix":""},{"dropping-particle":"","family":"Foster","given":"Nadine E.","non-dropping-particle":"","parse-names":false,"suffix":""},{"dropping-particle":"","family":"Maher","given":"Chris G.","non-dropping-particle":"","parse-names":false,"suffix":""},{"dropping-particle":"","family":"Underwood","given":"Martin","non-dropping-particle":"","parse-names":false,"suffix":""},{"dropping-particle":"","family":"Tulder","given":"Maurits","non-dropping-particle":"van","parse-names":false,"suffix":""},{"dropping-particle":"","family":"Anema","given":"Johannes R.","non-dropping-particle":"","parse-names":false,"suffix":""},{"dropping-particle":"","family":"Chou","given":"Roger","non-dropping-particle":"","parse-names":false,"suffix":""},{"dropping-particle":"","family":"Cohen","given":"Stephen P.","non-dropping-particle":"","parse-names":false,"suffix":""},{"dropping-particle":"","family":"Menezes Costa","given":"Lucíola","non-dropping-particle":"","parse-names":false,"suffix":""},{"dropping-particle":"","family":"Croft","given":"Peter","non-dropping-particle":"","parse-names":false,"suffix":""},{"dropping-particle":"","family":"Ferreira","given":"Manuela","non-dropping-particle":"","parse-names":false,"suffix":""},{"dropping-particle":"","family":"Ferreira","given":"Paulo H.","non-dropping-particle":"","parse-names":false,"suffix":""},{"dropping-particle":"","family":"Fritz","given":"Julie M.","non-dropping-particle":"","parse-names":false,"suffix":""},{"dropping-particle":"","family":"Genevay","given":"Stéphane","non-dropping-particle":"","parse-names":false,"suffix":""},{"dropping-particle":"","family":"Gross","given":"Douglas P.","non-dropping-particle":"","parse-names":false,"suffix":""},{"dropping-particle":"","family":"Hancock","given":"Mark J.","non-dropping-particle":"","parse-names":false,"suffix":""},{"dropping-particle":"","family":"Hoy","given":"Damian","non-dropping-particle":"","parse-names":false,"suffix":""},{"dropping-particle":"","family":"Karppinen","given":"Jaro","non-dropping-particle":"","parse-names":false,"suffix":""},{"dropping-particle":"","family":"Koes","given":"Bart W.","non-dropping-particle":"","parse-names":false,"suffix":""},{"dropping-particle":"","family":"Kongsted","given":"Alice","non-dropping-particle":"","parse-names":false,"suffix":""},{"dropping-particle":"","family":"Louw","given":"Quinette","non-dropping-particle":"","parse-names":false,"suffix":""},{"dropping-particle":"","family":"Öberg","given":"Birgitta","non-dropping-particle":"","parse-names":false,"suffix":""},{"dropping-particle":"","family":"Peul","given":"Wilco C.","non-dropping-particle":"","parse-names":false,"suffix":""},{"dropping-particle":"","family":"Pransky","given":"Glenn","non-dropping-particle":"","parse-names":false,"suffix":""},{"dropping-particle":"","family":"Schoene","given":"Mark","non-dropping-particle":"","parse-names":false,"suffix":""},{"dropping-particle":"","family":"Sieper","given":"Joachim","non-dropping-particle":"","parse-names":false,"suffix":""},{"dropping-particle":"","family":"Smeets","given":"Rob J.","non-dropping-particle":"","parse-names":false,"suffix":""},{"dropping-particle":"","family":"Turner","given":"Judith A.","non-dropping-particle":"","parse-names":false,"suffix":""},{"dropping-particle":"","family":"Woolf","given":"Anthony","non-dropping-particle":"","parse-names":false,"suffix":""}],"container-title":"The Lancet","id":"ITEM-1","issue":"10137","issued":{"date-parts":[["2018"]]},"page":"2384-2388","title":"Low back pain: a call for action","type":"article-journal","volume":"391"},"uris":["http://www.mendeley.com/documents/?uuid=6172fe26-b5c6-49d5-9c4d-6a93c74da2cc"]}],"mendeley":{"formattedCitation":"(1)","plainTextFormattedCitation":"(1)","previouslyFormattedCitation":"(1)"},"properties":{"noteIndex":0},"schema":"https://github.com/citation-style-language/schema/raw/master/csl-citation.json"}</w:instrText>
      </w:r>
      <w:r w:rsidR="00130AB6" w:rsidRPr="001817AD">
        <w:fldChar w:fldCharType="separate"/>
      </w:r>
      <w:r w:rsidR="00D62EB1" w:rsidRPr="001817AD">
        <w:rPr>
          <w:noProof/>
        </w:rPr>
        <w:t>(1)</w:t>
      </w:r>
      <w:r w:rsidR="00130AB6" w:rsidRPr="001817AD">
        <w:fldChar w:fldCharType="end"/>
      </w:r>
      <w:r w:rsidR="00130AB6" w:rsidRPr="001817AD">
        <w:t xml:space="preserve"> </w:t>
      </w:r>
      <w:r w:rsidR="00DA3F78" w:rsidRPr="001817AD">
        <w:t xml:space="preserve">Although exercise is the most </w:t>
      </w:r>
      <w:r w:rsidR="00495984" w:rsidRPr="001817AD">
        <w:t>recommended</w:t>
      </w:r>
      <w:r w:rsidR="00DA3F78" w:rsidRPr="001817AD">
        <w:t xml:space="preserve"> intervention for NSLBP</w:t>
      </w:r>
      <w:r w:rsidR="00FE101E" w:rsidRPr="001817AD">
        <w:t>,</w:t>
      </w:r>
      <w:r w:rsidR="00B16A6E">
        <w:t xml:space="preserve"> </w:t>
      </w:r>
      <w:r w:rsidR="00130AB6" w:rsidRPr="001817AD">
        <w:fldChar w:fldCharType="begin" w:fldLock="1"/>
      </w:r>
      <w:r w:rsidR="00D62EB1" w:rsidRPr="001817AD">
        <w:instrText>ADDIN CSL_CITATION {"citationItems":[{"id":"ITEM-1","itemData":{"DOI":"10.1016/S0140-6736(18)30489-6","ISSN":"1474547X","abstract":"Many clinical practice guidelines recommend similar approaches for the assessment and management of low back pain. Recommendations include use of a biopsychosocial framework to guide management with initial non-pharmacological treatment, including education that supports self-management and resumption of normal activities and exercise, and psychological programmes for those with persistent symptoms. Guidelines recommend prudent use of medication, imaging, and surgery. The recommendations are based on trials almost exclusively from high-income countries, focused mainly on treatments rather than on prevention, with limited data for cost-effectiveness. However, globally, gaps between evidence and practice exist, with limited use of recommended first-line treatments and inappropriately high use of imaging, rest, opioids, spinal injections, and surgery. Doing more of the same will not reduce back-related disability or its long-term consequences. The advances with the greatest potential are arguably those that align practice with the evidence, reduce the focus on spinal abnormalities, and ensure promotion of activity and function, including work participation. We have identified effective, promising, or emerging solutions that could offer new directions, but that need greater attention and further research to determine if they are appropriate for large-scale implementation. These potential solutions include focused strategies to implement best practice, the redesign of clinical pathways, integrated health and occupational interventions to reduce work disability, changes in compensation and disability claims policies, and public health and prevention strategies.","author":[{"dropping-particle":"","family":"Foster","given":"Nadine E.","non-dropping-particle":"","parse-names":false,"suffix":""},{"dropping-particle":"","family":"Anema","given":"Johannes R.","non-dropping-particle":"","parse-names":false,"suffix":""},{"dropping-particle":"","family":"Cherkin","given":"Dan","non-dropping-particle":"","parse-names":false,"suffix":""},{"dropping-particle":"","family":"Chou","given":"Roger","non-dropping-particle":"","parse-names":false,"suffix":""},{"dropping-particle":"","family":"Cohen","given":"Steven P.","non-dropping-particle":"","parse-names":false,"suffix":""},{"dropping-particle":"","family":"Gross","given":"Douglas P.","non-dropping-particle":"","parse-names":false,"suffix":""},{"dropping-particle":"","family":"Ferreira","given":"Paulo H.","non-dropping-particle":"","parse-names":false,"suffix":""},{"dropping-particle":"","family":"Fritz","given":"Julie M.","non-dropping-particle":"","parse-names":false,"suffix":""},{"dropping-particle":"","family":"Koes","given":"Bart W.","non-dropping-particle":"","parse-names":false,"suffix":""},{"dropping-particle":"","family":"Peul","given":"Wilco","non-dropping-particle":"","parse-names":false,"suffix":""},{"dropping-particle":"","family":"Turner","given":"Judith A.","non-dropping-particle":"","parse-names":false,"suffix":""},{"dropping-particle":"","family":"Maher","given":"Chris G.","non-dropping-particle":"","parse-names":false,"suffix":""},{"dropping-particle":"","family":"Buchbinder","given":"Rachelle","non-dropping-particle":"","parse-names":false,"suffix":""},{"dropping-particle":"","family":"Hartvigsen","given":"Jan","non-dropping-particle":"","parse-names":false,"suffix":""},{"dropping-particle":"","family":"Cherkin","given":"Dan","non-dropping-particle":"","parse-names":false,"suffix":""},{"dropping-particle":"","family":"Foster","given":"Nadine E.","non-dropping-particle":"","parse-names":false,"suffix":""},{"dropping-particle":"","family":"Underwood","given":"Martin","non-dropping-particle":"","parse-names":false,"suffix":""},{"dropping-particle":"","family":"Tulder","given":"Maurits","non-dropping-particle":"van","parse-names":false,"suffix":""},{"dropping-particle":"","family":"Anema","given":"Johannes R.","non-dropping-particle":"","parse-names":false,"suffix":""},{"dropping-particle":"","family":"Chou","given":"Roger","non-dropping-particle":"","parse-names":false,"suffix":""},{"dropping-particle":"","family":"Cohen","given":"Stephen P.","non-dropping-particle":"","parse-names":false,"suffix":""},{"dropping-particle":"","family":"Menezes Costa","given":"Lucíola","non-dropping-particle":"","parse-names":false,"suffix":""},{"dropping-particle":"","family":"Croft","given":"Peter","non-dropping-particle":"","parse-names":false,"suffix":""},{"dropping-particle":"","family":"Ferreira","given":"Manuela","non-dropping-particle":"","parse-names":false,"suffix":""},{"dropping-particle":"","family":"Ferreira","given":"Paulo H.","non-dropping-particle":"","parse-names":false,"suffix":""},{"dropping-particle":"","family":"Fritz","given":"Julie M.","non-dropping-particle":"","parse-names":false,"suffix":""},{"dropping-particle":"","family":"Genevay","given":"Stéphane","non-dropping-particle":"","parse-names":false,"suffix":""},{"dropping-particle":"","family":"Gross","given":"Douglas P.","non-dropping-particle":"","parse-names":false,"suffix":""},{"dropping-particle":"","family":"Hancock","given":"Mark J.","non-dropping-particle":"","parse-names":false,"suffix":""},{"dropping-particle":"","family":"Hoy","given":"Damian","non-dropping-particle":"","parse-names":false,"suffix":""},{"dropping-particle":"","family":"Karppinen","given":"Jaro","non-dropping-particle":"","parse-names":false,"suffix":""},{"dropping-particle":"","family":"Koes","given":"Bart W.","non-dropping-particle":"","parse-names":false,"suffix":""},{"dropping-particle":"","family":"Kongsted","given":"Alice","non-dropping-particle":"","parse-names":false,"suffix":""},{"dropping-particle":"","family":"Louw","given":"Quinette","non-dropping-particle":"","parse-names":false,"suffix":""},{"dropping-particle":"","family":"Öberg","given":"Birgitta","non-dropping-particle":"","parse-names":false,"suffix":""},{"dropping-particle":"","family":"Peul","given":"Wilco C.","non-dropping-particle":"","parse-names":false,"suffix":""},{"dropping-particle":"","family":"Pransky","given":"Glenn","non-dropping-particle":"","parse-names":false,"suffix":""},{"dropping-particle":"","family":"Schoene","given":"Mark","non-dropping-particle":"","parse-names":false,"suffix":""},{"dropping-particle":"","family":"Sieper","given":"Joachim","non-dropping-particle":"","parse-names":false,"suffix":""},{"dropping-particle":"","family":"Smeets","given":"Rob J.","non-dropping-particle":"","parse-names":false,"suffix":""},{"dropping-particle":"","family":"Turner","given":"Judith A.","non-dropping-particle":"","parse-names":false,"suffix":""},{"dropping-particle":"","family":"Woolf","given":"Anthony","non-dropping-particle":"","parse-names":false,"suffix":""}],"container-title":"The Lancet","id":"ITEM-1","issue":"10137","issued":{"date-parts":[["2018"]]},"page":"2368-2383","title":"Prevention and treatment of low back pain: evidence, challenges, and promising directions","type":"article-journal","volume":"391"},"uris":["http://www.mendeley.com/documents/?uuid=e7798f85-425e-4cb3-87e8-32b9c572ae24"]}],"mendeley":{"formattedCitation":"(2)","plainTextFormattedCitation":"(2)","previouslyFormattedCitation":"(2)"},"properties":{"noteIndex":0},"schema":"https://github.com/citation-style-language/schema/raw/master/csl-citation.json"}</w:instrText>
      </w:r>
      <w:r w:rsidR="00130AB6" w:rsidRPr="001817AD">
        <w:fldChar w:fldCharType="separate"/>
      </w:r>
      <w:r w:rsidR="00D62EB1" w:rsidRPr="001817AD">
        <w:rPr>
          <w:noProof/>
        </w:rPr>
        <w:t>(2)</w:t>
      </w:r>
      <w:r w:rsidR="00130AB6" w:rsidRPr="001817AD">
        <w:fldChar w:fldCharType="end"/>
      </w:r>
      <w:r w:rsidR="00DA3F78" w:rsidRPr="001817AD">
        <w:t xml:space="preserve"> the effects </w:t>
      </w:r>
      <w:r w:rsidR="00BB7680" w:rsidRPr="001817AD">
        <w:t xml:space="preserve">are </w:t>
      </w:r>
      <w:r w:rsidR="00DA3F78" w:rsidRPr="001817AD">
        <w:t>small to moderate</w:t>
      </w:r>
      <w:r w:rsidR="00FE101E" w:rsidRPr="001817AD">
        <w:t>.</w:t>
      </w:r>
      <w:r w:rsidR="001B1C6C" w:rsidRPr="001817AD">
        <w:t xml:space="preserve"> </w:t>
      </w:r>
      <w:r w:rsidR="006C4B09" w:rsidRPr="001817AD">
        <w:fldChar w:fldCharType="begin" w:fldLock="1"/>
      </w:r>
      <w:r w:rsidR="00D62EB1" w:rsidRPr="001817AD">
        <w:instrText>ADDIN CSL_CITATION {"citationItems":[{"id":"ITEM-1","itemData":{"DOI":"10.1002/14651858.CD000335.pub2","PMID":"16034851","abstract":"BACKGROUND Exercise therapy is widely used as an intervention in low-back pain. OBJECTIVES To evaluate the effectiveness of exercise therapy in adult non-specific acute, subacute and chronic low-back pain versus no treatment and other conservative treatments. SEARCH STRATEGY The Cochrane Central Register of Controlled Trials (Issue 3, 2004), MEDLINE, EMBASE, PsychInfo, CINAHL databases to October 2004; citation searches and bibliographic reviews of previous systematic reviews. SELECTION CRITERIA Randomized controlled trials evaluating exercise therapy for adult non-specific low-back pain and measuring pain, function, return-to-work/absenteeism, and/or global improvement outcomes. DATA COLLECTION AND ANALYSIS Two reviewers independently selected studies and extracted data on study characteristics, quality, and outcomes at short, intermediate, and long-term follow-up. MAIN RESULTS Sixty-one randomized controlled trials (6390 participants) met inclusion criteria: acute (11), subacute (6) and chronic (43) low-back pain (1 unclear). Evidence was found of effectiveness in chronic populations relative to comparisons at all follow-up periods; pooled mean improvement was 7.3 points (95% CI, 3.7 to 10.9) for pain (out of 100), 2.5 points (1.0 to 3.9) for function (out of 100) at earliest follow-up. In studies investigating patients (i.e. presenting to healthcare providers) mean improvement was 13.3 points (5.5 to 21.1) for pain, 6.9 (2.2 to 11.7) for function, representing significantly greater improvement over studies where participants included those recruited from a general population (e.g. with advertisements). There is some evidence of effectiveness of graded-activity exercise program in subacute low-back pain in occupational settings, though the evidence for other types of exercise therapy in other populations is inconsistent. There was evidence of equal effectiveness relative to comparisons in acute populations [pain: 0.03 points (95% CI, -1.3 to 1.4)]. LIMITATIONS This review largely reflects limitations of the literature, including low quality studies with heterogeneous outcome measures, inconsistent and poor reporting, and possibility of publication bias. AUTHORS' CONCLUSIONS Exercise therapy appears to be slightly effective at decreasing pain and improving function in adults with chronic low-back pain, particularly in healthcare populations. In subacute low-back pain there is some evidence that a graded activity program improves absenteeism outcomes, t…","author":[{"dropping-particle":"","family":"Hayden","given":"Jill","non-dropping-particle":"","parse-names":false,"suffix":""},{"dropping-particle":"","family":"Tulder","given":"Maurits W","non-dropping-particle":"van","parse-names":false,"suffix":""},{"dropping-particle":"","family":"Malmivaara","given":"Antti","non-dropping-particle":"","parse-names":false,"suffix":""},{"dropping-particle":"","family":"Koes","given":"Bart W","non-dropping-particle":"","parse-names":false,"suffix":""}],"container-title":"Cochrane Database of Systematic Reviews","editor":[{"dropping-particle":"","family":"Hayden","given":"Jill","non-dropping-particle":"","parse-names":false,"suffix":""}],"id":"ITEM-1","issue":"3","issued":{"date-parts":[["2005","7","20"]]},"page":"CD000335","publisher":"John Wiley &amp; Sons, Ltd","publisher-place":"Chichester, UK","title":"Exercise therapy for treatment of non-specific low back pain","type":"chapter"},"uris":["http://www.mendeley.com/documents/?uuid=e514986d-b214-487c-845b-6d42345e9c5f"]}],"mendeley":{"formattedCitation":"(3)","plainTextFormattedCitation":"(3)","previouslyFormattedCitation":"(3)"},"properties":{"noteIndex":0},"schema":"https://github.com/citation-style-language/schema/raw/master/csl-citation.json"}</w:instrText>
      </w:r>
      <w:r w:rsidR="006C4B09" w:rsidRPr="001817AD">
        <w:fldChar w:fldCharType="separate"/>
      </w:r>
      <w:r w:rsidR="00D62EB1" w:rsidRPr="001817AD">
        <w:rPr>
          <w:noProof/>
        </w:rPr>
        <w:t>(3)</w:t>
      </w:r>
      <w:r w:rsidR="006C4B09" w:rsidRPr="001817AD">
        <w:fldChar w:fldCharType="end"/>
      </w:r>
      <w:r w:rsidR="00DA3F78" w:rsidRPr="001817AD">
        <w:t xml:space="preserve"> </w:t>
      </w:r>
      <w:r w:rsidR="00535262">
        <w:t xml:space="preserve">Researchers </w:t>
      </w:r>
      <w:r w:rsidR="005033AE">
        <w:t xml:space="preserve">who </w:t>
      </w:r>
      <w:r w:rsidR="00535262">
        <w:t xml:space="preserve">conduct and </w:t>
      </w:r>
      <w:r w:rsidR="005033AE">
        <w:t xml:space="preserve">publish </w:t>
      </w:r>
      <w:r w:rsidR="00535262" w:rsidRPr="001817AD">
        <w:t>exercise-focused randomised controlled trials (RCTs)</w:t>
      </w:r>
      <w:r w:rsidR="005033AE">
        <w:t xml:space="preserve"> (clinicians/scientists) are doing a ‘poor to moderate’ job </w:t>
      </w:r>
      <w:r w:rsidR="00DA3F78" w:rsidRPr="001817AD">
        <w:t>reporting</w:t>
      </w:r>
      <w:r w:rsidR="00B16A6E">
        <w:t>.</w:t>
      </w:r>
      <w:r w:rsidR="00DA3F78" w:rsidRPr="001817AD">
        <w:t xml:space="preserve"> </w:t>
      </w:r>
      <w:r w:rsidR="006C4B09" w:rsidRPr="001817AD">
        <w:fldChar w:fldCharType="begin" w:fldLock="1"/>
      </w:r>
      <w:r w:rsidR="00D62EB1" w:rsidRPr="001817AD">
        <w:instrText>ADDIN CSL_CITATION {"citationItems":[{"id":"ITEM-1","itemData":{"DOI":"10.3138/ptc.2015-30","ISSN":"0300-0508","author":[{"dropping-particle":"","family":"Gianola","given":"Silvia","non-dropping-particle":"","parse-names":false,"suffix":""},{"dropping-particle":"","family":"Frigerio","given":"Pamela","non-dropping-particle":"","parse-names":false,"suffix":""},{"dropping-particle":"","family":"Agostini","given":"Michela","non-dropping-particle":"","parse-names":false,"suffix":""},{"dropping-particle":"","family":"Bolotta","given":"Rosa","non-dropping-particle":"","parse-names":false,"suffix":""},{"dropping-particle":"","family":"Castellini","given":"Greta","non-dropping-particle":"","parse-names":false,"suffix":""},{"dropping-particle":"","family":"Corbetta","given":"Davide","non-dropping-particle":"","parse-names":false,"suffix":""},{"dropping-particle":"","family":"Gasparini","given":"Monica","non-dropping-particle":"","parse-names":false,"suffix":""},{"dropping-particle":"","family":"Gozzer","given":"Paolo","non-dropping-particle":"","parse-names":false,"suffix":""},{"dropping-particle":"","family":"Guariento","given":"Erica","non-dropping-particle":"","parse-names":false,"suffix":""},{"dropping-particle":"","family":"Li","given":"Linda C.","non-dropping-particle":"","parse-names":false,"suffix":""},{"dropping-particle":"","family":"Pecoraro","given":"Valentina","non-dropping-particle":"","parse-names":false,"suffix":""},{"dropping-particle":"","family":"Sirtori","given":"Valeria","non-dropping-particle":"","parse-names":false,"suffix":""},{"dropping-particle":"","family":"Turolla","given":"Andrea","non-dropping-particle":"","parse-names":false,"suffix":""},{"dropping-particle":"","family":"Andreano","given":"Anita","non-dropping-particle":"","parse-names":false,"suffix":""},{"dropping-particle":"","family":"Moja","given":"Lorenzo","non-dropping-particle":"","parse-names":false,"suffix":""}],"container-title":"Physiotherapy Canada","id":"ITEM-1","issue":"3","issued":{"date-parts":[["2016","8"]]},"page":"267-274","title":"Completeness of Outcomes Description Reported in Low Back Pain Rehabilitation Interventions: A Survey of 185 Randomized Trials","type":"article-journal","volume":"68"},"uris":["http://www.mendeley.com/documents/?uuid=cf409ade-b332-3692-8533-faffb0ebf8bd"]}],"mendeley":{"formattedCitation":"(4)","plainTextFormattedCitation":"(4)","previouslyFormattedCitation":"(4)"},"properties":{"noteIndex":0},"schema":"https://github.com/citation-style-language/schema/raw/master/csl-citation.json"}</w:instrText>
      </w:r>
      <w:r w:rsidR="006C4B09" w:rsidRPr="001817AD">
        <w:fldChar w:fldCharType="separate"/>
      </w:r>
      <w:r w:rsidR="00D62EB1" w:rsidRPr="001817AD">
        <w:rPr>
          <w:noProof/>
        </w:rPr>
        <w:t>(4)</w:t>
      </w:r>
      <w:r w:rsidR="006C4B09" w:rsidRPr="001817AD">
        <w:fldChar w:fldCharType="end"/>
      </w:r>
      <w:r w:rsidR="002104EC">
        <w:t xml:space="preserve"> </w:t>
      </w:r>
      <w:r w:rsidR="00535262">
        <w:t>Gaps in reporting</w:t>
      </w:r>
      <w:r w:rsidR="00535262" w:rsidRPr="001817AD">
        <w:t xml:space="preserve"> </w:t>
      </w:r>
      <w:r w:rsidR="00D83266" w:rsidRPr="001817AD">
        <w:t xml:space="preserve">limit </w:t>
      </w:r>
      <w:r w:rsidR="00535262">
        <w:t>evidence</w:t>
      </w:r>
      <w:r w:rsidR="00535262" w:rsidRPr="001817AD">
        <w:t xml:space="preserve"> </w:t>
      </w:r>
      <w:r w:rsidR="00DA06D6" w:rsidRPr="001817AD">
        <w:t>synthesis and</w:t>
      </w:r>
      <w:r w:rsidR="008C485B">
        <w:t xml:space="preserve"> </w:t>
      </w:r>
      <w:r w:rsidR="009A4C51">
        <w:t xml:space="preserve">the ability of clinicians to </w:t>
      </w:r>
      <w:r w:rsidR="00DA06D6" w:rsidRPr="009A4C51">
        <w:t>replicat</w:t>
      </w:r>
      <w:r w:rsidR="009A4C51">
        <w:t>e the exercises</w:t>
      </w:r>
      <w:r w:rsidR="008C485B">
        <w:t xml:space="preserve"> in a clinical setting</w:t>
      </w:r>
      <w:r w:rsidR="00DA06D6" w:rsidRPr="001817AD">
        <w:t xml:space="preserve">. </w:t>
      </w:r>
    </w:p>
    <w:p w14:paraId="1B3E3D71" w14:textId="77777777" w:rsidR="005033AE" w:rsidRDefault="005033AE" w:rsidP="00DA3F78"/>
    <w:p w14:paraId="3DC7CBAD" w14:textId="42DD2A42" w:rsidR="000B1C86" w:rsidRPr="001817AD" w:rsidRDefault="00DA06D6" w:rsidP="00DA3F78">
      <w:r w:rsidRPr="001817AD">
        <w:t xml:space="preserve">The </w:t>
      </w:r>
      <w:r w:rsidR="00DA3F78" w:rsidRPr="001817AD">
        <w:t xml:space="preserve">CONSORT </w:t>
      </w:r>
      <w:r w:rsidR="00D05320" w:rsidRPr="001817AD">
        <w:t xml:space="preserve">statement </w:t>
      </w:r>
      <w:r w:rsidR="00DA3F78" w:rsidRPr="001817AD">
        <w:t>and</w:t>
      </w:r>
      <w:r w:rsidR="009B7B37" w:rsidRPr="001817AD">
        <w:t xml:space="preserve"> </w:t>
      </w:r>
      <w:r w:rsidR="00A8730B" w:rsidRPr="001817AD">
        <w:t>the Template for Intervention Description and R</w:t>
      </w:r>
      <w:r w:rsidR="009B7B37" w:rsidRPr="001817AD">
        <w:t>eplication (</w:t>
      </w:r>
      <w:proofErr w:type="spellStart"/>
      <w:r w:rsidR="009B7B37" w:rsidRPr="001817AD">
        <w:t>TIDieR</w:t>
      </w:r>
      <w:proofErr w:type="spellEnd"/>
      <w:r w:rsidR="009B7B37" w:rsidRPr="001817AD">
        <w:t>) checklist</w:t>
      </w:r>
      <w:r w:rsidR="002E0170" w:rsidRPr="001817AD">
        <w:t xml:space="preserve"> </w:t>
      </w:r>
      <w:r w:rsidR="00CB4D5B" w:rsidRPr="001817AD">
        <w:t>aim</w:t>
      </w:r>
      <w:r w:rsidR="002E0170" w:rsidRPr="001817AD">
        <w:t xml:space="preserve"> to</w:t>
      </w:r>
      <w:r w:rsidR="00DA3F78" w:rsidRPr="001817AD">
        <w:t xml:space="preserve"> improve minimum reporting standards. More recently</w:t>
      </w:r>
      <w:r w:rsidR="00BB7680" w:rsidRPr="001817AD">
        <w:t>,</w:t>
      </w:r>
      <w:r w:rsidR="00DA3F78" w:rsidRPr="001817AD">
        <w:t xml:space="preserve"> the </w:t>
      </w:r>
      <w:r w:rsidR="009B7B37" w:rsidRPr="001817AD">
        <w:t xml:space="preserve">Consensus on Exercise Reporting Template (CERT) </w:t>
      </w:r>
      <w:r w:rsidR="00835CFF" w:rsidRPr="001817AD">
        <w:t>was</w:t>
      </w:r>
      <w:r w:rsidR="00DA3F78" w:rsidRPr="001817AD">
        <w:t xml:space="preserve"> </w:t>
      </w:r>
      <w:r w:rsidR="00C96845" w:rsidRPr="001817AD">
        <w:t>develope</w:t>
      </w:r>
      <w:r w:rsidR="00DA3F78" w:rsidRPr="001817AD">
        <w:t>d</w:t>
      </w:r>
      <w:r w:rsidR="00D83266" w:rsidRPr="001817AD">
        <w:t xml:space="preserve"> to </w:t>
      </w:r>
      <w:r w:rsidR="00DA3F78" w:rsidRPr="001817AD">
        <w:t xml:space="preserve">work alongside </w:t>
      </w:r>
      <w:r w:rsidR="00C96845" w:rsidRPr="001817AD">
        <w:t>the existing</w:t>
      </w:r>
      <w:r w:rsidR="004019E5" w:rsidRPr="001817AD">
        <w:t xml:space="preserve"> RCT</w:t>
      </w:r>
      <w:r w:rsidR="00C96845" w:rsidRPr="001817AD">
        <w:t xml:space="preserve"> </w:t>
      </w:r>
      <w:r w:rsidR="00A8730B" w:rsidRPr="001817AD">
        <w:t>checklists</w:t>
      </w:r>
      <w:r w:rsidR="00D83266" w:rsidRPr="001817AD">
        <w:t xml:space="preserve">. </w:t>
      </w:r>
      <w:r w:rsidR="005033AE">
        <w:t>Authors and journal editors need to embrace these standards to</w:t>
      </w:r>
      <w:r w:rsidR="008C485B">
        <w:t xml:space="preserve"> ensure a high quality of research </w:t>
      </w:r>
      <w:r w:rsidR="00535262">
        <w:t xml:space="preserve">conduct </w:t>
      </w:r>
      <w:r w:rsidR="008C485B">
        <w:t>and implementation.</w:t>
      </w:r>
      <w:r w:rsidR="005033AE">
        <w:t xml:space="preserve"> If you work in exercise medicine/science and </w:t>
      </w:r>
      <w:r w:rsidR="00B0500A">
        <w:t xml:space="preserve">do not yet </w:t>
      </w:r>
      <w:r w:rsidR="005033AE">
        <w:t>know ‘CERT’</w:t>
      </w:r>
      <w:r w:rsidR="008C485B">
        <w:t>,</w:t>
      </w:r>
      <w:r w:rsidR="005033AE">
        <w:t xml:space="preserve"> we encourage you to study it</w:t>
      </w:r>
      <w:r w:rsidR="008C485B">
        <w:t xml:space="preserve"> and use it. </w:t>
      </w:r>
    </w:p>
    <w:p w14:paraId="34DD8B75" w14:textId="77777777" w:rsidR="000B1C86" w:rsidRPr="001817AD" w:rsidRDefault="000B1C86" w:rsidP="00DA3F78"/>
    <w:p w14:paraId="323BD8A7" w14:textId="036B76CE" w:rsidR="009F27AA" w:rsidRPr="001817AD" w:rsidRDefault="005033AE" w:rsidP="00DA3F78">
      <w:r>
        <w:t>Despite</w:t>
      </w:r>
      <w:r w:rsidR="0025674D" w:rsidRPr="001817AD">
        <w:t xml:space="preserve"> </w:t>
      </w:r>
      <w:r w:rsidR="00D83266" w:rsidRPr="001817AD">
        <w:t>CERT</w:t>
      </w:r>
      <w:r>
        <w:t xml:space="preserve"> adding value for our community</w:t>
      </w:r>
      <w:r w:rsidR="008C485B">
        <w:t>,</w:t>
      </w:r>
      <w:r>
        <w:t xml:space="preserve"> it</w:t>
      </w:r>
      <w:r w:rsidR="00D83266" w:rsidRPr="001817AD">
        <w:t xml:space="preserve"> </w:t>
      </w:r>
      <w:r w:rsidR="00303C57" w:rsidRPr="001817AD">
        <w:t xml:space="preserve">fails to address </w:t>
      </w:r>
      <w:r w:rsidR="00DA3F78" w:rsidRPr="001817AD">
        <w:t>the aim</w:t>
      </w:r>
      <w:r w:rsidR="00224761" w:rsidRPr="001817AD">
        <w:t xml:space="preserve"> or target</w:t>
      </w:r>
      <w:r w:rsidR="00DA3F78" w:rsidRPr="001817AD">
        <w:t xml:space="preserve"> of the exercise intervention.</w:t>
      </w:r>
      <w:r w:rsidR="00BB4952" w:rsidRPr="001817AD">
        <w:t xml:space="preserve"> (5) </w:t>
      </w:r>
      <w:r>
        <w:t xml:space="preserve">Related to the content of this </w:t>
      </w:r>
      <w:r w:rsidR="008C485B">
        <w:t>discussion</w:t>
      </w:r>
      <w:r>
        <w:t xml:space="preserve">—low back pain—our call to action is that researchers should be clear on the purpose of exercise treatment. </w:t>
      </w:r>
      <w:r w:rsidR="00E33977" w:rsidRPr="002104EC">
        <w:t>For example, i</w:t>
      </w:r>
      <w:commentRangeStart w:id="2"/>
      <w:commentRangeStart w:id="3"/>
      <w:r w:rsidR="000B1C86" w:rsidRPr="002104EC">
        <w:t>s</w:t>
      </w:r>
      <w:commentRangeEnd w:id="2"/>
      <w:r w:rsidR="009609C1" w:rsidRPr="002104EC">
        <w:rPr>
          <w:rStyle w:val="CommentReference"/>
        </w:rPr>
        <w:commentReference w:id="2"/>
      </w:r>
      <w:commentRangeEnd w:id="3"/>
      <w:r w:rsidR="00E33977" w:rsidRPr="002104EC">
        <w:rPr>
          <w:rStyle w:val="CommentReference"/>
        </w:rPr>
        <w:commentReference w:id="3"/>
      </w:r>
      <w:r w:rsidR="000B1C86" w:rsidRPr="002104EC">
        <w:t xml:space="preserve"> the purpose of exercise </w:t>
      </w:r>
      <w:r w:rsidR="00E33977" w:rsidRPr="002104EC">
        <w:t xml:space="preserve">therapy </w:t>
      </w:r>
      <w:r w:rsidR="000B1C86" w:rsidRPr="002104EC">
        <w:t>to reduce pain, to make the patient stronger, or to improve function?</w:t>
      </w:r>
      <w:r w:rsidR="000B1C86" w:rsidRPr="001817AD">
        <w:t xml:space="preserve"> </w:t>
      </w:r>
      <w:r>
        <w:t>U</w:t>
      </w:r>
      <w:r w:rsidR="00DA3F78" w:rsidRPr="001817AD">
        <w:t>nderstand</w:t>
      </w:r>
      <w:r>
        <w:t>ing</w:t>
      </w:r>
      <w:r w:rsidR="00DA3F78" w:rsidRPr="001817AD">
        <w:t xml:space="preserve"> the </w:t>
      </w:r>
      <w:r w:rsidR="009F27AA" w:rsidRPr="001817AD">
        <w:t xml:space="preserve">aim </w:t>
      </w:r>
      <w:r w:rsidR="00DA3F78" w:rsidRPr="001817AD">
        <w:t>of the exercise</w:t>
      </w:r>
      <w:r w:rsidR="005D2DBF" w:rsidRPr="001817AD">
        <w:t xml:space="preserve"> therapy</w:t>
      </w:r>
      <w:r w:rsidR="00DA3F78" w:rsidRPr="001817AD">
        <w:t xml:space="preserve"> </w:t>
      </w:r>
      <w:r w:rsidR="009B7B37" w:rsidRPr="001817AD">
        <w:t xml:space="preserve">will </w:t>
      </w:r>
      <w:r w:rsidR="00835CFF" w:rsidRPr="001817AD">
        <w:t>impact the</w:t>
      </w:r>
      <w:r w:rsidR="002E1F50" w:rsidRPr="001817AD">
        <w:t xml:space="preserve"> </w:t>
      </w:r>
      <w:r w:rsidR="009D0D42">
        <w:t>selection</w:t>
      </w:r>
      <w:r w:rsidR="009D0D42" w:rsidRPr="001817AD">
        <w:t xml:space="preserve"> </w:t>
      </w:r>
      <w:r w:rsidR="009B7B37" w:rsidRPr="001817AD">
        <w:t>of the exercise</w:t>
      </w:r>
      <w:r w:rsidR="009D0D42">
        <w:t xml:space="preserve"> intervention and</w:t>
      </w:r>
      <w:r w:rsidR="00FF390A">
        <w:t xml:space="preserve"> RCT</w:t>
      </w:r>
      <w:r w:rsidR="009D0D42">
        <w:t xml:space="preserve"> design</w:t>
      </w:r>
      <w:r w:rsidR="00842966" w:rsidRPr="001817AD">
        <w:t>.</w:t>
      </w:r>
      <w:r w:rsidR="009B7B37" w:rsidRPr="001817AD">
        <w:t xml:space="preserve"> </w:t>
      </w:r>
      <w:r w:rsidR="000B1C86" w:rsidRPr="001817AD">
        <w:fldChar w:fldCharType="begin" w:fldLock="1"/>
      </w:r>
      <w:r w:rsidR="00D62EB1" w:rsidRPr="001817AD">
        <w:instrText>ADDIN CSL_CITATION {"citationItems":[{"id":"ITEM-1","itemData":{"DOI":"10.1136/bjsports-2016-097405","abstract":"Exercise is effective for the prevention and management of acute and chronic health conditions. Exercise prescription is sensible when supported by high-quality evidence of effectiveness, and it is likely that the design of an exercise programme (eg, how long a person exercises each day, the duration of a programme, the level of intensity of the exercise) influences programme effectiveness. A meta-epidemiological review of 73 systematic reviews (1216 trials) of exercises reported that only 30% of trial reports provided information required to replicate the investigated exercise programme.1 This means that researchers would, in most cases, be unable to replicate and validate trial outcomes for exercise programmes that have been reported to be effective. In addition, clinicians would be unable to accurately implement treatment based on the reported intervention.1 Furthermore, when trials of exercise are pooled in a meta-analysis, pooling of studies of unknown design may lead to incorrect conclusions regarding specific exercise effects.A logical solution …","author":[{"dropping-particle":"","family":"Kent","given":"Peter","non-dropping-particle":"","parse-names":false,"suffix":""},{"dropping-particle":"","family":"O’Sullivan","given":"Peter B","non-dropping-particle":"","parse-names":false,"suffix":""},{"dropping-particle":"","family":"Keating","given":"Jennifer","non-dropping-particle":"","parse-names":false,"suffix":""},{"dropping-particle":"","family":"Slade","given":"Susan C","non-dropping-particle":"","parse-names":false,"suffix":""}],"container-title":"British Journal of Sports Medicine","id":"ITEM-1","issue":"3","issued":{"date-parts":[["2018","2","1"]]},"page":"147 LP  - 148","title":"Evidence-based exercise prescription is facilitated by the Consensus on Exercise Reporting Template (CERT)","type":"article-journal","volume":"52"},"uris":["http://www.mendeley.com/documents/?uuid=bc0012e5-e2ee-4f9f-a60c-b21c9130da9d"]}],"mendeley":{"formattedCitation":"(5)","plainTextFormattedCitation":"(5)","previouslyFormattedCitation":"(5)"},"properties":{"noteIndex":0},"schema":"https://github.com/citation-style-language/schema/raw/master/csl-citation.json"}</w:instrText>
      </w:r>
      <w:r w:rsidR="000B1C86" w:rsidRPr="001817AD">
        <w:fldChar w:fldCharType="separate"/>
      </w:r>
      <w:r w:rsidR="00D62EB1" w:rsidRPr="001817AD">
        <w:rPr>
          <w:noProof/>
        </w:rPr>
        <w:t>(5)</w:t>
      </w:r>
      <w:r w:rsidR="000B1C86" w:rsidRPr="001817AD">
        <w:fldChar w:fldCharType="end"/>
      </w:r>
      <w:r w:rsidR="002104EC">
        <w:t xml:space="preserve"> Clearly specified</w:t>
      </w:r>
      <w:r w:rsidR="00681FF7" w:rsidRPr="001817AD">
        <w:t xml:space="preserve"> target(s) of </w:t>
      </w:r>
      <w:r w:rsidR="00BB4952" w:rsidRPr="001817AD">
        <w:t>exercise</w:t>
      </w:r>
      <w:r w:rsidR="00681FF7" w:rsidRPr="001817AD">
        <w:t xml:space="preserve"> </w:t>
      </w:r>
      <w:r w:rsidR="002104EC">
        <w:t>are</w:t>
      </w:r>
      <w:r w:rsidR="00BB4952" w:rsidRPr="001817AD">
        <w:t xml:space="preserve"> helpful</w:t>
      </w:r>
      <w:r w:rsidR="008C485B">
        <w:t>—</w:t>
      </w:r>
      <w:r w:rsidR="00681FF7" w:rsidRPr="001817AD">
        <w:t xml:space="preserve">yoga, may aim to </w:t>
      </w:r>
      <w:r w:rsidR="002104EC" w:rsidRPr="001817AD">
        <w:t>increase strength and flexibility</w:t>
      </w:r>
      <w:r w:rsidR="00681FF7" w:rsidRPr="001817AD">
        <w:t xml:space="preserve">, as well as </w:t>
      </w:r>
      <w:r w:rsidR="002104EC" w:rsidRPr="001817AD">
        <w:t>improve mood and reduce stress</w:t>
      </w:r>
      <w:r w:rsidR="00D62EB1" w:rsidRPr="001817AD">
        <w:t xml:space="preserve">. </w:t>
      </w:r>
      <w:r w:rsidR="00D62EB1" w:rsidRPr="001817AD">
        <w:fldChar w:fldCharType="begin" w:fldLock="1"/>
      </w:r>
      <w:r w:rsidR="00D62EB1" w:rsidRPr="001817AD">
        <w:instrText>ADDIN CSL_CITATION {"citationItems":[{"id":"ITEM-1","itemData":{"DOI":"10.1016/j.amepre.2017.05.019","ISBN":"0749-3797","ISSN":"18732607","PMID":"28735778","abstract":"Introduction Chronic low back pain (cLBP) is prevalent, especially among military veterans. Many cLBP treatment options have limited benefits and are accompanied by side effects. Major efforts to reduce opioid use and embrace nonpharmacological pain treatments have resulted. Research with community cLBP patients indicates that yoga can improve health outcomes and has few side effects. The benefits of yoga among military veterans were examined. Design Participants were randomized to either yoga or delayed yoga treatment in 2013–2015. Outcomes were assessed at baseline, 6 weeks, 12 weeks, and 6 months. Intention-to-treat analyses occurred in 2016. Setting/Participants One hundred and fifty military veterans with cLBP were recruited from a major Veterans Affairs Medical Center in California. Intervention Yoga classes (with home practice) were led by a certified instructor twice weekly for 12 weeks, and consisted primarily of physical postures, movement, and breathing techniques. Main outcome measures The primary outcome was Roland−Morris Disability Questionnaire scores after 12 weeks. Pain intensity was identified as an important secondary outcome. Results Participant characteristics were mean age 53 years, 26% were female, 35% were unemployed or disabled, and mean back pain duration was 15 years. Improvements in Roland−Morris Disability Questionnaire scores did not differ between the two groups at 12 weeks, but yoga participants had greater reductions in Roland−Morris Disability Questionnaire scores than delayed treatment participants at 6 months −2.48 (95% CI= −4.08, −0.87). Yoga participants improved more on pain intensity at 12 weeks and at 6 months. Opioid medication use declined among all participants, but group differences were not found. Conclusions Yoga improved health outcomes among veterans despite evidence they had fewer resources, worse health, and more challenges attending yoga sessions than community samples studied previously. The magnitude of pain intensity decline was small, but occurred in the context of reduced opioid use. The findings support wider implementation of yoga programs for veterans. Trial registration This study is registered at www.clinicaltrials.gov NCT02524158.","author":[{"dropping-particle":"","family":"Groessl","given":"Erik J.","non-dropping-particle":"","parse-names":false,"suffix":""},{"dropping-particle":"","family":"Liu","given":"Lin","non-dropping-particle":"","parse-names":false,"suffix":""},{"dropping-particle":"","family":"Chang","given":"Douglas G.","non-dropping-particle":"","parse-names":false,"suffix":""},{"dropping-particle":"","family":"Wetherell","given":"Julie L.","non-dropping-particle":"","parse-names":false,"suffix":""},{"dropping-particle":"","family":"Bormann","given":"Jill E.","non-dropping-particle":"","parse-names":false,"suffix":""},{"dropping-particle":"","family":"Atkinson","given":"J. Hamp","non-dropping-particle":"","parse-names":false,"suffix":""},{"dropping-particle":"","family":"Baxi","given":"Sunita","non-dropping-particle":"","parse-names":false,"suffix":""},{"dropping-particle":"","family":"Schmalzl","given":"Laura","non-dropping-particle":"","parse-names":false,"suffix":""}],"container-title":"American Journal of Preventive Medicine","id":"ITEM-1","issue":"5","issued":{"date-parts":[["2017"]]},"page":"599-608","publisher":"Elsevier Inc.","title":"Yoga for Military Veterans with Chronic Low Back Pain: A Randomized Clinical Trial","type":"article-journal","volume":"53"},"uris":["http://www.mendeley.com/documents/?uuid=3832516e-13cc-49a3-b4b1-3c3419af027e"]}],"mendeley":{"formattedCitation":"(6)","plainTextFormattedCitation":"(6)","previouslyFormattedCitation":"(6)"},"properties":{"noteIndex":0},"schema":"https://github.com/citation-style-language/schema/raw/master/csl-citation.json"}</w:instrText>
      </w:r>
      <w:r w:rsidR="00D62EB1" w:rsidRPr="001817AD">
        <w:fldChar w:fldCharType="separate"/>
      </w:r>
      <w:r w:rsidR="00D62EB1" w:rsidRPr="001817AD">
        <w:rPr>
          <w:noProof/>
        </w:rPr>
        <w:t>(6)</w:t>
      </w:r>
      <w:r w:rsidR="00D62EB1" w:rsidRPr="001817AD">
        <w:fldChar w:fldCharType="end"/>
      </w:r>
      <w:r w:rsidR="00681FF7" w:rsidRPr="001817AD">
        <w:t xml:space="preserve"> Depending on the type of yoga, it may focus more on strength and flexibility</w:t>
      </w:r>
      <w:r w:rsidR="00FF390A">
        <w:t>,</w:t>
      </w:r>
      <w:r w:rsidR="00681FF7" w:rsidRPr="001817AD">
        <w:t xml:space="preserve"> or stress reduction and mood improvement.</w:t>
      </w:r>
      <w:r w:rsidR="00BB4952" w:rsidRPr="001817AD">
        <w:t xml:space="preserve"> If </w:t>
      </w:r>
      <w:r w:rsidR="00BB4952" w:rsidRPr="008C485B">
        <w:t>we</w:t>
      </w:r>
      <w:r w:rsidR="008C485B">
        <w:t xml:space="preserve">, as </w:t>
      </w:r>
      <w:r w:rsidR="002104EC">
        <w:t>researcher</w:t>
      </w:r>
      <w:r w:rsidR="008C485B">
        <w:t>s,</w:t>
      </w:r>
      <w:r w:rsidR="00681FF7" w:rsidRPr="001817AD">
        <w:t xml:space="preserve"> </w:t>
      </w:r>
      <w:r w:rsidR="00BB4952" w:rsidRPr="001817AD">
        <w:t>understand</w:t>
      </w:r>
      <w:r w:rsidR="00681FF7" w:rsidRPr="001817AD">
        <w:t xml:space="preserve"> the</w:t>
      </w:r>
      <w:r w:rsidR="00BB4952" w:rsidRPr="001817AD">
        <w:t xml:space="preserve"> exercise</w:t>
      </w:r>
      <w:r w:rsidR="00681FF7" w:rsidRPr="001817AD">
        <w:t xml:space="preserve"> targets, </w:t>
      </w:r>
      <w:r w:rsidR="009F27AA" w:rsidRPr="001817AD">
        <w:t xml:space="preserve">the appropriate comparator </w:t>
      </w:r>
      <w:r w:rsidR="00681FF7" w:rsidRPr="001817AD">
        <w:t>intervention</w:t>
      </w:r>
      <w:r w:rsidR="009F27AA" w:rsidRPr="001817AD">
        <w:t xml:space="preserve"> </w:t>
      </w:r>
      <w:r w:rsidR="00681FF7" w:rsidRPr="001817AD">
        <w:t xml:space="preserve">can be selected </w:t>
      </w:r>
      <w:r w:rsidR="009F27AA" w:rsidRPr="001817AD">
        <w:t>to maximise the contrast between the ‘active’ and control group</w:t>
      </w:r>
      <w:r w:rsidR="00A16433">
        <w:t>;</w:t>
      </w:r>
      <w:r w:rsidR="00835883">
        <w:t xml:space="preserve"> </w:t>
      </w:r>
      <w:r w:rsidR="00A16433">
        <w:t>b</w:t>
      </w:r>
      <w:r w:rsidR="00B0500A">
        <w:t xml:space="preserve">y focusing on the target, </w:t>
      </w:r>
      <w:r w:rsidR="000B1C86" w:rsidRPr="001817AD">
        <w:t xml:space="preserve">researchers </w:t>
      </w:r>
      <w:r w:rsidR="00B0500A">
        <w:t xml:space="preserve">will </w:t>
      </w:r>
      <w:r w:rsidR="009F27AA" w:rsidRPr="001817AD">
        <w:t xml:space="preserve">select the most appropriate outcome measures </w:t>
      </w:r>
      <w:r>
        <w:t>to</w:t>
      </w:r>
      <w:r w:rsidRPr="001817AD">
        <w:t xml:space="preserve"> </w:t>
      </w:r>
      <w:r w:rsidR="009F27AA" w:rsidRPr="001817AD">
        <w:t xml:space="preserve">detect </w:t>
      </w:r>
      <w:r w:rsidR="00E33977">
        <w:t xml:space="preserve">the desired </w:t>
      </w:r>
      <w:r w:rsidR="009F27AA" w:rsidRPr="001817AD">
        <w:t>change</w:t>
      </w:r>
      <w:r w:rsidR="00FE101E" w:rsidRPr="001817AD">
        <w:t>.</w:t>
      </w:r>
      <w:r w:rsidR="009F27AA" w:rsidRPr="001817AD">
        <w:t xml:space="preserve"> </w:t>
      </w:r>
      <w:r w:rsidR="00D62EB1" w:rsidRPr="001817AD">
        <w:t xml:space="preserve">(5) </w:t>
      </w:r>
    </w:p>
    <w:p w14:paraId="3CF34DA5" w14:textId="77777777" w:rsidR="004153D8" w:rsidRPr="001817AD" w:rsidRDefault="004153D8" w:rsidP="00DA3F78"/>
    <w:p w14:paraId="281757CB" w14:textId="067F3309" w:rsidR="00C8372A" w:rsidRPr="001817AD" w:rsidRDefault="005033AE" w:rsidP="00130AB6">
      <w:r>
        <w:t xml:space="preserve">How can we justify these bold claims—that </w:t>
      </w:r>
      <w:r w:rsidR="00CE7095">
        <w:t>t</w:t>
      </w:r>
      <w:r w:rsidR="009F27AA" w:rsidRPr="001817AD">
        <w:t xml:space="preserve">reatment targets are poorly described </w:t>
      </w:r>
      <w:r w:rsidR="002E0170" w:rsidRPr="001817AD">
        <w:t xml:space="preserve">in </w:t>
      </w:r>
      <w:r w:rsidR="009F27AA" w:rsidRPr="001817AD">
        <w:t>exercise intervention</w:t>
      </w:r>
      <w:r w:rsidR="002E0170" w:rsidRPr="001817AD">
        <w:t xml:space="preserve"> studies of</w:t>
      </w:r>
      <w:r w:rsidR="00272D00" w:rsidRPr="001817AD">
        <w:t xml:space="preserve"> </w:t>
      </w:r>
      <w:r w:rsidR="00681FF7" w:rsidRPr="001817AD">
        <w:t>persistent</w:t>
      </w:r>
      <w:r w:rsidR="004019E5" w:rsidRPr="001817AD">
        <w:t xml:space="preserve"> </w:t>
      </w:r>
      <w:r w:rsidR="00272D00" w:rsidRPr="001817AD">
        <w:t>NSLBP</w:t>
      </w:r>
      <w:r w:rsidR="00CE7095">
        <w:t>?</w:t>
      </w:r>
      <w:r w:rsidR="009A4C51">
        <w:t xml:space="preserve"> </w:t>
      </w:r>
      <w:r w:rsidR="000B1C86" w:rsidRPr="001817AD">
        <w:t xml:space="preserve">In this </w:t>
      </w:r>
      <w:r w:rsidR="008C485B">
        <w:t>discussion</w:t>
      </w:r>
      <w:r w:rsidR="00AF4607" w:rsidRPr="001817AD">
        <w:t>,</w:t>
      </w:r>
      <w:r w:rsidR="000B1C86" w:rsidRPr="001817AD">
        <w:t xml:space="preserve"> we share</w:t>
      </w:r>
      <w:r w:rsidR="009B7B37" w:rsidRPr="001817AD">
        <w:t xml:space="preserve"> what</w:t>
      </w:r>
      <w:r w:rsidR="00DA3F78" w:rsidRPr="001817AD">
        <w:t xml:space="preserve"> proportion of </w:t>
      </w:r>
      <w:r w:rsidR="004153D8" w:rsidRPr="001817AD">
        <w:t xml:space="preserve">NSLBP </w:t>
      </w:r>
      <w:r w:rsidR="002A7113">
        <w:t>exercise RCT</w:t>
      </w:r>
      <w:r w:rsidR="00DA3F78" w:rsidRPr="001817AD">
        <w:t xml:space="preserve">s </w:t>
      </w:r>
      <w:r w:rsidR="000721A7" w:rsidRPr="001817AD">
        <w:t xml:space="preserve">adequately </w:t>
      </w:r>
      <w:r w:rsidR="005364DA" w:rsidRPr="001817AD">
        <w:t>specify</w:t>
      </w:r>
      <w:r w:rsidR="00DA3F78" w:rsidRPr="001817AD">
        <w:t xml:space="preserve"> the aim</w:t>
      </w:r>
      <w:r w:rsidR="005364DA" w:rsidRPr="001817AD">
        <w:t>(</w:t>
      </w:r>
      <w:r w:rsidR="00DA3F78" w:rsidRPr="001817AD">
        <w:t>s</w:t>
      </w:r>
      <w:r w:rsidR="005364DA" w:rsidRPr="001817AD">
        <w:t>)</w:t>
      </w:r>
      <w:r w:rsidR="00DA3F78" w:rsidRPr="001817AD">
        <w:t xml:space="preserve"> of their intervention(s)</w:t>
      </w:r>
      <w:r w:rsidR="000721A7" w:rsidRPr="001817AD">
        <w:t>, and describe the common types of treatment targets</w:t>
      </w:r>
      <w:r w:rsidR="0064574E" w:rsidRPr="001817AD">
        <w:t>.</w:t>
      </w:r>
      <w:r w:rsidR="00DA3F78" w:rsidRPr="001817AD">
        <w:t xml:space="preserve"> </w:t>
      </w:r>
      <w:r w:rsidR="00835883">
        <w:t>In the figure below, we show</w:t>
      </w:r>
      <w:r w:rsidR="009F27AA" w:rsidRPr="001817AD">
        <w:t xml:space="preserve"> how well </w:t>
      </w:r>
      <w:r w:rsidR="00130AB6" w:rsidRPr="001817AD">
        <w:t xml:space="preserve">published </w:t>
      </w:r>
      <w:r w:rsidR="00FF390A">
        <w:t>RCT</w:t>
      </w:r>
      <w:r w:rsidR="00130AB6" w:rsidRPr="001817AD">
        <w:t>s agree with the identified</w:t>
      </w:r>
      <w:r w:rsidR="009F27AA" w:rsidRPr="001817AD">
        <w:t xml:space="preserve"> mechanisms (mechanical, neurological</w:t>
      </w:r>
      <w:r w:rsidR="00130AB6" w:rsidRPr="001817AD">
        <w:t>,</w:t>
      </w:r>
      <w:r w:rsidR="009F27AA" w:rsidRPr="001817AD">
        <w:t xml:space="preserve"> cognitive</w:t>
      </w:r>
      <w:r w:rsidR="00130AB6" w:rsidRPr="001817AD">
        <w:t>, functional, pain and health-related quality of life</w:t>
      </w:r>
      <w:r w:rsidR="006C4B09" w:rsidRPr="001817AD">
        <w:t xml:space="preserve"> </w:t>
      </w:r>
      <w:r w:rsidR="00130AB6" w:rsidRPr="001817AD">
        <w:t>(</w:t>
      </w:r>
      <w:proofErr w:type="spellStart"/>
      <w:r w:rsidR="00130AB6" w:rsidRPr="001817AD">
        <w:t>HRQoL</w:t>
      </w:r>
      <w:proofErr w:type="spellEnd"/>
      <w:r w:rsidR="00CA3C81">
        <w:t>)</w:t>
      </w:r>
      <w:r w:rsidR="005D2DBF" w:rsidRPr="001817AD">
        <w:t xml:space="preserve"> as recommended in the LBP core outcome set </w:t>
      </w:r>
      <w:r w:rsidR="00D62EB1" w:rsidRPr="001817AD">
        <w:fldChar w:fldCharType="begin" w:fldLock="1"/>
      </w:r>
      <w:r w:rsidR="00F83D03">
        <w:instrText>ADDIN CSL_CITATION {"citationItems":[{"id":"ITEM-1","itemData":{"DOI":"10.1007/s00586-015-3892-3","ISSN":"0940-6719","author":[{"dropping-particle":"","family":"Chiarotto","given":"Alessandro","non-dropping-particle":"","parse-names":false,"suffix":""},{"dropping-particle":"","family":"Deyo","given":"Richard A.","non-dropping-particle":"","parse-names":false,"suffix":""},{"dropping-particle":"","family":"Terwee","given":"Caroline B.","non-dropping-particle":"","parse-names":false,"suffix":""},{"dropping-particle":"","family":"Boers","given":"Maarten","non-dropping-particle":"","parse-names":false,"suffix":""},{"dropping-particle":"","family":"Buchbinder","given":"Rachelle","non-dropping-particle":"","parse-names":false,"suffix":""},{"dropping-particle":"","family":"Corbin","given":"Terry P.","non-dropping-particle":"","parse-names":false,"suffix":""},{"dropping-particle":"","family":"Costa","given":"Leonardo O. P.","non-dropping-particle":"","parse-names":false,"suffix":""},{"dropping-particle":"","family":"Foster","given":"Nadine E.","non-dropping-particle":"","parse-names":false,"suffix":""},{"dropping-particle":"","family":"Grotle","given":"Margreth","non-dropping-particle":"","parse-names":false,"suffix":""},{"dropping-particle":"","family":"Koes","given":"Bart W.","non-dropping-particle":"","parse-names":false,"suffix":""},{"dropping-particle":"","family":"Kovacs","given":"Francisco M.","non-dropping-particle":"","parse-names":false,"suffix":""},{"dropping-particle":"","family":"Lin","given":"Chung-Wei Christine","non-dropping-particle":"","parse-names":false,"suffix":""},{"dropping-particle":"","family":"Maher","given":"Chris G.","non-dropping-particle":"","parse-names":false,"suffix":""},{"dropping-particle":"","family":"Pearson","given":"Adam M.","non-dropping-particle":"","parse-names":false,"suffix":""},{"dropping-particle":"","family":"Peul","given":"Wilco C.","non-dropping-particle":"","parse-names":false,"suffix":""},{"dropping-particle":"","family":"Schoene","given":"Mark L.","non-dropping-particle":"","parse-names":false,"suffix":""},{"dropping-particle":"","family":"Turk","given":"Dennis C.","non-dropping-particle":"","parse-names":false,"suffix":""},{"dropping-particle":"","family":"Tulder","given":"Maurits W.","non-dropping-particle":"van","parse-names":false,"suffix":""},{"dropping-particle":"","family":"Ostelo","given":"Raymond W.","non-dropping-particle":"","parse-names":false,"suffix":""}],"container-title":"European Spine Journal","id":"ITEM-1","issue":"6","issued":{"date-parts":[["2015","6","5"]]},"page":"1127-1142","title":"Core outcome domains for clinical trials in non-specific low back pain","type":"article-journal","volume":"24"},"uris":["http://www.mendeley.com/documents/?uuid=50179bca-31b8-310d-bf4c-c1b4056a662c"]}],"mendeley":{"formattedCitation":"(7)","plainTextFormattedCitation":"(7)","previouslyFormattedCitation":"(7)"},"properties":{"noteIndex":0},"schema":"https://github.com/citation-style-language/schema/raw/master/csl-citation.json"}</w:instrText>
      </w:r>
      <w:r w:rsidR="00D62EB1" w:rsidRPr="001817AD">
        <w:fldChar w:fldCharType="separate"/>
      </w:r>
      <w:r w:rsidR="00F83D03" w:rsidRPr="00F83D03">
        <w:rPr>
          <w:noProof/>
        </w:rPr>
        <w:t>(7)</w:t>
      </w:r>
      <w:r w:rsidR="00D62EB1" w:rsidRPr="001817AD">
        <w:fldChar w:fldCharType="end"/>
      </w:r>
      <w:r w:rsidR="00130AB6" w:rsidRPr="001817AD">
        <w:t>)</w:t>
      </w:r>
      <w:r w:rsidR="009F27AA" w:rsidRPr="001817AD">
        <w:t xml:space="preserve">. </w:t>
      </w:r>
      <w:r w:rsidR="00C037C8">
        <w:t>D</w:t>
      </w:r>
      <w:r w:rsidR="00C8372A">
        <w:t xml:space="preserve">etails of </w:t>
      </w:r>
      <w:r w:rsidR="00B16A6E">
        <w:t xml:space="preserve">our </w:t>
      </w:r>
      <w:r w:rsidR="001A0862">
        <w:t xml:space="preserve">methods and </w:t>
      </w:r>
      <w:r w:rsidR="00C037C8">
        <w:t xml:space="preserve">additional </w:t>
      </w:r>
      <w:r w:rsidR="001A0862">
        <w:t>results are</w:t>
      </w:r>
      <w:r w:rsidR="00C037C8">
        <w:t xml:space="preserve"> presented</w:t>
      </w:r>
      <w:r w:rsidR="001A0862">
        <w:t xml:space="preserve"> in the w</w:t>
      </w:r>
      <w:r w:rsidR="00F923EC">
        <w:t xml:space="preserve">eb appendix for this </w:t>
      </w:r>
      <w:r w:rsidR="00F923EC" w:rsidRPr="00FF390A">
        <w:t>d</w:t>
      </w:r>
      <w:r w:rsidR="00C8372A" w:rsidRPr="00FF390A">
        <w:t>iscussion</w:t>
      </w:r>
      <w:r w:rsidR="00C8372A">
        <w:t>. The key points are that we carefully examined 403 exercise treatment arms</w:t>
      </w:r>
      <w:r w:rsidR="000B1669">
        <w:t xml:space="preserve"> </w:t>
      </w:r>
      <w:r w:rsidR="00B16A6E">
        <w:t>from</w:t>
      </w:r>
      <w:r w:rsidR="00C8372A">
        <w:t xml:space="preserve"> 265 </w:t>
      </w:r>
      <w:r w:rsidR="00B16A6E">
        <w:t>RCTs of exercise therapy for persistent NSLBP.</w:t>
      </w:r>
      <w:r w:rsidR="00B0500A">
        <w:t xml:space="preserve"> </w:t>
      </w:r>
      <w:r w:rsidR="00B16A6E">
        <w:t>O</w:t>
      </w:r>
      <w:r w:rsidR="00C8372A">
        <w:t xml:space="preserve">ver 40% </w:t>
      </w:r>
      <w:r w:rsidR="00B16A6E">
        <w:t xml:space="preserve">of these </w:t>
      </w:r>
      <w:r w:rsidR="00C8372A">
        <w:t>did not specify the target of the exercise</w:t>
      </w:r>
      <w:r w:rsidR="00B0500A">
        <w:t xml:space="preserve">. The research community would not tolerate </w:t>
      </w:r>
      <w:r w:rsidR="00C8372A">
        <w:t>40% of cancer chemotherapy trials not specifying their target</w:t>
      </w:r>
      <w:r w:rsidR="00B0500A">
        <w:t>.</w:t>
      </w:r>
      <w:r w:rsidR="00C8372A">
        <w:t xml:space="preserve"> Strength, flexibility</w:t>
      </w:r>
      <w:r w:rsidR="008C485B">
        <w:t xml:space="preserve">, </w:t>
      </w:r>
      <w:r w:rsidR="00B16A6E">
        <w:t xml:space="preserve">re-establishing </w:t>
      </w:r>
      <w:r w:rsidR="00C8372A">
        <w:t xml:space="preserve">normal control and function were </w:t>
      </w:r>
      <w:r w:rsidR="008C485B">
        <w:t xml:space="preserve">the </w:t>
      </w:r>
      <w:r w:rsidR="00B0500A">
        <w:t xml:space="preserve">four </w:t>
      </w:r>
      <w:r w:rsidR="008C485B">
        <w:t xml:space="preserve">most frequently reported treatment targets </w:t>
      </w:r>
      <w:r w:rsidR="00C8372A">
        <w:t>specified in the</w:t>
      </w:r>
      <w:r w:rsidR="000B1669">
        <w:t>se</w:t>
      </w:r>
      <w:r w:rsidR="00C8372A">
        <w:t xml:space="preserve"> </w:t>
      </w:r>
      <w:r w:rsidR="002A7113">
        <w:t>RCT</w:t>
      </w:r>
      <w:r w:rsidR="00C8372A">
        <w:t xml:space="preserve">s. </w:t>
      </w:r>
    </w:p>
    <w:p w14:paraId="228FE070" w14:textId="77777777" w:rsidR="00314DE3" w:rsidRPr="001817AD" w:rsidRDefault="00314DE3" w:rsidP="00130AB6"/>
    <w:p w14:paraId="04A1EC6D" w14:textId="77777777" w:rsidR="00314DE3" w:rsidRDefault="00314DE3" w:rsidP="00130AB6">
      <w:pPr>
        <w:rPr>
          <w:b/>
        </w:rPr>
      </w:pPr>
      <w:r w:rsidRPr="001817AD">
        <w:rPr>
          <w:b/>
        </w:rPr>
        <w:t>Figure 1: Specified treatment targets in 238 exercise intervention arms of trials for NSLBP (count)</w:t>
      </w:r>
    </w:p>
    <w:p w14:paraId="20A82ED8" w14:textId="543F7284" w:rsidR="0018021F" w:rsidRDefault="00C037C8" w:rsidP="00CA0379">
      <w:r>
        <w:lastRenderedPageBreak/>
        <w:t>Our</w:t>
      </w:r>
      <w:r w:rsidRPr="001817AD">
        <w:t xml:space="preserve"> </w:t>
      </w:r>
      <w:r w:rsidR="00B16A6E">
        <w:t>investigation</w:t>
      </w:r>
      <w:r w:rsidR="00B16A6E" w:rsidRPr="001817AD">
        <w:t xml:space="preserve"> </w:t>
      </w:r>
      <w:r w:rsidR="009B3A36" w:rsidRPr="001817AD">
        <w:t xml:space="preserve">highlights the </w:t>
      </w:r>
      <w:r w:rsidR="005E2817" w:rsidRPr="001817AD">
        <w:t xml:space="preserve">absence of identified </w:t>
      </w:r>
      <w:r w:rsidR="009B3A36" w:rsidRPr="001817AD">
        <w:t xml:space="preserve">treatment </w:t>
      </w:r>
      <w:r w:rsidR="00C330F8" w:rsidRPr="001817AD">
        <w:t xml:space="preserve">targets in </w:t>
      </w:r>
      <w:r w:rsidR="005E2817" w:rsidRPr="001817AD">
        <w:t xml:space="preserve">exercise </w:t>
      </w:r>
      <w:r w:rsidR="002A7113">
        <w:t>RCT</w:t>
      </w:r>
      <w:r w:rsidR="002E0170" w:rsidRPr="001817AD">
        <w:t xml:space="preserve">s for </w:t>
      </w:r>
      <w:r w:rsidR="009B3A36" w:rsidRPr="001817AD">
        <w:t>persistent</w:t>
      </w:r>
      <w:r w:rsidR="002A7113">
        <w:t xml:space="preserve"> NSLBP; only 36% of RCT</w:t>
      </w:r>
      <w:r w:rsidR="00CA0379" w:rsidRPr="001817AD">
        <w:t>s clearly specif</w:t>
      </w:r>
      <w:r w:rsidR="00224761" w:rsidRPr="001817AD">
        <w:t>ied</w:t>
      </w:r>
      <w:r w:rsidR="00CA0379" w:rsidRPr="001817AD">
        <w:t xml:space="preserve"> a treatment target. Of those </w:t>
      </w:r>
      <w:r w:rsidR="00272D00" w:rsidRPr="001817AD">
        <w:t xml:space="preserve">inferred or </w:t>
      </w:r>
      <w:r w:rsidR="00CA0379" w:rsidRPr="001817AD">
        <w:t xml:space="preserve">specified, most target strength </w:t>
      </w:r>
      <w:r w:rsidR="00224761" w:rsidRPr="001817AD">
        <w:t xml:space="preserve">or </w:t>
      </w:r>
      <w:r w:rsidR="00CA0379" w:rsidRPr="001817AD">
        <w:t xml:space="preserve">flexibility (45% of reported targets), despite strong evidence to suggest poor correlations between </w:t>
      </w:r>
      <w:r w:rsidR="009B3A36" w:rsidRPr="001817AD">
        <w:t xml:space="preserve">strength or </w:t>
      </w:r>
      <w:r w:rsidR="000B1C86" w:rsidRPr="001817AD">
        <w:t>flexib</w:t>
      </w:r>
      <w:r w:rsidR="009B3A36" w:rsidRPr="001817AD">
        <w:t>i</w:t>
      </w:r>
      <w:r w:rsidR="000B1C86" w:rsidRPr="001817AD">
        <w:t>lity</w:t>
      </w:r>
      <w:r w:rsidR="002E0170" w:rsidRPr="001817AD">
        <w:t xml:space="preserve"> </w:t>
      </w:r>
      <w:r w:rsidR="00CA0379" w:rsidRPr="001817AD">
        <w:t>and pain and disability</w:t>
      </w:r>
      <w:r w:rsidR="00272D00" w:rsidRPr="001817AD">
        <w:t xml:space="preserve"> outcomes</w:t>
      </w:r>
      <w:r w:rsidR="00FE101E" w:rsidRPr="001817AD">
        <w:t>.</w:t>
      </w:r>
      <w:r w:rsidR="00CA0379" w:rsidRPr="001817AD">
        <w:t xml:space="preserve"> </w:t>
      </w:r>
      <w:r w:rsidR="006C4B09" w:rsidRPr="001817AD">
        <w:fldChar w:fldCharType="begin" w:fldLock="1"/>
      </w:r>
      <w:r w:rsidR="00F83D03">
        <w:instrText>ADDIN CSL_CITATION {"citationItems":[{"id":"ITEM-1","itemData":{"DOI":"10.1007/s00586-011-2045-6","ISSN":"1432-0932","PMID":"22072093","abstract":"INTRODUCTION The effect size for exercise therapy in the treatment of chronic non-specific low back pain (cLBP) is only modest. This review aims to analyse the specificity of the effect by examining the relationship between the changes in clinical outcome (pain, disability) and the changes in the targeted aspects of physical function (muscle strength, mobility, muscular endurance) after exercise therapy. METHODS We searched for exercise therapy trials for cLBP published up to 15 April 2010 in Medline, Embase, Cochrane Library, Cinahl, and PEDro. Two independent reviewers selected studies according to the inclusion criteria. DATA EXTRACTION one author extracted the data of the articles. RESULTS DATA SYNTHESIS 16 studies with a total of 1,476 participants met the inclusion criteria. There was little evidence supporting a relationship between the changes in pain or physical function and the changes in performance for the following measures: mobility (no correlation in 9 studies, weak correlation in 1 study), trunk extension strength (7 and 2, respectively), trunk flexion strength (4 and 1, respectively) and back muscle endurance (7 and 0, respectively). Changes in disability showed no correlation with changes in mobility in three studies and a weak correlation in two; for strength, the numbers were four (no correlation) and two (weak correlation), respectively. CONCLUSIONS The findings do not support the notion that the treatment effects of exercise therapy in cLBP are directly attributable to changes in the musculoskeletal system. Future research aimed at increasing the effectiveness of exercise therapy in cLBP should explore the coincidental factors influencing symptom improvement.","author":[{"dropping-particle":"","family":"Steiger","given":"F","non-dropping-particle":"","parse-names":false,"suffix":""},{"dropping-particle":"","family":"Wirth","given":"B","non-dropping-particle":"","parse-names":false,"suffix":""},{"dropping-particle":"","family":"Bruin","given":"E D","non-dropping-particle":"de","parse-names":false,"suffix":""},{"dropping-particle":"","family":"Mannion","given":"A F","non-dropping-particle":"","parse-names":false,"suffix":""}],"container-title":"European Spine Journal","id":"ITEM-1","issue":"4","issued":{"date-parts":[["2012","4"]]},"page":"575-98","publisher":"Springer","title":"Is a positive clinical outcome after exercise therapy for chronic non-specific low back pain contingent upon a corresponding improvement in the targeted aspect(s) of performance? A systematic review.","type":"article-journal","volume":"21"},"uris":["http://www.mendeley.com/documents/?uuid=3d6b7b3b-49d1-342a-bcf5-07f75e10fe64"]}],"mendeley":{"formattedCitation":"(8)","manualFormatting":"(10)","plainTextFormattedCitation":"(8)","previouslyFormattedCitation":"(8)"},"properties":{"noteIndex":0},"schema":"https://github.com/citation-style-language/schema/raw/master/csl-citation.json"}</w:instrText>
      </w:r>
      <w:r w:rsidR="006C4B09" w:rsidRPr="001817AD">
        <w:fldChar w:fldCharType="separate"/>
      </w:r>
      <w:r w:rsidR="00D62EB1" w:rsidRPr="001817AD">
        <w:rPr>
          <w:noProof/>
        </w:rPr>
        <w:t>(10</w:t>
      </w:r>
      <w:r w:rsidR="006C4B09" w:rsidRPr="001817AD">
        <w:rPr>
          <w:noProof/>
        </w:rPr>
        <w:t>)</w:t>
      </w:r>
      <w:r w:rsidR="006C4B09" w:rsidRPr="001817AD">
        <w:fldChar w:fldCharType="end"/>
      </w:r>
      <w:r w:rsidR="00CA0379" w:rsidRPr="001817AD">
        <w:t xml:space="preserve"> </w:t>
      </w:r>
    </w:p>
    <w:p w14:paraId="4E14FE2F" w14:textId="77777777" w:rsidR="0018021F" w:rsidRDefault="0018021F" w:rsidP="00CA0379"/>
    <w:p w14:paraId="03C30008" w14:textId="267E29D3" w:rsidR="001A0862" w:rsidRDefault="000B1C86" w:rsidP="001A0862">
      <w:r w:rsidRPr="001817AD">
        <w:t>H</w:t>
      </w:r>
      <w:r w:rsidR="00CA0379" w:rsidRPr="001817AD">
        <w:t xml:space="preserve">ow </w:t>
      </w:r>
      <w:r w:rsidRPr="001817AD">
        <w:t xml:space="preserve">does </w:t>
      </w:r>
      <w:r w:rsidR="00CA0379" w:rsidRPr="001817AD">
        <w:t xml:space="preserve">exercise act to change significant outcomes such as pain, disability and </w:t>
      </w:r>
      <w:proofErr w:type="spellStart"/>
      <w:r w:rsidR="00130AB6" w:rsidRPr="001817AD">
        <w:t>HRQoL</w:t>
      </w:r>
      <w:proofErr w:type="spellEnd"/>
      <w:r w:rsidR="00CA0379" w:rsidRPr="001817AD">
        <w:t xml:space="preserve"> in NSLBP</w:t>
      </w:r>
      <w:r w:rsidRPr="001817AD">
        <w:t xml:space="preserve">? </w:t>
      </w:r>
      <w:r w:rsidR="00C037C8">
        <w:t>E</w:t>
      </w:r>
      <w:r w:rsidR="009A4C51" w:rsidRPr="00D34056">
        <w:t>xisting mediation studies (studies of mechanisms of action</w:t>
      </w:r>
      <w:r w:rsidR="00C037C8">
        <w:t>)</w:t>
      </w:r>
      <w:r w:rsidR="009A4C51" w:rsidRPr="00D34056">
        <w:t xml:space="preserve"> of exercise for pain</w:t>
      </w:r>
      <w:r w:rsidR="002104EC">
        <w:t xml:space="preserve"> </w:t>
      </w:r>
      <w:r w:rsidR="009A4C51" w:rsidRPr="00D34056">
        <w:t xml:space="preserve">suggest </w:t>
      </w:r>
      <w:r w:rsidR="00D34056" w:rsidRPr="00D34056">
        <w:t>researchers and clinicians</w:t>
      </w:r>
      <w:r w:rsidR="009A4C51" w:rsidRPr="00D34056">
        <w:t xml:space="preserve"> do not understand how exercise helps, but it is unlikely to be through the presumed means (such as strengthening or flexibility changes). </w:t>
      </w:r>
      <w:proofErr w:type="spellStart"/>
      <w:r w:rsidR="009A4C51" w:rsidRPr="00D34056">
        <w:t>Rainville</w:t>
      </w:r>
      <w:proofErr w:type="spellEnd"/>
      <w:r w:rsidR="009A4C51" w:rsidRPr="00D34056">
        <w:t xml:space="preserve"> et al., </w:t>
      </w:r>
      <w:r w:rsidR="009A4C51" w:rsidRPr="00D34056">
        <w:fldChar w:fldCharType="begin" w:fldLock="1"/>
      </w:r>
      <w:r w:rsidR="00F83D03">
        <w:instrText>ADDIN CSL_CITATION {"citationItems":[{"id":"ITEM-1","itemData":{"DOI":"10.1016/S1529-9430(03)00174-8","ISSN":"15299430","abstract":"Background context: Exercise is a widely prescribed treatment for chronic low back pain, with demonstrated effectiveness for improving function and work. Purpose: The goal of this article is to review several key aspects about the safety and efficacy of exercise that may help clinicians understand its utility in treating chronic back pain. Study design/setting: A computerized literature search of MEDLINE was conducted using \"exercise,\" \"fitness,\" \"back pain,\" \"backache\" and \"rehabilitation\" as search words. Identified abstracts were scanned, and useful articles were acquired for further review. Additional references were acquired through the personal collections of research papers possessed by the authors and by reviewing prior review articles on this subject. These final papers were scrutinized for data relevant to the key aspects about exercise covered in this article. Results: For people with acute, subacute or chronic low back pain, there is no evidence that exercise increases the risk of additional back problems or work disability. To the contrary, current medical literature suggests that exercise has either a neutral effect or may slightly reduce risk of future back injuries. Exercise can be prescribed for patients with chronic low back pain with three distinct goals. The first and most obvious goal is to improve or eliminate impairments in back flexibility and strength, and improve performance of endurance activities. There is a large body of evidence confirming that this goal can be accomplished for a majority of patients with chronic low back pain. The second goal of exercise is to reduce the intensity of back pain. Most studies of exercise have noted overall reduction in back pain intensity that ranges from 10% to 50% after exercise treatment. The third goal of exercise is to reduce back pain-related disability through a process of desensitization of fears and concerns, altering pain attitudes and beliefs and improving affect. The mechanisms through which exercise can accomplish this goal have been the subject of substantial research. Conclusions: Exercise is safe for individuals with back pain, because it does not increase the risk of future back injuries or work absence. Substantial evidence exists supporting the use of exercise as a therapeutic tool to improve impairments in back flexibility and strength. Most studies have observed improvements in global pain ratings after exercise programs, and many have observed that exercise can lessen t…","author":[{"dropping-particle":"","family":"Rainville","given":"James","non-dropping-particle":"","parse-names":false,"suffix":""},{"dropping-particle":"","family":"Hartigan","given":"Carol","non-dropping-particle":"","parse-names":false,"suffix":""},{"dropping-particle":"","family":"Martinez","given":"Eugenio","non-dropping-particle":"","parse-names":false,"suffix":""},{"dropping-particle":"","family":"Limke","given":"Janet","non-dropping-particle":"","parse-names":false,"suffix":""},{"dropping-particle":"","family":"Jouve","given":"Cristin","non-dropping-particle":"","parse-names":false,"suffix":""},{"dropping-particle":"","family":"Finno","given":"Mark","non-dropping-particle":"","parse-names":false,"suffix":""}],"container-title":"Spine Journal","id":"ITEM-1","issue":"1","issued":{"date-parts":[["2004"]]},"page":"106-115","title":"Exercise as a treatment for chronic low back pain","type":"article-journal","volume":"4"},"uris":["http://www.mendeley.com/documents/?uuid=116d7301-e633-4e83-9cfa-b4705bfbc7bb"]}],"mendeley":{"formattedCitation":"(9)","plainTextFormattedCitation":"(9)","previouslyFormattedCitation":"(9)"},"properties":{"noteIndex":0},"schema":"https://github.com/citation-style-language/schema/raw/master/csl-citation.json"}</w:instrText>
      </w:r>
      <w:r w:rsidR="009A4C51" w:rsidRPr="00D34056">
        <w:fldChar w:fldCharType="separate"/>
      </w:r>
      <w:r w:rsidR="00F83D03" w:rsidRPr="00F83D03">
        <w:rPr>
          <w:noProof/>
        </w:rPr>
        <w:t>(9)</w:t>
      </w:r>
      <w:r w:rsidR="009A4C51" w:rsidRPr="00D34056">
        <w:fldChar w:fldCharType="end"/>
      </w:r>
      <w:r w:rsidR="009A4C51" w:rsidRPr="00D34056">
        <w:t xml:space="preserve"> hypothesised that exercise may target three distinct components of persistent NSLBP: </w:t>
      </w:r>
      <w:r w:rsidR="009A4C51" w:rsidRPr="00D34056">
        <w:rPr>
          <w:b/>
        </w:rPr>
        <w:t>impairments</w:t>
      </w:r>
      <w:r w:rsidR="009A4C51" w:rsidRPr="00D34056">
        <w:t xml:space="preserve"> in back function (mechanical); reducing low back </w:t>
      </w:r>
      <w:r w:rsidR="009A4C51" w:rsidRPr="00D34056">
        <w:rPr>
          <w:b/>
        </w:rPr>
        <w:t>pain;</w:t>
      </w:r>
      <w:r w:rsidR="009A4C51" w:rsidRPr="00D34056">
        <w:t xml:space="preserve"> and reducing low back pain related </w:t>
      </w:r>
      <w:r w:rsidR="009A4C51" w:rsidRPr="00D34056">
        <w:rPr>
          <w:b/>
        </w:rPr>
        <w:t>disability</w:t>
      </w:r>
      <w:r w:rsidR="009A4C51" w:rsidRPr="00D34056">
        <w:t xml:space="preserve"> (function). </w:t>
      </w:r>
      <w:r w:rsidR="009A4C51" w:rsidRPr="00D34056">
        <w:fldChar w:fldCharType="begin" w:fldLock="1"/>
      </w:r>
      <w:r w:rsidR="00F83D03">
        <w:instrText>ADDIN CSL_CITATION {"citationItems":[{"id":"ITEM-1","itemData":{"DOI":"10.1097/BRS.0b013e31817b8fd6\\r00007632-200807150-00013 [pii]","ISBN":"1528-1159 (Electronic)\\r0362-2436 (Linking)","ISSN":"1528-1159","PMID":"18628711","abstract":"STUDY DESIGN: A report on plenary presentations and discussions of an expert panel and workshop (\"Exercise as a treatment for subacute low back pain\") that was held at the Amsterdam Forum VIII on Low Back Pain Research in Primary Care. OBJECTIVE: To highlight important issues regarding the design, conduct, and reporting of exercise trials and to provide suggestions for improvement in each domain. SUMMARY OF BACKGROUND DATA: Despite improvements in the methodologic quality of randomized clinical trials on low back pain (LBP), current trials on exercise therapy still show methodologic flaws in the design and reporting of studies. METHODS: Important issues in the design, conduct, and reporting of exercise trials for LBP were introduced by 4 presenters, and this was followed by a group discussion among 40 attendees. Conclusions and recommendations were extracted by the workshop panelists and summarized in this paper. RESULTS.: Workshop discussion led to the following recommendations: (1) specify a theoretical framework for exercise therapy for designing the intervention and selecting appropriate treatment efficacy measures; (2) to overcome blinding problems in exercise trials, include sham interventions and assess the success of blinding; (3) evaluate the role of patient-provider interactions through the use of self-report or observational measures; (4) to assure quality of treatment, use exercise interventions that reference existing exercise guidelines; (5) use subgroup analyses to identify subgroups of patients most likely to benefit; (6) in reporting exercise trials, include an extensive description of the study population, a detailed exercise protocol, and some measure of patient compliance; (7) further categorization of exercise interventions is needed, in terms of concept, mode, intensity, duration, frequency, and length; and (8) trial;1&gt;registration and publication of detailed study protocols may help to strengthen the evidence-based concerning exercise therapy for LBP. CONCLUSION: By paying proper attention to issues concerning the design and reporting of exercise protocols when conducting future exercise trials, research may provide a stronger evidence basis for recommending or not recommending various exercise therapies for LBP.","author":[{"dropping-particle":"","family":"Helmhout","given":"Pieter H","non-dropping-particle":"","parse-names":false,"suffix":""},{"dropping-particle":"","family":"Staal","given":"J Bart","non-dropping-particle":"","parse-names":false,"suffix":""},{"dropping-particle":"","family":"Maher","given":"Chris G","non-dropping-particle":"","parse-names":false,"suffix":""},{"dropping-particle":"","family":"Petersen","given":"Tom","non-dropping-particle":"","parse-names":false,"suffix":""},{"dropping-particle":"","family":"Rainville","given":"James","non-dropping-particle":"","parse-names":false,"suffix":""},{"dropping-particle":"","family":"Shaw","given":"William S","non-dropping-particle":"","parse-names":false,"suffix":""}],"container-title":"Spine (Phila Pa 1976)","id":"ITEM-1","issue":"16","issued":{"date-parts":[["2008","7","15"]]},"page":"1782-1788","title":"Exercise therapy and low back pain: insights and proposals to improve the design, conduct, and reporting of clinical trials","type":"article-journal","volume":"33"},"uris":["http://www.mendeley.com/documents/?uuid=e68f2fbf-2bce-4206-bca0-d681d5af28a7"]}],"mendeley":{"formattedCitation":"(10)","manualFormatting":"Helmhout et al., (8)","plainTextFormattedCitation":"(10)","previouslyFormattedCitation":"(10)"},"properties":{"noteIndex":0},"schema":"https://github.com/citation-style-language/schema/raw/master/csl-citation.json"}</w:instrText>
      </w:r>
      <w:r w:rsidR="009A4C51" w:rsidRPr="00D34056">
        <w:fldChar w:fldCharType="separate"/>
      </w:r>
      <w:r w:rsidR="009A4C51" w:rsidRPr="00D34056">
        <w:rPr>
          <w:noProof/>
        </w:rPr>
        <w:t>Helmhout et al., (8)</w:t>
      </w:r>
      <w:r w:rsidR="009A4C51" w:rsidRPr="00D34056">
        <w:fldChar w:fldCharType="end"/>
      </w:r>
      <w:r w:rsidR="009A4C51" w:rsidRPr="00D34056">
        <w:t xml:space="preserve"> suggested three possible exercise mechanism frameworks: a mechanical, neurological or cognitive framework.</w:t>
      </w:r>
      <w:r w:rsidR="009A4C51" w:rsidRPr="001817AD">
        <w:t xml:space="preserve"> </w:t>
      </w:r>
      <w:r w:rsidR="009B3A36" w:rsidRPr="001817AD">
        <w:t>There is a need to better</w:t>
      </w:r>
      <w:r w:rsidR="00CA0379" w:rsidRPr="001817AD">
        <w:t xml:space="preserve"> understand how the </w:t>
      </w:r>
      <w:r w:rsidR="00C037C8">
        <w:t xml:space="preserve">patient-oriented and </w:t>
      </w:r>
      <w:r w:rsidR="00CA0379" w:rsidRPr="001817AD">
        <w:t>prioritised core outcomes of pain, physic</w:t>
      </w:r>
      <w:r w:rsidR="00272D00" w:rsidRPr="001817AD">
        <w:t>al function and quality of life</w:t>
      </w:r>
      <w:r w:rsidR="00CA0379" w:rsidRPr="001817AD">
        <w:t xml:space="preserve"> are affected through exercise. </w:t>
      </w:r>
      <w:r w:rsidR="001A0862">
        <w:rPr>
          <w:rFonts w:ascii="Calibri" w:hAnsi="Calibri" w:cs="Calibri"/>
          <w:color w:val="000000"/>
          <w:shd w:val="clear" w:color="auto" w:fill="FFFFFF"/>
        </w:rPr>
        <w:t>Researchers in the field of NSLBP should consider: what do we think we are changing with exercise therapy and how; and measure patient-relevant outcomes likely to capture the desired impact.</w:t>
      </w:r>
    </w:p>
    <w:p w14:paraId="1E6AFE72" w14:textId="4E84B482" w:rsidR="009A4C51" w:rsidRDefault="009A4C51" w:rsidP="009A4C51"/>
    <w:p w14:paraId="607E1859" w14:textId="62C91F9D" w:rsidR="00130AB6" w:rsidRPr="001817AD" w:rsidRDefault="00AF4607" w:rsidP="00F83D03">
      <w:r w:rsidRPr="001817AD">
        <w:t xml:space="preserve">In persistent </w:t>
      </w:r>
      <w:r w:rsidR="008C485B">
        <w:t>NSLBP</w:t>
      </w:r>
      <w:r w:rsidRPr="001817AD">
        <w:t>, there is no clear exercise type, dosage, intensity or frequency to obtain an optimal effect on core outcomes. We recommend that trial designers</w:t>
      </w:r>
      <w:r w:rsidR="00CA0379" w:rsidRPr="001817AD">
        <w:t xml:space="preserve"> </w:t>
      </w:r>
      <w:r w:rsidR="005D2DBF" w:rsidRPr="001817AD">
        <w:t>use</w:t>
      </w:r>
      <w:r w:rsidR="00CA0379" w:rsidRPr="001817AD">
        <w:t xml:space="preserve"> conceptual frameworks to underpin the rationale behind their</w:t>
      </w:r>
      <w:r w:rsidR="005D2DBF" w:rsidRPr="001817AD">
        <w:t xml:space="preserve"> selected</w:t>
      </w:r>
      <w:r w:rsidR="00CA0379" w:rsidRPr="001817AD">
        <w:t xml:space="preserve"> intervention</w:t>
      </w:r>
      <w:r w:rsidR="005D2DBF" w:rsidRPr="001817AD">
        <w:t>(s)</w:t>
      </w:r>
      <w:r w:rsidR="00CA0379" w:rsidRPr="001817AD">
        <w:t xml:space="preserve">. </w:t>
      </w:r>
      <w:r w:rsidR="00C037C8">
        <w:t>I</w:t>
      </w:r>
      <w:r w:rsidR="008C485B">
        <w:t>ntervention mapping (such as logic models)</w:t>
      </w:r>
      <w:r w:rsidR="00F93308">
        <w:t xml:space="preserve"> </w:t>
      </w:r>
      <w:r w:rsidR="00F83D03">
        <w:fldChar w:fldCharType="begin" w:fldLock="1"/>
      </w:r>
      <w:r w:rsidR="00F83D03">
        <w:instrText>ADDIN CSL_CITATION {"citationItems":[{"id":"ITEM-1","itemData":{"DOI":"10.1186/s13012-016-0418-2","ISBN":"1748-5908 (Electronic)\\r1748-5908 (Linking)","ISSN":"1748-5908","PMID":"27113575","abstract":"BACKGROUND: The Medical Research Council framework provides a useful general approach to designing and evaluating complex interventions, but does not provide detailed guidance on how to do this and there is little evidence of how this framework is applied in practice. This study describes the use of intervention mapping (IM) in the design of a theory-driven, group-based complex intervention to support self-management (SM) of patients with osteoarthritis (OA) and chronic low back pain (CLBP) in Ireland's primary care health system.\\n\\nMETHODS: The six steps of the IM protocol were systematically applied to develop the self-management of osteoarthritis and low back pain through activity and skills (SOLAS) intervention through adaptation of the Facilitating Activity and Self-management in Arthritis (FASA) intervention. A needs assessment including literature reviews, interviews with patients and physiotherapists and resource evaluation was completed to identify the programme goals, determinants of SM behaviour, consolidated definition of SM and required adaptations to FASA to meet health service and patient needs and the evidence. The resultant SOLAS intervention behavioural outcomes, performance and change objectives were specified and practical application methods selected, followed by organised programme, adoption, implementation and evaluation plans underpinned by behaviour change theory.\\n\\nRESULTS: The SOLAS intervention consists of six weekly sessions of 90-min education and exercise designed to increase participants' physical activity level and use of evidence-based SM strategies (i.e. pain self-management, pain coping, healthy eating for weight management and specific exercise) through targeting of individual determinants of SM behaviour (knowledge, skills, self-efficacy, fear, catastrophizing, motivation, behavioural regulation), delivered by a trained physiotherapist to groups of up to eight individuals using a needs supportive interpersonal style based on self-determination theory. Strategies to support SOLAS intervention adoption and implementation included a consensus building workshop with physiotherapy stakeholders, development of a physiotherapist training programme and a pilot trial with physiotherapist and patient feedback.\\n\\nCONCLUSIONS: The SOLAS intervention is currently being evaluated in a cluster randomised controlled feasibility trial. IM is a time-intensive collaborative process, but the range of methods and resultant high level…","author":[{"dropping-particle":"","family":"Hurley","given":"Deirdre A.","non-dropping-particle":"","parse-names":false,"suffix":""},{"dropping-particle":"","family":"Murphy","given":"Laura Currie","non-dropping-particle":"","parse-names":false,"suffix":""},{"dropping-particle":"","family":"Hayes","given":"David","non-dropping-particle":"","parse-names":false,"suffix":""},{"dropping-particle":"","family":"Hall","given":"Amanda M.","non-dropping-particle":"","parse-names":false,"suffix":""},{"dropping-particle":"","family":"Toomey","given":"Elaine","non-dropping-particle":"","parse-names":false,"suffix":""},{"dropping-particle":"","family":"McDonough","given":"Suzanne M.","non-dropping-particle":"","parse-names":false,"suffix":""},{"dropping-particle":"","family":"Lonsdale","given":"Chris","non-dropping-particle":"","parse-names":false,"suffix":""},{"dropping-particle":"","family":"Walsh","given":"Nicola E.","non-dropping-particle":"","parse-names":false,"suffix":""},{"dropping-particle":"","family":"Guerin","given":"Suzanne","non-dropping-particle":"","parse-names":false,"suffix":""},{"dropping-particle":"","family":"Matthews","given":"James","non-dropping-particle":"","parse-names":false,"suffix":""}],"container-title":"Implementation Science","id":"ITEM-1","issue":"1","issued":{"date-parts":[["2016"]]},"page":"56","title":"Using intervention mapping to develop a theory-driven, group-based complex intervention to support self-management of osteoarthritis and low back pain (SOLAS)","type":"article-journal","volume":"11"},"uris":["http://www.mendeley.com/documents/?uuid=46a89389-f0cd-4cc6-88a3-b1263cabe2d2"]}],"mendeley":{"formattedCitation":"(11)","plainTextFormattedCitation":"(11)","previouslyFormattedCitation":"(11)"},"properties":{"noteIndex":0},"schema":"https://github.com/citation-style-language/schema/raw/master/csl-citation.json"}</w:instrText>
      </w:r>
      <w:r w:rsidR="00F83D03">
        <w:fldChar w:fldCharType="separate"/>
      </w:r>
      <w:r w:rsidR="00F83D03" w:rsidRPr="00F83D03">
        <w:rPr>
          <w:noProof/>
        </w:rPr>
        <w:t>(11)</w:t>
      </w:r>
      <w:r w:rsidR="00F83D03">
        <w:fldChar w:fldCharType="end"/>
      </w:r>
      <w:r w:rsidR="00C8372A">
        <w:t xml:space="preserve"> and </w:t>
      </w:r>
      <w:r w:rsidR="008C485B">
        <w:t>the behaviour change wheel</w:t>
      </w:r>
      <w:r w:rsidR="0018021F">
        <w:t>,</w:t>
      </w:r>
      <w:r w:rsidR="00C8372A">
        <w:t xml:space="preserve"> </w:t>
      </w:r>
      <w:r w:rsidR="00F83D03">
        <w:fldChar w:fldCharType="begin" w:fldLock="1"/>
      </w:r>
      <w:r w:rsidR="00F83D03">
        <w:instrText>ADDIN CSL_CITATION {"citationItems":[{"id":"ITEM-1","itemData":{"DOI":"10.1186/1748-5908-6-42","ISBN":"1748-5908","ISSN":"1748-5908","PMID":"21513547","abstract":"Improving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interventions.","author":[{"dropping-particle":"","family":"Michie","given":"Susan","non-dropping-particle":"","parse-names":false,"suffix":""},{"dropping-particle":"","family":"Stralen","given":"Maartje M","non-dropping-particle":"van","parse-names":false,"suffix":""},{"dropping-particle":"","family":"West","given":"Robert","non-dropping-particle":"","parse-names":false,"suffix":""}],"container-title":"Implementation Science","id":"ITEM-1","issue":"1","issued":{"date-parts":[["2011"]]},"page":"42","publisher":"BioMed Central Ltd","title":"The behaviour change wheel: A new method for characterising and designing behaviour change interventions","type":"article-journal","volume":"6"},"uris":["http://www.mendeley.com/documents/?uuid=1426dc10-729b-454e-87eb-06ef3a1d4b9c"]}],"mendeley":{"formattedCitation":"(12)","plainTextFormattedCitation":"(12)"},"properties":{"noteIndex":0},"schema":"https://github.com/citation-style-language/schema/raw/master/csl-citation.json"}</w:instrText>
      </w:r>
      <w:r w:rsidR="00F83D03">
        <w:fldChar w:fldCharType="separate"/>
      </w:r>
      <w:r w:rsidR="00F83D03" w:rsidRPr="00F83D03">
        <w:rPr>
          <w:noProof/>
        </w:rPr>
        <w:t>(12)</w:t>
      </w:r>
      <w:r w:rsidR="00F83D03">
        <w:fldChar w:fldCharType="end"/>
      </w:r>
      <w:r w:rsidR="00F83D03">
        <w:t xml:space="preserve"> </w:t>
      </w:r>
      <w:r w:rsidR="00C8372A">
        <w:t xml:space="preserve">are </w:t>
      </w:r>
      <w:r w:rsidR="00CA3C81">
        <w:t xml:space="preserve">two </w:t>
      </w:r>
      <w:r w:rsidR="00C8372A">
        <w:t xml:space="preserve">leading frameworks to consider today. </w:t>
      </w:r>
      <w:r w:rsidR="00F83D03" w:rsidRPr="0018021F">
        <w:t xml:space="preserve">Identifying the ‘active ingredients’ </w:t>
      </w:r>
      <w:r w:rsidR="002104EC">
        <w:t xml:space="preserve">and </w:t>
      </w:r>
      <w:r w:rsidR="002104EC" w:rsidRPr="001817AD">
        <w:t>the intended treatment targets</w:t>
      </w:r>
      <w:r w:rsidR="002104EC" w:rsidRPr="0018021F">
        <w:t xml:space="preserve"> </w:t>
      </w:r>
      <w:r w:rsidR="00F83D03" w:rsidRPr="0018021F">
        <w:t>in conceptual models</w:t>
      </w:r>
      <w:r w:rsidR="00272D00" w:rsidRPr="001817AD">
        <w:t>,</w:t>
      </w:r>
      <w:r w:rsidR="00130AB6" w:rsidRPr="001817AD">
        <w:t xml:space="preserve"> </w:t>
      </w:r>
      <w:r w:rsidR="00CA3C81">
        <w:t>will</w:t>
      </w:r>
      <w:r w:rsidR="00CA0379" w:rsidRPr="001817AD">
        <w:t xml:space="preserve"> </w:t>
      </w:r>
      <w:r w:rsidR="00CA3C81">
        <w:t>help us understand</w:t>
      </w:r>
      <w:r w:rsidR="00272D00" w:rsidRPr="001817AD">
        <w:t xml:space="preserve"> the </w:t>
      </w:r>
      <w:r w:rsidR="00F83D03">
        <w:t>mechanisms of action of exercise</w:t>
      </w:r>
      <w:r w:rsidR="00CA3C81">
        <w:t>. This may inform</w:t>
      </w:r>
      <w:r w:rsidR="00F83D03">
        <w:t xml:space="preserve"> future </w:t>
      </w:r>
      <w:r w:rsidR="002A7113">
        <w:t>RCT</w:t>
      </w:r>
      <w:r w:rsidR="00F83D03">
        <w:t>s, such that</w:t>
      </w:r>
      <w:r w:rsidR="00F83D03" w:rsidRPr="001817AD">
        <w:t xml:space="preserve"> planned mediation analys</w:t>
      </w:r>
      <w:r w:rsidR="00C037C8">
        <w:t>e</w:t>
      </w:r>
      <w:r w:rsidR="00F83D03" w:rsidRPr="001817AD">
        <w:t xml:space="preserve">s </w:t>
      </w:r>
      <w:r w:rsidR="00F83D03">
        <w:t xml:space="preserve">may be possible </w:t>
      </w:r>
      <w:r w:rsidR="00C037C8">
        <w:t xml:space="preserve">with </w:t>
      </w:r>
      <w:r w:rsidR="00F83D03">
        <w:t xml:space="preserve">a greater proportion of RCTs. </w:t>
      </w:r>
    </w:p>
    <w:p w14:paraId="6078E865" w14:textId="77777777" w:rsidR="002E0170" w:rsidRPr="001817AD" w:rsidRDefault="002E0170" w:rsidP="00CA0379"/>
    <w:p w14:paraId="19785145" w14:textId="367CFFBA" w:rsidR="00CA0379" w:rsidRDefault="0018021F" w:rsidP="00CA0379">
      <w:r w:rsidRPr="0018021F">
        <w:t xml:space="preserve">Researchers, clinicians and </w:t>
      </w:r>
      <w:r w:rsidR="00F923EC">
        <w:t>people using</w:t>
      </w:r>
      <w:r w:rsidRPr="0018021F">
        <w:t xml:space="preserve"> exercise</w:t>
      </w:r>
      <w:r w:rsidR="009B3A36" w:rsidRPr="0018021F">
        <w:t xml:space="preserve"> </w:t>
      </w:r>
      <w:r w:rsidRPr="0018021F">
        <w:t xml:space="preserve">need </w:t>
      </w:r>
      <w:r w:rsidR="009B3A36" w:rsidRPr="0018021F">
        <w:t xml:space="preserve">to </w:t>
      </w:r>
      <w:r w:rsidR="00F923EC">
        <w:t>be involved in the identification of</w:t>
      </w:r>
      <w:r w:rsidR="002D6BC4" w:rsidRPr="0018021F">
        <w:t xml:space="preserve"> </w:t>
      </w:r>
      <w:r w:rsidR="00CA0379" w:rsidRPr="0018021F">
        <w:t xml:space="preserve">treatment targets of exercise </w:t>
      </w:r>
      <w:r w:rsidR="009B3A36" w:rsidRPr="0018021F">
        <w:t>for NSLBP</w:t>
      </w:r>
      <w:r w:rsidR="00CA0379" w:rsidRPr="0018021F">
        <w:t>.</w:t>
      </w:r>
      <w:r w:rsidR="00CA0379" w:rsidRPr="001817AD">
        <w:t xml:space="preserve"> It is unlikely exercise interventions will </w:t>
      </w:r>
      <w:r w:rsidR="00F923EC" w:rsidRPr="002A7113">
        <w:t xml:space="preserve">be as effective </w:t>
      </w:r>
      <w:r w:rsidR="00CA0379" w:rsidRPr="001817AD">
        <w:t xml:space="preserve">if we do not tailor our interventions to target these goals. </w:t>
      </w:r>
      <w:r w:rsidR="002D6BC4" w:rsidRPr="001817AD">
        <w:t>Researchers need to specify</w:t>
      </w:r>
      <w:r w:rsidR="00CA0379" w:rsidRPr="001817AD">
        <w:t xml:space="preserve"> treatment targets of exercise in both the delivery and design of exercise interventions in</w:t>
      </w:r>
      <w:r w:rsidR="002E1F50" w:rsidRPr="001817AD">
        <w:t xml:space="preserve"> trials</w:t>
      </w:r>
      <w:r w:rsidR="00CA0379" w:rsidRPr="001817AD">
        <w:t xml:space="preserve"> for </w:t>
      </w:r>
      <w:r w:rsidR="00842966" w:rsidRPr="001817AD">
        <w:t>persistent</w:t>
      </w:r>
      <w:r w:rsidR="00CA0379" w:rsidRPr="001817AD">
        <w:t xml:space="preserve"> NSLBP.</w:t>
      </w:r>
      <w:r>
        <w:t xml:space="preserve"> </w:t>
      </w:r>
      <w:r w:rsidR="00A1383C">
        <w:t>W</w:t>
      </w:r>
      <w:r>
        <w:t xml:space="preserve">e recommend that the next version of the CERT includes a description of the exercise treatment targets. </w:t>
      </w:r>
    </w:p>
    <w:p w14:paraId="37D29118" w14:textId="0BBF42C1" w:rsidR="007E221B" w:rsidRPr="001A0862" w:rsidRDefault="007E221B" w:rsidP="00CA0379">
      <w:pPr>
        <w:rPr>
          <w:b/>
        </w:rPr>
      </w:pPr>
      <w:r>
        <w:br/>
      </w:r>
      <w:r w:rsidR="001A0862" w:rsidRPr="001A0862">
        <w:rPr>
          <w:b/>
        </w:rPr>
        <w:t>Take Home Bullet Points:</w:t>
      </w:r>
    </w:p>
    <w:p w14:paraId="412D4615" w14:textId="77777777" w:rsidR="001A0862" w:rsidRDefault="001A0862" w:rsidP="001A0862">
      <w:pPr>
        <w:pStyle w:val="ListParagraph"/>
        <w:numPr>
          <w:ilvl w:val="0"/>
          <w:numId w:val="4"/>
        </w:numPr>
      </w:pPr>
      <w:r>
        <w:t>Most exercise trials for non-specific low back pain do not identify the aims of their exercise treatment.</w:t>
      </w:r>
    </w:p>
    <w:p w14:paraId="53647F27" w14:textId="500703CC" w:rsidR="001A0862" w:rsidRDefault="001A0862" w:rsidP="001A0862">
      <w:pPr>
        <w:pStyle w:val="ListParagraph"/>
        <w:numPr>
          <w:ilvl w:val="0"/>
          <w:numId w:val="4"/>
        </w:numPr>
      </w:pPr>
      <w:r>
        <w:t xml:space="preserve">There is a gap between the mechanisms of action of exercise for non-specific low back pain and the treatment targets used by authors of exercise trials for non-specific low back pain. </w:t>
      </w:r>
    </w:p>
    <w:p w14:paraId="7C5F745E" w14:textId="77777777" w:rsidR="001A0862" w:rsidRDefault="001A0862" w:rsidP="001A0862">
      <w:pPr>
        <w:pStyle w:val="ListParagraph"/>
        <w:numPr>
          <w:ilvl w:val="0"/>
          <w:numId w:val="4"/>
        </w:numPr>
      </w:pPr>
      <w:r>
        <w:t>We e</w:t>
      </w:r>
      <w:r w:rsidRPr="001A0862">
        <w:rPr>
          <w:rFonts w:ascii="Calibri" w:eastAsia="Times New Roman" w:hAnsi="Calibri" w:cs="Calibri"/>
          <w:color w:val="000000"/>
          <w:lang w:eastAsia="en-GB"/>
        </w:rPr>
        <w:t>ncourage researchers and clinicians to consider mechanisms and targets in planning exercise interventions, and to measure the outcomes likely to be impacted by the intervention.</w:t>
      </w:r>
    </w:p>
    <w:p w14:paraId="67ACE8F0" w14:textId="51C7E315" w:rsidR="001A0862" w:rsidRPr="001A0862" w:rsidRDefault="001A0862" w:rsidP="001A0862">
      <w:pPr>
        <w:pStyle w:val="ListParagraph"/>
        <w:numPr>
          <w:ilvl w:val="0"/>
          <w:numId w:val="4"/>
        </w:numPr>
      </w:pPr>
      <w:r w:rsidRPr="001A0862">
        <w:rPr>
          <w:rFonts w:ascii="Calibri" w:eastAsia="Times New Roman" w:hAnsi="Calibri" w:cs="Calibri"/>
          <w:color w:val="000000"/>
          <w:lang w:eastAsia="en-GB"/>
        </w:rPr>
        <w:t>Researchers in the field should consider: what matters to patients; what do we think we are changing with exercise therapy and how; measure patient-relevant outcomes likely to capture the desired impact.</w:t>
      </w:r>
    </w:p>
    <w:p w14:paraId="57D614BA" w14:textId="77777777" w:rsidR="00314DE3" w:rsidRPr="00601DFE" w:rsidRDefault="00314DE3" w:rsidP="00CA0379">
      <w:pPr>
        <w:rPr>
          <w:b/>
        </w:rPr>
      </w:pPr>
      <w:r w:rsidRPr="00601DFE">
        <w:rPr>
          <w:b/>
        </w:rPr>
        <w:lastRenderedPageBreak/>
        <w:t xml:space="preserve">Funding: </w:t>
      </w:r>
    </w:p>
    <w:p w14:paraId="4AE5FE75" w14:textId="77777777" w:rsidR="005D2DBF" w:rsidRDefault="00314DE3" w:rsidP="005D2DBF">
      <w:r>
        <w:t xml:space="preserve">This paper was developed as a result of a Travel Fellowship awarded to L Wood by the Society of Back Pain Research, UK. L Wood’s PhD is funded by the </w:t>
      </w:r>
      <w:r w:rsidRPr="00244BFF">
        <w:t xml:space="preserve">Primary Care Centre Versus Arthritis, School of Primary, Community and Social Care, Faculty of Medicine and Health Sciences, </w:t>
      </w:r>
      <w:proofErr w:type="spellStart"/>
      <w:r w:rsidRPr="00244BFF">
        <w:t>Keele</w:t>
      </w:r>
      <w:proofErr w:type="spellEnd"/>
      <w:r w:rsidRPr="00244BFF">
        <w:t xml:space="preserve"> University</w:t>
      </w:r>
      <w:r>
        <w:t xml:space="preserve">. </w:t>
      </w:r>
      <w:r w:rsidR="005D2DBF">
        <w:t>A grant from Nova Scotia Health Research Foundation (now Research Nova Scotia), partially funded the ongoing Cochrane review update providing data for this study.</w:t>
      </w:r>
    </w:p>
    <w:p w14:paraId="745FB501" w14:textId="77777777" w:rsidR="00314DE3" w:rsidRDefault="00314DE3" w:rsidP="00CA0379"/>
    <w:p w14:paraId="16AFD3CA" w14:textId="77777777" w:rsidR="00314DE3" w:rsidRDefault="00314DE3" w:rsidP="00CA0379"/>
    <w:p w14:paraId="725C9990" w14:textId="77777777" w:rsidR="00314DE3" w:rsidRPr="00601DFE" w:rsidRDefault="00314DE3" w:rsidP="00CA0379">
      <w:pPr>
        <w:rPr>
          <w:b/>
        </w:rPr>
      </w:pPr>
      <w:r w:rsidRPr="00601DFE">
        <w:rPr>
          <w:b/>
        </w:rPr>
        <w:t xml:space="preserve">Competing Interests: </w:t>
      </w:r>
    </w:p>
    <w:p w14:paraId="657C1775" w14:textId="68F7D68A" w:rsidR="00314DE3" w:rsidRDefault="00314DE3" w:rsidP="00CA0379">
      <w:r>
        <w:t xml:space="preserve">There are no competing interests. </w:t>
      </w:r>
    </w:p>
    <w:p w14:paraId="649CBDF1" w14:textId="77777777" w:rsidR="00314DE3" w:rsidRDefault="00314DE3" w:rsidP="00CA0379"/>
    <w:p w14:paraId="561E15CE" w14:textId="77777777" w:rsidR="00F923EC" w:rsidRDefault="00F923EC">
      <w:pPr>
        <w:rPr>
          <w:b/>
          <w:u w:val="single"/>
        </w:rPr>
      </w:pPr>
      <w:r>
        <w:rPr>
          <w:b/>
          <w:u w:val="single"/>
        </w:rPr>
        <w:br w:type="page"/>
      </w:r>
    </w:p>
    <w:p w14:paraId="6C2FA99B" w14:textId="746B5EBB" w:rsidR="00022813" w:rsidRPr="00F923EC" w:rsidRDefault="0018021F" w:rsidP="00CA0379">
      <w:pPr>
        <w:rPr>
          <w:b/>
          <w:u w:val="single"/>
        </w:rPr>
      </w:pPr>
      <w:r w:rsidRPr="00F923EC">
        <w:rPr>
          <w:b/>
          <w:u w:val="single"/>
        </w:rPr>
        <w:lastRenderedPageBreak/>
        <w:t xml:space="preserve">Web </w:t>
      </w:r>
      <w:r w:rsidR="008C485B" w:rsidRPr="00F923EC">
        <w:rPr>
          <w:b/>
          <w:u w:val="single"/>
        </w:rPr>
        <w:t xml:space="preserve">Appendix: </w:t>
      </w:r>
    </w:p>
    <w:p w14:paraId="7943A7CE" w14:textId="77777777" w:rsidR="00F923EC" w:rsidRDefault="00F923EC" w:rsidP="008C485B">
      <w:pPr>
        <w:rPr>
          <w:b/>
        </w:rPr>
      </w:pPr>
    </w:p>
    <w:p w14:paraId="3CAA0897" w14:textId="589C8D88" w:rsidR="00F923EC" w:rsidRDefault="00FF390A" w:rsidP="008C485B">
      <w:pPr>
        <w:rPr>
          <w:b/>
        </w:rPr>
      </w:pPr>
      <w:r>
        <w:rPr>
          <w:b/>
        </w:rPr>
        <w:t>The below appendix</w:t>
      </w:r>
      <w:r w:rsidR="00F923EC">
        <w:rPr>
          <w:b/>
        </w:rPr>
        <w:t xml:space="preserve"> describes the full methods and r</w:t>
      </w:r>
      <w:r>
        <w:rPr>
          <w:b/>
        </w:rPr>
        <w:t>e</w:t>
      </w:r>
      <w:r w:rsidR="00F923EC">
        <w:rPr>
          <w:b/>
        </w:rPr>
        <w:t>sults for the data supporting</w:t>
      </w:r>
      <w:r>
        <w:rPr>
          <w:b/>
        </w:rPr>
        <w:t xml:space="preserve"> the discussion article:</w:t>
      </w:r>
      <w:r w:rsidR="00F923EC">
        <w:rPr>
          <w:b/>
        </w:rPr>
        <w:t xml:space="preserve"> </w:t>
      </w:r>
      <w:r w:rsidR="00F923EC" w:rsidRPr="001817AD">
        <w:rPr>
          <w:b/>
        </w:rPr>
        <w:t xml:space="preserve">Specifying the treatment targets of exercise interventions: do </w:t>
      </w:r>
      <w:r w:rsidR="00F923EC" w:rsidRPr="00F923EC">
        <w:rPr>
          <w:b/>
        </w:rPr>
        <w:t>we?</w:t>
      </w:r>
      <w:r w:rsidR="00F923EC">
        <w:rPr>
          <w:b/>
        </w:rPr>
        <w:t xml:space="preserve"> </w:t>
      </w:r>
      <w:r w:rsidR="00F923EC" w:rsidRPr="001817AD">
        <w:t xml:space="preserve">Wood, </w:t>
      </w:r>
      <w:proofErr w:type="spellStart"/>
      <w:r w:rsidR="00F923EC" w:rsidRPr="001817AD">
        <w:t>Lianne</w:t>
      </w:r>
      <w:proofErr w:type="spellEnd"/>
      <w:r>
        <w:t>;</w:t>
      </w:r>
      <w:r w:rsidR="00F923EC" w:rsidRPr="001817AD">
        <w:t xml:space="preserve"> Ogilvie, Rachel, Hayden, Jill A.</w:t>
      </w:r>
    </w:p>
    <w:p w14:paraId="5C27D01C" w14:textId="77777777" w:rsidR="00F923EC" w:rsidRDefault="00F923EC" w:rsidP="008C485B">
      <w:pPr>
        <w:rPr>
          <w:b/>
        </w:rPr>
      </w:pPr>
    </w:p>
    <w:p w14:paraId="7B8A7E17" w14:textId="33897DC0" w:rsidR="008C485B" w:rsidRPr="008C485B" w:rsidRDefault="008C485B" w:rsidP="008C485B">
      <w:pPr>
        <w:rPr>
          <w:b/>
        </w:rPr>
      </w:pPr>
      <w:r w:rsidRPr="008C485B">
        <w:rPr>
          <w:b/>
        </w:rPr>
        <w:t>METHODS</w:t>
      </w:r>
    </w:p>
    <w:p w14:paraId="0B143005" w14:textId="77777777" w:rsidR="008C485B" w:rsidRPr="008C485B" w:rsidRDefault="008C485B" w:rsidP="008C485B">
      <w:r w:rsidRPr="008C485B">
        <w:t>We reviewed trials included in an ongoing update of the Cochrane review of exercise for chronic NSLBP (electronic search updated on August 1, 2019)</w:t>
      </w:r>
      <w:r w:rsidRPr="008C485B">
        <w:rPr>
          <w:i/>
        </w:rPr>
        <w:t xml:space="preserve">. </w:t>
      </w:r>
      <w:r w:rsidRPr="008C485B">
        <w:t>Data extraction was performed by two independent reviewers. Treatment targets were defined as the aim of the intervention and were restricted to exercise interventions only or interventions that combined exercise with other conservative care. We assessed descriptions of the exercise targets provided in the trial reports as ‘specified’, ‘inferred’, or ‘none’. Treatment targets were classified as clearly specified when the authors stipulated, for example, “The intervention aimed to…”. Targets were categorised as “inferred” when the hypothesis of the trial implied the treatment targets of the intervention (“inferred hypothesis”) or when the study introduction implied mechanisms by which the intervention may work, without direct reference to the link between the intervention and treatment target (“inferred background”). Studies where no treatment target was described or implied were classified as “none”. We extracted detailed information about the specific treatment targets when they were specified or inferred.</w:t>
      </w:r>
    </w:p>
    <w:p w14:paraId="2082E671" w14:textId="77777777" w:rsidR="008C485B" w:rsidRPr="008C485B" w:rsidRDefault="008C485B" w:rsidP="008C485B"/>
    <w:p w14:paraId="58CF407C" w14:textId="77777777" w:rsidR="008C485B" w:rsidRPr="008C485B" w:rsidRDefault="008C485B" w:rsidP="008C485B">
      <w:pPr>
        <w:rPr>
          <w:b/>
        </w:rPr>
      </w:pPr>
      <w:r w:rsidRPr="008C485B">
        <w:rPr>
          <w:b/>
        </w:rPr>
        <w:t>RESULTS</w:t>
      </w:r>
    </w:p>
    <w:p w14:paraId="21E9C12C" w14:textId="77777777" w:rsidR="008C485B" w:rsidRDefault="008C485B" w:rsidP="008C485B">
      <w:r w:rsidRPr="008C485B">
        <w:t>A total of 265 trials were available for inclusion, of which data were extracted from 403 exercise arms. The majority of treatment arms in trials, 165 (41%) did not state a treatment targets, 145 (36%) clearly specified their target, while 93 included inferred targets (16% general, 7% hypothesis). The most frequently reported treatment targets [specified or inferred (n=238)] were: improving strength (n=83; 35%), improving flexibility (n=58; 24%), re-establishing normal control (n=48; 20%) and improving function (n=47; 20%). Thirty-five different treatment targets were identified and were predominantly classified as mechanical (31%), neurological (23%) and cognitive (26%) mechanisms, as seen in Figure 1. Nine targets (26%) were reported by only one or two trials.</w:t>
      </w:r>
    </w:p>
    <w:p w14:paraId="1FA46C95" w14:textId="77777777" w:rsidR="008C485B" w:rsidRDefault="008C485B" w:rsidP="00CA0379"/>
    <w:p w14:paraId="01E6616E" w14:textId="77777777" w:rsidR="00314DE3" w:rsidRDefault="00314DE3">
      <w:pPr>
        <w:rPr>
          <w:u w:val="single"/>
        </w:rPr>
      </w:pPr>
      <w:r>
        <w:rPr>
          <w:u w:val="single"/>
        </w:rPr>
        <w:br w:type="page"/>
      </w:r>
    </w:p>
    <w:p w14:paraId="7E346F81" w14:textId="77777777" w:rsidR="00022813" w:rsidRPr="00314DE3" w:rsidRDefault="00022813" w:rsidP="00CA0379">
      <w:pPr>
        <w:rPr>
          <w:u w:val="single"/>
        </w:rPr>
      </w:pPr>
      <w:r w:rsidRPr="00314DE3">
        <w:rPr>
          <w:u w:val="single"/>
        </w:rPr>
        <w:lastRenderedPageBreak/>
        <w:t>References:</w:t>
      </w:r>
    </w:p>
    <w:p w14:paraId="535C3E64" w14:textId="25CA66AD" w:rsidR="00F83D03" w:rsidRPr="00F83D03" w:rsidRDefault="00022813" w:rsidP="00F83D03">
      <w:pPr>
        <w:widowControl w:val="0"/>
        <w:autoSpaceDE w:val="0"/>
        <w:autoSpaceDN w:val="0"/>
        <w:adjustRightInd w:val="0"/>
        <w:ind w:left="640" w:hanging="640"/>
        <w:rPr>
          <w:rFonts w:ascii="Calibri" w:hAnsi="Calibri" w:cs="Calibri"/>
          <w:noProof/>
        </w:rPr>
      </w:pPr>
      <w:r>
        <w:fldChar w:fldCharType="begin" w:fldLock="1"/>
      </w:r>
      <w:r>
        <w:instrText xml:space="preserve">ADDIN Mendeley Bibliography CSL_BIBLIOGRAPHY </w:instrText>
      </w:r>
      <w:r>
        <w:fldChar w:fldCharType="separate"/>
      </w:r>
      <w:r w:rsidR="00F83D03" w:rsidRPr="00F83D03">
        <w:rPr>
          <w:rFonts w:ascii="Calibri" w:hAnsi="Calibri" w:cs="Calibri"/>
          <w:noProof/>
        </w:rPr>
        <w:t xml:space="preserve">1. </w:t>
      </w:r>
      <w:r w:rsidR="00F83D03" w:rsidRPr="00F83D03">
        <w:rPr>
          <w:rFonts w:ascii="Calibri" w:hAnsi="Calibri" w:cs="Calibri"/>
          <w:noProof/>
        </w:rPr>
        <w:tab/>
        <w:t xml:space="preserve">Buchbinder R, van Tulder M, Öberg B, Costa LM, Woolf A, Schoene M, et al. Low back pain: a call for action. Lancet. 2018;391(10137):2384–8. </w:t>
      </w:r>
    </w:p>
    <w:p w14:paraId="14D252BB" w14:textId="77777777" w:rsidR="00F83D03" w:rsidRPr="00F83D03" w:rsidRDefault="00F83D03" w:rsidP="00F83D03">
      <w:pPr>
        <w:widowControl w:val="0"/>
        <w:autoSpaceDE w:val="0"/>
        <w:autoSpaceDN w:val="0"/>
        <w:adjustRightInd w:val="0"/>
        <w:ind w:left="640" w:hanging="640"/>
        <w:rPr>
          <w:rFonts w:ascii="Calibri" w:hAnsi="Calibri" w:cs="Calibri"/>
          <w:noProof/>
        </w:rPr>
      </w:pPr>
      <w:r w:rsidRPr="00F83D03">
        <w:rPr>
          <w:rFonts w:ascii="Calibri" w:hAnsi="Calibri" w:cs="Calibri"/>
          <w:noProof/>
        </w:rPr>
        <w:t xml:space="preserve">2. </w:t>
      </w:r>
      <w:r w:rsidRPr="00F83D03">
        <w:rPr>
          <w:rFonts w:ascii="Calibri" w:hAnsi="Calibri" w:cs="Calibri"/>
          <w:noProof/>
        </w:rPr>
        <w:tab/>
        <w:t xml:space="preserve">Foster NE, Anema JR, Cherkin D, Chou R, Cohen SP, Gross DP, et al. Prevention and treatment of low back pain: evidence, challenges, and promising directions. Lancet. 2018;391(10137):2368–83. </w:t>
      </w:r>
    </w:p>
    <w:p w14:paraId="63BC7F96" w14:textId="77777777" w:rsidR="00F83D03" w:rsidRPr="00F83D03" w:rsidRDefault="00F83D03" w:rsidP="00F83D03">
      <w:pPr>
        <w:widowControl w:val="0"/>
        <w:autoSpaceDE w:val="0"/>
        <w:autoSpaceDN w:val="0"/>
        <w:adjustRightInd w:val="0"/>
        <w:ind w:left="640" w:hanging="640"/>
        <w:rPr>
          <w:rFonts w:ascii="Calibri" w:hAnsi="Calibri" w:cs="Calibri"/>
          <w:noProof/>
        </w:rPr>
      </w:pPr>
      <w:r w:rsidRPr="00F83D03">
        <w:rPr>
          <w:rFonts w:ascii="Calibri" w:hAnsi="Calibri" w:cs="Calibri"/>
          <w:noProof/>
        </w:rPr>
        <w:t xml:space="preserve">3. </w:t>
      </w:r>
      <w:r w:rsidRPr="00F83D03">
        <w:rPr>
          <w:rFonts w:ascii="Calibri" w:hAnsi="Calibri" w:cs="Calibri"/>
          <w:noProof/>
        </w:rPr>
        <w:tab/>
        <w:t>Hayden J, van Tulder MW, Malmivaara A, Koes BW. Exercise therapy for treatment of non-specific low back pain. In: Hayden J, editor. Cochrane Database of Systematic Reviews [Internet]. Chichester, UK: John Wiley &amp; Sons, Ltd; 2005 [cited 2017 May 8]. p. CD000335. Available from: http://www.ncbi.nlm.nih.gov/pubmed/16034851</w:t>
      </w:r>
    </w:p>
    <w:p w14:paraId="51778B69" w14:textId="77777777" w:rsidR="00F83D03" w:rsidRPr="00F83D03" w:rsidRDefault="00F83D03" w:rsidP="00F83D03">
      <w:pPr>
        <w:widowControl w:val="0"/>
        <w:autoSpaceDE w:val="0"/>
        <w:autoSpaceDN w:val="0"/>
        <w:adjustRightInd w:val="0"/>
        <w:ind w:left="640" w:hanging="640"/>
        <w:rPr>
          <w:rFonts w:ascii="Calibri" w:hAnsi="Calibri" w:cs="Calibri"/>
          <w:noProof/>
        </w:rPr>
      </w:pPr>
      <w:r w:rsidRPr="00F83D03">
        <w:rPr>
          <w:rFonts w:ascii="Calibri" w:hAnsi="Calibri" w:cs="Calibri"/>
          <w:noProof/>
        </w:rPr>
        <w:t xml:space="preserve">4. </w:t>
      </w:r>
      <w:r w:rsidRPr="00F83D03">
        <w:rPr>
          <w:rFonts w:ascii="Calibri" w:hAnsi="Calibri" w:cs="Calibri"/>
          <w:noProof/>
        </w:rPr>
        <w:tab/>
        <w:t>Gianola S, Frigerio P, Agostini M, Bolotta R, Castellini G, Corbetta D, et al. Completeness of Outcomes Description Reported in Low Back Pain Rehabilitation Interventions: A Survey of 185 Randomized Trials. Physiother Canada [Internet]. 2016 Aug [cited 2017 May 16];68(3):267–74. Available from: http://utpjournals.press/doi/10.3138/ptc.2015-30</w:t>
      </w:r>
    </w:p>
    <w:p w14:paraId="722C26E4" w14:textId="77777777" w:rsidR="00F83D03" w:rsidRPr="00F83D03" w:rsidRDefault="00F83D03" w:rsidP="00F83D03">
      <w:pPr>
        <w:widowControl w:val="0"/>
        <w:autoSpaceDE w:val="0"/>
        <w:autoSpaceDN w:val="0"/>
        <w:adjustRightInd w:val="0"/>
        <w:ind w:left="640" w:hanging="640"/>
        <w:rPr>
          <w:rFonts w:ascii="Calibri" w:hAnsi="Calibri" w:cs="Calibri"/>
          <w:noProof/>
        </w:rPr>
      </w:pPr>
      <w:r w:rsidRPr="00F83D03">
        <w:rPr>
          <w:rFonts w:ascii="Calibri" w:hAnsi="Calibri" w:cs="Calibri"/>
          <w:noProof/>
        </w:rPr>
        <w:t xml:space="preserve">5. </w:t>
      </w:r>
      <w:r w:rsidRPr="00F83D03">
        <w:rPr>
          <w:rFonts w:ascii="Calibri" w:hAnsi="Calibri" w:cs="Calibri"/>
          <w:noProof/>
        </w:rPr>
        <w:tab/>
        <w:t>Kent P, O’Sullivan PB, Keating J, Slade SC. Evidence-based exercise prescription is facilitated by the Consensus on Exercise Reporting Template (CERT). Br J Sports Med [Internet]. 2018 Feb 1;52(3):147 LP – 148. Available from: http://bjsm.bmj.com/content/52/3/147.abstract</w:t>
      </w:r>
    </w:p>
    <w:p w14:paraId="22DCDA50" w14:textId="77777777" w:rsidR="00F83D03" w:rsidRPr="00F83D03" w:rsidRDefault="00F83D03" w:rsidP="00F83D03">
      <w:pPr>
        <w:widowControl w:val="0"/>
        <w:autoSpaceDE w:val="0"/>
        <w:autoSpaceDN w:val="0"/>
        <w:adjustRightInd w:val="0"/>
        <w:ind w:left="640" w:hanging="640"/>
        <w:rPr>
          <w:rFonts w:ascii="Calibri" w:hAnsi="Calibri" w:cs="Calibri"/>
          <w:noProof/>
        </w:rPr>
      </w:pPr>
      <w:r w:rsidRPr="00F83D03">
        <w:rPr>
          <w:rFonts w:ascii="Calibri" w:hAnsi="Calibri" w:cs="Calibri"/>
          <w:noProof/>
        </w:rPr>
        <w:t xml:space="preserve">6. </w:t>
      </w:r>
      <w:r w:rsidRPr="00F83D03">
        <w:rPr>
          <w:rFonts w:ascii="Calibri" w:hAnsi="Calibri" w:cs="Calibri"/>
          <w:noProof/>
        </w:rPr>
        <w:tab/>
        <w:t xml:space="preserve">Groessl EJ, Liu L, Chang DG, Wetherell JL, Bormann JE, Atkinson JH, et al. Yoga for Military Veterans with Chronic Low Back Pain: A Randomized Clinical Trial. Am J Prev Med. 2017;53(5):599–608. </w:t>
      </w:r>
    </w:p>
    <w:p w14:paraId="0DAFEEAE" w14:textId="77777777" w:rsidR="00F83D03" w:rsidRPr="00F83D03" w:rsidRDefault="00F83D03" w:rsidP="00F83D03">
      <w:pPr>
        <w:widowControl w:val="0"/>
        <w:autoSpaceDE w:val="0"/>
        <w:autoSpaceDN w:val="0"/>
        <w:adjustRightInd w:val="0"/>
        <w:ind w:left="640" w:hanging="640"/>
        <w:rPr>
          <w:rFonts w:ascii="Calibri" w:hAnsi="Calibri" w:cs="Calibri"/>
          <w:noProof/>
        </w:rPr>
      </w:pPr>
      <w:r w:rsidRPr="00F83D03">
        <w:rPr>
          <w:rFonts w:ascii="Calibri" w:hAnsi="Calibri" w:cs="Calibri"/>
          <w:noProof/>
        </w:rPr>
        <w:t xml:space="preserve">7. </w:t>
      </w:r>
      <w:r w:rsidRPr="00F83D03">
        <w:rPr>
          <w:rFonts w:ascii="Calibri" w:hAnsi="Calibri" w:cs="Calibri"/>
          <w:noProof/>
        </w:rPr>
        <w:tab/>
        <w:t>Chiarotto A, Deyo RA, Terwee CB, Boers M, Buchbinder R, Corbin TP, et al. Core outcome domains for clinical trials in non-specific low back pain. Eur Spine J [Internet]. 2015 Jun 5 [cited 2017 May 16];24(6):1127–42. Available from: http://link.springer.com/10.1007/s00586-015-3892-3</w:t>
      </w:r>
    </w:p>
    <w:p w14:paraId="316444DB" w14:textId="77777777" w:rsidR="00F83D03" w:rsidRPr="00F83D03" w:rsidRDefault="00F83D03" w:rsidP="00F83D03">
      <w:pPr>
        <w:widowControl w:val="0"/>
        <w:autoSpaceDE w:val="0"/>
        <w:autoSpaceDN w:val="0"/>
        <w:adjustRightInd w:val="0"/>
        <w:ind w:left="640" w:hanging="640"/>
        <w:rPr>
          <w:rFonts w:ascii="Calibri" w:hAnsi="Calibri" w:cs="Calibri"/>
          <w:noProof/>
        </w:rPr>
      </w:pPr>
      <w:r w:rsidRPr="00F83D03">
        <w:rPr>
          <w:rFonts w:ascii="Calibri" w:hAnsi="Calibri" w:cs="Calibri"/>
          <w:noProof/>
        </w:rPr>
        <w:t xml:space="preserve">8. </w:t>
      </w:r>
      <w:r w:rsidRPr="00F83D03">
        <w:rPr>
          <w:rFonts w:ascii="Calibri" w:hAnsi="Calibri" w:cs="Calibri"/>
          <w:noProof/>
        </w:rPr>
        <w:tab/>
        <w:t>Steiger F, Wirth B, de Bruin ED, Mannion AF. Is a positive clinical outcome after exercise therapy for chronic non-specific low back pain contingent upon a corresponding improvement in the targeted aspect(s) of performance? A systematic review. Eur Spine J [Internet]. 2012 Apr [cited 2017 Aug 3];21(4):575–98. Available from: http://www.ncbi.nlm.nih.gov/pubmed/22072093</w:t>
      </w:r>
    </w:p>
    <w:p w14:paraId="6EB24F83" w14:textId="77777777" w:rsidR="00F83D03" w:rsidRPr="00F83D03" w:rsidRDefault="00F83D03" w:rsidP="00F83D03">
      <w:pPr>
        <w:widowControl w:val="0"/>
        <w:autoSpaceDE w:val="0"/>
        <w:autoSpaceDN w:val="0"/>
        <w:adjustRightInd w:val="0"/>
        <w:ind w:left="640" w:hanging="640"/>
        <w:rPr>
          <w:rFonts w:ascii="Calibri" w:hAnsi="Calibri" w:cs="Calibri"/>
          <w:noProof/>
        </w:rPr>
      </w:pPr>
      <w:r w:rsidRPr="00F83D03">
        <w:rPr>
          <w:rFonts w:ascii="Calibri" w:hAnsi="Calibri" w:cs="Calibri"/>
          <w:noProof/>
        </w:rPr>
        <w:t xml:space="preserve">9. </w:t>
      </w:r>
      <w:r w:rsidRPr="00F83D03">
        <w:rPr>
          <w:rFonts w:ascii="Calibri" w:hAnsi="Calibri" w:cs="Calibri"/>
          <w:noProof/>
        </w:rPr>
        <w:tab/>
        <w:t xml:space="preserve">Rainville J, Hartigan C, Martinez E, Limke J, Jouve C, Finno M. Exercise as a treatment for chronic low back pain. Spine J. 2004;4(1):106–15. </w:t>
      </w:r>
    </w:p>
    <w:p w14:paraId="49A13925" w14:textId="77777777" w:rsidR="00F83D03" w:rsidRPr="00F83D03" w:rsidRDefault="00F83D03" w:rsidP="00F83D03">
      <w:pPr>
        <w:widowControl w:val="0"/>
        <w:autoSpaceDE w:val="0"/>
        <w:autoSpaceDN w:val="0"/>
        <w:adjustRightInd w:val="0"/>
        <w:ind w:left="640" w:hanging="640"/>
        <w:rPr>
          <w:rFonts w:ascii="Calibri" w:hAnsi="Calibri" w:cs="Calibri"/>
          <w:noProof/>
        </w:rPr>
      </w:pPr>
      <w:r w:rsidRPr="00F83D03">
        <w:rPr>
          <w:rFonts w:ascii="Calibri" w:hAnsi="Calibri" w:cs="Calibri"/>
          <w:noProof/>
        </w:rPr>
        <w:t xml:space="preserve">10. </w:t>
      </w:r>
      <w:r w:rsidRPr="00F83D03">
        <w:rPr>
          <w:rFonts w:ascii="Calibri" w:hAnsi="Calibri" w:cs="Calibri"/>
          <w:noProof/>
        </w:rPr>
        <w:tab/>
        <w:t>Helmhout PH, Staal JB, Maher CG, Petersen T, Rainville J, Shaw WS. Exercise therapy and low back pain: insights and proposals to improve the design, conduct, and reporting of clinical trials. Spine (Phila Pa 1976) [Internet]. 2008 Jul 15 [cited 2018 Jan 5];33(16):1782–8. Available from: http://www.ncbi.nlm.nih.gov/entrez/query.fcgi?cmd=Retrieve&amp;db=PubMed&amp;dopt=Citation&amp;list_uids=18628711%5Cnhttp://graphics.tx.ovid.com/ovftpdfs/FPDDNCOBMECJGJ00/fs046/ovft/live/gv025/00007632/00007632-200807150-00013.pdf</w:t>
      </w:r>
    </w:p>
    <w:p w14:paraId="491A114A" w14:textId="77777777" w:rsidR="00F83D03" w:rsidRPr="00F83D03" w:rsidRDefault="00F83D03" w:rsidP="00F83D03">
      <w:pPr>
        <w:widowControl w:val="0"/>
        <w:autoSpaceDE w:val="0"/>
        <w:autoSpaceDN w:val="0"/>
        <w:adjustRightInd w:val="0"/>
        <w:ind w:left="640" w:hanging="640"/>
        <w:rPr>
          <w:rFonts w:ascii="Calibri" w:hAnsi="Calibri" w:cs="Calibri"/>
          <w:noProof/>
        </w:rPr>
      </w:pPr>
      <w:r w:rsidRPr="00F83D03">
        <w:rPr>
          <w:rFonts w:ascii="Calibri" w:hAnsi="Calibri" w:cs="Calibri"/>
          <w:noProof/>
        </w:rPr>
        <w:t xml:space="preserve">11. </w:t>
      </w:r>
      <w:r w:rsidRPr="00F83D03">
        <w:rPr>
          <w:rFonts w:ascii="Calibri" w:hAnsi="Calibri" w:cs="Calibri"/>
          <w:noProof/>
        </w:rPr>
        <w:tab/>
        <w:t>Hurley DA, Murphy LC, Hayes D, Hall AM, Toomey E, McDonough SM, et al. Using intervention mapping to develop a theory-driven, group-based complex intervention to support self-management of osteoarthritis and low back pain (SOLAS). Implement Sci [Internet]. 2016;11(1):56. Available from: http://implementationscience.biomedcentral.com/articles/10.1186/s13012-016-0418-2</w:t>
      </w:r>
    </w:p>
    <w:p w14:paraId="08161D5A" w14:textId="77777777" w:rsidR="00F83D03" w:rsidRPr="00F83D03" w:rsidRDefault="00F83D03" w:rsidP="00F83D03">
      <w:pPr>
        <w:widowControl w:val="0"/>
        <w:autoSpaceDE w:val="0"/>
        <w:autoSpaceDN w:val="0"/>
        <w:adjustRightInd w:val="0"/>
        <w:ind w:left="640" w:hanging="640"/>
        <w:rPr>
          <w:rFonts w:ascii="Calibri" w:hAnsi="Calibri" w:cs="Calibri"/>
          <w:noProof/>
        </w:rPr>
      </w:pPr>
      <w:r w:rsidRPr="00F83D03">
        <w:rPr>
          <w:rFonts w:ascii="Calibri" w:hAnsi="Calibri" w:cs="Calibri"/>
          <w:noProof/>
        </w:rPr>
        <w:t xml:space="preserve">12. </w:t>
      </w:r>
      <w:r w:rsidRPr="00F83D03">
        <w:rPr>
          <w:rFonts w:ascii="Calibri" w:hAnsi="Calibri" w:cs="Calibri"/>
          <w:noProof/>
        </w:rPr>
        <w:tab/>
        <w:t xml:space="preserve">Michie S, van Stralen MM, West R. The behaviour change wheel: A new method for </w:t>
      </w:r>
      <w:r w:rsidRPr="00F83D03">
        <w:rPr>
          <w:rFonts w:ascii="Calibri" w:hAnsi="Calibri" w:cs="Calibri"/>
          <w:noProof/>
        </w:rPr>
        <w:lastRenderedPageBreak/>
        <w:t>characterising and designing behaviour change interventions. Implement Sci [Internet]. 2011;6(1):42. Available from: http://implementationscience.biomedcentral.com/articles/10.1186/1748-5908-6-42</w:t>
      </w:r>
    </w:p>
    <w:p w14:paraId="3B5B0BA7" w14:textId="77777777" w:rsidR="00022813" w:rsidRDefault="00022813" w:rsidP="00CA0379">
      <w:r>
        <w:fldChar w:fldCharType="end"/>
      </w:r>
    </w:p>
    <w:p w14:paraId="2EDAD8B1" w14:textId="77777777" w:rsidR="00CA0379" w:rsidRDefault="00CA0379">
      <w:pPr>
        <w:rPr>
          <w:i/>
        </w:rPr>
      </w:pPr>
    </w:p>
    <w:p w14:paraId="1CB7BBAB" w14:textId="77777777" w:rsidR="00130AB6" w:rsidRDefault="00130AB6">
      <w:pPr>
        <w:rPr>
          <w:i/>
        </w:rPr>
      </w:pPr>
    </w:p>
    <w:sectPr w:rsidR="00130AB6" w:rsidSect="00495984">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263139B6" w14:textId="77777777" w:rsidR="009609C1" w:rsidRDefault="009609C1">
      <w:pPr>
        <w:pStyle w:val="CommentText"/>
      </w:pPr>
      <w:r>
        <w:rPr>
          <w:rStyle w:val="CommentReference"/>
        </w:rPr>
        <w:annotationRef/>
      </w:r>
      <w:r>
        <w:t xml:space="preserve">Production note. I would like this as a </w:t>
      </w:r>
      <w:proofErr w:type="spellStart"/>
      <w:r>
        <w:t>pullout</w:t>
      </w:r>
      <w:proofErr w:type="spellEnd"/>
      <w:r>
        <w:t xml:space="preserve"> quote anywhere in the paper. (Keep it in the text and have it as a </w:t>
      </w:r>
      <w:proofErr w:type="spellStart"/>
      <w:r>
        <w:t>pullout</w:t>
      </w:r>
      <w:proofErr w:type="spellEnd"/>
      <w:r>
        <w:t xml:space="preserve"> quote as well please) </w:t>
      </w:r>
    </w:p>
  </w:comment>
  <w:comment w:id="3" w:author="Author" w:initials="A">
    <w:p w14:paraId="32D19507" w14:textId="4F4E462F" w:rsidR="00E33977" w:rsidRDefault="00E33977">
      <w:pPr>
        <w:pStyle w:val="CommentText"/>
      </w:pPr>
      <w:r>
        <w:rPr>
          <w:rStyle w:val="CommentReference"/>
        </w:rPr>
        <w:annotationRef/>
      </w:r>
      <w:r>
        <w:t>Drop the ‘For example,’ in the pull out.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3139B6" w15:done="0"/>
  <w15:commentEx w15:paraId="32D19507" w15:paraIdParent="263139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139B6" w16cid:durableId="2247DA15"/>
  <w16cid:commentId w16cid:paraId="32D19507" w16cid:durableId="224A0720"/>
  <w16cid:commentId w16cid:paraId="13D7E2C0" w16cid:durableId="224BECDA"/>
  <w16cid:commentId w16cid:paraId="540DC846" w16cid:durableId="224BE8D0"/>
  <w16cid:commentId w16cid:paraId="50C16007" w16cid:durableId="224BE8D1"/>
  <w16cid:commentId w16cid:paraId="5B9C67A8" w16cid:durableId="224C17A2"/>
  <w16cid:commentId w16cid:paraId="68113E92" w16cid:durableId="224C1920"/>
  <w16cid:commentId w16cid:paraId="17ED4B8F" w16cid:durableId="2247DA16"/>
  <w16cid:commentId w16cid:paraId="7C7005F9" w16cid:durableId="224C1B0A"/>
  <w16cid:commentId w16cid:paraId="7EAE871A" w16cid:durableId="224C19B6"/>
  <w16cid:commentId w16cid:paraId="16C02D75" w16cid:durableId="224A1071"/>
  <w16cid:commentId w16cid:paraId="0B334F50" w16cid:durableId="224BE8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D4B2C"/>
    <w:multiLevelType w:val="hybridMultilevel"/>
    <w:tmpl w:val="5A74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C0297"/>
    <w:multiLevelType w:val="hybridMultilevel"/>
    <w:tmpl w:val="0BDA154A"/>
    <w:lvl w:ilvl="0" w:tplc="3FCA9F4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2929F3"/>
    <w:multiLevelType w:val="hybridMultilevel"/>
    <w:tmpl w:val="FD94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A7F81"/>
    <w:multiLevelType w:val="multilevel"/>
    <w:tmpl w:val="A54C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C0NDU2NjA2NjO0MDJQ0lEKTi0uzszPAymwqAUAs7M85iwAAAA="/>
  </w:docVars>
  <w:rsids>
    <w:rsidRoot w:val="00DA3F78"/>
    <w:rsid w:val="000027D7"/>
    <w:rsid w:val="00022813"/>
    <w:rsid w:val="00056CFB"/>
    <w:rsid w:val="000647AB"/>
    <w:rsid w:val="000721A7"/>
    <w:rsid w:val="000B1669"/>
    <w:rsid w:val="000B1C86"/>
    <w:rsid w:val="000E148E"/>
    <w:rsid w:val="001002F7"/>
    <w:rsid w:val="00113557"/>
    <w:rsid w:val="001215A3"/>
    <w:rsid w:val="00130AB6"/>
    <w:rsid w:val="00164CD4"/>
    <w:rsid w:val="0018021F"/>
    <w:rsid w:val="001817AD"/>
    <w:rsid w:val="0019102A"/>
    <w:rsid w:val="001A0862"/>
    <w:rsid w:val="001B1C6C"/>
    <w:rsid w:val="001D3852"/>
    <w:rsid w:val="001D79FD"/>
    <w:rsid w:val="001E44CA"/>
    <w:rsid w:val="001E5120"/>
    <w:rsid w:val="002104EC"/>
    <w:rsid w:val="00222697"/>
    <w:rsid w:val="00224761"/>
    <w:rsid w:val="00225DB2"/>
    <w:rsid w:val="0023119F"/>
    <w:rsid w:val="002324D7"/>
    <w:rsid w:val="00244BFF"/>
    <w:rsid w:val="0025079C"/>
    <w:rsid w:val="0025674D"/>
    <w:rsid w:val="00266518"/>
    <w:rsid w:val="00272D00"/>
    <w:rsid w:val="00282373"/>
    <w:rsid w:val="002A7113"/>
    <w:rsid w:val="002D6BC4"/>
    <w:rsid w:val="002E0170"/>
    <w:rsid w:val="002E1F50"/>
    <w:rsid w:val="002F6ECF"/>
    <w:rsid w:val="00303C57"/>
    <w:rsid w:val="00314DE3"/>
    <w:rsid w:val="003176BE"/>
    <w:rsid w:val="003365D1"/>
    <w:rsid w:val="003449DE"/>
    <w:rsid w:val="003537C4"/>
    <w:rsid w:val="00374182"/>
    <w:rsid w:val="00397ED3"/>
    <w:rsid w:val="003A6E1E"/>
    <w:rsid w:val="003C0613"/>
    <w:rsid w:val="003D35FF"/>
    <w:rsid w:val="004013E4"/>
    <w:rsid w:val="004019E5"/>
    <w:rsid w:val="004153D8"/>
    <w:rsid w:val="00423484"/>
    <w:rsid w:val="00446AE3"/>
    <w:rsid w:val="00495984"/>
    <w:rsid w:val="004B0437"/>
    <w:rsid w:val="004E2A98"/>
    <w:rsid w:val="004F6B34"/>
    <w:rsid w:val="004F7A1A"/>
    <w:rsid w:val="005033AE"/>
    <w:rsid w:val="00516B1C"/>
    <w:rsid w:val="00516F96"/>
    <w:rsid w:val="00535262"/>
    <w:rsid w:val="005364DA"/>
    <w:rsid w:val="005536A0"/>
    <w:rsid w:val="005649C2"/>
    <w:rsid w:val="005829E2"/>
    <w:rsid w:val="005D2DBF"/>
    <w:rsid w:val="005D3961"/>
    <w:rsid w:val="005E2817"/>
    <w:rsid w:val="005E2F67"/>
    <w:rsid w:val="005E5F84"/>
    <w:rsid w:val="005F4E96"/>
    <w:rsid w:val="00601DFE"/>
    <w:rsid w:val="00602645"/>
    <w:rsid w:val="00610054"/>
    <w:rsid w:val="00621C62"/>
    <w:rsid w:val="00626CFD"/>
    <w:rsid w:val="0063558F"/>
    <w:rsid w:val="00640763"/>
    <w:rsid w:val="0064574E"/>
    <w:rsid w:val="00681FF7"/>
    <w:rsid w:val="00686AC2"/>
    <w:rsid w:val="006A0230"/>
    <w:rsid w:val="006B2BBD"/>
    <w:rsid w:val="006C4B09"/>
    <w:rsid w:val="006D4065"/>
    <w:rsid w:val="006E4000"/>
    <w:rsid w:val="0070480E"/>
    <w:rsid w:val="007372B6"/>
    <w:rsid w:val="007770C6"/>
    <w:rsid w:val="0078175E"/>
    <w:rsid w:val="007C7304"/>
    <w:rsid w:val="007E221B"/>
    <w:rsid w:val="0081441F"/>
    <w:rsid w:val="00824E7F"/>
    <w:rsid w:val="00835883"/>
    <w:rsid w:val="00835CFF"/>
    <w:rsid w:val="00842966"/>
    <w:rsid w:val="008456E2"/>
    <w:rsid w:val="00867987"/>
    <w:rsid w:val="00893654"/>
    <w:rsid w:val="00897D90"/>
    <w:rsid w:val="008A3700"/>
    <w:rsid w:val="008C485B"/>
    <w:rsid w:val="008D3E1E"/>
    <w:rsid w:val="008F3E7A"/>
    <w:rsid w:val="009220A7"/>
    <w:rsid w:val="009466E4"/>
    <w:rsid w:val="0094785D"/>
    <w:rsid w:val="00954ED0"/>
    <w:rsid w:val="009609C1"/>
    <w:rsid w:val="00987962"/>
    <w:rsid w:val="009A4C51"/>
    <w:rsid w:val="009A5920"/>
    <w:rsid w:val="009B3A36"/>
    <w:rsid w:val="009B7B37"/>
    <w:rsid w:val="009B7B3A"/>
    <w:rsid w:val="009C22D0"/>
    <w:rsid w:val="009D0D42"/>
    <w:rsid w:val="009E7538"/>
    <w:rsid w:val="009F27AA"/>
    <w:rsid w:val="00A1383C"/>
    <w:rsid w:val="00A16433"/>
    <w:rsid w:val="00A343F1"/>
    <w:rsid w:val="00A37417"/>
    <w:rsid w:val="00A8730B"/>
    <w:rsid w:val="00AA3049"/>
    <w:rsid w:val="00AA582A"/>
    <w:rsid w:val="00AB5D3C"/>
    <w:rsid w:val="00AB661A"/>
    <w:rsid w:val="00AF2CB3"/>
    <w:rsid w:val="00AF4607"/>
    <w:rsid w:val="00AF560E"/>
    <w:rsid w:val="00B02D6F"/>
    <w:rsid w:val="00B04BBB"/>
    <w:rsid w:val="00B0500A"/>
    <w:rsid w:val="00B16A6E"/>
    <w:rsid w:val="00B45D87"/>
    <w:rsid w:val="00B658C2"/>
    <w:rsid w:val="00BB4952"/>
    <w:rsid w:val="00BB7680"/>
    <w:rsid w:val="00BC33BE"/>
    <w:rsid w:val="00C037C8"/>
    <w:rsid w:val="00C330F8"/>
    <w:rsid w:val="00C46EC4"/>
    <w:rsid w:val="00C471AE"/>
    <w:rsid w:val="00C8372A"/>
    <w:rsid w:val="00C86A19"/>
    <w:rsid w:val="00C96845"/>
    <w:rsid w:val="00CA0379"/>
    <w:rsid w:val="00CA3C81"/>
    <w:rsid w:val="00CB4D5B"/>
    <w:rsid w:val="00CD0876"/>
    <w:rsid w:val="00CE7095"/>
    <w:rsid w:val="00CE7319"/>
    <w:rsid w:val="00CF2E18"/>
    <w:rsid w:val="00D05320"/>
    <w:rsid w:val="00D13F89"/>
    <w:rsid w:val="00D34056"/>
    <w:rsid w:val="00D374B4"/>
    <w:rsid w:val="00D62EB1"/>
    <w:rsid w:val="00D73DE5"/>
    <w:rsid w:val="00D83266"/>
    <w:rsid w:val="00D92968"/>
    <w:rsid w:val="00D9352F"/>
    <w:rsid w:val="00DA06D6"/>
    <w:rsid w:val="00DA3F78"/>
    <w:rsid w:val="00DB5604"/>
    <w:rsid w:val="00DC1D6D"/>
    <w:rsid w:val="00DC2A0F"/>
    <w:rsid w:val="00DF3DEA"/>
    <w:rsid w:val="00E22B15"/>
    <w:rsid w:val="00E2423A"/>
    <w:rsid w:val="00E33977"/>
    <w:rsid w:val="00E546D6"/>
    <w:rsid w:val="00E7653C"/>
    <w:rsid w:val="00ED0648"/>
    <w:rsid w:val="00EF7CF0"/>
    <w:rsid w:val="00F83D03"/>
    <w:rsid w:val="00F923EC"/>
    <w:rsid w:val="00F93308"/>
    <w:rsid w:val="00FA47C9"/>
    <w:rsid w:val="00FE101E"/>
    <w:rsid w:val="00FF027D"/>
    <w:rsid w:val="00FF3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984"/>
    <w:rPr>
      <w:sz w:val="16"/>
      <w:szCs w:val="16"/>
    </w:rPr>
  </w:style>
  <w:style w:type="paragraph" w:styleId="CommentText">
    <w:name w:val="annotation text"/>
    <w:basedOn w:val="Normal"/>
    <w:link w:val="CommentTextChar"/>
    <w:uiPriority w:val="99"/>
    <w:unhideWhenUsed/>
    <w:rsid w:val="00495984"/>
    <w:rPr>
      <w:sz w:val="20"/>
      <w:szCs w:val="20"/>
    </w:rPr>
  </w:style>
  <w:style w:type="character" w:customStyle="1" w:styleId="CommentTextChar">
    <w:name w:val="Comment Text Char"/>
    <w:basedOn w:val="DefaultParagraphFont"/>
    <w:link w:val="CommentText"/>
    <w:uiPriority w:val="99"/>
    <w:rsid w:val="00495984"/>
    <w:rPr>
      <w:sz w:val="20"/>
      <w:szCs w:val="20"/>
    </w:rPr>
  </w:style>
  <w:style w:type="paragraph" w:styleId="CommentSubject">
    <w:name w:val="annotation subject"/>
    <w:basedOn w:val="CommentText"/>
    <w:next w:val="CommentText"/>
    <w:link w:val="CommentSubjectChar"/>
    <w:uiPriority w:val="99"/>
    <w:semiHidden/>
    <w:unhideWhenUsed/>
    <w:rsid w:val="00495984"/>
    <w:rPr>
      <w:b/>
      <w:bCs/>
    </w:rPr>
  </w:style>
  <w:style w:type="character" w:customStyle="1" w:styleId="CommentSubjectChar">
    <w:name w:val="Comment Subject Char"/>
    <w:basedOn w:val="CommentTextChar"/>
    <w:link w:val="CommentSubject"/>
    <w:uiPriority w:val="99"/>
    <w:semiHidden/>
    <w:rsid w:val="00495984"/>
    <w:rPr>
      <w:b/>
      <w:bCs/>
      <w:sz w:val="20"/>
      <w:szCs w:val="20"/>
    </w:rPr>
  </w:style>
  <w:style w:type="paragraph" w:styleId="BalloonText">
    <w:name w:val="Balloon Text"/>
    <w:basedOn w:val="Normal"/>
    <w:link w:val="BalloonTextChar"/>
    <w:uiPriority w:val="99"/>
    <w:semiHidden/>
    <w:unhideWhenUsed/>
    <w:rsid w:val="004959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5984"/>
    <w:rPr>
      <w:rFonts w:ascii="Times New Roman" w:hAnsi="Times New Roman" w:cs="Times New Roman"/>
      <w:sz w:val="18"/>
      <w:szCs w:val="18"/>
    </w:rPr>
  </w:style>
  <w:style w:type="paragraph" w:styleId="Caption">
    <w:name w:val="caption"/>
    <w:basedOn w:val="Normal"/>
    <w:next w:val="Normal"/>
    <w:uiPriority w:val="35"/>
    <w:unhideWhenUsed/>
    <w:qFormat/>
    <w:rsid w:val="00640763"/>
    <w:pPr>
      <w:spacing w:after="200"/>
    </w:pPr>
    <w:rPr>
      <w:i/>
      <w:iCs/>
      <w:color w:val="44546A" w:themeColor="text2"/>
      <w:sz w:val="18"/>
      <w:szCs w:val="18"/>
    </w:rPr>
  </w:style>
  <w:style w:type="paragraph" w:styleId="ListParagraph">
    <w:name w:val="List Paragraph"/>
    <w:basedOn w:val="Normal"/>
    <w:uiPriority w:val="34"/>
    <w:qFormat/>
    <w:rsid w:val="009B7B37"/>
    <w:pPr>
      <w:ind w:left="720"/>
      <w:contextualSpacing/>
    </w:pPr>
  </w:style>
  <w:style w:type="paragraph" w:styleId="Revision">
    <w:name w:val="Revision"/>
    <w:hidden/>
    <w:uiPriority w:val="99"/>
    <w:semiHidden/>
    <w:rsid w:val="002E0170"/>
  </w:style>
  <w:style w:type="character" w:styleId="Hyperlink">
    <w:name w:val="Hyperlink"/>
    <w:basedOn w:val="DefaultParagraphFont"/>
    <w:uiPriority w:val="99"/>
    <w:unhideWhenUsed/>
    <w:rsid w:val="00244BFF"/>
    <w:rPr>
      <w:color w:val="0563C1" w:themeColor="hyperlink"/>
      <w:u w:val="single"/>
    </w:rPr>
  </w:style>
  <w:style w:type="character" w:styleId="Emphasis">
    <w:name w:val="Emphasis"/>
    <w:basedOn w:val="DefaultParagraphFont"/>
    <w:uiPriority w:val="20"/>
    <w:qFormat/>
    <w:rsid w:val="00FE101E"/>
    <w:rPr>
      <w:i/>
      <w:iCs/>
    </w:rPr>
  </w:style>
  <w:style w:type="paragraph" w:customStyle="1" w:styleId="pagecontents">
    <w:name w:val="pagecontents"/>
    <w:basedOn w:val="Normal"/>
    <w:rsid w:val="001E5120"/>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24405">
      <w:bodyDiv w:val="1"/>
      <w:marLeft w:val="0"/>
      <w:marRight w:val="0"/>
      <w:marTop w:val="0"/>
      <w:marBottom w:val="0"/>
      <w:divBdr>
        <w:top w:val="none" w:sz="0" w:space="0" w:color="auto"/>
        <w:left w:val="none" w:sz="0" w:space="0" w:color="auto"/>
        <w:bottom w:val="none" w:sz="0" w:space="0" w:color="auto"/>
        <w:right w:val="none" w:sz="0" w:space="0" w:color="auto"/>
      </w:divBdr>
    </w:div>
    <w:div w:id="1442141632">
      <w:bodyDiv w:val="1"/>
      <w:marLeft w:val="0"/>
      <w:marRight w:val="0"/>
      <w:marTop w:val="0"/>
      <w:marBottom w:val="0"/>
      <w:divBdr>
        <w:top w:val="none" w:sz="0" w:space="0" w:color="auto"/>
        <w:left w:val="none" w:sz="0" w:space="0" w:color="auto"/>
        <w:bottom w:val="none" w:sz="0" w:space="0" w:color="auto"/>
        <w:right w:val="none" w:sz="0" w:space="0" w:color="auto"/>
      </w:divBdr>
    </w:div>
    <w:div w:id="18837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ood2@keele.ac.uk"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8DDC-CB8D-42A1-AC5C-FF46C71D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9184</Words>
  <Characters>52349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2020-04-23T18:00:00Z</dcterms:created>
  <dcterms:modified xsi:type="dcterms:W3CDTF">2020-04-23T20:38:00Z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http://www.zotero.org/styles/the-journal-of-pain</vt:lpwstr>
  </property>
  <property fmtid="{D5CDD505-2E9C-101B-9397-08002B2CF9AE}" pid="19" name="Mendeley Recent Style Name 8_1">
    <vt:lpwstr>The Journal of Pain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fba753ec-2f0c-344f-96b0-6f3f25dc2bd4</vt:lpwstr>
  </property>
  <property fmtid="{D5CDD505-2E9C-101B-9397-08002B2CF9AE}" pid="24" name="Mendeley Citation Style_1">
    <vt:lpwstr>http://www.zotero.org/styles/vancouver</vt:lpwstr>
  </property>
</Properties>
</file>