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6F86" w14:textId="77777777" w:rsidR="00A02204" w:rsidRPr="002B4C73" w:rsidRDefault="00A02204" w:rsidP="002B4C73">
      <w:pPr>
        <w:spacing w:line="360" w:lineRule="auto"/>
        <w:jc w:val="center"/>
        <w:rPr>
          <w:rFonts w:ascii="Arial" w:hAnsi="Arial" w:cs="Arial"/>
          <w:b/>
          <w:bCs/>
          <w:sz w:val="22"/>
          <w:szCs w:val="22"/>
          <w:lang w:eastAsia="en-GB"/>
        </w:rPr>
      </w:pPr>
      <w:bookmarkStart w:id="0" w:name="_Toc490216416"/>
      <w:bookmarkStart w:id="1" w:name="_Hlk40820241"/>
      <w:r w:rsidRPr="002B4C73">
        <w:rPr>
          <w:rFonts w:ascii="Arial" w:hAnsi="Arial" w:cs="Arial"/>
          <w:b/>
          <w:bCs/>
          <w:sz w:val="22"/>
          <w:szCs w:val="22"/>
          <w:lang w:eastAsia="en-GB"/>
        </w:rPr>
        <w:t>Table 1</w:t>
      </w:r>
    </w:p>
    <w:bookmarkEnd w:id="0"/>
    <w:p w14:paraId="22802140" w14:textId="77777777" w:rsidR="000F04A0" w:rsidRPr="002B4C73" w:rsidRDefault="000F04A0" w:rsidP="002B4C73">
      <w:pPr>
        <w:spacing w:line="360" w:lineRule="auto"/>
        <w:jc w:val="center"/>
        <w:rPr>
          <w:rFonts w:ascii="Arial" w:hAnsi="Arial" w:cs="Arial"/>
          <w:sz w:val="22"/>
          <w:szCs w:val="22"/>
        </w:rPr>
      </w:pPr>
      <w:r w:rsidRPr="002B4C73">
        <w:rPr>
          <w:rFonts w:ascii="Arial" w:hAnsi="Arial" w:cs="Arial"/>
          <w:sz w:val="22"/>
          <w:szCs w:val="22"/>
        </w:rPr>
        <w:t>Numerical parameters (</w:t>
      </w:r>
      <w:r w:rsidRPr="002B4C73">
        <w:rPr>
          <w:rFonts w:ascii="Arial" w:hAnsi="Arial" w:cs="Arial"/>
          <w:i/>
          <w:iCs/>
          <w:sz w:val="22"/>
          <w:szCs w:val="22"/>
        </w:rPr>
        <w:t>µ</w:t>
      </w:r>
      <w:r w:rsidRPr="002B4C73">
        <w:rPr>
          <w:rFonts w:ascii="Arial" w:hAnsi="Arial" w:cs="Arial"/>
          <w:sz w:val="22"/>
          <w:szCs w:val="22"/>
        </w:rPr>
        <w:t xml:space="preserve"> and </w:t>
      </w:r>
      <w:r w:rsidRPr="002B4C73">
        <w:rPr>
          <w:rFonts w:ascii="Arial" w:hAnsi="Arial" w:cs="Arial"/>
          <w:i/>
          <w:iCs/>
          <w:sz w:val="22"/>
          <w:szCs w:val="22"/>
        </w:rPr>
        <w:t>α</w:t>
      </w:r>
      <w:r w:rsidRPr="002B4C73">
        <w:rPr>
          <w:rFonts w:ascii="Arial" w:hAnsi="Arial" w:cs="Arial"/>
          <w:sz w:val="22"/>
          <w:szCs w:val="22"/>
        </w:rPr>
        <w:t xml:space="preserve">) derived from inverse analysis of the ACL-specific finite element models defining non-linear hyperelastic characteristics of the ACLs. Root mean square (RMS) values represents the accuracy achieved between experimental and numerical data during the inverse analysis. </w:t>
      </w:r>
      <w:r w:rsidRPr="002B4C73">
        <w:rPr>
          <w:rFonts w:ascii="Arial" w:hAnsi="Arial" w:cs="Arial"/>
          <w:sz w:val="22"/>
          <w:szCs w:val="22"/>
          <w:highlight w:val="yellow"/>
        </w:rPr>
        <w:t xml:space="preserve">There are two suspected outliers, and they are </w:t>
      </w:r>
      <w:r w:rsidRPr="002B4C73">
        <w:rPr>
          <w:rFonts w:ascii="Arial" w:hAnsi="Arial" w:cs="Arial"/>
          <w:i/>
          <w:iCs/>
          <w:sz w:val="22"/>
          <w:szCs w:val="22"/>
          <w:highlight w:val="yellow"/>
        </w:rPr>
        <w:t>µ</w:t>
      </w:r>
      <w:r w:rsidRPr="002B4C73">
        <w:rPr>
          <w:rFonts w:ascii="Arial" w:hAnsi="Arial" w:cs="Arial"/>
          <w:sz w:val="22"/>
          <w:szCs w:val="22"/>
          <w:highlight w:val="yellow"/>
        </w:rPr>
        <w:t xml:space="preserve"> for specimen one and </w:t>
      </w:r>
      <w:r w:rsidRPr="002B4C73">
        <w:rPr>
          <w:rFonts w:ascii="Arial" w:hAnsi="Arial" w:cs="Arial"/>
          <w:i/>
          <w:iCs/>
          <w:sz w:val="22"/>
          <w:szCs w:val="22"/>
          <w:highlight w:val="yellow"/>
        </w:rPr>
        <w:t>α</w:t>
      </w:r>
      <w:r w:rsidRPr="002B4C73">
        <w:rPr>
          <w:rFonts w:ascii="Arial" w:hAnsi="Arial" w:cs="Arial"/>
          <w:sz w:val="22"/>
          <w:szCs w:val="22"/>
          <w:highlight w:val="yellow"/>
        </w:rPr>
        <w:t xml:space="preserve"> for specimen three. The coefficient of variation for both parameters might have been affected because of the suspected outliers.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889"/>
        <w:gridCol w:w="889"/>
        <w:gridCol w:w="1109"/>
      </w:tblGrid>
      <w:tr w:rsidR="00E9389E" w:rsidRPr="002B4C73" w14:paraId="44832DEB" w14:textId="77777777" w:rsidTr="00E9389E">
        <w:trPr>
          <w:trHeight w:val="312"/>
          <w:jc w:val="center"/>
        </w:trPr>
        <w:tc>
          <w:tcPr>
            <w:tcW w:w="0" w:type="auto"/>
            <w:shd w:val="clear" w:color="auto" w:fill="auto"/>
            <w:noWrap/>
            <w:vAlign w:val="center"/>
            <w:hideMark/>
          </w:tcPr>
          <w:p w14:paraId="23514A69"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highlight w:val="yellow"/>
                <w:lang w:val="en-GB" w:eastAsia="en-GB"/>
              </w:rPr>
              <w:t>Specimen</w:t>
            </w:r>
            <w:r w:rsidRPr="002B4C73">
              <w:rPr>
                <w:rFonts w:ascii="Arial" w:hAnsi="Arial" w:cs="Arial"/>
                <w:b/>
                <w:bCs/>
                <w:color w:val="000000"/>
                <w:sz w:val="22"/>
                <w:szCs w:val="22"/>
                <w:lang w:val="en-GB" w:eastAsia="en-GB"/>
              </w:rPr>
              <w:t xml:space="preserve"> No.</w:t>
            </w:r>
          </w:p>
        </w:tc>
        <w:tc>
          <w:tcPr>
            <w:tcW w:w="0" w:type="auto"/>
            <w:shd w:val="clear" w:color="auto" w:fill="auto"/>
            <w:noWrap/>
            <w:vAlign w:val="center"/>
            <w:hideMark/>
          </w:tcPr>
          <w:p w14:paraId="00A05A04" w14:textId="77777777" w:rsidR="00E9389E" w:rsidRPr="002B4C73" w:rsidRDefault="00E9389E" w:rsidP="002B4C73">
            <w:pPr>
              <w:spacing w:line="360" w:lineRule="auto"/>
              <w:jc w:val="center"/>
              <w:rPr>
                <w:rFonts w:ascii="Arial" w:hAnsi="Arial" w:cs="Arial"/>
                <w:b/>
                <w:bCs/>
                <w:color w:val="000000"/>
                <w:sz w:val="22"/>
                <w:szCs w:val="22"/>
                <w:highlight w:val="green"/>
                <w:lang w:val="en-GB" w:eastAsia="en-GB"/>
              </w:rPr>
            </w:pPr>
            <w:r w:rsidRPr="002B4C73">
              <w:rPr>
                <w:rFonts w:ascii="Arial" w:hAnsi="Arial" w:cs="Arial"/>
                <w:b/>
                <w:bCs/>
                <w:color w:val="000000"/>
                <w:sz w:val="22"/>
                <w:szCs w:val="22"/>
                <w:highlight w:val="green"/>
                <w:lang w:val="en-GB" w:eastAsia="en-GB"/>
              </w:rPr>
              <w:t>µ</w:t>
            </w:r>
          </w:p>
        </w:tc>
        <w:tc>
          <w:tcPr>
            <w:tcW w:w="0" w:type="auto"/>
            <w:shd w:val="clear" w:color="auto" w:fill="auto"/>
            <w:noWrap/>
            <w:vAlign w:val="center"/>
            <w:hideMark/>
          </w:tcPr>
          <w:p w14:paraId="22AA03F4" w14:textId="77777777" w:rsidR="00E9389E" w:rsidRPr="002B4C73" w:rsidRDefault="00E9389E" w:rsidP="002B4C73">
            <w:pPr>
              <w:spacing w:line="360" w:lineRule="auto"/>
              <w:jc w:val="center"/>
              <w:rPr>
                <w:rFonts w:ascii="Arial" w:hAnsi="Arial" w:cs="Arial"/>
                <w:b/>
                <w:bCs/>
                <w:color w:val="000000"/>
                <w:sz w:val="22"/>
                <w:szCs w:val="22"/>
                <w:highlight w:val="green"/>
                <w:lang w:val="en-GB" w:eastAsia="en-GB"/>
              </w:rPr>
            </w:pPr>
            <w:r w:rsidRPr="002B4C73">
              <w:rPr>
                <w:rFonts w:ascii="Arial" w:hAnsi="Arial" w:cs="Arial"/>
                <w:b/>
                <w:bCs/>
                <w:color w:val="000000"/>
                <w:sz w:val="22"/>
                <w:szCs w:val="22"/>
                <w:highlight w:val="green"/>
                <w:lang w:val="en-GB" w:eastAsia="en-GB"/>
              </w:rPr>
              <w:t>α</w:t>
            </w:r>
          </w:p>
        </w:tc>
        <w:tc>
          <w:tcPr>
            <w:tcW w:w="0" w:type="auto"/>
            <w:shd w:val="clear" w:color="auto" w:fill="auto"/>
            <w:noWrap/>
            <w:vAlign w:val="center"/>
            <w:hideMark/>
          </w:tcPr>
          <w:p w14:paraId="6F665977"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lang w:val="en-GB" w:eastAsia="en-GB"/>
              </w:rPr>
              <w:t>RMS (%)</w:t>
            </w:r>
          </w:p>
        </w:tc>
      </w:tr>
      <w:tr w:rsidR="00E9389E" w:rsidRPr="002B4C73" w14:paraId="2AD62862" w14:textId="77777777" w:rsidTr="00E9389E">
        <w:trPr>
          <w:trHeight w:val="312"/>
          <w:jc w:val="center"/>
        </w:trPr>
        <w:tc>
          <w:tcPr>
            <w:tcW w:w="0" w:type="auto"/>
            <w:shd w:val="clear" w:color="auto" w:fill="auto"/>
            <w:noWrap/>
            <w:vAlign w:val="center"/>
            <w:hideMark/>
          </w:tcPr>
          <w:p w14:paraId="77856004"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lang w:val="en-GB" w:eastAsia="en-GB"/>
              </w:rPr>
              <w:t>1</w:t>
            </w:r>
          </w:p>
        </w:tc>
        <w:tc>
          <w:tcPr>
            <w:tcW w:w="0" w:type="auto"/>
            <w:shd w:val="clear" w:color="auto" w:fill="auto"/>
            <w:noWrap/>
            <w:vAlign w:val="center"/>
            <w:hideMark/>
          </w:tcPr>
          <w:p w14:paraId="52C17CE0" w14:textId="6CD851C9"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2.58</w:t>
            </w:r>
          </w:p>
        </w:tc>
        <w:tc>
          <w:tcPr>
            <w:tcW w:w="0" w:type="auto"/>
            <w:shd w:val="clear" w:color="auto" w:fill="auto"/>
            <w:noWrap/>
            <w:vAlign w:val="center"/>
            <w:hideMark/>
          </w:tcPr>
          <w:p w14:paraId="63E08E4A" w14:textId="7447945F"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20.36</w:t>
            </w:r>
          </w:p>
        </w:tc>
        <w:tc>
          <w:tcPr>
            <w:tcW w:w="0" w:type="auto"/>
            <w:shd w:val="clear" w:color="auto" w:fill="auto"/>
            <w:noWrap/>
            <w:vAlign w:val="center"/>
            <w:hideMark/>
          </w:tcPr>
          <w:p w14:paraId="38BFA2D2" w14:textId="77777777" w:rsidR="00E9389E" w:rsidRPr="002B4C73" w:rsidRDefault="00E9389E" w:rsidP="002B4C73">
            <w:pPr>
              <w:spacing w:line="360" w:lineRule="auto"/>
              <w:jc w:val="center"/>
              <w:rPr>
                <w:rFonts w:ascii="Arial" w:hAnsi="Arial" w:cs="Arial"/>
                <w:color w:val="000000"/>
                <w:sz w:val="22"/>
                <w:szCs w:val="22"/>
                <w:lang w:val="en-GB" w:eastAsia="en-GB"/>
              </w:rPr>
            </w:pPr>
            <w:r w:rsidRPr="002B4C73">
              <w:rPr>
                <w:rFonts w:ascii="Arial" w:hAnsi="Arial" w:cs="Arial"/>
                <w:color w:val="000000"/>
                <w:sz w:val="22"/>
                <w:szCs w:val="22"/>
                <w:lang w:val="en-GB" w:eastAsia="en-GB"/>
              </w:rPr>
              <w:t>0. 63</w:t>
            </w:r>
          </w:p>
        </w:tc>
      </w:tr>
      <w:tr w:rsidR="00E9389E" w:rsidRPr="002B4C73" w14:paraId="77C6641F" w14:textId="77777777" w:rsidTr="00E9389E">
        <w:trPr>
          <w:trHeight w:val="312"/>
          <w:jc w:val="center"/>
        </w:trPr>
        <w:tc>
          <w:tcPr>
            <w:tcW w:w="0" w:type="auto"/>
            <w:shd w:val="clear" w:color="auto" w:fill="auto"/>
            <w:noWrap/>
            <w:vAlign w:val="center"/>
            <w:hideMark/>
          </w:tcPr>
          <w:p w14:paraId="74D80620"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lang w:val="en-GB" w:eastAsia="en-GB"/>
              </w:rPr>
              <w:t>2</w:t>
            </w:r>
          </w:p>
        </w:tc>
        <w:tc>
          <w:tcPr>
            <w:tcW w:w="0" w:type="auto"/>
            <w:shd w:val="clear" w:color="auto" w:fill="auto"/>
            <w:noWrap/>
            <w:vAlign w:val="center"/>
            <w:hideMark/>
          </w:tcPr>
          <w:p w14:paraId="1E6FE141" w14:textId="77888943"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0.23</w:t>
            </w:r>
          </w:p>
        </w:tc>
        <w:tc>
          <w:tcPr>
            <w:tcW w:w="0" w:type="auto"/>
            <w:shd w:val="clear" w:color="auto" w:fill="auto"/>
            <w:noWrap/>
            <w:vAlign w:val="center"/>
            <w:hideMark/>
          </w:tcPr>
          <w:p w14:paraId="4521362E" w14:textId="31721096"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17.7</w:t>
            </w:r>
            <w:r w:rsidR="00086199" w:rsidRPr="002B4C73">
              <w:rPr>
                <w:rFonts w:ascii="Arial" w:hAnsi="Arial" w:cs="Arial"/>
                <w:color w:val="000000"/>
                <w:sz w:val="22"/>
                <w:szCs w:val="22"/>
                <w:highlight w:val="green"/>
                <w:lang w:val="en-GB" w:eastAsia="en-GB"/>
              </w:rPr>
              <w:t>2</w:t>
            </w:r>
          </w:p>
        </w:tc>
        <w:tc>
          <w:tcPr>
            <w:tcW w:w="0" w:type="auto"/>
            <w:shd w:val="clear" w:color="auto" w:fill="auto"/>
            <w:noWrap/>
            <w:vAlign w:val="center"/>
            <w:hideMark/>
          </w:tcPr>
          <w:p w14:paraId="26286C10" w14:textId="77777777" w:rsidR="00E9389E" w:rsidRPr="002B4C73" w:rsidRDefault="00E9389E" w:rsidP="002B4C73">
            <w:pPr>
              <w:spacing w:line="360" w:lineRule="auto"/>
              <w:jc w:val="center"/>
              <w:rPr>
                <w:rFonts w:ascii="Arial" w:hAnsi="Arial" w:cs="Arial"/>
                <w:color w:val="000000"/>
                <w:sz w:val="22"/>
                <w:szCs w:val="22"/>
                <w:lang w:val="en-GB" w:eastAsia="en-GB"/>
              </w:rPr>
            </w:pPr>
            <w:r w:rsidRPr="002B4C73">
              <w:rPr>
                <w:rFonts w:ascii="Arial" w:hAnsi="Arial" w:cs="Arial"/>
                <w:color w:val="000000"/>
                <w:sz w:val="22"/>
                <w:szCs w:val="22"/>
                <w:lang w:val="en-GB" w:eastAsia="en-GB"/>
              </w:rPr>
              <w:t>1.11</w:t>
            </w:r>
          </w:p>
        </w:tc>
      </w:tr>
      <w:tr w:rsidR="00E9389E" w:rsidRPr="002B4C73" w14:paraId="27FF0210" w14:textId="77777777" w:rsidTr="00E9389E">
        <w:trPr>
          <w:trHeight w:val="312"/>
          <w:jc w:val="center"/>
        </w:trPr>
        <w:tc>
          <w:tcPr>
            <w:tcW w:w="0" w:type="auto"/>
            <w:shd w:val="clear" w:color="auto" w:fill="auto"/>
            <w:noWrap/>
            <w:vAlign w:val="center"/>
            <w:hideMark/>
          </w:tcPr>
          <w:p w14:paraId="10FBEFF4"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lang w:val="en-GB" w:eastAsia="en-GB"/>
              </w:rPr>
              <w:t>3</w:t>
            </w:r>
          </w:p>
        </w:tc>
        <w:tc>
          <w:tcPr>
            <w:tcW w:w="0" w:type="auto"/>
            <w:shd w:val="clear" w:color="auto" w:fill="auto"/>
            <w:noWrap/>
            <w:vAlign w:val="center"/>
            <w:hideMark/>
          </w:tcPr>
          <w:p w14:paraId="2C310C54" w14:textId="5716AA77"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0.8</w:t>
            </w:r>
            <w:r w:rsidR="00086199" w:rsidRPr="002B4C73">
              <w:rPr>
                <w:rFonts w:ascii="Arial" w:hAnsi="Arial" w:cs="Arial"/>
                <w:color w:val="000000"/>
                <w:sz w:val="22"/>
                <w:szCs w:val="22"/>
                <w:highlight w:val="green"/>
                <w:lang w:val="en-GB" w:eastAsia="en-GB"/>
              </w:rPr>
              <w:t>2</w:t>
            </w:r>
          </w:p>
        </w:tc>
        <w:tc>
          <w:tcPr>
            <w:tcW w:w="0" w:type="auto"/>
            <w:shd w:val="clear" w:color="auto" w:fill="auto"/>
            <w:noWrap/>
            <w:vAlign w:val="center"/>
            <w:hideMark/>
          </w:tcPr>
          <w:p w14:paraId="70B2BE31" w14:textId="2EC5770B"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70.3</w:t>
            </w:r>
            <w:r w:rsidR="00086199" w:rsidRPr="002B4C73">
              <w:rPr>
                <w:rFonts w:ascii="Arial" w:hAnsi="Arial" w:cs="Arial"/>
                <w:color w:val="000000"/>
                <w:sz w:val="22"/>
                <w:szCs w:val="22"/>
                <w:highlight w:val="green"/>
                <w:lang w:val="en-GB" w:eastAsia="en-GB"/>
              </w:rPr>
              <w:t>2</w:t>
            </w:r>
          </w:p>
        </w:tc>
        <w:tc>
          <w:tcPr>
            <w:tcW w:w="0" w:type="auto"/>
            <w:shd w:val="clear" w:color="auto" w:fill="auto"/>
            <w:noWrap/>
            <w:vAlign w:val="center"/>
            <w:hideMark/>
          </w:tcPr>
          <w:p w14:paraId="1437492D" w14:textId="77777777" w:rsidR="00E9389E" w:rsidRPr="002B4C73" w:rsidRDefault="00E9389E" w:rsidP="002B4C73">
            <w:pPr>
              <w:spacing w:line="360" w:lineRule="auto"/>
              <w:jc w:val="center"/>
              <w:rPr>
                <w:rFonts w:ascii="Arial" w:hAnsi="Arial" w:cs="Arial"/>
                <w:color w:val="000000"/>
                <w:sz w:val="22"/>
                <w:szCs w:val="22"/>
                <w:lang w:val="en-GB" w:eastAsia="en-GB"/>
              </w:rPr>
            </w:pPr>
            <w:r w:rsidRPr="002B4C73">
              <w:rPr>
                <w:rFonts w:ascii="Arial" w:hAnsi="Arial" w:cs="Arial"/>
                <w:color w:val="000000"/>
                <w:sz w:val="22"/>
                <w:szCs w:val="22"/>
                <w:lang w:val="en-GB" w:eastAsia="en-GB"/>
              </w:rPr>
              <w:t>0.53</w:t>
            </w:r>
          </w:p>
        </w:tc>
      </w:tr>
      <w:tr w:rsidR="00E9389E" w:rsidRPr="002B4C73" w14:paraId="52450833" w14:textId="77777777" w:rsidTr="00E9389E">
        <w:trPr>
          <w:trHeight w:val="312"/>
          <w:jc w:val="center"/>
        </w:trPr>
        <w:tc>
          <w:tcPr>
            <w:tcW w:w="0" w:type="auto"/>
            <w:shd w:val="clear" w:color="auto" w:fill="auto"/>
            <w:noWrap/>
            <w:vAlign w:val="center"/>
            <w:hideMark/>
          </w:tcPr>
          <w:p w14:paraId="7CFEFAEC"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lang w:val="en-GB" w:eastAsia="en-GB"/>
              </w:rPr>
              <w:t>4</w:t>
            </w:r>
          </w:p>
        </w:tc>
        <w:tc>
          <w:tcPr>
            <w:tcW w:w="0" w:type="auto"/>
            <w:shd w:val="clear" w:color="auto" w:fill="auto"/>
            <w:noWrap/>
            <w:vAlign w:val="center"/>
            <w:hideMark/>
          </w:tcPr>
          <w:p w14:paraId="5CED2B24" w14:textId="779EB8A3"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0.6</w:t>
            </w:r>
            <w:r w:rsidR="00086199" w:rsidRPr="002B4C73">
              <w:rPr>
                <w:rFonts w:ascii="Arial" w:hAnsi="Arial" w:cs="Arial"/>
                <w:color w:val="000000"/>
                <w:sz w:val="22"/>
                <w:szCs w:val="22"/>
                <w:highlight w:val="green"/>
                <w:lang w:val="en-GB" w:eastAsia="en-GB"/>
              </w:rPr>
              <w:t>4</w:t>
            </w:r>
          </w:p>
        </w:tc>
        <w:tc>
          <w:tcPr>
            <w:tcW w:w="0" w:type="auto"/>
            <w:shd w:val="clear" w:color="auto" w:fill="auto"/>
            <w:noWrap/>
            <w:vAlign w:val="center"/>
            <w:hideMark/>
          </w:tcPr>
          <w:p w14:paraId="119CE437" w14:textId="5DE91B2D"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44.5</w:t>
            </w:r>
            <w:r w:rsidR="00086199" w:rsidRPr="002B4C73">
              <w:rPr>
                <w:rFonts w:ascii="Arial" w:hAnsi="Arial" w:cs="Arial"/>
                <w:color w:val="000000"/>
                <w:sz w:val="22"/>
                <w:szCs w:val="22"/>
                <w:highlight w:val="green"/>
                <w:lang w:val="en-GB" w:eastAsia="en-GB"/>
              </w:rPr>
              <w:t>2</w:t>
            </w:r>
          </w:p>
        </w:tc>
        <w:tc>
          <w:tcPr>
            <w:tcW w:w="0" w:type="auto"/>
            <w:shd w:val="clear" w:color="auto" w:fill="auto"/>
            <w:noWrap/>
            <w:vAlign w:val="center"/>
            <w:hideMark/>
          </w:tcPr>
          <w:p w14:paraId="4AEBC72E" w14:textId="77777777" w:rsidR="00E9389E" w:rsidRPr="002B4C73" w:rsidRDefault="00E9389E" w:rsidP="002B4C73">
            <w:pPr>
              <w:spacing w:line="360" w:lineRule="auto"/>
              <w:jc w:val="center"/>
              <w:rPr>
                <w:rFonts w:ascii="Arial" w:hAnsi="Arial" w:cs="Arial"/>
                <w:color w:val="000000"/>
                <w:sz w:val="22"/>
                <w:szCs w:val="22"/>
                <w:lang w:val="en-GB" w:eastAsia="en-GB"/>
              </w:rPr>
            </w:pPr>
            <w:r w:rsidRPr="002B4C73">
              <w:rPr>
                <w:rFonts w:ascii="Arial" w:hAnsi="Arial" w:cs="Arial"/>
                <w:color w:val="000000"/>
                <w:sz w:val="22"/>
                <w:szCs w:val="22"/>
                <w:lang w:val="en-GB" w:eastAsia="en-GB"/>
              </w:rPr>
              <w:t>0.67</w:t>
            </w:r>
          </w:p>
        </w:tc>
      </w:tr>
      <w:tr w:rsidR="00E9389E" w:rsidRPr="002B4C73" w14:paraId="6DEEA439" w14:textId="77777777" w:rsidTr="00E9389E">
        <w:trPr>
          <w:trHeight w:val="312"/>
          <w:jc w:val="center"/>
        </w:trPr>
        <w:tc>
          <w:tcPr>
            <w:tcW w:w="0" w:type="auto"/>
            <w:shd w:val="clear" w:color="auto" w:fill="auto"/>
            <w:noWrap/>
            <w:vAlign w:val="center"/>
            <w:hideMark/>
          </w:tcPr>
          <w:p w14:paraId="3D587A39" w14:textId="77777777" w:rsidR="00E9389E" w:rsidRPr="002B4C73" w:rsidRDefault="00E9389E" w:rsidP="002B4C73">
            <w:pPr>
              <w:spacing w:line="360" w:lineRule="auto"/>
              <w:jc w:val="center"/>
              <w:rPr>
                <w:rFonts w:ascii="Arial" w:hAnsi="Arial" w:cs="Arial"/>
                <w:b/>
                <w:bCs/>
                <w:color w:val="000000"/>
                <w:sz w:val="22"/>
                <w:szCs w:val="22"/>
                <w:lang w:val="en-GB" w:eastAsia="en-GB"/>
              </w:rPr>
            </w:pPr>
            <w:r w:rsidRPr="002B4C73">
              <w:rPr>
                <w:rFonts w:ascii="Arial" w:hAnsi="Arial" w:cs="Arial"/>
                <w:b/>
                <w:bCs/>
                <w:color w:val="000000"/>
                <w:sz w:val="22"/>
                <w:szCs w:val="22"/>
                <w:lang w:val="en-GB" w:eastAsia="en-GB"/>
              </w:rPr>
              <w:t>5</w:t>
            </w:r>
          </w:p>
        </w:tc>
        <w:tc>
          <w:tcPr>
            <w:tcW w:w="0" w:type="auto"/>
            <w:shd w:val="clear" w:color="auto" w:fill="auto"/>
            <w:noWrap/>
            <w:vAlign w:val="center"/>
            <w:hideMark/>
          </w:tcPr>
          <w:p w14:paraId="0655B38E" w14:textId="64ED078D"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0.0</w:t>
            </w:r>
            <w:r w:rsidR="00086199" w:rsidRPr="002B4C73">
              <w:rPr>
                <w:rFonts w:ascii="Arial" w:hAnsi="Arial" w:cs="Arial"/>
                <w:color w:val="000000"/>
                <w:sz w:val="22"/>
                <w:szCs w:val="22"/>
                <w:highlight w:val="green"/>
                <w:lang w:val="en-GB" w:eastAsia="en-GB"/>
              </w:rPr>
              <w:t>8</w:t>
            </w:r>
          </w:p>
        </w:tc>
        <w:tc>
          <w:tcPr>
            <w:tcW w:w="0" w:type="auto"/>
            <w:shd w:val="clear" w:color="auto" w:fill="auto"/>
            <w:noWrap/>
            <w:vAlign w:val="center"/>
            <w:hideMark/>
          </w:tcPr>
          <w:p w14:paraId="20D5EFB5" w14:textId="55C29692" w:rsidR="00E9389E" w:rsidRPr="002B4C73" w:rsidRDefault="00E9389E"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14.3</w:t>
            </w:r>
            <w:r w:rsidR="00086199" w:rsidRPr="002B4C73">
              <w:rPr>
                <w:rFonts w:ascii="Arial" w:hAnsi="Arial" w:cs="Arial"/>
                <w:color w:val="000000"/>
                <w:sz w:val="22"/>
                <w:szCs w:val="22"/>
                <w:highlight w:val="green"/>
                <w:lang w:val="en-GB" w:eastAsia="en-GB"/>
              </w:rPr>
              <w:t>1</w:t>
            </w:r>
          </w:p>
        </w:tc>
        <w:tc>
          <w:tcPr>
            <w:tcW w:w="0" w:type="auto"/>
            <w:shd w:val="clear" w:color="auto" w:fill="auto"/>
            <w:noWrap/>
            <w:vAlign w:val="center"/>
            <w:hideMark/>
          </w:tcPr>
          <w:p w14:paraId="4A59B12B" w14:textId="77777777" w:rsidR="00E9389E" w:rsidRPr="002B4C73" w:rsidRDefault="00E9389E" w:rsidP="002B4C73">
            <w:pPr>
              <w:spacing w:line="360" w:lineRule="auto"/>
              <w:jc w:val="center"/>
              <w:rPr>
                <w:rFonts w:ascii="Arial" w:hAnsi="Arial" w:cs="Arial"/>
                <w:color w:val="000000"/>
                <w:sz w:val="22"/>
                <w:szCs w:val="22"/>
                <w:lang w:val="en-GB" w:eastAsia="en-GB"/>
              </w:rPr>
            </w:pPr>
            <w:r w:rsidRPr="002B4C73">
              <w:rPr>
                <w:rFonts w:ascii="Arial" w:hAnsi="Arial" w:cs="Arial"/>
                <w:color w:val="000000"/>
                <w:sz w:val="22"/>
                <w:szCs w:val="22"/>
                <w:lang w:val="en-GB" w:eastAsia="en-GB"/>
              </w:rPr>
              <w:t>0.76</w:t>
            </w:r>
          </w:p>
        </w:tc>
      </w:tr>
      <w:tr w:rsidR="00553F9A" w:rsidRPr="002B4C73" w14:paraId="49B66486" w14:textId="77777777" w:rsidTr="00553F9A">
        <w:trPr>
          <w:trHeight w:val="300"/>
          <w:jc w:val="center"/>
        </w:trPr>
        <w:tc>
          <w:tcPr>
            <w:tcW w:w="0" w:type="auto"/>
            <w:shd w:val="clear" w:color="auto" w:fill="auto"/>
            <w:noWrap/>
            <w:vAlign w:val="bottom"/>
            <w:hideMark/>
          </w:tcPr>
          <w:p w14:paraId="771F043B"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First Quartile (25%)</w:t>
            </w:r>
          </w:p>
        </w:tc>
        <w:tc>
          <w:tcPr>
            <w:tcW w:w="0" w:type="auto"/>
            <w:shd w:val="clear" w:color="auto" w:fill="auto"/>
            <w:noWrap/>
            <w:vAlign w:val="center"/>
            <w:hideMark/>
          </w:tcPr>
          <w:p w14:paraId="7BF2506E" w14:textId="044A4D6B"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0.1</w:t>
            </w:r>
            <w:r w:rsidR="00086199" w:rsidRPr="002B4C73">
              <w:rPr>
                <w:rFonts w:ascii="Arial" w:hAnsi="Arial" w:cs="Arial"/>
                <w:color w:val="000000"/>
                <w:sz w:val="22"/>
                <w:szCs w:val="22"/>
                <w:highlight w:val="green"/>
                <w:lang w:val="en-GB" w:eastAsia="en-GB"/>
              </w:rPr>
              <w:t>6</w:t>
            </w:r>
          </w:p>
        </w:tc>
        <w:tc>
          <w:tcPr>
            <w:tcW w:w="0" w:type="auto"/>
            <w:shd w:val="clear" w:color="auto" w:fill="auto"/>
            <w:noWrap/>
            <w:vAlign w:val="center"/>
            <w:hideMark/>
          </w:tcPr>
          <w:p w14:paraId="1A0475B0" w14:textId="369C95A4"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16.01</w:t>
            </w:r>
          </w:p>
        </w:tc>
        <w:tc>
          <w:tcPr>
            <w:tcW w:w="0" w:type="auto"/>
            <w:vMerge w:val="restart"/>
            <w:tcBorders>
              <w:bottom w:val="nil"/>
              <w:right w:val="nil"/>
            </w:tcBorders>
            <w:shd w:val="clear" w:color="auto" w:fill="auto"/>
            <w:noWrap/>
            <w:vAlign w:val="center"/>
            <w:hideMark/>
          </w:tcPr>
          <w:p w14:paraId="38239FCE" w14:textId="77777777" w:rsidR="00553F9A" w:rsidRPr="002B4C73" w:rsidRDefault="00553F9A" w:rsidP="002B4C73">
            <w:pPr>
              <w:spacing w:line="360" w:lineRule="auto"/>
              <w:jc w:val="center"/>
              <w:rPr>
                <w:rFonts w:ascii="Arial" w:hAnsi="Arial" w:cs="Arial"/>
                <w:color w:val="000000"/>
                <w:sz w:val="22"/>
                <w:szCs w:val="22"/>
                <w:highlight w:val="yellow"/>
                <w:lang w:val="en-GB" w:eastAsia="en-GB"/>
              </w:rPr>
            </w:pPr>
          </w:p>
        </w:tc>
      </w:tr>
      <w:tr w:rsidR="00553F9A" w:rsidRPr="002B4C73" w14:paraId="37499DF2" w14:textId="77777777" w:rsidTr="00553F9A">
        <w:trPr>
          <w:trHeight w:val="300"/>
          <w:jc w:val="center"/>
        </w:trPr>
        <w:tc>
          <w:tcPr>
            <w:tcW w:w="0" w:type="auto"/>
            <w:shd w:val="clear" w:color="auto" w:fill="auto"/>
            <w:noWrap/>
            <w:vAlign w:val="bottom"/>
            <w:hideMark/>
          </w:tcPr>
          <w:p w14:paraId="753B357A"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Third Quartile (75%)</w:t>
            </w:r>
          </w:p>
        </w:tc>
        <w:tc>
          <w:tcPr>
            <w:tcW w:w="0" w:type="auto"/>
            <w:shd w:val="clear" w:color="auto" w:fill="auto"/>
            <w:noWrap/>
            <w:vAlign w:val="center"/>
            <w:hideMark/>
          </w:tcPr>
          <w:p w14:paraId="7B7F907D" w14:textId="345B88D1"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w:t>
            </w:r>
            <w:r w:rsidR="00086199" w:rsidRPr="002B4C73">
              <w:rPr>
                <w:rFonts w:ascii="Arial" w:hAnsi="Arial" w:cs="Arial"/>
                <w:color w:val="000000"/>
                <w:sz w:val="22"/>
                <w:szCs w:val="22"/>
                <w:highlight w:val="green"/>
                <w:lang w:val="en-GB" w:eastAsia="en-GB"/>
              </w:rPr>
              <w:t>70</w:t>
            </w:r>
          </w:p>
        </w:tc>
        <w:tc>
          <w:tcPr>
            <w:tcW w:w="0" w:type="auto"/>
            <w:shd w:val="clear" w:color="auto" w:fill="auto"/>
            <w:noWrap/>
            <w:vAlign w:val="center"/>
            <w:hideMark/>
          </w:tcPr>
          <w:p w14:paraId="67D6FF52" w14:textId="07AD1380"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57.4</w:t>
            </w:r>
            <w:r w:rsidR="00086199" w:rsidRPr="002B4C73">
              <w:rPr>
                <w:rFonts w:ascii="Arial" w:hAnsi="Arial" w:cs="Arial"/>
                <w:color w:val="000000"/>
                <w:sz w:val="22"/>
                <w:szCs w:val="22"/>
                <w:highlight w:val="green"/>
                <w:lang w:val="en-GB" w:eastAsia="en-GB"/>
              </w:rPr>
              <w:t>2</w:t>
            </w:r>
          </w:p>
        </w:tc>
        <w:tc>
          <w:tcPr>
            <w:tcW w:w="0" w:type="auto"/>
            <w:vMerge/>
            <w:tcBorders>
              <w:bottom w:val="nil"/>
              <w:right w:val="nil"/>
            </w:tcBorders>
            <w:shd w:val="clear" w:color="auto" w:fill="auto"/>
            <w:noWrap/>
            <w:vAlign w:val="bottom"/>
            <w:hideMark/>
          </w:tcPr>
          <w:p w14:paraId="3E0DECFE"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13B38D0E" w14:textId="77777777" w:rsidTr="00553F9A">
        <w:trPr>
          <w:trHeight w:val="300"/>
          <w:jc w:val="center"/>
        </w:trPr>
        <w:tc>
          <w:tcPr>
            <w:tcW w:w="0" w:type="auto"/>
            <w:shd w:val="clear" w:color="auto" w:fill="auto"/>
            <w:noWrap/>
            <w:vAlign w:val="bottom"/>
            <w:hideMark/>
          </w:tcPr>
          <w:p w14:paraId="1E3D264E"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Interquartile Range (IQR)</w:t>
            </w:r>
          </w:p>
        </w:tc>
        <w:tc>
          <w:tcPr>
            <w:tcW w:w="0" w:type="auto"/>
            <w:shd w:val="clear" w:color="auto" w:fill="auto"/>
            <w:noWrap/>
            <w:vAlign w:val="center"/>
            <w:hideMark/>
          </w:tcPr>
          <w:p w14:paraId="2AF34C90" w14:textId="15D1D5F1"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1.54</w:t>
            </w:r>
          </w:p>
        </w:tc>
        <w:tc>
          <w:tcPr>
            <w:tcW w:w="0" w:type="auto"/>
            <w:shd w:val="clear" w:color="auto" w:fill="auto"/>
            <w:noWrap/>
            <w:vAlign w:val="center"/>
            <w:hideMark/>
          </w:tcPr>
          <w:p w14:paraId="52CCFC10" w14:textId="2E093A1F"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41.40</w:t>
            </w:r>
          </w:p>
        </w:tc>
        <w:tc>
          <w:tcPr>
            <w:tcW w:w="0" w:type="auto"/>
            <w:vMerge/>
            <w:tcBorders>
              <w:bottom w:val="nil"/>
              <w:right w:val="nil"/>
            </w:tcBorders>
            <w:shd w:val="clear" w:color="auto" w:fill="auto"/>
            <w:noWrap/>
            <w:vAlign w:val="bottom"/>
            <w:hideMark/>
          </w:tcPr>
          <w:p w14:paraId="1CEEE428"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1DE10E10" w14:textId="77777777" w:rsidTr="00553F9A">
        <w:trPr>
          <w:trHeight w:val="300"/>
          <w:jc w:val="center"/>
        </w:trPr>
        <w:tc>
          <w:tcPr>
            <w:tcW w:w="0" w:type="auto"/>
            <w:shd w:val="clear" w:color="auto" w:fill="auto"/>
            <w:noWrap/>
            <w:vAlign w:val="bottom"/>
            <w:hideMark/>
          </w:tcPr>
          <w:p w14:paraId="6A37003D"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Suspected Outliers (Inner Fence: 1.5 x IQR)</w:t>
            </w:r>
          </w:p>
        </w:tc>
        <w:tc>
          <w:tcPr>
            <w:tcW w:w="0" w:type="auto"/>
            <w:shd w:val="clear" w:color="auto" w:fill="auto"/>
            <w:noWrap/>
            <w:vAlign w:val="center"/>
            <w:hideMark/>
          </w:tcPr>
          <w:p w14:paraId="5B11202A" w14:textId="40E9AB90"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2.3</w:t>
            </w:r>
            <w:r w:rsidR="00086199" w:rsidRPr="002B4C73">
              <w:rPr>
                <w:rFonts w:ascii="Arial" w:hAnsi="Arial" w:cs="Arial"/>
                <w:color w:val="000000"/>
                <w:sz w:val="22"/>
                <w:szCs w:val="22"/>
                <w:highlight w:val="green"/>
                <w:lang w:val="en-GB" w:eastAsia="en-GB"/>
              </w:rPr>
              <w:t>2</w:t>
            </w:r>
          </w:p>
        </w:tc>
        <w:tc>
          <w:tcPr>
            <w:tcW w:w="0" w:type="auto"/>
            <w:shd w:val="clear" w:color="auto" w:fill="auto"/>
            <w:noWrap/>
            <w:vAlign w:val="center"/>
            <w:hideMark/>
          </w:tcPr>
          <w:p w14:paraId="3B0BDCB3" w14:textId="2131D344"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62.1</w:t>
            </w:r>
            <w:r w:rsidR="00086199" w:rsidRPr="002B4C73">
              <w:rPr>
                <w:rFonts w:ascii="Arial" w:hAnsi="Arial" w:cs="Arial"/>
                <w:color w:val="000000"/>
                <w:sz w:val="22"/>
                <w:szCs w:val="22"/>
                <w:highlight w:val="green"/>
                <w:lang w:val="en-GB" w:eastAsia="en-GB"/>
              </w:rPr>
              <w:t>1</w:t>
            </w:r>
          </w:p>
        </w:tc>
        <w:tc>
          <w:tcPr>
            <w:tcW w:w="0" w:type="auto"/>
            <w:vMerge/>
            <w:tcBorders>
              <w:bottom w:val="nil"/>
              <w:right w:val="nil"/>
            </w:tcBorders>
            <w:shd w:val="clear" w:color="auto" w:fill="auto"/>
            <w:noWrap/>
            <w:vAlign w:val="bottom"/>
            <w:hideMark/>
          </w:tcPr>
          <w:p w14:paraId="511E9904"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3D83D63C" w14:textId="77777777" w:rsidTr="00553F9A">
        <w:trPr>
          <w:trHeight w:val="300"/>
          <w:jc w:val="center"/>
        </w:trPr>
        <w:tc>
          <w:tcPr>
            <w:tcW w:w="0" w:type="auto"/>
            <w:shd w:val="clear" w:color="auto" w:fill="auto"/>
            <w:noWrap/>
            <w:vAlign w:val="bottom"/>
            <w:hideMark/>
          </w:tcPr>
          <w:p w14:paraId="5DE54CF5"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Outlier (Outer Fence: 3 x IQR above third quartile)</w:t>
            </w:r>
          </w:p>
        </w:tc>
        <w:tc>
          <w:tcPr>
            <w:tcW w:w="0" w:type="auto"/>
            <w:shd w:val="clear" w:color="auto" w:fill="auto"/>
            <w:noWrap/>
            <w:vAlign w:val="center"/>
            <w:hideMark/>
          </w:tcPr>
          <w:p w14:paraId="40C64858" w14:textId="0F82A362"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6.33</w:t>
            </w:r>
          </w:p>
        </w:tc>
        <w:tc>
          <w:tcPr>
            <w:tcW w:w="0" w:type="auto"/>
            <w:shd w:val="clear" w:color="auto" w:fill="auto"/>
            <w:noWrap/>
            <w:vAlign w:val="center"/>
            <w:hideMark/>
          </w:tcPr>
          <w:p w14:paraId="11D21CAE" w14:textId="443E64AD"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181.6</w:t>
            </w:r>
            <w:r w:rsidR="00086199" w:rsidRPr="002B4C73">
              <w:rPr>
                <w:rFonts w:ascii="Arial" w:hAnsi="Arial" w:cs="Arial"/>
                <w:color w:val="000000"/>
                <w:sz w:val="22"/>
                <w:szCs w:val="22"/>
                <w:highlight w:val="green"/>
                <w:lang w:val="en-GB" w:eastAsia="en-GB"/>
              </w:rPr>
              <w:t>3</w:t>
            </w:r>
          </w:p>
        </w:tc>
        <w:tc>
          <w:tcPr>
            <w:tcW w:w="0" w:type="auto"/>
            <w:vMerge/>
            <w:tcBorders>
              <w:bottom w:val="nil"/>
              <w:right w:val="nil"/>
            </w:tcBorders>
            <w:shd w:val="clear" w:color="auto" w:fill="auto"/>
            <w:noWrap/>
            <w:vAlign w:val="bottom"/>
            <w:hideMark/>
          </w:tcPr>
          <w:p w14:paraId="44A30857"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0CC8A813" w14:textId="77777777" w:rsidTr="00553F9A">
        <w:trPr>
          <w:trHeight w:val="300"/>
          <w:jc w:val="center"/>
        </w:trPr>
        <w:tc>
          <w:tcPr>
            <w:tcW w:w="0" w:type="auto"/>
            <w:shd w:val="clear" w:color="auto" w:fill="auto"/>
            <w:noWrap/>
            <w:vAlign w:val="bottom"/>
            <w:hideMark/>
          </w:tcPr>
          <w:p w14:paraId="05BE9378"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Outlier (Outer Fence: 3 x IQR below first quartile)</w:t>
            </w:r>
          </w:p>
        </w:tc>
        <w:tc>
          <w:tcPr>
            <w:tcW w:w="0" w:type="auto"/>
            <w:shd w:val="clear" w:color="auto" w:fill="auto"/>
            <w:noWrap/>
            <w:vAlign w:val="center"/>
            <w:hideMark/>
          </w:tcPr>
          <w:p w14:paraId="7B2C03A2" w14:textId="79972D6F"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4.4</w:t>
            </w:r>
            <w:r w:rsidR="00086199" w:rsidRPr="002B4C73">
              <w:rPr>
                <w:rFonts w:ascii="Arial" w:hAnsi="Arial" w:cs="Arial"/>
                <w:color w:val="000000"/>
                <w:sz w:val="22"/>
                <w:szCs w:val="22"/>
                <w:highlight w:val="green"/>
                <w:lang w:val="en-GB" w:eastAsia="en-GB"/>
              </w:rPr>
              <w:t>8</w:t>
            </w:r>
          </w:p>
        </w:tc>
        <w:tc>
          <w:tcPr>
            <w:tcW w:w="0" w:type="auto"/>
            <w:shd w:val="clear" w:color="auto" w:fill="auto"/>
            <w:noWrap/>
            <w:vAlign w:val="center"/>
            <w:hideMark/>
          </w:tcPr>
          <w:p w14:paraId="62946206" w14:textId="37B7015F"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108.20</w:t>
            </w:r>
          </w:p>
        </w:tc>
        <w:tc>
          <w:tcPr>
            <w:tcW w:w="0" w:type="auto"/>
            <w:vMerge/>
            <w:tcBorders>
              <w:bottom w:val="nil"/>
              <w:right w:val="nil"/>
            </w:tcBorders>
            <w:shd w:val="clear" w:color="auto" w:fill="auto"/>
            <w:noWrap/>
            <w:vAlign w:val="bottom"/>
            <w:hideMark/>
          </w:tcPr>
          <w:p w14:paraId="718169E7"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15A2B238" w14:textId="77777777" w:rsidTr="00553F9A">
        <w:trPr>
          <w:trHeight w:val="300"/>
          <w:jc w:val="center"/>
        </w:trPr>
        <w:tc>
          <w:tcPr>
            <w:tcW w:w="0" w:type="auto"/>
            <w:shd w:val="clear" w:color="auto" w:fill="auto"/>
            <w:noWrap/>
            <w:vAlign w:val="bottom"/>
            <w:hideMark/>
          </w:tcPr>
          <w:p w14:paraId="08E49CC6"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Mean</w:t>
            </w:r>
          </w:p>
        </w:tc>
        <w:tc>
          <w:tcPr>
            <w:tcW w:w="0" w:type="auto"/>
            <w:shd w:val="clear" w:color="auto" w:fill="auto"/>
            <w:noWrap/>
            <w:vAlign w:val="center"/>
            <w:hideMark/>
          </w:tcPr>
          <w:p w14:paraId="455F106D" w14:textId="2877A76E"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0.8</w:t>
            </w:r>
            <w:r w:rsidR="00086199" w:rsidRPr="002B4C73">
              <w:rPr>
                <w:rFonts w:ascii="Arial" w:hAnsi="Arial" w:cs="Arial"/>
                <w:color w:val="000000"/>
                <w:sz w:val="22"/>
                <w:szCs w:val="22"/>
                <w:highlight w:val="green"/>
                <w:lang w:val="en-GB" w:eastAsia="en-GB"/>
              </w:rPr>
              <w:t>7</w:t>
            </w:r>
          </w:p>
        </w:tc>
        <w:tc>
          <w:tcPr>
            <w:tcW w:w="0" w:type="auto"/>
            <w:shd w:val="clear" w:color="auto" w:fill="auto"/>
            <w:noWrap/>
            <w:vAlign w:val="center"/>
            <w:hideMark/>
          </w:tcPr>
          <w:p w14:paraId="6B05FDC9" w14:textId="02B780C8"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33.44</w:t>
            </w:r>
          </w:p>
        </w:tc>
        <w:tc>
          <w:tcPr>
            <w:tcW w:w="0" w:type="auto"/>
            <w:vMerge/>
            <w:tcBorders>
              <w:bottom w:val="nil"/>
              <w:right w:val="nil"/>
            </w:tcBorders>
            <w:shd w:val="clear" w:color="auto" w:fill="auto"/>
            <w:noWrap/>
            <w:vAlign w:val="bottom"/>
            <w:hideMark/>
          </w:tcPr>
          <w:p w14:paraId="5FE60034"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2FE8D549" w14:textId="77777777" w:rsidTr="00553F9A">
        <w:trPr>
          <w:trHeight w:val="300"/>
          <w:jc w:val="center"/>
        </w:trPr>
        <w:tc>
          <w:tcPr>
            <w:tcW w:w="0" w:type="auto"/>
            <w:shd w:val="clear" w:color="auto" w:fill="auto"/>
            <w:noWrap/>
            <w:vAlign w:val="bottom"/>
            <w:hideMark/>
          </w:tcPr>
          <w:p w14:paraId="1D9BD454"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Standard Deviation</w:t>
            </w:r>
          </w:p>
        </w:tc>
        <w:tc>
          <w:tcPr>
            <w:tcW w:w="0" w:type="auto"/>
            <w:shd w:val="clear" w:color="auto" w:fill="auto"/>
            <w:noWrap/>
            <w:vAlign w:val="center"/>
            <w:hideMark/>
          </w:tcPr>
          <w:p w14:paraId="7E2D6704" w14:textId="54D423F7"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1.00</w:t>
            </w:r>
          </w:p>
        </w:tc>
        <w:tc>
          <w:tcPr>
            <w:tcW w:w="0" w:type="auto"/>
            <w:shd w:val="clear" w:color="auto" w:fill="auto"/>
            <w:noWrap/>
            <w:vAlign w:val="center"/>
            <w:hideMark/>
          </w:tcPr>
          <w:p w14:paraId="2ED5EFC0" w14:textId="38634E7E"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23.8</w:t>
            </w:r>
            <w:r w:rsidR="00086199" w:rsidRPr="002B4C73">
              <w:rPr>
                <w:rFonts w:ascii="Arial" w:hAnsi="Arial" w:cs="Arial"/>
                <w:color w:val="000000"/>
                <w:sz w:val="22"/>
                <w:szCs w:val="22"/>
                <w:highlight w:val="green"/>
                <w:lang w:val="en-GB" w:eastAsia="en-GB"/>
              </w:rPr>
              <w:t>1</w:t>
            </w:r>
          </w:p>
        </w:tc>
        <w:tc>
          <w:tcPr>
            <w:tcW w:w="0" w:type="auto"/>
            <w:vMerge/>
            <w:tcBorders>
              <w:bottom w:val="nil"/>
              <w:right w:val="nil"/>
            </w:tcBorders>
            <w:shd w:val="clear" w:color="auto" w:fill="auto"/>
            <w:noWrap/>
            <w:vAlign w:val="bottom"/>
            <w:hideMark/>
          </w:tcPr>
          <w:p w14:paraId="605B76C9" w14:textId="77777777" w:rsidR="00553F9A" w:rsidRPr="002B4C73" w:rsidRDefault="00553F9A" w:rsidP="002B4C73">
            <w:pPr>
              <w:spacing w:line="360" w:lineRule="auto"/>
              <w:jc w:val="right"/>
              <w:rPr>
                <w:rFonts w:ascii="Arial" w:hAnsi="Arial" w:cs="Arial"/>
                <w:color w:val="000000"/>
                <w:sz w:val="22"/>
                <w:szCs w:val="22"/>
                <w:highlight w:val="yellow"/>
                <w:lang w:val="en-GB" w:eastAsia="en-GB"/>
              </w:rPr>
            </w:pPr>
          </w:p>
        </w:tc>
      </w:tr>
      <w:tr w:rsidR="00553F9A" w:rsidRPr="002B4C73" w14:paraId="2AD8F1A5" w14:textId="77777777" w:rsidTr="00553F9A">
        <w:trPr>
          <w:trHeight w:val="300"/>
          <w:jc w:val="center"/>
        </w:trPr>
        <w:tc>
          <w:tcPr>
            <w:tcW w:w="0" w:type="auto"/>
            <w:shd w:val="clear" w:color="auto" w:fill="auto"/>
            <w:noWrap/>
            <w:vAlign w:val="bottom"/>
            <w:hideMark/>
          </w:tcPr>
          <w:p w14:paraId="124B2A50" w14:textId="7777777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Coefficient of Variation (%)</w:t>
            </w:r>
          </w:p>
        </w:tc>
        <w:tc>
          <w:tcPr>
            <w:tcW w:w="0" w:type="auto"/>
            <w:shd w:val="clear" w:color="auto" w:fill="auto"/>
            <w:noWrap/>
            <w:vAlign w:val="center"/>
            <w:hideMark/>
          </w:tcPr>
          <w:p w14:paraId="68A2FBE7" w14:textId="7CE0AD21"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115.2</w:t>
            </w:r>
            <w:r w:rsidR="00086199" w:rsidRPr="002B4C73">
              <w:rPr>
                <w:rFonts w:ascii="Arial" w:hAnsi="Arial" w:cs="Arial"/>
                <w:color w:val="000000"/>
                <w:sz w:val="22"/>
                <w:szCs w:val="22"/>
                <w:highlight w:val="green"/>
                <w:lang w:val="en-GB" w:eastAsia="en-GB"/>
              </w:rPr>
              <w:t>4</w:t>
            </w:r>
          </w:p>
        </w:tc>
        <w:tc>
          <w:tcPr>
            <w:tcW w:w="0" w:type="auto"/>
            <w:shd w:val="clear" w:color="auto" w:fill="auto"/>
            <w:noWrap/>
            <w:vAlign w:val="center"/>
            <w:hideMark/>
          </w:tcPr>
          <w:p w14:paraId="4FA6B9A3" w14:textId="525ECABD"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71.18</w:t>
            </w:r>
          </w:p>
        </w:tc>
        <w:tc>
          <w:tcPr>
            <w:tcW w:w="0" w:type="auto"/>
            <w:vMerge/>
            <w:tcBorders>
              <w:bottom w:val="nil"/>
              <w:right w:val="nil"/>
            </w:tcBorders>
            <w:shd w:val="clear" w:color="auto" w:fill="auto"/>
            <w:noWrap/>
            <w:vAlign w:val="bottom"/>
            <w:hideMark/>
          </w:tcPr>
          <w:p w14:paraId="4A2C918F" w14:textId="77777777" w:rsidR="00553F9A" w:rsidRPr="002B4C73" w:rsidRDefault="00553F9A" w:rsidP="002B4C73">
            <w:pPr>
              <w:spacing w:line="360" w:lineRule="auto"/>
              <w:jc w:val="right"/>
              <w:rPr>
                <w:rFonts w:ascii="Arial" w:hAnsi="Arial" w:cs="Arial"/>
                <w:color w:val="000000"/>
                <w:sz w:val="22"/>
                <w:szCs w:val="22"/>
                <w:lang w:val="en-GB" w:eastAsia="en-GB"/>
              </w:rPr>
            </w:pPr>
          </w:p>
        </w:tc>
      </w:tr>
      <w:tr w:rsidR="00553F9A" w:rsidRPr="002B4C73" w14:paraId="78ED32E2" w14:textId="77777777" w:rsidTr="00B1440D">
        <w:trPr>
          <w:trHeight w:val="300"/>
          <w:jc w:val="center"/>
        </w:trPr>
        <w:tc>
          <w:tcPr>
            <w:tcW w:w="0" w:type="auto"/>
            <w:shd w:val="clear" w:color="auto" w:fill="auto"/>
            <w:noWrap/>
            <w:vAlign w:val="bottom"/>
          </w:tcPr>
          <w:p w14:paraId="2956E33E" w14:textId="04228F37"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Mean – excluding outlier</w:t>
            </w:r>
          </w:p>
        </w:tc>
        <w:tc>
          <w:tcPr>
            <w:tcW w:w="0" w:type="auto"/>
            <w:shd w:val="clear" w:color="auto" w:fill="auto"/>
            <w:noWrap/>
            <w:vAlign w:val="center"/>
          </w:tcPr>
          <w:p w14:paraId="055897D8" w14:textId="7730A7DF"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0.44</w:t>
            </w:r>
          </w:p>
        </w:tc>
        <w:tc>
          <w:tcPr>
            <w:tcW w:w="0" w:type="auto"/>
            <w:shd w:val="clear" w:color="auto" w:fill="auto"/>
            <w:noWrap/>
            <w:vAlign w:val="bottom"/>
          </w:tcPr>
          <w:p w14:paraId="32C5F689" w14:textId="75A02CC3"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24.2</w:t>
            </w:r>
            <w:r w:rsidR="00086199" w:rsidRPr="002B4C73">
              <w:rPr>
                <w:rFonts w:ascii="Arial" w:hAnsi="Arial" w:cs="Arial"/>
                <w:color w:val="000000"/>
                <w:sz w:val="22"/>
                <w:szCs w:val="22"/>
                <w:highlight w:val="green"/>
                <w:lang w:val="en-GB" w:eastAsia="en-GB"/>
              </w:rPr>
              <w:t>3</w:t>
            </w:r>
          </w:p>
        </w:tc>
        <w:tc>
          <w:tcPr>
            <w:tcW w:w="0" w:type="auto"/>
            <w:vMerge/>
            <w:tcBorders>
              <w:bottom w:val="nil"/>
              <w:right w:val="nil"/>
            </w:tcBorders>
            <w:shd w:val="clear" w:color="auto" w:fill="auto"/>
            <w:noWrap/>
            <w:vAlign w:val="bottom"/>
          </w:tcPr>
          <w:p w14:paraId="6F8FC108" w14:textId="77777777" w:rsidR="00553F9A" w:rsidRPr="002B4C73" w:rsidRDefault="00553F9A" w:rsidP="002B4C73">
            <w:pPr>
              <w:spacing w:line="360" w:lineRule="auto"/>
              <w:jc w:val="right"/>
              <w:rPr>
                <w:rFonts w:ascii="Arial" w:hAnsi="Arial" w:cs="Arial"/>
                <w:color w:val="000000"/>
                <w:sz w:val="22"/>
                <w:szCs w:val="22"/>
                <w:lang w:val="en-GB" w:eastAsia="en-GB"/>
              </w:rPr>
            </w:pPr>
          </w:p>
        </w:tc>
      </w:tr>
      <w:tr w:rsidR="00553F9A" w:rsidRPr="002B4C73" w14:paraId="4702B4FA" w14:textId="77777777" w:rsidTr="00A802E7">
        <w:trPr>
          <w:trHeight w:val="300"/>
          <w:jc w:val="center"/>
        </w:trPr>
        <w:tc>
          <w:tcPr>
            <w:tcW w:w="0" w:type="auto"/>
            <w:shd w:val="clear" w:color="auto" w:fill="auto"/>
            <w:noWrap/>
            <w:vAlign w:val="bottom"/>
          </w:tcPr>
          <w:p w14:paraId="5FB08E68" w14:textId="6A95D1BD"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Standard Deviation – excluding outlier</w:t>
            </w:r>
          </w:p>
        </w:tc>
        <w:tc>
          <w:tcPr>
            <w:tcW w:w="0" w:type="auto"/>
            <w:shd w:val="clear" w:color="auto" w:fill="auto"/>
            <w:noWrap/>
            <w:vAlign w:val="center"/>
          </w:tcPr>
          <w:p w14:paraId="13540792" w14:textId="2CD1DC0D"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0.34</w:t>
            </w:r>
          </w:p>
        </w:tc>
        <w:tc>
          <w:tcPr>
            <w:tcW w:w="0" w:type="auto"/>
            <w:shd w:val="clear" w:color="auto" w:fill="auto"/>
            <w:noWrap/>
            <w:vAlign w:val="bottom"/>
          </w:tcPr>
          <w:p w14:paraId="19B33313" w14:textId="6632DB86"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13.75</w:t>
            </w:r>
          </w:p>
        </w:tc>
        <w:tc>
          <w:tcPr>
            <w:tcW w:w="0" w:type="auto"/>
            <w:vMerge/>
            <w:tcBorders>
              <w:bottom w:val="nil"/>
              <w:right w:val="nil"/>
            </w:tcBorders>
            <w:shd w:val="clear" w:color="auto" w:fill="auto"/>
            <w:noWrap/>
            <w:vAlign w:val="bottom"/>
          </w:tcPr>
          <w:p w14:paraId="0ABB1AE0" w14:textId="77777777" w:rsidR="00553F9A" w:rsidRPr="002B4C73" w:rsidRDefault="00553F9A" w:rsidP="002B4C73">
            <w:pPr>
              <w:spacing w:line="360" w:lineRule="auto"/>
              <w:jc w:val="right"/>
              <w:rPr>
                <w:rFonts w:ascii="Arial" w:hAnsi="Arial" w:cs="Arial"/>
                <w:color w:val="000000"/>
                <w:sz w:val="22"/>
                <w:szCs w:val="22"/>
                <w:lang w:val="en-GB" w:eastAsia="en-GB"/>
              </w:rPr>
            </w:pPr>
          </w:p>
        </w:tc>
      </w:tr>
      <w:tr w:rsidR="00553F9A" w:rsidRPr="002B4C73" w14:paraId="0C2CEF05" w14:textId="77777777" w:rsidTr="007717F1">
        <w:trPr>
          <w:trHeight w:val="300"/>
          <w:jc w:val="center"/>
        </w:trPr>
        <w:tc>
          <w:tcPr>
            <w:tcW w:w="0" w:type="auto"/>
            <w:shd w:val="clear" w:color="auto" w:fill="auto"/>
            <w:noWrap/>
            <w:vAlign w:val="bottom"/>
          </w:tcPr>
          <w:p w14:paraId="39C853C7" w14:textId="255DC30A" w:rsidR="00553F9A" w:rsidRPr="002B4C73" w:rsidRDefault="00553F9A" w:rsidP="002B4C73">
            <w:pPr>
              <w:spacing w:line="360" w:lineRule="auto"/>
              <w:rPr>
                <w:rFonts w:ascii="Arial" w:hAnsi="Arial" w:cs="Arial"/>
                <w:b/>
                <w:bCs/>
                <w:color w:val="000000"/>
                <w:sz w:val="22"/>
                <w:szCs w:val="22"/>
                <w:highlight w:val="yellow"/>
                <w:lang w:val="en-GB" w:eastAsia="en-GB"/>
              </w:rPr>
            </w:pPr>
            <w:r w:rsidRPr="002B4C73">
              <w:rPr>
                <w:rFonts w:ascii="Arial" w:hAnsi="Arial" w:cs="Arial"/>
                <w:b/>
                <w:bCs/>
                <w:color w:val="000000"/>
                <w:sz w:val="22"/>
                <w:szCs w:val="22"/>
                <w:highlight w:val="yellow"/>
                <w:lang w:val="en-GB" w:eastAsia="en-GB"/>
              </w:rPr>
              <w:t>Coefficient of Variation – excluding outlier</w:t>
            </w:r>
          </w:p>
        </w:tc>
        <w:tc>
          <w:tcPr>
            <w:tcW w:w="0" w:type="auto"/>
            <w:shd w:val="clear" w:color="auto" w:fill="auto"/>
            <w:noWrap/>
            <w:vAlign w:val="bottom"/>
          </w:tcPr>
          <w:p w14:paraId="5542DBC0" w14:textId="481CA1DC"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78.05</w:t>
            </w:r>
          </w:p>
        </w:tc>
        <w:tc>
          <w:tcPr>
            <w:tcW w:w="0" w:type="auto"/>
            <w:shd w:val="clear" w:color="auto" w:fill="auto"/>
            <w:noWrap/>
            <w:vAlign w:val="bottom"/>
          </w:tcPr>
          <w:p w14:paraId="00F53928" w14:textId="60587CBC" w:rsidR="00553F9A" w:rsidRPr="002B4C73" w:rsidRDefault="00553F9A" w:rsidP="002B4C73">
            <w:pPr>
              <w:spacing w:line="360" w:lineRule="auto"/>
              <w:jc w:val="center"/>
              <w:rPr>
                <w:rFonts w:ascii="Arial" w:hAnsi="Arial" w:cs="Arial"/>
                <w:color w:val="000000"/>
                <w:sz w:val="22"/>
                <w:szCs w:val="22"/>
                <w:highlight w:val="green"/>
                <w:lang w:val="en-GB" w:eastAsia="en-GB"/>
              </w:rPr>
            </w:pPr>
            <w:r w:rsidRPr="002B4C73">
              <w:rPr>
                <w:rFonts w:ascii="Arial" w:hAnsi="Arial" w:cs="Arial"/>
                <w:color w:val="000000"/>
                <w:sz w:val="22"/>
                <w:szCs w:val="22"/>
                <w:highlight w:val="green"/>
                <w:lang w:val="en-GB" w:eastAsia="en-GB"/>
              </w:rPr>
              <w:t>56.7</w:t>
            </w:r>
            <w:r w:rsidR="00086199" w:rsidRPr="002B4C73">
              <w:rPr>
                <w:rFonts w:ascii="Arial" w:hAnsi="Arial" w:cs="Arial"/>
                <w:color w:val="000000"/>
                <w:sz w:val="22"/>
                <w:szCs w:val="22"/>
                <w:highlight w:val="green"/>
                <w:lang w:val="en-GB" w:eastAsia="en-GB"/>
              </w:rPr>
              <w:t>7</w:t>
            </w:r>
          </w:p>
        </w:tc>
        <w:tc>
          <w:tcPr>
            <w:tcW w:w="0" w:type="auto"/>
            <w:vMerge/>
            <w:tcBorders>
              <w:bottom w:val="nil"/>
              <w:right w:val="nil"/>
            </w:tcBorders>
            <w:shd w:val="clear" w:color="auto" w:fill="auto"/>
            <w:noWrap/>
            <w:vAlign w:val="bottom"/>
          </w:tcPr>
          <w:p w14:paraId="5A9E764B" w14:textId="77777777" w:rsidR="00553F9A" w:rsidRPr="002B4C73" w:rsidRDefault="00553F9A" w:rsidP="002B4C73">
            <w:pPr>
              <w:spacing w:line="360" w:lineRule="auto"/>
              <w:jc w:val="right"/>
              <w:rPr>
                <w:rFonts w:ascii="Arial" w:hAnsi="Arial" w:cs="Arial"/>
                <w:color w:val="000000"/>
                <w:sz w:val="22"/>
                <w:szCs w:val="22"/>
                <w:lang w:val="en-GB" w:eastAsia="en-GB"/>
              </w:rPr>
            </w:pPr>
          </w:p>
        </w:tc>
      </w:tr>
    </w:tbl>
    <w:p w14:paraId="2AD0CDA9" w14:textId="77777777" w:rsidR="00FD2495" w:rsidRPr="002B4C73" w:rsidRDefault="00FD2495" w:rsidP="002B4C73">
      <w:pPr>
        <w:pStyle w:val="FigureCaption"/>
        <w:spacing w:line="360" w:lineRule="auto"/>
        <w:rPr>
          <w:rFonts w:ascii="Arial" w:hAnsi="Arial" w:cs="Arial"/>
          <w:sz w:val="22"/>
          <w:szCs w:val="22"/>
        </w:rPr>
      </w:pPr>
      <w:bookmarkStart w:id="2" w:name="_Hlk40813554"/>
    </w:p>
    <w:p w14:paraId="563D7366" w14:textId="77777777" w:rsidR="00FD2495" w:rsidRPr="002B4C73" w:rsidRDefault="00FD2495" w:rsidP="002B4C73">
      <w:pPr>
        <w:pStyle w:val="FigureCaption"/>
        <w:spacing w:line="360" w:lineRule="auto"/>
        <w:rPr>
          <w:rFonts w:ascii="Arial" w:hAnsi="Arial" w:cs="Arial"/>
          <w:sz w:val="22"/>
          <w:szCs w:val="22"/>
        </w:rPr>
      </w:pPr>
    </w:p>
    <w:p w14:paraId="015AB639" w14:textId="77777777" w:rsidR="00FD2495" w:rsidRPr="002B4C73" w:rsidRDefault="00FD2495" w:rsidP="002B4C73">
      <w:pPr>
        <w:pStyle w:val="FigureCaption"/>
        <w:spacing w:line="360" w:lineRule="auto"/>
        <w:rPr>
          <w:rFonts w:ascii="Arial" w:hAnsi="Arial" w:cs="Arial"/>
          <w:sz w:val="22"/>
          <w:szCs w:val="22"/>
        </w:rPr>
      </w:pPr>
    </w:p>
    <w:p w14:paraId="6AD51D0E" w14:textId="0E80E194" w:rsidR="00492333" w:rsidRPr="002B4C73" w:rsidRDefault="00492333" w:rsidP="002B4C73">
      <w:pPr>
        <w:pStyle w:val="FigureCaption"/>
        <w:spacing w:line="360" w:lineRule="auto"/>
        <w:rPr>
          <w:rFonts w:ascii="Arial" w:hAnsi="Arial" w:cs="Arial"/>
          <w:sz w:val="22"/>
          <w:szCs w:val="22"/>
        </w:rPr>
      </w:pPr>
      <w:r w:rsidRPr="002B4C73">
        <w:rPr>
          <w:rFonts w:ascii="Arial" w:hAnsi="Arial" w:cs="Arial"/>
          <w:sz w:val="22"/>
          <w:szCs w:val="22"/>
        </w:rPr>
        <w:br w:type="page"/>
      </w:r>
    </w:p>
    <w:p w14:paraId="0CC89FD2" w14:textId="77777777" w:rsidR="00F14A04" w:rsidRPr="002B4C73" w:rsidRDefault="00F14A04" w:rsidP="002B4C73">
      <w:pPr>
        <w:pStyle w:val="FigureCaption"/>
        <w:spacing w:line="360" w:lineRule="auto"/>
        <w:jc w:val="center"/>
        <w:rPr>
          <w:rFonts w:ascii="Arial" w:hAnsi="Arial" w:cs="Arial"/>
          <w:b/>
          <w:bCs/>
          <w:sz w:val="22"/>
          <w:szCs w:val="22"/>
          <w:highlight w:val="yellow"/>
        </w:rPr>
      </w:pPr>
      <w:r w:rsidRPr="002B4C73">
        <w:rPr>
          <w:rFonts w:ascii="Arial" w:hAnsi="Arial" w:cs="Arial"/>
          <w:b/>
          <w:bCs/>
          <w:sz w:val="22"/>
          <w:szCs w:val="22"/>
          <w:highlight w:val="yellow"/>
        </w:rPr>
        <w:lastRenderedPageBreak/>
        <w:t>Table 2</w:t>
      </w:r>
    </w:p>
    <w:p w14:paraId="5F4FE7A8" w14:textId="56CA4F54" w:rsidR="003B36AF" w:rsidRPr="002B4C73" w:rsidRDefault="003B36AF" w:rsidP="002B4C73">
      <w:pPr>
        <w:pStyle w:val="FigureCaption"/>
        <w:spacing w:line="360" w:lineRule="auto"/>
        <w:jc w:val="center"/>
        <w:rPr>
          <w:rFonts w:ascii="Arial" w:hAnsi="Arial" w:cs="Arial"/>
          <w:sz w:val="22"/>
          <w:szCs w:val="22"/>
          <w:highlight w:val="yellow"/>
        </w:rPr>
      </w:pPr>
      <w:r w:rsidRPr="002B4C73">
        <w:rPr>
          <w:rFonts w:ascii="Arial" w:hAnsi="Arial" w:cs="Arial"/>
          <w:sz w:val="22"/>
          <w:szCs w:val="22"/>
          <w:highlight w:val="yellow"/>
        </w:rPr>
        <w:t>Longitudinal displacement obtained from the digital image correlation test setup, their corresponding standard deviation, and the coefficient of variation values across the five cadaveric specimens. The highest standard deviation is 54% of the mean and this value decreases with increasing the load with the lowest value being 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65"/>
        <w:gridCol w:w="2008"/>
        <w:gridCol w:w="2729"/>
      </w:tblGrid>
      <w:tr w:rsidR="00F14A04" w:rsidRPr="002B4C73" w14:paraId="6AD8C230" w14:textId="77777777" w:rsidTr="00203ABF">
        <w:trPr>
          <w:trHeight w:val="300"/>
          <w:jc w:val="center"/>
        </w:trPr>
        <w:tc>
          <w:tcPr>
            <w:tcW w:w="0" w:type="auto"/>
            <w:shd w:val="clear" w:color="auto" w:fill="auto"/>
            <w:noWrap/>
            <w:vAlign w:val="center"/>
          </w:tcPr>
          <w:p w14:paraId="4F54B453" w14:textId="77777777" w:rsidR="00F14A04" w:rsidRPr="002B4C73" w:rsidRDefault="00F14A04"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Load (N)</w:t>
            </w:r>
          </w:p>
        </w:tc>
        <w:tc>
          <w:tcPr>
            <w:tcW w:w="0" w:type="auto"/>
            <w:shd w:val="clear" w:color="auto" w:fill="auto"/>
            <w:noWrap/>
            <w:vAlign w:val="center"/>
          </w:tcPr>
          <w:p w14:paraId="7F96B422" w14:textId="77777777" w:rsidR="00F14A04" w:rsidRPr="002B4C73" w:rsidRDefault="00F14A04"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Longitudinal Displacement (mm)</w:t>
            </w:r>
          </w:p>
        </w:tc>
        <w:tc>
          <w:tcPr>
            <w:tcW w:w="0" w:type="auto"/>
            <w:shd w:val="clear" w:color="auto" w:fill="auto"/>
            <w:noWrap/>
            <w:vAlign w:val="center"/>
          </w:tcPr>
          <w:p w14:paraId="53897057" w14:textId="77777777" w:rsidR="00F14A04" w:rsidRPr="002B4C73" w:rsidRDefault="00F14A04"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Standard Deviation</w:t>
            </w:r>
          </w:p>
        </w:tc>
        <w:tc>
          <w:tcPr>
            <w:tcW w:w="0" w:type="auto"/>
            <w:shd w:val="clear" w:color="auto" w:fill="auto"/>
            <w:noWrap/>
            <w:vAlign w:val="center"/>
          </w:tcPr>
          <w:p w14:paraId="5AA79A56" w14:textId="77777777" w:rsidR="00F14A04" w:rsidRPr="002B4C73" w:rsidRDefault="00F14A04"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Coefficient of Variation (%)</w:t>
            </w:r>
          </w:p>
        </w:tc>
      </w:tr>
      <w:tr w:rsidR="00F14A04" w:rsidRPr="002B4C73" w14:paraId="5EF86CCA" w14:textId="77777777" w:rsidTr="00203ABF">
        <w:trPr>
          <w:trHeight w:val="300"/>
          <w:jc w:val="center"/>
        </w:trPr>
        <w:tc>
          <w:tcPr>
            <w:tcW w:w="0" w:type="auto"/>
            <w:shd w:val="clear" w:color="auto" w:fill="auto"/>
            <w:noWrap/>
            <w:vAlign w:val="center"/>
            <w:hideMark/>
          </w:tcPr>
          <w:p w14:paraId="189E8953"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w:t>
            </w:r>
          </w:p>
        </w:tc>
        <w:tc>
          <w:tcPr>
            <w:tcW w:w="0" w:type="auto"/>
            <w:shd w:val="clear" w:color="auto" w:fill="auto"/>
            <w:noWrap/>
            <w:vAlign w:val="center"/>
            <w:hideMark/>
          </w:tcPr>
          <w:p w14:paraId="1506FF8F"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w:t>
            </w:r>
          </w:p>
        </w:tc>
        <w:tc>
          <w:tcPr>
            <w:tcW w:w="0" w:type="auto"/>
            <w:shd w:val="clear" w:color="auto" w:fill="auto"/>
            <w:noWrap/>
            <w:vAlign w:val="center"/>
            <w:hideMark/>
          </w:tcPr>
          <w:p w14:paraId="4886D296"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w:t>
            </w:r>
          </w:p>
        </w:tc>
        <w:tc>
          <w:tcPr>
            <w:tcW w:w="0" w:type="auto"/>
            <w:shd w:val="clear" w:color="auto" w:fill="auto"/>
            <w:noWrap/>
            <w:vAlign w:val="center"/>
            <w:hideMark/>
          </w:tcPr>
          <w:p w14:paraId="7749A2D3"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N/A</w:t>
            </w:r>
          </w:p>
        </w:tc>
      </w:tr>
      <w:tr w:rsidR="00F14A04" w:rsidRPr="002B4C73" w14:paraId="637FFA47" w14:textId="77777777" w:rsidTr="00203ABF">
        <w:trPr>
          <w:trHeight w:val="300"/>
          <w:jc w:val="center"/>
        </w:trPr>
        <w:tc>
          <w:tcPr>
            <w:tcW w:w="0" w:type="auto"/>
            <w:shd w:val="clear" w:color="auto" w:fill="auto"/>
            <w:noWrap/>
            <w:vAlign w:val="center"/>
            <w:hideMark/>
          </w:tcPr>
          <w:p w14:paraId="7B727033"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1.1</w:t>
            </w:r>
          </w:p>
        </w:tc>
        <w:tc>
          <w:tcPr>
            <w:tcW w:w="0" w:type="auto"/>
            <w:shd w:val="clear" w:color="auto" w:fill="auto"/>
            <w:noWrap/>
            <w:vAlign w:val="center"/>
            <w:hideMark/>
          </w:tcPr>
          <w:p w14:paraId="7047472A"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0.074</w:t>
            </w:r>
          </w:p>
        </w:tc>
        <w:tc>
          <w:tcPr>
            <w:tcW w:w="0" w:type="auto"/>
            <w:shd w:val="clear" w:color="auto" w:fill="auto"/>
            <w:noWrap/>
            <w:vAlign w:val="center"/>
            <w:hideMark/>
          </w:tcPr>
          <w:p w14:paraId="79821329"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0.040</w:t>
            </w:r>
          </w:p>
        </w:tc>
        <w:tc>
          <w:tcPr>
            <w:tcW w:w="0" w:type="auto"/>
            <w:shd w:val="clear" w:color="auto" w:fill="auto"/>
            <w:noWrap/>
            <w:vAlign w:val="center"/>
            <w:hideMark/>
          </w:tcPr>
          <w:p w14:paraId="0E26044F" w14:textId="3CBAF159"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54</w:t>
            </w:r>
          </w:p>
        </w:tc>
      </w:tr>
      <w:tr w:rsidR="00F14A04" w:rsidRPr="002B4C73" w14:paraId="7453B987" w14:textId="77777777" w:rsidTr="00203ABF">
        <w:trPr>
          <w:trHeight w:val="300"/>
          <w:jc w:val="center"/>
        </w:trPr>
        <w:tc>
          <w:tcPr>
            <w:tcW w:w="0" w:type="auto"/>
            <w:shd w:val="clear" w:color="auto" w:fill="auto"/>
            <w:noWrap/>
            <w:vAlign w:val="center"/>
            <w:hideMark/>
          </w:tcPr>
          <w:p w14:paraId="3FB15CBF"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2.2</w:t>
            </w:r>
          </w:p>
        </w:tc>
        <w:tc>
          <w:tcPr>
            <w:tcW w:w="0" w:type="auto"/>
            <w:shd w:val="clear" w:color="auto" w:fill="auto"/>
            <w:noWrap/>
            <w:vAlign w:val="center"/>
            <w:hideMark/>
          </w:tcPr>
          <w:p w14:paraId="123FD4E5"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0.129</w:t>
            </w:r>
          </w:p>
        </w:tc>
        <w:tc>
          <w:tcPr>
            <w:tcW w:w="0" w:type="auto"/>
            <w:shd w:val="clear" w:color="auto" w:fill="auto"/>
            <w:noWrap/>
            <w:vAlign w:val="center"/>
            <w:hideMark/>
          </w:tcPr>
          <w:p w14:paraId="35D70FF0"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0.063</w:t>
            </w:r>
          </w:p>
        </w:tc>
        <w:tc>
          <w:tcPr>
            <w:tcW w:w="0" w:type="auto"/>
            <w:shd w:val="clear" w:color="auto" w:fill="auto"/>
            <w:noWrap/>
            <w:vAlign w:val="center"/>
            <w:hideMark/>
          </w:tcPr>
          <w:p w14:paraId="168B2D40" w14:textId="5606CE34"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49</w:t>
            </w:r>
          </w:p>
        </w:tc>
      </w:tr>
      <w:tr w:rsidR="00F14A04" w:rsidRPr="002B4C73" w14:paraId="4CFD7E2D" w14:textId="77777777" w:rsidTr="00203ABF">
        <w:trPr>
          <w:trHeight w:val="300"/>
          <w:jc w:val="center"/>
        </w:trPr>
        <w:tc>
          <w:tcPr>
            <w:tcW w:w="0" w:type="auto"/>
            <w:shd w:val="clear" w:color="auto" w:fill="auto"/>
            <w:noWrap/>
            <w:vAlign w:val="center"/>
            <w:hideMark/>
          </w:tcPr>
          <w:p w14:paraId="4B01629C"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3.3</w:t>
            </w:r>
          </w:p>
        </w:tc>
        <w:tc>
          <w:tcPr>
            <w:tcW w:w="0" w:type="auto"/>
            <w:shd w:val="clear" w:color="auto" w:fill="auto"/>
            <w:noWrap/>
            <w:vAlign w:val="center"/>
            <w:hideMark/>
          </w:tcPr>
          <w:p w14:paraId="0F30CA2D"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0.168</w:t>
            </w:r>
          </w:p>
        </w:tc>
        <w:tc>
          <w:tcPr>
            <w:tcW w:w="0" w:type="auto"/>
            <w:shd w:val="clear" w:color="auto" w:fill="auto"/>
            <w:noWrap/>
            <w:vAlign w:val="center"/>
            <w:hideMark/>
          </w:tcPr>
          <w:p w14:paraId="5DC8C91B"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0.079</w:t>
            </w:r>
          </w:p>
        </w:tc>
        <w:tc>
          <w:tcPr>
            <w:tcW w:w="0" w:type="auto"/>
            <w:shd w:val="clear" w:color="auto" w:fill="auto"/>
            <w:noWrap/>
            <w:vAlign w:val="center"/>
            <w:hideMark/>
          </w:tcPr>
          <w:p w14:paraId="7AD809D1" w14:textId="44B07224"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47</w:t>
            </w:r>
          </w:p>
        </w:tc>
      </w:tr>
      <w:tr w:rsidR="00F14A04" w:rsidRPr="002B4C73" w14:paraId="58CAA151" w14:textId="77777777" w:rsidTr="00203ABF">
        <w:trPr>
          <w:trHeight w:val="312"/>
          <w:jc w:val="center"/>
        </w:trPr>
        <w:tc>
          <w:tcPr>
            <w:tcW w:w="0" w:type="auto"/>
            <w:shd w:val="clear" w:color="auto" w:fill="auto"/>
            <w:noWrap/>
            <w:vAlign w:val="center"/>
            <w:hideMark/>
          </w:tcPr>
          <w:p w14:paraId="33DE69E0"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4.4</w:t>
            </w:r>
          </w:p>
        </w:tc>
        <w:tc>
          <w:tcPr>
            <w:tcW w:w="0" w:type="auto"/>
            <w:shd w:val="clear" w:color="auto" w:fill="auto"/>
            <w:noWrap/>
            <w:vAlign w:val="center"/>
            <w:hideMark/>
          </w:tcPr>
          <w:p w14:paraId="769094EE"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0.198</w:t>
            </w:r>
          </w:p>
        </w:tc>
        <w:tc>
          <w:tcPr>
            <w:tcW w:w="0" w:type="auto"/>
            <w:shd w:val="clear" w:color="auto" w:fill="auto"/>
            <w:noWrap/>
            <w:vAlign w:val="center"/>
            <w:hideMark/>
          </w:tcPr>
          <w:p w14:paraId="23AE7782"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0.088</w:t>
            </w:r>
          </w:p>
        </w:tc>
        <w:tc>
          <w:tcPr>
            <w:tcW w:w="0" w:type="auto"/>
            <w:shd w:val="clear" w:color="auto" w:fill="auto"/>
            <w:noWrap/>
            <w:vAlign w:val="center"/>
            <w:hideMark/>
          </w:tcPr>
          <w:p w14:paraId="772B723E" w14:textId="672B0BDE"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44</w:t>
            </w:r>
          </w:p>
        </w:tc>
      </w:tr>
      <w:tr w:rsidR="00F14A04" w:rsidRPr="002B4C73" w14:paraId="1B410037" w14:textId="77777777" w:rsidTr="00203ABF">
        <w:trPr>
          <w:trHeight w:val="312"/>
          <w:jc w:val="center"/>
        </w:trPr>
        <w:tc>
          <w:tcPr>
            <w:tcW w:w="0" w:type="auto"/>
            <w:shd w:val="clear" w:color="auto" w:fill="auto"/>
            <w:noWrap/>
            <w:vAlign w:val="center"/>
            <w:hideMark/>
          </w:tcPr>
          <w:p w14:paraId="709B96BC"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5.5</w:t>
            </w:r>
          </w:p>
        </w:tc>
        <w:tc>
          <w:tcPr>
            <w:tcW w:w="0" w:type="auto"/>
            <w:shd w:val="clear" w:color="auto" w:fill="auto"/>
            <w:noWrap/>
            <w:vAlign w:val="center"/>
            <w:hideMark/>
          </w:tcPr>
          <w:p w14:paraId="1BF2A33C"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0.229</w:t>
            </w:r>
          </w:p>
        </w:tc>
        <w:tc>
          <w:tcPr>
            <w:tcW w:w="0" w:type="auto"/>
            <w:shd w:val="clear" w:color="auto" w:fill="auto"/>
            <w:noWrap/>
            <w:vAlign w:val="center"/>
            <w:hideMark/>
          </w:tcPr>
          <w:p w14:paraId="466CEEDE"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0.099</w:t>
            </w:r>
          </w:p>
        </w:tc>
        <w:tc>
          <w:tcPr>
            <w:tcW w:w="0" w:type="auto"/>
            <w:shd w:val="clear" w:color="auto" w:fill="auto"/>
            <w:noWrap/>
            <w:vAlign w:val="center"/>
            <w:hideMark/>
          </w:tcPr>
          <w:p w14:paraId="5C148BB8" w14:textId="5438A84D"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43</w:t>
            </w:r>
          </w:p>
        </w:tc>
      </w:tr>
      <w:tr w:rsidR="00F14A04" w:rsidRPr="002B4C73" w14:paraId="62F6061F" w14:textId="77777777" w:rsidTr="00203ABF">
        <w:trPr>
          <w:trHeight w:val="312"/>
          <w:jc w:val="center"/>
        </w:trPr>
        <w:tc>
          <w:tcPr>
            <w:tcW w:w="0" w:type="auto"/>
            <w:shd w:val="clear" w:color="auto" w:fill="auto"/>
            <w:noWrap/>
            <w:vAlign w:val="center"/>
            <w:hideMark/>
          </w:tcPr>
          <w:p w14:paraId="27B206D0"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6.6</w:t>
            </w:r>
          </w:p>
        </w:tc>
        <w:tc>
          <w:tcPr>
            <w:tcW w:w="0" w:type="auto"/>
            <w:shd w:val="clear" w:color="auto" w:fill="auto"/>
            <w:noWrap/>
            <w:vAlign w:val="center"/>
            <w:hideMark/>
          </w:tcPr>
          <w:p w14:paraId="73BC2251"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0.257</w:t>
            </w:r>
          </w:p>
        </w:tc>
        <w:tc>
          <w:tcPr>
            <w:tcW w:w="0" w:type="auto"/>
            <w:shd w:val="clear" w:color="auto" w:fill="auto"/>
            <w:noWrap/>
            <w:vAlign w:val="center"/>
            <w:hideMark/>
          </w:tcPr>
          <w:p w14:paraId="137D6594"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0.108</w:t>
            </w:r>
          </w:p>
        </w:tc>
        <w:tc>
          <w:tcPr>
            <w:tcW w:w="0" w:type="auto"/>
            <w:shd w:val="clear" w:color="auto" w:fill="auto"/>
            <w:noWrap/>
            <w:vAlign w:val="center"/>
            <w:hideMark/>
          </w:tcPr>
          <w:p w14:paraId="4CAEA4D3" w14:textId="5E045ED2"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41</w:t>
            </w:r>
          </w:p>
        </w:tc>
      </w:tr>
      <w:tr w:rsidR="00F14A04" w:rsidRPr="002B4C73" w14:paraId="1E01D69C" w14:textId="77777777" w:rsidTr="00203ABF">
        <w:trPr>
          <w:trHeight w:val="312"/>
          <w:jc w:val="center"/>
        </w:trPr>
        <w:tc>
          <w:tcPr>
            <w:tcW w:w="0" w:type="auto"/>
            <w:shd w:val="clear" w:color="auto" w:fill="auto"/>
            <w:noWrap/>
            <w:vAlign w:val="center"/>
            <w:hideMark/>
          </w:tcPr>
          <w:p w14:paraId="1355BA71"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7.7</w:t>
            </w:r>
          </w:p>
        </w:tc>
        <w:tc>
          <w:tcPr>
            <w:tcW w:w="0" w:type="auto"/>
            <w:shd w:val="clear" w:color="auto" w:fill="auto"/>
            <w:noWrap/>
            <w:vAlign w:val="center"/>
            <w:hideMark/>
          </w:tcPr>
          <w:p w14:paraId="5ADE3919"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0.278</w:t>
            </w:r>
          </w:p>
        </w:tc>
        <w:tc>
          <w:tcPr>
            <w:tcW w:w="0" w:type="auto"/>
            <w:shd w:val="clear" w:color="auto" w:fill="auto"/>
            <w:noWrap/>
            <w:vAlign w:val="center"/>
            <w:hideMark/>
          </w:tcPr>
          <w:p w14:paraId="1A4148D4"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0.112</w:t>
            </w:r>
          </w:p>
        </w:tc>
        <w:tc>
          <w:tcPr>
            <w:tcW w:w="0" w:type="auto"/>
            <w:shd w:val="clear" w:color="auto" w:fill="auto"/>
            <w:noWrap/>
            <w:vAlign w:val="center"/>
            <w:hideMark/>
          </w:tcPr>
          <w:p w14:paraId="5593B133" w14:textId="3BF4929C"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40</w:t>
            </w:r>
          </w:p>
        </w:tc>
      </w:tr>
      <w:tr w:rsidR="00F14A04" w:rsidRPr="002B4C73" w14:paraId="7A2D76FE" w14:textId="77777777" w:rsidTr="00203ABF">
        <w:trPr>
          <w:trHeight w:val="312"/>
          <w:jc w:val="center"/>
        </w:trPr>
        <w:tc>
          <w:tcPr>
            <w:tcW w:w="0" w:type="auto"/>
            <w:shd w:val="clear" w:color="auto" w:fill="auto"/>
            <w:noWrap/>
            <w:vAlign w:val="center"/>
            <w:hideMark/>
          </w:tcPr>
          <w:p w14:paraId="4792D36C"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8.8</w:t>
            </w:r>
          </w:p>
        </w:tc>
        <w:tc>
          <w:tcPr>
            <w:tcW w:w="0" w:type="auto"/>
            <w:shd w:val="clear" w:color="auto" w:fill="auto"/>
            <w:noWrap/>
            <w:vAlign w:val="center"/>
            <w:hideMark/>
          </w:tcPr>
          <w:p w14:paraId="66C5AB47"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0.300</w:t>
            </w:r>
          </w:p>
        </w:tc>
        <w:tc>
          <w:tcPr>
            <w:tcW w:w="0" w:type="auto"/>
            <w:shd w:val="clear" w:color="auto" w:fill="auto"/>
            <w:noWrap/>
            <w:vAlign w:val="center"/>
            <w:hideMark/>
          </w:tcPr>
          <w:p w14:paraId="4848A2DA"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0.120</w:t>
            </w:r>
          </w:p>
        </w:tc>
        <w:tc>
          <w:tcPr>
            <w:tcW w:w="0" w:type="auto"/>
            <w:shd w:val="clear" w:color="auto" w:fill="auto"/>
            <w:noWrap/>
            <w:vAlign w:val="center"/>
            <w:hideMark/>
          </w:tcPr>
          <w:p w14:paraId="259C59CB" w14:textId="65A84A70"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39</w:t>
            </w:r>
          </w:p>
        </w:tc>
      </w:tr>
      <w:tr w:rsidR="00F14A04" w:rsidRPr="002B4C73" w14:paraId="4C9C6584" w14:textId="77777777" w:rsidTr="00203ABF">
        <w:trPr>
          <w:trHeight w:val="300"/>
          <w:jc w:val="center"/>
        </w:trPr>
        <w:tc>
          <w:tcPr>
            <w:tcW w:w="0" w:type="auto"/>
            <w:shd w:val="clear" w:color="auto" w:fill="auto"/>
            <w:noWrap/>
            <w:vAlign w:val="center"/>
            <w:hideMark/>
          </w:tcPr>
          <w:p w14:paraId="3D3ADB98"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9.9</w:t>
            </w:r>
          </w:p>
        </w:tc>
        <w:tc>
          <w:tcPr>
            <w:tcW w:w="0" w:type="auto"/>
            <w:shd w:val="clear" w:color="auto" w:fill="auto"/>
            <w:noWrap/>
            <w:vAlign w:val="center"/>
            <w:hideMark/>
          </w:tcPr>
          <w:p w14:paraId="160730A9"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0.318</w:t>
            </w:r>
          </w:p>
        </w:tc>
        <w:tc>
          <w:tcPr>
            <w:tcW w:w="0" w:type="auto"/>
            <w:shd w:val="clear" w:color="auto" w:fill="auto"/>
            <w:noWrap/>
            <w:vAlign w:val="center"/>
            <w:hideMark/>
          </w:tcPr>
          <w:p w14:paraId="2CE28017" w14:textId="77777777" w:rsidR="00F14A04" w:rsidRPr="002B4C73" w:rsidRDefault="00F14A04"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0.124</w:t>
            </w:r>
          </w:p>
        </w:tc>
        <w:tc>
          <w:tcPr>
            <w:tcW w:w="0" w:type="auto"/>
            <w:shd w:val="clear" w:color="auto" w:fill="auto"/>
            <w:noWrap/>
            <w:vAlign w:val="center"/>
            <w:hideMark/>
          </w:tcPr>
          <w:p w14:paraId="0858AAC8" w14:textId="21E5B302" w:rsidR="00F14A04" w:rsidRPr="002B4C73" w:rsidRDefault="00F14A04"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39</w:t>
            </w:r>
          </w:p>
        </w:tc>
      </w:tr>
    </w:tbl>
    <w:p w14:paraId="26EF4EE6" w14:textId="77777777" w:rsidR="00F14A04" w:rsidRPr="002B4C73" w:rsidRDefault="00F14A04" w:rsidP="002B4C73">
      <w:pPr>
        <w:spacing w:line="360" w:lineRule="auto"/>
        <w:jc w:val="both"/>
        <w:rPr>
          <w:rFonts w:ascii="Arial" w:hAnsi="Arial" w:cs="Arial"/>
          <w:sz w:val="22"/>
          <w:szCs w:val="22"/>
          <w:highlight w:val="yellow"/>
        </w:rPr>
      </w:pPr>
    </w:p>
    <w:p w14:paraId="39BBD691" w14:textId="77777777" w:rsidR="002B4C73" w:rsidRPr="002B4C73" w:rsidRDefault="00492333" w:rsidP="002B4C73">
      <w:pPr>
        <w:spacing w:line="360" w:lineRule="auto"/>
        <w:jc w:val="both"/>
        <w:rPr>
          <w:rFonts w:ascii="Arial" w:hAnsi="Arial" w:cs="Arial"/>
          <w:sz w:val="22"/>
          <w:szCs w:val="22"/>
          <w:highlight w:val="yellow"/>
        </w:rPr>
        <w:sectPr w:rsidR="002B4C73" w:rsidRPr="002B4C73" w:rsidSect="00F14A04">
          <w:pgSz w:w="11906" w:h="16838"/>
          <w:pgMar w:top="1440" w:right="1440" w:bottom="1440" w:left="1440" w:header="708" w:footer="708" w:gutter="0"/>
          <w:cols w:space="708"/>
          <w:docGrid w:linePitch="360"/>
        </w:sectPr>
      </w:pPr>
      <w:r w:rsidRPr="002B4C73">
        <w:rPr>
          <w:rFonts w:ascii="Arial" w:hAnsi="Arial" w:cs="Arial"/>
          <w:sz w:val="22"/>
          <w:szCs w:val="22"/>
          <w:highlight w:val="yellow"/>
        </w:rPr>
        <w:br w:type="page"/>
      </w:r>
    </w:p>
    <w:p w14:paraId="6E03EAF2" w14:textId="77777777" w:rsidR="00F14A04" w:rsidRPr="002B4C73" w:rsidRDefault="00F14A04" w:rsidP="002B4C73">
      <w:pPr>
        <w:pStyle w:val="FigureCaption"/>
        <w:spacing w:line="360" w:lineRule="auto"/>
        <w:jc w:val="center"/>
        <w:rPr>
          <w:rFonts w:ascii="Arial" w:hAnsi="Arial" w:cs="Arial"/>
          <w:b/>
          <w:bCs/>
          <w:sz w:val="22"/>
          <w:szCs w:val="22"/>
          <w:highlight w:val="yellow"/>
        </w:rPr>
      </w:pPr>
      <w:bookmarkStart w:id="3" w:name="_Hlk44167962"/>
      <w:r w:rsidRPr="002B4C73">
        <w:rPr>
          <w:rFonts w:ascii="Arial" w:hAnsi="Arial" w:cs="Arial"/>
          <w:b/>
          <w:bCs/>
          <w:sz w:val="22"/>
          <w:szCs w:val="22"/>
          <w:highlight w:val="yellow"/>
        </w:rPr>
        <w:lastRenderedPageBreak/>
        <w:t>Table 3</w:t>
      </w:r>
    </w:p>
    <w:p w14:paraId="3E56168C" w14:textId="77777777" w:rsidR="003B36AF" w:rsidRPr="002B4C73" w:rsidRDefault="003B36AF" w:rsidP="002B4C73">
      <w:pPr>
        <w:pStyle w:val="FigureCaption"/>
        <w:spacing w:line="360" w:lineRule="auto"/>
        <w:jc w:val="center"/>
        <w:rPr>
          <w:rFonts w:ascii="Arial" w:hAnsi="Arial" w:cs="Arial"/>
          <w:sz w:val="22"/>
          <w:szCs w:val="22"/>
          <w:highlight w:val="yellow"/>
        </w:rPr>
      </w:pPr>
      <w:bookmarkStart w:id="4" w:name="_Hlk40820676"/>
      <w:r w:rsidRPr="002B4C73">
        <w:rPr>
          <w:rFonts w:ascii="Arial" w:hAnsi="Arial" w:cs="Arial"/>
          <w:sz w:val="22"/>
          <w:szCs w:val="22"/>
          <w:highlight w:val="yellow"/>
        </w:rPr>
        <w:t>Longitudinal displacement obtained from the digital image correlation test setup, their corresponding standard deviation, and the coefficient of variation values within the specimens. The standard deviation describes variability of data obtained from different camera pairs. Abbreviations: Dis, longitudinal displacement; SD, standard deviation of the mean; CV, coefficient of variation.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856"/>
        <w:gridCol w:w="856"/>
        <w:gridCol w:w="856"/>
        <w:gridCol w:w="851"/>
        <w:gridCol w:w="851"/>
        <w:gridCol w:w="851"/>
        <w:gridCol w:w="851"/>
        <w:gridCol w:w="851"/>
        <w:gridCol w:w="851"/>
        <w:gridCol w:w="898"/>
        <w:gridCol w:w="898"/>
        <w:gridCol w:w="898"/>
        <w:gridCol w:w="823"/>
        <w:gridCol w:w="823"/>
        <w:gridCol w:w="823"/>
      </w:tblGrid>
      <w:tr w:rsidR="002B4C73" w:rsidRPr="002B4C73" w14:paraId="291D7EBE" w14:textId="3AE28476" w:rsidTr="002B4C73">
        <w:trPr>
          <w:trHeight w:val="300"/>
          <w:jc w:val="center"/>
        </w:trPr>
        <w:tc>
          <w:tcPr>
            <w:tcW w:w="398" w:type="pct"/>
            <w:vMerge w:val="restart"/>
            <w:shd w:val="clear" w:color="auto" w:fill="auto"/>
            <w:noWrap/>
            <w:vAlign w:val="center"/>
          </w:tcPr>
          <w:bookmarkEnd w:id="4"/>
          <w:p w14:paraId="15A1F155" w14:textId="2AF80E8E" w:rsidR="002B4C73" w:rsidRPr="002B4C73" w:rsidRDefault="002B4C73" w:rsidP="002B4C73">
            <w:pPr>
              <w:spacing w:after="160" w:line="360" w:lineRule="auto"/>
              <w:rPr>
                <w:rFonts w:ascii="Arial" w:hAnsi="Arial" w:cs="Arial"/>
                <w:color w:val="000000"/>
                <w:sz w:val="22"/>
                <w:szCs w:val="22"/>
                <w:highlight w:val="yellow"/>
              </w:rPr>
            </w:pPr>
            <w:r w:rsidRPr="002B4C73">
              <w:rPr>
                <w:rFonts w:ascii="Arial" w:hAnsi="Arial" w:cs="Arial"/>
                <w:b/>
                <w:bCs/>
                <w:color w:val="000000"/>
                <w:sz w:val="22"/>
                <w:szCs w:val="22"/>
                <w:highlight w:val="yellow"/>
              </w:rPr>
              <w:t>Load (N)</w:t>
            </w:r>
          </w:p>
        </w:tc>
        <w:tc>
          <w:tcPr>
            <w:tcW w:w="921" w:type="pct"/>
            <w:gridSpan w:val="3"/>
            <w:shd w:val="clear" w:color="auto" w:fill="auto"/>
            <w:noWrap/>
            <w:vAlign w:val="center"/>
          </w:tcPr>
          <w:p w14:paraId="65483C09" w14:textId="0856F912"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 xml:space="preserve">Specimen </w:t>
            </w:r>
            <w:r w:rsidRPr="002B4C73">
              <w:rPr>
                <w:rFonts w:ascii="Arial" w:hAnsi="Arial" w:cs="Arial"/>
                <w:b/>
                <w:bCs/>
                <w:color w:val="000000"/>
                <w:sz w:val="22"/>
                <w:szCs w:val="22"/>
                <w:highlight w:val="yellow"/>
              </w:rPr>
              <w:t>1</w:t>
            </w:r>
          </w:p>
        </w:tc>
        <w:tc>
          <w:tcPr>
            <w:tcW w:w="915" w:type="pct"/>
            <w:gridSpan w:val="3"/>
            <w:shd w:val="clear" w:color="auto" w:fill="auto"/>
            <w:noWrap/>
            <w:vAlign w:val="center"/>
          </w:tcPr>
          <w:p w14:paraId="76C6A97C" w14:textId="5384ED0A"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 xml:space="preserve">Specimen </w:t>
            </w:r>
            <w:r w:rsidRPr="002B4C73">
              <w:rPr>
                <w:rFonts w:ascii="Arial" w:hAnsi="Arial" w:cs="Arial"/>
                <w:b/>
                <w:bCs/>
                <w:color w:val="000000"/>
                <w:sz w:val="22"/>
                <w:szCs w:val="22"/>
                <w:highlight w:val="yellow"/>
              </w:rPr>
              <w:t>2</w:t>
            </w:r>
          </w:p>
        </w:tc>
        <w:tc>
          <w:tcPr>
            <w:tcW w:w="915" w:type="pct"/>
            <w:gridSpan w:val="3"/>
            <w:shd w:val="clear" w:color="auto" w:fill="auto"/>
            <w:noWrap/>
            <w:vAlign w:val="center"/>
          </w:tcPr>
          <w:p w14:paraId="1FD0D238" w14:textId="53E2BE2F"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 xml:space="preserve">Specimen </w:t>
            </w:r>
            <w:r w:rsidRPr="002B4C73">
              <w:rPr>
                <w:rFonts w:ascii="Arial" w:hAnsi="Arial" w:cs="Arial"/>
                <w:b/>
                <w:bCs/>
                <w:color w:val="000000"/>
                <w:sz w:val="22"/>
                <w:szCs w:val="22"/>
                <w:highlight w:val="yellow"/>
              </w:rPr>
              <w:t>3</w:t>
            </w:r>
          </w:p>
        </w:tc>
        <w:tc>
          <w:tcPr>
            <w:tcW w:w="966" w:type="pct"/>
            <w:gridSpan w:val="3"/>
            <w:vAlign w:val="center"/>
          </w:tcPr>
          <w:p w14:paraId="6E95B07D" w14:textId="615D61E6"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Specimen 4</w:t>
            </w:r>
          </w:p>
        </w:tc>
        <w:tc>
          <w:tcPr>
            <w:tcW w:w="885" w:type="pct"/>
            <w:gridSpan w:val="3"/>
          </w:tcPr>
          <w:p w14:paraId="19871D67" w14:textId="1B352872"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Specimen 5</w:t>
            </w:r>
          </w:p>
        </w:tc>
      </w:tr>
      <w:tr w:rsidR="002B4C73" w:rsidRPr="002B4C73" w14:paraId="02778F2D" w14:textId="6F7FC4FE" w:rsidTr="002B4C73">
        <w:trPr>
          <w:trHeight w:val="300"/>
          <w:jc w:val="center"/>
        </w:trPr>
        <w:tc>
          <w:tcPr>
            <w:tcW w:w="398" w:type="pct"/>
            <w:vMerge/>
            <w:shd w:val="clear" w:color="auto" w:fill="auto"/>
            <w:noWrap/>
            <w:vAlign w:val="center"/>
          </w:tcPr>
          <w:p w14:paraId="5B75C113" w14:textId="77777777" w:rsidR="002B4C73" w:rsidRPr="002B4C73" w:rsidRDefault="002B4C73" w:rsidP="002B4C73">
            <w:pPr>
              <w:spacing w:after="160" w:line="360" w:lineRule="auto"/>
              <w:rPr>
                <w:rFonts w:ascii="Arial" w:hAnsi="Arial" w:cs="Arial"/>
                <w:color w:val="000000"/>
                <w:sz w:val="22"/>
                <w:szCs w:val="22"/>
                <w:highlight w:val="yellow"/>
              </w:rPr>
            </w:pPr>
          </w:p>
        </w:tc>
        <w:tc>
          <w:tcPr>
            <w:tcW w:w="307" w:type="pct"/>
            <w:shd w:val="clear" w:color="auto" w:fill="auto"/>
            <w:noWrap/>
            <w:vAlign w:val="center"/>
          </w:tcPr>
          <w:p w14:paraId="4F7CDCC7"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Dis (mm)</w:t>
            </w:r>
          </w:p>
        </w:tc>
        <w:tc>
          <w:tcPr>
            <w:tcW w:w="307" w:type="pct"/>
            <w:shd w:val="clear" w:color="auto" w:fill="auto"/>
            <w:noWrap/>
            <w:vAlign w:val="center"/>
          </w:tcPr>
          <w:p w14:paraId="042EA732"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SD</w:t>
            </w:r>
          </w:p>
        </w:tc>
        <w:tc>
          <w:tcPr>
            <w:tcW w:w="307" w:type="pct"/>
            <w:shd w:val="clear" w:color="auto" w:fill="auto"/>
            <w:noWrap/>
            <w:vAlign w:val="center"/>
          </w:tcPr>
          <w:p w14:paraId="0CD0E80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CV (%)</w:t>
            </w:r>
          </w:p>
        </w:tc>
        <w:tc>
          <w:tcPr>
            <w:tcW w:w="305" w:type="pct"/>
            <w:shd w:val="clear" w:color="auto" w:fill="auto"/>
            <w:noWrap/>
            <w:vAlign w:val="center"/>
          </w:tcPr>
          <w:p w14:paraId="45623D9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Dis (mm)</w:t>
            </w:r>
          </w:p>
        </w:tc>
        <w:tc>
          <w:tcPr>
            <w:tcW w:w="305" w:type="pct"/>
            <w:shd w:val="clear" w:color="auto" w:fill="auto"/>
            <w:noWrap/>
            <w:vAlign w:val="center"/>
          </w:tcPr>
          <w:p w14:paraId="64E1BD0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SD</w:t>
            </w:r>
          </w:p>
        </w:tc>
        <w:tc>
          <w:tcPr>
            <w:tcW w:w="305" w:type="pct"/>
            <w:shd w:val="clear" w:color="auto" w:fill="auto"/>
            <w:noWrap/>
            <w:vAlign w:val="center"/>
          </w:tcPr>
          <w:p w14:paraId="431D49A0"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CV (%)</w:t>
            </w:r>
          </w:p>
        </w:tc>
        <w:tc>
          <w:tcPr>
            <w:tcW w:w="305" w:type="pct"/>
            <w:shd w:val="clear" w:color="auto" w:fill="auto"/>
            <w:noWrap/>
            <w:vAlign w:val="center"/>
          </w:tcPr>
          <w:p w14:paraId="559E4CA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Dis (mm)</w:t>
            </w:r>
          </w:p>
        </w:tc>
        <w:tc>
          <w:tcPr>
            <w:tcW w:w="305" w:type="pct"/>
            <w:shd w:val="clear" w:color="auto" w:fill="auto"/>
            <w:noWrap/>
            <w:vAlign w:val="center"/>
          </w:tcPr>
          <w:p w14:paraId="34F0629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SD</w:t>
            </w:r>
          </w:p>
        </w:tc>
        <w:tc>
          <w:tcPr>
            <w:tcW w:w="305" w:type="pct"/>
            <w:shd w:val="clear" w:color="auto" w:fill="auto"/>
            <w:noWrap/>
            <w:vAlign w:val="center"/>
          </w:tcPr>
          <w:p w14:paraId="0503EBBE"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b/>
                <w:bCs/>
                <w:color w:val="000000"/>
                <w:sz w:val="22"/>
                <w:szCs w:val="22"/>
                <w:highlight w:val="yellow"/>
              </w:rPr>
              <w:t>CV (%)</w:t>
            </w:r>
          </w:p>
        </w:tc>
        <w:tc>
          <w:tcPr>
            <w:tcW w:w="322" w:type="pct"/>
            <w:vAlign w:val="center"/>
          </w:tcPr>
          <w:p w14:paraId="13B5368B" w14:textId="7EDB9DFC"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Dis (mm)</w:t>
            </w:r>
          </w:p>
        </w:tc>
        <w:tc>
          <w:tcPr>
            <w:tcW w:w="322" w:type="pct"/>
            <w:vAlign w:val="center"/>
          </w:tcPr>
          <w:p w14:paraId="29FA2620" w14:textId="4A48BD8A"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SD</w:t>
            </w:r>
          </w:p>
        </w:tc>
        <w:tc>
          <w:tcPr>
            <w:tcW w:w="322" w:type="pct"/>
            <w:vAlign w:val="center"/>
          </w:tcPr>
          <w:p w14:paraId="7C9552DE" w14:textId="639C2DAC"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CV (%)</w:t>
            </w:r>
          </w:p>
        </w:tc>
        <w:tc>
          <w:tcPr>
            <w:tcW w:w="295" w:type="pct"/>
            <w:vAlign w:val="center"/>
          </w:tcPr>
          <w:p w14:paraId="0799062A" w14:textId="799117D1"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Dis (mm)</w:t>
            </w:r>
          </w:p>
        </w:tc>
        <w:tc>
          <w:tcPr>
            <w:tcW w:w="295" w:type="pct"/>
            <w:vAlign w:val="center"/>
          </w:tcPr>
          <w:p w14:paraId="148E21F2" w14:textId="4E4BA230"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SD</w:t>
            </w:r>
          </w:p>
        </w:tc>
        <w:tc>
          <w:tcPr>
            <w:tcW w:w="295" w:type="pct"/>
            <w:vAlign w:val="center"/>
          </w:tcPr>
          <w:p w14:paraId="2BB90C98" w14:textId="4699EF9E" w:rsidR="002B4C73" w:rsidRPr="002B4C73" w:rsidRDefault="002B4C73" w:rsidP="002B4C73">
            <w:pPr>
              <w:spacing w:line="360" w:lineRule="auto"/>
              <w:jc w:val="center"/>
              <w:rPr>
                <w:rFonts w:ascii="Arial" w:hAnsi="Arial" w:cs="Arial"/>
                <w:b/>
                <w:bCs/>
                <w:color w:val="000000"/>
                <w:sz w:val="22"/>
                <w:szCs w:val="22"/>
                <w:highlight w:val="yellow"/>
              </w:rPr>
            </w:pPr>
            <w:r w:rsidRPr="002B4C73">
              <w:rPr>
                <w:rFonts w:ascii="Arial" w:hAnsi="Arial" w:cs="Arial"/>
                <w:b/>
                <w:bCs/>
                <w:color w:val="000000"/>
                <w:sz w:val="22"/>
                <w:szCs w:val="22"/>
                <w:highlight w:val="yellow"/>
              </w:rPr>
              <w:t>CV (%)</w:t>
            </w:r>
          </w:p>
        </w:tc>
      </w:tr>
      <w:tr w:rsidR="002B4C73" w:rsidRPr="002B4C73" w14:paraId="41A759A1" w14:textId="7524E83A" w:rsidTr="002B4C73">
        <w:trPr>
          <w:trHeight w:val="300"/>
          <w:jc w:val="center"/>
        </w:trPr>
        <w:tc>
          <w:tcPr>
            <w:tcW w:w="398" w:type="pct"/>
            <w:shd w:val="clear" w:color="auto" w:fill="auto"/>
            <w:noWrap/>
            <w:vAlign w:val="center"/>
            <w:hideMark/>
          </w:tcPr>
          <w:p w14:paraId="3FBC58D6"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w:t>
            </w:r>
          </w:p>
        </w:tc>
        <w:tc>
          <w:tcPr>
            <w:tcW w:w="307" w:type="pct"/>
            <w:shd w:val="clear" w:color="auto" w:fill="auto"/>
            <w:noWrap/>
            <w:vAlign w:val="center"/>
            <w:hideMark/>
          </w:tcPr>
          <w:p w14:paraId="37A8D90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07" w:type="pct"/>
            <w:shd w:val="clear" w:color="auto" w:fill="auto"/>
            <w:noWrap/>
            <w:vAlign w:val="center"/>
            <w:hideMark/>
          </w:tcPr>
          <w:p w14:paraId="639A660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07" w:type="pct"/>
            <w:shd w:val="clear" w:color="auto" w:fill="auto"/>
            <w:noWrap/>
            <w:vAlign w:val="center"/>
            <w:hideMark/>
          </w:tcPr>
          <w:p w14:paraId="35496394"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N/A</w:t>
            </w:r>
          </w:p>
        </w:tc>
        <w:tc>
          <w:tcPr>
            <w:tcW w:w="305" w:type="pct"/>
            <w:shd w:val="clear" w:color="auto" w:fill="auto"/>
            <w:noWrap/>
            <w:vAlign w:val="center"/>
            <w:hideMark/>
          </w:tcPr>
          <w:p w14:paraId="5B7DE55A"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05" w:type="pct"/>
            <w:shd w:val="clear" w:color="auto" w:fill="auto"/>
            <w:noWrap/>
            <w:vAlign w:val="center"/>
            <w:hideMark/>
          </w:tcPr>
          <w:p w14:paraId="07D49D91"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05" w:type="pct"/>
            <w:shd w:val="clear" w:color="auto" w:fill="auto"/>
            <w:noWrap/>
            <w:vAlign w:val="center"/>
            <w:hideMark/>
          </w:tcPr>
          <w:p w14:paraId="02AD7E6C"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N/A</w:t>
            </w:r>
          </w:p>
        </w:tc>
        <w:tc>
          <w:tcPr>
            <w:tcW w:w="305" w:type="pct"/>
            <w:shd w:val="clear" w:color="auto" w:fill="auto"/>
            <w:noWrap/>
            <w:vAlign w:val="center"/>
            <w:hideMark/>
          </w:tcPr>
          <w:p w14:paraId="54D7B84B"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05" w:type="pct"/>
            <w:shd w:val="clear" w:color="auto" w:fill="auto"/>
            <w:noWrap/>
            <w:vAlign w:val="center"/>
            <w:hideMark/>
          </w:tcPr>
          <w:p w14:paraId="72C604E4"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05" w:type="pct"/>
            <w:shd w:val="clear" w:color="auto" w:fill="auto"/>
            <w:noWrap/>
            <w:vAlign w:val="center"/>
            <w:hideMark/>
          </w:tcPr>
          <w:p w14:paraId="31B6820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N/A</w:t>
            </w:r>
          </w:p>
        </w:tc>
        <w:tc>
          <w:tcPr>
            <w:tcW w:w="322" w:type="pct"/>
            <w:vAlign w:val="center"/>
          </w:tcPr>
          <w:p w14:paraId="23EDDE13" w14:textId="1A8A549F"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22" w:type="pct"/>
            <w:vAlign w:val="center"/>
          </w:tcPr>
          <w:p w14:paraId="776D530B" w14:textId="47DD1188"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322" w:type="pct"/>
            <w:vAlign w:val="center"/>
          </w:tcPr>
          <w:p w14:paraId="3817CC86" w14:textId="06F669F9"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N/A</w:t>
            </w:r>
          </w:p>
        </w:tc>
        <w:tc>
          <w:tcPr>
            <w:tcW w:w="295" w:type="pct"/>
            <w:vAlign w:val="center"/>
          </w:tcPr>
          <w:p w14:paraId="040E1084" w14:textId="364C2796"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295" w:type="pct"/>
            <w:vAlign w:val="center"/>
          </w:tcPr>
          <w:p w14:paraId="2A9C57A5" w14:textId="22976CD3"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0.000</w:t>
            </w:r>
          </w:p>
        </w:tc>
        <w:tc>
          <w:tcPr>
            <w:tcW w:w="295" w:type="pct"/>
            <w:vAlign w:val="center"/>
          </w:tcPr>
          <w:p w14:paraId="4ADB178D" w14:textId="2636B17F"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N/A</w:t>
            </w:r>
          </w:p>
        </w:tc>
      </w:tr>
      <w:tr w:rsidR="002B4C73" w:rsidRPr="002B4C73" w14:paraId="276555FC" w14:textId="5223686B" w:rsidTr="002B4C73">
        <w:trPr>
          <w:trHeight w:val="300"/>
          <w:jc w:val="center"/>
        </w:trPr>
        <w:tc>
          <w:tcPr>
            <w:tcW w:w="398" w:type="pct"/>
            <w:shd w:val="clear" w:color="auto" w:fill="auto"/>
            <w:noWrap/>
            <w:vAlign w:val="center"/>
            <w:hideMark/>
          </w:tcPr>
          <w:p w14:paraId="4C263E7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1.1</w:t>
            </w:r>
          </w:p>
        </w:tc>
        <w:tc>
          <w:tcPr>
            <w:tcW w:w="307" w:type="pct"/>
            <w:shd w:val="clear" w:color="auto" w:fill="auto"/>
            <w:noWrap/>
            <w:vAlign w:val="center"/>
            <w:hideMark/>
          </w:tcPr>
          <w:p w14:paraId="7237584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0.028</w:t>
            </w:r>
          </w:p>
        </w:tc>
        <w:tc>
          <w:tcPr>
            <w:tcW w:w="307" w:type="pct"/>
            <w:shd w:val="clear" w:color="auto" w:fill="auto"/>
            <w:noWrap/>
            <w:vAlign w:val="center"/>
            <w:hideMark/>
          </w:tcPr>
          <w:p w14:paraId="5042C86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0.010</w:t>
            </w:r>
          </w:p>
        </w:tc>
        <w:tc>
          <w:tcPr>
            <w:tcW w:w="307" w:type="pct"/>
            <w:shd w:val="clear" w:color="auto" w:fill="auto"/>
            <w:noWrap/>
            <w:vAlign w:val="center"/>
            <w:hideMark/>
          </w:tcPr>
          <w:p w14:paraId="2D0FEA9F" w14:textId="4454CAE0"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36</w:t>
            </w:r>
          </w:p>
        </w:tc>
        <w:tc>
          <w:tcPr>
            <w:tcW w:w="305" w:type="pct"/>
            <w:shd w:val="clear" w:color="auto" w:fill="auto"/>
            <w:noWrap/>
            <w:vAlign w:val="center"/>
            <w:hideMark/>
          </w:tcPr>
          <w:p w14:paraId="56A89440"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0.086</w:t>
            </w:r>
          </w:p>
        </w:tc>
        <w:tc>
          <w:tcPr>
            <w:tcW w:w="305" w:type="pct"/>
            <w:shd w:val="clear" w:color="auto" w:fill="auto"/>
            <w:noWrap/>
            <w:vAlign w:val="center"/>
            <w:hideMark/>
          </w:tcPr>
          <w:p w14:paraId="1C4C47D3"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0.047</w:t>
            </w:r>
          </w:p>
        </w:tc>
        <w:tc>
          <w:tcPr>
            <w:tcW w:w="305" w:type="pct"/>
            <w:shd w:val="clear" w:color="auto" w:fill="auto"/>
            <w:noWrap/>
            <w:vAlign w:val="center"/>
            <w:hideMark/>
          </w:tcPr>
          <w:p w14:paraId="356C24B2" w14:textId="3D6E0BF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55</w:t>
            </w:r>
          </w:p>
        </w:tc>
        <w:tc>
          <w:tcPr>
            <w:tcW w:w="305" w:type="pct"/>
            <w:shd w:val="clear" w:color="auto" w:fill="auto"/>
            <w:noWrap/>
            <w:vAlign w:val="center"/>
            <w:hideMark/>
          </w:tcPr>
          <w:p w14:paraId="10C89F9A"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0.036</w:t>
            </w:r>
          </w:p>
        </w:tc>
        <w:tc>
          <w:tcPr>
            <w:tcW w:w="305" w:type="pct"/>
            <w:shd w:val="clear" w:color="auto" w:fill="auto"/>
            <w:noWrap/>
            <w:vAlign w:val="center"/>
            <w:hideMark/>
          </w:tcPr>
          <w:p w14:paraId="7B9F8FB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0.025</w:t>
            </w:r>
          </w:p>
        </w:tc>
        <w:tc>
          <w:tcPr>
            <w:tcW w:w="305" w:type="pct"/>
            <w:shd w:val="clear" w:color="auto" w:fill="auto"/>
            <w:noWrap/>
            <w:vAlign w:val="center"/>
            <w:hideMark/>
          </w:tcPr>
          <w:p w14:paraId="335A39BA" w14:textId="1BEFB1F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69</w:t>
            </w:r>
          </w:p>
        </w:tc>
        <w:tc>
          <w:tcPr>
            <w:tcW w:w="322" w:type="pct"/>
            <w:vAlign w:val="center"/>
          </w:tcPr>
          <w:p w14:paraId="3369B5CD" w14:textId="1B441C9F"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0.116</w:t>
            </w:r>
          </w:p>
        </w:tc>
        <w:tc>
          <w:tcPr>
            <w:tcW w:w="322" w:type="pct"/>
            <w:vAlign w:val="center"/>
          </w:tcPr>
          <w:p w14:paraId="797046A5" w14:textId="1F0ABE2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0.048</w:t>
            </w:r>
          </w:p>
        </w:tc>
        <w:tc>
          <w:tcPr>
            <w:tcW w:w="322" w:type="pct"/>
            <w:vAlign w:val="center"/>
          </w:tcPr>
          <w:p w14:paraId="63532B97" w14:textId="7A2EA9F2"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41</w:t>
            </w:r>
          </w:p>
        </w:tc>
        <w:tc>
          <w:tcPr>
            <w:tcW w:w="295" w:type="pct"/>
            <w:vAlign w:val="center"/>
          </w:tcPr>
          <w:p w14:paraId="08BC1F3E" w14:textId="6B3AB4C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0.105</w:t>
            </w:r>
          </w:p>
        </w:tc>
        <w:tc>
          <w:tcPr>
            <w:tcW w:w="295" w:type="pct"/>
            <w:vAlign w:val="center"/>
          </w:tcPr>
          <w:p w14:paraId="340749C4" w14:textId="46372178"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0.024</w:t>
            </w:r>
          </w:p>
        </w:tc>
        <w:tc>
          <w:tcPr>
            <w:tcW w:w="295" w:type="pct"/>
            <w:vAlign w:val="center"/>
          </w:tcPr>
          <w:p w14:paraId="16A5BF8B" w14:textId="4C0BE251"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22</w:t>
            </w:r>
          </w:p>
        </w:tc>
      </w:tr>
      <w:tr w:rsidR="002B4C73" w:rsidRPr="002B4C73" w14:paraId="4589222D" w14:textId="6FB1FB14" w:rsidTr="002B4C73">
        <w:trPr>
          <w:trHeight w:val="300"/>
          <w:jc w:val="center"/>
        </w:trPr>
        <w:tc>
          <w:tcPr>
            <w:tcW w:w="398" w:type="pct"/>
            <w:shd w:val="clear" w:color="auto" w:fill="auto"/>
            <w:noWrap/>
            <w:vAlign w:val="center"/>
            <w:hideMark/>
          </w:tcPr>
          <w:p w14:paraId="75A06DF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2.2</w:t>
            </w:r>
          </w:p>
        </w:tc>
        <w:tc>
          <w:tcPr>
            <w:tcW w:w="307" w:type="pct"/>
            <w:shd w:val="clear" w:color="auto" w:fill="auto"/>
            <w:noWrap/>
            <w:vAlign w:val="center"/>
            <w:hideMark/>
          </w:tcPr>
          <w:p w14:paraId="26A7E9F6"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0.061</w:t>
            </w:r>
          </w:p>
        </w:tc>
        <w:tc>
          <w:tcPr>
            <w:tcW w:w="307" w:type="pct"/>
            <w:shd w:val="clear" w:color="auto" w:fill="auto"/>
            <w:noWrap/>
            <w:vAlign w:val="center"/>
            <w:hideMark/>
          </w:tcPr>
          <w:p w14:paraId="12C749A1"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0.020</w:t>
            </w:r>
          </w:p>
        </w:tc>
        <w:tc>
          <w:tcPr>
            <w:tcW w:w="307" w:type="pct"/>
            <w:shd w:val="clear" w:color="auto" w:fill="auto"/>
            <w:noWrap/>
            <w:vAlign w:val="center"/>
            <w:hideMark/>
          </w:tcPr>
          <w:p w14:paraId="02604F01" w14:textId="53D650AB"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32</w:t>
            </w:r>
          </w:p>
        </w:tc>
        <w:tc>
          <w:tcPr>
            <w:tcW w:w="305" w:type="pct"/>
            <w:shd w:val="clear" w:color="auto" w:fill="auto"/>
            <w:noWrap/>
            <w:vAlign w:val="center"/>
            <w:hideMark/>
          </w:tcPr>
          <w:p w14:paraId="43C37E9A"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0.141</w:t>
            </w:r>
          </w:p>
        </w:tc>
        <w:tc>
          <w:tcPr>
            <w:tcW w:w="305" w:type="pct"/>
            <w:shd w:val="clear" w:color="auto" w:fill="auto"/>
            <w:noWrap/>
            <w:vAlign w:val="center"/>
            <w:hideMark/>
          </w:tcPr>
          <w:p w14:paraId="3DDCBE5A"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0.073</w:t>
            </w:r>
          </w:p>
        </w:tc>
        <w:tc>
          <w:tcPr>
            <w:tcW w:w="305" w:type="pct"/>
            <w:shd w:val="clear" w:color="auto" w:fill="auto"/>
            <w:noWrap/>
            <w:vAlign w:val="center"/>
            <w:hideMark/>
          </w:tcPr>
          <w:p w14:paraId="587F5C75" w14:textId="41CEA23B"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51</w:t>
            </w:r>
          </w:p>
        </w:tc>
        <w:tc>
          <w:tcPr>
            <w:tcW w:w="305" w:type="pct"/>
            <w:shd w:val="clear" w:color="auto" w:fill="auto"/>
            <w:noWrap/>
            <w:vAlign w:val="center"/>
            <w:hideMark/>
          </w:tcPr>
          <w:p w14:paraId="290AE593"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0.065</w:t>
            </w:r>
          </w:p>
        </w:tc>
        <w:tc>
          <w:tcPr>
            <w:tcW w:w="305" w:type="pct"/>
            <w:shd w:val="clear" w:color="auto" w:fill="auto"/>
            <w:noWrap/>
            <w:vAlign w:val="center"/>
            <w:hideMark/>
          </w:tcPr>
          <w:p w14:paraId="2215EF8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0.043</w:t>
            </w:r>
          </w:p>
        </w:tc>
        <w:tc>
          <w:tcPr>
            <w:tcW w:w="305" w:type="pct"/>
            <w:shd w:val="clear" w:color="auto" w:fill="auto"/>
            <w:noWrap/>
            <w:vAlign w:val="center"/>
            <w:hideMark/>
          </w:tcPr>
          <w:p w14:paraId="3E93C213" w14:textId="4EA74D9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66</w:t>
            </w:r>
          </w:p>
        </w:tc>
        <w:tc>
          <w:tcPr>
            <w:tcW w:w="322" w:type="pct"/>
            <w:vAlign w:val="center"/>
          </w:tcPr>
          <w:p w14:paraId="19FA2854" w14:textId="7EF6229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0.193</w:t>
            </w:r>
          </w:p>
        </w:tc>
        <w:tc>
          <w:tcPr>
            <w:tcW w:w="322" w:type="pct"/>
            <w:vAlign w:val="center"/>
          </w:tcPr>
          <w:p w14:paraId="2CE9CDF2" w14:textId="439969D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0.082</w:t>
            </w:r>
          </w:p>
        </w:tc>
        <w:tc>
          <w:tcPr>
            <w:tcW w:w="322" w:type="pct"/>
            <w:vAlign w:val="center"/>
          </w:tcPr>
          <w:p w14:paraId="208E95EE" w14:textId="6F7E7AD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42</w:t>
            </w:r>
          </w:p>
        </w:tc>
        <w:tc>
          <w:tcPr>
            <w:tcW w:w="295" w:type="pct"/>
            <w:vAlign w:val="center"/>
          </w:tcPr>
          <w:p w14:paraId="191A9D36" w14:textId="623AFE6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0.183</w:t>
            </w:r>
          </w:p>
        </w:tc>
        <w:tc>
          <w:tcPr>
            <w:tcW w:w="295" w:type="pct"/>
            <w:vAlign w:val="center"/>
          </w:tcPr>
          <w:p w14:paraId="2D0DDA9D" w14:textId="0C3F1BD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0.042</w:t>
            </w:r>
          </w:p>
        </w:tc>
        <w:tc>
          <w:tcPr>
            <w:tcW w:w="295" w:type="pct"/>
            <w:vAlign w:val="center"/>
          </w:tcPr>
          <w:p w14:paraId="07888325" w14:textId="6C1B3608"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22</w:t>
            </w:r>
          </w:p>
        </w:tc>
      </w:tr>
      <w:tr w:rsidR="002B4C73" w:rsidRPr="002B4C73" w14:paraId="51E77B13" w14:textId="1B1BC835" w:rsidTr="002B4C73">
        <w:trPr>
          <w:trHeight w:val="300"/>
          <w:jc w:val="center"/>
        </w:trPr>
        <w:tc>
          <w:tcPr>
            <w:tcW w:w="398" w:type="pct"/>
            <w:shd w:val="clear" w:color="auto" w:fill="auto"/>
            <w:noWrap/>
            <w:vAlign w:val="center"/>
            <w:hideMark/>
          </w:tcPr>
          <w:p w14:paraId="38F0F8EE"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3.3</w:t>
            </w:r>
          </w:p>
        </w:tc>
        <w:tc>
          <w:tcPr>
            <w:tcW w:w="307" w:type="pct"/>
            <w:shd w:val="clear" w:color="auto" w:fill="auto"/>
            <w:noWrap/>
            <w:vAlign w:val="center"/>
            <w:hideMark/>
          </w:tcPr>
          <w:p w14:paraId="0F8AA17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0.085</w:t>
            </w:r>
          </w:p>
        </w:tc>
        <w:tc>
          <w:tcPr>
            <w:tcW w:w="307" w:type="pct"/>
            <w:shd w:val="clear" w:color="auto" w:fill="auto"/>
            <w:noWrap/>
            <w:vAlign w:val="center"/>
            <w:hideMark/>
          </w:tcPr>
          <w:p w14:paraId="54615EB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0.027</w:t>
            </w:r>
          </w:p>
        </w:tc>
        <w:tc>
          <w:tcPr>
            <w:tcW w:w="307" w:type="pct"/>
            <w:shd w:val="clear" w:color="auto" w:fill="auto"/>
            <w:noWrap/>
            <w:vAlign w:val="center"/>
            <w:hideMark/>
          </w:tcPr>
          <w:p w14:paraId="367BA8CA" w14:textId="6E30C91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32</w:t>
            </w:r>
          </w:p>
        </w:tc>
        <w:tc>
          <w:tcPr>
            <w:tcW w:w="305" w:type="pct"/>
            <w:shd w:val="clear" w:color="auto" w:fill="auto"/>
            <w:noWrap/>
            <w:vAlign w:val="center"/>
            <w:hideMark/>
          </w:tcPr>
          <w:p w14:paraId="41070F1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0.179</w:t>
            </w:r>
          </w:p>
        </w:tc>
        <w:tc>
          <w:tcPr>
            <w:tcW w:w="305" w:type="pct"/>
            <w:shd w:val="clear" w:color="auto" w:fill="auto"/>
            <w:noWrap/>
            <w:vAlign w:val="center"/>
            <w:hideMark/>
          </w:tcPr>
          <w:p w14:paraId="46DAF106"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0.089</w:t>
            </w:r>
          </w:p>
        </w:tc>
        <w:tc>
          <w:tcPr>
            <w:tcW w:w="305" w:type="pct"/>
            <w:shd w:val="clear" w:color="auto" w:fill="auto"/>
            <w:noWrap/>
            <w:vAlign w:val="center"/>
            <w:hideMark/>
          </w:tcPr>
          <w:p w14:paraId="585D3CD5" w14:textId="7AC73E6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49</w:t>
            </w:r>
          </w:p>
        </w:tc>
        <w:tc>
          <w:tcPr>
            <w:tcW w:w="305" w:type="pct"/>
            <w:shd w:val="clear" w:color="auto" w:fill="auto"/>
            <w:noWrap/>
            <w:vAlign w:val="center"/>
            <w:hideMark/>
          </w:tcPr>
          <w:p w14:paraId="0BF3A66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0.087</w:t>
            </w:r>
          </w:p>
        </w:tc>
        <w:tc>
          <w:tcPr>
            <w:tcW w:w="305" w:type="pct"/>
            <w:shd w:val="clear" w:color="auto" w:fill="auto"/>
            <w:noWrap/>
            <w:vAlign w:val="center"/>
            <w:hideMark/>
          </w:tcPr>
          <w:p w14:paraId="1D445E6B"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0.058</w:t>
            </w:r>
          </w:p>
        </w:tc>
        <w:tc>
          <w:tcPr>
            <w:tcW w:w="305" w:type="pct"/>
            <w:shd w:val="clear" w:color="auto" w:fill="auto"/>
            <w:noWrap/>
            <w:vAlign w:val="center"/>
            <w:hideMark/>
          </w:tcPr>
          <w:p w14:paraId="62E6F8E6" w14:textId="3225EEC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66</w:t>
            </w:r>
          </w:p>
        </w:tc>
        <w:tc>
          <w:tcPr>
            <w:tcW w:w="322" w:type="pct"/>
            <w:vAlign w:val="center"/>
          </w:tcPr>
          <w:p w14:paraId="13DC61B6" w14:textId="6AF4BC9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0.246</w:t>
            </w:r>
          </w:p>
        </w:tc>
        <w:tc>
          <w:tcPr>
            <w:tcW w:w="322" w:type="pct"/>
            <w:vAlign w:val="center"/>
          </w:tcPr>
          <w:p w14:paraId="089D4F66" w14:textId="49F3545B"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0.110</w:t>
            </w:r>
          </w:p>
        </w:tc>
        <w:tc>
          <w:tcPr>
            <w:tcW w:w="322" w:type="pct"/>
            <w:vAlign w:val="center"/>
          </w:tcPr>
          <w:p w14:paraId="15FBAC16" w14:textId="16F7F1C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44</w:t>
            </w:r>
          </w:p>
        </w:tc>
        <w:tc>
          <w:tcPr>
            <w:tcW w:w="295" w:type="pct"/>
            <w:vAlign w:val="center"/>
          </w:tcPr>
          <w:p w14:paraId="73058C06" w14:textId="4102A35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0.241</w:t>
            </w:r>
          </w:p>
        </w:tc>
        <w:tc>
          <w:tcPr>
            <w:tcW w:w="295" w:type="pct"/>
            <w:vAlign w:val="center"/>
          </w:tcPr>
          <w:p w14:paraId="36D9BFAF" w14:textId="1D41818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0.059</w:t>
            </w:r>
          </w:p>
        </w:tc>
        <w:tc>
          <w:tcPr>
            <w:tcW w:w="295" w:type="pct"/>
            <w:vAlign w:val="center"/>
          </w:tcPr>
          <w:p w14:paraId="5A9B8001" w14:textId="7513A721"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24</w:t>
            </w:r>
          </w:p>
        </w:tc>
      </w:tr>
      <w:tr w:rsidR="002B4C73" w:rsidRPr="002B4C73" w14:paraId="2EA534D3" w14:textId="1A8A81A1" w:rsidTr="002B4C73">
        <w:trPr>
          <w:trHeight w:val="300"/>
          <w:jc w:val="center"/>
        </w:trPr>
        <w:tc>
          <w:tcPr>
            <w:tcW w:w="398" w:type="pct"/>
            <w:shd w:val="clear" w:color="auto" w:fill="auto"/>
            <w:noWrap/>
            <w:vAlign w:val="center"/>
            <w:hideMark/>
          </w:tcPr>
          <w:p w14:paraId="38697AD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4.4</w:t>
            </w:r>
          </w:p>
        </w:tc>
        <w:tc>
          <w:tcPr>
            <w:tcW w:w="307" w:type="pct"/>
            <w:shd w:val="clear" w:color="auto" w:fill="auto"/>
            <w:noWrap/>
            <w:vAlign w:val="center"/>
            <w:hideMark/>
          </w:tcPr>
          <w:p w14:paraId="419A7C5F"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0.110</w:t>
            </w:r>
          </w:p>
        </w:tc>
        <w:tc>
          <w:tcPr>
            <w:tcW w:w="307" w:type="pct"/>
            <w:shd w:val="clear" w:color="auto" w:fill="auto"/>
            <w:noWrap/>
            <w:vAlign w:val="center"/>
            <w:hideMark/>
          </w:tcPr>
          <w:p w14:paraId="5EA2226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0.033</w:t>
            </w:r>
          </w:p>
        </w:tc>
        <w:tc>
          <w:tcPr>
            <w:tcW w:w="307" w:type="pct"/>
            <w:shd w:val="clear" w:color="auto" w:fill="auto"/>
            <w:noWrap/>
            <w:vAlign w:val="center"/>
            <w:hideMark/>
          </w:tcPr>
          <w:p w14:paraId="0D0F883E" w14:textId="6E1720C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30</w:t>
            </w:r>
          </w:p>
        </w:tc>
        <w:tc>
          <w:tcPr>
            <w:tcW w:w="305" w:type="pct"/>
            <w:shd w:val="clear" w:color="auto" w:fill="auto"/>
            <w:noWrap/>
            <w:vAlign w:val="center"/>
            <w:hideMark/>
          </w:tcPr>
          <w:p w14:paraId="27EA616E"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0.209</w:t>
            </w:r>
          </w:p>
        </w:tc>
        <w:tc>
          <w:tcPr>
            <w:tcW w:w="305" w:type="pct"/>
            <w:shd w:val="clear" w:color="auto" w:fill="auto"/>
            <w:noWrap/>
            <w:vAlign w:val="center"/>
            <w:hideMark/>
          </w:tcPr>
          <w:p w14:paraId="65A8878F"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0.101</w:t>
            </w:r>
          </w:p>
        </w:tc>
        <w:tc>
          <w:tcPr>
            <w:tcW w:w="305" w:type="pct"/>
            <w:shd w:val="clear" w:color="auto" w:fill="auto"/>
            <w:noWrap/>
            <w:vAlign w:val="center"/>
            <w:hideMark/>
          </w:tcPr>
          <w:p w14:paraId="0D65678C" w14:textId="48B1836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48</w:t>
            </w:r>
          </w:p>
        </w:tc>
        <w:tc>
          <w:tcPr>
            <w:tcW w:w="305" w:type="pct"/>
            <w:shd w:val="clear" w:color="auto" w:fill="auto"/>
            <w:noWrap/>
            <w:vAlign w:val="center"/>
            <w:hideMark/>
          </w:tcPr>
          <w:p w14:paraId="06421D3C"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0.105</w:t>
            </w:r>
          </w:p>
        </w:tc>
        <w:tc>
          <w:tcPr>
            <w:tcW w:w="305" w:type="pct"/>
            <w:shd w:val="clear" w:color="auto" w:fill="auto"/>
            <w:noWrap/>
            <w:vAlign w:val="center"/>
            <w:hideMark/>
          </w:tcPr>
          <w:p w14:paraId="31684331"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0.069</w:t>
            </w:r>
          </w:p>
        </w:tc>
        <w:tc>
          <w:tcPr>
            <w:tcW w:w="305" w:type="pct"/>
            <w:shd w:val="clear" w:color="auto" w:fill="auto"/>
            <w:noWrap/>
            <w:vAlign w:val="center"/>
            <w:hideMark/>
          </w:tcPr>
          <w:p w14:paraId="07E671B7" w14:textId="7564A70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66</w:t>
            </w:r>
          </w:p>
        </w:tc>
        <w:tc>
          <w:tcPr>
            <w:tcW w:w="322" w:type="pct"/>
            <w:vAlign w:val="center"/>
          </w:tcPr>
          <w:p w14:paraId="4E9BBA1B" w14:textId="0DFFA3F0"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0.279</w:t>
            </w:r>
          </w:p>
        </w:tc>
        <w:tc>
          <w:tcPr>
            <w:tcW w:w="322" w:type="pct"/>
            <w:vAlign w:val="center"/>
          </w:tcPr>
          <w:p w14:paraId="473F75A0" w14:textId="2340E6E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0.127</w:t>
            </w:r>
          </w:p>
        </w:tc>
        <w:tc>
          <w:tcPr>
            <w:tcW w:w="322" w:type="pct"/>
            <w:vAlign w:val="center"/>
          </w:tcPr>
          <w:p w14:paraId="68905077" w14:textId="0BE73F61"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45</w:t>
            </w:r>
          </w:p>
        </w:tc>
        <w:tc>
          <w:tcPr>
            <w:tcW w:w="295" w:type="pct"/>
            <w:vAlign w:val="center"/>
          </w:tcPr>
          <w:p w14:paraId="036BE12A" w14:textId="417731B2"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0.285</w:t>
            </w:r>
          </w:p>
        </w:tc>
        <w:tc>
          <w:tcPr>
            <w:tcW w:w="295" w:type="pct"/>
            <w:vAlign w:val="center"/>
          </w:tcPr>
          <w:p w14:paraId="5CA9CC5E" w14:textId="14BA621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0.073</w:t>
            </w:r>
          </w:p>
        </w:tc>
        <w:tc>
          <w:tcPr>
            <w:tcW w:w="295" w:type="pct"/>
            <w:vAlign w:val="center"/>
          </w:tcPr>
          <w:p w14:paraId="79121041" w14:textId="4D52D451"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25</w:t>
            </w:r>
          </w:p>
        </w:tc>
      </w:tr>
      <w:tr w:rsidR="002B4C73" w:rsidRPr="002B4C73" w14:paraId="75C9D924" w14:textId="45069336" w:rsidTr="002B4C73">
        <w:trPr>
          <w:trHeight w:val="300"/>
          <w:jc w:val="center"/>
        </w:trPr>
        <w:tc>
          <w:tcPr>
            <w:tcW w:w="398" w:type="pct"/>
            <w:shd w:val="clear" w:color="auto" w:fill="auto"/>
            <w:noWrap/>
            <w:vAlign w:val="center"/>
            <w:hideMark/>
          </w:tcPr>
          <w:p w14:paraId="12E8571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5.5</w:t>
            </w:r>
          </w:p>
        </w:tc>
        <w:tc>
          <w:tcPr>
            <w:tcW w:w="307" w:type="pct"/>
            <w:shd w:val="clear" w:color="auto" w:fill="auto"/>
            <w:noWrap/>
            <w:vAlign w:val="center"/>
            <w:hideMark/>
          </w:tcPr>
          <w:p w14:paraId="766228C1"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0.134</w:t>
            </w:r>
          </w:p>
        </w:tc>
        <w:tc>
          <w:tcPr>
            <w:tcW w:w="307" w:type="pct"/>
            <w:shd w:val="clear" w:color="auto" w:fill="auto"/>
            <w:noWrap/>
            <w:vAlign w:val="center"/>
            <w:hideMark/>
          </w:tcPr>
          <w:p w14:paraId="2EC269AD"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0.039</w:t>
            </w:r>
          </w:p>
        </w:tc>
        <w:tc>
          <w:tcPr>
            <w:tcW w:w="307" w:type="pct"/>
            <w:shd w:val="clear" w:color="auto" w:fill="auto"/>
            <w:noWrap/>
            <w:vAlign w:val="center"/>
            <w:hideMark/>
          </w:tcPr>
          <w:p w14:paraId="735CEB89" w14:textId="5092849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29</w:t>
            </w:r>
          </w:p>
        </w:tc>
        <w:tc>
          <w:tcPr>
            <w:tcW w:w="305" w:type="pct"/>
            <w:shd w:val="clear" w:color="auto" w:fill="auto"/>
            <w:noWrap/>
            <w:vAlign w:val="center"/>
            <w:hideMark/>
          </w:tcPr>
          <w:p w14:paraId="4EC4D0DE"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0.243</w:t>
            </w:r>
          </w:p>
        </w:tc>
        <w:tc>
          <w:tcPr>
            <w:tcW w:w="305" w:type="pct"/>
            <w:shd w:val="clear" w:color="auto" w:fill="auto"/>
            <w:noWrap/>
            <w:vAlign w:val="center"/>
            <w:hideMark/>
          </w:tcPr>
          <w:p w14:paraId="6F8DB647"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0.109</w:t>
            </w:r>
          </w:p>
        </w:tc>
        <w:tc>
          <w:tcPr>
            <w:tcW w:w="305" w:type="pct"/>
            <w:shd w:val="clear" w:color="auto" w:fill="auto"/>
            <w:noWrap/>
            <w:vAlign w:val="center"/>
            <w:hideMark/>
          </w:tcPr>
          <w:p w14:paraId="2A96B5A2" w14:textId="5D0BEB9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44</w:t>
            </w:r>
          </w:p>
        </w:tc>
        <w:tc>
          <w:tcPr>
            <w:tcW w:w="305" w:type="pct"/>
            <w:shd w:val="clear" w:color="auto" w:fill="auto"/>
            <w:noWrap/>
            <w:vAlign w:val="center"/>
            <w:hideMark/>
          </w:tcPr>
          <w:p w14:paraId="72C2DACB"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0.121</w:t>
            </w:r>
          </w:p>
        </w:tc>
        <w:tc>
          <w:tcPr>
            <w:tcW w:w="305" w:type="pct"/>
            <w:shd w:val="clear" w:color="auto" w:fill="auto"/>
            <w:noWrap/>
            <w:vAlign w:val="center"/>
            <w:hideMark/>
          </w:tcPr>
          <w:p w14:paraId="3850A0DF"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0.080</w:t>
            </w:r>
          </w:p>
        </w:tc>
        <w:tc>
          <w:tcPr>
            <w:tcW w:w="305" w:type="pct"/>
            <w:shd w:val="clear" w:color="auto" w:fill="auto"/>
            <w:noWrap/>
            <w:vAlign w:val="center"/>
            <w:hideMark/>
          </w:tcPr>
          <w:p w14:paraId="0838600F" w14:textId="09D071D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65</w:t>
            </w:r>
          </w:p>
        </w:tc>
        <w:tc>
          <w:tcPr>
            <w:tcW w:w="322" w:type="pct"/>
            <w:vAlign w:val="center"/>
          </w:tcPr>
          <w:p w14:paraId="284A535D" w14:textId="7DA802D6"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0.312</w:t>
            </w:r>
          </w:p>
        </w:tc>
        <w:tc>
          <w:tcPr>
            <w:tcW w:w="322" w:type="pct"/>
            <w:vAlign w:val="center"/>
          </w:tcPr>
          <w:p w14:paraId="466CDAF8" w14:textId="3181BCA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0.145</w:t>
            </w:r>
          </w:p>
        </w:tc>
        <w:tc>
          <w:tcPr>
            <w:tcW w:w="322" w:type="pct"/>
            <w:vAlign w:val="center"/>
          </w:tcPr>
          <w:p w14:paraId="5919412C" w14:textId="592F6F0B"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46</w:t>
            </w:r>
          </w:p>
        </w:tc>
        <w:tc>
          <w:tcPr>
            <w:tcW w:w="295" w:type="pct"/>
            <w:vAlign w:val="center"/>
          </w:tcPr>
          <w:p w14:paraId="38E61019" w14:textId="0BC3D60F"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0.334</w:t>
            </w:r>
          </w:p>
        </w:tc>
        <w:tc>
          <w:tcPr>
            <w:tcW w:w="295" w:type="pct"/>
            <w:vAlign w:val="center"/>
          </w:tcPr>
          <w:p w14:paraId="6D046420" w14:textId="72F7C7D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0.088</w:t>
            </w:r>
          </w:p>
        </w:tc>
        <w:tc>
          <w:tcPr>
            <w:tcW w:w="295" w:type="pct"/>
            <w:vAlign w:val="center"/>
          </w:tcPr>
          <w:p w14:paraId="5C81FFAF" w14:textId="26BADE3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26</w:t>
            </w:r>
          </w:p>
        </w:tc>
      </w:tr>
      <w:tr w:rsidR="002B4C73" w:rsidRPr="002B4C73" w14:paraId="399B007D" w14:textId="023AB152" w:rsidTr="002B4C73">
        <w:trPr>
          <w:trHeight w:val="300"/>
          <w:jc w:val="center"/>
        </w:trPr>
        <w:tc>
          <w:tcPr>
            <w:tcW w:w="398" w:type="pct"/>
            <w:shd w:val="clear" w:color="auto" w:fill="auto"/>
            <w:noWrap/>
            <w:vAlign w:val="center"/>
            <w:hideMark/>
          </w:tcPr>
          <w:p w14:paraId="5B9C350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6.6</w:t>
            </w:r>
          </w:p>
        </w:tc>
        <w:tc>
          <w:tcPr>
            <w:tcW w:w="307" w:type="pct"/>
            <w:shd w:val="clear" w:color="auto" w:fill="auto"/>
            <w:noWrap/>
            <w:vAlign w:val="center"/>
            <w:hideMark/>
          </w:tcPr>
          <w:p w14:paraId="12AB76F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0.158</w:t>
            </w:r>
          </w:p>
        </w:tc>
        <w:tc>
          <w:tcPr>
            <w:tcW w:w="307" w:type="pct"/>
            <w:shd w:val="clear" w:color="auto" w:fill="auto"/>
            <w:noWrap/>
            <w:vAlign w:val="center"/>
            <w:hideMark/>
          </w:tcPr>
          <w:p w14:paraId="56FF62EE"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0.043</w:t>
            </w:r>
          </w:p>
        </w:tc>
        <w:tc>
          <w:tcPr>
            <w:tcW w:w="307" w:type="pct"/>
            <w:shd w:val="clear" w:color="auto" w:fill="auto"/>
            <w:noWrap/>
            <w:vAlign w:val="center"/>
            <w:hideMark/>
          </w:tcPr>
          <w:p w14:paraId="1E831AB5" w14:textId="10F8826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26</w:t>
            </w:r>
          </w:p>
        </w:tc>
        <w:tc>
          <w:tcPr>
            <w:tcW w:w="305" w:type="pct"/>
            <w:shd w:val="clear" w:color="auto" w:fill="auto"/>
            <w:noWrap/>
            <w:vAlign w:val="center"/>
            <w:hideMark/>
          </w:tcPr>
          <w:p w14:paraId="26A447DB"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0.269</w:t>
            </w:r>
          </w:p>
        </w:tc>
        <w:tc>
          <w:tcPr>
            <w:tcW w:w="305" w:type="pct"/>
            <w:shd w:val="clear" w:color="auto" w:fill="auto"/>
            <w:noWrap/>
            <w:vAlign w:val="center"/>
            <w:hideMark/>
          </w:tcPr>
          <w:p w14:paraId="0765559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0.113</w:t>
            </w:r>
          </w:p>
        </w:tc>
        <w:tc>
          <w:tcPr>
            <w:tcW w:w="305" w:type="pct"/>
            <w:shd w:val="clear" w:color="auto" w:fill="auto"/>
            <w:noWrap/>
            <w:vAlign w:val="center"/>
            <w:hideMark/>
          </w:tcPr>
          <w:p w14:paraId="5590F15F" w14:textId="2D5A4837"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41</w:t>
            </w:r>
          </w:p>
        </w:tc>
        <w:tc>
          <w:tcPr>
            <w:tcW w:w="305" w:type="pct"/>
            <w:shd w:val="clear" w:color="auto" w:fill="auto"/>
            <w:noWrap/>
            <w:vAlign w:val="center"/>
            <w:hideMark/>
          </w:tcPr>
          <w:p w14:paraId="3488A4DA"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0.136</w:t>
            </w:r>
          </w:p>
        </w:tc>
        <w:tc>
          <w:tcPr>
            <w:tcW w:w="305" w:type="pct"/>
            <w:shd w:val="clear" w:color="auto" w:fill="auto"/>
            <w:noWrap/>
            <w:vAlign w:val="center"/>
            <w:hideMark/>
          </w:tcPr>
          <w:p w14:paraId="792902C7"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0.089</w:t>
            </w:r>
          </w:p>
        </w:tc>
        <w:tc>
          <w:tcPr>
            <w:tcW w:w="305" w:type="pct"/>
            <w:shd w:val="clear" w:color="auto" w:fill="auto"/>
            <w:noWrap/>
            <w:vAlign w:val="center"/>
            <w:hideMark/>
          </w:tcPr>
          <w:p w14:paraId="355C865A" w14:textId="22CE4C96"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65</w:t>
            </w:r>
          </w:p>
        </w:tc>
        <w:tc>
          <w:tcPr>
            <w:tcW w:w="322" w:type="pct"/>
            <w:vAlign w:val="center"/>
          </w:tcPr>
          <w:p w14:paraId="20B15AFA" w14:textId="69EB027F"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0.341</w:t>
            </w:r>
          </w:p>
        </w:tc>
        <w:tc>
          <w:tcPr>
            <w:tcW w:w="322" w:type="pct"/>
            <w:vAlign w:val="center"/>
          </w:tcPr>
          <w:p w14:paraId="4EFBE789" w14:textId="77CBB646"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0.162</w:t>
            </w:r>
          </w:p>
        </w:tc>
        <w:tc>
          <w:tcPr>
            <w:tcW w:w="322" w:type="pct"/>
            <w:vAlign w:val="center"/>
          </w:tcPr>
          <w:p w14:paraId="30EE64E3" w14:textId="5D1C8A1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47</w:t>
            </w:r>
          </w:p>
        </w:tc>
        <w:tc>
          <w:tcPr>
            <w:tcW w:w="295" w:type="pct"/>
            <w:vAlign w:val="center"/>
          </w:tcPr>
          <w:p w14:paraId="44A12471" w14:textId="2AEAC5DD"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0.378</w:t>
            </w:r>
          </w:p>
        </w:tc>
        <w:tc>
          <w:tcPr>
            <w:tcW w:w="295" w:type="pct"/>
            <w:vAlign w:val="center"/>
          </w:tcPr>
          <w:p w14:paraId="74FFE3EE" w14:textId="0BB56E87"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0.086</w:t>
            </w:r>
          </w:p>
        </w:tc>
        <w:tc>
          <w:tcPr>
            <w:tcW w:w="295" w:type="pct"/>
            <w:vAlign w:val="center"/>
          </w:tcPr>
          <w:p w14:paraId="17D81C59" w14:textId="4A5DF035"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22</w:t>
            </w:r>
          </w:p>
        </w:tc>
      </w:tr>
      <w:tr w:rsidR="002B4C73" w:rsidRPr="002B4C73" w14:paraId="4A756F05" w14:textId="58C4319C" w:rsidTr="002B4C73">
        <w:trPr>
          <w:trHeight w:val="300"/>
          <w:jc w:val="center"/>
        </w:trPr>
        <w:tc>
          <w:tcPr>
            <w:tcW w:w="398" w:type="pct"/>
            <w:shd w:val="clear" w:color="auto" w:fill="auto"/>
            <w:noWrap/>
            <w:vAlign w:val="center"/>
            <w:hideMark/>
          </w:tcPr>
          <w:p w14:paraId="0A6E946E"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7.7</w:t>
            </w:r>
          </w:p>
        </w:tc>
        <w:tc>
          <w:tcPr>
            <w:tcW w:w="307" w:type="pct"/>
            <w:shd w:val="clear" w:color="auto" w:fill="auto"/>
            <w:noWrap/>
            <w:vAlign w:val="center"/>
            <w:hideMark/>
          </w:tcPr>
          <w:p w14:paraId="4F40EB5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0.178</w:t>
            </w:r>
          </w:p>
        </w:tc>
        <w:tc>
          <w:tcPr>
            <w:tcW w:w="307" w:type="pct"/>
            <w:shd w:val="clear" w:color="auto" w:fill="auto"/>
            <w:noWrap/>
            <w:vAlign w:val="center"/>
            <w:hideMark/>
          </w:tcPr>
          <w:p w14:paraId="08916F5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0.048</w:t>
            </w:r>
          </w:p>
        </w:tc>
        <w:tc>
          <w:tcPr>
            <w:tcW w:w="307" w:type="pct"/>
            <w:shd w:val="clear" w:color="auto" w:fill="auto"/>
            <w:noWrap/>
            <w:vAlign w:val="center"/>
            <w:hideMark/>
          </w:tcPr>
          <w:p w14:paraId="4E68B39F" w14:textId="115CAFC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27</w:t>
            </w:r>
          </w:p>
        </w:tc>
        <w:tc>
          <w:tcPr>
            <w:tcW w:w="305" w:type="pct"/>
            <w:shd w:val="clear" w:color="auto" w:fill="auto"/>
            <w:noWrap/>
            <w:vAlign w:val="center"/>
            <w:hideMark/>
          </w:tcPr>
          <w:p w14:paraId="21BFA6E4"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0.292</w:t>
            </w:r>
          </w:p>
        </w:tc>
        <w:tc>
          <w:tcPr>
            <w:tcW w:w="305" w:type="pct"/>
            <w:shd w:val="clear" w:color="auto" w:fill="auto"/>
            <w:noWrap/>
            <w:vAlign w:val="center"/>
            <w:hideMark/>
          </w:tcPr>
          <w:p w14:paraId="5072414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0.117</w:t>
            </w:r>
          </w:p>
        </w:tc>
        <w:tc>
          <w:tcPr>
            <w:tcW w:w="305" w:type="pct"/>
            <w:shd w:val="clear" w:color="auto" w:fill="auto"/>
            <w:noWrap/>
            <w:vAlign w:val="center"/>
            <w:hideMark/>
          </w:tcPr>
          <w:p w14:paraId="4A3F59CC" w14:textId="7B91349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40</w:t>
            </w:r>
          </w:p>
        </w:tc>
        <w:tc>
          <w:tcPr>
            <w:tcW w:w="305" w:type="pct"/>
            <w:shd w:val="clear" w:color="auto" w:fill="auto"/>
            <w:noWrap/>
            <w:vAlign w:val="center"/>
            <w:hideMark/>
          </w:tcPr>
          <w:p w14:paraId="7B64BD80"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0.149</w:t>
            </w:r>
          </w:p>
        </w:tc>
        <w:tc>
          <w:tcPr>
            <w:tcW w:w="305" w:type="pct"/>
            <w:shd w:val="clear" w:color="auto" w:fill="auto"/>
            <w:noWrap/>
            <w:vAlign w:val="center"/>
            <w:hideMark/>
          </w:tcPr>
          <w:p w14:paraId="62C6C1E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0.098</w:t>
            </w:r>
          </w:p>
        </w:tc>
        <w:tc>
          <w:tcPr>
            <w:tcW w:w="305" w:type="pct"/>
            <w:shd w:val="clear" w:color="auto" w:fill="auto"/>
            <w:noWrap/>
            <w:vAlign w:val="center"/>
            <w:hideMark/>
          </w:tcPr>
          <w:p w14:paraId="7E096BB1" w14:textId="34830E7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65</w:t>
            </w:r>
          </w:p>
        </w:tc>
        <w:tc>
          <w:tcPr>
            <w:tcW w:w="322" w:type="pct"/>
            <w:vAlign w:val="center"/>
          </w:tcPr>
          <w:p w14:paraId="79B01F1C" w14:textId="10D4FFD1"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0.364</w:t>
            </w:r>
          </w:p>
        </w:tc>
        <w:tc>
          <w:tcPr>
            <w:tcW w:w="322" w:type="pct"/>
            <w:vAlign w:val="center"/>
          </w:tcPr>
          <w:p w14:paraId="74A67585" w14:textId="5666B13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0.176</w:t>
            </w:r>
          </w:p>
        </w:tc>
        <w:tc>
          <w:tcPr>
            <w:tcW w:w="322" w:type="pct"/>
            <w:vAlign w:val="center"/>
          </w:tcPr>
          <w:p w14:paraId="30F7755D" w14:textId="3CAA79D4"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48</w:t>
            </w:r>
          </w:p>
        </w:tc>
        <w:tc>
          <w:tcPr>
            <w:tcW w:w="295" w:type="pct"/>
            <w:vAlign w:val="center"/>
          </w:tcPr>
          <w:p w14:paraId="205E48FA" w14:textId="73109FD7"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0.406</w:t>
            </w:r>
          </w:p>
        </w:tc>
        <w:tc>
          <w:tcPr>
            <w:tcW w:w="295" w:type="pct"/>
            <w:vAlign w:val="center"/>
          </w:tcPr>
          <w:p w14:paraId="5C2270A4" w14:textId="5FD0F58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0.099</w:t>
            </w:r>
          </w:p>
        </w:tc>
        <w:tc>
          <w:tcPr>
            <w:tcW w:w="295" w:type="pct"/>
            <w:vAlign w:val="center"/>
          </w:tcPr>
          <w:p w14:paraId="30482AE8" w14:textId="6E68817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24</w:t>
            </w:r>
          </w:p>
        </w:tc>
      </w:tr>
      <w:tr w:rsidR="002B4C73" w:rsidRPr="002B4C73" w14:paraId="47B67839" w14:textId="5BA2CC43" w:rsidTr="002B4C73">
        <w:trPr>
          <w:trHeight w:val="300"/>
          <w:jc w:val="center"/>
        </w:trPr>
        <w:tc>
          <w:tcPr>
            <w:tcW w:w="398" w:type="pct"/>
            <w:shd w:val="clear" w:color="auto" w:fill="auto"/>
            <w:noWrap/>
            <w:vAlign w:val="center"/>
            <w:hideMark/>
          </w:tcPr>
          <w:p w14:paraId="1630E743"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8.8</w:t>
            </w:r>
          </w:p>
        </w:tc>
        <w:tc>
          <w:tcPr>
            <w:tcW w:w="307" w:type="pct"/>
            <w:shd w:val="clear" w:color="auto" w:fill="auto"/>
            <w:noWrap/>
            <w:vAlign w:val="center"/>
            <w:hideMark/>
          </w:tcPr>
          <w:p w14:paraId="6D24C403"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0.197</w:t>
            </w:r>
          </w:p>
        </w:tc>
        <w:tc>
          <w:tcPr>
            <w:tcW w:w="307" w:type="pct"/>
            <w:shd w:val="clear" w:color="auto" w:fill="auto"/>
            <w:noWrap/>
            <w:vAlign w:val="center"/>
            <w:hideMark/>
          </w:tcPr>
          <w:p w14:paraId="36809CA7"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0.051</w:t>
            </w:r>
          </w:p>
        </w:tc>
        <w:tc>
          <w:tcPr>
            <w:tcW w:w="307" w:type="pct"/>
            <w:shd w:val="clear" w:color="auto" w:fill="auto"/>
            <w:noWrap/>
            <w:vAlign w:val="center"/>
            <w:hideMark/>
          </w:tcPr>
          <w:p w14:paraId="7F068C5B" w14:textId="78730108"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25</w:t>
            </w:r>
          </w:p>
        </w:tc>
        <w:tc>
          <w:tcPr>
            <w:tcW w:w="305" w:type="pct"/>
            <w:shd w:val="clear" w:color="auto" w:fill="auto"/>
            <w:noWrap/>
            <w:vAlign w:val="center"/>
            <w:hideMark/>
          </w:tcPr>
          <w:p w14:paraId="39436928"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0.314</w:t>
            </w:r>
          </w:p>
        </w:tc>
        <w:tc>
          <w:tcPr>
            <w:tcW w:w="305" w:type="pct"/>
            <w:shd w:val="clear" w:color="auto" w:fill="auto"/>
            <w:noWrap/>
            <w:vAlign w:val="center"/>
            <w:hideMark/>
          </w:tcPr>
          <w:p w14:paraId="6A260529"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0.122</w:t>
            </w:r>
          </w:p>
        </w:tc>
        <w:tc>
          <w:tcPr>
            <w:tcW w:w="305" w:type="pct"/>
            <w:shd w:val="clear" w:color="auto" w:fill="auto"/>
            <w:noWrap/>
            <w:vAlign w:val="center"/>
            <w:hideMark/>
          </w:tcPr>
          <w:p w14:paraId="4FA0E9BC" w14:textId="0C9B005D"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38</w:t>
            </w:r>
          </w:p>
        </w:tc>
        <w:tc>
          <w:tcPr>
            <w:tcW w:w="305" w:type="pct"/>
            <w:shd w:val="clear" w:color="auto" w:fill="auto"/>
            <w:noWrap/>
            <w:vAlign w:val="center"/>
            <w:hideMark/>
          </w:tcPr>
          <w:p w14:paraId="6B33A417"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0.161</w:t>
            </w:r>
          </w:p>
        </w:tc>
        <w:tc>
          <w:tcPr>
            <w:tcW w:w="305" w:type="pct"/>
            <w:shd w:val="clear" w:color="auto" w:fill="auto"/>
            <w:noWrap/>
            <w:vAlign w:val="center"/>
            <w:hideMark/>
          </w:tcPr>
          <w:p w14:paraId="372AFB8B"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0.105</w:t>
            </w:r>
          </w:p>
        </w:tc>
        <w:tc>
          <w:tcPr>
            <w:tcW w:w="305" w:type="pct"/>
            <w:shd w:val="clear" w:color="auto" w:fill="auto"/>
            <w:noWrap/>
            <w:vAlign w:val="center"/>
            <w:hideMark/>
          </w:tcPr>
          <w:p w14:paraId="0700E0A3" w14:textId="2398B5C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65</w:t>
            </w:r>
          </w:p>
        </w:tc>
        <w:tc>
          <w:tcPr>
            <w:tcW w:w="322" w:type="pct"/>
            <w:vAlign w:val="center"/>
          </w:tcPr>
          <w:p w14:paraId="0F831935" w14:textId="3A3C1710"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0.387</w:t>
            </w:r>
          </w:p>
        </w:tc>
        <w:tc>
          <w:tcPr>
            <w:tcW w:w="322" w:type="pct"/>
            <w:vAlign w:val="center"/>
          </w:tcPr>
          <w:p w14:paraId="336ACB30" w14:textId="2E4D9076"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0.192</w:t>
            </w:r>
          </w:p>
        </w:tc>
        <w:tc>
          <w:tcPr>
            <w:tcW w:w="322" w:type="pct"/>
            <w:vAlign w:val="center"/>
          </w:tcPr>
          <w:p w14:paraId="2301CE79" w14:textId="70ABDBED"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49</w:t>
            </w:r>
          </w:p>
        </w:tc>
        <w:tc>
          <w:tcPr>
            <w:tcW w:w="295" w:type="pct"/>
            <w:vAlign w:val="center"/>
          </w:tcPr>
          <w:p w14:paraId="175AD03A" w14:textId="0C2103D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0.440</w:t>
            </w:r>
          </w:p>
        </w:tc>
        <w:tc>
          <w:tcPr>
            <w:tcW w:w="295" w:type="pct"/>
            <w:vAlign w:val="center"/>
          </w:tcPr>
          <w:p w14:paraId="11F2F380" w14:textId="699E1D5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0.100</w:t>
            </w:r>
          </w:p>
        </w:tc>
        <w:tc>
          <w:tcPr>
            <w:tcW w:w="295" w:type="pct"/>
            <w:vAlign w:val="center"/>
          </w:tcPr>
          <w:p w14:paraId="30743258" w14:textId="71D937B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22</w:t>
            </w:r>
          </w:p>
        </w:tc>
      </w:tr>
      <w:tr w:rsidR="002B4C73" w:rsidRPr="002B4C73" w14:paraId="03A53AF5" w14:textId="74BC2053" w:rsidTr="002B4C73">
        <w:trPr>
          <w:trHeight w:val="300"/>
          <w:jc w:val="center"/>
        </w:trPr>
        <w:tc>
          <w:tcPr>
            <w:tcW w:w="398" w:type="pct"/>
            <w:shd w:val="clear" w:color="auto" w:fill="auto"/>
            <w:noWrap/>
            <w:vAlign w:val="center"/>
            <w:hideMark/>
          </w:tcPr>
          <w:p w14:paraId="3E2F0696"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9.9</w:t>
            </w:r>
          </w:p>
        </w:tc>
        <w:tc>
          <w:tcPr>
            <w:tcW w:w="307" w:type="pct"/>
            <w:shd w:val="clear" w:color="auto" w:fill="auto"/>
            <w:noWrap/>
            <w:vAlign w:val="center"/>
            <w:hideMark/>
          </w:tcPr>
          <w:p w14:paraId="2D1C8734"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0.214</w:t>
            </w:r>
          </w:p>
        </w:tc>
        <w:tc>
          <w:tcPr>
            <w:tcW w:w="307" w:type="pct"/>
            <w:shd w:val="clear" w:color="auto" w:fill="auto"/>
            <w:noWrap/>
            <w:vAlign w:val="center"/>
            <w:hideMark/>
          </w:tcPr>
          <w:p w14:paraId="3A7BA02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0.055</w:t>
            </w:r>
          </w:p>
        </w:tc>
        <w:tc>
          <w:tcPr>
            <w:tcW w:w="307" w:type="pct"/>
            <w:shd w:val="clear" w:color="auto" w:fill="auto"/>
            <w:noWrap/>
            <w:vAlign w:val="center"/>
            <w:hideMark/>
          </w:tcPr>
          <w:p w14:paraId="33BB8582" w14:textId="4580A09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25</w:t>
            </w:r>
          </w:p>
        </w:tc>
        <w:tc>
          <w:tcPr>
            <w:tcW w:w="305" w:type="pct"/>
            <w:shd w:val="clear" w:color="auto" w:fill="auto"/>
            <w:noWrap/>
            <w:vAlign w:val="center"/>
            <w:hideMark/>
          </w:tcPr>
          <w:p w14:paraId="3BFD8C71"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0.330</w:t>
            </w:r>
          </w:p>
        </w:tc>
        <w:tc>
          <w:tcPr>
            <w:tcW w:w="305" w:type="pct"/>
            <w:shd w:val="clear" w:color="auto" w:fill="auto"/>
            <w:noWrap/>
            <w:vAlign w:val="center"/>
            <w:hideMark/>
          </w:tcPr>
          <w:p w14:paraId="0901981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0.132</w:t>
            </w:r>
          </w:p>
        </w:tc>
        <w:tc>
          <w:tcPr>
            <w:tcW w:w="305" w:type="pct"/>
            <w:shd w:val="clear" w:color="auto" w:fill="auto"/>
            <w:noWrap/>
            <w:vAlign w:val="center"/>
            <w:hideMark/>
          </w:tcPr>
          <w:p w14:paraId="1D34069E" w14:textId="3169A729"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39</w:t>
            </w:r>
          </w:p>
        </w:tc>
        <w:tc>
          <w:tcPr>
            <w:tcW w:w="305" w:type="pct"/>
            <w:shd w:val="clear" w:color="auto" w:fill="auto"/>
            <w:noWrap/>
            <w:vAlign w:val="center"/>
            <w:hideMark/>
          </w:tcPr>
          <w:p w14:paraId="6FEE9C95"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0.172</w:t>
            </w:r>
          </w:p>
        </w:tc>
        <w:tc>
          <w:tcPr>
            <w:tcW w:w="305" w:type="pct"/>
            <w:shd w:val="clear" w:color="auto" w:fill="auto"/>
            <w:noWrap/>
            <w:vAlign w:val="center"/>
            <w:hideMark/>
          </w:tcPr>
          <w:p w14:paraId="2FFA0162" w14:textId="77777777" w:rsidR="002B4C73" w:rsidRPr="002B4C73" w:rsidRDefault="002B4C73" w:rsidP="002B4C73">
            <w:pPr>
              <w:spacing w:line="360" w:lineRule="auto"/>
              <w:jc w:val="center"/>
              <w:rPr>
                <w:rFonts w:ascii="Arial" w:hAnsi="Arial" w:cs="Arial"/>
                <w:color w:val="000000"/>
                <w:sz w:val="22"/>
                <w:szCs w:val="22"/>
                <w:highlight w:val="yellow"/>
              </w:rPr>
            </w:pPr>
            <w:r w:rsidRPr="002B4C73">
              <w:rPr>
                <w:rFonts w:ascii="Arial" w:hAnsi="Arial" w:cs="Arial"/>
                <w:color w:val="000000"/>
                <w:sz w:val="22"/>
                <w:szCs w:val="22"/>
                <w:highlight w:val="yellow"/>
              </w:rPr>
              <w:t>0.110</w:t>
            </w:r>
          </w:p>
        </w:tc>
        <w:tc>
          <w:tcPr>
            <w:tcW w:w="305" w:type="pct"/>
            <w:shd w:val="clear" w:color="auto" w:fill="auto"/>
            <w:noWrap/>
            <w:vAlign w:val="center"/>
            <w:hideMark/>
          </w:tcPr>
          <w:p w14:paraId="2513CCD1" w14:textId="3D3E8C4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64</w:t>
            </w:r>
          </w:p>
        </w:tc>
        <w:tc>
          <w:tcPr>
            <w:tcW w:w="322" w:type="pct"/>
            <w:vAlign w:val="center"/>
          </w:tcPr>
          <w:p w14:paraId="7030FF7E" w14:textId="353BA43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0.409</w:t>
            </w:r>
          </w:p>
        </w:tc>
        <w:tc>
          <w:tcPr>
            <w:tcW w:w="322" w:type="pct"/>
            <w:vAlign w:val="center"/>
          </w:tcPr>
          <w:p w14:paraId="22C681FB" w14:textId="4C180DD3"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0.206</w:t>
            </w:r>
          </w:p>
        </w:tc>
        <w:tc>
          <w:tcPr>
            <w:tcW w:w="322" w:type="pct"/>
            <w:vAlign w:val="center"/>
          </w:tcPr>
          <w:p w14:paraId="347541BE" w14:textId="51D73FCD"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50</w:t>
            </w:r>
          </w:p>
        </w:tc>
        <w:tc>
          <w:tcPr>
            <w:tcW w:w="295" w:type="pct"/>
            <w:vAlign w:val="center"/>
          </w:tcPr>
          <w:p w14:paraId="1167DB69" w14:textId="49B787BE"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0.463</w:t>
            </w:r>
          </w:p>
        </w:tc>
        <w:tc>
          <w:tcPr>
            <w:tcW w:w="295" w:type="pct"/>
            <w:vAlign w:val="center"/>
          </w:tcPr>
          <w:p w14:paraId="58590643" w14:textId="20DF6FEC"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yellow"/>
              </w:rPr>
              <w:t>0.104</w:t>
            </w:r>
          </w:p>
        </w:tc>
        <w:tc>
          <w:tcPr>
            <w:tcW w:w="295" w:type="pct"/>
            <w:vAlign w:val="center"/>
          </w:tcPr>
          <w:p w14:paraId="6A521E3D" w14:textId="36D579CA" w:rsidR="002B4C73" w:rsidRPr="002B4C73" w:rsidRDefault="002B4C73" w:rsidP="002B4C73">
            <w:pPr>
              <w:spacing w:line="360" w:lineRule="auto"/>
              <w:jc w:val="center"/>
              <w:rPr>
                <w:rFonts w:ascii="Arial" w:hAnsi="Arial" w:cs="Arial"/>
                <w:color w:val="000000"/>
                <w:sz w:val="22"/>
                <w:szCs w:val="22"/>
                <w:highlight w:val="green"/>
              </w:rPr>
            </w:pPr>
            <w:r w:rsidRPr="002B4C73">
              <w:rPr>
                <w:rFonts w:ascii="Arial" w:hAnsi="Arial" w:cs="Arial"/>
                <w:color w:val="000000"/>
                <w:sz w:val="22"/>
                <w:szCs w:val="22"/>
                <w:highlight w:val="green"/>
              </w:rPr>
              <w:t>22</w:t>
            </w:r>
          </w:p>
        </w:tc>
      </w:tr>
      <w:bookmarkEnd w:id="1"/>
      <w:bookmarkEnd w:id="2"/>
      <w:bookmarkEnd w:id="3"/>
    </w:tbl>
    <w:p w14:paraId="74D371FD" w14:textId="77777777" w:rsidR="00F14A04" w:rsidRPr="002B4C73" w:rsidRDefault="00F14A04" w:rsidP="002B4C73">
      <w:pPr>
        <w:spacing w:line="360" w:lineRule="auto"/>
        <w:jc w:val="both"/>
        <w:rPr>
          <w:rFonts w:ascii="Arial" w:hAnsi="Arial" w:cs="Arial"/>
          <w:sz w:val="22"/>
          <w:szCs w:val="22"/>
          <w:highlight w:val="yellow"/>
        </w:rPr>
      </w:pPr>
    </w:p>
    <w:sectPr w:rsidR="00F14A04" w:rsidRPr="002B4C73" w:rsidSect="002B4C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04"/>
    <w:rsid w:val="00070FCF"/>
    <w:rsid w:val="00086199"/>
    <w:rsid w:val="000A1CA4"/>
    <w:rsid w:val="000C06A5"/>
    <w:rsid w:val="000D6D14"/>
    <w:rsid w:val="000F04A0"/>
    <w:rsid w:val="00103280"/>
    <w:rsid w:val="001036C5"/>
    <w:rsid w:val="001D2B14"/>
    <w:rsid w:val="002A7A4A"/>
    <w:rsid w:val="002B4C73"/>
    <w:rsid w:val="002D25C4"/>
    <w:rsid w:val="003156E6"/>
    <w:rsid w:val="003B36AF"/>
    <w:rsid w:val="00404DAA"/>
    <w:rsid w:val="0045289C"/>
    <w:rsid w:val="00492333"/>
    <w:rsid w:val="00551248"/>
    <w:rsid w:val="00553F9A"/>
    <w:rsid w:val="006B6CA6"/>
    <w:rsid w:val="006D56EB"/>
    <w:rsid w:val="007E7A97"/>
    <w:rsid w:val="009263EA"/>
    <w:rsid w:val="00A02204"/>
    <w:rsid w:val="00AA72AF"/>
    <w:rsid w:val="00AC33F5"/>
    <w:rsid w:val="00B4017C"/>
    <w:rsid w:val="00B449DB"/>
    <w:rsid w:val="00B61B8B"/>
    <w:rsid w:val="00BD5E58"/>
    <w:rsid w:val="00D447B3"/>
    <w:rsid w:val="00E367A7"/>
    <w:rsid w:val="00E726DC"/>
    <w:rsid w:val="00E9389E"/>
    <w:rsid w:val="00EA3D92"/>
    <w:rsid w:val="00F14A04"/>
    <w:rsid w:val="00FD2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D415"/>
  <w15:chartTrackingRefBased/>
  <w15:docId w15:val="{098CD10A-32BA-49E5-8D7B-CCEC38A3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20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rsid w:val="00A02204"/>
    <w:pPr>
      <w:jc w:val="both"/>
    </w:pPr>
    <w:rPr>
      <w:sz w:val="16"/>
      <w:szCs w:val="16"/>
    </w:rPr>
  </w:style>
  <w:style w:type="paragraph" w:styleId="BalloonText">
    <w:name w:val="Balloon Text"/>
    <w:basedOn w:val="Normal"/>
    <w:link w:val="BalloonTextChar"/>
    <w:uiPriority w:val="99"/>
    <w:semiHidden/>
    <w:unhideWhenUsed/>
    <w:rsid w:val="000C0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A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80204">
      <w:bodyDiv w:val="1"/>
      <w:marLeft w:val="0"/>
      <w:marRight w:val="0"/>
      <w:marTop w:val="0"/>
      <w:marBottom w:val="0"/>
      <w:divBdr>
        <w:top w:val="none" w:sz="0" w:space="0" w:color="auto"/>
        <w:left w:val="none" w:sz="0" w:space="0" w:color="auto"/>
        <w:bottom w:val="none" w:sz="0" w:space="0" w:color="auto"/>
        <w:right w:val="none" w:sz="0" w:space="0" w:color="auto"/>
      </w:divBdr>
    </w:div>
    <w:div w:id="733819334">
      <w:bodyDiv w:val="1"/>
      <w:marLeft w:val="0"/>
      <w:marRight w:val="0"/>
      <w:marTop w:val="0"/>
      <w:marBottom w:val="0"/>
      <w:divBdr>
        <w:top w:val="none" w:sz="0" w:space="0" w:color="auto"/>
        <w:left w:val="none" w:sz="0" w:space="0" w:color="auto"/>
        <w:bottom w:val="none" w:sz="0" w:space="0" w:color="auto"/>
        <w:right w:val="none" w:sz="0" w:space="0" w:color="auto"/>
      </w:divBdr>
    </w:div>
    <w:div w:id="788285684">
      <w:bodyDiv w:val="1"/>
      <w:marLeft w:val="0"/>
      <w:marRight w:val="0"/>
      <w:marTop w:val="0"/>
      <w:marBottom w:val="0"/>
      <w:divBdr>
        <w:top w:val="none" w:sz="0" w:space="0" w:color="auto"/>
        <w:left w:val="none" w:sz="0" w:space="0" w:color="auto"/>
        <w:bottom w:val="none" w:sz="0" w:space="0" w:color="auto"/>
        <w:right w:val="none" w:sz="0" w:space="0" w:color="auto"/>
      </w:divBdr>
    </w:div>
    <w:div w:id="902059744">
      <w:bodyDiv w:val="1"/>
      <w:marLeft w:val="0"/>
      <w:marRight w:val="0"/>
      <w:marTop w:val="0"/>
      <w:marBottom w:val="0"/>
      <w:divBdr>
        <w:top w:val="none" w:sz="0" w:space="0" w:color="auto"/>
        <w:left w:val="none" w:sz="0" w:space="0" w:color="auto"/>
        <w:bottom w:val="none" w:sz="0" w:space="0" w:color="auto"/>
        <w:right w:val="none" w:sz="0" w:space="0" w:color="auto"/>
      </w:divBdr>
    </w:div>
    <w:div w:id="1023481564">
      <w:bodyDiv w:val="1"/>
      <w:marLeft w:val="0"/>
      <w:marRight w:val="0"/>
      <w:marTop w:val="0"/>
      <w:marBottom w:val="0"/>
      <w:divBdr>
        <w:top w:val="none" w:sz="0" w:space="0" w:color="auto"/>
        <w:left w:val="none" w:sz="0" w:space="0" w:color="auto"/>
        <w:bottom w:val="none" w:sz="0" w:space="0" w:color="auto"/>
        <w:right w:val="none" w:sz="0" w:space="0" w:color="auto"/>
      </w:divBdr>
    </w:div>
    <w:div w:id="1063799922">
      <w:bodyDiv w:val="1"/>
      <w:marLeft w:val="0"/>
      <w:marRight w:val="0"/>
      <w:marTop w:val="0"/>
      <w:marBottom w:val="0"/>
      <w:divBdr>
        <w:top w:val="none" w:sz="0" w:space="0" w:color="auto"/>
        <w:left w:val="none" w:sz="0" w:space="0" w:color="auto"/>
        <w:bottom w:val="none" w:sz="0" w:space="0" w:color="auto"/>
        <w:right w:val="none" w:sz="0" w:space="0" w:color="auto"/>
      </w:divBdr>
    </w:div>
    <w:div w:id="1179270496">
      <w:bodyDiv w:val="1"/>
      <w:marLeft w:val="0"/>
      <w:marRight w:val="0"/>
      <w:marTop w:val="0"/>
      <w:marBottom w:val="0"/>
      <w:divBdr>
        <w:top w:val="none" w:sz="0" w:space="0" w:color="auto"/>
        <w:left w:val="none" w:sz="0" w:space="0" w:color="auto"/>
        <w:bottom w:val="none" w:sz="0" w:space="0" w:color="auto"/>
        <w:right w:val="none" w:sz="0" w:space="0" w:color="auto"/>
      </w:divBdr>
    </w:div>
    <w:div w:id="1289706220">
      <w:bodyDiv w:val="1"/>
      <w:marLeft w:val="0"/>
      <w:marRight w:val="0"/>
      <w:marTop w:val="0"/>
      <w:marBottom w:val="0"/>
      <w:divBdr>
        <w:top w:val="none" w:sz="0" w:space="0" w:color="auto"/>
        <w:left w:val="none" w:sz="0" w:space="0" w:color="auto"/>
        <w:bottom w:val="none" w:sz="0" w:space="0" w:color="auto"/>
        <w:right w:val="none" w:sz="0" w:space="0" w:color="auto"/>
      </w:divBdr>
    </w:div>
    <w:div w:id="1340502160">
      <w:bodyDiv w:val="1"/>
      <w:marLeft w:val="0"/>
      <w:marRight w:val="0"/>
      <w:marTop w:val="0"/>
      <w:marBottom w:val="0"/>
      <w:divBdr>
        <w:top w:val="none" w:sz="0" w:space="0" w:color="auto"/>
        <w:left w:val="none" w:sz="0" w:space="0" w:color="auto"/>
        <w:bottom w:val="none" w:sz="0" w:space="0" w:color="auto"/>
        <w:right w:val="none" w:sz="0" w:space="0" w:color="auto"/>
      </w:divBdr>
    </w:div>
    <w:div w:id="1415006193">
      <w:bodyDiv w:val="1"/>
      <w:marLeft w:val="0"/>
      <w:marRight w:val="0"/>
      <w:marTop w:val="0"/>
      <w:marBottom w:val="0"/>
      <w:divBdr>
        <w:top w:val="none" w:sz="0" w:space="0" w:color="auto"/>
        <w:left w:val="none" w:sz="0" w:space="0" w:color="auto"/>
        <w:bottom w:val="none" w:sz="0" w:space="0" w:color="auto"/>
        <w:right w:val="none" w:sz="0" w:space="0" w:color="auto"/>
      </w:divBdr>
    </w:div>
    <w:div w:id="1478111310">
      <w:bodyDiv w:val="1"/>
      <w:marLeft w:val="0"/>
      <w:marRight w:val="0"/>
      <w:marTop w:val="0"/>
      <w:marBottom w:val="0"/>
      <w:divBdr>
        <w:top w:val="none" w:sz="0" w:space="0" w:color="auto"/>
        <w:left w:val="none" w:sz="0" w:space="0" w:color="auto"/>
        <w:bottom w:val="none" w:sz="0" w:space="0" w:color="auto"/>
        <w:right w:val="none" w:sz="0" w:space="0" w:color="auto"/>
      </w:divBdr>
    </w:div>
    <w:div w:id="1593970916">
      <w:bodyDiv w:val="1"/>
      <w:marLeft w:val="0"/>
      <w:marRight w:val="0"/>
      <w:marTop w:val="0"/>
      <w:marBottom w:val="0"/>
      <w:divBdr>
        <w:top w:val="none" w:sz="0" w:space="0" w:color="auto"/>
        <w:left w:val="none" w:sz="0" w:space="0" w:color="auto"/>
        <w:bottom w:val="none" w:sz="0" w:space="0" w:color="auto"/>
        <w:right w:val="none" w:sz="0" w:space="0" w:color="auto"/>
      </w:divBdr>
    </w:div>
    <w:div w:id="21031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 Readioff</dc:creator>
  <cp:keywords/>
  <dc:description/>
  <cp:lastModifiedBy>Rosti Readioff</cp:lastModifiedBy>
  <cp:revision>27</cp:revision>
  <dcterms:created xsi:type="dcterms:W3CDTF">2020-03-27T20:20:00Z</dcterms:created>
  <dcterms:modified xsi:type="dcterms:W3CDTF">2020-06-27T15:34:00Z</dcterms:modified>
</cp:coreProperties>
</file>