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5EE" w:rsidRPr="007E720B" w:rsidRDefault="001A5AFB" w:rsidP="007E720B">
      <w:pPr>
        <w:pStyle w:val="NoSpacing"/>
        <w:jc w:val="center"/>
        <w:rPr>
          <w:rFonts w:cs="Arial"/>
          <w:b/>
          <w:szCs w:val="24"/>
        </w:rPr>
      </w:pPr>
      <w:bookmarkStart w:id="0" w:name="_GoBack"/>
      <w:bookmarkEnd w:id="0"/>
      <w:r w:rsidRPr="007E720B">
        <w:rPr>
          <w:rFonts w:cs="Arial"/>
          <w:b/>
          <w:szCs w:val="24"/>
        </w:rPr>
        <w:t>Social Media</w:t>
      </w:r>
      <w:r w:rsidR="008E7AE8" w:rsidRPr="007E720B">
        <w:rPr>
          <w:rFonts w:cs="Arial"/>
          <w:b/>
          <w:szCs w:val="24"/>
        </w:rPr>
        <w:t xml:space="preserve">: ‘A Theme Park </w:t>
      </w:r>
      <w:r w:rsidR="00D05949" w:rsidRPr="007E720B">
        <w:rPr>
          <w:rFonts w:cs="Arial"/>
          <w:b/>
          <w:szCs w:val="24"/>
        </w:rPr>
        <w:t xml:space="preserve">just </w:t>
      </w:r>
      <w:r w:rsidR="008E7AE8" w:rsidRPr="007E720B">
        <w:rPr>
          <w:rFonts w:cs="Arial"/>
          <w:b/>
          <w:szCs w:val="24"/>
        </w:rPr>
        <w:t>for Fools’</w:t>
      </w:r>
    </w:p>
    <w:p w:rsidR="008E7AE8" w:rsidRPr="007E720B" w:rsidRDefault="008E7AE8" w:rsidP="007E720B">
      <w:pPr>
        <w:pStyle w:val="NoSpacing"/>
        <w:jc w:val="center"/>
        <w:rPr>
          <w:rFonts w:cs="Arial"/>
          <w:b/>
          <w:szCs w:val="24"/>
        </w:rPr>
      </w:pPr>
    </w:p>
    <w:p w:rsidR="005E6708" w:rsidRPr="007E720B" w:rsidRDefault="008E7AE8" w:rsidP="007E720B">
      <w:pPr>
        <w:pStyle w:val="NoSpacing"/>
        <w:jc w:val="center"/>
        <w:rPr>
          <w:rFonts w:cs="Arial"/>
          <w:szCs w:val="24"/>
        </w:rPr>
      </w:pPr>
      <w:r w:rsidRPr="007E720B">
        <w:rPr>
          <w:rFonts w:cs="Arial"/>
          <w:i/>
          <w:szCs w:val="24"/>
        </w:rPr>
        <w:t>R v Alison Chabloz</w:t>
      </w:r>
      <w:r w:rsidRPr="007E720B">
        <w:rPr>
          <w:rFonts w:cs="Arial"/>
          <w:szCs w:val="24"/>
        </w:rPr>
        <w:t xml:space="preserve"> </w:t>
      </w:r>
      <w:r w:rsidR="005E6708" w:rsidRPr="007E720B">
        <w:rPr>
          <w:rFonts w:cs="Arial"/>
          <w:szCs w:val="24"/>
        </w:rPr>
        <w:t>(unreported)</w:t>
      </w:r>
    </w:p>
    <w:p w:rsidR="005E6708" w:rsidRPr="007E720B" w:rsidRDefault="005E6708" w:rsidP="007E720B">
      <w:pPr>
        <w:pStyle w:val="NoSpacing"/>
        <w:jc w:val="center"/>
        <w:rPr>
          <w:rFonts w:cs="Arial"/>
          <w:szCs w:val="24"/>
        </w:rPr>
      </w:pPr>
    </w:p>
    <w:p w:rsidR="00631189" w:rsidRPr="007E720B" w:rsidRDefault="008E7AE8" w:rsidP="007E720B">
      <w:pPr>
        <w:pStyle w:val="NoSpacing"/>
        <w:jc w:val="center"/>
        <w:rPr>
          <w:rFonts w:cs="Arial"/>
          <w:szCs w:val="24"/>
        </w:rPr>
      </w:pPr>
      <w:r w:rsidRPr="007E720B">
        <w:rPr>
          <w:rFonts w:cs="Arial"/>
          <w:szCs w:val="24"/>
        </w:rPr>
        <w:t xml:space="preserve">Westminster Magistrates’ Court 25 May 2018 </w:t>
      </w:r>
    </w:p>
    <w:p w:rsidR="008E7AE8" w:rsidRPr="007E720B" w:rsidRDefault="008E7AE8" w:rsidP="007E720B">
      <w:pPr>
        <w:pStyle w:val="NoSpacing"/>
        <w:jc w:val="center"/>
        <w:rPr>
          <w:rFonts w:cs="Arial"/>
          <w:b/>
          <w:szCs w:val="24"/>
        </w:rPr>
      </w:pPr>
    </w:p>
    <w:p w:rsidR="00A217FC" w:rsidRPr="00115A95" w:rsidRDefault="00A217FC" w:rsidP="007E720B">
      <w:pPr>
        <w:pStyle w:val="NoSpacing"/>
        <w:jc w:val="center"/>
        <w:rPr>
          <w:rFonts w:cs="Arial"/>
          <w:szCs w:val="24"/>
        </w:rPr>
      </w:pPr>
    </w:p>
    <w:p w:rsidR="00201FED" w:rsidRPr="007E720B" w:rsidRDefault="008E7AE8" w:rsidP="00622438">
      <w:pPr>
        <w:pStyle w:val="NoSpacing"/>
        <w:jc w:val="both"/>
        <w:rPr>
          <w:rFonts w:cs="Arial"/>
          <w:szCs w:val="24"/>
        </w:rPr>
      </w:pPr>
      <w:r w:rsidRPr="007E720B">
        <w:rPr>
          <w:rFonts w:cs="Arial"/>
          <w:b/>
          <w:szCs w:val="24"/>
        </w:rPr>
        <w:t>Keywords</w:t>
      </w:r>
      <w:r w:rsidR="005E6708" w:rsidRPr="007E720B">
        <w:rPr>
          <w:rFonts w:cs="Arial"/>
          <w:b/>
          <w:szCs w:val="24"/>
        </w:rPr>
        <w:t xml:space="preserve">: </w:t>
      </w:r>
      <w:r w:rsidR="00201FED" w:rsidRPr="007E720B">
        <w:rPr>
          <w:rFonts w:cs="Arial"/>
          <w:szCs w:val="24"/>
        </w:rPr>
        <w:t>Anti-Semitic hate</w:t>
      </w:r>
      <w:r w:rsidR="004B2592" w:rsidRPr="007E720B">
        <w:rPr>
          <w:rFonts w:cs="Arial"/>
          <w:szCs w:val="24"/>
        </w:rPr>
        <w:t>;</w:t>
      </w:r>
      <w:r w:rsidR="00201FED" w:rsidRPr="007E720B">
        <w:rPr>
          <w:rFonts w:cs="Arial"/>
          <w:szCs w:val="24"/>
        </w:rPr>
        <w:t xml:space="preserve"> </w:t>
      </w:r>
      <w:r w:rsidR="004B2592" w:rsidRPr="007E720B">
        <w:rPr>
          <w:rFonts w:cs="Arial"/>
          <w:szCs w:val="24"/>
        </w:rPr>
        <w:t>Gr</w:t>
      </w:r>
      <w:r w:rsidR="00201FED" w:rsidRPr="007E720B">
        <w:rPr>
          <w:rFonts w:cs="Arial"/>
          <w:szCs w:val="24"/>
        </w:rPr>
        <w:t>ossly offensive comments</w:t>
      </w:r>
      <w:r w:rsidR="004B2592" w:rsidRPr="007E720B">
        <w:rPr>
          <w:rFonts w:cs="Arial"/>
          <w:szCs w:val="24"/>
        </w:rPr>
        <w:t>;</w:t>
      </w:r>
      <w:r w:rsidR="00201FED" w:rsidRPr="007E720B">
        <w:rPr>
          <w:rFonts w:cs="Arial"/>
          <w:szCs w:val="24"/>
        </w:rPr>
        <w:t xml:space="preserve"> Holocaust denial,</w:t>
      </w:r>
      <w:r w:rsidR="004B2592" w:rsidRPr="007E720B">
        <w:rPr>
          <w:rFonts w:cs="Arial"/>
          <w:szCs w:val="24"/>
        </w:rPr>
        <w:t xml:space="preserve"> </w:t>
      </w:r>
      <w:r w:rsidR="00201FED" w:rsidRPr="007E720B">
        <w:rPr>
          <w:rFonts w:cs="Arial"/>
          <w:szCs w:val="24"/>
        </w:rPr>
        <w:t xml:space="preserve">Freedom of Expression </w:t>
      </w:r>
    </w:p>
    <w:p w:rsidR="00A217FC" w:rsidRPr="007E720B" w:rsidRDefault="00A217FC" w:rsidP="00722685">
      <w:pPr>
        <w:pStyle w:val="NoSpacing"/>
        <w:rPr>
          <w:rFonts w:cs="Arial"/>
          <w:szCs w:val="24"/>
        </w:rPr>
      </w:pPr>
    </w:p>
    <w:p w:rsidR="00A217FC" w:rsidRPr="007E720B" w:rsidRDefault="00A217FC" w:rsidP="00722685">
      <w:pPr>
        <w:pStyle w:val="NoSpacing"/>
        <w:rPr>
          <w:rFonts w:cs="Arial"/>
          <w:szCs w:val="24"/>
        </w:rPr>
      </w:pPr>
    </w:p>
    <w:p w:rsidR="002516A0" w:rsidRPr="007E720B" w:rsidRDefault="00A217FC" w:rsidP="007E720B">
      <w:pPr>
        <w:pStyle w:val="NoSpacing"/>
        <w:jc w:val="both"/>
        <w:rPr>
          <w:rFonts w:cs="Arial"/>
          <w:szCs w:val="24"/>
        </w:rPr>
      </w:pPr>
      <w:r w:rsidRPr="007E720B">
        <w:rPr>
          <w:rFonts w:cs="Arial"/>
          <w:szCs w:val="24"/>
        </w:rPr>
        <w:t xml:space="preserve">The defendant, Chabloz, was </w:t>
      </w:r>
      <w:r w:rsidR="003C5A8F" w:rsidRPr="007E720B">
        <w:rPr>
          <w:rFonts w:cs="Arial"/>
          <w:szCs w:val="24"/>
        </w:rPr>
        <w:t>prosecuted</w:t>
      </w:r>
      <w:r w:rsidR="00A66E8E" w:rsidRPr="007E720B">
        <w:rPr>
          <w:rFonts w:cs="Arial"/>
          <w:szCs w:val="24"/>
        </w:rPr>
        <w:t xml:space="preserve"> under section 127(1) </w:t>
      </w:r>
      <w:r w:rsidR="00F2590E" w:rsidRPr="007E720B">
        <w:rPr>
          <w:rFonts w:cs="Arial"/>
          <w:szCs w:val="24"/>
        </w:rPr>
        <w:t xml:space="preserve">of </w:t>
      </w:r>
      <w:r w:rsidR="00A66E8E" w:rsidRPr="007E720B">
        <w:rPr>
          <w:rFonts w:cs="Arial"/>
          <w:szCs w:val="24"/>
        </w:rPr>
        <w:t xml:space="preserve">the Communications Act </w:t>
      </w:r>
      <w:r w:rsidR="00F2590E" w:rsidRPr="007E720B">
        <w:rPr>
          <w:rFonts w:cs="Arial"/>
          <w:szCs w:val="24"/>
        </w:rPr>
        <w:t>2003 (CA</w:t>
      </w:r>
      <w:r w:rsidR="007E720B">
        <w:rPr>
          <w:rFonts w:cs="Arial"/>
          <w:szCs w:val="24"/>
        </w:rPr>
        <w:t xml:space="preserve"> 2003</w:t>
      </w:r>
      <w:r w:rsidR="00F2590E" w:rsidRPr="007E720B">
        <w:rPr>
          <w:rFonts w:cs="Arial"/>
          <w:szCs w:val="24"/>
        </w:rPr>
        <w:t xml:space="preserve">), </w:t>
      </w:r>
      <w:r w:rsidR="00A66E8E" w:rsidRPr="007E720B">
        <w:rPr>
          <w:rFonts w:cs="Arial"/>
          <w:szCs w:val="24"/>
        </w:rPr>
        <w:t>which prohibits the sending ‘… by means of a public electronic communications network a message or other matter that is grossly offensive or of an indecent, obscene or menacing character.’</w:t>
      </w:r>
      <w:r w:rsidR="00F2590E" w:rsidRPr="007E720B">
        <w:rPr>
          <w:rFonts w:cs="Arial"/>
          <w:szCs w:val="24"/>
        </w:rPr>
        <w:t xml:space="preserve"> </w:t>
      </w:r>
    </w:p>
    <w:p w:rsidR="006B16BD" w:rsidRPr="007E720B" w:rsidRDefault="006B16BD" w:rsidP="00235CCD">
      <w:pPr>
        <w:pStyle w:val="NoSpacing"/>
        <w:rPr>
          <w:rFonts w:cs="Arial"/>
          <w:szCs w:val="24"/>
        </w:rPr>
      </w:pPr>
    </w:p>
    <w:p w:rsidR="00EB6A20" w:rsidRPr="007E720B" w:rsidRDefault="00A66E8E" w:rsidP="007E720B">
      <w:pPr>
        <w:pStyle w:val="NoSpacing"/>
        <w:jc w:val="both"/>
        <w:rPr>
          <w:rFonts w:cs="Arial"/>
          <w:szCs w:val="24"/>
        </w:rPr>
      </w:pPr>
      <w:r w:rsidRPr="007E720B">
        <w:rPr>
          <w:rFonts w:cs="Arial"/>
          <w:szCs w:val="24"/>
        </w:rPr>
        <w:t xml:space="preserve">Chabloz had made several anti-Semitic comments relating to the Holocaust, defining herself as a ‘Holocaust revolutionist’. </w:t>
      </w:r>
      <w:r w:rsidR="00F2590E" w:rsidRPr="007E720B">
        <w:rPr>
          <w:rFonts w:cs="Arial"/>
          <w:szCs w:val="24"/>
        </w:rPr>
        <w:t xml:space="preserve">She was charged with 5 counts of </w:t>
      </w:r>
      <w:r w:rsidR="0031055F">
        <w:rPr>
          <w:rFonts w:cs="Arial"/>
          <w:szCs w:val="24"/>
        </w:rPr>
        <w:t xml:space="preserve">sending </w:t>
      </w:r>
      <w:r w:rsidR="00F2590E" w:rsidRPr="007E720B">
        <w:rPr>
          <w:rFonts w:cs="Arial"/>
          <w:szCs w:val="24"/>
        </w:rPr>
        <w:t>grossly offensive material contrary to the CA</w:t>
      </w:r>
      <w:r w:rsidR="00944951">
        <w:rPr>
          <w:rFonts w:cs="Arial"/>
          <w:szCs w:val="24"/>
        </w:rPr>
        <w:t xml:space="preserve"> 2003</w:t>
      </w:r>
      <w:r w:rsidR="00F2590E" w:rsidRPr="007E720B">
        <w:rPr>
          <w:rFonts w:cs="Arial"/>
          <w:szCs w:val="24"/>
        </w:rPr>
        <w:t>.</w:t>
      </w:r>
      <w:r w:rsidR="002516A0" w:rsidRPr="007E720B">
        <w:rPr>
          <w:rFonts w:cs="Arial"/>
          <w:szCs w:val="24"/>
        </w:rPr>
        <w:t xml:space="preserve"> </w:t>
      </w:r>
      <w:r w:rsidR="008E0677" w:rsidRPr="007E720B">
        <w:rPr>
          <w:rFonts w:cs="Arial"/>
          <w:szCs w:val="24"/>
        </w:rPr>
        <w:t xml:space="preserve">Two of the counts concerned anti-Semitic songs she had published online </w:t>
      </w:r>
      <w:r w:rsidR="00CA3864" w:rsidRPr="007E720B">
        <w:rPr>
          <w:rFonts w:cs="Arial"/>
          <w:szCs w:val="24"/>
        </w:rPr>
        <w:t>after</w:t>
      </w:r>
      <w:r w:rsidR="008E0677" w:rsidRPr="007E720B">
        <w:rPr>
          <w:rFonts w:cs="Arial"/>
          <w:szCs w:val="24"/>
        </w:rPr>
        <w:t xml:space="preserve"> her appearance at a London For</w:t>
      </w:r>
      <w:r w:rsidR="00E823B7">
        <w:rPr>
          <w:rFonts w:cs="Arial"/>
          <w:szCs w:val="24"/>
        </w:rPr>
        <w:t>u</w:t>
      </w:r>
      <w:r w:rsidR="008E0677" w:rsidRPr="007E720B">
        <w:rPr>
          <w:rFonts w:cs="Arial"/>
          <w:szCs w:val="24"/>
        </w:rPr>
        <w:t xml:space="preserve">m Event in 2016. </w:t>
      </w:r>
      <w:r w:rsidR="00A21AA5" w:rsidRPr="007E720B">
        <w:rPr>
          <w:rFonts w:cs="Arial"/>
          <w:szCs w:val="24"/>
        </w:rPr>
        <w:t>In one of these songs</w:t>
      </w:r>
      <w:r w:rsidR="00F63825" w:rsidRPr="007E720B">
        <w:rPr>
          <w:rFonts w:cs="Arial"/>
          <w:szCs w:val="24"/>
        </w:rPr>
        <w:t>,</w:t>
      </w:r>
      <w:r w:rsidR="00A21AA5" w:rsidRPr="007E720B">
        <w:rPr>
          <w:rFonts w:cs="Arial"/>
          <w:szCs w:val="24"/>
        </w:rPr>
        <w:t xml:space="preserve"> </w:t>
      </w:r>
      <w:r w:rsidR="00235CCD" w:rsidRPr="007E720B">
        <w:rPr>
          <w:rFonts w:cs="Arial"/>
          <w:szCs w:val="24"/>
        </w:rPr>
        <w:t xml:space="preserve">she </w:t>
      </w:r>
      <w:r w:rsidR="00CA3864" w:rsidRPr="007E720B">
        <w:rPr>
          <w:rFonts w:cs="Arial"/>
          <w:szCs w:val="24"/>
        </w:rPr>
        <w:t>referred</w:t>
      </w:r>
      <w:r w:rsidR="00235CCD" w:rsidRPr="007E720B">
        <w:rPr>
          <w:rFonts w:cs="Arial"/>
          <w:szCs w:val="24"/>
        </w:rPr>
        <w:t xml:space="preserve"> to Auschwitz concentration camp, where it is estimated that 1.1 million people died during the Second World War, describing it as a ‘theme park just for fools’. </w:t>
      </w:r>
      <w:r w:rsidR="00EB6A20" w:rsidRPr="007E720B">
        <w:rPr>
          <w:rFonts w:cs="Arial"/>
          <w:szCs w:val="24"/>
        </w:rPr>
        <w:t>In a second song, she directly attacked the Jewish faith: ‘</w:t>
      </w:r>
      <w:r w:rsidR="00EB6A20" w:rsidRPr="007E720B">
        <w:rPr>
          <w:rFonts w:eastAsia="Times New Roman" w:cs="Arial"/>
          <w:color w:val="000000"/>
          <w:szCs w:val="24"/>
          <w:lang w:eastAsia="en-GB"/>
        </w:rPr>
        <w:t>Isra-hell is a genocidal state with no right to exist, everyone knows the score under international law’.</w:t>
      </w:r>
      <w:r w:rsidR="002516A0" w:rsidRPr="007E720B">
        <w:rPr>
          <w:rFonts w:eastAsia="Times New Roman" w:cs="Arial"/>
          <w:color w:val="000000"/>
          <w:szCs w:val="24"/>
          <w:lang w:eastAsia="en-GB"/>
        </w:rPr>
        <w:t xml:space="preserve"> </w:t>
      </w:r>
      <w:r w:rsidR="002516A0" w:rsidRPr="007E720B">
        <w:rPr>
          <w:rFonts w:cs="Arial"/>
          <w:szCs w:val="24"/>
        </w:rPr>
        <w:t xml:space="preserve">Many of her songs were set to traditional Jewish folk music. </w:t>
      </w:r>
      <w:r w:rsidR="00A21AA5" w:rsidRPr="007E720B">
        <w:rPr>
          <w:rFonts w:cs="Arial"/>
          <w:szCs w:val="24"/>
        </w:rPr>
        <w:t xml:space="preserve">A </w:t>
      </w:r>
      <w:r w:rsidR="008E0677" w:rsidRPr="007E720B">
        <w:rPr>
          <w:rFonts w:cs="Arial"/>
          <w:szCs w:val="24"/>
        </w:rPr>
        <w:t xml:space="preserve">third count was raised in relation to a </w:t>
      </w:r>
      <w:r w:rsidR="00A21AA5" w:rsidRPr="007E720B">
        <w:rPr>
          <w:rFonts w:cs="Arial"/>
          <w:szCs w:val="24"/>
        </w:rPr>
        <w:t>video</w:t>
      </w:r>
      <w:r w:rsidR="002516A0" w:rsidRPr="007E720B">
        <w:rPr>
          <w:rFonts w:cs="Arial"/>
          <w:szCs w:val="24"/>
        </w:rPr>
        <w:t xml:space="preserve"> which had been </w:t>
      </w:r>
      <w:r w:rsidR="00A21AA5" w:rsidRPr="007E720B">
        <w:rPr>
          <w:rFonts w:cs="Arial"/>
          <w:szCs w:val="24"/>
        </w:rPr>
        <w:t>uploaded on the Social Networking Site YouTube</w:t>
      </w:r>
      <w:r w:rsidR="00F2590E" w:rsidRPr="007E720B">
        <w:rPr>
          <w:rFonts w:cs="Arial"/>
          <w:szCs w:val="24"/>
        </w:rPr>
        <w:t xml:space="preserve">, called </w:t>
      </w:r>
      <w:r w:rsidR="00CA3864" w:rsidRPr="007E720B">
        <w:rPr>
          <w:rFonts w:cs="Arial"/>
          <w:szCs w:val="24"/>
        </w:rPr>
        <w:t>‘</w:t>
      </w:r>
      <w:r w:rsidR="00F2590E" w:rsidRPr="007E720B">
        <w:rPr>
          <w:rFonts w:cs="Arial"/>
          <w:szCs w:val="24"/>
        </w:rPr>
        <w:t>(</w:t>
      </w:r>
      <w:r w:rsidR="00EB6A20" w:rsidRPr="007E720B">
        <w:rPr>
          <w:rFonts w:cs="Arial"/>
          <w:szCs w:val="24"/>
        </w:rPr>
        <w:t>(</w:t>
      </w:r>
      <w:r w:rsidR="00F2590E" w:rsidRPr="007E720B">
        <w:rPr>
          <w:rFonts w:cs="Arial"/>
          <w:szCs w:val="24"/>
        </w:rPr>
        <w:t>(</w:t>
      </w:r>
      <w:r w:rsidR="00F2590E" w:rsidRPr="007E720B">
        <w:rPr>
          <w:rFonts w:cs="Arial"/>
          <w:i/>
          <w:szCs w:val="24"/>
        </w:rPr>
        <w:t>Survivors</w:t>
      </w:r>
      <w:r w:rsidR="00F2590E" w:rsidRPr="007E720B">
        <w:rPr>
          <w:rFonts w:cs="Arial"/>
          <w:szCs w:val="24"/>
        </w:rPr>
        <w:t>))</w:t>
      </w:r>
      <w:r w:rsidR="00EB6A20" w:rsidRPr="007E720B">
        <w:rPr>
          <w:rFonts w:cs="Arial"/>
          <w:szCs w:val="24"/>
        </w:rPr>
        <w:t>)</w:t>
      </w:r>
      <w:r w:rsidR="00CA3864" w:rsidRPr="007E720B">
        <w:rPr>
          <w:rFonts w:cs="Arial"/>
          <w:szCs w:val="24"/>
        </w:rPr>
        <w:t>’</w:t>
      </w:r>
      <w:r w:rsidR="00EB6A20" w:rsidRPr="007E720B">
        <w:rPr>
          <w:rFonts w:cs="Arial"/>
          <w:szCs w:val="24"/>
        </w:rPr>
        <w:t>, mocking</w:t>
      </w:r>
      <w:r w:rsidR="002516A0" w:rsidRPr="007E720B">
        <w:rPr>
          <w:rFonts w:cs="Arial"/>
          <w:szCs w:val="24"/>
        </w:rPr>
        <w:t xml:space="preserve"> the</w:t>
      </w:r>
      <w:r w:rsidR="00EB6A20" w:rsidRPr="007E720B">
        <w:rPr>
          <w:rFonts w:cs="Arial"/>
          <w:szCs w:val="24"/>
        </w:rPr>
        <w:t xml:space="preserve"> Holocaust </w:t>
      </w:r>
      <w:r w:rsidR="00994125" w:rsidRPr="007E720B">
        <w:rPr>
          <w:rFonts w:cs="Arial"/>
          <w:szCs w:val="24"/>
        </w:rPr>
        <w:t>victims,</w:t>
      </w:r>
      <w:r w:rsidR="00EB6A20" w:rsidRPr="007E720B">
        <w:rPr>
          <w:rFonts w:cs="Arial"/>
          <w:szCs w:val="24"/>
        </w:rPr>
        <w:t xml:space="preserve"> Irene Zisblatt and Elie Wiezel: </w:t>
      </w:r>
    </w:p>
    <w:p w:rsidR="00EB6A20" w:rsidRPr="007E720B" w:rsidRDefault="00EB6A20" w:rsidP="007E720B">
      <w:pPr>
        <w:pStyle w:val="NoSpacing"/>
        <w:jc w:val="both"/>
        <w:rPr>
          <w:rFonts w:cs="Arial"/>
          <w:szCs w:val="24"/>
        </w:rPr>
      </w:pPr>
    </w:p>
    <w:p w:rsidR="00F13345" w:rsidRDefault="00EB6A20" w:rsidP="00F13345">
      <w:pPr>
        <w:pStyle w:val="NoSpacing"/>
        <w:ind w:left="720"/>
        <w:jc w:val="both"/>
        <w:rPr>
          <w:rFonts w:cs="Arial"/>
          <w:szCs w:val="24"/>
        </w:rPr>
      </w:pPr>
      <w:r w:rsidRPr="007E720B">
        <w:rPr>
          <w:rFonts w:cs="Arial"/>
          <w:szCs w:val="24"/>
        </w:rPr>
        <w:t>‘My name is Elie Wiesel may I show you my tattoo. I wrote a book for US kids to study while at school</w:t>
      </w:r>
      <w:r w:rsidR="00994125" w:rsidRPr="007E720B">
        <w:rPr>
          <w:rFonts w:cs="Arial"/>
          <w:szCs w:val="24"/>
        </w:rPr>
        <w:t>. I</w:t>
      </w:r>
      <w:r w:rsidRPr="007E720B">
        <w:rPr>
          <w:rFonts w:cs="Arial"/>
          <w:szCs w:val="24"/>
        </w:rPr>
        <w:t>t’s full of nonsense tales of course</w:t>
      </w:r>
      <w:r w:rsidR="00994125" w:rsidRPr="007E720B">
        <w:rPr>
          <w:rFonts w:cs="Arial"/>
          <w:szCs w:val="24"/>
        </w:rPr>
        <w:t>, w</w:t>
      </w:r>
      <w:r w:rsidRPr="007E720B">
        <w:rPr>
          <w:rFonts w:cs="Arial"/>
          <w:szCs w:val="24"/>
        </w:rPr>
        <w:t>hat do you all expect</w:t>
      </w:r>
      <w:r w:rsidR="00994125" w:rsidRPr="007E720B">
        <w:rPr>
          <w:rFonts w:cs="Arial"/>
          <w:szCs w:val="24"/>
        </w:rPr>
        <w:t xml:space="preserve">? </w:t>
      </w:r>
      <w:r w:rsidRPr="007E720B">
        <w:rPr>
          <w:rFonts w:cs="Arial"/>
          <w:szCs w:val="24"/>
        </w:rPr>
        <w:t>But it made me very wealthy</w:t>
      </w:r>
      <w:r w:rsidR="00994125" w:rsidRPr="007E720B">
        <w:rPr>
          <w:rFonts w:cs="Arial"/>
          <w:szCs w:val="24"/>
        </w:rPr>
        <w:t>, a</w:t>
      </w:r>
      <w:r w:rsidRPr="007E720B">
        <w:rPr>
          <w:rFonts w:cs="Arial"/>
          <w:szCs w:val="24"/>
        </w:rPr>
        <w:t>s a liar I’m the best</w:t>
      </w:r>
      <w:r w:rsidR="00994125" w:rsidRPr="007E720B">
        <w:rPr>
          <w:rFonts w:cs="Arial"/>
          <w:szCs w:val="24"/>
        </w:rPr>
        <w:t xml:space="preserve">.’ </w:t>
      </w:r>
    </w:p>
    <w:p w:rsidR="00F13345" w:rsidRDefault="00F13345" w:rsidP="007E720B">
      <w:pPr>
        <w:pStyle w:val="NoSpacing"/>
        <w:jc w:val="both"/>
        <w:rPr>
          <w:rFonts w:cs="Arial"/>
          <w:szCs w:val="24"/>
        </w:rPr>
      </w:pPr>
    </w:p>
    <w:p w:rsidR="00DC1F89" w:rsidRPr="007E720B" w:rsidRDefault="00CA3864" w:rsidP="007E720B">
      <w:pPr>
        <w:pStyle w:val="NoSpacing"/>
        <w:jc w:val="both"/>
        <w:rPr>
          <w:rFonts w:cs="Arial"/>
          <w:szCs w:val="24"/>
        </w:rPr>
      </w:pPr>
      <w:r w:rsidRPr="007E720B">
        <w:rPr>
          <w:rFonts w:cs="Arial"/>
          <w:szCs w:val="24"/>
        </w:rPr>
        <w:t xml:space="preserve">In the same song, she went on to mock the killing of children during the Holocaust. A further two </w:t>
      </w:r>
      <w:r w:rsidR="0072611A" w:rsidRPr="007E720B">
        <w:rPr>
          <w:rFonts w:cs="Arial"/>
          <w:szCs w:val="24"/>
        </w:rPr>
        <w:t xml:space="preserve">counts </w:t>
      </w:r>
      <w:r w:rsidR="002E6277" w:rsidRPr="007E720B">
        <w:rPr>
          <w:rFonts w:cs="Arial"/>
          <w:szCs w:val="24"/>
        </w:rPr>
        <w:t>related</w:t>
      </w:r>
      <w:r w:rsidR="0072611A" w:rsidRPr="007E720B">
        <w:rPr>
          <w:rFonts w:cs="Arial"/>
          <w:szCs w:val="24"/>
        </w:rPr>
        <w:t xml:space="preserve"> to </w:t>
      </w:r>
      <w:r w:rsidR="008E0677" w:rsidRPr="007E720B">
        <w:rPr>
          <w:rFonts w:cs="Arial"/>
          <w:szCs w:val="24"/>
        </w:rPr>
        <w:t>‘</w:t>
      </w:r>
      <w:r w:rsidR="0072611A" w:rsidRPr="007E720B">
        <w:rPr>
          <w:rFonts w:cs="Arial"/>
          <w:szCs w:val="24"/>
        </w:rPr>
        <w:t>causing</w:t>
      </w:r>
      <w:r w:rsidR="008E0677" w:rsidRPr="007E720B">
        <w:rPr>
          <w:rFonts w:cs="Arial"/>
          <w:szCs w:val="24"/>
        </w:rPr>
        <w:t>’</w:t>
      </w:r>
      <w:r w:rsidR="0072611A" w:rsidRPr="007E720B">
        <w:rPr>
          <w:rFonts w:cs="Arial"/>
          <w:szCs w:val="24"/>
        </w:rPr>
        <w:t xml:space="preserve"> offensive material to be sent via a communications network</w:t>
      </w:r>
      <w:r w:rsidR="008E0677" w:rsidRPr="007E720B">
        <w:rPr>
          <w:rFonts w:cs="Arial"/>
          <w:szCs w:val="24"/>
        </w:rPr>
        <w:t>.</w:t>
      </w:r>
      <w:r w:rsidR="0072611A" w:rsidRPr="007E720B">
        <w:rPr>
          <w:rFonts w:cs="Arial"/>
          <w:szCs w:val="24"/>
        </w:rPr>
        <w:t xml:space="preserve"> </w:t>
      </w:r>
    </w:p>
    <w:p w:rsidR="00CA3864" w:rsidRPr="007E720B" w:rsidRDefault="00CA3864" w:rsidP="007E720B">
      <w:pPr>
        <w:pStyle w:val="NoSpacing"/>
        <w:jc w:val="both"/>
        <w:rPr>
          <w:rFonts w:cs="Arial"/>
          <w:szCs w:val="24"/>
        </w:rPr>
      </w:pPr>
    </w:p>
    <w:p w:rsidR="008E0677" w:rsidRPr="007E720B" w:rsidRDefault="003C5A8F" w:rsidP="007E720B">
      <w:pPr>
        <w:pStyle w:val="NoSpacing"/>
        <w:jc w:val="both"/>
        <w:rPr>
          <w:rFonts w:cs="Arial"/>
          <w:szCs w:val="24"/>
        </w:rPr>
      </w:pPr>
      <w:r w:rsidRPr="007E720B">
        <w:rPr>
          <w:rFonts w:cs="Arial"/>
          <w:szCs w:val="24"/>
        </w:rPr>
        <w:t xml:space="preserve">The original case was brought </w:t>
      </w:r>
      <w:r w:rsidR="005959BE" w:rsidRPr="007E720B">
        <w:rPr>
          <w:rFonts w:cs="Arial"/>
          <w:szCs w:val="24"/>
        </w:rPr>
        <w:t>as</w:t>
      </w:r>
      <w:r w:rsidRPr="007E720B">
        <w:rPr>
          <w:rFonts w:cs="Arial"/>
          <w:szCs w:val="24"/>
        </w:rPr>
        <w:t xml:space="preserve"> a private prosecution </w:t>
      </w:r>
      <w:r w:rsidR="005959BE" w:rsidRPr="007E720B">
        <w:rPr>
          <w:rFonts w:cs="Arial"/>
          <w:szCs w:val="24"/>
        </w:rPr>
        <w:t>by</w:t>
      </w:r>
      <w:r w:rsidR="00201FED" w:rsidRPr="007E720B">
        <w:rPr>
          <w:rFonts w:cs="Arial"/>
          <w:szCs w:val="24"/>
        </w:rPr>
        <w:t xml:space="preserve"> the </w:t>
      </w:r>
      <w:r w:rsidR="00A66E8E" w:rsidRPr="007E720B">
        <w:rPr>
          <w:rFonts w:cs="Arial"/>
          <w:szCs w:val="24"/>
        </w:rPr>
        <w:t>‘</w:t>
      </w:r>
      <w:r w:rsidR="00201FED" w:rsidRPr="007E720B">
        <w:rPr>
          <w:rFonts w:cs="Arial"/>
          <w:szCs w:val="24"/>
        </w:rPr>
        <w:t>Campaign Against Anti-Semitism</w:t>
      </w:r>
      <w:r w:rsidR="00A66E8E" w:rsidRPr="007E720B">
        <w:rPr>
          <w:rFonts w:cs="Arial"/>
          <w:szCs w:val="24"/>
        </w:rPr>
        <w:t>’</w:t>
      </w:r>
      <w:r w:rsidR="00201FED" w:rsidRPr="007E720B">
        <w:rPr>
          <w:rFonts w:cs="Arial"/>
          <w:szCs w:val="24"/>
        </w:rPr>
        <w:t xml:space="preserve"> group, who were critical of the lack of response by authorities</w:t>
      </w:r>
      <w:r w:rsidR="002516A0" w:rsidRPr="007E720B">
        <w:rPr>
          <w:rFonts w:cs="Arial"/>
          <w:szCs w:val="24"/>
        </w:rPr>
        <w:t xml:space="preserve">: </w:t>
      </w:r>
      <w:r w:rsidR="00CB5B7A" w:rsidRPr="007E720B">
        <w:rPr>
          <w:rFonts w:cs="Arial"/>
          <w:szCs w:val="24"/>
        </w:rPr>
        <w:t xml:space="preserve"> </w:t>
      </w:r>
    </w:p>
    <w:p w:rsidR="008E0677" w:rsidRPr="007E720B" w:rsidRDefault="008E0677" w:rsidP="007E720B">
      <w:pPr>
        <w:pStyle w:val="NoSpacing"/>
        <w:jc w:val="both"/>
        <w:rPr>
          <w:rFonts w:cs="Arial"/>
          <w:szCs w:val="24"/>
        </w:rPr>
      </w:pPr>
    </w:p>
    <w:p w:rsidR="00201FED" w:rsidRPr="007E720B" w:rsidRDefault="008E0677" w:rsidP="007E720B">
      <w:pPr>
        <w:pStyle w:val="NoSpacing"/>
        <w:ind w:left="720"/>
        <w:jc w:val="both"/>
        <w:rPr>
          <w:rFonts w:cs="Arial"/>
          <w:szCs w:val="24"/>
        </w:rPr>
      </w:pPr>
      <w:r w:rsidRPr="007E720B">
        <w:rPr>
          <w:rFonts w:cs="Arial"/>
          <w:szCs w:val="24"/>
        </w:rPr>
        <w:t>‘“We have called for zero tolerance enforcement of the law against anti-Semitism and that is what politicians have promised, but the CPS</w:t>
      </w:r>
      <w:r w:rsidR="00944951">
        <w:rPr>
          <w:rFonts w:cs="Arial"/>
          <w:szCs w:val="24"/>
        </w:rPr>
        <w:t xml:space="preserve"> [Crown Prosecution Service]</w:t>
      </w:r>
      <w:r w:rsidRPr="007E720B">
        <w:rPr>
          <w:rFonts w:cs="Arial"/>
          <w:szCs w:val="24"/>
        </w:rPr>
        <w:t xml:space="preserve"> has failed to take action, so now we [Campaign Against Anti-Semitism] must act instead.”’</w:t>
      </w:r>
      <w:r w:rsidR="00201FED" w:rsidRPr="007E720B">
        <w:rPr>
          <w:rFonts w:cs="Arial"/>
          <w:szCs w:val="24"/>
        </w:rPr>
        <w:t xml:space="preserve"> </w:t>
      </w:r>
    </w:p>
    <w:p w:rsidR="003C5A8F" w:rsidRPr="007E720B" w:rsidRDefault="003C5A8F" w:rsidP="007E720B">
      <w:pPr>
        <w:pStyle w:val="NoSpacing"/>
        <w:jc w:val="both"/>
        <w:rPr>
          <w:rFonts w:eastAsia="Times New Roman" w:cs="Arial"/>
          <w:color w:val="000000"/>
          <w:szCs w:val="24"/>
          <w:lang w:eastAsia="en-GB"/>
        </w:rPr>
      </w:pPr>
    </w:p>
    <w:p w:rsidR="002516A0" w:rsidRPr="007E720B" w:rsidRDefault="00115A95" w:rsidP="007E720B">
      <w:pPr>
        <w:pStyle w:val="NoSpacing"/>
        <w:jc w:val="both"/>
        <w:rPr>
          <w:rFonts w:cs="Arial"/>
          <w:szCs w:val="24"/>
        </w:rPr>
      </w:pPr>
      <w:r w:rsidRPr="007E720B">
        <w:rPr>
          <w:rFonts w:cs="Arial"/>
          <w:szCs w:val="24"/>
        </w:rPr>
        <w:t>T</w:t>
      </w:r>
      <w:r w:rsidR="002516A0" w:rsidRPr="007E720B">
        <w:rPr>
          <w:rFonts w:cs="Arial"/>
          <w:szCs w:val="24"/>
        </w:rPr>
        <w:t xml:space="preserve">he Crown Prosecution Service (CPS) eventually took over the case.   </w:t>
      </w:r>
    </w:p>
    <w:p w:rsidR="00CA3864" w:rsidRPr="007E720B" w:rsidRDefault="00CA3864" w:rsidP="007E720B">
      <w:pPr>
        <w:pStyle w:val="NoSpacing"/>
        <w:jc w:val="both"/>
        <w:rPr>
          <w:rFonts w:eastAsia="Times New Roman" w:cs="Arial"/>
          <w:color w:val="000000"/>
          <w:szCs w:val="24"/>
          <w:lang w:eastAsia="en-GB"/>
        </w:rPr>
      </w:pPr>
    </w:p>
    <w:p w:rsidR="003603BB" w:rsidRPr="007E720B" w:rsidRDefault="00DC1F89" w:rsidP="007E720B">
      <w:pPr>
        <w:pStyle w:val="NoSpacing"/>
        <w:jc w:val="both"/>
        <w:rPr>
          <w:rFonts w:eastAsia="Times New Roman" w:cs="Arial"/>
          <w:color w:val="000000"/>
          <w:szCs w:val="24"/>
          <w:lang w:eastAsia="en-GB"/>
        </w:rPr>
      </w:pPr>
      <w:r w:rsidRPr="007E720B">
        <w:rPr>
          <w:rFonts w:eastAsia="Times New Roman" w:cs="Arial"/>
          <w:color w:val="000000"/>
          <w:szCs w:val="24"/>
          <w:lang w:eastAsia="en-GB"/>
        </w:rPr>
        <w:t>In her defence</w:t>
      </w:r>
      <w:r w:rsidR="00F63825" w:rsidRPr="007E720B">
        <w:rPr>
          <w:rFonts w:eastAsia="Times New Roman" w:cs="Arial"/>
          <w:color w:val="000000"/>
          <w:szCs w:val="24"/>
          <w:lang w:eastAsia="en-GB"/>
        </w:rPr>
        <w:t>,</w:t>
      </w:r>
      <w:r w:rsidRPr="007E720B">
        <w:rPr>
          <w:rFonts w:eastAsia="Times New Roman" w:cs="Arial"/>
          <w:color w:val="000000"/>
          <w:szCs w:val="24"/>
          <w:lang w:eastAsia="en-GB"/>
        </w:rPr>
        <w:t xml:space="preserve"> Chabloz relied upon h</w:t>
      </w:r>
      <w:r w:rsidR="00201FED" w:rsidRPr="007E720B">
        <w:rPr>
          <w:rFonts w:eastAsia="Times New Roman" w:cs="Arial"/>
          <w:color w:val="000000"/>
          <w:szCs w:val="24"/>
          <w:lang w:eastAsia="en-GB"/>
        </w:rPr>
        <w:t>er right to freedom of expression and, therefore,</w:t>
      </w:r>
      <w:r w:rsidRPr="007E720B">
        <w:rPr>
          <w:rFonts w:eastAsia="Times New Roman" w:cs="Arial"/>
          <w:color w:val="000000"/>
          <w:szCs w:val="24"/>
          <w:lang w:eastAsia="en-GB"/>
        </w:rPr>
        <w:t xml:space="preserve"> argued that she was</w:t>
      </w:r>
      <w:r w:rsidR="00201FED" w:rsidRPr="007E720B">
        <w:rPr>
          <w:rFonts w:eastAsia="Times New Roman" w:cs="Arial"/>
          <w:color w:val="000000"/>
          <w:szCs w:val="24"/>
          <w:lang w:eastAsia="en-GB"/>
        </w:rPr>
        <w:t xml:space="preserve"> protected under Article 10 of the European Convention o</w:t>
      </w:r>
      <w:r w:rsidR="00CB5B7A" w:rsidRPr="007E720B">
        <w:rPr>
          <w:rFonts w:eastAsia="Times New Roman" w:cs="Arial"/>
          <w:color w:val="000000"/>
          <w:szCs w:val="24"/>
          <w:lang w:eastAsia="en-GB"/>
        </w:rPr>
        <w:t>n</w:t>
      </w:r>
      <w:r w:rsidR="00201FED" w:rsidRPr="007E720B">
        <w:rPr>
          <w:rFonts w:eastAsia="Times New Roman" w:cs="Arial"/>
          <w:color w:val="000000"/>
          <w:szCs w:val="24"/>
          <w:lang w:eastAsia="en-GB"/>
        </w:rPr>
        <w:t xml:space="preserve"> Human Rights. </w:t>
      </w:r>
      <w:r w:rsidR="003603BB" w:rsidRPr="007E720B">
        <w:rPr>
          <w:rFonts w:eastAsia="Times New Roman" w:cs="Arial"/>
          <w:color w:val="000000"/>
          <w:szCs w:val="24"/>
          <w:lang w:eastAsia="en-GB"/>
        </w:rPr>
        <w:t>Prosecutor</w:t>
      </w:r>
      <w:r w:rsidR="00201FED" w:rsidRPr="007E720B">
        <w:rPr>
          <w:rFonts w:eastAsia="Times New Roman" w:cs="Arial"/>
          <w:color w:val="000000"/>
          <w:szCs w:val="24"/>
          <w:lang w:eastAsia="en-GB"/>
        </w:rPr>
        <w:t xml:space="preserve"> Karen Robinson</w:t>
      </w:r>
      <w:r w:rsidR="003603BB" w:rsidRPr="007E720B">
        <w:rPr>
          <w:rFonts w:eastAsia="Times New Roman" w:cs="Arial"/>
          <w:color w:val="000000"/>
          <w:szCs w:val="24"/>
          <w:lang w:eastAsia="en-GB"/>
        </w:rPr>
        <w:t xml:space="preserve"> rejected this </w:t>
      </w:r>
      <w:r w:rsidR="00CA3864" w:rsidRPr="007E720B">
        <w:rPr>
          <w:rFonts w:eastAsia="Times New Roman" w:cs="Arial"/>
          <w:color w:val="000000"/>
          <w:szCs w:val="24"/>
          <w:lang w:eastAsia="en-GB"/>
        </w:rPr>
        <w:t>argument</w:t>
      </w:r>
      <w:r w:rsidR="003603BB" w:rsidRPr="007E720B">
        <w:rPr>
          <w:rFonts w:eastAsia="Times New Roman" w:cs="Arial"/>
          <w:color w:val="000000"/>
          <w:szCs w:val="24"/>
          <w:lang w:eastAsia="en-GB"/>
        </w:rPr>
        <w:t xml:space="preserve">, stating: </w:t>
      </w:r>
    </w:p>
    <w:p w:rsidR="003603BB" w:rsidRPr="007E720B" w:rsidRDefault="003603BB" w:rsidP="007E720B">
      <w:pPr>
        <w:pStyle w:val="NoSpacing"/>
        <w:jc w:val="both"/>
        <w:rPr>
          <w:rFonts w:eastAsia="Times New Roman" w:cs="Arial"/>
          <w:color w:val="000000"/>
          <w:szCs w:val="24"/>
          <w:lang w:eastAsia="en-GB"/>
        </w:rPr>
      </w:pPr>
      <w:r w:rsidRPr="007E720B">
        <w:rPr>
          <w:rFonts w:eastAsia="Times New Roman" w:cs="Arial"/>
          <w:color w:val="000000"/>
          <w:szCs w:val="24"/>
          <w:lang w:eastAsia="en-GB"/>
        </w:rPr>
        <w:lastRenderedPageBreak/>
        <w:t xml:space="preserve"> </w:t>
      </w:r>
    </w:p>
    <w:p w:rsidR="003603BB" w:rsidRPr="007E720B" w:rsidRDefault="003603BB" w:rsidP="007E720B">
      <w:pPr>
        <w:pStyle w:val="NoSpacing"/>
        <w:ind w:left="720"/>
        <w:jc w:val="both"/>
        <w:rPr>
          <w:rFonts w:cs="Arial"/>
          <w:szCs w:val="24"/>
        </w:rPr>
      </w:pPr>
      <w:r w:rsidRPr="007E720B">
        <w:rPr>
          <w:rFonts w:eastAsia="Times New Roman" w:cs="Arial"/>
          <w:color w:val="000000"/>
          <w:szCs w:val="24"/>
          <w:lang w:eastAsia="en-GB"/>
        </w:rPr>
        <w:t xml:space="preserve">‘Miss Chabloz’s songs are a million miles away from an attempt to provide an academic critique of the Holocaust. They’re not political songs. They are no more than a dressed-up attack on a group of people for no more than their adherence to a religion.’ </w:t>
      </w:r>
    </w:p>
    <w:p w:rsidR="00A217FC" w:rsidRPr="007E720B" w:rsidRDefault="003C5A8F" w:rsidP="007E720B">
      <w:pPr>
        <w:spacing w:after="0" w:line="240" w:lineRule="auto"/>
        <w:jc w:val="both"/>
        <w:rPr>
          <w:rFonts w:cs="Arial"/>
          <w:szCs w:val="24"/>
        </w:rPr>
      </w:pPr>
      <w:r w:rsidRPr="007E720B">
        <w:rPr>
          <w:rFonts w:eastAsia="Times New Roman" w:cs="Arial"/>
          <w:color w:val="000000"/>
          <w:szCs w:val="24"/>
          <w:lang w:eastAsia="en-GB"/>
        </w:rPr>
        <w:br/>
      </w:r>
      <w:r w:rsidR="00476AE3" w:rsidRPr="007E720B">
        <w:rPr>
          <w:rFonts w:cs="Arial"/>
          <w:szCs w:val="24"/>
        </w:rPr>
        <w:t>Furthermore</w:t>
      </w:r>
      <w:r w:rsidR="005202CD" w:rsidRPr="007E720B">
        <w:rPr>
          <w:rFonts w:cs="Arial"/>
          <w:szCs w:val="24"/>
        </w:rPr>
        <w:t xml:space="preserve">, Chabloz’s legal team suggested that it was YouTube who </w:t>
      </w:r>
      <w:r w:rsidR="00CB5B7A" w:rsidRPr="007E720B">
        <w:rPr>
          <w:rFonts w:cs="Arial"/>
          <w:szCs w:val="24"/>
        </w:rPr>
        <w:t>was</w:t>
      </w:r>
      <w:r w:rsidR="005202CD" w:rsidRPr="007E720B">
        <w:rPr>
          <w:rFonts w:cs="Arial"/>
          <w:szCs w:val="24"/>
        </w:rPr>
        <w:t xml:space="preserve"> responsible for the publication of the offensive material, despite the social networking site being protected under</w:t>
      </w:r>
      <w:r w:rsidR="00BE69D3" w:rsidRPr="007E720B">
        <w:rPr>
          <w:rFonts w:cs="Arial"/>
          <w:szCs w:val="24"/>
        </w:rPr>
        <w:t xml:space="preserve"> the e-Commerce Directive (2000/31/EC)</w:t>
      </w:r>
      <w:r w:rsidR="00283056" w:rsidRPr="007E720B">
        <w:rPr>
          <w:rFonts w:cs="Arial"/>
          <w:szCs w:val="24"/>
        </w:rPr>
        <w:t xml:space="preserve">. </w:t>
      </w:r>
      <w:r w:rsidR="00066B36" w:rsidRPr="007E720B">
        <w:rPr>
          <w:rFonts w:cs="Arial"/>
          <w:szCs w:val="24"/>
        </w:rPr>
        <w:t>Under this directive</w:t>
      </w:r>
      <w:r w:rsidR="00CB5B7A" w:rsidRPr="007E720B">
        <w:rPr>
          <w:rFonts w:cs="Arial"/>
          <w:szCs w:val="24"/>
        </w:rPr>
        <w:t>,</w:t>
      </w:r>
      <w:r w:rsidR="00066B36" w:rsidRPr="007E720B">
        <w:rPr>
          <w:rFonts w:cs="Arial"/>
          <w:szCs w:val="24"/>
        </w:rPr>
        <w:t xml:space="preserve"> social networking sites</w:t>
      </w:r>
      <w:r w:rsidR="00283056" w:rsidRPr="007E720B">
        <w:rPr>
          <w:rFonts w:cs="Arial"/>
          <w:szCs w:val="24"/>
        </w:rPr>
        <w:t xml:space="preserve">, such as Facebook and YouTube, are regarded </w:t>
      </w:r>
      <w:r w:rsidR="00BE69D3" w:rsidRPr="007E720B">
        <w:rPr>
          <w:rFonts w:cs="Arial"/>
          <w:szCs w:val="24"/>
        </w:rPr>
        <w:t xml:space="preserve">as hosts rather than publishers. </w:t>
      </w:r>
      <w:r w:rsidR="00283056" w:rsidRPr="007E720B">
        <w:rPr>
          <w:rFonts w:cs="Arial"/>
          <w:szCs w:val="24"/>
        </w:rPr>
        <w:t>Put simply, they only have an obligation to remove illegal content from their site when they are made aware of it</w:t>
      </w:r>
      <w:r w:rsidR="00476AE3" w:rsidRPr="007E720B">
        <w:rPr>
          <w:rFonts w:cs="Arial"/>
          <w:szCs w:val="24"/>
        </w:rPr>
        <w:t>. (C</w:t>
      </w:r>
      <w:r w:rsidR="00476AE3" w:rsidRPr="007E720B">
        <w:rPr>
          <w:rFonts w:ascii="American Typewriter" w:hAnsi="American Typewriter" w:cs="American Typewriter"/>
          <w:szCs w:val="24"/>
        </w:rPr>
        <w:t>‑</w:t>
      </w:r>
      <w:r w:rsidR="00476AE3" w:rsidRPr="007E720B">
        <w:rPr>
          <w:rFonts w:cs="Arial"/>
          <w:szCs w:val="24"/>
        </w:rPr>
        <w:t xml:space="preserve">324/09 </w:t>
      </w:r>
      <w:r w:rsidR="00476AE3" w:rsidRPr="007E720B">
        <w:rPr>
          <w:rFonts w:cs="Arial"/>
          <w:i/>
          <w:szCs w:val="24"/>
        </w:rPr>
        <w:t>L’Oréal SA and Others v eBay International AG and Others</w:t>
      </w:r>
      <w:r w:rsidR="00476AE3" w:rsidRPr="007E720B">
        <w:rPr>
          <w:rFonts w:cs="Arial"/>
          <w:szCs w:val="24"/>
        </w:rPr>
        <w:t xml:space="preserve"> [2011] ECR I- 474) </w:t>
      </w:r>
    </w:p>
    <w:p w:rsidR="005202CD" w:rsidRPr="007E720B" w:rsidRDefault="005202CD" w:rsidP="007E720B">
      <w:pPr>
        <w:spacing w:after="0" w:line="240" w:lineRule="auto"/>
        <w:jc w:val="both"/>
        <w:rPr>
          <w:rFonts w:eastAsia="Times New Roman" w:cs="Arial"/>
          <w:szCs w:val="24"/>
          <w:lang w:eastAsia="en-GB"/>
        </w:rPr>
      </w:pPr>
    </w:p>
    <w:p w:rsidR="001A5AFB" w:rsidRPr="007E720B" w:rsidRDefault="00A217FC" w:rsidP="007E720B">
      <w:pPr>
        <w:pStyle w:val="NoSpacing"/>
        <w:jc w:val="both"/>
        <w:rPr>
          <w:rFonts w:cs="Arial"/>
          <w:szCs w:val="24"/>
        </w:rPr>
      </w:pPr>
      <w:r w:rsidRPr="007E720B">
        <w:rPr>
          <w:rFonts w:cs="Arial"/>
          <w:b/>
          <w:szCs w:val="24"/>
        </w:rPr>
        <w:t>Held</w:t>
      </w:r>
      <w:r w:rsidR="00CD3F8F" w:rsidRPr="007E720B">
        <w:rPr>
          <w:rFonts w:cs="Arial"/>
          <w:b/>
          <w:szCs w:val="24"/>
        </w:rPr>
        <w:t>,</w:t>
      </w:r>
      <w:r w:rsidR="00DC1F89" w:rsidRPr="007E720B">
        <w:rPr>
          <w:rFonts w:cs="Arial"/>
          <w:b/>
          <w:szCs w:val="24"/>
        </w:rPr>
        <w:t xml:space="preserve"> </w:t>
      </w:r>
      <w:r w:rsidR="00CD3F8F" w:rsidRPr="007E720B">
        <w:rPr>
          <w:rFonts w:cs="Arial"/>
          <w:szCs w:val="24"/>
        </w:rPr>
        <w:t xml:space="preserve">Chabloz </w:t>
      </w:r>
      <w:r w:rsidR="003C5A8F" w:rsidRPr="007E720B">
        <w:rPr>
          <w:rFonts w:cs="Arial"/>
          <w:szCs w:val="24"/>
        </w:rPr>
        <w:t xml:space="preserve">was </w:t>
      </w:r>
      <w:r w:rsidR="00CD3F8F" w:rsidRPr="007E720B">
        <w:rPr>
          <w:rFonts w:cs="Arial"/>
          <w:szCs w:val="24"/>
        </w:rPr>
        <w:t xml:space="preserve">guilty </w:t>
      </w:r>
      <w:r w:rsidR="003C5A8F" w:rsidRPr="007E720B">
        <w:rPr>
          <w:rFonts w:cs="Arial"/>
          <w:szCs w:val="24"/>
        </w:rPr>
        <w:t xml:space="preserve">of two counts of sending </w:t>
      </w:r>
      <w:r w:rsidR="00E823B7">
        <w:rPr>
          <w:rFonts w:cs="Arial"/>
          <w:szCs w:val="24"/>
        </w:rPr>
        <w:t xml:space="preserve">grossly </w:t>
      </w:r>
      <w:r w:rsidR="003C5A8F" w:rsidRPr="007E720B">
        <w:rPr>
          <w:rFonts w:cs="Arial"/>
          <w:szCs w:val="24"/>
        </w:rPr>
        <w:t>offensive, indecent</w:t>
      </w:r>
      <w:r w:rsidR="00E823B7">
        <w:rPr>
          <w:rFonts w:cs="Arial"/>
          <w:szCs w:val="24"/>
        </w:rPr>
        <w:t>, obscene</w:t>
      </w:r>
      <w:r w:rsidR="003C5A8F" w:rsidRPr="007E720B">
        <w:rPr>
          <w:rFonts w:cs="Arial"/>
          <w:szCs w:val="24"/>
        </w:rPr>
        <w:t xml:space="preserve"> or menacing messages, via a communications network contrary to section 127</w:t>
      </w:r>
      <w:r w:rsidR="00DC1F89" w:rsidRPr="007E720B">
        <w:rPr>
          <w:rFonts w:cs="Arial"/>
          <w:szCs w:val="24"/>
        </w:rPr>
        <w:t>(1)</w:t>
      </w:r>
      <w:r w:rsidR="003C5A8F" w:rsidRPr="007E720B">
        <w:rPr>
          <w:rFonts w:cs="Arial"/>
          <w:szCs w:val="24"/>
        </w:rPr>
        <w:t xml:space="preserve"> of the </w:t>
      </w:r>
      <w:r w:rsidR="00DC1F89" w:rsidRPr="007E720B">
        <w:rPr>
          <w:rFonts w:cs="Arial"/>
          <w:szCs w:val="24"/>
        </w:rPr>
        <w:t>CA</w:t>
      </w:r>
      <w:r w:rsidR="00944951">
        <w:rPr>
          <w:rFonts w:cs="Arial"/>
          <w:szCs w:val="24"/>
        </w:rPr>
        <w:t xml:space="preserve"> 2003</w:t>
      </w:r>
      <w:r w:rsidR="00DC1F89" w:rsidRPr="007E720B">
        <w:rPr>
          <w:rFonts w:cs="Arial"/>
          <w:szCs w:val="24"/>
        </w:rPr>
        <w:t xml:space="preserve">, </w:t>
      </w:r>
      <w:r w:rsidR="00115A95" w:rsidRPr="007E720B">
        <w:rPr>
          <w:rFonts w:cs="Arial"/>
          <w:szCs w:val="24"/>
        </w:rPr>
        <w:t xml:space="preserve">in relation to </w:t>
      </w:r>
      <w:r w:rsidR="00DC1F89" w:rsidRPr="007E720B">
        <w:rPr>
          <w:rFonts w:cs="Arial"/>
          <w:szCs w:val="24"/>
        </w:rPr>
        <w:t xml:space="preserve">her performance at </w:t>
      </w:r>
      <w:r w:rsidR="00CA3864" w:rsidRPr="007E720B">
        <w:rPr>
          <w:rFonts w:cs="Arial"/>
          <w:szCs w:val="24"/>
        </w:rPr>
        <w:t xml:space="preserve">the </w:t>
      </w:r>
      <w:r w:rsidR="00DC1F89" w:rsidRPr="007E720B">
        <w:rPr>
          <w:rFonts w:cs="Arial"/>
          <w:szCs w:val="24"/>
        </w:rPr>
        <w:t>London For</w:t>
      </w:r>
      <w:r w:rsidR="00E823B7">
        <w:rPr>
          <w:rFonts w:cs="Arial"/>
          <w:szCs w:val="24"/>
        </w:rPr>
        <w:t>u</w:t>
      </w:r>
      <w:r w:rsidR="00DC1F89" w:rsidRPr="007E720B">
        <w:rPr>
          <w:rFonts w:cs="Arial"/>
          <w:szCs w:val="24"/>
        </w:rPr>
        <w:t xml:space="preserve">m </w:t>
      </w:r>
      <w:r w:rsidR="00CA3864" w:rsidRPr="007E720B">
        <w:rPr>
          <w:rFonts w:cs="Arial"/>
          <w:szCs w:val="24"/>
        </w:rPr>
        <w:t>E</w:t>
      </w:r>
      <w:r w:rsidR="00DC1F89" w:rsidRPr="007E720B">
        <w:rPr>
          <w:rFonts w:cs="Arial"/>
          <w:szCs w:val="24"/>
        </w:rPr>
        <w:t xml:space="preserve">vent, which was made available online. </w:t>
      </w:r>
      <w:r w:rsidR="003C5A8F" w:rsidRPr="007E720B">
        <w:rPr>
          <w:rFonts w:cs="Arial"/>
          <w:szCs w:val="24"/>
        </w:rPr>
        <w:t>She was further convicted of a third count</w:t>
      </w:r>
      <w:r w:rsidR="00DC1F89" w:rsidRPr="007E720B">
        <w:rPr>
          <w:rFonts w:cs="Arial"/>
          <w:szCs w:val="24"/>
        </w:rPr>
        <w:t xml:space="preserve"> under the CA</w:t>
      </w:r>
      <w:r w:rsidR="00434BEE">
        <w:rPr>
          <w:rFonts w:cs="Arial"/>
          <w:szCs w:val="24"/>
        </w:rPr>
        <w:t xml:space="preserve"> 2003</w:t>
      </w:r>
      <w:r w:rsidR="003C5A8F" w:rsidRPr="007E720B">
        <w:rPr>
          <w:rFonts w:cs="Arial"/>
          <w:szCs w:val="24"/>
        </w:rPr>
        <w:t xml:space="preserve"> for </w:t>
      </w:r>
      <w:r w:rsidR="00CA3864" w:rsidRPr="007E720B">
        <w:rPr>
          <w:rFonts w:cs="Arial"/>
          <w:szCs w:val="24"/>
        </w:rPr>
        <w:t xml:space="preserve">the </w:t>
      </w:r>
      <w:r w:rsidR="003C5A8F" w:rsidRPr="007E720B">
        <w:rPr>
          <w:rFonts w:cs="Arial"/>
          <w:szCs w:val="24"/>
        </w:rPr>
        <w:t>video she ha</w:t>
      </w:r>
      <w:r w:rsidR="00650046" w:rsidRPr="007E720B">
        <w:rPr>
          <w:rFonts w:cs="Arial"/>
          <w:szCs w:val="24"/>
        </w:rPr>
        <w:t>d</w:t>
      </w:r>
      <w:r w:rsidR="003C5A8F" w:rsidRPr="007E720B">
        <w:rPr>
          <w:rFonts w:cs="Arial"/>
          <w:szCs w:val="24"/>
        </w:rPr>
        <w:t xml:space="preserve"> uploaded to YouTube</w:t>
      </w:r>
      <w:r w:rsidR="001A5AFB" w:rsidRPr="007E720B">
        <w:rPr>
          <w:rFonts w:cs="Arial"/>
          <w:szCs w:val="24"/>
        </w:rPr>
        <w:t xml:space="preserve">, with </w:t>
      </w:r>
      <w:r w:rsidR="000B501D" w:rsidRPr="007E720B">
        <w:rPr>
          <w:rFonts w:cs="Arial"/>
          <w:szCs w:val="24"/>
        </w:rPr>
        <w:t xml:space="preserve">District </w:t>
      </w:r>
      <w:r w:rsidR="00CB5B7A" w:rsidRPr="007E720B">
        <w:rPr>
          <w:rFonts w:cs="Arial"/>
          <w:szCs w:val="24"/>
        </w:rPr>
        <w:t>J</w:t>
      </w:r>
      <w:r w:rsidR="000B501D" w:rsidRPr="007E720B">
        <w:rPr>
          <w:rFonts w:cs="Arial"/>
          <w:szCs w:val="24"/>
        </w:rPr>
        <w:t xml:space="preserve">udge John Zani </w:t>
      </w:r>
      <w:r w:rsidR="007B32B7" w:rsidRPr="007E720B">
        <w:rPr>
          <w:rFonts w:cs="Arial"/>
          <w:szCs w:val="24"/>
        </w:rPr>
        <w:t>commenting</w:t>
      </w:r>
      <w:r w:rsidR="000B501D" w:rsidRPr="007E720B">
        <w:rPr>
          <w:rFonts w:cs="Arial"/>
          <w:szCs w:val="24"/>
        </w:rPr>
        <w:t xml:space="preserve">: </w:t>
      </w:r>
    </w:p>
    <w:p w:rsidR="000B501D" w:rsidRPr="007E720B" w:rsidRDefault="000B501D" w:rsidP="007E720B">
      <w:pPr>
        <w:pStyle w:val="NoSpacing"/>
        <w:jc w:val="both"/>
        <w:rPr>
          <w:rFonts w:cs="Arial"/>
          <w:szCs w:val="24"/>
        </w:rPr>
      </w:pPr>
    </w:p>
    <w:p w:rsidR="001A5AFB" w:rsidRPr="007E720B" w:rsidRDefault="000B501D" w:rsidP="007E720B">
      <w:pPr>
        <w:pStyle w:val="NoSpacing"/>
        <w:ind w:left="720"/>
        <w:jc w:val="both"/>
        <w:rPr>
          <w:rFonts w:cs="Arial"/>
          <w:szCs w:val="24"/>
        </w:rPr>
      </w:pPr>
      <w:r w:rsidRPr="007E720B">
        <w:rPr>
          <w:rFonts w:cs="Arial"/>
          <w:szCs w:val="24"/>
        </w:rPr>
        <w:t>‘I am entirely satisfied that she will have intended to insult those to whom the material relates.</w:t>
      </w:r>
      <w:r w:rsidRPr="00115A95">
        <w:rPr>
          <w:rFonts w:cs="Arial"/>
          <w:szCs w:val="24"/>
        </w:rPr>
        <w:t xml:space="preserve"> </w:t>
      </w:r>
      <w:r w:rsidRPr="007E720B">
        <w:rPr>
          <w:rFonts w:cs="Arial"/>
          <w:szCs w:val="24"/>
        </w:rPr>
        <w:t>Having carefully considered all evidence received and submissions made, I am entirely satisfied that the prosecution has proved beyond reasonable doubt that the defendant is guilty.’</w:t>
      </w:r>
    </w:p>
    <w:p w:rsidR="000B501D" w:rsidRPr="007E720B" w:rsidRDefault="000B501D" w:rsidP="007E720B">
      <w:pPr>
        <w:pStyle w:val="NoSpacing"/>
        <w:ind w:left="720"/>
        <w:jc w:val="both"/>
        <w:rPr>
          <w:rFonts w:cs="Arial"/>
          <w:szCs w:val="24"/>
        </w:rPr>
      </w:pPr>
    </w:p>
    <w:p w:rsidR="003C5A8F" w:rsidRPr="007E720B" w:rsidRDefault="00115A95" w:rsidP="007E720B">
      <w:pPr>
        <w:pStyle w:val="NoSpacing"/>
        <w:jc w:val="both"/>
        <w:rPr>
          <w:rFonts w:cs="Arial"/>
          <w:szCs w:val="24"/>
        </w:rPr>
      </w:pPr>
      <w:r w:rsidRPr="007E720B">
        <w:rPr>
          <w:rFonts w:cs="Arial"/>
          <w:szCs w:val="24"/>
        </w:rPr>
        <w:t>Chabloz was acquitted of t</w:t>
      </w:r>
      <w:r w:rsidR="00CA3864" w:rsidRPr="007E720B">
        <w:rPr>
          <w:rFonts w:cs="Arial"/>
          <w:szCs w:val="24"/>
        </w:rPr>
        <w:t xml:space="preserve">wo </w:t>
      </w:r>
      <w:r w:rsidRPr="007E720B">
        <w:rPr>
          <w:rFonts w:cs="Arial"/>
          <w:szCs w:val="24"/>
        </w:rPr>
        <w:t xml:space="preserve">further </w:t>
      </w:r>
      <w:r w:rsidR="00CA3864" w:rsidRPr="007E720B">
        <w:rPr>
          <w:rFonts w:cs="Arial"/>
          <w:szCs w:val="24"/>
        </w:rPr>
        <w:t xml:space="preserve">counts </w:t>
      </w:r>
      <w:r w:rsidR="00041F55" w:rsidRPr="007E720B">
        <w:rPr>
          <w:rFonts w:cs="Arial"/>
          <w:szCs w:val="24"/>
        </w:rPr>
        <w:t>of</w:t>
      </w:r>
      <w:r w:rsidR="00CA3864" w:rsidRPr="007E720B">
        <w:rPr>
          <w:rFonts w:cs="Arial"/>
          <w:szCs w:val="24"/>
        </w:rPr>
        <w:t xml:space="preserve"> ‘causing’ offensive material to be sent online. </w:t>
      </w:r>
      <w:r w:rsidR="003603BB" w:rsidRPr="007E720B">
        <w:rPr>
          <w:rFonts w:cs="Arial"/>
          <w:szCs w:val="24"/>
        </w:rPr>
        <w:t>She was sentenced to</w:t>
      </w:r>
      <w:r w:rsidR="00066B36" w:rsidRPr="007E720B">
        <w:rPr>
          <w:rFonts w:cs="Arial"/>
          <w:szCs w:val="24"/>
        </w:rPr>
        <w:t xml:space="preserve"> 20 weeks’ imprisonment, suspended for 2 years</w:t>
      </w:r>
      <w:r w:rsidR="00992D51" w:rsidRPr="007E720B">
        <w:rPr>
          <w:rFonts w:cs="Arial"/>
          <w:szCs w:val="24"/>
        </w:rPr>
        <w:t>, along with</w:t>
      </w:r>
      <w:r w:rsidR="0091587E" w:rsidRPr="007E720B">
        <w:rPr>
          <w:rFonts w:cs="Arial"/>
          <w:szCs w:val="24"/>
        </w:rPr>
        <w:t xml:space="preserve"> a 12 month social media ban and </w:t>
      </w:r>
      <w:r w:rsidR="00066B36" w:rsidRPr="007E720B">
        <w:rPr>
          <w:rFonts w:cs="Arial"/>
          <w:szCs w:val="24"/>
        </w:rPr>
        <w:t xml:space="preserve">180 hours of </w:t>
      </w:r>
      <w:r w:rsidR="00DC1F89" w:rsidRPr="007E720B">
        <w:rPr>
          <w:rFonts w:cs="Arial"/>
          <w:szCs w:val="24"/>
        </w:rPr>
        <w:t xml:space="preserve">unpaid work. </w:t>
      </w:r>
      <w:r w:rsidR="00631189" w:rsidRPr="007E720B">
        <w:rPr>
          <w:rFonts w:cs="Arial"/>
          <w:szCs w:val="24"/>
        </w:rPr>
        <w:t xml:space="preserve"> </w:t>
      </w:r>
    </w:p>
    <w:p w:rsidR="003603BB" w:rsidRPr="007E720B" w:rsidRDefault="003603BB" w:rsidP="007E720B">
      <w:pPr>
        <w:pStyle w:val="NoSpacing"/>
        <w:jc w:val="both"/>
        <w:rPr>
          <w:rFonts w:cs="Arial"/>
          <w:szCs w:val="24"/>
        </w:rPr>
      </w:pPr>
    </w:p>
    <w:p w:rsidR="003603BB" w:rsidRPr="007E720B" w:rsidRDefault="003603BB" w:rsidP="007E720B">
      <w:pPr>
        <w:pStyle w:val="NoSpacing"/>
        <w:jc w:val="both"/>
        <w:rPr>
          <w:rFonts w:cs="Arial"/>
          <w:szCs w:val="24"/>
        </w:rPr>
      </w:pPr>
    </w:p>
    <w:p w:rsidR="00A217FC" w:rsidRPr="007E720B" w:rsidRDefault="00A217FC" w:rsidP="007E720B">
      <w:pPr>
        <w:pStyle w:val="NoSpacing"/>
        <w:jc w:val="both"/>
        <w:rPr>
          <w:rFonts w:cs="Arial"/>
          <w:b/>
          <w:szCs w:val="24"/>
        </w:rPr>
      </w:pPr>
      <w:r w:rsidRPr="007E720B">
        <w:rPr>
          <w:rFonts w:cs="Arial"/>
          <w:b/>
          <w:szCs w:val="24"/>
        </w:rPr>
        <w:t xml:space="preserve">Commentary </w:t>
      </w:r>
    </w:p>
    <w:p w:rsidR="003603BB" w:rsidRPr="007E720B" w:rsidRDefault="003603BB" w:rsidP="007E720B">
      <w:pPr>
        <w:pStyle w:val="NoSpacing"/>
        <w:jc w:val="both"/>
        <w:rPr>
          <w:rFonts w:cs="Arial"/>
          <w:szCs w:val="24"/>
        </w:rPr>
      </w:pPr>
    </w:p>
    <w:p w:rsidR="00704FE7" w:rsidRPr="007E720B" w:rsidRDefault="003603BB" w:rsidP="007E720B">
      <w:pPr>
        <w:pStyle w:val="NoSpacing"/>
        <w:jc w:val="both"/>
        <w:rPr>
          <w:rFonts w:cs="Arial"/>
          <w:szCs w:val="24"/>
        </w:rPr>
      </w:pPr>
      <w:r w:rsidRPr="007E720B">
        <w:rPr>
          <w:rFonts w:cs="Arial"/>
          <w:szCs w:val="24"/>
        </w:rPr>
        <w:t xml:space="preserve">The successful prosecution of Chabloz followed the case of </w:t>
      </w:r>
      <w:r w:rsidRPr="007E720B">
        <w:rPr>
          <w:rFonts w:cs="Arial"/>
          <w:i/>
          <w:szCs w:val="24"/>
        </w:rPr>
        <w:t>R v Mark Meechan</w:t>
      </w:r>
      <w:r w:rsidR="007B32B7" w:rsidRPr="007E720B">
        <w:rPr>
          <w:rFonts w:cs="Arial"/>
          <w:i/>
          <w:szCs w:val="24"/>
        </w:rPr>
        <w:t>,</w:t>
      </w:r>
      <w:r w:rsidRPr="007E720B">
        <w:rPr>
          <w:rFonts w:cs="Arial"/>
          <w:szCs w:val="24"/>
        </w:rPr>
        <w:t xml:space="preserve"> </w:t>
      </w:r>
      <w:r w:rsidR="00125486">
        <w:rPr>
          <w:rFonts w:cs="Arial"/>
          <w:szCs w:val="24"/>
        </w:rPr>
        <w:t xml:space="preserve">(unreported, </w:t>
      </w:r>
      <w:r w:rsidRPr="007E720B">
        <w:rPr>
          <w:rFonts w:cs="Arial"/>
          <w:szCs w:val="24"/>
        </w:rPr>
        <w:t>Airdrie Sheriff Court</w:t>
      </w:r>
      <w:r w:rsidR="007B32B7" w:rsidRPr="007E720B">
        <w:rPr>
          <w:rFonts w:cs="Arial"/>
          <w:szCs w:val="24"/>
        </w:rPr>
        <w:t>,</w:t>
      </w:r>
      <w:r w:rsidR="0060715E" w:rsidRPr="007E720B">
        <w:rPr>
          <w:rFonts w:cs="Arial"/>
          <w:szCs w:val="24"/>
        </w:rPr>
        <w:t xml:space="preserve"> 20 March</w:t>
      </w:r>
      <w:r w:rsidR="00F70B44" w:rsidRPr="007E720B">
        <w:rPr>
          <w:rFonts w:cs="Arial"/>
          <w:szCs w:val="24"/>
        </w:rPr>
        <w:t xml:space="preserve"> 2018). Meechan</w:t>
      </w:r>
      <w:r w:rsidR="0060715E" w:rsidRPr="007E720B">
        <w:rPr>
          <w:rFonts w:cs="Arial"/>
          <w:szCs w:val="24"/>
        </w:rPr>
        <w:t xml:space="preserve"> was found guilty of sending grossly offensive material </w:t>
      </w:r>
      <w:r w:rsidR="003B1B34">
        <w:rPr>
          <w:rFonts w:cs="Arial"/>
          <w:szCs w:val="24"/>
        </w:rPr>
        <w:t>contrary to s127(1) of the CA</w:t>
      </w:r>
      <w:r w:rsidR="007E720B">
        <w:rPr>
          <w:rFonts w:cs="Arial"/>
          <w:szCs w:val="24"/>
        </w:rPr>
        <w:t xml:space="preserve"> 2003</w:t>
      </w:r>
      <w:r w:rsidR="003B1B34">
        <w:rPr>
          <w:rFonts w:cs="Arial"/>
          <w:szCs w:val="24"/>
        </w:rPr>
        <w:t xml:space="preserve">, </w:t>
      </w:r>
      <w:r w:rsidR="0060715E" w:rsidRPr="007E720B">
        <w:rPr>
          <w:rFonts w:cs="Arial"/>
          <w:szCs w:val="24"/>
        </w:rPr>
        <w:t>after uploading a video online showing his girlfriend’s dog responding to anti-Semitic statements</w:t>
      </w:r>
      <w:r w:rsidR="007B32B7" w:rsidRPr="007E720B">
        <w:rPr>
          <w:rFonts w:cs="Arial"/>
          <w:szCs w:val="24"/>
        </w:rPr>
        <w:t>. This included</w:t>
      </w:r>
      <w:r w:rsidR="0060715E" w:rsidRPr="007E720B">
        <w:rPr>
          <w:rFonts w:cs="Arial"/>
          <w:szCs w:val="24"/>
        </w:rPr>
        <w:t xml:space="preserve"> </w:t>
      </w:r>
      <w:r w:rsidR="007B32B7" w:rsidRPr="007E720B">
        <w:rPr>
          <w:rFonts w:cs="Arial"/>
          <w:szCs w:val="24"/>
        </w:rPr>
        <w:t xml:space="preserve">comments such as, </w:t>
      </w:r>
      <w:r w:rsidR="0060715E" w:rsidRPr="007E720B">
        <w:rPr>
          <w:rFonts w:cs="Arial"/>
          <w:szCs w:val="24"/>
        </w:rPr>
        <w:t>‘</w:t>
      </w:r>
      <w:r w:rsidR="003B1B34">
        <w:rPr>
          <w:rFonts w:cs="Arial"/>
          <w:szCs w:val="24"/>
        </w:rPr>
        <w:t>G</w:t>
      </w:r>
      <w:r w:rsidR="0060715E" w:rsidRPr="007E720B">
        <w:rPr>
          <w:rFonts w:cs="Arial"/>
          <w:szCs w:val="24"/>
        </w:rPr>
        <w:t>as the Jew’ and ‘Sieg Heil</w:t>
      </w:r>
      <w:r w:rsidR="007B32B7" w:rsidRPr="007E720B">
        <w:rPr>
          <w:rFonts w:cs="Arial"/>
          <w:szCs w:val="24"/>
        </w:rPr>
        <w:t>s</w:t>
      </w:r>
      <w:r w:rsidR="0060715E" w:rsidRPr="007E720B">
        <w:rPr>
          <w:rFonts w:cs="Arial"/>
          <w:szCs w:val="24"/>
        </w:rPr>
        <w:t>’</w:t>
      </w:r>
      <w:r w:rsidR="004B1754" w:rsidRPr="007E720B">
        <w:rPr>
          <w:rFonts w:cs="Arial"/>
          <w:szCs w:val="24"/>
        </w:rPr>
        <w:t xml:space="preserve"> </w:t>
      </w:r>
      <w:r w:rsidR="007B32B7" w:rsidRPr="007E720B">
        <w:rPr>
          <w:rFonts w:cs="Arial"/>
          <w:szCs w:val="24"/>
        </w:rPr>
        <w:t>(hail victory), an expression commonly associated with Nazi Germany.</w:t>
      </w:r>
      <w:r w:rsidR="00631189" w:rsidRPr="007E720B">
        <w:rPr>
          <w:rFonts w:cs="Arial"/>
          <w:szCs w:val="24"/>
        </w:rPr>
        <w:t xml:space="preserve"> </w:t>
      </w:r>
      <w:r w:rsidR="007B32B7" w:rsidRPr="007E720B">
        <w:rPr>
          <w:rFonts w:cs="Arial"/>
          <w:szCs w:val="24"/>
        </w:rPr>
        <w:t>Consequently, he</w:t>
      </w:r>
      <w:r w:rsidR="00631189" w:rsidRPr="007E720B">
        <w:rPr>
          <w:rFonts w:cs="Arial"/>
          <w:szCs w:val="24"/>
        </w:rPr>
        <w:t xml:space="preserve"> received a fine of £80</w:t>
      </w:r>
      <w:r w:rsidR="007B32B7" w:rsidRPr="007E720B">
        <w:rPr>
          <w:rFonts w:cs="Arial"/>
          <w:szCs w:val="24"/>
        </w:rPr>
        <w:t>0</w:t>
      </w:r>
      <w:r w:rsidR="003B1B34">
        <w:rPr>
          <w:rFonts w:cs="Arial"/>
          <w:szCs w:val="24"/>
        </w:rPr>
        <w:t>.</w:t>
      </w:r>
      <w:r w:rsidR="007E720B">
        <w:rPr>
          <w:rFonts w:cs="Arial"/>
          <w:szCs w:val="24"/>
        </w:rPr>
        <w:t xml:space="preserve"> </w:t>
      </w:r>
      <w:r w:rsidR="0060715E" w:rsidRPr="007E720B">
        <w:rPr>
          <w:rFonts w:cs="Arial"/>
          <w:szCs w:val="24"/>
        </w:rPr>
        <w:t xml:space="preserve">Following this case and the matter of </w:t>
      </w:r>
      <w:r w:rsidR="0060715E" w:rsidRPr="007E720B">
        <w:rPr>
          <w:rFonts w:cs="Arial"/>
          <w:i/>
          <w:szCs w:val="24"/>
        </w:rPr>
        <w:t>Chabloz</w:t>
      </w:r>
      <w:r w:rsidR="0060715E" w:rsidRPr="007E720B">
        <w:rPr>
          <w:rFonts w:cs="Arial"/>
          <w:szCs w:val="24"/>
        </w:rPr>
        <w:t xml:space="preserve">, </w:t>
      </w:r>
      <w:r w:rsidR="007E720B">
        <w:rPr>
          <w:rFonts w:cs="Arial"/>
          <w:szCs w:val="24"/>
        </w:rPr>
        <w:t>it may be argued that a dangerous precedent has been set</w:t>
      </w:r>
      <w:r w:rsidR="0060715E" w:rsidRPr="007E720B">
        <w:rPr>
          <w:rFonts w:cs="Arial"/>
          <w:szCs w:val="24"/>
        </w:rPr>
        <w:t>, which undermines Article 10 of the European Convention o</w:t>
      </w:r>
      <w:r w:rsidR="00CB5B7A" w:rsidRPr="007E720B">
        <w:rPr>
          <w:rFonts w:cs="Arial"/>
          <w:szCs w:val="24"/>
        </w:rPr>
        <w:t>n</w:t>
      </w:r>
      <w:r w:rsidR="0060715E" w:rsidRPr="007E720B">
        <w:rPr>
          <w:rFonts w:cs="Arial"/>
          <w:szCs w:val="24"/>
        </w:rPr>
        <w:t xml:space="preserve"> Human Rights</w:t>
      </w:r>
      <w:r w:rsidR="007E720B">
        <w:rPr>
          <w:rFonts w:cs="Arial"/>
          <w:szCs w:val="24"/>
        </w:rPr>
        <w:t>.</w:t>
      </w:r>
    </w:p>
    <w:p w:rsidR="00041F55" w:rsidRPr="007E720B" w:rsidRDefault="00041F55" w:rsidP="007E720B">
      <w:pPr>
        <w:pStyle w:val="NoSpacing"/>
        <w:jc w:val="both"/>
        <w:rPr>
          <w:rFonts w:cs="Arial"/>
          <w:szCs w:val="24"/>
        </w:rPr>
      </w:pPr>
    </w:p>
    <w:p w:rsidR="0060715E" w:rsidRPr="007E720B" w:rsidRDefault="0060715E" w:rsidP="007E720B">
      <w:pPr>
        <w:pStyle w:val="NoSpacing"/>
        <w:jc w:val="both"/>
        <w:rPr>
          <w:rFonts w:cs="Arial"/>
          <w:szCs w:val="24"/>
        </w:rPr>
      </w:pPr>
      <w:r w:rsidRPr="007E720B">
        <w:rPr>
          <w:rFonts w:cs="Arial"/>
          <w:szCs w:val="24"/>
        </w:rPr>
        <w:t xml:space="preserve">Article 10 protects a citizen’s right to freedom of expression, but it is not an absolute right. Under the </w:t>
      </w:r>
      <w:r w:rsidR="00F0784D">
        <w:rPr>
          <w:rFonts w:cs="Arial"/>
          <w:szCs w:val="24"/>
        </w:rPr>
        <w:t>A</w:t>
      </w:r>
      <w:r w:rsidRPr="007E720B">
        <w:rPr>
          <w:rFonts w:cs="Arial"/>
          <w:szCs w:val="24"/>
        </w:rPr>
        <w:t xml:space="preserve">rticle, </w:t>
      </w:r>
      <w:r w:rsidR="00631189" w:rsidRPr="007E720B">
        <w:rPr>
          <w:rFonts w:cs="Arial"/>
          <w:szCs w:val="24"/>
        </w:rPr>
        <w:t>a person’s</w:t>
      </w:r>
      <w:r w:rsidRPr="007E720B">
        <w:rPr>
          <w:rFonts w:cs="Arial"/>
          <w:szCs w:val="24"/>
        </w:rPr>
        <w:t xml:space="preserve"> right to freedom of expression can be restricted if</w:t>
      </w:r>
      <w:r w:rsidR="008356B3" w:rsidRPr="007E720B">
        <w:rPr>
          <w:rFonts w:cs="Arial"/>
          <w:szCs w:val="24"/>
        </w:rPr>
        <w:t xml:space="preserve"> </w:t>
      </w:r>
      <w:r w:rsidR="00041F55" w:rsidRPr="007E720B">
        <w:rPr>
          <w:rFonts w:cs="Arial"/>
          <w:szCs w:val="24"/>
        </w:rPr>
        <w:t xml:space="preserve">specific </w:t>
      </w:r>
      <w:r w:rsidR="008356B3" w:rsidRPr="007E720B">
        <w:rPr>
          <w:rFonts w:cs="Arial"/>
          <w:szCs w:val="24"/>
        </w:rPr>
        <w:t>criterions are met.</w:t>
      </w:r>
      <w:r w:rsidRPr="007E720B">
        <w:rPr>
          <w:rFonts w:cs="Arial"/>
          <w:szCs w:val="24"/>
        </w:rPr>
        <w:t xml:space="preserve"> First, </w:t>
      </w:r>
      <w:r w:rsidR="00631189" w:rsidRPr="007E720B">
        <w:rPr>
          <w:rFonts w:cs="Arial"/>
          <w:szCs w:val="24"/>
        </w:rPr>
        <w:t>the restriction</w:t>
      </w:r>
      <w:r w:rsidRPr="007E720B">
        <w:rPr>
          <w:rFonts w:cs="Arial"/>
          <w:szCs w:val="24"/>
        </w:rPr>
        <w:t xml:space="preserve"> must</w:t>
      </w:r>
      <w:r w:rsidR="00FA2892" w:rsidRPr="007E720B">
        <w:rPr>
          <w:rFonts w:cs="Arial"/>
          <w:szCs w:val="24"/>
        </w:rPr>
        <w:t xml:space="preserve"> be prescribed by law in a clear and certain manner</w:t>
      </w:r>
      <w:r w:rsidR="00041F55" w:rsidRPr="007E720B">
        <w:rPr>
          <w:rFonts w:cs="Arial"/>
          <w:szCs w:val="24"/>
        </w:rPr>
        <w:t>.</w:t>
      </w:r>
      <w:r w:rsidR="00FA2892" w:rsidRPr="007E720B">
        <w:rPr>
          <w:rFonts w:cs="Arial"/>
          <w:szCs w:val="24"/>
        </w:rPr>
        <w:t xml:space="preserve"> (</w:t>
      </w:r>
      <w:r w:rsidR="001D67D4" w:rsidRPr="007E720B">
        <w:rPr>
          <w:rFonts w:cs="Arial"/>
          <w:i/>
          <w:szCs w:val="24"/>
        </w:rPr>
        <w:t>Sunday Times v United Kingdom</w:t>
      </w:r>
      <w:r w:rsidR="001D67D4" w:rsidRPr="007E720B">
        <w:rPr>
          <w:rFonts w:cs="Arial"/>
          <w:szCs w:val="24"/>
        </w:rPr>
        <w:t xml:space="preserve"> (1992) 14 EHRR 229 </w:t>
      </w:r>
      <w:r w:rsidR="00F0784D">
        <w:rPr>
          <w:rFonts w:cs="Arial"/>
          <w:szCs w:val="24"/>
        </w:rPr>
        <w:t>(</w:t>
      </w:r>
      <w:r w:rsidR="001D67D4" w:rsidRPr="007E720B">
        <w:rPr>
          <w:rFonts w:cs="Arial"/>
          <w:szCs w:val="24"/>
        </w:rPr>
        <w:t xml:space="preserve">at </w:t>
      </w:r>
      <w:r w:rsidR="00041F55" w:rsidRPr="007E720B">
        <w:rPr>
          <w:rFonts w:cs="Arial"/>
          <w:szCs w:val="24"/>
        </w:rPr>
        <w:t>[</w:t>
      </w:r>
      <w:r w:rsidR="001D67D4" w:rsidRPr="007E720B">
        <w:rPr>
          <w:rFonts w:cs="Arial"/>
          <w:szCs w:val="24"/>
        </w:rPr>
        <w:t>59</w:t>
      </w:r>
      <w:r w:rsidR="00041F55" w:rsidRPr="007E720B">
        <w:rPr>
          <w:rFonts w:cs="Arial"/>
          <w:szCs w:val="24"/>
        </w:rPr>
        <w:t>]</w:t>
      </w:r>
      <w:r w:rsidR="001D67D4" w:rsidRPr="007E720B">
        <w:rPr>
          <w:rFonts w:cs="Arial"/>
          <w:szCs w:val="24"/>
        </w:rPr>
        <w:t xml:space="preserve">) </w:t>
      </w:r>
      <w:r w:rsidR="008356B3" w:rsidRPr="007E720B">
        <w:rPr>
          <w:rFonts w:cs="Arial"/>
          <w:szCs w:val="24"/>
        </w:rPr>
        <w:t xml:space="preserve">In the United Kingdom, there are several Acts of Parliament which can be used to restrict a person’s expression online, including, though not limited to, the Malicious Communications Act 1988 and the </w:t>
      </w:r>
      <w:r w:rsidR="00041F55" w:rsidRPr="007E720B">
        <w:rPr>
          <w:rFonts w:cs="Arial"/>
          <w:szCs w:val="24"/>
        </w:rPr>
        <w:t>CA</w:t>
      </w:r>
      <w:r w:rsidR="00434BEE">
        <w:rPr>
          <w:rFonts w:cs="Arial"/>
          <w:szCs w:val="24"/>
        </w:rPr>
        <w:t xml:space="preserve"> 2003</w:t>
      </w:r>
      <w:r w:rsidR="008356B3" w:rsidRPr="007E720B">
        <w:rPr>
          <w:rFonts w:cs="Arial"/>
          <w:szCs w:val="24"/>
        </w:rPr>
        <w:t xml:space="preserve">. In addition, the limitation placed on a </w:t>
      </w:r>
      <w:r w:rsidR="008356B3" w:rsidRPr="007E720B">
        <w:rPr>
          <w:rFonts w:cs="Arial"/>
          <w:szCs w:val="24"/>
        </w:rPr>
        <w:lastRenderedPageBreak/>
        <w:t>person’s right to free speech</w:t>
      </w:r>
      <w:r w:rsidR="001D67D4" w:rsidRPr="007E720B">
        <w:rPr>
          <w:rFonts w:cs="Arial"/>
          <w:szCs w:val="24"/>
        </w:rPr>
        <w:t xml:space="preserve"> needs to be necessary in a democratic society, fulfilling one</w:t>
      </w:r>
      <w:r w:rsidR="00F63825" w:rsidRPr="007E720B">
        <w:rPr>
          <w:rFonts w:cs="Arial"/>
          <w:szCs w:val="24"/>
        </w:rPr>
        <w:t xml:space="preserve"> of</w:t>
      </w:r>
      <w:r w:rsidR="001D67D4" w:rsidRPr="007E720B">
        <w:rPr>
          <w:rFonts w:cs="Arial"/>
          <w:szCs w:val="24"/>
        </w:rPr>
        <w:t xml:space="preserve"> </w:t>
      </w:r>
      <w:r w:rsidRPr="007E720B">
        <w:rPr>
          <w:rFonts w:cs="Arial"/>
          <w:szCs w:val="24"/>
        </w:rPr>
        <w:t>the following legitimate aims</w:t>
      </w:r>
      <w:r w:rsidR="00367D6B" w:rsidRPr="007E720B">
        <w:rPr>
          <w:rFonts w:cs="Arial"/>
          <w:szCs w:val="24"/>
        </w:rPr>
        <w:t xml:space="preserve"> located in the second paragraph of the right</w:t>
      </w:r>
      <w:r w:rsidRPr="007E720B">
        <w:rPr>
          <w:rFonts w:cs="Arial"/>
          <w:szCs w:val="24"/>
        </w:rPr>
        <w:t xml:space="preserve">: </w:t>
      </w:r>
    </w:p>
    <w:p w:rsidR="0060715E" w:rsidRPr="007E720B" w:rsidRDefault="0060715E" w:rsidP="007E720B">
      <w:pPr>
        <w:pStyle w:val="NoSpacing"/>
        <w:jc w:val="both"/>
        <w:rPr>
          <w:rFonts w:cs="Arial"/>
          <w:szCs w:val="24"/>
        </w:rPr>
      </w:pPr>
    </w:p>
    <w:p w:rsidR="00367D6B" w:rsidRPr="007E720B" w:rsidRDefault="0060715E" w:rsidP="007E720B">
      <w:pPr>
        <w:pStyle w:val="NoSpacing"/>
        <w:ind w:left="330"/>
        <w:jc w:val="both"/>
        <w:rPr>
          <w:rFonts w:cs="Arial"/>
          <w:szCs w:val="24"/>
        </w:rPr>
      </w:pPr>
      <w:r w:rsidRPr="007E720B">
        <w:rPr>
          <w:rFonts w:cs="Arial"/>
          <w:szCs w:val="24"/>
        </w:rPr>
        <w:t xml:space="preserve">‘national security, territorial integrity or public safety, for the prevention of disorder or crime, for the protection of health or morals, for the protection of the reputation or rights of others, for preventing the disclosure of information received in confidence, or for maintaining the authority and impartiality of the judiciary’. </w:t>
      </w:r>
    </w:p>
    <w:p w:rsidR="00367D6B" w:rsidRPr="007E720B" w:rsidRDefault="00367D6B" w:rsidP="007E720B">
      <w:pPr>
        <w:pStyle w:val="NoSpacing"/>
        <w:jc w:val="both"/>
        <w:rPr>
          <w:rFonts w:cs="Arial"/>
          <w:szCs w:val="24"/>
        </w:rPr>
      </w:pPr>
    </w:p>
    <w:p w:rsidR="00367D6B" w:rsidRPr="007E720B" w:rsidRDefault="00367D6B" w:rsidP="007E720B">
      <w:pPr>
        <w:pStyle w:val="NoSpacing"/>
        <w:jc w:val="both"/>
        <w:rPr>
          <w:rFonts w:cs="Arial"/>
          <w:szCs w:val="24"/>
        </w:rPr>
      </w:pPr>
      <w:r w:rsidRPr="007E720B">
        <w:rPr>
          <w:rFonts w:cs="Arial"/>
          <w:szCs w:val="24"/>
        </w:rPr>
        <w:t xml:space="preserve">The </w:t>
      </w:r>
      <w:r w:rsidR="00631189" w:rsidRPr="007E720B">
        <w:rPr>
          <w:rFonts w:cs="Arial"/>
          <w:szCs w:val="24"/>
        </w:rPr>
        <w:t>limitations placed on</w:t>
      </w:r>
      <w:r w:rsidRPr="007E720B">
        <w:rPr>
          <w:rFonts w:cs="Arial"/>
          <w:szCs w:val="24"/>
        </w:rPr>
        <w:t xml:space="preserve"> Chabloz comments would </w:t>
      </w:r>
      <w:r w:rsidR="00631189" w:rsidRPr="007E720B">
        <w:rPr>
          <w:rFonts w:cs="Arial"/>
          <w:szCs w:val="24"/>
        </w:rPr>
        <w:t>be regarded as</w:t>
      </w:r>
      <w:r w:rsidRPr="007E720B">
        <w:rPr>
          <w:rFonts w:cs="Arial"/>
          <w:szCs w:val="24"/>
        </w:rPr>
        <w:t xml:space="preserve"> protecting the rights of others, along with maintaining the morals of</w:t>
      </w:r>
      <w:r w:rsidR="007B32B7" w:rsidRPr="007E720B">
        <w:rPr>
          <w:rFonts w:cs="Arial"/>
          <w:szCs w:val="24"/>
        </w:rPr>
        <w:t xml:space="preserve"> a</w:t>
      </w:r>
      <w:r w:rsidRPr="007E720B">
        <w:rPr>
          <w:rFonts w:cs="Arial"/>
          <w:szCs w:val="24"/>
        </w:rPr>
        <w:t xml:space="preserve"> secular society</w:t>
      </w:r>
      <w:r w:rsidR="008356B3" w:rsidRPr="007E720B">
        <w:rPr>
          <w:rFonts w:cs="Arial"/>
          <w:szCs w:val="24"/>
        </w:rPr>
        <w:t xml:space="preserve">, so long as it was considered necessary in a democratic </w:t>
      </w:r>
      <w:r w:rsidR="00041F55" w:rsidRPr="007E720B">
        <w:rPr>
          <w:rFonts w:cs="Arial"/>
          <w:szCs w:val="24"/>
        </w:rPr>
        <w:t>state</w:t>
      </w:r>
      <w:r w:rsidR="008356B3" w:rsidRPr="007E720B">
        <w:rPr>
          <w:rFonts w:cs="Arial"/>
          <w:szCs w:val="24"/>
        </w:rPr>
        <w:t xml:space="preserve">. </w:t>
      </w:r>
    </w:p>
    <w:p w:rsidR="00367D6B" w:rsidRPr="007E720B" w:rsidRDefault="00367D6B" w:rsidP="007E720B">
      <w:pPr>
        <w:pStyle w:val="NoSpacing"/>
        <w:jc w:val="both"/>
        <w:rPr>
          <w:rFonts w:cs="Arial"/>
          <w:szCs w:val="24"/>
        </w:rPr>
      </w:pPr>
    </w:p>
    <w:p w:rsidR="00766183" w:rsidRPr="007E720B" w:rsidRDefault="00367D6B" w:rsidP="007E720B">
      <w:pPr>
        <w:pStyle w:val="NoSpacing"/>
        <w:jc w:val="both"/>
        <w:rPr>
          <w:rFonts w:cs="Arial"/>
          <w:szCs w:val="24"/>
        </w:rPr>
      </w:pPr>
      <w:r w:rsidRPr="007E720B">
        <w:rPr>
          <w:rFonts w:cs="Arial"/>
          <w:szCs w:val="24"/>
        </w:rPr>
        <w:t xml:space="preserve">The necessity to restrict a person’s expression differs from state to state. For instance, in Poland, it is a criminal offence to suggest that the country was complicit in the Holocaust. Failure to comply with this law can lead to a fine or </w:t>
      </w:r>
      <w:r w:rsidR="00066B36" w:rsidRPr="007E720B">
        <w:rPr>
          <w:rFonts w:cs="Arial"/>
          <w:szCs w:val="24"/>
        </w:rPr>
        <w:t>imprisonment of up</w:t>
      </w:r>
      <w:r w:rsidR="00DF4119" w:rsidRPr="007E720B">
        <w:rPr>
          <w:rFonts w:cs="Arial"/>
          <w:szCs w:val="24"/>
        </w:rPr>
        <w:t xml:space="preserve"> to three years. </w:t>
      </w:r>
      <w:r w:rsidR="00D961A3" w:rsidRPr="007E720B">
        <w:rPr>
          <w:rFonts w:cs="Arial"/>
          <w:szCs w:val="24"/>
        </w:rPr>
        <w:t>However, the European Court of Human Rights</w:t>
      </w:r>
      <w:r w:rsidR="00766183" w:rsidRPr="007E720B">
        <w:rPr>
          <w:rFonts w:cs="Arial"/>
          <w:szCs w:val="24"/>
        </w:rPr>
        <w:t xml:space="preserve"> (ECtHR)</w:t>
      </w:r>
      <w:r w:rsidR="00D961A3" w:rsidRPr="007E720B">
        <w:rPr>
          <w:rFonts w:cs="Arial"/>
          <w:szCs w:val="24"/>
        </w:rPr>
        <w:t xml:space="preserve"> gives significant weight to a person’s freedom of expression as it is considered as an important aspect of a democratic society, as shown in </w:t>
      </w:r>
      <w:r w:rsidR="00D961A3" w:rsidRPr="007E720B">
        <w:rPr>
          <w:rFonts w:cs="Arial"/>
          <w:i/>
          <w:szCs w:val="24"/>
        </w:rPr>
        <w:t>Handyside v United Kingdom</w:t>
      </w:r>
      <w:r w:rsidR="00D961A3" w:rsidRPr="007E720B">
        <w:rPr>
          <w:rFonts w:cs="Arial"/>
          <w:szCs w:val="24"/>
        </w:rPr>
        <w:t xml:space="preserve"> (1976)1 EHRR 737</w:t>
      </w:r>
      <w:r w:rsidR="00E779AF" w:rsidRPr="007E720B">
        <w:rPr>
          <w:rFonts w:cs="Arial"/>
          <w:szCs w:val="24"/>
        </w:rPr>
        <w:t xml:space="preserve"> </w:t>
      </w:r>
      <w:r w:rsidR="00F56318">
        <w:rPr>
          <w:rFonts w:cs="Arial"/>
          <w:szCs w:val="24"/>
        </w:rPr>
        <w:t>(</w:t>
      </w:r>
      <w:r w:rsidR="00E779AF" w:rsidRPr="007E720B">
        <w:rPr>
          <w:rFonts w:cs="Arial"/>
          <w:szCs w:val="24"/>
        </w:rPr>
        <w:t>at [49]</w:t>
      </w:r>
      <w:r w:rsidR="00F56318">
        <w:rPr>
          <w:rFonts w:cs="Arial"/>
          <w:szCs w:val="24"/>
        </w:rPr>
        <w:t>)</w:t>
      </w:r>
      <w:r w:rsidR="00D961A3" w:rsidRPr="007E720B">
        <w:rPr>
          <w:rFonts w:cs="Arial"/>
          <w:szCs w:val="24"/>
        </w:rPr>
        <w:t xml:space="preserve">. Though the </w:t>
      </w:r>
      <w:r w:rsidR="00766183" w:rsidRPr="007E720B">
        <w:rPr>
          <w:rFonts w:cs="Arial"/>
          <w:szCs w:val="24"/>
        </w:rPr>
        <w:t>E</w:t>
      </w:r>
      <w:r w:rsidR="004165D2" w:rsidRPr="007E720B">
        <w:rPr>
          <w:rFonts w:cs="Arial"/>
          <w:szCs w:val="24"/>
        </w:rPr>
        <w:t>C</w:t>
      </w:r>
      <w:r w:rsidR="00766183" w:rsidRPr="007E720B">
        <w:rPr>
          <w:rFonts w:cs="Arial"/>
          <w:szCs w:val="24"/>
        </w:rPr>
        <w:t>tHR</w:t>
      </w:r>
      <w:r w:rsidR="00D961A3" w:rsidRPr="007E720B">
        <w:rPr>
          <w:rFonts w:cs="Arial"/>
          <w:szCs w:val="24"/>
        </w:rPr>
        <w:t xml:space="preserve"> has confirmed that freedom of expression does not </w:t>
      </w:r>
      <w:r w:rsidR="00E779AF" w:rsidRPr="007E720B">
        <w:rPr>
          <w:rFonts w:cs="Arial"/>
          <w:szCs w:val="24"/>
        </w:rPr>
        <w:t xml:space="preserve">necessarily </w:t>
      </w:r>
      <w:r w:rsidR="00D961A3" w:rsidRPr="007E720B">
        <w:rPr>
          <w:rFonts w:cs="Arial"/>
          <w:szCs w:val="24"/>
        </w:rPr>
        <w:t xml:space="preserve">cover </w:t>
      </w:r>
      <w:r w:rsidR="00066B36" w:rsidRPr="007E720B">
        <w:rPr>
          <w:rFonts w:cs="Arial"/>
          <w:szCs w:val="24"/>
        </w:rPr>
        <w:t>Holocaust denial</w:t>
      </w:r>
      <w:r w:rsidR="00766183" w:rsidRPr="007E720B">
        <w:rPr>
          <w:rFonts w:cs="Arial"/>
          <w:szCs w:val="24"/>
        </w:rPr>
        <w:t>:</w:t>
      </w:r>
    </w:p>
    <w:p w:rsidR="00766183" w:rsidRPr="007E720B" w:rsidRDefault="00766183" w:rsidP="007E720B">
      <w:pPr>
        <w:pStyle w:val="NoSpacing"/>
        <w:jc w:val="both"/>
        <w:rPr>
          <w:rFonts w:cs="Arial"/>
          <w:szCs w:val="24"/>
        </w:rPr>
      </w:pPr>
    </w:p>
    <w:p w:rsidR="00367D6B" w:rsidRPr="007E720B" w:rsidRDefault="00766183" w:rsidP="007E720B">
      <w:pPr>
        <w:pStyle w:val="NoSpacing"/>
        <w:ind w:left="720"/>
        <w:jc w:val="both"/>
        <w:rPr>
          <w:rFonts w:cs="Arial"/>
          <w:szCs w:val="24"/>
        </w:rPr>
      </w:pPr>
      <w:r w:rsidRPr="007E720B">
        <w:rPr>
          <w:rFonts w:cs="Arial"/>
          <w:szCs w:val="24"/>
        </w:rPr>
        <w:t xml:space="preserve">‘As such, it does not belong to the category of clearly established historical facts—such as the Holocaust—whose negation or revision would be removed from the protection of Article 10 by Article 17.’ </w:t>
      </w:r>
      <w:r w:rsidR="00D961A3" w:rsidRPr="007E720B">
        <w:rPr>
          <w:rFonts w:cs="Arial"/>
          <w:szCs w:val="24"/>
        </w:rPr>
        <w:t>(</w:t>
      </w:r>
      <w:r w:rsidR="00F70B44" w:rsidRPr="007E720B">
        <w:rPr>
          <w:rFonts w:cs="Arial"/>
          <w:i/>
          <w:szCs w:val="24"/>
        </w:rPr>
        <w:t>Lehideux and Isorni v</w:t>
      </w:r>
      <w:r w:rsidR="00DF4119" w:rsidRPr="007E720B">
        <w:rPr>
          <w:rFonts w:cs="Arial"/>
          <w:i/>
          <w:szCs w:val="24"/>
        </w:rPr>
        <w:t xml:space="preserve"> France</w:t>
      </w:r>
      <w:r w:rsidR="00DF4119" w:rsidRPr="007E720B">
        <w:rPr>
          <w:rFonts w:cs="Arial"/>
          <w:szCs w:val="24"/>
        </w:rPr>
        <w:t xml:space="preserve"> [1998] ECHR 90</w:t>
      </w:r>
      <w:r w:rsidRPr="007E720B">
        <w:rPr>
          <w:rFonts w:cs="Arial"/>
          <w:szCs w:val="24"/>
        </w:rPr>
        <w:t xml:space="preserve"> </w:t>
      </w:r>
      <w:r w:rsidR="004165D2" w:rsidRPr="007E720B">
        <w:rPr>
          <w:rFonts w:cs="Arial"/>
          <w:szCs w:val="24"/>
        </w:rPr>
        <w:t xml:space="preserve">at para </w:t>
      </w:r>
      <w:r w:rsidR="00E779AF" w:rsidRPr="007E720B">
        <w:rPr>
          <w:rFonts w:cs="Arial"/>
          <w:szCs w:val="24"/>
        </w:rPr>
        <w:t>[</w:t>
      </w:r>
      <w:r w:rsidR="004165D2" w:rsidRPr="007E720B">
        <w:rPr>
          <w:rFonts w:cs="Arial"/>
          <w:szCs w:val="24"/>
        </w:rPr>
        <w:t>47</w:t>
      </w:r>
      <w:r w:rsidR="00E779AF" w:rsidRPr="007E720B">
        <w:rPr>
          <w:rFonts w:cs="Arial"/>
          <w:szCs w:val="24"/>
        </w:rPr>
        <w:t>]</w:t>
      </w:r>
      <w:r w:rsidR="00402F62" w:rsidRPr="007E720B">
        <w:rPr>
          <w:rFonts w:cs="Arial"/>
          <w:szCs w:val="24"/>
        </w:rPr>
        <w:t xml:space="preserve">). </w:t>
      </w:r>
    </w:p>
    <w:p w:rsidR="00041F55" w:rsidRPr="007E720B" w:rsidRDefault="00041F55" w:rsidP="007E720B">
      <w:pPr>
        <w:pStyle w:val="NoSpacing"/>
        <w:jc w:val="both"/>
        <w:rPr>
          <w:rFonts w:cs="Arial"/>
          <w:szCs w:val="24"/>
        </w:rPr>
      </w:pPr>
    </w:p>
    <w:p w:rsidR="00C9752B" w:rsidRPr="007E720B" w:rsidRDefault="00F70B44" w:rsidP="007E720B">
      <w:pPr>
        <w:pStyle w:val="NoSpacing"/>
        <w:jc w:val="both"/>
        <w:rPr>
          <w:rFonts w:cs="Arial"/>
          <w:szCs w:val="24"/>
        </w:rPr>
      </w:pPr>
      <w:r w:rsidRPr="007E720B">
        <w:rPr>
          <w:rFonts w:cs="Arial"/>
          <w:szCs w:val="24"/>
        </w:rPr>
        <w:t xml:space="preserve">In </w:t>
      </w:r>
      <w:r w:rsidR="007E720B">
        <w:rPr>
          <w:rFonts w:cs="Arial"/>
          <w:szCs w:val="24"/>
        </w:rPr>
        <w:t>the United Kingdom</w:t>
      </w:r>
      <w:r w:rsidRPr="007E720B">
        <w:rPr>
          <w:rFonts w:cs="Arial"/>
          <w:szCs w:val="24"/>
        </w:rPr>
        <w:t xml:space="preserve">, there </w:t>
      </w:r>
      <w:r w:rsidR="00E779AF" w:rsidRPr="007E720B">
        <w:rPr>
          <w:rFonts w:cs="Arial"/>
          <w:szCs w:val="24"/>
        </w:rPr>
        <w:t>is</w:t>
      </w:r>
      <w:r w:rsidRPr="007E720B">
        <w:rPr>
          <w:rFonts w:cs="Arial"/>
          <w:szCs w:val="24"/>
        </w:rPr>
        <w:t xml:space="preserve"> currently no </w:t>
      </w:r>
      <w:r w:rsidR="00514C55" w:rsidRPr="007E720B">
        <w:rPr>
          <w:rFonts w:cs="Arial"/>
          <w:szCs w:val="24"/>
        </w:rPr>
        <w:t>specific</w:t>
      </w:r>
      <w:r w:rsidR="00E779AF" w:rsidRPr="007E720B">
        <w:rPr>
          <w:rFonts w:cs="Arial"/>
          <w:szCs w:val="24"/>
        </w:rPr>
        <w:t xml:space="preserve"> criminal offence </w:t>
      </w:r>
      <w:r w:rsidRPr="007E720B">
        <w:rPr>
          <w:rFonts w:cs="Arial"/>
          <w:szCs w:val="24"/>
        </w:rPr>
        <w:t>prohibiting</w:t>
      </w:r>
      <w:r w:rsidR="004165D2" w:rsidRPr="007E720B">
        <w:rPr>
          <w:rFonts w:cs="Arial"/>
          <w:szCs w:val="24"/>
        </w:rPr>
        <w:t xml:space="preserve"> H</w:t>
      </w:r>
      <w:r w:rsidRPr="007E720B">
        <w:rPr>
          <w:rFonts w:cs="Arial"/>
          <w:szCs w:val="24"/>
        </w:rPr>
        <w:t>olocaust denial</w:t>
      </w:r>
      <w:r w:rsidR="005576F8" w:rsidRPr="007E720B">
        <w:rPr>
          <w:rFonts w:cs="Arial"/>
          <w:szCs w:val="24"/>
        </w:rPr>
        <w:t xml:space="preserve">, </w:t>
      </w:r>
      <w:r w:rsidR="004165D2" w:rsidRPr="007E720B">
        <w:rPr>
          <w:rFonts w:cs="Arial"/>
          <w:szCs w:val="24"/>
        </w:rPr>
        <w:t>though</w:t>
      </w:r>
      <w:r w:rsidR="005576F8" w:rsidRPr="007E720B">
        <w:rPr>
          <w:rFonts w:cs="Arial"/>
          <w:szCs w:val="24"/>
        </w:rPr>
        <w:t xml:space="preserve">, </w:t>
      </w:r>
      <w:r w:rsidR="00E779AF" w:rsidRPr="007E720B">
        <w:rPr>
          <w:rFonts w:cs="Arial"/>
          <w:szCs w:val="24"/>
        </w:rPr>
        <w:t>there is legislation</w:t>
      </w:r>
      <w:r w:rsidR="00E32304" w:rsidRPr="007E720B">
        <w:rPr>
          <w:rFonts w:cs="Arial"/>
          <w:szCs w:val="24"/>
        </w:rPr>
        <w:t xml:space="preserve"> which restrict</w:t>
      </w:r>
      <w:r w:rsidR="00970DF8">
        <w:rPr>
          <w:rFonts w:cs="Arial"/>
          <w:szCs w:val="24"/>
        </w:rPr>
        <w:t>s</w:t>
      </w:r>
      <w:r w:rsidR="00E32304" w:rsidRPr="007E720B">
        <w:rPr>
          <w:rFonts w:cs="Arial"/>
          <w:szCs w:val="24"/>
        </w:rPr>
        <w:t xml:space="preserve"> hate speech and online conduct</w:t>
      </w:r>
      <w:r w:rsidR="00E779AF" w:rsidRPr="007E720B">
        <w:rPr>
          <w:rFonts w:cs="Arial"/>
          <w:szCs w:val="24"/>
        </w:rPr>
        <w:t>, such as the CA</w:t>
      </w:r>
      <w:r w:rsidR="00434BEE">
        <w:rPr>
          <w:rFonts w:cs="Arial"/>
          <w:szCs w:val="24"/>
        </w:rPr>
        <w:t xml:space="preserve"> 2003</w:t>
      </w:r>
      <w:r w:rsidR="00E779AF" w:rsidRPr="007E720B">
        <w:rPr>
          <w:rFonts w:cs="Arial"/>
          <w:szCs w:val="24"/>
        </w:rPr>
        <w:t>. Here, an individual’s right to freedom of expression</w:t>
      </w:r>
      <w:r w:rsidR="00DF6429" w:rsidRPr="007E720B">
        <w:rPr>
          <w:rFonts w:cs="Arial"/>
          <w:szCs w:val="24"/>
        </w:rPr>
        <w:t xml:space="preserve"> can be limited if a message is sent of a grossly offensive nature</w:t>
      </w:r>
      <w:r w:rsidR="00970DF8">
        <w:rPr>
          <w:rFonts w:cs="Arial"/>
          <w:szCs w:val="24"/>
        </w:rPr>
        <w:t xml:space="preserve"> and</w:t>
      </w:r>
      <w:r w:rsidR="00DF6429" w:rsidRPr="007E720B">
        <w:rPr>
          <w:rFonts w:cs="Arial"/>
          <w:szCs w:val="24"/>
        </w:rPr>
        <w:t xml:space="preserve"> where the sender is aware that it was so. </w:t>
      </w:r>
      <w:r w:rsidR="00402F62" w:rsidRPr="007E720B">
        <w:rPr>
          <w:rFonts w:cs="Arial"/>
          <w:szCs w:val="24"/>
        </w:rPr>
        <w:t xml:space="preserve">It is the duty of the court to decide when a person’s right to free speech goes beyond an </w:t>
      </w:r>
      <w:r w:rsidR="00DF6429" w:rsidRPr="007E720B">
        <w:rPr>
          <w:rFonts w:cs="Arial"/>
          <w:szCs w:val="24"/>
        </w:rPr>
        <w:t xml:space="preserve">acceptable </w:t>
      </w:r>
      <w:r w:rsidR="00402F62" w:rsidRPr="007E720B">
        <w:rPr>
          <w:rFonts w:cs="Arial"/>
          <w:szCs w:val="24"/>
        </w:rPr>
        <w:t>expression</w:t>
      </w:r>
      <w:r w:rsidR="00DF6429" w:rsidRPr="007E720B">
        <w:rPr>
          <w:rFonts w:cs="Arial"/>
          <w:szCs w:val="24"/>
        </w:rPr>
        <w:t xml:space="preserve"> of free speech</w:t>
      </w:r>
      <w:r w:rsidR="00402F62" w:rsidRPr="007E720B">
        <w:rPr>
          <w:rFonts w:cs="Arial"/>
          <w:szCs w:val="24"/>
        </w:rPr>
        <w:t xml:space="preserve"> to one that warrants criminalisation under the law. </w:t>
      </w:r>
    </w:p>
    <w:p w:rsidR="00B07817" w:rsidRPr="007E720B" w:rsidRDefault="00B07817" w:rsidP="007E720B">
      <w:pPr>
        <w:pStyle w:val="NoSpacing"/>
        <w:jc w:val="both"/>
        <w:rPr>
          <w:rFonts w:cs="Arial"/>
          <w:szCs w:val="24"/>
        </w:rPr>
      </w:pPr>
    </w:p>
    <w:p w:rsidR="008B6494" w:rsidRPr="007E720B" w:rsidRDefault="008B6494" w:rsidP="007E720B">
      <w:pPr>
        <w:pStyle w:val="NoSpacing"/>
        <w:jc w:val="both"/>
        <w:rPr>
          <w:rFonts w:cs="Arial"/>
          <w:szCs w:val="24"/>
        </w:rPr>
      </w:pPr>
      <w:r w:rsidRPr="007E720B">
        <w:rPr>
          <w:rFonts w:cs="Arial"/>
          <w:szCs w:val="24"/>
        </w:rPr>
        <w:t>Whereas Chabloz suggested that</w:t>
      </w:r>
      <w:r w:rsidR="00B07817" w:rsidRPr="007E720B">
        <w:rPr>
          <w:rFonts w:cs="Arial"/>
          <w:szCs w:val="24"/>
        </w:rPr>
        <w:t xml:space="preserve"> her</w:t>
      </w:r>
      <w:r w:rsidRPr="007E720B">
        <w:rPr>
          <w:rFonts w:cs="Arial"/>
          <w:szCs w:val="24"/>
        </w:rPr>
        <w:t xml:space="preserve"> songs were mere</w:t>
      </w:r>
      <w:r w:rsidR="00B07817" w:rsidRPr="007E720B">
        <w:rPr>
          <w:rFonts w:cs="Arial"/>
          <w:szCs w:val="24"/>
        </w:rPr>
        <w:t>ly</w:t>
      </w:r>
      <w:r w:rsidRPr="007E720B">
        <w:rPr>
          <w:rFonts w:cs="Arial"/>
          <w:szCs w:val="24"/>
        </w:rPr>
        <w:t xml:space="preserve"> ‘satire’, the prosecution </w:t>
      </w:r>
      <w:r w:rsidR="00676CB3" w:rsidRPr="007E720B">
        <w:rPr>
          <w:rFonts w:cs="Arial"/>
          <w:szCs w:val="24"/>
        </w:rPr>
        <w:t>was</w:t>
      </w:r>
      <w:r w:rsidRPr="007E720B">
        <w:rPr>
          <w:rFonts w:cs="Arial"/>
          <w:szCs w:val="24"/>
        </w:rPr>
        <w:t xml:space="preserve"> able to successfully </w:t>
      </w:r>
      <w:r w:rsidR="007E720B">
        <w:rPr>
          <w:rFonts w:cs="Arial"/>
          <w:szCs w:val="24"/>
        </w:rPr>
        <w:t>prove otherwise</w:t>
      </w:r>
      <w:r w:rsidRPr="007E720B">
        <w:rPr>
          <w:rFonts w:cs="Arial"/>
          <w:szCs w:val="24"/>
        </w:rPr>
        <w:t xml:space="preserve">: </w:t>
      </w:r>
    </w:p>
    <w:p w:rsidR="008B6494" w:rsidRPr="007E720B" w:rsidRDefault="008B6494" w:rsidP="007E720B">
      <w:pPr>
        <w:pStyle w:val="NoSpacing"/>
        <w:jc w:val="both"/>
        <w:rPr>
          <w:rFonts w:cs="Arial"/>
          <w:szCs w:val="24"/>
        </w:rPr>
      </w:pPr>
    </w:p>
    <w:p w:rsidR="008B6494" w:rsidRPr="007E720B" w:rsidRDefault="008B6494" w:rsidP="007E720B">
      <w:pPr>
        <w:pStyle w:val="NoSpacing"/>
        <w:ind w:left="720"/>
        <w:jc w:val="both"/>
        <w:rPr>
          <w:rFonts w:cs="Arial"/>
          <w:szCs w:val="24"/>
        </w:rPr>
      </w:pPr>
      <w:r w:rsidRPr="007E720B">
        <w:rPr>
          <w:rFonts w:cs="Arial"/>
          <w:szCs w:val="24"/>
        </w:rPr>
        <w:t xml:space="preserve">‘The songs, specifically the language used within them, have been carefully considered and composed with the language chosen deliberately … They are anti-Semitic, they are targeting the Jewish people as a whole and use both their content and their tone to ensure maximum offence.’ </w:t>
      </w:r>
    </w:p>
    <w:p w:rsidR="008B6494" w:rsidRPr="007E720B" w:rsidRDefault="008B6494" w:rsidP="007E720B">
      <w:pPr>
        <w:pStyle w:val="NoSpacing"/>
        <w:ind w:left="720"/>
        <w:jc w:val="both"/>
        <w:rPr>
          <w:rFonts w:cs="Arial"/>
          <w:szCs w:val="24"/>
        </w:rPr>
      </w:pPr>
    </w:p>
    <w:p w:rsidR="00BD0102" w:rsidRPr="007E720B" w:rsidRDefault="00DF6429" w:rsidP="007E720B">
      <w:pPr>
        <w:pStyle w:val="NoSpacing"/>
        <w:jc w:val="both"/>
        <w:rPr>
          <w:rFonts w:cs="Arial"/>
          <w:szCs w:val="24"/>
        </w:rPr>
      </w:pPr>
      <w:r w:rsidRPr="007E720B">
        <w:rPr>
          <w:rFonts w:cs="Arial"/>
          <w:szCs w:val="24"/>
        </w:rPr>
        <w:t xml:space="preserve">Chabloz may not have committed an offence by denial of the </w:t>
      </w:r>
      <w:r w:rsidR="00F63825" w:rsidRPr="007E720B">
        <w:rPr>
          <w:rFonts w:cs="Arial"/>
          <w:szCs w:val="24"/>
        </w:rPr>
        <w:t>H</w:t>
      </w:r>
      <w:r w:rsidRPr="007E720B">
        <w:rPr>
          <w:rFonts w:cs="Arial"/>
          <w:szCs w:val="24"/>
        </w:rPr>
        <w:t>olocaust</w:t>
      </w:r>
      <w:r w:rsidR="005E3FCE" w:rsidRPr="007E720B">
        <w:rPr>
          <w:rFonts w:cs="Arial"/>
          <w:szCs w:val="24"/>
        </w:rPr>
        <w:t xml:space="preserve"> but her comments </w:t>
      </w:r>
      <w:r w:rsidR="00391EF0" w:rsidRPr="007E720B">
        <w:rPr>
          <w:rFonts w:cs="Arial"/>
          <w:szCs w:val="24"/>
        </w:rPr>
        <w:t>clearly crossed the boundary from being offensive to grossly offensive</w:t>
      </w:r>
      <w:r w:rsidR="00041F55" w:rsidRPr="007E720B">
        <w:rPr>
          <w:rFonts w:cs="Arial"/>
          <w:szCs w:val="24"/>
        </w:rPr>
        <w:t xml:space="preserve"> contrary to section 127(1) of the CA</w:t>
      </w:r>
      <w:r w:rsidR="00F13345">
        <w:rPr>
          <w:rFonts w:cs="Arial"/>
          <w:szCs w:val="24"/>
        </w:rPr>
        <w:t xml:space="preserve"> 2003</w:t>
      </w:r>
      <w:r w:rsidR="00041F55" w:rsidRPr="007E720B">
        <w:rPr>
          <w:rFonts w:cs="Arial"/>
          <w:szCs w:val="24"/>
        </w:rPr>
        <w:t>.</w:t>
      </w:r>
      <w:r w:rsidR="00391EF0" w:rsidRPr="007E720B">
        <w:rPr>
          <w:rFonts w:cs="Arial"/>
          <w:szCs w:val="24"/>
        </w:rPr>
        <w:t xml:space="preserve"> Throughout her songs, she made direct reference to Auschwitz concentration camp: ‘Now Auschwitz, holy temple, is a theme park just for fools, the gassing zone a proven hoax, indoctrination rules’; </w:t>
      </w:r>
      <w:r w:rsidR="00C9752B" w:rsidRPr="007E720B">
        <w:rPr>
          <w:rFonts w:cs="Arial"/>
          <w:szCs w:val="24"/>
        </w:rPr>
        <w:t>While</w:t>
      </w:r>
      <w:r w:rsidR="00391EF0" w:rsidRPr="007E720B">
        <w:rPr>
          <w:rFonts w:cs="Arial"/>
          <w:szCs w:val="24"/>
        </w:rPr>
        <w:t xml:space="preserve"> in her song </w:t>
      </w:r>
      <w:r w:rsidR="00C9752B" w:rsidRPr="007E720B">
        <w:rPr>
          <w:rFonts w:cs="Arial"/>
          <w:szCs w:val="24"/>
        </w:rPr>
        <w:t>‘</w:t>
      </w:r>
      <w:r w:rsidR="00391EF0" w:rsidRPr="007E720B">
        <w:rPr>
          <w:rFonts w:cs="Arial"/>
          <w:szCs w:val="24"/>
        </w:rPr>
        <w:t>(((</w:t>
      </w:r>
      <w:r w:rsidR="00391EF0" w:rsidRPr="007E720B">
        <w:rPr>
          <w:rFonts w:cs="Arial"/>
          <w:i/>
          <w:szCs w:val="24"/>
        </w:rPr>
        <w:t>Survivors</w:t>
      </w:r>
      <w:r w:rsidR="00391EF0" w:rsidRPr="007E720B">
        <w:rPr>
          <w:rFonts w:cs="Arial"/>
          <w:szCs w:val="24"/>
        </w:rPr>
        <w:t>))))</w:t>
      </w:r>
      <w:r w:rsidR="00C9752B" w:rsidRPr="007E720B">
        <w:rPr>
          <w:rFonts w:cs="Arial"/>
          <w:szCs w:val="24"/>
        </w:rPr>
        <w:t>’</w:t>
      </w:r>
      <w:r w:rsidR="0043759B">
        <w:rPr>
          <w:rFonts w:cs="Arial"/>
          <w:szCs w:val="24"/>
        </w:rPr>
        <w:t>,</w:t>
      </w:r>
      <w:r w:rsidR="00391EF0" w:rsidRPr="007E720B">
        <w:rPr>
          <w:rFonts w:cs="Arial"/>
          <w:szCs w:val="24"/>
        </w:rPr>
        <w:t xml:space="preserve"> </w:t>
      </w:r>
      <w:r w:rsidR="00C9752B" w:rsidRPr="007E720B">
        <w:rPr>
          <w:rFonts w:cs="Arial"/>
          <w:szCs w:val="24"/>
        </w:rPr>
        <w:t xml:space="preserve">she </w:t>
      </w:r>
      <w:r w:rsidR="00E11860" w:rsidRPr="007E720B">
        <w:rPr>
          <w:rFonts w:cs="Arial"/>
          <w:szCs w:val="24"/>
        </w:rPr>
        <w:t>openly suggested that the diary of Anne Frank was created by her family for financial gain</w:t>
      </w:r>
      <w:r w:rsidR="00041F55" w:rsidRPr="007E720B">
        <w:rPr>
          <w:rFonts w:cs="Arial"/>
          <w:szCs w:val="24"/>
        </w:rPr>
        <w:t xml:space="preserve"> and made direct reference to the killing of children </w:t>
      </w:r>
      <w:r w:rsidR="00C9752B" w:rsidRPr="007E720B">
        <w:rPr>
          <w:rFonts w:cs="Arial"/>
          <w:szCs w:val="24"/>
        </w:rPr>
        <w:t>in</w:t>
      </w:r>
      <w:r w:rsidR="00041F55" w:rsidRPr="007E720B">
        <w:rPr>
          <w:rFonts w:cs="Arial"/>
          <w:szCs w:val="24"/>
        </w:rPr>
        <w:t xml:space="preserve"> the War</w:t>
      </w:r>
      <w:r w:rsidR="00C9752B" w:rsidRPr="007E720B">
        <w:rPr>
          <w:rFonts w:cs="Arial"/>
          <w:szCs w:val="24"/>
        </w:rPr>
        <w:t xml:space="preserve"> being a ‘hoax’. </w:t>
      </w:r>
      <w:r w:rsidR="00F13345">
        <w:rPr>
          <w:rFonts w:cs="Arial"/>
          <w:szCs w:val="24"/>
        </w:rPr>
        <w:t>Triple brackets, such as those used around</w:t>
      </w:r>
      <w:r w:rsidR="0043759B">
        <w:rPr>
          <w:rFonts w:cs="Arial"/>
          <w:szCs w:val="24"/>
        </w:rPr>
        <w:t xml:space="preserve"> Chabloz’s song</w:t>
      </w:r>
      <w:r w:rsidR="00F13345">
        <w:rPr>
          <w:rFonts w:cs="Arial"/>
          <w:szCs w:val="24"/>
        </w:rPr>
        <w:t xml:space="preserve"> </w:t>
      </w:r>
      <w:r w:rsidR="00F13345">
        <w:rPr>
          <w:rFonts w:cs="Arial"/>
          <w:szCs w:val="24"/>
        </w:rPr>
        <w:lastRenderedPageBreak/>
        <w:t>‘(((</w:t>
      </w:r>
      <w:r w:rsidR="00F13345" w:rsidRPr="00F13345">
        <w:rPr>
          <w:rFonts w:cs="Arial"/>
          <w:i/>
          <w:szCs w:val="24"/>
        </w:rPr>
        <w:t>Survivors</w:t>
      </w:r>
      <w:r w:rsidR="00F13345">
        <w:rPr>
          <w:rFonts w:cs="Arial"/>
          <w:szCs w:val="24"/>
        </w:rPr>
        <w:t xml:space="preserve">)))’, are associated with anti-Semitic hatred and </w:t>
      </w:r>
      <w:r w:rsidR="0043759B">
        <w:rPr>
          <w:rFonts w:cs="Arial"/>
          <w:szCs w:val="24"/>
        </w:rPr>
        <w:t>is</w:t>
      </w:r>
      <w:r w:rsidR="00F13345">
        <w:rPr>
          <w:rFonts w:cs="Arial"/>
          <w:szCs w:val="24"/>
        </w:rPr>
        <w:t xml:space="preserve"> commonly used to help categorise anti-Semiti</w:t>
      </w:r>
      <w:r w:rsidR="00030A05">
        <w:rPr>
          <w:rFonts w:cs="Arial"/>
          <w:szCs w:val="24"/>
        </w:rPr>
        <w:t>c</w:t>
      </w:r>
      <w:r w:rsidR="00F13345">
        <w:rPr>
          <w:rFonts w:cs="Arial"/>
          <w:szCs w:val="24"/>
        </w:rPr>
        <w:t xml:space="preserve"> content online. It allows for this type of content to be easily </w:t>
      </w:r>
      <w:r w:rsidR="0043759B">
        <w:rPr>
          <w:rFonts w:cs="Arial"/>
          <w:szCs w:val="24"/>
        </w:rPr>
        <w:t xml:space="preserve">identifiable </w:t>
      </w:r>
      <w:r w:rsidR="00F13345">
        <w:rPr>
          <w:rFonts w:cs="Arial"/>
          <w:szCs w:val="24"/>
        </w:rPr>
        <w:t>by other users.</w:t>
      </w:r>
      <w:r w:rsidR="0043759B">
        <w:rPr>
          <w:rFonts w:cs="Arial"/>
          <w:szCs w:val="24"/>
        </w:rPr>
        <w:t xml:space="preserve"> In additio</w:t>
      </w:r>
      <w:r w:rsidR="00BF3515">
        <w:rPr>
          <w:rFonts w:cs="Arial"/>
          <w:szCs w:val="24"/>
        </w:rPr>
        <w:t>n</w:t>
      </w:r>
      <w:r w:rsidR="0043759B">
        <w:rPr>
          <w:rFonts w:cs="Arial"/>
          <w:szCs w:val="24"/>
        </w:rPr>
        <w:t>, d</w:t>
      </w:r>
      <w:r w:rsidR="00BD0102" w:rsidRPr="007E720B">
        <w:rPr>
          <w:rFonts w:cs="Arial"/>
          <w:szCs w:val="24"/>
        </w:rPr>
        <w:t xml:space="preserve">uring the hearing held at Westminster’s Magistrates’ Court, Chabloz sang along to </w:t>
      </w:r>
      <w:r w:rsidR="0043759B">
        <w:rPr>
          <w:rFonts w:cs="Arial"/>
          <w:szCs w:val="24"/>
        </w:rPr>
        <w:t>her</w:t>
      </w:r>
      <w:r w:rsidR="00BD0102" w:rsidRPr="007E720B">
        <w:rPr>
          <w:rFonts w:cs="Arial"/>
          <w:szCs w:val="24"/>
        </w:rPr>
        <w:t xml:space="preserve"> songs as they were played to the court. </w:t>
      </w:r>
    </w:p>
    <w:p w:rsidR="008B6494" w:rsidRPr="007E720B" w:rsidRDefault="008B6494" w:rsidP="007E720B">
      <w:pPr>
        <w:pStyle w:val="NoSpacing"/>
        <w:jc w:val="both"/>
        <w:rPr>
          <w:rFonts w:cs="Arial"/>
          <w:szCs w:val="24"/>
        </w:rPr>
      </w:pPr>
    </w:p>
    <w:p w:rsidR="00B07817" w:rsidRPr="007E720B" w:rsidRDefault="00066B36" w:rsidP="007E720B">
      <w:pPr>
        <w:pStyle w:val="NoSpacing"/>
        <w:jc w:val="both"/>
        <w:rPr>
          <w:rFonts w:cs="Arial"/>
          <w:szCs w:val="24"/>
        </w:rPr>
      </w:pPr>
      <w:r w:rsidRPr="007E720B">
        <w:rPr>
          <w:rFonts w:cs="Arial"/>
          <w:szCs w:val="24"/>
        </w:rPr>
        <w:t>However, the successful prosecution of Chabloz illustrates the continued difficulties the criminal justice system experiences when it comes to grossly offensive, indecent, obscene or menacing messages posted online. On numerous occasions, Chabloz</w:t>
      </w:r>
      <w:r w:rsidR="001E55B9" w:rsidRPr="007E720B">
        <w:rPr>
          <w:rFonts w:cs="Arial"/>
          <w:szCs w:val="24"/>
        </w:rPr>
        <w:t>’s</w:t>
      </w:r>
      <w:r w:rsidRPr="007E720B">
        <w:rPr>
          <w:rFonts w:cs="Arial"/>
          <w:szCs w:val="24"/>
        </w:rPr>
        <w:t xml:space="preserve"> conduct was reported to the police, with</w:t>
      </w:r>
      <w:r w:rsidR="001C7EB0" w:rsidRPr="007E720B">
        <w:rPr>
          <w:rFonts w:cs="Arial"/>
          <w:szCs w:val="24"/>
        </w:rPr>
        <w:t xml:space="preserve"> the authorities choosing not to </w:t>
      </w:r>
      <w:r w:rsidR="00E65F94" w:rsidRPr="007E720B">
        <w:rPr>
          <w:rFonts w:cs="Arial"/>
          <w:szCs w:val="24"/>
        </w:rPr>
        <w:t>pursue criminal charges against her</w:t>
      </w:r>
      <w:r w:rsidR="001C7EB0" w:rsidRPr="007E720B">
        <w:rPr>
          <w:rFonts w:cs="Arial"/>
          <w:szCs w:val="24"/>
        </w:rPr>
        <w:t>. Indeed, Chabloz herself had contacted the police to inform them that she was being harassed by Jews, resulting in her being considered a victim during the initial investigations. Consequently, ‘Campaign Against Anti-Semitism’</w:t>
      </w:r>
      <w:r w:rsidR="005451CD" w:rsidRPr="007E720B">
        <w:rPr>
          <w:rFonts w:cs="Arial"/>
          <w:szCs w:val="24"/>
        </w:rPr>
        <w:t xml:space="preserve"> </w:t>
      </w:r>
      <w:r w:rsidR="001C7EB0" w:rsidRPr="007E720B">
        <w:rPr>
          <w:rFonts w:cs="Arial"/>
          <w:szCs w:val="24"/>
        </w:rPr>
        <w:t>brought a private prosecution</w:t>
      </w:r>
      <w:r w:rsidR="005451CD" w:rsidRPr="007E720B">
        <w:rPr>
          <w:rFonts w:cs="Arial"/>
          <w:szCs w:val="24"/>
        </w:rPr>
        <w:t xml:space="preserve"> against Chabloz</w:t>
      </w:r>
      <w:r w:rsidR="001C7EB0" w:rsidRPr="007E720B">
        <w:rPr>
          <w:rFonts w:cs="Arial"/>
          <w:szCs w:val="24"/>
        </w:rPr>
        <w:t>,</w:t>
      </w:r>
      <w:r w:rsidR="00266A3E" w:rsidRPr="007E720B">
        <w:rPr>
          <w:rFonts w:cs="Arial"/>
          <w:szCs w:val="24"/>
        </w:rPr>
        <w:t xml:space="preserve"> before the 6 month limitation period lapsed </w:t>
      </w:r>
      <w:r w:rsidR="0037735D">
        <w:rPr>
          <w:rFonts w:cs="Arial"/>
          <w:szCs w:val="24"/>
        </w:rPr>
        <w:t>(</w:t>
      </w:r>
      <w:r w:rsidR="00266A3E" w:rsidRPr="007E720B">
        <w:rPr>
          <w:rFonts w:cs="Arial"/>
          <w:szCs w:val="24"/>
        </w:rPr>
        <w:t xml:space="preserve">as governed </w:t>
      </w:r>
      <w:r w:rsidR="0020561A">
        <w:rPr>
          <w:rFonts w:cs="Arial"/>
          <w:szCs w:val="24"/>
        </w:rPr>
        <w:t>by</w:t>
      </w:r>
      <w:r w:rsidR="0020561A" w:rsidRPr="007E720B">
        <w:rPr>
          <w:rFonts w:cs="Arial"/>
          <w:szCs w:val="24"/>
        </w:rPr>
        <w:t xml:space="preserve"> </w:t>
      </w:r>
      <w:r w:rsidR="00266A3E" w:rsidRPr="007E720B">
        <w:rPr>
          <w:rFonts w:cs="Arial"/>
          <w:szCs w:val="24"/>
        </w:rPr>
        <w:t>section 127(5) B of the CA</w:t>
      </w:r>
      <w:r w:rsidR="007E720B">
        <w:rPr>
          <w:rFonts w:cs="Arial"/>
          <w:szCs w:val="24"/>
        </w:rPr>
        <w:t xml:space="preserve"> 2003</w:t>
      </w:r>
      <w:r w:rsidR="0037735D">
        <w:rPr>
          <w:rFonts w:cs="Arial"/>
          <w:szCs w:val="24"/>
        </w:rPr>
        <w:t>)</w:t>
      </w:r>
      <w:r w:rsidR="00266A3E" w:rsidRPr="007E720B">
        <w:rPr>
          <w:rFonts w:cs="Arial"/>
          <w:szCs w:val="24"/>
        </w:rPr>
        <w:t>,</w:t>
      </w:r>
      <w:r w:rsidR="001C7EB0" w:rsidRPr="007E720B">
        <w:rPr>
          <w:rFonts w:cs="Arial"/>
          <w:szCs w:val="24"/>
        </w:rPr>
        <w:t xml:space="preserve"> with the CPS </w:t>
      </w:r>
      <w:r w:rsidR="001E55B9" w:rsidRPr="007E720B">
        <w:rPr>
          <w:rFonts w:cs="Arial"/>
          <w:szCs w:val="24"/>
        </w:rPr>
        <w:t>later</w:t>
      </w:r>
      <w:r w:rsidR="001C7EB0" w:rsidRPr="007E720B">
        <w:rPr>
          <w:rFonts w:cs="Arial"/>
          <w:szCs w:val="24"/>
        </w:rPr>
        <w:t xml:space="preserve"> deciding to take over the </w:t>
      </w:r>
      <w:r w:rsidR="005451CD" w:rsidRPr="007E720B">
        <w:rPr>
          <w:rFonts w:cs="Arial"/>
          <w:szCs w:val="24"/>
        </w:rPr>
        <w:t>case</w:t>
      </w:r>
      <w:r w:rsidR="001C7EB0" w:rsidRPr="007E720B">
        <w:rPr>
          <w:rFonts w:cs="Arial"/>
          <w:szCs w:val="24"/>
        </w:rPr>
        <w:t xml:space="preserve">, arguably for fear of embarrassment.    </w:t>
      </w:r>
      <w:r w:rsidRPr="007E720B">
        <w:rPr>
          <w:rFonts w:cs="Arial"/>
          <w:szCs w:val="24"/>
        </w:rPr>
        <w:t xml:space="preserve"> </w:t>
      </w:r>
    </w:p>
    <w:p w:rsidR="00B07817" w:rsidRPr="007E720B" w:rsidRDefault="00B07817" w:rsidP="007E720B">
      <w:pPr>
        <w:pStyle w:val="NoSpacing"/>
        <w:jc w:val="both"/>
        <w:rPr>
          <w:rFonts w:cs="Arial"/>
          <w:szCs w:val="24"/>
        </w:rPr>
      </w:pPr>
    </w:p>
    <w:p w:rsidR="00266A3E" w:rsidRPr="002A79BF" w:rsidRDefault="001E55B9" w:rsidP="007E720B">
      <w:pPr>
        <w:pStyle w:val="NoSpacing"/>
        <w:jc w:val="both"/>
        <w:rPr>
          <w:rFonts w:cs="Arial"/>
          <w:szCs w:val="24"/>
        </w:rPr>
      </w:pPr>
      <w:r w:rsidRPr="007E720B">
        <w:rPr>
          <w:rFonts w:cs="Arial"/>
          <w:szCs w:val="24"/>
        </w:rPr>
        <w:t xml:space="preserve">The difficulties in distinguishing </w:t>
      </w:r>
      <w:r w:rsidR="00650046" w:rsidRPr="007E720B">
        <w:rPr>
          <w:rFonts w:cs="Arial"/>
          <w:szCs w:val="24"/>
        </w:rPr>
        <w:t>when a comment or conduct goes from being one that is offensive, to one so grossly offensive, indecent, obscene or menacing to warrant criminalisation, is not a new phenomenon for the</w:t>
      </w:r>
      <w:r w:rsidR="007D2577" w:rsidRPr="007E720B">
        <w:rPr>
          <w:rFonts w:cs="Arial"/>
          <w:szCs w:val="24"/>
        </w:rPr>
        <w:t xml:space="preserve"> criminal justice system. In 2</w:t>
      </w:r>
      <w:r w:rsidR="00E11860" w:rsidRPr="007E720B">
        <w:rPr>
          <w:rFonts w:cs="Arial"/>
          <w:szCs w:val="24"/>
        </w:rPr>
        <w:t>012</w:t>
      </w:r>
      <w:r w:rsidR="007D2577" w:rsidRPr="007E720B">
        <w:rPr>
          <w:rFonts w:cs="Arial"/>
          <w:szCs w:val="24"/>
        </w:rPr>
        <w:t xml:space="preserve">, following </w:t>
      </w:r>
      <w:r w:rsidR="00E11860" w:rsidRPr="007E720B">
        <w:rPr>
          <w:rFonts w:cs="Arial"/>
          <w:i/>
          <w:szCs w:val="24"/>
        </w:rPr>
        <w:t>Chambers v DPP</w:t>
      </w:r>
      <w:r w:rsidR="00E11860" w:rsidRPr="007E720B">
        <w:rPr>
          <w:rFonts w:cs="Arial"/>
          <w:szCs w:val="24"/>
        </w:rPr>
        <w:t xml:space="preserve"> [2012] EWHC 2157</w:t>
      </w:r>
      <w:r w:rsidR="0043759B">
        <w:rPr>
          <w:rFonts w:cs="Arial"/>
          <w:szCs w:val="24"/>
        </w:rPr>
        <w:t xml:space="preserve">, </w:t>
      </w:r>
      <w:r w:rsidR="0043759B" w:rsidRPr="002A79BF">
        <w:rPr>
          <w:rFonts w:cs="Arial"/>
          <w:szCs w:val="24"/>
        </w:rPr>
        <w:t>the CPS announced the creation of social media prosecuting guidelines.</w:t>
      </w:r>
      <w:r w:rsidR="0043759B">
        <w:rPr>
          <w:rFonts w:cs="Arial"/>
          <w:szCs w:val="24"/>
        </w:rPr>
        <w:t xml:space="preserve"> </w:t>
      </w:r>
      <w:r w:rsidR="00AC2F95">
        <w:rPr>
          <w:rFonts w:cs="Arial"/>
          <w:szCs w:val="24"/>
        </w:rPr>
        <w:t>Chambers</w:t>
      </w:r>
      <w:r w:rsidR="0043759B">
        <w:rPr>
          <w:rFonts w:cs="Arial"/>
          <w:szCs w:val="24"/>
        </w:rPr>
        <w:t xml:space="preserve"> had taken to the social networking site, Twitter, to express his frustration at the closure </w:t>
      </w:r>
      <w:r w:rsidR="00E11860" w:rsidRPr="002A79BF">
        <w:rPr>
          <w:rFonts w:cs="Arial"/>
          <w:szCs w:val="24"/>
        </w:rPr>
        <w:t>of Doncaster Robin Hood Airpor</w:t>
      </w:r>
      <w:r w:rsidR="0043759B">
        <w:rPr>
          <w:rFonts w:cs="Arial"/>
          <w:szCs w:val="24"/>
        </w:rPr>
        <w:t>t: ‘</w:t>
      </w:r>
      <w:r w:rsidR="0043759B" w:rsidRPr="0043759B">
        <w:rPr>
          <w:rFonts w:cs="Arial"/>
          <w:szCs w:val="24"/>
        </w:rPr>
        <w:t>Crap! Robin Hood Airport is closed. You’ve got week [sic] and a bit to get your shit together otherwise I’m blowing the airport sky high</w:t>
      </w:r>
      <w:r w:rsidR="00AC2F95">
        <w:rPr>
          <w:rFonts w:cs="Arial"/>
          <w:szCs w:val="24"/>
        </w:rPr>
        <w:t xml:space="preserve">.’ At the Court of first instance, Chambers was found guilty of sending a menacing message via a communications network contrary to section 127(1) of the CA 2003. His conviction was later overturned by the High Court. </w:t>
      </w:r>
      <w:r w:rsidR="007D2577" w:rsidRPr="002A79BF">
        <w:rPr>
          <w:rFonts w:cs="Arial"/>
          <w:szCs w:val="24"/>
        </w:rPr>
        <w:t xml:space="preserve">The aim of these guidelines was to </w:t>
      </w:r>
      <w:r w:rsidR="00E65F94" w:rsidRPr="002A79BF">
        <w:rPr>
          <w:rFonts w:cs="Arial"/>
          <w:szCs w:val="24"/>
        </w:rPr>
        <w:t>‘</w:t>
      </w:r>
      <w:r w:rsidR="007D2577" w:rsidRPr="002A79BF">
        <w:rPr>
          <w:rFonts w:cs="Arial"/>
          <w:szCs w:val="24"/>
        </w:rPr>
        <w:t>give clear advice to prosecutors who have been asked either for a charging decision or for early advice to the police …</w:t>
      </w:r>
      <w:r w:rsidR="00E65F94" w:rsidRPr="002A79BF">
        <w:rPr>
          <w:rFonts w:cs="Arial"/>
          <w:szCs w:val="24"/>
        </w:rPr>
        <w:t>’</w:t>
      </w:r>
      <w:r w:rsidR="00650046" w:rsidRPr="002A79BF">
        <w:rPr>
          <w:rFonts w:cs="Arial"/>
          <w:szCs w:val="24"/>
        </w:rPr>
        <w:t xml:space="preserve"> </w:t>
      </w:r>
      <w:r w:rsidR="007D2577" w:rsidRPr="002A79BF">
        <w:rPr>
          <w:rFonts w:cs="Arial"/>
          <w:szCs w:val="24"/>
        </w:rPr>
        <w:t xml:space="preserve">in matters concerning </w:t>
      </w:r>
      <w:r w:rsidR="005451CD" w:rsidRPr="002A79BF">
        <w:rPr>
          <w:rFonts w:cs="Arial"/>
          <w:szCs w:val="24"/>
        </w:rPr>
        <w:t>conduct carried out online</w:t>
      </w:r>
      <w:r w:rsidR="007D2577" w:rsidRPr="002A79BF">
        <w:rPr>
          <w:rFonts w:cs="Arial"/>
          <w:szCs w:val="24"/>
        </w:rPr>
        <w:t>, with these being updated in October 2016.</w:t>
      </w:r>
      <w:r w:rsidR="00E11860" w:rsidRPr="002A79BF">
        <w:rPr>
          <w:rFonts w:cs="Arial"/>
          <w:szCs w:val="24"/>
        </w:rPr>
        <w:t xml:space="preserve"> </w:t>
      </w:r>
    </w:p>
    <w:p w:rsidR="00266A3E" w:rsidRPr="002A79BF" w:rsidRDefault="00266A3E" w:rsidP="007E720B">
      <w:pPr>
        <w:pStyle w:val="NoSpacing"/>
        <w:jc w:val="both"/>
        <w:rPr>
          <w:rFonts w:cs="Arial"/>
          <w:szCs w:val="24"/>
        </w:rPr>
      </w:pPr>
    </w:p>
    <w:p w:rsidR="005378A5" w:rsidRPr="002A79BF" w:rsidRDefault="00E11860" w:rsidP="007E720B">
      <w:pPr>
        <w:pStyle w:val="NoSpacing"/>
        <w:jc w:val="both"/>
        <w:rPr>
          <w:rFonts w:cs="Arial"/>
          <w:szCs w:val="24"/>
        </w:rPr>
      </w:pPr>
      <w:r w:rsidRPr="002A79BF">
        <w:rPr>
          <w:rFonts w:cs="Arial"/>
          <w:szCs w:val="24"/>
        </w:rPr>
        <w:t xml:space="preserve">The guidelines </w:t>
      </w:r>
      <w:r w:rsidR="00676CB3" w:rsidRPr="002A79BF">
        <w:rPr>
          <w:rFonts w:cs="Arial"/>
          <w:szCs w:val="24"/>
        </w:rPr>
        <w:t>categorise</w:t>
      </w:r>
      <w:r w:rsidRPr="002A79BF">
        <w:rPr>
          <w:rFonts w:cs="Arial"/>
          <w:szCs w:val="24"/>
        </w:rPr>
        <w:t xml:space="preserve"> four types of conduct that can be carried out online: </w:t>
      </w:r>
      <w:r w:rsidR="00F63825" w:rsidRPr="002A79BF">
        <w:rPr>
          <w:rFonts w:cs="Arial"/>
          <w:szCs w:val="24"/>
        </w:rPr>
        <w:t>credible</w:t>
      </w:r>
      <w:r w:rsidRPr="002A79BF">
        <w:rPr>
          <w:rFonts w:cs="Arial"/>
          <w:szCs w:val="24"/>
        </w:rPr>
        <w:t xml:space="preserve"> threats of violence;</w:t>
      </w:r>
      <w:r w:rsidRPr="00115A95">
        <w:rPr>
          <w:rFonts w:cs="Arial"/>
          <w:szCs w:val="24"/>
        </w:rPr>
        <w:t xml:space="preserve"> </w:t>
      </w:r>
      <w:r w:rsidRPr="002A79BF">
        <w:rPr>
          <w:rFonts w:cs="Arial"/>
          <w:szCs w:val="24"/>
        </w:rPr>
        <w:t>communications targeting specific individuals; breach of court orders and statutory provisions and;</w:t>
      </w:r>
      <w:r w:rsidR="00097087" w:rsidRPr="00115A95">
        <w:rPr>
          <w:rFonts w:cs="Arial"/>
          <w:szCs w:val="24"/>
        </w:rPr>
        <w:t xml:space="preserve"> </w:t>
      </w:r>
      <w:r w:rsidR="00097087" w:rsidRPr="002A79BF">
        <w:rPr>
          <w:rFonts w:cs="Arial"/>
          <w:szCs w:val="24"/>
        </w:rPr>
        <w:t xml:space="preserve">communications which are grossly offensive, indecent, obscene or false. The CPS, throughout the </w:t>
      </w:r>
      <w:r w:rsidR="00266A3E" w:rsidRPr="002A79BF">
        <w:rPr>
          <w:rFonts w:cs="Arial"/>
          <w:szCs w:val="24"/>
        </w:rPr>
        <w:t>document</w:t>
      </w:r>
      <w:r w:rsidR="00097087" w:rsidRPr="002A79BF">
        <w:rPr>
          <w:rFonts w:cs="Arial"/>
          <w:szCs w:val="24"/>
        </w:rPr>
        <w:t>, support the concept that the term ‘grossly offensive’ cannot be defined and will continue to take its ‘ordinary English meaning.’ (</w:t>
      </w:r>
      <w:r w:rsidR="00097087" w:rsidRPr="002A79BF">
        <w:rPr>
          <w:rFonts w:cs="Arial"/>
          <w:i/>
          <w:szCs w:val="24"/>
        </w:rPr>
        <w:t>Connolly v DPP</w:t>
      </w:r>
      <w:r w:rsidR="00097087" w:rsidRPr="002A79BF">
        <w:rPr>
          <w:rFonts w:cs="Arial"/>
          <w:szCs w:val="24"/>
        </w:rPr>
        <w:t xml:space="preserve"> [2007] EWHC 237 (Admin), [2008] 1 W.L.R. 27 </w:t>
      </w:r>
      <w:r w:rsidR="00C805C0">
        <w:rPr>
          <w:rFonts w:cs="Arial"/>
          <w:szCs w:val="24"/>
        </w:rPr>
        <w:t>(</w:t>
      </w:r>
      <w:r w:rsidR="00097087" w:rsidRPr="002A79BF">
        <w:rPr>
          <w:rFonts w:cs="Arial"/>
          <w:szCs w:val="24"/>
        </w:rPr>
        <w:t xml:space="preserve">at [10]) </w:t>
      </w:r>
      <w:r w:rsidR="00B73677" w:rsidRPr="002A79BF">
        <w:rPr>
          <w:rFonts w:cs="Arial"/>
          <w:szCs w:val="24"/>
        </w:rPr>
        <w:t xml:space="preserve">The CPS then go on to cite cases concerning grossly offensive comments, many of which predate the creation of the guidelines themselves, exposing continued problems when it comes to the prosecution of conduct carried out via the use of social media. </w:t>
      </w:r>
      <w:r w:rsidR="000F3DA9" w:rsidRPr="002A79BF">
        <w:rPr>
          <w:rFonts w:cs="Arial"/>
          <w:szCs w:val="24"/>
        </w:rPr>
        <w:t xml:space="preserve">The guidelines are </w:t>
      </w:r>
      <w:r w:rsidR="002A79BF">
        <w:rPr>
          <w:rFonts w:cs="Arial"/>
          <w:szCs w:val="24"/>
        </w:rPr>
        <w:t>intended</w:t>
      </w:r>
      <w:r w:rsidR="000F3DA9" w:rsidRPr="002A79BF">
        <w:rPr>
          <w:rFonts w:cs="Arial"/>
          <w:szCs w:val="24"/>
        </w:rPr>
        <w:t xml:space="preserve"> to help both prosecutors and the police </w:t>
      </w:r>
      <w:r w:rsidR="00604F2E" w:rsidRPr="002A79BF">
        <w:rPr>
          <w:rFonts w:cs="Arial"/>
          <w:szCs w:val="24"/>
        </w:rPr>
        <w:t xml:space="preserve">in their decisions over what can be deemed grossly offensive behaviour. Instead, confusion is </w:t>
      </w:r>
      <w:r w:rsidR="00676CB3" w:rsidRPr="002A79BF">
        <w:rPr>
          <w:rFonts w:cs="Arial"/>
          <w:szCs w:val="24"/>
        </w:rPr>
        <w:t>s</w:t>
      </w:r>
      <w:r w:rsidR="00604F2E" w:rsidRPr="002A79BF">
        <w:rPr>
          <w:rFonts w:cs="Arial"/>
          <w:szCs w:val="24"/>
        </w:rPr>
        <w:t xml:space="preserve">till present in the criminal justice system as to when a comment or conduct online warrants criminal law intervention. </w:t>
      </w:r>
      <w:r w:rsidR="00B73677" w:rsidRPr="002A79BF">
        <w:rPr>
          <w:rFonts w:cs="Arial"/>
          <w:szCs w:val="24"/>
        </w:rPr>
        <w:t xml:space="preserve">This is very apparent in </w:t>
      </w:r>
      <w:r w:rsidR="00E65F94" w:rsidRPr="002A79BF">
        <w:rPr>
          <w:rFonts w:cs="Arial"/>
          <w:szCs w:val="24"/>
        </w:rPr>
        <w:t xml:space="preserve">the </w:t>
      </w:r>
      <w:r w:rsidR="005451CD" w:rsidRPr="002A79BF">
        <w:rPr>
          <w:rFonts w:cs="Arial"/>
          <w:szCs w:val="24"/>
        </w:rPr>
        <w:t xml:space="preserve">case of </w:t>
      </w:r>
      <w:r w:rsidR="005451CD" w:rsidRPr="002A79BF">
        <w:rPr>
          <w:rFonts w:cs="Arial"/>
          <w:i/>
          <w:szCs w:val="24"/>
        </w:rPr>
        <w:t>Chabloz</w:t>
      </w:r>
      <w:r w:rsidR="005451CD" w:rsidRPr="002A79BF">
        <w:rPr>
          <w:rFonts w:cs="Arial"/>
          <w:szCs w:val="24"/>
        </w:rPr>
        <w:t>,</w:t>
      </w:r>
      <w:r w:rsidR="00B73677" w:rsidRPr="002A79BF">
        <w:rPr>
          <w:rFonts w:cs="Arial"/>
          <w:szCs w:val="24"/>
        </w:rPr>
        <w:t xml:space="preserve"> which </w:t>
      </w:r>
      <w:r w:rsidR="005451CD" w:rsidRPr="002A79BF">
        <w:rPr>
          <w:rFonts w:cs="Arial"/>
          <w:szCs w:val="24"/>
        </w:rPr>
        <w:t>was originally deemed unworthy of prosecution, despite the guidelines being in place</w:t>
      </w:r>
      <w:r w:rsidR="005378A5" w:rsidRPr="002A79BF">
        <w:rPr>
          <w:rFonts w:cs="Arial"/>
          <w:szCs w:val="24"/>
        </w:rPr>
        <w:t xml:space="preserve">. </w:t>
      </w:r>
    </w:p>
    <w:p w:rsidR="00266A3E" w:rsidRPr="002A79BF" w:rsidRDefault="00266A3E" w:rsidP="007E720B">
      <w:pPr>
        <w:pStyle w:val="NoSpacing"/>
        <w:jc w:val="both"/>
        <w:rPr>
          <w:rFonts w:cs="Arial"/>
          <w:szCs w:val="24"/>
        </w:rPr>
      </w:pPr>
    </w:p>
    <w:p w:rsidR="00380BF8" w:rsidRPr="00380BF8" w:rsidRDefault="00604F2E" w:rsidP="00380BF8">
      <w:pPr>
        <w:jc w:val="both"/>
        <w:rPr>
          <w:rFonts w:cs="Arial"/>
          <w:szCs w:val="24"/>
        </w:rPr>
      </w:pPr>
      <w:r w:rsidRPr="002A79BF">
        <w:rPr>
          <w:rFonts w:cs="Arial"/>
          <w:szCs w:val="24"/>
        </w:rPr>
        <w:t xml:space="preserve">There </w:t>
      </w:r>
      <w:r w:rsidR="00F63825" w:rsidRPr="002A79BF">
        <w:rPr>
          <w:rFonts w:cs="Arial"/>
          <w:szCs w:val="24"/>
        </w:rPr>
        <w:t>is</w:t>
      </w:r>
      <w:r w:rsidR="00E65F94" w:rsidRPr="002A79BF">
        <w:rPr>
          <w:rFonts w:cs="Arial"/>
          <w:szCs w:val="24"/>
        </w:rPr>
        <w:t xml:space="preserve"> clearly still</w:t>
      </w:r>
      <w:r w:rsidR="00172114" w:rsidRPr="002A79BF">
        <w:rPr>
          <w:rFonts w:cs="Arial"/>
          <w:szCs w:val="24"/>
        </w:rPr>
        <w:t xml:space="preserve"> a lack of </w:t>
      </w:r>
      <w:r w:rsidR="006672BB" w:rsidRPr="002A79BF">
        <w:rPr>
          <w:rFonts w:cs="Arial"/>
          <w:szCs w:val="24"/>
        </w:rPr>
        <w:t>clarity</w:t>
      </w:r>
      <w:r w:rsidR="00CB5B7A" w:rsidRPr="002A79BF">
        <w:rPr>
          <w:rFonts w:cs="Arial"/>
          <w:szCs w:val="24"/>
        </w:rPr>
        <w:t xml:space="preserve"> </w:t>
      </w:r>
      <w:r w:rsidR="00E65F94" w:rsidRPr="002A79BF">
        <w:rPr>
          <w:rFonts w:cs="Arial"/>
          <w:szCs w:val="24"/>
        </w:rPr>
        <w:t xml:space="preserve">within the system as to when someone is practising their right to freedom of expression and when a person goes beyond this right to invoke the criminal law. </w:t>
      </w:r>
      <w:r w:rsidR="000E789D" w:rsidRPr="002A79BF">
        <w:rPr>
          <w:rFonts w:cs="Arial"/>
          <w:szCs w:val="24"/>
        </w:rPr>
        <w:t xml:space="preserve">The </w:t>
      </w:r>
      <w:r w:rsidR="00172114" w:rsidRPr="002A79BF">
        <w:rPr>
          <w:rFonts w:cs="Arial"/>
          <w:szCs w:val="24"/>
        </w:rPr>
        <w:t>conviction</w:t>
      </w:r>
      <w:r w:rsidR="000E789D" w:rsidRPr="002A79BF">
        <w:rPr>
          <w:rFonts w:cs="Arial"/>
          <w:szCs w:val="24"/>
        </w:rPr>
        <w:t xml:space="preserve"> by Westminster’s Magistrates’ Court </w:t>
      </w:r>
      <w:r w:rsidR="008E7AE8" w:rsidRPr="002A79BF">
        <w:rPr>
          <w:rFonts w:cs="Arial"/>
          <w:szCs w:val="24"/>
        </w:rPr>
        <w:t>undoubtedly</w:t>
      </w:r>
      <w:r w:rsidR="000E789D" w:rsidRPr="002A79BF">
        <w:rPr>
          <w:rFonts w:cs="Arial"/>
          <w:szCs w:val="24"/>
        </w:rPr>
        <w:t xml:space="preserve"> conflicted with the original approach undertaken by the CPS.</w:t>
      </w:r>
      <w:r w:rsidR="00F145D0" w:rsidRPr="002A79BF">
        <w:rPr>
          <w:rFonts w:cs="Arial"/>
          <w:szCs w:val="24"/>
        </w:rPr>
        <w:t xml:space="preserve"> </w:t>
      </w:r>
      <w:r w:rsidRPr="002A79BF">
        <w:rPr>
          <w:rFonts w:cs="Arial"/>
          <w:szCs w:val="24"/>
        </w:rPr>
        <w:t xml:space="preserve">There is still a lack of a </w:t>
      </w:r>
      <w:r w:rsidRPr="002A79BF">
        <w:rPr>
          <w:rFonts w:cs="Arial"/>
          <w:szCs w:val="24"/>
        </w:rPr>
        <w:lastRenderedPageBreak/>
        <w:t xml:space="preserve">comprehensive understanding by both the police and the CPS </w:t>
      </w:r>
      <w:r w:rsidR="0020561A">
        <w:rPr>
          <w:rFonts w:cs="Arial"/>
          <w:szCs w:val="24"/>
        </w:rPr>
        <w:t>in relation to</w:t>
      </w:r>
      <w:r w:rsidRPr="002A79BF">
        <w:rPr>
          <w:rFonts w:cs="Arial"/>
          <w:szCs w:val="24"/>
        </w:rPr>
        <w:t xml:space="preserve"> section 127(1) of the CA</w:t>
      </w:r>
      <w:r w:rsidR="00E80C70">
        <w:rPr>
          <w:rFonts w:cs="Arial"/>
          <w:szCs w:val="24"/>
        </w:rPr>
        <w:t xml:space="preserve"> 2003</w:t>
      </w:r>
      <w:r w:rsidRPr="002A79BF">
        <w:rPr>
          <w:rFonts w:cs="Arial"/>
          <w:szCs w:val="24"/>
        </w:rPr>
        <w:t xml:space="preserve">. </w:t>
      </w:r>
      <w:r w:rsidR="00CB5B7A" w:rsidRPr="002A79BF">
        <w:rPr>
          <w:rFonts w:cs="Arial"/>
          <w:szCs w:val="24"/>
        </w:rPr>
        <w:t>Arguably, w</w:t>
      </w:r>
      <w:r w:rsidR="00F145D0" w:rsidRPr="002A79BF">
        <w:rPr>
          <w:rFonts w:cs="Arial"/>
          <w:szCs w:val="24"/>
        </w:rPr>
        <w:t>e have a long way to go before we can s</w:t>
      </w:r>
      <w:r w:rsidR="008E7AE8" w:rsidRPr="002A79BF">
        <w:rPr>
          <w:rFonts w:cs="Arial"/>
          <w:szCs w:val="24"/>
        </w:rPr>
        <w:t>a</w:t>
      </w:r>
      <w:r w:rsidR="00F145D0" w:rsidRPr="002A79BF">
        <w:rPr>
          <w:rFonts w:cs="Arial"/>
          <w:szCs w:val="24"/>
        </w:rPr>
        <w:t>y that the criminal justice system is keeping pace with the advancements in c</w:t>
      </w:r>
      <w:r w:rsidR="00F145D0" w:rsidRPr="002A79BF">
        <w:rPr>
          <w:rFonts w:cs="Arial"/>
        </w:rPr>
        <w:t>hanging technology</w:t>
      </w:r>
      <w:r w:rsidRPr="002A79BF">
        <w:rPr>
          <w:rFonts w:cs="Arial"/>
        </w:rPr>
        <w:t>.</w:t>
      </w:r>
      <w:r>
        <w:rPr>
          <w:rFonts w:ascii="Times New Roman" w:hAnsi="Times New Roman" w:cs="Times New Roman"/>
        </w:rPr>
        <w:t xml:space="preserve"> </w:t>
      </w:r>
      <w:r w:rsidR="00380BF8" w:rsidRPr="00380BF8">
        <w:rPr>
          <w:rFonts w:cs="Arial"/>
          <w:szCs w:val="24"/>
        </w:rPr>
        <w:t>Perhaps the decision in the present case will be the beginning of a body of case law which will help to identify where the line should be drawn</w:t>
      </w:r>
      <w:r w:rsidR="00380BF8">
        <w:rPr>
          <w:rFonts w:cs="Arial"/>
          <w:szCs w:val="24"/>
        </w:rPr>
        <w:t>.</w:t>
      </w:r>
    </w:p>
    <w:p w:rsidR="00380BF8" w:rsidRPr="00380BF8" w:rsidRDefault="00380BF8" w:rsidP="00380BF8">
      <w:pPr>
        <w:spacing w:after="0" w:line="240" w:lineRule="auto"/>
        <w:rPr>
          <w:rFonts w:ascii="Times New Roman" w:eastAsia="Times New Roman" w:hAnsi="Times New Roman" w:cs="Times New Roman"/>
          <w:szCs w:val="24"/>
          <w:lang w:eastAsia="en-GB"/>
        </w:rPr>
      </w:pPr>
    </w:p>
    <w:p w:rsidR="00E65F94" w:rsidRPr="00E46937" w:rsidRDefault="00E65F94" w:rsidP="007E720B">
      <w:pPr>
        <w:pStyle w:val="NoSpacing"/>
        <w:jc w:val="both"/>
        <w:rPr>
          <w:rFonts w:ascii="Times New Roman" w:hAnsi="Times New Roman" w:cs="Times New Roman"/>
        </w:rPr>
      </w:pPr>
    </w:p>
    <w:sectPr w:rsidR="00E65F94" w:rsidRPr="00E4693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29D" w:rsidRDefault="00C1629D" w:rsidP="00C13AB8">
      <w:pPr>
        <w:spacing w:after="0" w:line="240" w:lineRule="auto"/>
      </w:pPr>
      <w:r>
        <w:separator/>
      </w:r>
    </w:p>
  </w:endnote>
  <w:endnote w:type="continuationSeparator" w:id="0">
    <w:p w:rsidR="00C1629D" w:rsidRDefault="00C1629D" w:rsidP="00C13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merican Typewriter">
    <w:altName w:val="Courier New"/>
    <w:charset w:val="00"/>
    <w:family w:val="auto"/>
    <w:pitch w:val="variable"/>
    <w:sig w:usb0="A000006F" w:usb1="00000019"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047880"/>
      <w:docPartObj>
        <w:docPartGallery w:val="Page Numbers (Bottom of Page)"/>
        <w:docPartUnique/>
      </w:docPartObj>
    </w:sdtPr>
    <w:sdtEndPr/>
    <w:sdtContent>
      <w:sdt>
        <w:sdtPr>
          <w:id w:val="1728636285"/>
          <w:docPartObj>
            <w:docPartGallery w:val="Page Numbers (Top of Page)"/>
            <w:docPartUnique/>
          </w:docPartObj>
        </w:sdtPr>
        <w:sdtEndPr/>
        <w:sdtContent>
          <w:p w:rsidR="00030A05" w:rsidRDefault="00030A05">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8F027B">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8F027B">
              <w:rPr>
                <w:b/>
                <w:bCs/>
                <w:noProof/>
              </w:rPr>
              <w:t>1</w:t>
            </w:r>
            <w:r>
              <w:rPr>
                <w:b/>
                <w:bCs/>
                <w:szCs w:val="24"/>
              </w:rPr>
              <w:fldChar w:fldCharType="end"/>
            </w:r>
          </w:p>
        </w:sdtContent>
      </w:sdt>
    </w:sdtContent>
  </w:sdt>
  <w:p w:rsidR="00030A05" w:rsidRDefault="00030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29D" w:rsidRDefault="00C1629D" w:rsidP="00C13AB8">
      <w:pPr>
        <w:spacing w:after="0" w:line="240" w:lineRule="auto"/>
      </w:pPr>
      <w:r>
        <w:separator/>
      </w:r>
    </w:p>
  </w:footnote>
  <w:footnote w:type="continuationSeparator" w:id="0">
    <w:p w:rsidR="00C1629D" w:rsidRDefault="00C1629D" w:rsidP="00C13A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7FC"/>
    <w:rsid w:val="00024855"/>
    <w:rsid w:val="00030A05"/>
    <w:rsid w:val="00041F55"/>
    <w:rsid w:val="00066B36"/>
    <w:rsid w:val="00097087"/>
    <w:rsid w:val="000A4907"/>
    <w:rsid w:val="000B4E6E"/>
    <w:rsid w:val="000B501D"/>
    <w:rsid w:val="000E0971"/>
    <w:rsid w:val="000E789D"/>
    <w:rsid w:val="000F3143"/>
    <w:rsid w:val="000F3DA9"/>
    <w:rsid w:val="000F741B"/>
    <w:rsid w:val="00107C0B"/>
    <w:rsid w:val="00115A95"/>
    <w:rsid w:val="00125486"/>
    <w:rsid w:val="00156B21"/>
    <w:rsid w:val="00172114"/>
    <w:rsid w:val="00175C81"/>
    <w:rsid w:val="001862FC"/>
    <w:rsid w:val="001A106B"/>
    <w:rsid w:val="001A5AFB"/>
    <w:rsid w:val="001C7EB0"/>
    <w:rsid w:val="001D67D4"/>
    <w:rsid w:val="001E4071"/>
    <w:rsid w:val="001E55B9"/>
    <w:rsid w:val="001F36AA"/>
    <w:rsid w:val="00201FED"/>
    <w:rsid w:val="0020561A"/>
    <w:rsid w:val="00211D7B"/>
    <w:rsid w:val="00235CCD"/>
    <w:rsid w:val="002516A0"/>
    <w:rsid w:val="00266A3E"/>
    <w:rsid w:val="00283056"/>
    <w:rsid w:val="00291503"/>
    <w:rsid w:val="002A0440"/>
    <w:rsid w:val="002A1A07"/>
    <w:rsid w:val="002A79BF"/>
    <w:rsid w:val="002C4CB3"/>
    <w:rsid w:val="002E30CF"/>
    <w:rsid w:val="002E3970"/>
    <w:rsid w:val="002E6277"/>
    <w:rsid w:val="002F5C63"/>
    <w:rsid w:val="0031055F"/>
    <w:rsid w:val="00310FCF"/>
    <w:rsid w:val="00340F1E"/>
    <w:rsid w:val="003462E4"/>
    <w:rsid w:val="003603BB"/>
    <w:rsid w:val="00367D6B"/>
    <w:rsid w:val="0037735D"/>
    <w:rsid w:val="00380BF8"/>
    <w:rsid w:val="00391EF0"/>
    <w:rsid w:val="00394250"/>
    <w:rsid w:val="003B1B34"/>
    <w:rsid w:val="003B4D71"/>
    <w:rsid w:val="003C5A8F"/>
    <w:rsid w:val="003C5C3A"/>
    <w:rsid w:val="003E2087"/>
    <w:rsid w:val="003F5F65"/>
    <w:rsid w:val="00402F62"/>
    <w:rsid w:val="004165D2"/>
    <w:rsid w:val="00425BF1"/>
    <w:rsid w:val="00434BEE"/>
    <w:rsid w:val="0043759B"/>
    <w:rsid w:val="00453F9B"/>
    <w:rsid w:val="00476AE3"/>
    <w:rsid w:val="00493864"/>
    <w:rsid w:val="004A262A"/>
    <w:rsid w:val="004B1754"/>
    <w:rsid w:val="004B2592"/>
    <w:rsid w:val="004B7165"/>
    <w:rsid w:val="004C0B0B"/>
    <w:rsid w:val="00514C55"/>
    <w:rsid w:val="005202CD"/>
    <w:rsid w:val="005231E9"/>
    <w:rsid w:val="005378A5"/>
    <w:rsid w:val="00537BA7"/>
    <w:rsid w:val="005451CD"/>
    <w:rsid w:val="005576F8"/>
    <w:rsid w:val="0056016C"/>
    <w:rsid w:val="00590A36"/>
    <w:rsid w:val="005959BE"/>
    <w:rsid w:val="005A1D68"/>
    <w:rsid w:val="005A61E5"/>
    <w:rsid w:val="005E3FCE"/>
    <w:rsid w:val="005E6708"/>
    <w:rsid w:val="005F5628"/>
    <w:rsid w:val="005F72B4"/>
    <w:rsid w:val="00604F2E"/>
    <w:rsid w:val="0060715E"/>
    <w:rsid w:val="00622438"/>
    <w:rsid w:val="00631189"/>
    <w:rsid w:val="006415AE"/>
    <w:rsid w:val="00650046"/>
    <w:rsid w:val="00664C21"/>
    <w:rsid w:val="006672BB"/>
    <w:rsid w:val="00676BE8"/>
    <w:rsid w:val="00676CB3"/>
    <w:rsid w:val="0069100A"/>
    <w:rsid w:val="006B16BD"/>
    <w:rsid w:val="00704FE7"/>
    <w:rsid w:val="00710644"/>
    <w:rsid w:val="00722685"/>
    <w:rsid w:val="0072611A"/>
    <w:rsid w:val="00766183"/>
    <w:rsid w:val="00796B7C"/>
    <w:rsid w:val="007B32B7"/>
    <w:rsid w:val="007D2577"/>
    <w:rsid w:val="007E720B"/>
    <w:rsid w:val="007F2CAD"/>
    <w:rsid w:val="008356B3"/>
    <w:rsid w:val="00841BA0"/>
    <w:rsid w:val="00850E6A"/>
    <w:rsid w:val="0089364E"/>
    <w:rsid w:val="008B6494"/>
    <w:rsid w:val="008C568E"/>
    <w:rsid w:val="008D24E1"/>
    <w:rsid w:val="008E0677"/>
    <w:rsid w:val="008E7AE8"/>
    <w:rsid w:val="008F027B"/>
    <w:rsid w:val="0091587E"/>
    <w:rsid w:val="00932087"/>
    <w:rsid w:val="00944951"/>
    <w:rsid w:val="00962228"/>
    <w:rsid w:val="00966BC3"/>
    <w:rsid w:val="00970DF8"/>
    <w:rsid w:val="00971F84"/>
    <w:rsid w:val="00992D51"/>
    <w:rsid w:val="00994125"/>
    <w:rsid w:val="009B30D1"/>
    <w:rsid w:val="009B3848"/>
    <w:rsid w:val="009B7172"/>
    <w:rsid w:val="009E4475"/>
    <w:rsid w:val="009F33E2"/>
    <w:rsid w:val="00A217FC"/>
    <w:rsid w:val="00A21AA5"/>
    <w:rsid w:val="00A36DD8"/>
    <w:rsid w:val="00A525CA"/>
    <w:rsid w:val="00A66E8E"/>
    <w:rsid w:val="00A82454"/>
    <w:rsid w:val="00A86372"/>
    <w:rsid w:val="00AB1FB2"/>
    <w:rsid w:val="00AC2F95"/>
    <w:rsid w:val="00AD0CF2"/>
    <w:rsid w:val="00AE28F0"/>
    <w:rsid w:val="00AE4770"/>
    <w:rsid w:val="00AF35A2"/>
    <w:rsid w:val="00AF5B6B"/>
    <w:rsid w:val="00B07817"/>
    <w:rsid w:val="00B22D4A"/>
    <w:rsid w:val="00B3614E"/>
    <w:rsid w:val="00B65FE9"/>
    <w:rsid w:val="00B73677"/>
    <w:rsid w:val="00B83A9D"/>
    <w:rsid w:val="00BB061C"/>
    <w:rsid w:val="00BC3D0B"/>
    <w:rsid w:val="00BD0102"/>
    <w:rsid w:val="00BE6320"/>
    <w:rsid w:val="00BE69D3"/>
    <w:rsid w:val="00BF3515"/>
    <w:rsid w:val="00C13AB8"/>
    <w:rsid w:val="00C1629D"/>
    <w:rsid w:val="00C40A70"/>
    <w:rsid w:val="00C805C0"/>
    <w:rsid w:val="00C9752B"/>
    <w:rsid w:val="00CA3864"/>
    <w:rsid w:val="00CA676E"/>
    <w:rsid w:val="00CA6BDF"/>
    <w:rsid w:val="00CB241D"/>
    <w:rsid w:val="00CB5B7A"/>
    <w:rsid w:val="00CD3F8F"/>
    <w:rsid w:val="00CF22B9"/>
    <w:rsid w:val="00CF75EE"/>
    <w:rsid w:val="00D05949"/>
    <w:rsid w:val="00D0636F"/>
    <w:rsid w:val="00D22DF3"/>
    <w:rsid w:val="00D27D52"/>
    <w:rsid w:val="00D30555"/>
    <w:rsid w:val="00D51BBC"/>
    <w:rsid w:val="00D90706"/>
    <w:rsid w:val="00D961A3"/>
    <w:rsid w:val="00DC1F89"/>
    <w:rsid w:val="00DC27D1"/>
    <w:rsid w:val="00DD4AFC"/>
    <w:rsid w:val="00DF4119"/>
    <w:rsid w:val="00DF6429"/>
    <w:rsid w:val="00E05D5E"/>
    <w:rsid w:val="00E11860"/>
    <w:rsid w:val="00E213E6"/>
    <w:rsid w:val="00E22556"/>
    <w:rsid w:val="00E32304"/>
    <w:rsid w:val="00E46937"/>
    <w:rsid w:val="00E65F94"/>
    <w:rsid w:val="00E779AF"/>
    <w:rsid w:val="00E80C70"/>
    <w:rsid w:val="00E823B7"/>
    <w:rsid w:val="00E94521"/>
    <w:rsid w:val="00E9458E"/>
    <w:rsid w:val="00EA598D"/>
    <w:rsid w:val="00EB6A20"/>
    <w:rsid w:val="00F028F9"/>
    <w:rsid w:val="00F06F07"/>
    <w:rsid w:val="00F0784D"/>
    <w:rsid w:val="00F13345"/>
    <w:rsid w:val="00F145D0"/>
    <w:rsid w:val="00F2590E"/>
    <w:rsid w:val="00F3467A"/>
    <w:rsid w:val="00F56318"/>
    <w:rsid w:val="00F63825"/>
    <w:rsid w:val="00F6772F"/>
    <w:rsid w:val="00F70B44"/>
    <w:rsid w:val="00FA2892"/>
    <w:rsid w:val="00FA32FF"/>
    <w:rsid w:val="00FC1535"/>
    <w:rsid w:val="00FD08EB"/>
    <w:rsid w:val="00FE28DD"/>
    <w:rsid w:val="00FE4259"/>
    <w:rsid w:val="00FE50EA"/>
    <w:rsid w:val="00FE60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2A9883B-1045-46FC-8511-C5D05F74A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14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NormalWeb">
    <w:name w:val="Normal (Web)"/>
    <w:basedOn w:val="Normal"/>
    <w:uiPriority w:val="99"/>
    <w:semiHidden/>
    <w:unhideWhenUsed/>
    <w:rsid w:val="003C5A8F"/>
    <w:pPr>
      <w:spacing w:before="100" w:beforeAutospacing="1" w:after="100" w:afterAutospacing="1" w:line="240" w:lineRule="auto"/>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C13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AB8"/>
    <w:rPr>
      <w:rFonts w:ascii="Arial" w:hAnsi="Arial"/>
      <w:sz w:val="24"/>
    </w:rPr>
  </w:style>
  <w:style w:type="paragraph" w:styleId="Footer">
    <w:name w:val="footer"/>
    <w:basedOn w:val="Normal"/>
    <w:link w:val="FooterChar"/>
    <w:uiPriority w:val="99"/>
    <w:unhideWhenUsed/>
    <w:rsid w:val="00C13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AB8"/>
    <w:rPr>
      <w:rFonts w:ascii="Arial" w:hAnsi="Arial"/>
      <w:sz w:val="24"/>
    </w:rPr>
  </w:style>
  <w:style w:type="character" w:styleId="CommentReference">
    <w:name w:val="annotation reference"/>
    <w:basedOn w:val="DefaultParagraphFont"/>
    <w:uiPriority w:val="99"/>
    <w:semiHidden/>
    <w:unhideWhenUsed/>
    <w:rsid w:val="002E3970"/>
    <w:rPr>
      <w:sz w:val="18"/>
      <w:szCs w:val="18"/>
    </w:rPr>
  </w:style>
  <w:style w:type="paragraph" w:styleId="CommentText">
    <w:name w:val="annotation text"/>
    <w:basedOn w:val="Normal"/>
    <w:link w:val="CommentTextChar"/>
    <w:uiPriority w:val="99"/>
    <w:semiHidden/>
    <w:unhideWhenUsed/>
    <w:rsid w:val="002E3970"/>
    <w:pPr>
      <w:spacing w:line="240" w:lineRule="auto"/>
    </w:pPr>
    <w:rPr>
      <w:szCs w:val="24"/>
    </w:rPr>
  </w:style>
  <w:style w:type="character" w:customStyle="1" w:styleId="CommentTextChar">
    <w:name w:val="Comment Text Char"/>
    <w:basedOn w:val="DefaultParagraphFont"/>
    <w:link w:val="CommentText"/>
    <w:uiPriority w:val="99"/>
    <w:semiHidden/>
    <w:rsid w:val="002E3970"/>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2E3970"/>
    <w:rPr>
      <w:b/>
      <w:bCs/>
      <w:sz w:val="20"/>
      <w:szCs w:val="20"/>
    </w:rPr>
  </w:style>
  <w:style w:type="character" w:customStyle="1" w:styleId="CommentSubjectChar">
    <w:name w:val="Comment Subject Char"/>
    <w:basedOn w:val="CommentTextChar"/>
    <w:link w:val="CommentSubject"/>
    <w:uiPriority w:val="99"/>
    <w:semiHidden/>
    <w:rsid w:val="002E3970"/>
    <w:rPr>
      <w:rFonts w:ascii="Arial" w:hAnsi="Arial"/>
      <w:b/>
      <w:bCs/>
      <w:sz w:val="20"/>
      <w:szCs w:val="20"/>
    </w:rPr>
  </w:style>
  <w:style w:type="paragraph" w:styleId="BalloonText">
    <w:name w:val="Balloon Text"/>
    <w:basedOn w:val="Normal"/>
    <w:link w:val="BalloonTextChar"/>
    <w:uiPriority w:val="99"/>
    <w:semiHidden/>
    <w:unhideWhenUsed/>
    <w:rsid w:val="002E397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397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88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7B373-466D-466E-A82A-3B5ABC412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1956</Words>
  <Characters>11155</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13085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Bliss</dc:creator>
  <cp:keywords/>
  <dc:description/>
  <cp:lastModifiedBy>Juliet Bibby</cp:lastModifiedBy>
  <cp:revision>2</cp:revision>
  <dcterms:created xsi:type="dcterms:W3CDTF">2018-08-29T11:35:00Z</dcterms:created>
  <dcterms:modified xsi:type="dcterms:W3CDTF">2018-08-29T11:35:00Z</dcterms:modified>
</cp:coreProperties>
</file>