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A2D4" w14:textId="77777777" w:rsidR="00273602" w:rsidRDefault="00273602" w:rsidP="00273602">
      <w:pPr>
        <w:pStyle w:val="Caption"/>
        <w:keepNext/>
      </w:pPr>
      <w:r w:rsidRPr="00F5380F">
        <w:t xml:space="preserve">Table </w:t>
      </w:r>
      <w:r w:rsidR="00D966B7">
        <w:fldChar w:fldCharType="begin"/>
      </w:r>
      <w:r w:rsidR="00D966B7">
        <w:instrText xml:space="preserve"> SEQ Table \* ARABIC </w:instrText>
      </w:r>
      <w:r w:rsidR="00D966B7">
        <w:fldChar w:fldCharType="separate"/>
      </w:r>
      <w:r>
        <w:rPr>
          <w:noProof/>
        </w:rPr>
        <w:t>1</w:t>
      </w:r>
      <w:r w:rsidR="00D966B7">
        <w:rPr>
          <w:noProof/>
        </w:rPr>
        <w:fldChar w:fldCharType="end"/>
      </w:r>
      <w:r w:rsidRPr="00F5380F">
        <w:t>: Context</w:t>
      </w:r>
      <w:r w:rsidRPr="00EE4829">
        <w:t xml:space="preserve">, </w:t>
      </w:r>
      <w:proofErr w:type="gramStart"/>
      <w:r w:rsidRPr="00EE4829">
        <w:t>purpose</w:t>
      </w:r>
      <w:proofErr w:type="gramEnd"/>
      <w:r w:rsidRPr="00EE4829">
        <w:t xml:space="preserve"> and remit of MSK research priority setting exercise</w:t>
      </w: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7982"/>
      </w:tblGrid>
      <w:tr w:rsidR="00273602" w:rsidRPr="0097317A" w14:paraId="1CA26531" w14:textId="77777777" w:rsidTr="005E080A">
        <w:tc>
          <w:tcPr>
            <w:tcW w:w="2075" w:type="dxa"/>
            <w:tcBorders>
              <w:top w:val="single" w:sz="6" w:space="0" w:color="auto"/>
              <w:left w:val="single" w:sz="6" w:space="0" w:color="auto"/>
              <w:bottom w:val="single" w:sz="6" w:space="0" w:color="auto"/>
              <w:right w:val="single" w:sz="6" w:space="0" w:color="auto"/>
            </w:tcBorders>
            <w:shd w:val="clear" w:color="auto" w:fill="auto"/>
            <w:hideMark/>
          </w:tcPr>
          <w:p w14:paraId="798E7CD3" w14:textId="77777777" w:rsidR="00273602" w:rsidRPr="0097317A" w:rsidRDefault="00273602" w:rsidP="005E080A">
            <w:pPr>
              <w:ind w:left="127"/>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Long-term goal </w:t>
            </w:r>
          </w:p>
        </w:tc>
        <w:tc>
          <w:tcPr>
            <w:tcW w:w="7982" w:type="dxa"/>
            <w:tcBorders>
              <w:top w:val="single" w:sz="6" w:space="0" w:color="auto"/>
              <w:left w:val="single" w:sz="6" w:space="0" w:color="auto"/>
              <w:bottom w:val="single" w:sz="6" w:space="0" w:color="auto"/>
              <w:right w:val="single" w:sz="6" w:space="0" w:color="auto"/>
            </w:tcBorders>
            <w:shd w:val="clear" w:color="auto" w:fill="auto"/>
            <w:hideMark/>
          </w:tcPr>
          <w:p w14:paraId="6A579460" w14:textId="77777777" w:rsidR="00273602" w:rsidRPr="0097317A" w:rsidRDefault="00273602" w:rsidP="005E080A">
            <w:pPr>
              <w:ind w:left="148" w:right="143"/>
              <w:jc w:val="both"/>
              <w:textAlignment w:val="baseline"/>
              <w:rPr>
                <w:rFonts w:ascii="Calibri" w:eastAsia="Times New Roman" w:hAnsi="Calibri" w:cs="Calibri"/>
                <w:sz w:val="22"/>
                <w:szCs w:val="22"/>
                <w:lang w:eastAsia="en-GB"/>
              </w:rPr>
            </w:pPr>
            <w:r w:rsidRPr="0097317A">
              <w:rPr>
                <w:rFonts w:ascii="Calibri" w:eastAsia="Times New Roman" w:hAnsi="Calibri" w:cs="Calibri"/>
                <w:color w:val="000000"/>
                <w:sz w:val="22"/>
                <w:szCs w:val="22"/>
                <w:shd w:val="clear" w:color="auto" w:fill="FFFFFF"/>
                <w:lang w:eastAsia="en-GB"/>
              </w:rPr>
              <w:t>To improve the quality and impact of research which seeks to develop our understanding and management of MSK </w:t>
            </w:r>
            <w:r>
              <w:rPr>
                <w:rFonts w:ascii="Calibri" w:eastAsia="Times New Roman" w:hAnsi="Calibri" w:cs="Calibri"/>
                <w:color w:val="000000"/>
                <w:sz w:val="22"/>
                <w:szCs w:val="22"/>
                <w:shd w:val="clear" w:color="auto" w:fill="FFFFFF"/>
                <w:lang w:eastAsia="en-GB"/>
              </w:rPr>
              <w:t>disorders</w:t>
            </w:r>
            <w:r w:rsidRPr="0097317A">
              <w:rPr>
                <w:rFonts w:ascii="Calibri" w:eastAsia="Times New Roman" w:hAnsi="Calibri" w:cs="Calibri"/>
                <w:color w:val="000000"/>
                <w:sz w:val="22"/>
                <w:szCs w:val="22"/>
                <w:shd w:val="clear" w:color="auto" w:fill="FFFFFF"/>
                <w:lang w:eastAsia="en-GB"/>
              </w:rPr>
              <w:t>.</w:t>
            </w:r>
            <w:r w:rsidRPr="0097317A">
              <w:rPr>
                <w:rFonts w:ascii="Calibri" w:eastAsia="Times New Roman" w:hAnsi="Calibri" w:cs="Calibri"/>
                <w:color w:val="000000"/>
                <w:sz w:val="22"/>
                <w:szCs w:val="22"/>
                <w:lang w:eastAsia="en-GB"/>
              </w:rPr>
              <w:t> </w:t>
            </w:r>
          </w:p>
          <w:p w14:paraId="3CE40C1B" w14:textId="77777777" w:rsidR="00273602" w:rsidRPr="0097317A" w:rsidRDefault="00273602" w:rsidP="005E080A">
            <w:pPr>
              <w:ind w:left="148" w:right="143"/>
              <w:jc w:val="both"/>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 </w:t>
            </w:r>
          </w:p>
          <w:p w14:paraId="13B12A7F" w14:textId="77777777" w:rsidR="00273602" w:rsidRPr="002F2726" w:rsidRDefault="00273602" w:rsidP="00273602">
            <w:pPr>
              <w:pStyle w:val="ListParagraph"/>
              <w:numPr>
                <w:ilvl w:val="0"/>
                <w:numId w:val="1"/>
              </w:numPr>
            </w:pPr>
            <w:r w:rsidRPr="002F2726">
              <w:t>to enhance prevention, early detection and treatment and care of MSK disorders </w:t>
            </w:r>
          </w:p>
          <w:p w14:paraId="0EB816F1" w14:textId="77777777" w:rsidR="00273602" w:rsidRPr="002F2726" w:rsidRDefault="00273602" w:rsidP="00273602">
            <w:pPr>
              <w:pStyle w:val="ListParagraph"/>
              <w:numPr>
                <w:ilvl w:val="0"/>
                <w:numId w:val="1"/>
              </w:numPr>
            </w:pPr>
            <w:r w:rsidRPr="002F2726">
              <w:t>to improve the quality of life and wellbeing of those with MSK disorders </w:t>
            </w:r>
          </w:p>
          <w:p w14:paraId="4754D5FF" w14:textId="77777777" w:rsidR="00273602" w:rsidRPr="0097317A" w:rsidRDefault="00273602" w:rsidP="00273602">
            <w:pPr>
              <w:pStyle w:val="ListParagraph"/>
              <w:numPr>
                <w:ilvl w:val="0"/>
                <w:numId w:val="1"/>
              </w:numPr>
              <w:rPr>
                <w:lang w:eastAsia="en-GB"/>
              </w:rPr>
            </w:pPr>
            <w:r w:rsidRPr="002F2726">
              <w:t>to reduce personal, </w:t>
            </w:r>
            <w:proofErr w:type="gramStart"/>
            <w:r w:rsidRPr="002F2726">
              <w:t>social</w:t>
            </w:r>
            <w:proofErr w:type="gramEnd"/>
            <w:r w:rsidRPr="002F2726">
              <w:t> and economic burden of MSK disorders</w:t>
            </w:r>
            <w:r w:rsidRPr="0097317A">
              <w:rPr>
                <w:lang w:eastAsia="en-GB"/>
              </w:rPr>
              <w:t> </w:t>
            </w:r>
          </w:p>
        </w:tc>
      </w:tr>
      <w:tr w:rsidR="00273602" w:rsidRPr="0097317A" w14:paraId="647DBE5E" w14:textId="77777777" w:rsidTr="005E080A">
        <w:tc>
          <w:tcPr>
            <w:tcW w:w="2075" w:type="dxa"/>
            <w:tcBorders>
              <w:top w:val="single" w:sz="6" w:space="0" w:color="auto"/>
              <w:left w:val="single" w:sz="6" w:space="0" w:color="auto"/>
              <w:bottom w:val="single" w:sz="6" w:space="0" w:color="auto"/>
              <w:right w:val="single" w:sz="6" w:space="0" w:color="auto"/>
            </w:tcBorders>
            <w:shd w:val="clear" w:color="auto" w:fill="auto"/>
            <w:hideMark/>
          </w:tcPr>
          <w:p w14:paraId="1D10BC34" w14:textId="77777777" w:rsidR="00273602" w:rsidRPr="0097317A" w:rsidRDefault="00273602" w:rsidP="005E080A">
            <w:pPr>
              <w:ind w:left="127"/>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Population of interest </w:t>
            </w:r>
          </w:p>
        </w:tc>
        <w:tc>
          <w:tcPr>
            <w:tcW w:w="7982" w:type="dxa"/>
            <w:tcBorders>
              <w:top w:val="single" w:sz="6" w:space="0" w:color="auto"/>
              <w:left w:val="single" w:sz="6" w:space="0" w:color="auto"/>
              <w:bottom w:val="single" w:sz="6" w:space="0" w:color="auto"/>
              <w:right w:val="single" w:sz="6" w:space="0" w:color="auto"/>
            </w:tcBorders>
            <w:shd w:val="clear" w:color="auto" w:fill="auto"/>
            <w:hideMark/>
          </w:tcPr>
          <w:p w14:paraId="2610E199" w14:textId="77777777" w:rsidR="00273602" w:rsidRPr="0097317A" w:rsidRDefault="00273602" w:rsidP="005E080A">
            <w:pPr>
              <w:ind w:left="148" w:right="143"/>
              <w:jc w:val="both"/>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People (aged 18 or over) with, or at risk of MSK disorders, their families, </w:t>
            </w:r>
            <w:proofErr w:type="gramStart"/>
            <w:r w:rsidRPr="0097317A">
              <w:rPr>
                <w:rFonts w:ascii="Calibri" w:eastAsia="Times New Roman" w:hAnsi="Calibri" w:cs="Calibri"/>
                <w:sz w:val="22"/>
                <w:szCs w:val="22"/>
                <w:lang w:eastAsia="en-GB"/>
              </w:rPr>
              <w:t>carers</w:t>
            </w:r>
            <w:proofErr w:type="gramEnd"/>
            <w:r w:rsidRPr="0097317A">
              <w:rPr>
                <w:rFonts w:ascii="Calibri" w:eastAsia="Times New Roman" w:hAnsi="Calibri" w:cs="Calibri"/>
                <w:sz w:val="22"/>
                <w:szCs w:val="22"/>
                <w:lang w:eastAsia="en-GB"/>
              </w:rPr>
              <w:t> and healthcare providers.  </w:t>
            </w:r>
          </w:p>
          <w:p w14:paraId="70AB61BA" w14:textId="77777777" w:rsidR="00273602" w:rsidRPr="0097317A" w:rsidRDefault="00273602" w:rsidP="005E080A">
            <w:pPr>
              <w:ind w:left="148" w:right="143"/>
              <w:jc w:val="both"/>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MSK disorders defined as </w:t>
            </w:r>
            <w:r w:rsidRPr="0097317A">
              <w:rPr>
                <w:rFonts w:ascii="Calibri" w:eastAsia="Times New Roman" w:hAnsi="Calibri" w:cs="Calibri"/>
                <w:color w:val="000000"/>
                <w:sz w:val="22"/>
                <w:szCs w:val="22"/>
                <w:lang w:eastAsia="en-GB"/>
              </w:rPr>
              <w:t xml:space="preserve">osteoarthritis, crystal disease such as gout, primary and secondary causes of </w:t>
            </w:r>
            <w:r>
              <w:rPr>
                <w:rFonts w:ascii="Calibri" w:eastAsia="Times New Roman" w:hAnsi="Calibri" w:cs="Calibri"/>
                <w:color w:val="000000"/>
                <w:sz w:val="22"/>
                <w:szCs w:val="22"/>
                <w:lang w:eastAsia="en-GB"/>
              </w:rPr>
              <w:t>MSK</w:t>
            </w:r>
            <w:r w:rsidRPr="0097317A">
              <w:rPr>
                <w:rFonts w:ascii="Calibri" w:eastAsia="Times New Roman" w:hAnsi="Calibri" w:cs="Calibri"/>
                <w:color w:val="000000"/>
                <w:sz w:val="22"/>
                <w:szCs w:val="22"/>
                <w:lang w:eastAsia="en-GB"/>
              </w:rPr>
              <w:t xml:space="preserve"> pain including regional and widespread pain (such as back pain, shoulder pain and tendinopathy, other regional pain syndromes and fibromyalgia), hypermobility, metabolic bone disorders (such as osteoporosis and rare diseases) and </w:t>
            </w:r>
            <w:r>
              <w:rPr>
                <w:rFonts w:ascii="Calibri" w:eastAsia="Times New Roman" w:hAnsi="Calibri" w:cs="Calibri"/>
                <w:color w:val="000000"/>
                <w:sz w:val="22"/>
                <w:szCs w:val="22"/>
                <w:lang w:eastAsia="en-GB"/>
              </w:rPr>
              <w:t>MSK</w:t>
            </w:r>
            <w:r w:rsidRPr="0097317A">
              <w:rPr>
                <w:rFonts w:ascii="Calibri" w:eastAsia="Times New Roman" w:hAnsi="Calibri" w:cs="Calibri"/>
                <w:color w:val="000000"/>
                <w:sz w:val="22"/>
                <w:szCs w:val="22"/>
                <w:lang w:eastAsia="en-GB"/>
              </w:rPr>
              <w:t xml:space="preserve"> injuries caused by acute traumatic events. </w:t>
            </w:r>
          </w:p>
          <w:p w14:paraId="79D110C8" w14:textId="77777777" w:rsidR="00273602" w:rsidRPr="0097317A" w:rsidRDefault="00273602" w:rsidP="005E080A">
            <w:pPr>
              <w:ind w:left="148" w:right="143"/>
              <w:jc w:val="both"/>
              <w:textAlignment w:val="baseline"/>
              <w:rPr>
                <w:rFonts w:ascii="Calibri" w:eastAsia="Times New Roman" w:hAnsi="Calibri" w:cs="Calibri"/>
                <w:sz w:val="22"/>
                <w:szCs w:val="22"/>
                <w:lang w:eastAsia="en-GB"/>
              </w:rPr>
            </w:pPr>
            <w:r w:rsidRPr="0097317A">
              <w:rPr>
                <w:rFonts w:ascii="Calibri" w:eastAsia="Times New Roman" w:hAnsi="Calibri" w:cs="Calibri"/>
                <w:color w:val="000000"/>
                <w:sz w:val="22"/>
                <w:szCs w:val="22"/>
                <w:lang w:eastAsia="en-GB"/>
              </w:rPr>
              <w:t>Participants and research questions within the United Kingdom (UK) were identified as the </w:t>
            </w:r>
            <w:proofErr w:type="gramStart"/>
            <w:r w:rsidRPr="0097317A">
              <w:rPr>
                <w:rFonts w:ascii="Calibri" w:eastAsia="Times New Roman" w:hAnsi="Calibri" w:cs="Calibri"/>
                <w:color w:val="000000"/>
                <w:sz w:val="22"/>
                <w:szCs w:val="22"/>
                <w:lang w:eastAsia="en-GB"/>
              </w:rPr>
              <w:t>main focus</w:t>
            </w:r>
            <w:proofErr w:type="gramEnd"/>
            <w:r w:rsidRPr="0097317A">
              <w:rPr>
                <w:rFonts w:ascii="Calibri" w:eastAsia="Times New Roman" w:hAnsi="Calibri" w:cs="Calibri"/>
                <w:color w:val="000000"/>
                <w:sz w:val="22"/>
                <w:szCs w:val="22"/>
                <w:lang w:eastAsia="en-GB"/>
              </w:rPr>
              <w:t>, although the findings may well have relevance beyond the UK. </w:t>
            </w:r>
          </w:p>
        </w:tc>
      </w:tr>
      <w:tr w:rsidR="00273602" w:rsidRPr="0097317A" w14:paraId="0F6C9567" w14:textId="77777777" w:rsidTr="005E080A">
        <w:tc>
          <w:tcPr>
            <w:tcW w:w="2075" w:type="dxa"/>
            <w:tcBorders>
              <w:top w:val="single" w:sz="6" w:space="0" w:color="auto"/>
              <w:left w:val="single" w:sz="6" w:space="0" w:color="auto"/>
              <w:bottom w:val="single" w:sz="6" w:space="0" w:color="auto"/>
              <w:right w:val="single" w:sz="6" w:space="0" w:color="auto"/>
            </w:tcBorders>
            <w:shd w:val="clear" w:color="auto" w:fill="auto"/>
            <w:hideMark/>
          </w:tcPr>
          <w:p w14:paraId="46FD03C6" w14:textId="77777777" w:rsidR="00273602" w:rsidRPr="0097317A" w:rsidRDefault="00273602" w:rsidP="005E080A">
            <w:pPr>
              <w:ind w:left="127"/>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Timeframe for impact </w:t>
            </w:r>
          </w:p>
        </w:tc>
        <w:tc>
          <w:tcPr>
            <w:tcW w:w="7982" w:type="dxa"/>
            <w:tcBorders>
              <w:top w:val="single" w:sz="6" w:space="0" w:color="auto"/>
              <w:left w:val="single" w:sz="6" w:space="0" w:color="auto"/>
              <w:bottom w:val="single" w:sz="6" w:space="0" w:color="auto"/>
              <w:right w:val="single" w:sz="6" w:space="0" w:color="auto"/>
            </w:tcBorders>
            <w:shd w:val="clear" w:color="auto" w:fill="auto"/>
            <w:hideMark/>
          </w:tcPr>
          <w:p w14:paraId="7386A4C9" w14:textId="77777777" w:rsidR="00273602" w:rsidRPr="0097317A" w:rsidRDefault="00273602" w:rsidP="005E080A">
            <w:pPr>
              <w:ind w:left="148" w:right="143"/>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Both within, and beyond 3 years (0-3 years (short term), &gt;3 years (longer term) </w:t>
            </w:r>
          </w:p>
        </w:tc>
      </w:tr>
      <w:tr w:rsidR="00273602" w:rsidRPr="0097317A" w14:paraId="24A5F7D2" w14:textId="77777777" w:rsidTr="005E080A">
        <w:tc>
          <w:tcPr>
            <w:tcW w:w="2075" w:type="dxa"/>
            <w:tcBorders>
              <w:top w:val="single" w:sz="6" w:space="0" w:color="auto"/>
              <w:left w:val="single" w:sz="6" w:space="0" w:color="auto"/>
              <w:bottom w:val="single" w:sz="6" w:space="0" w:color="auto"/>
              <w:right w:val="single" w:sz="6" w:space="0" w:color="auto"/>
            </w:tcBorders>
            <w:shd w:val="clear" w:color="auto" w:fill="auto"/>
            <w:hideMark/>
          </w:tcPr>
          <w:p w14:paraId="53AC56ED" w14:textId="77777777" w:rsidR="00273602" w:rsidRDefault="00273602" w:rsidP="005E080A">
            <w:pPr>
              <w:ind w:left="127"/>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 xml:space="preserve">Research </w:t>
            </w:r>
            <w:r>
              <w:rPr>
                <w:rFonts w:ascii="Calibri" w:eastAsia="Times New Roman" w:hAnsi="Calibri" w:cs="Calibri"/>
                <w:sz w:val="22"/>
                <w:szCs w:val="22"/>
                <w:lang w:eastAsia="en-GB"/>
              </w:rPr>
              <w:t>D</w:t>
            </w:r>
            <w:r w:rsidRPr="0097317A">
              <w:rPr>
                <w:rFonts w:ascii="Calibri" w:eastAsia="Times New Roman" w:hAnsi="Calibri" w:cs="Calibri"/>
                <w:sz w:val="22"/>
                <w:szCs w:val="22"/>
                <w:lang w:eastAsia="en-GB"/>
              </w:rPr>
              <w:t>omains identified a priori </w:t>
            </w:r>
          </w:p>
          <w:p w14:paraId="158F9904" w14:textId="77777777" w:rsidR="00273602" w:rsidRPr="0097317A" w:rsidRDefault="00273602" w:rsidP="005E080A">
            <w:pPr>
              <w:ind w:left="127"/>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(Shortened name)</w:t>
            </w:r>
          </w:p>
        </w:tc>
        <w:tc>
          <w:tcPr>
            <w:tcW w:w="7982" w:type="dxa"/>
            <w:tcBorders>
              <w:top w:val="single" w:sz="6" w:space="0" w:color="auto"/>
              <w:left w:val="single" w:sz="6" w:space="0" w:color="auto"/>
              <w:bottom w:val="single" w:sz="6" w:space="0" w:color="auto"/>
              <w:right w:val="single" w:sz="6" w:space="0" w:color="auto"/>
            </w:tcBorders>
            <w:shd w:val="clear" w:color="auto" w:fill="auto"/>
            <w:hideMark/>
          </w:tcPr>
          <w:p w14:paraId="40EDFCE7" w14:textId="77777777" w:rsidR="00273602" w:rsidRDefault="00273602" w:rsidP="00273602">
            <w:pPr>
              <w:pStyle w:val="ListParagraph"/>
              <w:numPr>
                <w:ilvl w:val="0"/>
                <w:numId w:val="2"/>
              </w:numPr>
            </w:pPr>
            <w:r w:rsidRPr="002F2726">
              <w:rPr>
                <w:b/>
                <w:bCs/>
              </w:rPr>
              <w:t>Diagnosis and impact</w:t>
            </w:r>
            <w:r>
              <w:t xml:space="preserve"> (Diagnosis)</w:t>
            </w:r>
          </w:p>
          <w:p w14:paraId="050C0A94" w14:textId="77777777" w:rsidR="00273602" w:rsidRDefault="00273602" w:rsidP="00273602">
            <w:pPr>
              <w:pStyle w:val="ListParagraph"/>
              <w:numPr>
                <w:ilvl w:val="1"/>
                <w:numId w:val="2"/>
              </w:numPr>
            </w:pPr>
            <w:r>
              <w:t xml:space="preserve">Achieving an early and accurate diagnosis </w:t>
            </w:r>
          </w:p>
          <w:p w14:paraId="39FE8F61" w14:textId="77777777" w:rsidR="00273602" w:rsidRDefault="00273602" w:rsidP="00273602">
            <w:pPr>
              <w:pStyle w:val="ListParagraph"/>
              <w:numPr>
                <w:ilvl w:val="1"/>
                <w:numId w:val="2"/>
              </w:numPr>
            </w:pPr>
            <w:r>
              <w:t xml:space="preserve">Measuring the true impact of musculoskeletal disorders on individuals and on society  </w:t>
            </w:r>
          </w:p>
          <w:p w14:paraId="75CF5E3E" w14:textId="77777777" w:rsidR="00273602" w:rsidRDefault="00273602" w:rsidP="00273602">
            <w:pPr>
              <w:pStyle w:val="ListParagraph"/>
              <w:numPr>
                <w:ilvl w:val="1"/>
                <w:numId w:val="2"/>
              </w:numPr>
            </w:pPr>
            <w:r>
              <w:t xml:space="preserve">Maximising the potential of electronic health records </w:t>
            </w:r>
          </w:p>
          <w:p w14:paraId="2F5F60D8" w14:textId="77777777" w:rsidR="00273602" w:rsidRDefault="00273602" w:rsidP="00273602">
            <w:pPr>
              <w:pStyle w:val="ListParagraph"/>
              <w:numPr>
                <w:ilvl w:val="0"/>
                <w:numId w:val="2"/>
              </w:numPr>
            </w:pPr>
            <w:r w:rsidRPr="002F2726">
              <w:rPr>
                <w:b/>
                <w:bCs/>
              </w:rPr>
              <w:t>Living well with MSK disorders</w:t>
            </w:r>
            <w:r>
              <w:rPr>
                <w:b/>
                <w:bCs/>
              </w:rPr>
              <w:t xml:space="preserve"> </w:t>
            </w:r>
            <w:r>
              <w:t xml:space="preserve">(Living well) </w:t>
            </w:r>
          </w:p>
          <w:p w14:paraId="7912FCBB" w14:textId="77777777" w:rsidR="00273602" w:rsidRDefault="00273602" w:rsidP="00273602">
            <w:pPr>
              <w:pStyle w:val="ListParagraph"/>
              <w:numPr>
                <w:ilvl w:val="1"/>
                <w:numId w:val="2"/>
              </w:numPr>
            </w:pPr>
            <w:r>
              <w:t xml:space="preserve">Improving self-management and support in the home or community </w:t>
            </w:r>
          </w:p>
          <w:p w14:paraId="68768FF6" w14:textId="77777777" w:rsidR="00273602" w:rsidRDefault="00273602" w:rsidP="00273602">
            <w:pPr>
              <w:pStyle w:val="ListParagraph"/>
              <w:numPr>
                <w:ilvl w:val="1"/>
                <w:numId w:val="2"/>
              </w:numPr>
            </w:pPr>
            <w:r>
              <w:t xml:space="preserve">Improving any aspect of healthcare treatment </w:t>
            </w:r>
          </w:p>
          <w:p w14:paraId="277DBE4A" w14:textId="77777777" w:rsidR="00273602" w:rsidRDefault="00273602" w:rsidP="00273602">
            <w:pPr>
              <w:pStyle w:val="ListParagraph"/>
              <w:numPr>
                <w:ilvl w:val="0"/>
                <w:numId w:val="2"/>
              </w:numPr>
            </w:pPr>
            <w:r w:rsidRPr="002F2726">
              <w:rPr>
                <w:b/>
                <w:bCs/>
              </w:rPr>
              <w:t>Mechanisms of disease</w:t>
            </w:r>
            <w:r w:rsidRPr="002F2726">
              <w:t> </w:t>
            </w:r>
            <w:r>
              <w:t>(Mechanisms)</w:t>
            </w:r>
          </w:p>
          <w:p w14:paraId="1DF9E245" w14:textId="77777777" w:rsidR="00273602" w:rsidRDefault="00273602" w:rsidP="00273602">
            <w:pPr>
              <w:pStyle w:val="ListParagraph"/>
              <w:numPr>
                <w:ilvl w:val="1"/>
                <w:numId w:val="2"/>
              </w:numPr>
            </w:pPr>
            <w:r>
              <w:t xml:space="preserve">Understanding the causes and development of musculoskeletal disorders </w:t>
            </w:r>
          </w:p>
          <w:p w14:paraId="166A2C30" w14:textId="77777777" w:rsidR="00273602" w:rsidRDefault="00273602" w:rsidP="00273602">
            <w:pPr>
              <w:pStyle w:val="ListParagraph"/>
              <w:numPr>
                <w:ilvl w:val="1"/>
                <w:numId w:val="2"/>
              </w:numPr>
            </w:pPr>
            <w:r>
              <w:t xml:space="preserve">Disease processes shared between disorders </w:t>
            </w:r>
          </w:p>
          <w:p w14:paraId="022DECFB" w14:textId="77777777" w:rsidR="00273602" w:rsidRPr="002F2726" w:rsidRDefault="00273602" w:rsidP="00273602">
            <w:pPr>
              <w:pStyle w:val="ListParagraph"/>
              <w:numPr>
                <w:ilvl w:val="0"/>
                <w:numId w:val="4"/>
              </w:numPr>
            </w:pPr>
            <w:r w:rsidRPr="009C1749">
              <w:rPr>
                <w:b/>
                <w:bCs/>
              </w:rPr>
              <w:t xml:space="preserve">Successful translation </w:t>
            </w:r>
            <w:r w:rsidRPr="002F2726">
              <w:t>(Translation)</w:t>
            </w:r>
          </w:p>
          <w:p w14:paraId="36E90DDC" w14:textId="77777777" w:rsidR="00273602" w:rsidRDefault="00273602" w:rsidP="00273602">
            <w:pPr>
              <w:pStyle w:val="ListParagraph"/>
              <w:numPr>
                <w:ilvl w:val="0"/>
                <w:numId w:val="5"/>
              </w:numPr>
            </w:pPr>
            <w:r>
              <w:t xml:space="preserve">Ensuring that research-proven tests, </w:t>
            </w:r>
            <w:proofErr w:type="gramStart"/>
            <w:r>
              <w:t>treatments</w:t>
            </w:r>
            <w:proofErr w:type="gramEnd"/>
            <w:r>
              <w:t xml:space="preserve"> and approaches are routinely available in clinical practice </w:t>
            </w:r>
          </w:p>
          <w:p w14:paraId="25C57F00" w14:textId="77777777" w:rsidR="00273602" w:rsidRPr="006D7CF7" w:rsidRDefault="00273602" w:rsidP="00273602">
            <w:pPr>
              <w:pStyle w:val="ListParagraph"/>
              <w:numPr>
                <w:ilvl w:val="0"/>
                <w:numId w:val="5"/>
              </w:numPr>
            </w:pPr>
            <w:r>
              <w:t xml:space="preserve">Enabling discoveries to move from the laboratory to the clinic, towards patient benefit </w:t>
            </w:r>
          </w:p>
        </w:tc>
      </w:tr>
      <w:tr w:rsidR="00273602" w:rsidRPr="0097317A" w14:paraId="49FA0232" w14:textId="77777777" w:rsidTr="005E080A">
        <w:tc>
          <w:tcPr>
            <w:tcW w:w="2075" w:type="dxa"/>
            <w:tcBorders>
              <w:top w:val="single" w:sz="6" w:space="0" w:color="auto"/>
              <w:left w:val="single" w:sz="6" w:space="0" w:color="auto"/>
              <w:bottom w:val="single" w:sz="6" w:space="0" w:color="auto"/>
              <w:right w:val="single" w:sz="6" w:space="0" w:color="auto"/>
            </w:tcBorders>
            <w:shd w:val="clear" w:color="auto" w:fill="auto"/>
            <w:hideMark/>
          </w:tcPr>
          <w:p w14:paraId="0E20FE72" w14:textId="77777777" w:rsidR="00273602" w:rsidRPr="0097317A" w:rsidRDefault="00273602" w:rsidP="005E080A">
            <w:pPr>
              <w:ind w:left="127"/>
              <w:textAlignment w:val="baseline"/>
              <w:rPr>
                <w:rFonts w:ascii="Calibri" w:eastAsia="Times New Roman" w:hAnsi="Calibri" w:cs="Calibri"/>
                <w:sz w:val="22"/>
                <w:szCs w:val="22"/>
                <w:lang w:eastAsia="en-GB"/>
              </w:rPr>
            </w:pPr>
            <w:r w:rsidRPr="0097317A">
              <w:rPr>
                <w:rFonts w:ascii="Calibri" w:eastAsia="Times New Roman" w:hAnsi="Calibri" w:cs="Calibri"/>
                <w:sz w:val="22"/>
                <w:szCs w:val="22"/>
                <w:lang w:eastAsia="en-GB"/>
              </w:rPr>
              <w:t>Audience </w:t>
            </w:r>
          </w:p>
        </w:tc>
        <w:tc>
          <w:tcPr>
            <w:tcW w:w="7982" w:type="dxa"/>
            <w:tcBorders>
              <w:top w:val="single" w:sz="6" w:space="0" w:color="auto"/>
              <w:left w:val="single" w:sz="6" w:space="0" w:color="auto"/>
              <w:bottom w:val="single" w:sz="6" w:space="0" w:color="auto"/>
              <w:right w:val="single" w:sz="6" w:space="0" w:color="auto"/>
            </w:tcBorders>
            <w:shd w:val="clear" w:color="auto" w:fill="auto"/>
            <w:hideMark/>
          </w:tcPr>
          <w:p w14:paraId="22CE1603" w14:textId="77777777" w:rsidR="00273602" w:rsidRPr="002F2726" w:rsidRDefault="00273602" w:rsidP="00273602">
            <w:pPr>
              <w:pStyle w:val="ListParagraph"/>
              <w:numPr>
                <w:ilvl w:val="0"/>
                <w:numId w:val="3"/>
              </w:numPr>
            </w:pPr>
            <w:r w:rsidRPr="002F2726">
              <w:t>People with </w:t>
            </w:r>
            <w:r>
              <w:t>MSK disorders</w:t>
            </w:r>
          </w:p>
          <w:p w14:paraId="572F2637" w14:textId="77777777" w:rsidR="00273602" w:rsidRPr="002F2726" w:rsidRDefault="00273602" w:rsidP="00273602">
            <w:pPr>
              <w:pStyle w:val="ListParagraph"/>
              <w:numPr>
                <w:ilvl w:val="0"/>
                <w:numId w:val="3"/>
              </w:numPr>
            </w:pPr>
            <w:r w:rsidRPr="002F2726">
              <w:t>Researchers of all stages </w:t>
            </w:r>
          </w:p>
          <w:p w14:paraId="46D9DD81" w14:textId="77777777" w:rsidR="00273602" w:rsidRPr="002F2726" w:rsidRDefault="00273602" w:rsidP="00273602">
            <w:pPr>
              <w:pStyle w:val="ListParagraph"/>
              <w:numPr>
                <w:ilvl w:val="0"/>
                <w:numId w:val="3"/>
              </w:numPr>
            </w:pPr>
            <w:r w:rsidRPr="002F2726">
              <w:t>Healthcare professionals  </w:t>
            </w:r>
          </w:p>
          <w:p w14:paraId="2F136951" w14:textId="77777777" w:rsidR="00273602" w:rsidRPr="002F2726" w:rsidRDefault="00273602" w:rsidP="00273602">
            <w:pPr>
              <w:pStyle w:val="ListParagraph"/>
              <w:numPr>
                <w:ilvl w:val="0"/>
                <w:numId w:val="3"/>
              </w:numPr>
            </w:pPr>
            <w:r w:rsidRPr="002F2726">
              <w:t xml:space="preserve">Funders and other agencies who influence the funding and research strategy of </w:t>
            </w:r>
            <w:r>
              <w:t>MSK</w:t>
            </w:r>
            <w:r w:rsidRPr="002F2726">
              <w:t xml:space="preserve"> </w:t>
            </w:r>
            <w:r>
              <w:t>disorders</w:t>
            </w:r>
            <w:r w:rsidRPr="002F2726">
              <w:t> </w:t>
            </w:r>
          </w:p>
          <w:p w14:paraId="16BC1EE5" w14:textId="77777777" w:rsidR="00273602" w:rsidRPr="0097317A" w:rsidRDefault="00273602" w:rsidP="00273602">
            <w:pPr>
              <w:pStyle w:val="ListParagraph"/>
              <w:numPr>
                <w:ilvl w:val="0"/>
                <w:numId w:val="3"/>
              </w:numPr>
              <w:rPr>
                <w:lang w:eastAsia="en-GB"/>
              </w:rPr>
            </w:pPr>
            <w:r w:rsidRPr="002F2726">
              <w:t>Industry, such as pharmaceutical</w:t>
            </w:r>
            <w:r w:rsidRPr="0097317A">
              <w:rPr>
                <w:lang w:eastAsia="en-GB"/>
              </w:rPr>
              <w:t xml:space="preserve"> and medical technology companies </w:t>
            </w:r>
          </w:p>
        </w:tc>
      </w:tr>
    </w:tbl>
    <w:p w14:paraId="17330B30" w14:textId="77777777" w:rsidR="00273602" w:rsidRPr="002F2726" w:rsidRDefault="00273602" w:rsidP="00273602">
      <w:pPr>
        <w:rPr>
          <w:color w:val="000000"/>
          <w:shd w:val="clear" w:color="auto" w:fill="FFFFFF"/>
        </w:rPr>
      </w:pPr>
    </w:p>
    <w:p w14:paraId="1C40EDCE" w14:textId="77777777" w:rsidR="00273602" w:rsidRDefault="00273602" w:rsidP="00273602">
      <w:r>
        <w:br w:type="page"/>
      </w:r>
    </w:p>
    <w:p w14:paraId="4BCCC8A5" w14:textId="77777777" w:rsidR="007221B2" w:rsidRDefault="007221B2" w:rsidP="007221B2">
      <w:pPr>
        <w:pStyle w:val="Caption"/>
        <w:keepNext/>
      </w:pPr>
      <w:r>
        <w:lastRenderedPageBreak/>
        <w:t xml:space="preserve">Table </w:t>
      </w:r>
      <w:r w:rsidR="00D966B7">
        <w:fldChar w:fldCharType="begin"/>
      </w:r>
      <w:r w:rsidR="00D966B7">
        <w:instrText xml:space="preserve"> SEQ Table \* ARABIC </w:instrText>
      </w:r>
      <w:r w:rsidR="00D966B7">
        <w:fldChar w:fldCharType="separate"/>
      </w:r>
      <w:r>
        <w:rPr>
          <w:noProof/>
        </w:rPr>
        <w:t>2</w:t>
      </w:r>
      <w:r w:rsidR="00D966B7">
        <w:rPr>
          <w:noProof/>
        </w:rPr>
        <w:fldChar w:fldCharType="end"/>
      </w:r>
      <w:r w:rsidRPr="004F120C">
        <w:t>: Characteristics of responders to both e-surveys</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552"/>
        <w:gridCol w:w="2693"/>
      </w:tblGrid>
      <w:tr w:rsidR="007221B2" w:rsidRPr="009D4B6D" w14:paraId="15E0602B" w14:textId="77777777" w:rsidTr="005E080A">
        <w:tc>
          <w:tcPr>
            <w:tcW w:w="4528" w:type="dxa"/>
            <w:tcBorders>
              <w:top w:val="single" w:sz="6" w:space="0" w:color="auto"/>
              <w:left w:val="single" w:sz="6" w:space="0" w:color="auto"/>
              <w:bottom w:val="single" w:sz="6" w:space="0" w:color="auto"/>
              <w:right w:val="single" w:sz="6" w:space="0" w:color="auto"/>
            </w:tcBorders>
            <w:shd w:val="clear" w:color="auto" w:fill="auto"/>
          </w:tcPr>
          <w:p w14:paraId="0A3A34BE" w14:textId="77777777" w:rsidR="007221B2" w:rsidRPr="00F5380F" w:rsidRDefault="007221B2" w:rsidP="005E080A">
            <w:pPr>
              <w:textAlignment w:val="baseline"/>
              <w:rPr>
                <w:rFonts w:ascii="Calibri" w:eastAsia="Times New Roman" w:hAnsi="Calibri" w:cs="Calibri"/>
                <w:sz w:val="22"/>
                <w:szCs w:val="22"/>
                <w:lang w:eastAsia="en-GB"/>
              </w:rPr>
            </w:pPr>
          </w:p>
        </w:tc>
        <w:tc>
          <w:tcPr>
            <w:tcW w:w="2552" w:type="dxa"/>
            <w:tcBorders>
              <w:top w:val="single" w:sz="6" w:space="0" w:color="auto"/>
              <w:left w:val="nil"/>
              <w:bottom w:val="single" w:sz="6" w:space="0" w:color="auto"/>
              <w:right w:val="single" w:sz="6" w:space="0" w:color="auto"/>
            </w:tcBorders>
            <w:shd w:val="clear" w:color="auto" w:fill="auto"/>
          </w:tcPr>
          <w:p w14:paraId="7606057B" w14:textId="77777777" w:rsidR="007221B2" w:rsidRPr="00F5380F" w:rsidRDefault="007221B2" w:rsidP="005E080A">
            <w:pPr>
              <w:textAlignment w:val="baseline"/>
              <w:rPr>
                <w:rFonts w:ascii="Calibri" w:eastAsia="Times New Roman" w:hAnsi="Calibri" w:cs="Calibri"/>
                <w:sz w:val="22"/>
                <w:szCs w:val="22"/>
                <w:lang w:eastAsia="en-GB"/>
              </w:rPr>
            </w:pPr>
            <w:r w:rsidRPr="00F5380F">
              <w:rPr>
                <w:rFonts w:ascii="Calibri" w:eastAsia="Times New Roman" w:hAnsi="Calibri" w:cs="Calibri"/>
                <w:sz w:val="22"/>
                <w:szCs w:val="22"/>
                <w:lang w:eastAsia="en-GB"/>
              </w:rPr>
              <w:t>E-survey 1 (n= 213)</w:t>
            </w:r>
          </w:p>
        </w:tc>
        <w:tc>
          <w:tcPr>
            <w:tcW w:w="2693" w:type="dxa"/>
            <w:tcBorders>
              <w:top w:val="single" w:sz="6" w:space="0" w:color="auto"/>
              <w:left w:val="nil"/>
              <w:bottom w:val="single" w:sz="6" w:space="0" w:color="auto"/>
              <w:right w:val="single" w:sz="6" w:space="0" w:color="auto"/>
            </w:tcBorders>
          </w:tcPr>
          <w:p w14:paraId="600D432E" w14:textId="77777777" w:rsidR="007221B2" w:rsidRDefault="007221B2" w:rsidP="005E080A">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E-survey 2 </w:t>
            </w:r>
          </w:p>
          <w:p w14:paraId="77D73385" w14:textId="77777777" w:rsidR="007221B2" w:rsidRPr="009D4B6D" w:rsidRDefault="007221B2" w:rsidP="005E080A">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(n=189 completed demographic data)</w:t>
            </w:r>
          </w:p>
        </w:tc>
      </w:tr>
      <w:tr w:rsidR="007221B2" w:rsidRPr="009D4B6D" w14:paraId="5C859F85" w14:textId="77777777" w:rsidTr="005E080A">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5BD605FF"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w:t>
            </w:r>
          </w:p>
        </w:tc>
        <w:tc>
          <w:tcPr>
            <w:tcW w:w="5245" w:type="dxa"/>
            <w:gridSpan w:val="2"/>
            <w:tcBorders>
              <w:top w:val="single" w:sz="6" w:space="0" w:color="auto"/>
              <w:left w:val="nil"/>
              <w:bottom w:val="single" w:sz="6" w:space="0" w:color="auto"/>
              <w:right w:val="single" w:sz="6" w:space="0" w:color="auto"/>
            </w:tcBorders>
            <w:shd w:val="clear" w:color="auto" w:fill="auto"/>
            <w:hideMark/>
          </w:tcPr>
          <w:p w14:paraId="3CB0E034" w14:textId="77777777" w:rsidR="007221B2" w:rsidRDefault="007221B2" w:rsidP="005E080A">
            <w:pPr>
              <w:jc w:val="cente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n</w:t>
            </w:r>
            <w:r w:rsidRPr="009D4B6D">
              <w:rPr>
                <w:rFonts w:ascii="Calibri" w:eastAsia="Times New Roman" w:hAnsi="Calibri" w:cs="Calibri"/>
                <w:sz w:val="22"/>
                <w:szCs w:val="22"/>
                <w:lang w:eastAsia="en-GB"/>
              </w:rPr>
              <w:t xml:space="preserve"> (%)</w:t>
            </w:r>
          </w:p>
          <w:p w14:paraId="6895F930" w14:textId="77777777" w:rsidR="007221B2" w:rsidRPr="009D4B6D" w:rsidRDefault="007221B2" w:rsidP="005E080A">
            <w:pPr>
              <w:jc w:val="cente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NA – Not applicable, question not included in survey</w:t>
            </w:r>
          </w:p>
        </w:tc>
      </w:tr>
      <w:tr w:rsidR="007221B2" w:rsidRPr="009D4B6D" w14:paraId="28306EC3" w14:textId="77777777" w:rsidTr="005E080A">
        <w:tc>
          <w:tcPr>
            <w:tcW w:w="4528" w:type="dxa"/>
            <w:tcBorders>
              <w:top w:val="nil"/>
              <w:left w:val="single" w:sz="6" w:space="0" w:color="auto"/>
              <w:bottom w:val="single" w:sz="6" w:space="0" w:color="auto"/>
              <w:right w:val="single" w:sz="6" w:space="0" w:color="auto"/>
            </w:tcBorders>
            <w:shd w:val="clear" w:color="auto" w:fill="auto"/>
            <w:hideMark/>
          </w:tcPr>
          <w:p w14:paraId="0D459F8A"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Gender</w:t>
            </w:r>
          </w:p>
          <w:p w14:paraId="43062C07" w14:textId="77777777" w:rsidR="007221B2" w:rsidRPr="009D4B6D" w:rsidRDefault="007221B2" w:rsidP="005E080A">
            <w:pPr>
              <w:ind w:left="585"/>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Male </w:t>
            </w:r>
          </w:p>
          <w:p w14:paraId="5ED3D98A" w14:textId="77777777" w:rsidR="007221B2" w:rsidRPr="009D4B6D" w:rsidRDefault="007221B2" w:rsidP="005E080A">
            <w:pPr>
              <w:ind w:left="585"/>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Female </w:t>
            </w:r>
          </w:p>
          <w:p w14:paraId="004D6A8A" w14:textId="77777777" w:rsidR="007221B2" w:rsidRPr="009D4B6D" w:rsidRDefault="007221B2" w:rsidP="005E080A">
            <w:pPr>
              <w:ind w:left="585"/>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Unstated </w:t>
            </w:r>
          </w:p>
        </w:tc>
        <w:tc>
          <w:tcPr>
            <w:tcW w:w="2552" w:type="dxa"/>
            <w:tcBorders>
              <w:top w:val="nil"/>
              <w:left w:val="nil"/>
              <w:bottom w:val="single" w:sz="6" w:space="0" w:color="auto"/>
              <w:right w:val="single" w:sz="6" w:space="0" w:color="auto"/>
            </w:tcBorders>
            <w:shd w:val="clear" w:color="auto" w:fill="auto"/>
          </w:tcPr>
          <w:p w14:paraId="34FCD6B9" w14:textId="77777777" w:rsidR="007221B2" w:rsidRDefault="007221B2" w:rsidP="005E080A">
            <w:pPr>
              <w:textAlignment w:val="baseline"/>
              <w:rPr>
                <w:rFonts w:ascii="Times New Roman" w:eastAsia="Times New Roman" w:hAnsi="Times New Roman" w:cs="Times New Roman"/>
                <w:lang w:eastAsia="en-GB"/>
              </w:rPr>
            </w:pPr>
          </w:p>
          <w:p w14:paraId="62C63F96"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NA</w:t>
            </w:r>
          </w:p>
        </w:tc>
        <w:tc>
          <w:tcPr>
            <w:tcW w:w="2693" w:type="dxa"/>
            <w:tcBorders>
              <w:top w:val="nil"/>
              <w:left w:val="nil"/>
              <w:bottom w:val="single" w:sz="6" w:space="0" w:color="auto"/>
              <w:right w:val="single" w:sz="6" w:space="0" w:color="auto"/>
            </w:tcBorders>
          </w:tcPr>
          <w:p w14:paraId="6A82578C" w14:textId="77777777" w:rsidR="007221B2" w:rsidRPr="009D4B6D" w:rsidRDefault="007221B2" w:rsidP="005E080A">
            <w:pPr>
              <w:jc w:val="center"/>
              <w:textAlignment w:val="baseline"/>
              <w:rPr>
                <w:rFonts w:ascii="Times New Roman" w:eastAsia="Times New Roman" w:hAnsi="Times New Roman" w:cs="Times New Roman"/>
                <w:lang w:eastAsia="en-GB"/>
              </w:rPr>
            </w:pPr>
          </w:p>
          <w:p w14:paraId="256591F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60</w:t>
            </w:r>
            <w:r>
              <w:rPr>
                <w:rFonts w:ascii="Calibri" w:eastAsia="Times New Roman" w:hAnsi="Calibri" w:cs="Calibri"/>
                <w:sz w:val="22"/>
                <w:szCs w:val="22"/>
                <w:lang w:eastAsia="en-GB"/>
              </w:rPr>
              <w:t xml:space="preserve"> (31</w:t>
            </w:r>
            <w:r>
              <w:t>·</w:t>
            </w:r>
            <w:r>
              <w:rPr>
                <w:rFonts w:ascii="Calibri" w:eastAsia="Times New Roman" w:hAnsi="Calibri" w:cs="Calibri"/>
                <w:sz w:val="22"/>
                <w:szCs w:val="22"/>
                <w:lang w:eastAsia="en-GB"/>
              </w:rPr>
              <w:t>7)</w:t>
            </w:r>
          </w:p>
          <w:p w14:paraId="449C9C99"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117 </w:t>
            </w:r>
            <w:r>
              <w:rPr>
                <w:rFonts w:ascii="Calibri" w:eastAsia="Times New Roman" w:hAnsi="Calibri" w:cs="Calibri"/>
                <w:sz w:val="22"/>
                <w:szCs w:val="22"/>
                <w:lang w:eastAsia="en-GB"/>
              </w:rPr>
              <w:t>(61</w:t>
            </w:r>
            <w:r>
              <w:t>·</w:t>
            </w:r>
            <w:r>
              <w:rPr>
                <w:rFonts w:ascii="Calibri" w:eastAsia="Times New Roman" w:hAnsi="Calibri" w:cs="Calibri"/>
                <w:sz w:val="22"/>
                <w:szCs w:val="22"/>
                <w:lang w:eastAsia="en-GB"/>
              </w:rPr>
              <w:t>9)</w:t>
            </w:r>
          </w:p>
          <w:p w14:paraId="47306F73" w14:textId="77777777" w:rsidR="007221B2" w:rsidRPr="009D4B6D" w:rsidRDefault="007221B2" w:rsidP="005E080A">
            <w:pPr>
              <w:textAlignment w:val="baseline"/>
              <w:rPr>
                <w:rFonts w:ascii="Calibri" w:eastAsia="Times New Roman" w:hAnsi="Calibri" w:cs="Calibri"/>
                <w:sz w:val="22"/>
                <w:szCs w:val="22"/>
                <w:lang w:eastAsia="en-GB"/>
              </w:rPr>
            </w:pPr>
            <w:r w:rsidRPr="009D4B6D">
              <w:rPr>
                <w:rFonts w:ascii="Calibri" w:eastAsia="Times New Roman" w:hAnsi="Calibri" w:cs="Calibri"/>
                <w:sz w:val="22"/>
                <w:szCs w:val="22"/>
                <w:lang w:eastAsia="en-GB"/>
              </w:rPr>
              <w:t>12 </w:t>
            </w:r>
            <w:r>
              <w:rPr>
                <w:rFonts w:ascii="Calibri" w:eastAsia="Times New Roman" w:hAnsi="Calibri" w:cs="Calibri"/>
                <w:sz w:val="22"/>
                <w:szCs w:val="22"/>
                <w:lang w:eastAsia="en-GB"/>
              </w:rPr>
              <w:t>(6</w:t>
            </w:r>
            <w:r>
              <w:t>·</w:t>
            </w:r>
            <w:r>
              <w:rPr>
                <w:rFonts w:ascii="Calibri" w:eastAsia="Times New Roman" w:hAnsi="Calibri" w:cs="Calibri"/>
                <w:sz w:val="22"/>
                <w:szCs w:val="22"/>
                <w:lang w:eastAsia="en-GB"/>
              </w:rPr>
              <w:t>3)</w:t>
            </w:r>
          </w:p>
        </w:tc>
      </w:tr>
      <w:tr w:rsidR="007221B2" w:rsidRPr="009D4B6D" w14:paraId="1C9F5825" w14:textId="77777777" w:rsidTr="005E080A">
        <w:tc>
          <w:tcPr>
            <w:tcW w:w="4528" w:type="dxa"/>
            <w:tcBorders>
              <w:top w:val="nil"/>
              <w:left w:val="single" w:sz="6" w:space="0" w:color="auto"/>
              <w:bottom w:val="single" w:sz="6" w:space="0" w:color="auto"/>
              <w:right w:val="single" w:sz="6" w:space="0" w:color="auto"/>
            </w:tcBorders>
            <w:shd w:val="clear" w:color="auto" w:fill="auto"/>
            <w:hideMark/>
          </w:tcPr>
          <w:p w14:paraId="6515FC77"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b/>
                <w:bCs/>
                <w:sz w:val="22"/>
                <w:szCs w:val="22"/>
                <w:lang w:eastAsia="en-GB"/>
              </w:rPr>
              <w:t>Ethnicity</w:t>
            </w:r>
          </w:p>
          <w:p w14:paraId="178341F7"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White: British/English/Scottish/Welsh/Northern Irish </w:t>
            </w:r>
          </w:p>
          <w:p w14:paraId="2186675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Any other white background </w:t>
            </w:r>
          </w:p>
          <w:p w14:paraId="3C3645F3"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White: Irish </w:t>
            </w:r>
          </w:p>
          <w:p w14:paraId="0926459C"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Any other Asian background </w:t>
            </w:r>
          </w:p>
          <w:p w14:paraId="1C492C58"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Asian or Asian British: Indian </w:t>
            </w:r>
          </w:p>
          <w:p w14:paraId="3E36E810"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Black or Black British: African </w:t>
            </w:r>
          </w:p>
          <w:p w14:paraId="5B717B36"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Mixed (please state) </w:t>
            </w:r>
          </w:p>
          <w:p w14:paraId="2B90B8CF"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Asian or Asian British: Pakistani </w:t>
            </w:r>
          </w:p>
          <w:p w14:paraId="6A0EB025"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Black or Black British: Caribbean </w:t>
            </w:r>
          </w:p>
          <w:p w14:paraId="50885834"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Asian or Asian British: Chinese </w:t>
            </w:r>
          </w:p>
          <w:p w14:paraId="19AC97C9"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Any other ethnic group  </w:t>
            </w:r>
          </w:p>
          <w:p w14:paraId="0D47CC25"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Skipped </w:t>
            </w:r>
          </w:p>
        </w:tc>
        <w:tc>
          <w:tcPr>
            <w:tcW w:w="2552" w:type="dxa"/>
            <w:tcBorders>
              <w:top w:val="nil"/>
              <w:left w:val="nil"/>
              <w:bottom w:val="single" w:sz="6" w:space="0" w:color="auto"/>
              <w:right w:val="single" w:sz="6" w:space="0" w:color="auto"/>
            </w:tcBorders>
            <w:shd w:val="clear" w:color="auto" w:fill="auto"/>
          </w:tcPr>
          <w:p w14:paraId="166F5DEB" w14:textId="77777777" w:rsidR="007221B2" w:rsidRDefault="007221B2" w:rsidP="005E080A">
            <w:pPr>
              <w:textAlignment w:val="baseline"/>
              <w:rPr>
                <w:rFonts w:ascii="Times New Roman" w:eastAsia="Times New Roman" w:hAnsi="Times New Roman" w:cs="Times New Roman"/>
                <w:lang w:eastAsia="en-GB"/>
              </w:rPr>
            </w:pPr>
          </w:p>
          <w:p w14:paraId="4972B5DF" w14:textId="77777777" w:rsidR="007221B2" w:rsidRPr="009D4B6D" w:rsidRDefault="007221B2" w:rsidP="005E080A">
            <w:pPr>
              <w:textAlignment w:val="baseline"/>
              <w:rPr>
                <w:rFonts w:ascii="Times New Roman" w:eastAsia="Times New Roman" w:hAnsi="Times New Roman" w:cs="Times New Roman"/>
                <w:lang w:eastAsia="en-GB"/>
              </w:rPr>
            </w:pPr>
            <w:r w:rsidRPr="003968CD">
              <w:rPr>
                <w:rFonts w:eastAsia="Times New Roman" w:cstheme="minorHAnsi"/>
                <w:sz w:val="22"/>
                <w:szCs w:val="22"/>
                <w:lang w:eastAsia="en-GB"/>
              </w:rPr>
              <w:t>NA</w:t>
            </w:r>
          </w:p>
        </w:tc>
        <w:tc>
          <w:tcPr>
            <w:tcW w:w="2693" w:type="dxa"/>
            <w:tcBorders>
              <w:top w:val="nil"/>
              <w:left w:val="nil"/>
              <w:bottom w:val="single" w:sz="6" w:space="0" w:color="auto"/>
              <w:right w:val="single" w:sz="6" w:space="0" w:color="auto"/>
            </w:tcBorders>
          </w:tcPr>
          <w:p w14:paraId="50B7FA03" w14:textId="77777777" w:rsidR="007221B2" w:rsidRPr="009D4B6D" w:rsidRDefault="007221B2" w:rsidP="005E080A">
            <w:pPr>
              <w:jc w:val="center"/>
              <w:textAlignment w:val="baseline"/>
              <w:rPr>
                <w:rFonts w:ascii="Times New Roman" w:eastAsia="Times New Roman" w:hAnsi="Times New Roman" w:cs="Times New Roman"/>
                <w:lang w:eastAsia="en-GB"/>
              </w:rPr>
            </w:pPr>
          </w:p>
          <w:p w14:paraId="3CFF224D"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131 </w:t>
            </w:r>
            <w:r>
              <w:rPr>
                <w:rFonts w:ascii="Calibri" w:eastAsia="Times New Roman" w:hAnsi="Calibri" w:cs="Calibri"/>
                <w:sz w:val="22"/>
                <w:szCs w:val="22"/>
                <w:lang w:eastAsia="en-GB"/>
              </w:rPr>
              <w:t>(69</w:t>
            </w:r>
            <w:r>
              <w:t>·</w:t>
            </w:r>
            <w:r>
              <w:rPr>
                <w:rFonts w:ascii="Calibri" w:eastAsia="Times New Roman" w:hAnsi="Calibri" w:cs="Calibri"/>
                <w:sz w:val="22"/>
                <w:szCs w:val="22"/>
                <w:lang w:eastAsia="en-GB"/>
              </w:rPr>
              <w:t>3)</w:t>
            </w:r>
          </w:p>
          <w:p w14:paraId="22D3BC5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17 </w:t>
            </w:r>
            <w:r>
              <w:rPr>
                <w:rFonts w:ascii="Calibri" w:eastAsia="Times New Roman" w:hAnsi="Calibri" w:cs="Calibri"/>
                <w:sz w:val="22"/>
                <w:szCs w:val="22"/>
                <w:lang w:eastAsia="en-GB"/>
              </w:rPr>
              <w:t>(9</w:t>
            </w:r>
            <w:r>
              <w:t>·</w:t>
            </w:r>
            <w:r>
              <w:rPr>
                <w:rFonts w:ascii="Calibri" w:eastAsia="Times New Roman" w:hAnsi="Calibri" w:cs="Calibri"/>
                <w:sz w:val="22"/>
                <w:szCs w:val="22"/>
                <w:lang w:eastAsia="en-GB"/>
              </w:rPr>
              <w:t>0)</w:t>
            </w:r>
          </w:p>
          <w:p w14:paraId="2FEC28D2"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4 </w:t>
            </w:r>
            <w:r>
              <w:rPr>
                <w:rFonts w:ascii="Calibri" w:eastAsia="Times New Roman" w:hAnsi="Calibri" w:cs="Calibri"/>
                <w:sz w:val="22"/>
                <w:szCs w:val="22"/>
                <w:lang w:eastAsia="en-GB"/>
              </w:rPr>
              <w:t>(2</w:t>
            </w:r>
            <w:r>
              <w:t>·</w:t>
            </w:r>
            <w:r>
              <w:rPr>
                <w:rFonts w:ascii="Calibri" w:eastAsia="Times New Roman" w:hAnsi="Calibri" w:cs="Calibri"/>
                <w:sz w:val="22"/>
                <w:szCs w:val="22"/>
                <w:lang w:eastAsia="en-GB"/>
              </w:rPr>
              <w:t>1)</w:t>
            </w:r>
          </w:p>
          <w:p w14:paraId="11E6DF60"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2 </w:t>
            </w:r>
            <w:r>
              <w:rPr>
                <w:rFonts w:ascii="Calibri" w:eastAsia="Times New Roman" w:hAnsi="Calibri" w:cs="Calibri"/>
                <w:sz w:val="22"/>
                <w:szCs w:val="22"/>
                <w:lang w:eastAsia="en-GB"/>
              </w:rPr>
              <w:t>(1</w:t>
            </w:r>
            <w:r>
              <w:t>·</w:t>
            </w:r>
            <w:r>
              <w:rPr>
                <w:rFonts w:ascii="Calibri" w:eastAsia="Times New Roman" w:hAnsi="Calibri" w:cs="Calibri"/>
                <w:sz w:val="22"/>
                <w:szCs w:val="22"/>
                <w:lang w:eastAsia="en-GB"/>
              </w:rPr>
              <w:t>1)</w:t>
            </w:r>
          </w:p>
          <w:p w14:paraId="61142C9B"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2 </w:t>
            </w:r>
            <w:r>
              <w:rPr>
                <w:rFonts w:ascii="Calibri" w:eastAsia="Times New Roman" w:hAnsi="Calibri" w:cs="Calibri"/>
                <w:sz w:val="22"/>
                <w:szCs w:val="22"/>
                <w:lang w:eastAsia="en-GB"/>
              </w:rPr>
              <w:t>(1·1)</w:t>
            </w:r>
          </w:p>
          <w:p w14:paraId="5E00222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2 </w:t>
            </w:r>
            <w:r>
              <w:rPr>
                <w:rFonts w:ascii="Calibri" w:eastAsia="Times New Roman" w:hAnsi="Calibri" w:cs="Calibri"/>
                <w:sz w:val="22"/>
                <w:szCs w:val="22"/>
                <w:lang w:eastAsia="en-GB"/>
              </w:rPr>
              <w:t>(1·1)</w:t>
            </w:r>
          </w:p>
          <w:p w14:paraId="462A3470"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2 </w:t>
            </w:r>
            <w:r>
              <w:rPr>
                <w:rFonts w:ascii="Calibri" w:eastAsia="Times New Roman" w:hAnsi="Calibri" w:cs="Calibri"/>
                <w:sz w:val="22"/>
                <w:szCs w:val="22"/>
                <w:lang w:eastAsia="en-GB"/>
              </w:rPr>
              <w:t>(1·1)</w:t>
            </w:r>
          </w:p>
          <w:p w14:paraId="5C2A8E78"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1 </w:t>
            </w:r>
            <w:r>
              <w:rPr>
                <w:rFonts w:ascii="Calibri" w:eastAsia="Times New Roman" w:hAnsi="Calibri" w:cs="Calibri"/>
                <w:sz w:val="22"/>
                <w:szCs w:val="22"/>
                <w:lang w:eastAsia="en-GB"/>
              </w:rPr>
              <w:t>(0·5)</w:t>
            </w:r>
          </w:p>
          <w:p w14:paraId="67A86D0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1 </w:t>
            </w:r>
            <w:r>
              <w:rPr>
                <w:rFonts w:ascii="Calibri" w:eastAsia="Times New Roman" w:hAnsi="Calibri" w:cs="Calibri"/>
                <w:sz w:val="22"/>
                <w:szCs w:val="22"/>
                <w:lang w:eastAsia="en-GB"/>
              </w:rPr>
              <w:t>(0·5)</w:t>
            </w:r>
          </w:p>
          <w:p w14:paraId="436AB048"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1 </w:t>
            </w:r>
            <w:r>
              <w:rPr>
                <w:rFonts w:ascii="Calibri" w:eastAsia="Times New Roman" w:hAnsi="Calibri" w:cs="Calibri"/>
                <w:sz w:val="22"/>
                <w:szCs w:val="22"/>
                <w:lang w:eastAsia="en-GB"/>
              </w:rPr>
              <w:t>(0·5)</w:t>
            </w:r>
          </w:p>
          <w:p w14:paraId="6EF989BA"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1 </w:t>
            </w:r>
            <w:r>
              <w:rPr>
                <w:rFonts w:ascii="Calibri" w:eastAsia="Times New Roman" w:hAnsi="Calibri" w:cs="Calibri"/>
                <w:sz w:val="22"/>
                <w:szCs w:val="22"/>
                <w:lang w:eastAsia="en-GB"/>
              </w:rPr>
              <w:t>(0·5)</w:t>
            </w:r>
          </w:p>
          <w:p w14:paraId="7625A106" w14:textId="77777777" w:rsidR="007221B2" w:rsidRPr="009D4B6D" w:rsidRDefault="007221B2" w:rsidP="005E080A">
            <w:pPr>
              <w:textAlignment w:val="baseline"/>
              <w:rPr>
                <w:rFonts w:ascii="Calibri" w:eastAsia="Times New Roman" w:hAnsi="Calibri" w:cs="Calibri"/>
                <w:sz w:val="22"/>
                <w:szCs w:val="22"/>
                <w:lang w:eastAsia="en-GB"/>
              </w:rPr>
            </w:pPr>
            <w:r w:rsidRPr="009D4B6D">
              <w:rPr>
                <w:rFonts w:ascii="Calibri" w:eastAsia="Times New Roman" w:hAnsi="Calibri" w:cs="Calibri"/>
                <w:sz w:val="22"/>
                <w:szCs w:val="22"/>
                <w:lang w:eastAsia="en-GB"/>
              </w:rPr>
              <w:t>25 </w:t>
            </w:r>
            <w:r>
              <w:rPr>
                <w:rFonts w:ascii="Calibri" w:eastAsia="Times New Roman" w:hAnsi="Calibri" w:cs="Calibri"/>
                <w:sz w:val="22"/>
                <w:szCs w:val="22"/>
                <w:lang w:eastAsia="en-GB"/>
              </w:rPr>
              <w:t>(13·2)</w:t>
            </w:r>
          </w:p>
        </w:tc>
      </w:tr>
      <w:tr w:rsidR="007221B2" w:rsidRPr="009D4B6D" w14:paraId="119F6A12" w14:textId="77777777" w:rsidTr="005E080A">
        <w:tc>
          <w:tcPr>
            <w:tcW w:w="4528" w:type="dxa"/>
            <w:tcBorders>
              <w:top w:val="nil"/>
              <w:left w:val="single" w:sz="6" w:space="0" w:color="auto"/>
              <w:bottom w:val="single" w:sz="6" w:space="0" w:color="auto"/>
              <w:right w:val="single" w:sz="6" w:space="0" w:color="auto"/>
            </w:tcBorders>
            <w:shd w:val="clear" w:color="auto" w:fill="auto"/>
            <w:hideMark/>
          </w:tcPr>
          <w:p w14:paraId="28054BC0"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b/>
                <w:bCs/>
                <w:sz w:val="22"/>
                <w:szCs w:val="22"/>
                <w:lang w:eastAsia="en-GB"/>
              </w:rPr>
              <w:t>Age</w:t>
            </w:r>
            <w:r w:rsidRPr="009D4B6D">
              <w:rPr>
                <w:rFonts w:ascii="Calibri" w:eastAsia="Times New Roman" w:hAnsi="Calibri" w:cs="Calibri"/>
                <w:sz w:val="22"/>
                <w:szCs w:val="22"/>
                <w:lang w:eastAsia="en-GB"/>
              </w:rPr>
              <w:t> </w:t>
            </w:r>
          </w:p>
          <w:p w14:paraId="6E37C316" w14:textId="77777777" w:rsidR="007221B2" w:rsidRPr="009D4B6D" w:rsidRDefault="007221B2" w:rsidP="005E080A">
            <w:pPr>
              <w:ind w:left="585"/>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18-29 </w:t>
            </w:r>
          </w:p>
          <w:p w14:paraId="6C4427FD" w14:textId="77777777" w:rsidR="007221B2" w:rsidRPr="009D4B6D" w:rsidRDefault="007221B2" w:rsidP="005E080A">
            <w:pPr>
              <w:ind w:left="585"/>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30-39 </w:t>
            </w:r>
          </w:p>
          <w:p w14:paraId="0DBEFEA3"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40-49 </w:t>
            </w:r>
          </w:p>
          <w:p w14:paraId="733B7214"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50-59 </w:t>
            </w:r>
          </w:p>
          <w:p w14:paraId="4A94525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60-69 </w:t>
            </w:r>
          </w:p>
          <w:p w14:paraId="3726BA6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70-79 </w:t>
            </w:r>
          </w:p>
          <w:p w14:paraId="63C8E39E"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80-89 </w:t>
            </w:r>
          </w:p>
          <w:p w14:paraId="2CD11012"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S</w:t>
            </w:r>
            <w:r w:rsidRPr="009D4B6D">
              <w:rPr>
                <w:rFonts w:ascii="Calibri" w:eastAsia="Times New Roman" w:hAnsi="Calibri" w:cs="Calibri"/>
                <w:sz w:val="22"/>
                <w:szCs w:val="22"/>
                <w:lang w:eastAsia="en-GB"/>
              </w:rPr>
              <w:t>kipped </w:t>
            </w:r>
          </w:p>
        </w:tc>
        <w:tc>
          <w:tcPr>
            <w:tcW w:w="2552" w:type="dxa"/>
            <w:tcBorders>
              <w:top w:val="nil"/>
              <w:left w:val="nil"/>
              <w:bottom w:val="single" w:sz="6" w:space="0" w:color="auto"/>
              <w:right w:val="single" w:sz="6" w:space="0" w:color="auto"/>
            </w:tcBorders>
            <w:shd w:val="clear" w:color="auto" w:fill="auto"/>
          </w:tcPr>
          <w:p w14:paraId="6B625D0D" w14:textId="77777777" w:rsidR="007221B2" w:rsidRDefault="007221B2" w:rsidP="005E080A">
            <w:pPr>
              <w:textAlignment w:val="baseline"/>
              <w:rPr>
                <w:rFonts w:ascii="Times New Roman" w:eastAsia="Times New Roman" w:hAnsi="Times New Roman" w:cs="Times New Roman"/>
                <w:lang w:eastAsia="en-GB"/>
              </w:rPr>
            </w:pPr>
          </w:p>
          <w:p w14:paraId="3798A5BF" w14:textId="77777777" w:rsidR="007221B2" w:rsidRPr="009D4B6D" w:rsidRDefault="007221B2" w:rsidP="005E080A">
            <w:pPr>
              <w:textAlignment w:val="baseline"/>
              <w:rPr>
                <w:rFonts w:ascii="Times New Roman" w:eastAsia="Times New Roman" w:hAnsi="Times New Roman" w:cs="Times New Roman"/>
                <w:lang w:eastAsia="en-GB"/>
              </w:rPr>
            </w:pPr>
            <w:r w:rsidRPr="003968CD">
              <w:rPr>
                <w:rFonts w:eastAsia="Times New Roman" w:cstheme="minorHAnsi"/>
                <w:sz w:val="22"/>
                <w:szCs w:val="22"/>
                <w:lang w:eastAsia="en-GB"/>
              </w:rPr>
              <w:t>NA</w:t>
            </w:r>
          </w:p>
        </w:tc>
        <w:tc>
          <w:tcPr>
            <w:tcW w:w="2693" w:type="dxa"/>
            <w:tcBorders>
              <w:top w:val="nil"/>
              <w:left w:val="nil"/>
              <w:bottom w:val="single" w:sz="6" w:space="0" w:color="auto"/>
              <w:right w:val="single" w:sz="6" w:space="0" w:color="auto"/>
            </w:tcBorders>
          </w:tcPr>
          <w:p w14:paraId="761B6B1F"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w:t>
            </w:r>
          </w:p>
          <w:p w14:paraId="14E9833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5 </w:t>
            </w:r>
            <w:r>
              <w:rPr>
                <w:rFonts w:ascii="Calibri" w:eastAsia="Times New Roman" w:hAnsi="Calibri" w:cs="Calibri"/>
                <w:sz w:val="22"/>
                <w:szCs w:val="22"/>
                <w:lang w:eastAsia="en-GB"/>
              </w:rPr>
              <w:t>(2·6)</w:t>
            </w:r>
          </w:p>
          <w:p w14:paraId="5D5ABD40"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21 </w:t>
            </w:r>
            <w:r>
              <w:rPr>
                <w:rFonts w:ascii="Calibri" w:eastAsia="Times New Roman" w:hAnsi="Calibri" w:cs="Calibri"/>
                <w:sz w:val="22"/>
                <w:szCs w:val="22"/>
                <w:lang w:eastAsia="en-GB"/>
              </w:rPr>
              <w:t>(11·1)</w:t>
            </w:r>
          </w:p>
          <w:p w14:paraId="7D1B20E7"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37 </w:t>
            </w:r>
            <w:r>
              <w:rPr>
                <w:rFonts w:ascii="Calibri" w:eastAsia="Times New Roman" w:hAnsi="Calibri" w:cs="Calibri"/>
                <w:sz w:val="22"/>
                <w:szCs w:val="22"/>
                <w:lang w:eastAsia="en-GB"/>
              </w:rPr>
              <w:t>(19·6)</w:t>
            </w:r>
          </w:p>
          <w:p w14:paraId="14CA4A43"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50 </w:t>
            </w:r>
            <w:r>
              <w:rPr>
                <w:rFonts w:ascii="Calibri" w:eastAsia="Times New Roman" w:hAnsi="Calibri" w:cs="Calibri"/>
                <w:sz w:val="22"/>
                <w:szCs w:val="22"/>
                <w:lang w:eastAsia="en-GB"/>
              </w:rPr>
              <w:t>(26·5)</w:t>
            </w:r>
          </w:p>
          <w:p w14:paraId="2F8FA80F"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40 </w:t>
            </w:r>
            <w:r>
              <w:rPr>
                <w:rFonts w:ascii="Calibri" w:eastAsia="Times New Roman" w:hAnsi="Calibri" w:cs="Calibri"/>
                <w:sz w:val="22"/>
                <w:szCs w:val="22"/>
                <w:lang w:eastAsia="en-GB"/>
              </w:rPr>
              <w:t>(21·2)</w:t>
            </w:r>
          </w:p>
          <w:p w14:paraId="352F185F"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25 </w:t>
            </w:r>
            <w:r>
              <w:rPr>
                <w:rFonts w:ascii="Calibri" w:eastAsia="Times New Roman" w:hAnsi="Calibri" w:cs="Calibri"/>
                <w:sz w:val="22"/>
                <w:szCs w:val="22"/>
                <w:lang w:eastAsia="en-GB"/>
              </w:rPr>
              <w:t>(13·2)</w:t>
            </w:r>
          </w:p>
          <w:p w14:paraId="6AC6D4F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4 </w:t>
            </w:r>
            <w:r>
              <w:rPr>
                <w:rFonts w:ascii="Calibri" w:eastAsia="Times New Roman" w:hAnsi="Calibri" w:cs="Calibri"/>
                <w:sz w:val="22"/>
                <w:szCs w:val="22"/>
                <w:lang w:eastAsia="en-GB"/>
              </w:rPr>
              <w:t>(2·1)</w:t>
            </w:r>
          </w:p>
          <w:p w14:paraId="68E418FC" w14:textId="77777777" w:rsidR="007221B2" w:rsidRPr="009D4B6D" w:rsidRDefault="007221B2" w:rsidP="005E080A">
            <w:pPr>
              <w:textAlignment w:val="baseline"/>
              <w:rPr>
                <w:rFonts w:ascii="Calibri" w:eastAsia="Times New Roman" w:hAnsi="Calibri" w:cs="Calibri"/>
                <w:sz w:val="22"/>
                <w:szCs w:val="22"/>
                <w:lang w:eastAsia="en-GB"/>
              </w:rPr>
            </w:pPr>
            <w:r w:rsidRPr="009D4B6D">
              <w:rPr>
                <w:rFonts w:ascii="Calibri" w:eastAsia="Times New Roman" w:hAnsi="Calibri" w:cs="Calibri"/>
                <w:sz w:val="22"/>
                <w:szCs w:val="22"/>
                <w:lang w:eastAsia="en-GB"/>
              </w:rPr>
              <w:t>7 </w:t>
            </w:r>
            <w:r>
              <w:rPr>
                <w:rFonts w:ascii="Calibri" w:eastAsia="Times New Roman" w:hAnsi="Calibri" w:cs="Calibri"/>
                <w:sz w:val="22"/>
                <w:szCs w:val="22"/>
                <w:lang w:eastAsia="en-GB"/>
              </w:rPr>
              <w:t>(3·7)</w:t>
            </w:r>
          </w:p>
        </w:tc>
      </w:tr>
      <w:tr w:rsidR="007221B2" w:rsidRPr="009D4B6D" w14:paraId="56A41C2F" w14:textId="77777777" w:rsidTr="005E080A">
        <w:tc>
          <w:tcPr>
            <w:tcW w:w="4528" w:type="dxa"/>
            <w:tcBorders>
              <w:top w:val="nil"/>
              <w:left w:val="single" w:sz="6" w:space="0" w:color="auto"/>
              <w:bottom w:val="single" w:sz="6" w:space="0" w:color="auto"/>
              <w:right w:val="single" w:sz="6" w:space="0" w:color="auto"/>
            </w:tcBorders>
            <w:shd w:val="clear" w:color="auto" w:fill="auto"/>
            <w:hideMark/>
          </w:tcPr>
          <w:p w14:paraId="2BB4E4F2"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b/>
                <w:bCs/>
                <w:sz w:val="22"/>
                <w:szCs w:val="22"/>
                <w:lang w:eastAsia="en-GB"/>
              </w:rPr>
              <w:t>Nature of interest in MSK disorders</w:t>
            </w:r>
            <w:r w:rsidRPr="009D4B6D">
              <w:rPr>
                <w:rFonts w:ascii="Calibri" w:eastAsia="Times New Roman" w:hAnsi="Calibri" w:cs="Calibri"/>
                <w:sz w:val="22"/>
                <w:szCs w:val="22"/>
                <w:lang w:eastAsia="en-GB"/>
              </w:rPr>
              <w:t> </w:t>
            </w:r>
          </w:p>
          <w:p w14:paraId="55BFD86D" w14:textId="77777777" w:rsidR="007221B2" w:rsidRPr="00E62D3F" w:rsidRDefault="007221B2" w:rsidP="005E080A">
            <w:pPr>
              <w:textAlignment w:val="baseline"/>
              <w:rPr>
                <w:rFonts w:ascii="Calibri" w:eastAsia="Times New Roman" w:hAnsi="Calibri" w:cs="Calibri"/>
                <w:sz w:val="22"/>
                <w:szCs w:val="22"/>
                <w:u w:val="single"/>
                <w:lang w:eastAsia="en-GB"/>
              </w:rPr>
            </w:pPr>
            <w:r w:rsidRPr="00E62D3F">
              <w:rPr>
                <w:rFonts w:ascii="Calibri" w:eastAsia="Times New Roman" w:hAnsi="Calibri" w:cs="Calibri"/>
                <w:sz w:val="22"/>
                <w:szCs w:val="22"/>
                <w:u w:val="single"/>
                <w:lang w:eastAsia="en-GB"/>
              </w:rPr>
              <w:t>Lay responder</w:t>
            </w:r>
          </w:p>
          <w:p w14:paraId="3BDEB67F"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Person with a musculoskeletal disorder/patient </w:t>
            </w:r>
          </w:p>
          <w:p w14:paraId="6A0C0B5D"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Member of public with an interest in a condition or area </w:t>
            </w:r>
          </w:p>
          <w:p w14:paraId="6B1CD7D5"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Carer </w:t>
            </w:r>
          </w:p>
          <w:p w14:paraId="4C90F98B"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Patient support organisation </w:t>
            </w:r>
          </w:p>
          <w:p w14:paraId="70C22A60" w14:textId="77777777" w:rsidR="007221B2" w:rsidRDefault="007221B2" w:rsidP="005E080A">
            <w:pPr>
              <w:textAlignment w:val="baseline"/>
              <w:rPr>
                <w:rFonts w:ascii="Calibri" w:eastAsia="Times New Roman" w:hAnsi="Calibri" w:cs="Calibri"/>
                <w:sz w:val="22"/>
                <w:szCs w:val="22"/>
                <w:lang w:eastAsia="en-GB"/>
              </w:rPr>
            </w:pPr>
          </w:p>
          <w:p w14:paraId="63E09FC1" w14:textId="77777777" w:rsidR="007221B2" w:rsidRPr="00E62D3F" w:rsidRDefault="007221B2" w:rsidP="005E080A">
            <w:pPr>
              <w:textAlignment w:val="baseline"/>
              <w:rPr>
                <w:rFonts w:ascii="Times New Roman" w:eastAsia="Times New Roman" w:hAnsi="Times New Roman" w:cs="Times New Roman"/>
                <w:u w:val="single"/>
                <w:lang w:eastAsia="en-GB"/>
              </w:rPr>
            </w:pPr>
            <w:r w:rsidRPr="11932CA8">
              <w:rPr>
                <w:rFonts w:ascii="Calibri" w:eastAsia="Times New Roman" w:hAnsi="Calibri" w:cs="Calibri"/>
                <w:sz w:val="22"/>
                <w:szCs w:val="22"/>
                <w:u w:val="single"/>
                <w:lang w:eastAsia="en-GB"/>
              </w:rPr>
              <w:t>Healthcare professional </w:t>
            </w:r>
          </w:p>
          <w:p w14:paraId="3B5DAB1F" w14:textId="77777777" w:rsidR="007221B2" w:rsidRDefault="007221B2" w:rsidP="005E080A">
            <w:pPr>
              <w:textAlignment w:val="baseline"/>
              <w:rPr>
                <w:rFonts w:ascii="Calibri" w:eastAsia="Times New Roman" w:hAnsi="Calibri" w:cs="Calibri"/>
                <w:sz w:val="22"/>
                <w:szCs w:val="22"/>
                <w:lang w:eastAsia="en-GB"/>
              </w:rPr>
            </w:pPr>
          </w:p>
          <w:p w14:paraId="137A8F58" w14:textId="77777777" w:rsidR="007221B2" w:rsidRPr="00E62D3F" w:rsidRDefault="007221B2" w:rsidP="005E080A">
            <w:pPr>
              <w:textAlignment w:val="baseline"/>
              <w:rPr>
                <w:rFonts w:ascii="Calibri" w:eastAsia="Times New Roman" w:hAnsi="Calibri" w:cs="Calibri"/>
                <w:sz w:val="22"/>
                <w:szCs w:val="22"/>
                <w:u w:val="single"/>
                <w:lang w:eastAsia="en-GB"/>
              </w:rPr>
            </w:pPr>
            <w:r w:rsidRPr="00E62D3F">
              <w:rPr>
                <w:rFonts w:ascii="Calibri" w:eastAsia="Times New Roman" w:hAnsi="Calibri" w:cs="Calibri"/>
                <w:sz w:val="22"/>
                <w:szCs w:val="22"/>
                <w:u w:val="single"/>
                <w:lang w:eastAsia="en-GB"/>
              </w:rPr>
              <w:t>Researcher</w:t>
            </w:r>
          </w:p>
          <w:p w14:paraId="5FD9D698" w14:textId="77777777" w:rsidR="007221B2" w:rsidRPr="009D4B6D" w:rsidRDefault="007221B2" w:rsidP="005E080A">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C</w:t>
            </w:r>
            <w:r w:rsidRPr="009D4B6D">
              <w:rPr>
                <w:rFonts w:ascii="Calibri" w:eastAsia="Times New Roman" w:hAnsi="Calibri" w:cs="Calibri"/>
                <w:sz w:val="22"/>
                <w:szCs w:val="22"/>
                <w:lang w:eastAsia="en-GB"/>
              </w:rPr>
              <w:t>linic</w:t>
            </w:r>
            <w:r>
              <w:rPr>
                <w:rFonts w:ascii="Calibri" w:eastAsia="Times New Roman" w:hAnsi="Calibri" w:cs="Calibri"/>
                <w:sz w:val="22"/>
                <w:szCs w:val="22"/>
                <w:lang w:eastAsia="en-GB"/>
              </w:rPr>
              <w:t>al</w:t>
            </w:r>
            <w:r w:rsidRPr="009D4B6D">
              <w:rPr>
                <w:rFonts w:ascii="Calibri" w:eastAsia="Times New Roman" w:hAnsi="Calibri" w:cs="Calibri"/>
                <w:sz w:val="22"/>
                <w:szCs w:val="22"/>
                <w:lang w:eastAsia="en-GB"/>
              </w:rPr>
              <w:t> </w:t>
            </w:r>
          </w:p>
          <w:p w14:paraId="430A64D4" w14:textId="77777777" w:rsidR="007221B2" w:rsidRDefault="007221B2" w:rsidP="005E080A">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Non-Clinical </w:t>
            </w:r>
          </w:p>
          <w:p w14:paraId="00CAEA2B" w14:textId="77777777" w:rsidR="007221B2" w:rsidRDefault="007221B2" w:rsidP="005E080A">
            <w:pPr>
              <w:textAlignment w:val="baseline"/>
              <w:rPr>
                <w:rFonts w:ascii="Times New Roman" w:eastAsia="Times New Roman" w:hAnsi="Times New Roman" w:cs="Times New Roman"/>
                <w:lang w:eastAsia="en-GB"/>
              </w:rPr>
            </w:pPr>
          </w:p>
          <w:p w14:paraId="03861C3C" w14:textId="77777777" w:rsidR="007221B2" w:rsidRPr="00E62D3F" w:rsidRDefault="007221B2" w:rsidP="005E080A">
            <w:pPr>
              <w:textAlignment w:val="baseline"/>
              <w:rPr>
                <w:rFonts w:eastAsia="Times New Roman" w:cstheme="minorHAnsi"/>
                <w:sz w:val="22"/>
                <w:szCs w:val="22"/>
                <w:u w:val="single"/>
                <w:lang w:eastAsia="en-GB"/>
              </w:rPr>
            </w:pPr>
            <w:r w:rsidRPr="00E62D3F">
              <w:rPr>
                <w:rFonts w:eastAsia="Times New Roman" w:cstheme="minorHAnsi"/>
                <w:sz w:val="22"/>
                <w:szCs w:val="22"/>
                <w:u w:val="single"/>
                <w:lang w:eastAsia="en-GB"/>
              </w:rPr>
              <w:t>Other</w:t>
            </w:r>
          </w:p>
          <w:p w14:paraId="4AF5EE82"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Charity/funding agency </w:t>
            </w:r>
          </w:p>
          <w:p w14:paraId="57CBC5DA"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Industry/commercial </w:t>
            </w:r>
          </w:p>
          <w:p w14:paraId="3F7227DE"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Policymaker/government agency </w:t>
            </w:r>
          </w:p>
          <w:p w14:paraId="19704A2A"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Skipped </w:t>
            </w:r>
          </w:p>
          <w:p w14:paraId="03D9F0EC"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Other</w:t>
            </w:r>
            <w:r>
              <w:rPr>
                <w:rFonts w:ascii="Calibri" w:eastAsia="Times New Roman" w:hAnsi="Calibri" w:cs="Calibri"/>
                <w:sz w:val="22"/>
                <w:szCs w:val="22"/>
                <w:lang w:eastAsia="en-GB"/>
              </w:rPr>
              <w:t xml:space="preserve"> (specified in free text box)</w:t>
            </w:r>
          </w:p>
        </w:tc>
        <w:tc>
          <w:tcPr>
            <w:tcW w:w="2552" w:type="dxa"/>
            <w:tcBorders>
              <w:top w:val="nil"/>
              <w:left w:val="nil"/>
              <w:bottom w:val="single" w:sz="6" w:space="0" w:color="auto"/>
              <w:right w:val="single" w:sz="6" w:space="0" w:color="auto"/>
            </w:tcBorders>
            <w:shd w:val="clear" w:color="auto" w:fill="auto"/>
          </w:tcPr>
          <w:p w14:paraId="5AFC4208" w14:textId="77777777" w:rsidR="007221B2" w:rsidRPr="00E62D3F" w:rsidRDefault="007221B2" w:rsidP="005E080A">
            <w:pPr>
              <w:textAlignment w:val="baseline"/>
              <w:rPr>
                <w:rFonts w:eastAsia="Times New Roman" w:cstheme="minorHAnsi"/>
                <w:sz w:val="22"/>
                <w:szCs w:val="22"/>
                <w:lang w:eastAsia="en-GB"/>
              </w:rPr>
            </w:pPr>
          </w:p>
          <w:p w14:paraId="1A7E24DE" w14:textId="77777777" w:rsidR="007221B2" w:rsidRPr="00E62D3F" w:rsidRDefault="007221B2" w:rsidP="005E080A">
            <w:pPr>
              <w:textAlignment w:val="baseline"/>
              <w:rPr>
                <w:rFonts w:eastAsia="Times New Roman" w:cstheme="minorHAnsi"/>
                <w:sz w:val="22"/>
                <w:szCs w:val="22"/>
                <w:lang w:eastAsia="en-GB"/>
              </w:rPr>
            </w:pPr>
          </w:p>
          <w:p w14:paraId="74592B11"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76 (35</w:t>
            </w:r>
            <w:r>
              <w:rPr>
                <w:rFonts w:eastAsia="Times New Roman" w:cstheme="minorHAnsi"/>
                <w:sz w:val="22"/>
                <w:szCs w:val="22"/>
                <w:lang w:eastAsia="en-GB"/>
              </w:rPr>
              <w:t>·</w:t>
            </w:r>
            <w:r w:rsidRPr="00E62D3F">
              <w:rPr>
                <w:rFonts w:eastAsia="Times New Roman" w:cstheme="minorHAnsi"/>
                <w:sz w:val="22"/>
                <w:szCs w:val="22"/>
                <w:lang w:eastAsia="en-GB"/>
              </w:rPr>
              <w:t>7)</w:t>
            </w:r>
          </w:p>
          <w:p w14:paraId="1BD623E3" w14:textId="77777777" w:rsidR="007221B2"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6 (2</w:t>
            </w:r>
            <w:r>
              <w:rPr>
                <w:rFonts w:eastAsia="Times New Roman" w:cstheme="minorHAnsi"/>
                <w:sz w:val="22"/>
                <w:szCs w:val="22"/>
                <w:lang w:eastAsia="en-GB"/>
              </w:rPr>
              <w:t>·</w:t>
            </w:r>
            <w:r w:rsidRPr="00E62D3F">
              <w:rPr>
                <w:rFonts w:eastAsia="Times New Roman" w:cstheme="minorHAnsi"/>
                <w:sz w:val="22"/>
                <w:szCs w:val="22"/>
                <w:lang w:eastAsia="en-GB"/>
              </w:rPr>
              <w:t>8)</w:t>
            </w:r>
          </w:p>
          <w:p w14:paraId="0BAC659D" w14:textId="77777777" w:rsidR="008B7161" w:rsidRDefault="008B7161" w:rsidP="005E080A">
            <w:pPr>
              <w:textAlignment w:val="baseline"/>
              <w:rPr>
                <w:rFonts w:eastAsia="Times New Roman" w:cstheme="minorHAnsi"/>
                <w:sz w:val="22"/>
                <w:szCs w:val="22"/>
                <w:lang w:eastAsia="en-GB"/>
              </w:rPr>
            </w:pPr>
          </w:p>
          <w:p w14:paraId="012B86EC" w14:textId="535C0158"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0 (0)</w:t>
            </w:r>
          </w:p>
          <w:p w14:paraId="7DE3BBD6"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1 (0</w:t>
            </w:r>
            <w:r>
              <w:rPr>
                <w:rFonts w:eastAsia="Times New Roman" w:cstheme="minorHAnsi"/>
                <w:sz w:val="22"/>
                <w:szCs w:val="22"/>
                <w:lang w:eastAsia="en-GB"/>
              </w:rPr>
              <w:t>·</w:t>
            </w:r>
            <w:r w:rsidRPr="00E62D3F">
              <w:rPr>
                <w:rFonts w:eastAsia="Times New Roman" w:cstheme="minorHAnsi"/>
                <w:sz w:val="22"/>
                <w:szCs w:val="22"/>
                <w:lang w:eastAsia="en-GB"/>
              </w:rPr>
              <w:t>5)</w:t>
            </w:r>
          </w:p>
          <w:p w14:paraId="44C6F0A9" w14:textId="77777777" w:rsidR="008B7161" w:rsidRDefault="008B7161" w:rsidP="005E080A">
            <w:pPr>
              <w:textAlignment w:val="baseline"/>
              <w:rPr>
                <w:rFonts w:eastAsia="Times New Roman" w:cstheme="minorHAnsi"/>
                <w:sz w:val="22"/>
                <w:szCs w:val="22"/>
                <w:lang w:eastAsia="en-GB"/>
              </w:rPr>
            </w:pPr>
          </w:p>
          <w:p w14:paraId="24A9F21D" w14:textId="7CB4F278"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41 (19</w:t>
            </w:r>
            <w:r>
              <w:rPr>
                <w:rFonts w:eastAsia="Times New Roman" w:cstheme="minorHAnsi"/>
                <w:sz w:val="22"/>
                <w:szCs w:val="22"/>
                <w:lang w:eastAsia="en-GB"/>
              </w:rPr>
              <w:t>·</w:t>
            </w:r>
            <w:r w:rsidRPr="00E62D3F">
              <w:rPr>
                <w:rFonts w:eastAsia="Times New Roman" w:cstheme="minorHAnsi"/>
                <w:sz w:val="22"/>
                <w:szCs w:val="22"/>
                <w:lang w:eastAsia="en-GB"/>
              </w:rPr>
              <w:t>2)</w:t>
            </w:r>
          </w:p>
          <w:p w14:paraId="26B9FACF" w14:textId="77777777" w:rsidR="007221B2" w:rsidRPr="00E62D3F" w:rsidRDefault="007221B2" w:rsidP="005E080A">
            <w:pPr>
              <w:textAlignment w:val="baseline"/>
              <w:rPr>
                <w:rFonts w:eastAsia="Times New Roman" w:cstheme="minorHAnsi"/>
                <w:sz w:val="22"/>
                <w:szCs w:val="22"/>
                <w:lang w:eastAsia="en-GB"/>
              </w:rPr>
            </w:pPr>
          </w:p>
          <w:p w14:paraId="47D79A7C" w14:textId="77777777" w:rsidR="007221B2" w:rsidRDefault="007221B2" w:rsidP="005E080A">
            <w:pPr>
              <w:textAlignment w:val="baseline"/>
              <w:rPr>
                <w:rFonts w:eastAsia="Times New Roman" w:cstheme="minorHAnsi"/>
                <w:sz w:val="22"/>
                <w:szCs w:val="22"/>
                <w:lang w:eastAsia="en-GB"/>
              </w:rPr>
            </w:pPr>
          </w:p>
          <w:p w14:paraId="354E653C"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47</w:t>
            </w:r>
            <w:r>
              <w:rPr>
                <w:rFonts w:eastAsia="Times New Roman" w:cstheme="minorHAnsi"/>
                <w:sz w:val="22"/>
                <w:szCs w:val="22"/>
                <w:lang w:eastAsia="en-GB"/>
              </w:rPr>
              <w:t xml:space="preserve"> </w:t>
            </w:r>
            <w:r w:rsidRPr="00E62D3F">
              <w:rPr>
                <w:rFonts w:eastAsia="Times New Roman" w:cstheme="minorHAnsi"/>
                <w:sz w:val="22"/>
                <w:szCs w:val="22"/>
                <w:lang w:eastAsia="en-GB"/>
              </w:rPr>
              <w:t>(22</w:t>
            </w:r>
            <w:r>
              <w:rPr>
                <w:rFonts w:eastAsia="Times New Roman" w:cstheme="minorHAnsi"/>
                <w:sz w:val="22"/>
                <w:szCs w:val="22"/>
                <w:lang w:eastAsia="en-GB"/>
              </w:rPr>
              <w:t>·</w:t>
            </w:r>
            <w:r w:rsidRPr="00E62D3F">
              <w:rPr>
                <w:rFonts w:eastAsia="Times New Roman" w:cstheme="minorHAnsi"/>
                <w:sz w:val="22"/>
                <w:szCs w:val="22"/>
                <w:lang w:eastAsia="en-GB"/>
              </w:rPr>
              <w:t>1)</w:t>
            </w:r>
          </w:p>
          <w:p w14:paraId="1B8E6EA3"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32 (15</w:t>
            </w:r>
            <w:r>
              <w:rPr>
                <w:rFonts w:eastAsia="Times New Roman" w:cstheme="minorHAnsi"/>
                <w:sz w:val="22"/>
                <w:szCs w:val="22"/>
                <w:lang w:eastAsia="en-GB"/>
              </w:rPr>
              <w:t>·</w:t>
            </w:r>
            <w:r w:rsidRPr="00E62D3F">
              <w:rPr>
                <w:rFonts w:eastAsia="Times New Roman" w:cstheme="minorHAnsi"/>
                <w:sz w:val="22"/>
                <w:szCs w:val="22"/>
                <w:lang w:eastAsia="en-GB"/>
              </w:rPr>
              <w:t>0)</w:t>
            </w:r>
          </w:p>
          <w:p w14:paraId="423733C3" w14:textId="77777777" w:rsidR="007221B2" w:rsidRPr="00E62D3F" w:rsidRDefault="007221B2" w:rsidP="005E080A">
            <w:pPr>
              <w:textAlignment w:val="baseline"/>
              <w:rPr>
                <w:rFonts w:eastAsia="Times New Roman" w:cstheme="minorHAnsi"/>
                <w:sz w:val="22"/>
                <w:szCs w:val="22"/>
                <w:lang w:eastAsia="en-GB"/>
              </w:rPr>
            </w:pPr>
          </w:p>
          <w:p w14:paraId="5AC9A3CB" w14:textId="77777777" w:rsidR="007221B2" w:rsidRDefault="007221B2" w:rsidP="005E080A">
            <w:pPr>
              <w:textAlignment w:val="baseline"/>
              <w:rPr>
                <w:rFonts w:eastAsia="Times New Roman" w:cstheme="minorHAnsi"/>
                <w:sz w:val="22"/>
                <w:szCs w:val="22"/>
                <w:lang w:eastAsia="en-GB"/>
              </w:rPr>
            </w:pPr>
          </w:p>
          <w:p w14:paraId="049D886E"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0 (0)</w:t>
            </w:r>
          </w:p>
          <w:p w14:paraId="2A8783BB"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4 (1</w:t>
            </w:r>
            <w:r>
              <w:rPr>
                <w:rFonts w:eastAsia="Times New Roman" w:cstheme="minorHAnsi"/>
                <w:sz w:val="22"/>
                <w:szCs w:val="22"/>
                <w:lang w:eastAsia="en-GB"/>
              </w:rPr>
              <w:t>·</w:t>
            </w:r>
            <w:r w:rsidRPr="00E62D3F">
              <w:rPr>
                <w:rFonts w:eastAsia="Times New Roman" w:cstheme="minorHAnsi"/>
                <w:sz w:val="22"/>
                <w:szCs w:val="22"/>
                <w:lang w:eastAsia="en-GB"/>
              </w:rPr>
              <w:t>9)</w:t>
            </w:r>
          </w:p>
          <w:p w14:paraId="2BD57760"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0</w:t>
            </w:r>
            <w:r>
              <w:rPr>
                <w:rFonts w:eastAsia="Times New Roman" w:cstheme="minorHAnsi"/>
                <w:sz w:val="22"/>
                <w:szCs w:val="22"/>
                <w:lang w:eastAsia="en-GB"/>
              </w:rPr>
              <w:t xml:space="preserve"> (0)</w:t>
            </w:r>
          </w:p>
          <w:p w14:paraId="37515A91"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0</w:t>
            </w:r>
          </w:p>
          <w:p w14:paraId="470C4B76" w14:textId="77777777" w:rsidR="007221B2" w:rsidRPr="00E62D3F" w:rsidRDefault="007221B2" w:rsidP="005E080A">
            <w:pPr>
              <w:textAlignment w:val="baseline"/>
              <w:rPr>
                <w:rFonts w:eastAsia="Times New Roman" w:cstheme="minorHAnsi"/>
                <w:sz w:val="22"/>
                <w:szCs w:val="22"/>
                <w:lang w:eastAsia="en-GB"/>
              </w:rPr>
            </w:pPr>
            <w:r w:rsidRPr="00E62D3F">
              <w:rPr>
                <w:rFonts w:eastAsia="Times New Roman" w:cstheme="minorHAnsi"/>
                <w:sz w:val="22"/>
                <w:szCs w:val="22"/>
                <w:lang w:eastAsia="en-GB"/>
              </w:rPr>
              <w:t>6 (2</w:t>
            </w:r>
            <w:r>
              <w:rPr>
                <w:rFonts w:eastAsia="Times New Roman" w:cstheme="minorHAnsi"/>
                <w:sz w:val="22"/>
                <w:szCs w:val="22"/>
                <w:lang w:eastAsia="en-GB"/>
              </w:rPr>
              <w:t>·</w:t>
            </w:r>
            <w:r w:rsidRPr="00E62D3F">
              <w:rPr>
                <w:rFonts w:eastAsia="Times New Roman" w:cstheme="minorHAnsi"/>
                <w:sz w:val="22"/>
                <w:szCs w:val="22"/>
                <w:lang w:eastAsia="en-GB"/>
              </w:rPr>
              <w:t>8)</w:t>
            </w:r>
          </w:p>
        </w:tc>
        <w:tc>
          <w:tcPr>
            <w:tcW w:w="2693" w:type="dxa"/>
            <w:tcBorders>
              <w:top w:val="nil"/>
              <w:left w:val="nil"/>
              <w:bottom w:val="single" w:sz="6" w:space="0" w:color="auto"/>
              <w:right w:val="single" w:sz="6" w:space="0" w:color="auto"/>
            </w:tcBorders>
          </w:tcPr>
          <w:p w14:paraId="3DB7BF17"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w:t>
            </w:r>
          </w:p>
          <w:p w14:paraId="4D2AAB4C" w14:textId="77777777" w:rsidR="007221B2" w:rsidRDefault="007221B2" w:rsidP="005E080A">
            <w:pPr>
              <w:textAlignment w:val="baseline"/>
              <w:rPr>
                <w:rFonts w:ascii="Calibri" w:eastAsia="Times New Roman" w:hAnsi="Calibri" w:cs="Calibri"/>
                <w:sz w:val="22"/>
                <w:szCs w:val="22"/>
                <w:lang w:eastAsia="en-GB"/>
              </w:rPr>
            </w:pPr>
          </w:p>
          <w:p w14:paraId="78FA698F"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64 </w:t>
            </w:r>
            <w:r>
              <w:rPr>
                <w:rFonts w:ascii="Calibri" w:eastAsia="Times New Roman" w:hAnsi="Calibri" w:cs="Calibri"/>
                <w:sz w:val="22"/>
                <w:szCs w:val="22"/>
                <w:lang w:eastAsia="en-GB"/>
              </w:rPr>
              <w:t>(33·9)</w:t>
            </w:r>
          </w:p>
          <w:p w14:paraId="39B082D1"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8 </w:t>
            </w:r>
            <w:r>
              <w:rPr>
                <w:rFonts w:ascii="Calibri" w:eastAsia="Times New Roman" w:hAnsi="Calibri" w:cs="Calibri"/>
                <w:sz w:val="22"/>
                <w:szCs w:val="22"/>
                <w:lang w:eastAsia="en-GB"/>
              </w:rPr>
              <w:t>(4·2)</w:t>
            </w:r>
          </w:p>
          <w:p w14:paraId="23227A27" w14:textId="77777777" w:rsidR="008B7161" w:rsidRDefault="008B7161" w:rsidP="005E080A">
            <w:pPr>
              <w:textAlignment w:val="baseline"/>
              <w:rPr>
                <w:rFonts w:ascii="Calibri" w:eastAsia="Times New Roman" w:hAnsi="Calibri" w:cs="Calibri"/>
                <w:sz w:val="22"/>
                <w:szCs w:val="22"/>
                <w:lang w:eastAsia="en-GB"/>
              </w:rPr>
            </w:pPr>
          </w:p>
          <w:p w14:paraId="43976D1C" w14:textId="6FC2E6F0"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2 </w:t>
            </w:r>
            <w:r>
              <w:rPr>
                <w:rFonts w:ascii="Calibri" w:eastAsia="Times New Roman" w:hAnsi="Calibri" w:cs="Calibri"/>
                <w:sz w:val="22"/>
                <w:szCs w:val="22"/>
                <w:lang w:eastAsia="en-GB"/>
              </w:rPr>
              <w:t>(1·1)</w:t>
            </w:r>
          </w:p>
          <w:p w14:paraId="23419534" w14:textId="77777777" w:rsidR="007221B2" w:rsidRPr="009237F6"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1 </w:t>
            </w:r>
            <w:r>
              <w:rPr>
                <w:rFonts w:ascii="Calibri" w:eastAsia="Times New Roman" w:hAnsi="Calibri" w:cs="Calibri"/>
                <w:sz w:val="22"/>
                <w:szCs w:val="22"/>
                <w:lang w:eastAsia="en-GB"/>
              </w:rPr>
              <w:t>(0·5)</w:t>
            </w:r>
          </w:p>
          <w:p w14:paraId="12BC9032" w14:textId="77777777" w:rsidR="008B7161" w:rsidRDefault="008B7161" w:rsidP="005E080A">
            <w:pPr>
              <w:textAlignment w:val="baseline"/>
              <w:rPr>
                <w:rFonts w:ascii="Calibri" w:eastAsia="Times New Roman" w:hAnsi="Calibri" w:cs="Calibri"/>
                <w:sz w:val="22"/>
                <w:szCs w:val="22"/>
                <w:lang w:eastAsia="en-GB"/>
              </w:rPr>
            </w:pPr>
          </w:p>
          <w:p w14:paraId="2605B10D" w14:textId="1F0B6208"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43 </w:t>
            </w:r>
            <w:r>
              <w:rPr>
                <w:rFonts w:ascii="Calibri" w:eastAsia="Times New Roman" w:hAnsi="Calibri" w:cs="Calibri"/>
                <w:sz w:val="22"/>
                <w:szCs w:val="22"/>
                <w:lang w:eastAsia="en-GB"/>
              </w:rPr>
              <w:t>(22·8)</w:t>
            </w:r>
          </w:p>
          <w:p w14:paraId="43660C4D" w14:textId="77777777" w:rsidR="007221B2" w:rsidRDefault="007221B2" w:rsidP="005E080A">
            <w:pPr>
              <w:textAlignment w:val="baseline"/>
              <w:rPr>
                <w:rFonts w:ascii="Calibri" w:eastAsia="Times New Roman" w:hAnsi="Calibri" w:cs="Calibri"/>
                <w:sz w:val="22"/>
                <w:szCs w:val="22"/>
                <w:lang w:eastAsia="en-GB"/>
              </w:rPr>
            </w:pPr>
          </w:p>
          <w:p w14:paraId="3CF2B1E0" w14:textId="77777777" w:rsidR="007221B2" w:rsidRDefault="007221B2" w:rsidP="005E080A">
            <w:pPr>
              <w:textAlignment w:val="baseline"/>
              <w:rPr>
                <w:rFonts w:ascii="Calibri" w:eastAsia="Times New Roman" w:hAnsi="Calibri" w:cs="Calibri"/>
                <w:sz w:val="22"/>
                <w:szCs w:val="22"/>
                <w:lang w:eastAsia="en-GB"/>
              </w:rPr>
            </w:pPr>
          </w:p>
          <w:p w14:paraId="459EB84A"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29 </w:t>
            </w:r>
            <w:r>
              <w:rPr>
                <w:rFonts w:ascii="Calibri" w:eastAsia="Times New Roman" w:hAnsi="Calibri" w:cs="Calibri"/>
                <w:sz w:val="22"/>
                <w:szCs w:val="22"/>
                <w:lang w:eastAsia="en-GB"/>
              </w:rPr>
              <w:t>(15·3)</w:t>
            </w:r>
          </w:p>
          <w:p w14:paraId="7510C785"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29 </w:t>
            </w:r>
            <w:r>
              <w:rPr>
                <w:rFonts w:ascii="Calibri" w:eastAsia="Times New Roman" w:hAnsi="Calibri" w:cs="Calibri"/>
                <w:sz w:val="22"/>
                <w:szCs w:val="22"/>
                <w:lang w:eastAsia="en-GB"/>
              </w:rPr>
              <w:t>(15·3)</w:t>
            </w:r>
          </w:p>
          <w:p w14:paraId="1FC334F3"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 </w:t>
            </w:r>
          </w:p>
          <w:p w14:paraId="1ED31D08" w14:textId="77777777" w:rsidR="007221B2" w:rsidRPr="009D4B6D" w:rsidRDefault="007221B2" w:rsidP="005E080A">
            <w:pPr>
              <w:textAlignment w:val="baseline"/>
              <w:rPr>
                <w:rFonts w:ascii="Times New Roman" w:eastAsia="Times New Roman" w:hAnsi="Times New Roman" w:cs="Times New Roman"/>
                <w:lang w:eastAsia="en-GB"/>
              </w:rPr>
            </w:pPr>
          </w:p>
          <w:p w14:paraId="240D6BB6"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1 </w:t>
            </w:r>
            <w:r>
              <w:rPr>
                <w:rFonts w:ascii="Calibri" w:eastAsia="Times New Roman" w:hAnsi="Calibri" w:cs="Calibri"/>
                <w:sz w:val="22"/>
                <w:szCs w:val="22"/>
                <w:lang w:eastAsia="en-GB"/>
              </w:rPr>
              <w:t>(0·5)</w:t>
            </w:r>
          </w:p>
          <w:p w14:paraId="31E9FA9D"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0 </w:t>
            </w:r>
            <w:r>
              <w:rPr>
                <w:rFonts w:ascii="Calibri" w:eastAsia="Times New Roman" w:hAnsi="Calibri" w:cs="Calibri"/>
                <w:sz w:val="22"/>
                <w:szCs w:val="22"/>
                <w:lang w:eastAsia="en-GB"/>
              </w:rPr>
              <w:t>(0)</w:t>
            </w:r>
          </w:p>
          <w:p w14:paraId="7840162C" w14:textId="77777777" w:rsidR="007221B2" w:rsidRPr="009D4B6D" w:rsidRDefault="007221B2" w:rsidP="005E080A">
            <w:pPr>
              <w:textAlignment w:val="baseline"/>
              <w:rPr>
                <w:rFonts w:ascii="Times New Roman" w:eastAsia="Times New Roman" w:hAnsi="Times New Roman" w:cs="Times New Roman"/>
                <w:lang w:eastAsia="en-GB"/>
              </w:rPr>
            </w:pPr>
            <w:r w:rsidRPr="009D4B6D">
              <w:rPr>
                <w:rFonts w:ascii="Calibri" w:eastAsia="Times New Roman" w:hAnsi="Calibri" w:cs="Calibri"/>
                <w:sz w:val="22"/>
                <w:szCs w:val="22"/>
                <w:lang w:eastAsia="en-GB"/>
              </w:rPr>
              <w:t>0 </w:t>
            </w:r>
            <w:r>
              <w:rPr>
                <w:rFonts w:ascii="Calibri" w:eastAsia="Times New Roman" w:hAnsi="Calibri" w:cs="Calibri"/>
                <w:sz w:val="22"/>
                <w:szCs w:val="22"/>
                <w:lang w:eastAsia="en-GB"/>
              </w:rPr>
              <w:t>(0)</w:t>
            </w:r>
          </w:p>
          <w:p w14:paraId="4D9F9E94" w14:textId="77777777" w:rsidR="007221B2" w:rsidRDefault="007221B2" w:rsidP="005E080A">
            <w:pPr>
              <w:textAlignment w:val="baseline"/>
              <w:rPr>
                <w:rFonts w:ascii="Calibri" w:eastAsia="Times New Roman" w:hAnsi="Calibri" w:cs="Calibri"/>
                <w:sz w:val="22"/>
                <w:szCs w:val="22"/>
                <w:lang w:eastAsia="en-GB"/>
              </w:rPr>
            </w:pPr>
            <w:r w:rsidRPr="009D4B6D">
              <w:rPr>
                <w:rFonts w:ascii="Calibri" w:eastAsia="Times New Roman" w:hAnsi="Calibri" w:cs="Calibri"/>
                <w:sz w:val="22"/>
                <w:szCs w:val="22"/>
                <w:lang w:eastAsia="en-GB"/>
              </w:rPr>
              <w:t>1 </w:t>
            </w:r>
            <w:r>
              <w:rPr>
                <w:rFonts w:ascii="Calibri" w:eastAsia="Times New Roman" w:hAnsi="Calibri" w:cs="Calibri"/>
                <w:sz w:val="22"/>
                <w:szCs w:val="22"/>
                <w:lang w:eastAsia="en-GB"/>
              </w:rPr>
              <w:t>(0·5)</w:t>
            </w:r>
          </w:p>
          <w:p w14:paraId="7F9372B2" w14:textId="77777777" w:rsidR="007221B2" w:rsidRPr="009D4B6D" w:rsidRDefault="007221B2" w:rsidP="005E080A">
            <w:pPr>
              <w:textAlignment w:val="baseline"/>
              <w:rPr>
                <w:rFonts w:ascii="Calibri" w:eastAsia="Times New Roman" w:hAnsi="Calibri" w:cs="Calibri"/>
                <w:sz w:val="22"/>
                <w:szCs w:val="22"/>
                <w:lang w:eastAsia="en-GB"/>
              </w:rPr>
            </w:pPr>
            <w:r w:rsidRPr="009D4B6D">
              <w:rPr>
                <w:rFonts w:ascii="Calibri" w:eastAsia="Times New Roman" w:hAnsi="Calibri" w:cs="Calibri"/>
                <w:sz w:val="22"/>
                <w:szCs w:val="22"/>
                <w:lang w:eastAsia="en-GB"/>
              </w:rPr>
              <w:t>11 </w:t>
            </w:r>
            <w:r>
              <w:rPr>
                <w:rFonts w:ascii="Calibri" w:eastAsia="Times New Roman" w:hAnsi="Calibri" w:cs="Calibri"/>
                <w:sz w:val="22"/>
                <w:szCs w:val="22"/>
                <w:lang w:eastAsia="en-GB"/>
              </w:rPr>
              <w:t>(5·8)</w:t>
            </w:r>
          </w:p>
        </w:tc>
      </w:tr>
    </w:tbl>
    <w:p w14:paraId="70DA2B49" w14:textId="77777777" w:rsidR="007221B2" w:rsidRDefault="007221B2" w:rsidP="007221B2">
      <w:pPr>
        <w:pStyle w:val="Caption"/>
        <w:keepNext/>
        <w:sectPr w:rsidR="007221B2" w:rsidSect="005B296D">
          <w:footnotePr>
            <w:numFmt w:val="lowerRoman"/>
          </w:footnotePr>
          <w:pgSz w:w="11906" w:h="16838"/>
          <w:pgMar w:top="720" w:right="720" w:bottom="720" w:left="720" w:header="708" w:footer="708" w:gutter="0"/>
          <w:cols w:space="708"/>
          <w:docGrid w:linePitch="360"/>
        </w:sectPr>
      </w:pPr>
    </w:p>
    <w:p w14:paraId="7CBB8527" w14:textId="77777777" w:rsidR="007221B2" w:rsidRDefault="007221B2" w:rsidP="007221B2">
      <w:pPr>
        <w:pStyle w:val="Caption"/>
        <w:keepNext/>
        <w:sectPr w:rsidR="007221B2" w:rsidSect="00595977">
          <w:type w:val="continuous"/>
          <w:pgSz w:w="11906" w:h="16838"/>
          <w:pgMar w:top="1440" w:right="1440" w:bottom="1440" w:left="1440" w:header="708" w:footer="708" w:gutter="0"/>
          <w:cols w:space="708"/>
          <w:docGrid w:linePitch="360"/>
        </w:sectPr>
      </w:pPr>
    </w:p>
    <w:p w14:paraId="22610185" w14:textId="77777777" w:rsidR="00C5453D" w:rsidRDefault="00C5453D">
      <w:pPr>
        <w:sectPr w:rsidR="00C5453D">
          <w:pgSz w:w="11906" w:h="16838"/>
          <w:pgMar w:top="1440" w:right="1440" w:bottom="1440" w:left="1440" w:header="708" w:footer="708" w:gutter="0"/>
          <w:cols w:space="708"/>
          <w:docGrid w:linePitch="360"/>
        </w:sectPr>
      </w:pPr>
    </w:p>
    <w:p w14:paraId="7E842082" w14:textId="77777777" w:rsidR="00C5453D" w:rsidRDefault="00C5453D" w:rsidP="00C5453D">
      <w:pPr>
        <w:pStyle w:val="Caption"/>
        <w:keepNext/>
      </w:pPr>
      <w:r>
        <w:lastRenderedPageBreak/>
        <w:t xml:space="preserve">Table </w:t>
      </w:r>
      <w:r>
        <w:fldChar w:fldCharType="begin"/>
      </w:r>
      <w:r>
        <w:instrText>SEQ Table \* ARABIC</w:instrText>
      </w:r>
      <w:r>
        <w:fldChar w:fldCharType="separate"/>
      </w:r>
      <w:r>
        <w:rPr>
          <w:noProof/>
        </w:rPr>
        <w:t>3</w:t>
      </w:r>
      <w:r>
        <w:fldChar w:fldCharType="end"/>
      </w:r>
      <w:r>
        <w:t>: Ranked Research Avenues</w:t>
      </w:r>
    </w:p>
    <w:tbl>
      <w:tblPr>
        <w:tblStyle w:val="TableGrid"/>
        <w:tblW w:w="15814" w:type="dxa"/>
        <w:tblLook w:val="04A0" w:firstRow="1" w:lastRow="0" w:firstColumn="1" w:lastColumn="0" w:noHBand="0" w:noVBand="1"/>
      </w:tblPr>
      <w:tblGrid>
        <w:gridCol w:w="714"/>
        <w:gridCol w:w="12748"/>
        <w:gridCol w:w="720"/>
        <w:gridCol w:w="1644"/>
      </w:tblGrid>
      <w:tr w:rsidR="00C5453D" w:rsidRPr="004A1891" w14:paraId="46E3CB7A" w14:textId="77777777" w:rsidTr="005E080A">
        <w:trPr>
          <w:trHeight w:val="290"/>
        </w:trPr>
        <w:tc>
          <w:tcPr>
            <w:tcW w:w="714" w:type="dxa"/>
            <w:noWrap/>
            <w:hideMark/>
          </w:tcPr>
          <w:p w14:paraId="2DE00939" w14:textId="77777777" w:rsidR="00C5453D" w:rsidRPr="004A1891" w:rsidRDefault="00C5453D" w:rsidP="005E080A">
            <w:pPr>
              <w:rPr>
                <w:b/>
                <w:bCs/>
                <w:sz w:val="22"/>
                <w:szCs w:val="22"/>
              </w:rPr>
            </w:pPr>
            <w:r w:rsidRPr="004A1891">
              <w:rPr>
                <w:b/>
                <w:bCs/>
                <w:sz w:val="22"/>
                <w:szCs w:val="22"/>
              </w:rPr>
              <w:t>Rank</w:t>
            </w:r>
          </w:p>
        </w:tc>
        <w:tc>
          <w:tcPr>
            <w:tcW w:w="12748" w:type="dxa"/>
            <w:noWrap/>
            <w:hideMark/>
          </w:tcPr>
          <w:p w14:paraId="06CE9C10" w14:textId="77777777" w:rsidR="00C5453D" w:rsidRDefault="00C5453D" w:rsidP="005E080A">
            <w:pPr>
              <w:rPr>
                <w:b/>
                <w:bCs/>
                <w:sz w:val="22"/>
                <w:szCs w:val="22"/>
              </w:rPr>
            </w:pPr>
            <w:r w:rsidRPr="004A1891">
              <w:rPr>
                <w:b/>
                <w:bCs/>
                <w:sz w:val="22"/>
                <w:szCs w:val="22"/>
              </w:rPr>
              <w:t>Research Avenue</w:t>
            </w:r>
          </w:p>
          <w:p w14:paraId="3F45C8CF" w14:textId="77777777" w:rsidR="00C5453D" w:rsidRDefault="00C5453D" w:rsidP="005E080A">
            <w:pPr>
              <w:rPr>
                <w:i/>
                <w:iCs/>
                <w:sz w:val="20"/>
                <w:szCs w:val="20"/>
              </w:rPr>
            </w:pPr>
          </w:p>
          <w:p w14:paraId="73359379" w14:textId="77777777" w:rsidR="00C5453D" w:rsidRDefault="00C5453D" w:rsidP="005E080A">
            <w:pPr>
              <w:rPr>
                <w:i/>
                <w:iCs/>
                <w:sz w:val="20"/>
                <w:szCs w:val="20"/>
              </w:rPr>
            </w:pPr>
          </w:p>
          <w:p w14:paraId="696786D6" w14:textId="77777777" w:rsidR="00C5453D" w:rsidRDefault="00C5453D" w:rsidP="005E080A">
            <w:pPr>
              <w:rPr>
                <w:i/>
                <w:iCs/>
                <w:sz w:val="20"/>
                <w:szCs w:val="20"/>
              </w:rPr>
            </w:pPr>
          </w:p>
          <w:p w14:paraId="43AC9F93" w14:textId="77777777" w:rsidR="00C5453D" w:rsidRPr="008A5A0F" w:rsidRDefault="00C5453D" w:rsidP="005E080A">
            <w:pPr>
              <w:rPr>
                <w:b/>
                <w:bCs/>
                <w:i/>
                <w:iCs/>
                <w:sz w:val="20"/>
                <w:szCs w:val="20"/>
              </w:rPr>
            </w:pPr>
            <w:r w:rsidRPr="008A5A0F">
              <w:rPr>
                <w:i/>
                <w:iCs/>
                <w:sz w:val="20"/>
                <w:szCs w:val="20"/>
              </w:rPr>
              <w:t>Within each rank, Avenues are presented in alphabetical order</w:t>
            </w:r>
          </w:p>
        </w:tc>
        <w:tc>
          <w:tcPr>
            <w:tcW w:w="708" w:type="dxa"/>
            <w:noWrap/>
            <w:hideMark/>
          </w:tcPr>
          <w:p w14:paraId="5072B074" w14:textId="77777777" w:rsidR="00C5453D" w:rsidRPr="004A1891" w:rsidRDefault="00C5453D" w:rsidP="005E080A">
            <w:pPr>
              <w:rPr>
                <w:b/>
                <w:bCs/>
                <w:sz w:val="22"/>
                <w:szCs w:val="22"/>
              </w:rPr>
            </w:pPr>
            <w:r w:rsidRPr="004A1891">
              <w:rPr>
                <w:b/>
                <w:bCs/>
                <w:sz w:val="22"/>
                <w:szCs w:val="22"/>
              </w:rPr>
              <w:t>Score</w:t>
            </w:r>
          </w:p>
        </w:tc>
        <w:tc>
          <w:tcPr>
            <w:tcW w:w="1644" w:type="dxa"/>
            <w:noWrap/>
            <w:hideMark/>
          </w:tcPr>
          <w:p w14:paraId="5AE83B1D" w14:textId="77777777" w:rsidR="00C5453D" w:rsidRDefault="00C5453D" w:rsidP="005E080A">
            <w:pPr>
              <w:rPr>
                <w:b/>
                <w:bCs/>
                <w:sz w:val="22"/>
                <w:szCs w:val="22"/>
              </w:rPr>
            </w:pPr>
            <w:r w:rsidRPr="004A1891">
              <w:rPr>
                <w:b/>
                <w:bCs/>
                <w:sz w:val="22"/>
                <w:szCs w:val="22"/>
              </w:rPr>
              <w:t>Domain</w:t>
            </w:r>
          </w:p>
          <w:p w14:paraId="1A30B3BC" w14:textId="77777777" w:rsidR="00C5453D" w:rsidRDefault="00C5453D" w:rsidP="005E080A">
            <w:pPr>
              <w:rPr>
                <w:i/>
                <w:iCs/>
                <w:sz w:val="20"/>
                <w:szCs w:val="20"/>
              </w:rPr>
            </w:pPr>
            <w:r w:rsidRPr="008A5A0F">
              <w:rPr>
                <w:i/>
                <w:iCs/>
                <w:sz w:val="20"/>
                <w:szCs w:val="20"/>
              </w:rPr>
              <w:t>D – Diagnosis</w:t>
            </w:r>
          </w:p>
          <w:p w14:paraId="596BF1DC" w14:textId="77777777" w:rsidR="00C5453D" w:rsidRPr="008A5A0F" w:rsidRDefault="00C5453D" w:rsidP="005E080A">
            <w:pPr>
              <w:rPr>
                <w:i/>
                <w:iCs/>
                <w:sz w:val="20"/>
                <w:szCs w:val="20"/>
              </w:rPr>
            </w:pPr>
            <w:r w:rsidRPr="008A5A0F">
              <w:rPr>
                <w:i/>
                <w:iCs/>
                <w:sz w:val="20"/>
                <w:szCs w:val="20"/>
              </w:rPr>
              <w:t>LW – Living well</w:t>
            </w:r>
          </w:p>
          <w:p w14:paraId="1D2A7877" w14:textId="77777777" w:rsidR="00C5453D" w:rsidRPr="008A5A0F" w:rsidRDefault="00C5453D" w:rsidP="005E080A">
            <w:pPr>
              <w:rPr>
                <w:i/>
                <w:iCs/>
                <w:sz w:val="20"/>
                <w:szCs w:val="20"/>
              </w:rPr>
            </w:pPr>
            <w:r w:rsidRPr="008A5A0F">
              <w:rPr>
                <w:i/>
                <w:iCs/>
                <w:sz w:val="20"/>
                <w:szCs w:val="20"/>
              </w:rPr>
              <w:t>M – Mechanisms</w:t>
            </w:r>
          </w:p>
          <w:p w14:paraId="015C2428" w14:textId="77777777" w:rsidR="00C5453D" w:rsidRPr="008A5A0F" w:rsidRDefault="00C5453D" w:rsidP="005E080A">
            <w:pPr>
              <w:rPr>
                <w:b/>
                <w:bCs/>
                <w:i/>
                <w:iCs/>
                <w:sz w:val="22"/>
                <w:szCs w:val="22"/>
              </w:rPr>
            </w:pPr>
            <w:r w:rsidRPr="008A5A0F">
              <w:rPr>
                <w:i/>
                <w:iCs/>
                <w:sz w:val="20"/>
                <w:szCs w:val="20"/>
              </w:rPr>
              <w:t>T- Translation</w:t>
            </w:r>
          </w:p>
        </w:tc>
      </w:tr>
      <w:tr w:rsidR="00C5453D" w:rsidRPr="004A1891" w14:paraId="78C4C00C" w14:textId="77777777" w:rsidTr="005E080A">
        <w:trPr>
          <w:trHeight w:val="290"/>
        </w:trPr>
        <w:tc>
          <w:tcPr>
            <w:tcW w:w="714" w:type="dxa"/>
            <w:noWrap/>
            <w:hideMark/>
          </w:tcPr>
          <w:p w14:paraId="2C01E2F6" w14:textId="77777777" w:rsidR="00C5453D" w:rsidRPr="004A1891" w:rsidRDefault="00C5453D" w:rsidP="005E080A">
            <w:pPr>
              <w:rPr>
                <w:sz w:val="22"/>
                <w:szCs w:val="22"/>
              </w:rPr>
            </w:pPr>
            <w:r w:rsidRPr="004A1891">
              <w:rPr>
                <w:sz w:val="22"/>
                <w:szCs w:val="22"/>
              </w:rPr>
              <w:t>1</w:t>
            </w:r>
          </w:p>
        </w:tc>
        <w:tc>
          <w:tcPr>
            <w:tcW w:w="12748" w:type="dxa"/>
            <w:noWrap/>
            <w:hideMark/>
          </w:tcPr>
          <w:p w14:paraId="5F6CBBED" w14:textId="77777777" w:rsidR="00C5453D" w:rsidRPr="004A1891" w:rsidRDefault="00C5453D" w:rsidP="005E080A">
            <w:pPr>
              <w:rPr>
                <w:sz w:val="22"/>
                <w:szCs w:val="22"/>
              </w:rPr>
            </w:pPr>
            <w:r w:rsidRPr="004A1891">
              <w:rPr>
                <w:sz w:val="22"/>
                <w:szCs w:val="22"/>
              </w:rPr>
              <w:t>Develop and test new treatments to prevent or reduce progression of MSK conditions.</w:t>
            </w:r>
          </w:p>
        </w:tc>
        <w:tc>
          <w:tcPr>
            <w:tcW w:w="708" w:type="dxa"/>
            <w:noWrap/>
            <w:hideMark/>
          </w:tcPr>
          <w:p w14:paraId="697254A7" w14:textId="77777777" w:rsidR="00C5453D" w:rsidRPr="004A1891" w:rsidRDefault="00C5453D" w:rsidP="005E080A">
            <w:pPr>
              <w:rPr>
                <w:sz w:val="22"/>
                <w:szCs w:val="22"/>
              </w:rPr>
            </w:pPr>
            <w:r w:rsidRPr="004A1891">
              <w:rPr>
                <w:sz w:val="22"/>
                <w:szCs w:val="22"/>
              </w:rPr>
              <w:t>18</w:t>
            </w:r>
          </w:p>
        </w:tc>
        <w:tc>
          <w:tcPr>
            <w:tcW w:w="1644" w:type="dxa"/>
            <w:noWrap/>
            <w:hideMark/>
          </w:tcPr>
          <w:p w14:paraId="62267789" w14:textId="77777777" w:rsidR="00C5453D" w:rsidRPr="004A1891" w:rsidRDefault="00C5453D" w:rsidP="005E080A">
            <w:pPr>
              <w:rPr>
                <w:sz w:val="22"/>
                <w:szCs w:val="22"/>
              </w:rPr>
            </w:pPr>
            <w:r w:rsidRPr="004A1891">
              <w:rPr>
                <w:sz w:val="22"/>
                <w:szCs w:val="22"/>
              </w:rPr>
              <w:t>LW</w:t>
            </w:r>
          </w:p>
        </w:tc>
      </w:tr>
      <w:tr w:rsidR="00C5453D" w:rsidRPr="004A1891" w14:paraId="64AF301D" w14:textId="77777777" w:rsidTr="005E080A">
        <w:trPr>
          <w:trHeight w:val="290"/>
        </w:trPr>
        <w:tc>
          <w:tcPr>
            <w:tcW w:w="714" w:type="dxa"/>
            <w:noWrap/>
            <w:hideMark/>
          </w:tcPr>
          <w:p w14:paraId="2F08812D" w14:textId="77777777" w:rsidR="00C5453D" w:rsidRPr="004A1891" w:rsidRDefault="00C5453D" w:rsidP="005E080A">
            <w:pPr>
              <w:rPr>
                <w:sz w:val="22"/>
                <w:szCs w:val="22"/>
              </w:rPr>
            </w:pPr>
            <w:r w:rsidRPr="004A1891">
              <w:rPr>
                <w:sz w:val="22"/>
                <w:szCs w:val="22"/>
              </w:rPr>
              <w:t>2</w:t>
            </w:r>
          </w:p>
        </w:tc>
        <w:tc>
          <w:tcPr>
            <w:tcW w:w="12748" w:type="dxa"/>
            <w:noWrap/>
            <w:hideMark/>
          </w:tcPr>
          <w:p w14:paraId="745055B7" w14:textId="77777777" w:rsidR="00C5453D" w:rsidRPr="004A1891" w:rsidRDefault="00C5453D" w:rsidP="005E080A">
            <w:pPr>
              <w:rPr>
                <w:sz w:val="22"/>
                <w:szCs w:val="22"/>
              </w:rPr>
            </w:pPr>
            <w:r w:rsidRPr="004A1891">
              <w:rPr>
                <w:sz w:val="22"/>
                <w:szCs w:val="22"/>
              </w:rPr>
              <w:t>Identify the best ways to manage pain and/or improve quality of life.</w:t>
            </w:r>
          </w:p>
        </w:tc>
        <w:tc>
          <w:tcPr>
            <w:tcW w:w="708" w:type="dxa"/>
            <w:noWrap/>
            <w:hideMark/>
          </w:tcPr>
          <w:p w14:paraId="48F53A6D" w14:textId="77777777" w:rsidR="00C5453D" w:rsidRPr="004A1891" w:rsidRDefault="00C5453D" w:rsidP="005E080A">
            <w:pPr>
              <w:rPr>
                <w:sz w:val="22"/>
                <w:szCs w:val="22"/>
              </w:rPr>
            </w:pPr>
            <w:r w:rsidRPr="004A1891">
              <w:rPr>
                <w:sz w:val="22"/>
                <w:szCs w:val="22"/>
              </w:rPr>
              <w:t>16</w:t>
            </w:r>
            <w:r>
              <w:rPr>
                <w:sz w:val="22"/>
                <w:szCs w:val="22"/>
              </w:rPr>
              <w:t>·</w:t>
            </w:r>
            <w:r w:rsidRPr="004A1891">
              <w:rPr>
                <w:sz w:val="22"/>
                <w:szCs w:val="22"/>
              </w:rPr>
              <w:t>5</w:t>
            </w:r>
          </w:p>
        </w:tc>
        <w:tc>
          <w:tcPr>
            <w:tcW w:w="1644" w:type="dxa"/>
            <w:noWrap/>
            <w:hideMark/>
          </w:tcPr>
          <w:p w14:paraId="02CF45A3" w14:textId="77777777" w:rsidR="00C5453D" w:rsidRPr="004A1891" w:rsidRDefault="00C5453D" w:rsidP="005E080A">
            <w:pPr>
              <w:rPr>
                <w:sz w:val="22"/>
                <w:szCs w:val="22"/>
              </w:rPr>
            </w:pPr>
            <w:r w:rsidRPr="004A1891">
              <w:rPr>
                <w:sz w:val="22"/>
                <w:szCs w:val="22"/>
              </w:rPr>
              <w:t>LW</w:t>
            </w:r>
          </w:p>
        </w:tc>
      </w:tr>
      <w:tr w:rsidR="00C5453D" w:rsidRPr="004A1891" w14:paraId="7779A314" w14:textId="77777777" w:rsidTr="005E080A">
        <w:trPr>
          <w:trHeight w:val="290"/>
        </w:trPr>
        <w:tc>
          <w:tcPr>
            <w:tcW w:w="714" w:type="dxa"/>
            <w:noWrap/>
            <w:hideMark/>
          </w:tcPr>
          <w:p w14:paraId="2FD5C7B1" w14:textId="77777777" w:rsidR="00C5453D" w:rsidRPr="004A1891" w:rsidRDefault="00C5453D" w:rsidP="005E080A">
            <w:pPr>
              <w:rPr>
                <w:sz w:val="22"/>
                <w:szCs w:val="22"/>
              </w:rPr>
            </w:pPr>
            <w:r w:rsidRPr="004A1891">
              <w:rPr>
                <w:sz w:val="22"/>
                <w:szCs w:val="22"/>
              </w:rPr>
              <w:t>3</w:t>
            </w:r>
          </w:p>
        </w:tc>
        <w:tc>
          <w:tcPr>
            <w:tcW w:w="12748" w:type="dxa"/>
            <w:noWrap/>
            <w:hideMark/>
          </w:tcPr>
          <w:p w14:paraId="375AA525" w14:textId="77777777" w:rsidR="00C5453D" w:rsidRPr="004A1891" w:rsidRDefault="00C5453D" w:rsidP="005E080A">
            <w:pPr>
              <w:rPr>
                <w:sz w:val="22"/>
                <w:szCs w:val="22"/>
              </w:rPr>
            </w:pPr>
            <w:r w:rsidRPr="004A1891">
              <w:rPr>
                <w:sz w:val="22"/>
                <w:szCs w:val="22"/>
              </w:rPr>
              <w:t>Develop and test approaches to help people with MSK conditions make lasting changes to improve their health.</w:t>
            </w:r>
          </w:p>
        </w:tc>
        <w:tc>
          <w:tcPr>
            <w:tcW w:w="708" w:type="dxa"/>
            <w:noWrap/>
            <w:hideMark/>
          </w:tcPr>
          <w:p w14:paraId="2B7E6019" w14:textId="77777777" w:rsidR="00C5453D" w:rsidRPr="004A1891" w:rsidRDefault="00C5453D" w:rsidP="005E080A">
            <w:pPr>
              <w:rPr>
                <w:sz w:val="22"/>
                <w:szCs w:val="22"/>
              </w:rPr>
            </w:pPr>
            <w:r w:rsidRPr="004A1891">
              <w:rPr>
                <w:sz w:val="22"/>
                <w:szCs w:val="22"/>
              </w:rPr>
              <w:t>16</w:t>
            </w:r>
          </w:p>
        </w:tc>
        <w:tc>
          <w:tcPr>
            <w:tcW w:w="1644" w:type="dxa"/>
            <w:noWrap/>
            <w:hideMark/>
          </w:tcPr>
          <w:p w14:paraId="2A3968E3" w14:textId="77777777" w:rsidR="00C5453D" w:rsidRPr="004A1891" w:rsidRDefault="00C5453D" w:rsidP="005E080A">
            <w:pPr>
              <w:rPr>
                <w:sz w:val="22"/>
                <w:szCs w:val="22"/>
              </w:rPr>
            </w:pPr>
            <w:r w:rsidRPr="004A1891">
              <w:rPr>
                <w:sz w:val="22"/>
                <w:szCs w:val="22"/>
              </w:rPr>
              <w:t>LW</w:t>
            </w:r>
          </w:p>
        </w:tc>
      </w:tr>
      <w:tr w:rsidR="00C5453D" w:rsidRPr="004A1891" w14:paraId="003F4672" w14:textId="77777777" w:rsidTr="005E080A">
        <w:trPr>
          <w:trHeight w:val="290"/>
        </w:trPr>
        <w:tc>
          <w:tcPr>
            <w:tcW w:w="714" w:type="dxa"/>
            <w:noWrap/>
            <w:hideMark/>
          </w:tcPr>
          <w:p w14:paraId="10723592" w14:textId="77777777" w:rsidR="00C5453D" w:rsidRPr="004A1891" w:rsidRDefault="00C5453D" w:rsidP="005E080A">
            <w:pPr>
              <w:rPr>
                <w:sz w:val="22"/>
                <w:szCs w:val="22"/>
              </w:rPr>
            </w:pPr>
            <w:r w:rsidRPr="004A1891">
              <w:rPr>
                <w:sz w:val="22"/>
                <w:szCs w:val="22"/>
              </w:rPr>
              <w:t>3</w:t>
            </w:r>
          </w:p>
        </w:tc>
        <w:tc>
          <w:tcPr>
            <w:tcW w:w="12748" w:type="dxa"/>
            <w:noWrap/>
            <w:hideMark/>
          </w:tcPr>
          <w:p w14:paraId="087DECE5" w14:textId="77777777" w:rsidR="00C5453D" w:rsidRPr="004A1891" w:rsidRDefault="00C5453D" w:rsidP="005E080A">
            <w:pPr>
              <w:rPr>
                <w:sz w:val="22"/>
                <w:szCs w:val="22"/>
              </w:rPr>
            </w:pPr>
            <w:r w:rsidRPr="004A1891">
              <w:rPr>
                <w:sz w:val="22"/>
                <w:szCs w:val="22"/>
              </w:rPr>
              <w:t xml:space="preserve">Develop and test ways to target and personalise treatments to </w:t>
            </w:r>
            <w:proofErr w:type="gramStart"/>
            <w:r w:rsidRPr="004A1891">
              <w:rPr>
                <w:sz w:val="22"/>
                <w:szCs w:val="22"/>
              </w:rPr>
              <w:t>each individual</w:t>
            </w:r>
            <w:proofErr w:type="gramEnd"/>
            <w:r w:rsidRPr="004A1891">
              <w:rPr>
                <w:sz w:val="22"/>
                <w:szCs w:val="22"/>
              </w:rPr>
              <w:t>.</w:t>
            </w:r>
          </w:p>
        </w:tc>
        <w:tc>
          <w:tcPr>
            <w:tcW w:w="708" w:type="dxa"/>
            <w:noWrap/>
            <w:hideMark/>
          </w:tcPr>
          <w:p w14:paraId="61F5D246" w14:textId="77777777" w:rsidR="00C5453D" w:rsidRPr="004A1891" w:rsidRDefault="00C5453D" w:rsidP="005E080A">
            <w:pPr>
              <w:rPr>
                <w:sz w:val="22"/>
                <w:szCs w:val="22"/>
              </w:rPr>
            </w:pPr>
            <w:r w:rsidRPr="004A1891">
              <w:rPr>
                <w:sz w:val="22"/>
                <w:szCs w:val="22"/>
              </w:rPr>
              <w:t>16</w:t>
            </w:r>
          </w:p>
        </w:tc>
        <w:tc>
          <w:tcPr>
            <w:tcW w:w="1644" w:type="dxa"/>
            <w:noWrap/>
            <w:hideMark/>
          </w:tcPr>
          <w:p w14:paraId="2E90B367" w14:textId="77777777" w:rsidR="00C5453D" w:rsidRPr="004A1891" w:rsidRDefault="00C5453D" w:rsidP="005E080A">
            <w:pPr>
              <w:rPr>
                <w:sz w:val="22"/>
                <w:szCs w:val="22"/>
              </w:rPr>
            </w:pPr>
            <w:r w:rsidRPr="004A1891">
              <w:rPr>
                <w:sz w:val="22"/>
                <w:szCs w:val="22"/>
              </w:rPr>
              <w:t>LW</w:t>
            </w:r>
          </w:p>
        </w:tc>
      </w:tr>
      <w:tr w:rsidR="00C5453D" w:rsidRPr="004A1891" w14:paraId="72AF64EB" w14:textId="77777777" w:rsidTr="005E080A">
        <w:trPr>
          <w:trHeight w:val="290"/>
        </w:trPr>
        <w:tc>
          <w:tcPr>
            <w:tcW w:w="714" w:type="dxa"/>
            <w:noWrap/>
            <w:hideMark/>
          </w:tcPr>
          <w:p w14:paraId="167E3698" w14:textId="77777777" w:rsidR="00C5453D" w:rsidRPr="004A1891" w:rsidRDefault="00C5453D" w:rsidP="005E080A">
            <w:pPr>
              <w:rPr>
                <w:sz w:val="22"/>
                <w:szCs w:val="22"/>
              </w:rPr>
            </w:pPr>
            <w:r w:rsidRPr="004A1891">
              <w:rPr>
                <w:sz w:val="22"/>
                <w:szCs w:val="22"/>
              </w:rPr>
              <w:t>3</w:t>
            </w:r>
          </w:p>
        </w:tc>
        <w:tc>
          <w:tcPr>
            <w:tcW w:w="12748" w:type="dxa"/>
            <w:noWrap/>
            <w:hideMark/>
          </w:tcPr>
          <w:p w14:paraId="03011B06" w14:textId="77777777" w:rsidR="00C5453D" w:rsidRPr="004A1891" w:rsidRDefault="00C5453D" w:rsidP="005E080A">
            <w:pPr>
              <w:rPr>
                <w:sz w:val="22"/>
                <w:szCs w:val="22"/>
              </w:rPr>
            </w:pPr>
            <w:r w:rsidRPr="004A1891">
              <w:rPr>
                <w:sz w:val="22"/>
                <w:szCs w:val="22"/>
              </w:rPr>
              <w:t>Find out how to improve accurate and earlier diagnosis of MSK conditions.</w:t>
            </w:r>
          </w:p>
        </w:tc>
        <w:tc>
          <w:tcPr>
            <w:tcW w:w="708" w:type="dxa"/>
            <w:noWrap/>
            <w:hideMark/>
          </w:tcPr>
          <w:p w14:paraId="5C7660B1" w14:textId="77777777" w:rsidR="00C5453D" w:rsidRPr="004A1891" w:rsidRDefault="00C5453D" w:rsidP="005E080A">
            <w:pPr>
              <w:rPr>
                <w:sz w:val="22"/>
                <w:szCs w:val="22"/>
              </w:rPr>
            </w:pPr>
            <w:r w:rsidRPr="004A1891">
              <w:rPr>
                <w:sz w:val="22"/>
                <w:szCs w:val="22"/>
              </w:rPr>
              <w:t>16</w:t>
            </w:r>
          </w:p>
        </w:tc>
        <w:tc>
          <w:tcPr>
            <w:tcW w:w="1644" w:type="dxa"/>
            <w:noWrap/>
            <w:hideMark/>
          </w:tcPr>
          <w:p w14:paraId="44685C72" w14:textId="77777777" w:rsidR="00C5453D" w:rsidRPr="004A1891" w:rsidRDefault="00C5453D" w:rsidP="005E080A">
            <w:pPr>
              <w:rPr>
                <w:sz w:val="22"/>
                <w:szCs w:val="22"/>
              </w:rPr>
            </w:pPr>
            <w:r w:rsidRPr="004A1891">
              <w:rPr>
                <w:sz w:val="22"/>
                <w:szCs w:val="22"/>
              </w:rPr>
              <w:t>D</w:t>
            </w:r>
          </w:p>
        </w:tc>
      </w:tr>
      <w:tr w:rsidR="00C5453D" w:rsidRPr="004A1891" w14:paraId="56B93363" w14:textId="77777777" w:rsidTr="005E080A">
        <w:trPr>
          <w:trHeight w:val="290"/>
        </w:trPr>
        <w:tc>
          <w:tcPr>
            <w:tcW w:w="714" w:type="dxa"/>
            <w:noWrap/>
            <w:hideMark/>
          </w:tcPr>
          <w:p w14:paraId="4DBF6D9A" w14:textId="77777777" w:rsidR="00C5453D" w:rsidRPr="004A1891" w:rsidRDefault="00C5453D" w:rsidP="005E080A">
            <w:pPr>
              <w:rPr>
                <w:sz w:val="22"/>
                <w:szCs w:val="22"/>
              </w:rPr>
            </w:pPr>
            <w:r w:rsidRPr="004A1891">
              <w:rPr>
                <w:sz w:val="22"/>
                <w:szCs w:val="22"/>
              </w:rPr>
              <w:t>3</w:t>
            </w:r>
          </w:p>
        </w:tc>
        <w:tc>
          <w:tcPr>
            <w:tcW w:w="12748" w:type="dxa"/>
            <w:noWrap/>
            <w:hideMark/>
          </w:tcPr>
          <w:p w14:paraId="43DC8BE1" w14:textId="77777777" w:rsidR="00C5453D" w:rsidRPr="004A1891" w:rsidRDefault="00C5453D" w:rsidP="005E080A">
            <w:pPr>
              <w:rPr>
                <w:sz w:val="22"/>
                <w:szCs w:val="22"/>
              </w:rPr>
            </w:pPr>
            <w:r w:rsidRPr="004A1891">
              <w:rPr>
                <w:sz w:val="22"/>
                <w:szCs w:val="22"/>
              </w:rPr>
              <w:t xml:space="preserve">Find out more about the benefits, </w:t>
            </w:r>
            <w:proofErr w:type="gramStart"/>
            <w:r w:rsidRPr="004A1891">
              <w:rPr>
                <w:sz w:val="22"/>
                <w:szCs w:val="22"/>
              </w:rPr>
              <w:t>safety</w:t>
            </w:r>
            <w:proofErr w:type="gramEnd"/>
            <w:r w:rsidRPr="004A1891">
              <w:rPr>
                <w:sz w:val="22"/>
                <w:szCs w:val="22"/>
              </w:rPr>
              <w:t xml:space="preserve"> and best ways to use exercise and/or rehabilitation.</w:t>
            </w:r>
          </w:p>
        </w:tc>
        <w:tc>
          <w:tcPr>
            <w:tcW w:w="708" w:type="dxa"/>
            <w:noWrap/>
            <w:hideMark/>
          </w:tcPr>
          <w:p w14:paraId="7EEF15E5" w14:textId="77777777" w:rsidR="00C5453D" w:rsidRPr="004A1891" w:rsidRDefault="00C5453D" w:rsidP="005E080A">
            <w:pPr>
              <w:rPr>
                <w:sz w:val="22"/>
                <w:szCs w:val="22"/>
              </w:rPr>
            </w:pPr>
            <w:r w:rsidRPr="004A1891">
              <w:rPr>
                <w:sz w:val="22"/>
                <w:szCs w:val="22"/>
              </w:rPr>
              <w:t>16</w:t>
            </w:r>
          </w:p>
        </w:tc>
        <w:tc>
          <w:tcPr>
            <w:tcW w:w="1644" w:type="dxa"/>
            <w:noWrap/>
            <w:hideMark/>
          </w:tcPr>
          <w:p w14:paraId="3527E642" w14:textId="77777777" w:rsidR="00C5453D" w:rsidRPr="004A1891" w:rsidRDefault="00C5453D" w:rsidP="005E080A">
            <w:pPr>
              <w:rPr>
                <w:sz w:val="22"/>
                <w:szCs w:val="22"/>
              </w:rPr>
            </w:pPr>
            <w:r w:rsidRPr="004A1891">
              <w:rPr>
                <w:sz w:val="22"/>
                <w:szCs w:val="22"/>
              </w:rPr>
              <w:t>LW</w:t>
            </w:r>
          </w:p>
        </w:tc>
      </w:tr>
      <w:tr w:rsidR="00C5453D" w:rsidRPr="004A1891" w14:paraId="216F2DBD" w14:textId="77777777" w:rsidTr="005E080A">
        <w:trPr>
          <w:trHeight w:val="290"/>
        </w:trPr>
        <w:tc>
          <w:tcPr>
            <w:tcW w:w="714" w:type="dxa"/>
            <w:noWrap/>
            <w:hideMark/>
          </w:tcPr>
          <w:p w14:paraId="19F54CC3" w14:textId="77777777" w:rsidR="00C5453D" w:rsidRPr="004A1891" w:rsidRDefault="00C5453D" w:rsidP="005E080A">
            <w:pPr>
              <w:rPr>
                <w:sz w:val="22"/>
                <w:szCs w:val="22"/>
              </w:rPr>
            </w:pPr>
            <w:r w:rsidRPr="004A1891">
              <w:rPr>
                <w:sz w:val="22"/>
                <w:szCs w:val="22"/>
              </w:rPr>
              <w:t>3</w:t>
            </w:r>
          </w:p>
        </w:tc>
        <w:tc>
          <w:tcPr>
            <w:tcW w:w="12748" w:type="dxa"/>
            <w:noWrap/>
            <w:hideMark/>
          </w:tcPr>
          <w:p w14:paraId="728E889D" w14:textId="77777777" w:rsidR="00C5453D" w:rsidRPr="004A1891" w:rsidRDefault="00C5453D" w:rsidP="005E080A">
            <w:pPr>
              <w:rPr>
                <w:sz w:val="22"/>
                <w:szCs w:val="22"/>
              </w:rPr>
            </w:pPr>
            <w:r w:rsidRPr="004A1891">
              <w:rPr>
                <w:sz w:val="22"/>
                <w:szCs w:val="22"/>
              </w:rPr>
              <w:t>Identify biological targets to develop new treatments which change the course of disease.</w:t>
            </w:r>
          </w:p>
        </w:tc>
        <w:tc>
          <w:tcPr>
            <w:tcW w:w="708" w:type="dxa"/>
            <w:noWrap/>
            <w:hideMark/>
          </w:tcPr>
          <w:p w14:paraId="611BDC94" w14:textId="77777777" w:rsidR="00C5453D" w:rsidRPr="004A1891" w:rsidRDefault="00C5453D" w:rsidP="005E080A">
            <w:pPr>
              <w:rPr>
                <w:sz w:val="22"/>
                <w:szCs w:val="22"/>
              </w:rPr>
            </w:pPr>
            <w:r w:rsidRPr="004A1891">
              <w:rPr>
                <w:sz w:val="22"/>
                <w:szCs w:val="22"/>
              </w:rPr>
              <w:t>16</w:t>
            </w:r>
          </w:p>
        </w:tc>
        <w:tc>
          <w:tcPr>
            <w:tcW w:w="1644" w:type="dxa"/>
            <w:noWrap/>
            <w:hideMark/>
          </w:tcPr>
          <w:p w14:paraId="04EA0930" w14:textId="77777777" w:rsidR="00C5453D" w:rsidRPr="004A1891" w:rsidRDefault="00C5453D" w:rsidP="005E080A">
            <w:pPr>
              <w:rPr>
                <w:sz w:val="22"/>
                <w:szCs w:val="22"/>
              </w:rPr>
            </w:pPr>
            <w:r w:rsidRPr="004A1891">
              <w:rPr>
                <w:sz w:val="22"/>
                <w:szCs w:val="22"/>
              </w:rPr>
              <w:t>M</w:t>
            </w:r>
          </w:p>
        </w:tc>
      </w:tr>
      <w:tr w:rsidR="00C5453D" w:rsidRPr="004A1891" w14:paraId="477BCEBD" w14:textId="77777777" w:rsidTr="005E080A">
        <w:trPr>
          <w:trHeight w:val="290"/>
        </w:trPr>
        <w:tc>
          <w:tcPr>
            <w:tcW w:w="714" w:type="dxa"/>
            <w:noWrap/>
            <w:hideMark/>
          </w:tcPr>
          <w:p w14:paraId="413A6116" w14:textId="77777777" w:rsidR="00C5453D" w:rsidRPr="004A1891" w:rsidRDefault="00C5453D" w:rsidP="005E080A">
            <w:pPr>
              <w:rPr>
                <w:sz w:val="22"/>
                <w:szCs w:val="22"/>
              </w:rPr>
            </w:pPr>
            <w:r w:rsidRPr="004A1891">
              <w:rPr>
                <w:sz w:val="22"/>
                <w:szCs w:val="22"/>
              </w:rPr>
              <w:t>3</w:t>
            </w:r>
          </w:p>
        </w:tc>
        <w:tc>
          <w:tcPr>
            <w:tcW w:w="12748" w:type="dxa"/>
            <w:noWrap/>
            <w:hideMark/>
          </w:tcPr>
          <w:p w14:paraId="77AB5005" w14:textId="77777777" w:rsidR="00C5453D" w:rsidRPr="004A1891" w:rsidRDefault="00C5453D" w:rsidP="005E080A">
            <w:pPr>
              <w:rPr>
                <w:sz w:val="22"/>
                <w:szCs w:val="22"/>
              </w:rPr>
            </w:pPr>
            <w:r w:rsidRPr="004A1891">
              <w:rPr>
                <w:sz w:val="22"/>
                <w:szCs w:val="22"/>
              </w:rPr>
              <w:t>Identify disease processes that will allow better targeting of treatment to improve people’s outcome.</w:t>
            </w:r>
          </w:p>
        </w:tc>
        <w:tc>
          <w:tcPr>
            <w:tcW w:w="708" w:type="dxa"/>
            <w:noWrap/>
            <w:hideMark/>
          </w:tcPr>
          <w:p w14:paraId="0229D784" w14:textId="77777777" w:rsidR="00C5453D" w:rsidRPr="004A1891" w:rsidRDefault="00C5453D" w:rsidP="005E080A">
            <w:pPr>
              <w:rPr>
                <w:sz w:val="22"/>
                <w:szCs w:val="22"/>
              </w:rPr>
            </w:pPr>
            <w:r w:rsidRPr="004A1891">
              <w:rPr>
                <w:sz w:val="22"/>
                <w:szCs w:val="22"/>
              </w:rPr>
              <w:t>16</w:t>
            </w:r>
          </w:p>
        </w:tc>
        <w:tc>
          <w:tcPr>
            <w:tcW w:w="1644" w:type="dxa"/>
            <w:noWrap/>
            <w:hideMark/>
          </w:tcPr>
          <w:p w14:paraId="1A3D94A2" w14:textId="77777777" w:rsidR="00C5453D" w:rsidRPr="004A1891" w:rsidRDefault="00C5453D" w:rsidP="005E080A">
            <w:pPr>
              <w:rPr>
                <w:sz w:val="22"/>
                <w:szCs w:val="22"/>
              </w:rPr>
            </w:pPr>
            <w:r w:rsidRPr="004A1891">
              <w:rPr>
                <w:sz w:val="22"/>
                <w:szCs w:val="22"/>
              </w:rPr>
              <w:t>M</w:t>
            </w:r>
          </w:p>
        </w:tc>
      </w:tr>
      <w:tr w:rsidR="00C5453D" w:rsidRPr="004A1891" w14:paraId="6C6CC573" w14:textId="77777777" w:rsidTr="005E080A">
        <w:trPr>
          <w:trHeight w:val="290"/>
        </w:trPr>
        <w:tc>
          <w:tcPr>
            <w:tcW w:w="714" w:type="dxa"/>
            <w:noWrap/>
            <w:hideMark/>
          </w:tcPr>
          <w:p w14:paraId="73B708DE" w14:textId="77777777" w:rsidR="00C5453D" w:rsidRPr="004A1891" w:rsidRDefault="00C5453D" w:rsidP="005E080A">
            <w:pPr>
              <w:rPr>
                <w:sz w:val="22"/>
                <w:szCs w:val="22"/>
              </w:rPr>
            </w:pPr>
            <w:r w:rsidRPr="004A1891">
              <w:rPr>
                <w:sz w:val="22"/>
                <w:szCs w:val="22"/>
              </w:rPr>
              <w:t>3</w:t>
            </w:r>
          </w:p>
        </w:tc>
        <w:tc>
          <w:tcPr>
            <w:tcW w:w="12748" w:type="dxa"/>
            <w:noWrap/>
            <w:hideMark/>
          </w:tcPr>
          <w:p w14:paraId="4FDC0F2E" w14:textId="77777777" w:rsidR="00C5453D" w:rsidRPr="004A1891" w:rsidRDefault="00C5453D" w:rsidP="005E080A">
            <w:pPr>
              <w:rPr>
                <w:sz w:val="22"/>
                <w:szCs w:val="22"/>
              </w:rPr>
            </w:pPr>
            <w:r w:rsidRPr="004A1891">
              <w:rPr>
                <w:sz w:val="22"/>
                <w:szCs w:val="22"/>
              </w:rPr>
              <w:t>Identify how to earlier predict the progress of MSK conditions.</w:t>
            </w:r>
          </w:p>
        </w:tc>
        <w:tc>
          <w:tcPr>
            <w:tcW w:w="708" w:type="dxa"/>
            <w:noWrap/>
            <w:hideMark/>
          </w:tcPr>
          <w:p w14:paraId="483F2C28" w14:textId="77777777" w:rsidR="00C5453D" w:rsidRPr="004A1891" w:rsidRDefault="00C5453D" w:rsidP="005E080A">
            <w:pPr>
              <w:rPr>
                <w:sz w:val="22"/>
                <w:szCs w:val="22"/>
              </w:rPr>
            </w:pPr>
            <w:r w:rsidRPr="004A1891">
              <w:rPr>
                <w:sz w:val="22"/>
                <w:szCs w:val="22"/>
              </w:rPr>
              <w:t>16</w:t>
            </w:r>
          </w:p>
        </w:tc>
        <w:tc>
          <w:tcPr>
            <w:tcW w:w="1644" w:type="dxa"/>
            <w:noWrap/>
            <w:hideMark/>
          </w:tcPr>
          <w:p w14:paraId="3A8DC935" w14:textId="77777777" w:rsidR="00C5453D" w:rsidRPr="004A1891" w:rsidRDefault="00C5453D" w:rsidP="005E080A">
            <w:pPr>
              <w:rPr>
                <w:sz w:val="22"/>
                <w:szCs w:val="22"/>
              </w:rPr>
            </w:pPr>
            <w:r w:rsidRPr="004A1891">
              <w:rPr>
                <w:sz w:val="22"/>
                <w:szCs w:val="22"/>
              </w:rPr>
              <w:t>M</w:t>
            </w:r>
          </w:p>
        </w:tc>
      </w:tr>
      <w:tr w:rsidR="00C5453D" w:rsidRPr="004A1891" w14:paraId="06811E83" w14:textId="77777777" w:rsidTr="005E080A">
        <w:trPr>
          <w:trHeight w:val="290"/>
        </w:trPr>
        <w:tc>
          <w:tcPr>
            <w:tcW w:w="714" w:type="dxa"/>
            <w:noWrap/>
            <w:hideMark/>
          </w:tcPr>
          <w:p w14:paraId="23DFCCC2" w14:textId="77777777" w:rsidR="00C5453D" w:rsidRPr="004A1891" w:rsidRDefault="00C5453D" w:rsidP="005E080A">
            <w:pPr>
              <w:rPr>
                <w:sz w:val="22"/>
                <w:szCs w:val="22"/>
              </w:rPr>
            </w:pPr>
            <w:r w:rsidRPr="004A1891">
              <w:rPr>
                <w:sz w:val="22"/>
                <w:szCs w:val="22"/>
              </w:rPr>
              <w:t>3</w:t>
            </w:r>
          </w:p>
        </w:tc>
        <w:tc>
          <w:tcPr>
            <w:tcW w:w="12748" w:type="dxa"/>
            <w:noWrap/>
            <w:hideMark/>
          </w:tcPr>
          <w:p w14:paraId="5BBEEB3E" w14:textId="77777777" w:rsidR="00C5453D" w:rsidRPr="004A1891" w:rsidRDefault="00C5453D" w:rsidP="005E080A">
            <w:pPr>
              <w:rPr>
                <w:sz w:val="22"/>
                <w:szCs w:val="22"/>
              </w:rPr>
            </w:pPr>
            <w:r w:rsidRPr="004A1891">
              <w:rPr>
                <w:sz w:val="22"/>
                <w:szCs w:val="22"/>
              </w:rPr>
              <w:t>Identify the best way to deliver the best support and information to help people effectively self-manage their condition.</w:t>
            </w:r>
          </w:p>
        </w:tc>
        <w:tc>
          <w:tcPr>
            <w:tcW w:w="708" w:type="dxa"/>
            <w:noWrap/>
            <w:hideMark/>
          </w:tcPr>
          <w:p w14:paraId="46538F47" w14:textId="77777777" w:rsidR="00C5453D" w:rsidRPr="004A1891" w:rsidRDefault="00C5453D" w:rsidP="005E080A">
            <w:pPr>
              <w:rPr>
                <w:sz w:val="22"/>
                <w:szCs w:val="22"/>
              </w:rPr>
            </w:pPr>
            <w:r w:rsidRPr="004A1891">
              <w:rPr>
                <w:sz w:val="22"/>
                <w:szCs w:val="22"/>
              </w:rPr>
              <w:t>16</w:t>
            </w:r>
          </w:p>
        </w:tc>
        <w:tc>
          <w:tcPr>
            <w:tcW w:w="1644" w:type="dxa"/>
            <w:noWrap/>
            <w:hideMark/>
          </w:tcPr>
          <w:p w14:paraId="0EAC63E6" w14:textId="77777777" w:rsidR="00C5453D" w:rsidRPr="004A1891" w:rsidRDefault="00C5453D" w:rsidP="005E080A">
            <w:pPr>
              <w:rPr>
                <w:sz w:val="22"/>
                <w:szCs w:val="22"/>
              </w:rPr>
            </w:pPr>
            <w:r w:rsidRPr="004A1891">
              <w:rPr>
                <w:sz w:val="22"/>
                <w:szCs w:val="22"/>
              </w:rPr>
              <w:t>LW</w:t>
            </w:r>
          </w:p>
        </w:tc>
      </w:tr>
      <w:tr w:rsidR="00C5453D" w:rsidRPr="004A1891" w14:paraId="16900DD0" w14:textId="77777777" w:rsidTr="005E080A">
        <w:trPr>
          <w:trHeight w:val="290"/>
        </w:trPr>
        <w:tc>
          <w:tcPr>
            <w:tcW w:w="714" w:type="dxa"/>
            <w:noWrap/>
            <w:hideMark/>
          </w:tcPr>
          <w:p w14:paraId="227C44A9" w14:textId="77777777" w:rsidR="00C5453D" w:rsidRPr="004A1891" w:rsidRDefault="00C5453D" w:rsidP="005E080A">
            <w:pPr>
              <w:rPr>
                <w:sz w:val="22"/>
                <w:szCs w:val="22"/>
              </w:rPr>
            </w:pPr>
            <w:r w:rsidRPr="004A1891">
              <w:rPr>
                <w:sz w:val="22"/>
                <w:szCs w:val="22"/>
              </w:rPr>
              <w:t>3</w:t>
            </w:r>
          </w:p>
        </w:tc>
        <w:tc>
          <w:tcPr>
            <w:tcW w:w="12748" w:type="dxa"/>
            <w:noWrap/>
            <w:hideMark/>
          </w:tcPr>
          <w:p w14:paraId="1462BC4C" w14:textId="77777777" w:rsidR="00C5453D" w:rsidRPr="004A1891" w:rsidRDefault="00C5453D" w:rsidP="005E080A">
            <w:pPr>
              <w:rPr>
                <w:sz w:val="22"/>
                <w:szCs w:val="22"/>
              </w:rPr>
            </w:pPr>
            <w:r w:rsidRPr="004A1891">
              <w:rPr>
                <w:sz w:val="22"/>
                <w:szCs w:val="22"/>
              </w:rPr>
              <w:t>Identify the surgical techniques, technologies and implants that help people the most.</w:t>
            </w:r>
          </w:p>
        </w:tc>
        <w:tc>
          <w:tcPr>
            <w:tcW w:w="708" w:type="dxa"/>
            <w:noWrap/>
            <w:hideMark/>
          </w:tcPr>
          <w:p w14:paraId="2ADE6C3A" w14:textId="77777777" w:rsidR="00C5453D" w:rsidRPr="004A1891" w:rsidRDefault="00C5453D" w:rsidP="005E080A">
            <w:pPr>
              <w:rPr>
                <w:sz w:val="22"/>
                <w:szCs w:val="22"/>
              </w:rPr>
            </w:pPr>
            <w:r w:rsidRPr="004A1891">
              <w:rPr>
                <w:sz w:val="22"/>
                <w:szCs w:val="22"/>
              </w:rPr>
              <w:t>16</w:t>
            </w:r>
          </w:p>
        </w:tc>
        <w:tc>
          <w:tcPr>
            <w:tcW w:w="1644" w:type="dxa"/>
            <w:noWrap/>
            <w:hideMark/>
          </w:tcPr>
          <w:p w14:paraId="31EAC4E3" w14:textId="77777777" w:rsidR="00C5453D" w:rsidRPr="004A1891" w:rsidRDefault="00C5453D" w:rsidP="005E080A">
            <w:pPr>
              <w:rPr>
                <w:sz w:val="22"/>
                <w:szCs w:val="22"/>
              </w:rPr>
            </w:pPr>
            <w:r w:rsidRPr="004A1891">
              <w:rPr>
                <w:sz w:val="22"/>
                <w:szCs w:val="22"/>
              </w:rPr>
              <w:t>LW</w:t>
            </w:r>
          </w:p>
        </w:tc>
      </w:tr>
      <w:tr w:rsidR="00C5453D" w:rsidRPr="004A1891" w14:paraId="553A80D4" w14:textId="77777777" w:rsidTr="005E080A">
        <w:trPr>
          <w:trHeight w:val="290"/>
        </w:trPr>
        <w:tc>
          <w:tcPr>
            <w:tcW w:w="714" w:type="dxa"/>
            <w:noWrap/>
            <w:hideMark/>
          </w:tcPr>
          <w:p w14:paraId="2F6E93C5" w14:textId="77777777" w:rsidR="00C5453D" w:rsidRPr="004A1891" w:rsidRDefault="00C5453D" w:rsidP="005E080A">
            <w:pPr>
              <w:rPr>
                <w:sz w:val="22"/>
                <w:szCs w:val="22"/>
              </w:rPr>
            </w:pPr>
            <w:r w:rsidRPr="004A1891">
              <w:rPr>
                <w:sz w:val="22"/>
                <w:szCs w:val="22"/>
              </w:rPr>
              <w:t>3</w:t>
            </w:r>
          </w:p>
        </w:tc>
        <w:tc>
          <w:tcPr>
            <w:tcW w:w="12748" w:type="dxa"/>
            <w:noWrap/>
            <w:hideMark/>
          </w:tcPr>
          <w:p w14:paraId="4027B0AD" w14:textId="77777777" w:rsidR="00C5453D" w:rsidRPr="004A1891" w:rsidRDefault="00C5453D" w:rsidP="005E080A">
            <w:pPr>
              <w:rPr>
                <w:sz w:val="22"/>
                <w:szCs w:val="22"/>
              </w:rPr>
            </w:pPr>
            <w:r w:rsidRPr="004A1891">
              <w:rPr>
                <w:sz w:val="22"/>
                <w:szCs w:val="22"/>
              </w:rPr>
              <w:t>Identify tools, tests and markers that can diagnose disease at an early stage and inform whether the disease will progress and respond to treatment.</w:t>
            </w:r>
          </w:p>
        </w:tc>
        <w:tc>
          <w:tcPr>
            <w:tcW w:w="708" w:type="dxa"/>
            <w:noWrap/>
            <w:hideMark/>
          </w:tcPr>
          <w:p w14:paraId="4DB1BAF5" w14:textId="77777777" w:rsidR="00C5453D" w:rsidRPr="004A1891" w:rsidRDefault="00C5453D" w:rsidP="005E080A">
            <w:pPr>
              <w:rPr>
                <w:sz w:val="22"/>
                <w:szCs w:val="22"/>
              </w:rPr>
            </w:pPr>
            <w:r w:rsidRPr="004A1891">
              <w:rPr>
                <w:sz w:val="22"/>
                <w:szCs w:val="22"/>
              </w:rPr>
              <w:t>16</w:t>
            </w:r>
          </w:p>
        </w:tc>
        <w:tc>
          <w:tcPr>
            <w:tcW w:w="1644" w:type="dxa"/>
            <w:noWrap/>
            <w:hideMark/>
          </w:tcPr>
          <w:p w14:paraId="365E283D" w14:textId="77777777" w:rsidR="00C5453D" w:rsidRPr="004A1891" w:rsidRDefault="00C5453D" w:rsidP="005E080A">
            <w:pPr>
              <w:rPr>
                <w:sz w:val="22"/>
                <w:szCs w:val="22"/>
              </w:rPr>
            </w:pPr>
            <w:r w:rsidRPr="004A1891">
              <w:rPr>
                <w:sz w:val="22"/>
                <w:szCs w:val="22"/>
              </w:rPr>
              <w:t>M</w:t>
            </w:r>
          </w:p>
        </w:tc>
      </w:tr>
      <w:tr w:rsidR="00C5453D" w:rsidRPr="004A1891" w14:paraId="4F61FA76" w14:textId="77777777" w:rsidTr="005E080A">
        <w:trPr>
          <w:trHeight w:val="290"/>
        </w:trPr>
        <w:tc>
          <w:tcPr>
            <w:tcW w:w="714" w:type="dxa"/>
            <w:noWrap/>
            <w:hideMark/>
          </w:tcPr>
          <w:p w14:paraId="406D2898" w14:textId="77777777" w:rsidR="00C5453D" w:rsidRPr="004A1891" w:rsidRDefault="00C5453D" w:rsidP="005E080A">
            <w:pPr>
              <w:rPr>
                <w:sz w:val="22"/>
                <w:szCs w:val="22"/>
              </w:rPr>
            </w:pPr>
            <w:r w:rsidRPr="004A1891">
              <w:rPr>
                <w:sz w:val="22"/>
                <w:szCs w:val="22"/>
              </w:rPr>
              <w:t>3</w:t>
            </w:r>
          </w:p>
        </w:tc>
        <w:tc>
          <w:tcPr>
            <w:tcW w:w="12748" w:type="dxa"/>
            <w:noWrap/>
            <w:hideMark/>
          </w:tcPr>
          <w:p w14:paraId="36BB386B" w14:textId="77777777" w:rsidR="00C5453D" w:rsidRPr="004A1891" w:rsidRDefault="00C5453D" w:rsidP="005E080A">
            <w:pPr>
              <w:rPr>
                <w:sz w:val="22"/>
                <w:szCs w:val="22"/>
              </w:rPr>
            </w:pPr>
            <w:r w:rsidRPr="004A1891">
              <w:rPr>
                <w:sz w:val="22"/>
                <w:szCs w:val="22"/>
              </w:rPr>
              <w:t>Investigate how best to combine treatments.</w:t>
            </w:r>
          </w:p>
        </w:tc>
        <w:tc>
          <w:tcPr>
            <w:tcW w:w="708" w:type="dxa"/>
            <w:noWrap/>
            <w:hideMark/>
          </w:tcPr>
          <w:p w14:paraId="47703B9C" w14:textId="77777777" w:rsidR="00C5453D" w:rsidRPr="004A1891" w:rsidRDefault="00C5453D" w:rsidP="005E080A">
            <w:pPr>
              <w:rPr>
                <w:sz w:val="22"/>
                <w:szCs w:val="22"/>
              </w:rPr>
            </w:pPr>
            <w:r w:rsidRPr="004A1891">
              <w:rPr>
                <w:sz w:val="22"/>
                <w:szCs w:val="22"/>
              </w:rPr>
              <w:t>16</w:t>
            </w:r>
          </w:p>
        </w:tc>
        <w:tc>
          <w:tcPr>
            <w:tcW w:w="1644" w:type="dxa"/>
            <w:noWrap/>
            <w:hideMark/>
          </w:tcPr>
          <w:p w14:paraId="37ABA83D" w14:textId="77777777" w:rsidR="00C5453D" w:rsidRPr="004A1891" w:rsidRDefault="00C5453D" w:rsidP="005E080A">
            <w:pPr>
              <w:rPr>
                <w:sz w:val="22"/>
                <w:szCs w:val="22"/>
              </w:rPr>
            </w:pPr>
            <w:r w:rsidRPr="004A1891">
              <w:rPr>
                <w:sz w:val="22"/>
                <w:szCs w:val="22"/>
              </w:rPr>
              <w:t>LW</w:t>
            </w:r>
          </w:p>
        </w:tc>
      </w:tr>
      <w:tr w:rsidR="00C5453D" w:rsidRPr="004A1891" w14:paraId="4C45AD74" w14:textId="77777777" w:rsidTr="005E080A">
        <w:trPr>
          <w:trHeight w:val="290"/>
        </w:trPr>
        <w:tc>
          <w:tcPr>
            <w:tcW w:w="714" w:type="dxa"/>
            <w:noWrap/>
            <w:hideMark/>
          </w:tcPr>
          <w:p w14:paraId="7CD25396" w14:textId="77777777" w:rsidR="00C5453D" w:rsidRPr="004A1891" w:rsidRDefault="00C5453D" w:rsidP="005E080A">
            <w:pPr>
              <w:rPr>
                <w:sz w:val="22"/>
                <w:szCs w:val="22"/>
              </w:rPr>
            </w:pPr>
            <w:r w:rsidRPr="004A1891">
              <w:rPr>
                <w:sz w:val="22"/>
                <w:szCs w:val="22"/>
              </w:rPr>
              <w:t>3</w:t>
            </w:r>
          </w:p>
        </w:tc>
        <w:tc>
          <w:tcPr>
            <w:tcW w:w="12748" w:type="dxa"/>
            <w:noWrap/>
            <w:hideMark/>
          </w:tcPr>
          <w:p w14:paraId="2BDD8FB7" w14:textId="77777777" w:rsidR="00C5453D" w:rsidRPr="004A1891" w:rsidRDefault="00C5453D" w:rsidP="005E080A">
            <w:pPr>
              <w:rPr>
                <w:sz w:val="22"/>
                <w:szCs w:val="22"/>
              </w:rPr>
            </w:pPr>
            <w:r w:rsidRPr="004A1891">
              <w:rPr>
                <w:sz w:val="22"/>
                <w:szCs w:val="22"/>
              </w:rPr>
              <w:t>Study biological disease processes to identify ways to predict if MSK conditions will develop or if existing conditions will progress during someone’s lifetime.</w:t>
            </w:r>
          </w:p>
        </w:tc>
        <w:tc>
          <w:tcPr>
            <w:tcW w:w="708" w:type="dxa"/>
            <w:noWrap/>
            <w:hideMark/>
          </w:tcPr>
          <w:p w14:paraId="6DDF1A72" w14:textId="77777777" w:rsidR="00C5453D" w:rsidRPr="004A1891" w:rsidRDefault="00C5453D" w:rsidP="005E080A">
            <w:pPr>
              <w:rPr>
                <w:sz w:val="22"/>
                <w:szCs w:val="22"/>
              </w:rPr>
            </w:pPr>
            <w:r w:rsidRPr="004A1891">
              <w:rPr>
                <w:sz w:val="22"/>
                <w:szCs w:val="22"/>
              </w:rPr>
              <w:t>16</w:t>
            </w:r>
          </w:p>
        </w:tc>
        <w:tc>
          <w:tcPr>
            <w:tcW w:w="1644" w:type="dxa"/>
            <w:noWrap/>
            <w:hideMark/>
          </w:tcPr>
          <w:p w14:paraId="230685BF" w14:textId="77777777" w:rsidR="00C5453D" w:rsidRPr="004A1891" w:rsidRDefault="00C5453D" w:rsidP="005E080A">
            <w:pPr>
              <w:rPr>
                <w:sz w:val="22"/>
                <w:szCs w:val="22"/>
              </w:rPr>
            </w:pPr>
            <w:r w:rsidRPr="004A1891">
              <w:rPr>
                <w:sz w:val="22"/>
                <w:szCs w:val="22"/>
              </w:rPr>
              <w:t>M</w:t>
            </w:r>
          </w:p>
        </w:tc>
      </w:tr>
      <w:tr w:rsidR="00C5453D" w:rsidRPr="004A1891" w14:paraId="4E8268A0" w14:textId="77777777" w:rsidTr="005E080A">
        <w:trPr>
          <w:trHeight w:val="290"/>
        </w:trPr>
        <w:tc>
          <w:tcPr>
            <w:tcW w:w="714" w:type="dxa"/>
            <w:noWrap/>
            <w:hideMark/>
          </w:tcPr>
          <w:p w14:paraId="281C1668" w14:textId="77777777" w:rsidR="00C5453D" w:rsidRPr="004A1891" w:rsidRDefault="00C5453D" w:rsidP="005E080A">
            <w:pPr>
              <w:rPr>
                <w:sz w:val="22"/>
                <w:szCs w:val="22"/>
              </w:rPr>
            </w:pPr>
            <w:r w:rsidRPr="004A1891">
              <w:rPr>
                <w:sz w:val="22"/>
                <w:szCs w:val="22"/>
              </w:rPr>
              <w:t>3</w:t>
            </w:r>
          </w:p>
        </w:tc>
        <w:tc>
          <w:tcPr>
            <w:tcW w:w="12748" w:type="dxa"/>
            <w:noWrap/>
            <w:hideMark/>
          </w:tcPr>
          <w:p w14:paraId="58945066" w14:textId="77777777" w:rsidR="00C5453D" w:rsidRPr="004A1891" w:rsidRDefault="00C5453D" w:rsidP="005E080A">
            <w:pPr>
              <w:rPr>
                <w:sz w:val="22"/>
                <w:szCs w:val="22"/>
              </w:rPr>
            </w:pPr>
            <w:r w:rsidRPr="004A1891">
              <w:rPr>
                <w:sz w:val="22"/>
                <w:szCs w:val="22"/>
              </w:rPr>
              <w:t>Study how chronic pain develops.</w:t>
            </w:r>
          </w:p>
        </w:tc>
        <w:tc>
          <w:tcPr>
            <w:tcW w:w="708" w:type="dxa"/>
            <w:noWrap/>
            <w:hideMark/>
          </w:tcPr>
          <w:p w14:paraId="4CDD30DF" w14:textId="77777777" w:rsidR="00C5453D" w:rsidRPr="004A1891" w:rsidRDefault="00C5453D" w:rsidP="005E080A">
            <w:pPr>
              <w:rPr>
                <w:sz w:val="22"/>
                <w:szCs w:val="22"/>
              </w:rPr>
            </w:pPr>
            <w:r w:rsidRPr="004A1891">
              <w:rPr>
                <w:sz w:val="22"/>
                <w:szCs w:val="22"/>
              </w:rPr>
              <w:t>16</w:t>
            </w:r>
          </w:p>
        </w:tc>
        <w:tc>
          <w:tcPr>
            <w:tcW w:w="1644" w:type="dxa"/>
            <w:noWrap/>
            <w:hideMark/>
          </w:tcPr>
          <w:p w14:paraId="5CA8B05B" w14:textId="77777777" w:rsidR="00C5453D" w:rsidRPr="004A1891" w:rsidRDefault="00C5453D" w:rsidP="005E080A">
            <w:pPr>
              <w:rPr>
                <w:sz w:val="22"/>
                <w:szCs w:val="22"/>
              </w:rPr>
            </w:pPr>
            <w:r w:rsidRPr="004A1891">
              <w:rPr>
                <w:sz w:val="22"/>
                <w:szCs w:val="22"/>
              </w:rPr>
              <w:t>M</w:t>
            </w:r>
          </w:p>
        </w:tc>
      </w:tr>
      <w:tr w:rsidR="00C5453D" w:rsidRPr="004A1891" w14:paraId="1FA5A824" w14:textId="77777777" w:rsidTr="005E080A">
        <w:trPr>
          <w:trHeight w:val="290"/>
        </w:trPr>
        <w:tc>
          <w:tcPr>
            <w:tcW w:w="714" w:type="dxa"/>
            <w:noWrap/>
            <w:hideMark/>
          </w:tcPr>
          <w:p w14:paraId="7BF4AC98" w14:textId="77777777" w:rsidR="00C5453D" w:rsidRPr="004A1891" w:rsidRDefault="00C5453D" w:rsidP="005E080A">
            <w:pPr>
              <w:rPr>
                <w:sz w:val="22"/>
                <w:szCs w:val="22"/>
              </w:rPr>
            </w:pPr>
            <w:r w:rsidRPr="004A1891">
              <w:rPr>
                <w:sz w:val="22"/>
                <w:szCs w:val="22"/>
              </w:rPr>
              <w:t>3</w:t>
            </w:r>
          </w:p>
        </w:tc>
        <w:tc>
          <w:tcPr>
            <w:tcW w:w="12748" w:type="dxa"/>
            <w:noWrap/>
            <w:hideMark/>
          </w:tcPr>
          <w:p w14:paraId="748E47B0" w14:textId="77777777" w:rsidR="00C5453D" w:rsidRPr="004A1891" w:rsidRDefault="00C5453D" w:rsidP="005E080A">
            <w:pPr>
              <w:rPr>
                <w:sz w:val="22"/>
                <w:szCs w:val="22"/>
              </w:rPr>
            </w:pPr>
            <w:r w:rsidRPr="004A1891">
              <w:rPr>
                <w:sz w:val="22"/>
                <w:szCs w:val="22"/>
              </w:rPr>
              <w:t xml:space="preserve">Study how new clinical, </w:t>
            </w:r>
            <w:proofErr w:type="gramStart"/>
            <w:r w:rsidRPr="004A1891">
              <w:rPr>
                <w:sz w:val="22"/>
                <w:szCs w:val="22"/>
              </w:rPr>
              <w:t>biological</w:t>
            </w:r>
            <w:proofErr w:type="gramEnd"/>
            <w:r w:rsidRPr="004A1891">
              <w:rPr>
                <w:sz w:val="22"/>
                <w:szCs w:val="22"/>
              </w:rPr>
              <w:t xml:space="preserve"> and genetic and technology approaches can monitor the effectiveness of treatments.</w:t>
            </w:r>
          </w:p>
        </w:tc>
        <w:tc>
          <w:tcPr>
            <w:tcW w:w="708" w:type="dxa"/>
            <w:noWrap/>
            <w:hideMark/>
          </w:tcPr>
          <w:p w14:paraId="1161308A" w14:textId="77777777" w:rsidR="00C5453D" w:rsidRPr="004A1891" w:rsidRDefault="00C5453D" w:rsidP="005E080A">
            <w:pPr>
              <w:rPr>
                <w:sz w:val="22"/>
                <w:szCs w:val="22"/>
              </w:rPr>
            </w:pPr>
            <w:r w:rsidRPr="004A1891">
              <w:rPr>
                <w:sz w:val="22"/>
                <w:szCs w:val="22"/>
              </w:rPr>
              <w:t>16</w:t>
            </w:r>
          </w:p>
        </w:tc>
        <w:tc>
          <w:tcPr>
            <w:tcW w:w="1644" w:type="dxa"/>
            <w:noWrap/>
            <w:hideMark/>
          </w:tcPr>
          <w:p w14:paraId="588FCC83" w14:textId="77777777" w:rsidR="00C5453D" w:rsidRPr="004A1891" w:rsidRDefault="00C5453D" w:rsidP="005E080A">
            <w:pPr>
              <w:rPr>
                <w:sz w:val="22"/>
                <w:szCs w:val="22"/>
              </w:rPr>
            </w:pPr>
            <w:r w:rsidRPr="004A1891">
              <w:rPr>
                <w:sz w:val="22"/>
                <w:szCs w:val="22"/>
              </w:rPr>
              <w:t>T</w:t>
            </w:r>
          </w:p>
        </w:tc>
      </w:tr>
      <w:tr w:rsidR="00C5453D" w:rsidRPr="004A1891" w14:paraId="30B635FA" w14:textId="77777777" w:rsidTr="005E080A">
        <w:trPr>
          <w:trHeight w:val="290"/>
        </w:trPr>
        <w:tc>
          <w:tcPr>
            <w:tcW w:w="714" w:type="dxa"/>
            <w:noWrap/>
            <w:hideMark/>
          </w:tcPr>
          <w:p w14:paraId="31302BCB" w14:textId="77777777" w:rsidR="00C5453D" w:rsidRPr="004A1891" w:rsidRDefault="00C5453D" w:rsidP="005E080A">
            <w:pPr>
              <w:rPr>
                <w:sz w:val="22"/>
                <w:szCs w:val="22"/>
              </w:rPr>
            </w:pPr>
            <w:r w:rsidRPr="004A1891">
              <w:rPr>
                <w:sz w:val="22"/>
                <w:szCs w:val="22"/>
              </w:rPr>
              <w:t>3</w:t>
            </w:r>
          </w:p>
        </w:tc>
        <w:tc>
          <w:tcPr>
            <w:tcW w:w="12748" w:type="dxa"/>
            <w:noWrap/>
            <w:hideMark/>
          </w:tcPr>
          <w:p w14:paraId="200CE5DC" w14:textId="77777777" w:rsidR="00C5453D" w:rsidRPr="004A1891" w:rsidRDefault="00C5453D" w:rsidP="005E080A">
            <w:pPr>
              <w:rPr>
                <w:sz w:val="22"/>
                <w:szCs w:val="22"/>
              </w:rPr>
            </w:pPr>
            <w:r w:rsidRPr="004A1891">
              <w:rPr>
                <w:sz w:val="22"/>
                <w:szCs w:val="22"/>
              </w:rPr>
              <w:t>Study how new clinical, biological, genetic and technology approaches can improve diagnosis.</w:t>
            </w:r>
          </w:p>
        </w:tc>
        <w:tc>
          <w:tcPr>
            <w:tcW w:w="708" w:type="dxa"/>
            <w:noWrap/>
            <w:hideMark/>
          </w:tcPr>
          <w:p w14:paraId="29DAFDF8" w14:textId="77777777" w:rsidR="00C5453D" w:rsidRPr="004A1891" w:rsidRDefault="00C5453D" w:rsidP="005E080A">
            <w:pPr>
              <w:rPr>
                <w:sz w:val="22"/>
                <w:szCs w:val="22"/>
              </w:rPr>
            </w:pPr>
            <w:r w:rsidRPr="004A1891">
              <w:rPr>
                <w:sz w:val="22"/>
                <w:szCs w:val="22"/>
              </w:rPr>
              <w:t>16</w:t>
            </w:r>
          </w:p>
        </w:tc>
        <w:tc>
          <w:tcPr>
            <w:tcW w:w="1644" w:type="dxa"/>
            <w:noWrap/>
            <w:hideMark/>
          </w:tcPr>
          <w:p w14:paraId="514DCCCA" w14:textId="77777777" w:rsidR="00C5453D" w:rsidRPr="004A1891" w:rsidRDefault="00C5453D" w:rsidP="005E080A">
            <w:pPr>
              <w:rPr>
                <w:sz w:val="22"/>
                <w:szCs w:val="22"/>
              </w:rPr>
            </w:pPr>
            <w:r w:rsidRPr="004A1891">
              <w:rPr>
                <w:sz w:val="22"/>
                <w:szCs w:val="22"/>
              </w:rPr>
              <w:t>T</w:t>
            </w:r>
          </w:p>
        </w:tc>
      </w:tr>
      <w:tr w:rsidR="00C5453D" w:rsidRPr="004A1891" w14:paraId="37565953" w14:textId="77777777" w:rsidTr="005E080A">
        <w:trPr>
          <w:trHeight w:val="290"/>
        </w:trPr>
        <w:tc>
          <w:tcPr>
            <w:tcW w:w="714" w:type="dxa"/>
            <w:noWrap/>
            <w:hideMark/>
          </w:tcPr>
          <w:p w14:paraId="5941946E" w14:textId="77777777" w:rsidR="00C5453D" w:rsidRPr="004A1891" w:rsidRDefault="00C5453D" w:rsidP="005E080A">
            <w:pPr>
              <w:rPr>
                <w:sz w:val="22"/>
                <w:szCs w:val="22"/>
              </w:rPr>
            </w:pPr>
            <w:r w:rsidRPr="004A1891">
              <w:rPr>
                <w:sz w:val="22"/>
                <w:szCs w:val="22"/>
              </w:rPr>
              <w:t>3</w:t>
            </w:r>
          </w:p>
        </w:tc>
        <w:tc>
          <w:tcPr>
            <w:tcW w:w="12748" w:type="dxa"/>
            <w:noWrap/>
            <w:hideMark/>
          </w:tcPr>
          <w:p w14:paraId="43E82D48" w14:textId="77777777" w:rsidR="00C5453D" w:rsidRPr="004A1891" w:rsidRDefault="00C5453D" w:rsidP="005E080A">
            <w:pPr>
              <w:rPr>
                <w:sz w:val="22"/>
                <w:szCs w:val="22"/>
              </w:rPr>
            </w:pPr>
            <w:r w:rsidRPr="004A1891">
              <w:rPr>
                <w:sz w:val="22"/>
                <w:szCs w:val="22"/>
              </w:rPr>
              <w:t>Study the effect of lifestyle (</w:t>
            </w:r>
            <w:proofErr w:type="gramStart"/>
            <w:r w:rsidRPr="004A1891">
              <w:rPr>
                <w:sz w:val="22"/>
                <w:szCs w:val="22"/>
              </w:rPr>
              <w:t>e.g.</w:t>
            </w:r>
            <w:proofErr w:type="gramEnd"/>
            <w:r w:rsidRPr="004A1891">
              <w:rPr>
                <w:sz w:val="22"/>
                <w:szCs w:val="22"/>
              </w:rPr>
              <w:t xml:space="preserve"> work and exercise) on how MSK conditions develop and progress.</w:t>
            </w:r>
          </w:p>
        </w:tc>
        <w:tc>
          <w:tcPr>
            <w:tcW w:w="708" w:type="dxa"/>
            <w:noWrap/>
            <w:hideMark/>
          </w:tcPr>
          <w:p w14:paraId="3D1DFD85" w14:textId="77777777" w:rsidR="00C5453D" w:rsidRPr="004A1891" w:rsidRDefault="00C5453D" w:rsidP="005E080A">
            <w:pPr>
              <w:rPr>
                <w:sz w:val="22"/>
                <w:szCs w:val="22"/>
              </w:rPr>
            </w:pPr>
            <w:r w:rsidRPr="004A1891">
              <w:rPr>
                <w:sz w:val="22"/>
                <w:szCs w:val="22"/>
              </w:rPr>
              <w:t>16</w:t>
            </w:r>
          </w:p>
        </w:tc>
        <w:tc>
          <w:tcPr>
            <w:tcW w:w="1644" w:type="dxa"/>
            <w:noWrap/>
            <w:hideMark/>
          </w:tcPr>
          <w:p w14:paraId="4293B367" w14:textId="77777777" w:rsidR="00C5453D" w:rsidRPr="004A1891" w:rsidRDefault="00C5453D" w:rsidP="005E080A">
            <w:pPr>
              <w:rPr>
                <w:sz w:val="22"/>
                <w:szCs w:val="22"/>
              </w:rPr>
            </w:pPr>
            <w:r w:rsidRPr="004A1891">
              <w:rPr>
                <w:sz w:val="22"/>
                <w:szCs w:val="22"/>
              </w:rPr>
              <w:t>M</w:t>
            </w:r>
          </w:p>
        </w:tc>
      </w:tr>
      <w:tr w:rsidR="00C5453D" w:rsidRPr="004A1891" w14:paraId="026659CA" w14:textId="77777777" w:rsidTr="005E080A">
        <w:trPr>
          <w:trHeight w:val="290"/>
        </w:trPr>
        <w:tc>
          <w:tcPr>
            <w:tcW w:w="714" w:type="dxa"/>
            <w:noWrap/>
            <w:hideMark/>
          </w:tcPr>
          <w:p w14:paraId="06AD9601" w14:textId="77777777" w:rsidR="00C5453D" w:rsidRPr="004A1891" w:rsidRDefault="00C5453D" w:rsidP="005E080A">
            <w:pPr>
              <w:rPr>
                <w:sz w:val="22"/>
                <w:szCs w:val="22"/>
              </w:rPr>
            </w:pPr>
            <w:r w:rsidRPr="004A1891">
              <w:rPr>
                <w:sz w:val="22"/>
                <w:szCs w:val="22"/>
              </w:rPr>
              <w:t>3</w:t>
            </w:r>
          </w:p>
        </w:tc>
        <w:tc>
          <w:tcPr>
            <w:tcW w:w="12748" w:type="dxa"/>
            <w:noWrap/>
            <w:hideMark/>
          </w:tcPr>
          <w:p w14:paraId="4C605777" w14:textId="77777777" w:rsidR="00C5453D" w:rsidRPr="004A1891" w:rsidRDefault="00C5453D" w:rsidP="005E080A">
            <w:pPr>
              <w:rPr>
                <w:sz w:val="22"/>
                <w:szCs w:val="22"/>
              </w:rPr>
            </w:pPr>
            <w:r w:rsidRPr="004A1891">
              <w:rPr>
                <w:sz w:val="22"/>
                <w:szCs w:val="22"/>
              </w:rPr>
              <w:t>Study whether a better understanding of disease processes can be used to develop new ways of preventing MSK conditions.</w:t>
            </w:r>
          </w:p>
        </w:tc>
        <w:tc>
          <w:tcPr>
            <w:tcW w:w="708" w:type="dxa"/>
            <w:noWrap/>
            <w:hideMark/>
          </w:tcPr>
          <w:p w14:paraId="2708456D" w14:textId="77777777" w:rsidR="00C5453D" w:rsidRPr="004A1891" w:rsidRDefault="00C5453D" w:rsidP="005E080A">
            <w:pPr>
              <w:rPr>
                <w:sz w:val="22"/>
                <w:szCs w:val="22"/>
              </w:rPr>
            </w:pPr>
            <w:r w:rsidRPr="004A1891">
              <w:rPr>
                <w:sz w:val="22"/>
                <w:szCs w:val="22"/>
              </w:rPr>
              <w:t>16</w:t>
            </w:r>
          </w:p>
        </w:tc>
        <w:tc>
          <w:tcPr>
            <w:tcW w:w="1644" w:type="dxa"/>
            <w:noWrap/>
            <w:hideMark/>
          </w:tcPr>
          <w:p w14:paraId="035C2E3C" w14:textId="77777777" w:rsidR="00C5453D" w:rsidRPr="004A1891" w:rsidRDefault="00C5453D" w:rsidP="005E080A">
            <w:pPr>
              <w:rPr>
                <w:sz w:val="22"/>
                <w:szCs w:val="22"/>
              </w:rPr>
            </w:pPr>
            <w:r w:rsidRPr="004A1891">
              <w:rPr>
                <w:sz w:val="22"/>
                <w:szCs w:val="22"/>
              </w:rPr>
              <w:t>M</w:t>
            </w:r>
          </w:p>
        </w:tc>
      </w:tr>
      <w:tr w:rsidR="00C5453D" w:rsidRPr="004A1891" w14:paraId="181EEA3C" w14:textId="77777777" w:rsidTr="005E080A">
        <w:trPr>
          <w:trHeight w:val="290"/>
        </w:trPr>
        <w:tc>
          <w:tcPr>
            <w:tcW w:w="714" w:type="dxa"/>
            <w:noWrap/>
            <w:hideMark/>
          </w:tcPr>
          <w:p w14:paraId="2B8F5162" w14:textId="77777777" w:rsidR="00C5453D" w:rsidRPr="004A1891" w:rsidRDefault="00C5453D" w:rsidP="005E080A">
            <w:pPr>
              <w:rPr>
                <w:sz w:val="22"/>
                <w:szCs w:val="22"/>
              </w:rPr>
            </w:pPr>
            <w:r w:rsidRPr="004A1891">
              <w:rPr>
                <w:sz w:val="22"/>
                <w:szCs w:val="22"/>
              </w:rPr>
              <w:t>3</w:t>
            </w:r>
          </w:p>
        </w:tc>
        <w:tc>
          <w:tcPr>
            <w:tcW w:w="12748" w:type="dxa"/>
            <w:noWrap/>
            <w:hideMark/>
          </w:tcPr>
          <w:p w14:paraId="3431DC85" w14:textId="77777777" w:rsidR="00C5453D" w:rsidRPr="004A1891" w:rsidRDefault="00C5453D" w:rsidP="005E080A">
            <w:pPr>
              <w:rPr>
                <w:sz w:val="22"/>
                <w:szCs w:val="22"/>
              </w:rPr>
            </w:pPr>
            <w:r w:rsidRPr="004A1891">
              <w:rPr>
                <w:sz w:val="22"/>
                <w:szCs w:val="22"/>
              </w:rPr>
              <w:t>Test new ways of making sure the right person gets the right treatment.</w:t>
            </w:r>
          </w:p>
        </w:tc>
        <w:tc>
          <w:tcPr>
            <w:tcW w:w="708" w:type="dxa"/>
            <w:noWrap/>
            <w:hideMark/>
          </w:tcPr>
          <w:p w14:paraId="77E5A278" w14:textId="77777777" w:rsidR="00C5453D" w:rsidRPr="004A1891" w:rsidRDefault="00C5453D" w:rsidP="005E080A">
            <w:pPr>
              <w:rPr>
                <w:sz w:val="22"/>
                <w:szCs w:val="22"/>
              </w:rPr>
            </w:pPr>
            <w:r w:rsidRPr="004A1891">
              <w:rPr>
                <w:sz w:val="22"/>
                <w:szCs w:val="22"/>
              </w:rPr>
              <w:t>16</w:t>
            </w:r>
          </w:p>
        </w:tc>
        <w:tc>
          <w:tcPr>
            <w:tcW w:w="1644" w:type="dxa"/>
            <w:noWrap/>
            <w:hideMark/>
          </w:tcPr>
          <w:p w14:paraId="3F96D2B9" w14:textId="77777777" w:rsidR="00C5453D" w:rsidRPr="004A1891" w:rsidRDefault="00C5453D" w:rsidP="005E080A">
            <w:pPr>
              <w:rPr>
                <w:sz w:val="22"/>
                <w:szCs w:val="22"/>
              </w:rPr>
            </w:pPr>
            <w:r w:rsidRPr="004A1891">
              <w:rPr>
                <w:sz w:val="22"/>
                <w:szCs w:val="22"/>
              </w:rPr>
              <w:t>D</w:t>
            </w:r>
          </w:p>
        </w:tc>
      </w:tr>
      <w:tr w:rsidR="00C5453D" w:rsidRPr="004A1891" w14:paraId="5AFFD289" w14:textId="77777777" w:rsidTr="005E080A">
        <w:trPr>
          <w:trHeight w:val="290"/>
        </w:trPr>
        <w:tc>
          <w:tcPr>
            <w:tcW w:w="714" w:type="dxa"/>
            <w:noWrap/>
            <w:hideMark/>
          </w:tcPr>
          <w:p w14:paraId="750CD044" w14:textId="77777777" w:rsidR="00C5453D" w:rsidRPr="004A1891" w:rsidRDefault="00C5453D" w:rsidP="005E080A">
            <w:pPr>
              <w:rPr>
                <w:sz w:val="22"/>
                <w:szCs w:val="22"/>
              </w:rPr>
            </w:pPr>
            <w:r w:rsidRPr="004A1891">
              <w:rPr>
                <w:sz w:val="22"/>
                <w:szCs w:val="22"/>
              </w:rPr>
              <w:t>3</w:t>
            </w:r>
          </w:p>
        </w:tc>
        <w:tc>
          <w:tcPr>
            <w:tcW w:w="12748" w:type="dxa"/>
            <w:noWrap/>
            <w:hideMark/>
          </w:tcPr>
          <w:p w14:paraId="079EC40E" w14:textId="77777777" w:rsidR="00C5453D" w:rsidRPr="004A1891" w:rsidRDefault="00C5453D" w:rsidP="005E080A">
            <w:pPr>
              <w:rPr>
                <w:sz w:val="22"/>
                <w:szCs w:val="22"/>
              </w:rPr>
            </w:pPr>
            <w:r w:rsidRPr="004A1891">
              <w:rPr>
                <w:sz w:val="22"/>
                <w:szCs w:val="22"/>
              </w:rPr>
              <w:t>Understand disease processes so that we can better identify differences (subgroups of people) within the same condition.</w:t>
            </w:r>
          </w:p>
        </w:tc>
        <w:tc>
          <w:tcPr>
            <w:tcW w:w="708" w:type="dxa"/>
            <w:noWrap/>
            <w:hideMark/>
          </w:tcPr>
          <w:p w14:paraId="70D41098" w14:textId="77777777" w:rsidR="00C5453D" w:rsidRPr="004A1891" w:rsidRDefault="00C5453D" w:rsidP="005E080A">
            <w:pPr>
              <w:rPr>
                <w:sz w:val="22"/>
                <w:szCs w:val="22"/>
              </w:rPr>
            </w:pPr>
            <w:r w:rsidRPr="004A1891">
              <w:rPr>
                <w:sz w:val="22"/>
                <w:szCs w:val="22"/>
              </w:rPr>
              <w:t>16</w:t>
            </w:r>
          </w:p>
        </w:tc>
        <w:tc>
          <w:tcPr>
            <w:tcW w:w="1644" w:type="dxa"/>
            <w:noWrap/>
            <w:hideMark/>
          </w:tcPr>
          <w:p w14:paraId="128D8A50" w14:textId="77777777" w:rsidR="00C5453D" w:rsidRPr="004A1891" w:rsidRDefault="00C5453D" w:rsidP="005E080A">
            <w:pPr>
              <w:rPr>
                <w:sz w:val="22"/>
                <w:szCs w:val="22"/>
              </w:rPr>
            </w:pPr>
            <w:r w:rsidRPr="004A1891">
              <w:rPr>
                <w:sz w:val="22"/>
                <w:szCs w:val="22"/>
              </w:rPr>
              <w:t>M</w:t>
            </w:r>
          </w:p>
        </w:tc>
      </w:tr>
      <w:tr w:rsidR="00C5453D" w:rsidRPr="004A1891" w14:paraId="1E9B36D7" w14:textId="77777777" w:rsidTr="005E080A">
        <w:trPr>
          <w:trHeight w:val="290"/>
        </w:trPr>
        <w:tc>
          <w:tcPr>
            <w:tcW w:w="714" w:type="dxa"/>
            <w:noWrap/>
            <w:hideMark/>
          </w:tcPr>
          <w:p w14:paraId="233CC9CF" w14:textId="77777777" w:rsidR="00C5453D" w:rsidRPr="004A1891" w:rsidRDefault="00C5453D" w:rsidP="005E080A">
            <w:pPr>
              <w:rPr>
                <w:sz w:val="22"/>
                <w:szCs w:val="22"/>
              </w:rPr>
            </w:pPr>
            <w:r w:rsidRPr="004A1891">
              <w:rPr>
                <w:sz w:val="22"/>
                <w:szCs w:val="22"/>
              </w:rPr>
              <w:t>3</w:t>
            </w:r>
          </w:p>
        </w:tc>
        <w:tc>
          <w:tcPr>
            <w:tcW w:w="12748" w:type="dxa"/>
            <w:noWrap/>
            <w:hideMark/>
          </w:tcPr>
          <w:p w14:paraId="6E16BD39" w14:textId="77777777" w:rsidR="00C5453D" w:rsidRPr="004A1891" w:rsidRDefault="00C5453D" w:rsidP="005E080A">
            <w:pPr>
              <w:rPr>
                <w:sz w:val="22"/>
                <w:szCs w:val="22"/>
              </w:rPr>
            </w:pPr>
            <w:r w:rsidRPr="004A1891">
              <w:rPr>
                <w:sz w:val="22"/>
                <w:szCs w:val="22"/>
              </w:rPr>
              <w:t>Understand how MSK tissues repair themselves and how this could be enhanced to improve MSK conditions.</w:t>
            </w:r>
          </w:p>
        </w:tc>
        <w:tc>
          <w:tcPr>
            <w:tcW w:w="708" w:type="dxa"/>
            <w:noWrap/>
            <w:hideMark/>
          </w:tcPr>
          <w:p w14:paraId="7966284B" w14:textId="77777777" w:rsidR="00C5453D" w:rsidRPr="004A1891" w:rsidRDefault="00C5453D" w:rsidP="005E080A">
            <w:pPr>
              <w:rPr>
                <w:sz w:val="22"/>
                <w:szCs w:val="22"/>
              </w:rPr>
            </w:pPr>
            <w:r w:rsidRPr="004A1891">
              <w:rPr>
                <w:sz w:val="22"/>
                <w:szCs w:val="22"/>
              </w:rPr>
              <w:t>16</w:t>
            </w:r>
          </w:p>
        </w:tc>
        <w:tc>
          <w:tcPr>
            <w:tcW w:w="1644" w:type="dxa"/>
            <w:noWrap/>
            <w:hideMark/>
          </w:tcPr>
          <w:p w14:paraId="5F24B75C" w14:textId="77777777" w:rsidR="00C5453D" w:rsidRPr="004A1891" w:rsidRDefault="00C5453D" w:rsidP="005E080A">
            <w:pPr>
              <w:rPr>
                <w:sz w:val="22"/>
                <w:szCs w:val="22"/>
              </w:rPr>
            </w:pPr>
            <w:r w:rsidRPr="004A1891">
              <w:rPr>
                <w:sz w:val="22"/>
                <w:szCs w:val="22"/>
              </w:rPr>
              <w:t>M</w:t>
            </w:r>
          </w:p>
        </w:tc>
      </w:tr>
      <w:tr w:rsidR="00C5453D" w:rsidRPr="004A1891" w14:paraId="74BFE66B" w14:textId="77777777" w:rsidTr="005E080A">
        <w:trPr>
          <w:trHeight w:val="290"/>
        </w:trPr>
        <w:tc>
          <w:tcPr>
            <w:tcW w:w="714" w:type="dxa"/>
            <w:noWrap/>
            <w:hideMark/>
          </w:tcPr>
          <w:p w14:paraId="43939798" w14:textId="77777777" w:rsidR="00C5453D" w:rsidRPr="004A1891" w:rsidRDefault="00C5453D" w:rsidP="005E080A">
            <w:pPr>
              <w:rPr>
                <w:sz w:val="22"/>
                <w:szCs w:val="22"/>
              </w:rPr>
            </w:pPr>
            <w:r w:rsidRPr="004A1891">
              <w:rPr>
                <w:sz w:val="22"/>
                <w:szCs w:val="22"/>
              </w:rPr>
              <w:t>3</w:t>
            </w:r>
          </w:p>
        </w:tc>
        <w:tc>
          <w:tcPr>
            <w:tcW w:w="12748" w:type="dxa"/>
            <w:noWrap/>
            <w:hideMark/>
          </w:tcPr>
          <w:p w14:paraId="102B729F" w14:textId="77777777" w:rsidR="00C5453D" w:rsidRPr="004A1891" w:rsidRDefault="00C5453D" w:rsidP="005E080A">
            <w:pPr>
              <w:rPr>
                <w:sz w:val="22"/>
                <w:szCs w:val="22"/>
              </w:rPr>
            </w:pPr>
            <w:r w:rsidRPr="004A1891">
              <w:rPr>
                <w:sz w:val="22"/>
                <w:szCs w:val="22"/>
              </w:rPr>
              <w:t>Understand the best ways of providing research-proven treatments to people, including where, when and by whom.</w:t>
            </w:r>
          </w:p>
        </w:tc>
        <w:tc>
          <w:tcPr>
            <w:tcW w:w="708" w:type="dxa"/>
            <w:noWrap/>
            <w:hideMark/>
          </w:tcPr>
          <w:p w14:paraId="6DD8ED6A" w14:textId="77777777" w:rsidR="00C5453D" w:rsidRPr="004A1891" w:rsidRDefault="00C5453D" w:rsidP="005E080A">
            <w:pPr>
              <w:rPr>
                <w:sz w:val="22"/>
                <w:szCs w:val="22"/>
              </w:rPr>
            </w:pPr>
            <w:r w:rsidRPr="004A1891">
              <w:rPr>
                <w:sz w:val="22"/>
                <w:szCs w:val="22"/>
              </w:rPr>
              <w:t>16</w:t>
            </w:r>
          </w:p>
        </w:tc>
        <w:tc>
          <w:tcPr>
            <w:tcW w:w="1644" w:type="dxa"/>
            <w:noWrap/>
            <w:hideMark/>
          </w:tcPr>
          <w:p w14:paraId="3618E96E" w14:textId="77777777" w:rsidR="00C5453D" w:rsidRPr="004A1891" w:rsidRDefault="00C5453D" w:rsidP="005E080A">
            <w:pPr>
              <w:rPr>
                <w:sz w:val="22"/>
                <w:szCs w:val="22"/>
              </w:rPr>
            </w:pPr>
            <w:r w:rsidRPr="004A1891">
              <w:rPr>
                <w:sz w:val="22"/>
                <w:szCs w:val="22"/>
              </w:rPr>
              <w:t>T</w:t>
            </w:r>
          </w:p>
        </w:tc>
      </w:tr>
      <w:tr w:rsidR="00C5453D" w:rsidRPr="004A1891" w14:paraId="0F4676E8" w14:textId="77777777" w:rsidTr="005E080A">
        <w:trPr>
          <w:trHeight w:val="290"/>
        </w:trPr>
        <w:tc>
          <w:tcPr>
            <w:tcW w:w="714" w:type="dxa"/>
            <w:noWrap/>
            <w:hideMark/>
          </w:tcPr>
          <w:p w14:paraId="00F77F53" w14:textId="77777777" w:rsidR="00C5453D" w:rsidRPr="004A1891" w:rsidRDefault="00C5453D" w:rsidP="005E080A">
            <w:pPr>
              <w:rPr>
                <w:sz w:val="22"/>
                <w:szCs w:val="22"/>
              </w:rPr>
            </w:pPr>
            <w:r w:rsidRPr="004A1891">
              <w:rPr>
                <w:sz w:val="22"/>
                <w:szCs w:val="22"/>
              </w:rPr>
              <w:t>3</w:t>
            </w:r>
          </w:p>
        </w:tc>
        <w:tc>
          <w:tcPr>
            <w:tcW w:w="12748" w:type="dxa"/>
            <w:noWrap/>
            <w:hideMark/>
          </w:tcPr>
          <w:p w14:paraId="31DC4EB9" w14:textId="77777777" w:rsidR="00C5453D" w:rsidRPr="004A1891" w:rsidRDefault="00C5453D" w:rsidP="005E080A">
            <w:pPr>
              <w:rPr>
                <w:sz w:val="22"/>
                <w:szCs w:val="22"/>
              </w:rPr>
            </w:pPr>
            <w:r w:rsidRPr="004A1891">
              <w:rPr>
                <w:sz w:val="22"/>
                <w:szCs w:val="22"/>
              </w:rPr>
              <w:t>Understand the links between tissue damage and pain.</w:t>
            </w:r>
          </w:p>
        </w:tc>
        <w:tc>
          <w:tcPr>
            <w:tcW w:w="708" w:type="dxa"/>
            <w:noWrap/>
            <w:hideMark/>
          </w:tcPr>
          <w:p w14:paraId="6BC4D231" w14:textId="77777777" w:rsidR="00C5453D" w:rsidRPr="004A1891" w:rsidRDefault="00C5453D" w:rsidP="005E080A">
            <w:pPr>
              <w:rPr>
                <w:sz w:val="22"/>
                <w:szCs w:val="22"/>
              </w:rPr>
            </w:pPr>
            <w:r w:rsidRPr="004A1891">
              <w:rPr>
                <w:sz w:val="22"/>
                <w:szCs w:val="22"/>
              </w:rPr>
              <w:t>16</w:t>
            </w:r>
          </w:p>
        </w:tc>
        <w:tc>
          <w:tcPr>
            <w:tcW w:w="1644" w:type="dxa"/>
            <w:noWrap/>
            <w:hideMark/>
          </w:tcPr>
          <w:p w14:paraId="78C095F9" w14:textId="77777777" w:rsidR="00C5453D" w:rsidRPr="004A1891" w:rsidRDefault="00C5453D" w:rsidP="005E080A">
            <w:pPr>
              <w:rPr>
                <w:sz w:val="22"/>
                <w:szCs w:val="22"/>
              </w:rPr>
            </w:pPr>
            <w:r w:rsidRPr="004A1891">
              <w:rPr>
                <w:sz w:val="22"/>
                <w:szCs w:val="22"/>
              </w:rPr>
              <w:t>M</w:t>
            </w:r>
          </w:p>
        </w:tc>
      </w:tr>
      <w:tr w:rsidR="00C5453D" w:rsidRPr="004A1891" w14:paraId="39806D48" w14:textId="77777777" w:rsidTr="005E080A">
        <w:trPr>
          <w:trHeight w:val="290"/>
        </w:trPr>
        <w:tc>
          <w:tcPr>
            <w:tcW w:w="714" w:type="dxa"/>
            <w:noWrap/>
            <w:hideMark/>
          </w:tcPr>
          <w:p w14:paraId="1D4C6917" w14:textId="77777777" w:rsidR="00C5453D" w:rsidRPr="004A1891" w:rsidRDefault="00C5453D" w:rsidP="005E080A">
            <w:pPr>
              <w:rPr>
                <w:sz w:val="22"/>
                <w:szCs w:val="22"/>
              </w:rPr>
            </w:pPr>
            <w:r w:rsidRPr="004A1891">
              <w:rPr>
                <w:sz w:val="22"/>
                <w:szCs w:val="22"/>
              </w:rPr>
              <w:t>3</w:t>
            </w:r>
          </w:p>
        </w:tc>
        <w:tc>
          <w:tcPr>
            <w:tcW w:w="12748" w:type="dxa"/>
            <w:noWrap/>
            <w:hideMark/>
          </w:tcPr>
          <w:p w14:paraId="176863C9" w14:textId="77777777" w:rsidR="00C5453D" w:rsidRPr="004A1891" w:rsidRDefault="00C5453D" w:rsidP="005E080A">
            <w:pPr>
              <w:rPr>
                <w:sz w:val="22"/>
                <w:szCs w:val="22"/>
              </w:rPr>
            </w:pPr>
            <w:r w:rsidRPr="004A1891">
              <w:rPr>
                <w:sz w:val="22"/>
                <w:szCs w:val="22"/>
              </w:rPr>
              <w:t>Understand why people’s pain experiences are different and why some people develop chronic pain when others do not.</w:t>
            </w:r>
          </w:p>
        </w:tc>
        <w:tc>
          <w:tcPr>
            <w:tcW w:w="708" w:type="dxa"/>
            <w:noWrap/>
            <w:hideMark/>
          </w:tcPr>
          <w:p w14:paraId="1AC8D3FD" w14:textId="77777777" w:rsidR="00C5453D" w:rsidRPr="004A1891" w:rsidRDefault="00C5453D" w:rsidP="005E080A">
            <w:pPr>
              <w:rPr>
                <w:sz w:val="22"/>
                <w:szCs w:val="22"/>
              </w:rPr>
            </w:pPr>
            <w:r w:rsidRPr="004A1891">
              <w:rPr>
                <w:sz w:val="22"/>
                <w:szCs w:val="22"/>
              </w:rPr>
              <w:t>16</w:t>
            </w:r>
          </w:p>
        </w:tc>
        <w:tc>
          <w:tcPr>
            <w:tcW w:w="1644" w:type="dxa"/>
            <w:noWrap/>
            <w:hideMark/>
          </w:tcPr>
          <w:p w14:paraId="25794CB4" w14:textId="77777777" w:rsidR="00C5453D" w:rsidRPr="004A1891" w:rsidRDefault="00C5453D" w:rsidP="005E080A">
            <w:pPr>
              <w:rPr>
                <w:sz w:val="22"/>
                <w:szCs w:val="22"/>
              </w:rPr>
            </w:pPr>
            <w:r w:rsidRPr="004A1891">
              <w:rPr>
                <w:sz w:val="22"/>
                <w:szCs w:val="22"/>
              </w:rPr>
              <w:t>M</w:t>
            </w:r>
          </w:p>
        </w:tc>
      </w:tr>
      <w:tr w:rsidR="00C5453D" w:rsidRPr="004A1891" w14:paraId="25A9770F" w14:textId="77777777" w:rsidTr="005E080A">
        <w:trPr>
          <w:trHeight w:val="290"/>
        </w:trPr>
        <w:tc>
          <w:tcPr>
            <w:tcW w:w="714" w:type="dxa"/>
            <w:noWrap/>
            <w:hideMark/>
          </w:tcPr>
          <w:p w14:paraId="0EED3F79" w14:textId="77777777" w:rsidR="00C5453D" w:rsidRPr="004A1891" w:rsidRDefault="00C5453D" w:rsidP="005E080A">
            <w:pPr>
              <w:rPr>
                <w:sz w:val="22"/>
                <w:szCs w:val="22"/>
              </w:rPr>
            </w:pPr>
            <w:r w:rsidRPr="004A1891">
              <w:rPr>
                <w:sz w:val="22"/>
                <w:szCs w:val="22"/>
              </w:rPr>
              <w:t>4</w:t>
            </w:r>
          </w:p>
        </w:tc>
        <w:tc>
          <w:tcPr>
            <w:tcW w:w="12748" w:type="dxa"/>
            <w:noWrap/>
            <w:hideMark/>
          </w:tcPr>
          <w:p w14:paraId="3EA8B00B" w14:textId="77777777" w:rsidR="00C5453D" w:rsidRPr="004A1891" w:rsidRDefault="00C5453D" w:rsidP="005E080A">
            <w:pPr>
              <w:rPr>
                <w:sz w:val="22"/>
                <w:szCs w:val="22"/>
              </w:rPr>
            </w:pPr>
            <w:r w:rsidRPr="004A1891">
              <w:rPr>
                <w:sz w:val="22"/>
                <w:szCs w:val="22"/>
              </w:rPr>
              <w:t>Understand the biological links between MSK conditions and other illnesses.</w:t>
            </w:r>
          </w:p>
        </w:tc>
        <w:tc>
          <w:tcPr>
            <w:tcW w:w="708" w:type="dxa"/>
            <w:noWrap/>
            <w:hideMark/>
          </w:tcPr>
          <w:p w14:paraId="68765A7A" w14:textId="77777777" w:rsidR="00C5453D" w:rsidRPr="004A1891" w:rsidRDefault="00C5453D" w:rsidP="005E080A">
            <w:pPr>
              <w:rPr>
                <w:sz w:val="22"/>
                <w:szCs w:val="22"/>
              </w:rPr>
            </w:pPr>
            <w:r w:rsidRPr="004A1891">
              <w:rPr>
                <w:sz w:val="22"/>
                <w:szCs w:val="22"/>
              </w:rPr>
              <w:t>15</w:t>
            </w:r>
            <w:r>
              <w:rPr>
                <w:sz w:val="22"/>
                <w:szCs w:val="22"/>
              </w:rPr>
              <w:t>·</w:t>
            </w:r>
            <w:r w:rsidRPr="004A1891">
              <w:rPr>
                <w:sz w:val="22"/>
                <w:szCs w:val="22"/>
              </w:rPr>
              <w:t>5</w:t>
            </w:r>
          </w:p>
        </w:tc>
        <w:tc>
          <w:tcPr>
            <w:tcW w:w="1644" w:type="dxa"/>
            <w:noWrap/>
            <w:hideMark/>
          </w:tcPr>
          <w:p w14:paraId="1F79FB46" w14:textId="77777777" w:rsidR="00C5453D" w:rsidRPr="004A1891" w:rsidRDefault="00C5453D" w:rsidP="005E080A">
            <w:pPr>
              <w:rPr>
                <w:sz w:val="22"/>
                <w:szCs w:val="22"/>
              </w:rPr>
            </w:pPr>
            <w:r w:rsidRPr="004A1891">
              <w:rPr>
                <w:sz w:val="22"/>
                <w:szCs w:val="22"/>
              </w:rPr>
              <w:t>M</w:t>
            </w:r>
          </w:p>
        </w:tc>
      </w:tr>
      <w:tr w:rsidR="00C5453D" w:rsidRPr="004A1891" w14:paraId="7543B4A8" w14:textId="77777777" w:rsidTr="005E080A">
        <w:trPr>
          <w:trHeight w:val="290"/>
        </w:trPr>
        <w:tc>
          <w:tcPr>
            <w:tcW w:w="714" w:type="dxa"/>
            <w:noWrap/>
            <w:hideMark/>
          </w:tcPr>
          <w:p w14:paraId="714950FD" w14:textId="77777777" w:rsidR="00C5453D" w:rsidRPr="004A1891" w:rsidRDefault="00C5453D" w:rsidP="005E080A">
            <w:pPr>
              <w:rPr>
                <w:sz w:val="22"/>
                <w:szCs w:val="22"/>
              </w:rPr>
            </w:pPr>
            <w:r w:rsidRPr="004A1891">
              <w:rPr>
                <w:sz w:val="22"/>
                <w:szCs w:val="22"/>
              </w:rPr>
              <w:t>5</w:t>
            </w:r>
          </w:p>
        </w:tc>
        <w:tc>
          <w:tcPr>
            <w:tcW w:w="12748" w:type="dxa"/>
            <w:noWrap/>
            <w:hideMark/>
          </w:tcPr>
          <w:p w14:paraId="24B4F23F" w14:textId="77777777" w:rsidR="00C5453D" w:rsidRPr="004A1891" w:rsidRDefault="00C5453D" w:rsidP="005E080A">
            <w:pPr>
              <w:rPr>
                <w:sz w:val="22"/>
                <w:szCs w:val="22"/>
              </w:rPr>
            </w:pPr>
            <w:r w:rsidRPr="004A1891">
              <w:rPr>
                <w:sz w:val="22"/>
                <w:szCs w:val="22"/>
              </w:rPr>
              <w:t>Develop and test approaches to identify and help people with MSK conditions who need psychological support.</w:t>
            </w:r>
          </w:p>
        </w:tc>
        <w:tc>
          <w:tcPr>
            <w:tcW w:w="708" w:type="dxa"/>
            <w:noWrap/>
            <w:hideMark/>
          </w:tcPr>
          <w:p w14:paraId="4CBE29F0" w14:textId="77777777" w:rsidR="00C5453D" w:rsidRPr="004A1891" w:rsidRDefault="00C5453D" w:rsidP="005E080A">
            <w:pPr>
              <w:rPr>
                <w:sz w:val="22"/>
                <w:szCs w:val="22"/>
              </w:rPr>
            </w:pPr>
            <w:r w:rsidRPr="004A1891">
              <w:rPr>
                <w:sz w:val="22"/>
                <w:szCs w:val="22"/>
              </w:rPr>
              <w:t>15</w:t>
            </w:r>
          </w:p>
        </w:tc>
        <w:tc>
          <w:tcPr>
            <w:tcW w:w="1644" w:type="dxa"/>
            <w:noWrap/>
            <w:hideMark/>
          </w:tcPr>
          <w:p w14:paraId="365BA7DE" w14:textId="77777777" w:rsidR="00C5453D" w:rsidRPr="004A1891" w:rsidRDefault="00C5453D" w:rsidP="005E080A">
            <w:pPr>
              <w:rPr>
                <w:sz w:val="22"/>
                <w:szCs w:val="22"/>
              </w:rPr>
            </w:pPr>
            <w:r w:rsidRPr="004A1891">
              <w:rPr>
                <w:sz w:val="22"/>
                <w:szCs w:val="22"/>
              </w:rPr>
              <w:t>LW</w:t>
            </w:r>
          </w:p>
        </w:tc>
      </w:tr>
      <w:tr w:rsidR="00C5453D" w:rsidRPr="004A1891" w14:paraId="4604618E" w14:textId="77777777" w:rsidTr="005E080A">
        <w:trPr>
          <w:trHeight w:val="290"/>
        </w:trPr>
        <w:tc>
          <w:tcPr>
            <w:tcW w:w="714" w:type="dxa"/>
            <w:noWrap/>
            <w:hideMark/>
          </w:tcPr>
          <w:p w14:paraId="41767609" w14:textId="77777777" w:rsidR="00C5453D" w:rsidRPr="004A1891" w:rsidRDefault="00C5453D" w:rsidP="005E080A">
            <w:pPr>
              <w:rPr>
                <w:sz w:val="22"/>
                <w:szCs w:val="22"/>
              </w:rPr>
            </w:pPr>
            <w:r w:rsidRPr="004A1891">
              <w:rPr>
                <w:sz w:val="22"/>
                <w:szCs w:val="22"/>
              </w:rPr>
              <w:lastRenderedPageBreak/>
              <w:t>5</w:t>
            </w:r>
          </w:p>
        </w:tc>
        <w:tc>
          <w:tcPr>
            <w:tcW w:w="12748" w:type="dxa"/>
            <w:noWrap/>
            <w:hideMark/>
          </w:tcPr>
          <w:p w14:paraId="789B0B69" w14:textId="77777777" w:rsidR="00C5453D" w:rsidRPr="004A1891" w:rsidRDefault="00C5453D" w:rsidP="005E080A">
            <w:pPr>
              <w:rPr>
                <w:sz w:val="22"/>
                <w:szCs w:val="22"/>
              </w:rPr>
            </w:pPr>
            <w:r w:rsidRPr="004A1891">
              <w:rPr>
                <w:sz w:val="22"/>
                <w:szCs w:val="22"/>
              </w:rPr>
              <w:t>Develop better ways to overcome the known difficulties in the process of turning a possible effective treatment into a safe, licensed product.</w:t>
            </w:r>
          </w:p>
        </w:tc>
        <w:tc>
          <w:tcPr>
            <w:tcW w:w="708" w:type="dxa"/>
            <w:noWrap/>
            <w:hideMark/>
          </w:tcPr>
          <w:p w14:paraId="6F11BAAC" w14:textId="77777777" w:rsidR="00C5453D" w:rsidRPr="004A1891" w:rsidRDefault="00C5453D" w:rsidP="005E080A">
            <w:pPr>
              <w:rPr>
                <w:sz w:val="22"/>
                <w:szCs w:val="22"/>
              </w:rPr>
            </w:pPr>
            <w:r w:rsidRPr="004A1891">
              <w:rPr>
                <w:sz w:val="22"/>
                <w:szCs w:val="22"/>
              </w:rPr>
              <w:t>15</w:t>
            </w:r>
          </w:p>
        </w:tc>
        <w:tc>
          <w:tcPr>
            <w:tcW w:w="1644" w:type="dxa"/>
            <w:noWrap/>
            <w:hideMark/>
          </w:tcPr>
          <w:p w14:paraId="16333852" w14:textId="77777777" w:rsidR="00C5453D" w:rsidRPr="004A1891" w:rsidRDefault="00C5453D" w:rsidP="005E080A">
            <w:pPr>
              <w:rPr>
                <w:sz w:val="22"/>
                <w:szCs w:val="22"/>
              </w:rPr>
            </w:pPr>
            <w:r w:rsidRPr="004A1891">
              <w:rPr>
                <w:sz w:val="22"/>
                <w:szCs w:val="22"/>
              </w:rPr>
              <w:t>T</w:t>
            </w:r>
          </w:p>
        </w:tc>
      </w:tr>
      <w:tr w:rsidR="00C5453D" w:rsidRPr="004A1891" w14:paraId="77B7B19C" w14:textId="77777777" w:rsidTr="005E080A">
        <w:trPr>
          <w:trHeight w:val="290"/>
        </w:trPr>
        <w:tc>
          <w:tcPr>
            <w:tcW w:w="714" w:type="dxa"/>
            <w:noWrap/>
            <w:hideMark/>
          </w:tcPr>
          <w:p w14:paraId="311F4E2B" w14:textId="77777777" w:rsidR="00C5453D" w:rsidRPr="004A1891" w:rsidRDefault="00C5453D" w:rsidP="005E080A">
            <w:pPr>
              <w:rPr>
                <w:sz w:val="22"/>
                <w:szCs w:val="22"/>
              </w:rPr>
            </w:pPr>
            <w:r w:rsidRPr="004A1891">
              <w:rPr>
                <w:sz w:val="22"/>
                <w:szCs w:val="22"/>
              </w:rPr>
              <w:t>5</w:t>
            </w:r>
          </w:p>
        </w:tc>
        <w:tc>
          <w:tcPr>
            <w:tcW w:w="12748" w:type="dxa"/>
            <w:noWrap/>
            <w:hideMark/>
          </w:tcPr>
          <w:p w14:paraId="19068956" w14:textId="77777777" w:rsidR="00C5453D" w:rsidRPr="004A1891" w:rsidRDefault="00C5453D" w:rsidP="005E080A">
            <w:pPr>
              <w:rPr>
                <w:sz w:val="22"/>
                <w:szCs w:val="22"/>
              </w:rPr>
            </w:pPr>
            <w:r w:rsidRPr="004A1891">
              <w:rPr>
                <w:sz w:val="22"/>
                <w:szCs w:val="22"/>
              </w:rPr>
              <w:t>Find better ways to speed up the uptake of research results into treatment guidelines and policy.</w:t>
            </w:r>
          </w:p>
        </w:tc>
        <w:tc>
          <w:tcPr>
            <w:tcW w:w="708" w:type="dxa"/>
            <w:noWrap/>
            <w:hideMark/>
          </w:tcPr>
          <w:p w14:paraId="2ACF672F" w14:textId="77777777" w:rsidR="00C5453D" w:rsidRPr="004A1891" w:rsidRDefault="00C5453D" w:rsidP="005E080A">
            <w:pPr>
              <w:rPr>
                <w:sz w:val="22"/>
                <w:szCs w:val="22"/>
              </w:rPr>
            </w:pPr>
            <w:r w:rsidRPr="004A1891">
              <w:rPr>
                <w:sz w:val="22"/>
                <w:szCs w:val="22"/>
              </w:rPr>
              <w:t>15</w:t>
            </w:r>
          </w:p>
        </w:tc>
        <w:tc>
          <w:tcPr>
            <w:tcW w:w="1644" w:type="dxa"/>
            <w:noWrap/>
            <w:hideMark/>
          </w:tcPr>
          <w:p w14:paraId="71B63FBA" w14:textId="77777777" w:rsidR="00C5453D" w:rsidRPr="004A1891" w:rsidRDefault="00C5453D" w:rsidP="005E080A">
            <w:pPr>
              <w:rPr>
                <w:sz w:val="22"/>
                <w:szCs w:val="22"/>
              </w:rPr>
            </w:pPr>
            <w:r w:rsidRPr="004A1891">
              <w:rPr>
                <w:sz w:val="22"/>
                <w:szCs w:val="22"/>
              </w:rPr>
              <w:t>T</w:t>
            </w:r>
          </w:p>
        </w:tc>
      </w:tr>
      <w:tr w:rsidR="00C5453D" w:rsidRPr="004A1891" w14:paraId="1B2CD3C1" w14:textId="77777777" w:rsidTr="005E080A">
        <w:trPr>
          <w:trHeight w:val="290"/>
        </w:trPr>
        <w:tc>
          <w:tcPr>
            <w:tcW w:w="714" w:type="dxa"/>
            <w:noWrap/>
            <w:hideMark/>
          </w:tcPr>
          <w:p w14:paraId="5D25B55E" w14:textId="77777777" w:rsidR="00C5453D" w:rsidRPr="004A1891" w:rsidRDefault="00C5453D" w:rsidP="005E080A">
            <w:pPr>
              <w:rPr>
                <w:sz w:val="22"/>
                <w:szCs w:val="22"/>
              </w:rPr>
            </w:pPr>
            <w:r w:rsidRPr="004A1891">
              <w:rPr>
                <w:sz w:val="22"/>
                <w:szCs w:val="22"/>
              </w:rPr>
              <w:t>5</w:t>
            </w:r>
          </w:p>
        </w:tc>
        <w:tc>
          <w:tcPr>
            <w:tcW w:w="12748" w:type="dxa"/>
            <w:noWrap/>
            <w:hideMark/>
          </w:tcPr>
          <w:p w14:paraId="0AABAF31" w14:textId="77777777" w:rsidR="00C5453D" w:rsidRPr="004A1891" w:rsidRDefault="00C5453D" w:rsidP="005E080A">
            <w:pPr>
              <w:rPr>
                <w:sz w:val="22"/>
                <w:szCs w:val="22"/>
              </w:rPr>
            </w:pPr>
            <w:r w:rsidRPr="004A1891">
              <w:rPr>
                <w:sz w:val="22"/>
                <w:szCs w:val="22"/>
              </w:rPr>
              <w:t>Identify and find ways to address gaps in healthcare professional knowledge about MSK conditions.</w:t>
            </w:r>
          </w:p>
        </w:tc>
        <w:tc>
          <w:tcPr>
            <w:tcW w:w="708" w:type="dxa"/>
            <w:noWrap/>
            <w:hideMark/>
          </w:tcPr>
          <w:p w14:paraId="776CAEAF" w14:textId="77777777" w:rsidR="00C5453D" w:rsidRPr="004A1891" w:rsidRDefault="00C5453D" w:rsidP="005E080A">
            <w:pPr>
              <w:rPr>
                <w:sz w:val="22"/>
                <w:szCs w:val="22"/>
              </w:rPr>
            </w:pPr>
            <w:r w:rsidRPr="004A1891">
              <w:rPr>
                <w:sz w:val="22"/>
                <w:szCs w:val="22"/>
              </w:rPr>
              <w:t>15</w:t>
            </w:r>
          </w:p>
        </w:tc>
        <w:tc>
          <w:tcPr>
            <w:tcW w:w="1644" w:type="dxa"/>
            <w:noWrap/>
            <w:hideMark/>
          </w:tcPr>
          <w:p w14:paraId="1F765F25" w14:textId="77777777" w:rsidR="00C5453D" w:rsidRPr="004A1891" w:rsidRDefault="00C5453D" w:rsidP="005E080A">
            <w:pPr>
              <w:rPr>
                <w:sz w:val="22"/>
                <w:szCs w:val="22"/>
              </w:rPr>
            </w:pPr>
            <w:r w:rsidRPr="004A1891">
              <w:rPr>
                <w:sz w:val="22"/>
                <w:szCs w:val="22"/>
              </w:rPr>
              <w:t>LW</w:t>
            </w:r>
          </w:p>
        </w:tc>
      </w:tr>
      <w:tr w:rsidR="00C5453D" w:rsidRPr="004A1891" w14:paraId="2C005A4D" w14:textId="77777777" w:rsidTr="005E080A">
        <w:trPr>
          <w:trHeight w:val="290"/>
        </w:trPr>
        <w:tc>
          <w:tcPr>
            <w:tcW w:w="714" w:type="dxa"/>
            <w:noWrap/>
            <w:hideMark/>
          </w:tcPr>
          <w:p w14:paraId="21C44744" w14:textId="77777777" w:rsidR="00C5453D" w:rsidRPr="004A1891" w:rsidRDefault="00C5453D" w:rsidP="005E080A">
            <w:pPr>
              <w:rPr>
                <w:sz w:val="22"/>
                <w:szCs w:val="22"/>
              </w:rPr>
            </w:pPr>
            <w:r w:rsidRPr="004A1891">
              <w:rPr>
                <w:sz w:val="22"/>
                <w:szCs w:val="22"/>
              </w:rPr>
              <w:t>5</w:t>
            </w:r>
          </w:p>
        </w:tc>
        <w:tc>
          <w:tcPr>
            <w:tcW w:w="12748" w:type="dxa"/>
            <w:noWrap/>
            <w:hideMark/>
          </w:tcPr>
          <w:p w14:paraId="01EEBF5E" w14:textId="77777777" w:rsidR="00C5453D" w:rsidRPr="004A1891" w:rsidRDefault="00C5453D" w:rsidP="005E080A">
            <w:pPr>
              <w:rPr>
                <w:sz w:val="22"/>
                <w:szCs w:val="22"/>
              </w:rPr>
            </w:pPr>
            <w:r w:rsidRPr="004A1891">
              <w:rPr>
                <w:sz w:val="22"/>
                <w:szCs w:val="22"/>
              </w:rPr>
              <w:t>Identify the best approaches to improving communication about MSK conditions between patients and their healthcare professionals.</w:t>
            </w:r>
          </w:p>
        </w:tc>
        <w:tc>
          <w:tcPr>
            <w:tcW w:w="708" w:type="dxa"/>
            <w:noWrap/>
            <w:hideMark/>
          </w:tcPr>
          <w:p w14:paraId="3F302D73" w14:textId="77777777" w:rsidR="00C5453D" w:rsidRPr="004A1891" w:rsidRDefault="00C5453D" w:rsidP="005E080A">
            <w:pPr>
              <w:rPr>
                <w:sz w:val="22"/>
                <w:szCs w:val="22"/>
              </w:rPr>
            </w:pPr>
            <w:r w:rsidRPr="004A1891">
              <w:rPr>
                <w:sz w:val="22"/>
                <w:szCs w:val="22"/>
              </w:rPr>
              <w:t>15</w:t>
            </w:r>
          </w:p>
        </w:tc>
        <w:tc>
          <w:tcPr>
            <w:tcW w:w="1644" w:type="dxa"/>
            <w:noWrap/>
            <w:hideMark/>
          </w:tcPr>
          <w:p w14:paraId="364C6661" w14:textId="77777777" w:rsidR="00C5453D" w:rsidRPr="004A1891" w:rsidRDefault="00C5453D" w:rsidP="005E080A">
            <w:pPr>
              <w:rPr>
                <w:sz w:val="22"/>
                <w:szCs w:val="22"/>
              </w:rPr>
            </w:pPr>
            <w:r w:rsidRPr="004A1891">
              <w:rPr>
                <w:sz w:val="22"/>
                <w:szCs w:val="22"/>
              </w:rPr>
              <w:t>LW</w:t>
            </w:r>
          </w:p>
        </w:tc>
      </w:tr>
      <w:tr w:rsidR="00C5453D" w:rsidRPr="004A1891" w14:paraId="62F7E0F6" w14:textId="77777777" w:rsidTr="005E080A">
        <w:trPr>
          <w:trHeight w:val="290"/>
        </w:trPr>
        <w:tc>
          <w:tcPr>
            <w:tcW w:w="714" w:type="dxa"/>
            <w:noWrap/>
            <w:hideMark/>
          </w:tcPr>
          <w:p w14:paraId="24950541" w14:textId="77777777" w:rsidR="00C5453D" w:rsidRPr="004A1891" w:rsidRDefault="00C5453D" w:rsidP="005E080A">
            <w:pPr>
              <w:rPr>
                <w:sz w:val="22"/>
                <w:szCs w:val="22"/>
              </w:rPr>
            </w:pPr>
            <w:r w:rsidRPr="004A1891">
              <w:rPr>
                <w:sz w:val="22"/>
                <w:szCs w:val="22"/>
              </w:rPr>
              <w:t>5</w:t>
            </w:r>
          </w:p>
        </w:tc>
        <w:tc>
          <w:tcPr>
            <w:tcW w:w="12748" w:type="dxa"/>
            <w:noWrap/>
            <w:hideMark/>
          </w:tcPr>
          <w:p w14:paraId="03F75AD2" w14:textId="77777777" w:rsidR="00C5453D" w:rsidRPr="004A1891" w:rsidRDefault="00C5453D" w:rsidP="005E080A">
            <w:pPr>
              <w:rPr>
                <w:sz w:val="22"/>
                <w:szCs w:val="22"/>
              </w:rPr>
            </w:pPr>
            <w:r w:rsidRPr="004A1891">
              <w:rPr>
                <w:sz w:val="22"/>
                <w:szCs w:val="22"/>
              </w:rPr>
              <w:t>Identify the best ways to improve outcomes after surgery.</w:t>
            </w:r>
          </w:p>
        </w:tc>
        <w:tc>
          <w:tcPr>
            <w:tcW w:w="708" w:type="dxa"/>
            <w:noWrap/>
            <w:hideMark/>
          </w:tcPr>
          <w:p w14:paraId="4363D35A" w14:textId="77777777" w:rsidR="00C5453D" w:rsidRPr="004A1891" w:rsidRDefault="00C5453D" w:rsidP="005E080A">
            <w:pPr>
              <w:rPr>
                <w:sz w:val="22"/>
                <w:szCs w:val="22"/>
              </w:rPr>
            </w:pPr>
            <w:r w:rsidRPr="004A1891">
              <w:rPr>
                <w:sz w:val="22"/>
                <w:szCs w:val="22"/>
              </w:rPr>
              <w:t>15</w:t>
            </w:r>
          </w:p>
        </w:tc>
        <w:tc>
          <w:tcPr>
            <w:tcW w:w="1644" w:type="dxa"/>
            <w:noWrap/>
            <w:hideMark/>
          </w:tcPr>
          <w:p w14:paraId="67AFEBD9" w14:textId="77777777" w:rsidR="00C5453D" w:rsidRPr="004A1891" w:rsidRDefault="00C5453D" w:rsidP="005E080A">
            <w:pPr>
              <w:rPr>
                <w:sz w:val="22"/>
                <w:szCs w:val="22"/>
              </w:rPr>
            </w:pPr>
            <w:r w:rsidRPr="004A1891">
              <w:rPr>
                <w:sz w:val="22"/>
                <w:szCs w:val="22"/>
              </w:rPr>
              <w:t>LW</w:t>
            </w:r>
          </w:p>
        </w:tc>
      </w:tr>
      <w:tr w:rsidR="00C5453D" w:rsidRPr="004A1891" w14:paraId="370DF62C" w14:textId="77777777" w:rsidTr="005E080A">
        <w:trPr>
          <w:trHeight w:val="290"/>
        </w:trPr>
        <w:tc>
          <w:tcPr>
            <w:tcW w:w="714" w:type="dxa"/>
            <w:noWrap/>
            <w:hideMark/>
          </w:tcPr>
          <w:p w14:paraId="5A7E243E" w14:textId="77777777" w:rsidR="00C5453D" w:rsidRPr="004A1891" w:rsidRDefault="00C5453D" w:rsidP="005E080A">
            <w:pPr>
              <w:rPr>
                <w:sz w:val="22"/>
                <w:szCs w:val="22"/>
              </w:rPr>
            </w:pPr>
            <w:r w:rsidRPr="004A1891">
              <w:rPr>
                <w:sz w:val="22"/>
                <w:szCs w:val="22"/>
              </w:rPr>
              <w:t>5</w:t>
            </w:r>
          </w:p>
        </w:tc>
        <w:tc>
          <w:tcPr>
            <w:tcW w:w="12748" w:type="dxa"/>
            <w:noWrap/>
            <w:hideMark/>
          </w:tcPr>
          <w:p w14:paraId="3441476D" w14:textId="77777777" w:rsidR="00C5453D" w:rsidRPr="004A1891" w:rsidRDefault="00C5453D" w:rsidP="005E080A">
            <w:pPr>
              <w:rPr>
                <w:sz w:val="22"/>
                <w:szCs w:val="22"/>
              </w:rPr>
            </w:pPr>
            <w:r w:rsidRPr="004A1891">
              <w:rPr>
                <w:sz w:val="22"/>
                <w:szCs w:val="22"/>
              </w:rPr>
              <w:t>Improve how information from lab-based research and clinical trials is used to safely speed up making the best treatments available.</w:t>
            </w:r>
          </w:p>
        </w:tc>
        <w:tc>
          <w:tcPr>
            <w:tcW w:w="708" w:type="dxa"/>
            <w:noWrap/>
            <w:hideMark/>
          </w:tcPr>
          <w:p w14:paraId="475DDF76" w14:textId="77777777" w:rsidR="00C5453D" w:rsidRPr="004A1891" w:rsidRDefault="00C5453D" w:rsidP="005E080A">
            <w:pPr>
              <w:rPr>
                <w:sz w:val="22"/>
                <w:szCs w:val="22"/>
              </w:rPr>
            </w:pPr>
            <w:r w:rsidRPr="004A1891">
              <w:rPr>
                <w:sz w:val="22"/>
                <w:szCs w:val="22"/>
              </w:rPr>
              <w:t>15</w:t>
            </w:r>
          </w:p>
        </w:tc>
        <w:tc>
          <w:tcPr>
            <w:tcW w:w="1644" w:type="dxa"/>
            <w:noWrap/>
            <w:hideMark/>
          </w:tcPr>
          <w:p w14:paraId="77529AEA" w14:textId="77777777" w:rsidR="00C5453D" w:rsidRPr="004A1891" w:rsidRDefault="00C5453D" w:rsidP="005E080A">
            <w:pPr>
              <w:rPr>
                <w:sz w:val="22"/>
                <w:szCs w:val="22"/>
              </w:rPr>
            </w:pPr>
            <w:r w:rsidRPr="004A1891">
              <w:rPr>
                <w:sz w:val="22"/>
                <w:szCs w:val="22"/>
              </w:rPr>
              <w:t>T</w:t>
            </w:r>
          </w:p>
        </w:tc>
      </w:tr>
      <w:tr w:rsidR="00C5453D" w:rsidRPr="004A1891" w14:paraId="5583F3A5" w14:textId="77777777" w:rsidTr="005E080A">
        <w:trPr>
          <w:trHeight w:val="290"/>
        </w:trPr>
        <w:tc>
          <w:tcPr>
            <w:tcW w:w="714" w:type="dxa"/>
            <w:noWrap/>
            <w:hideMark/>
          </w:tcPr>
          <w:p w14:paraId="2DA9D6DE" w14:textId="77777777" w:rsidR="00C5453D" w:rsidRPr="004A1891" w:rsidRDefault="00C5453D" w:rsidP="005E080A">
            <w:pPr>
              <w:rPr>
                <w:sz w:val="22"/>
                <w:szCs w:val="22"/>
              </w:rPr>
            </w:pPr>
            <w:r w:rsidRPr="004A1891">
              <w:rPr>
                <w:sz w:val="22"/>
                <w:szCs w:val="22"/>
              </w:rPr>
              <w:t>5</w:t>
            </w:r>
          </w:p>
        </w:tc>
        <w:tc>
          <w:tcPr>
            <w:tcW w:w="12748" w:type="dxa"/>
            <w:noWrap/>
            <w:hideMark/>
          </w:tcPr>
          <w:p w14:paraId="67A4D72A" w14:textId="77777777" w:rsidR="00C5453D" w:rsidRPr="004A1891" w:rsidRDefault="00C5453D" w:rsidP="005E080A">
            <w:pPr>
              <w:rPr>
                <w:sz w:val="22"/>
                <w:szCs w:val="22"/>
              </w:rPr>
            </w:pPr>
            <w:r w:rsidRPr="004A1891">
              <w:rPr>
                <w:sz w:val="22"/>
                <w:szCs w:val="22"/>
              </w:rPr>
              <w:t>Investigate ways to speed up the process of turning scientific research findings into effective treatments.</w:t>
            </w:r>
          </w:p>
        </w:tc>
        <w:tc>
          <w:tcPr>
            <w:tcW w:w="708" w:type="dxa"/>
            <w:noWrap/>
            <w:hideMark/>
          </w:tcPr>
          <w:p w14:paraId="39DF6244" w14:textId="77777777" w:rsidR="00C5453D" w:rsidRPr="004A1891" w:rsidRDefault="00C5453D" w:rsidP="005E080A">
            <w:pPr>
              <w:rPr>
                <w:sz w:val="22"/>
                <w:szCs w:val="22"/>
              </w:rPr>
            </w:pPr>
            <w:r w:rsidRPr="004A1891">
              <w:rPr>
                <w:sz w:val="22"/>
                <w:szCs w:val="22"/>
              </w:rPr>
              <w:t>15</w:t>
            </w:r>
          </w:p>
        </w:tc>
        <w:tc>
          <w:tcPr>
            <w:tcW w:w="1644" w:type="dxa"/>
            <w:noWrap/>
            <w:hideMark/>
          </w:tcPr>
          <w:p w14:paraId="49C995C8" w14:textId="77777777" w:rsidR="00C5453D" w:rsidRPr="004A1891" w:rsidRDefault="00C5453D" w:rsidP="005E080A">
            <w:pPr>
              <w:rPr>
                <w:sz w:val="22"/>
                <w:szCs w:val="22"/>
              </w:rPr>
            </w:pPr>
            <w:r w:rsidRPr="004A1891">
              <w:rPr>
                <w:sz w:val="22"/>
                <w:szCs w:val="22"/>
              </w:rPr>
              <w:t>T</w:t>
            </w:r>
          </w:p>
        </w:tc>
      </w:tr>
      <w:tr w:rsidR="00C5453D" w:rsidRPr="004A1891" w14:paraId="3F742B64" w14:textId="77777777" w:rsidTr="005E080A">
        <w:trPr>
          <w:trHeight w:val="290"/>
        </w:trPr>
        <w:tc>
          <w:tcPr>
            <w:tcW w:w="714" w:type="dxa"/>
            <w:noWrap/>
            <w:hideMark/>
          </w:tcPr>
          <w:p w14:paraId="4226E08D" w14:textId="77777777" w:rsidR="00C5453D" w:rsidRPr="004A1891" w:rsidRDefault="00C5453D" w:rsidP="005E080A">
            <w:pPr>
              <w:rPr>
                <w:sz w:val="22"/>
                <w:szCs w:val="22"/>
              </w:rPr>
            </w:pPr>
            <w:r w:rsidRPr="004A1891">
              <w:rPr>
                <w:sz w:val="22"/>
                <w:szCs w:val="22"/>
              </w:rPr>
              <w:t>5</w:t>
            </w:r>
          </w:p>
        </w:tc>
        <w:tc>
          <w:tcPr>
            <w:tcW w:w="12748" w:type="dxa"/>
            <w:noWrap/>
            <w:hideMark/>
          </w:tcPr>
          <w:p w14:paraId="6881525E" w14:textId="77777777" w:rsidR="00C5453D" w:rsidRPr="004A1891" w:rsidRDefault="00C5453D" w:rsidP="005E080A">
            <w:pPr>
              <w:rPr>
                <w:sz w:val="22"/>
                <w:szCs w:val="22"/>
              </w:rPr>
            </w:pPr>
            <w:r w:rsidRPr="004A1891">
              <w:rPr>
                <w:sz w:val="22"/>
                <w:szCs w:val="22"/>
              </w:rPr>
              <w:t>Study how diet and gut bacteria can change the risk of developing MSK conditions.</w:t>
            </w:r>
          </w:p>
        </w:tc>
        <w:tc>
          <w:tcPr>
            <w:tcW w:w="708" w:type="dxa"/>
            <w:noWrap/>
            <w:hideMark/>
          </w:tcPr>
          <w:p w14:paraId="4441D57C" w14:textId="77777777" w:rsidR="00C5453D" w:rsidRPr="004A1891" w:rsidRDefault="00C5453D" w:rsidP="005E080A">
            <w:pPr>
              <w:rPr>
                <w:sz w:val="22"/>
                <w:szCs w:val="22"/>
              </w:rPr>
            </w:pPr>
            <w:r w:rsidRPr="004A1891">
              <w:rPr>
                <w:sz w:val="22"/>
                <w:szCs w:val="22"/>
              </w:rPr>
              <w:t>15</w:t>
            </w:r>
          </w:p>
        </w:tc>
        <w:tc>
          <w:tcPr>
            <w:tcW w:w="1644" w:type="dxa"/>
            <w:noWrap/>
            <w:hideMark/>
          </w:tcPr>
          <w:p w14:paraId="2CA7E11F" w14:textId="77777777" w:rsidR="00C5453D" w:rsidRPr="004A1891" w:rsidRDefault="00C5453D" w:rsidP="005E080A">
            <w:pPr>
              <w:rPr>
                <w:sz w:val="22"/>
                <w:szCs w:val="22"/>
              </w:rPr>
            </w:pPr>
            <w:r w:rsidRPr="004A1891">
              <w:rPr>
                <w:sz w:val="22"/>
                <w:szCs w:val="22"/>
              </w:rPr>
              <w:t>M</w:t>
            </w:r>
          </w:p>
        </w:tc>
      </w:tr>
      <w:tr w:rsidR="00C5453D" w:rsidRPr="004A1891" w14:paraId="5AB268F0" w14:textId="77777777" w:rsidTr="005E080A">
        <w:trPr>
          <w:trHeight w:val="290"/>
        </w:trPr>
        <w:tc>
          <w:tcPr>
            <w:tcW w:w="714" w:type="dxa"/>
            <w:noWrap/>
            <w:hideMark/>
          </w:tcPr>
          <w:p w14:paraId="66B17FF4" w14:textId="77777777" w:rsidR="00C5453D" w:rsidRPr="004A1891" w:rsidRDefault="00C5453D" w:rsidP="005E080A">
            <w:pPr>
              <w:rPr>
                <w:sz w:val="22"/>
                <w:szCs w:val="22"/>
              </w:rPr>
            </w:pPr>
            <w:r w:rsidRPr="004A1891">
              <w:rPr>
                <w:sz w:val="22"/>
                <w:szCs w:val="22"/>
              </w:rPr>
              <w:t>5</w:t>
            </w:r>
          </w:p>
        </w:tc>
        <w:tc>
          <w:tcPr>
            <w:tcW w:w="12748" w:type="dxa"/>
            <w:noWrap/>
            <w:hideMark/>
          </w:tcPr>
          <w:p w14:paraId="4286B1AC" w14:textId="77777777" w:rsidR="00C5453D" w:rsidRPr="004A1891" w:rsidRDefault="00C5453D" w:rsidP="005E080A">
            <w:pPr>
              <w:rPr>
                <w:sz w:val="22"/>
                <w:szCs w:val="22"/>
              </w:rPr>
            </w:pPr>
            <w:r w:rsidRPr="004A1891">
              <w:rPr>
                <w:sz w:val="22"/>
                <w:szCs w:val="22"/>
              </w:rPr>
              <w:t>Study how genes or ethnicity affect how MSK conditions develop.</w:t>
            </w:r>
          </w:p>
        </w:tc>
        <w:tc>
          <w:tcPr>
            <w:tcW w:w="708" w:type="dxa"/>
            <w:noWrap/>
            <w:hideMark/>
          </w:tcPr>
          <w:p w14:paraId="445ADAE4" w14:textId="77777777" w:rsidR="00C5453D" w:rsidRPr="004A1891" w:rsidRDefault="00C5453D" w:rsidP="005E080A">
            <w:pPr>
              <w:rPr>
                <w:sz w:val="22"/>
                <w:szCs w:val="22"/>
              </w:rPr>
            </w:pPr>
            <w:r w:rsidRPr="004A1891">
              <w:rPr>
                <w:sz w:val="22"/>
                <w:szCs w:val="22"/>
              </w:rPr>
              <w:t>15</w:t>
            </w:r>
          </w:p>
        </w:tc>
        <w:tc>
          <w:tcPr>
            <w:tcW w:w="1644" w:type="dxa"/>
            <w:noWrap/>
            <w:hideMark/>
          </w:tcPr>
          <w:p w14:paraId="6C8C3AA3" w14:textId="77777777" w:rsidR="00C5453D" w:rsidRPr="004A1891" w:rsidRDefault="00C5453D" w:rsidP="005E080A">
            <w:pPr>
              <w:rPr>
                <w:sz w:val="22"/>
                <w:szCs w:val="22"/>
              </w:rPr>
            </w:pPr>
            <w:r w:rsidRPr="004A1891">
              <w:rPr>
                <w:sz w:val="22"/>
                <w:szCs w:val="22"/>
              </w:rPr>
              <w:t>M</w:t>
            </w:r>
          </w:p>
        </w:tc>
      </w:tr>
      <w:tr w:rsidR="00C5453D" w:rsidRPr="004A1891" w14:paraId="5EB2EE80" w14:textId="77777777" w:rsidTr="005E080A">
        <w:trPr>
          <w:trHeight w:val="290"/>
        </w:trPr>
        <w:tc>
          <w:tcPr>
            <w:tcW w:w="714" w:type="dxa"/>
            <w:noWrap/>
            <w:hideMark/>
          </w:tcPr>
          <w:p w14:paraId="0970A46B" w14:textId="77777777" w:rsidR="00C5453D" w:rsidRPr="004A1891" w:rsidRDefault="00C5453D" w:rsidP="005E080A">
            <w:pPr>
              <w:rPr>
                <w:sz w:val="22"/>
                <w:szCs w:val="22"/>
              </w:rPr>
            </w:pPr>
            <w:r w:rsidRPr="004A1891">
              <w:rPr>
                <w:sz w:val="22"/>
                <w:szCs w:val="22"/>
              </w:rPr>
              <w:t>5</w:t>
            </w:r>
          </w:p>
        </w:tc>
        <w:tc>
          <w:tcPr>
            <w:tcW w:w="12748" w:type="dxa"/>
            <w:noWrap/>
            <w:hideMark/>
          </w:tcPr>
          <w:p w14:paraId="41605F8F" w14:textId="77777777" w:rsidR="00C5453D" w:rsidRPr="004A1891" w:rsidRDefault="00C5453D" w:rsidP="005E080A">
            <w:pPr>
              <w:rPr>
                <w:sz w:val="22"/>
                <w:szCs w:val="22"/>
              </w:rPr>
            </w:pPr>
            <w:r w:rsidRPr="004A1891">
              <w:rPr>
                <w:sz w:val="22"/>
                <w:szCs w:val="22"/>
              </w:rPr>
              <w:t>Study how injury can lead to an increased risk of developing MSK conditions.</w:t>
            </w:r>
          </w:p>
        </w:tc>
        <w:tc>
          <w:tcPr>
            <w:tcW w:w="708" w:type="dxa"/>
            <w:noWrap/>
            <w:hideMark/>
          </w:tcPr>
          <w:p w14:paraId="293EBDC1" w14:textId="77777777" w:rsidR="00C5453D" w:rsidRPr="004A1891" w:rsidRDefault="00C5453D" w:rsidP="005E080A">
            <w:pPr>
              <w:rPr>
                <w:sz w:val="22"/>
                <w:szCs w:val="22"/>
              </w:rPr>
            </w:pPr>
            <w:r w:rsidRPr="004A1891">
              <w:rPr>
                <w:sz w:val="22"/>
                <w:szCs w:val="22"/>
              </w:rPr>
              <w:t>15</w:t>
            </w:r>
          </w:p>
        </w:tc>
        <w:tc>
          <w:tcPr>
            <w:tcW w:w="1644" w:type="dxa"/>
            <w:noWrap/>
            <w:hideMark/>
          </w:tcPr>
          <w:p w14:paraId="67024F8E" w14:textId="77777777" w:rsidR="00C5453D" w:rsidRPr="004A1891" w:rsidRDefault="00C5453D" w:rsidP="005E080A">
            <w:pPr>
              <w:rPr>
                <w:sz w:val="22"/>
                <w:szCs w:val="22"/>
              </w:rPr>
            </w:pPr>
            <w:r w:rsidRPr="004A1891">
              <w:rPr>
                <w:sz w:val="22"/>
                <w:szCs w:val="22"/>
              </w:rPr>
              <w:t>M</w:t>
            </w:r>
          </w:p>
        </w:tc>
      </w:tr>
      <w:tr w:rsidR="00C5453D" w:rsidRPr="004A1891" w14:paraId="57039D5B" w14:textId="77777777" w:rsidTr="005E080A">
        <w:trPr>
          <w:trHeight w:val="290"/>
        </w:trPr>
        <w:tc>
          <w:tcPr>
            <w:tcW w:w="714" w:type="dxa"/>
            <w:noWrap/>
            <w:hideMark/>
          </w:tcPr>
          <w:p w14:paraId="11747E44" w14:textId="77777777" w:rsidR="00C5453D" w:rsidRPr="004A1891" w:rsidRDefault="00C5453D" w:rsidP="005E080A">
            <w:pPr>
              <w:rPr>
                <w:sz w:val="22"/>
                <w:szCs w:val="22"/>
              </w:rPr>
            </w:pPr>
            <w:r w:rsidRPr="004A1891">
              <w:rPr>
                <w:sz w:val="22"/>
                <w:szCs w:val="22"/>
              </w:rPr>
              <w:t>5</w:t>
            </w:r>
          </w:p>
        </w:tc>
        <w:tc>
          <w:tcPr>
            <w:tcW w:w="12748" w:type="dxa"/>
            <w:noWrap/>
            <w:hideMark/>
          </w:tcPr>
          <w:p w14:paraId="3D1CC168" w14:textId="77777777" w:rsidR="00C5453D" w:rsidRPr="004A1891" w:rsidRDefault="00C5453D" w:rsidP="005E080A">
            <w:pPr>
              <w:rPr>
                <w:sz w:val="22"/>
                <w:szCs w:val="22"/>
              </w:rPr>
            </w:pPr>
            <w:r w:rsidRPr="004A1891">
              <w:rPr>
                <w:sz w:val="22"/>
                <w:szCs w:val="22"/>
              </w:rPr>
              <w:t>Study the role of inflammation in ‘non-inflammatory’ MSK conditions.</w:t>
            </w:r>
          </w:p>
        </w:tc>
        <w:tc>
          <w:tcPr>
            <w:tcW w:w="708" w:type="dxa"/>
            <w:noWrap/>
            <w:hideMark/>
          </w:tcPr>
          <w:p w14:paraId="1334904B" w14:textId="77777777" w:rsidR="00C5453D" w:rsidRPr="004A1891" w:rsidRDefault="00C5453D" w:rsidP="005E080A">
            <w:pPr>
              <w:rPr>
                <w:sz w:val="22"/>
                <w:szCs w:val="22"/>
              </w:rPr>
            </w:pPr>
            <w:r w:rsidRPr="004A1891">
              <w:rPr>
                <w:sz w:val="22"/>
                <w:szCs w:val="22"/>
              </w:rPr>
              <w:t>15</w:t>
            </w:r>
          </w:p>
        </w:tc>
        <w:tc>
          <w:tcPr>
            <w:tcW w:w="1644" w:type="dxa"/>
            <w:noWrap/>
            <w:hideMark/>
          </w:tcPr>
          <w:p w14:paraId="62905B18" w14:textId="77777777" w:rsidR="00C5453D" w:rsidRPr="004A1891" w:rsidRDefault="00C5453D" w:rsidP="005E080A">
            <w:pPr>
              <w:rPr>
                <w:sz w:val="22"/>
                <w:szCs w:val="22"/>
              </w:rPr>
            </w:pPr>
            <w:r w:rsidRPr="004A1891">
              <w:rPr>
                <w:sz w:val="22"/>
                <w:szCs w:val="22"/>
              </w:rPr>
              <w:t>M</w:t>
            </w:r>
          </w:p>
        </w:tc>
      </w:tr>
      <w:tr w:rsidR="00C5453D" w:rsidRPr="004A1891" w14:paraId="4924F7AD" w14:textId="77777777" w:rsidTr="005E080A">
        <w:trPr>
          <w:trHeight w:val="290"/>
        </w:trPr>
        <w:tc>
          <w:tcPr>
            <w:tcW w:w="714" w:type="dxa"/>
            <w:noWrap/>
            <w:hideMark/>
          </w:tcPr>
          <w:p w14:paraId="40B88CA4" w14:textId="77777777" w:rsidR="00C5453D" w:rsidRPr="004A1891" w:rsidRDefault="00C5453D" w:rsidP="005E080A">
            <w:pPr>
              <w:rPr>
                <w:sz w:val="22"/>
                <w:szCs w:val="22"/>
              </w:rPr>
            </w:pPr>
            <w:r w:rsidRPr="004A1891">
              <w:rPr>
                <w:sz w:val="22"/>
                <w:szCs w:val="22"/>
              </w:rPr>
              <w:t>5</w:t>
            </w:r>
          </w:p>
        </w:tc>
        <w:tc>
          <w:tcPr>
            <w:tcW w:w="12748" w:type="dxa"/>
            <w:noWrap/>
            <w:hideMark/>
          </w:tcPr>
          <w:p w14:paraId="02F84E97" w14:textId="77777777" w:rsidR="00C5453D" w:rsidRPr="004A1891" w:rsidRDefault="00C5453D" w:rsidP="005E080A">
            <w:pPr>
              <w:rPr>
                <w:sz w:val="22"/>
                <w:szCs w:val="22"/>
              </w:rPr>
            </w:pPr>
            <w:r w:rsidRPr="004A1891">
              <w:rPr>
                <w:sz w:val="22"/>
                <w:szCs w:val="22"/>
              </w:rPr>
              <w:t>Understand and overcome the barriers preventing research-proven tests and treatments being put into practice.</w:t>
            </w:r>
          </w:p>
        </w:tc>
        <w:tc>
          <w:tcPr>
            <w:tcW w:w="708" w:type="dxa"/>
            <w:noWrap/>
            <w:hideMark/>
          </w:tcPr>
          <w:p w14:paraId="0AEBB69F" w14:textId="77777777" w:rsidR="00C5453D" w:rsidRPr="004A1891" w:rsidRDefault="00C5453D" w:rsidP="005E080A">
            <w:pPr>
              <w:rPr>
                <w:sz w:val="22"/>
                <w:szCs w:val="22"/>
              </w:rPr>
            </w:pPr>
            <w:r w:rsidRPr="004A1891">
              <w:rPr>
                <w:sz w:val="22"/>
                <w:szCs w:val="22"/>
              </w:rPr>
              <w:t>15</w:t>
            </w:r>
          </w:p>
        </w:tc>
        <w:tc>
          <w:tcPr>
            <w:tcW w:w="1644" w:type="dxa"/>
            <w:noWrap/>
            <w:hideMark/>
          </w:tcPr>
          <w:p w14:paraId="0FC9BB59" w14:textId="77777777" w:rsidR="00C5453D" w:rsidRPr="004A1891" w:rsidRDefault="00C5453D" w:rsidP="005E080A">
            <w:pPr>
              <w:rPr>
                <w:sz w:val="22"/>
                <w:szCs w:val="22"/>
              </w:rPr>
            </w:pPr>
            <w:r w:rsidRPr="004A1891">
              <w:rPr>
                <w:sz w:val="22"/>
                <w:szCs w:val="22"/>
              </w:rPr>
              <w:t>T</w:t>
            </w:r>
          </w:p>
        </w:tc>
      </w:tr>
      <w:tr w:rsidR="00C5453D" w:rsidRPr="004A1891" w14:paraId="1F238FA7" w14:textId="77777777" w:rsidTr="005E080A">
        <w:trPr>
          <w:trHeight w:val="290"/>
        </w:trPr>
        <w:tc>
          <w:tcPr>
            <w:tcW w:w="714" w:type="dxa"/>
            <w:noWrap/>
            <w:hideMark/>
          </w:tcPr>
          <w:p w14:paraId="2A3E74D7" w14:textId="77777777" w:rsidR="00C5453D" w:rsidRPr="004A1891" w:rsidRDefault="00C5453D" w:rsidP="005E080A">
            <w:pPr>
              <w:rPr>
                <w:sz w:val="22"/>
                <w:szCs w:val="22"/>
              </w:rPr>
            </w:pPr>
            <w:r w:rsidRPr="004A1891">
              <w:rPr>
                <w:sz w:val="22"/>
                <w:szCs w:val="22"/>
              </w:rPr>
              <w:t>5</w:t>
            </w:r>
          </w:p>
        </w:tc>
        <w:tc>
          <w:tcPr>
            <w:tcW w:w="12748" w:type="dxa"/>
            <w:noWrap/>
            <w:hideMark/>
          </w:tcPr>
          <w:p w14:paraId="391514C1" w14:textId="77777777" w:rsidR="00C5453D" w:rsidRPr="004A1891" w:rsidRDefault="00C5453D" w:rsidP="005E080A">
            <w:pPr>
              <w:rPr>
                <w:sz w:val="22"/>
                <w:szCs w:val="22"/>
              </w:rPr>
            </w:pPr>
            <w:r w:rsidRPr="004A1891">
              <w:rPr>
                <w:sz w:val="22"/>
                <w:szCs w:val="22"/>
              </w:rPr>
              <w:t>Understand how key biological disease processes drive development and progress of MSK conditions.</w:t>
            </w:r>
          </w:p>
        </w:tc>
        <w:tc>
          <w:tcPr>
            <w:tcW w:w="708" w:type="dxa"/>
            <w:noWrap/>
            <w:hideMark/>
          </w:tcPr>
          <w:p w14:paraId="78C9EFE0" w14:textId="77777777" w:rsidR="00C5453D" w:rsidRPr="004A1891" w:rsidRDefault="00C5453D" w:rsidP="005E080A">
            <w:pPr>
              <w:rPr>
                <w:sz w:val="22"/>
                <w:szCs w:val="22"/>
              </w:rPr>
            </w:pPr>
            <w:r w:rsidRPr="004A1891">
              <w:rPr>
                <w:sz w:val="22"/>
                <w:szCs w:val="22"/>
              </w:rPr>
              <w:t>15</w:t>
            </w:r>
          </w:p>
        </w:tc>
        <w:tc>
          <w:tcPr>
            <w:tcW w:w="1644" w:type="dxa"/>
            <w:noWrap/>
            <w:hideMark/>
          </w:tcPr>
          <w:p w14:paraId="76045451" w14:textId="77777777" w:rsidR="00C5453D" w:rsidRPr="004A1891" w:rsidRDefault="00C5453D" w:rsidP="005E080A">
            <w:pPr>
              <w:rPr>
                <w:sz w:val="22"/>
                <w:szCs w:val="22"/>
              </w:rPr>
            </w:pPr>
            <w:r w:rsidRPr="004A1891">
              <w:rPr>
                <w:sz w:val="22"/>
                <w:szCs w:val="22"/>
              </w:rPr>
              <w:t>M</w:t>
            </w:r>
          </w:p>
        </w:tc>
      </w:tr>
      <w:tr w:rsidR="00C5453D" w:rsidRPr="004A1891" w14:paraId="37B6763C" w14:textId="77777777" w:rsidTr="005E080A">
        <w:trPr>
          <w:trHeight w:val="290"/>
        </w:trPr>
        <w:tc>
          <w:tcPr>
            <w:tcW w:w="714" w:type="dxa"/>
            <w:noWrap/>
            <w:hideMark/>
          </w:tcPr>
          <w:p w14:paraId="324AC69F" w14:textId="77777777" w:rsidR="00C5453D" w:rsidRPr="004A1891" w:rsidRDefault="00C5453D" w:rsidP="005E080A">
            <w:pPr>
              <w:rPr>
                <w:sz w:val="22"/>
                <w:szCs w:val="22"/>
              </w:rPr>
            </w:pPr>
            <w:r w:rsidRPr="004A1891">
              <w:rPr>
                <w:sz w:val="22"/>
                <w:szCs w:val="22"/>
              </w:rPr>
              <w:t>5</w:t>
            </w:r>
          </w:p>
        </w:tc>
        <w:tc>
          <w:tcPr>
            <w:tcW w:w="12748" w:type="dxa"/>
            <w:noWrap/>
            <w:hideMark/>
          </w:tcPr>
          <w:p w14:paraId="79B28A24" w14:textId="77777777" w:rsidR="00C5453D" w:rsidRPr="004A1891" w:rsidRDefault="00C5453D" w:rsidP="005E080A">
            <w:pPr>
              <w:rPr>
                <w:sz w:val="22"/>
                <w:szCs w:val="22"/>
              </w:rPr>
            </w:pPr>
            <w:r w:rsidRPr="004A1891">
              <w:rPr>
                <w:sz w:val="22"/>
                <w:szCs w:val="22"/>
              </w:rPr>
              <w:t>Understand how sex hormones and menopause change the risk of MSK conditions.</w:t>
            </w:r>
          </w:p>
        </w:tc>
        <w:tc>
          <w:tcPr>
            <w:tcW w:w="708" w:type="dxa"/>
            <w:noWrap/>
            <w:hideMark/>
          </w:tcPr>
          <w:p w14:paraId="516A72C0" w14:textId="77777777" w:rsidR="00C5453D" w:rsidRPr="004A1891" w:rsidRDefault="00C5453D" w:rsidP="005E080A">
            <w:pPr>
              <w:rPr>
                <w:sz w:val="22"/>
                <w:szCs w:val="22"/>
              </w:rPr>
            </w:pPr>
            <w:r w:rsidRPr="004A1891">
              <w:rPr>
                <w:sz w:val="22"/>
                <w:szCs w:val="22"/>
              </w:rPr>
              <w:t>15</w:t>
            </w:r>
          </w:p>
        </w:tc>
        <w:tc>
          <w:tcPr>
            <w:tcW w:w="1644" w:type="dxa"/>
            <w:noWrap/>
            <w:hideMark/>
          </w:tcPr>
          <w:p w14:paraId="7BC10A56" w14:textId="77777777" w:rsidR="00C5453D" w:rsidRPr="004A1891" w:rsidRDefault="00C5453D" w:rsidP="005E080A">
            <w:pPr>
              <w:rPr>
                <w:sz w:val="22"/>
                <w:szCs w:val="22"/>
              </w:rPr>
            </w:pPr>
            <w:r w:rsidRPr="004A1891">
              <w:rPr>
                <w:sz w:val="22"/>
                <w:szCs w:val="22"/>
              </w:rPr>
              <w:t>M</w:t>
            </w:r>
          </w:p>
        </w:tc>
      </w:tr>
      <w:tr w:rsidR="00C5453D" w:rsidRPr="004A1891" w14:paraId="1446FD52" w14:textId="77777777" w:rsidTr="005E080A">
        <w:trPr>
          <w:trHeight w:val="290"/>
        </w:trPr>
        <w:tc>
          <w:tcPr>
            <w:tcW w:w="714" w:type="dxa"/>
            <w:noWrap/>
            <w:hideMark/>
          </w:tcPr>
          <w:p w14:paraId="6DE2B256" w14:textId="77777777" w:rsidR="00C5453D" w:rsidRPr="004A1891" w:rsidRDefault="00C5453D" w:rsidP="005E080A">
            <w:pPr>
              <w:rPr>
                <w:sz w:val="22"/>
                <w:szCs w:val="22"/>
              </w:rPr>
            </w:pPr>
            <w:r w:rsidRPr="004A1891">
              <w:rPr>
                <w:sz w:val="22"/>
                <w:szCs w:val="22"/>
              </w:rPr>
              <w:t>6</w:t>
            </w:r>
          </w:p>
        </w:tc>
        <w:tc>
          <w:tcPr>
            <w:tcW w:w="12748" w:type="dxa"/>
            <w:noWrap/>
            <w:hideMark/>
          </w:tcPr>
          <w:p w14:paraId="2CE08594" w14:textId="77777777" w:rsidR="00C5453D" w:rsidRPr="004A1891" w:rsidRDefault="00C5453D" w:rsidP="005E080A">
            <w:pPr>
              <w:rPr>
                <w:sz w:val="22"/>
                <w:szCs w:val="22"/>
              </w:rPr>
            </w:pPr>
            <w:r w:rsidRPr="004A1891">
              <w:rPr>
                <w:sz w:val="22"/>
                <w:szCs w:val="22"/>
              </w:rPr>
              <w:t>Better understand the benefit, safety and use of existing medicines, including injections.</w:t>
            </w:r>
          </w:p>
        </w:tc>
        <w:tc>
          <w:tcPr>
            <w:tcW w:w="708" w:type="dxa"/>
            <w:noWrap/>
            <w:hideMark/>
          </w:tcPr>
          <w:p w14:paraId="3C714DD1" w14:textId="77777777" w:rsidR="00C5453D" w:rsidRPr="004A1891" w:rsidRDefault="00C5453D" w:rsidP="005E080A">
            <w:pPr>
              <w:rPr>
                <w:sz w:val="22"/>
                <w:szCs w:val="22"/>
              </w:rPr>
            </w:pPr>
            <w:r w:rsidRPr="004A1891">
              <w:rPr>
                <w:sz w:val="22"/>
                <w:szCs w:val="22"/>
              </w:rPr>
              <w:t>14</w:t>
            </w:r>
          </w:p>
        </w:tc>
        <w:tc>
          <w:tcPr>
            <w:tcW w:w="1644" w:type="dxa"/>
            <w:noWrap/>
            <w:hideMark/>
          </w:tcPr>
          <w:p w14:paraId="61C3169A" w14:textId="77777777" w:rsidR="00C5453D" w:rsidRPr="004A1891" w:rsidRDefault="00C5453D" w:rsidP="005E080A">
            <w:pPr>
              <w:rPr>
                <w:sz w:val="22"/>
                <w:szCs w:val="22"/>
              </w:rPr>
            </w:pPr>
            <w:r w:rsidRPr="004A1891">
              <w:rPr>
                <w:sz w:val="22"/>
                <w:szCs w:val="22"/>
              </w:rPr>
              <w:t>LW</w:t>
            </w:r>
          </w:p>
        </w:tc>
      </w:tr>
      <w:tr w:rsidR="00C5453D" w:rsidRPr="004A1891" w14:paraId="34B57A7E" w14:textId="77777777" w:rsidTr="005E080A">
        <w:trPr>
          <w:trHeight w:val="290"/>
        </w:trPr>
        <w:tc>
          <w:tcPr>
            <w:tcW w:w="714" w:type="dxa"/>
            <w:noWrap/>
            <w:hideMark/>
          </w:tcPr>
          <w:p w14:paraId="0270F16F" w14:textId="77777777" w:rsidR="00C5453D" w:rsidRPr="004A1891" w:rsidRDefault="00C5453D" w:rsidP="005E080A">
            <w:pPr>
              <w:rPr>
                <w:sz w:val="22"/>
                <w:szCs w:val="22"/>
              </w:rPr>
            </w:pPr>
            <w:r w:rsidRPr="004A1891">
              <w:rPr>
                <w:sz w:val="22"/>
                <w:szCs w:val="22"/>
              </w:rPr>
              <w:t>6</w:t>
            </w:r>
          </w:p>
        </w:tc>
        <w:tc>
          <w:tcPr>
            <w:tcW w:w="12748" w:type="dxa"/>
            <w:noWrap/>
            <w:hideMark/>
          </w:tcPr>
          <w:p w14:paraId="41EADD1B" w14:textId="77777777" w:rsidR="00C5453D" w:rsidRPr="004A1891" w:rsidRDefault="00C5453D" w:rsidP="005E080A">
            <w:pPr>
              <w:rPr>
                <w:sz w:val="22"/>
                <w:szCs w:val="22"/>
              </w:rPr>
            </w:pPr>
            <w:r w:rsidRPr="004A1891">
              <w:rPr>
                <w:sz w:val="22"/>
                <w:szCs w:val="22"/>
              </w:rPr>
              <w:t>Decide the best ways of delivering remote care for people.</w:t>
            </w:r>
          </w:p>
        </w:tc>
        <w:tc>
          <w:tcPr>
            <w:tcW w:w="708" w:type="dxa"/>
            <w:noWrap/>
            <w:hideMark/>
          </w:tcPr>
          <w:p w14:paraId="6A312DF9" w14:textId="77777777" w:rsidR="00C5453D" w:rsidRPr="004A1891" w:rsidRDefault="00C5453D" w:rsidP="005E080A">
            <w:pPr>
              <w:rPr>
                <w:sz w:val="22"/>
                <w:szCs w:val="22"/>
              </w:rPr>
            </w:pPr>
            <w:r w:rsidRPr="004A1891">
              <w:rPr>
                <w:sz w:val="22"/>
                <w:szCs w:val="22"/>
              </w:rPr>
              <w:t>14</w:t>
            </w:r>
          </w:p>
        </w:tc>
        <w:tc>
          <w:tcPr>
            <w:tcW w:w="1644" w:type="dxa"/>
            <w:noWrap/>
            <w:hideMark/>
          </w:tcPr>
          <w:p w14:paraId="7BBDA024" w14:textId="77777777" w:rsidR="00C5453D" w:rsidRPr="004A1891" w:rsidRDefault="00C5453D" w:rsidP="005E080A">
            <w:pPr>
              <w:rPr>
                <w:sz w:val="22"/>
                <w:szCs w:val="22"/>
              </w:rPr>
            </w:pPr>
            <w:r w:rsidRPr="004A1891">
              <w:rPr>
                <w:sz w:val="22"/>
                <w:szCs w:val="22"/>
              </w:rPr>
              <w:t>LW</w:t>
            </w:r>
          </w:p>
        </w:tc>
      </w:tr>
      <w:tr w:rsidR="00C5453D" w:rsidRPr="004A1891" w14:paraId="23546D81" w14:textId="77777777" w:rsidTr="005E080A">
        <w:trPr>
          <w:trHeight w:val="290"/>
        </w:trPr>
        <w:tc>
          <w:tcPr>
            <w:tcW w:w="714" w:type="dxa"/>
            <w:noWrap/>
            <w:hideMark/>
          </w:tcPr>
          <w:p w14:paraId="3128FF87" w14:textId="77777777" w:rsidR="00C5453D" w:rsidRPr="004A1891" w:rsidRDefault="00C5453D" w:rsidP="005E080A">
            <w:pPr>
              <w:rPr>
                <w:sz w:val="22"/>
                <w:szCs w:val="22"/>
              </w:rPr>
            </w:pPr>
            <w:r w:rsidRPr="004A1891">
              <w:rPr>
                <w:sz w:val="22"/>
                <w:szCs w:val="22"/>
              </w:rPr>
              <w:t>6</w:t>
            </w:r>
          </w:p>
        </w:tc>
        <w:tc>
          <w:tcPr>
            <w:tcW w:w="12748" w:type="dxa"/>
            <w:noWrap/>
            <w:hideMark/>
          </w:tcPr>
          <w:p w14:paraId="0CDFAA06" w14:textId="77777777" w:rsidR="00C5453D" w:rsidRPr="004A1891" w:rsidRDefault="00C5453D" w:rsidP="005E080A">
            <w:pPr>
              <w:rPr>
                <w:sz w:val="22"/>
                <w:szCs w:val="22"/>
              </w:rPr>
            </w:pPr>
            <w:r w:rsidRPr="004A1891">
              <w:rPr>
                <w:sz w:val="22"/>
                <w:szCs w:val="22"/>
              </w:rPr>
              <w:t>Define the risk factors in MSK conditions that might predict important outcomes or enable screening.</w:t>
            </w:r>
          </w:p>
        </w:tc>
        <w:tc>
          <w:tcPr>
            <w:tcW w:w="708" w:type="dxa"/>
            <w:noWrap/>
            <w:hideMark/>
          </w:tcPr>
          <w:p w14:paraId="7B8A62B2" w14:textId="77777777" w:rsidR="00C5453D" w:rsidRPr="004A1891" w:rsidRDefault="00C5453D" w:rsidP="005E080A">
            <w:pPr>
              <w:rPr>
                <w:sz w:val="22"/>
                <w:szCs w:val="22"/>
              </w:rPr>
            </w:pPr>
            <w:r w:rsidRPr="004A1891">
              <w:rPr>
                <w:sz w:val="22"/>
                <w:szCs w:val="22"/>
              </w:rPr>
              <w:t>14</w:t>
            </w:r>
          </w:p>
        </w:tc>
        <w:tc>
          <w:tcPr>
            <w:tcW w:w="1644" w:type="dxa"/>
            <w:noWrap/>
            <w:hideMark/>
          </w:tcPr>
          <w:p w14:paraId="06F9418D" w14:textId="77777777" w:rsidR="00C5453D" w:rsidRPr="004A1891" w:rsidRDefault="00C5453D" w:rsidP="005E080A">
            <w:pPr>
              <w:rPr>
                <w:sz w:val="22"/>
                <w:szCs w:val="22"/>
              </w:rPr>
            </w:pPr>
            <w:r w:rsidRPr="004A1891">
              <w:rPr>
                <w:sz w:val="22"/>
                <w:szCs w:val="22"/>
              </w:rPr>
              <w:t>D</w:t>
            </w:r>
          </w:p>
        </w:tc>
      </w:tr>
      <w:tr w:rsidR="00C5453D" w:rsidRPr="004A1891" w14:paraId="689A72D9" w14:textId="77777777" w:rsidTr="005E080A">
        <w:trPr>
          <w:trHeight w:val="290"/>
        </w:trPr>
        <w:tc>
          <w:tcPr>
            <w:tcW w:w="714" w:type="dxa"/>
            <w:noWrap/>
            <w:hideMark/>
          </w:tcPr>
          <w:p w14:paraId="78F9B8F0" w14:textId="77777777" w:rsidR="00C5453D" w:rsidRPr="004A1891" w:rsidRDefault="00C5453D" w:rsidP="005E080A">
            <w:pPr>
              <w:rPr>
                <w:sz w:val="22"/>
                <w:szCs w:val="22"/>
              </w:rPr>
            </w:pPr>
            <w:r w:rsidRPr="004A1891">
              <w:rPr>
                <w:sz w:val="22"/>
                <w:szCs w:val="22"/>
              </w:rPr>
              <w:t>6</w:t>
            </w:r>
          </w:p>
        </w:tc>
        <w:tc>
          <w:tcPr>
            <w:tcW w:w="12748" w:type="dxa"/>
            <w:noWrap/>
            <w:hideMark/>
          </w:tcPr>
          <w:p w14:paraId="1F38CF8B" w14:textId="77777777" w:rsidR="00C5453D" w:rsidRPr="004A1891" w:rsidRDefault="00C5453D" w:rsidP="005E080A">
            <w:pPr>
              <w:rPr>
                <w:sz w:val="22"/>
                <w:szCs w:val="22"/>
              </w:rPr>
            </w:pPr>
            <w:r w:rsidRPr="004A1891">
              <w:rPr>
                <w:sz w:val="22"/>
                <w:szCs w:val="22"/>
              </w:rPr>
              <w:t>Identify any groups of patients or patterns within a condition which inform on the course or outcomes of MSK conditions.</w:t>
            </w:r>
          </w:p>
        </w:tc>
        <w:tc>
          <w:tcPr>
            <w:tcW w:w="708" w:type="dxa"/>
            <w:noWrap/>
            <w:hideMark/>
          </w:tcPr>
          <w:p w14:paraId="617EC0D1" w14:textId="77777777" w:rsidR="00C5453D" w:rsidRPr="004A1891" w:rsidRDefault="00C5453D" w:rsidP="005E080A">
            <w:pPr>
              <w:rPr>
                <w:sz w:val="22"/>
                <w:szCs w:val="22"/>
              </w:rPr>
            </w:pPr>
            <w:r w:rsidRPr="004A1891">
              <w:rPr>
                <w:sz w:val="22"/>
                <w:szCs w:val="22"/>
              </w:rPr>
              <w:t>14</w:t>
            </w:r>
          </w:p>
        </w:tc>
        <w:tc>
          <w:tcPr>
            <w:tcW w:w="1644" w:type="dxa"/>
            <w:noWrap/>
            <w:hideMark/>
          </w:tcPr>
          <w:p w14:paraId="56B7EA0A" w14:textId="77777777" w:rsidR="00C5453D" w:rsidRPr="004A1891" w:rsidRDefault="00C5453D" w:rsidP="005E080A">
            <w:pPr>
              <w:rPr>
                <w:sz w:val="22"/>
                <w:szCs w:val="22"/>
              </w:rPr>
            </w:pPr>
            <w:r w:rsidRPr="004A1891">
              <w:rPr>
                <w:sz w:val="22"/>
                <w:szCs w:val="22"/>
              </w:rPr>
              <w:t>D</w:t>
            </w:r>
          </w:p>
        </w:tc>
      </w:tr>
      <w:tr w:rsidR="00C5453D" w:rsidRPr="004A1891" w14:paraId="314F0AD6" w14:textId="77777777" w:rsidTr="005E080A">
        <w:trPr>
          <w:trHeight w:val="290"/>
        </w:trPr>
        <w:tc>
          <w:tcPr>
            <w:tcW w:w="714" w:type="dxa"/>
            <w:noWrap/>
            <w:hideMark/>
          </w:tcPr>
          <w:p w14:paraId="0834DA48" w14:textId="77777777" w:rsidR="00C5453D" w:rsidRPr="004A1891" w:rsidRDefault="00C5453D" w:rsidP="005E080A">
            <w:pPr>
              <w:rPr>
                <w:sz w:val="22"/>
                <w:szCs w:val="22"/>
              </w:rPr>
            </w:pPr>
            <w:r w:rsidRPr="004A1891">
              <w:rPr>
                <w:sz w:val="22"/>
                <w:szCs w:val="22"/>
              </w:rPr>
              <w:t>6</w:t>
            </w:r>
          </w:p>
        </w:tc>
        <w:tc>
          <w:tcPr>
            <w:tcW w:w="12748" w:type="dxa"/>
            <w:noWrap/>
            <w:hideMark/>
          </w:tcPr>
          <w:p w14:paraId="6EA6C1C3" w14:textId="77777777" w:rsidR="00C5453D" w:rsidRPr="004A1891" w:rsidRDefault="00C5453D" w:rsidP="005E080A">
            <w:pPr>
              <w:rPr>
                <w:sz w:val="22"/>
                <w:szCs w:val="22"/>
              </w:rPr>
            </w:pPr>
            <w:r w:rsidRPr="004A1891">
              <w:rPr>
                <w:sz w:val="22"/>
                <w:szCs w:val="22"/>
              </w:rPr>
              <w:t>Identify the best aids, supports and other devices to help people live well.</w:t>
            </w:r>
          </w:p>
        </w:tc>
        <w:tc>
          <w:tcPr>
            <w:tcW w:w="708" w:type="dxa"/>
            <w:noWrap/>
            <w:hideMark/>
          </w:tcPr>
          <w:p w14:paraId="0E644C3B" w14:textId="77777777" w:rsidR="00C5453D" w:rsidRPr="004A1891" w:rsidRDefault="00C5453D" w:rsidP="005E080A">
            <w:pPr>
              <w:rPr>
                <w:sz w:val="22"/>
                <w:szCs w:val="22"/>
              </w:rPr>
            </w:pPr>
            <w:r w:rsidRPr="004A1891">
              <w:rPr>
                <w:sz w:val="22"/>
                <w:szCs w:val="22"/>
              </w:rPr>
              <w:t>14</w:t>
            </w:r>
          </w:p>
        </w:tc>
        <w:tc>
          <w:tcPr>
            <w:tcW w:w="1644" w:type="dxa"/>
            <w:noWrap/>
            <w:hideMark/>
          </w:tcPr>
          <w:p w14:paraId="38CD269C" w14:textId="77777777" w:rsidR="00C5453D" w:rsidRPr="004A1891" w:rsidRDefault="00C5453D" w:rsidP="005E080A">
            <w:pPr>
              <w:rPr>
                <w:sz w:val="22"/>
                <w:szCs w:val="22"/>
              </w:rPr>
            </w:pPr>
            <w:r w:rsidRPr="004A1891">
              <w:rPr>
                <w:sz w:val="22"/>
                <w:szCs w:val="22"/>
              </w:rPr>
              <w:t>LW</w:t>
            </w:r>
          </w:p>
        </w:tc>
      </w:tr>
      <w:tr w:rsidR="00C5453D" w:rsidRPr="004A1891" w14:paraId="5E332461" w14:textId="77777777" w:rsidTr="005E080A">
        <w:trPr>
          <w:trHeight w:val="290"/>
        </w:trPr>
        <w:tc>
          <w:tcPr>
            <w:tcW w:w="714" w:type="dxa"/>
            <w:noWrap/>
            <w:hideMark/>
          </w:tcPr>
          <w:p w14:paraId="405F7741" w14:textId="77777777" w:rsidR="00C5453D" w:rsidRPr="004A1891" w:rsidRDefault="00C5453D" w:rsidP="005E080A">
            <w:pPr>
              <w:rPr>
                <w:sz w:val="22"/>
                <w:szCs w:val="22"/>
              </w:rPr>
            </w:pPr>
            <w:r w:rsidRPr="004A1891">
              <w:rPr>
                <w:sz w:val="22"/>
                <w:szCs w:val="22"/>
              </w:rPr>
              <w:t>6</w:t>
            </w:r>
          </w:p>
        </w:tc>
        <w:tc>
          <w:tcPr>
            <w:tcW w:w="12748" w:type="dxa"/>
            <w:noWrap/>
            <w:hideMark/>
          </w:tcPr>
          <w:p w14:paraId="296EC557" w14:textId="77777777" w:rsidR="00C5453D" w:rsidRPr="004A1891" w:rsidRDefault="00C5453D" w:rsidP="005E080A">
            <w:pPr>
              <w:rPr>
                <w:sz w:val="22"/>
                <w:szCs w:val="22"/>
              </w:rPr>
            </w:pPr>
            <w:r w:rsidRPr="004A1891">
              <w:rPr>
                <w:sz w:val="22"/>
                <w:szCs w:val="22"/>
              </w:rPr>
              <w:t>Identify the best lifestyle interventions.</w:t>
            </w:r>
          </w:p>
        </w:tc>
        <w:tc>
          <w:tcPr>
            <w:tcW w:w="708" w:type="dxa"/>
            <w:noWrap/>
            <w:hideMark/>
          </w:tcPr>
          <w:p w14:paraId="19957472" w14:textId="77777777" w:rsidR="00C5453D" w:rsidRPr="004A1891" w:rsidRDefault="00C5453D" w:rsidP="005E080A">
            <w:pPr>
              <w:rPr>
                <w:sz w:val="22"/>
                <w:szCs w:val="22"/>
              </w:rPr>
            </w:pPr>
            <w:r w:rsidRPr="004A1891">
              <w:rPr>
                <w:sz w:val="22"/>
                <w:szCs w:val="22"/>
              </w:rPr>
              <w:t>14</w:t>
            </w:r>
          </w:p>
        </w:tc>
        <w:tc>
          <w:tcPr>
            <w:tcW w:w="1644" w:type="dxa"/>
            <w:noWrap/>
            <w:hideMark/>
          </w:tcPr>
          <w:p w14:paraId="15A10B17" w14:textId="77777777" w:rsidR="00C5453D" w:rsidRPr="004A1891" w:rsidRDefault="00C5453D" w:rsidP="005E080A">
            <w:pPr>
              <w:rPr>
                <w:sz w:val="22"/>
                <w:szCs w:val="22"/>
              </w:rPr>
            </w:pPr>
            <w:r w:rsidRPr="004A1891">
              <w:rPr>
                <w:sz w:val="22"/>
                <w:szCs w:val="22"/>
              </w:rPr>
              <w:t>LW</w:t>
            </w:r>
          </w:p>
        </w:tc>
      </w:tr>
      <w:tr w:rsidR="00C5453D" w:rsidRPr="004A1891" w14:paraId="7B6852A5" w14:textId="77777777" w:rsidTr="005E080A">
        <w:trPr>
          <w:trHeight w:val="290"/>
        </w:trPr>
        <w:tc>
          <w:tcPr>
            <w:tcW w:w="714" w:type="dxa"/>
            <w:noWrap/>
            <w:hideMark/>
          </w:tcPr>
          <w:p w14:paraId="6B0791D3" w14:textId="77777777" w:rsidR="00C5453D" w:rsidRPr="004A1891" w:rsidRDefault="00C5453D" w:rsidP="005E080A">
            <w:pPr>
              <w:rPr>
                <w:sz w:val="22"/>
                <w:szCs w:val="22"/>
              </w:rPr>
            </w:pPr>
            <w:r w:rsidRPr="004A1891">
              <w:rPr>
                <w:sz w:val="22"/>
                <w:szCs w:val="22"/>
              </w:rPr>
              <w:t>6</w:t>
            </w:r>
          </w:p>
        </w:tc>
        <w:tc>
          <w:tcPr>
            <w:tcW w:w="12748" w:type="dxa"/>
            <w:noWrap/>
            <w:hideMark/>
          </w:tcPr>
          <w:p w14:paraId="1C723DC5" w14:textId="77777777" w:rsidR="00C5453D" w:rsidRPr="004A1891" w:rsidRDefault="00C5453D" w:rsidP="005E080A">
            <w:pPr>
              <w:rPr>
                <w:sz w:val="22"/>
                <w:szCs w:val="22"/>
              </w:rPr>
            </w:pPr>
            <w:r w:rsidRPr="004A1891">
              <w:rPr>
                <w:sz w:val="22"/>
                <w:szCs w:val="22"/>
              </w:rPr>
              <w:t>Set up and test new ways of using electronic health records for accurate, earlier diagnosis and personalised monitoring.</w:t>
            </w:r>
          </w:p>
        </w:tc>
        <w:tc>
          <w:tcPr>
            <w:tcW w:w="708" w:type="dxa"/>
            <w:noWrap/>
            <w:hideMark/>
          </w:tcPr>
          <w:p w14:paraId="65B87A9E" w14:textId="77777777" w:rsidR="00C5453D" w:rsidRPr="004A1891" w:rsidRDefault="00C5453D" w:rsidP="005E080A">
            <w:pPr>
              <w:rPr>
                <w:sz w:val="22"/>
                <w:szCs w:val="22"/>
              </w:rPr>
            </w:pPr>
            <w:r w:rsidRPr="004A1891">
              <w:rPr>
                <w:sz w:val="22"/>
                <w:szCs w:val="22"/>
              </w:rPr>
              <w:t>14</w:t>
            </w:r>
          </w:p>
        </w:tc>
        <w:tc>
          <w:tcPr>
            <w:tcW w:w="1644" w:type="dxa"/>
            <w:noWrap/>
            <w:hideMark/>
          </w:tcPr>
          <w:p w14:paraId="7144E73F" w14:textId="77777777" w:rsidR="00C5453D" w:rsidRPr="004A1891" w:rsidRDefault="00C5453D" w:rsidP="005E080A">
            <w:pPr>
              <w:rPr>
                <w:sz w:val="22"/>
                <w:szCs w:val="22"/>
              </w:rPr>
            </w:pPr>
            <w:r w:rsidRPr="004A1891">
              <w:rPr>
                <w:sz w:val="22"/>
                <w:szCs w:val="22"/>
              </w:rPr>
              <w:t>D</w:t>
            </w:r>
          </w:p>
        </w:tc>
      </w:tr>
      <w:tr w:rsidR="00C5453D" w:rsidRPr="004A1891" w14:paraId="051ABD8D" w14:textId="77777777" w:rsidTr="005E080A">
        <w:trPr>
          <w:trHeight w:val="290"/>
        </w:trPr>
        <w:tc>
          <w:tcPr>
            <w:tcW w:w="714" w:type="dxa"/>
            <w:noWrap/>
            <w:hideMark/>
          </w:tcPr>
          <w:p w14:paraId="6C378065" w14:textId="77777777" w:rsidR="00C5453D" w:rsidRPr="004A1891" w:rsidRDefault="00C5453D" w:rsidP="005E080A">
            <w:pPr>
              <w:rPr>
                <w:sz w:val="22"/>
                <w:szCs w:val="22"/>
              </w:rPr>
            </w:pPr>
            <w:r w:rsidRPr="004A1891">
              <w:rPr>
                <w:sz w:val="22"/>
                <w:szCs w:val="22"/>
              </w:rPr>
              <w:t>6</w:t>
            </w:r>
          </w:p>
        </w:tc>
        <w:tc>
          <w:tcPr>
            <w:tcW w:w="12748" w:type="dxa"/>
            <w:noWrap/>
            <w:hideMark/>
          </w:tcPr>
          <w:p w14:paraId="284597A8" w14:textId="77777777" w:rsidR="00C5453D" w:rsidRPr="004A1891" w:rsidRDefault="00C5453D" w:rsidP="005E080A">
            <w:pPr>
              <w:rPr>
                <w:sz w:val="22"/>
                <w:szCs w:val="22"/>
              </w:rPr>
            </w:pPr>
            <w:r w:rsidRPr="004A1891">
              <w:rPr>
                <w:sz w:val="22"/>
                <w:szCs w:val="22"/>
              </w:rPr>
              <w:t>Set up and test whether patients holding their own health data records helps them better manage their condition and make decisions with their clinician.</w:t>
            </w:r>
          </w:p>
        </w:tc>
        <w:tc>
          <w:tcPr>
            <w:tcW w:w="708" w:type="dxa"/>
            <w:noWrap/>
            <w:hideMark/>
          </w:tcPr>
          <w:p w14:paraId="10D7D057" w14:textId="77777777" w:rsidR="00C5453D" w:rsidRPr="004A1891" w:rsidRDefault="00C5453D" w:rsidP="005E080A">
            <w:pPr>
              <w:rPr>
                <w:sz w:val="22"/>
                <w:szCs w:val="22"/>
              </w:rPr>
            </w:pPr>
            <w:r w:rsidRPr="004A1891">
              <w:rPr>
                <w:sz w:val="22"/>
                <w:szCs w:val="22"/>
              </w:rPr>
              <w:t>14</w:t>
            </w:r>
          </w:p>
        </w:tc>
        <w:tc>
          <w:tcPr>
            <w:tcW w:w="1644" w:type="dxa"/>
            <w:noWrap/>
            <w:hideMark/>
          </w:tcPr>
          <w:p w14:paraId="426057F2" w14:textId="77777777" w:rsidR="00C5453D" w:rsidRPr="004A1891" w:rsidRDefault="00C5453D" w:rsidP="005E080A">
            <w:pPr>
              <w:rPr>
                <w:sz w:val="22"/>
                <w:szCs w:val="22"/>
              </w:rPr>
            </w:pPr>
            <w:r w:rsidRPr="004A1891">
              <w:rPr>
                <w:sz w:val="22"/>
                <w:szCs w:val="22"/>
              </w:rPr>
              <w:t>D</w:t>
            </w:r>
          </w:p>
        </w:tc>
      </w:tr>
      <w:tr w:rsidR="00C5453D" w:rsidRPr="004A1891" w14:paraId="52CBDF95" w14:textId="77777777" w:rsidTr="005E080A">
        <w:trPr>
          <w:trHeight w:val="290"/>
        </w:trPr>
        <w:tc>
          <w:tcPr>
            <w:tcW w:w="714" w:type="dxa"/>
            <w:noWrap/>
            <w:hideMark/>
          </w:tcPr>
          <w:p w14:paraId="6DE68D81" w14:textId="77777777" w:rsidR="00C5453D" w:rsidRPr="004A1891" w:rsidRDefault="00C5453D" w:rsidP="005E080A">
            <w:pPr>
              <w:rPr>
                <w:sz w:val="22"/>
                <w:szCs w:val="22"/>
              </w:rPr>
            </w:pPr>
            <w:r w:rsidRPr="004A1891">
              <w:rPr>
                <w:sz w:val="22"/>
                <w:szCs w:val="22"/>
              </w:rPr>
              <w:t>6</w:t>
            </w:r>
          </w:p>
        </w:tc>
        <w:tc>
          <w:tcPr>
            <w:tcW w:w="12748" w:type="dxa"/>
            <w:noWrap/>
            <w:hideMark/>
          </w:tcPr>
          <w:p w14:paraId="40CF9269" w14:textId="77777777" w:rsidR="00C5453D" w:rsidRPr="004A1891" w:rsidRDefault="00C5453D" w:rsidP="005E080A">
            <w:pPr>
              <w:rPr>
                <w:sz w:val="22"/>
                <w:szCs w:val="22"/>
              </w:rPr>
            </w:pPr>
            <w:r w:rsidRPr="004A1891">
              <w:rPr>
                <w:sz w:val="22"/>
                <w:szCs w:val="22"/>
              </w:rPr>
              <w:t>Study if making changes to risk factors can prevent or delay the start of MSK conditions.</w:t>
            </w:r>
          </w:p>
        </w:tc>
        <w:tc>
          <w:tcPr>
            <w:tcW w:w="708" w:type="dxa"/>
            <w:noWrap/>
            <w:hideMark/>
          </w:tcPr>
          <w:p w14:paraId="7630AC6B" w14:textId="77777777" w:rsidR="00C5453D" w:rsidRPr="004A1891" w:rsidRDefault="00C5453D" w:rsidP="005E080A">
            <w:pPr>
              <w:rPr>
                <w:sz w:val="22"/>
                <w:szCs w:val="22"/>
              </w:rPr>
            </w:pPr>
            <w:r w:rsidRPr="004A1891">
              <w:rPr>
                <w:sz w:val="22"/>
                <w:szCs w:val="22"/>
              </w:rPr>
              <w:t>14</w:t>
            </w:r>
          </w:p>
        </w:tc>
        <w:tc>
          <w:tcPr>
            <w:tcW w:w="1644" w:type="dxa"/>
            <w:noWrap/>
            <w:hideMark/>
          </w:tcPr>
          <w:p w14:paraId="445382C0" w14:textId="77777777" w:rsidR="00C5453D" w:rsidRPr="004A1891" w:rsidRDefault="00C5453D" w:rsidP="005E080A">
            <w:pPr>
              <w:rPr>
                <w:sz w:val="22"/>
                <w:szCs w:val="22"/>
              </w:rPr>
            </w:pPr>
            <w:r w:rsidRPr="004A1891">
              <w:rPr>
                <w:sz w:val="22"/>
                <w:szCs w:val="22"/>
              </w:rPr>
              <w:t>D</w:t>
            </w:r>
          </w:p>
        </w:tc>
      </w:tr>
      <w:tr w:rsidR="00C5453D" w:rsidRPr="004A1891" w14:paraId="01BC9C35" w14:textId="77777777" w:rsidTr="005E080A">
        <w:trPr>
          <w:trHeight w:val="290"/>
        </w:trPr>
        <w:tc>
          <w:tcPr>
            <w:tcW w:w="714" w:type="dxa"/>
            <w:noWrap/>
            <w:hideMark/>
          </w:tcPr>
          <w:p w14:paraId="724D3D2E" w14:textId="77777777" w:rsidR="00C5453D" w:rsidRPr="004A1891" w:rsidRDefault="00C5453D" w:rsidP="005E080A">
            <w:pPr>
              <w:rPr>
                <w:sz w:val="22"/>
                <w:szCs w:val="22"/>
              </w:rPr>
            </w:pPr>
            <w:r w:rsidRPr="004A1891">
              <w:rPr>
                <w:sz w:val="22"/>
                <w:szCs w:val="22"/>
              </w:rPr>
              <w:t>6</w:t>
            </w:r>
          </w:p>
        </w:tc>
        <w:tc>
          <w:tcPr>
            <w:tcW w:w="12748" w:type="dxa"/>
            <w:noWrap/>
            <w:hideMark/>
          </w:tcPr>
          <w:p w14:paraId="1830F6B0" w14:textId="77777777" w:rsidR="00C5453D" w:rsidRPr="004A1891" w:rsidRDefault="00C5453D" w:rsidP="005E080A">
            <w:pPr>
              <w:rPr>
                <w:sz w:val="22"/>
                <w:szCs w:val="22"/>
              </w:rPr>
            </w:pPr>
            <w:r w:rsidRPr="004A1891">
              <w:rPr>
                <w:sz w:val="22"/>
                <w:szCs w:val="22"/>
              </w:rPr>
              <w:t>Study the best way of bringing together scientists, clinicians, industry, policy makers and people with MSK conditions to improve the development of early research towards better available treatments.</w:t>
            </w:r>
          </w:p>
        </w:tc>
        <w:tc>
          <w:tcPr>
            <w:tcW w:w="708" w:type="dxa"/>
            <w:noWrap/>
            <w:hideMark/>
          </w:tcPr>
          <w:p w14:paraId="297483D9" w14:textId="77777777" w:rsidR="00C5453D" w:rsidRPr="004A1891" w:rsidRDefault="00C5453D" w:rsidP="005E080A">
            <w:pPr>
              <w:rPr>
                <w:sz w:val="22"/>
                <w:szCs w:val="22"/>
              </w:rPr>
            </w:pPr>
            <w:r w:rsidRPr="004A1891">
              <w:rPr>
                <w:sz w:val="22"/>
                <w:szCs w:val="22"/>
              </w:rPr>
              <w:t>14</w:t>
            </w:r>
          </w:p>
        </w:tc>
        <w:tc>
          <w:tcPr>
            <w:tcW w:w="1644" w:type="dxa"/>
            <w:noWrap/>
            <w:hideMark/>
          </w:tcPr>
          <w:p w14:paraId="75F2E15D" w14:textId="77777777" w:rsidR="00C5453D" w:rsidRPr="004A1891" w:rsidRDefault="00C5453D" w:rsidP="005E080A">
            <w:pPr>
              <w:rPr>
                <w:sz w:val="22"/>
                <w:szCs w:val="22"/>
              </w:rPr>
            </w:pPr>
            <w:r w:rsidRPr="004A1891">
              <w:rPr>
                <w:sz w:val="22"/>
                <w:szCs w:val="22"/>
              </w:rPr>
              <w:t>T</w:t>
            </w:r>
          </w:p>
        </w:tc>
      </w:tr>
      <w:tr w:rsidR="00C5453D" w:rsidRPr="004A1891" w14:paraId="449F46FD" w14:textId="77777777" w:rsidTr="005E080A">
        <w:trPr>
          <w:trHeight w:val="290"/>
        </w:trPr>
        <w:tc>
          <w:tcPr>
            <w:tcW w:w="714" w:type="dxa"/>
            <w:noWrap/>
            <w:hideMark/>
          </w:tcPr>
          <w:p w14:paraId="3BC154A0" w14:textId="77777777" w:rsidR="00C5453D" w:rsidRPr="004A1891" w:rsidRDefault="00C5453D" w:rsidP="005E080A">
            <w:pPr>
              <w:rPr>
                <w:sz w:val="22"/>
                <w:szCs w:val="22"/>
              </w:rPr>
            </w:pPr>
            <w:r w:rsidRPr="004A1891">
              <w:rPr>
                <w:sz w:val="22"/>
                <w:szCs w:val="22"/>
              </w:rPr>
              <w:t>6</w:t>
            </w:r>
          </w:p>
        </w:tc>
        <w:tc>
          <w:tcPr>
            <w:tcW w:w="12748" w:type="dxa"/>
            <w:noWrap/>
            <w:hideMark/>
          </w:tcPr>
          <w:p w14:paraId="02D860E3" w14:textId="77777777" w:rsidR="00C5453D" w:rsidRPr="004A1891" w:rsidRDefault="00C5453D" w:rsidP="005E080A">
            <w:pPr>
              <w:rPr>
                <w:sz w:val="22"/>
                <w:szCs w:val="22"/>
              </w:rPr>
            </w:pPr>
            <w:r w:rsidRPr="004A1891">
              <w:rPr>
                <w:sz w:val="22"/>
                <w:szCs w:val="22"/>
              </w:rPr>
              <w:t>Study the best way of sharing the results of research with clinicians, scientists, policy makers and people with MSK conditions.</w:t>
            </w:r>
          </w:p>
        </w:tc>
        <w:tc>
          <w:tcPr>
            <w:tcW w:w="708" w:type="dxa"/>
            <w:noWrap/>
            <w:hideMark/>
          </w:tcPr>
          <w:p w14:paraId="42099804" w14:textId="77777777" w:rsidR="00C5453D" w:rsidRPr="004A1891" w:rsidRDefault="00C5453D" w:rsidP="005E080A">
            <w:pPr>
              <w:rPr>
                <w:sz w:val="22"/>
                <w:szCs w:val="22"/>
              </w:rPr>
            </w:pPr>
            <w:r w:rsidRPr="004A1891">
              <w:rPr>
                <w:sz w:val="22"/>
                <w:szCs w:val="22"/>
              </w:rPr>
              <w:t>14</w:t>
            </w:r>
          </w:p>
        </w:tc>
        <w:tc>
          <w:tcPr>
            <w:tcW w:w="1644" w:type="dxa"/>
            <w:noWrap/>
            <w:hideMark/>
          </w:tcPr>
          <w:p w14:paraId="0519AA19" w14:textId="77777777" w:rsidR="00C5453D" w:rsidRPr="004A1891" w:rsidRDefault="00C5453D" w:rsidP="005E080A">
            <w:pPr>
              <w:rPr>
                <w:sz w:val="22"/>
                <w:szCs w:val="22"/>
              </w:rPr>
            </w:pPr>
            <w:r w:rsidRPr="004A1891">
              <w:rPr>
                <w:sz w:val="22"/>
                <w:szCs w:val="22"/>
              </w:rPr>
              <w:t>T</w:t>
            </w:r>
          </w:p>
        </w:tc>
      </w:tr>
      <w:tr w:rsidR="00C5453D" w:rsidRPr="004A1891" w14:paraId="69CEEC60" w14:textId="77777777" w:rsidTr="005E080A">
        <w:trPr>
          <w:trHeight w:val="290"/>
        </w:trPr>
        <w:tc>
          <w:tcPr>
            <w:tcW w:w="714" w:type="dxa"/>
            <w:noWrap/>
            <w:hideMark/>
          </w:tcPr>
          <w:p w14:paraId="2D7343CF" w14:textId="77777777" w:rsidR="00C5453D" w:rsidRPr="004A1891" w:rsidRDefault="00C5453D" w:rsidP="005E080A">
            <w:pPr>
              <w:rPr>
                <w:sz w:val="22"/>
                <w:szCs w:val="22"/>
              </w:rPr>
            </w:pPr>
            <w:r w:rsidRPr="004A1891">
              <w:rPr>
                <w:sz w:val="22"/>
                <w:szCs w:val="22"/>
              </w:rPr>
              <w:t>6</w:t>
            </w:r>
          </w:p>
        </w:tc>
        <w:tc>
          <w:tcPr>
            <w:tcW w:w="12748" w:type="dxa"/>
            <w:noWrap/>
            <w:hideMark/>
          </w:tcPr>
          <w:p w14:paraId="39FD2541" w14:textId="77777777" w:rsidR="00C5453D" w:rsidRPr="004A1891" w:rsidRDefault="00C5453D" w:rsidP="005E080A">
            <w:pPr>
              <w:rPr>
                <w:sz w:val="22"/>
                <w:szCs w:val="22"/>
              </w:rPr>
            </w:pPr>
            <w:r w:rsidRPr="004A1891">
              <w:rPr>
                <w:sz w:val="22"/>
                <w:szCs w:val="22"/>
              </w:rPr>
              <w:t>Study the best ways to measure the true effects of MSK conditions on individuals.</w:t>
            </w:r>
          </w:p>
        </w:tc>
        <w:tc>
          <w:tcPr>
            <w:tcW w:w="708" w:type="dxa"/>
            <w:noWrap/>
            <w:hideMark/>
          </w:tcPr>
          <w:p w14:paraId="3F8B0C46" w14:textId="77777777" w:rsidR="00C5453D" w:rsidRPr="004A1891" w:rsidRDefault="00C5453D" w:rsidP="005E080A">
            <w:pPr>
              <w:rPr>
                <w:sz w:val="22"/>
                <w:szCs w:val="22"/>
              </w:rPr>
            </w:pPr>
            <w:r w:rsidRPr="004A1891">
              <w:rPr>
                <w:sz w:val="22"/>
                <w:szCs w:val="22"/>
              </w:rPr>
              <w:t>14</w:t>
            </w:r>
          </w:p>
        </w:tc>
        <w:tc>
          <w:tcPr>
            <w:tcW w:w="1644" w:type="dxa"/>
            <w:noWrap/>
            <w:hideMark/>
          </w:tcPr>
          <w:p w14:paraId="5462B537" w14:textId="77777777" w:rsidR="00C5453D" w:rsidRPr="004A1891" w:rsidRDefault="00C5453D" w:rsidP="005E080A">
            <w:pPr>
              <w:rPr>
                <w:sz w:val="22"/>
                <w:szCs w:val="22"/>
              </w:rPr>
            </w:pPr>
            <w:r w:rsidRPr="004A1891">
              <w:rPr>
                <w:sz w:val="22"/>
                <w:szCs w:val="22"/>
              </w:rPr>
              <w:t>D</w:t>
            </w:r>
          </w:p>
        </w:tc>
      </w:tr>
      <w:tr w:rsidR="00C5453D" w:rsidRPr="004A1891" w14:paraId="3A15FDDF" w14:textId="77777777" w:rsidTr="005E080A">
        <w:trPr>
          <w:trHeight w:val="290"/>
        </w:trPr>
        <w:tc>
          <w:tcPr>
            <w:tcW w:w="714" w:type="dxa"/>
            <w:noWrap/>
            <w:hideMark/>
          </w:tcPr>
          <w:p w14:paraId="424F0035" w14:textId="77777777" w:rsidR="00C5453D" w:rsidRPr="004A1891" w:rsidRDefault="00C5453D" w:rsidP="005E080A">
            <w:pPr>
              <w:rPr>
                <w:sz w:val="22"/>
                <w:szCs w:val="22"/>
              </w:rPr>
            </w:pPr>
            <w:r w:rsidRPr="004A1891">
              <w:rPr>
                <w:sz w:val="22"/>
                <w:szCs w:val="22"/>
              </w:rPr>
              <w:t>6</w:t>
            </w:r>
          </w:p>
        </w:tc>
        <w:tc>
          <w:tcPr>
            <w:tcW w:w="12748" w:type="dxa"/>
            <w:noWrap/>
            <w:hideMark/>
          </w:tcPr>
          <w:p w14:paraId="6BC7C938" w14:textId="77777777" w:rsidR="00C5453D" w:rsidRPr="004A1891" w:rsidRDefault="00C5453D" w:rsidP="005E080A">
            <w:pPr>
              <w:rPr>
                <w:sz w:val="22"/>
                <w:szCs w:val="22"/>
              </w:rPr>
            </w:pPr>
            <w:r w:rsidRPr="004A1891">
              <w:rPr>
                <w:sz w:val="22"/>
                <w:szCs w:val="22"/>
              </w:rPr>
              <w:t>Test artificial intelligence approaches to analyse electronic health records and other large databases, (</w:t>
            </w:r>
            <w:proofErr w:type="gramStart"/>
            <w:r w:rsidRPr="004A1891">
              <w:rPr>
                <w:sz w:val="22"/>
                <w:szCs w:val="22"/>
              </w:rPr>
              <w:t>e.g.</w:t>
            </w:r>
            <w:proofErr w:type="gramEnd"/>
            <w:r w:rsidRPr="004A1891">
              <w:rPr>
                <w:sz w:val="22"/>
                <w:szCs w:val="22"/>
              </w:rPr>
              <w:t xml:space="preserve"> of x-rays or scans) to improve care.</w:t>
            </w:r>
          </w:p>
        </w:tc>
        <w:tc>
          <w:tcPr>
            <w:tcW w:w="708" w:type="dxa"/>
            <w:noWrap/>
            <w:hideMark/>
          </w:tcPr>
          <w:p w14:paraId="6A7F4C9F" w14:textId="77777777" w:rsidR="00C5453D" w:rsidRPr="004A1891" w:rsidRDefault="00C5453D" w:rsidP="005E080A">
            <w:pPr>
              <w:rPr>
                <w:sz w:val="22"/>
                <w:szCs w:val="22"/>
              </w:rPr>
            </w:pPr>
            <w:r w:rsidRPr="004A1891">
              <w:rPr>
                <w:sz w:val="22"/>
                <w:szCs w:val="22"/>
              </w:rPr>
              <w:t>14</w:t>
            </w:r>
          </w:p>
        </w:tc>
        <w:tc>
          <w:tcPr>
            <w:tcW w:w="1644" w:type="dxa"/>
            <w:noWrap/>
            <w:hideMark/>
          </w:tcPr>
          <w:p w14:paraId="30AB6387" w14:textId="77777777" w:rsidR="00C5453D" w:rsidRPr="004A1891" w:rsidRDefault="00C5453D" w:rsidP="005E080A">
            <w:pPr>
              <w:rPr>
                <w:sz w:val="22"/>
                <w:szCs w:val="22"/>
              </w:rPr>
            </w:pPr>
            <w:r w:rsidRPr="004A1891">
              <w:rPr>
                <w:sz w:val="22"/>
                <w:szCs w:val="22"/>
              </w:rPr>
              <w:t>D</w:t>
            </w:r>
          </w:p>
        </w:tc>
      </w:tr>
      <w:tr w:rsidR="00C5453D" w:rsidRPr="004A1891" w14:paraId="43F7C161" w14:textId="77777777" w:rsidTr="005E080A">
        <w:trPr>
          <w:trHeight w:val="290"/>
        </w:trPr>
        <w:tc>
          <w:tcPr>
            <w:tcW w:w="714" w:type="dxa"/>
            <w:noWrap/>
            <w:hideMark/>
          </w:tcPr>
          <w:p w14:paraId="78B926F4" w14:textId="77777777" w:rsidR="00C5453D" w:rsidRPr="004A1891" w:rsidRDefault="00C5453D" w:rsidP="005E080A">
            <w:pPr>
              <w:rPr>
                <w:sz w:val="22"/>
                <w:szCs w:val="22"/>
              </w:rPr>
            </w:pPr>
            <w:r w:rsidRPr="004A1891">
              <w:rPr>
                <w:sz w:val="22"/>
                <w:szCs w:val="22"/>
              </w:rPr>
              <w:t>6</w:t>
            </w:r>
          </w:p>
        </w:tc>
        <w:tc>
          <w:tcPr>
            <w:tcW w:w="12748" w:type="dxa"/>
            <w:noWrap/>
            <w:hideMark/>
          </w:tcPr>
          <w:p w14:paraId="721861C3" w14:textId="77777777" w:rsidR="00C5453D" w:rsidRPr="004A1891" w:rsidRDefault="00C5453D" w:rsidP="005E080A">
            <w:pPr>
              <w:rPr>
                <w:sz w:val="22"/>
                <w:szCs w:val="22"/>
              </w:rPr>
            </w:pPr>
            <w:r w:rsidRPr="004A1891">
              <w:rPr>
                <w:sz w:val="22"/>
                <w:szCs w:val="22"/>
              </w:rPr>
              <w:t>Test how clinical tools, tests and markers can improve diagnosis.</w:t>
            </w:r>
          </w:p>
        </w:tc>
        <w:tc>
          <w:tcPr>
            <w:tcW w:w="708" w:type="dxa"/>
            <w:noWrap/>
            <w:hideMark/>
          </w:tcPr>
          <w:p w14:paraId="2C6B7140" w14:textId="77777777" w:rsidR="00C5453D" w:rsidRPr="004A1891" w:rsidRDefault="00C5453D" w:rsidP="005E080A">
            <w:pPr>
              <w:rPr>
                <w:sz w:val="22"/>
                <w:szCs w:val="22"/>
              </w:rPr>
            </w:pPr>
            <w:r w:rsidRPr="004A1891">
              <w:rPr>
                <w:sz w:val="22"/>
                <w:szCs w:val="22"/>
              </w:rPr>
              <w:t>14</w:t>
            </w:r>
          </w:p>
        </w:tc>
        <w:tc>
          <w:tcPr>
            <w:tcW w:w="1644" w:type="dxa"/>
            <w:noWrap/>
            <w:hideMark/>
          </w:tcPr>
          <w:p w14:paraId="30E45E05" w14:textId="77777777" w:rsidR="00C5453D" w:rsidRPr="004A1891" w:rsidRDefault="00C5453D" w:rsidP="005E080A">
            <w:pPr>
              <w:rPr>
                <w:sz w:val="22"/>
                <w:szCs w:val="22"/>
              </w:rPr>
            </w:pPr>
            <w:r w:rsidRPr="004A1891">
              <w:rPr>
                <w:sz w:val="22"/>
                <w:szCs w:val="22"/>
              </w:rPr>
              <w:t>D</w:t>
            </w:r>
          </w:p>
        </w:tc>
      </w:tr>
      <w:tr w:rsidR="00C5453D" w:rsidRPr="004A1891" w14:paraId="27D7C663" w14:textId="77777777" w:rsidTr="005E080A">
        <w:trPr>
          <w:trHeight w:val="290"/>
        </w:trPr>
        <w:tc>
          <w:tcPr>
            <w:tcW w:w="714" w:type="dxa"/>
            <w:noWrap/>
            <w:hideMark/>
          </w:tcPr>
          <w:p w14:paraId="12C27EBB" w14:textId="77777777" w:rsidR="00C5453D" w:rsidRPr="004A1891" w:rsidRDefault="00C5453D" w:rsidP="005E080A">
            <w:pPr>
              <w:rPr>
                <w:sz w:val="22"/>
                <w:szCs w:val="22"/>
              </w:rPr>
            </w:pPr>
            <w:r w:rsidRPr="004A1891">
              <w:rPr>
                <w:sz w:val="22"/>
                <w:szCs w:val="22"/>
              </w:rPr>
              <w:t>6</w:t>
            </w:r>
          </w:p>
        </w:tc>
        <w:tc>
          <w:tcPr>
            <w:tcW w:w="12748" w:type="dxa"/>
            <w:noWrap/>
            <w:hideMark/>
          </w:tcPr>
          <w:p w14:paraId="4A849344" w14:textId="77777777" w:rsidR="00C5453D" w:rsidRPr="004A1891" w:rsidRDefault="00C5453D" w:rsidP="005E080A">
            <w:pPr>
              <w:rPr>
                <w:sz w:val="22"/>
                <w:szCs w:val="22"/>
              </w:rPr>
            </w:pPr>
            <w:r w:rsidRPr="004A1891">
              <w:rPr>
                <w:sz w:val="22"/>
                <w:szCs w:val="22"/>
              </w:rPr>
              <w:t>Understand and address the reasons why everyone with a particular MSK condition does not have the same access to care.</w:t>
            </w:r>
          </w:p>
        </w:tc>
        <w:tc>
          <w:tcPr>
            <w:tcW w:w="708" w:type="dxa"/>
            <w:noWrap/>
            <w:hideMark/>
          </w:tcPr>
          <w:p w14:paraId="5B126E8B" w14:textId="77777777" w:rsidR="00C5453D" w:rsidRPr="004A1891" w:rsidRDefault="00C5453D" w:rsidP="005E080A">
            <w:pPr>
              <w:rPr>
                <w:sz w:val="22"/>
                <w:szCs w:val="22"/>
              </w:rPr>
            </w:pPr>
            <w:r w:rsidRPr="004A1891">
              <w:rPr>
                <w:sz w:val="22"/>
                <w:szCs w:val="22"/>
              </w:rPr>
              <w:t>14</w:t>
            </w:r>
          </w:p>
        </w:tc>
        <w:tc>
          <w:tcPr>
            <w:tcW w:w="1644" w:type="dxa"/>
            <w:noWrap/>
            <w:hideMark/>
          </w:tcPr>
          <w:p w14:paraId="6D27B857" w14:textId="77777777" w:rsidR="00C5453D" w:rsidRPr="004A1891" w:rsidRDefault="00C5453D" w:rsidP="005E080A">
            <w:pPr>
              <w:rPr>
                <w:sz w:val="22"/>
                <w:szCs w:val="22"/>
              </w:rPr>
            </w:pPr>
            <w:r w:rsidRPr="004A1891">
              <w:rPr>
                <w:sz w:val="22"/>
                <w:szCs w:val="22"/>
              </w:rPr>
              <w:t>LW</w:t>
            </w:r>
          </w:p>
        </w:tc>
      </w:tr>
      <w:tr w:rsidR="00C5453D" w:rsidRPr="004A1891" w14:paraId="582B3540" w14:textId="77777777" w:rsidTr="005E080A">
        <w:trPr>
          <w:trHeight w:val="290"/>
        </w:trPr>
        <w:tc>
          <w:tcPr>
            <w:tcW w:w="714" w:type="dxa"/>
            <w:noWrap/>
            <w:hideMark/>
          </w:tcPr>
          <w:p w14:paraId="1BE28348" w14:textId="77777777" w:rsidR="00C5453D" w:rsidRPr="004A1891" w:rsidRDefault="00C5453D" w:rsidP="005E080A">
            <w:pPr>
              <w:rPr>
                <w:sz w:val="22"/>
                <w:szCs w:val="22"/>
              </w:rPr>
            </w:pPr>
            <w:r w:rsidRPr="004A1891">
              <w:rPr>
                <w:sz w:val="22"/>
                <w:szCs w:val="22"/>
              </w:rPr>
              <w:t>6</w:t>
            </w:r>
          </w:p>
        </w:tc>
        <w:tc>
          <w:tcPr>
            <w:tcW w:w="12748" w:type="dxa"/>
            <w:noWrap/>
            <w:hideMark/>
          </w:tcPr>
          <w:p w14:paraId="5BD3274A" w14:textId="77777777" w:rsidR="00C5453D" w:rsidRPr="004A1891" w:rsidRDefault="00C5453D" w:rsidP="005E080A">
            <w:pPr>
              <w:rPr>
                <w:sz w:val="22"/>
                <w:szCs w:val="22"/>
              </w:rPr>
            </w:pPr>
            <w:r w:rsidRPr="004A1891">
              <w:rPr>
                <w:sz w:val="22"/>
                <w:szCs w:val="22"/>
              </w:rPr>
              <w:t>Understand and address the reasons why everyone with MSK conditions does not receive minimum standards of care.</w:t>
            </w:r>
          </w:p>
        </w:tc>
        <w:tc>
          <w:tcPr>
            <w:tcW w:w="708" w:type="dxa"/>
            <w:noWrap/>
            <w:hideMark/>
          </w:tcPr>
          <w:p w14:paraId="4E971C52" w14:textId="77777777" w:rsidR="00C5453D" w:rsidRPr="004A1891" w:rsidRDefault="00C5453D" w:rsidP="005E080A">
            <w:pPr>
              <w:rPr>
                <w:sz w:val="22"/>
                <w:szCs w:val="22"/>
              </w:rPr>
            </w:pPr>
            <w:r w:rsidRPr="004A1891">
              <w:rPr>
                <w:sz w:val="22"/>
                <w:szCs w:val="22"/>
              </w:rPr>
              <w:t>14</w:t>
            </w:r>
          </w:p>
        </w:tc>
        <w:tc>
          <w:tcPr>
            <w:tcW w:w="1644" w:type="dxa"/>
            <w:noWrap/>
            <w:hideMark/>
          </w:tcPr>
          <w:p w14:paraId="162658D9" w14:textId="77777777" w:rsidR="00C5453D" w:rsidRPr="004A1891" w:rsidRDefault="00C5453D" w:rsidP="005E080A">
            <w:pPr>
              <w:rPr>
                <w:sz w:val="22"/>
                <w:szCs w:val="22"/>
              </w:rPr>
            </w:pPr>
            <w:r w:rsidRPr="004A1891">
              <w:rPr>
                <w:sz w:val="22"/>
                <w:szCs w:val="22"/>
              </w:rPr>
              <w:t>LW</w:t>
            </w:r>
          </w:p>
        </w:tc>
      </w:tr>
      <w:tr w:rsidR="00C5453D" w:rsidRPr="004A1891" w14:paraId="43E6B1B5" w14:textId="77777777" w:rsidTr="005E080A">
        <w:trPr>
          <w:trHeight w:val="290"/>
        </w:trPr>
        <w:tc>
          <w:tcPr>
            <w:tcW w:w="714" w:type="dxa"/>
            <w:noWrap/>
            <w:hideMark/>
          </w:tcPr>
          <w:p w14:paraId="0CA6CFD7" w14:textId="77777777" w:rsidR="00C5453D" w:rsidRPr="004A1891" w:rsidRDefault="00C5453D" w:rsidP="005E080A">
            <w:pPr>
              <w:rPr>
                <w:sz w:val="22"/>
                <w:szCs w:val="22"/>
              </w:rPr>
            </w:pPr>
            <w:r w:rsidRPr="004A1891">
              <w:rPr>
                <w:sz w:val="22"/>
                <w:szCs w:val="22"/>
              </w:rPr>
              <w:t>6</w:t>
            </w:r>
          </w:p>
        </w:tc>
        <w:tc>
          <w:tcPr>
            <w:tcW w:w="12748" w:type="dxa"/>
            <w:noWrap/>
            <w:hideMark/>
          </w:tcPr>
          <w:p w14:paraId="76801AAF" w14:textId="77777777" w:rsidR="00C5453D" w:rsidRPr="004A1891" w:rsidRDefault="00C5453D" w:rsidP="005E080A">
            <w:pPr>
              <w:rPr>
                <w:sz w:val="22"/>
                <w:szCs w:val="22"/>
              </w:rPr>
            </w:pPr>
            <w:r w:rsidRPr="004A1891">
              <w:rPr>
                <w:sz w:val="22"/>
                <w:szCs w:val="22"/>
              </w:rPr>
              <w:t>Understand and address the reasons why people have difficulty or delays accessing care.</w:t>
            </w:r>
          </w:p>
        </w:tc>
        <w:tc>
          <w:tcPr>
            <w:tcW w:w="708" w:type="dxa"/>
            <w:noWrap/>
            <w:hideMark/>
          </w:tcPr>
          <w:p w14:paraId="2B8C9287" w14:textId="77777777" w:rsidR="00C5453D" w:rsidRPr="004A1891" w:rsidRDefault="00C5453D" w:rsidP="005E080A">
            <w:pPr>
              <w:rPr>
                <w:sz w:val="22"/>
                <w:szCs w:val="22"/>
              </w:rPr>
            </w:pPr>
            <w:r w:rsidRPr="004A1891">
              <w:rPr>
                <w:sz w:val="22"/>
                <w:szCs w:val="22"/>
              </w:rPr>
              <w:t>14</w:t>
            </w:r>
          </w:p>
        </w:tc>
        <w:tc>
          <w:tcPr>
            <w:tcW w:w="1644" w:type="dxa"/>
            <w:noWrap/>
            <w:hideMark/>
          </w:tcPr>
          <w:p w14:paraId="4ADE0EB2" w14:textId="77777777" w:rsidR="00C5453D" w:rsidRPr="004A1891" w:rsidRDefault="00C5453D" w:rsidP="005E080A">
            <w:pPr>
              <w:rPr>
                <w:sz w:val="22"/>
                <w:szCs w:val="22"/>
              </w:rPr>
            </w:pPr>
            <w:r w:rsidRPr="004A1891">
              <w:rPr>
                <w:sz w:val="22"/>
                <w:szCs w:val="22"/>
              </w:rPr>
              <w:t>LW</w:t>
            </w:r>
          </w:p>
        </w:tc>
      </w:tr>
      <w:tr w:rsidR="00C5453D" w:rsidRPr="004A1891" w14:paraId="3E838AF4" w14:textId="77777777" w:rsidTr="005E080A">
        <w:trPr>
          <w:trHeight w:val="290"/>
        </w:trPr>
        <w:tc>
          <w:tcPr>
            <w:tcW w:w="714" w:type="dxa"/>
            <w:noWrap/>
            <w:hideMark/>
          </w:tcPr>
          <w:p w14:paraId="043C4DF1" w14:textId="77777777" w:rsidR="00C5453D" w:rsidRPr="004A1891" w:rsidRDefault="00C5453D" w:rsidP="005E080A">
            <w:pPr>
              <w:rPr>
                <w:sz w:val="22"/>
                <w:szCs w:val="22"/>
              </w:rPr>
            </w:pPr>
            <w:r w:rsidRPr="004A1891">
              <w:rPr>
                <w:sz w:val="22"/>
                <w:szCs w:val="22"/>
              </w:rPr>
              <w:lastRenderedPageBreak/>
              <w:t>6</w:t>
            </w:r>
          </w:p>
        </w:tc>
        <w:tc>
          <w:tcPr>
            <w:tcW w:w="12748" w:type="dxa"/>
            <w:noWrap/>
            <w:hideMark/>
          </w:tcPr>
          <w:p w14:paraId="1886BA38" w14:textId="77777777" w:rsidR="00C5453D" w:rsidRPr="004A1891" w:rsidRDefault="00C5453D" w:rsidP="005E080A">
            <w:pPr>
              <w:rPr>
                <w:sz w:val="22"/>
                <w:szCs w:val="22"/>
              </w:rPr>
            </w:pPr>
            <w:r w:rsidRPr="004A1891">
              <w:rPr>
                <w:sz w:val="22"/>
                <w:szCs w:val="22"/>
              </w:rPr>
              <w:t>Understand and meet people’s needs for monitoring and review of their condition.</w:t>
            </w:r>
          </w:p>
        </w:tc>
        <w:tc>
          <w:tcPr>
            <w:tcW w:w="708" w:type="dxa"/>
            <w:noWrap/>
            <w:hideMark/>
          </w:tcPr>
          <w:p w14:paraId="03A2BB82" w14:textId="77777777" w:rsidR="00C5453D" w:rsidRPr="004A1891" w:rsidRDefault="00C5453D" w:rsidP="005E080A">
            <w:pPr>
              <w:rPr>
                <w:sz w:val="22"/>
                <w:szCs w:val="22"/>
              </w:rPr>
            </w:pPr>
            <w:r w:rsidRPr="004A1891">
              <w:rPr>
                <w:sz w:val="22"/>
                <w:szCs w:val="22"/>
              </w:rPr>
              <w:t>14</w:t>
            </w:r>
          </w:p>
        </w:tc>
        <w:tc>
          <w:tcPr>
            <w:tcW w:w="1644" w:type="dxa"/>
            <w:noWrap/>
            <w:hideMark/>
          </w:tcPr>
          <w:p w14:paraId="15001071" w14:textId="77777777" w:rsidR="00C5453D" w:rsidRPr="004A1891" w:rsidRDefault="00C5453D" w:rsidP="005E080A">
            <w:pPr>
              <w:rPr>
                <w:sz w:val="22"/>
                <w:szCs w:val="22"/>
              </w:rPr>
            </w:pPr>
            <w:r w:rsidRPr="004A1891">
              <w:rPr>
                <w:sz w:val="22"/>
                <w:szCs w:val="22"/>
              </w:rPr>
              <w:t>LW</w:t>
            </w:r>
          </w:p>
        </w:tc>
      </w:tr>
      <w:tr w:rsidR="00C5453D" w:rsidRPr="004A1891" w14:paraId="1629133B" w14:textId="77777777" w:rsidTr="005E080A">
        <w:trPr>
          <w:trHeight w:val="290"/>
        </w:trPr>
        <w:tc>
          <w:tcPr>
            <w:tcW w:w="714" w:type="dxa"/>
            <w:noWrap/>
            <w:hideMark/>
          </w:tcPr>
          <w:p w14:paraId="57768C8E" w14:textId="77777777" w:rsidR="00C5453D" w:rsidRPr="004A1891" w:rsidRDefault="00C5453D" w:rsidP="005E080A">
            <w:pPr>
              <w:rPr>
                <w:sz w:val="22"/>
                <w:szCs w:val="22"/>
              </w:rPr>
            </w:pPr>
            <w:r w:rsidRPr="004A1891">
              <w:rPr>
                <w:sz w:val="22"/>
                <w:szCs w:val="22"/>
              </w:rPr>
              <w:t>6</w:t>
            </w:r>
          </w:p>
        </w:tc>
        <w:tc>
          <w:tcPr>
            <w:tcW w:w="12748" w:type="dxa"/>
            <w:noWrap/>
            <w:hideMark/>
          </w:tcPr>
          <w:p w14:paraId="79FAFC39" w14:textId="77777777" w:rsidR="00C5453D" w:rsidRPr="004A1891" w:rsidRDefault="00C5453D" w:rsidP="005E080A">
            <w:pPr>
              <w:rPr>
                <w:sz w:val="22"/>
                <w:szCs w:val="22"/>
              </w:rPr>
            </w:pPr>
            <w:r w:rsidRPr="004A1891">
              <w:rPr>
                <w:sz w:val="22"/>
                <w:szCs w:val="22"/>
              </w:rPr>
              <w:t>Understand how having an early diagnosis affects people, healthcare, and society.</w:t>
            </w:r>
          </w:p>
        </w:tc>
        <w:tc>
          <w:tcPr>
            <w:tcW w:w="708" w:type="dxa"/>
            <w:noWrap/>
            <w:hideMark/>
          </w:tcPr>
          <w:p w14:paraId="2CAB1257" w14:textId="77777777" w:rsidR="00C5453D" w:rsidRPr="004A1891" w:rsidRDefault="00C5453D" w:rsidP="005E080A">
            <w:pPr>
              <w:rPr>
                <w:sz w:val="22"/>
                <w:szCs w:val="22"/>
              </w:rPr>
            </w:pPr>
            <w:r w:rsidRPr="004A1891">
              <w:rPr>
                <w:sz w:val="22"/>
                <w:szCs w:val="22"/>
              </w:rPr>
              <w:t>14</w:t>
            </w:r>
          </w:p>
        </w:tc>
        <w:tc>
          <w:tcPr>
            <w:tcW w:w="1644" w:type="dxa"/>
            <w:noWrap/>
            <w:hideMark/>
          </w:tcPr>
          <w:p w14:paraId="39EB625B" w14:textId="77777777" w:rsidR="00C5453D" w:rsidRPr="004A1891" w:rsidRDefault="00C5453D" w:rsidP="005E080A">
            <w:pPr>
              <w:rPr>
                <w:sz w:val="22"/>
                <w:szCs w:val="22"/>
              </w:rPr>
            </w:pPr>
            <w:r w:rsidRPr="004A1891">
              <w:rPr>
                <w:sz w:val="22"/>
                <w:szCs w:val="22"/>
              </w:rPr>
              <w:t>D</w:t>
            </w:r>
          </w:p>
        </w:tc>
      </w:tr>
      <w:tr w:rsidR="00C5453D" w:rsidRPr="004A1891" w14:paraId="28F84185" w14:textId="77777777" w:rsidTr="005E080A">
        <w:trPr>
          <w:trHeight w:val="290"/>
        </w:trPr>
        <w:tc>
          <w:tcPr>
            <w:tcW w:w="714" w:type="dxa"/>
            <w:noWrap/>
            <w:hideMark/>
          </w:tcPr>
          <w:p w14:paraId="40D36D90" w14:textId="77777777" w:rsidR="00C5453D" w:rsidRPr="004A1891" w:rsidRDefault="00C5453D" w:rsidP="005E080A">
            <w:pPr>
              <w:rPr>
                <w:sz w:val="22"/>
                <w:szCs w:val="22"/>
              </w:rPr>
            </w:pPr>
            <w:r w:rsidRPr="004A1891">
              <w:rPr>
                <w:sz w:val="22"/>
                <w:szCs w:val="22"/>
              </w:rPr>
              <w:t>6</w:t>
            </w:r>
          </w:p>
        </w:tc>
        <w:tc>
          <w:tcPr>
            <w:tcW w:w="12748" w:type="dxa"/>
            <w:noWrap/>
            <w:hideMark/>
          </w:tcPr>
          <w:p w14:paraId="0A1F10D2" w14:textId="77777777" w:rsidR="00C5453D" w:rsidRPr="004A1891" w:rsidRDefault="00C5453D" w:rsidP="005E080A">
            <w:pPr>
              <w:rPr>
                <w:sz w:val="22"/>
                <w:szCs w:val="22"/>
              </w:rPr>
            </w:pPr>
            <w:r w:rsidRPr="004A1891">
              <w:rPr>
                <w:sz w:val="22"/>
                <w:szCs w:val="22"/>
              </w:rPr>
              <w:t>Understand the best ways to diagnose and describe MSK conditions. Define features of relevant smaller groups within the same condition which make a difference to outcomes or care.</w:t>
            </w:r>
          </w:p>
        </w:tc>
        <w:tc>
          <w:tcPr>
            <w:tcW w:w="708" w:type="dxa"/>
            <w:noWrap/>
            <w:hideMark/>
          </w:tcPr>
          <w:p w14:paraId="64D50428" w14:textId="77777777" w:rsidR="00C5453D" w:rsidRPr="004A1891" w:rsidRDefault="00C5453D" w:rsidP="005E080A">
            <w:pPr>
              <w:rPr>
                <w:sz w:val="22"/>
                <w:szCs w:val="22"/>
              </w:rPr>
            </w:pPr>
            <w:r w:rsidRPr="004A1891">
              <w:rPr>
                <w:sz w:val="22"/>
                <w:szCs w:val="22"/>
              </w:rPr>
              <w:t>14</w:t>
            </w:r>
          </w:p>
        </w:tc>
        <w:tc>
          <w:tcPr>
            <w:tcW w:w="1644" w:type="dxa"/>
            <w:noWrap/>
            <w:hideMark/>
          </w:tcPr>
          <w:p w14:paraId="5B0D5164" w14:textId="77777777" w:rsidR="00C5453D" w:rsidRPr="004A1891" w:rsidRDefault="00C5453D" w:rsidP="005E080A">
            <w:pPr>
              <w:rPr>
                <w:sz w:val="22"/>
                <w:szCs w:val="22"/>
              </w:rPr>
            </w:pPr>
            <w:r w:rsidRPr="004A1891">
              <w:rPr>
                <w:sz w:val="22"/>
                <w:szCs w:val="22"/>
              </w:rPr>
              <w:t>D</w:t>
            </w:r>
          </w:p>
        </w:tc>
      </w:tr>
      <w:tr w:rsidR="00C5453D" w:rsidRPr="004A1891" w14:paraId="75F5F7DE" w14:textId="77777777" w:rsidTr="005E080A">
        <w:trPr>
          <w:trHeight w:val="290"/>
        </w:trPr>
        <w:tc>
          <w:tcPr>
            <w:tcW w:w="714" w:type="dxa"/>
            <w:noWrap/>
            <w:hideMark/>
          </w:tcPr>
          <w:p w14:paraId="56F65D23" w14:textId="77777777" w:rsidR="00C5453D" w:rsidRPr="004A1891" w:rsidRDefault="00C5453D" w:rsidP="005E080A">
            <w:pPr>
              <w:rPr>
                <w:sz w:val="22"/>
                <w:szCs w:val="22"/>
              </w:rPr>
            </w:pPr>
            <w:r w:rsidRPr="004A1891">
              <w:rPr>
                <w:sz w:val="22"/>
                <w:szCs w:val="22"/>
              </w:rPr>
              <w:t>6</w:t>
            </w:r>
          </w:p>
        </w:tc>
        <w:tc>
          <w:tcPr>
            <w:tcW w:w="12748" w:type="dxa"/>
            <w:noWrap/>
            <w:hideMark/>
          </w:tcPr>
          <w:p w14:paraId="445FEF0B" w14:textId="77777777" w:rsidR="00C5453D" w:rsidRPr="004A1891" w:rsidRDefault="00C5453D" w:rsidP="005E080A">
            <w:pPr>
              <w:rPr>
                <w:sz w:val="22"/>
                <w:szCs w:val="22"/>
              </w:rPr>
            </w:pPr>
            <w:r w:rsidRPr="004A1891">
              <w:rPr>
                <w:sz w:val="22"/>
                <w:szCs w:val="22"/>
              </w:rPr>
              <w:t xml:space="preserve">Understand the links between MSK and other long-term conditions, and the effect they have on people, </w:t>
            </w:r>
            <w:proofErr w:type="gramStart"/>
            <w:r w:rsidRPr="004A1891">
              <w:rPr>
                <w:sz w:val="22"/>
                <w:szCs w:val="22"/>
              </w:rPr>
              <w:t>work</w:t>
            </w:r>
            <w:proofErr w:type="gramEnd"/>
            <w:r w:rsidRPr="004A1891">
              <w:rPr>
                <w:sz w:val="22"/>
                <w:szCs w:val="22"/>
              </w:rPr>
              <w:t xml:space="preserve"> and society.</w:t>
            </w:r>
          </w:p>
        </w:tc>
        <w:tc>
          <w:tcPr>
            <w:tcW w:w="708" w:type="dxa"/>
            <w:noWrap/>
            <w:hideMark/>
          </w:tcPr>
          <w:p w14:paraId="2F623EFB" w14:textId="77777777" w:rsidR="00C5453D" w:rsidRPr="004A1891" w:rsidRDefault="00C5453D" w:rsidP="005E080A">
            <w:pPr>
              <w:rPr>
                <w:sz w:val="22"/>
                <w:szCs w:val="22"/>
              </w:rPr>
            </w:pPr>
            <w:r w:rsidRPr="004A1891">
              <w:rPr>
                <w:sz w:val="22"/>
                <w:szCs w:val="22"/>
              </w:rPr>
              <w:t>14</w:t>
            </w:r>
          </w:p>
        </w:tc>
        <w:tc>
          <w:tcPr>
            <w:tcW w:w="1644" w:type="dxa"/>
            <w:noWrap/>
            <w:hideMark/>
          </w:tcPr>
          <w:p w14:paraId="6716EFAF" w14:textId="77777777" w:rsidR="00C5453D" w:rsidRPr="004A1891" w:rsidRDefault="00C5453D" w:rsidP="005E080A">
            <w:pPr>
              <w:rPr>
                <w:sz w:val="22"/>
                <w:szCs w:val="22"/>
              </w:rPr>
            </w:pPr>
            <w:r w:rsidRPr="004A1891">
              <w:rPr>
                <w:sz w:val="22"/>
                <w:szCs w:val="22"/>
              </w:rPr>
              <w:t>D</w:t>
            </w:r>
          </w:p>
        </w:tc>
      </w:tr>
      <w:tr w:rsidR="00C5453D" w:rsidRPr="004A1891" w14:paraId="03E9BC70" w14:textId="77777777" w:rsidTr="005E080A">
        <w:trPr>
          <w:trHeight w:val="290"/>
        </w:trPr>
        <w:tc>
          <w:tcPr>
            <w:tcW w:w="714" w:type="dxa"/>
            <w:noWrap/>
            <w:hideMark/>
          </w:tcPr>
          <w:p w14:paraId="7833040B" w14:textId="77777777" w:rsidR="00C5453D" w:rsidRPr="004A1891" w:rsidRDefault="00C5453D" w:rsidP="005E080A">
            <w:pPr>
              <w:rPr>
                <w:sz w:val="22"/>
                <w:szCs w:val="22"/>
              </w:rPr>
            </w:pPr>
            <w:r w:rsidRPr="004A1891">
              <w:rPr>
                <w:sz w:val="22"/>
                <w:szCs w:val="22"/>
              </w:rPr>
              <w:t>6</w:t>
            </w:r>
          </w:p>
        </w:tc>
        <w:tc>
          <w:tcPr>
            <w:tcW w:w="12748" w:type="dxa"/>
            <w:noWrap/>
            <w:hideMark/>
          </w:tcPr>
          <w:p w14:paraId="582F18B3" w14:textId="77777777" w:rsidR="00C5453D" w:rsidRPr="004A1891" w:rsidRDefault="00C5453D" w:rsidP="005E080A">
            <w:pPr>
              <w:rPr>
                <w:sz w:val="22"/>
                <w:szCs w:val="22"/>
              </w:rPr>
            </w:pPr>
            <w:r w:rsidRPr="004A1891">
              <w:rPr>
                <w:sz w:val="22"/>
                <w:szCs w:val="22"/>
              </w:rPr>
              <w:t>Understand the reasons why diagnosis is sometimes delayed, and how best to reduce delays.</w:t>
            </w:r>
          </w:p>
        </w:tc>
        <w:tc>
          <w:tcPr>
            <w:tcW w:w="708" w:type="dxa"/>
            <w:noWrap/>
            <w:hideMark/>
          </w:tcPr>
          <w:p w14:paraId="21D36ADD" w14:textId="77777777" w:rsidR="00C5453D" w:rsidRPr="004A1891" w:rsidRDefault="00C5453D" w:rsidP="005E080A">
            <w:pPr>
              <w:rPr>
                <w:sz w:val="22"/>
                <w:szCs w:val="22"/>
              </w:rPr>
            </w:pPr>
            <w:r w:rsidRPr="004A1891">
              <w:rPr>
                <w:sz w:val="22"/>
                <w:szCs w:val="22"/>
              </w:rPr>
              <w:t>14</w:t>
            </w:r>
          </w:p>
        </w:tc>
        <w:tc>
          <w:tcPr>
            <w:tcW w:w="1644" w:type="dxa"/>
            <w:noWrap/>
            <w:hideMark/>
          </w:tcPr>
          <w:p w14:paraId="46B75FF9" w14:textId="77777777" w:rsidR="00C5453D" w:rsidRPr="004A1891" w:rsidRDefault="00C5453D" w:rsidP="005E080A">
            <w:pPr>
              <w:rPr>
                <w:sz w:val="22"/>
                <w:szCs w:val="22"/>
              </w:rPr>
            </w:pPr>
            <w:r w:rsidRPr="004A1891">
              <w:rPr>
                <w:sz w:val="22"/>
                <w:szCs w:val="22"/>
              </w:rPr>
              <w:t>D</w:t>
            </w:r>
          </w:p>
        </w:tc>
      </w:tr>
      <w:tr w:rsidR="00C5453D" w:rsidRPr="004A1891" w14:paraId="4E4DFF8A" w14:textId="77777777" w:rsidTr="005E080A">
        <w:trPr>
          <w:trHeight w:val="290"/>
        </w:trPr>
        <w:tc>
          <w:tcPr>
            <w:tcW w:w="714" w:type="dxa"/>
            <w:noWrap/>
            <w:hideMark/>
          </w:tcPr>
          <w:p w14:paraId="38EEB428" w14:textId="77777777" w:rsidR="00C5453D" w:rsidRPr="004A1891" w:rsidRDefault="00C5453D" w:rsidP="005E080A">
            <w:pPr>
              <w:rPr>
                <w:sz w:val="22"/>
                <w:szCs w:val="22"/>
              </w:rPr>
            </w:pPr>
            <w:r w:rsidRPr="004A1891">
              <w:rPr>
                <w:sz w:val="22"/>
                <w:szCs w:val="22"/>
              </w:rPr>
              <w:t>7</w:t>
            </w:r>
          </w:p>
        </w:tc>
        <w:tc>
          <w:tcPr>
            <w:tcW w:w="12748" w:type="dxa"/>
            <w:noWrap/>
            <w:hideMark/>
          </w:tcPr>
          <w:p w14:paraId="38824776" w14:textId="77777777" w:rsidR="00C5453D" w:rsidRPr="004A1891" w:rsidRDefault="00C5453D" w:rsidP="005E080A">
            <w:pPr>
              <w:rPr>
                <w:sz w:val="22"/>
                <w:szCs w:val="22"/>
              </w:rPr>
            </w:pPr>
            <w:r w:rsidRPr="004A1891">
              <w:rPr>
                <w:sz w:val="22"/>
                <w:szCs w:val="22"/>
              </w:rPr>
              <w:t>Find out how to produce a better estimate of the true cost of long-term MSK conditions to people and society.</w:t>
            </w:r>
          </w:p>
        </w:tc>
        <w:tc>
          <w:tcPr>
            <w:tcW w:w="708" w:type="dxa"/>
            <w:noWrap/>
            <w:hideMark/>
          </w:tcPr>
          <w:p w14:paraId="78FC470A" w14:textId="77777777" w:rsidR="00C5453D" w:rsidRPr="004A1891" w:rsidRDefault="00C5453D" w:rsidP="005E080A">
            <w:pPr>
              <w:rPr>
                <w:sz w:val="22"/>
                <w:szCs w:val="22"/>
              </w:rPr>
            </w:pPr>
            <w:r w:rsidRPr="004A1891">
              <w:rPr>
                <w:sz w:val="22"/>
                <w:szCs w:val="22"/>
              </w:rPr>
              <w:t>13</w:t>
            </w:r>
          </w:p>
        </w:tc>
        <w:tc>
          <w:tcPr>
            <w:tcW w:w="1644" w:type="dxa"/>
            <w:noWrap/>
            <w:hideMark/>
          </w:tcPr>
          <w:p w14:paraId="013E4E49" w14:textId="77777777" w:rsidR="00C5453D" w:rsidRPr="004A1891" w:rsidRDefault="00C5453D" w:rsidP="005E080A">
            <w:pPr>
              <w:rPr>
                <w:sz w:val="22"/>
                <w:szCs w:val="22"/>
              </w:rPr>
            </w:pPr>
            <w:r w:rsidRPr="004A1891">
              <w:rPr>
                <w:sz w:val="22"/>
                <w:szCs w:val="22"/>
              </w:rPr>
              <w:t>D</w:t>
            </w:r>
          </w:p>
        </w:tc>
      </w:tr>
      <w:tr w:rsidR="00C5453D" w:rsidRPr="004A1891" w14:paraId="2FA0F02E" w14:textId="77777777" w:rsidTr="005E080A">
        <w:trPr>
          <w:trHeight w:val="421"/>
        </w:trPr>
        <w:tc>
          <w:tcPr>
            <w:tcW w:w="714" w:type="dxa"/>
            <w:noWrap/>
            <w:hideMark/>
          </w:tcPr>
          <w:p w14:paraId="215133BE" w14:textId="77777777" w:rsidR="00C5453D" w:rsidRPr="004A1891" w:rsidRDefault="00C5453D" w:rsidP="005E080A">
            <w:pPr>
              <w:spacing w:line="480" w:lineRule="auto"/>
              <w:rPr>
                <w:sz w:val="22"/>
                <w:szCs w:val="22"/>
              </w:rPr>
            </w:pPr>
            <w:r w:rsidRPr="004A1891">
              <w:rPr>
                <w:sz w:val="22"/>
                <w:szCs w:val="22"/>
              </w:rPr>
              <w:t>7</w:t>
            </w:r>
          </w:p>
        </w:tc>
        <w:tc>
          <w:tcPr>
            <w:tcW w:w="12748" w:type="dxa"/>
            <w:noWrap/>
            <w:hideMark/>
          </w:tcPr>
          <w:p w14:paraId="433AC076" w14:textId="77777777" w:rsidR="00C5453D" w:rsidRPr="004A1891" w:rsidRDefault="00C5453D" w:rsidP="005E080A">
            <w:pPr>
              <w:rPr>
                <w:sz w:val="22"/>
                <w:szCs w:val="22"/>
              </w:rPr>
            </w:pPr>
            <w:r w:rsidRPr="004A1891">
              <w:rPr>
                <w:sz w:val="22"/>
                <w:szCs w:val="22"/>
              </w:rPr>
              <w:t xml:space="preserve">Understand how changes in society, </w:t>
            </w:r>
            <w:proofErr w:type="gramStart"/>
            <w:r w:rsidRPr="004A1891">
              <w:rPr>
                <w:sz w:val="22"/>
                <w:szCs w:val="22"/>
              </w:rPr>
              <w:t>work</w:t>
            </w:r>
            <w:proofErr w:type="gramEnd"/>
            <w:r w:rsidRPr="004A1891">
              <w:rPr>
                <w:sz w:val="22"/>
                <w:szCs w:val="22"/>
              </w:rPr>
              <w:t xml:space="preserve"> and people’s circumstances, including finances, might lower the risk or effects of MSK conditions.</w:t>
            </w:r>
          </w:p>
        </w:tc>
        <w:tc>
          <w:tcPr>
            <w:tcW w:w="708" w:type="dxa"/>
            <w:noWrap/>
            <w:hideMark/>
          </w:tcPr>
          <w:p w14:paraId="3FF650CC" w14:textId="77777777" w:rsidR="00C5453D" w:rsidRPr="004A1891" w:rsidRDefault="00C5453D" w:rsidP="005E080A">
            <w:pPr>
              <w:rPr>
                <w:sz w:val="22"/>
                <w:szCs w:val="22"/>
              </w:rPr>
            </w:pPr>
            <w:r w:rsidRPr="004A1891">
              <w:rPr>
                <w:sz w:val="22"/>
                <w:szCs w:val="22"/>
              </w:rPr>
              <w:t>13</w:t>
            </w:r>
          </w:p>
        </w:tc>
        <w:tc>
          <w:tcPr>
            <w:tcW w:w="1644" w:type="dxa"/>
            <w:noWrap/>
            <w:hideMark/>
          </w:tcPr>
          <w:p w14:paraId="67868B75" w14:textId="77777777" w:rsidR="00C5453D" w:rsidRPr="004A1891" w:rsidRDefault="00C5453D" w:rsidP="005E080A">
            <w:pPr>
              <w:rPr>
                <w:sz w:val="22"/>
                <w:szCs w:val="22"/>
              </w:rPr>
            </w:pPr>
            <w:r w:rsidRPr="004A1891">
              <w:rPr>
                <w:sz w:val="22"/>
                <w:szCs w:val="22"/>
              </w:rPr>
              <w:t>D</w:t>
            </w:r>
          </w:p>
        </w:tc>
      </w:tr>
      <w:tr w:rsidR="00C5453D" w:rsidRPr="004A1891" w14:paraId="1BB0F2F4" w14:textId="77777777" w:rsidTr="005E080A">
        <w:trPr>
          <w:trHeight w:val="290"/>
        </w:trPr>
        <w:tc>
          <w:tcPr>
            <w:tcW w:w="714" w:type="dxa"/>
            <w:noWrap/>
            <w:hideMark/>
          </w:tcPr>
          <w:p w14:paraId="4C2AE509" w14:textId="77777777" w:rsidR="00C5453D" w:rsidRPr="004A1891" w:rsidRDefault="00C5453D" w:rsidP="005E080A">
            <w:pPr>
              <w:spacing w:line="480" w:lineRule="auto"/>
              <w:rPr>
                <w:sz w:val="22"/>
                <w:szCs w:val="22"/>
              </w:rPr>
            </w:pPr>
            <w:r w:rsidRPr="004A1891">
              <w:rPr>
                <w:sz w:val="22"/>
                <w:szCs w:val="22"/>
              </w:rPr>
              <w:t>8</w:t>
            </w:r>
          </w:p>
        </w:tc>
        <w:tc>
          <w:tcPr>
            <w:tcW w:w="12748" w:type="dxa"/>
            <w:noWrap/>
            <w:hideMark/>
          </w:tcPr>
          <w:p w14:paraId="24A15952" w14:textId="77777777" w:rsidR="00C5453D" w:rsidRPr="004A1891" w:rsidRDefault="00C5453D" w:rsidP="005E080A">
            <w:pPr>
              <w:rPr>
                <w:sz w:val="22"/>
                <w:szCs w:val="22"/>
              </w:rPr>
            </w:pPr>
            <w:r w:rsidRPr="004A1891">
              <w:rPr>
                <w:sz w:val="22"/>
                <w:szCs w:val="22"/>
              </w:rPr>
              <w:t xml:space="preserve">Study the pros and cons of screening for MSK conditions for people, </w:t>
            </w:r>
            <w:proofErr w:type="gramStart"/>
            <w:r w:rsidRPr="004A1891">
              <w:rPr>
                <w:sz w:val="22"/>
                <w:szCs w:val="22"/>
              </w:rPr>
              <w:t>healthcare</w:t>
            </w:r>
            <w:proofErr w:type="gramEnd"/>
            <w:r w:rsidRPr="004A1891">
              <w:rPr>
                <w:sz w:val="22"/>
                <w:szCs w:val="22"/>
              </w:rPr>
              <w:t xml:space="preserve"> and society.</w:t>
            </w:r>
          </w:p>
        </w:tc>
        <w:tc>
          <w:tcPr>
            <w:tcW w:w="708" w:type="dxa"/>
            <w:noWrap/>
            <w:hideMark/>
          </w:tcPr>
          <w:p w14:paraId="5CEC6A77" w14:textId="77777777" w:rsidR="00C5453D" w:rsidRPr="004A1891" w:rsidRDefault="00C5453D" w:rsidP="005E080A">
            <w:pPr>
              <w:rPr>
                <w:sz w:val="22"/>
                <w:szCs w:val="22"/>
              </w:rPr>
            </w:pPr>
            <w:r w:rsidRPr="004A1891">
              <w:rPr>
                <w:sz w:val="22"/>
                <w:szCs w:val="22"/>
              </w:rPr>
              <w:t>12</w:t>
            </w:r>
          </w:p>
        </w:tc>
        <w:tc>
          <w:tcPr>
            <w:tcW w:w="1644" w:type="dxa"/>
            <w:noWrap/>
            <w:hideMark/>
          </w:tcPr>
          <w:p w14:paraId="74BD429A" w14:textId="77777777" w:rsidR="00C5453D" w:rsidRPr="004A1891" w:rsidRDefault="00C5453D" w:rsidP="005E080A">
            <w:pPr>
              <w:rPr>
                <w:sz w:val="22"/>
                <w:szCs w:val="22"/>
              </w:rPr>
            </w:pPr>
            <w:r w:rsidRPr="004A1891">
              <w:rPr>
                <w:sz w:val="22"/>
                <w:szCs w:val="22"/>
              </w:rPr>
              <w:t>D</w:t>
            </w:r>
          </w:p>
        </w:tc>
      </w:tr>
      <w:tr w:rsidR="00C5453D" w:rsidRPr="004A1891" w14:paraId="7E09EB13" w14:textId="77777777" w:rsidTr="005E080A">
        <w:trPr>
          <w:trHeight w:val="290"/>
        </w:trPr>
        <w:tc>
          <w:tcPr>
            <w:tcW w:w="714" w:type="dxa"/>
            <w:noWrap/>
            <w:hideMark/>
          </w:tcPr>
          <w:p w14:paraId="6E65286B" w14:textId="77777777" w:rsidR="00C5453D" w:rsidRPr="004A1891" w:rsidRDefault="00C5453D" w:rsidP="005E080A">
            <w:pPr>
              <w:spacing w:line="480" w:lineRule="auto"/>
              <w:rPr>
                <w:sz w:val="22"/>
                <w:szCs w:val="22"/>
              </w:rPr>
            </w:pPr>
            <w:r w:rsidRPr="004A1891">
              <w:rPr>
                <w:sz w:val="22"/>
                <w:szCs w:val="22"/>
              </w:rPr>
              <w:t>8</w:t>
            </w:r>
          </w:p>
        </w:tc>
        <w:tc>
          <w:tcPr>
            <w:tcW w:w="12748" w:type="dxa"/>
            <w:noWrap/>
            <w:hideMark/>
          </w:tcPr>
          <w:p w14:paraId="39CC9066" w14:textId="77777777" w:rsidR="00C5453D" w:rsidRPr="004A1891" w:rsidRDefault="00C5453D" w:rsidP="005E080A">
            <w:pPr>
              <w:rPr>
                <w:sz w:val="22"/>
                <w:szCs w:val="22"/>
              </w:rPr>
            </w:pPr>
            <w:r w:rsidRPr="004A1891">
              <w:rPr>
                <w:sz w:val="22"/>
                <w:szCs w:val="22"/>
              </w:rPr>
              <w:t>Study whether increasing public awareness of MSK conditions will encourage people to have a healthier lifestyle, get an earlier diagnosis and better care.</w:t>
            </w:r>
          </w:p>
        </w:tc>
        <w:tc>
          <w:tcPr>
            <w:tcW w:w="708" w:type="dxa"/>
            <w:noWrap/>
            <w:hideMark/>
          </w:tcPr>
          <w:p w14:paraId="77CC78E3" w14:textId="77777777" w:rsidR="00C5453D" w:rsidRPr="004A1891" w:rsidRDefault="00C5453D" w:rsidP="005E080A">
            <w:pPr>
              <w:rPr>
                <w:sz w:val="22"/>
                <w:szCs w:val="22"/>
              </w:rPr>
            </w:pPr>
            <w:r w:rsidRPr="004A1891">
              <w:rPr>
                <w:sz w:val="22"/>
                <w:szCs w:val="22"/>
              </w:rPr>
              <w:t>12</w:t>
            </w:r>
          </w:p>
        </w:tc>
        <w:tc>
          <w:tcPr>
            <w:tcW w:w="1644" w:type="dxa"/>
            <w:noWrap/>
            <w:hideMark/>
          </w:tcPr>
          <w:p w14:paraId="7A468284" w14:textId="77777777" w:rsidR="00C5453D" w:rsidRPr="004A1891" w:rsidRDefault="00C5453D" w:rsidP="005E080A">
            <w:pPr>
              <w:rPr>
                <w:sz w:val="22"/>
                <w:szCs w:val="22"/>
              </w:rPr>
            </w:pPr>
            <w:r w:rsidRPr="004A1891">
              <w:rPr>
                <w:sz w:val="22"/>
                <w:szCs w:val="22"/>
              </w:rPr>
              <w:t>D</w:t>
            </w:r>
          </w:p>
        </w:tc>
      </w:tr>
      <w:tr w:rsidR="00C5453D" w:rsidRPr="004A1891" w14:paraId="7449FC6C" w14:textId="77777777" w:rsidTr="005E080A">
        <w:trPr>
          <w:trHeight w:val="290"/>
        </w:trPr>
        <w:tc>
          <w:tcPr>
            <w:tcW w:w="714" w:type="dxa"/>
            <w:noWrap/>
            <w:hideMark/>
          </w:tcPr>
          <w:p w14:paraId="5D8C321C" w14:textId="77777777" w:rsidR="00C5453D" w:rsidRPr="004A1891" w:rsidRDefault="00C5453D" w:rsidP="005E080A">
            <w:pPr>
              <w:spacing w:line="480" w:lineRule="auto"/>
              <w:rPr>
                <w:sz w:val="22"/>
                <w:szCs w:val="22"/>
              </w:rPr>
            </w:pPr>
            <w:r w:rsidRPr="004A1891">
              <w:rPr>
                <w:sz w:val="22"/>
                <w:szCs w:val="22"/>
              </w:rPr>
              <w:t>8</w:t>
            </w:r>
          </w:p>
        </w:tc>
        <w:tc>
          <w:tcPr>
            <w:tcW w:w="12748" w:type="dxa"/>
            <w:noWrap/>
            <w:hideMark/>
          </w:tcPr>
          <w:p w14:paraId="666B3FE6" w14:textId="77777777" w:rsidR="00C5453D" w:rsidRPr="004A1891" w:rsidRDefault="00C5453D" w:rsidP="005E080A">
            <w:pPr>
              <w:rPr>
                <w:sz w:val="22"/>
                <w:szCs w:val="22"/>
              </w:rPr>
            </w:pPr>
            <w:r w:rsidRPr="004A1891">
              <w:rPr>
                <w:sz w:val="22"/>
                <w:szCs w:val="22"/>
              </w:rPr>
              <w:t>Study whether new ways of collecting and using standard health data will improve people’s care and help society.</w:t>
            </w:r>
          </w:p>
        </w:tc>
        <w:tc>
          <w:tcPr>
            <w:tcW w:w="708" w:type="dxa"/>
            <w:noWrap/>
            <w:hideMark/>
          </w:tcPr>
          <w:p w14:paraId="3B7F51B1" w14:textId="77777777" w:rsidR="00C5453D" w:rsidRPr="004A1891" w:rsidRDefault="00C5453D" w:rsidP="005E080A">
            <w:pPr>
              <w:rPr>
                <w:sz w:val="22"/>
                <w:szCs w:val="22"/>
              </w:rPr>
            </w:pPr>
            <w:r w:rsidRPr="004A1891">
              <w:rPr>
                <w:sz w:val="22"/>
                <w:szCs w:val="22"/>
              </w:rPr>
              <w:t>12</w:t>
            </w:r>
          </w:p>
        </w:tc>
        <w:tc>
          <w:tcPr>
            <w:tcW w:w="1644" w:type="dxa"/>
            <w:noWrap/>
            <w:hideMark/>
          </w:tcPr>
          <w:p w14:paraId="1E6DC5CD" w14:textId="77777777" w:rsidR="00C5453D" w:rsidRPr="004A1891" w:rsidRDefault="00C5453D" w:rsidP="005E080A">
            <w:pPr>
              <w:rPr>
                <w:sz w:val="22"/>
                <w:szCs w:val="22"/>
              </w:rPr>
            </w:pPr>
            <w:r w:rsidRPr="004A1891">
              <w:rPr>
                <w:sz w:val="22"/>
                <w:szCs w:val="22"/>
              </w:rPr>
              <w:t>D</w:t>
            </w:r>
          </w:p>
        </w:tc>
      </w:tr>
    </w:tbl>
    <w:p w14:paraId="5565A8DA" w14:textId="77777777" w:rsidR="00C5453D" w:rsidRDefault="00C5453D" w:rsidP="00C5453D">
      <w:pPr>
        <w:spacing w:line="480" w:lineRule="auto"/>
      </w:pPr>
    </w:p>
    <w:p w14:paraId="380BA982" w14:textId="77777777" w:rsidR="00C5453D" w:rsidRDefault="00C5453D" w:rsidP="00C5453D"/>
    <w:p w14:paraId="271BC103" w14:textId="686C6B65" w:rsidR="00D71F7A" w:rsidRDefault="00D71F7A"/>
    <w:sectPr w:rsidR="00D71F7A" w:rsidSect="00C545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1EB"/>
    <w:multiLevelType w:val="hybridMultilevel"/>
    <w:tmpl w:val="4FA4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F184D"/>
    <w:multiLevelType w:val="hybridMultilevel"/>
    <w:tmpl w:val="0132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90A1C"/>
    <w:multiLevelType w:val="hybridMultilevel"/>
    <w:tmpl w:val="99409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57F10"/>
    <w:multiLevelType w:val="hybridMultilevel"/>
    <w:tmpl w:val="A1863B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6B5731"/>
    <w:multiLevelType w:val="hybridMultilevel"/>
    <w:tmpl w:val="6FF8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Fmt w:val="lowerRoman"/>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F2"/>
    <w:rsid w:val="001351F2"/>
    <w:rsid w:val="00273602"/>
    <w:rsid w:val="007221B2"/>
    <w:rsid w:val="007A1552"/>
    <w:rsid w:val="008B7161"/>
    <w:rsid w:val="00C5453D"/>
    <w:rsid w:val="00D71F7A"/>
    <w:rsid w:val="00D9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3E91"/>
  <w15:chartTrackingRefBased/>
  <w15:docId w15:val="{26F01C53-D9D7-49C5-9EDD-F4D4BC7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0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Style"/>
    <w:basedOn w:val="Normal"/>
    <w:link w:val="ListParagraphChar"/>
    <w:uiPriority w:val="34"/>
    <w:qFormat/>
    <w:rsid w:val="00273602"/>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Bullet Style Char"/>
    <w:basedOn w:val="DefaultParagraphFont"/>
    <w:link w:val="ListParagraph"/>
    <w:uiPriority w:val="34"/>
    <w:rsid w:val="00273602"/>
    <w:rPr>
      <w:rFonts w:ascii="Calibri" w:eastAsia="Calibri" w:hAnsi="Calibri" w:cs="Times New Roman"/>
    </w:rPr>
  </w:style>
  <w:style w:type="paragraph" w:styleId="Caption">
    <w:name w:val="caption"/>
    <w:basedOn w:val="Normal"/>
    <w:next w:val="Normal"/>
    <w:uiPriority w:val="35"/>
    <w:unhideWhenUsed/>
    <w:qFormat/>
    <w:rsid w:val="00273602"/>
    <w:pPr>
      <w:spacing w:after="200"/>
    </w:pPr>
    <w:rPr>
      <w:i/>
      <w:iCs/>
      <w:color w:val="44546A" w:themeColor="text2"/>
      <w:sz w:val="18"/>
      <w:szCs w:val="18"/>
    </w:rPr>
  </w:style>
  <w:style w:type="table" w:styleId="TableGrid">
    <w:name w:val="Table Grid"/>
    <w:basedOn w:val="TableNormal"/>
    <w:uiPriority w:val="39"/>
    <w:rsid w:val="00C545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161"/>
    <w:rPr>
      <w:sz w:val="16"/>
      <w:szCs w:val="16"/>
    </w:rPr>
  </w:style>
  <w:style w:type="paragraph" w:styleId="CommentText">
    <w:name w:val="annotation text"/>
    <w:basedOn w:val="Normal"/>
    <w:link w:val="CommentTextChar"/>
    <w:uiPriority w:val="99"/>
    <w:semiHidden/>
    <w:unhideWhenUsed/>
    <w:rsid w:val="008B7161"/>
    <w:rPr>
      <w:sz w:val="20"/>
      <w:szCs w:val="20"/>
    </w:rPr>
  </w:style>
  <w:style w:type="character" w:customStyle="1" w:styleId="CommentTextChar">
    <w:name w:val="Comment Text Char"/>
    <w:basedOn w:val="DefaultParagraphFont"/>
    <w:link w:val="CommentText"/>
    <w:uiPriority w:val="99"/>
    <w:semiHidden/>
    <w:rsid w:val="008B7161"/>
    <w:rPr>
      <w:sz w:val="20"/>
      <w:szCs w:val="20"/>
    </w:rPr>
  </w:style>
  <w:style w:type="paragraph" w:styleId="CommentSubject">
    <w:name w:val="annotation subject"/>
    <w:basedOn w:val="CommentText"/>
    <w:next w:val="CommentText"/>
    <w:link w:val="CommentSubjectChar"/>
    <w:uiPriority w:val="99"/>
    <w:semiHidden/>
    <w:unhideWhenUsed/>
    <w:rsid w:val="008B7161"/>
    <w:rPr>
      <w:b/>
      <w:bCs/>
    </w:rPr>
  </w:style>
  <w:style w:type="character" w:customStyle="1" w:styleId="CommentSubjectChar">
    <w:name w:val="Comment Subject Char"/>
    <w:basedOn w:val="CommentTextChar"/>
    <w:link w:val="CommentSubject"/>
    <w:uiPriority w:val="99"/>
    <w:semiHidden/>
    <w:rsid w:val="008B7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Paskins</dc:creator>
  <cp:keywords/>
  <dc:description/>
  <cp:lastModifiedBy>Zoe Paskins</cp:lastModifiedBy>
  <cp:revision>3</cp:revision>
  <dcterms:created xsi:type="dcterms:W3CDTF">2022-04-13T11:40:00Z</dcterms:created>
  <dcterms:modified xsi:type="dcterms:W3CDTF">2022-04-29T07:26:00Z</dcterms:modified>
</cp:coreProperties>
</file>