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14E2" w14:textId="7FA4AF6E" w:rsidR="00086351" w:rsidRPr="00770895" w:rsidRDefault="00C45B38" w:rsidP="71B1C072">
      <w:pPr>
        <w:spacing w:line="480" w:lineRule="auto"/>
        <w:jc w:val="center"/>
        <w:rPr>
          <w:rFonts w:ascii="Times New Roman" w:eastAsia="Times New Roman" w:hAnsi="Times New Roman" w:cs="Times New Roman"/>
          <w:b/>
          <w:bCs/>
          <w:i/>
          <w:iCs/>
          <w:color w:val="000000" w:themeColor="text1"/>
        </w:rPr>
      </w:pPr>
      <w:r w:rsidRPr="71B1C072">
        <w:rPr>
          <w:rFonts w:ascii="Times New Roman" w:eastAsia="Times New Roman" w:hAnsi="Times New Roman" w:cs="Times New Roman"/>
          <w:b/>
          <w:bCs/>
          <w:i/>
          <w:iCs/>
          <w:color w:val="000000" w:themeColor="text1"/>
        </w:rPr>
        <w:t xml:space="preserve">Food, Health and Welfare in the Long Twentieth Century: </w:t>
      </w:r>
      <w:r w:rsidR="00BA7396" w:rsidRPr="71B1C072">
        <w:rPr>
          <w:rFonts w:ascii="Times New Roman" w:eastAsia="Times New Roman" w:hAnsi="Times New Roman" w:cs="Times New Roman"/>
          <w:b/>
          <w:bCs/>
          <w:i/>
          <w:iCs/>
          <w:color w:val="000000" w:themeColor="text1"/>
        </w:rPr>
        <w:t>Introduction</w:t>
      </w:r>
      <w:r w:rsidR="00891608" w:rsidRPr="71B1C072">
        <w:rPr>
          <w:rFonts w:ascii="Times New Roman" w:eastAsia="Times New Roman" w:hAnsi="Times New Roman" w:cs="Times New Roman"/>
          <w:b/>
          <w:bCs/>
          <w:i/>
          <w:iCs/>
          <w:color w:val="000000" w:themeColor="text1"/>
        </w:rPr>
        <w:t xml:space="preserve"> </w:t>
      </w:r>
    </w:p>
    <w:p w14:paraId="7CA6559E" w14:textId="095DEDA8" w:rsidR="00891608" w:rsidRDefault="00A16B4B" w:rsidP="00891608">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Spanning</w:t>
      </w:r>
      <w:r w:rsidR="00891608">
        <w:rPr>
          <w:rFonts w:ascii="Times New Roman" w:eastAsia="Times New Roman" w:hAnsi="Times New Roman" w:cs="Times New Roman"/>
          <w:color w:val="000000" w:themeColor="text1"/>
        </w:rPr>
        <w:t xml:space="preserve"> the 1890s to the 1980s, this special issue presents six essays addressing complementary </w:t>
      </w:r>
      <w:r w:rsidR="00052A97">
        <w:rPr>
          <w:rFonts w:ascii="Times New Roman" w:eastAsia="Times New Roman" w:hAnsi="Times New Roman" w:cs="Times New Roman"/>
          <w:color w:val="000000" w:themeColor="text1"/>
        </w:rPr>
        <w:t>topics</w:t>
      </w:r>
      <w:r w:rsidR="00891608">
        <w:rPr>
          <w:rFonts w:ascii="Times New Roman" w:eastAsia="Times New Roman" w:hAnsi="Times New Roman" w:cs="Times New Roman"/>
          <w:color w:val="000000" w:themeColor="text1"/>
        </w:rPr>
        <w:t xml:space="preserve"> relating to food, health and welfare during the Progressive era, the New Deal, and the </w:t>
      </w:r>
      <w:r w:rsidR="00570164">
        <w:rPr>
          <w:rFonts w:ascii="Times New Roman" w:eastAsia="Times New Roman" w:hAnsi="Times New Roman" w:cs="Times New Roman"/>
          <w:color w:val="000000" w:themeColor="text1"/>
        </w:rPr>
        <w:t>late twentieth century</w:t>
      </w:r>
      <w:r w:rsidR="00891608">
        <w:rPr>
          <w:rFonts w:ascii="Times New Roman" w:eastAsia="Times New Roman" w:hAnsi="Times New Roman" w:cs="Times New Roman"/>
          <w:color w:val="000000" w:themeColor="text1"/>
        </w:rPr>
        <w:t xml:space="preserve">, three key periods of transition in American welfare provision.  </w:t>
      </w:r>
      <w:r w:rsidR="001C623D">
        <w:rPr>
          <w:rFonts w:ascii="Times New Roman" w:eastAsia="Times New Roman" w:hAnsi="Times New Roman" w:cs="Times New Roman"/>
          <w:color w:val="000000" w:themeColor="text1"/>
        </w:rPr>
        <w:t>It grew</w:t>
      </w:r>
      <w:r w:rsidR="00891608">
        <w:rPr>
          <w:rFonts w:ascii="Times New Roman" w:eastAsia="Times New Roman" w:hAnsi="Times New Roman" w:cs="Times New Roman"/>
          <w:color w:val="000000" w:themeColor="text1"/>
        </w:rPr>
        <w:t xml:space="preserve"> out of </w:t>
      </w:r>
      <w:r w:rsidR="000539A9">
        <w:rPr>
          <w:rFonts w:ascii="Times New Roman" w:eastAsia="Times New Roman" w:hAnsi="Times New Roman" w:cs="Times New Roman"/>
          <w:color w:val="000000" w:themeColor="text1"/>
        </w:rPr>
        <w:t>the 2020</w:t>
      </w:r>
      <w:r w:rsidR="00891608">
        <w:rPr>
          <w:rFonts w:ascii="Times New Roman" w:eastAsia="Times New Roman" w:hAnsi="Times New Roman" w:cs="Times New Roman"/>
          <w:color w:val="000000" w:themeColor="text1"/>
        </w:rPr>
        <w:t xml:space="preserve"> </w:t>
      </w:r>
      <w:r w:rsidR="00CF686D">
        <w:rPr>
          <w:rFonts w:ascii="Times New Roman" w:eastAsia="Times New Roman" w:hAnsi="Times New Roman" w:cs="Times New Roman"/>
          <w:color w:val="000000" w:themeColor="text1"/>
        </w:rPr>
        <w:t xml:space="preserve">Historians of the Twentieth Century United States </w:t>
      </w:r>
      <w:r w:rsidR="00891608">
        <w:rPr>
          <w:rFonts w:ascii="Times New Roman" w:eastAsia="Times New Roman" w:hAnsi="Times New Roman" w:cs="Times New Roman"/>
          <w:color w:val="000000" w:themeColor="text1"/>
        </w:rPr>
        <w:t>Winter Symposium</w:t>
      </w:r>
      <w:r w:rsidR="00042FA9">
        <w:rPr>
          <w:rFonts w:ascii="Times New Roman" w:eastAsia="Times New Roman" w:hAnsi="Times New Roman" w:cs="Times New Roman"/>
          <w:color w:val="000000" w:themeColor="text1"/>
        </w:rPr>
        <w:t xml:space="preserve">, which </w:t>
      </w:r>
      <w:r w:rsidR="004F2BD8">
        <w:rPr>
          <w:rFonts w:ascii="Times New Roman" w:eastAsia="Times New Roman" w:hAnsi="Times New Roman" w:cs="Times New Roman"/>
          <w:color w:val="000000" w:themeColor="text1"/>
        </w:rPr>
        <w:t xml:space="preserve">received </w:t>
      </w:r>
      <w:r w:rsidR="00042FA9">
        <w:rPr>
          <w:rFonts w:ascii="Times New Roman" w:eastAsia="Times New Roman" w:hAnsi="Times New Roman" w:cs="Times New Roman"/>
          <w:color w:val="000000" w:themeColor="text1"/>
        </w:rPr>
        <w:t>generous</w:t>
      </w:r>
      <w:r w:rsidR="004F2BD8">
        <w:rPr>
          <w:rFonts w:ascii="Times New Roman" w:eastAsia="Times New Roman" w:hAnsi="Times New Roman" w:cs="Times New Roman"/>
          <w:color w:val="000000" w:themeColor="text1"/>
        </w:rPr>
        <w:t xml:space="preserve"> </w:t>
      </w:r>
      <w:r w:rsidR="00042FA9" w:rsidRPr="00042FA9">
        <w:rPr>
          <w:rFonts w:ascii="Times New Roman" w:eastAsia="Times New Roman" w:hAnsi="Times New Roman" w:cs="Times New Roman"/>
          <w:color w:val="000000" w:themeColor="text1"/>
        </w:rPr>
        <w:t>support</w:t>
      </w:r>
      <w:r w:rsidR="00042FA9">
        <w:rPr>
          <w:rFonts w:ascii="Times New Roman" w:eastAsia="Times New Roman" w:hAnsi="Times New Roman" w:cs="Times New Roman"/>
          <w:color w:val="000000" w:themeColor="text1"/>
        </w:rPr>
        <w:t xml:space="preserve"> </w:t>
      </w:r>
      <w:r w:rsidR="004F2BD8">
        <w:rPr>
          <w:rFonts w:ascii="Times New Roman" w:eastAsia="Times New Roman" w:hAnsi="Times New Roman" w:cs="Times New Roman"/>
          <w:color w:val="000000" w:themeColor="text1"/>
        </w:rPr>
        <w:t>from</w:t>
      </w:r>
      <w:r w:rsidR="00042FA9">
        <w:rPr>
          <w:rFonts w:ascii="Times New Roman" w:eastAsia="Times New Roman" w:hAnsi="Times New Roman" w:cs="Times New Roman"/>
          <w:color w:val="000000" w:themeColor="text1"/>
        </w:rPr>
        <w:t xml:space="preserve"> </w:t>
      </w:r>
      <w:r w:rsidR="00042FA9" w:rsidRPr="00042FA9">
        <w:rPr>
          <w:rFonts w:ascii="Times New Roman" w:eastAsia="Times New Roman" w:hAnsi="Times New Roman" w:cs="Times New Roman"/>
          <w:color w:val="000000" w:themeColor="text1"/>
        </w:rPr>
        <w:t xml:space="preserve">BAAS, </w:t>
      </w:r>
      <w:r w:rsidR="003A0BCD">
        <w:rPr>
          <w:rFonts w:ascii="Times New Roman" w:eastAsia="Times New Roman" w:hAnsi="Times New Roman" w:cs="Times New Roman"/>
          <w:color w:val="000000" w:themeColor="text1"/>
        </w:rPr>
        <w:t xml:space="preserve">the </w:t>
      </w:r>
      <w:r w:rsidR="00042FA9" w:rsidRPr="00042FA9">
        <w:rPr>
          <w:rFonts w:ascii="Times New Roman" w:eastAsia="Times New Roman" w:hAnsi="Times New Roman" w:cs="Times New Roman"/>
          <w:color w:val="000000" w:themeColor="text1"/>
        </w:rPr>
        <w:t xml:space="preserve">David Bruce Centre for American Studies, and </w:t>
      </w:r>
      <w:r w:rsidR="003A0BCD">
        <w:rPr>
          <w:rFonts w:ascii="Times New Roman" w:eastAsia="Times New Roman" w:hAnsi="Times New Roman" w:cs="Times New Roman"/>
          <w:color w:val="000000" w:themeColor="text1"/>
        </w:rPr>
        <w:t xml:space="preserve">the </w:t>
      </w:r>
      <w:r w:rsidR="00042FA9" w:rsidRPr="00042FA9">
        <w:rPr>
          <w:rFonts w:ascii="Times New Roman" w:eastAsia="Times New Roman" w:hAnsi="Times New Roman" w:cs="Times New Roman"/>
          <w:color w:val="000000" w:themeColor="text1"/>
        </w:rPr>
        <w:t>Institute for Liberal Arts and Sciences</w:t>
      </w:r>
      <w:r w:rsidR="003A0BCD">
        <w:rPr>
          <w:rFonts w:ascii="Times New Roman" w:eastAsia="Times New Roman" w:hAnsi="Times New Roman" w:cs="Times New Roman"/>
          <w:color w:val="000000" w:themeColor="text1"/>
        </w:rPr>
        <w:t xml:space="preserve"> at Keele University</w:t>
      </w:r>
      <w:r w:rsidR="00042FA9">
        <w:rPr>
          <w:rFonts w:ascii="Times New Roman" w:eastAsia="Times New Roman" w:hAnsi="Times New Roman" w:cs="Times New Roman"/>
          <w:color w:val="000000" w:themeColor="text1"/>
        </w:rPr>
        <w:t>.  F</w:t>
      </w:r>
      <w:r w:rsidR="00413D4D">
        <w:rPr>
          <w:rFonts w:ascii="Times New Roman" w:eastAsia="Times New Roman" w:hAnsi="Times New Roman" w:cs="Times New Roman"/>
          <w:color w:val="000000" w:themeColor="text1"/>
        </w:rPr>
        <w:t>eaturing contributions from scholars from the U</w:t>
      </w:r>
      <w:r w:rsidR="00B95719">
        <w:rPr>
          <w:rFonts w:ascii="Times New Roman" w:eastAsia="Times New Roman" w:hAnsi="Times New Roman" w:cs="Times New Roman"/>
          <w:color w:val="000000" w:themeColor="text1"/>
        </w:rPr>
        <w:t>.</w:t>
      </w:r>
      <w:r w:rsidR="00413D4D">
        <w:rPr>
          <w:rFonts w:ascii="Times New Roman" w:eastAsia="Times New Roman" w:hAnsi="Times New Roman" w:cs="Times New Roman"/>
          <w:color w:val="000000" w:themeColor="text1"/>
        </w:rPr>
        <w:t>K</w:t>
      </w:r>
      <w:r w:rsidR="00B95719">
        <w:rPr>
          <w:rFonts w:ascii="Times New Roman" w:eastAsia="Times New Roman" w:hAnsi="Times New Roman" w:cs="Times New Roman"/>
          <w:color w:val="000000" w:themeColor="text1"/>
        </w:rPr>
        <w:t>.</w:t>
      </w:r>
      <w:r w:rsidR="00413D4D">
        <w:rPr>
          <w:rFonts w:ascii="Times New Roman" w:eastAsia="Times New Roman" w:hAnsi="Times New Roman" w:cs="Times New Roman"/>
          <w:color w:val="000000" w:themeColor="text1"/>
        </w:rPr>
        <w:t xml:space="preserve">, </w:t>
      </w:r>
      <w:r w:rsidR="00D27355">
        <w:rPr>
          <w:rFonts w:ascii="Times New Roman" w:eastAsia="Times New Roman" w:hAnsi="Times New Roman" w:cs="Times New Roman"/>
          <w:color w:val="000000" w:themeColor="text1"/>
        </w:rPr>
        <w:t>U</w:t>
      </w:r>
      <w:r w:rsidR="00B95719">
        <w:rPr>
          <w:rFonts w:ascii="Times New Roman" w:eastAsia="Times New Roman" w:hAnsi="Times New Roman" w:cs="Times New Roman"/>
          <w:color w:val="000000" w:themeColor="text1"/>
        </w:rPr>
        <w:t>.</w:t>
      </w:r>
      <w:r w:rsidR="00D27355">
        <w:rPr>
          <w:rFonts w:ascii="Times New Roman" w:eastAsia="Times New Roman" w:hAnsi="Times New Roman" w:cs="Times New Roman"/>
          <w:color w:val="000000" w:themeColor="text1"/>
        </w:rPr>
        <w:t>S</w:t>
      </w:r>
      <w:r w:rsidR="00B95719">
        <w:rPr>
          <w:rFonts w:ascii="Times New Roman" w:eastAsia="Times New Roman" w:hAnsi="Times New Roman" w:cs="Times New Roman"/>
          <w:color w:val="000000" w:themeColor="text1"/>
        </w:rPr>
        <w:t>.</w:t>
      </w:r>
      <w:r w:rsidR="00D27355">
        <w:rPr>
          <w:rFonts w:ascii="Times New Roman" w:eastAsia="Times New Roman" w:hAnsi="Times New Roman" w:cs="Times New Roman"/>
          <w:color w:val="000000" w:themeColor="text1"/>
        </w:rPr>
        <w:t>,</w:t>
      </w:r>
      <w:r w:rsidR="00413D4D">
        <w:rPr>
          <w:rFonts w:ascii="Times New Roman" w:eastAsia="Times New Roman" w:hAnsi="Times New Roman" w:cs="Times New Roman"/>
          <w:color w:val="000000" w:themeColor="text1"/>
        </w:rPr>
        <w:t xml:space="preserve"> and continental Europe at various career stages</w:t>
      </w:r>
      <w:r w:rsidR="001C623D">
        <w:rPr>
          <w:rFonts w:ascii="Times New Roman" w:eastAsia="Times New Roman" w:hAnsi="Times New Roman" w:cs="Times New Roman"/>
          <w:color w:val="000000" w:themeColor="text1"/>
        </w:rPr>
        <w:t xml:space="preserve">, </w:t>
      </w:r>
      <w:r w:rsidR="00042FA9">
        <w:rPr>
          <w:rFonts w:ascii="Times New Roman" w:eastAsia="Times New Roman" w:hAnsi="Times New Roman" w:cs="Times New Roman"/>
          <w:color w:val="000000" w:themeColor="text1"/>
        </w:rPr>
        <w:t>t</w:t>
      </w:r>
      <w:r w:rsidR="00891608">
        <w:rPr>
          <w:rFonts w:ascii="Times New Roman" w:eastAsia="Times New Roman" w:hAnsi="Times New Roman" w:cs="Times New Roman"/>
          <w:color w:val="000000" w:themeColor="text1"/>
        </w:rPr>
        <w:t xml:space="preserve">hese essays highlight </w:t>
      </w:r>
      <w:r w:rsidR="000539A9">
        <w:rPr>
          <w:rFonts w:ascii="Times New Roman" w:eastAsia="Times New Roman" w:hAnsi="Times New Roman" w:cs="Times New Roman"/>
          <w:color w:val="000000" w:themeColor="text1"/>
        </w:rPr>
        <w:t>key continuities in the</w:t>
      </w:r>
      <w:r w:rsidR="0009665C">
        <w:rPr>
          <w:rFonts w:ascii="Times New Roman" w:eastAsia="Times New Roman" w:hAnsi="Times New Roman" w:cs="Times New Roman"/>
          <w:color w:val="000000" w:themeColor="text1"/>
        </w:rPr>
        <w:t xml:space="preserve"> ways that race</w:t>
      </w:r>
      <w:r w:rsidR="000F4FD0">
        <w:rPr>
          <w:rFonts w:ascii="Times New Roman" w:eastAsia="Times New Roman" w:hAnsi="Times New Roman" w:cs="Times New Roman"/>
          <w:color w:val="000000" w:themeColor="text1"/>
        </w:rPr>
        <w:t>,</w:t>
      </w:r>
      <w:r w:rsidR="0009665C">
        <w:rPr>
          <w:rFonts w:ascii="Times New Roman" w:eastAsia="Times New Roman" w:hAnsi="Times New Roman" w:cs="Times New Roman"/>
          <w:color w:val="000000" w:themeColor="text1"/>
        </w:rPr>
        <w:t xml:space="preserve"> gender</w:t>
      </w:r>
      <w:r w:rsidR="000F4FD0">
        <w:rPr>
          <w:rFonts w:ascii="Times New Roman" w:eastAsia="Times New Roman" w:hAnsi="Times New Roman" w:cs="Times New Roman"/>
          <w:color w:val="000000" w:themeColor="text1"/>
        </w:rPr>
        <w:t xml:space="preserve"> and – more implicitly – wealth</w:t>
      </w:r>
      <w:r w:rsidR="0009665C">
        <w:rPr>
          <w:rFonts w:ascii="Times New Roman" w:eastAsia="Times New Roman" w:hAnsi="Times New Roman" w:cs="Times New Roman"/>
          <w:color w:val="000000" w:themeColor="text1"/>
        </w:rPr>
        <w:t xml:space="preserve"> shaped understandings of </w:t>
      </w:r>
      <w:r w:rsidR="00891608">
        <w:rPr>
          <w:rFonts w:ascii="Times New Roman" w:eastAsia="Times New Roman" w:hAnsi="Times New Roman" w:cs="Times New Roman"/>
          <w:color w:val="000000" w:themeColor="text1"/>
        </w:rPr>
        <w:t xml:space="preserve">health, </w:t>
      </w:r>
      <w:r w:rsidR="00467F4D">
        <w:rPr>
          <w:rFonts w:ascii="Times New Roman" w:eastAsia="Times New Roman" w:hAnsi="Times New Roman" w:cs="Times New Roman"/>
          <w:color w:val="000000" w:themeColor="text1"/>
        </w:rPr>
        <w:t xml:space="preserve">deservingness, and </w:t>
      </w:r>
      <w:r w:rsidR="0045232A">
        <w:rPr>
          <w:rFonts w:ascii="Times New Roman" w:eastAsia="Times New Roman" w:hAnsi="Times New Roman" w:cs="Times New Roman"/>
          <w:color w:val="000000" w:themeColor="text1"/>
        </w:rPr>
        <w:t>an individual’s</w:t>
      </w:r>
      <w:r w:rsidR="00266064">
        <w:rPr>
          <w:rFonts w:ascii="Times New Roman" w:eastAsia="Times New Roman" w:hAnsi="Times New Roman" w:cs="Times New Roman"/>
          <w:color w:val="000000" w:themeColor="text1"/>
        </w:rPr>
        <w:t xml:space="preserve"> </w:t>
      </w:r>
      <w:r w:rsidR="005F040F">
        <w:rPr>
          <w:rFonts w:ascii="Times New Roman" w:eastAsia="Times New Roman" w:hAnsi="Times New Roman" w:cs="Times New Roman"/>
          <w:color w:val="000000" w:themeColor="text1"/>
        </w:rPr>
        <w:t>capa</w:t>
      </w:r>
      <w:r w:rsidR="00C16587">
        <w:rPr>
          <w:rFonts w:ascii="Times New Roman" w:eastAsia="Times New Roman" w:hAnsi="Times New Roman" w:cs="Times New Roman"/>
          <w:color w:val="000000" w:themeColor="text1"/>
        </w:rPr>
        <w:t>city</w:t>
      </w:r>
      <w:r w:rsidR="005F040F">
        <w:rPr>
          <w:rFonts w:ascii="Times New Roman" w:eastAsia="Times New Roman" w:hAnsi="Times New Roman" w:cs="Times New Roman"/>
          <w:color w:val="000000" w:themeColor="text1"/>
        </w:rPr>
        <w:t xml:space="preserve"> for </w:t>
      </w:r>
      <w:r w:rsidR="00575954">
        <w:rPr>
          <w:rFonts w:ascii="Times New Roman" w:eastAsia="Times New Roman" w:hAnsi="Times New Roman" w:cs="Times New Roman"/>
          <w:color w:val="000000" w:themeColor="text1"/>
        </w:rPr>
        <w:t>self-government</w:t>
      </w:r>
      <w:r w:rsidR="00891608">
        <w:rPr>
          <w:rFonts w:ascii="Times New Roman" w:eastAsia="Times New Roman" w:hAnsi="Times New Roman" w:cs="Times New Roman"/>
          <w:color w:val="000000" w:themeColor="text1"/>
        </w:rPr>
        <w:t>.</w:t>
      </w:r>
    </w:p>
    <w:p w14:paraId="6AD9E90C" w14:textId="43016EA8" w:rsidR="00331E34" w:rsidRPr="00891608" w:rsidRDefault="00891608" w:rsidP="00991534">
      <w:pPr>
        <w:spacing w:line="480" w:lineRule="auto"/>
        <w:ind w:firstLine="720"/>
        <w:rPr>
          <w:rFonts w:ascii="Times New Roman" w:eastAsia="Times New Roman" w:hAnsi="Times New Roman" w:cs="Times New Roman"/>
          <w:color w:val="000000" w:themeColor="text1"/>
        </w:rPr>
      </w:pPr>
      <w:r w:rsidRPr="71B1C072">
        <w:rPr>
          <w:rFonts w:ascii="Times New Roman" w:eastAsia="Times New Roman" w:hAnsi="Times New Roman" w:cs="Times New Roman"/>
          <w:color w:val="000000" w:themeColor="text1"/>
        </w:rPr>
        <w:t>First, by scrutini</w:t>
      </w:r>
      <w:r w:rsidR="1D987196" w:rsidRPr="71B1C072">
        <w:rPr>
          <w:rFonts w:ascii="Times New Roman" w:eastAsia="Times New Roman" w:hAnsi="Times New Roman" w:cs="Times New Roman"/>
          <w:color w:val="000000" w:themeColor="text1"/>
        </w:rPr>
        <w:t>z</w:t>
      </w:r>
      <w:r w:rsidRPr="71B1C072">
        <w:rPr>
          <w:rFonts w:ascii="Times New Roman" w:eastAsia="Times New Roman" w:hAnsi="Times New Roman" w:cs="Times New Roman"/>
          <w:color w:val="000000" w:themeColor="text1"/>
        </w:rPr>
        <w:t xml:space="preserve">ing </w:t>
      </w:r>
      <w:r w:rsidR="00875094" w:rsidRPr="71B1C072">
        <w:rPr>
          <w:rFonts w:ascii="Times New Roman" w:eastAsia="Times New Roman" w:hAnsi="Times New Roman" w:cs="Times New Roman"/>
          <w:color w:val="000000" w:themeColor="text1"/>
        </w:rPr>
        <w:t>the emergence of calorie counting</w:t>
      </w:r>
      <w:r w:rsidR="00BB5C3D" w:rsidRPr="71B1C072">
        <w:rPr>
          <w:rFonts w:ascii="Times New Roman" w:eastAsia="Times New Roman" w:hAnsi="Times New Roman" w:cs="Times New Roman"/>
          <w:color w:val="000000" w:themeColor="text1"/>
        </w:rPr>
        <w:t xml:space="preserve"> during the Progressive Era</w:t>
      </w:r>
      <w:r w:rsidR="00875094" w:rsidRPr="71B1C072">
        <w:rPr>
          <w:rFonts w:ascii="Times New Roman" w:eastAsia="Times New Roman" w:hAnsi="Times New Roman" w:cs="Times New Roman"/>
          <w:color w:val="000000" w:themeColor="text1"/>
        </w:rPr>
        <w:t>,</w:t>
      </w:r>
      <w:r w:rsidRPr="71B1C072">
        <w:rPr>
          <w:rFonts w:ascii="Times New Roman" w:eastAsia="Times New Roman" w:hAnsi="Times New Roman" w:cs="Times New Roman"/>
          <w:color w:val="000000" w:themeColor="text1"/>
        </w:rPr>
        <w:t xml:space="preserve"> Nina Mackert </w:t>
      </w:r>
      <w:r w:rsidR="00C7030D" w:rsidRPr="71B1C072">
        <w:rPr>
          <w:rFonts w:ascii="Times New Roman" w:eastAsia="Times New Roman" w:hAnsi="Times New Roman" w:cs="Times New Roman"/>
          <w:color w:val="000000" w:themeColor="text1"/>
        </w:rPr>
        <w:t>details</w:t>
      </w:r>
      <w:r w:rsidRPr="71B1C072">
        <w:rPr>
          <w:rFonts w:ascii="Times New Roman" w:eastAsia="Times New Roman" w:hAnsi="Times New Roman" w:cs="Times New Roman"/>
          <w:color w:val="000000" w:themeColor="text1"/>
        </w:rPr>
        <w:t xml:space="preserve"> how </w:t>
      </w:r>
      <w:r w:rsidR="652C8939" w:rsidRPr="71B1C072">
        <w:rPr>
          <w:rFonts w:ascii="Times New Roman" w:eastAsia="Times New Roman" w:hAnsi="Times New Roman" w:cs="Times New Roman"/>
          <w:color w:val="000000" w:themeColor="text1"/>
        </w:rPr>
        <w:t>health, now figure</w:t>
      </w:r>
      <w:r w:rsidR="304D9646" w:rsidRPr="71B1C072">
        <w:rPr>
          <w:rFonts w:ascii="Times New Roman" w:eastAsia="Times New Roman" w:hAnsi="Times New Roman" w:cs="Times New Roman"/>
          <w:color w:val="000000" w:themeColor="text1"/>
        </w:rPr>
        <w:t>d</w:t>
      </w:r>
      <w:r w:rsidR="652C8939" w:rsidRPr="71B1C072">
        <w:rPr>
          <w:rFonts w:ascii="Times New Roman" w:eastAsia="Times New Roman" w:hAnsi="Times New Roman" w:cs="Times New Roman"/>
          <w:color w:val="000000" w:themeColor="text1"/>
        </w:rPr>
        <w:t xml:space="preserve"> in terms of </w:t>
      </w:r>
      <w:r w:rsidRPr="71B1C072">
        <w:rPr>
          <w:rFonts w:ascii="Times New Roman" w:eastAsia="Times New Roman" w:hAnsi="Times New Roman" w:cs="Times New Roman"/>
          <w:color w:val="000000" w:themeColor="text1"/>
        </w:rPr>
        <w:t>weight</w:t>
      </w:r>
      <w:r w:rsidR="000223FB" w:rsidRPr="71B1C072">
        <w:rPr>
          <w:rFonts w:ascii="Times New Roman" w:eastAsia="Times New Roman" w:hAnsi="Times New Roman" w:cs="Times New Roman"/>
          <w:color w:val="000000" w:themeColor="text1"/>
        </w:rPr>
        <w:t xml:space="preserve"> and body shape</w:t>
      </w:r>
      <w:r w:rsidR="2E1101D1" w:rsidRPr="71B1C072">
        <w:rPr>
          <w:rFonts w:ascii="Times New Roman" w:eastAsia="Times New Roman" w:hAnsi="Times New Roman" w:cs="Times New Roman"/>
          <w:color w:val="000000" w:themeColor="text1"/>
        </w:rPr>
        <w:t>,</w:t>
      </w:r>
      <w:r w:rsidR="000223FB" w:rsidRPr="71B1C072">
        <w:rPr>
          <w:rFonts w:ascii="Times New Roman" w:eastAsia="Times New Roman" w:hAnsi="Times New Roman" w:cs="Times New Roman"/>
          <w:color w:val="000000" w:themeColor="text1"/>
        </w:rPr>
        <w:t xml:space="preserve"> </w:t>
      </w:r>
      <w:r w:rsidRPr="71B1C072">
        <w:rPr>
          <w:rFonts w:ascii="Times New Roman" w:eastAsia="Times New Roman" w:hAnsi="Times New Roman" w:cs="Times New Roman"/>
          <w:color w:val="000000" w:themeColor="text1"/>
        </w:rPr>
        <w:t xml:space="preserve">became adopted as key markers of Americans’ ability to govern themselves, and consequently their suitability for exercising citizenship.  </w:t>
      </w:r>
      <w:r w:rsidR="1A997B63" w:rsidRPr="71B1C072">
        <w:rPr>
          <w:rFonts w:ascii="Times New Roman" w:eastAsia="Times New Roman" w:hAnsi="Times New Roman" w:cs="Times New Roman"/>
          <w:color w:val="000000" w:themeColor="text1"/>
        </w:rPr>
        <w:t xml:space="preserve">In doing so, she historicizes norms of ability.  </w:t>
      </w:r>
      <w:r w:rsidR="00E41425" w:rsidRPr="71B1C072">
        <w:rPr>
          <w:rFonts w:ascii="Times New Roman" w:eastAsia="Times New Roman" w:hAnsi="Times New Roman" w:cs="Times New Roman"/>
          <w:color w:val="000000" w:themeColor="text1"/>
        </w:rPr>
        <w:t xml:space="preserve">This focus on healthy bodies </w:t>
      </w:r>
      <w:r w:rsidR="007C7D91" w:rsidRPr="71B1C072">
        <w:rPr>
          <w:rFonts w:ascii="Times New Roman" w:eastAsia="Times New Roman" w:hAnsi="Times New Roman" w:cs="Times New Roman"/>
          <w:color w:val="000000" w:themeColor="text1"/>
        </w:rPr>
        <w:t xml:space="preserve">was </w:t>
      </w:r>
      <w:r w:rsidRPr="71B1C072">
        <w:rPr>
          <w:rFonts w:ascii="Times New Roman" w:eastAsia="Times New Roman" w:hAnsi="Times New Roman" w:cs="Times New Roman"/>
          <w:color w:val="000000" w:themeColor="text1"/>
        </w:rPr>
        <w:t xml:space="preserve">predominantly promoted by middle-class </w:t>
      </w:r>
      <w:r w:rsidR="001379E5" w:rsidRPr="71B1C072">
        <w:rPr>
          <w:rFonts w:ascii="Times New Roman" w:eastAsia="Times New Roman" w:hAnsi="Times New Roman" w:cs="Times New Roman"/>
          <w:color w:val="000000" w:themeColor="text1"/>
        </w:rPr>
        <w:t xml:space="preserve">white </w:t>
      </w:r>
      <w:r w:rsidR="007C7D91" w:rsidRPr="71B1C072">
        <w:rPr>
          <w:rFonts w:ascii="Times New Roman" w:eastAsia="Times New Roman" w:hAnsi="Times New Roman" w:cs="Times New Roman"/>
          <w:color w:val="000000" w:themeColor="text1"/>
        </w:rPr>
        <w:t xml:space="preserve">men </w:t>
      </w:r>
      <w:r w:rsidR="000C6306" w:rsidRPr="71B1C072">
        <w:rPr>
          <w:rFonts w:ascii="Times New Roman" w:eastAsia="Times New Roman" w:hAnsi="Times New Roman" w:cs="Times New Roman"/>
          <w:color w:val="000000" w:themeColor="text1"/>
        </w:rPr>
        <w:t>(</w:t>
      </w:r>
      <w:r w:rsidR="007C7D91" w:rsidRPr="71B1C072">
        <w:rPr>
          <w:rFonts w:ascii="Times New Roman" w:eastAsia="Times New Roman" w:hAnsi="Times New Roman" w:cs="Times New Roman"/>
          <w:color w:val="000000" w:themeColor="text1"/>
        </w:rPr>
        <w:t xml:space="preserve">and </w:t>
      </w:r>
      <w:r w:rsidR="000C6306" w:rsidRPr="71B1C072">
        <w:rPr>
          <w:rFonts w:ascii="Times New Roman" w:eastAsia="Times New Roman" w:hAnsi="Times New Roman" w:cs="Times New Roman"/>
          <w:color w:val="000000" w:themeColor="text1"/>
        </w:rPr>
        <w:t xml:space="preserve">to a lesser extent, </w:t>
      </w:r>
      <w:r w:rsidRPr="71B1C072">
        <w:rPr>
          <w:rFonts w:ascii="Times New Roman" w:eastAsia="Times New Roman" w:hAnsi="Times New Roman" w:cs="Times New Roman"/>
          <w:color w:val="000000" w:themeColor="text1"/>
        </w:rPr>
        <w:t>women</w:t>
      </w:r>
      <w:r w:rsidR="000C6306" w:rsidRPr="71B1C072">
        <w:rPr>
          <w:rFonts w:ascii="Times New Roman" w:eastAsia="Times New Roman" w:hAnsi="Times New Roman" w:cs="Times New Roman"/>
          <w:color w:val="000000" w:themeColor="text1"/>
        </w:rPr>
        <w:t xml:space="preserve">), and </w:t>
      </w:r>
      <w:r w:rsidR="00D7628D" w:rsidRPr="71B1C072">
        <w:rPr>
          <w:rFonts w:ascii="Times New Roman" w:eastAsia="Times New Roman" w:hAnsi="Times New Roman" w:cs="Times New Roman"/>
          <w:color w:val="000000" w:themeColor="text1"/>
        </w:rPr>
        <w:t xml:space="preserve">provided further rationale for </w:t>
      </w:r>
      <w:r w:rsidR="001075C8" w:rsidRPr="71B1C072">
        <w:rPr>
          <w:rFonts w:ascii="Times New Roman" w:eastAsia="Times New Roman" w:hAnsi="Times New Roman" w:cs="Times New Roman"/>
          <w:color w:val="000000" w:themeColor="text1"/>
        </w:rPr>
        <w:t xml:space="preserve">excluding </w:t>
      </w:r>
      <w:r w:rsidR="001E1E3F" w:rsidRPr="71B1C072">
        <w:rPr>
          <w:rFonts w:ascii="Times New Roman" w:eastAsia="Times New Roman" w:hAnsi="Times New Roman" w:cs="Times New Roman"/>
          <w:color w:val="000000" w:themeColor="text1"/>
        </w:rPr>
        <w:t>ra</w:t>
      </w:r>
      <w:r w:rsidR="001075C8" w:rsidRPr="71B1C072">
        <w:rPr>
          <w:rFonts w:ascii="Times New Roman" w:eastAsia="Times New Roman" w:hAnsi="Times New Roman" w:cs="Times New Roman"/>
          <w:color w:val="000000" w:themeColor="text1"/>
        </w:rPr>
        <w:t>cial others</w:t>
      </w:r>
      <w:r w:rsidR="001E1E3F" w:rsidRPr="71B1C072">
        <w:rPr>
          <w:rFonts w:ascii="Times New Roman" w:eastAsia="Times New Roman" w:hAnsi="Times New Roman" w:cs="Times New Roman"/>
          <w:color w:val="000000" w:themeColor="text1"/>
        </w:rPr>
        <w:t xml:space="preserve">, </w:t>
      </w:r>
      <w:r w:rsidR="001075C8" w:rsidRPr="71B1C072">
        <w:rPr>
          <w:rFonts w:ascii="Times New Roman" w:eastAsia="Times New Roman" w:hAnsi="Times New Roman" w:cs="Times New Roman"/>
          <w:color w:val="000000" w:themeColor="text1"/>
        </w:rPr>
        <w:t>women</w:t>
      </w:r>
      <w:r w:rsidR="001E1E3F" w:rsidRPr="71B1C072">
        <w:rPr>
          <w:rFonts w:ascii="Times New Roman" w:eastAsia="Times New Roman" w:hAnsi="Times New Roman" w:cs="Times New Roman"/>
          <w:color w:val="000000" w:themeColor="text1"/>
        </w:rPr>
        <w:t xml:space="preserve">, </w:t>
      </w:r>
      <w:r w:rsidR="001075C8" w:rsidRPr="71B1C072">
        <w:rPr>
          <w:rFonts w:ascii="Times New Roman" w:eastAsia="Times New Roman" w:hAnsi="Times New Roman" w:cs="Times New Roman"/>
          <w:color w:val="000000" w:themeColor="text1"/>
        </w:rPr>
        <w:t>im</w:t>
      </w:r>
      <w:r w:rsidR="001E1E3F" w:rsidRPr="71B1C072">
        <w:rPr>
          <w:rFonts w:ascii="Times New Roman" w:eastAsia="Times New Roman" w:hAnsi="Times New Roman" w:cs="Times New Roman"/>
          <w:color w:val="000000" w:themeColor="text1"/>
        </w:rPr>
        <w:t>migra</w:t>
      </w:r>
      <w:r w:rsidR="001075C8" w:rsidRPr="71B1C072">
        <w:rPr>
          <w:rFonts w:ascii="Times New Roman" w:eastAsia="Times New Roman" w:hAnsi="Times New Roman" w:cs="Times New Roman"/>
          <w:color w:val="000000" w:themeColor="text1"/>
        </w:rPr>
        <w:t>nts</w:t>
      </w:r>
      <w:r w:rsidR="001E1E3F" w:rsidRPr="71B1C072">
        <w:rPr>
          <w:rFonts w:ascii="Times New Roman" w:eastAsia="Times New Roman" w:hAnsi="Times New Roman" w:cs="Times New Roman"/>
          <w:color w:val="000000" w:themeColor="text1"/>
        </w:rPr>
        <w:t xml:space="preserve">, </w:t>
      </w:r>
      <w:r w:rsidR="00853E28" w:rsidRPr="71B1C072">
        <w:rPr>
          <w:rFonts w:ascii="Times New Roman" w:eastAsia="Times New Roman" w:hAnsi="Times New Roman" w:cs="Times New Roman"/>
          <w:color w:val="000000" w:themeColor="text1"/>
        </w:rPr>
        <w:t xml:space="preserve">the poor, </w:t>
      </w:r>
      <w:r w:rsidR="001E1E3F" w:rsidRPr="71B1C072">
        <w:rPr>
          <w:rFonts w:ascii="Times New Roman" w:eastAsia="Times New Roman" w:hAnsi="Times New Roman" w:cs="Times New Roman"/>
          <w:color w:val="000000" w:themeColor="text1"/>
        </w:rPr>
        <w:t xml:space="preserve">and </w:t>
      </w:r>
      <w:r w:rsidR="0005108D" w:rsidRPr="71B1C072">
        <w:rPr>
          <w:rFonts w:ascii="Times New Roman" w:eastAsia="Times New Roman" w:hAnsi="Times New Roman" w:cs="Times New Roman"/>
          <w:color w:val="000000" w:themeColor="text1"/>
        </w:rPr>
        <w:t>the disabled</w:t>
      </w:r>
      <w:bookmarkStart w:id="0" w:name="_Int_rTIj9WRn"/>
      <w:r w:rsidR="00473C8E" w:rsidRPr="71B1C072">
        <w:rPr>
          <w:rFonts w:ascii="Times New Roman" w:eastAsia="Times New Roman" w:hAnsi="Times New Roman" w:cs="Times New Roman"/>
          <w:color w:val="000000" w:themeColor="text1"/>
        </w:rPr>
        <w:t xml:space="preserve">.  </w:t>
      </w:r>
      <w:bookmarkEnd w:id="0"/>
      <w:r w:rsidR="00F14C93" w:rsidRPr="71B1C072">
        <w:rPr>
          <w:rFonts w:ascii="Times New Roman" w:eastAsia="Times New Roman" w:hAnsi="Times New Roman" w:cs="Times New Roman"/>
          <w:color w:val="000000" w:themeColor="text1"/>
        </w:rPr>
        <w:t>But t</w:t>
      </w:r>
      <w:r w:rsidR="00CC09EF" w:rsidRPr="71B1C072">
        <w:rPr>
          <w:rFonts w:ascii="Times New Roman" w:eastAsia="Times New Roman" w:hAnsi="Times New Roman" w:cs="Times New Roman"/>
          <w:color w:val="000000" w:themeColor="text1"/>
        </w:rPr>
        <w:t xml:space="preserve">his understanding of health </w:t>
      </w:r>
      <w:r w:rsidR="00F14C93" w:rsidRPr="71B1C072">
        <w:rPr>
          <w:rFonts w:ascii="Times New Roman" w:eastAsia="Times New Roman" w:hAnsi="Times New Roman" w:cs="Times New Roman"/>
          <w:color w:val="000000" w:themeColor="text1"/>
        </w:rPr>
        <w:t xml:space="preserve">also </w:t>
      </w:r>
      <w:r w:rsidR="00464B3E" w:rsidRPr="71B1C072">
        <w:rPr>
          <w:rFonts w:ascii="Times New Roman" w:eastAsia="Times New Roman" w:hAnsi="Times New Roman" w:cs="Times New Roman"/>
          <w:color w:val="000000" w:themeColor="text1"/>
        </w:rPr>
        <w:t xml:space="preserve">held </w:t>
      </w:r>
      <w:r w:rsidR="00F14C93" w:rsidRPr="71B1C072">
        <w:rPr>
          <w:rFonts w:ascii="Times New Roman" w:eastAsia="Times New Roman" w:hAnsi="Times New Roman" w:cs="Times New Roman"/>
          <w:color w:val="000000" w:themeColor="text1"/>
        </w:rPr>
        <w:t xml:space="preserve">some </w:t>
      </w:r>
      <w:r w:rsidR="00464B3E" w:rsidRPr="71B1C072">
        <w:rPr>
          <w:rFonts w:ascii="Times New Roman" w:eastAsia="Times New Roman" w:hAnsi="Times New Roman" w:cs="Times New Roman"/>
          <w:color w:val="000000" w:themeColor="text1"/>
        </w:rPr>
        <w:t>emancipatory</w:t>
      </w:r>
      <w:r w:rsidR="001F3980" w:rsidRPr="71B1C072">
        <w:rPr>
          <w:rFonts w:ascii="Times New Roman" w:eastAsia="Times New Roman" w:hAnsi="Times New Roman" w:cs="Times New Roman"/>
          <w:color w:val="000000" w:themeColor="text1"/>
        </w:rPr>
        <w:t xml:space="preserve"> potential</w:t>
      </w:r>
      <w:r w:rsidR="00097E9B" w:rsidRPr="71B1C072">
        <w:rPr>
          <w:rFonts w:ascii="Times New Roman" w:eastAsia="Times New Roman" w:hAnsi="Times New Roman" w:cs="Times New Roman"/>
          <w:color w:val="000000" w:themeColor="text1"/>
        </w:rPr>
        <w:t>:</w:t>
      </w:r>
      <w:r w:rsidR="006A322B" w:rsidRPr="71B1C072">
        <w:rPr>
          <w:rFonts w:ascii="Times New Roman" w:eastAsia="Times New Roman" w:hAnsi="Times New Roman" w:cs="Times New Roman"/>
          <w:color w:val="000000" w:themeColor="text1"/>
        </w:rPr>
        <w:t xml:space="preserve"> d</w:t>
      </w:r>
      <w:r w:rsidR="00523DA8" w:rsidRPr="71B1C072">
        <w:rPr>
          <w:rFonts w:ascii="Times New Roman" w:eastAsia="Times New Roman" w:hAnsi="Times New Roman" w:cs="Times New Roman"/>
          <w:color w:val="000000" w:themeColor="text1"/>
        </w:rPr>
        <w:t xml:space="preserve">espite </w:t>
      </w:r>
      <w:r w:rsidR="006A322B" w:rsidRPr="71B1C072">
        <w:rPr>
          <w:rFonts w:ascii="Times New Roman" w:eastAsia="Times New Roman" w:hAnsi="Times New Roman" w:cs="Times New Roman"/>
          <w:color w:val="000000" w:themeColor="text1"/>
        </w:rPr>
        <w:t xml:space="preserve">being restricted </w:t>
      </w:r>
      <w:r w:rsidR="004D1F39" w:rsidRPr="71B1C072">
        <w:rPr>
          <w:rFonts w:ascii="Times New Roman" w:eastAsia="Times New Roman" w:hAnsi="Times New Roman" w:cs="Times New Roman"/>
          <w:color w:val="000000" w:themeColor="text1"/>
        </w:rPr>
        <w:t xml:space="preserve">to </w:t>
      </w:r>
      <w:r w:rsidR="00DF65C3" w:rsidRPr="71B1C072">
        <w:rPr>
          <w:rFonts w:ascii="Times New Roman" w:eastAsia="Times New Roman" w:hAnsi="Times New Roman" w:cs="Times New Roman"/>
          <w:color w:val="000000" w:themeColor="text1"/>
        </w:rPr>
        <w:t xml:space="preserve">the able-bodied and </w:t>
      </w:r>
      <w:r w:rsidR="004D1F39" w:rsidRPr="71B1C072">
        <w:rPr>
          <w:rFonts w:ascii="Times New Roman" w:eastAsia="Times New Roman" w:hAnsi="Times New Roman" w:cs="Times New Roman"/>
          <w:color w:val="000000" w:themeColor="text1"/>
        </w:rPr>
        <w:t xml:space="preserve">those with the </w:t>
      </w:r>
      <w:r w:rsidR="00523DA8" w:rsidRPr="71B1C072">
        <w:rPr>
          <w:rFonts w:ascii="Times New Roman" w:eastAsia="Times New Roman" w:hAnsi="Times New Roman" w:cs="Times New Roman"/>
          <w:color w:val="000000" w:themeColor="text1"/>
        </w:rPr>
        <w:t>wealth</w:t>
      </w:r>
      <w:r w:rsidR="00DF65C3" w:rsidRPr="71B1C072">
        <w:rPr>
          <w:rFonts w:ascii="Times New Roman" w:eastAsia="Times New Roman" w:hAnsi="Times New Roman" w:cs="Times New Roman"/>
          <w:color w:val="000000" w:themeColor="text1"/>
        </w:rPr>
        <w:t xml:space="preserve"> and</w:t>
      </w:r>
      <w:r w:rsidR="004D1F39" w:rsidRPr="71B1C072">
        <w:rPr>
          <w:rFonts w:ascii="Times New Roman" w:eastAsia="Times New Roman" w:hAnsi="Times New Roman" w:cs="Times New Roman"/>
          <w:color w:val="000000" w:themeColor="text1"/>
        </w:rPr>
        <w:t xml:space="preserve"> education</w:t>
      </w:r>
      <w:r w:rsidR="002C2278" w:rsidRPr="71B1C072">
        <w:rPr>
          <w:rFonts w:ascii="Times New Roman" w:eastAsia="Times New Roman" w:hAnsi="Times New Roman" w:cs="Times New Roman"/>
          <w:color w:val="000000" w:themeColor="text1"/>
        </w:rPr>
        <w:t xml:space="preserve"> </w:t>
      </w:r>
      <w:r w:rsidR="004D1F39" w:rsidRPr="71B1C072">
        <w:rPr>
          <w:rFonts w:ascii="Times New Roman" w:eastAsia="Times New Roman" w:hAnsi="Times New Roman" w:cs="Times New Roman"/>
          <w:color w:val="000000" w:themeColor="text1"/>
        </w:rPr>
        <w:t xml:space="preserve">to pursue such </w:t>
      </w:r>
      <w:r w:rsidR="006A322B" w:rsidRPr="71B1C072">
        <w:rPr>
          <w:rFonts w:ascii="Times New Roman" w:eastAsia="Times New Roman" w:hAnsi="Times New Roman" w:cs="Times New Roman"/>
          <w:color w:val="000000" w:themeColor="text1"/>
        </w:rPr>
        <w:t>dietin</w:t>
      </w:r>
      <w:r w:rsidR="00097E9B" w:rsidRPr="71B1C072">
        <w:rPr>
          <w:rFonts w:ascii="Times New Roman" w:eastAsia="Times New Roman" w:hAnsi="Times New Roman" w:cs="Times New Roman"/>
          <w:color w:val="000000" w:themeColor="text1"/>
        </w:rPr>
        <w:t xml:space="preserve">g </w:t>
      </w:r>
      <w:r w:rsidR="008F6EBB" w:rsidRPr="71B1C072">
        <w:rPr>
          <w:rFonts w:ascii="Times New Roman" w:eastAsia="Times New Roman" w:hAnsi="Times New Roman" w:cs="Times New Roman"/>
          <w:color w:val="000000" w:themeColor="text1"/>
        </w:rPr>
        <w:t>advice</w:t>
      </w:r>
      <w:r w:rsidR="00097E9B" w:rsidRPr="71B1C072">
        <w:rPr>
          <w:rFonts w:ascii="Times New Roman" w:eastAsia="Times New Roman" w:hAnsi="Times New Roman" w:cs="Times New Roman"/>
          <w:color w:val="000000" w:themeColor="text1"/>
        </w:rPr>
        <w:t xml:space="preserve">, </w:t>
      </w:r>
      <w:r w:rsidRPr="71B1C072">
        <w:rPr>
          <w:rFonts w:ascii="Times New Roman" w:eastAsia="Times New Roman" w:hAnsi="Times New Roman" w:cs="Times New Roman"/>
          <w:color w:val="000000" w:themeColor="text1"/>
        </w:rPr>
        <w:t>African American</w:t>
      </w:r>
      <w:r w:rsidR="00FE5670" w:rsidRPr="71B1C072">
        <w:rPr>
          <w:rFonts w:ascii="Times New Roman" w:eastAsia="Times New Roman" w:hAnsi="Times New Roman" w:cs="Times New Roman"/>
          <w:color w:val="000000" w:themeColor="text1"/>
        </w:rPr>
        <w:t xml:space="preserve"> </w:t>
      </w:r>
      <w:r w:rsidR="00C23DAD" w:rsidRPr="71B1C072">
        <w:rPr>
          <w:rFonts w:ascii="Times New Roman" w:eastAsia="Times New Roman" w:hAnsi="Times New Roman" w:cs="Times New Roman"/>
          <w:color w:val="000000" w:themeColor="text1"/>
        </w:rPr>
        <w:t>uplift advocates</w:t>
      </w:r>
      <w:r w:rsidRPr="71B1C072">
        <w:rPr>
          <w:rFonts w:ascii="Times New Roman" w:eastAsia="Times New Roman" w:hAnsi="Times New Roman" w:cs="Times New Roman"/>
          <w:color w:val="000000" w:themeColor="text1"/>
        </w:rPr>
        <w:t xml:space="preserve"> </w:t>
      </w:r>
      <w:r w:rsidR="00CA0F27" w:rsidRPr="71B1C072">
        <w:rPr>
          <w:rFonts w:ascii="Times New Roman" w:eastAsia="Times New Roman" w:hAnsi="Times New Roman" w:cs="Times New Roman"/>
          <w:color w:val="000000" w:themeColor="text1"/>
        </w:rPr>
        <w:t xml:space="preserve">embraced a </w:t>
      </w:r>
      <w:r w:rsidR="00085A2C" w:rsidRPr="71B1C072">
        <w:rPr>
          <w:rFonts w:ascii="Times New Roman" w:eastAsia="Times New Roman" w:hAnsi="Times New Roman" w:cs="Times New Roman"/>
          <w:color w:val="000000" w:themeColor="text1"/>
        </w:rPr>
        <w:t>close attention to diet</w:t>
      </w:r>
      <w:r w:rsidRPr="71B1C072">
        <w:rPr>
          <w:rFonts w:ascii="Times New Roman" w:eastAsia="Times New Roman" w:hAnsi="Times New Roman" w:cs="Times New Roman"/>
          <w:color w:val="000000" w:themeColor="text1"/>
        </w:rPr>
        <w:t xml:space="preserve"> </w:t>
      </w:r>
      <w:r w:rsidR="00F057F9" w:rsidRPr="71B1C072">
        <w:rPr>
          <w:rFonts w:ascii="Times New Roman" w:eastAsia="Times New Roman" w:hAnsi="Times New Roman" w:cs="Times New Roman"/>
          <w:color w:val="000000" w:themeColor="text1"/>
        </w:rPr>
        <w:t xml:space="preserve">to </w:t>
      </w:r>
      <w:r w:rsidRPr="71B1C072">
        <w:rPr>
          <w:rFonts w:ascii="Times New Roman" w:eastAsia="Times New Roman" w:hAnsi="Times New Roman" w:cs="Times New Roman"/>
          <w:color w:val="000000" w:themeColor="text1"/>
        </w:rPr>
        <w:t xml:space="preserve">refute health-based rationales for supposed Black </w:t>
      </w:r>
      <w:r w:rsidR="00AF3E2E" w:rsidRPr="71B1C072">
        <w:rPr>
          <w:rFonts w:ascii="Times New Roman" w:eastAsia="Times New Roman" w:hAnsi="Times New Roman" w:cs="Times New Roman"/>
          <w:color w:val="000000" w:themeColor="text1"/>
        </w:rPr>
        <w:t>inferiorit</w:t>
      </w:r>
      <w:r w:rsidR="008F6EBB" w:rsidRPr="71B1C072">
        <w:rPr>
          <w:rFonts w:ascii="Times New Roman" w:eastAsia="Times New Roman" w:hAnsi="Times New Roman" w:cs="Times New Roman"/>
          <w:color w:val="000000" w:themeColor="text1"/>
        </w:rPr>
        <w:t>y</w:t>
      </w:r>
      <w:r w:rsidR="00AF3E2E" w:rsidRPr="71B1C072">
        <w:rPr>
          <w:rFonts w:ascii="Times New Roman" w:eastAsia="Times New Roman" w:hAnsi="Times New Roman" w:cs="Times New Roman"/>
          <w:color w:val="000000" w:themeColor="text1"/>
        </w:rPr>
        <w:t>.</w:t>
      </w:r>
      <w:r w:rsidR="009764A0" w:rsidRPr="71B1C072">
        <w:rPr>
          <w:rFonts w:ascii="Times New Roman" w:eastAsia="Times New Roman" w:hAnsi="Times New Roman" w:cs="Times New Roman"/>
          <w:color w:val="000000" w:themeColor="text1"/>
        </w:rPr>
        <w:t xml:space="preserve">  </w:t>
      </w:r>
      <w:r w:rsidRPr="71B1C072">
        <w:rPr>
          <w:rFonts w:ascii="Times New Roman" w:eastAsia="Times New Roman" w:hAnsi="Times New Roman" w:cs="Times New Roman"/>
          <w:color w:val="000000" w:themeColor="text1"/>
        </w:rPr>
        <w:t>Next, with particular attention to the ways in which food served as a social movement organi</w:t>
      </w:r>
      <w:r w:rsidR="3A642A32" w:rsidRPr="71B1C072">
        <w:rPr>
          <w:rFonts w:ascii="Times New Roman" w:eastAsia="Times New Roman" w:hAnsi="Times New Roman" w:cs="Times New Roman"/>
          <w:color w:val="000000" w:themeColor="text1"/>
        </w:rPr>
        <w:t>z</w:t>
      </w:r>
      <w:r w:rsidRPr="71B1C072">
        <w:rPr>
          <w:rFonts w:ascii="Times New Roman" w:eastAsia="Times New Roman" w:hAnsi="Times New Roman" w:cs="Times New Roman"/>
          <w:color w:val="000000" w:themeColor="text1"/>
        </w:rPr>
        <w:t xml:space="preserve">ing tool, Alice </w:t>
      </w:r>
      <w:proofErr w:type="spellStart"/>
      <w:r w:rsidRPr="71B1C072">
        <w:rPr>
          <w:rFonts w:ascii="Times New Roman" w:eastAsia="Times New Roman" w:hAnsi="Times New Roman" w:cs="Times New Roman"/>
          <w:color w:val="000000" w:themeColor="text1"/>
        </w:rPr>
        <w:t>B</w:t>
      </w:r>
      <w:r w:rsidR="00331E34" w:rsidRPr="71B1C072">
        <w:rPr>
          <w:rFonts w:ascii="Times New Roman" w:eastAsia="Times New Roman" w:hAnsi="Times New Roman" w:cs="Times New Roman"/>
          <w:color w:val="000000" w:themeColor="text1"/>
        </w:rPr>
        <w:t>é</w:t>
      </w:r>
      <w:r w:rsidRPr="71B1C072">
        <w:rPr>
          <w:rFonts w:ascii="Times New Roman" w:eastAsia="Times New Roman" w:hAnsi="Times New Roman" w:cs="Times New Roman"/>
          <w:color w:val="000000" w:themeColor="text1"/>
        </w:rPr>
        <w:t>ja</w:t>
      </w:r>
      <w:proofErr w:type="spellEnd"/>
      <w:r w:rsidRPr="71B1C072">
        <w:rPr>
          <w:rFonts w:ascii="Times New Roman" w:eastAsia="Times New Roman" w:hAnsi="Times New Roman" w:cs="Times New Roman"/>
          <w:color w:val="000000" w:themeColor="text1"/>
        </w:rPr>
        <w:t xml:space="preserve"> analy</w:t>
      </w:r>
      <w:r w:rsidR="36F60F7D" w:rsidRPr="71B1C072">
        <w:rPr>
          <w:rFonts w:ascii="Times New Roman" w:eastAsia="Times New Roman" w:hAnsi="Times New Roman" w:cs="Times New Roman"/>
          <w:color w:val="000000" w:themeColor="text1"/>
        </w:rPr>
        <w:t>z</w:t>
      </w:r>
      <w:r w:rsidRPr="71B1C072">
        <w:rPr>
          <w:rFonts w:ascii="Times New Roman" w:eastAsia="Times New Roman" w:hAnsi="Times New Roman" w:cs="Times New Roman"/>
          <w:color w:val="000000" w:themeColor="text1"/>
        </w:rPr>
        <w:t xml:space="preserve">es meat boycotts that spread across American cities in early 1910, pushed by workers to protest the high price of the commodity.  The response of socialists and trade unions to these boycotts was mixed, as they worried about the way that a boycott </w:t>
      </w:r>
      <w:r w:rsidR="005401D3" w:rsidRPr="71B1C072">
        <w:rPr>
          <w:rFonts w:ascii="Times New Roman" w:eastAsia="Times New Roman" w:hAnsi="Times New Roman" w:cs="Times New Roman"/>
          <w:color w:val="000000" w:themeColor="text1"/>
        </w:rPr>
        <w:t>placed</w:t>
      </w:r>
      <w:r w:rsidRPr="71B1C072">
        <w:rPr>
          <w:rFonts w:ascii="Times New Roman" w:eastAsia="Times New Roman" w:hAnsi="Times New Roman" w:cs="Times New Roman"/>
          <w:color w:val="000000" w:themeColor="text1"/>
        </w:rPr>
        <w:t xml:space="preserve"> </w:t>
      </w:r>
      <w:r w:rsidRPr="71B1C072">
        <w:rPr>
          <w:rFonts w:ascii="Times New Roman" w:eastAsia="Times New Roman" w:hAnsi="Times New Roman" w:cs="Times New Roman"/>
          <w:color w:val="000000" w:themeColor="text1"/>
        </w:rPr>
        <w:lastRenderedPageBreak/>
        <w:t xml:space="preserve">workers in the feminized role of consumers, rather than producers, and how </w:t>
      </w:r>
      <w:proofErr w:type="spellStart"/>
      <w:r w:rsidRPr="71B1C072">
        <w:rPr>
          <w:rFonts w:ascii="Times New Roman" w:eastAsia="Times New Roman" w:hAnsi="Times New Roman" w:cs="Times New Roman"/>
          <w:color w:val="000000" w:themeColor="text1"/>
        </w:rPr>
        <w:t>focussing</w:t>
      </w:r>
      <w:proofErr w:type="spellEnd"/>
      <w:r w:rsidRPr="71B1C072">
        <w:rPr>
          <w:rFonts w:ascii="Times New Roman" w:eastAsia="Times New Roman" w:hAnsi="Times New Roman" w:cs="Times New Roman"/>
          <w:color w:val="000000" w:themeColor="text1"/>
        </w:rPr>
        <w:t xml:space="preserve"> on reducing prices for commodities took attention away from the struggle for better</w:t>
      </w:r>
      <w:r w:rsidR="00836A30" w:rsidRPr="71B1C072">
        <w:rPr>
          <w:rFonts w:ascii="Times New Roman" w:eastAsia="Times New Roman" w:hAnsi="Times New Roman" w:cs="Times New Roman"/>
          <w:color w:val="000000" w:themeColor="text1"/>
        </w:rPr>
        <w:t xml:space="preserve"> </w:t>
      </w:r>
      <w:r w:rsidRPr="71B1C072">
        <w:rPr>
          <w:rFonts w:ascii="Times New Roman" w:eastAsia="Times New Roman" w:hAnsi="Times New Roman" w:cs="Times New Roman"/>
          <w:color w:val="000000" w:themeColor="text1"/>
        </w:rPr>
        <w:t>wages. </w:t>
      </w:r>
      <w:r w:rsidR="00331E34" w:rsidRPr="71B1C072">
        <w:rPr>
          <w:rFonts w:ascii="Times New Roman" w:eastAsia="Times New Roman" w:hAnsi="Times New Roman" w:cs="Times New Roman"/>
          <w:color w:val="000000" w:themeColor="text1"/>
        </w:rPr>
        <w:t xml:space="preserve"> </w:t>
      </w:r>
      <w:proofErr w:type="spellStart"/>
      <w:r w:rsidR="00331E34" w:rsidRPr="71B1C072">
        <w:rPr>
          <w:rFonts w:ascii="Times New Roman" w:eastAsia="Times New Roman" w:hAnsi="Times New Roman" w:cs="Times New Roman"/>
          <w:color w:val="000000" w:themeColor="text1"/>
        </w:rPr>
        <w:t>Béja</w:t>
      </w:r>
      <w:proofErr w:type="spellEnd"/>
      <w:r w:rsidR="00331E34" w:rsidRPr="71B1C072">
        <w:rPr>
          <w:rFonts w:ascii="Times New Roman" w:eastAsia="Times New Roman" w:hAnsi="Times New Roman" w:cs="Times New Roman"/>
          <w:color w:val="000000" w:themeColor="text1"/>
        </w:rPr>
        <w:t xml:space="preserve"> stresses how the object of this particular protest – food – served to obscure the divide between the public and the private, and enabled women to use the boycotts to stake claim to a larger public role by situating themselves as concerned consumers</w:t>
      </w:r>
      <w:r w:rsidR="00FB739C" w:rsidRPr="71B1C072">
        <w:rPr>
          <w:rFonts w:ascii="Times New Roman" w:eastAsia="Times New Roman" w:hAnsi="Times New Roman" w:cs="Times New Roman"/>
          <w:color w:val="000000" w:themeColor="text1"/>
        </w:rPr>
        <w:t>.</w:t>
      </w:r>
      <w:r w:rsidR="00331E34" w:rsidRPr="71B1C072">
        <w:rPr>
          <w:rFonts w:ascii="Times New Roman" w:eastAsia="Times New Roman" w:hAnsi="Times New Roman" w:cs="Times New Roman"/>
          <w:color w:val="000000" w:themeColor="text1"/>
        </w:rPr>
        <w:t xml:space="preserve"> </w:t>
      </w:r>
    </w:p>
    <w:p w14:paraId="4A09C1AC" w14:textId="63D9F4FC" w:rsidR="00891608" w:rsidRPr="00891608" w:rsidRDefault="00891608" w:rsidP="00991534">
      <w:pPr>
        <w:spacing w:line="480" w:lineRule="auto"/>
        <w:ind w:firstLine="720"/>
        <w:rPr>
          <w:rFonts w:ascii="Times New Roman" w:eastAsia="Times New Roman" w:hAnsi="Times New Roman" w:cs="Times New Roman"/>
          <w:color w:val="000000" w:themeColor="text1"/>
        </w:rPr>
      </w:pPr>
      <w:r w:rsidRPr="71B1C072">
        <w:rPr>
          <w:rFonts w:ascii="Times New Roman" w:eastAsia="Times New Roman" w:hAnsi="Times New Roman" w:cs="Times New Roman"/>
          <w:color w:val="000000" w:themeColor="text1"/>
        </w:rPr>
        <w:t xml:space="preserve">Simon Buck then </w:t>
      </w:r>
      <w:r w:rsidR="00834F79" w:rsidRPr="71B1C072">
        <w:rPr>
          <w:rFonts w:ascii="Times New Roman" w:eastAsia="Times New Roman" w:hAnsi="Times New Roman" w:cs="Times New Roman"/>
          <w:color w:val="000000" w:themeColor="text1"/>
        </w:rPr>
        <w:t>examines</w:t>
      </w:r>
      <w:r w:rsidR="00FB739C" w:rsidRPr="71B1C072">
        <w:rPr>
          <w:rFonts w:ascii="Times New Roman" w:eastAsia="Times New Roman" w:hAnsi="Times New Roman" w:cs="Times New Roman"/>
          <w:color w:val="000000" w:themeColor="text1"/>
        </w:rPr>
        <w:t xml:space="preserve"> </w:t>
      </w:r>
      <w:proofErr w:type="spellStart"/>
      <w:r w:rsidR="00FB739C" w:rsidRPr="71B1C072">
        <w:rPr>
          <w:rFonts w:ascii="Times New Roman" w:eastAsia="Times New Roman" w:hAnsi="Times New Roman" w:cs="Times New Roman"/>
          <w:color w:val="000000" w:themeColor="text1"/>
        </w:rPr>
        <w:t>Townsendism</w:t>
      </w:r>
      <w:proofErr w:type="spellEnd"/>
      <w:r w:rsidR="00FB739C" w:rsidRPr="71B1C072">
        <w:rPr>
          <w:rFonts w:ascii="Times New Roman" w:eastAsia="Times New Roman" w:hAnsi="Times New Roman" w:cs="Times New Roman"/>
          <w:color w:val="000000" w:themeColor="text1"/>
        </w:rPr>
        <w:t xml:space="preserve">, a social movement dedicated to demanding </w:t>
      </w:r>
      <w:r w:rsidR="00ED2F69" w:rsidRPr="71B1C072">
        <w:rPr>
          <w:rFonts w:ascii="Times New Roman" w:eastAsia="Times New Roman" w:hAnsi="Times New Roman" w:cs="Times New Roman"/>
          <w:color w:val="000000" w:themeColor="text1"/>
        </w:rPr>
        <w:t>dignified living conditions</w:t>
      </w:r>
      <w:r w:rsidR="00FB739C" w:rsidRPr="71B1C072">
        <w:rPr>
          <w:rFonts w:ascii="Times New Roman" w:eastAsia="Times New Roman" w:hAnsi="Times New Roman" w:cs="Times New Roman"/>
          <w:color w:val="000000" w:themeColor="text1"/>
        </w:rPr>
        <w:t xml:space="preserve"> for older Americans</w:t>
      </w:r>
      <w:r w:rsidR="0077548C" w:rsidRPr="71B1C072">
        <w:rPr>
          <w:rFonts w:ascii="Times New Roman" w:eastAsia="Times New Roman" w:hAnsi="Times New Roman" w:cs="Times New Roman"/>
          <w:color w:val="000000" w:themeColor="text1"/>
        </w:rPr>
        <w:t xml:space="preserve"> </w:t>
      </w:r>
      <w:r w:rsidR="00D36428" w:rsidRPr="71B1C072">
        <w:rPr>
          <w:rFonts w:ascii="Times New Roman" w:eastAsia="Times New Roman" w:hAnsi="Times New Roman" w:cs="Times New Roman"/>
          <w:color w:val="000000" w:themeColor="text1"/>
        </w:rPr>
        <w:t xml:space="preserve">via a monthly $200 payment to </w:t>
      </w:r>
      <w:r w:rsidR="0077548C" w:rsidRPr="71B1C072">
        <w:rPr>
          <w:rFonts w:ascii="Times New Roman" w:eastAsia="Times New Roman" w:hAnsi="Times New Roman" w:cs="Times New Roman"/>
          <w:color w:val="000000" w:themeColor="text1"/>
        </w:rPr>
        <w:t>pensioners that needed to be spent within a month on domestic products</w:t>
      </w:r>
      <w:r w:rsidR="00FB739C" w:rsidRPr="71B1C072">
        <w:rPr>
          <w:rFonts w:ascii="Times New Roman" w:eastAsia="Times New Roman" w:hAnsi="Times New Roman" w:cs="Times New Roman"/>
          <w:color w:val="000000" w:themeColor="text1"/>
        </w:rPr>
        <w:t xml:space="preserve">, and particularly the role music played in the movement’s 1930s heyday and </w:t>
      </w:r>
      <w:r w:rsidR="00D36428" w:rsidRPr="71B1C072">
        <w:rPr>
          <w:rFonts w:ascii="Times New Roman" w:eastAsia="Times New Roman" w:hAnsi="Times New Roman" w:cs="Times New Roman"/>
          <w:color w:val="000000" w:themeColor="text1"/>
        </w:rPr>
        <w:t xml:space="preserve">the </w:t>
      </w:r>
      <w:r w:rsidR="003F468B" w:rsidRPr="71B1C072">
        <w:rPr>
          <w:rFonts w:ascii="Times New Roman" w:eastAsia="Times New Roman" w:hAnsi="Times New Roman" w:cs="Times New Roman"/>
          <w:color w:val="000000" w:themeColor="text1"/>
        </w:rPr>
        <w:t>movement’s</w:t>
      </w:r>
      <w:r w:rsidR="00D36428" w:rsidRPr="71B1C072">
        <w:rPr>
          <w:rFonts w:ascii="Times New Roman" w:eastAsia="Times New Roman" w:hAnsi="Times New Roman" w:cs="Times New Roman"/>
          <w:color w:val="000000" w:themeColor="text1"/>
        </w:rPr>
        <w:t xml:space="preserve"> </w:t>
      </w:r>
      <w:r w:rsidR="003F468B" w:rsidRPr="71B1C072">
        <w:rPr>
          <w:rFonts w:ascii="Times New Roman" w:eastAsia="Times New Roman" w:hAnsi="Times New Roman" w:cs="Times New Roman"/>
          <w:color w:val="000000" w:themeColor="text1"/>
        </w:rPr>
        <w:t>musical legacies</w:t>
      </w:r>
      <w:r w:rsidRPr="71B1C072">
        <w:rPr>
          <w:rFonts w:ascii="Times New Roman" w:eastAsia="Times New Roman" w:hAnsi="Times New Roman" w:cs="Times New Roman"/>
          <w:color w:val="000000" w:themeColor="text1"/>
        </w:rPr>
        <w:t xml:space="preserve">.  </w:t>
      </w:r>
      <w:proofErr w:type="spellStart"/>
      <w:r w:rsidRPr="71B1C072">
        <w:rPr>
          <w:rFonts w:ascii="Times New Roman" w:eastAsia="Times New Roman" w:hAnsi="Times New Roman" w:cs="Times New Roman"/>
          <w:color w:val="000000" w:themeColor="text1"/>
        </w:rPr>
        <w:t>Townsendite</w:t>
      </w:r>
      <w:proofErr w:type="spellEnd"/>
      <w:r w:rsidRPr="71B1C072">
        <w:rPr>
          <w:rFonts w:ascii="Times New Roman" w:eastAsia="Times New Roman" w:hAnsi="Times New Roman" w:cs="Times New Roman"/>
          <w:color w:val="000000" w:themeColor="text1"/>
        </w:rPr>
        <w:t xml:space="preserve"> songs </w:t>
      </w:r>
      <w:r w:rsidR="00664EF4" w:rsidRPr="71B1C072">
        <w:rPr>
          <w:rFonts w:ascii="Times New Roman" w:eastAsia="Times New Roman" w:hAnsi="Times New Roman" w:cs="Times New Roman"/>
          <w:color w:val="000000" w:themeColor="text1"/>
        </w:rPr>
        <w:t xml:space="preserve">contested negative </w:t>
      </w:r>
      <w:r w:rsidR="00345D1E" w:rsidRPr="71B1C072">
        <w:rPr>
          <w:rFonts w:ascii="Times New Roman" w:eastAsia="Times New Roman" w:hAnsi="Times New Roman" w:cs="Times New Roman"/>
          <w:color w:val="000000" w:themeColor="text1"/>
        </w:rPr>
        <w:t xml:space="preserve">stereotypes about older Americans, </w:t>
      </w:r>
      <w:r w:rsidR="00D22736" w:rsidRPr="71B1C072">
        <w:rPr>
          <w:rFonts w:ascii="Times New Roman" w:eastAsia="Times New Roman" w:hAnsi="Times New Roman" w:cs="Times New Roman"/>
          <w:color w:val="000000" w:themeColor="text1"/>
        </w:rPr>
        <w:t xml:space="preserve">and </w:t>
      </w:r>
      <w:r w:rsidRPr="71B1C072">
        <w:rPr>
          <w:rFonts w:ascii="Times New Roman" w:eastAsia="Times New Roman" w:hAnsi="Times New Roman" w:cs="Times New Roman"/>
          <w:color w:val="000000" w:themeColor="text1"/>
        </w:rPr>
        <w:t>served to galvanize supporters</w:t>
      </w:r>
      <w:r w:rsidR="00F65CDD" w:rsidRPr="71B1C072">
        <w:rPr>
          <w:rFonts w:ascii="Times New Roman" w:eastAsia="Times New Roman" w:hAnsi="Times New Roman" w:cs="Times New Roman"/>
          <w:color w:val="000000" w:themeColor="text1"/>
        </w:rPr>
        <w:t>,</w:t>
      </w:r>
      <w:r w:rsidRPr="71B1C072">
        <w:rPr>
          <w:rFonts w:ascii="Times New Roman" w:eastAsia="Times New Roman" w:hAnsi="Times New Roman" w:cs="Times New Roman"/>
          <w:color w:val="000000" w:themeColor="text1"/>
        </w:rPr>
        <w:t xml:space="preserve"> and paper over disagreements among the organization’s membership</w:t>
      </w:r>
      <w:r w:rsidR="009D3FE9" w:rsidRPr="71B1C072">
        <w:rPr>
          <w:rFonts w:ascii="Times New Roman" w:eastAsia="Times New Roman" w:hAnsi="Times New Roman" w:cs="Times New Roman"/>
          <w:color w:val="000000" w:themeColor="text1"/>
        </w:rPr>
        <w:t xml:space="preserve">.  </w:t>
      </w:r>
      <w:r w:rsidR="00212FDE" w:rsidRPr="71B1C072">
        <w:rPr>
          <w:rFonts w:ascii="Times New Roman" w:eastAsia="Times New Roman" w:hAnsi="Times New Roman" w:cs="Times New Roman"/>
          <w:color w:val="000000" w:themeColor="text1"/>
        </w:rPr>
        <w:t xml:space="preserve"> </w:t>
      </w:r>
      <w:r w:rsidR="009D3FE9" w:rsidRPr="71B1C072">
        <w:rPr>
          <w:rFonts w:ascii="Times New Roman" w:eastAsia="Times New Roman" w:hAnsi="Times New Roman" w:cs="Times New Roman"/>
          <w:color w:val="000000" w:themeColor="text1"/>
        </w:rPr>
        <w:t>Mean</w:t>
      </w:r>
      <w:r w:rsidR="00CF718F" w:rsidRPr="71B1C072">
        <w:rPr>
          <w:rFonts w:ascii="Times New Roman" w:eastAsia="Times New Roman" w:hAnsi="Times New Roman" w:cs="Times New Roman"/>
          <w:color w:val="000000" w:themeColor="text1"/>
        </w:rPr>
        <w:t>while</w:t>
      </w:r>
      <w:r w:rsidR="009D3FE9" w:rsidRPr="71B1C072">
        <w:rPr>
          <w:rFonts w:ascii="Times New Roman" w:eastAsia="Times New Roman" w:hAnsi="Times New Roman" w:cs="Times New Roman"/>
          <w:color w:val="000000" w:themeColor="text1"/>
        </w:rPr>
        <w:t>,</w:t>
      </w:r>
      <w:r w:rsidR="00CF718F" w:rsidRPr="71B1C072">
        <w:rPr>
          <w:rFonts w:ascii="Times New Roman" w:eastAsia="Times New Roman" w:hAnsi="Times New Roman" w:cs="Times New Roman"/>
          <w:color w:val="000000" w:themeColor="text1"/>
        </w:rPr>
        <w:t xml:space="preserve"> their widespread transmission </w:t>
      </w:r>
      <w:r w:rsidR="00917784" w:rsidRPr="71B1C072">
        <w:rPr>
          <w:rFonts w:ascii="Times New Roman" w:eastAsia="Times New Roman" w:hAnsi="Times New Roman" w:cs="Times New Roman"/>
          <w:color w:val="000000" w:themeColor="text1"/>
        </w:rPr>
        <w:t xml:space="preserve">via </w:t>
      </w:r>
      <w:r w:rsidR="00BF368A" w:rsidRPr="71B1C072">
        <w:rPr>
          <w:rFonts w:ascii="Times New Roman" w:eastAsia="Times New Roman" w:hAnsi="Times New Roman" w:cs="Times New Roman"/>
          <w:color w:val="000000" w:themeColor="text1"/>
        </w:rPr>
        <w:t xml:space="preserve">radio and film </w:t>
      </w:r>
      <w:r w:rsidR="009E7260" w:rsidRPr="71B1C072">
        <w:rPr>
          <w:rFonts w:ascii="Times New Roman" w:eastAsia="Times New Roman" w:hAnsi="Times New Roman" w:cs="Times New Roman"/>
          <w:color w:val="000000" w:themeColor="text1"/>
        </w:rPr>
        <w:t>highlighted</w:t>
      </w:r>
      <w:r w:rsidR="00212FDE" w:rsidRPr="71B1C072">
        <w:rPr>
          <w:rFonts w:ascii="Times New Roman" w:eastAsia="Times New Roman" w:hAnsi="Times New Roman" w:cs="Times New Roman"/>
          <w:color w:val="000000" w:themeColor="text1"/>
        </w:rPr>
        <w:t xml:space="preserve"> </w:t>
      </w:r>
      <w:r w:rsidR="00622231" w:rsidRPr="71B1C072">
        <w:rPr>
          <w:rFonts w:ascii="Times New Roman" w:eastAsia="Times New Roman" w:hAnsi="Times New Roman" w:cs="Times New Roman"/>
          <w:color w:val="000000" w:themeColor="text1"/>
        </w:rPr>
        <w:t xml:space="preserve">older Americans’ </w:t>
      </w:r>
      <w:r w:rsidR="002502C9" w:rsidRPr="71B1C072">
        <w:rPr>
          <w:rFonts w:ascii="Times New Roman" w:eastAsia="Times New Roman" w:hAnsi="Times New Roman" w:cs="Times New Roman"/>
          <w:color w:val="000000" w:themeColor="text1"/>
        </w:rPr>
        <w:t>growing</w:t>
      </w:r>
      <w:r w:rsidR="00796442" w:rsidRPr="71B1C072">
        <w:rPr>
          <w:rFonts w:ascii="Times New Roman" w:eastAsia="Times New Roman" w:hAnsi="Times New Roman" w:cs="Times New Roman"/>
          <w:color w:val="000000" w:themeColor="text1"/>
        </w:rPr>
        <w:t xml:space="preserve"> </w:t>
      </w:r>
      <w:r w:rsidR="00622231" w:rsidRPr="71B1C072">
        <w:rPr>
          <w:rFonts w:ascii="Times New Roman" w:eastAsia="Times New Roman" w:hAnsi="Times New Roman" w:cs="Times New Roman"/>
          <w:color w:val="000000" w:themeColor="text1"/>
        </w:rPr>
        <w:t>i</w:t>
      </w:r>
      <w:r w:rsidR="00892692" w:rsidRPr="71B1C072">
        <w:rPr>
          <w:rFonts w:ascii="Times New Roman" w:eastAsia="Times New Roman" w:hAnsi="Times New Roman" w:cs="Times New Roman"/>
          <w:color w:val="000000" w:themeColor="text1"/>
        </w:rPr>
        <w:t>nfluence</w:t>
      </w:r>
      <w:r w:rsidR="000C5E6D" w:rsidRPr="71B1C072">
        <w:rPr>
          <w:rFonts w:ascii="Times New Roman" w:eastAsia="Times New Roman" w:hAnsi="Times New Roman" w:cs="Times New Roman"/>
          <w:color w:val="000000" w:themeColor="text1"/>
        </w:rPr>
        <w:t xml:space="preserve"> </w:t>
      </w:r>
      <w:r w:rsidR="00622231" w:rsidRPr="71B1C072">
        <w:rPr>
          <w:rFonts w:ascii="Times New Roman" w:eastAsia="Times New Roman" w:hAnsi="Times New Roman" w:cs="Times New Roman"/>
          <w:color w:val="000000" w:themeColor="text1"/>
        </w:rPr>
        <w:t>in popular culture</w:t>
      </w:r>
      <w:r w:rsidR="001A15A8" w:rsidRPr="71B1C072">
        <w:rPr>
          <w:rFonts w:ascii="Times New Roman" w:eastAsia="Times New Roman" w:hAnsi="Times New Roman" w:cs="Times New Roman"/>
          <w:color w:val="000000" w:themeColor="text1"/>
        </w:rPr>
        <w:t xml:space="preserve">.  </w:t>
      </w:r>
      <w:r w:rsidR="00D371E4" w:rsidRPr="71B1C072">
        <w:rPr>
          <w:rFonts w:ascii="Times New Roman" w:eastAsia="Times New Roman" w:hAnsi="Times New Roman" w:cs="Times New Roman"/>
          <w:color w:val="000000" w:themeColor="text1"/>
        </w:rPr>
        <w:t>In subsequent decades</w:t>
      </w:r>
      <w:r w:rsidR="00917455" w:rsidRPr="71B1C072">
        <w:rPr>
          <w:rFonts w:ascii="Times New Roman" w:eastAsia="Times New Roman" w:hAnsi="Times New Roman" w:cs="Times New Roman"/>
          <w:color w:val="000000" w:themeColor="text1"/>
        </w:rPr>
        <w:t>,</w:t>
      </w:r>
      <w:r w:rsidR="00D371E4" w:rsidRPr="71B1C072">
        <w:rPr>
          <w:rFonts w:ascii="Times New Roman" w:eastAsia="Times New Roman" w:hAnsi="Times New Roman" w:cs="Times New Roman"/>
          <w:color w:val="000000" w:themeColor="text1"/>
        </w:rPr>
        <w:t xml:space="preserve"> m</w:t>
      </w:r>
      <w:r w:rsidR="005B4895" w:rsidRPr="71B1C072">
        <w:rPr>
          <w:rFonts w:ascii="Times New Roman" w:eastAsia="Times New Roman" w:hAnsi="Times New Roman" w:cs="Times New Roman"/>
          <w:color w:val="000000" w:themeColor="text1"/>
        </w:rPr>
        <w:t>usicians</w:t>
      </w:r>
      <w:r w:rsidR="00BC6D8D" w:rsidRPr="71B1C072">
        <w:rPr>
          <w:rFonts w:ascii="Times New Roman" w:eastAsia="Times New Roman" w:hAnsi="Times New Roman" w:cs="Times New Roman"/>
          <w:color w:val="000000" w:themeColor="text1"/>
        </w:rPr>
        <w:t xml:space="preserve"> </w:t>
      </w:r>
      <w:r w:rsidR="001E2E51" w:rsidRPr="71B1C072">
        <w:rPr>
          <w:rFonts w:ascii="Times New Roman" w:eastAsia="Times New Roman" w:hAnsi="Times New Roman" w:cs="Times New Roman"/>
          <w:color w:val="000000" w:themeColor="text1"/>
        </w:rPr>
        <w:t xml:space="preserve">periodically </w:t>
      </w:r>
      <w:r w:rsidR="00FB44D0" w:rsidRPr="71B1C072">
        <w:rPr>
          <w:rFonts w:ascii="Times New Roman" w:eastAsia="Times New Roman" w:hAnsi="Times New Roman" w:cs="Times New Roman"/>
          <w:color w:val="000000" w:themeColor="text1"/>
        </w:rPr>
        <w:t>re</w:t>
      </w:r>
      <w:r w:rsidR="00917455" w:rsidRPr="71B1C072">
        <w:rPr>
          <w:rFonts w:ascii="Times New Roman" w:eastAsia="Times New Roman" w:hAnsi="Times New Roman" w:cs="Times New Roman"/>
          <w:color w:val="000000" w:themeColor="text1"/>
        </w:rPr>
        <w:t>worked</w:t>
      </w:r>
      <w:r w:rsidRPr="71B1C072">
        <w:rPr>
          <w:rFonts w:ascii="Times New Roman" w:eastAsia="Times New Roman" w:hAnsi="Times New Roman" w:cs="Times New Roman"/>
          <w:color w:val="000000" w:themeColor="text1"/>
        </w:rPr>
        <w:t xml:space="preserve"> the </w:t>
      </w:r>
      <w:r w:rsidR="00376028" w:rsidRPr="71B1C072">
        <w:rPr>
          <w:rFonts w:ascii="Times New Roman" w:eastAsia="Times New Roman" w:hAnsi="Times New Roman" w:cs="Times New Roman"/>
          <w:color w:val="000000" w:themeColor="text1"/>
        </w:rPr>
        <w:t xml:space="preserve">most famous </w:t>
      </w:r>
      <w:r w:rsidR="00BC6D8D" w:rsidRPr="71B1C072">
        <w:rPr>
          <w:rFonts w:ascii="Times New Roman" w:eastAsia="Times New Roman" w:hAnsi="Times New Roman" w:cs="Times New Roman"/>
          <w:color w:val="000000" w:themeColor="text1"/>
        </w:rPr>
        <w:t>Townsend song for comedic and political purposes</w:t>
      </w:r>
      <w:r w:rsidR="001E2E51" w:rsidRPr="71B1C072">
        <w:rPr>
          <w:rFonts w:ascii="Times New Roman" w:eastAsia="Times New Roman" w:hAnsi="Times New Roman" w:cs="Times New Roman"/>
          <w:color w:val="000000" w:themeColor="text1"/>
        </w:rPr>
        <w:t xml:space="preserve">. </w:t>
      </w:r>
      <w:r w:rsidRPr="71B1C072">
        <w:rPr>
          <w:rFonts w:ascii="Times New Roman" w:eastAsia="Times New Roman" w:hAnsi="Times New Roman" w:cs="Times New Roman"/>
          <w:color w:val="000000" w:themeColor="text1"/>
        </w:rPr>
        <w:t xml:space="preserve"> In the fourth essay, Jack Hodgson turns to the importance of state and local government for understanding how racialized conceptions of migrants to California (and Mexican Americans in particular) during the Great Depression led to differences in food relief and medical care provided to local and migrant children, and consequent discriminatory health outcomes.  Moving from the more widely studied southern political limitations on the New Deal’s reach, Hodgson shows how similar dynamics operated in a western context, where the economic demands of agribusiness combined with local administrators’ racist and xenophobic assumptions about health and nutrition to ensure that relief was distributed unevenly. </w:t>
      </w:r>
    </w:p>
    <w:p w14:paraId="7357B3CE" w14:textId="55372EC1" w:rsidR="00891608" w:rsidRPr="00891608" w:rsidRDefault="00552CC2" w:rsidP="00DE0113">
      <w:pPr>
        <w:spacing w:line="480" w:lineRule="auto"/>
        <w:ind w:firstLine="720"/>
        <w:rPr>
          <w:rFonts w:ascii="Times New Roman" w:eastAsia="Times New Roman" w:hAnsi="Times New Roman" w:cs="Times New Roman"/>
          <w:color w:val="000000" w:themeColor="text1"/>
        </w:rPr>
      </w:pPr>
      <w:r w:rsidRPr="71B1C072">
        <w:rPr>
          <w:rFonts w:ascii="Times New Roman" w:eastAsia="Times New Roman" w:hAnsi="Times New Roman" w:cs="Times New Roman"/>
          <w:color w:val="000000" w:themeColor="text1"/>
        </w:rPr>
        <w:t>M</w:t>
      </w:r>
      <w:r w:rsidR="00123DBA" w:rsidRPr="71B1C072">
        <w:rPr>
          <w:rFonts w:ascii="Times New Roman" w:eastAsia="Times New Roman" w:hAnsi="Times New Roman" w:cs="Times New Roman"/>
          <w:color w:val="000000" w:themeColor="text1"/>
        </w:rPr>
        <w:t>y</w:t>
      </w:r>
      <w:r w:rsidR="00891608" w:rsidRPr="71B1C072">
        <w:rPr>
          <w:rFonts w:ascii="Times New Roman" w:eastAsia="Times New Roman" w:hAnsi="Times New Roman" w:cs="Times New Roman"/>
          <w:color w:val="000000" w:themeColor="text1"/>
        </w:rPr>
        <w:t xml:space="preserve"> article </w:t>
      </w:r>
      <w:r w:rsidRPr="71B1C072">
        <w:rPr>
          <w:rFonts w:ascii="Times New Roman" w:eastAsia="Times New Roman" w:hAnsi="Times New Roman" w:cs="Times New Roman"/>
          <w:color w:val="000000" w:themeColor="text1"/>
        </w:rPr>
        <w:t xml:space="preserve">then </w:t>
      </w:r>
      <w:r w:rsidR="00891608" w:rsidRPr="71B1C072">
        <w:rPr>
          <w:rFonts w:ascii="Times New Roman" w:eastAsia="Times New Roman" w:hAnsi="Times New Roman" w:cs="Times New Roman"/>
          <w:color w:val="000000" w:themeColor="text1"/>
        </w:rPr>
        <w:t xml:space="preserve">addresses the role of moderate white </w:t>
      </w:r>
      <w:r w:rsidR="009D1265" w:rsidRPr="71B1C072">
        <w:rPr>
          <w:rFonts w:ascii="Times New Roman" w:eastAsia="Times New Roman" w:hAnsi="Times New Roman" w:cs="Times New Roman"/>
          <w:color w:val="000000" w:themeColor="text1"/>
        </w:rPr>
        <w:t xml:space="preserve">southern </w:t>
      </w:r>
      <w:r w:rsidR="009F7165" w:rsidRPr="71B1C072">
        <w:rPr>
          <w:rFonts w:ascii="Times New Roman" w:eastAsia="Times New Roman" w:hAnsi="Times New Roman" w:cs="Times New Roman"/>
          <w:color w:val="000000" w:themeColor="text1"/>
        </w:rPr>
        <w:t>senators</w:t>
      </w:r>
      <w:r w:rsidR="00891608" w:rsidRPr="71B1C072">
        <w:rPr>
          <w:rFonts w:ascii="Times New Roman" w:eastAsia="Times New Roman" w:hAnsi="Times New Roman" w:cs="Times New Roman"/>
          <w:color w:val="000000" w:themeColor="text1"/>
        </w:rPr>
        <w:t xml:space="preserve"> in </w:t>
      </w:r>
      <w:r w:rsidR="009D1265" w:rsidRPr="71B1C072">
        <w:rPr>
          <w:rFonts w:ascii="Times New Roman" w:eastAsia="Times New Roman" w:hAnsi="Times New Roman" w:cs="Times New Roman"/>
          <w:color w:val="000000" w:themeColor="text1"/>
        </w:rPr>
        <w:t>the expansion of the Food Stamp Program</w:t>
      </w:r>
      <w:r w:rsidR="009F7165" w:rsidRPr="71B1C072">
        <w:rPr>
          <w:rFonts w:ascii="Times New Roman" w:eastAsia="Times New Roman" w:hAnsi="Times New Roman" w:cs="Times New Roman"/>
          <w:color w:val="000000" w:themeColor="text1"/>
        </w:rPr>
        <w:t xml:space="preserve"> in the late 1960s and 1970s</w:t>
      </w:r>
      <w:r w:rsidR="00921B54" w:rsidRPr="71B1C072">
        <w:rPr>
          <w:rFonts w:ascii="Times New Roman" w:eastAsia="Times New Roman" w:hAnsi="Times New Roman" w:cs="Times New Roman"/>
          <w:color w:val="000000" w:themeColor="text1"/>
        </w:rPr>
        <w:t>.</w:t>
      </w:r>
      <w:r w:rsidR="009D1265" w:rsidRPr="71B1C072">
        <w:rPr>
          <w:rFonts w:ascii="Times New Roman" w:eastAsia="Times New Roman" w:hAnsi="Times New Roman" w:cs="Times New Roman"/>
          <w:color w:val="000000" w:themeColor="text1"/>
        </w:rPr>
        <w:t xml:space="preserve"> </w:t>
      </w:r>
      <w:r w:rsidR="00921B54" w:rsidRPr="71B1C072">
        <w:rPr>
          <w:rFonts w:ascii="Times New Roman" w:eastAsia="Times New Roman" w:hAnsi="Times New Roman" w:cs="Times New Roman"/>
          <w:color w:val="000000" w:themeColor="text1"/>
        </w:rPr>
        <w:t xml:space="preserve"> </w:t>
      </w:r>
      <w:r w:rsidR="009F7165" w:rsidRPr="71B1C072">
        <w:rPr>
          <w:rFonts w:ascii="Times New Roman" w:eastAsia="Times New Roman" w:hAnsi="Times New Roman" w:cs="Times New Roman"/>
          <w:color w:val="000000" w:themeColor="text1"/>
        </w:rPr>
        <w:t xml:space="preserve">Their behavior points to </w:t>
      </w:r>
      <w:r w:rsidR="009F7165" w:rsidRPr="71B1C072">
        <w:rPr>
          <w:rFonts w:ascii="Times New Roman" w:eastAsia="Times New Roman" w:hAnsi="Times New Roman" w:cs="Times New Roman"/>
          <w:color w:val="000000" w:themeColor="text1"/>
        </w:rPr>
        <w:lastRenderedPageBreak/>
        <w:t>the</w:t>
      </w:r>
      <w:r w:rsidR="00882FA8" w:rsidRPr="71B1C072">
        <w:rPr>
          <w:rFonts w:ascii="Times New Roman" w:eastAsia="Times New Roman" w:hAnsi="Times New Roman" w:cs="Times New Roman"/>
          <w:color w:val="000000" w:themeColor="text1"/>
        </w:rPr>
        <w:t xml:space="preserve"> viability of a more</w:t>
      </w:r>
      <w:r w:rsidR="000277CD" w:rsidRPr="71B1C072">
        <w:rPr>
          <w:rFonts w:ascii="Times New Roman" w:eastAsia="Times New Roman" w:hAnsi="Times New Roman" w:cs="Times New Roman"/>
          <w:color w:val="000000" w:themeColor="text1"/>
        </w:rPr>
        <w:t xml:space="preserve"> </w:t>
      </w:r>
      <w:r w:rsidR="00882FA8" w:rsidRPr="71B1C072">
        <w:rPr>
          <w:rFonts w:ascii="Times New Roman" w:eastAsia="Times New Roman" w:hAnsi="Times New Roman" w:cs="Times New Roman"/>
          <w:color w:val="000000" w:themeColor="text1"/>
        </w:rPr>
        <w:t xml:space="preserve">racially and </w:t>
      </w:r>
      <w:r w:rsidR="00891608" w:rsidRPr="71B1C072">
        <w:rPr>
          <w:rFonts w:ascii="Times New Roman" w:eastAsia="Times New Roman" w:hAnsi="Times New Roman" w:cs="Times New Roman"/>
          <w:color w:val="000000" w:themeColor="text1"/>
        </w:rPr>
        <w:t>economically inclusive politi</w:t>
      </w:r>
      <w:r w:rsidR="000277CD" w:rsidRPr="71B1C072">
        <w:rPr>
          <w:rFonts w:ascii="Times New Roman" w:eastAsia="Times New Roman" w:hAnsi="Times New Roman" w:cs="Times New Roman"/>
          <w:color w:val="000000" w:themeColor="text1"/>
        </w:rPr>
        <w:t>c</w:t>
      </w:r>
      <w:r w:rsidR="00882FA8" w:rsidRPr="71B1C072">
        <w:rPr>
          <w:rFonts w:ascii="Times New Roman" w:eastAsia="Times New Roman" w:hAnsi="Times New Roman" w:cs="Times New Roman"/>
          <w:color w:val="000000" w:themeColor="text1"/>
        </w:rPr>
        <w:t xml:space="preserve">s </w:t>
      </w:r>
      <w:r w:rsidR="00891608" w:rsidRPr="71B1C072">
        <w:rPr>
          <w:rFonts w:ascii="Times New Roman" w:eastAsia="Times New Roman" w:hAnsi="Times New Roman" w:cs="Times New Roman"/>
          <w:color w:val="000000" w:themeColor="text1"/>
        </w:rPr>
        <w:t xml:space="preserve">in the American South, a region notorious to that point for </w:t>
      </w:r>
      <w:r w:rsidR="00717DFB" w:rsidRPr="71B1C072">
        <w:rPr>
          <w:rFonts w:ascii="Times New Roman" w:eastAsia="Times New Roman" w:hAnsi="Times New Roman" w:cs="Times New Roman"/>
          <w:color w:val="000000" w:themeColor="text1"/>
        </w:rPr>
        <w:t xml:space="preserve">its </w:t>
      </w:r>
      <w:r w:rsidR="00891608" w:rsidRPr="71B1C072">
        <w:rPr>
          <w:rFonts w:ascii="Times New Roman" w:eastAsia="Times New Roman" w:hAnsi="Times New Roman" w:cs="Times New Roman"/>
          <w:color w:val="000000" w:themeColor="text1"/>
        </w:rPr>
        <w:t>poverty</w:t>
      </w:r>
      <w:r w:rsidR="00717DFB" w:rsidRPr="71B1C072">
        <w:rPr>
          <w:rFonts w:ascii="Times New Roman" w:eastAsia="Times New Roman" w:hAnsi="Times New Roman" w:cs="Times New Roman"/>
          <w:color w:val="000000" w:themeColor="text1"/>
        </w:rPr>
        <w:t>, reactionary political elites,</w:t>
      </w:r>
      <w:r w:rsidR="00891608" w:rsidRPr="71B1C072">
        <w:rPr>
          <w:rFonts w:ascii="Times New Roman" w:eastAsia="Times New Roman" w:hAnsi="Times New Roman" w:cs="Times New Roman"/>
          <w:color w:val="000000" w:themeColor="text1"/>
        </w:rPr>
        <w:t xml:space="preserve"> and </w:t>
      </w:r>
      <w:r w:rsidR="000277CD" w:rsidRPr="71B1C072">
        <w:rPr>
          <w:rFonts w:ascii="Times New Roman" w:eastAsia="Times New Roman" w:hAnsi="Times New Roman" w:cs="Times New Roman"/>
          <w:color w:val="000000" w:themeColor="text1"/>
        </w:rPr>
        <w:t>longstanding system of racial apartheid</w:t>
      </w:r>
      <w:r w:rsidR="00891608" w:rsidRPr="71B1C072">
        <w:rPr>
          <w:rFonts w:ascii="Times New Roman" w:eastAsia="Times New Roman" w:hAnsi="Times New Roman" w:cs="Times New Roman"/>
          <w:color w:val="000000" w:themeColor="text1"/>
        </w:rPr>
        <w:t xml:space="preserve">.  </w:t>
      </w:r>
      <w:r w:rsidR="00632E23" w:rsidRPr="71B1C072">
        <w:rPr>
          <w:rFonts w:ascii="Times New Roman" w:eastAsia="Times New Roman" w:hAnsi="Times New Roman" w:cs="Times New Roman"/>
          <w:color w:val="000000" w:themeColor="text1"/>
        </w:rPr>
        <w:t>T</w:t>
      </w:r>
      <w:r w:rsidR="00891608" w:rsidRPr="71B1C072">
        <w:rPr>
          <w:rFonts w:ascii="Times New Roman" w:eastAsia="Times New Roman" w:hAnsi="Times New Roman" w:cs="Times New Roman"/>
          <w:color w:val="000000" w:themeColor="text1"/>
        </w:rPr>
        <w:t xml:space="preserve">hese politicians well understood the medical rationales for reducing malnutrition and </w:t>
      </w:r>
      <w:r w:rsidR="00E31990">
        <w:rPr>
          <w:rFonts w:ascii="Times New Roman" w:eastAsia="Times New Roman" w:hAnsi="Times New Roman" w:cs="Times New Roman"/>
          <w:color w:val="000000" w:themeColor="text1"/>
        </w:rPr>
        <w:t xml:space="preserve">also </w:t>
      </w:r>
      <w:r w:rsidR="00891608" w:rsidRPr="71B1C072">
        <w:rPr>
          <w:rFonts w:ascii="Times New Roman" w:eastAsia="Times New Roman" w:hAnsi="Times New Roman" w:cs="Times New Roman"/>
          <w:color w:val="000000" w:themeColor="text1"/>
        </w:rPr>
        <w:t>the</w:t>
      </w:r>
      <w:r w:rsidR="00757E16" w:rsidRPr="71B1C072">
        <w:rPr>
          <w:rFonts w:ascii="Times New Roman" w:eastAsia="Times New Roman" w:hAnsi="Times New Roman" w:cs="Times New Roman"/>
          <w:color w:val="000000" w:themeColor="text1"/>
        </w:rPr>
        <w:t>ir states’ often</w:t>
      </w:r>
      <w:r w:rsidR="00891608" w:rsidRPr="71B1C072">
        <w:rPr>
          <w:rFonts w:ascii="Times New Roman" w:eastAsia="Times New Roman" w:hAnsi="Times New Roman" w:cs="Times New Roman"/>
          <w:color w:val="000000" w:themeColor="text1"/>
        </w:rPr>
        <w:t xml:space="preserve"> </w:t>
      </w:r>
      <w:r w:rsidR="00260599" w:rsidRPr="71B1C072">
        <w:rPr>
          <w:rFonts w:ascii="Times New Roman" w:eastAsia="Times New Roman" w:hAnsi="Times New Roman" w:cs="Times New Roman"/>
          <w:color w:val="000000" w:themeColor="text1"/>
        </w:rPr>
        <w:t xml:space="preserve">racially </w:t>
      </w:r>
      <w:r w:rsidR="00891608" w:rsidRPr="71B1C072">
        <w:rPr>
          <w:rFonts w:ascii="Times New Roman" w:eastAsia="Times New Roman" w:hAnsi="Times New Roman" w:cs="Times New Roman"/>
          <w:color w:val="000000" w:themeColor="text1"/>
        </w:rPr>
        <w:t xml:space="preserve">fraught welfare </w:t>
      </w:r>
      <w:r w:rsidR="00757E16" w:rsidRPr="71B1C072">
        <w:rPr>
          <w:rFonts w:ascii="Times New Roman" w:eastAsia="Times New Roman" w:hAnsi="Times New Roman" w:cs="Times New Roman"/>
          <w:color w:val="000000" w:themeColor="text1"/>
        </w:rPr>
        <w:t>politics</w:t>
      </w:r>
      <w:r w:rsidR="00891608" w:rsidRPr="71B1C072">
        <w:rPr>
          <w:rFonts w:ascii="Times New Roman" w:eastAsia="Times New Roman" w:hAnsi="Times New Roman" w:cs="Times New Roman"/>
          <w:color w:val="000000" w:themeColor="text1"/>
        </w:rPr>
        <w:t xml:space="preserve">, leading several to present anti-hunger spending as a way of reducing future welfare expenses.  </w:t>
      </w:r>
      <w:r w:rsidR="000A00A2" w:rsidRPr="71B1C072">
        <w:rPr>
          <w:rFonts w:ascii="Times New Roman" w:eastAsia="Times New Roman" w:hAnsi="Times New Roman" w:cs="Times New Roman"/>
          <w:color w:val="000000" w:themeColor="text1"/>
        </w:rPr>
        <w:t xml:space="preserve">But </w:t>
      </w:r>
      <w:r w:rsidR="006167DE" w:rsidRPr="71B1C072">
        <w:rPr>
          <w:rFonts w:ascii="Times New Roman" w:eastAsia="Times New Roman" w:hAnsi="Times New Roman" w:cs="Times New Roman"/>
          <w:color w:val="000000" w:themeColor="text1"/>
        </w:rPr>
        <w:t xml:space="preserve">they </w:t>
      </w:r>
      <w:r w:rsidR="00891608" w:rsidRPr="71B1C072">
        <w:rPr>
          <w:rFonts w:ascii="Times New Roman" w:eastAsia="Times New Roman" w:hAnsi="Times New Roman" w:cs="Times New Roman"/>
          <w:color w:val="000000" w:themeColor="text1"/>
        </w:rPr>
        <w:t xml:space="preserve">contributed simultaneously to Food Stamp expansion and the creation of a welfare </w:t>
      </w:r>
      <w:r w:rsidR="00E911D9" w:rsidRPr="71B1C072">
        <w:rPr>
          <w:rFonts w:ascii="Times New Roman" w:eastAsia="Times New Roman" w:hAnsi="Times New Roman" w:cs="Times New Roman"/>
          <w:color w:val="000000" w:themeColor="text1"/>
        </w:rPr>
        <w:t>system</w:t>
      </w:r>
      <w:r w:rsidR="00891608" w:rsidRPr="71B1C072">
        <w:rPr>
          <w:rFonts w:ascii="Times New Roman" w:eastAsia="Times New Roman" w:hAnsi="Times New Roman" w:cs="Times New Roman"/>
          <w:color w:val="000000" w:themeColor="text1"/>
        </w:rPr>
        <w:t xml:space="preserve"> premised on ensuring the able-bodied poor worked</w:t>
      </w:r>
      <w:r w:rsidR="000A00A2" w:rsidRPr="71B1C072">
        <w:rPr>
          <w:rFonts w:ascii="Times New Roman" w:eastAsia="Times New Roman" w:hAnsi="Times New Roman" w:cs="Times New Roman"/>
          <w:color w:val="000000" w:themeColor="text1"/>
        </w:rPr>
        <w:t xml:space="preserve"> (rather than </w:t>
      </w:r>
      <w:r w:rsidR="001D37FA" w:rsidRPr="71B1C072">
        <w:rPr>
          <w:rFonts w:ascii="Times New Roman" w:eastAsia="Times New Roman" w:hAnsi="Times New Roman" w:cs="Times New Roman"/>
          <w:color w:val="000000" w:themeColor="text1"/>
        </w:rPr>
        <w:t>necessarily leaving poverty)</w:t>
      </w:r>
      <w:r w:rsidR="00891608" w:rsidRPr="71B1C072">
        <w:rPr>
          <w:rFonts w:ascii="Times New Roman" w:eastAsia="Times New Roman" w:hAnsi="Times New Roman" w:cs="Times New Roman"/>
          <w:color w:val="000000" w:themeColor="text1"/>
        </w:rPr>
        <w:t>.  Turning to the presidency, Caitlin Rathe’s closing essay examines the way in which the language of austerity (often a cover for racially-motivated opposition to welfare) during the 1970s laid key groundwork for a more frontal assault on the logic of food assistance under the Reagan Administration</w:t>
      </w:r>
      <w:r w:rsidR="005F761B" w:rsidRPr="71B1C072">
        <w:rPr>
          <w:rFonts w:ascii="Times New Roman" w:eastAsia="Times New Roman" w:hAnsi="Times New Roman" w:cs="Times New Roman"/>
          <w:color w:val="000000" w:themeColor="text1"/>
        </w:rPr>
        <w:t>, which s</w:t>
      </w:r>
      <w:r w:rsidR="00B13882" w:rsidRPr="71B1C072">
        <w:rPr>
          <w:rFonts w:ascii="Times New Roman" w:eastAsia="Times New Roman" w:hAnsi="Times New Roman" w:cs="Times New Roman"/>
          <w:color w:val="000000" w:themeColor="text1"/>
        </w:rPr>
        <w:t>hatter</w:t>
      </w:r>
      <w:r w:rsidR="005F761B" w:rsidRPr="71B1C072">
        <w:rPr>
          <w:rFonts w:ascii="Times New Roman" w:eastAsia="Times New Roman" w:hAnsi="Times New Roman" w:cs="Times New Roman"/>
          <w:color w:val="000000" w:themeColor="text1"/>
        </w:rPr>
        <w:t>ed</w:t>
      </w:r>
      <w:r w:rsidR="00B13882" w:rsidRPr="71B1C072">
        <w:rPr>
          <w:rFonts w:ascii="Times New Roman" w:eastAsia="Times New Roman" w:hAnsi="Times New Roman" w:cs="Times New Roman"/>
          <w:color w:val="000000" w:themeColor="text1"/>
        </w:rPr>
        <w:t xml:space="preserve"> the </w:t>
      </w:r>
      <w:r w:rsidR="00891608" w:rsidRPr="71B1C072">
        <w:rPr>
          <w:rFonts w:ascii="Times New Roman" w:eastAsia="Times New Roman" w:hAnsi="Times New Roman" w:cs="Times New Roman"/>
          <w:color w:val="000000" w:themeColor="text1"/>
        </w:rPr>
        <w:t>limited consensus on the need for a government-led effort to tackle domestic hunger</w:t>
      </w:r>
      <w:r w:rsidR="005F761B" w:rsidRPr="71B1C072">
        <w:rPr>
          <w:rFonts w:ascii="Times New Roman" w:eastAsia="Times New Roman" w:hAnsi="Times New Roman" w:cs="Times New Roman"/>
          <w:color w:val="000000" w:themeColor="text1"/>
        </w:rPr>
        <w:t>.</w:t>
      </w:r>
      <w:r w:rsidR="00B13882" w:rsidRPr="71B1C072">
        <w:rPr>
          <w:rFonts w:ascii="Times New Roman" w:eastAsia="Times New Roman" w:hAnsi="Times New Roman" w:cs="Times New Roman"/>
          <w:color w:val="000000" w:themeColor="text1"/>
        </w:rPr>
        <w:t xml:space="preserve"> </w:t>
      </w:r>
      <w:r w:rsidR="00B76B25">
        <w:rPr>
          <w:rFonts w:ascii="Times New Roman" w:eastAsia="Times New Roman" w:hAnsi="Times New Roman" w:cs="Times New Roman"/>
          <w:color w:val="000000" w:themeColor="text1"/>
        </w:rPr>
        <w:t xml:space="preserve">Building upon </w:t>
      </w:r>
      <w:r w:rsidR="005F761B" w:rsidRPr="71B1C072">
        <w:rPr>
          <w:rFonts w:ascii="Times New Roman" w:eastAsia="Times New Roman" w:hAnsi="Times New Roman" w:cs="Times New Roman"/>
          <w:color w:val="000000" w:themeColor="text1"/>
        </w:rPr>
        <w:t xml:space="preserve">an increasingly </w:t>
      </w:r>
      <w:r w:rsidR="00C61039" w:rsidRPr="71B1C072">
        <w:rPr>
          <w:rFonts w:ascii="Times New Roman" w:eastAsia="Times New Roman" w:hAnsi="Times New Roman" w:cs="Times New Roman"/>
          <w:color w:val="000000" w:themeColor="text1"/>
        </w:rPr>
        <w:t xml:space="preserve">hostile </w:t>
      </w:r>
      <w:r w:rsidR="00B20466" w:rsidRPr="71B1C072">
        <w:rPr>
          <w:rFonts w:ascii="Times New Roman" w:eastAsia="Times New Roman" w:hAnsi="Times New Roman" w:cs="Times New Roman"/>
          <w:color w:val="000000" w:themeColor="text1"/>
        </w:rPr>
        <w:t>national</w:t>
      </w:r>
      <w:r w:rsidR="005844B5" w:rsidRPr="71B1C072">
        <w:rPr>
          <w:rFonts w:ascii="Times New Roman" w:eastAsia="Times New Roman" w:hAnsi="Times New Roman" w:cs="Times New Roman"/>
          <w:color w:val="000000" w:themeColor="text1"/>
        </w:rPr>
        <w:t xml:space="preserve"> </w:t>
      </w:r>
      <w:r w:rsidR="00781132" w:rsidRPr="71B1C072">
        <w:rPr>
          <w:rFonts w:ascii="Times New Roman" w:eastAsia="Times New Roman" w:hAnsi="Times New Roman" w:cs="Times New Roman"/>
          <w:color w:val="000000" w:themeColor="text1"/>
        </w:rPr>
        <w:t>d</w:t>
      </w:r>
      <w:r w:rsidR="0067335F" w:rsidRPr="71B1C072">
        <w:rPr>
          <w:rFonts w:ascii="Times New Roman" w:eastAsia="Times New Roman" w:hAnsi="Times New Roman" w:cs="Times New Roman"/>
          <w:color w:val="000000" w:themeColor="text1"/>
        </w:rPr>
        <w:t>iscourse</w:t>
      </w:r>
      <w:r w:rsidR="00781132" w:rsidRPr="71B1C072">
        <w:rPr>
          <w:rFonts w:ascii="Times New Roman" w:eastAsia="Times New Roman" w:hAnsi="Times New Roman" w:cs="Times New Roman"/>
          <w:color w:val="000000" w:themeColor="text1"/>
        </w:rPr>
        <w:t xml:space="preserve"> about </w:t>
      </w:r>
      <w:r w:rsidR="007D3A4E" w:rsidRPr="71B1C072">
        <w:rPr>
          <w:rFonts w:ascii="Times New Roman" w:eastAsia="Times New Roman" w:hAnsi="Times New Roman" w:cs="Times New Roman"/>
          <w:color w:val="000000" w:themeColor="text1"/>
        </w:rPr>
        <w:t xml:space="preserve">welfare recipients and food stamps </w:t>
      </w:r>
      <w:r w:rsidR="006603E1" w:rsidRPr="71B1C072">
        <w:rPr>
          <w:rFonts w:ascii="Times New Roman" w:eastAsia="Times New Roman" w:hAnsi="Times New Roman" w:cs="Times New Roman"/>
          <w:color w:val="000000" w:themeColor="text1"/>
        </w:rPr>
        <w:t xml:space="preserve">in the 1970s </w:t>
      </w:r>
      <w:r w:rsidR="007D3A4E" w:rsidRPr="71B1C072">
        <w:rPr>
          <w:rFonts w:ascii="Times New Roman" w:eastAsia="Times New Roman" w:hAnsi="Times New Roman" w:cs="Times New Roman"/>
          <w:color w:val="000000" w:themeColor="text1"/>
        </w:rPr>
        <w:t xml:space="preserve">(with </w:t>
      </w:r>
      <w:r w:rsidR="00DE0113" w:rsidRPr="71B1C072">
        <w:rPr>
          <w:rFonts w:ascii="Times New Roman" w:eastAsia="Times New Roman" w:hAnsi="Times New Roman" w:cs="Times New Roman"/>
          <w:color w:val="000000" w:themeColor="text1"/>
        </w:rPr>
        <w:t xml:space="preserve">clear </w:t>
      </w:r>
      <w:r w:rsidR="00C61039" w:rsidRPr="71B1C072">
        <w:rPr>
          <w:rFonts w:ascii="Times New Roman" w:eastAsia="Times New Roman" w:hAnsi="Times New Roman" w:cs="Times New Roman"/>
          <w:color w:val="000000" w:themeColor="text1"/>
        </w:rPr>
        <w:t>racialized</w:t>
      </w:r>
      <w:r w:rsidR="00DE0113" w:rsidRPr="71B1C072">
        <w:rPr>
          <w:rFonts w:ascii="Times New Roman" w:eastAsia="Times New Roman" w:hAnsi="Times New Roman" w:cs="Times New Roman"/>
          <w:color w:val="000000" w:themeColor="text1"/>
        </w:rPr>
        <w:t xml:space="preserve"> and gendered dimensions that had been long evident in states with larger non-white populations)</w:t>
      </w:r>
      <w:r w:rsidR="008A7B36" w:rsidRPr="71B1C072">
        <w:rPr>
          <w:rFonts w:ascii="Times New Roman" w:eastAsia="Times New Roman" w:hAnsi="Times New Roman" w:cs="Times New Roman"/>
          <w:color w:val="000000" w:themeColor="text1"/>
        </w:rPr>
        <w:t>,</w:t>
      </w:r>
      <w:r w:rsidR="00DE0113" w:rsidRPr="71B1C072">
        <w:rPr>
          <w:rFonts w:ascii="Times New Roman" w:eastAsia="Times New Roman" w:hAnsi="Times New Roman" w:cs="Times New Roman"/>
          <w:color w:val="000000" w:themeColor="text1"/>
        </w:rPr>
        <w:t xml:space="preserve"> </w:t>
      </w:r>
      <w:r w:rsidR="00B13882" w:rsidRPr="71B1C072">
        <w:rPr>
          <w:rFonts w:ascii="Times New Roman" w:eastAsia="Times New Roman" w:hAnsi="Times New Roman" w:cs="Times New Roman"/>
          <w:color w:val="000000" w:themeColor="text1"/>
        </w:rPr>
        <w:t>Reagan’s administration</w:t>
      </w:r>
      <w:r w:rsidR="00435890" w:rsidRPr="71B1C072">
        <w:rPr>
          <w:rFonts w:ascii="Times New Roman" w:eastAsia="Times New Roman" w:hAnsi="Times New Roman" w:cs="Times New Roman"/>
          <w:color w:val="000000" w:themeColor="text1"/>
        </w:rPr>
        <w:t xml:space="preserve"> </w:t>
      </w:r>
      <w:r w:rsidR="00B76B25">
        <w:rPr>
          <w:rFonts w:ascii="Times New Roman" w:eastAsia="Times New Roman" w:hAnsi="Times New Roman" w:cs="Times New Roman"/>
          <w:color w:val="000000" w:themeColor="text1"/>
        </w:rPr>
        <w:t>extended</w:t>
      </w:r>
      <w:r w:rsidR="00F33060">
        <w:rPr>
          <w:rFonts w:ascii="Times New Roman" w:eastAsia="Times New Roman" w:hAnsi="Times New Roman" w:cs="Times New Roman"/>
          <w:color w:val="000000" w:themeColor="text1"/>
        </w:rPr>
        <w:t xml:space="preserve"> </w:t>
      </w:r>
      <w:r w:rsidR="00435890" w:rsidRPr="71B1C072">
        <w:rPr>
          <w:rFonts w:ascii="Times New Roman" w:eastAsia="Times New Roman" w:hAnsi="Times New Roman" w:cs="Times New Roman"/>
          <w:color w:val="000000" w:themeColor="text1"/>
        </w:rPr>
        <w:t>earlier Ford and Carter-era focusses on managing program costs</w:t>
      </w:r>
      <w:r w:rsidR="00F05C99">
        <w:rPr>
          <w:rFonts w:ascii="Times New Roman" w:eastAsia="Times New Roman" w:hAnsi="Times New Roman" w:cs="Times New Roman"/>
          <w:color w:val="000000" w:themeColor="text1"/>
        </w:rPr>
        <w:t>.  Beyond</w:t>
      </w:r>
      <w:r w:rsidR="00E01B28">
        <w:rPr>
          <w:rFonts w:ascii="Times New Roman" w:eastAsia="Times New Roman" w:hAnsi="Times New Roman" w:cs="Times New Roman"/>
          <w:color w:val="000000" w:themeColor="text1"/>
        </w:rPr>
        <w:t xml:space="preserve"> seeking to reduce program expenditures, </w:t>
      </w:r>
      <w:r w:rsidR="00213518">
        <w:rPr>
          <w:rFonts w:ascii="Times New Roman" w:eastAsia="Times New Roman" w:hAnsi="Times New Roman" w:cs="Times New Roman"/>
          <w:color w:val="000000" w:themeColor="text1"/>
        </w:rPr>
        <w:t>his</w:t>
      </w:r>
      <w:r w:rsidR="00E01B28">
        <w:rPr>
          <w:rFonts w:ascii="Times New Roman" w:eastAsia="Times New Roman" w:hAnsi="Times New Roman" w:cs="Times New Roman"/>
          <w:color w:val="000000" w:themeColor="text1"/>
        </w:rPr>
        <w:t xml:space="preserve"> administration </w:t>
      </w:r>
      <w:r w:rsidR="00485BA3">
        <w:rPr>
          <w:rFonts w:ascii="Times New Roman" w:eastAsia="Times New Roman" w:hAnsi="Times New Roman" w:cs="Times New Roman"/>
          <w:color w:val="000000" w:themeColor="text1"/>
        </w:rPr>
        <w:t xml:space="preserve">further denied </w:t>
      </w:r>
      <w:r w:rsidR="000D322F" w:rsidRPr="71B1C072">
        <w:rPr>
          <w:rFonts w:ascii="Times New Roman" w:eastAsia="Times New Roman" w:hAnsi="Times New Roman" w:cs="Times New Roman"/>
          <w:color w:val="000000" w:themeColor="text1"/>
        </w:rPr>
        <w:t>the</w:t>
      </w:r>
      <w:r w:rsidR="00BF5A2B" w:rsidRPr="71B1C072">
        <w:rPr>
          <w:rFonts w:ascii="Times New Roman" w:eastAsia="Times New Roman" w:hAnsi="Times New Roman" w:cs="Times New Roman"/>
          <w:color w:val="000000" w:themeColor="text1"/>
        </w:rPr>
        <w:t xml:space="preserve"> </w:t>
      </w:r>
      <w:r w:rsidR="00113635" w:rsidRPr="71B1C072">
        <w:rPr>
          <w:rFonts w:ascii="Times New Roman" w:eastAsia="Times New Roman" w:hAnsi="Times New Roman" w:cs="Times New Roman"/>
          <w:color w:val="000000" w:themeColor="text1"/>
        </w:rPr>
        <w:t>role</w:t>
      </w:r>
      <w:r w:rsidR="00BF5A2B" w:rsidRPr="71B1C072">
        <w:rPr>
          <w:rFonts w:ascii="Times New Roman" w:eastAsia="Times New Roman" w:hAnsi="Times New Roman" w:cs="Times New Roman"/>
          <w:color w:val="000000" w:themeColor="text1"/>
        </w:rPr>
        <w:t xml:space="preserve"> of the federal government </w:t>
      </w:r>
      <w:r w:rsidR="00113635" w:rsidRPr="71B1C072">
        <w:rPr>
          <w:rFonts w:ascii="Times New Roman" w:eastAsia="Times New Roman" w:hAnsi="Times New Roman" w:cs="Times New Roman"/>
          <w:color w:val="000000" w:themeColor="text1"/>
        </w:rPr>
        <w:t>in eliminating hunger among food stamp recipients</w:t>
      </w:r>
      <w:r w:rsidR="00891608" w:rsidRPr="71B1C072">
        <w:rPr>
          <w:rFonts w:ascii="Times New Roman" w:eastAsia="Times New Roman" w:hAnsi="Times New Roman" w:cs="Times New Roman"/>
          <w:color w:val="000000" w:themeColor="text1"/>
        </w:rPr>
        <w:t>. </w:t>
      </w:r>
    </w:p>
    <w:p w14:paraId="42EED7DB" w14:textId="6B7232AC" w:rsidR="00605F8E" w:rsidRDefault="00891608" w:rsidP="00D9302D">
      <w:pPr>
        <w:spacing w:line="480" w:lineRule="auto"/>
        <w:ind w:firstLine="720"/>
        <w:rPr>
          <w:rFonts w:ascii="Times New Roman" w:eastAsia="Times New Roman" w:hAnsi="Times New Roman" w:cs="Times New Roman"/>
          <w:color w:val="000000" w:themeColor="text1"/>
        </w:rPr>
      </w:pPr>
      <w:r w:rsidRPr="71B1C072">
        <w:rPr>
          <w:rFonts w:ascii="Times New Roman" w:eastAsia="Times New Roman" w:hAnsi="Times New Roman" w:cs="Times New Roman"/>
          <w:color w:val="000000" w:themeColor="text1"/>
        </w:rPr>
        <w:t>Of course, the authors</w:t>
      </w:r>
      <w:r w:rsidR="00204A20" w:rsidRPr="71B1C072">
        <w:rPr>
          <w:rFonts w:ascii="Times New Roman" w:eastAsia="Times New Roman" w:hAnsi="Times New Roman" w:cs="Times New Roman"/>
          <w:color w:val="000000" w:themeColor="text1"/>
        </w:rPr>
        <w:t>’ interpretations differ</w:t>
      </w:r>
      <w:r w:rsidR="006603BC" w:rsidRPr="71B1C072">
        <w:rPr>
          <w:rFonts w:ascii="Times New Roman" w:eastAsia="Times New Roman" w:hAnsi="Times New Roman" w:cs="Times New Roman"/>
          <w:color w:val="000000" w:themeColor="text1"/>
        </w:rPr>
        <w:t xml:space="preserve"> in places</w:t>
      </w:r>
      <w:r w:rsidR="00991534" w:rsidRPr="71B1C072">
        <w:rPr>
          <w:rFonts w:ascii="Times New Roman" w:eastAsia="Times New Roman" w:hAnsi="Times New Roman" w:cs="Times New Roman"/>
          <w:color w:val="000000" w:themeColor="text1"/>
        </w:rPr>
        <w:t>.  M</w:t>
      </w:r>
      <w:r w:rsidRPr="71B1C072">
        <w:rPr>
          <w:rFonts w:ascii="Times New Roman" w:eastAsia="Times New Roman" w:hAnsi="Times New Roman" w:cs="Times New Roman"/>
          <w:color w:val="000000" w:themeColor="text1"/>
        </w:rPr>
        <w:t xml:space="preserve">ost clearly, Mackert and </w:t>
      </w:r>
      <w:proofErr w:type="spellStart"/>
      <w:r w:rsidR="0099027A" w:rsidRPr="71B1C072">
        <w:rPr>
          <w:rFonts w:ascii="Times New Roman" w:eastAsia="Times New Roman" w:hAnsi="Times New Roman" w:cs="Times New Roman"/>
          <w:color w:val="000000" w:themeColor="text1"/>
        </w:rPr>
        <w:t>Béja</w:t>
      </w:r>
      <w:proofErr w:type="spellEnd"/>
      <w:r w:rsidR="0099027A" w:rsidRPr="71B1C072">
        <w:rPr>
          <w:rFonts w:ascii="Times New Roman" w:eastAsia="Times New Roman" w:hAnsi="Times New Roman" w:cs="Times New Roman"/>
          <w:color w:val="000000" w:themeColor="text1"/>
        </w:rPr>
        <w:t xml:space="preserve"> </w:t>
      </w:r>
      <w:r w:rsidRPr="71B1C072">
        <w:rPr>
          <w:rFonts w:ascii="Times New Roman" w:eastAsia="Times New Roman" w:hAnsi="Times New Roman" w:cs="Times New Roman"/>
          <w:color w:val="000000" w:themeColor="text1"/>
        </w:rPr>
        <w:t xml:space="preserve">focus on the ways that food (and diet) in the early twentieth century served as a tool for political exclusion or empowerment respectively; and </w:t>
      </w:r>
      <w:r w:rsidR="00123DBA" w:rsidRPr="71B1C072">
        <w:rPr>
          <w:rFonts w:ascii="Times New Roman" w:eastAsia="Times New Roman" w:hAnsi="Times New Roman" w:cs="Times New Roman"/>
          <w:color w:val="000000" w:themeColor="text1"/>
        </w:rPr>
        <w:t>my</w:t>
      </w:r>
      <w:r w:rsidRPr="71B1C072">
        <w:rPr>
          <w:rFonts w:ascii="Times New Roman" w:eastAsia="Times New Roman" w:hAnsi="Times New Roman" w:cs="Times New Roman"/>
          <w:color w:val="000000" w:themeColor="text1"/>
        </w:rPr>
        <w:t xml:space="preserve"> </w:t>
      </w:r>
      <w:r w:rsidR="0032644D" w:rsidRPr="71B1C072">
        <w:rPr>
          <w:rFonts w:ascii="Times New Roman" w:eastAsia="Times New Roman" w:hAnsi="Times New Roman" w:cs="Times New Roman"/>
          <w:color w:val="000000" w:themeColor="text1"/>
        </w:rPr>
        <w:t>perspective</w:t>
      </w:r>
      <w:r w:rsidRPr="71B1C072">
        <w:rPr>
          <w:rFonts w:ascii="Times New Roman" w:eastAsia="Times New Roman" w:hAnsi="Times New Roman" w:cs="Times New Roman"/>
          <w:color w:val="000000" w:themeColor="text1"/>
        </w:rPr>
        <w:t xml:space="preserve"> o</w:t>
      </w:r>
      <w:r w:rsidR="00BD74B1" w:rsidRPr="71B1C072">
        <w:rPr>
          <w:rFonts w:ascii="Times New Roman" w:eastAsia="Times New Roman" w:hAnsi="Times New Roman" w:cs="Times New Roman"/>
          <w:color w:val="000000" w:themeColor="text1"/>
        </w:rPr>
        <w:t>n</w:t>
      </w:r>
      <w:r w:rsidRPr="71B1C072">
        <w:rPr>
          <w:rFonts w:ascii="Times New Roman" w:eastAsia="Times New Roman" w:hAnsi="Times New Roman" w:cs="Times New Roman"/>
          <w:color w:val="000000" w:themeColor="text1"/>
        </w:rPr>
        <w:t xml:space="preserve"> 1960s and 1970s anti-hunger politics is more optimistic than Hodgson and Rathe’s readings of the persistence of racialized understandings of poverty and malnutrition in hamstringing state and federal-level measures to tackle </w:t>
      </w:r>
      <w:r w:rsidR="00742231" w:rsidRPr="71B1C072">
        <w:rPr>
          <w:rFonts w:ascii="Times New Roman" w:eastAsia="Times New Roman" w:hAnsi="Times New Roman" w:cs="Times New Roman"/>
          <w:color w:val="000000" w:themeColor="text1"/>
        </w:rPr>
        <w:t>the problems</w:t>
      </w:r>
      <w:r w:rsidRPr="71B1C072">
        <w:rPr>
          <w:rFonts w:ascii="Times New Roman" w:eastAsia="Times New Roman" w:hAnsi="Times New Roman" w:cs="Times New Roman"/>
          <w:color w:val="000000" w:themeColor="text1"/>
        </w:rPr>
        <w:t xml:space="preserve">.  </w:t>
      </w:r>
      <w:r w:rsidR="00D9302D" w:rsidRPr="71B1C072">
        <w:rPr>
          <w:rFonts w:ascii="Times New Roman" w:eastAsia="Times New Roman" w:hAnsi="Times New Roman" w:cs="Times New Roman"/>
          <w:color w:val="000000" w:themeColor="text1"/>
        </w:rPr>
        <w:t>T</w:t>
      </w:r>
      <w:r w:rsidRPr="71B1C072">
        <w:rPr>
          <w:rFonts w:ascii="Times New Roman" w:eastAsia="Times New Roman" w:hAnsi="Times New Roman" w:cs="Times New Roman"/>
          <w:color w:val="000000" w:themeColor="text1"/>
        </w:rPr>
        <w:t>aken together, these essays highlight the long reach of racialized and gendered assumptions about food, poverty, and health</w:t>
      </w:r>
      <w:r w:rsidR="00F86635" w:rsidRPr="71B1C072">
        <w:rPr>
          <w:rFonts w:ascii="Times New Roman" w:eastAsia="Times New Roman" w:hAnsi="Times New Roman" w:cs="Times New Roman"/>
          <w:color w:val="000000" w:themeColor="text1"/>
        </w:rPr>
        <w:t>.  But f</w:t>
      </w:r>
      <w:r w:rsidRPr="71B1C072">
        <w:rPr>
          <w:rFonts w:ascii="Times New Roman" w:eastAsia="Times New Roman" w:hAnsi="Times New Roman" w:cs="Times New Roman"/>
          <w:color w:val="000000" w:themeColor="text1"/>
        </w:rPr>
        <w:t xml:space="preserve">or all the </w:t>
      </w:r>
      <w:r w:rsidRPr="71B1C072">
        <w:rPr>
          <w:rFonts w:ascii="Times New Roman" w:eastAsia="Times New Roman" w:hAnsi="Times New Roman" w:cs="Times New Roman"/>
          <w:color w:val="000000" w:themeColor="text1"/>
        </w:rPr>
        <w:lastRenderedPageBreak/>
        <w:t xml:space="preserve">exclusionary power of these beliefs, at times activists and politicians </w:t>
      </w:r>
      <w:r w:rsidR="00B95719" w:rsidRPr="71B1C072">
        <w:rPr>
          <w:rFonts w:ascii="Times New Roman" w:eastAsia="Times New Roman" w:hAnsi="Times New Roman" w:cs="Times New Roman"/>
          <w:color w:val="000000" w:themeColor="text1"/>
        </w:rPr>
        <w:t>harness</w:t>
      </w:r>
      <w:r w:rsidR="00F831B2" w:rsidRPr="71B1C072">
        <w:rPr>
          <w:rFonts w:ascii="Times New Roman" w:eastAsia="Times New Roman" w:hAnsi="Times New Roman" w:cs="Times New Roman"/>
          <w:color w:val="000000" w:themeColor="text1"/>
        </w:rPr>
        <w:t>ed</w:t>
      </w:r>
      <w:r w:rsidRPr="71B1C072">
        <w:rPr>
          <w:rFonts w:ascii="Times New Roman" w:eastAsia="Times New Roman" w:hAnsi="Times New Roman" w:cs="Times New Roman"/>
          <w:color w:val="000000" w:themeColor="text1"/>
        </w:rPr>
        <w:t xml:space="preserve"> concerns about food and welfare to refute rationales for minority exclusion or drive successful demands for better conditions, be it in the form of cheaper foodstuffs, old-age pensions, or a more generous (though still rickety) social safety net.</w:t>
      </w:r>
      <w:r w:rsidR="00E74480">
        <w:rPr>
          <w:rStyle w:val="FootnoteReference"/>
          <w:rFonts w:ascii="Times New Roman" w:eastAsia="Times New Roman" w:hAnsi="Times New Roman" w:cs="Times New Roman"/>
          <w:color w:val="000000" w:themeColor="text1"/>
        </w:rPr>
        <w:footnoteReference w:id="2"/>
      </w:r>
      <w:r w:rsidRPr="71B1C072">
        <w:rPr>
          <w:rFonts w:ascii="Times New Roman" w:eastAsia="Times New Roman" w:hAnsi="Times New Roman" w:cs="Times New Roman"/>
          <w:color w:val="000000" w:themeColor="text1"/>
        </w:rPr>
        <w:t>  </w:t>
      </w:r>
    </w:p>
    <w:p w14:paraId="7780C3F1" w14:textId="0D282575" w:rsidR="00A67A35" w:rsidRPr="00A67A35" w:rsidRDefault="00A67A35" w:rsidP="00A67A35">
      <w:pPr>
        <w:spacing w:line="480" w:lineRule="auto"/>
        <w:rPr>
          <w:rFonts w:ascii="Times New Roman" w:eastAsia="Times New Roman" w:hAnsi="Times New Roman" w:cs="Times New Roman"/>
          <w:b/>
          <w:bCs/>
          <w:color w:val="000000" w:themeColor="text1"/>
          <w:u w:val="single"/>
        </w:rPr>
      </w:pPr>
      <w:r w:rsidRPr="71B1C072">
        <w:rPr>
          <w:rFonts w:ascii="Times New Roman" w:eastAsia="Times New Roman" w:hAnsi="Times New Roman" w:cs="Times New Roman"/>
          <w:color w:val="000000" w:themeColor="text1"/>
        </w:rPr>
        <w:t xml:space="preserve"> </w:t>
      </w:r>
    </w:p>
    <w:sectPr w:rsidR="00A67A35" w:rsidRPr="00A67A3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FE5E0" w14:textId="77777777" w:rsidR="008E79DE" w:rsidRDefault="008E79DE" w:rsidP="00991534">
      <w:r>
        <w:separator/>
      </w:r>
    </w:p>
  </w:endnote>
  <w:endnote w:type="continuationSeparator" w:id="0">
    <w:p w14:paraId="55EBC62B" w14:textId="77777777" w:rsidR="008E79DE" w:rsidRDefault="008E79DE" w:rsidP="00991534">
      <w:r>
        <w:continuationSeparator/>
      </w:r>
    </w:p>
  </w:endnote>
  <w:endnote w:type="continuationNotice" w:id="1">
    <w:p w14:paraId="0F783694" w14:textId="77777777" w:rsidR="008E79DE" w:rsidRDefault="008E7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782849"/>
      <w:docPartObj>
        <w:docPartGallery w:val="Page Numbers (Bottom of Page)"/>
        <w:docPartUnique/>
      </w:docPartObj>
    </w:sdtPr>
    <w:sdtEndPr>
      <w:rPr>
        <w:rFonts w:ascii="Times New Roman" w:hAnsi="Times New Roman" w:cs="Times New Roman"/>
        <w:noProof/>
      </w:rPr>
    </w:sdtEndPr>
    <w:sdtContent>
      <w:p w14:paraId="38E0B528" w14:textId="557D29E8" w:rsidR="00DA3F03" w:rsidRPr="00DA3F03" w:rsidRDefault="00DA3F03">
        <w:pPr>
          <w:pStyle w:val="Footer"/>
          <w:jc w:val="center"/>
          <w:rPr>
            <w:rFonts w:ascii="Times New Roman" w:hAnsi="Times New Roman" w:cs="Times New Roman"/>
          </w:rPr>
        </w:pPr>
        <w:r w:rsidRPr="71B1C072">
          <w:rPr>
            <w:rFonts w:ascii="Times New Roman" w:hAnsi="Times New Roman" w:cs="Times New Roman"/>
          </w:rPr>
          <w:fldChar w:fldCharType="begin"/>
        </w:r>
        <w:r w:rsidRPr="71B1C072">
          <w:rPr>
            <w:rFonts w:ascii="Times New Roman" w:hAnsi="Times New Roman" w:cs="Times New Roman"/>
          </w:rPr>
          <w:instrText xml:space="preserve"> PAGE   \* MERGEFORMAT </w:instrText>
        </w:r>
        <w:r w:rsidRPr="71B1C072">
          <w:rPr>
            <w:rFonts w:ascii="Times New Roman" w:hAnsi="Times New Roman" w:cs="Times New Roman"/>
          </w:rPr>
          <w:fldChar w:fldCharType="separate"/>
        </w:r>
        <w:r w:rsidR="71B1C072" w:rsidRPr="71B1C072">
          <w:rPr>
            <w:rFonts w:ascii="Times New Roman" w:hAnsi="Times New Roman" w:cs="Times New Roman"/>
          </w:rPr>
          <w:t>2</w:t>
        </w:r>
        <w:r w:rsidRPr="71B1C072">
          <w:rPr>
            <w:rFonts w:ascii="Times New Roman" w:hAnsi="Times New Roman" w:cs="Times New Roman"/>
          </w:rPr>
          <w:fldChar w:fldCharType="end"/>
        </w:r>
      </w:p>
    </w:sdtContent>
  </w:sdt>
  <w:p w14:paraId="41D6C669" w14:textId="77777777" w:rsidR="00DA3F03" w:rsidRDefault="00DA3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0421F" w14:textId="77777777" w:rsidR="008E79DE" w:rsidRDefault="008E79DE" w:rsidP="00991534">
      <w:r>
        <w:separator/>
      </w:r>
    </w:p>
  </w:footnote>
  <w:footnote w:type="continuationSeparator" w:id="0">
    <w:p w14:paraId="06016FE3" w14:textId="77777777" w:rsidR="008E79DE" w:rsidRDefault="008E79DE" w:rsidP="00991534">
      <w:r>
        <w:continuationSeparator/>
      </w:r>
    </w:p>
  </w:footnote>
  <w:footnote w:type="continuationNotice" w:id="1">
    <w:p w14:paraId="03047E9B" w14:textId="77777777" w:rsidR="008E79DE" w:rsidRDefault="008E79DE"/>
  </w:footnote>
  <w:footnote w:id="2">
    <w:p w14:paraId="2A771C2C" w14:textId="5C611A11" w:rsidR="00E74480" w:rsidRPr="00E74480" w:rsidRDefault="00E74480">
      <w:pPr>
        <w:pStyle w:val="FootnoteText"/>
        <w:rPr>
          <w:lang w:val="en-GB"/>
        </w:rPr>
      </w:pPr>
      <w:r>
        <w:rPr>
          <w:rStyle w:val="FootnoteReference"/>
        </w:rPr>
        <w:footnoteRef/>
      </w:r>
      <w:r>
        <w:t xml:space="preserve"> </w:t>
      </w:r>
      <w:r w:rsidRPr="00712ED1">
        <w:rPr>
          <w:rFonts w:ascii="Times New Roman" w:hAnsi="Times New Roman" w:cs="Times New Roman"/>
        </w:rPr>
        <w:t>*David</w:t>
      </w:r>
      <w:r>
        <w:rPr>
          <w:rFonts w:ascii="Times New Roman" w:hAnsi="Times New Roman" w:cs="Times New Roman"/>
        </w:rPr>
        <w:t xml:space="preserve"> T.</w:t>
      </w:r>
      <w:r w:rsidRPr="00712ED1">
        <w:rPr>
          <w:rFonts w:ascii="Times New Roman" w:hAnsi="Times New Roman" w:cs="Times New Roman"/>
        </w:rPr>
        <w:t xml:space="preserve"> Ballantyne is a lecturer in American History and the Director of the David Bruce Centre for American Studies at Keele University.</w:t>
      </w:r>
      <w:r w:rsidR="006756A2">
        <w:rPr>
          <w:rFonts w:ascii="Times New Roman" w:hAnsi="Times New Roman" w:cs="Times New Roman"/>
        </w:rPr>
        <w:t xml:space="preserve">  </w:t>
      </w:r>
      <w:r w:rsidR="00343B8F">
        <w:rPr>
          <w:rFonts w:ascii="Times New Roman" w:hAnsi="Times New Roman" w:cs="Times New Roman"/>
        </w:rPr>
        <w:t xml:space="preserve">His first </w:t>
      </w:r>
      <w:r w:rsidR="00466488">
        <w:rPr>
          <w:rFonts w:ascii="Times New Roman" w:hAnsi="Times New Roman" w:cs="Times New Roman"/>
        </w:rPr>
        <w:t xml:space="preserve">book was </w:t>
      </w:r>
      <w:r w:rsidR="00466488">
        <w:rPr>
          <w:rFonts w:ascii="Times New Roman" w:hAnsi="Times New Roman" w:cs="Times New Roman"/>
          <w:i/>
          <w:iCs/>
        </w:rPr>
        <w:t xml:space="preserve">New Politics in the Old South: Ernest F. Hollings in the Civil Rights Era </w:t>
      </w:r>
      <w:r w:rsidR="00466488">
        <w:rPr>
          <w:rFonts w:ascii="Times New Roman" w:hAnsi="Times New Roman" w:cs="Times New Roman"/>
        </w:rPr>
        <w:t xml:space="preserve">(Columbia: University of South Carolina Press, 2016), and he </w:t>
      </w:r>
      <w:r w:rsidR="00DD31FA">
        <w:rPr>
          <w:rFonts w:ascii="Times New Roman" w:hAnsi="Times New Roman" w:cs="Times New Roman"/>
        </w:rPr>
        <w:t>is currently completing a monograph on Reconstruction</w:t>
      </w:r>
      <w:r w:rsidR="005578DA">
        <w:rPr>
          <w:rFonts w:ascii="Times New Roman" w:hAnsi="Times New Roman" w:cs="Times New Roman"/>
        </w:rPr>
        <w:t>-</w:t>
      </w:r>
      <w:r w:rsidR="00DD31FA">
        <w:rPr>
          <w:rFonts w:ascii="Times New Roman" w:hAnsi="Times New Roman" w:cs="Times New Roman"/>
        </w:rPr>
        <w:t>era Louisiana.</w:t>
      </w:r>
      <w:r w:rsidR="00C0092F">
        <w:rPr>
          <w:rFonts w:ascii="Times New Roman" w:hAnsi="Times New Roman" w:cs="Times New Roman"/>
        </w:rPr>
        <w:t xml:space="preserve">  </w:t>
      </w:r>
      <w:r w:rsidR="007F2B27">
        <w:rPr>
          <w:rFonts w:ascii="Times New Roman" w:hAnsi="Times New Roman" w:cs="Times New Roman"/>
        </w:rPr>
        <w:t xml:space="preserve">In addition to </w:t>
      </w:r>
      <w:r w:rsidR="00BA7AA9">
        <w:rPr>
          <w:rFonts w:ascii="Times New Roman" w:hAnsi="Times New Roman" w:cs="Times New Roman"/>
        </w:rPr>
        <w:t xml:space="preserve">wishing to </w:t>
      </w:r>
      <w:r w:rsidR="007F2B27">
        <w:rPr>
          <w:rFonts w:ascii="Times New Roman" w:hAnsi="Times New Roman" w:cs="Times New Roman"/>
        </w:rPr>
        <w:t>thank</w:t>
      </w:r>
      <w:r w:rsidR="006756A2">
        <w:rPr>
          <w:rFonts w:ascii="Times New Roman" w:hAnsi="Times New Roman" w:cs="Times New Roman"/>
        </w:rPr>
        <w:t xml:space="preserve"> the contributors</w:t>
      </w:r>
      <w:r w:rsidR="00424854">
        <w:rPr>
          <w:rFonts w:ascii="Times New Roman" w:hAnsi="Times New Roman" w:cs="Times New Roman"/>
        </w:rPr>
        <w:t xml:space="preserve">, </w:t>
      </w:r>
      <w:r w:rsidR="007F2B27">
        <w:rPr>
          <w:rFonts w:ascii="Times New Roman" w:hAnsi="Times New Roman" w:cs="Times New Roman"/>
        </w:rPr>
        <w:t xml:space="preserve">he is particularly grateful to </w:t>
      </w:r>
      <w:r w:rsidR="00424854">
        <w:rPr>
          <w:rFonts w:ascii="Times New Roman" w:hAnsi="Times New Roman" w:cs="Times New Roman"/>
        </w:rPr>
        <w:t xml:space="preserve">the journal’s </w:t>
      </w:r>
      <w:r w:rsidR="00877B5B">
        <w:rPr>
          <w:rFonts w:ascii="Times New Roman" w:hAnsi="Times New Roman" w:cs="Times New Roman"/>
        </w:rPr>
        <w:t xml:space="preserve">editors for their </w:t>
      </w:r>
      <w:r w:rsidR="00D617ED">
        <w:rPr>
          <w:rFonts w:ascii="Times New Roman" w:hAnsi="Times New Roman" w:cs="Times New Roman"/>
        </w:rPr>
        <w:t xml:space="preserve">advice </w:t>
      </w:r>
      <w:r w:rsidR="000811A4">
        <w:rPr>
          <w:rFonts w:ascii="Times New Roman" w:hAnsi="Times New Roman" w:cs="Times New Roman"/>
        </w:rPr>
        <w:t xml:space="preserve">in guiding </w:t>
      </w:r>
      <w:r w:rsidR="00877B5B">
        <w:rPr>
          <w:rFonts w:ascii="Times New Roman" w:hAnsi="Times New Roman" w:cs="Times New Roman"/>
        </w:rPr>
        <w:t xml:space="preserve">this </w:t>
      </w:r>
      <w:r w:rsidR="0062096A">
        <w:rPr>
          <w:rFonts w:ascii="Times New Roman" w:hAnsi="Times New Roman" w:cs="Times New Roman"/>
        </w:rPr>
        <w:t xml:space="preserve">special </w:t>
      </w:r>
      <w:r w:rsidR="00877B5B">
        <w:rPr>
          <w:rFonts w:ascii="Times New Roman" w:hAnsi="Times New Roman" w:cs="Times New Roman"/>
        </w:rPr>
        <w:t xml:space="preserve">issue to completion, </w:t>
      </w:r>
      <w:r w:rsidR="00424854">
        <w:rPr>
          <w:rFonts w:ascii="Times New Roman" w:hAnsi="Times New Roman" w:cs="Times New Roman"/>
        </w:rPr>
        <w:t xml:space="preserve">and </w:t>
      </w:r>
      <w:r w:rsidR="00B91C51">
        <w:rPr>
          <w:rFonts w:ascii="Times New Roman" w:hAnsi="Times New Roman" w:cs="Times New Roman"/>
        </w:rPr>
        <w:t xml:space="preserve">its </w:t>
      </w:r>
      <w:r w:rsidR="00424854">
        <w:rPr>
          <w:rFonts w:ascii="Times New Roman" w:hAnsi="Times New Roman" w:cs="Times New Roman"/>
        </w:rPr>
        <w:t>anonymous peer reviewer</w:t>
      </w:r>
      <w:r w:rsidR="007F2B27">
        <w:rPr>
          <w:rFonts w:ascii="Times New Roman" w:hAnsi="Times New Roman" w:cs="Times New Roman"/>
        </w:rPr>
        <w:t xml:space="preserve">s for their </w:t>
      </w:r>
      <w:r w:rsidR="0003014A">
        <w:rPr>
          <w:rFonts w:ascii="Times New Roman" w:hAnsi="Times New Roman" w:cs="Times New Roman"/>
        </w:rPr>
        <w:t xml:space="preserve">insightful </w:t>
      </w:r>
      <w:r w:rsidR="006A51AC">
        <w:rPr>
          <w:rFonts w:ascii="Times New Roman" w:hAnsi="Times New Roman" w:cs="Times New Roman"/>
        </w:rPr>
        <w:t>feedback</w:t>
      </w:r>
      <w:r w:rsidR="0062096A">
        <w:rPr>
          <w:rFonts w:ascii="Times New Roman" w:hAnsi="Times New Roman" w:cs="Times New Roman"/>
        </w:rPr>
        <w:t xml:space="preserve"> on the articles that follow</w:t>
      </w:r>
      <w:r w:rsidR="00877B5B">
        <w:rPr>
          <w:rFonts w:ascii="Times New Roman" w:hAnsi="Times New Roman" w:cs="Times New Roman"/>
        </w:rPr>
        <w:t>.</w:t>
      </w:r>
    </w:p>
  </w:footnote>
</w:footnotes>
</file>

<file path=word/intelligence2.xml><?xml version="1.0" encoding="utf-8"?>
<int2:intelligence xmlns:int2="http://schemas.microsoft.com/office/intelligence/2020/intelligence" xmlns:oel="http://schemas.microsoft.com/office/2019/extlst">
  <int2:observations>
    <int2:bookmark int2:bookmarkName="_Int_rTIj9WRn" int2:invalidationBookmarkName="" int2:hashCode="RoHRJMxsS3O6q/" int2:id="KRQt3xeV">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E8"/>
    <w:rsid w:val="0000485A"/>
    <w:rsid w:val="00014090"/>
    <w:rsid w:val="000223FB"/>
    <w:rsid w:val="00024CD8"/>
    <w:rsid w:val="000277CD"/>
    <w:rsid w:val="0003014A"/>
    <w:rsid w:val="00033729"/>
    <w:rsid w:val="00042FA9"/>
    <w:rsid w:val="0005108D"/>
    <w:rsid w:val="00052A97"/>
    <w:rsid w:val="000539A9"/>
    <w:rsid w:val="000746E9"/>
    <w:rsid w:val="000811A4"/>
    <w:rsid w:val="00083734"/>
    <w:rsid w:val="00085A2C"/>
    <w:rsid w:val="00086351"/>
    <w:rsid w:val="00087EC4"/>
    <w:rsid w:val="0009665C"/>
    <w:rsid w:val="00097E9B"/>
    <w:rsid w:val="000A00A2"/>
    <w:rsid w:val="000A401E"/>
    <w:rsid w:val="000B7522"/>
    <w:rsid w:val="000C30FE"/>
    <w:rsid w:val="000C5E6D"/>
    <w:rsid w:val="000C6306"/>
    <w:rsid w:val="000D0AE8"/>
    <w:rsid w:val="000D322F"/>
    <w:rsid w:val="000E1C5F"/>
    <w:rsid w:val="000E4687"/>
    <w:rsid w:val="000F1BCA"/>
    <w:rsid w:val="000F4C84"/>
    <w:rsid w:val="000F4FD0"/>
    <w:rsid w:val="00103251"/>
    <w:rsid w:val="001075C8"/>
    <w:rsid w:val="00113215"/>
    <w:rsid w:val="00113635"/>
    <w:rsid w:val="00116641"/>
    <w:rsid w:val="00123DBA"/>
    <w:rsid w:val="00131863"/>
    <w:rsid w:val="001379E5"/>
    <w:rsid w:val="00192EE9"/>
    <w:rsid w:val="00193B2D"/>
    <w:rsid w:val="001A15A8"/>
    <w:rsid w:val="001B0F22"/>
    <w:rsid w:val="001B1549"/>
    <w:rsid w:val="001C42D3"/>
    <w:rsid w:val="001C623D"/>
    <w:rsid w:val="001D37FA"/>
    <w:rsid w:val="001E1E3F"/>
    <w:rsid w:val="001E23EC"/>
    <w:rsid w:val="001E2E51"/>
    <w:rsid w:val="001E4ADE"/>
    <w:rsid w:val="001F3980"/>
    <w:rsid w:val="00204A20"/>
    <w:rsid w:val="00212FDE"/>
    <w:rsid w:val="00213518"/>
    <w:rsid w:val="00214687"/>
    <w:rsid w:val="00224479"/>
    <w:rsid w:val="002254CB"/>
    <w:rsid w:val="002427B8"/>
    <w:rsid w:val="002502C9"/>
    <w:rsid w:val="0025419A"/>
    <w:rsid w:val="00260599"/>
    <w:rsid w:val="00266064"/>
    <w:rsid w:val="00272899"/>
    <w:rsid w:val="0029300A"/>
    <w:rsid w:val="002A1D2B"/>
    <w:rsid w:val="002B1CF8"/>
    <w:rsid w:val="002B56DC"/>
    <w:rsid w:val="002C2278"/>
    <w:rsid w:val="002D187F"/>
    <w:rsid w:val="002E57CC"/>
    <w:rsid w:val="002F545C"/>
    <w:rsid w:val="0030269C"/>
    <w:rsid w:val="0032644D"/>
    <w:rsid w:val="00331E34"/>
    <w:rsid w:val="00332C40"/>
    <w:rsid w:val="00343B8F"/>
    <w:rsid w:val="00345D1E"/>
    <w:rsid w:val="00376028"/>
    <w:rsid w:val="003916C8"/>
    <w:rsid w:val="003942E3"/>
    <w:rsid w:val="003A0BCD"/>
    <w:rsid w:val="003B10A9"/>
    <w:rsid w:val="003B1FCC"/>
    <w:rsid w:val="003C2082"/>
    <w:rsid w:val="003F468B"/>
    <w:rsid w:val="00405D59"/>
    <w:rsid w:val="00413D4D"/>
    <w:rsid w:val="00424854"/>
    <w:rsid w:val="00425E36"/>
    <w:rsid w:val="00435890"/>
    <w:rsid w:val="0045232A"/>
    <w:rsid w:val="00462E55"/>
    <w:rsid w:val="00464B3E"/>
    <w:rsid w:val="00466488"/>
    <w:rsid w:val="00467346"/>
    <w:rsid w:val="00467F4D"/>
    <w:rsid w:val="00472B8F"/>
    <w:rsid w:val="00473C8E"/>
    <w:rsid w:val="004816DA"/>
    <w:rsid w:val="00485BA3"/>
    <w:rsid w:val="004A084A"/>
    <w:rsid w:val="004A3D1F"/>
    <w:rsid w:val="004A6BB9"/>
    <w:rsid w:val="004C1344"/>
    <w:rsid w:val="004D1F39"/>
    <w:rsid w:val="004F2BD8"/>
    <w:rsid w:val="005173F6"/>
    <w:rsid w:val="00523DA8"/>
    <w:rsid w:val="005260F7"/>
    <w:rsid w:val="00537D94"/>
    <w:rsid w:val="005401D3"/>
    <w:rsid w:val="00541540"/>
    <w:rsid w:val="00552CC2"/>
    <w:rsid w:val="005578DA"/>
    <w:rsid w:val="00562C67"/>
    <w:rsid w:val="00570164"/>
    <w:rsid w:val="0057036A"/>
    <w:rsid w:val="005718A7"/>
    <w:rsid w:val="0057193D"/>
    <w:rsid w:val="00573632"/>
    <w:rsid w:val="00575954"/>
    <w:rsid w:val="005844B5"/>
    <w:rsid w:val="00592055"/>
    <w:rsid w:val="005A5FD1"/>
    <w:rsid w:val="005B4895"/>
    <w:rsid w:val="005C634E"/>
    <w:rsid w:val="005D7C5E"/>
    <w:rsid w:val="005F040F"/>
    <w:rsid w:val="005F761B"/>
    <w:rsid w:val="00605F8E"/>
    <w:rsid w:val="006167DE"/>
    <w:rsid w:val="0062096A"/>
    <w:rsid w:val="00622231"/>
    <w:rsid w:val="00632E23"/>
    <w:rsid w:val="006603BC"/>
    <w:rsid w:val="006603E1"/>
    <w:rsid w:val="00664EF4"/>
    <w:rsid w:val="0067335F"/>
    <w:rsid w:val="006756A2"/>
    <w:rsid w:val="006A322B"/>
    <w:rsid w:val="006A51AC"/>
    <w:rsid w:val="006B755C"/>
    <w:rsid w:val="00704A7A"/>
    <w:rsid w:val="00712709"/>
    <w:rsid w:val="00717DFB"/>
    <w:rsid w:val="00724C23"/>
    <w:rsid w:val="007250B6"/>
    <w:rsid w:val="00734BC7"/>
    <w:rsid w:val="00742231"/>
    <w:rsid w:val="007438C5"/>
    <w:rsid w:val="00746BB3"/>
    <w:rsid w:val="00750BD5"/>
    <w:rsid w:val="0075581E"/>
    <w:rsid w:val="00755A49"/>
    <w:rsid w:val="00757E16"/>
    <w:rsid w:val="00770895"/>
    <w:rsid w:val="0077548C"/>
    <w:rsid w:val="0078064A"/>
    <w:rsid w:val="00781132"/>
    <w:rsid w:val="00792F74"/>
    <w:rsid w:val="00796442"/>
    <w:rsid w:val="007B5138"/>
    <w:rsid w:val="007C7D91"/>
    <w:rsid w:val="007D3A4E"/>
    <w:rsid w:val="007E2ADC"/>
    <w:rsid w:val="007F2B27"/>
    <w:rsid w:val="0080347A"/>
    <w:rsid w:val="00834F79"/>
    <w:rsid w:val="00836903"/>
    <w:rsid w:val="00836A30"/>
    <w:rsid w:val="00853E28"/>
    <w:rsid w:val="0086134D"/>
    <w:rsid w:val="008634C8"/>
    <w:rsid w:val="00875003"/>
    <w:rsid w:val="00875094"/>
    <w:rsid w:val="00877B5B"/>
    <w:rsid w:val="00882FA8"/>
    <w:rsid w:val="0089148F"/>
    <w:rsid w:val="00891608"/>
    <w:rsid w:val="00892692"/>
    <w:rsid w:val="008A5622"/>
    <w:rsid w:val="008A7B36"/>
    <w:rsid w:val="008C185A"/>
    <w:rsid w:val="008C5933"/>
    <w:rsid w:val="008E0861"/>
    <w:rsid w:val="008E24D7"/>
    <w:rsid w:val="008E372A"/>
    <w:rsid w:val="008E79DE"/>
    <w:rsid w:val="008F241B"/>
    <w:rsid w:val="008F6EBB"/>
    <w:rsid w:val="009042F3"/>
    <w:rsid w:val="00912621"/>
    <w:rsid w:val="00915C8C"/>
    <w:rsid w:val="00917455"/>
    <w:rsid w:val="00917784"/>
    <w:rsid w:val="00917C92"/>
    <w:rsid w:val="00921B54"/>
    <w:rsid w:val="009239AC"/>
    <w:rsid w:val="00927AD4"/>
    <w:rsid w:val="0095519C"/>
    <w:rsid w:val="00975AAB"/>
    <w:rsid w:val="009764A0"/>
    <w:rsid w:val="0099027A"/>
    <w:rsid w:val="00991164"/>
    <w:rsid w:val="00991534"/>
    <w:rsid w:val="009B65E0"/>
    <w:rsid w:val="009B77EC"/>
    <w:rsid w:val="009D1265"/>
    <w:rsid w:val="009D3FE9"/>
    <w:rsid w:val="009E20B3"/>
    <w:rsid w:val="009E684C"/>
    <w:rsid w:val="009E7260"/>
    <w:rsid w:val="009F0F8A"/>
    <w:rsid w:val="009F146F"/>
    <w:rsid w:val="009F7165"/>
    <w:rsid w:val="00A16B4B"/>
    <w:rsid w:val="00A17C7B"/>
    <w:rsid w:val="00A576A5"/>
    <w:rsid w:val="00A67A35"/>
    <w:rsid w:val="00A952CC"/>
    <w:rsid w:val="00AA79E0"/>
    <w:rsid w:val="00AC0A8B"/>
    <w:rsid w:val="00AD12AD"/>
    <w:rsid w:val="00AF2677"/>
    <w:rsid w:val="00AF3E2E"/>
    <w:rsid w:val="00B13882"/>
    <w:rsid w:val="00B1726A"/>
    <w:rsid w:val="00B20466"/>
    <w:rsid w:val="00B42CCB"/>
    <w:rsid w:val="00B440AC"/>
    <w:rsid w:val="00B44ACF"/>
    <w:rsid w:val="00B476E8"/>
    <w:rsid w:val="00B55C2A"/>
    <w:rsid w:val="00B76B25"/>
    <w:rsid w:val="00B91C51"/>
    <w:rsid w:val="00B95719"/>
    <w:rsid w:val="00BA3ED4"/>
    <w:rsid w:val="00BA7396"/>
    <w:rsid w:val="00BA7AA9"/>
    <w:rsid w:val="00BB5C3D"/>
    <w:rsid w:val="00BC2ADF"/>
    <w:rsid w:val="00BC6D8D"/>
    <w:rsid w:val="00BD1A0E"/>
    <w:rsid w:val="00BD74B1"/>
    <w:rsid w:val="00BE1FC5"/>
    <w:rsid w:val="00BF368A"/>
    <w:rsid w:val="00BF5A2B"/>
    <w:rsid w:val="00C004CD"/>
    <w:rsid w:val="00C0092F"/>
    <w:rsid w:val="00C143E8"/>
    <w:rsid w:val="00C16587"/>
    <w:rsid w:val="00C23DAD"/>
    <w:rsid w:val="00C340D8"/>
    <w:rsid w:val="00C454B8"/>
    <w:rsid w:val="00C45B38"/>
    <w:rsid w:val="00C61039"/>
    <w:rsid w:val="00C61DFC"/>
    <w:rsid w:val="00C7030D"/>
    <w:rsid w:val="00C9625A"/>
    <w:rsid w:val="00CA0F27"/>
    <w:rsid w:val="00CB3ED9"/>
    <w:rsid w:val="00CC09EF"/>
    <w:rsid w:val="00CD01E4"/>
    <w:rsid w:val="00CE70E7"/>
    <w:rsid w:val="00CF686D"/>
    <w:rsid w:val="00CF718F"/>
    <w:rsid w:val="00D02054"/>
    <w:rsid w:val="00D071EA"/>
    <w:rsid w:val="00D15A08"/>
    <w:rsid w:val="00D22736"/>
    <w:rsid w:val="00D27355"/>
    <w:rsid w:val="00D36428"/>
    <w:rsid w:val="00D371E4"/>
    <w:rsid w:val="00D44FC7"/>
    <w:rsid w:val="00D51174"/>
    <w:rsid w:val="00D617ED"/>
    <w:rsid w:val="00D61975"/>
    <w:rsid w:val="00D66929"/>
    <w:rsid w:val="00D7628D"/>
    <w:rsid w:val="00D80021"/>
    <w:rsid w:val="00D9302D"/>
    <w:rsid w:val="00DA3F03"/>
    <w:rsid w:val="00DB254C"/>
    <w:rsid w:val="00DD31FA"/>
    <w:rsid w:val="00DE0113"/>
    <w:rsid w:val="00DF29D9"/>
    <w:rsid w:val="00DF2D4C"/>
    <w:rsid w:val="00DF65C3"/>
    <w:rsid w:val="00E01B28"/>
    <w:rsid w:val="00E23690"/>
    <w:rsid w:val="00E31990"/>
    <w:rsid w:val="00E33987"/>
    <w:rsid w:val="00E40511"/>
    <w:rsid w:val="00E41425"/>
    <w:rsid w:val="00E45B51"/>
    <w:rsid w:val="00E52653"/>
    <w:rsid w:val="00E74480"/>
    <w:rsid w:val="00E76172"/>
    <w:rsid w:val="00E82672"/>
    <w:rsid w:val="00E911D9"/>
    <w:rsid w:val="00E97137"/>
    <w:rsid w:val="00EB54B8"/>
    <w:rsid w:val="00EC18C4"/>
    <w:rsid w:val="00ED2F69"/>
    <w:rsid w:val="00ED65A4"/>
    <w:rsid w:val="00EE6B8E"/>
    <w:rsid w:val="00F057F9"/>
    <w:rsid w:val="00F05C99"/>
    <w:rsid w:val="00F14C93"/>
    <w:rsid w:val="00F26F4B"/>
    <w:rsid w:val="00F33060"/>
    <w:rsid w:val="00F35A29"/>
    <w:rsid w:val="00F4363B"/>
    <w:rsid w:val="00F65CDD"/>
    <w:rsid w:val="00F70C72"/>
    <w:rsid w:val="00F711FE"/>
    <w:rsid w:val="00F831B2"/>
    <w:rsid w:val="00F86635"/>
    <w:rsid w:val="00FB44D0"/>
    <w:rsid w:val="00FB739C"/>
    <w:rsid w:val="00FC1781"/>
    <w:rsid w:val="00FD6297"/>
    <w:rsid w:val="00FE5670"/>
    <w:rsid w:val="00FE6D69"/>
    <w:rsid w:val="02471941"/>
    <w:rsid w:val="1A997B63"/>
    <w:rsid w:val="1D987196"/>
    <w:rsid w:val="29B3D2AD"/>
    <w:rsid w:val="2E1101D1"/>
    <w:rsid w:val="2EE588DA"/>
    <w:rsid w:val="304D9646"/>
    <w:rsid w:val="36D77262"/>
    <w:rsid w:val="36F60F7D"/>
    <w:rsid w:val="3A642A32"/>
    <w:rsid w:val="5197A539"/>
    <w:rsid w:val="652C8939"/>
    <w:rsid w:val="70A8C794"/>
    <w:rsid w:val="71B1C072"/>
    <w:rsid w:val="74F006E3"/>
    <w:rsid w:val="7F5C65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8F284"/>
  <w15:chartTrackingRefBased/>
  <w15:docId w15:val="{C1E558B5-C594-E746-8772-7A10EA73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1B1C072"/>
    <w:rPr>
      <w:lang w:val="en-US"/>
    </w:rPr>
  </w:style>
  <w:style w:type="paragraph" w:styleId="Heading1">
    <w:name w:val="heading 1"/>
    <w:basedOn w:val="Normal"/>
    <w:next w:val="Normal"/>
    <w:link w:val="Heading1Char"/>
    <w:uiPriority w:val="9"/>
    <w:qFormat/>
    <w:rsid w:val="71B1C072"/>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71B1C072"/>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1B1C072"/>
    <w:pPr>
      <w:keepNext/>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71B1C072"/>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1B1C072"/>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1B1C072"/>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1B1C072"/>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1B1C072"/>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1B1C072"/>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71B1C072"/>
    <w:rPr>
      <w:sz w:val="20"/>
      <w:szCs w:val="20"/>
    </w:rPr>
  </w:style>
  <w:style w:type="character" w:customStyle="1" w:styleId="FootnoteTextChar">
    <w:name w:val="Footnote Text Char"/>
    <w:basedOn w:val="DefaultParagraphFont"/>
    <w:link w:val="FootnoteText"/>
    <w:uiPriority w:val="99"/>
    <w:rsid w:val="71B1C072"/>
    <w:rPr>
      <w:noProof w:val="0"/>
      <w:sz w:val="20"/>
      <w:szCs w:val="20"/>
      <w:lang w:val="en-US"/>
    </w:rPr>
  </w:style>
  <w:style w:type="character" w:styleId="FootnoteReference">
    <w:name w:val="footnote reference"/>
    <w:basedOn w:val="DefaultParagraphFont"/>
    <w:uiPriority w:val="99"/>
    <w:semiHidden/>
    <w:unhideWhenUsed/>
    <w:rsid w:val="00991534"/>
    <w:rPr>
      <w:vertAlign w:val="superscript"/>
    </w:rPr>
  </w:style>
  <w:style w:type="paragraph" w:styleId="Header">
    <w:name w:val="header"/>
    <w:basedOn w:val="Normal"/>
    <w:link w:val="HeaderChar"/>
    <w:uiPriority w:val="99"/>
    <w:unhideWhenUsed/>
    <w:rsid w:val="71B1C072"/>
    <w:pPr>
      <w:tabs>
        <w:tab w:val="center" w:pos="4513"/>
        <w:tab w:val="right" w:pos="9026"/>
      </w:tabs>
    </w:pPr>
  </w:style>
  <w:style w:type="character" w:customStyle="1" w:styleId="HeaderChar">
    <w:name w:val="Header Char"/>
    <w:basedOn w:val="DefaultParagraphFont"/>
    <w:link w:val="Header"/>
    <w:uiPriority w:val="99"/>
    <w:rsid w:val="71B1C072"/>
    <w:rPr>
      <w:noProof w:val="0"/>
      <w:lang w:val="en-US"/>
    </w:rPr>
  </w:style>
  <w:style w:type="paragraph" w:styleId="Footer">
    <w:name w:val="footer"/>
    <w:basedOn w:val="Normal"/>
    <w:link w:val="FooterChar"/>
    <w:uiPriority w:val="99"/>
    <w:unhideWhenUsed/>
    <w:rsid w:val="71B1C072"/>
    <w:pPr>
      <w:tabs>
        <w:tab w:val="center" w:pos="4513"/>
        <w:tab w:val="right" w:pos="9026"/>
      </w:tabs>
    </w:pPr>
  </w:style>
  <w:style w:type="character" w:customStyle="1" w:styleId="FooterChar">
    <w:name w:val="Footer Char"/>
    <w:basedOn w:val="DefaultParagraphFont"/>
    <w:link w:val="Footer"/>
    <w:uiPriority w:val="99"/>
    <w:rsid w:val="71B1C072"/>
    <w:rPr>
      <w:noProof w:val="0"/>
      <w:lang w:val="en-US"/>
    </w:rPr>
  </w:style>
  <w:style w:type="character" w:customStyle="1" w:styleId="normaltextrun">
    <w:name w:val="normaltextrun"/>
    <w:basedOn w:val="DefaultParagraphFont"/>
    <w:rsid w:val="000C30FE"/>
  </w:style>
  <w:style w:type="paragraph" w:styleId="Title">
    <w:name w:val="Title"/>
    <w:basedOn w:val="Normal"/>
    <w:next w:val="Normal"/>
    <w:link w:val="TitleChar"/>
    <w:uiPriority w:val="10"/>
    <w:qFormat/>
    <w:rsid w:val="71B1C072"/>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1B1C072"/>
    <w:rPr>
      <w:color w:val="5A5A5A"/>
    </w:rPr>
  </w:style>
  <w:style w:type="paragraph" w:styleId="Quote">
    <w:name w:val="Quote"/>
    <w:basedOn w:val="Normal"/>
    <w:next w:val="Normal"/>
    <w:link w:val="QuoteChar"/>
    <w:uiPriority w:val="29"/>
    <w:qFormat/>
    <w:rsid w:val="71B1C072"/>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1B1C072"/>
    <w:pPr>
      <w:spacing w:before="360" w:after="360"/>
      <w:ind w:left="864" w:right="864"/>
      <w:jc w:val="center"/>
    </w:pPr>
    <w:rPr>
      <w:i/>
      <w:iCs/>
      <w:color w:val="4472C4" w:themeColor="accent1"/>
    </w:rPr>
  </w:style>
  <w:style w:type="paragraph" w:styleId="ListParagraph">
    <w:name w:val="List Paragraph"/>
    <w:basedOn w:val="Normal"/>
    <w:uiPriority w:val="34"/>
    <w:qFormat/>
    <w:rsid w:val="71B1C072"/>
    <w:pPr>
      <w:ind w:left="720"/>
      <w:contextualSpacing/>
    </w:pPr>
  </w:style>
  <w:style w:type="character" w:customStyle="1" w:styleId="Heading1Char">
    <w:name w:val="Heading 1 Char"/>
    <w:basedOn w:val="DefaultParagraphFont"/>
    <w:link w:val="Heading1"/>
    <w:uiPriority w:val="9"/>
    <w:rsid w:val="71B1C072"/>
    <w:rPr>
      <w:rFonts w:asciiTheme="majorHAnsi" w:eastAsiaTheme="majorEastAsia" w:hAnsiTheme="majorHAnsi" w:cstheme="majorBidi"/>
      <w:noProof w:val="0"/>
      <w:color w:val="2F5496" w:themeColor="accent1" w:themeShade="BF"/>
      <w:sz w:val="32"/>
      <w:szCs w:val="32"/>
      <w:lang w:val="en-US"/>
    </w:rPr>
  </w:style>
  <w:style w:type="character" w:customStyle="1" w:styleId="Heading2Char">
    <w:name w:val="Heading 2 Char"/>
    <w:basedOn w:val="DefaultParagraphFont"/>
    <w:link w:val="Heading2"/>
    <w:uiPriority w:val="9"/>
    <w:rsid w:val="71B1C072"/>
    <w:rPr>
      <w:rFonts w:asciiTheme="majorHAnsi" w:eastAsiaTheme="majorEastAsia" w:hAnsiTheme="majorHAnsi" w:cstheme="majorBidi"/>
      <w:noProof w:val="0"/>
      <w:color w:val="2F5496" w:themeColor="accent1" w:themeShade="BF"/>
      <w:sz w:val="26"/>
      <w:szCs w:val="26"/>
      <w:lang w:val="en-US"/>
    </w:rPr>
  </w:style>
  <w:style w:type="character" w:customStyle="1" w:styleId="Heading3Char">
    <w:name w:val="Heading 3 Char"/>
    <w:basedOn w:val="DefaultParagraphFont"/>
    <w:link w:val="Heading3"/>
    <w:uiPriority w:val="9"/>
    <w:rsid w:val="71B1C072"/>
    <w:rPr>
      <w:rFonts w:asciiTheme="majorHAnsi" w:eastAsiaTheme="majorEastAsia" w:hAnsiTheme="majorHAnsi" w:cstheme="majorBidi"/>
      <w:noProof w:val="0"/>
      <w:color w:val="1F3763"/>
      <w:sz w:val="24"/>
      <w:szCs w:val="24"/>
      <w:lang w:val="en-US"/>
    </w:rPr>
  </w:style>
  <w:style w:type="character" w:customStyle="1" w:styleId="Heading4Char">
    <w:name w:val="Heading 4 Char"/>
    <w:basedOn w:val="DefaultParagraphFont"/>
    <w:link w:val="Heading4"/>
    <w:uiPriority w:val="9"/>
    <w:rsid w:val="71B1C072"/>
    <w:rPr>
      <w:rFonts w:asciiTheme="majorHAnsi" w:eastAsiaTheme="majorEastAsia" w:hAnsiTheme="majorHAnsi" w:cstheme="majorBidi"/>
      <w:i/>
      <w:iCs/>
      <w:noProof w:val="0"/>
      <w:color w:val="2F5496" w:themeColor="accent1" w:themeShade="BF"/>
      <w:lang w:val="en-US"/>
    </w:rPr>
  </w:style>
  <w:style w:type="character" w:customStyle="1" w:styleId="Heading5Char">
    <w:name w:val="Heading 5 Char"/>
    <w:basedOn w:val="DefaultParagraphFont"/>
    <w:link w:val="Heading5"/>
    <w:uiPriority w:val="9"/>
    <w:rsid w:val="71B1C072"/>
    <w:rPr>
      <w:rFonts w:asciiTheme="majorHAnsi" w:eastAsiaTheme="majorEastAsia" w:hAnsiTheme="majorHAnsi" w:cstheme="majorBidi"/>
      <w:noProof w:val="0"/>
      <w:color w:val="2F5496" w:themeColor="accent1" w:themeShade="BF"/>
      <w:lang w:val="en-US"/>
    </w:rPr>
  </w:style>
  <w:style w:type="character" w:customStyle="1" w:styleId="Heading6Char">
    <w:name w:val="Heading 6 Char"/>
    <w:basedOn w:val="DefaultParagraphFont"/>
    <w:link w:val="Heading6"/>
    <w:uiPriority w:val="9"/>
    <w:rsid w:val="71B1C072"/>
    <w:rPr>
      <w:rFonts w:asciiTheme="majorHAnsi" w:eastAsiaTheme="majorEastAsia" w:hAnsiTheme="majorHAnsi" w:cstheme="majorBidi"/>
      <w:noProof w:val="0"/>
      <w:color w:val="1F3763"/>
      <w:lang w:val="en-US"/>
    </w:rPr>
  </w:style>
  <w:style w:type="character" w:customStyle="1" w:styleId="Heading7Char">
    <w:name w:val="Heading 7 Char"/>
    <w:basedOn w:val="DefaultParagraphFont"/>
    <w:link w:val="Heading7"/>
    <w:uiPriority w:val="9"/>
    <w:rsid w:val="71B1C072"/>
    <w:rPr>
      <w:rFonts w:asciiTheme="majorHAnsi" w:eastAsiaTheme="majorEastAsia" w:hAnsiTheme="majorHAnsi" w:cstheme="majorBidi"/>
      <w:i/>
      <w:iCs/>
      <w:noProof w:val="0"/>
      <w:color w:val="1F3763"/>
      <w:lang w:val="en-US"/>
    </w:rPr>
  </w:style>
  <w:style w:type="character" w:customStyle="1" w:styleId="Heading8Char">
    <w:name w:val="Heading 8 Char"/>
    <w:basedOn w:val="DefaultParagraphFont"/>
    <w:link w:val="Heading8"/>
    <w:uiPriority w:val="9"/>
    <w:rsid w:val="71B1C072"/>
    <w:rPr>
      <w:rFonts w:asciiTheme="majorHAnsi" w:eastAsiaTheme="majorEastAsia" w:hAnsiTheme="majorHAnsi" w:cstheme="majorBidi"/>
      <w:noProof w:val="0"/>
      <w:color w:val="272727"/>
      <w:sz w:val="21"/>
      <w:szCs w:val="21"/>
      <w:lang w:val="en-US"/>
    </w:rPr>
  </w:style>
  <w:style w:type="character" w:customStyle="1" w:styleId="Heading9Char">
    <w:name w:val="Heading 9 Char"/>
    <w:basedOn w:val="DefaultParagraphFont"/>
    <w:link w:val="Heading9"/>
    <w:uiPriority w:val="9"/>
    <w:rsid w:val="71B1C072"/>
    <w:rPr>
      <w:rFonts w:asciiTheme="majorHAnsi" w:eastAsiaTheme="majorEastAsia" w:hAnsiTheme="majorHAnsi" w:cstheme="majorBidi"/>
      <w:i/>
      <w:iCs/>
      <w:noProof w:val="0"/>
      <w:color w:val="272727"/>
      <w:sz w:val="21"/>
      <w:szCs w:val="21"/>
      <w:lang w:val="en-US"/>
    </w:rPr>
  </w:style>
  <w:style w:type="character" w:customStyle="1" w:styleId="TitleChar">
    <w:name w:val="Title Char"/>
    <w:basedOn w:val="DefaultParagraphFont"/>
    <w:link w:val="Title"/>
    <w:uiPriority w:val="10"/>
    <w:rsid w:val="71B1C072"/>
    <w:rPr>
      <w:rFonts w:asciiTheme="majorHAnsi" w:eastAsiaTheme="majorEastAsia" w:hAnsiTheme="majorHAnsi" w:cstheme="majorBidi"/>
      <w:noProof w:val="0"/>
      <w:sz w:val="56"/>
      <w:szCs w:val="56"/>
      <w:lang w:val="en-US"/>
    </w:rPr>
  </w:style>
  <w:style w:type="character" w:customStyle="1" w:styleId="SubtitleChar">
    <w:name w:val="Subtitle Char"/>
    <w:basedOn w:val="DefaultParagraphFont"/>
    <w:link w:val="Subtitle"/>
    <w:uiPriority w:val="11"/>
    <w:rsid w:val="71B1C072"/>
    <w:rPr>
      <w:noProof w:val="0"/>
      <w:color w:val="5A5A5A"/>
      <w:lang w:val="en-US"/>
    </w:rPr>
  </w:style>
  <w:style w:type="character" w:customStyle="1" w:styleId="QuoteChar">
    <w:name w:val="Quote Char"/>
    <w:basedOn w:val="DefaultParagraphFont"/>
    <w:link w:val="Quote"/>
    <w:uiPriority w:val="29"/>
    <w:rsid w:val="71B1C072"/>
    <w:rPr>
      <w:i/>
      <w:iCs/>
      <w:noProof w:val="0"/>
      <w:color w:val="404040" w:themeColor="text1" w:themeTint="BF"/>
      <w:lang w:val="en-US"/>
    </w:rPr>
  </w:style>
  <w:style w:type="character" w:customStyle="1" w:styleId="IntenseQuoteChar">
    <w:name w:val="Intense Quote Char"/>
    <w:basedOn w:val="DefaultParagraphFont"/>
    <w:link w:val="IntenseQuote"/>
    <w:uiPriority w:val="30"/>
    <w:rsid w:val="71B1C072"/>
    <w:rPr>
      <w:i/>
      <w:iCs/>
      <w:noProof w:val="0"/>
      <w:color w:val="4472C4" w:themeColor="accent1"/>
      <w:lang w:val="en-US"/>
    </w:rPr>
  </w:style>
  <w:style w:type="paragraph" w:styleId="TOC1">
    <w:name w:val="toc 1"/>
    <w:basedOn w:val="Normal"/>
    <w:next w:val="Normal"/>
    <w:uiPriority w:val="39"/>
    <w:unhideWhenUsed/>
    <w:rsid w:val="71B1C072"/>
    <w:pPr>
      <w:spacing w:after="100"/>
    </w:pPr>
  </w:style>
  <w:style w:type="paragraph" w:styleId="TOC2">
    <w:name w:val="toc 2"/>
    <w:basedOn w:val="Normal"/>
    <w:next w:val="Normal"/>
    <w:uiPriority w:val="39"/>
    <w:unhideWhenUsed/>
    <w:rsid w:val="71B1C072"/>
    <w:pPr>
      <w:spacing w:after="100"/>
      <w:ind w:left="220"/>
    </w:pPr>
  </w:style>
  <w:style w:type="paragraph" w:styleId="TOC3">
    <w:name w:val="toc 3"/>
    <w:basedOn w:val="Normal"/>
    <w:next w:val="Normal"/>
    <w:uiPriority w:val="39"/>
    <w:unhideWhenUsed/>
    <w:rsid w:val="71B1C072"/>
    <w:pPr>
      <w:spacing w:after="100"/>
      <w:ind w:left="440"/>
    </w:pPr>
  </w:style>
  <w:style w:type="paragraph" w:styleId="TOC4">
    <w:name w:val="toc 4"/>
    <w:basedOn w:val="Normal"/>
    <w:next w:val="Normal"/>
    <w:uiPriority w:val="39"/>
    <w:unhideWhenUsed/>
    <w:rsid w:val="71B1C072"/>
    <w:pPr>
      <w:spacing w:after="100"/>
      <w:ind w:left="660"/>
    </w:pPr>
  </w:style>
  <w:style w:type="paragraph" w:styleId="TOC5">
    <w:name w:val="toc 5"/>
    <w:basedOn w:val="Normal"/>
    <w:next w:val="Normal"/>
    <w:uiPriority w:val="39"/>
    <w:unhideWhenUsed/>
    <w:rsid w:val="71B1C072"/>
    <w:pPr>
      <w:spacing w:after="100"/>
      <w:ind w:left="880"/>
    </w:pPr>
  </w:style>
  <w:style w:type="paragraph" w:styleId="TOC6">
    <w:name w:val="toc 6"/>
    <w:basedOn w:val="Normal"/>
    <w:next w:val="Normal"/>
    <w:uiPriority w:val="39"/>
    <w:unhideWhenUsed/>
    <w:rsid w:val="71B1C072"/>
    <w:pPr>
      <w:spacing w:after="100"/>
      <w:ind w:left="1100"/>
    </w:pPr>
  </w:style>
  <w:style w:type="paragraph" w:styleId="TOC7">
    <w:name w:val="toc 7"/>
    <w:basedOn w:val="Normal"/>
    <w:next w:val="Normal"/>
    <w:uiPriority w:val="39"/>
    <w:unhideWhenUsed/>
    <w:rsid w:val="71B1C072"/>
    <w:pPr>
      <w:spacing w:after="100"/>
      <w:ind w:left="1320"/>
    </w:pPr>
  </w:style>
  <w:style w:type="paragraph" w:styleId="TOC8">
    <w:name w:val="toc 8"/>
    <w:basedOn w:val="Normal"/>
    <w:next w:val="Normal"/>
    <w:uiPriority w:val="39"/>
    <w:unhideWhenUsed/>
    <w:rsid w:val="71B1C072"/>
    <w:pPr>
      <w:spacing w:after="100"/>
      <w:ind w:left="1540"/>
    </w:pPr>
  </w:style>
  <w:style w:type="paragraph" w:styleId="TOC9">
    <w:name w:val="toc 9"/>
    <w:basedOn w:val="Normal"/>
    <w:next w:val="Normal"/>
    <w:uiPriority w:val="39"/>
    <w:unhideWhenUsed/>
    <w:rsid w:val="71B1C072"/>
    <w:pPr>
      <w:spacing w:after="100"/>
      <w:ind w:left="1760"/>
    </w:pPr>
  </w:style>
  <w:style w:type="paragraph" w:styleId="EndnoteText">
    <w:name w:val="endnote text"/>
    <w:basedOn w:val="Normal"/>
    <w:link w:val="EndnoteTextChar"/>
    <w:uiPriority w:val="99"/>
    <w:semiHidden/>
    <w:unhideWhenUsed/>
    <w:rsid w:val="71B1C072"/>
    <w:rPr>
      <w:sz w:val="20"/>
      <w:szCs w:val="20"/>
    </w:rPr>
  </w:style>
  <w:style w:type="character" w:customStyle="1" w:styleId="EndnoteTextChar">
    <w:name w:val="Endnote Text Char"/>
    <w:basedOn w:val="DefaultParagraphFont"/>
    <w:link w:val="EndnoteText"/>
    <w:uiPriority w:val="99"/>
    <w:semiHidden/>
    <w:rsid w:val="71B1C072"/>
    <w:rPr>
      <w:noProof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357631">
      <w:bodyDiv w:val="1"/>
      <w:marLeft w:val="0"/>
      <w:marRight w:val="0"/>
      <w:marTop w:val="0"/>
      <w:marBottom w:val="0"/>
      <w:divBdr>
        <w:top w:val="none" w:sz="0" w:space="0" w:color="auto"/>
        <w:left w:val="none" w:sz="0" w:space="0" w:color="auto"/>
        <w:bottom w:val="none" w:sz="0" w:space="0" w:color="auto"/>
        <w:right w:val="none" w:sz="0" w:space="0" w:color="auto"/>
      </w:divBdr>
      <w:divsChild>
        <w:div w:id="863516765">
          <w:marLeft w:val="0"/>
          <w:marRight w:val="0"/>
          <w:marTop w:val="0"/>
          <w:marBottom w:val="0"/>
          <w:divBdr>
            <w:top w:val="none" w:sz="0" w:space="0" w:color="auto"/>
            <w:left w:val="none" w:sz="0" w:space="0" w:color="auto"/>
            <w:bottom w:val="none" w:sz="0" w:space="0" w:color="auto"/>
            <w:right w:val="none" w:sz="0" w:space="0" w:color="auto"/>
          </w:divBdr>
        </w:div>
        <w:div w:id="1553425597">
          <w:marLeft w:val="0"/>
          <w:marRight w:val="0"/>
          <w:marTop w:val="0"/>
          <w:marBottom w:val="0"/>
          <w:divBdr>
            <w:top w:val="none" w:sz="0" w:space="0" w:color="auto"/>
            <w:left w:val="none" w:sz="0" w:space="0" w:color="auto"/>
            <w:bottom w:val="none" w:sz="0" w:space="0" w:color="auto"/>
            <w:right w:val="none" w:sz="0" w:space="0" w:color="auto"/>
          </w:divBdr>
        </w:div>
        <w:div w:id="1017122285">
          <w:marLeft w:val="0"/>
          <w:marRight w:val="0"/>
          <w:marTop w:val="0"/>
          <w:marBottom w:val="0"/>
          <w:divBdr>
            <w:top w:val="none" w:sz="0" w:space="0" w:color="auto"/>
            <w:left w:val="none" w:sz="0" w:space="0" w:color="auto"/>
            <w:bottom w:val="none" w:sz="0" w:space="0" w:color="auto"/>
            <w:right w:val="none" w:sz="0" w:space="0" w:color="auto"/>
          </w:divBdr>
        </w:div>
        <w:div w:id="1298951479">
          <w:marLeft w:val="0"/>
          <w:marRight w:val="0"/>
          <w:marTop w:val="0"/>
          <w:marBottom w:val="0"/>
          <w:divBdr>
            <w:top w:val="none" w:sz="0" w:space="0" w:color="auto"/>
            <w:left w:val="none" w:sz="0" w:space="0" w:color="auto"/>
            <w:bottom w:val="none" w:sz="0" w:space="0" w:color="auto"/>
            <w:right w:val="none" w:sz="0" w:space="0" w:color="auto"/>
          </w:divBdr>
        </w:div>
        <w:div w:id="1870951679">
          <w:marLeft w:val="0"/>
          <w:marRight w:val="0"/>
          <w:marTop w:val="0"/>
          <w:marBottom w:val="0"/>
          <w:divBdr>
            <w:top w:val="none" w:sz="0" w:space="0" w:color="auto"/>
            <w:left w:val="none" w:sz="0" w:space="0" w:color="auto"/>
            <w:bottom w:val="none" w:sz="0" w:space="0" w:color="auto"/>
            <w:right w:val="none" w:sz="0" w:space="0" w:color="auto"/>
          </w:divBdr>
        </w:div>
        <w:div w:id="274096640">
          <w:marLeft w:val="0"/>
          <w:marRight w:val="0"/>
          <w:marTop w:val="0"/>
          <w:marBottom w:val="0"/>
          <w:divBdr>
            <w:top w:val="none" w:sz="0" w:space="0" w:color="auto"/>
            <w:left w:val="none" w:sz="0" w:space="0" w:color="auto"/>
            <w:bottom w:val="none" w:sz="0" w:space="0" w:color="auto"/>
            <w:right w:val="none" w:sz="0" w:space="0" w:color="auto"/>
          </w:divBdr>
        </w:div>
      </w:divsChild>
    </w:div>
    <w:div w:id="2117483796">
      <w:bodyDiv w:val="1"/>
      <w:marLeft w:val="0"/>
      <w:marRight w:val="0"/>
      <w:marTop w:val="0"/>
      <w:marBottom w:val="0"/>
      <w:divBdr>
        <w:top w:val="none" w:sz="0" w:space="0" w:color="auto"/>
        <w:left w:val="none" w:sz="0" w:space="0" w:color="auto"/>
        <w:bottom w:val="none" w:sz="0" w:space="0" w:color="auto"/>
        <w:right w:val="none" w:sz="0" w:space="0" w:color="auto"/>
      </w:divBdr>
      <w:divsChild>
        <w:div w:id="753670666">
          <w:marLeft w:val="0"/>
          <w:marRight w:val="0"/>
          <w:marTop w:val="0"/>
          <w:marBottom w:val="0"/>
          <w:divBdr>
            <w:top w:val="none" w:sz="0" w:space="0" w:color="auto"/>
            <w:left w:val="none" w:sz="0" w:space="0" w:color="auto"/>
            <w:bottom w:val="none" w:sz="0" w:space="0" w:color="auto"/>
            <w:right w:val="none" w:sz="0" w:space="0" w:color="auto"/>
          </w:divBdr>
        </w:div>
        <w:div w:id="2040353648">
          <w:marLeft w:val="0"/>
          <w:marRight w:val="0"/>
          <w:marTop w:val="0"/>
          <w:marBottom w:val="0"/>
          <w:divBdr>
            <w:top w:val="none" w:sz="0" w:space="0" w:color="auto"/>
            <w:left w:val="none" w:sz="0" w:space="0" w:color="auto"/>
            <w:bottom w:val="none" w:sz="0" w:space="0" w:color="auto"/>
            <w:right w:val="none" w:sz="0" w:space="0" w:color="auto"/>
          </w:divBdr>
        </w:div>
        <w:div w:id="514270597">
          <w:marLeft w:val="0"/>
          <w:marRight w:val="0"/>
          <w:marTop w:val="0"/>
          <w:marBottom w:val="0"/>
          <w:divBdr>
            <w:top w:val="none" w:sz="0" w:space="0" w:color="auto"/>
            <w:left w:val="none" w:sz="0" w:space="0" w:color="auto"/>
            <w:bottom w:val="none" w:sz="0" w:space="0" w:color="auto"/>
            <w:right w:val="none" w:sz="0" w:space="0" w:color="auto"/>
          </w:divBdr>
        </w:div>
        <w:div w:id="741125">
          <w:marLeft w:val="0"/>
          <w:marRight w:val="0"/>
          <w:marTop w:val="0"/>
          <w:marBottom w:val="0"/>
          <w:divBdr>
            <w:top w:val="none" w:sz="0" w:space="0" w:color="auto"/>
            <w:left w:val="none" w:sz="0" w:space="0" w:color="auto"/>
            <w:bottom w:val="none" w:sz="0" w:space="0" w:color="auto"/>
            <w:right w:val="none" w:sz="0" w:space="0" w:color="auto"/>
          </w:divBdr>
        </w:div>
        <w:div w:id="144512791">
          <w:marLeft w:val="0"/>
          <w:marRight w:val="0"/>
          <w:marTop w:val="0"/>
          <w:marBottom w:val="0"/>
          <w:divBdr>
            <w:top w:val="none" w:sz="0" w:space="0" w:color="auto"/>
            <w:left w:val="none" w:sz="0" w:space="0" w:color="auto"/>
            <w:bottom w:val="none" w:sz="0" w:space="0" w:color="auto"/>
            <w:right w:val="none" w:sz="0" w:space="0" w:color="auto"/>
          </w:divBdr>
        </w:div>
        <w:div w:id="178044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11301-88C4-2146-AD33-826B87927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1011</Words>
  <Characters>5764</Characters>
  <Application>Microsoft Office Word</Application>
  <DocSecurity>0</DocSecurity>
  <Lines>48</Lines>
  <Paragraphs>13</Paragraphs>
  <ScaleCrop>false</ScaleCrop>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Ballantyne</dc:creator>
  <cp:keywords/>
  <dc:description/>
  <cp:lastModifiedBy>David Ballantyne</cp:lastModifiedBy>
  <cp:revision>213</cp:revision>
  <dcterms:created xsi:type="dcterms:W3CDTF">2022-12-02T09:43:00Z</dcterms:created>
  <dcterms:modified xsi:type="dcterms:W3CDTF">2023-01-10T11:57:00Z</dcterms:modified>
</cp:coreProperties>
</file>