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B4" w:rsidRDefault="00430CB4" w:rsidP="00430CB4">
      <w:pPr>
        <w:spacing w:after="120" w:line="480" w:lineRule="auto"/>
        <w:jc w:val="center"/>
        <w:rPr>
          <w:sz w:val="24"/>
          <w:szCs w:val="24"/>
          <w:shd w:val="clear" w:color="auto" w:fill="FFFFFF"/>
        </w:rPr>
      </w:pPr>
      <w:r w:rsidRPr="00FB1936">
        <w:rPr>
          <w:i/>
          <w:sz w:val="24"/>
          <w:szCs w:val="24"/>
          <w:shd w:val="clear" w:color="auto" w:fill="FFFFFF"/>
        </w:rPr>
        <w:t>The Cult of Experience: Standing out from the crowd in an era of austerity</w:t>
      </w:r>
    </w:p>
    <w:p w:rsidR="00430CB4" w:rsidRDefault="00430CB4" w:rsidP="00430CB4">
      <w:pPr>
        <w:jc w:val="center"/>
        <w:rPr>
          <w:sz w:val="24"/>
          <w:szCs w:val="24"/>
          <w:shd w:val="clear" w:color="auto" w:fill="FFFFFF"/>
        </w:rPr>
      </w:pPr>
      <w:r>
        <w:rPr>
          <w:sz w:val="24"/>
          <w:szCs w:val="24"/>
          <w:shd w:val="clear" w:color="auto" w:fill="FFFFFF"/>
        </w:rPr>
        <w:t xml:space="preserve">Clare </w:t>
      </w:r>
      <w:proofErr w:type="spellStart"/>
      <w:r>
        <w:rPr>
          <w:sz w:val="24"/>
          <w:szCs w:val="24"/>
          <w:shd w:val="clear" w:color="auto" w:fill="FFFFFF"/>
        </w:rPr>
        <w:t>Holdsworth</w:t>
      </w:r>
      <w:proofErr w:type="spellEnd"/>
    </w:p>
    <w:p w:rsidR="00430CB4" w:rsidRDefault="00430CB4" w:rsidP="00430CB4">
      <w:pPr>
        <w:jc w:val="center"/>
        <w:rPr>
          <w:sz w:val="24"/>
          <w:szCs w:val="24"/>
          <w:shd w:val="clear" w:color="auto" w:fill="FFFFFF"/>
        </w:rPr>
      </w:pPr>
      <w:proofErr w:type="spellStart"/>
      <w:r>
        <w:rPr>
          <w:sz w:val="24"/>
          <w:szCs w:val="24"/>
          <w:shd w:val="clear" w:color="auto" w:fill="FFFFFF"/>
        </w:rPr>
        <w:t>Keele</w:t>
      </w:r>
      <w:proofErr w:type="spellEnd"/>
      <w:r>
        <w:rPr>
          <w:sz w:val="24"/>
          <w:szCs w:val="24"/>
          <w:shd w:val="clear" w:color="auto" w:fill="FFFFFF"/>
        </w:rPr>
        <w:t xml:space="preserve"> University</w:t>
      </w:r>
    </w:p>
    <w:p w:rsidR="00430CB4" w:rsidRDefault="00430CB4" w:rsidP="00430CB4">
      <w:pPr>
        <w:jc w:val="center"/>
        <w:rPr>
          <w:sz w:val="24"/>
          <w:szCs w:val="24"/>
          <w:shd w:val="clear" w:color="auto" w:fill="FFFFFF"/>
        </w:rPr>
      </w:pPr>
      <w:hyperlink r:id="rId9" w:history="1">
        <w:r w:rsidRPr="00D86FCC">
          <w:rPr>
            <w:rStyle w:val="Hyperlink"/>
            <w:sz w:val="24"/>
            <w:szCs w:val="24"/>
            <w:shd w:val="clear" w:color="auto" w:fill="FFFFFF"/>
          </w:rPr>
          <w:t>c.m.holdsworth@keele.ac.uk</w:t>
        </w:r>
      </w:hyperlink>
    </w:p>
    <w:p w:rsidR="00430CB4" w:rsidRPr="00430CB4" w:rsidRDefault="00430CB4" w:rsidP="00430CB4">
      <w:pPr>
        <w:jc w:val="center"/>
        <w:rPr>
          <w:b/>
          <w:sz w:val="24"/>
          <w:szCs w:val="24"/>
          <w:shd w:val="clear" w:color="auto" w:fill="FFFFFF"/>
        </w:rPr>
      </w:pPr>
    </w:p>
    <w:p w:rsidR="00430CB4" w:rsidRDefault="00430CB4" w:rsidP="00430CB4">
      <w:pPr>
        <w:spacing w:after="120" w:line="240" w:lineRule="auto"/>
        <w:jc w:val="center"/>
        <w:rPr>
          <w:rFonts w:cs="Arial"/>
          <w:b/>
          <w:bCs/>
          <w:iCs/>
          <w:color w:val="000000"/>
          <w:sz w:val="24"/>
          <w:szCs w:val="24"/>
          <w:bdr w:val="none" w:sz="0" w:space="0" w:color="auto" w:frame="1"/>
        </w:rPr>
      </w:pPr>
      <w:r w:rsidRPr="00430CB4">
        <w:rPr>
          <w:rFonts w:cs="Arial"/>
          <w:b/>
          <w:bCs/>
          <w:iCs/>
          <w:color w:val="000000"/>
          <w:sz w:val="24"/>
          <w:szCs w:val="24"/>
          <w:bdr w:val="none" w:sz="0" w:space="0" w:color="auto" w:frame="1"/>
        </w:rPr>
        <w:t>This is the pre-peer reviewed version of the</w:t>
      </w:r>
      <w:r w:rsidRPr="00430CB4">
        <w:rPr>
          <w:rFonts w:cs="Arial"/>
          <w:b/>
          <w:bCs/>
          <w:iCs/>
          <w:color w:val="000000"/>
          <w:sz w:val="24"/>
          <w:szCs w:val="24"/>
          <w:bdr w:val="none" w:sz="0" w:space="0" w:color="auto" w:frame="1"/>
        </w:rPr>
        <w:t xml:space="preserve"> following article: </w:t>
      </w:r>
    </w:p>
    <w:p w:rsidR="00430CB4" w:rsidRDefault="00430CB4" w:rsidP="00430CB4">
      <w:pPr>
        <w:spacing w:after="120" w:line="240" w:lineRule="auto"/>
        <w:jc w:val="center"/>
        <w:rPr>
          <w:b/>
          <w:i/>
          <w:sz w:val="24"/>
          <w:szCs w:val="24"/>
          <w:shd w:val="clear" w:color="auto" w:fill="FFFFFF"/>
        </w:rPr>
      </w:pPr>
      <w:proofErr w:type="spellStart"/>
      <w:r w:rsidRPr="00430CB4">
        <w:rPr>
          <w:rFonts w:cs="Arial"/>
          <w:b/>
          <w:bCs/>
          <w:iCs/>
          <w:color w:val="000000"/>
          <w:sz w:val="24"/>
          <w:szCs w:val="24"/>
          <w:bdr w:val="none" w:sz="0" w:space="0" w:color="auto" w:frame="1"/>
        </w:rPr>
        <w:t>Holdsworth</w:t>
      </w:r>
      <w:proofErr w:type="spellEnd"/>
      <w:r w:rsidRPr="00430CB4">
        <w:rPr>
          <w:rFonts w:cs="Arial"/>
          <w:b/>
          <w:bCs/>
          <w:iCs/>
          <w:color w:val="000000"/>
          <w:sz w:val="24"/>
          <w:szCs w:val="24"/>
          <w:bdr w:val="none" w:sz="0" w:space="0" w:color="auto" w:frame="1"/>
        </w:rPr>
        <w:t>, C. (2015</w:t>
      </w:r>
      <w:proofErr w:type="gramStart"/>
      <w:r w:rsidRPr="00430CB4">
        <w:rPr>
          <w:rFonts w:cs="Arial"/>
          <w:b/>
          <w:bCs/>
          <w:iCs/>
          <w:color w:val="000000"/>
          <w:sz w:val="24"/>
          <w:szCs w:val="24"/>
          <w:bdr w:val="none" w:sz="0" w:space="0" w:color="auto" w:frame="1"/>
        </w:rPr>
        <w:t xml:space="preserve">) </w:t>
      </w:r>
      <w:r w:rsidRPr="00430CB4">
        <w:rPr>
          <w:rFonts w:cs="Arial"/>
          <w:b/>
          <w:bCs/>
          <w:iCs/>
          <w:color w:val="000000"/>
          <w:sz w:val="24"/>
          <w:szCs w:val="24"/>
          <w:bdr w:val="none" w:sz="0" w:space="0" w:color="auto" w:frame="1"/>
        </w:rPr>
        <w:t xml:space="preserve"> </w:t>
      </w:r>
      <w:r w:rsidRPr="00430CB4">
        <w:rPr>
          <w:b/>
          <w:sz w:val="24"/>
          <w:szCs w:val="24"/>
          <w:shd w:val="clear" w:color="auto" w:fill="FFFFFF"/>
        </w:rPr>
        <w:t>The</w:t>
      </w:r>
      <w:proofErr w:type="gramEnd"/>
      <w:r w:rsidRPr="00430CB4">
        <w:rPr>
          <w:b/>
          <w:sz w:val="24"/>
          <w:szCs w:val="24"/>
          <w:shd w:val="clear" w:color="auto" w:fill="FFFFFF"/>
        </w:rPr>
        <w:t xml:space="preserve"> Cult of Experience: Standing out from the crowd in an era of austerity</w:t>
      </w:r>
      <w:r w:rsidRPr="00430CB4">
        <w:rPr>
          <w:b/>
          <w:sz w:val="24"/>
          <w:szCs w:val="24"/>
          <w:shd w:val="clear" w:color="auto" w:fill="FFFFFF"/>
        </w:rPr>
        <w:t xml:space="preserve"> </w:t>
      </w:r>
      <w:r w:rsidRPr="00430CB4">
        <w:rPr>
          <w:b/>
          <w:i/>
          <w:sz w:val="24"/>
          <w:szCs w:val="24"/>
          <w:shd w:val="clear" w:color="auto" w:fill="FFFFFF"/>
        </w:rPr>
        <w:t>Area</w:t>
      </w:r>
      <w:r>
        <w:rPr>
          <w:b/>
          <w:i/>
          <w:sz w:val="24"/>
          <w:szCs w:val="24"/>
          <w:shd w:val="clear" w:color="auto" w:fill="FFFFFF"/>
        </w:rPr>
        <w:t xml:space="preserve"> </w:t>
      </w:r>
    </w:p>
    <w:p w:rsidR="00430CB4" w:rsidRDefault="00430CB4" w:rsidP="00430CB4">
      <w:pPr>
        <w:spacing w:after="120" w:line="240" w:lineRule="auto"/>
        <w:jc w:val="center"/>
        <w:rPr>
          <w:i/>
          <w:sz w:val="24"/>
          <w:szCs w:val="24"/>
          <w:shd w:val="clear" w:color="auto" w:fill="FFFFFF"/>
        </w:rPr>
      </w:pPr>
      <w:proofErr w:type="gramStart"/>
      <w:r w:rsidRPr="00430CB4">
        <w:rPr>
          <w:rFonts w:cs="Arial"/>
          <w:b/>
          <w:bCs/>
          <w:iCs/>
          <w:color w:val="000000"/>
          <w:sz w:val="24"/>
          <w:szCs w:val="24"/>
          <w:bdr w:val="none" w:sz="0" w:space="0" w:color="auto" w:frame="1"/>
        </w:rPr>
        <w:t>which</w:t>
      </w:r>
      <w:proofErr w:type="gramEnd"/>
      <w:r w:rsidRPr="00430CB4">
        <w:rPr>
          <w:rFonts w:cs="Arial"/>
          <w:b/>
          <w:bCs/>
          <w:iCs/>
          <w:color w:val="000000"/>
          <w:sz w:val="24"/>
          <w:szCs w:val="24"/>
          <w:bdr w:val="none" w:sz="0" w:space="0" w:color="auto" w:frame="1"/>
        </w:rPr>
        <w:t xml:space="preserve"> has been published in final form at </w:t>
      </w:r>
      <w:hyperlink r:id="rId10" w:history="1">
        <w:r w:rsidRPr="00430CB4">
          <w:rPr>
            <w:rStyle w:val="Hyperlink"/>
            <w:rFonts w:cs="Arial"/>
            <w:b/>
            <w:sz w:val="24"/>
            <w:szCs w:val="24"/>
            <w:shd w:val="clear" w:color="auto" w:fill="FFFFFF"/>
          </w:rPr>
          <w:t>DOI: 10.1111/area.12201</w:t>
        </w:r>
      </w:hyperlink>
      <w:r w:rsidRPr="00430CB4">
        <w:rPr>
          <w:rFonts w:cs="Arial"/>
          <w:b/>
          <w:color w:val="000000"/>
          <w:sz w:val="24"/>
          <w:szCs w:val="24"/>
          <w:shd w:val="clear" w:color="auto" w:fill="FFFFFF"/>
        </w:rPr>
        <w:t xml:space="preserve">. </w:t>
      </w:r>
      <w:r w:rsidRPr="00430CB4">
        <w:rPr>
          <w:rFonts w:cs="Arial"/>
          <w:b/>
          <w:bCs/>
          <w:iCs/>
          <w:color w:val="000000"/>
          <w:sz w:val="24"/>
          <w:szCs w:val="24"/>
          <w:bdr w:val="none" w:sz="0" w:space="0" w:color="auto" w:frame="1"/>
        </w:rPr>
        <w:t>This article may be used for non-commercial purposes in accordance with</w:t>
      </w:r>
      <w:r w:rsidRPr="00430CB4">
        <w:rPr>
          <w:rStyle w:val="apple-converted-space"/>
          <w:rFonts w:cs="Arial"/>
          <w:b/>
          <w:bCs/>
          <w:iCs/>
          <w:color w:val="000000"/>
          <w:sz w:val="24"/>
          <w:szCs w:val="24"/>
          <w:bdr w:val="none" w:sz="0" w:space="0" w:color="auto" w:frame="1"/>
        </w:rPr>
        <w:t> </w:t>
      </w:r>
      <w:hyperlink r:id="rId11" w:anchor="terms" w:history="1">
        <w:r w:rsidRPr="00430CB4">
          <w:rPr>
            <w:rStyle w:val="spanlink"/>
            <w:rFonts w:cs="Arial"/>
            <w:b/>
            <w:bCs/>
            <w:iCs/>
            <w:color w:val="03A2B8"/>
            <w:sz w:val="24"/>
            <w:szCs w:val="24"/>
            <w:bdr w:val="none" w:sz="0" w:space="0" w:color="auto" w:frame="1"/>
          </w:rPr>
          <w:t>Wiley Terms and Conditions for Self-Archiving</w:t>
        </w:r>
      </w:hyperlink>
      <w:r w:rsidRPr="00430CB4">
        <w:rPr>
          <w:rFonts w:ascii="Arial" w:hAnsi="Arial" w:cs="Arial"/>
          <w:b/>
          <w:bCs/>
          <w:iCs/>
          <w:color w:val="000000"/>
          <w:sz w:val="18"/>
          <w:szCs w:val="18"/>
          <w:bdr w:val="none" w:sz="0" w:space="0" w:color="auto" w:frame="1"/>
        </w:rPr>
        <w:t>.</w:t>
      </w:r>
      <w:r>
        <w:rPr>
          <w:i/>
          <w:sz w:val="24"/>
          <w:szCs w:val="24"/>
          <w:shd w:val="clear" w:color="auto" w:fill="FFFFFF"/>
        </w:rPr>
        <w:br w:type="page"/>
      </w:r>
    </w:p>
    <w:p w:rsidR="002B06BA" w:rsidRDefault="002313B6" w:rsidP="00FB1936">
      <w:pPr>
        <w:spacing w:after="120" w:line="480" w:lineRule="auto"/>
        <w:jc w:val="center"/>
        <w:rPr>
          <w:sz w:val="24"/>
          <w:szCs w:val="24"/>
          <w:shd w:val="clear" w:color="auto" w:fill="FFFFFF"/>
        </w:rPr>
      </w:pPr>
      <w:r w:rsidRPr="00FB1936">
        <w:rPr>
          <w:i/>
          <w:sz w:val="24"/>
          <w:szCs w:val="24"/>
          <w:shd w:val="clear" w:color="auto" w:fill="FFFFFF"/>
        </w:rPr>
        <w:lastRenderedPageBreak/>
        <w:t xml:space="preserve">The Cult of </w:t>
      </w:r>
      <w:r w:rsidR="00425D78" w:rsidRPr="00FB1936">
        <w:rPr>
          <w:i/>
          <w:sz w:val="24"/>
          <w:szCs w:val="24"/>
          <w:shd w:val="clear" w:color="auto" w:fill="FFFFFF"/>
        </w:rPr>
        <w:t>E</w:t>
      </w:r>
      <w:r w:rsidRPr="00FB1936">
        <w:rPr>
          <w:i/>
          <w:sz w:val="24"/>
          <w:szCs w:val="24"/>
          <w:shd w:val="clear" w:color="auto" w:fill="FFFFFF"/>
        </w:rPr>
        <w:t>xperience</w:t>
      </w:r>
      <w:r w:rsidR="00425D78" w:rsidRPr="00FB1936">
        <w:rPr>
          <w:i/>
          <w:sz w:val="24"/>
          <w:szCs w:val="24"/>
          <w:shd w:val="clear" w:color="auto" w:fill="FFFFFF"/>
        </w:rPr>
        <w:t xml:space="preserve">: </w:t>
      </w:r>
      <w:r w:rsidR="00F26625" w:rsidRPr="00FB1936">
        <w:rPr>
          <w:i/>
          <w:sz w:val="24"/>
          <w:szCs w:val="24"/>
          <w:shd w:val="clear" w:color="auto" w:fill="FFFFFF"/>
        </w:rPr>
        <w:t>Standing out from the crowd</w:t>
      </w:r>
      <w:r w:rsidR="00425D78" w:rsidRPr="00FB1936">
        <w:rPr>
          <w:i/>
          <w:sz w:val="24"/>
          <w:szCs w:val="24"/>
          <w:shd w:val="clear" w:color="auto" w:fill="FFFFFF"/>
        </w:rPr>
        <w:t xml:space="preserve"> in an </w:t>
      </w:r>
      <w:r w:rsidR="008550CA" w:rsidRPr="00FB1936">
        <w:rPr>
          <w:i/>
          <w:sz w:val="24"/>
          <w:szCs w:val="24"/>
          <w:shd w:val="clear" w:color="auto" w:fill="FFFFFF"/>
        </w:rPr>
        <w:t>e</w:t>
      </w:r>
      <w:r w:rsidR="00425D78" w:rsidRPr="00FB1936">
        <w:rPr>
          <w:i/>
          <w:sz w:val="24"/>
          <w:szCs w:val="24"/>
          <w:shd w:val="clear" w:color="auto" w:fill="FFFFFF"/>
        </w:rPr>
        <w:t xml:space="preserve">ra of </w:t>
      </w:r>
      <w:r w:rsidR="008550CA" w:rsidRPr="00FB1936">
        <w:rPr>
          <w:i/>
          <w:sz w:val="24"/>
          <w:szCs w:val="24"/>
          <w:shd w:val="clear" w:color="auto" w:fill="FFFFFF"/>
        </w:rPr>
        <w:t>a</w:t>
      </w:r>
      <w:r w:rsidR="002B06BA" w:rsidRPr="00FB1936">
        <w:rPr>
          <w:i/>
          <w:sz w:val="24"/>
          <w:szCs w:val="24"/>
          <w:shd w:val="clear" w:color="auto" w:fill="FFFFFF"/>
        </w:rPr>
        <w:t>usterity</w:t>
      </w:r>
    </w:p>
    <w:p w:rsidR="00D162B0" w:rsidRPr="00D162B0" w:rsidRDefault="00D162B0" w:rsidP="00D162B0">
      <w:pPr>
        <w:spacing w:after="120" w:line="480" w:lineRule="auto"/>
        <w:rPr>
          <w:b/>
          <w:sz w:val="24"/>
          <w:szCs w:val="24"/>
        </w:rPr>
      </w:pPr>
      <w:r w:rsidRPr="00D162B0">
        <w:rPr>
          <w:b/>
          <w:sz w:val="24"/>
          <w:szCs w:val="24"/>
          <w:shd w:val="clear" w:color="auto" w:fill="FFFFFF"/>
        </w:rPr>
        <w:t>Abstract</w:t>
      </w:r>
    </w:p>
    <w:p w:rsidR="00425D78" w:rsidRPr="00FB1936" w:rsidRDefault="000C1603" w:rsidP="00FB1936">
      <w:pPr>
        <w:spacing w:line="480" w:lineRule="auto"/>
        <w:rPr>
          <w:sz w:val="24"/>
          <w:szCs w:val="24"/>
        </w:rPr>
      </w:pPr>
      <w:r w:rsidRPr="00FB1936">
        <w:rPr>
          <w:sz w:val="24"/>
          <w:szCs w:val="24"/>
        </w:rPr>
        <w:t>Faced with uncertain futures associated with precarious/</w:t>
      </w:r>
      <w:proofErr w:type="spellStart"/>
      <w:r w:rsidRPr="00FB1936">
        <w:rPr>
          <w:sz w:val="24"/>
          <w:szCs w:val="24"/>
        </w:rPr>
        <w:t>casualised</w:t>
      </w:r>
      <w:proofErr w:type="spellEnd"/>
      <w:r w:rsidRPr="00FB1936">
        <w:rPr>
          <w:sz w:val="24"/>
          <w:szCs w:val="24"/>
        </w:rPr>
        <w:t xml:space="preserve"> employment </w:t>
      </w:r>
      <w:r w:rsidR="00BC173B">
        <w:rPr>
          <w:sz w:val="24"/>
          <w:szCs w:val="24"/>
        </w:rPr>
        <w:t>or</w:t>
      </w:r>
      <w:r w:rsidRPr="00FB1936">
        <w:rPr>
          <w:sz w:val="24"/>
          <w:szCs w:val="24"/>
        </w:rPr>
        <w:t xml:space="preserve"> unemployment</w:t>
      </w:r>
      <w:r w:rsidR="00AC1775" w:rsidRPr="00FB1936">
        <w:rPr>
          <w:sz w:val="24"/>
          <w:szCs w:val="24"/>
        </w:rPr>
        <w:t>, young people are increasingly encouraged to invest in practices of distinction that enable them to stand out from the crowd</w:t>
      </w:r>
      <w:r w:rsidR="00A75417" w:rsidRPr="00FB1936">
        <w:rPr>
          <w:sz w:val="24"/>
          <w:szCs w:val="24"/>
        </w:rPr>
        <w:t xml:space="preserve"> in the pursuit of employability</w:t>
      </w:r>
      <w:r w:rsidR="00AC1775" w:rsidRPr="00FB1936">
        <w:rPr>
          <w:sz w:val="24"/>
          <w:szCs w:val="24"/>
        </w:rPr>
        <w:t xml:space="preserve">. </w:t>
      </w:r>
      <w:r w:rsidR="00425D78" w:rsidRPr="00FB1936">
        <w:rPr>
          <w:sz w:val="24"/>
          <w:szCs w:val="24"/>
        </w:rPr>
        <w:t xml:space="preserve"> These practices include the acquisition </w:t>
      </w:r>
      <w:r w:rsidR="00A75417" w:rsidRPr="00FB1936">
        <w:rPr>
          <w:sz w:val="24"/>
          <w:szCs w:val="24"/>
        </w:rPr>
        <w:t xml:space="preserve">of experiences, such as work experience, internships, volunteering, travel and membership of </w:t>
      </w:r>
      <w:r w:rsidR="00584FE9" w:rsidRPr="00FB1936">
        <w:rPr>
          <w:sz w:val="24"/>
          <w:szCs w:val="24"/>
        </w:rPr>
        <w:t>organisations, which</w:t>
      </w:r>
      <w:r w:rsidR="00A75417" w:rsidRPr="00FB1936">
        <w:rPr>
          <w:sz w:val="24"/>
          <w:szCs w:val="24"/>
        </w:rPr>
        <w:t xml:space="preserve"> are assumed to give young people an edge over their peers in </w:t>
      </w:r>
      <w:r w:rsidR="00217415">
        <w:rPr>
          <w:sz w:val="24"/>
          <w:szCs w:val="24"/>
        </w:rPr>
        <w:t xml:space="preserve">a </w:t>
      </w:r>
      <w:r w:rsidR="00A75417" w:rsidRPr="00FB1936">
        <w:rPr>
          <w:sz w:val="24"/>
          <w:szCs w:val="24"/>
        </w:rPr>
        <w:t>crowded and increasingly globalised youth labour market. This paper challenges the logic that the acquisition</w:t>
      </w:r>
      <w:r w:rsidR="004A4FB9" w:rsidRPr="00FB1936">
        <w:rPr>
          <w:sz w:val="24"/>
          <w:szCs w:val="24"/>
        </w:rPr>
        <w:t xml:space="preserve"> of experience i</w:t>
      </w:r>
      <w:r w:rsidR="00A75417" w:rsidRPr="00FB1936">
        <w:rPr>
          <w:sz w:val="24"/>
          <w:szCs w:val="24"/>
        </w:rPr>
        <w:t>s a solution to tightening youth labour market conditions</w:t>
      </w:r>
      <w:r w:rsidR="005C2EDC" w:rsidRPr="00FB1936">
        <w:rPr>
          <w:sz w:val="24"/>
          <w:szCs w:val="24"/>
        </w:rPr>
        <w:t xml:space="preserve">. </w:t>
      </w:r>
      <w:r w:rsidR="00D452C9">
        <w:rPr>
          <w:sz w:val="24"/>
          <w:szCs w:val="24"/>
        </w:rPr>
        <w:t>I consider how t</w:t>
      </w:r>
      <w:r w:rsidR="00BC173B">
        <w:rPr>
          <w:sz w:val="24"/>
          <w:szCs w:val="24"/>
        </w:rPr>
        <w:t>he</w:t>
      </w:r>
      <w:r w:rsidR="005C2EDC" w:rsidRPr="00FB1936">
        <w:rPr>
          <w:sz w:val="24"/>
          <w:szCs w:val="24"/>
        </w:rPr>
        <w:t xml:space="preserve"> logic of</w:t>
      </w:r>
      <w:r w:rsidR="004A4FB9" w:rsidRPr="00FB1936">
        <w:rPr>
          <w:sz w:val="24"/>
          <w:szCs w:val="24"/>
        </w:rPr>
        <w:t xml:space="preserve"> employability </w:t>
      </w:r>
      <w:r w:rsidR="005C2EDC" w:rsidRPr="00FB1936">
        <w:rPr>
          <w:sz w:val="24"/>
          <w:szCs w:val="24"/>
        </w:rPr>
        <w:t xml:space="preserve">means that </w:t>
      </w:r>
      <w:r w:rsidR="004A4FB9" w:rsidRPr="00FB1936">
        <w:rPr>
          <w:sz w:val="24"/>
          <w:szCs w:val="24"/>
        </w:rPr>
        <w:t>young people are increasingly expected to run faster to stand still</w:t>
      </w:r>
      <w:r w:rsidR="004428D6" w:rsidRPr="00FB1936">
        <w:rPr>
          <w:sz w:val="24"/>
          <w:szCs w:val="24"/>
        </w:rPr>
        <w:t>,</w:t>
      </w:r>
      <w:r w:rsidR="005C2EDC" w:rsidRPr="00FB1936">
        <w:rPr>
          <w:sz w:val="24"/>
          <w:szCs w:val="24"/>
        </w:rPr>
        <w:t xml:space="preserve"> and </w:t>
      </w:r>
      <w:r w:rsidR="00BC173B">
        <w:rPr>
          <w:sz w:val="24"/>
          <w:szCs w:val="24"/>
        </w:rPr>
        <w:t xml:space="preserve">that </w:t>
      </w:r>
      <w:r w:rsidR="005C2EDC" w:rsidRPr="00FB1936">
        <w:rPr>
          <w:sz w:val="24"/>
          <w:szCs w:val="24"/>
        </w:rPr>
        <w:t>rather than moving towards the future</w:t>
      </w:r>
      <w:r w:rsidR="004428D6" w:rsidRPr="00FB1936">
        <w:rPr>
          <w:sz w:val="24"/>
          <w:szCs w:val="24"/>
        </w:rPr>
        <w:t>,</w:t>
      </w:r>
      <w:r w:rsidR="005C2EDC" w:rsidRPr="00FB1936">
        <w:rPr>
          <w:sz w:val="24"/>
          <w:szCs w:val="24"/>
        </w:rPr>
        <w:t xml:space="preserve"> they are increasingly fixed by their past</w:t>
      </w:r>
      <w:r w:rsidR="00A75417" w:rsidRPr="00FB1936">
        <w:rPr>
          <w:sz w:val="24"/>
          <w:szCs w:val="24"/>
        </w:rPr>
        <w:t xml:space="preserve">. </w:t>
      </w:r>
      <w:r w:rsidR="005C2EDC" w:rsidRPr="00FB1936">
        <w:rPr>
          <w:sz w:val="24"/>
          <w:szCs w:val="24"/>
        </w:rPr>
        <w:t>Moreover</w:t>
      </w:r>
      <w:r w:rsidR="004A4FB9" w:rsidRPr="00FB1936">
        <w:rPr>
          <w:sz w:val="24"/>
          <w:szCs w:val="24"/>
        </w:rPr>
        <w:t xml:space="preserve"> </w:t>
      </w:r>
      <w:r w:rsidR="00A75417" w:rsidRPr="00FB1936">
        <w:rPr>
          <w:sz w:val="24"/>
          <w:szCs w:val="24"/>
        </w:rPr>
        <w:t xml:space="preserve">this fetishizing of experiences </w:t>
      </w:r>
      <w:r w:rsidR="00BD4732" w:rsidRPr="00FB1936">
        <w:rPr>
          <w:sz w:val="24"/>
          <w:szCs w:val="24"/>
        </w:rPr>
        <w:t>limits young people’s subjectiv</w:t>
      </w:r>
      <w:r w:rsidR="004428D6" w:rsidRPr="00FB1936">
        <w:rPr>
          <w:sz w:val="24"/>
          <w:szCs w:val="24"/>
        </w:rPr>
        <w:t>ity</w:t>
      </w:r>
      <w:r w:rsidR="00BC173B">
        <w:rPr>
          <w:sz w:val="24"/>
          <w:szCs w:val="24"/>
        </w:rPr>
        <w:t>, as in</w:t>
      </w:r>
      <w:r w:rsidR="00BD4732" w:rsidRPr="00FB1936">
        <w:rPr>
          <w:sz w:val="24"/>
          <w:szCs w:val="24"/>
        </w:rPr>
        <w:t xml:space="preserve"> expecting young people to a</w:t>
      </w:r>
      <w:r w:rsidR="00D452C9">
        <w:rPr>
          <w:sz w:val="24"/>
          <w:szCs w:val="24"/>
        </w:rPr>
        <w:t>ccumulate more;</w:t>
      </w:r>
      <w:r w:rsidR="00584FE9" w:rsidRPr="00FB1936">
        <w:rPr>
          <w:sz w:val="24"/>
          <w:szCs w:val="24"/>
        </w:rPr>
        <w:t xml:space="preserve"> they</w:t>
      </w:r>
      <w:r w:rsidR="00BD4732" w:rsidRPr="00FB1936">
        <w:rPr>
          <w:sz w:val="24"/>
          <w:szCs w:val="24"/>
        </w:rPr>
        <w:t xml:space="preserve"> may end up achieving, and experiencing, less. </w:t>
      </w:r>
      <w:r w:rsidR="00A75417" w:rsidRPr="00FB1936">
        <w:rPr>
          <w:sz w:val="24"/>
          <w:szCs w:val="24"/>
        </w:rPr>
        <w:t xml:space="preserve"> </w:t>
      </w:r>
    </w:p>
    <w:p w:rsidR="00425D78" w:rsidRPr="006D4A91" w:rsidRDefault="0067169F" w:rsidP="00FB1936">
      <w:pPr>
        <w:spacing w:line="480" w:lineRule="auto"/>
        <w:jc w:val="both"/>
        <w:rPr>
          <w:b/>
          <w:sz w:val="24"/>
          <w:szCs w:val="24"/>
        </w:rPr>
      </w:pPr>
      <w:r w:rsidRPr="006D4A91">
        <w:rPr>
          <w:b/>
          <w:sz w:val="24"/>
          <w:szCs w:val="24"/>
        </w:rPr>
        <w:t>Key words: Experience, employability, youth, future</w:t>
      </w:r>
    </w:p>
    <w:p w:rsidR="00CF78D1" w:rsidRDefault="00CF78D1">
      <w:pPr>
        <w:rPr>
          <w:b/>
          <w:sz w:val="24"/>
          <w:szCs w:val="24"/>
        </w:rPr>
      </w:pPr>
      <w:r>
        <w:rPr>
          <w:b/>
          <w:sz w:val="24"/>
          <w:szCs w:val="24"/>
        </w:rPr>
        <w:br w:type="page"/>
      </w:r>
    </w:p>
    <w:p w:rsidR="006D4A91" w:rsidRPr="006D4A91" w:rsidRDefault="006D4A91" w:rsidP="00FB1936">
      <w:pPr>
        <w:spacing w:line="480" w:lineRule="auto"/>
        <w:jc w:val="both"/>
        <w:rPr>
          <w:b/>
          <w:sz w:val="24"/>
          <w:szCs w:val="24"/>
        </w:rPr>
      </w:pPr>
      <w:r>
        <w:rPr>
          <w:b/>
          <w:sz w:val="24"/>
          <w:szCs w:val="24"/>
        </w:rPr>
        <w:lastRenderedPageBreak/>
        <w:t>Introduction</w:t>
      </w:r>
    </w:p>
    <w:p w:rsidR="002201D2" w:rsidRPr="00FB1936" w:rsidRDefault="002201D2" w:rsidP="00FB1936">
      <w:pPr>
        <w:spacing w:after="120" w:line="480" w:lineRule="auto"/>
        <w:rPr>
          <w:sz w:val="24"/>
          <w:szCs w:val="24"/>
        </w:rPr>
      </w:pPr>
      <w:r w:rsidRPr="00FB1936">
        <w:rPr>
          <w:sz w:val="24"/>
          <w:szCs w:val="24"/>
        </w:rPr>
        <w:t xml:space="preserve">In 2009 a group of students at the University of California, Santa Cruz who self-styled themselves as the ‘Research and Destroy Collective’ issued a </w:t>
      </w:r>
      <w:r w:rsidRPr="00FB1936">
        <w:rPr>
          <w:i/>
          <w:sz w:val="24"/>
          <w:szCs w:val="24"/>
        </w:rPr>
        <w:t>Communiqu</w:t>
      </w:r>
      <w:r w:rsidR="001F182B" w:rsidRPr="00FB1936">
        <w:rPr>
          <w:i/>
          <w:sz w:val="24"/>
          <w:szCs w:val="24"/>
        </w:rPr>
        <w:t>é</w:t>
      </w:r>
      <w:r w:rsidRPr="00FB1936">
        <w:rPr>
          <w:i/>
          <w:sz w:val="24"/>
          <w:szCs w:val="24"/>
        </w:rPr>
        <w:t xml:space="preserve"> from an absent future</w:t>
      </w:r>
      <w:r w:rsidR="00BA4967" w:rsidRPr="00FB1936">
        <w:rPr>
          <w:sz w:val="24"/>
          <w:szCs w:val="24"/>
        </w:rPr>
        <w:t xml:space="preserve"> denouncing how university</w:t>
      </w:r>
      <w:r w:rsidR="00BC173B">
        <w:rPr>
          <w:sz w:val="24"/>
          <w:szCs w:val="24"/>
        </w:rPr>
        <w:t xml:space="preserve"> </w:t>
      </w:r>
      <w:r w:rsidR="00BA4967" w:rsidRPr="00FB1936">
        <w:rPr>
          <w:sz w:val="24"/>
          <w:szCs w:val="24"/>
        </w:rPr>
        <w:t xml:space="preserve">was stifling </w:t>
      </w:r>
      <w:r w:rsidR="0094679A" w:rsidRPr="00FB1936">
        <w:rPr>
          <w:sz w:val="24"/>
          <w:szCs w:val="24"/>
        </w:rPr>
        <w:t>their futures:</w:t>
      </w:r>
    </w:p>
    <w:p w:rsidR="002201D2" w:rsidRPr="00FB1936" w:rsidRDefault="002201D2" w:rsidP="00FB1936">
      <w:pPr>
        <w:spacing w:after="120" w:line="480" w:lineRule="auto"/>
        <w:ind w:left="720"/>
        <w:rPr>
          <w:sz w:val="24"/>
          <w:szCs w:val="24"/>
        </w:rPr>
      </w:pPr>
      <w:r w:rsidRPr="00FB1936">
        <w:rPr>
          <w:sz w:val="24"/>
          <w:szCs w:val="24"/>
        </w:rPr>
        <w:t>University life finally appears as just what it has always been: a machine for producing compliant producers and consumers.  Even leisure is a form of job training.  The idiot crew of the frat houses drink themselves into a stupor with all the dedication of lawyers working late at the office.  Kids who smoked weed and cut class in high-school now pop Adderall and get to work.  We power the diploma factory on the treadmills in the gym.  We run tirelessly in elliptical circles.</w:t>
      </w:r>
    </w:p>
    <w:p w:rsidR="00CD04F2" w:rsidRPr="00FB1936" w:rsidRDefault="008A2154" w:rsidP="00FB1936">
      <w:pPr>
        <w:spacing w:after="120" w:line="480" w:lineRule="auto"/>
        <w:rPr>
          <w:sz w:val="24"/>
          <w:szCs w:val="24"/>
        </w:rPr>
      </w:pPr>
      <w:r w:rsidRPr="00FB1936">
        <w:rPr>
          <w:sz w:val="24"/>
          <w:szCs w:val="24"/>
        </w:rPr>
        <w:t>For these students</w:t>
      </w:r>
      <w:r w:rsidR="0094679A" w:rsidRPr="00FB1936">
        <w:rPr>
          <w:sz w:val="24"/>
          <w:szCs w:val="24"/>
        </w:rPr>
        <w:t xml:space="preserve"> t</w:t>
      </w:r>
      <w:r w:rsidR="00BA4967" w:rsidRPr="00FB1936">
        <w:rPr>
          <w:sz w:val="24"/>
          <w:szCs w:val="24"/>
        </w:rPr>
        <w:t xml:space="preserve">he outcome of running in ceaseless circles was clear, they were already working in the jobs that they would have after graduating in order to pay their way through college. The future was not </w:t>
      </w:r>
      <w:r w:rsidR="0094679A" w:rsidRPr="00FB1936">
        <w:rPr>
          <w:sz w:val="24"/>
          <w:szCs w:val="24"/>
        </w:rPr>
        <w:t xml:space="preserve">so </w:t>
      </w:r>
      <w:r w:rsidR="00BA4967" w:rsidRPr="00FB1936">
        <w:rPr>
          <w:sz w:val="24"/>
          <w:szCs w:val="24"/>
        </w:rPr>
        <w:t xml:space="preserve">much absent but rather </w:t>
      </w:r>
      <w:r w:rsidR="0094679A" w:rsidRPr="00FB1936">
        <w:rPr>
          <w:sz w:val="24"/>
          <w:szCs w:val="24"/>
        </w:rPr>
        <w:t xml:space="preserve">depressingly certain </w:t>
      </w:r>
      <w:r w:rsidR="009F169B" w:rsidRPr="00FB1936">
        <w:rPr>
          <w:sz w:val="24"/>
          <w:szCs w:val="24"/>
        </w:rPr>
        <w:t>and young people’s</w:t>
      </w:r>
      <w:r w:rsidR="0094679A" w:rsidRPr="00FB1936">
        <w:rPr>
          <w:sz w:val="24"/>
          <w:szCs w:val="24"/>
        </w:rPr>
        <w:t xml:space="preserve"> hopes of ‘making it’ would only be achieved by the</w:t>
      </w:r>
      <w:r w:rsidR="007A1699" w:rsidRPr="00FB1936">
        <w:rPr>
          <w:sz w:val="24"/>
          <w:szCs w:val="24"/>
        </w:rPr>
        <w:t xml:space="preserve"> few and these lucky winners had</w:t>
      </w:r>
      <w:r w:rsidR="0094679A" w:rsidRPr="00FB1936">
        <w:rPr>
          <w:sz w:val="24"/>
          <w:szCs w:val="24"/>
        </w:rPr>
        <w:t xml:space="preserve"> already been identified </w:t>
      </w:r>
      <w:r w:rsidR="0022515E" w:rsidRPr="00FB1936">
        <w:rPr>
          <w:sz w:val="24"/>
          <w:szCs w:val="24"/>
        </w:rPr>
        <w:t>by</w:t>
      </w:r>
      <w:r w:rsidR="0094679A" w:rsidRPr="00FB1936">
        <w:rPr>
          <w:sz w:val="24"/>
          <w:szCs w:val="24"/>
        </w:rPr>
        <w:t xml:space="preserve"> the advantage of their birth.</w:t>
      </w:r>
      <w:r w:rsidR="003B29A4" w:rsidRPr="00FB1936">
        <w:rPr>
          <w:sz w:val="24"/>
          <w:szCs w:val="24"/>
        </w:rPr>
        <w:t xml:space="preserve"> This communiqué</w:t>
      </w:r>
      <w:r w:rsidR="00684635" w:rsidRPr="00FB1936">
        <w:rPr>
          <w:sz w:val="24"/>
          <w:szCs w:val="24"/>
        </w:rPr>
        <w:t xml:space="preserve"> became a rallying </w:t>
      </w:r>
      <w:r w:rsidR="008C5E0F" w:rsidRPr="00FB1936">
        <w:rPr>
          <w:sz w:val="24"/>
          <w:szCs w:val="24"/>
        </w:rPr>
        <w:t xml:space="preserve">call for the occupy movement that saw young people on either side of the Atlantic </w:t>
      </w:r>
      <w:r w:rsidR="002F1486" w:rsidRPr="00FB1936">
        <w:rPr>
          <w:sz w:val="24"/>
          <w:szCs w:val="24"/>
        </w:rPr>
        <w:t>occupy universities</w:t>
      </w:r>
      <w:r w:rsidR="00684635" w:rsidRPr="00FB1936">
        <w:rPr>
          <w:sz w:val="24"/>
          <w:szCs w:val="24"/>
        </w:rPr>
        <w:t>, public</w:t>
      </w:r>
      <w:r w:rsidR="0089030E" w:rsidRPr="00FB1936">
        <w:rPr>
          <w:sz w:val="24"/>
          <w:szCs w:val="24"/>
        </w:rPr>
        <w:t xml:space="preserve"> </w:t>
      </w:r>
      <w:r w:rsidR="009A70E0" w:rsidRPr="00FB1936">
        <w:rPr>
          <w:sz w:val="24"/>
          <w:szCs w:val="24"/>
        </w:rPr>
        <w:t>building</w:t>
      </w:r>
      <w:r w:rsidR="00684635" w:rsidRPr="00FB1936">
        <w:rPr>
          <w:sz w:val="24"/>
          <w:szCs w:val="24"/>
        </w:rPr>
        <w:t>s</w:t>
      </w:r>
      <w:r w:rsidR="009A70E0" w:rsidRPr="00FB1936">
        <w:rPr>
          <w:sz w:val="24"/>
          <w:szCs w:val="24"/>
        </w:rPr>
        <w:t xml:space="preserve"> </w:t>
      </w:r>
      <w:r w:rsidR="0089030E" w:rsidRPr="00FB1936">
        <w:rPr>
          <w:sz w:val="24"/>
          <w:szCs w:val="24"/>
        </w:rPr>
        <w:t>and</w:t>
      </w:r>
      <w:r w:rsidR="002F1486" w:rsidRPr="00FB1936">
        <w:rPr>
          <w:sz w:val="24"/>
          <w:szCs w:val="24"/>
        </w:rPr>
        <w:t xml:space="preserve"> </w:t>
      </w:r>
      <w:r w:rsidR="009A70E0" w:rsidRPr="00FB1936">
        <w:rPr>
          <w:sz w:val="24"/>
          <w:szCs w:val="24"/>
        </w:rPr>
        <w:t>spaces a</w:t>
      </w:r>
      <w:r w:rsidR="00684635" w:rsidRPr="00FB1936">
        <w:rPr>
          <w:sz w:val="24"/>
          <w:szCs w:val="24"/>
        </w:rPr>
        <w:t>ssociated with mechanisms of</w:t>
      </w:r>
      <w:r w:rsidR="009A70E0" w:rsidRPr="00FB1936">
        <w:rPr>
          <w:sz w:val="24"/>
          <w:szCs w:val="24"/>
        </w:rPr>
        <w:t xml:space="preserve"> </w:t>
      </w:r>
      <w:r w:rsidR="00684635" w:rsidRPr="00FB1936">
        <w:rPr>
          <w:sz w:val="24"/>
          <w:szCs w:val="24"/>
        </w:rPr>
        <w:t xml:space="preserve">the </w:t>
      </w:r>
      <w:r w:rsidR="009A70E0" w:rsidRPr="00FB1936">
        <w:rPr>
          <w:sz w:val="24"/>
          <w:szCs w:val="24"/>
        </w:rPr>
        <w:t>marke</w:t>
      </w:r>
      <w:r w:rsidR="001A6259" w:rsidRPr="00FB1936">
        <w:rPr>
          <w:sz w:val="24"/>
          <w:szCs w:val="24"/>
        </w:rPr>
        <w:t>t</w:t>
      </w:r>
      <w:r w:rsidR="009A70E0" w:rsidRPr="00FB1936">
        <w:rPr>
          <w:sz w:val="24"/>
          <w:szCs w:val="24"/>
        </w:rPr>
        <w:t xml:space="preserve"> i</w:t>
      </w:r>
      <w:r w:rsidR="002F1486" w:rsidRPr="00FB1936">
        <w:rPr>
          <w:sz w:val="24"/>
          <w:szCs w:val="24"/>
        </w:rPr>
        <w:t>n an attempt to re</w:t>
      </w:r>
      <w:r w:rsidR="000E019D" w:rsidRPr="00FB1936">
        <w:rPr>
          <w:sz w:val="24"/>
          <w:szCs w:val="24"/>
        </w:rPr>
        <w:t>claim</w:t>
      </w:r>
      <w:r w:rsidR="002F1486" w:rsidRPr="00FB1936">
        <w:rPr>
          <w:sz w:val="24"/>
          <w:szCs w:val="24"/>
        </w:rPr>
        <w:t xml:space="preserve"> their redundant futures. </w:t>
      </w:r>
      <w:r w:rsidR="00996AAA" w:rsidRPr="00FB1936">
        <w:rPr>
          <w:sz w:val="24"/>
          <w:szCs w:val="24"/>
        </w:rPr>
        <w:t xml:space="preserve"> </w:t>
      </w:r>
    </w:p>
    <w:p w:rsidR="00F41413" w:rsidRDefault="00F41413" w:rsidP="00F41413">
      <w:pPr>
        <w:spacing w:after="120" w:line="480" w:lineRule="auto"/>
        <w:rPr>
          <w:sz w:val="24"/>
          <w:szCs w:val="24"/>
        </w:rPr>
      </w:pPr>
    </w:p>
    <w:p w:rsidR="00B07F2A" w:rsidRPr="00CC0A50" w:rsidRDefault="008418E0" w:rsidP="00F41413">
      <w:pPr>
        <w:spacing w:after="120" w:line="480" w:lineRule="auto"/>
        <w:rPr>
          <w:sz w:val="24"/>
          <w:szCs w:val="24"/>
        </w:rPr>
      </w:pPr>
      <w:r w:rsidRPr="00FB1936">
        <w:rPr>
          <w:sz w:val="24"/>
          <w:szCs w:val="24"/>
        </w:rPr>
        <w:t xml:space="preserve">This paper </w:t>
      </w:r>
      <w:r w:rsidR="00996AAA" w:rsidRPr="00FB1936">
        <w:rPr>
          <w:sz w:val="24"/>
          <w:szCs w:val="24"/>
        </w:rPr>
        <w:t>responds to one</w:t>
      </w:r>
      <w:r w:rsidR="00AF3E32" w:rsidRPr="00FB1936">
        <w:rPr>
          <w:sz w:val="24"/>
          <w:szCs w:val="24"/>
        </w:rPr>
        <w:t xml:space="preserve"> of the</w:t>
      </w:r>
      <w:r w:rsidR="00996AAA" w:rsidRPr="00FB1936">
        <w:rPr>
          <w:sz w:val="24"/>
          <w:szCs w:val="24"/>
        </w:rPr>
        <w:t xml:space="preserve"> </w:t>
      </w:r>
      <w:r w:rsidR="00AF3E32" w:rsidRPr="00FB1936">
        <w:rPr>
          <w:sz w:val="24"/>
          <w:szCs w:val="24"/>
        </w:rPr>
        <w:t xml:space="preserve">protests of the Santa Cruz students, that rather than youth being a time of experimentation, they were required to work ceaselessly in order to </w:t>
      </w:r>
      <w:r w:rsidR="0058015F" w:rsidRPr="00FB1936">
        <w:rPr>
          <w:sz w:val="24"/>
          <w:szCs w:val="24"/>
        </w:rPr>
        <w:t xml:space="preserve">have a chance of a future. </w:t>
      </w:r>
      <w:r w:rsidR="00AF3E32" w:rsidRPr="00FB1936">
        <w:rPr>
          <w:sz w:val="24"/>
          <w:szCs w:val="24"/>
        </w:rPr>
        <w:t xml:space="preserve">  </w:t>
      </w:r>
      <w:r w:rsidR="00D841F8" w:rsidRPr="00FB1936">
        <w:rPr>
          <w:sz w:val="24"/>
          <w:szCs w:val="24"/>
        </w:rPr>
        <w:t xml:space="preserve"> </w:t>
      </w:r>
      <w:r w:rsidR="00F3361D" w:rsidRPr="00FB1936">
        <w:rPr>
          <w:sz w:val="24"/>
          <w:szCs w:val="24"/>
        </w:rPr>
        <w:t>While the expectation that young people need to take re</w:t>
      </w:r>
      <w:r w:rsidR="00F6622F" w:rsidRPr="00FB1936">
        <w:rPr>
          <w:sz w:val="24"/>
          <w:szCs w:val="24"/>
        </w:rPr>
        <w:t>sponsibility for their</w:t>
      </w:r>
      <w:r w:rsidR="00F3361D" w:rsidRPr="00FB1936">
        <w:rPr>
          <w:sz w:val="24"/>
          <w:szCs w:val="24"/>
        </w:rPr>
        <w:t xml:space="preserve"> future</w:t>
      </w:r>
      <w:r w:rsidR="00F6622F" w:rsidRPr="00FB1936">
        <w:rPr>
          <w:sz w:val="24"/>
          <w:szCs w:val="24"/>
        </w:rPr>
        <w:t>s</w:t>
      </w:r>
      <w:r w:rsidR="00F3361D" w:rsidRPr="00FB1936">
        <w:rPr>
          <w:sz w:val="24"/>
          <w:szCs w:val="24"/>
        </w:rPr>
        <w:t xml:space="preserve"> has </w:t>
      </w:r>
      <w:r w:rsidR="00DC5BE4" w:rsidRPr="00FB1936">
        <w:rPr>
          <w:sz w:val="24"/>
          <w:szCs w:val="24"/>
        </w:rPr>
        <w:t xml:space="preserve">historically </w:t>
      </w:r>
      <w:r w:rsidR="00F3361D" w:rsidRPr="00FB1936">
        <w:rPr>
          <w:sz w:val="24"/>
          <w:szCs w:val="24"/>
        </w:rPr>
        <w:t xml:space="preserve">been </w:t>
      </w:r>
      <w:r w:rsidR="00F6622F" w:rsidRPr="00FB1936">
        <w:rPr>
          <w:sz w:val="24"/>
          <w:szCs w:val="24"/>
        </w:rPr>
        <w:t>a defining con</w:t>
      </w:r>
      <w:r w:rsidR="006F6C5F" w:rsidRPr="00FB1936">
        <w:rPr>
          <w:sz w:val="24"/>
          <w:szCs w:val="24"/>
        </w:rPr>
        <w:t xml:space="preserve">dition of youth (Page </w:t>
      </w:r>
      <w:proofErr w:type="spellStart"/>
      <w:r w:rsidR="006F6C5F" w:rsidRPr="00FB1936">
        <w:rPr>
          <w:sz w:val="24"/>
          <w:szCs w:val="24"/>
        </w:rPr>
        <w:lastRenderedPageBreak/>
        <w:t>Moch</w:t>
      </w:r>
      <w:proofErr w:type="spellEnd"/>
      <w:r w:rsidR="006F6C5F" w:rsidRPr="00FB1936">
        <w:rPr>
          <w:sz w:val="24"/>
          <w:szCs w:val="24"/>
        </w:rPr>
        <w:t xml:space="preserve"> 2003</w:t>
      </w:r>
      <w:r w:rsidR="00F6622F" w:rsidRPr="00FB1936">
        <w:rPr>
          <w:sz w:val="24"/>
          <w:szCs w:val="24"/>
        </w:rPr>
        <w:t xml:space="preserve">), in the current era of austerity the intensification of neoliberalism has </w:t>
      </w:r>
      <w:r w:rsidR="006F6C5F" w:rsidRPr="00FB1936">
        <w:rPr>
          <w:sz w:val="24"/>
          <w:szCs w:val="24"/>
        </w:rPr>
        <w:t>exaggerated this</w:t>
      </w:r>
      <w:r w:rsidR="00F6622F" w:rsidRPr="00FB1936">
        <w:rPr>
          <w:sz w:val="24"/>
          <w:szCs w:val="24"/>
        </w:rPr>
        <w:t xml:space="preserve"> belief</w:t>
      </w:r>
      <w:r w:rsidR="00632849" w:rsidRPr="00FB1936">
        <w:rPr>
          <w:sz w:val="24"/>
          <w:szCs w:val="24"/>
        </w:rPr>
        <w:t xml:space="preserve"> (</w:t>
      </w:r>
      <w:proofErr w:type="spellStart"/>
      <w:r w:rsidR="00632849" w:rsidRPr="00FB1936">
        <w:rPr>
          <w:sz w:val="24"/>
          <w:szCs w:val="24"/>
        </w:rPr>
        <w:t>Cuzzocrea</w:t>
      </w:r>
      <w:proofErr w:type="spellEnd"/>
      <w:r w:rsidR="00632849" w:rsidRPr="00FB1936">
        <w:rPr>
          <w:sz w:val="24"/>
          <w:szCs w:val="24"/>
        </w:rPr>
        <w:t xml:space="preserve"> 2014</w:t>
      </w:r>
      <w:r w:rsidR="007B4320" w:rsidRPr="00FB1936">
        <w:rPr>
          <w:sz w:val="24"/>
          <w:szCs w:val="24"/>
        </w:rPr>
        <w:t>)</w:t>
      </w:r>
      <w:r w:rsidR="00F6622F" w:rsidRPr="00FB1936">
        <w:rPr>
          <w:sz w:val="24"/>
          <w:szCs w:val="24"/>
        </w:rPr>
        <w:t>. In particular, t</w:t>
      </w:r>
      <w:r w:rsidR="00810D72" w:rsidRPr="00FB1936">
        <w:rPr>
          <w:sz w:val="24"/>
          <w:szCs w:val="24"/>
        </w:rPr>
        <w:t>he man</w:t>
      </w:r>
      <w:r w:rsidR="00F6622F" w:rsidRPr="00FB1936">
        <w:rPr>
          <w:sz w:val="24"/>
          <w:szCs w:val="24"/>
        </w:rPr>
        <w:t xml:space="preserve">tra of the accumulation of experiences, </w:t>
      </w:r>
      <w:r w:rsidR="00810D72" w:rsidRPr="00FB1936">
        <w:rPr>
          <w:sz w:val="24"/>
          <w:szCs w:val="24"/>
        </w:rPr>
        <w:t>to be distinctive from everyone else in an increasingly crowded labour market, has become the rallying call for young people under the assumed logic of employability</w:t>
      </w:r>
      <w:r w:rsidR="00121418" w:rsidRPr="00FB1936">
        <w:rPr>
          <w:sz w:val="24"/>
          <w:szCs w:val="24"/>
        </w:rPr>
        <w:t xml:space="preserve">. </w:t>
      </w:r>
      <w:r w:rsidR="000E0BBC" w:rsidRPr="00FB1936">
        <w:rPr>
          <w:sz w:val="24"/>
          <w:szCs w:val="24"/>
        </w:rPr>
        <w:t xml:space="preserve">Young people are called upon to make themselves employable through engaging in a range of experiences which may include: volunteering, work experience, paid work, internships, travel, leisure and membership of organisations.  </w:t>
      </w:r>
      <w:r w:rsidR="00D305AA" w:rsidRPr="00FB1936">
        <w:rPr>
          <w:sz w:val="24"/>
          <w:szCs w:val="24"/>
        </w:rPr>
        <w:t>This fetishizing of experience is becoming so normalised that it is rarely contested. It appears self-evident that</w:t>
      </w:r>
      <w:r w:rsidR="007B4320" w:rsidRPr="00FB1936">
        <w:rPr>
          <w:sz w:val="24"/>
          <w:szCs w:val="24"/>
        </w:rPr>
        <w:t xml:space="preserve"> in order to protect themselves against an absent future,</w:t>
      </w:r>
      <w:r w:rsidR="00D305AA" w:rsidRPr="00FB1936">
        <w:rPr>
          <w:sz w:val="24"/>
          <w:szCs w:val="24"/>
        </w:rPr>
        <w:t xml:space="preserve"> young people need to not only complete more education</w:t>
      </w:r>
      <w:r w:rsidR="006146F5" w:rsidRPr="00FB1936">
        <w:rPr>
          <w:sz w:val="24"/>
          <w:szCs w:val="24"/>
        </w:rPr>
        <w:t xml:space="preserve"> and/or training</w:t>
      </w:r>
      <w:r w:rsidR="002D3950" w:rsidRPr="00FB1936">
        <w:rPr>
          <w:sz w:val="24"/>
          <w:szCs w:val="24"/>
        </w:rPr>
        <w:t>,</w:t>
      </w:r>
      <w:r w:rsidR="00D305AA" w:rsidRPr="00FB1936">
        <w:rPr>
          <w:sz w:val="24"/>
          <w:szCs w:val="24"/>
        </w:rPr>
        <w:t xml:space="preserve"> but </w:t>
      </w:r>
      <w:r w:rsidR="002D3950" w:rsidRPr="00FB1936">
        <w:rPr>
          <w:sz w:val="24"/>
          <w:szCs w:val="24"/>
        </w:rPr>
        <w:t xml:space="preserve">they have to </w:t>
      </w:r>
      <w:r w:rsidR="00D305AA" w:rsidRPr="00FB1936">
        <w:rPr>
          <w:sz w:val="24"/>
          <w:szCs w:val="24"/>
        </w:rPr>
        <w:t>acquir</w:t>
      </w:r>
      <w:r w:rsidR="002D3950" w:rsidRPr="00FB1936">
        <w:rPr>
          <w:sz w:val="24"/>
          <w:szCs w:val="24"/>
        </w:rPr>
        <w:t>e</w:t>
      </w:r>
      <w:r w:rsidR="00F6622F" w:rsidRPr="00FB1936">
        <w:rPr>
          <w:sz w:val="24"/>
          <w:szCs w:val="24"/>
        </w:rPr>
        <w:t xml:space="preserve"> </w:t>
      </w:r>
      <w:r w:rsidR="00D305AA" w:rsidRPr="00FB1936">
        <w:rPr>
          <w:sz w:val="24"/>
          <w:szCs w:val="24"/>
        </w:rPr>
        <w:t>experience</w:t>
      </w:r>
      <w:r w:rsidR="00F6622F" w:rsidRPr="00FB1936">
        <w:rPr>
          <w:sz w:val="24"/>
          <w:szCs w:val="24"/>
        </w:rPr>
        <w:t>s to stand out from the crowd</w:t>
      </w:r>
      <w:r w:rsidR="00D305AA" w:rsidRPr="00FB1936">
        <w:rPr>
          <w:sz w:val="24"/>
          <w:szCs w:val="24"/>
        </w:rPr>
        <w:t xml:space="preserve">. It is through these achievements that distinctiveness is carved out, doing something different and doing more than everyone else. </w:t>
      </w:r>
      <w:r w:rsidR="00682FB5" w:rsidRPr="00FB1936">
        <w:rPr>
          <w:sz w:val="24"/>
          <w:szCs w:val="24"/>
        </w:rPr>
        <w:t xml:space="preserve">If young people do not engage with this </w:t>
      </w:r>
      <w:r w:rsidR="006A1804" w:rsidRPr="00FB1936">
        <w:rPr>
          <w:sz w:val="24"/>
          <w:szCs w:val="24"/>
        </w:rPr>
        <w:t xml:space="preserve">fetishizing of experiences </w:t>
      </w:r>
      <w:r w:rsidR="00682FB5" w:rsidRPr="00FB1936">
        <w:rPr>
          <w:sz w:val="24"/>
          <w:szCs w:val="24"/>
        </w:rPr>
        <w:t xml:space="preserve">they not only face uncertainty in the labour market but also risk being excluded from </w:t>
      </w:r>
      <w:r w:rsidR="006A1804" w:rsidRPr="00FB1936">
        <w:rPr>
          <w:sz w:val="24"/>
          <w:szCs w:val="24"/>
        </w:rPr>
        <w:t>other life course transitions associated with leaving home and forming relationships.</w:t>
      </w:r>
      <w:r w:rsidR="00682FB5" w:rsidRPr="00FB1936">
        <w:rPr>
          <w:sz w:val="24"/>
          <w:szCs w:val="24"/>
        </w:rPr>
        <w:t xml:space="preserve"> </w:t>
      </w:r>
      <w:r w:rsidR="004C6D43" w:rsidRPr="00FB1936">
        <w:rPr>
          <w:sz w:val="24"/>
          <w:szCs w:val="24"/>
        </w:rPr>
        <w:t>This paper offers a critique of the cult of experience</w:t>
      </w:r>
      <w:r w:rsidR="00C670D6" w:rsidRPr="00FB1936">
        <w:rPr>
          <w:sz w:val="24"/>
          <w:szCs w:val="24"/>
        </w:rPr>
        <w:t xml:space="preserve"> through exposing the </w:t>
      </w:r>
      <w:r w:rsidR="00C670D6" w:rsidRPr="00CC0A50">
        <w:rPr>
          <w:sz w:val="24"/>
          <w:szCs w:val="24"/>
        </w:rPr>
        <w:t xml:space="preserve">fallacy of its assumed logic and the reversal of subjectivity that it </w:t>
      </w:r>
      <w:r w:rsidR="001C3112" w:rsidRPr="00CC0A50">
        <w:rPr>
          <w:sz w:val="24"/>
          <w:szCs w:val="24"/>
        </w:rPr>
        <w:t>ostensibly</w:t>
      </w:r>
      <w:r w:rsidR="00C670D6" w:rsidRPr="00CC0A50">
        <w:rPr>
          <w:sz w:val="24"/>
          <w:szCs w:val="24"/>
        </w:rPr>
        <w:t xml:space="preserve"> seeks to promote. </w:t>
      </w:r>
      <w:r w:rsidR="00C14C3C" w:rsidRPr="00CC0A50">
        <w:rPr>
          <w:sz w:val="24"/>
          <w:szCs w:val="24"/>
        </w:rPr>
        <w:t>I argue that the activities that young people engage in are not directed towards their own subjectivity, their own learning or carving out spaces for their own creativity, but towards the promotion of the self in competition with their peers.</w:t>
      </w:r>
      <w:r w:rsidR="00B07F2A" w:rsidRPr="00CC0A50">
        <w:rPr>
          <w:sz w:val="24"/>
          <w:szCs w:val="24"/>
        </w:rPr>
        <w:t xml:space="preserve"> </w:t>
      </w:r>
    </w:p>
    <w:p w:rsidR="00D452C9" w:rsidRDefault="00D452C9" w:rsidP="00F41413">
      <w:pPr>
        <w:spacing w:after="120" w:line="480" w:lineRule="auto"/>
        <w:rPr>
          <w:sz w:val="24"/>
          <w:szCs w:val="24"/>
        </w:rPr>
      </w:pPr>
    </w:p>
    <w:p w:rsidR="00B07F2A" w:rsidRPr="00CC0A50" w:rsidRDefault="00B07F2A" w:rsidP="00F41413">
      <w:pPr>
        <w:spacing w:after="120" w:line="480" w:lineRule="auto"/>
        <w:rPr>
          <w:sz w:val="24"/>
          <w:szCs w:val="24"/>
        </w:rPr>
      </w:pPr>
      <w:r w:rsidRPr="00CC0A50">
        <w:rPr>
          <w:sz w:val="24"/>
          <w:szCs w:val="24"/>
        </w:rPr>
        <w:t xml:space="preserve">In developing this critique of the cult of experience, I focus on how it is shaping university students’ lives in the global north, though it is not my intention to suggest that the fetishizing of experience is exclusive to this group. For example, in the UK the extension of </w:t>
      </w:r>
      <w:r w:rsidRPr="00CC0A50">
        <w:rPr>
          <w:sz w:val="24"/>
          <w:szCs w:val="24"/>
        </w:rPr>
        <w:lastRenderedPageBreak/>
        <w:t>workfare to young job seekers intensifies the assumption that lack of experience is the barrier to employment, rather than the lack of jobs</w:t>
      </w:r>
      <w:r w:rsidR="00CC0A50" w:rsidRPr="00CC0A50">
        <w:rPr>
          <w:sz w:val="24"/>
          <w:szCs w:val="24"/>
        </w:rPr>
        <w:t xml:space="preserve">. Moreover, </w:t>
      </w:r>
      <w:r w:rsidRPr="00CC0A50">
        <w:rPr>
          <w:sz w:val="24"/>
          <w:szCs w:val="24"/>
        </w:rPr>
        <w:t xml:space="preserve">research on the intersections between class, cultural capital and education demonstrate that the importance of experience activities is not as clearly articulated by </w:t>
      </w:r>
      <w:r w:rsidR="00CC0A50" w:rsidRPr="00CC0A50">
        <w:rPr>
          <w:sz w:val="24"/>
          <w:szCs w:val="24"/>
        </w:rPr>
        <w:t>students fro</w:t>
      </w:r>
      <w:r w:rsidR="008D110A">
        <w:rPr>
          <w:sz w:val="24"/>
          <w:szCs w:val="24"/>
        </w:rPr>
        <w:t>m less-</w:t>
      </w:r>
      <w:r w:rsidR="00CC0A50">
        <w:rPr>
          <w:sz w:val="24"/>
          <w:szCs w:val="24"/>
        </w:rPr>
        <w:t>advantag</w:t>
      </w:r>
      <w:r w:rsidR="00C92BF9">
        <w:rPr>
          <w:sz w:val="24"/>
          <w:szCs w:val="24"/>
        </w:rPr>
        <w:t>ed backgrounds (Reay et al. 2009</w:t>
      </w:r>
      <w:r w:rsidR="00CC0A50">
        <w:rPr>
          <w:sz w:val="24"/>
          <w:szCs w:val="24"/>
        </w:rPr>
        <w:t>). It is important to recognise that while the message of the need for experience is broadcast to all young people, not all are able to respond to this requirement in the same way, and thus the cult of experience will ex</w:t>
      </w:r>
      <w:r w:rsidR="00796529">
        <w:rPr>
          <w:sz w:val="24"/>
          <w:szCs w:val="24"/>
        </w:rPr>
        <w:t>tend</w:t>
      </w:r>
      <w:r w:rsidR="00D452C9">
        <w:rPr>
          <w:sz w:val="24"/>
          <w:szCs w:val="24"/>
        </w:rPr>
        <w:t>, rather than reduce</w:t>
      </w:r>
      <w:r w:rsidR="00CC0A50">
        <w:rPr>
          <w:sz w:val="24"/>
          <w:szCs w:val="24"/>
        </w:rPr>
        <w:t xml:space="preserve">, </w:t>
      </w:r>
      <w:r w:rsidR="008D110A">
        <w:rPr>
          <w:sz w:val="24"/>
          <w:szCs w:val="24"/>
        </w:rPr>
        <w:t>social</w:t>
      </w:r>
      <w:r w:rsidR="00CC0A50">
        <w:rPr>
          <w:sz w:val="24"/>
          <w:szCs w:val="24"/>
        </w:rPr>
        <w:t xml:space="preserve"> advantage. </w:t>
      </w:r>
      <w:r w:rsidR="008D110A">
        <w:rPr>
          <w:sz w:val="24"/>
          <w:szCs w:val="24"/>
        </w:rPr>
        <w:t xml:space="preserve">The differential impact of the cult of experience on young people’s lives </w:t>
      </w:r>
      <w:r w:rsidR="00D452C9">
        <w:rPr>
          <w:sz w:val="24"/>
          <w:szCs w:val="24"/>
        </w:rPr>
        <w:t>is also</w:t>
      </w:r>
      <w:r w:rsidR="008D110A">
        <w:rPr>
          <w:sz w:val="24"/>
          <w:szCs w:val="24"/>
        </w:rPr>
        <w:t xml:space="preserve"> geographical. </w:t>
      </w:r>
      <w:r w:rsidR="003A629A">
        <w:rPr>
          <w:sz w:val="24"/>
          <w:szCs w:val="24"/>
        </w:rPr>
        <w:t xml:space="preserve">Young people from the global north will be able to use </w:t>
      </w:r>
      <w:r w:rsidR="00D452C9">
        <w:rPr>
          <w:sz w:val="24"/>
          <w:szCs w:val="24"/>
        </w:rPr>
        <w:t>the</w:t>
      </w:r>
      <w:r w:rsidR="003A629A">
        <w:rPr>
          <w:sz w:val="24"/>
          <w:szCs w:val="24"/>
        </w:rPr>
        <w:t xml:space="preserve"> availability of experience activities (including travel to and volunteering in the global south) </w:t>
      </w:r>
      <w:r w:rsidR="00D452C9">
        <w:rPr>
          <w:sz w:val="24"/>
          <w:szCs w:val="24"/>
        </w:rPr>
        <w:t xml:space="preserve">to reaffirm their position in </w:t>
      </w:r>
      <w:r w:rsidR="00217415">
        <w:rPr>
          <w:sz w:val="24"/>
          <w:szCs w:val="24"/>
        </w:rPr>
        <w:t xml:space="preserve">a </w:t>
      </w:r>
      <w:r w:rsidR="003A629A">
        <w:rPr>
          <w:sz w:val="24"/>
          <w:szCs w:val="24"/>
        </w:rPr>
        <w:t>globalised youth labour market.</w:t>
      </w:r>
      <w:r w:rsidR="00E739E1">
        <w:rPr>
          <w:sz w:val="24"/>
          <w:szCs w:val="24"/>
        </w:rPr>
        <w:t xml:space="preserve"> </w:t>
      </w:r>
      <w:r w:rsidR="00637189">
        <w:rPr>
          <w:sz w:val="24"/>
          <w:szCs w:val="24"/>
        </w:rPr>
        <w:t xml:space="preserve">References to young people in this </w:t>
      </w:r>
      <w:r w:rsidR="00BC7133">
        <w:rPr>
          <w:sz w:val="24"/>
          <w:szCs w:val="24"/>
        </w:rPr>
        <w:t>paper</w:t>
      </w:r>
      <w:r w:rsidR="00637189">
        <w:rPr>
          <w:sz w:val="24"/>
          <w:szCs w:val="24"/>
        </w:rPr>
        <w:t xml:space="preserve"> do not assume that youth are equally positioned to respond to the requirement for experience. </w:t>
      </w:r>
    </w:p>
    <w:p w:rsidR="00243A4B" w:rsidRDefault="00243A4B" w:rsidP="00F41413">
      <w:pPr>
        <w:spacing w:after="120" w:line="480" w:lineRule="auto"/>
        <w:rPr>
          <w:sz w:val="24"/>
          <w:szCs w:val="24"/>
        </w:rPr>
      </w:pPr>
    </w:p>
    <w:p w:rsidR="00A241FF" w:rsidRPr="00FB1936" w:rsidRDefault="00C14C3C" w:rsidP="00F41413">
      <w:pPr>
        <w:spacing w:after="120" w:line="480" w:lineRule="auto"/>
        <w:rPr>
          <w:sz w:val="24"/>
          <w:szCs w:val="24"/>
        </w:rPr>
      </w:pPr>
      <w:r w:rsidRPr="00CC0A50">
        <w:rPr>
          <w:sz w:val="24"/>
          <w:szCs w:val="24"/>
        </w:rPr>
        <w:t>In order to develop this critique of the cult of experience</w:t>
      </w:r>
      <w:r w:rsidRPr="00FB1936">
        <w:rPr>
          <w:sz w:val="24"/>
          <w:szCs w:val="24"/>
        </w:rPr>
        <w:t xml:space="preserve"> I begin by considering the relationship between the self and experience that </w:t>
      </w:r>
      <w:r w:rsidR="002D189D" w:rsidRPr="00FB1936">
        <w:rPr>
          <w:sz w:val="24"/>
          <w:szCs w:val="24"/>
        </w:rPr>
        <w:t>is assumed by the</w:t>
      </w:r>
      <w:r w:rsidRPr="00FB1936">
        <w:rPr>
          <w:sz w:val="24"/>
          <w:szCs w:val="24"/>
        </w:rPr>
        <w:t xml:space="preserve"> </w:t>
      </w:r>
      <w:r w:rsidR="009F41E5" w:rsidRPr="00FB1936">
        <w:rPr>
          <w:sz w:val="24"/>
          <w:szCs w:val="24"/>
        </w:rPr>
        <w:t>fetishizing</w:t>
      </w:r>
      <w:r w:rsidRPr="00FB1936">
        <w:rPr>
          <w:sz w:val="24"/>
          <w:szCs w:val="24"/>
        </w:rPr>
        <w:t xml:space="preserve"> </w:t>
      </w:r>
      <w:r w:rsidR="002D189D" w:rsidRPr="00FB1936">
        <w:rPr>
          <w:sz w:val="24"/>
          <w:szCs w:val="24"/>
        </w:rPr>
        <w:t>of experience</w:t>
      </w:r>
      <w:r w:rsidR="00932EAC" w:rsidRPr="00FB1936">
        <w:rPr>
          <w:sz w:val="24"/>
          <w:szCs w:val="24"/>
        </w:rPr>
        <w:t xml:space="preserve">;  I then consider </w:t>
      </w:r>
      <w:r w:rsidR="002D189D" w:rsidRPr="00FB1936">
        <w:rPr>
          <w:sz w:val="24"/>
          <w:szCs w:val="24"/>
        </w:rPr>
        <w:t xml:space="preserve">how it relates </w:t>
      </w:r>
      <w:r w:rsidR="000E0BBC" w:rsidRPr="00FB1936">
        <w:rPr>
          <w:sz w:val="24"/>
          <w:szCs w:val="24"/>
        </w:rPr>
        <w:t xml:space="preserve">to </w:t>
      </w:r>
      <w:r w:rsidR="00932EAC" w:rsidRPr="00FB1936">
        <w:rPr>
          <w:sz w:val="24"/>
          <w:szCs w:val="24"/>
        </w:rPr>
        <w:t>theories of in</w:t>
      </w:r>
      <w:r w:rsidR="000E0BBC" w:rsidRPr="00FB1936">
        <w:rPr>
          <w:sz w:val="24"/>
          <w:szCs w:val="24"/>
        </w:rPr>
        <w:t xml:space="preserve">dividualisation and control and  conclude </w:t>
      </w:r>
      <w:r w:rsidR="00E82279" w:rsidRPr="00FB1936">
        <w:rPr>
          <w:sz w:val="24"/>
          <w:szCs w:val="24"/>
        </w:rPr>
        <w:t>b</w:t>
      </w:r>
      <w:r w:rsidR="00F6622F" w:rsidRPr="00FB1936">
        <w:rPr>
          <w:sz w:val="24"/>
          <w:szCs w:val="24"/>
        </w:rPr>
        <w:t>y</w:t>
      </w:r>
      <w:r w:rsidR="00932EAC" w:rsidRPr="00FB1936">
        <w:rPr>
          <w:sz w:val="24"/>
          <w:szCs w:val="24"/>
        </w:rPr>
        <w:t xml:space="preserve"> consider</w:t>
      </w:r>
      <w:r w:rsidR="00B1288A" w:rsidRPr="00FB1936">
        <w:rPr>
          <w:sz w:val="24"/>
          <w:szCs w:val="24"/>
        </w:rPr>
        <w:t>ing how it reframes young people’s orientation to past, present and future.</w:t>
      </w:r>
    </w:p>
    <w:p w:rsidR="00B1288A" w:rsidRPr="00FB1936" w:rsidRDefault="00B1288A" w:rsidP="00FB1936">
      <w:pPr>
        <w:spacing w:after="120" w:line="480" w:lineRule="auto"/>
        <w:ind w:firstLine="720"/>
        <w:rPr>
          <w:sz w:val="24"/>
          <w:szCs w:val="24"/>
        </w:rPr>
      </w:pPr>
    </w:p>
    <w:p w:rsidR="00C0487D" w:rsidRPr="00FB1936" w:rsidRDefault="006E0480" w:rsidP="00FB1936">
      <w:pPr>
        <w:spacing w:after="120" w:line="480" w:lineRule="auto"/>
        <w:rPr>
          <w:sz w:val="24"/>
          <w:szCs w:val="24"/>
        </w:rPr>
      </w:pPr>
      <w:r w:rsidRPr="00FB1936">
        <w:rPr>
          <w:i/>
          <w:sz w:val="24"/>
          <w:szCs w:val="24"/>
        </w:rPr>
        <w:t xml:space="preserve">Subjectivity and </w:t>
      </w:r>
      <w:r w:rsidR="006630A3" w:rsidRPr="00FB1936">
        <w:rPr>
          <w:i/>
          <w:sz w:val="24"/>
          <w:szCs w:val="24"/>
        </w:rPr>
        <w:t>Experience</w:t>
      </w:r>
      <w:r w:rsidRPr="00FB1936">
        <w:rPr>
          <w:i/>
          <w:sz w:val="24"/>
          <w:szCs w:val="24"/>
        </w:rPr>
        <w:t xml:space="preserve"> </w:t>
      </w:r>
    </w:p>
    <w:p w:rsidR="00950A63" w:rsidRPr="00FB1936" w:rsidRDefault="005D1946" w:rsidP="00FB1936">
      <w:pPr>
        <w:spacing w:line="480" w:lineRule="auto"/>
        <w:rPr>
          <w:sz w:val="24"/>
          <w:szCs w:val="24"/>
        </w:rPr>
      </w:pPr>
      <w:r w:rsidRPr="00FB1936">
        <w:rPr>
          <w:sz w:val="24"/>
          <w:szCs w:val="24"/>
        </w:rPr>
        <w:t>The need to gain experience in addition to formal learning in order to at least h</w:t>
      </w:r>
      <w:r w:rsidR="00D452C9">
        <w:rPr>
          <w:sz w:val="24"/>
          <w:szCs w:val="24"/>
        </w:rPr>
        <w:t xml:space="preserve">ave a chance of negotiating </w:t>
      </w:r>
      <w:r w:rsidR="00217415">
        <w:rPr>
          <w:sz w:val="24"/>
          <w:szCs w:val="24"/>
        </w:rPr>
        <w:t xml:space="preserve">the </w:t>
      </w:r>
      <w:r w:rsidRPr="00FB1936">
        <w:rPr>
          <w:sz w:val="24"/>
          <w:szCs w:val="24"/>
        </w:rPr>
        <w:t xml:space="preserve">youth labour market has become a truism of contemporary youth </w:t>
      </w:r>
      <w:r w:rsidRPr="00FB1936">
        <w:rPr>
          <w:sz w:val="24"/>
          <w:szCs w:val="24"/>
        </w:rPr>
        <w:lastRenderedPageBreak/>
        <w:t>transitions, and one that most young people are aware of, if not necessary compliant (</w:t>
      </w:r>
      <w:proofErr w:type="spellStart"/>
      <w:r w:rsidRPr="00FB1936">
        <w:rPr>
          <w:sz w:val="24"/>
          <w:szCs w:val="24"/>
        </w:rPr>
        <w:t>Holdswo</w:t>
      </w:r>
      <w:r w:rsidR="009F41E5" w:rsidRPr="00FB1936">
        <w:rPr>
          <w:sz w:val="24"/>
          <w:szCs w:val="24"/>
        </w:rPr>
        <w:t>rth</w:t>
      </w:r>
      <w:proofErr w:type="spellEnd"/>
      <w:r w:rsidR="009F41E5" w:rsidRPr="00FB1936">
        <w:rPr>
          <w:sz w:val="24"/>
          <w:szCs w:val="24"/>
        </w:rPr>
        <w:t xml:space="preserve"> and </w:t>
      </w:r>
      <w:proofErr w:type="spellStart"/>
      <w:r w:rsidR="009F41E5" w:rsidRPr="00FB1936">
        <w:rPr>
          <w:sz w:val="24"/>
          <w:szCs w:val="24"/>
        </w:rPr>
        <w:t>Brewi</w:t>
      </w:r>
      <w:r w:rsidR="00FB1936">
        <w:rPr>
          <w:sz w:val="24"/>
          <w:szCs w:val="24"/>
        </w:rPr>
        <w:t>s</w:t>
      </w:r>
      <w:proofErr w:type="spellEnd"/>
      <w:r w:rsidR="004849DD" w:rsidRPr="00FB1936">
        <w:rPr>
          <w:sz w:val="24"/>
          <w:szCs w:val="24"/>
        </w:rPr>
        <w:t xml:space="preserve"> 2014</w:t>
      </w:r>
      <w:r w:rsidR="009F41E5" w:rsidRPr="00FB1936">
        <w:rPr>
          <w:sz w:val="24"/>
          <w:szCs w:val="24"/>
        </w:rPr>
        <w:t xml:space="preserve">; </w:t>
      </w:r>
      <w:proofErr w:type="spellStart"/>
      <w:r w:rsidR="00FB1936">
        <w:rPr>
          <w:sz w:val="24"/>
          <w:szCs w:val="24"/>
        </w:rPr>
        <w:t>Veerman</w:t>
      </w:r>
      <w:proofErr w:type="spellEnd"/>
      <w:r w:rsidR="00950A63" w:rsidRPr="00FB1936">
        <w:rPr>
          <w:sz w:val="24"/>
          <w:szCs w:val="24"/>
        </w:rPr>
        <w:t xml:space="preserve"> 2012</w:t>
      </w:r>
      <w:r w:rsidRPr="00FB1936">
        <w:rPr>
          <w:sz w:val="24"/>
          <w:szCs w:val="24"/>
        </w:rPr>
        <w:t>).</w:t>
      </w:r>
      <w:r w:rsidR="00DC7238" w:rsidRPr="00FB1936">
        <w:rPr>
          <w:sz w:val="24"/>
          <w:szCs w:val="24"/>
        </w:rPr>
        <w:t xml:space="preserve"> </w:t>
      </w:r>
      <w:r w:rsidR="004F168E" w:rsidRPr="00FB1936">
        <w:rPr>
          <w:sz w:val="24"/>
          <w:szCs w:val="24"/>
        </w:rPr>
        <w:t xml:space="preserve"> </w:t>
      </w:r>
      <w:r w:rsidR="000805EF" w:rsidRPr="00FB1936">
        <w:rPr>
          <w:sz w:val="24"/>
          <w:szCs w:val="24"/>
        </w:rPr>
        <w:t>T</w:t>
      </w:r>
      <w:r w:rsidR="00EA36F4" w:rsidRPr="00FB1936">
        <w:rPr>
          <w:sz w:val="24"/>
          <w:szCs w:val="24"/>
        </w:rPr>
        <w:t xml:space="preserve">his raises the question of what </w:t>
      </w:r>
      <w:r w:rsidR="003F39BC" w:rsidRPr="00FB1936">
        <w:rPr>
          <w:sz w:val="24"/>
          <w:szCs w:val="24"/>
        </w:rPr>
        <w:t xml:space="preserve">and how </w:t>
      </w:r>
      <w:r w:rsidR="00EA36F4" w:rsidRPr="00FB1936">
        <w:rPr>
          <w:sz w:val="24"/>
          <w:szCs w:val="24"/>
        </w:rPr>
        <w:t>young people actually gain from these experiences</w:t>
      </w:r>
      <w:r w:rsidR="000805EF" w:rsidRPr="00FB1936">
        <w:rPr>
          <w:sz w:val="24"/>
          <w:szCs w:val="24"/>
        </w:rPr>
        <w:t xml:space="preserve">. </w:t>
      </w:r>
      <w:r w:rsidR="008E0674" w:rsidRPr="00FB1936">
        <w:rPr>
          <w:sz w:val="24"/>
          <w:szCs w:val="24"/>
        </w:rPr>
        <w:t xml:space="preserve">A working assumption </w:t>
      </w:r>
      <w:r w:rsidR="006B3871" w:rsidRPr="00FB1936">
        <w:rPr>
          <w:sz w:val="24"/>
          <w:szCs w:val="24"/>
        </w:rPr>
        <w:t>in</w:t>
      </w:r>
      <w:r w:rsidR="008E0674" w:rsidRPr="00FB1936">
        <w:rPr>
          <w:sz w:val="24"/>
          <w:szCs w:val="24"/>
        </w:rPr>
        <w:t xml:space="preserve"> employability programs is th</w:t>
      </w:r>
      <w:r w:rsidR="00A9023E" w:rsidRPr="00FB1936">
        <w:rPr>
          <w:sz w:val="24"/>
          <w:szCs w:val="24"/>
        </w:rPr>
        <w:t>a</w:t>
      </w:r>
      <w:r w:rsidR="008E0674" w:rsidRPr="00FB1936">
        <w:rPr>
          <w:sz w:val="24"/>
          <w:szCs w:val="24"/>
        </w:rPr>
        <w:t xml:space="preserve">t young people </w:t>
      </w:r>
      <w:r w:rsidR="00D61F0C" w:rsidRPr="00FB1936">
        <w:rPr>
          <w:sz w:val="24"/>
          <w:szCs w:val="24"/>
        </w:rPr>
        <w:t xml:space="preserve">need to </w:t>
      </w:r>
      <w:r w:rsidR="008E0674" w:rsidRPr="00FB1936">
        <w:rPr>
          <w:sz w:val="24"/>
          <w:szCs w:val="24"/>
        </w:rPr>
        <w:t xml:space="preserve">learn the skills, understanding and practices that will enable them to be </w:t>
      </w:r>
      <w:r w:rsidR="00A9023E" w:rsidRPr="00FB1936">
        <w:rPr>
          <w:sz w:val="24"/>
          <w:szCs w:val="24"/>
        </w:rPr>
        <w:t>competitive</w:t>
      </w:r>
      <w:r w:rsidR="008E0674" w:rsidRPr="00FB1936">
        <w:rPr>
          <w:sz w:val="24"/>
          <w:szCs w:val="24"/>
        </w:rPr>
        <w:t xml:space="preserve"> in the labour market</w:t>
      </w:r>
      <w:r w:rsidR="00016C8B" w:rsidRPr="00FB1936">
        <w:rPr>
          <w:sz w:val="24"/>
          <w:szCs w:val="24"/>
        </w:rPr>
        <w:t xml:space="preserve"> (</w:t>
      </w:r>
      <w:proofErr w:type="spellStart"/>
      <w:r w:rsidR="00FB1936">
        <w:rPr>
          <w:sz w:val="24"/>
          <w:szCs w:val="24"/>
        </w:rPr>
        <w:t>Yorke</w:t>
      </w:r>
      <w:proofErr w:type="spellEnd"/>
      <w:r w:rsidR="00950A63" w:rsidRPr="00FB1936">
        <w:rPr>
          <w:sz w:val="24"/>
          <w:szCs w:val="24"/>
        </w:rPr>
        <w:t xml:space="preserve"> 2006</w:t>
      </w:r>
      <w:r w:rsidR="006D3C61" w:rsidRPr="00FB1936">
        <w:rPr>
          <w:sz w:val="24"/>
          <w:szCs w:val="24"/>
        </w:rPr>
        <w:t xml:space="preserve">). </w:t>
      </w:r>
      <w:r w:rsidR="00DB158C" w:rsidRPr="00FB1936">
        <w:rPr>
          <w:sz w:val="24"/>
          <w:szCs w:val="24"/>
        </w:rPr>
        <w:t xml:space="preserve"> </w:t>
      </w:r>
      <w:r w:rsidR="006B3871" w:rsidRPr="00FB1936">
        <w:rPr>
          <w:sz w:val="24"/>
          <w:szCs w:val="24"/>
        </w:rPr>
        <w:t xml:space="preserve">These practical skills are assumed to be acquired through relevant experience </w:t>
      </w:r>
      <w:r w:rsidR="007E384E" w:rsidRPr="00FB1936">
        <w:rPr>
          <w:sz w:val="24"/>
          <w:szCs w:val="24"/>
        </w:rPr>
        <w:t>situations (</w:t>
      </w:r>
      <w:proofErr w:type="spellStart"/>
      <w:r w:rsidR="007E384E" w:rsidRPr="00FB1936">
        <w:rPr>
          <w:sz w:val="24"/>
          <w:szCs w:val="24"/>
        </w:rPr>
        <w:t>Cuzzocrea</w:t>
      </w:r>
      <w:proofErr w:type="spellEnd"/>
      <w:r w:rsidR="007E384E" w:rsidRPr="00FB1936">
        <w:rPr>
          <w:sz w:val="24"/>
          <w:szCs w:val="24"/>
        </w:rPr>
        <w:t xml:space="preserve"> 2014</w:t>
      </w:r>
      <w:r w:rsidR="003D3A05" w:rsidRPr="00FB1936">
        <w:rPr>
          <w:sz w:val="24"/>
          <w:szCs w:val="24"/>
        </w:rPr>
        <w:t xml:space="preserve">). </w:t>
      </w:r>
      <w:r w:rsidR="00202645" w:rsidRPr="00FB1936">
        <w:rPr>
          <w:sz w:val="24"/>
          <w:szCs w:val="24"/>
        </w:rPr>
        <w:t xml:space="preserve">Yet </w:t>
      </w:r>
      <w:r w:rsidR="006D3C61" w:rsidRPr="00FB1936">
        <w:rPr>
          <w:sz w:val="24"/>
          <w:szCs w:val="24"/>
        </w:rPr>
        <w:t>there remains very little</w:t>
      </w:r>
      <w:r w:rsidR="00016C8B" w:rsidRPr="00FB1936">
        <w:rPr>
          <w:sz w:val="24"/>
          <w:szCs w:val="24"/>
        </w:rPr>
        <w:t xml:space="preserve"> </w:t>
      </w:r>
      <w:r w:rsidR="003D3A05" w:rsidRPr="00FB1936">
        <w:rPr>
          <w:sz w:val="24"/>
          <w:szCs w:val="24"/>
        </w:rPr>
        <w:t>deliberation</w:t>
      </w:r>
      <w:r w:rsidR="00016C8B" w:rsidRPr="00FB1936">
        <w:rPr>
          <w:sz w:val="24"/>
          <w:szCs w:val="24"/>
        </w:rPr>
        <w:t xml:space="preserve"> as to how</w:t>
      </w:r>
      <w:r w:rsidR="00286A8E" w:rsidRPr="00FB1936">
        <w:rPr>
          <w:sz w:val="24"/>
          <w:szCs w:val="24"/>
        </w:rPr>
        <w:t xml:space="preserve"> these</w:t>
      </w:r>
      <w:r w:rsidR="00016C8B" w:rsidRPr="00FB1936">
        <w:rPr>
          <w:sz w:val="24"/>
          <w:szCs w:val="24"/>
        </w:rPr>
        <w:t xml:space="preserve"> experiences enhance learning</w:t>
      </w:r>
      <w:r w:rsidR="00286A8E" w:rsidRPr="00FB1936">
        <w:rPr>
          <w:sz w:val="24"/>
          <w:szCs w:val="24"/>
        </w:rPr>
        <w:t xml:space="preserve">, other than demonstrating to future employers that young people have done relevant </w:t>
      </w:r>
      <w:r w:rsidR="00967F75" w:rsidRPr="00FB1936">
        <w:rPr>
          <w:sz w:val="24"/>
          <w:szCs w:val="24"/>
        </w:rPr>
        <w:t>‘</w:t>
      </w:r>
      <w:r w:rsidR="00286A8E" w:rsidRPr="00FB1936">
        <w:rPr>
          <w:sz w:val="24"/>
          <w:szCs w:val="24"/>
        </w:rPr>
        <w:t>stuff</w:t>
      </w:r>
      <w:r w:rsidR="00967F75" w:rsidRPr="00FB1936">
        <w:rPr>
          <w:sz w:val="24"/>
          <w:szCs w:val="24"/>
        </w:rPr>
        <w:t>’</w:t>
      </w:r>
      <w:r w:rsidR="00286A8E" w:rsidRPr="00FB1936">
        <w:rPr>
          <w:sz w:val="24"/>
          <w:szCs w:val="24"/>
        </w:rPr>
        <w:t xml:space="preserve">. </w:t>
      </w:r>
    </w:p>
    <w:p w:rsidR="00243A4B" w:rsidRDefault="00243A4B" w:rsidP="00FB1936">
      <w:pPr>
        <w:spacing w:line="480" w:lineRule="auto"/>
        <w:rPr>
          <w:sz w:val="24"/>
          <w:szCs w:val="24"/>
        </w:rPr>
      </w:pPr>
    </w:p>
    <w:p w:rsidR="006D2752" w:rsidRPr="00FB1936" w:rsidRDefault="00C32D25" w:rsidP="00FB1936">
      <w:pPr>
        <w:spacing w:line="480" w:lineRule="auto"/>
        <w:rPr>
          <w:sz w:val="24"/>
          <w:szCs w:val="24"/>
        </w:rPr>
      </w:pPr>
      <w:r w:rsidRPr="00FB1936">
        <w:rPr>
          <w:sz w:val="24"/>
          <w:szCs w:val="24"/>
        </w:rPr>
        <w:t xml:space="preserve">This </w:t>
      </w:r>
      <w:r w:rsidR="000805EF" w:rsidRPr="00FB1936">
        <w:rPr>
          <w:sz w:val="24"/>
          <w:szCs w:val="24"/>
        </w:rPr>
        <w:t xml:space="preserve">lack of consideration of what is learnt through experience </w:t>
      </w:r>
      <w:r w:rsidR="00E82279" w:rsidRPr="00FB1936">
        <w:rPr>
          <w:sz w:val="24"/>
          <w:szCs w:val="24"/>
        </w:rPr>
        <w:t xml:space="preserve">in current employability discourses </w:t>
      </w:r>
      <w:r w:rsidR="000805EF" w:rsidRPr="00FB1936">
        <w:rPr>
          <w:sz w:val="24"/>
          <w:szCs w:val="24"/>
        </w:rPr>
        <w:t xml:space="preserve">contrasts </w:t>
      </w:r>
      <w:r w:rsidR="00286A8E" w:rsidRPr="00FB1936">
        <w:rPr>
          <w:sz w:val="24"/>
          <w:szCs w:val="24"/>
        </w:rPr>
        <w:t xml:space="preserve">pointedly </w:t>
      </w:r>
      <w:r w:rsidR="003D3A05" w:rsidRPr="00FB1936">
        <w:rPr>
          <w:sz w:val="24"/>
          <w:szCs w:val="24"/>
        </w:rPr>
        <w:t xml:space="preserve">with </w:t>
      </w:r>
      <w:r w:rsidR="000805EF" w:rsidRPr="00FB1936">
        <w:rPr>
          <w:sz w:val="24"/>
          <w:szCs w:val="24"/>
        </w:rPr>
        <w:t xml:space="preserve">the centrality of debates about experience that have shaped western philosophy. </w:t>
      </w:r>
      <w:r w:rsidR="001C161B" w:rsidRPr="00FB1936">
        <w:rPr>
          <w:sz w:val="24"/>
          <w:szCs w:val="24"/>
        </w:rPr>
        <w:t>As Jay (2005) summarises t</w:t>
      </w:r>
      <w:r w:rsidR="000805EF" w:rsidRPr="00FB1936">
        <w:rPr>
          <w:sz w:val="24"/>
          <w:szCs w:val="24"/>
        </w:rPr>
        <w:t xml:space="preserve">here have been so many different </w:t>
      </w:r>
      <w:r w:rsidR="00A606FF" w:rsidRPr="00FB1936">
        <w:rPr>
          <w:sz w:val="24"/>
          <w:szCs w:val="24"/>
        </w:rPr>
        <w:t>philosophical</w:t>
      </w:r>
      <w:r w:rsidR="000805EF" w:rsidRPr="00FB1936">
        <w:rPr>
          <w:sz w:val="24"/>
          <w:szCs w:val="24"/>
        </w:rPr>
        <w:t xml:space="preserve"> </w:t>
      </w:r>
      <w:r w:rsidR="00A606FF" w:rsidRPr="00FB1936">
        <w:rPr>
          <w:sz w:val="24"/>
          <w:szCs w:val="24"/>
        </w:rPr>
        <w:t>interrogations of</w:t>
      </w:r>
      <w:r w:rsidR="000805EF" w:rsidRPr="00FB1936">
        <w:rPr>
          <w:sz w:val="24"/>
          <w:szCs w:val="24"/>
        </w:rPr>
        <w:t xml:space="preserve"> experience </w:t>
      </w:r>
      <w:r w:rsidR="00A606FF" w:rsidRPr="00FB1936">
        <w:rPr>
          <w:sz w:val="24"/>
          <w:szCs w:val="24"/>
        </w:rPr>
        <w:t>it is impossible to pin it down to any particular concept</w:t>
      </w:r>
      <w:r w:rsidR="00DF2807" w:rsidRPr="00FB1936">
        <w:rPr>
          <w:sz w:val="24"/>
          <w:szCs w:val="24"/>
        </w:rPr>
        <w:t xml:space="preserve"> or explanation</w:t>
      </w:r>
      <w:r w:rsidR="00A606FF" w:rsidRPr="00FB1936">
        <w:rPr>
          <w:sz w:val="24"/>
          <w:szCs w:val="24"/>
        </w:rPr>
        <w:t>.</w:t>
      </w:r>
      <w:r w:rsidR="00AC016F" w:rsidRPr="00FB1936">
        <w:rPr>
          <w:sz w:val="24"/>
          <w:szCs w:val="24"/>
        </w:rPr>
        <w:t xml:space="preserve"> For the purposes of this</w:t>
      </w:r>
      <w:r w:rsidR="001C161B" w:rsidRPr="00FB1936">
        <w:rPr>
          <w:sz w:val="24"/>
          <w:szCs w:val="24"/>
        </w:rPr>
        <w:t xml:space="preserve"> paper it is useful to make a</w:t>
      </w:r>
      <w:r w:rsidR="00AC016F" w:rsidRPr="00FB1936">
        <w:rPr>
          <w:sz w:val="24"/>
          <w:szCs w:val="24"/>
        </w:rPr>
        <w:t xml:space="preserve"> distinction between those thinkers who uphold experience as the touchstone of human knowledge and understanding of the self against </w:t>
      </w:r>
      <w:r w:rsidR="00DF2807" w:rsidRPr="00FB1936">
        <w:rPr>
          <w:sz w:val="24"/>
          <w:szCs w:val="24"/>
        </w:rPr>
        <w:t>the philosophical tradition that advocates the</w:t>
      </w:r>
      <w:r w:rsidR="00F40785" w:rsidRPr="00FB1936">
        <w:rPr>
          <w:sz w:val="24"/>
          <w:szCs w:val="24"/>
        </w:rPr>
        <w:t xml:space="preserve"> purity</w:t>
      </w:r>
      <w:r w:rsidR="00AC016F" w:rsidRPr="00FB1936">
        <w:rPr>
          <w:sz w:val="24"/>
          <w:szCs w:val="24"/>
        </w:rPr>
        <w:t xml:space="preserve"> of understanding </w:t>
      </w:r>
      <w:r w:rsidR="00A606FF" w:rsidRPr="00FB1936">
        <w:rPr>
          <w:sz w:val="24"/>
          <w:szCs w:val="24"/>
        </w:rPr>
        <w:t>acquired</w:t>
      </w:r>
      <w:r w:rsidR="00AC016F" w:rsidRPr="00FB1936">
        <w:rPr>
          <w:sz w:val="24"/>
          <w:szCs w:val="24"/>
        </w:rPr>
        <w:t xml:space="preserve"> through </w:t>
      </w:r>
      <w:r w:rsidR="002739F2" w:rsidRPr="00FB1936">
        <w:rPr>
          <w:sz w:val="24"/>
          <w:szCs w:val="24"/>
        </w:rPr>
        <w:t xml:space="preserve">rationalist </w:t>
      </w:r>
      <w:r w:rsidR="00996740" w:rsidRPr="00FB1936">
        <w:rPr>
          <w:sz w:val="24"/>
          <w:szCs w:val="24"/>
        </w:rPr>
        <w:t>traditions</w:t>
      </w:r>
      <w:r w:rsidR="00AC016F" w:rsidRPr="00FB1936">
        <w:rPr>
          <w:sz w:val="24"/>
          <w:szCs w:val="24"/>
        </w:rPr>
        <w:t xml:space="preserve">. For the former the </w:t>
      </w:r>
      <w:r w:rsidR="00F40785" w:rsidRPr="00FB1936">
        <w:rPr>
          <w:sz w:val="24"/>
          <w:szCs w:val="24"/>
        </w:rPr>
        <w:t>celebration</w:t>
      </w:r>
      <w:r w:rsidR="00AC016F" w:rsidRPr="00FB1936">
        <w:rPr>
          <w:sz w:val="24"/>
          <w:szCs w:val="24"/>
        </w:rPr>
        <w:t xml:space="preserve"> of experience is often associated</w:t>
      </w:r>
      <w:r w:rsidR="00243A4B">
        <w:rPr>
          <w:sz w:val="24"/>
          <w:szCs w:val="24"/>
        </w:rPr>
        <w:t xml:space="preserve"> with </w:t>
      </w:r>
      <w:r w:rsidR="002739F2" w:rsidRPr="00FB1936">
        <w:rPr>
          <w:sz w:val="24"/>
          <w:szCs w:val="24"/>
        </w:rPr>
        <w:t>Dewey</w:t>
      </w:r>
      <w:r w:rsidR="00243A4B">
        <w:rPr>
          <w:sz w:val="24"/>
          <w:szCs w:val="24"/>
        </w:rPr>
        <w:t>’s philosophy of experience</w:t>
      </w:r>
      <w:r w:rsidR="00935FDF" w:rsidRPr="00FB1936">
        <w:rPr>
          <w:sz w:val="24"/>
          <w:szCs w:val="24"/>
        </w:rPr>
        <w:t xml:space="preserve">. Dewey’s pragmatic theorisation was </w:t>
      </w:r>
      <w:r w:rsidR="00E13AE0" w:rsidRPr="00FB1936">
        <w:rPr>
          <w:sz w:val="24"/>
          <w:szCs w:val="24"/>
        </w:rPr>
        <w:t xml:space="preserve">developed </w:t>
      </w:r>
      <w:r w:rsidR="00AC016F" w:rsidRPr="00FB1936">
        <w:rPr>
          <w:sz w:val="24"/>
          <w:szCs w:val="24"/>
        </w:rPr>
        <w:t>against</w:t>
      </w:r>
      <w:r w:rsidR="003F39BC" w:rsidRPr="00FB1936">
        <w:rPr>
          <w:sz w:val="24"/>
          <w:szCs w:val="24"/>
        </w:rPr>
        <w:t xml:space="preserve"> his</w:t>
      </w:r>
      <w:r w:rsidR="00935FDF" w:rsidRPr="00FB1936">
        <w:rPr>
          <w:sz w:val="24"/>
          <w:szCs w:val="24"/>
        </w:rPr>
        <w:t xml:space="preserve"> </w:t>
      </w:r>
      <w:r w:rsidR="00E13AE0" w:rsidRPr="00FB1936">
        <w:rPr>
          <w:sz w:val="24"/>
          <w:szCs w:val="24"/>
        </w:rPr>
        <w:t>depict</w:t>
      </w:r>
      <w:r w:rsidR="00935FDF" w:rsidRPr="00FB1936">
        <w:rPr>
          <w:sz w:val="24"/>
          <w:szCs w:val="24"/>
        </w:rPr>
        <w:t>ion of</w:t>
      </w:r>
      <w:r w:rsidR="00E13AE0" w:rsidRPr="00FB1936">
        <w:rPr>
          <w:sz w:val="24"/>
          <w:szCs w:val="24"/>
        </w:rPr>
        <w:t xml:space="preserve"> Plato’s hostility to experience </w:t>
      </w:r>
      <w:r w:rsidR="00C3113E" w:rsidRPr="00FB1936">
        <w:rPr>
          <w:sz w:val="24"/>
          <w:szCs w:val="24"/>
        </w:rPr>
        <w:t>as</w:t>
      </w:r>
      <w:r w:rsidR="00426B85" w:rsidRPr="00FB1936">
        <w:rPr>
          <w:sz w:val="24"/>
          <w:szCs w:val="24"/>
        </w:rPr>
        <w:t xml:space="preserve"> an attachment to custom </w:t>
      </w:r>
      <w:r w:rsidR="00D452C9">
        <w:rPr>
          <w:sz w:val="24"/>
          <w:szCs w:val="24"/>
        </w:rPr>
        <w:t>produced</w:t>
      </w:r>
      <w:r w:rsidR="00FB1936">
        <w:rPr>
          <w:sz w:val="24"/>
          <w:szCs w:val="24"/>
        </w:rPr>
        <w:t xml:space="preserve"> through repetition (Jay</w:t>
      </w:r>
      <w:r w:rsidR="00C3113E" w:rsidRPr="00FB1936">
        <w:rPr>
          <w:sz w:val="24"/>
          <w:szCs w:val="24"/>
        </w:rPr>
        <w:t xml:space="preserve"> 2005, 13). </w:t>
      </w:r>
      <w:r w:rsidR="00AC016F" w:rsidRPr="00FB1936">
        <w:rPr>
          <w:sz w:val="24"/>
          <w:szCs w:val="24"/>
        </w:rPr>
        <w:t xml:space="preserve"> </w:t>
      </w:r>
      <w:r w:rsidR="00C3113E" w:rsidRPr="00FB1936">
        <w:rPr>
          <w:sz w:val="24"/>
          <w:szCs w:val="24"/>
        </w:rPr>
        <w:t>Dewey</w:t>
      </w:r>
      <w:r w:rsidR="00967F75" w:rsidRPr="00FB1936">
        <w:rPr>
          <w:sz w:val="24"/>
          <w:szCs w:val="24"/>
        </w:rPr>
        <w:t xml:space="preserve"> (1925</w:t>
      </w:r>
      <w:r w:rsidR="00FB1936">
        <w:rPr>
          <w:sz w:val="24"/>
          <w:szCs w:val="24"/>
        </w:rPr>
        <w:t>,</w:t>
      </w:r>
      <w:r w:rsidR="00967F75" w:rsidRPr="00FB1936">
        <w:rPr>
          <w:sz w:val="24"/>
          <w:szCs w:val="24"/>
        </w:rPr>
        <w:t xml:space="preserve"> 8)</w:t>
      </w:r>
      <w:r w:rsidR="00C3113E" w:rsidRPr="00FB1936">
        <w:rPr>
          <w:sz w:val="24"/>
          <w:szCs w:val="24"/>
        </w:rPr>
        <w:t xml:space="preserve"> </w:t>
      </w:r>
      <w:r w:rsidR="007E4A21" w:rsidRPr="00FB1936">
        <w:rPr>
          <w:sz w:val="24"/>
          <w:szCs w:val="24"/>
        </w:rPr>
        <w:t>followed</w:t>
      </w:r>
      <w:r w:rsidR="00C3113E" w:rsidRPr="00FB1936">
        <w:rPr>
          <w:sz w:val="24"/>
          <w:szCs w:val="24"/>
        </w:rPr>
        <w:t xml:space="preserve"> James in defining experience as a ‘double-barrelled’</w:t>
      </w:r>
      <w:r w:rsidR="00975387" w:rsidRPr="00FB1936">
        <w:rPr>
          <w:sz w:val="24"/>
          <w:szCs w:val="24"/>
        </w:rPr>
        <w:t xml:space="preserve"> word that signifies what </w:t>
      </w:r>
      <w:r w:rsidR="003F39BC" w:rsidRPr="00FB1936">
        <w:rPr>
          <w:sz w:val="24"/>
          <w:szCs w:val="24"/>
        </w:rPr>
        <w:t xml:space="preserve">people do and </w:t>
      </w:r>
      <w:r w:rsidR="00975387" w:rsidRPr="00FB1936">
        <w:rPr>
          <w:sz w:val="24"/>
          <w:szCs w:val="24"/>
        </w:rPr>
        <w:t>how they act, in other words it is both subject and object</w:t>
      </w:r>
      <w:r w:rsidR="00967F75" w:rsidRPr="00FB1936">
        <w:rPr>
          <w:sz w:val="24"/>
          <w:szCs w:val="24"/>
        </w:rPr>
        <w:t xml:space="preserve">. </w:t>
      </w:r>
      <w:r w:rsidR="007E4A21" w:rsidRPr="00FB1936">
        <w:rPr>
          <w:sz w:val="24"/>
          <w:szCs w:val="24"/>
        </w:rPr>
        <w:t xml:space="preserve">This commitment to holistic inquiry </w:t>
      </w:r>
      <w:r w:rsidR="001E280A" w:rsidRPr="00FB1936">
        <w:rPr>
          <w:sz w:val="24"/>
          <w:szCs w:val="24"/>
        </w:rPr>
        <w:t xml:space="preserve">and experimental method suggests a very different relationship between </w:t>
      </w:r>
      <w:r w:rsidR="001E280A" w:rsidRPr="00FB1936">
        <w:rPr>
          <w:sz w:val="24"/>
          <w:szCs w:val="24"/>
        </w:rPr>
        <w:lastRenderedPageBreak/>
        <w:t xml:space="preserve">experience and time </w:t>
      </w:r>
      <w:r w:rsidR="003F39BC" w:rsidRPr="00FB1936">
        <w:rPr>
          <w:sz w:val="24"/>
          <w:szCs w:val="24"/>
        </w:rPr>
        <w:t>to Dewey’s interpretation of cl</w:t>
      </w:r>
      <w:r w:rsidR="001E280A" w:rsidRPr="00FB1936">
        <w:rPr>
          <w:sz w:val="24"/>
          <w:szCs w:val="24"/>
        </w:rPr>
        <w:t>assical Greek thought. For Dewey as ex</w:t>
      </w:r>
      <w:bookmarkStart w:id="0" w:name="_GoBack"/>
      <w:bookmarkEnd w:id="0"/>
      <w:r w:rsidR="001E280A" w:rsidRPr="00FB1936">
        <w:rPr>
          <w:sz w:val="24"/>
          <w:szCs w:val="24"/>
        </w:rPr>
        <w:t xml:space="preserve">perience grows out of experimentation it ‘moves us into the future rather than </w:t>
      </w:r>
      <w:r w:rsidR="00FB1936">
        <w:rPr>
          <w:sz w:val="24"/>
          <w:szCs w:val="24"/>
        </w:rPr>
        <w:t>tying us down to the past’ (Jay 2005,</w:t>
      </w:r>
      <w:r w:rsidR="001E280A" w:rsidRPr="00FB1936">
        <w:rPr>
          <w:sz w:val="24"/>
          <w:szCs w:val="24"/>
        </w:rPr>
        <w:t xml:space="preserve"> 290). </w:t>
      </w:r>
      <w:r w:rsidR="007E4A21" w:rsidRPr="00FB1936">
        <w:rPr>
          <w:sz w:val="24"/>
          <w:szCs w:val="24"/>
        </w:rPr>
        <w:t xml:space="preserve"> </w:t>
      </w:r>
      <w:r w:rsidR="007972FC" w:rsidRPr="00FB1936">
        <w:rPr>
          <w:sz w:val="24"/>
          <w:szCs w:val="24"/>
        </w:rPr>
        <w:t xml:space="preserve">Dewey’s commitment to holistic </w:t>
      </w:r>
      <w:r w:rsidR="005B1956" w:rsidRPr="00FB1936">
        <w:rPr>
          <w:sz w:val="24"/>
          <w:szCs w:val="24"/>
        </w:rPr>
        <w:t>understanding was also very practical, he was a founder of the progressive movement in American education and popularised the idea of</w:t>
      </w:r>
      <w:r w:rsidR="003F39BC" w:rsidRPr="00FB1936">
        <w:rPr>
          <w:sz w:val="24"/>
          <w:szCs w:val="24"/>
        </w:rPr>
        <w:t xml:space="preserve"> educating the ‘whole child’</w:t>
      </w:r>
      <w:r w:rsidR="005B1956" w:rsidRPr="00FB1936">
        <w:rPr>
          <w:sz w:val="24"/>
          <w:szCs w:val="24"/>
        </w:rPr>
        <w:t xml:space="preserve">. Through experimental learning </w:t>
      </w:r>
      <w:r w:rsidR="001C161B" w:rsidRPr="00FB1936">
        <w:rPr>
          <w:sz w:val="24"/>
          <w:szCs w:val="24"/>
        </w:rPr>
        <w:t xml:space="preserve">students can </w:t>
      </w:r>
      <w:r w:rsidR="00173C4A" w:rsidRPr="00FB1936">
        <w:rPr>
          <w:sz w:val="24"/>
          <w:szCs w:val="24"/>
        </w:rPr>
        <w:t>commit themselves to a lifelong journey of intellectual and moral development and curiosity about the world</w:t>
      </w:r>
      <w:r w:rsidR="00FB1936">
        <w:rPr>
          <w:sz w:val="24"/>
          <w:szCs w:val="24"/>
        </w:rPr>
        <w:t xml:space="preserve"> (Dewey</w:t>
      </w:r>
      <w:r w:rsidR="00EA2A8E" w:rsidRPr="00FB1936">
        <w:rPr>
          <w:sz w:val="24"/>
          <w:szCs w:val="24"/>
        </w:rPr>
        <w:t xml:space="preserve"> 19</w:t>
      </w:r>
      <w:r w:rsidR="003F39BC" w:rsidRPr="00FB1936">
        <w:rPr>
          <w:sz w:val="24"/>
          <w:szCs w:val="24"/>
        </w:rPr>
        <w:t>16)</w:t>
      </w:r>
      <w:r w:rsidR="00173C4A" w:rsidRPr="00FB1936">
        <w:rPr>
          <w:sz w:val="24"/>
          <w:szCs w:val="24"/>
        </w:rPr>
        <w:t>.</w:t>
      </w:r>
    </w:p>
    <w:p w:rsidR="00F41413" w:rsidRDefault="00F41413" w:rsidP="00F41413">
      <w:pPr>
        <w:autoSpaceDE w:val="0"/>
        <w:autoSpaceDN w:val="0"/>
        <w:adjustRightInd w:val="0"/>
        <w:spacing w:after="120" w:line="480" w:lineRule="auto"/>
        <w:rPr>
          <w:sz w:val="24"/>
          <w:szCs w:val="24"/>
        </w:rPr>
      </w:pPr>
    </w:p>
    <w:p w:rsidR="00E863AE" w:rsidRPr="00FB1936" w:rsidRDefault="00D452C9" w:rsidP="00F41413">
      <w:pPr>
        <w:autoSpaceDE w:val="0"/>
        <w:autoSpaceDN w:val="0"/>
        <w:adjustRightInd w:val="0"/>
        <w:spacing w:after="120" w:line="480" w:lineRule="auto"/>
        <w:rPr>
          <w:rFonts w:cs="AdvTR"/>
          <w:sz w:val="24"/>
          <w:szCs w:val="24"/>
        </w:rPr>
      </w:pPr>
      <w:r>
        <w:rPr>
          <w:sz w:val="24"/>
          <w:szCs w:val="24"/>
        </w:rPr>
        <w:t>On</w:t>
      </w:r>
      <w:r w:rsidR="00173C4A" w:rsidRPr="00FB1936">
        <w:rPr>
          <w:sz w:val="24"/>
          <w:szCs w:val="24"/>
        </w:rPr>
        <w:t xml:space="preserve"> face value the fetishizing of </w:t>
      </w:r>
      <w:r w:rsidR="00B3071E" w:rsidRPr="00FB1936">
        <w:rPr>
          <w:sz w:val="24"/>
          <w:szCs w:val="24"/>
        </w:rPr>
        <w:t>experience</w:t>
      </w:r>
      <w:r w:rsidR="00173C4A" w:rsidRPr="00FB1936">
        <w:rPr>
          <w:sz w:val="24"/>
          <w:szCs w:val="24"/>
        </w:rPr>
        <w:t xml:space="preserve"> in employability discourse</w:t>
      </w:r>
      <w:r w:rsidR="00B3071E" w:rsidRPr="00FB1936">
        <w:rPr>
          <w:sz w:val="24"/>
          <w:szCs w:val="24"/>
        </w:rPr>
        <w:t xml:space="preserve"> would appe</w:t>
      </w:r>
      <w:r w:rsidR="001C161B" w:rsidRPr="00FB1936">
        <w:rPr>
          <w:sz w:val="24"/>
          <w:szCs w:val="24"/>
        </w:rPr>
        <w:t xml:space="preserve">ar to follow Dewey in </w:t>
      </w:r>
      <w:r w:rsidR="00B3071E" w:rsidRPr="00FB1936">
        <w:rPr>
          <w:sz w:val="24"/>
          <w:szCs w:val="24"/>
        </w:rPr>
        <w:t>identifying the signif</w:t>
      </w:r>
      <w:r w:rsidR="001708E0" w:rsidRPr="00FB1936">
        <w:rPr>
          <w:sz w:val="24"/>
          <w:szCs w:val="24"/>
        </w:rPr>
        <w:t>ic</w:t>
      </w:r>
      <w:r w:rsidR="00B3071E" w:rsidRPr="00FB1936">
        <w:rPr>
          <w:sz w:val="24"/>
          <w:szCs w:val="24"/>
        </w:rPr>
        <w:t xml:space="preserve">ance of </w:t>
      </w:r>
      <w:r w:rsidR="00F722F9" w:rsidRPr="00FB1936">
        <w:rPr>
          <w:sz w:val="24"/>
          <w:szCs w:val="24"/>
        </w:rPr>
        <w:t>learning through</w:t>
      </w:r>
      <w:r w:rsidR="00B3071E" w:rsidRPr="00FB1936">
        <w:rPr>
          <w:sz w:val="24"/>
          <w:szCs w:val="24"/>
        </w:rPr>
        <w:t xml:space="preserve"> experience</w:t>
      </w:r>
      <w:r w:rsidR="00F722F9" w:rsidRPr="00FB1936">
        <w:rPr>
          <w:sz w:val="24"/>
          <w:szCs w:val="24"/>
        </w:rPr>
        <w:t xml:space="preserve">. </w:t>
      </w:r>
      <w:r w:rsidR="00B3071E" w:rsidRPr="00FB1936">
        <w:rPr>
          <w:sz w:val="24"/>
          <w:szCs w:val="24"/>
        </w:rPr>
        <w:t xml:space="preserve"> The assumed abstract quality of formal learning has to be counterpoised by the gritty submersion in ‘real’ experiences</w:t>
      </w:r>
      <w:r w:rsidR="001C161B" w:rsidRPr="00FB1936">
        <w:rPr>
          <w:sz w:val="24"/>
          <w:szCs w:val="24"/>
        </w:rPr>
        <w:t>;</w:t>
      </w:r>
      <w:r w:rsidR="00B3071E" w:rsidRPr="00FB1936">
        <w:rPr>
          <w:sz w:val="24"/>
          <w:szCs w:val="24"/>
        </w:rPr>
        <w:t xml:space="preserve"> young people need to have done real things in real situations to prove their future potential.</w:t>
      </w:r>
      <w:r w:rsidR="001708E0" w:rsidRPr="00FB1936">
        <w:rPr>
          <w:sz w:val="24"/>
          <w:szCs w:val="24"/>
        </w:rPr>
        <w:t xml:space="preserve"> </w:t>
      </w:r>
      <w:r w:rsidR="008105ED" w:rsidRPr="00FB1936">
        <w:rPr>
          <w:sz w:val="24"/>
          <w:szCs w:val="24"/>
        </w:rPr>
        <w:t xml:space="preserve">Yet </w:t>
      </w:r>
      <w:r w:rsidR="00AC6633" w:rsidRPr="00FB1936">
        <w:rPr>
          <w:sz w:val="24"/>
          <w:szCs w:val="24"/>
        </w:rPr>
        <w:t>t</w:t>
      </w:r>
      <w:r w:rsidR="003F39BC" w:rsidRPr="00FB1936">
        <w:rPr>
          <w:sz w:val="24"/>
          <w:szCs w:val="24"/>
        </w:rPr>
        <w:t>here are striking differences between</w:t>
      </w:r>
      <w:r w:rsidR="00AC6633" w:rsidRPr="00FB1936">
        <w:rPr>
          <w:sz w:val="24"/>
          <w:szCs w:val="24"/>
        </w:rPr>
        <w:t xml:space="preserve"> the curren</w:t>
      </w:r>
      <w:r w:rsidR="003F39BC" w:rsidRPr="00FB1936">
        <w:rPr>
          <w:sz w:val="24"/>
          <w:szCs w:val="24"/>
        </w:rPr>
        <w:t xml:space="preserve">t discourses of experience and </w:t>
      </w:r>
      <w:r w:rsidR="00AC6633" w:rsidRPr="00FB1936">
        <w:rPr>
          <w:sz w:val="24"/>
          <w:szCs w:val="24"/>
        </w:rPr>
        <w:t>Dewey’s account</w:t>
      </w:r>
      <w:r w:rsidR="00A14758" w:rsidRPr="00FB1936">
        <w:rPr>
          <w:sz w:val="24"/>
          <w:szCs w:val="24"/>
        </w:rPr>
        <w:t xml:space="preserve">. </w:t>
      </w:r>
      <w:r w:rsidR="003F39BC" w:rsidRPr="00FB1936">
        <w:rPr>
          <w:sz w:val="24"/>
          <w:szCs w:val="24"/>
        </w:rPr>
        <w:t>In employability discourses y</w:t>
      </w:r>
      <w:r w:rsidR="00506BDE" w:rsidRPr="00FB1936">
        <w:rPr>
          <w:sz w:val="24"/>
          <w:szCs w:val="24"/>
        </w:rPr>
        <w:t>oung people are motivated to acqu</w:t>
      </w:r>
      <w:r w:rsidR="003F39BC" w:rsidRPr="00FB1936">
        <w:rPr>
          <w:sz w:val="24"/>
          <w:szCs w:val="24"/>
        </w:rPr>
        <w:t>ire experiences by teleological</w:t>
      </w:r>
      <w:r w:rsidR="00D5279E" w:rsidRPr="00FB1936">
        <w:rPr>
          <w:sz w:val="24"/>
          <w:szCs w:val="24"/>
        </w:rPr>
        <w:t>,</w:t>
      </w:r>
      <w:r w:rsidR="00506BDE" w:rsidRPr="00FB1936">
        <w:rPr>
          <w:sz w:val="24"/>
          <w:szCs w:val="24"/>
        </w:rPr>
        <w:t xml:space="preserve"> or ‘in-order-to’</w:t>
      </w:r>
      <w:r w:rsidR="00D5279E" w:rsidRPr="00FB1936">
        <w:rPr>
          <w:sz w:val="24"/>
          <w:szCs w:val="24"/>
        </w:rPr>
        <w:t>,</w:t>
      </w:r>
      <w:r w:rsidR="00506BDE" w:rsidRPr="00FB1936">
        <w:rPr>
          <w:sz w:val="24"/>
          <w:szCs w:val="24"/>
        </w:rPr>
        <w:t xml:space="preserve"> intentions (Reiter 2003).  Yet this</w:t>
      </w:r>
      <w:r w:rsidR="00FB596D" w:rsidRPr="00FB1936">
        <w:rPr>
          <w:sz w:val="24"/>
          <w:szCs w:val="24"/>
        </w:rPr>
        <w:t xml:space="preserve"> </w:t>
      </w:r>
      <w:r w:rsidR="006D3C61" w:rsidRPr="00FB1936">
        <w:rPr>
          <w:sz w:val="24"/>
          <w:szCs w:val="24"/>
        </w:rPr>
        <w:t>teleological ration</w:t>
      </w:r>
      <w:r w:rsidR="002E67F5" w:rsidRPr="00FB1936">
        <w:rPr>
          <w:sz w:val="24"/>
          <w:szCs w:val="24"/>
        </w:rPr>
        <w:t>alisation of</w:t>
      </w:r>
      <w:r w:rsidR="00530EF9" w:rsidRPr="00FB1936">
        <w:rPr>
          <w:sz w:val="24"/>
          <w:szCs w:val="24"/>
        </w:rPr>
        <w:t xml:space="preserve"> </w:t>
      </w:r>
      <w:r w:rsidR="001C161B" w:rsidRPr="00FB1936">
        <w:rPr>
          <w:sz w:val="24"/>
          <w:szCs w:val="24"/>
        </w:rPr>
        <w:t>experience would</w:t>
      </w:r>
      <w:r w:rsidR="002E67F5" w:rsidRPr="00FB1936">
        <w:rPr>
          <w:sz w:val="24"/>
          <w:szCs w:val="24"/>
        </w:rPr>
        <w:t xml:space="preserve"> appear to close down the link between experience and experimentation. </w:t>
      </w:r>
      <w:r w:rsidR="00A14758" w:rsidRPr="00FB1936">
        <w:rPr>
          <w:sz w:val="24"/>
          <w:szCs w:val="24"/>
        </w:rPr>
        <w:t xml:space="preserve">The experiences that young people are encouraged to take part in are more akin to Plato’s dismissal of experience as tradition and custom, rather than Dewey’s commitment to experimentation. </w:t>
      </w:r>
      <w:r w:rsidR="00FB596D" w:rsidRPr="00FB1936">
        <w:rPr>
          <w:sz w:val="24"/>
          <w:szCs w:val="24"/>
        </w:rPr>
        <w:t>Rather than</w:t>
      </w:r>
      <w:r w:rsidR="00B3412E" w:rsidRPr="00FB1936">
        <w:rPr>
          <w:sz w:val="24"/>
          <w:szCs w:val="24"/>
        </w:rPr>
        <w:t xml:space="preserve"> engaging in</w:t>
      </w:r>
      <w:r w:rsidR="00FB596D" w:rsidRPr="00FB1936">
        <w:rPr>
          <w:sz w:val="24"/>
          <w:szCs w:val="24"/>
        </w:rPr>
        <w:t xml:space="preserve"> </w:t>
      </w:r>
      <w:r w:rsidR="00B92BA8" w:rsidRPr="00FB1936">
        <w:rPr>
          <w:rFonts w:cs="AdvTR"/>
          <w:sz w:val="24"/>
          <w:szCs w:val="24"/>
        </w:rPr>
        <w:t>risk</w:t>
      </w:r>
      <w:r w:rsidR="00B3412E" w:rsidRPr="00FB1936">
        <w:rPr>
          <w:rFonts w:cs="AdvTR"/>
          <w:sz w:val="24"/>
          <w:szCs w:val="24"/>
        </w:rPr>
        <w:t>y activities</w:t>
      </w:r>
      <w:r w:rsidR="00B92BA8" w:rsidRPr="00FB1936">
        <w:rPr>
          <w:rFonts w:cs="AdvTR"/>
          <w:sz w:val="24"/>
          <w:szCs w:val="24"/>
        </w:rPr>
        <w:t xml:space="preserve"> and edgework</w:t>
      </w:r>
      <w:r w:rsidR="002428F8" w:rsidRPr="00FB1936">
        <w:rPr>
          <w:rFonts w:cs="AdvTR"/>
          <w:sz w:val="24"/>
          <w:szCs w:val="24"/>
        </w:rPr>
        <w:t xml:space="preserve"> that extend the remi</w:t>
      </w:r>
      <w:r w:rsidR="00FB1936">
        <w:rPr>
          <w:rFonts w:cs="AdvTR"/>
          <w:sz w:val="24"/>
          <w:szCs w:val="24"/>
        </w:rPr>
        <w:t>t of possible experiences (</w:t>
      </w:r>
      <w:proofErr w:type="spellStart"/>
      <w:r w:rsidR="00FB1936">
        <w:rPr>
          <w:rFonts w:cs="AdvTR"/>
          <w:sz w:val="24"/>
          <w:szCs w:val="24"/>
        </w:rPr>
        <w:t>Lyng</w:t>
      </w:r>
      <w:proofErr w:type="spellEnd"/>
      <w:r w:rsidR="002428F8" w:rsidRPr="00FB1936">
        <w:rPr>
          <w:rFonts w:cs="AdvTR"/>
          <w:sz w:val="24"/>
          <w:szCs w:val="24"/>
        </w:rPr>
        <w:t xml:space="preserve"> 2005)</w:t>
      </w:r>
      <w:r w:rsidR="00BD0DF7" w:rsidRPr="00FB1936">
        <w:rPr>
          <w:rFonts w:cs="AdvTR"/>
          <w:sz w:val="24"/>
          <w:szCs w:val="24"/>
        </w:rPr>
        <w:t>,</w:t>
      </w:r>
      <w:r w:rsidR="002428F8" w:rsidRPr="00FB1936">
        <w:rPr>
          <w:rFonts w:cs="AdvTR"/>
          <w:sz w:val="24"/>
          <w:szCs w:val="24"/>
        </w:rPr>
        <w:t xml:space="preserve"> acquiring experience to guarantee</w:t>
      </w:r>
      <w:r w:rsidR="00BD0DF7" w:rsidRPr="00FB1936">
        <w:rPr>
          <w:rFonts w:cs="AdvTR"/>
          <w:sz w:val="24"/>
          <w:szCs w:val="24"/>
        </w:rPr>
        <w:t xml:space="preserve"> a future</w:t>
      </w:r>
      <w:r w:rsidR="00700078" w:rsidRPr="00FB1936">
        <w:rPr>
          <w:rFonts w:cs="AdvTR"/>
          <w:sz w:val="24"/>
          <w:szCs w:val="24"/>
        </w:rPr>
        <w:t xml:space="preserve"> </w:t>
      </w:r>
      <w:r w:rsidR="002428F8" w:rsidRPr="00FB1936">
        <w:rPr>
          <w:rFonts w:cs="AdvTR"/>
          <w:sz w:val="24"/>
          <w:szCs w:val="24"/>
        </w:rPr>
        <w:t xml:space="preserve">is essentially </w:t>
      </w:r>
      <w:r w:rsidR="00A14758" w:rsidRPr="00FB1936">
        <w:rPr>
          <w:rFonts w:cs="AdvTR"/>
          <w:sz w:val="24"/>
          <w:szCs w:val="24"/>
        </w:rPr>
        <w:t>conventional and passive</w:t>
      </w:r>
      <w:r w:rsidR="00B92BA8" w:rsidRPr="00FB1936">
        <w:rPr>
          <w:rFonts w:cs="AdvTR"/>
          <w:sz w:val="24"/>
          <w:szCs w:val="24"/>
        </w:rPr>
        <w:t xml:space="preserve">. </w:t>
      </w:r>
      <w:r w:rsidR="00506BDE" w:rsidRPr="00FB1936">
        <w:rPr>
          <w:rFonts w:cs="AdvTR"/>
          <w:sz w:val="24"/>
          <w:szCs w:val="24"/>
        </w:rPr>
        <w:t xml:space="preserve">Experience is equated with preparedness, rather than curiosity or experimentation, and this sense of preparation to avoid risk is increasingly being carved out as a way of negotiating an unknown future. </w:t>
      </w:r>
    </w:p>
    <w:p w:rsidR="00F41413" w:rsidRDefault="00F41413" w:rsidP="00F41413">
      <w:pPr>
        <w:spacing w:after="120" w:line="480" w:lineRule="auto"/>
        <w:rPr>
          <w:sz w:val="24"/>
          <w:szCs w:val="24"/>
        </w:rPr>
      </w:pPr>
    </w:p>
    <w:p w:rsidR="005162E3" w:rsidRPr="00FB1936" w:rsidRDefault="002428F8" w:rsidP="00F41413">
      <w:pPr>
        <w:spacing w:after="120" w:line="480" w:lineRule="auto"/>
        <w:rPr>
          <w:sz w:val="24"/>
          <w:szCs w:val="24"/>
        </w:rPr>
      </w:pPr>
      <w:r w:rsidRPr="00FB1936">
        <w:rPr>
          <w:sz w:val="24"/>
          <w:szCs w:val="24"/>
        </w:rPr>
        <w:t>There is</w:t>
      </w:r>
      <w:r w:rsidR="00E863AE" w:rsidRPr="00FB1936">
        <w:rPr>
          <w:sz w:val="24"/>
          <w:szCs w:val="24"/>
        </w:rPr>
        <w:t xml:space="preserve"> </w:t>
      </w:r>
      <w:r w:rsidRPr="00FB1936">
        <w:rPr>
          <w:sz w:val="24"/>
          <w:szCs w:val="24"/>
        </w:rPr>
        <w:t>v</w:t>
      </w:r>
      <w:r w:rsidR="00F15262" w:rsidRPr="00FB1936">
        <w:rPr>
          <w:sz w:val="24"/>
          <w:szCs w:val="24"/>
        </w:rPr>
        <w:t>er</w:t>
      </w:r>
      <w:r w:rsidR="00337182" w:rsidRPr="00FB1936">
        <w:rPr>
          <w:sz w:val="24"/>
          <w:szCs w:val="24"/>
        </w:rPr>
        <w:t>y little that is creative in the acquisition of experiences for</w:t>
      </w:r>
      <w:r w:rsidR="002C5791" w:rsidRPr="00FB1936">
        <w:rPr>
          <w:sz w:val="24"/>
          <w:szCs w:val="24"/>
        </w:rPr>
        <w:t xml:space="preserve"> self-promotion. Rather than seeking ‘</w:t>
      </w:r>
      <w:r w:rsidR="00605202" w:rsidRPr="00FB1936">
        <w:rPr>
          <w:sz w:val="24"/>
          <w:szCs w:val="24"/>
        </w:rPr>
        <w:t>to bring newness into the world’ (</w:t>
      </w:r>
      <w:proofErr w:type="spellStart"/>
      <w:r w:rsidR="002C5791" w:rsidRPr="00FB1936">
        <w:rPr>
          <w:sz w:val="24"/>
          <w:szCs w:val="24"/>
        </w:rPr>
        <w:t>Lippens</w:t>
      </w:r>
      <w:proofErr w:type="spellEnd"/>
      <w:r w:rsidR="002C5791" w:rsidRPr="00FB1936">
        <w:rPr>
          <w:sz w:val="24"/>
          <w:szCs w:val="24"/>
        </w:rPr>
        <w:t xml:space="preserve"> </w:t>
      </w:r>
      <w:r w:rsidR="00FB1936">
        <w:rPr>
          <w:sz w:val="24"/>
          <w:szCs w:val="24"/>
        </w:rPr>
        <w:t>2012,</w:t>
      </w:r>
      <w:r w:rsidR="00605202" w:rsidRPr="00FB1936">
        <w:rPr>
          <w:sz w:val="24"/>
          <w:szCs w:val="24"/>
        </w:rPr>
        <w:t xml:space="preserve"> 354)</w:t>
      </w:r>
      <w:r w:rsidR="002C5791" w:rsidRPr="00FB1936">
        <w:rPr>
          <w:sz w:val="24"/>
          <w:szCs w:val="24"/>
        </w:rPr>
        <w:t>;</w:t>
      </w:r>
      <w:r w:rsidR="00605202" w:rsidRPr="00FB1936">
        <w:rPr>
          <w:sz w:val="24"/>
          <w:szCs w:val="24"/>
        </w:rPr>
        <w:t xml:space="preserve"> </w:t>
      </w:r>
      <w:r w:rsidR="002C5791" w:rsidRPr="00FB1936">
        <w:rPr>
          <w:sz w:val="24"/>
          <w:szCs w:val="24"/>
        </w:rPr>
        <w:t xml:space="preserve">young people are </w:t>
      </w:r>
      <w:r w:rsidR="00605202" w:rsidRPr="00FB1936">
        <w:rPr>
          <w:sz w:val="24"/>
          <w:szCs w:val="24"/>
        </w:rPr>
        <w:t xml:space="preserve">torn between hedonistic consumption </w:t>
      </w:r>
      <w:proofErr w:type="gramStart"/>
      <w:r w:rsidR="00605202" w:rsidRPr="00FB1936">
        <w:rPr>
          <w:sz w:val="24"/>
          <w:szCs w:val="24"/>
        </w:rPr>
        <w:t>or</w:t>
      </w:r>
      <w:proofErr w:type="gramEnd"/>
      <w:r w:rsidR="00605202" w:rsidRPr="00FB1936">
        <w:rPr>
          <w:sz w:val="24"/>
          <w:szCs w:val="24"/>
        </w:rPr>
        <w:t xml:space="preserve"> </w:t>
      </w:r>
      <w:r w:rsidR="002C5791" w:rsidRPr="00FB1936">
        <w:rPr>
          <w:sz w:val="24"/>
          <w:szCs w:val="24"/>
        </w:rPr>
        <w:t>commitment to</w:t>
      </w:r>
      <w:r w:rsidR="00605202" w:rsidRPr="00FB1936">
        <w:rPr>
          <w:sz w:val="24"/>
          <w:szCs w:val="24"/>
        </w:rPr>
        <w:t xml:space="preserve"> risk-avoidance</w:t>
      </w:r>
      <w:r w:rsidR="002C5791" w:rsidRPr="00FB1936">
        <w:rPr>
          <w:sz w:val="24"/>
          <w:szCs w:val="24"/>
        </w:rPr>
        <w:t xml:space="preserve"> strategies</w:t>
      </w:r>
      <w:r w:rsidR="00605202" w:rsidRPr="00FB1936">
        <w:rPr>
          <w:sz w:val="24"/>
          <w:szCs w:val="24"/>
        </w:rPr>
        <w:t>.</w:t>
      </w:r>
      <w:r w:rsidR="00AB275F" w:rsidRPr="00FB1936">
        <w:rPr>
          <w:sz w:val="24"/>
          <w:szCs w:val="24"/>
        </w:rPr>
        <w:t xml:space="preserve"> </w:t>
      </w:r>
      <w:r w:rsidR="00E4348D" w:rsidRPr="00FB1936">
        <w:rPr>
          <w:rFonts w:cstheme="minorHAnsi"/>
          <w:sz w:val="24"/>
          <w:szCs w:val="24"/>
        </w:rPr>
        <w:t xml:space="preserve">Experiences are acquired in order to immunise young people against the vagaries of the market, rather than contributing to </w:t>
      </w:r>
      <w:r w:rsidR="002C5791" w:rsidRPr="00FB1936">
        <w:rPr>
          <w:rFonts w:cstheme="minorHAnsi"/>
          <w:sz w:val="24"/>
          <w:szCs w:val="24"/>
        </w:rPr>
        <w:t>their</w:t>
      </w:r>
      <w:r w:rsidR="00E4348D" w:rsidRPr="00FB1936">
        <w:rPr>
          <w:rFonts w:cstheme="minorHAnsi"/>
          <w:sz w:val="24"/>
          <w:szCs w:val="24"/>
        </w:rPr>
        <w:t xml:space="preserve"> identities and learning.</w:t>
      </w:r>
      <w:r w:rsidR="00F74E68" w:rsidRPr="00FB1936">
        <w:rPr>
          <w:rFonts w:cstheme="minorHAnsi"/>
          <w:sz w:val="24"/>
          <w:szCs w:val="24"/>
        </w:rPr>
        <w:t xml:space="preserve"> There is very little sense that young people can use experiences as experimentation, work experience for example is about prepa</w:t>
      </w:r>
      <w:r w:rsidR="00696E24" w:rsidRPr="00FB1936">
        <w:rPr>
          <w:rFonts w:cstheme="minorHAnsi"/>
          <w:sz w:val="24"/>
          <w:szCs w:val="24"/>
        </w:rPr>
        <w:t>ring young people</w:t>
      </w:r>
      <w:r w:rsidR="00F74E68" w:rsidRPr="00FB1936">
        <w:rPr>
          <w:rFonts w:cstheme="minorHAnsi"/>
          <w:sz w:val="24"/>
          <w:szCs w:val="24"/>
        </w:rPr>
        <w:t xml:space="preserve"> for the labour market rather than an opportunity to find out about jobs they might, or might not, want to do. </w:t>
      </w:r>
      <w:r w:rsidR="00E4348D" w:rsidRPr="00FB1936">
        <w:rPr>
          <w:rFonts w:cstheme="minorHAnsi"/>
          <w:sz w:val="24"/>
          <w:szCs w:val="24"/>
        </w:rPr>
        <w:t xml:space="preserve"> </w:t>
      </w:r>
      <w:r w:rsidR="006503AC" w:rsidRPr="00FB1936">
        <w:rPr>
          <w:sz w:val="24"/>
          <w:szCs w:val="24"/>
        </w:rPr>
        <w:t>This</w:t>
      </w:r>
      <w:r w:rsidR="005162E3" w:rsidRPr="00FB1936">
        <w:rPr>
          <w:sz w:val="24"/>
          <w:szCs w:val="24"/>
        </w:rPr>
        <w:t xml:space="preserve"> commodification of experience suppresses the experience of doings; the point is to have done things, to record them and to accumulate these experiences. Rather than </w:t>
      </w:r>
      <w:r w:rsidR="00AA10BB" w:rsidRPr="00FB1936">
        <w:rPr>
          <w:sz w:val="24"/>
          <w:szCs w:val="24"/>
        </w:rPr>
        <w:t xml:space="preserve">being both subject and object as </w:t>
      </w:r>
      <w:r w:rsidR="00B259EA" w:rsidRPr="00FB1936">
        <w:rPr>
          <w:sz w:val="24"/>
          <w:szCs w:val="24"/>
        </w:rPr>
        <w:t>Dewey argues, the commodification of</w:t>
      </w:r>
      <w:r w:rsidR="005162E3" w:rsidRPr="00FB1936">
        <w:rPr>
          <w:sz w:val="24"/>
          <w:szCs w:val="24"/>
        </w:rPr>
        <w:t xml:space="preserve"> experiences </w:t>
      </w:r>
      <w:r w:rsidR="00D84BF1" w:rsidRPr="00FB1936">
        <w:rPr>
          <w:sz w:val="24"/>
          <w:szCs w:val="24"/>
        </w:rPr>
        <w:t>reduces their significance</w:t>
      </w:r>
      <w:r w:rsidR="005162E3" w:rsidRPr="00FB1936">
        <w:rPr>
          <w:sz w:val="24"/>
          <w:szCs w:val="24"/>
        </w:rPr>
        <w:t xml:space="preserve"> not in the doing, but rather in what they signify about a young person to other people. </w:t>
      </w:r>
      <w:r w:rsidR="006503AC" w:rsidRPr="00FB1936">
        <w:rPr>
          <w:sz w:val="24"/>
          <w:szCs w:val="24"/>
        </w:rPr>
        <w:t>Even the expression of reflexivity</w:t>
      </w:r>
      <w:r w:rsidR="00A2470C" w:rsidRPr="00FB1936">
        <w:rPr>
          <w:sz w:val="24"/>
          <w:szCs w:val="24"/>
        </w:rPr>
        <w:t xml:space="preserve"> which has emerged as a cornerstone of the post-modern self (Giddens</w:t>
      </w:r>
      <w:r w:rsidR="0092157F" w:rsidRPr="00FB1936">
        <w:rPr>
          <w:sz w:val="24"/>
          <w:szCs w:val="24"/>
        </w:rPr>
        <w:t xml:space="preserve"> 1991</w:t>
      </w:r>
      <w:r w:rsidR="00A2470C" w:rsidRPr="00FB1936">
        <w:rPr>
          <w:sz w:val="24"/>
          <w:szCs w:val="24"/>
        </w:rPr>
        <w:t>)</w:t>
      </w:r>
      <w:r w:rsidR="00967F75" w:rsidRPr="00FB1936">
        <w:rPr>
          <w:sz w:val="24"/>
          <w:szCs w:val="24"/>
        </w:rPr>
        <w:t>,</w:t>
      </w:r>
      <w:r w:rsidR="00A2470C" w:rsidRPr="00FB1936">
        <w:rPr>
          <w:sz w:val="24"/>
          <w:szCs w:val="24"/>
        </w:rPr>
        <w:t xml:space="preserve"> becomes monotonous and formalised, young people are required to do and reflect on what they have done</w:t>
      </w:r>
      <w:r w:rsidR="00026E2B" w:rsidRPr="00FB1936">
        <w:rPr>
          <w:sz w:val="24"/>
          <w:szCs w:val="24"/>
        </w:rPr>
        <w:t>.</w:t>
      </w:r>
      <w:r w:rsidR="006503AC" w:rsidRPr="00FB1936">
        <w:rPr>
          <w:sz w:val="24"/>
          <w:szCs w:val="24"/>
        </w:rPr>
        <w:t xml:space="preserve"> </w:t>
      </w:r>
      <w:r w:rsidR="005162E3" w:rsidRPr="00FB1936">
        <w:rPr>
          <w:sz w:val="24"/>
          <w:szCs w:val="24"/>
        </w:rPr>
        <w:t xml:space="preserve">Experiences have to be readily articulated and interpreted by others.  </w:t>
      </w:r>
    </w:p>
    <w:p w:rsidR="00F41413" w:rsidRDefault="00F41413" w:rsidP="00F41413">
      <w:pPr>
        <w:autoSpaceDE w:val="0"/>
        <w:autoSpaceDN w:val="0"/>
        <w:adjustRightInd w:val="0"/>
        <w:spacing w:after="120" w:line="480" w:lineRule="auto"/>
        <w:rPr>
          <w:sz w:val="24"/>
          <w:szCs w:val="24"/>
        </w:rPr>
      </w:pPr>
    </w:p>
    <w:p w:rsidR="003E6DF6" w:rsidRPr="00FB1936" w:rsidRDefault="00CC47D7" w:rsidP="00F41413">
      <w:pPr>
        <w:autoSpaceDE w:val="0"/>
        <w:autoSpaceDN w:val="0"/>
        <w:adjustRightInd w:val="0"/>
        <w:spacing w:after="120" w:line="480" w:lineRule="auto"/>
        <w:rPr>
          <w:sz w:val="24"/>
          <w:szCs w:val="24"/>
        </w:rPr>
      </w:pPr>
      <w:r w:rsidRPr="00FB1936">
        <w:rPr>
          <w:sz w:val="24"/>
          <w:szCs w:val="24"/>
        </w:rPr>
        <w:t>Hence rather than enhancing subjectivity</w:t>
      </w:r>
      <w:r w:rsidR="009D2B57" w:rsidRPr="00FB1936">
        <w:rPr>
          <w:sz w:val="24"/>
          <w:szCs w:val="24"/>
        </w:rPr>
        <w:t>,</w:t>
      </w:r>
      <w:r w:rsidRPr="00FB1936">
        <w:rPr>
          <w:sz w:val="24"/>
          <w:szCs w:val="24"/>
        </w:rPr>
        <w:t xml:space="preserve"> the requirement for young people to acquire experiences can nullify and flatten out both subject and object.</w:t>
      </w:r>
      <w:r w:rsidR="008733CF" w:rsidRPr="00FB1936">
        <w:rPr>
          <w:sz w:val="24"/>
          <w:szCs w:val="24"/>
        </w:rPr>
        <w:t xml:space="preserve"> As Thrift (2005) describes the endless formation of new </w:t>
      </w:r>
      <w:r w:rsidR="008733CF" w:rsidRPr="00FB1936">
        <w:rPr>
          <w:rFonts w:cs="Berling-Roman"/>
          <w:sz w:val="24"/>
          <w:szCs w:val="24"/>
        </w:rPr>
        <w:t xml:space="preserve">commodities and commodity relations is </w:t>
      </w:r>
      <w:r w:rsidR="008733CF" w:rsidRPr="00FB1936">
        <w:rPr>
          <w:sz w:val="24"/>
          <w:szCs w:val="24"/>
        </w:rPr>
        <w:t>one of the key conditions of contemporary political economy and is exemplified in the packaging of thought and performance in the emerging ‘experi</w:t>
      </w:r>
      <w:r w:rsidR="00FB1936">
        <w:rPr>
          <w:sz w:val="24"/>
          <w:szCs w:val="24"/>
        </w:rPr>
        <w:t>ence economy’ (Pine and Gilmore</w:t>
      </w:r>
      <w:r w:rsidR="008733CF" w:rsidRPr="00FB1936">
        <w:rPr>
          <w:sz w:val="24"/>
          <w:szCs w:val="24"/>
        </w:rPr>
        <w:t xml:space="preserve"> 1999). Thus the demands on the consumer are becoming even greater as they</w:t>
      </w:r>
      <w:r w:rsidR="003E6DF6" w:rsidRPr="00FB1936">
        <w:rPr>
          <w:sz w:val="24"/>
          <w:szCs w:val="24"/>
        </w:rPr>
        <w:t>:</w:t>
      </w:r>
    </w:p>
    <w:p w:rsidR="003E6DF6" w:rsidRPr="00FB1936" w:rsidRDefault="008733CF" w:rsidP="00FB1936">
      <w:pPr>
        <w:autoSpaceDE w:val="0"/>
        <w:autoSpaceDN w:val="0"/>
        <w:adjustRightInd w:val="0"/>
        <w:spacing w:after="120" w:line="480" w:lineRule="auto"/>
        <w:ind w:left="709" w:firstLine="11"/>
        <w:rPr>
          <w:sz w:val="24"/>
          <w:szCs w:val="24"/>
        </w:rPr>
      </w:pPr>
      <w:proofErr w:type="gramStart"/>
      <w:r w:rsidRPr="00FB1936">
        <w:rPr>
          <w:rFonts w:cs="Berling-Roman"/>
          <w:sz w:val="24"/>
          <w:szCs w:val="24"/>
        </w:rPr>
        <w:lastRenderedPageBreak/>
        <w:t>are</w:t>
      </w:r>
      <w:proofErr w:type="gramEnd"/>
      <w:r w:rsidRPr="00FB1936">
        <w:rPr>
          <w:rFonts w:cs="Berling-Roman"/>
          <w:sz w:val="24"/>
          <w:szCs w:val="24"/>
        </w:rPr>
        <w:t xml:space="preserve"> expected to make more and more extravagant investments in the act of consumption itself, through collecting, subscribing, experiencing and, in general, participating in all manner of </w:t>
      </w:r>
      <w:r w:rsidR="003E6DF6" w:rsidRPr="00FB1936">
        <w:rPr>
          <w:rFonts w:cs="Berling-Roman"/>
          <w:sz w:val="24"/>
          <w:szCs w:val="24"/>
        </w:rPr>
        <w:t xml:space="preserve">collective acts of </w:t>
      </w:r>
      <w:proofErr w:type="spellStart"/>
      <w:r w:rsidR="003E6DF6" w:rsidRPr="00FB1936">
        <w:rPr>
          <w:rFonts w:cs="Berling-Roman"/>
          <w:sz w:val="24"/>
          <w:szCs w:val="24"/>
        </w:rPr>
        <w:t>sensemaking</w:t>
      </w:r>
      <w:proofErr w:type="spellEnd"/>
      <w:r w:rsidR="003E6DF6" w:rsidRPr="00FB1936">
        <w:rPr>
          <w:rFonts w:cs="Berling-Roman"/>
          <w:sz w:val="24"/>
          <w:szCs w:val="24"/>
        </w:rPr>
        <w:t xml:space="preserve"> </w:t>
      </w:r>
      <w:r w:rsidRPr="00FB1936">
        <w:rPr>
          <w:rFonts w:cs="Berling-Roman"/>
          <w:sz w:val="24"/>
          <w:szCs w:val="24"/>
        </w:rPr>
        <w:t>(Thrift 2005</w:t>
      </w:r>
      <w:r w:rsidR="00FB1936">
        <w:rPr>
          <w:rFonts w:cs="Berling-Roman"/>
          <w:sz w:val="24"/>
          <w:szCs w:val="24"/>
        </w:rPr>
        <w:t>,</w:t>
      </w:r>
      <w:r w:rsidRPr="00FB1936">
        <w:rPr>
          <w:rFonts w:cs="Berling-Roman"/>
          <w:sz w:val="24"/>
          <w:szCs w:val="24"/>
        </w:rPr>
        <w:t xml:space="preserve"> 7).</w:t>
      </w:r>
      <w:r w:rsidRPr="00FB1936">
        <w:rPr>
          <w:sz w:val="24"/>
          <w:szCs w:val="24"/>
        </w:rPr>
        <w:t xml:space="preserve">  </w:t>
      </w:r>
    </w:p>
    <w:p w:rsidR="004847E0" w:rsidRPr="00FB1936" w:rsidRDefault="008733CF" w:rsidP="00FB1936">
      <w:pPr>
        <w:autoSpaceDE w:val="0"/>
        <w:autoSpaceDN w:val="0"/>
        <w:adjustRightInd w:val="0"/>
        <w:spacing w:after="120" w:line="480" w:lineRule="auto"/>
        <w:rPr>
          <w:sz w:val="24"/>
          <w:szCs w:val="24"/>
        </w:rPr>
      </w:pPr>
      <w:r w:rsidRPr="00FB1936">
        <w:rPr>
          <w:sz w:val="24"/>
          <w:szCs w:val="24"/>
        </w:rPr>
        <w:t>This process of commodification is contingent on a dialectical process of creativity and flattening out of creativity that can be both dystopic and invigorating. In Harvey’s (1989) dystopic reading of globalisation, a key condition of post-modernity is the emptying out of both subject and object that occurs through their acceleration in both time and space. All objects, spaces and relationships become flat, homogenised and ultimately disposable.</w:t>
      </w:r>
      <w:r w:rsidR="00CC47D7" w:rsidRPr="00FB1936">
        <w:rPr>
          <w:sz w:val="24"/>
          <w:szCs w:val="24"/>
        </w:rPr>
        <w:t xml:space="preserve"> </w:t>
      </w:r>
      <w:r w:rsidR="00696E24" w:rsidRPr="00FB1936">
        <w:rPr>
          <w:sz w:val="24"/>
          <w:szCs w:val="24"/>
        </w:rPr>
        <w:t>These processes are apposite to young people’s experiences. W</w:t>
      </w:r>
      <w:r w:rsidR="00E943B2" w:rsidRPr="00FB1936">
        <w:rPr>
          <w:sz w:val="24"/>
          <w:szCs w:val="24"/>
        </w:rPr>
        <w:t>hile t</w:t>
      </w:r>
      <w:r w:rsidRPr="00FB1936">
        <w:rPr>
          <w:sz w:val="24"/>
          <w:szCs w:val="24"/>
        </w:rPr>
        <w:t xml:space="preserve">he incessant demand on young people to acquire experiences </w:t>
      </w:r>
      <w:r w:rsidR="00696E24" w:rsidRPr="00FB1936">
        <w:rPr>
          <w:sz w:val="24"/>
          <w:szCs w:val="24"/>
        </w:rPr>
        <w:t xml:space="preserve">can </w:t>
      </w:r>
      <w:r w:rsidR="00283B85" w:rsidRPr="00FB1936">
        <w:rPr>
          <w:sz w:val="24"/>
          <w:szCs w:val="24"/>
        </w:rPr>
        <w:t xml:space="preserve">energise </w:t>
      </w:r>
      <w:r w:rsidR="00696E24" w:rsidRPr="00FB1936">
        <w:rPr>
          <w:sz w:val="24"/>
          <w:szCs w:val="24"/>
        </w:rPr>
        <w:t>them to</w:t>
      </w:r>
      <w:r w:rsidRPr="00FB1936">
        <w:rPr>
          <w:sz w:val="24"/>
          <w:szCs w:val="24"/>
        </w:rPr>
        <w:t xml:space="preserve"> engage in activities, it also renders them </w:t>
      </w:r>
      <w:r w:rsidR="00E943B2" w:rsidRPr="00FB1936">
        <w:rPr>
          <w:sz w:val="24"/>
          <w:szCs w:val="24"/>
        </w:rPr>
        <w:t xml:space="preserve">to a never ending </w:t>
      </w:r>
      <w:r w:rsidR="00947076" w:rsidRPr="00FB1936">
        <w:rPr>
          <w:sz w:val="24"/>
          <w:szCs w:val="24"/>
        </w:rPr>
        <w:t>treadmill on which they have to</w:t>
      </w:r>
      <w:r w:rsidR="00E943B2" w:rsidRPr="00FB1936">
        <w:rPr>
          <w:sz w:val="24"/>
          <w:szCs w:val="24"/>
        </w:rPr>
        <w:t xml:space="preserve"> run faster to stand still</w:t>
      </w:r>
      <w:r w:rsidR="00947076" w:rsidRPr="00FB1936">
        <w:rPr>
          <w:sz w:val="24"/>
          <w:szCs w:val="24"/>
        </w:rPr>
        <w:t xml:space="preserve"> </w:t>
      </w:r>
      <w:r w:rsidR="00283B85" w:rsidRPr="00FB1936">
        <w:rPr>
          <w:sz w:val="24"/>
          <w:szCs w:val="24"/>
        </w:rPr>
        <w:t xml:space="preserve">and </w:t>
      </w:r>
      <w:r w:rsidR="00884A64" w:rsidRPr="00FB1936">
        <w:rPr>
          <w:sz w:val="24"/>
          <w:szCs w:val="24"/>
        </w:rPr>
        <w:t xml:space="preserve">accumulate </w:t>
      </w:r>
      <w:r w:rsidR="007632B4" w:rsidRPr="00FB1936">
        <w:rPr>
          <w:sz w:val="24"/>
          <w:szCs w:val="24"/>
        </w:rPr>
        <w:t>homogenised experiences (Brown 2003</w:t>
      </w:r>
      <w:r w:rsidR="00283B85" w:rsidRPr="00FB1936">
        <w:rPr>
          <w:sz w:val="24"/>
          <w:szCs w:val="24"/>
        </w:rPr>
        <w:t>).</w:t>
      </w:r>
      <w:r w:rsidR="00950A63" w:rsidRPr="00FB1936">
        <w:rPr>
          <w:sz w:val="24"/>
          <w:szCs w:val="24"/>
        </w:rPr>
        <w:t xml:space="preserve"> Moreover </w:t>
      </w:r>
      <w:r w:rsidR="00F438F6" w:rsidRPr="00FB1936">
        <w:rPr>
          <w:sz w:val="24"/>
          <w:szCs w:val="24"/>
        </w:rPr>
        <w:t>critique</w:t>
      </w:r>
      <w:r w:rsidR="00950A63" w:rsidRPr="00FB1936">
        <w:rPr>
          <w:sz w:val="24"/>
          <w:szCs w:val="24"/>
        </w:rPr>
        <w:t>s</w:t>
      </w:r>
      <w:r w:rsidR="001652D5" w:rsidRPr="00FB1936">
        <w:rPr>
          <w:sz w:val="24"/>
          <w:szCs w:val="24"/>
        </w:rPr>
        <w:t xml:space="preserve"> of </w:t>
      </w:r>
      <w:proofErr w:type="spellStart"/>
      <w:r w:rsidR="001652D5" w:rsidRPr="00FB1936">
        <w:rPr>
          <w:sz w:val="24"/>
          <w:szCs w:val="24"/>
        </w:rPr>
        <w:t>credentialism</w:t>
      </w:r>
      <w:proofErr w:type="spellEnd"/>
      <w:r w:rsidR="001652D5" w:rsidRPr="00FB1936">
        <w:rPr>
          <w:sz w:val="24"/>
          <w:szCs w:val="24"/>
        </w:rPr>
        <w:t xml:space="preserve"> </w:t>
      </w:r>
      <w:r w:rsidR="00967F75" w:rsidRPr="00FB1936">
        <w:rPr>
          <w:sz w:val="24"/>
          <w:szCs w:val="24"/>
        </w:rPr>
        <w:t xml:space="preserve">are </w:t>
      </w:r>
      <w:r w:rsidR="007632B4" w:rsidRPr="00FB1936">
        <w:rPr>
          <w:sz w:val="24"/>
          <w:szCs w:val="24"/>
        </w:rPr>
        <w:t>relevant to this process (Brown 2001</w:t>
      </w:r>
      <w:r w:rsidR="00967F75" w:rsidRPr="00FB1936">
        <w:rPr>
          <w:sz w:val="24"/>
          <w:szCs w:val="24"/>
        </w:rPr>
        <w:t>).  A</w:t>
      </w:r>
      <w:r w:rsidR="001652D5" w:rsidRPr="00FB1936">
        <w:rPr>
          <w:sz w:val="24"/>
          <w:szCs w:val="24"/>
        </w:rPr>
        <w:t>s more young people acquire experiences of distinction, then the valu</w:t>
      </w:r>
      <w:r w:rsidR="000F064C" w:rsidRPr="00FB1936">
        <w:rPr>
          <w:sz w:val="24"/>
          <w:szCs w:val="24"/>
        </w:rPr>
        <w:t>e of these</w:t>
      </w:r>
      <w:r w:rsidR="001652D5" w:rsidRPr="00FB1936">
        <w:rPr>
          <w:sz w:val="24"/>
          <w:szCs w:val="24"/>
        </w:rPr>
        <w:t xml:space="preserve"> </w:t>
      </w:r>
      <w:r w:rsidR="00231AFA" w:rsidRPr="00FB1936">
        <w:rPr>
          <w:sz w:val="24"/>
          <w:szCs w:val="24"/>
        </w:rPr>
        <w:t>‘</w:t>
      </w:r>
      <w:r w:rsidR="001652D5" w:rsidRPr="00FB1936">
        <w:rPr>
          <w:sz w:val="24"/>
          <w:szCs w:val="24"/>
        </w:rPr>
        <w:t>unique</w:t>
      </w:r>
      <w:r w:rsidR="00231AFA" w:rsidRPr="00FB1936">
        <w:rPr>
          <w:sz w:val="24"/>
          <w:szCs w:val="24"/>
        </w:rPr>
        <w:t>’</w:t>
      </w:r>
      <w:r w:rsidR="00CF06E7">
        <w:rPr>
          <w:sz w:val="24"/>
          <w:szCs w:val="24"/>
        </w:rPr>
        <w:t xml:space="preserve"> experiences is lost by </w:t>
      </w:r>
      <w:r w:rsidR="001652D5" w:rsidRPr="00FB1936">
        <w:rPr>
          <w:sz w:val="24"/>
          <w:szCs w:val="24"/>
        </w:rPr>
        <w:t xml:space="preserve">their wider enfranchisement. </w:t>
      </w:r>
    </w:p>
    <w:p w:rsidR="008733CF" w:rsidRPr="00FB1936" w:rsidRDefault="008733CF" w:rsidP="00FB1936">
      <w:pPr>
        <w:autoSpaceDE w:val="0"/>
        <w:autoSpaceDN w:val="0"/>
        <w:adjustRightInd w:val="0"/>
        <w:spacing w:after="120" w:line="480" w:lineRule="auto"/>
        <w:ind w:firstLine="720"/>
        <w:rPr>
          <w:sz w:val="24"/>
          <w:szCs w:val="24"/>
        </w:rPr>
      </w:pPr>
    </w:p>
    <w:p w:rsidR="00833816" w:rsidRPr="00FB1936" w:rsidRDefault="00833816" w:rsidP="00FB1936">
      <w:pPr>
        <w:spacing w:after="120" w:line="480" w:lineRule="auto"/>
        <w:rPr>
          <w:i/>
          <w:sz w:val="24"/>
          <w:szCs w:val="24"/>
        </w:rPr>
      </w:pPr>
      <w:r w:rsidRPr="00FB1936">
        <w:rPr>
          <w:i/>
          <w:sz w:val="24"/>
          <w:szCs w:val="24"/>
        </w:rPr>
        <w:t>Individualisation</w:t>
      </w:r>
      <w:r w:rsidR="00231AFA" w:rsidRPr="00FB1936">
        <w:rPr>
          <w:i/>
          <w:sz w:val="24"/>
          <w:szCs w:val="24"/>
        </w:rPr>
        <w:t xml:space="preserve"> and control</w:t>
      </w:r>
    </w:p>
    <w:p w:rsidR="005162E3" w:rsidRPr="00FB1936" w:rsidRDefault="00950A63" w:rsidP="00FB1936">
      <w:pPr>
        <w:spacing w:after="120" w:line="480" w:lineRule="auto"/>
        <w:rPr>
          <w:sz w:val="24"/>
          <w:szCs w:val="24"/>
        </w:rPr>
      </w:pPr>
      <w:r w:rsidRPr="00FB1936">
        <w:rPr>
          <w:sz w:val="24"/>
          <w:szCs w:val="24"/>
        </w:rPr>
        <w:t>The</w:t>
      </w:r>
      <w:r w:rsidR="00B0516E" w:rsidRPr="00FB1936">
        <w:rPr>
          <w:sz w:val="24"/>
          <w:szCs w:val="24"/>
        </w:rPr>
        <w:t xml:space="preserve"> cult of experience is about individual advancement</w:t>
      </w:r>
      <w:r w:rsidR="00454E9C" w:rsidRPr="00FB1936">
        <w:rPr>
          <w:sz w:val="24"/>
          <w:szCs w:val="24"/>
        </w:rPr>
        <w:t xml:space="preserve"> and can be interpreted</w:t>
      </w:r>
      <w:r w:rsidR="00C32124" w:rsidRPr="00FB1936">
        <w:rPr>
          <w:sz w:val="24"/>
          <w:szCs w:val="24"/>
        </w:rPr>
        <w:t xml:space="preserve"> as emblematic of </w:t>
      </w:r>
      <w:proofErr w:type="gramStart"/>
      <w:r w:rsidR="00C32124" w:rsidRPr="00FB1936">
        <w:rPr>
          <w:sz w:val="24"/>
          <w:szCs w:val="24"/>
        </w:rPr>
        <w:t>individualisation,</w:t>
      </w:r>
      <w:proofErr w:type="gramEnd"/>
      <w:r w:rsidR="00C32124" w:rsidRPr="00FB1936">
        <w:rPr>
          <w:sz w:val="24"/>
          <w:szCs w:val="24"/>
        </w:rPr>
        <w:t xml:space="preserve"> it is about </w:t>
      </w:r>
      <w:r w:rsidR="00454E9C" w:rsidRPr="00FB1936">
        <w:rPr>
          <w:sz w:val="24"/>
          <w:szCs w:val="24"/>
        </w:rPr>
        <w:t>young people</w:t>
      </w:r>
      <w:r w:rsidR="00C32124" w:rsidRPr="00FB1936">
        <w:rPr>
          <w:sz w:val="24"/>
          <w:szCs w:val="24"/>
        </w:rPr>
        <w:t xml:space="preserve"> taking control and responsibility </w:t>
      </w:r>
      <w:r w:rsidR="008553DF" w:rsidRPr="00FB1936">
        <w:rPr>
          <w:sz w:val="24"/>
          <w:szCs w:val="24"/>
        </w:rPr>
        <w:t xml:space="preserve">for </w:t>
      </w:r>
      <w:r w:rsidR="00454E9C" w:rsidRPr="00FB1936">
        <w:rPr>
          <w:sz w:val="24"/>
          <w:szCs w:val="24"/>
        </w:rPr>
        <w:t>their</w:t>
      </w:r>
      <w:r w:rsidR="00C32124" w:rsidRPr="00FB1936">
        <w:rPr>
          <w:sz w:val="24"/>
          <w:szCs w:val="24"/>
        </w:rPr>
        <w:t xml:space="preserve"> own </w:t>
      </w:r>
      <w:r w:rsidR="00454E9C" w:rsidRPr="00FB1936">
        <w:rPr>
          <w:sz w:val="24"/>
          <w:szCs w:val="24"/>
        </w:rPr>
        <w:t xml:space="preserve">futures. In particular </w:t>
      </w:r>
      <w:r w:rsidRPr="00FB1936">
        <w:rPr>
          <w:sz w:val="24"/>
          <w:szCs w:val="24"/>
        </w:rPr>
        <w:t>it evokes</w:t>
      </w:r>
      <w:r w:rsidR="00454E9C" w:rsidRPr="00FB1936">
        <w:rPr>
          <w:sz w:val="24"/>
          <w:szCs w:val="24"/>
        </w:rPr>
        <w:t xml:space="preserve"> </w:t>
      </w:r>
      <w:r w:rsidR="005162E3" w:rsidRPr="00FB1936">
        <w:rPr>
          <w:sz w:val="24"/>
          <w:szCs w:val="24"/>
        </w:rPr>
        <w:t>Bauman’s definition of individualisation:</w:t>
      </w:r>
    </w:p>
    <w:p w:rsidR="005162E3" w:rsidRPr="00FB1936" w:rsidRDefault="00967F75" w:rsidP="00FB1936">
      <w:pPr>
        <w:spacing w:after="120" w:line="480" w:lineRule="auto"/>
        <w:ind w:left="720"/>
        <w:rPr>
          <w:sz w:val="24"/>
          <w:szCs w:val="24"/>
        </w:rPr>
      </w:pPr>
      <w:r w:rsidRPr="00FB1936">
        <w:rPr>
          <w:sz w:val="24"/>
          <w:szCs w:val="24"/>
        </w:rPr>
        <w:t>Individualisation</w:t>
      </w:r>
      <w:r w:rsidR="005162E3" w:rsidRPr="00FB1936">
        <w:rPr>
          <w:sz w:val="24"/>
          <w:szCs w:val="24"/>
        </w:rPr>
        <w:t xml:space="preserve"> consists of transforming the human ‘identity’ from a ‘given’ into a ‘task’ – and charging the actors with the responsibility for performing that task and for the consequences of their </w:t>
      </w:r>
      <w:r w:rsidR="002F69A0" w:rsidRPr="00FB1936">
        <w:rPr>
          <w:sz w:val="24"/>
          <w:szCs w:val="24"/>
        </w:rPr>
        <w:t xml:space="preserve">performance (Bauman </w:t>
      </w:r>
      <w:r w:rsidR="00FB1936">
        <w:rPr>
          <w:sz w:val="24"/>
          <w:szCs w:val="24"/>
        </w:rPr>
        <w:t>2000,</w:t>
      </w:r>
      <w:r w:rsidR="00E769A4" w:rsidRPr="00FB1936">
        <w:rPr>
          <w:sz w:val="24"/>
          <w:szCs w:val="24"/>
        </w:rPr>
        <w:t xml:space="preserve"> </w:t>
      </w:r>
      <w:r w:rsidR="000E4C65" w:rsidRPr="00FB1936">
        <w:rPr>
          <w:sz w:val="24"/>
          <w:szCs w:val="24"/>
        </w:rPr>
        <w:t>31-32</w:t>
      </w:r>
      <w:r w:rsidR="005162E3" w:rsidRPr="00FB1936">
        <w:rPr>
          <w:sz w:val="24"/>
          <w:szCs w:val="24"/>
        </w:rPr>
        <w:t>).</w:t>
      </w:r>
    </w:p>
    <w:p w:rsidR="008963E8" w:rsidRPr="00FB1936" w:rsidRDefault="005162E3" w:rsidP="00FB1936">
      <w:pPr>
        <w:spacing w:after="120" w:line="480" w:lineRule="auto"/>
        <w:rPr>
          <w:rFonts w:cs="AdvTR"/>
          <w:sz w:val="24"/>
          <w:szCs w:val="24"/>
        </w:rPr>
      </w:pPr>
      <w:r w:rsidRPr="00FB1936">
        <w:rPr>
          <w:sz w:val="24"/>
          <w:szCs w:val="24"/>
        </w:rPr>
        <w:lastRenderedPageBreak/>
        <w:t xml:space="preserve">It is the charging of individuals with responsibility for their own outcomes </w:t>
      </w:r>
      <w:r w:rsidR="001F7091" w:rsidRPr="00FB1936">
        <w:rPr>
          <w:sz w:val="24"/>
          <w:szCs w:val="24"/>
        </w:rPr>
        <w:t xml:space="preserve">that </w:t>
      </w:r>
      <w:r w:rsidRPr="00FB1936">
        <w:rPr>
          <w:sz w:val="24"/>
          <w:szCs w:val="24"/>
        </w:rPr>
        <w:t xml:space="preserve">subtly shifts the emphasis from the primacy of self; responsibility is not just for the individual but is socially constituted. </w:t>
      </w:r>
      <w:r w:rsidR="002566C6" w:rsidRPr="00FB1936">
        <w:rPr>
          <w:sz w:val="24"/>
          <w:szCs w:val="24"/>
        </w:rPr>
        <w:t>Y</w:t>
      </w:r>
      <w:r w:rsidRPr="00FB1936">
        <w:rPr>
          <w:sz w:val="24"/>
          <w:szCs w:val="24"/>
        </w:rPr>
        <w:t xml:space="preserve">oung people are increasingly aware – and </w:t>
      </w:r>
      <w:r w:rsidR="00EF68F8" w:rsidRPr="00FB1936">
        <w:rPr>
          <w:sz w:val="24"/>
          <w:szCs w:val="24"/>
        </w:rPr>
        <w:t>in the case of the Santa Cruz students</w:t>
      </w:r>
      <w:r w:rsidR="000F064C" w:rsidRPr="00FB1936">
        <w:rPr>
          <w:sz w:val="24"/>
          <w:szCs w:val="24"/>
        </w:rPr>
        <w:t xml:space="preserve"> </w:t>
      </w:r>
      <w:r w:rsidRPr="00FB1936">
        <w:rPr>
          <w:sz w:val="24"/>
          <w:szCs w:val="24"/>
        </w:rPr>
        <w:t>uneasy - of the requirement to acquire experience</w:t>
      </w:r>
      <w:r w:rsidR="00F41413">
        <w:rPr>
          <w:sz w:val="24"/>
          <w:szCs w:val="24"/>
        </w:rPr>
        <w:t>s</w:t>
      </w:r>
      <w:r w:rsidRPr="00FB1936">
        <w:rPr>
          <w:sz w:val="24"/>
          <w:szCs w:val="24"/>
        </w:rPr>
        <w:t xml:space="preserve"> and whether they have any choice about how they go about doing this.</w:t>
      </w:r>
      <w:r w:rsidR="000E4C65" w:rsidRPr="00FB1936">
        <w:rPr>
          <w:sz w:val="24"/>
          <w:szCs w:val="24"/>
        </w:rPr>
        <w:t xml:space="preserve"> </w:t>
      </w:r>
      <w:r w:rsidR="001F7091" w:rsidRPr="00FB1936">
        <w:rPr>
          <w:sz w:val="24"/>
          <w:szCs w:val="24"/>
        </w:rPr>
        <w:t>This is an em</w:t>
      </w:r>
      <w:r w:rsidR="00231AFA" w:rsidRPr="00FB1936">
        <w:rPr>
          <w:sz w:val="24"/>
          <w:szCs w:val="24"/>
        </w:rPr>
        <w:t>erging theme in studies of youth</w:t>
      </w:r>
      <w:r w:rsidR="001F7091" w:rsidRPr="00FB1936">
        <w:rPr>
          <w:sz w:val="24"/>
          <w:szCs w:val="24"/>
        </w:rPr>
        <w:t xml:space="preserve"> volunteering where the </w:t>
      </w:r>
      <w:r w:rsidR="00A1046B" w:rsidRPr="00FB1936">
        <w:rPr>
          <w:sz w:val="24"/>
          <w:szCs w:val="24"/>
        </w:rPr>
        <w:t xml:space="preserve">experiences of the ‘voluntold’ are unsettling assumptions about the </w:t>
      </w:r>
      <w:r w:rsidR="008B72A9" w:rsidRPr="00FB1936">
        <w:rPr>
          <w:sz w:val="24"/>
          <w:szCs w:val="24"/>
        </w:rPr>
        <w:t xml:space="preserve">very nature </w:t>
      </w:r>
      <w:r w:rsidR="007632B4" w:rsidRPr="00FB1936">
        <w:rPr>
          <w:sz w:val="24"/>
          <w:szCs w:val="24"/>
        </w:rPr>
        <w:t>of volunteering and service (</w:t>
      </w:r>
      <w:proofErr w:type="spellStart"/>
      <w:r w:rsidR="007632B4" w:rsidRPr="00FB1936">
        <w:rPr>
          <w:sz w:val="24"/>
          <w:szCs w:val="24"/>
        </w:rPr>
        <w:t>Holdsworth</w:t>
      </w:r>
      <w:proofErr w:type="spellEnd"/>
      <w:r w:rsidR="007632B4" w:rsidRPr="00FB1936">
        <w:rPr>
          <w:sz w:val="24"/>
          <w:szCs w:val="24"/>
        </w:rPr>
        <w:t xml:space="preserve"> and </w:t>
      </w:r>
      <w:proofErr w:type="spellStart"/>
      <w:r w:rsidR="007632B4" w:rsidRPr="00FB1936">
        <w:rPr>
          <w:sz w:val="24"/>
          <w:szCs w:val="24"/>
        </w:rPr>
        <w:t>Brewis</w:t>
      </w:r>
      <w:proofErr w:type="spellEnd"/>
      <w:r w:rsidR="007632B4" w:rsidRPr="00FB1936">
        <w:rPr>
          <w:sz w:val="24"/>
          <w:szCs w:val="24"/>
        </w:rPr>
        <w:t xml:space="preserve"> 2014</w:t>
      </w:r>
      <w:r w:rsidR="008B72A9" w:rsidRPr="00FB1936">
        <w:rPr>
          <w:sz w:val="24"/>
          <w:szCs w:val="24"/>
        </w:rPr>
        <w:t xml:space="preserve">).  </w:t>
      </w:r>
      <w:r w:rsidR="004F035C" w:rsidRPr="00FB1936">
        <w:rPr>
          <w:sz w:val="24"/>
          <w:szCs w:val="24"/>
        </w:rPr>
        <w:t>For most young people the emphasis on choice is misguided. If young people are to make choices about their futures: what, where and how long to study; what career to follow, how to make the most of opportunities</w:t>
      </w:r>
      <w:r w:rsidR="00EF68F8" w:rsidRPr="00FB1936">
        <w:rPr>
          <w:sz w:val="24"/>
          <w:szCs w:val="24"/>
        </w:rPr>
        <w:t xml:space="preserve"> and what experiences to a</w:t>
      </w:r>
      <w:r w:rsidR="00E46949" w:rsidRPr="00FB1936">
        <w:rPr>
          <w:sz w:val="24"/>
          <w:szCs w:val="24"/>
        </w:rPr>
        <w:t>c</w:t>
      </w:r>
      <w:r w:rsidR="00EF68F8" w:rsidRPr="00FB1936">
        <w:rPr>
          <w:sz w:val="24"/>
          <w:szCs w:val="24"/>
        </w:rPr>
        <w:t>quire</w:t>
      </w:r>
      <w:r w:rsidR="004F035C" w:rsidRPr="00FB1936">
        <w:rPr>
          <w:sz w:val="24"/>
          <w:szCs w:val="24"/>
        </w:rPr>
        <w:t xml:space="preserve">, then they need to know the outcome of their choices. Yet the flipside of individualisation </w:t>
      </w:r>
      <w:r w:rsidR="007C7F45" w:rsidRPr="00FB1936">
        <w:rPr>
          <w:sz w:val="24"/>
          <w:szCs w:val="24"/>
        </w:rPr>
        <w:t>is that</w:t>
      </w:r>
      <w:r w:rsidR="004F035C" w:rsidRPr="00FB1936">
        <w:rPr>
          <w:sz w:val="24"/>
          <w:szCs w:val="24"/>
        </w:rPr>
        <w:t xml:space="preserve"> the dismantling of structure</w:t>
      </w:r>
      <w:r w:rsidR="000F064C" w:rsidRPr="00FB1936">
        <w:rPr>
          <w:sz w:val="24"/>
          <w:szCs w:val="24"/>
        </w:rPr>
        <w:t>s</w:t>
      </w:r>
      <w:r w:rsidR="004F035C" w:rsidRPr="00FB1936">
        <w:rPr>
          <w:sz w:val="24"/>
          <w:szCs w:val="24"/>
        </w:rPr>
        <w:t xml:space="preserve"> to be replaced by individual </w:t>
      </w:r>
      <w:r w:rsidR="003E6DF6" w:rsidRPr="00FB1936">
        <w:rPr>
          <w:sz w:val="24"/>
          <w:szCs w:val="24"/>
        </w:rPr>
        <w:t>agency</w:t>
      </w:r>
      <w:r w:rsidR="004F035C" w:rsidRPr="00FB1936">
        <w:rPr>
          <w:sz w:val="24"/>
          <w:szCs w:val="24"/>
        </w:rPr>
        <w:t xml:space="preserve"> </w:t>
      </w:r>
      <w:r w:rsidR="007C7F45" w:rsidRPr="00FB1936">
        <w:rPr>
          <w:sz w:val="24"/>
          <w:szCs w:val="24"/>
        </w:rPr>
        <w:t xml:space="preserve">has also brought about a </w:t>
      </w:r>
      <w:r w:rsidR="008B72A9" w:rsidRPr="00FB1936">
        <w:rPr>
          <w:sz w:val="24"/>
          <w:szCs w:val="24"/>
        </w:rPr>
        <w:t>disassembling</w:t>
      </w:r>
      <w:r w:rsidR="007C7F45" w:rsidRPr="00FB1936">
        <w:rPr>
          <w:sz w:val="24"/>
          <w:szCs w:val="24"/>
        </w:rPr>
        <w:t xml:space="preserve"> of the </w:t>
      </w:r>
      <w:r w:rsidR="00E61CB5" w:rsidRPr="00FB1936">
        <w:rPr>
          <w:sz w:val="24"/>
          <w:szCs w:val="24"/>
        </w:rPr>
        <w:t xml:space="preserve">structural </w:t>
      </w:r>
      <w:r w:rsidR="004F035C" w:rsidRPr="00FB1936">
        <w:rPr>
          <w:sz w:val="24"/>
          <w:szCs w:val="24"/>
        </w:rPr>
        <w:t xml:space="preserve">certainties that could </w:t>
      </w:r>
      <w:r w:rsidR="00231AFA" w:rsidRPr="00FB1936">
        <w:rPr>
          <w:sz w:val="24"/>
          <w:szCs w:val="24"/>
        </w:rPr>
        <w:t>enable young people to make choices</w:t>
      </w:r>
      <w:r w:rsidR="000F064C" w:rsidRPr="00FB1936">
        <w:rPr>
          <w:sz w:val="24"/>
          <w:szCs w:val="24"/>
        </w:rPr>
        <w:t xml:space="preserve">. </w:t>
      </w:r>
      <w:r w:rsidR="004F035C" w:rsidRPr="00FB1936">
        <w:rPr>
          <w:sz w:val="24"/>
          <w:szCs w:val="24"/>
        </w:rPr>
        <w:t xml:space="preserve">Woodman </w:t>
      </w:r>
      <w:r w:rsidR="00A30622" w:rsidRPr="00FB1936">
        <w:rPr>
          <w:sz w:val="24"/>
          <w:szCs w:val="24"/>
        </w:rPr>
        <w:t xml:space="preserve">(2009) </w:t>
      </w:r>
      <w:r w:rsidR="004F035C" w:rsidRPr="00FB1936">
        <w:rPr>
          <w:sz w:val="24"/>
          <w:szCs w:val="24"/>
        </w:rPr>
        <w:t xml:space="preserve">argues </w:t>
      </w:r>
      <w:r w:rsidR="000F064C" w:rsidRPr="00FB1936">
        <w:rPr>
          <w:sz w:val="24"/>
          <w:szCs w:val="24"/>
        </w:rPr>
        <w:t xml:space="preserve">that this is </w:t>
      </w:r>
      <w:r w:rsidR="004F035C" w:rsidRPr="00FB1936">
        <w:rPr>
          <w:sz w:val="24"/>
          <w:szCs w:val="24"/>
        </w:rPr>
        <w:t xml:space="preserve">an </w:t>
      </w:r>
      <w:r w:rsidR="00EF68F8" w:rsidRPr="00FB1936">
        <w:rPr>
          <w:sz w:val="24"/>
          <w:szCs w:val="24"/>
        </w:rPr>
        <w:t xml:space="preserve">important </w:t>
      </w:r>
      <w:r w:rsidR="004F035C" w:rsidRPr="00FB1936">
        <w:rPr>
          <w:sz w:val="24"/>
          <w:szCs w:val="24"/>
        </w:rPr>
        <w:t xml:space="preserve">oversight </w:t>
      </w:r>
      <w:r w:rsidR="00A36A35" w:rsidRPr="00FB1936">
        <w:rPr>
          <w:sz w:val="24"/>
          <w:szCs w:val="24"/>
        </w:rPr>
        <w:t xml:space="preserve">in </w:t>
      </w:r>
      <w:r w:rsidR="007C7F45" w:rsidRPr="00FB1936">
        <w:rPr>
          <w:sz w:val="24"/>
          <w:szCs w:val="24"/>
        </w:rPr>
        <w:t xml:space="preserve">mainstream interpretations of individualisation, particularly discussions of ‘choice biography’ in youth research. Woodman’s re-reading of </w:t>
      </w:r>
      <w:r w:rsidR="00231AFA" w:rsidRPr="00FB1936">
        <w:rPr>
          <w:sz w:val="24"/>
          <w:szCs w:val="24"/>
        </w:rPr>
        <w:t>individualisation and choice</w:t>
      </w:r>
      <w:r w:rsidR="007C7F45" w:rsidRPr="00FB1936">
        <w:rPr>
          <w:sz w:val="24"/>
          <w:szCs w:val="24"/>
        </w:rPr>
        <w:t xml:space="preserve"> exposes the fallacy of emphas</w:t>
      </w:r>
      <w:r w:rsidR="00507409" w:rsidRPr="00FB1936">
        <w:rPr>
          <w:sz w:val="24"/>
          <w:szCs w:val="24"/>
        </w:rPr>
        <w:t>is</w:t>
      </w:r>
      <w:r w:rsidR="007C7F45" w:rsidRPr="00FB1936">
        <w:rPr>
          <w:sz w:val="24"/>
          <w:szCs w:val="24"/>
        </w:rPr>
        <w:t>ing choice</w:t>
      </w:r>
      <w:r w:rsidR="00507409" w:rsidRPr="00FB1936">
        <w:rPr>
          <w:sz w:val="24"/>
          <w:szCs w:val="24"/>
        </w:rPr>
        <w:t xml:space="preserve"> </w:t>
      </w:r>
      <w:r w:rsidR="00EF68F8" w:rsidRPr="00FB1936">
        <w:rPr>
          <w:sz w:val="24"/>
          <w:szCs w:val="24"/>
        </w:rPr>
        <w:t xml:space="preserve">and argues for a </w:t>
      </w:r>
      <w:r w:rsidR="00507409" w:rsidRPr="00FB1936">
        <w:rPr>
          <w:sz w:val="24"/>
          <w:szCs w:val="24"/>
        </w:rPr>
        <w:t xml:space="preserve">more nuanced reading of individualisation </w:t>
      </w:r>
      <w:r w:rsidR="000F064C" w:rsidRPr="00FB1936">
        <w:rPr>
          <w:sz w:val="24"/>
          <w:szCs w:val="24"/>
        </w:rPr>
        <w:t>to recognise</w:t>
      </w:r>
      <w:r w:rsidR="00EF68F8" w:rsidRPr="00FB1936">
        <w:rPr>
          <w:sz w:val="24"/>
          <w:szCs w:val="24"/>
        </w:rPr>
        <w:t xml:space="preserve"> </w:t>
      </w:r>
      <w:r w:rsidR="000F064C" w:rsidRPr="00FB1936">
        <w:rPr>
          <w:sz w:val="24"/>
          <w:szCs w:val="24"/>
        </w:rPr>
        <w:t xml:space="preserve">that </w:t>
      </w:r>
      <w:r w:rsidR="00EF68F8" w:rsidRPr="00FB1936">
        <w:rPr>
          <w:sz w:val="24"/>
          <w:szCs w:val="24"/>
        </w:rPr>
        <w:t>as</w:t>
      </w:r>
      <w:r w:rsidR="00F41413">
        <w:rPr>
          <w:sz w:val="24"/>
          <w:szCs w:val="24"/>
        </w:rPr>
        <w:t>:</w:t>
      </w:r>
      <w:r w:rsidR="00507409" w:rsidRPr="00FB1936">
        <w:rPr>
          <w:rFonts w:cs="AdvTR"/>
          <w:sz w:val="24"/>
          <w:szCs w:val="24"/>
        </w:rPr>
        <w:t xml:space="preserve"> </w:t>
      </w:r>
    </w:p>
    <w:p w:rsidR="008963E8" w:rsidRDefault="00507409" w:rsidP="00FB1936">
      <w:pPr>
        <w:spacing w:after="120" w:line="480" w:lineRule="auto"/>
        <w:ind w:left="709" w:firstLine="11"/>
        <w:rPr>
          <w:rFonts w:cs="AdvTR"/>
          <w:sz w:val="24"/>
          <w:szCs w:val="24"/>
        </w:rPr>
      </w:pPr>
      <w:r w:rsidRPr="00FB1936">
        <w:rPr>
          <w:rFonts w:cs="AdvTR"/>
          <w:sz w:val="24"/>
          <w:szCs w:val="24"/>
        </w:rPr>
        <w:t>‘some of the constraints placed on people are breaking down, the predictability and security that would allow these new options to function as choices</w:t>
      </w:r>
      <w:r w:rsidR="009F48F4" w:rsidRPr="00FB1936">
        <w:rPr>
          <w:rFonts w:cs="AdvTR"/>
          <w:sz w:val="24"/>
          <w:szCs w:val="24"/>
        </w:rPr>
        <w:t xml:space="preserve"> </w:t>
      </w:r>
      <w:r w:rsidRPr="00FB1936">
        <w:rPr>
          <w:rFonts w:cs="AdvTR"/>
          <w:sz w:val="24"/>
          <w:szCs w:val="24"/>
        </w:rPr>
        <w:t>to be delibera</w:t>
      </w:r>
      <w:r w:rsidR="00A30622" w:rsidRPr="00FB1936">
        <w:rPr>
          <w:rFonts w:cs="AdvTR"/>
          <w:sz w:val="24"/>
          <w:szCs w:val="24"/>
        </w:rPr>
        <w:t>tively chosen also weaken’ (Ibid</w:t>
      </w:r>
      <w:r w:rsidRPr="00FB1936">
        <w:rPr>
          <w:rFonts w:cs="AdvTR"/>
          <w:sz w:val="24"/>
          <w:szCs w:val="24"/>
        </w:rPr>
        <w:t>: 254).</w:t>
      </w:r>
      <w:r w:rsidR="0036395B" w:rsidRPr="00FB1936">
        <w:rPr>
          <w:rFonts w:cs="AdvTR"/>
          <w:sz w:val="24"/>
          <w:szCs w:val="24"/>
        </w:rPr>
        <w:t xml:space="preserve"> </w:t>
      </w:r>
    </w:p>
    <w:p w:rsidR="008B72A9" w:rsidRPr="00FB1936" w:rsidRDefault="003617A5" w:rsidP="00FB1936">
      <w:pPr>
        <w:spacing w:after="120" w:line="480" w:lineRule="auto"/>
        <w:rPr>
          <w:rFonts w:cs="AdvTR"/>
          <w:sz w:val="24"/>
          <w:szCs w:val="24"/>
        </w:rPr>
      </w:pPr>
      <w:r w:rsidRPr="00FB1936">
        <w:rPr>
          <w:rFonts w:cs="AdvTR"/>
          <w:sz w:val="24"/>
          <w:szCs w:val="24"/>
        </w:rPr>
        <w:t xml:space="preserve">The point here is that if structures are broken down, if all young people are supposed to benefit from unencumbered freedom, then choice becomes insignificant. Yet the reality for most young people is that they do not have a choice about taking up an internship, </w:t>
      </w:r>
      <w:r w:rsidR="000F064C" w:rsidRPr="00FB1936">
        <w:rPr>
          <w:rFonts w:cs="AdvTR"/>
          <w:sz w:val="24"/>
          <w:szCs w:val="24"/>
        </w:rPr>
        <w:lastRenderedPageBreak/>
        <w:t>acquiring</w:t>
      </w:r>
      <w:r w:rsidRPr="00FB1936">
        <w:rPr>
          <w:rFonts w:cs="AdvTR"/>
          <w:sz w:val="24"/>
          <w:szCs w:val="24"/>
        </w:rPr>
        <w:t xml:space="preserve"> work </w:t>
      </w:r>
      <w:r w:rsidR="000F064C" w:rsidRPr="00FB1936">
        <w:rPr>
          <w:rFonts w:cs="AdvTR"/>
          <w:sz w:val="24"/>
          <w:szCs w:val="24"/>
        </w:rPr>
        <w:t>experience</w:t>
      </w:r>
      <w:r w:rsidRPr="00FB1936">
        <w:rPr>
          <w:rFonts w:cs="AdvTR"/>
          <w:sz w:val="24"/>
          <w:szCs w:val="24"/>
        </w:rPr>
        <w:t xml:space="preserve"> or undertaking volunteering activities, if they do not then their futures are even more uncertain.</w:t>
      </w:r>
    </w:p>
    <w:p w:rsidR="003617A5" w:rsidRPr="00FB1936" w:rsidRDefault="003617A5" w:rsidP="00FB1936">
      <w:pPr>
        <w:spacing w:after="120" w:line="480" w:lineRule="auto"/>
        <w:rPr>
          <w:rFonts w:cs="AdvTR"/>
          <w:sz w:val="24"/>
          <w:szCs w:val="24"/>
        </w:rPr>
      </w:pPr>
    </w:p>
    <w:p w:rsidR="005C33D5" w:rsidRPr="00FB1936" w:rsidRDefault="00D452C9" w:rsidP="00FB1936">
      <w:pPr>
        <w:spacing w:after="120" w:line="480" w:lineRule="auto"/>
        <w:rPr>
          <w:rFonts w:cstheme="minorHAnsi"/>
          <w:sz w:val="24"/>
          <w:szCs w:val="24"/>
        </w:rPr>
      </w:pPr>
      <w:r w:rsidRPr="00FB1936">
        <w:rPr>
          <w:sz w:val="24"/>
          <w:szCs w:val="24"/>
        </w:rPr>
        <w:t xml:space="preserve">The cult of experience signifies the social </w:t>
      </w:r>
      <w:r>
        <w:rPr>
          <w:sz w:val="24"/>
          <w:szCs w:val="24"/>
        </w:rPr>
        <w:t>change</w:t>
      </w:r>
      <w:r w:rsidRPr="00FB1936">
        <w:rPr>
          <w:sz w:val="24"/>
          <w:szCs w:val="24"/>
        </w:rPr>
        <w:t xml:space="preserve"> associated with a shift from</w:t>
      </w:r>
      <w:r w:rsidRPr="00FB1936">
        <w:rPr>
          <w:rFonts w:cstheme="minorHAnsi"/>
          <w:sz w:val="24"/>
          <w:szCs w:val="24"/>
        </w:rPr>
        <w:t xml:space="preserve"> disciplinary to control society</w:t>
      </w:r>
      <w:r w:rsidRPr="00FB1936">
        <w:rPr>
          <w:sz w:val="24"/>
          <w:szCs w:val="24"/>
        </w:rPr>
        <w:t xml:space="preserve"> </w:t>
      </w:r>
      <w:r>
        <w:rPr>
          <w:sz w:val="24"/>
          <w:szCs w:val="24"/>
        </w:rPr>
        <w:t>and y</w:t>
      </w:r>
      <w:r w:rsidR="005C33D5" w:rsidRPr="00FB1936">
        <w:rPr>
          <w:sz w:val="24"/>
          <w:szCs w:val="24"/>
        </w:rPr>
        <w:t xml:space="preserve">oung people’s commitment to the need to acquire experience </w:t>
      </w:r>
      <w:r w:rsidR="00231AFA" w:rsidRPr="00FB1936">
        <w:rPr>
          <w:sz w:val="24"/>
          <w:szCs w:val="24"/>
        </w:rPr>
        <w:t>can be usefully</w:t>
      </w:r>
      <w:r w:rsidR="005C33D5" w:rsidRPr="00FB1936">
        <w:rPr>
          <w:sz w:val="24"/>
          <w:szCs w:val="24"/>
        </w:rPr>
        <w:t xml:space="preserve"> interpreted as a manifestation of control.</w:t>
      </w:r>
      <w:r w:rsidR="005C33D5" w:rsidRPr="00FB1936">
        <w:rPr>
          <w:rFonts w:cstheme="minorHAnsi"/>
          <w:sz w:val="24"/>
          <w:szCs w:val="24"/>
        </w:rPr>
        <w:t xml:space="preserve"> It is </w:t>
      </w:r>
      <w:proofErr w:type="spellStart"/>
      <w:r w:rsidR="005C33D5" w:rsidRPr="00FB1936">
        <w:rPr>
          <w:rFonts w:cstheme="minorHAnsi"/>
          <w:sz w:val="24"/>
          <w:szCs w:val="24"/>
        </w:rPr>
        <w:t>Deleuze’s</w:t>
      </w:r>
      <w:proofErr w:type="spellEnd"/>
      <w:r w:rsidR="005C33D5" w:rsidRPr="00FB1936">
        <w:rPr>
          <w:rFonts w:cstheme="minorHAnsi"/>
          <w:sz w:val="24"/>
          <w:szCs w:val="24"/>
        </w:rPr>
        <w:t xml:space="preserve"> (1992) interpretation of Foucault’s writings on discipline</w:t>
      </w:r>
      <w:r w:rsidR="00A32BE9">
        <w:rPr>
          <w:rFonts w:cstheme="minorHAnsi"/>
          <w:sz w:val="24"/>
          <w:szCs w:val="24"/>
        </w:rPr>
        <w:t xml:space="preserve"> </w:t>
      </w:r>
      <w:r w:rsidR="005C33D5" w:rsidRPr="00FB1936">
        <w:rPr>
          <w:rFonts w:cstheme="minorHAnsi"/>
          <w:sz w:val="24"/>
          <w:szCs w:val="24"/>
        </w:rPr>
        <w:t>that sets out  the transfer of the locus of power from disciplinary institutions to more fluid and democratic forms that are operated through ‘the brains and bodies of</w:t>
      </w:r>
      <w:r w:rsidR="00FB1936">
        <w:rPr>
          <w:rFonts w:cstheme="minorHAnsi"/>
          <w:sz w:val="24"/>
          <w:szCs w:val="24"/>
        </w:rPr>
        <w:t xml:space="preserve"> the citizens’ (</w:t>
      </w:r>
      <w:proofErr w:type="spellStart"/>
      <w:r w:rsidR="00FB1936">
        <w:rPr>
          <w:rFonts w:cstheme="minorHAnsi"/>
          <w:sz w:val="24"/>
          <w:szCs w:val="24"/>
        </w:rPr>
        <w:t>Hardt</w:t>
      </w:r>
      <w:proofErr w:type="spellEnd"/>
      <w:r w:rsidR="00FB1936">
        <w:rPr>
          <w:rFonts w:cstheme="minorHAnsi"/>
          <w:sz w:val="24"/>
          <w:szCs w:val="24"/>
        </w:rPr>
        <w:t xml:space="preserve"> and </w:t>
      </w:r>
      <w:proofErr w:type="spellStart"/>
      <w:r w:rsidR="00FB1936">
        <w:rPr>
          <w:rFonts w:cstheme="minorHAnsi"/>
          <w:sz w:val="24"/>
          <w:szCs w:val="24"/>
        </w:rPr>
        <w:t>Negri</w:t>
      </w:r>
      <w:proofErr w:type="spellEnd"/>
      <w:r w:rsidR="00FB1936">
        <w:rPr>
          <w:rFonts w:cstheme="minorHAnsi"/>
          <w:sz w:val="24"/>
          <w:szCs w:val="24"/>
        </w:rPr>
        <w:t xml:space="preserve"> 2000, </w:t>
      </w:r>
      <w:r w:rsidR="005C33D5" w:rsidRPr="00FB1936">
        <w:rPr>
          <w:rFonts w:cstheme="minorHAnsi"/>
          <w:sz w:val="24"/>
          <w:szCs w:val="24"/>
        </w:rPr>
        <w:t xml:space="preserve">23). In disciplinary society discipline operates in more confined spaces and institutions, the shift to control society brings about a dissipation of power in which authority is no longer confined to institutions. </w:t>
      </w:r>
      <w:proofErr w:type="spellStart"/>
      <w:r w:rsidR="005C33D5" w:rsidRPr="00FB1936">
        <w:rPr>
          <w:rFonts w:cstheme="minorHAnsi"/>
          <w:sz w:val="24"/>
          <w:szCs w:val="24"/>
        </w:rPr>
        <w:t>Deleuze</w:t>
      </w:r>
      <w:proofErr w:type="spellEnd"/>
      <w:r w:rsidR="005C33D5" w:rsidRPr="00FB1936">
        <w:rPr>
          <w:rFonts w:cstheme="minorHAnsi"/>
          <w:sz w:val="24"/>
          <w:szCs w:val="24"/>
        </w:rPr>
        <w:t xml:space="preserve"> recognises, though very briefly, how control society renders young people into a perpetual state of becoming and that they ‘strangely boast of being-motivated; they re-request apprenticeships and permanent training’ (1992</w:t>
      </w:r>
      <w:r w:rsidR="00FB1936">
        <w:rPr>
          <w:rFonts w:cstheme="minorHAnsi"/>
          <w:sz w:val="24"/>
          <w:szCs w:val="24"/>
        </w:rPr>
        <w:t>,</w:t>
      </w:r>
      <w:r w:rsidR="005C33D5" w:rsidRPr="00FB1936">
        <w:rPr>
          <w:rFonts w:cstheme="minorHAnsi"/>
          <w:sz w:val="24"/>
          <w:szCs w:val="24"/>
        </w:rPr>
        <w:t xml:space="preserve"> 7). Thus instruction and training </w:t>
      </w:r>
      <w:proofErr w:type="gramStart"/>
      <w:r w:rsidR="005C33D5" w:rsidRPr="00FB1936">
        <w:rPr>
          <w:rFonts w:cstheme="minorHAnsi"/>
          <w:sz w:val="24"/>
          <w:szCs w:val="24"/>
        </w:rPr>
        <w:t>are</w:t>
      </w:r>
      <w:proofErr w:type="gramEnd"/>
      <w:r w:rsidR="005C33D5" w:rsidRPr="00FB1936">
        <w:rPr>
          <w:rFonts w:cstheme="minorHAnsi"/>
          <w:sz w:val="24"/>
          <w:szCs w:val="24"/>
        </w:rPr>
        <w:t xml:space="preserve"> no longer the sole domain of institutions but have become projects of the self that are rolled out through the blurring of distinctions between educational practice and everyday life. The perpetuation of training and skills acquisition in control society depends on those engaged in these activities believing that they can be masters of their own fate through their own diligence. Yet in seeking to take responsibility for their own education and employment outcomes, young people are also being co-opted into the cult of experience. </w:t>
      </w:r>
    </w:p>
    <w:p w:rsidR="005C33D5" w:rsidRPr="00FB1936" w:rsidRDefault="005C33D5" w:rsidP="00FB1936">
      <w:pPr>
        <w:spacing w:after="120" w:line="480" w:lineRule="auto"/>
        <w:rPr>
          <w:rFonts w:cs="AdvTR"/>
          <w:sz w:val="24"/>
          <w:szCs w:val="24"/>
        </w:rPr>
      </w:pPr>
    </w:p>
    <w:p w:rsidR="004F035C" w:rsidRPr="00FB1936" w:rsidRDefault="008B72A9" w:rsidP="00FB1936">
      <w:pPr>
        <w:spacing w:after="120" w:line="480" w:lineRule="auto"/>
        <w:rPr>
          <w:rFonts w:cs="AdvTR"/>
          <w:sz w:val="24"/>
          <w:szCs w:val="24"/>
        </w:rPr>
      </w:pPr>
      <w:r w:rsidRPr="00FB1936">
        <w:rPr>
          <w:rFonts w:cs="AdvTR"/>
          <w:sz w:val="24"/>
          <w:szCs w:val="24"/>
        </w:rPr>
        <w:t>The shift from structural to individual responsibility i</w:t>
      </w:r>
      <w:r w:rsidR="007122DC">
        <w:rPr>
          <w:rFonts w:cs="AdvTR"/>
          <w:sz w:val="24"/>
          <w:szCs w:val="24"/>
        </w:rPr>
        <w:t>s not bringing about equality of</w:t>
      </w:r>
      <w:r w:rsidRPr="00FB1936">
        <w:rPr>
          <w:rFonts w:cs="AdvTR"/>
          <w:sz w:val="24"/>
          <w:szCs w:val="24"/>
        </w:rPr>
        <w:t xml:space="preserve"> youth opportunities</w:t>
      </w:r>
      <w:r w:rsidR="00EE1267">
        <w:rPr>
          <w:rFonts w:cs="AdvTR"/>
          <w:sz w:val="24"/>
          <w:szCs w:val="24"/>
        </w:rPr>
        <w:t>.</w:t>
      </w:r>
      <w:r w:rsidRPr="00FB1936">
        <w:rPr>
          <w:rFonts w:cs="AdvTR"/>
          <w:sz w:val="24"/>
          <w:szCs w:val="24"/>
        </w:rPr>
        <w:t xml:space="preserve"> </w:t>
      </w:r>
      <w:r w:rsidR="00EE1267">
        <w:rPr>
          <w:rFonts w:cs="AdvTR"/>
          <w:sz w:val="24"/>
          <w:szCs w:val="24"/>
        </w:rPr>
        <w:t>A</w:t>
      </w:r>
      <w:r w:rsidRPr="00FB1936">
        <w:rPr>
          <w:rFonts w:cs="AdvTR"/>
          <w:sz w:val="24"/>
          <w:szCs w:val="24"/>
        </w:rPr>
        <w:t>s various indicators demonstrate</w:t>
      </w:r>
      <w:r w:rsidR="00EE1267">
        <w:rPr>
          <w:rFonts w:cs="AdvTR"/>
          <w:sz w:val="24"/>
          <w:szCs w:val="24"/>
        </w:rPr>
        <w:t>,</w:t>
      </w:r>
      <w:r w:rsidRPr="00FB1936">
        <w:rPr>
          <w:rFonts w:cs="AdvTR"/>
          <w:sz w:val="24"/>
          <w:szCs w:val="24"/>
        </w:rPr>
        <w:t xml:space="preserve"> </w:t>
      </w:r>
      <w:r w:rsidR="008963E8" w:rsidRPr="00FB1936">
        <w:rPr>
          <w:rFonts w:cs="AdvTR"/>
          <w:sz w:val="24"/>
          <w:szCs w:val="24"/>
        </w:rPr>
        <w:t>the extension of inequality</w:t>
      </w:r>
      <w:r w:rsidR="00EE1267">
        <w:rPr>
          <w:rFonts w:cs="AdvTR"/>
          <w:sz w:val="24"/>
          <w:szCs w:val="24"/>
        </w:rPr>
        <w:t xml:space="preserve"> in the current </w:t>
      </w:r>
      <w:r w:rsidR="00EE1267">
        <w:rPr>
          <w:rFonts w:cs="AdvTR"/>
          <w:sz w:val="24"/>
          <w:szCs w:val="24"/>
        </w:rPr>
        <w:lastRenderedPageBreak/>
        <w:t>era of austerity</w:t>
      </w:r>
      <w:r w:rsidR="008963E8" w:rsidRPr="00FB1936">
        <w:rPr>
          <w:rFonts w:cs="AdvTR"/>
          <w:sz w:val="24"/>
          <w:szCs w:val="24"/>
        </w:rPr>
        <w:t xml:space="preserve"> is disproportionali</w:t>
      </w:r>
      <w:r w:rsidR="00FB1936">
        <w:rPr>
          <w:rFonts w:cs="AdvTR"/>
          <w:sz w:val="24"/>
          <w:szCs w:val="24"/>
        </w:rPr>
        <w:t>ty affecting young people (OECD</w:t>
      </w:r>
      <w:r w:rsidR="008963E8" w:rsidRPr="00FB1936">
        <w:rPr>
          <w:rFonts w:cs="AdvTR"/>
          <w:sz w:val="24"/>
          <w:szCs w:val="24"/>
        </w:rPr>
        <w:t xml:space="preserve"> 2014</w:t>
      </w:r>
      <w:r w:rsidR="000F064C" w:rsidRPr="00FB1936">
        <w:rPr>
          <w:rFonts w:cs="AdvTR"/>
          <w:sz w:val="24"/>
          <w:szCs w:val="24"/>
        </w:rPr>
        <w:t>)</w:t>
      </w:r>
      <w:r w:rsidRPr="00FB1936">
        <w:rPr>
          <w:rFonts w:cs="AdvTR"/>
          <w:sz w:val="24"/>
          <w:szCs w:val="24"/>
        </w:rPr>
        <w:t xml:space="preserve">. </w:t>
      </w:r>
      <w:r w:rsidR="000F064C" w:rsidRPr="00FB1936">
        <w:rPr>
          <w:rFonts w:cs="AdvTR"/>
          <w:sz w:val="24"/>
          <w:szCs w:val="24"/>
        </w:rPr>
        <w:t xml:space="preserve"> Moreover </w:t>
      </w:r>
      <w:r w:rsidRPr="00FB1936">
        <w:rPr>
          <w:rFonts w:cs="AdvTR"/>
          <w:sz w:val="24"/>
          <w:szCs w:val="24"/>
        </w:rPr>
        <w:t xml:space="preserve">the practices through how these inequalities are produced and maintained are changing. </w:t>
      </w:r>
      <w:r w:rsidRPr="00FB1936">
        <w:rPr>
          <w:sz w:val="24"/>
          <w:szCs w:val="24"/>
        </w:rPr>
        <w:t xml:space="preserve"> Bauman </w:t>
      </w:r>
      <w:r w:rsidR="00FB1936">
        <w:rPr>
          <w:sz w:val="24"/>
          <w:szCs w:val="24"/>
        </w:rPr>
        <w:t xml:space="preserve">(2000, </w:t>
      </w:r>
      <w:r w:rsidR="008963E8" w:rsidRPr="00FB1936">
        <w:rPr>
          <w:sz w:val="24"/>
          <w:szCs w:val="24"/>
        </w:rPr>
        <w:t xml:space="preserve">120) </w:t>
      </w:r>
      <w:r w:rsidRPr="00FB1936">
        <w:rPr>
          <w:sz w:val="24"/>
          <w:szCs w:val="24"/>
        </w:rPr>
        <w:t>argues that the scripting of the social onto the individual brings about new forms of domination that evolve around the capacity ‘to escape, to dis</w:t>
      </w:r>
      <w:r w:rsidR="008963E8" w:rsidRPr="00FB1936">
        <w:rPr>
          <w:sz w:val="24"/>
          <w:szCs w:val="24"/>
        </w:rPr>
        <w:t>engage, to “be elsewhere”’</w:t>
      </w:r>
      <w:r w:rsidRPr="00FB1936">
        <w:rPr>
          <w:sz w:val="24"/>
          <w:szCs w:val="24"/>
        </w:rPr>
        <w:t xml:space="preserve">. This seems to apply adeptly to the </w:t>
      </w:r>
      <w:r w:rsidR="003617A5" w:rsidRPr="00FB1936">
        <w:rPr>
          <w:sz w:val="24"/>
          <w:szCs w:val="24"/>
        </w:rPr>
        <w:t>cult</w:t>
      </w:r>
      <w:r w:rsidR="00231AFA" w:rsidRPr="00FB1936">
        <w:rPr>
          <w:sz w:val="24"/>
          <w:szCs w:val="24"/>
        </w:rPr>
        <w:t xml:space="preserve"> of experience</w:t>
      </w:r>
      <w:r w:rsidR="003617A5" w:rsidRPr="00FB1936">
        <w:rPr>
          <w:sz w:val="24"/>
          <w:szCs w:val="24"/>
        </w:rPr>
        <w:t>;</w:t>
      </w:r>
      <w:r w:rsidRPr="00FB1936">
        <w:rPr>
          <w:sz w:val="24"/>
          <w:szCs w:val="24"/>
        </w:rPr>
        <w:t xml:space="preserve"> it is young people who are able to eschew its implications who can make choices about their futures. The</w:t>
      </w:r>
      <w:r w:rsidR="0036395B" w:rsidRPr="00FB1936">
        <w:rPr>
          <w:rFonts w:cs="AdvTR"/>
          <w:sz w:val="24"/>
          <w:szCs w:val="24"/>
        </w:rPr>
        <w:t xml:space="preserve"> distinction</w:t>
      </w:r>
      <w:r w:rsidR="00967F75" w:rsidRPr="00FB1936">
        <w:rPr>
          <w:rFonts w:cs="AdvTR"/>
          <w:sz w:val="24"/>
          <w:szCs w:val="24"/>
        </w:rPr>
        <w:t>s</w:t>
      </w:r>
      <w:r w:rsidRPr="00FB1936">
        <w:rPr>
          <w:rFonts w:cs="AdvTR"/>
          <w:sz w:val="24"/>
          <w:szCs w:val="24"/>
        </w:rPr>
        <w:t xml:space="preserve"> that matter and where new cleavages of domination will be formed for young people in an era of austerity is</w:t>
      </w:r>
      <w:r w:rsidR="0036395B" w:rsidRPr="00FB1936">
        <w:rPr>
          <w:rFonts w:cs="AdvTR"/>
          <w:sz w:val="24"/>
          <w:szCs w:val="24"/>
        </w:rPr>
        <w:t xml:space="preserve"> between those who can master unpredictability</w:t>
      </w:r>
      <w:r w:rsidR="00A47EEF" w:rsidRPr="00FB1936">
        <w:rPr>
          <w:rFonts w:cs="AdvTR"/>
          <w:sz w:val="24"/>
          <w:szCs w:val="24"/>
        </w:rPr>
        <w:t xml:space="preserve"> </w:t>
      </w:r>
      <w:r w:rsidR="00D5279E" w:rsidRPr="00FB1936">
        <w:rPr>
          <w:rFonts w:cs="AdvTR"/>
          <w:sz w:val="24"/>
          <w:szCs w:val="24"/>
        </w:rPr>
        <w:t xml:space="preserve">and be creative </w:t>
      </w:r>
      <w:r w:rsidRPr="00FB1936">
        <w:rPr>
          <w:rFonts w:cs="AdvTR"/>
          <w:sz w:val="24"/>
          <w:szCs w:val="24"/>
        </w:rPr>
        <w:t>and those who cannot.</w:t>
      </w:r>
      <w:r w:rsidR="0036395B" w:rsidRPr="00FB1936">
        <w:rPr>
          <w:rFonts w:cs="AdvTR"/>
          <w:sz w:val="24"/>
          <w:szCs w:val="24"/>
        </w:rPr>
        <w:t xml:space="preserve"> </w:t>
      </w:r>
    </w:p>
    <w:p w:rsidR="00F41413" w:rsidRDefault="00F41413" w:rsidP="00FB1936">
      <w:pPr>
        <w:spacing w:after="120" w:line="480" w:lineRule="auto"/>
        <w:rPr>
          <w:rFonts w:cstheme="minorHAnsi"/>
          <w:i/>
          <w:sz w:val="24"/>
          <w:szCs w:val="24"/>
        </w:rPr>
      </w:pPr>
    </w:p>
    <w:p w:rsidR="00833816" w:rsidRPr="00FB1936" w:rsidRDefault="00833816" w:rsidP="00FB1936">
      <w:pPr>
        <w:spacing w:after="120" w:line="480" w:lineRule="auto"/>
        <w:rPr>
          <w:i/>
          <w:sz w:val="24"/>
          <w:szCs w:val="24"/>
        </w:rPr>
      </w:pPr>
      <w:r w:rsidRPr="00FB1936">
        <w:rPr>
          <w:rFonts w:cstheme="minorHAnsi"/>
          <w:i/>
          <w:sz w:val="24"/>
          <w:szCs w:val="24"/>
        </w:rPr>
        <w:t>Time</w:t>
      </w:r>
    </w:p>
    <w:p w:rsidR="005C33D5" w:rsidRPr="00FB1936" w:rsidRDefault="005C33D5" w:rsidP="000C53FF">
      <w:pPr>
        <w:autoSpaceDE w:val="0"/>
        <w:autoSpaceDN w:val="0"/>
        <w:adjustRightInd w:val="0"/>
        <w:spacing w:after="120" w:line="480" w:lineRule="auto"/>
        <w:rPr>
          <w:rFonts w:cs="AdvTR"/>
          <w:sz w:val="24"/>
          <w:szCs w:val="24"/>
        </w:rPr>
      </w:pPr>
      <w:r w:rsidRPr="00FB1936">
        <w:rPr>
          <w:sz w:val="24"/>
          <w:szCs w:val="24"/>
        </w:rPr>
        <w:t>The</w:t>
      </w:r>
      <w:r w:rsidR="005162E3" w:rsidRPr="00FB1936">
        <w:rPr>
          <w:sz w:val="24"/>
          <w:szCs w:val="24"/>
        </w:rPr>
        <w:t xml:space="preserve"> cult of </w:t>
      </w:r>
      <w:r w:rsidRPr="00FB1936">
        <w:rPr>
          <w:sz w:val="24"/>
          <w:szCs w:val="24"/>
        </w:rPr>
        <w:t>experience also</w:t>
      </w:r>
      <w:r w:rsidR="00967F75" w:rsidRPr="00FB1936">
        <w:rPr>
          <w:sz w:val="24"/>
          <w:szCs w:val="24"/>
        </w:rPr>
        <w:t xml:space="preserve"> </w:t>
      </w:r>
      <w:r w:rsidR="005162E3" w:rsidRPr="00FB1936">
        <w:rPr>
          <w:sz w:val="24"/>
          <w:szCs w:val="24"/>
        </w:rPr>
        <w:t>engage</w:t>
      </w:r>
      <w:r w:rsidRPr="00FB1936">
        <w:rPr>
          <w:sz w:val="24"/>
          <w:szCs w:val="24"/>
        </w:rPr>
        <w:t>s</w:t>
      </w:r>
      <w:r w:rsidR="005162E3" w:rsidRPr="00FB1936">
        <w:rPr>
          <w:sz w:val="24"/>
          <w:szCs w:val="24"/>
        </w:rPr>
        <w:t xml:space="preserve"> with theorisation of time in late-modernity. </w:t>
      </w:r>
      <w:r w:rsidRPr="00FB1936">
        <w:rPr>
          <w:sz w:val="24"/>
          <w:szCs w:val="24"/>
        </w:rPr>
        <w:t>In particular t</w:t>
      </w:r>
      <w:r w:rsidR="005162E3" w:rsidRPr="00FB1936">
        <w:rPr>
          <w:sz w:val="24"/>
          <w:szCs w:val="24"/>
        </w:rPr>
        <w:t>he emphasis on having to do and having</w:t>
      </w:r>
      <w:r w:rsidRPr="00FB1936">
        <w:rPr>
          <w:sz w:val="24"/>
          <w:szCs w:val="24"/>
        </w:rPr>
        <w:t xml:space="preserve"> to do more represents</w:t>
      </w:r>
      <w:r w:rsidR="005162E3" w:rsidRPr="00FB1936">
        <w:rPr>
          <w:sz w:val="24"/>
          <w:szCs w:val="24"/>
        </w:rPr>
        <w:t xml:space="preserve"> the speeding up of </w:t>
      </w:r>
      <w:r w:rsidR="005623CD" w:rsidRPr="00FB1936">
        <w:rPr>
          <w:sz w:val="24"/>
          <w:szCs w:val="24"/>
        </w:rPr>
        <w:t>late-modern societies</w:t>
      </w:r>
      <w:r w:rsidR="005162E3" w:rsidRPr="00FB1936">
        <w:rPr>
          <w:sz w:val="24"/>
          <w:szCs w:val="24"/>
        </w:rPr>
        <w:t xml:space="preserve">. As Rosa (2010) describes while this acceleration can be experienced as the unbounded power of exhilaration, there is also a flipside in which the restlessness and relentlessness of modern life is experienced through the shortness of time and the overwhelming sense that there is always something to do. </w:t>
      </w:r>
      <w:r w:rsidR="00DD29B7" w:rsidRPr="00FB1936">
        <w:rPr>
          <w:sz w:val="24"/>
          <w:szCs w:val="24"/>
        </w:rPr>
        <w:t>Aub</w:t>
      </w:r>
      <w:r w:rsidR="00E6736F" w:rsidRPr="00FB1936">
        <w:rPr>
          <w:sz w:val="24"/>
          <w:szCs w:val="24"/>
        </w:rPr>
        <w:t>ert (2004) suggests</w:t>
      </w:r>
      <w:r w:rsidR="00231AFA" w:rsidRPr="00FB1936">
        <w:rPr>
          <w:sz w:val="24"/>
          <w:szCs w:val="24"/>
        </w:rPr>
        <w:t xml:space="preserve"> we are</w:t>
      </w:r>
      <w:r w:rsidR="00DD29B7" w:rsidRPr="00FB1936">
        <w:rPr>
          <w:sz w:val="24"/>
          <w:szCs w:val="24"/>
        </w:rPr>
        <w:t xml:space="preserve"> not just living in a time of post</w:t>
      </w:r>
      <w:r w:rsidR="005623CD" w:rsidRPr="00FB1936">
        <w:rPr>
          <w:sz w:val="24"/>
          <w:szCs w:val="24"/>
        </w:rPr>
        <w:t>-</w:t>
      </w:r>
      <w:r w:rsidR="00DD29B7" w:rsidRPr="00FB1936">
        <w:rPr>
          <w:sz w:val="24"/>
          <w:szCs w:val="24"/>
        </w:rPr>
        <w:t xml:space="preserve"> or late</w:t>
      </w:r>
      <w:r w:rsidR="005623CD" w:rsidRPr="00FB1936">
        <w:rPr>
          <w:sz w:val="24"/>
          <w:szCs w:val="24"/>
        </w:rPr>
        <w:t>-</w:t>
      </w:r>
      <w:r w:rsidR="00DD29B7" w:rsidRPr="00FB1936">
        <w:rPr>
          <w:sz w:val="24"/>
          <w:szCs w:val="24"/>
        </w:rPr>
        <w:t>mo</w:t>
      </w:r>
      <w:r w:rsidR="00DD29B7" w:rsidRPr="00FB1936">
        <w:rPr>
          <w:rFonts w:cs="TimesNewRomanPSMT"/>
          <w:sz w:val="24"/>
          <w:szCs w:val="24"/>
        </w:rPr>
        <w:t>dernity, but in a time of hyper</w:t>
      </w:r>
      <w:r w:rsidR="005623CD" w:rsidRPr="00FB1936">
        <w:rPr>
          <w:rFonts w:cs="TimesNewRomanPSMT"/>
          <w:sz w:val="24"/>
          <w:szCs w:val="24"/>
        </w:rPr>
        <w:t>-</w:t>
      </w:r>
      <w:r w:rsidR="00DD29B7" w:rsidRPr="00FB1936">
        <w:rPr>
          <w:rFonts w:cs="TimesNewRomanPSMT"/>
          <w:sz w:val="24"/>
          <w:szCs w:val="24"/>
        </w:rPr>
        <w:t xml:space="preserve">modernity </w:t>
      </w:r>
      <w:proofErr w:type="gramStart"/>
      <w:r w:rsidR="00DD29B7" w:rsidRPr="00FB1936">
        <w:rPr>
          <w:rFonts w:cs="TimesNewRomanPSMT"/>
          <w:sz w:val="24"/>
          <w:szCs w:val="24"/>
        </w:rPr>
        <w:t>which  may</w:t>
      </w:r>
      <w:proofErr w:type="gramEnd"/>
      <w:r w:rsidR="00DD29B7" w:rsidRPr="00FB1936">
        <w:rPr>
          <w:rFonts w:cs="TimesNewRomanPSMT"/>
          <w:sz w:val="24"/>
          <w:szCs w:val="24"/>
        </w:rPr>
        <w:t xml:space="preserve"> be characterized as a society of urgency.</w:t>
      </w:r>
      <w:r w:rsidR="00243A4B">
        <w:rPr>
          <w:rFonts w:cs="TimesNewRomanPSMT"/>
          <w:sz w:val="24"/>
          <w:szCs w:val="24"/>
        </w:rPr>
        <w:t xml:space="preserve"> </w:t>
      </w:r>
      <w:r w:rsidR="005162E3" w:rsidRPr="00FB1936">
        <w:rPr>
          <w:sz w:val="24"/>
          <w:szCs w:val="24"/>
        </w:rPr>
        <w:t xml:space="preserve">Young people </w:t>
      </w:r>
      <w:r w:rsidR="00D352FC" w:rsidRPr="00FB1936">
        <w:rPr>
          <w:sz w:val="24"/>
          <w:szCs w:val="24"/>
        </w:rPr>
        <w:t>complain that the</w:t>
      </w:r>
      <w:r w:rsidR="005162E3" w:rsidRPr="00FB1936">
        <w:rPr>
          <w:sz w:val="24"/>
          <w:szCs w:val="24"/>
        </w:rPr>
        <w:t xml:space="preserve"> demands on them to complete activities as well as formal training are not only excessive, but do not necessarily get them anywhere other than not falling out of the race</w:t>
      </w:r>
      <w:r w:rsidR="00D352FC" w:rsidRPr="00FB1936">
        <w:rPr>
          <w:sz w:val="24"/>
          <w:szCs w:val="24"/>
        </w:rPr>
        <w:t xml:space="preserve"> (</w:t>
      </w:r>
      <w:proofErr w:type="spellStart"/>
      <w:r w:rsidR="00D352FC" w:rsidRPr="00FB1936">
        <w:rPr>
          <w:sz w:val="24"/>
          <w:szCs w:val="24"/>
        </w:rPr>
        <w:t>Holdsworth</w:t>
      </w:r>
      <w:proofErr w:type="spellEnd"/>
      <w:r w:rsidR="00D352FC" w:rsidRPr="00FB1936">
        <w:rPr>
          <w:sz w:val="24"/>
          <w:szCs w:val="24"/>
        </w:rPr>
        <w:t xml:space="preserve"> and </w:t>
      </w:r>
      <w:proofErr w:type="spellStart"/>
      <w:r w:rsidR="00FB1936">
        <w:rPr>
          <w:sz w:val="24"/>
          <w:szCs w:val="24"/>
        </w:rPr>
        <w:t>Brewis</w:t>
      </w:r>
      <w:proofErr w:type="spellEnd"/>
      <w:r w:rsidR="008963E8" w:rsidRPr="00FB1936">
        <w:rPr>
          <w:sz w:val="24"/>
          <w:szCs w:val="24"/>
        </w:rPr>
        <w:t xml:space="preserve"> 2014</w:t>
      </w:r>
      <w:r w:rsidR="00D352FC" w:rsidRPr="00FB1936">
        <w:rPr>
          <w:sz w:val="24"/>
          <w:szCs w:val="24"/>
        </w:rPr>
        <w:t>)</w:t>
      </w:r>
      <w:r w:rsidR="005162E3" w:rsidRPr="00FB1936">
        <w:rPr>
          <w:i/>
          <w:sz w:val="24"/>
          <w:szCs w:val="24"/>
        </w:rPr>
        <w:t>.</w:t>
      </w:r>
      <w:r w:rsidR="00D352FC" w:rsidRPr="00FB1936">
        <w:rPr>
          <w:sz w:val="24"/>
          <w:szCs w:val="24"/>
        </w:rPr>
        <w:t xml:space="preserve"> </w:t>
      </w:r>
      <w:r w:rsidR="005162E3" w:rsidRPr="00FB1936">
        <w:rPr>
          <w:sz w:val="24"/>
          <w:szCs w:val="24"/>
        </w:rPr>
        <w:t xml:space="preserve">It is almost as if it is impossible to begin, the acquisition of experience is </w:t>
      </w:r>
      <w:r w:rsidR="005162E3" w:rsidRPr="00FB1936">
        <w:rPr>
          <w:sz w:val="24"/>
          <w:szCs w:val="24"/>
        </w:rPr>
        <w:lastRenderedPageBreak/>
        <w:t xml:space="preserve">driven by the need to promote the self for external consumption in the market for education, employment and other life </w:t>
      </w:r>
      <w:r w:rsidR="00E6736F" w:rsidRPr="00FB1936">
        <w:rPr>
          <w:sz w:val="24"/>
          <w:szCs w:val="24"/>
        </w:rPr>
        <w:t xml:space="preserve">course </w:t>
      </w:r>
      <w:r w:rsidR="005162E3" w:rsidRPr="00FB1936">
        <w:rPr>
          <w:sz w:val="24"/>
          <w:szCs w:val="24"/>
        </w:rPr>
        <w:t>experiences.</w:t>
      </w:r>
      <w:r w:rsidR="00142752" w:rsidRPr="00FB1936">
        <w:rPr>
          <w:rFonts w:cs="AdvTR"/>
          <w:sz w:val="24"/>
          <w:szCs w:val="24"/>
        </w:rPr>
        <w:t xml:space="preserve"> </w:t>
      </w:r>
    </w:p>
    <w:p w:rsidR="00F41413" w:rsidRDefault="00F41413" w:rsidP="00FB1936">
      <w:pPr>
        <w:spacing w:after="120" w:line="480" w:lineRule="auto"/>
        <w:rPr>
          <w:rFonts w:cstheme="minorHAnsi"/>
          <w:sz w:val="24"/>
          <w:szCs w:val="24"/>
        </w:rPr>
      </w:pPr>
    </w:p>
    <w:p w:rsidR="008D46FF" w:rsidRPr="00FB1936" w:rsidRDefault="005C33D5" w:rsidP="008D46FF">
      <w:pPr>
        <w:spacing w:after="120" w:line="480" w:lineRule="auto"/>
        <w:rPr>
          <w:rFonts w:cs="AdvTR"/>
          <w:sz w:val="24"/>
          <w:szCs w:val="24"/>
        </w:rPr>
      </w:pPr>
      <w:r w:rsidRPr="00FB1936">
        <w:rPr>
          <w:rFonts w:cstheme="minorHAnsi"/>
          <w:sz w:val="24"/>
          <w:szCs w:val="24"/>
        </w:rPr>
        <w:t>T</w:t>
      </w:r>
      <w:r w:rsidR="00E4348D" w:rsidRPr="00FB1936">
        <w:rPr>
          <w:rFonts w:cstheme="minorHAnsi"/>
          <w:sz w:val="24"/>
          <w:szCs w:val="24"/>
        </w:rPr>
        <w:t>hrough the cult of experience</w:t>
      </w:r>
      <w:r w:rsidR="00E4348D" w:rsidRPr="00FB1936">
        <w:rPr>
          <w:rFonts w:cs="AdvTR"/>
          <w:sz w:val="24"/>
          <w:szCs w:val="24"/>
        </w:rPr>
        <w:t xml:space="preserve"> young people’s futures are being increasingly colonised by their past</w:t>
      </w:r>
      <w:r w:rsidR="002821B5" w:rsidRPr="00FB1936">
        <w:rPr>
          <w:rFonts w:cs="AdvTR"/>
          <w:sz w:val="24"/>
          <w:szCs w:val="24"/>
        </w:rPr>
        <w:t xml:space="preserve"> (R</w:t>
      </w:r>
      <w:r w:rsidR="00982C61" w:rsidRPr="00FB1936">
        <w:rPr>
          <w:rFonts w:cs="AdvTR"/>
          <w:sz w:val="24"/>
          <w:szCs w:val="24"/>
        </w:rPr>
        <w:t>eit</w:t>
      </w:r>
      <w:r w:rsidR="002821B5" w:rsidRPr="00FB1936">
        <w:rPr>
          <w:rFonts w:cs="AdvTR"/>
          <w:sz w:val="24"/>
          <w:szCs w:val="24"/>
        </w:rPr>
        <w:t>er</w:t>
      </w:r>
      <w:r w:rsidR="005623CD" w:rsidRPr="00FB1936">
        <w:rPr>
          <w:rFonts w:cs="AdvTR"/>
          <w:sz w:val="24"/>
          <w:szCs w:val="24"/>
        </w:rPr>
        <w:t xml:space="preserve"> 2003</w:t>
      </w:r>
      <w:r w:rsidR="002821B5" w:rsidRPr="00FB1936">
        <w:rPr>
          <w:rFonts w:cs="AdvTR"/>
          <w:sz w:val="24"/>
          <w:szCs w:val="24"/>
        </w:rPr>
        <w:t>)</w:t>
      </w:r>
      <w:r w:rsidR="00E4348D" w:rsidRPr="00FB1936">
        <w:rPr>
          <w:rFonts w:cs="AdvTR"/>
          <w:sz w:val="24"/>
          <w:szCs w:val="24"/>
        </w:rPr>
        <w:t xml:space="preserve">. It is not the command of the present that is being </w:t>
      </w:r>
      <w:r w:rsidR="00FF7234" w:rsidRPr="00FB1936">
        <w:rPr>
          <w:rFonts w:cs="AdvTR"/>
          <w:sz w:val="24"/>
          <w:szCs w:val="24"/>
        </w:rPr>
        <w:t>achieved;</w:t>
      </w:r>
      <w:r w:rsidR="00E4348D" w:rsidRPr="00FB1936">
        <w:rPr>
          <w:rFonts w:cs="AdvTR"/>
          <w:sz w:val="24"/>
          <w:szCs w:val="24"/>
        </w:rPr>
        <w:t xml:space="preserve"> rather the present is subsumed against what one has done and what one will become. </w:t>
      </w:r>
      <w:r w:rsidR="00026C42" w:rsidRPr="00FB1936">
        <w:rPr>
          <w:rFonts w:cs="AdvTR"/>
          <w:sz w:val="24"/>
          <w:szCs w:val="24"/>
        </w:rPr>
        <w:t xml:space="preserve">Those who can hold on to the present </w:t>
      </w:r>
      <w:r w:rsidR="00EC09D5" w:rsidRPr="00FB1936">
        <w:rPr>
          <w:rFonts w:cs="AdvTR"/>
          <w:sz w:val="24"/>
          <w:szCs w:val="24"/>
        </w:rPr>
        <w:t>can, as Bauman suggests, ‘be</w:t>
      </w:r>
      <w:r w:rsidR="00100CED" w:rsidRPr="00FB1936">
        <w:rPr>
          <w:rFonts w:cs="AdvTR"/>
          <w:sz w:val="24"/>
          <w:szCs w:val="24"/>
        </w:rPr>
        <w:t xml:space="preserve"> confident of being able to force the future to m</w:t>
      </w:r>
      <w:r w:rsidR="008963E8" w:rsidRPr="00FB1936">
        <w:rPr>
          <w:rFonts w:cs="AdvTR"/>
          <w:sz w:val="24"/>
          <w:szCs w:val="24"/>
        </w:rPr>
        <w:t>ake their affairs prosper’ (2000</w:t>
      </w:r>
      <w:r w:rsidR="00100CED" w:rsidRPr="00FB1936">
        <w:rPr>
          <w:rFonts w:cs="AdvTR"/>
          <w:sz w:val="24"/>
          <w:szCs w:val="24"/>
        </w:rPr>
        <w:t xml:space="preserve">, 131). </w:t>
      </w:r>
      <w:r w:rsidR="006F7140" w:rsidRPr="00FB1936">
        <w:rPr>
          <w:rFonts w:cs="AdvTR"/>
          <w:sz w:val="24"/>
          <w:szCs w:val="24"/>
        </w:rPr>
        <w:t>Yet the urgency of the cult of exper</w:t>
      </w:r>
      <w:r w:rsidR="008963E8" w:rsidRPr="00FB1936">
        <w:rPr>
          <w:rFonts w:cs="AdvTR"/>
          <w:sz w:val="24"/>
          <w:szCs w:val="24"/>
        </w:rPr>
        <w:t>ience, the need to make sure young people have</w:t>
      </w:r>
      <w:r w:rsidR="006F7140" w:rsidRPr="00FB1936">
        <w:rPr>
          <w:rFonts w:cs="AdvTR"/>
          <w:sz w:val="24"/>
          <w:szCs w:val="24"/>
        </w:rPr>
        <w:t xml:space="preserve"> the right credentials before even starting out, makes the grasp of the present increasingly elusive. In his account of the grip of internship culture on </w:t>
      </w:r>
      <w:r w:rsidR="00217415">
        <w:rPr>
          <w:rFonts w:cs="AdvTR"/>
          <w:sz w:val="24"/>
          <w:szCs w:val="24"/>
        </w:rPr>
        <w:t>the youth labour market</w:t>
      </w:r>
      <w:r w:rsidR="006F7140" w:rsidRPr="00FB1936">
        <w:rPr>
          <w:rFonts w:cs="AdvTR"/>
          <w:sz w:val="24"/>
          <w:szCs w:val="24"/>
        </w:rPr>
        <w:t xml:space="preserve">, </w:t>
      </w:r>
      <w:proofErr w:type="spellStart"/>
      <w:r w:rsidR="006F7140" w:rsidRPr="00FB1936">
        <w:rPr>
          <w:rFonts w:cs="AdvTR"/>
          <w:sz w:val="24"/>
          <w:szCs w:val="24"/>
        </w:rPr>
        <w:t>Perlin</w:t>
      </w:r>
      <w:proofErr w:type="spellEnd"/>
      <w:r w:rsidR="006F7140" w:rsidRPr="00FB1936">
        <w:rPr>
          <w:rFonts w:cs="AdvTR"/>
          <w:sz w:val="24"/>
          <w:szCs w:val="24"/>
        </w:rPr>
        <w:t xml:space="preserve"> </w:t>
      </w:r>
      <w:r w:rsidR="0088682C" w:rsidRPr="00FB1936">
        <w:rPr>
          <w:rFonts w:cs="AdvTR"/>
          <w:sz w:val="24"/>
          <w:szCs w:val="24"/>
        </w:rPr>
        <w:t>(2011</w:t>
      </w:r>
      <w:r w:rsidR="005623CD" w:rsidRPr="00FB1936">
        <w:rPr>
          <w:rFonts w:cs="AdvTR"/>
          <w:sz w:val="24"/>
          <w:szCs w:val="24"/>
        </w:rPr>
        <w:t xml:space="preserve">) </w:t>
      </w:r>
      <w:r w:rsidR="006F7140" w:rsidRPr="00FB1936">
        <w:rPr>
          <w:rFonts w:cs="AdvTR"/>
          <w:sz w:val="24"/>
          <w:szCs w:val="24"/>
        </w:rPr>
        <w:t>exposes the fallacy of this denial of the present. For example to gain a place on the</w:t>
      </w:r>
      <w:r w:rsidR="001B5BAD" w:rsidRPr="00FB1936">
        <w:rPr>
          <w:rFonts w:cs="AdvTR"/>
          <w:sz w:val="24"/>
          <w:szCs w:val="24"/>
        </w:rPr>
        <w:t xml:space="preserve"> Disney </w:t>
      </w:r>
      <w:r w:rsidR="007250C4" w:rsidRPr="00FB1936">
        <w:rPr>
          <w:rFonts w:cs="AdvTR"/>
          <w:sz w:val="24"/>
          <w:szCs w:val="24"/>
        </w:rPr>
        <w:t xml:space="preserve">internship </w:t>
      </w:r>
      <w:r w:rsidR="001B5BAD" w:rsidRPr="00FB1936">
        <w:rPr>
          <w:rFonts w:cs="AdvTR"/>
          <w:sz w:val="24"/>
          <w:szCs w:val="24"/>
        </w:rPr>
        <w:t>scheme, one of</w:t>
      </w:r>
      <w:r w:rsidR="006F7140" w:rsidRPr="00FB1936">
        <w:rPr>
          <w:rFonts w:cs="AdvTR"/>
          <w:sz w:val="24"/>
          <w:szCs w:val="24"/>
        </w:rPr>
        <w:t xml:space="preserve"> most prestigious inte</w:t>
      </w:r>
      <w:r w:rsidR="007250C4" w:rsidRPr="00FB1936">
        <w:rPr>
          <w:rFonts w:cs="AdvTR"/>
          <w:sz w:val="24"/>
          <w:szCs w:val="24"/>
        </w:rPr>
        <w:t xml:space="preserve">rnship programmes in the US, </w:t>
      </w:r>
      <w:r w:rsidR="00A14578" w:rsidRPr="00FB1936">
        <w:rPr>
          <w:rFonts w:cs="AdvTR"/>
          <w:sz w:val="24"/>
          <w:szCs w:val="24"/>
        </w:rPr>
        <w:t>young people</w:t>
      </w:r>
      <w:r w:rsidR="006F7140" w:rsidRPr="00FB1936">
        <w:rPr>
          <w:rFonts w:cs="AdvTR"/>
          <w:sz w:val="24"/>
          <w:szCs w:val="24"/>
        </w:rPr>
        <w:t xml:space="preserve"> need prior experience, as well as commitment to conform to institutional identity.</w:t>
      </w:r>
      <w:r w:rsidR="006A5C63">
        <w:rPr>
          <w:rFonts w:cs="AdvTR"/>
          <w:sz w:val="24"/>
          <w:szCs w:val="24"/>
        </w:rPr>
        <w:t xml:space="preserve"> A</w:t>
      </w:r>
      <w:r w:rsidR="001B5BAD" w:rsidRPr="00FB1936">
        <w:rPr>
          <w:rFonts w:cs="AdvTR"/>
          <w:sz w:val="24"/>
          <w:szCs w:val="24"/>
        </w:rPr>
        <w:t>s</w:t>
      </w:r>
      <w:r w:rsidR="00046135" w:rsidRPr="00FB1936">
        <w:rPr>
          <w:rFonts w:cs="AdvTR"/>
          <w:sz w:val="24"/>
          <w:szCs w:val="24"/>
        </w:rPr>
        <w:t xml:space="preserve"> the bar for entry into established jobs and careers gets ever higher, the present is becoming too late. </w:t>
      </w:r>
      <w:r w:rsidR="008D46FF" w:rsidRPr="00FB1936">
        <w:rPr>
          <w:rFonts w:cs="AdvTR"/>
          <w:sz w:val="24"/>
          <w:szCs w:val="24"/>
        </w:rPr>
        <w:t xml:space="preserve">This interpretation that it is too late </w:t>
      </w:r>
      <w:r w:rsidR="006A5C63">
        <w:rPr>
          <w:rFonts w:cs="AdvTR"/>
          <w:sz w:val="24"/>
          <w:szCs w:val="24"/>
        </w:rPr>
        <w:t xml:space="preserve">for youth </w:t>
      </w:r>
      <w:r w:rsidR="008D46FF" w:rsidRPr="00FB1936">
        <w:rPr>
          <w:rFonts w:cs="AdvTR"/>
          <w:sz w:val="24"/>
          <w:szCs w:val="24"/>
        </w:rPr>
        <w:t>is also applied at a collective level. Th</w:t>
      </w:r>
      <w:r w:rsidR="00D452C9">
        <w:rPr>
          <w:rFonts w:cs="AdvTR"/>
          <w:sz w:val="24"/>
          <w:szCs w:val="24"/>
        </w:rPr>
        <w:t>ere is an</w:t>
      </w:r>
      <w:r w:rsidR="008D46FF" w:rsidRPr="00FB1936">
        <w:rPr>
          <w:rFonts w:cs="AdvTR"/>
          <w:sz w:val="24"/>
          <w:szCs w:val="24"/>
        </w:rPr>
        <w:t xml:space="preserve"> overwhelming </w:t>
      </w:r>
      <w:proofErr w:type="gramStart"/>
      <w:r w:rsidR="008D46FF" w:rsidRPr="00FB1936">
        <w:rPr>
          <w:rFonts w:cs="AdvTR"/>
          <w:sz w:val="24"/>
          <w:szCs w:val="24"/>
        </w:rPr>
        <w:t>sense  that</w:t>
      </w:r>
      <w:proofErr w:type="gramEnd"/>
      <w:r w:rsidR="008D46FF" w:rsidRPr="00FB1936">
        <w:rPr>
          <w:rFonts w:cs="AdvTR"/>
          <w:sz w:val="24"/>
          <w:szCs w:val="24"/>
        </w:rPr>
        <w:t xml:space="preserve">  an entire generation of young people have already been scarred by unemployment, inadequate training and education. For these young people the present is too late, they have already being passed over, they have no futures, because of a lack of a past, they have already been dumped on a social scrapheap (</w:t>
      </w:r>
      <w:r w:rsidR="008D46FF">
        <w:rPr>
          <w:rFonts w:cs="AdvTR"/>
          <w:sz w:val="24"/>
          <w:szCs w:val="24"/>
        </w:rPr>
        <w:t>Beattie</w:t>
      </w:r>
      <w:r w:rsidR="008D46FF" w:rsidRPr="00FB1936">
        <w:rPr>
          <w:rFonts w:cs="AdvTR"/>
          <w:sz w:val="24"/>
          <w:szCs w:val="24"/>
        </w:rPr>
        <w:t xml:space="preserve"> 2013).  </w:t>
      </w:r>
    </w:p>
    <w:p w:rsidR="008D46FF" w:rsidRDefault="008D46FF" w:rsidP="008D46FF">
      <w:pPr>
        <w:spacing w:after="120" w:line="480" w:lineRule="auto"/>
        <w:rPr>
          <w:rFonts w:cs="AdvTR"/>
          <w:sz w:val="24"/>
          <w:szCs w:val="24"/>
        </w:rPr>
      </w:pPr>
    </w:p>
    <w:p w:rsidR="00F41413" w:rsidRDefault="001B2735" w:rsidP="008D46FF">
      <w:pPr>
        <w:spacing w:after="120" w:line="480" w:lineRule="auto"/>
        <w:rPr>
          <w:rFonts w:cs="AdvTR"/>
          <w:sz w:val="24"/>
          <w:szCs w:val="24"/>
        </w:rPr>
      </w:pPr>
      <w:r w:rsidRPr="00FB1936">
        <w:rPr>
          <w:rFonts w:cs="AdvTR"/>
          <w:sz w:val="24"/>
          <w:szCs w:val="24"/>
        </w:rPr>
        <w:t>The haunting of the present and future by the past is also reinforced through the technologies of experience. As experience</w:t>
      </w:r>
      <w:r w:rsidR="00EE1267">
        <w:rPr>
          <w:rFonts w:cs="AdvTR"/>
          <w:sz w:val="24"/>
          <w:szCs w:val="24"/>
        </w:rPr>
        <w:t>s are translated into digital f</w:t>
      </w:r>
      <w:r w:rsidRPr="00FB1936">
        <w:rPr>
          <w:rFonts w:cs="AdvTR"/>
          <w:sz w:val="24"/>
          <w:szCs w:val="24"/>
        </w:rPr>
        <w:t>o</w:t>
      </w:r>
      <w:r w:rsidR="00EE1267">
        <w:rPr>
          <w:rFonts w:cs="AdvTR"/>
          <w:sz w:val="24"/>
          <w:szCs w:val="24"/>
        </w:rPr>
        <w:t>r</w:t>
      </w:r>
      <w:r w:rsidRPr="00FB1936">
        <w:rPr>
          <w:rFonts w:cs="AdvTR"/>
          <w:sz w:val="24"/>
          <w:szCs w:val="24"/>
        </w:rPr>
        <w:t xml:space="preserve">m through social </w:t>
      </w:r>
      <w:r w:rsidRPr="00FB1936">
        <w:rPr>
          <w:rFonts w:cs="AdvTR"/>
          <w:sz w:val="24"/>
          <w:szCs w:val="24"/>
        </w:rPr>
        <w:lastRenderedPageBreak/>
        <w:t>media then they can no longer be deleted (</w:t>
      </w:r>
      <w:r w:rsidR="0057331B" w:rsidRPr="00FB1936">
        <w:rPr>
          <w:sz w:val="24"/>
          <w:szCs w:val="24"/>
        </w:rPr>
        <w:t>Mayer-</w:t>
      </w:r>
      <w:proofErr w:type="spellStart"/>
      <w:r w:rsidR="0057331B" w:rsidRPr="00FB1936">
        <w:rPr>
          <w:sz w:val="24"/>
          <w:szCs w:val="24"/>
        </w:rPr>
        <w:t>Schönberger</w:t>
      </w:r>
      <w:proofErr w:type="spellEnd"/>
      <w:r w:rsidR="0057331B" w:rsidRPr="00FB1936">
        <w:rPr>
          <w:sz w:val="24"/>
          <w:szCs w:val="24"/>
        </w:rPr>
        <w:t xml:space="preserve"> 2009</w:t>
      </w:r>
      <w:r w:rsidRPr="00FB1936">
        <w:rPr>
          <w:rFonts w:cs="AdvTR"/>
          <w:sz w:val="24"/>
          <w:szCs w:val="24"/>
        </w:rPr>
        <w:t xml:space="preserve">). </w:t>
      </w:r>
      <w:r w:rsidR="00EE1267">
        <w:rPr>
          <w:rFonts w:cs="AdvTR"/>
          <w:sz w:val="24"/>
          <w:szCs w:val="24"/>
        </w:rPr>
        <w:t xml:space="preserve"> </w:t>
      </w:r>
      <w:r w:rsidR="008D46FF">
        <w:rPr>
          <w:rFonts w:cs="AdvTR"/>
          <w:sz w:val="24"/>
          <w:szCs w:val="24"/>
        </w:rPr>
        <w:t>The permanency and visibility of d</w:t>
      </w:r>
      <w:r w:rsidR="008D46FF" w:rsidRPr="00FB1936">
        <w:rPr>
          <w:rFonts w:cs="AdvTR"/>
          <w:sz w:val="24"/>
          <w:szCs w:val="24"/>
        </w:rPr>
        <w:t xml:space="preserve">igital memories </w:t>
      </w:r>
      <w:r w:rsidR="008D46FF">
        <w:rPr>
          <w:rFonts w:cs="AdvTR"/>
          <w:sz w:val="24"/>
          <w:szCs w:val="24"/>
        </w:rPr>
        <w:t>are</w:t>
      </w:r>
      <w:r w:rsidR="008D46FF" w:rsidRPr="00FB1936">
        <w:rPr>
          <w:rFonts w:cs="AdvTR"/>
          <w:sz w:val="24"/>
          <w:szCs w:val="24"/>
        </w:rPr>
        <w:t xml:space="preserve"> un</w:t>
      </w:r>
      <w:r w:rsidR="008D46FF">
        <w:rPr>
          <w:rFonts w:cs="AdvTR"/>
          <w:sz w:val="24"/>
          <w:szCs w:val="24"/>
        </w:rPr>
        <w:t xml:space="preserve">forgiving of past misdemeanours, thus limiting </w:t>
      </w:r>
      <w:r w:rsidR="008D46FF" w:rsidRPr="00FB1936">
        <w:rPr>
          <w:rFonts w:cs="AdvTR"/>
          <w:sz w:val="24"/>
          <w:szCs w:val="24"/>
        </w:rPr>
        <w:t>young</w:t>
      </w:r>
      <w:r w:rsidR="008D46FF">
        <w:rPr>
          <w:rFonts w:cs="AdvTR"/>
          <w:sz w:val="24"/>
          <w:szCs w:val="24"/>
        </w:rPr>
        <w:t xml:space="preserve"> people’s capacity for experimentation and </w:t>
      </w:r>
      <w:r w:rsidR="00243A4B">
        <w:rPr>
          <w:rFonts w:cs="AdvTR"/>
          <w:sz w:val="24"/>
          <w:szCs w:val="24"/>
        </w:rPr>
        <w:t>has alrea</w:t>
      </w:r>
      <w:r w:rsidR="008D46FF">
        <w:rPr>
          <w:rFonts w:cs="AdvTR"/>
          <w:sz w:val="24"/>
          <w:szCs w:val="24"/>
        </w:rPr>
        <w:t>dy caught some young people out. F</w:t>
      </w:r>
      <w:r w:rsidR="00243A4B">
        <w:rPr>
          <w:rFonts w:cs="AdvTR"/>
          <w:sz w:val="24"/>
          <w:szCs w:val="24"/>
        </w:rPr>
        <w:t>or example the UK’s first youth police and crime commissioner resigned in 2013 after</w:t>
      </w:r>
      <w:r w:rsidR="008D46FF">
        <w:rPr>
          <w:rFonts w:cs="AdvTR"/>
          <w:sz w:val="24"/>
          <w:szCs w:val="24"/>
        </w:rPr>
        <w:t xml:space="preserve"> pervious inappropriate tweets about drug use and sex were reported in the national media.</w:t>
      </w:r>
      <w:r w:rsidR="00243A4B">
        <w:rPr>
          <w:rFonts w:cs="AdvTR"/>
          <w:sz w:val="24"/>
          <w:szCs w:val="24"/>
        </w:rPr>
        <w:t xml:space="preserve"> </w:t>
      </w:r>
      <w:r w:rsidR="008D46FF">
        <w:rPr>
          <w:rFonts w:cs="AdvTR"/>
          <w:sz w:val="24"/>
          <w:szCs w:val="24"/>
        </w:rPr>
        <w:t xml:space="preserve">As social media spaces become more regulated by both government and network providers, they arguably become less democratic and another space for control. </w:t>
      </w:r>
    </w:p>
    <w:p w:rsidR="00A241FF" w:rsidRPr="00FB1936" w:rsidRDefault="00A241FF" w:rsidP="00FB1936">
      <w:pPr>
        <w:spacing w:after="120" w:line="480" w:lineRule="auto"/>
        <w:ind w:firstLine="720"/>
        <w:rPr>
          <w:rFonts w:cs="AdvTR"/>
          <w:sz w:val="24"/>
          <w:szCs w:val="24"/>
        </w:rPr>
      </w:pPr>
    </w:p>
    <w:p w:rsidR="008963E8" w:rsidRPr="00FB1936" w:rsidRDefault="00F0395C" w:rsidP="00FB1936">
      <w:pPr>
        <w:autoSpaceDE w:val="0"/>
        <w:autoSpaceDN w:val="0"/>
        <w:adjustRightInd w:val="0"/>
        <w:spacing w:after="120" w:line="480" w:lineRule="auto"/>
        <w:rPr>
          <w:rFonts w:cs="AdvTR"/>
          <w:i/>
          <w:sz w:val="24"/>
          <w:szCs w:val="24"/>
        </w:rPr>
      </w:pPr>
      <w:r w:rsidRPr="00FB1936">
        <w:rPr>
          <w:rFonts w:cs="AdvTR"/>
          <w:i/>
          <w:sz w:val="24"/>
          <w:szCs w:val="24"/>
        </w:rPr>
        <w:t>Discussion</w:t>
      </w:r>
    </w:p>
    <w:p w:rsidR="008963E8" w:rsidRPr="00FB1936" w:rsidRDefault="00DD2403" w:rsidP="00FB1936">
      <w:pPr>
        <w:autoSpaceDE w:val="0"/>
        <w:autoSpaceDN w:val="0"/>
        <w:adjustRightInd w:val="0"/>
        <w:spacing w:after="120" w:line="480" w:lineRule="auto"/>
        <w:rPr>
          <w:sz w:val="24"/>
          <w:szCs w:val="24"/>
        </w:rPr>
      </w:pPr>
      <w:r w:rsidRPr="00FB1936">
        <w:rPr>
          <w:rFonts w:cs="Times New Roman"/>
          <w:sz w:val="24"/>
          <w:szCs w:val="24"/>
        </w:rPr>
        <w:t xml:space="preserve">The authors of the </w:t>
      </w:r>
      <w:r w:rsidRPr="00FB1936">
        <w:rPr>
          <w:i/>
          <w:sz w:val="24"/>
          <w:szCs w:val="24"/>
        </w:rPr>
        <w:t>Communiqué from an absent future</w:t>
      </w:r>
      <w:r w:rsidRPr="00FB1936">
        <w:rPr>
          <w:sz w:val="24"/>
          <w:szCs w:val="24"/>
        </w:rPr>
        <w:t xml:space="preserve"> were protesting not just about how institutions, such as universities, were failing the very people they were meant to support, but how young people were also being co-opted into scripting their own non-futures.</w:t>
      </w:r>
      <w:r w:rsidR="00E6736F" w:rsidRPr="00FB1936">
        <w:rPr>
          <w:sz w:val="24"/>
          <w:szCs w:val="24"/>
        </w:rPr>
        <w:t xml:space="preserve">  Since 2009</w:t>
      </w:r>
      <w:proofErr w:type="gramStart"/>
      <w:r w:rsidR="008C44AB" w:rsidRPr="00FB1936">
        <w:rPr>
          <w:sz w:val="24"/>
          <w:szCs w:val="24"/>
        </w:rPr>
        <w:t>,</w:t>
      </w:r>
      <w:r w:rsidR="00E6736F" w:rsidRPr="00FB1936">
        <w:rPr>
          <w:sz w:val="24"/>
          <w:szCs w:val="24"/>
        </w:rPr>
        <w:t xml:space="preserve"> </w:t>
      </w:r>
      <w:r w:rsidR="008C44AB" w:rsidRPr="00FB1936">
        <w:rPr>
          <w:sz w:val="24"/>
          <w:szCs w:val="24"/>
        </w:rPr>
        <w:t xml:space="preserve"> </w:t>
      </w:r>
      <w:r w:rsidR="00E6736F" w:rsidRPr="00FB1936">
        <w:rPr>
          <w:sz w:val="24"/>
          <w:szCs w:val="24"/>
        </w:rPr>
        <w:t>the</w:t>
      </w:r>
      <w:proofErr w:type="gramEnd"/>
      <w:r w:rsidR="00E6736F" w:rsidRPr="00FB1936">
        <w:rPr>
          <w:sz w:val="24"/>
          <w:szCs w:val="24"/>
        </w:rPr>
        <w:t xml:space="preserve"> continual global </w:t>
      </w:r>
      <w:r w:rsidR="007D320C">
        <w:rPr>
          <w:sz w:val="24"/>
          <w:szCs w:val="24"/>
        </w:rPr>
        <w:t xml:space="preserve">economic </w:t>
      </w:r>
      <w:r w:rsidR="00E6736F" w:rsidRPr="00FB1936">
        <w:rPr>
          <w:sz w:val="24"/>
          <w:szCs w:val="24"/>
        </w:rPr>
        <w:t xml:space="preserve">crisis has intensified </w:t>
      </w:r>
      <w:r w:rsidR="008C44AB" w:rsidRPr="00FB1936">
        <w:rPr>
          <w:sz w:val="24"/>
          <w:szCs w:val="24"/>
        </w:rPr>
        <w:t>this threat of an absent future, with an estimated 300 million young people aged 15-24 out of work in 201</w:t>
      </w:r>
      <w:r w:rsidR="00FB1936">
        <w:rPr>
          <w:sz w:val="24"/>
          <w:szCs w:val="24"/>
        </w:rPr>
        <w:t>2 (The Economist</w:t>
      </w:r>
      <w:r w:rsidR="008C44AB" w:rsidRPr="00FB1936">
        <w:rPr>
          <w:sz w:val="24"/>
          <w:szCs w:val="24"/>
        </w:rPr>
        <w:t xml:space="preserve"> 2013). </w:t>
      </w:r>
      <w:r w:rsidRPr="00FB1936">
        <w:rPr>
          <w:sz w:val="24"/>
          <w:szCs w:val="24"/>
        </w:rPr>
        <w:t xml:space="preserve">  The prevailing popular discourse of youth is one of failure against</w:t>
      </w:r>
      <w:r w:rsidR="00434415" w:rsidRPr="00FB1936">
        <w:rPr>
          <w:sz w:val="24"/>
          <w:szCs w:val="24"/>
        </w:rPr>
        <w:t xml:space="preserve"> the need to do better. Thus if </w:t>
      </w:r>
      <w:r w:rsidRPr="00FB1936">
        <w:rPr>
          <w:sz w:val="24"/>
          <w:szCs w:val="24"/>
        </w:rPr>
        <w:t xml:space="preserve">academic grades increase this is because </w:t>
      </w:r>
      <w:r w:rsidR="00006899" w:rsidRPr="00FB1936">
        <w:rPr>
          <w:sz w:val="24"/>
          <w:szCs w:val="24"/>
        </w:rPr>
        <w:t>of grade inflation;</w:t>
      </w:r>
      <w:r w:rsidRPr="00FB1936">
        <w:rPr>
          <w:sz w:val="24"/>
          <w:szCs w:val="24"/>
        </w:rPr>
        <w:t xml:space="preserve"> if more young people are out of work, this is because they</w:t>
      </w:r>
      <w:r w:rsidR="00006899" w:rsidRPr="00FB1936">
        <w:rPr>
          <w:sz w:val="24"/>
          <w:szCs w:val="24"/>
        </w:rPr>
        <w:t xml:space="preserve"> do not have the correct skills;</w:t>
      </w:r>
      <w:r w:rsidRPr="00FB1936">
        <w:rPr>
          <w:sz w:val="24"/>
          <w:szCs w:val="24"/>
        </w:rPr>
        <w:t xml:space="preserve"> if graduates cannot get jobs this is because they have not acquired the right ‘experiences’. The overall message is </w:t>
      </w:r>
      <w:r w:rsidR="00006899" w:rsidRPr="00FB1936">
        <w:rPr>
          <w:sz w:val="24"/>
          <w:szCs w:val="24"/>
        </w:rPr>
        <w:t>quite clear, young people must d</w:t>
      </w:r>
      <w:r w:rsidRPr="00FB1936">
        <w:rPr>
          <w:sz w:val="24"/>
          <w:szCs w:val="24"/>
        </w:rPr>
        <w:t>o better</w:t>
      </w:r>
      <w:r w:rsidR="00D30DD9" w:rsidRPr="00FB1936">
        <w:rPr>
          <w:sz w:val="24"/>
          <w:szCs w:val="24"/>
        </w:rPr>
        <w:t>; though in doing more they risk achieving less</w:t>
      </w:r>
      <w:r w:rsidRPr="00FB1936">
        <w:rPr>
          <w:sz w:val="24"/>
          <w:szCs w:val="24"/>
        </w:rPr>
        <w:t xml:space="preserve">. This is integrated into policy, for example </w:t>
      </w:r>
      <w:r w:rsidR="00006899" w:rsidRPr="00FB1936">
        <w:rPr>
          <w:sz w:val="24"/>
          <w:szCs w:val="24"/>
        </w:rPr>
        <w:t>in</w:t>
      </w:r>
      <w:r w:rsidR="007D320C">
        <w:rPr>
          <w:sz w:val="24"/>
          <w:szCs w:val="24"/>
        </w:rPr>
        <w:t xml:space="preserve"> the European Commission’s</w:t>
      </w:r>
      <w:r w:rsidR="00006899" w:rsidRPr="00FB1936">
        <w:rPr>
          <w:sz w:val="24"/>
          <w:szCs w:val="24"/>
        </w:rPr>
        <w:t xml:space="preserve"> </w:t>
      </w:r>
      <w:r w:rsidR="00006899" w:rsidRPr="00FB1936">
        <w:rPr>
          <w:i/>
          <w:sz w:val="24"/>
          <w:szCs w:val="24"/>
        </w:rPr>
        <w:t>Youth on the Move</w:t>
      </w:r>
      <w:r w:rsidR="003663D9">
        <w:rPr>
          <w:i/>
          <w:sz w:val="24"/>
          <w:szCs w:val="24"/>
        </w:rPr>
        <w:t xml:space="preserve"> </w:t>
      </w:r>
      <w:r w:rsidR="003663D9">
        <w:rPr>
          <w:sz w:val="24"/>
          <w:szCs w:val="24"/>
        </w:rPr>
        <w:t xml:space="preserve">(2010), which outlines </w:t>
      </w:r>
      <w:r w:rsidR="007D320C">
        <w:rPr>
          <w:sz w:val="24"/>
          <w:szCs w:val="24"/>
        </w:rPr>
        <w:t>i</w:t>
      </w:r>
      <w:r w:rsidR="00D452C9">
        <w:rPr>
          <w:sz w:val="24"/>
          <w:szCs w:val="24"/>
        </w:rPr>
        <w:t>t</w:t>
      </w:r>
      <w:r w:rsidR="007D320C">
        <w:rPr>
          <w:sz w:val="24"/>
          <w:szCs w:val="24"/>
        </w:rPr>
        <w:t>s</w:t>
      </w:r>
      <w:r w:rsidR="003663D9">
        <w:rPr>
          <w:sz w:val="24"/>
          <w:szCs w:val="24"/>
        </w:rPr>
        <w:t xml:space="preserve"> </w:t>
      </w:r>
      <w:r w:rsidR="00006899" w:rsidRPr="00FB1936">
        <w:rPr>
          <w:sz w:val="24"/>
          <w:szCs w:val="24"/>
        </w:rPr>
        <w:t>response to chronic levels of youth unemployment</w:t>
      </w:r>
      <w:r w:rsidR="00E20FBA" w:rsidRPr="00FB1936">
        <w:rPr>
          <w:sz w:val="24"/>
          <w:szCs w:val="24"/>
        </w:rPr>
        <w:t xml:space="preserve"> in Europe; the solution to this</w:t>
      </w:r>
      <w:r w:rsidR="00006899" w:rsidRPr="00FB1936">
        <w:rPr>
          <w:sz w:val="24"/>
          <w:szCs w:val="24"/>
        </w:rPr>
        <w:t xml:space="preserve"> problem is more of the same: more training, more education and more movement. This failure to see beyond the supply side of the </w:t>
      </w:r>
      <w:r w:rsidR="00006899" w:rsidRPr="00FB1936">
        <w:rPr>
          <w:sz w:val="24"/>
          <w:szCs w:val="24"/>
        </w:rPr>
        <w:lastRenderedPageBreak/>
        <w:t>labour market is having profound effects on young people’s lives</w:t>
      </w:r>
      <w:r w:rsidR="00FB1936">
        <w:rPr>
          <w:sz w:val="24"/>
          <w:szCs w:val="24"/>
        </w:rPr>
        <w:t xml:space="preserve"> (Peck and Theodore</w:t>
      </w:r>
      <w:r w:rsidR="00D902EC" w:rsidRPr="00FB1936">
        <w:rPr>
          <w:sz w:val="24"/>
          <w:szCs w:val="24"/>
        </w:rPr>
        <w:t xml:space="preserve"> 2000)</w:t>
      </w:r>
      <w:r w:rsidR="00006899" w:rsidRPr="00FB1936">
        <w:rPr>
          <w:sz w:val="24"/>
          <w:szCs w:val="24"/>
        </w:rPr>
        <w:t>. Not only are young people still faced with the difficulty of finding a job</w:t>
      </w:r>
      <w:r w:rsidR="007D320C">
        <w:rPr>
          <w:sz w:val="24"/>
          <w:szCs w:val="24"/>
        </w:rPr>
        <w:t>,</w:t>
      </w:r>
      <w:r w:rsidR="00006899" w:rsidRPr="00FB1936">
        <w:rPr>
          <w:sz w:val="24"/>
          <w:szCs w:val="24"/>
        </w:rPr>
        <w:t xml:space="preserve"> they are having to do so in direct competition with their peers in a every </w:t>
      </w:r>
      <w:r w:rsidR="00406F83" w:rsidRPr="00FB1936">
        <w:rPr>
          <w:sz w:val="24"/>
          <w:szCs w:val="24"/>
        </w:rPr>
        <w:t xml:space="preserve">growing globalised labour </w:t>
      </w:r>
      <w:r w:rsidR="007D320C">
        <w:rPr>
          <w:sz w:val="24"/>
          <w:szCs w:val="24"/>
        </w:rPr>
        <w:t>supply</w:t>
      </w:r>
      <w:r w:rsidR="00591884" w:rsidRPr="00FB1936">
        <w:rPr>
          <w:sz w:val="24"/>
          <w:szCs w:val="24"/>
        </w:rPr>
        <w:t xml:space="preserve"> (Brown et al</w:t>
      </w:r>
      <w:r w:rsidR="00FB1936">
        <w:rPr>
          <w:sz w:val="24"/>
          <w:szCs w:val="24"/>
        </w:rPr>
        <w:t>.</w:t>
      </w:r>
      <w:r w:rsidR="00591884" w:rsidRPr="00FB1936">
        <w:rPr>
          <w:sz w:val="24"/>
          <w:szCs w:val="24"/>
        </w:rPr>
        <w:t xml:space="preserve"> 2011</w:t>
      </w:r>
      <w:r w:rsidR="00406F83" w:rsidRPr="00FB1936">
        <w:rPr>
          <w:sz w:val="24"/>
          <w:szCs w:val="24"/>
        </w:rPr>
        <w:t>). Thus</w:t>
      </w:r>
      <w:r w:rsidR="00D30DD9" w:rsidRPr="00FB1936">
        <w:rPr>
          <w:rFonts w:cs="AdvTR"/>
          <w:sz w:val="24"/>
          <w:szCs w:val="24"/>
        </w:rPr>
        <w:t xml:space="preserve"> programmes for work experience, placements, volunteering, internship</w:t>
      </w:r>
      <w:r w:rsidR="00DE5CEA" w:rsidRPr="00FB1936">
        <w:rPr>
          <w:rFonts w:cs="AdvTR"/>
          <w:sz w:val="24"/>
          <w:szCs w:val="24"/>
        </w:rPr>
        <w:t xml:space="preserve">s </w:t>
      </w:r>
      <w:r w:rsidR="00632849" w:rsidRPr="00FB1936">
        <w:rPr>
          <w:rFonts w:cs="AdvTR"/>
          <w:sz w:val="24"/>
          <w:szCs w:val="24"/>
        </w:rPr>
        <w:t>etc.</w:t>
      </w:r>
      <w:r w:rsidR="00D30DD9" w:rsidRPr="00FB1936">
        <w:rPr>
          <w:rFonts w:cs="AdvTR"/>
          <w:sz w:val="24"/>
          <w:szCs w:val="24"/>
        </w:rPr>
        <w:t xml:space="preserve"> </w:t>
      </w:r>
      <w:r w:rsidR="00406F83" w:rsidRPr="00FB1936">
        <w:rPr>
          <w:rFonts w:cs="AdvTR"/>
          <w:sz w:val="24"/>
          <w:szCs w:val="24"/>
        </w:rPr>
        <w:t xml:space="preserve">are rolled out in order to compel </w:t>
      </w:r>
      <w:r w:rsidR="00D30DD9" w:rsidRPr="00FB1936">
        <w:rPr>
          <w:rFonts w:cs="AdvTR"/>
          <w:sz w:val="24"/>
          <w:szCs w:val="24"/>
        </w:rPr>
        <w:t>young people</w:t>
      </w:r>
      <w:r w:rsidR="00406F83" w:rsidRPr="00FB1936">
        <w:rPr>
          <w:rFonts w:cs="AdvTR"/>
          <w:sz w:val="24"/>
          <w:szCs w:val="24"/>
        </w:rPr>
        <w:t xml:space="preserve"> to invest in their own futures. </w:t>
      </w:r>
      <w:proofErr w:type="spellStart"/>
      <w:r w:rsidR="00406F83" w:rsidRPr="00FB1936">
        <w:rPr>
          <w:sz w:val="24"/>
          <w:szCs w:val="24"/>
        </w:rPr>
        <w:t>Žižek</w:t>
      </w:r>
      <w:proofErr w:type="spellEnd"/>
      <w:r w:rsidR="00406F83" w:rsidRPr="00FB1936">
        <w:rPr>
          <w:sz w:val="24"/>
          <w:szCs w:val="24"/>
        </w:rPr>
        <w:t xml:space="preserve"> summarises the implication of reliance on self-promotion: </w:t>
      </w:r>
    </w:p>
    <w:p w:rsidR="008963E8" w:rsidRPr="00FB1936" w:rsidRDefault="00D30DD9" w:rsidP="00FB1936">
      <w:pPr>
        <w:autoSpaceDE w:val="0"/>
        <w:autoSpaceDN w:val="0"/>
        <w:adjustRightInd w:val="0"/>
        <w:spacing w:after="120" w:line="480" w:lineRule="auto"/>
        <w:ind w:left="709" w:firstLine="11"/>
        <w:rPr>
          <w:sz w:val="24"/>
          <w:szCs w:val="24"/>
        </w:rPr>
      </w:pPr>
      <w:r w:rsidRPr="00FB1936">
        <w:rPr>
          <w:sz w:val="24"/>
          <w:szCs w:val="24"/>
        </w:rPr>
        <w:t>In a free society…we must behave as capitalists investing in our own lives; if we fail to make the necessary sacrifices, or if we come up short in anyway, we have no one to b</w:t>
      </w:r>
      <w:r w:rsidR="00FB1936">
        <w:rPr>
          <w:sz w:val="24"/>
          <w:szCs w:val="24"/>
        </w:rPr>
        <w:t>lame but ourselves (2013,</w:t>
      </w:r>
      <w:r w:rsidR="008963E8" w:rsidRPr="00FB1936">
        <w:rPr>
          <w:sz w:val="24"/>
          <w:szCs w:val="24"/>
        </w:rPr>
        <w:t xml:space="preserve"> 12).</w:t>
      </w:r>
    </w:p>
    <w:p w:rsidR="00D30DD9" w:rsidRPr="00FB1936" w:rsidRDefault="00D30DD9" w:rsidP="00FB1936">
      <w:pPr>
        <w:autoSpaceDE w:val="0"/>
        <w:autoSpaceDN w:val="0"/>
        <w:adjustRightInd w:val="0"/>
        <w:spacing w:after="120" w:line="480" w:lineRule="auto"/>
        <w:rPr>
          <w:b/>
          <w:sz w:val="24"/>
          <w:szCs w:val="24"/>
        </w:rPr>
      </w:pPr>
      <w:r w:rsidRPr="00FB1936">
        <w:rPr>
          <w:sz w:val="24"/>
          <w:szCs w:val="24"/>
        </w:rPr>
        <w:t xml:space="preserve">The cult of experience reinforces this charging of responsibility and passes over other </w:t>
      </w:r>
      <w:r w:rsidR="00967F75" w:rsidRPr="00FB1936">
        <w:rPr>
          <w:sz w:val="24"/>
          <w:szCs w:val="24"/>
        </w:rPr>
        <w:t>s</w:t>
      </w:r>
      <w:r w:rsidR="00101B70" w:rsidRPr="00FB1936">
        <w:rPr>
          <w:sz w:val="24"/>
          <w:szCs w:val="24"/>
        </w:rPr>
        <w:t xml:space="preserve">olutions that </w:t>
      </w:r>
      <w:r w:rsidR="00967F75" w:rsidRPr="00FB1936">
        <w:rPr>
          <w:sz w:val="24"/>
          <w:szCs w:val="24"/>
        </w:rPr>
        <w:t xml:space="preserve">target the demand side of </w:t>
      </w:r>
      <w:r w:rsidR="00217415">
        <w:rPr>
          <w:sz w:val="24"/>
          <w:szCs w:val="24"/>
        </w:rPr>
        <w:t xml:space="preserve">the </w:t>
      </w:r>
      <w:r w:rsidR="00967F75" w:rsidRPr="00FB1936">
        <w:rPr>
          <w:sz w:val="24"/>
          <w:szCs w:val="24"/>
        </w:rPr>
        <w:t>youth labour market.</w:t>
      </w:r>
    </w:p>
    <w:p w:rsidR="00006899" w:rsidRPr="00FB1936" w:rsidRDefault="00006899" w:rsidP="00FB1936">
      <w:pPr>
        <w:autoSpaceDE w:val="0"/>
        <w:autoSpaceDN w:val="0"/>
        <w:adjustRightInd w:val="0"/>
        <w:spacing w:after="120" w:line="480" w:lineRule="auto"/>
        <w:rPr>
          <w:sz w:val="24"/>
          <w:szCs w:val="24"/>
        </w:rPr>
      </w:pPr>
    </w:p>
    <w:p w:rsidR="009666DB" w:rsidRPr="00FB1936" w:rsidRDefault="00006899" w:rsidP="00FB1936">
      <w:pPr>
        <w:autoSpaceDE w:val="0"/>
        <w:autoSpaceDN w:val="0"/>
        <w:adjustRightInd w:val="0"/>
        <w:spacing w:after="120" w:line="480" w:lineRule="auto"/>
        <w:rPr>
          <w:rFonts w:cs="Times New Roman"/>
          <w:sz w:val="24"/>
          <w:szCs w:val="24"/>
        </w:rPr>
      </w:pPr>
      <w:r w:rsidRPr="00FB1936">
        <w:rPr>
          <w:sz w:val="24"/>
          <w:szCs w:val="24"/>
        </w:rPr>
        <w:t xml:space="preserve">This critique is not particularly novel, the implications of neoliberalism are </w:t>
      </w:r>
      <w:r w:rsidR="00FF5B37" w:rsidRPr="00FB1936">
        <w:rPr>
          <w:sz w:val="24"/>
          <w:szCs w:val="24"/>
        </w:rPr>
        <w:t xml:space="preserve">well laid out in academic debate, yet </w:t>
      </w:r>
      <w:r w:rsidR="003F4680" w:rsidRPr="00FB1936">
        <w:rPr>
          <w:sz w:val="24"/>
          <w:szCs w:val="24"/>
        </w:rPr>
        <w:t>it would appear that</w:t>
      </w:r>
      <w:r w:rsidR="00A557BE" w:rsidRPr="00FB1936">
        <w:rPr>
          <w:sz w:val="24"/>
          <w:szCs w:val="24"/>
        </w:rPr>
        <w:t xml:space="preserve"> in the current era of austerity the </w:t>
      </w:r>
      <w:r w:rsidR="003F4680" w:rsidRPr="00FB1936">
        <w:rPr>
          <w:sz w:val="24"/>
          <w:szCs w:val="24"/>
        </w:rPr>
        <w:t xml:space="preserve">only </w:t>
      </w:r>
      <w:r w:rsidR="00A557BE" w:rsidRPr="00FB1936">
        <w:rPr>
          <w:sz w:val="24"/>
          <w:szCs w:val="24"/>
        </w:rPr>
        <w:t xml:space="preserve">solutions to </w:t>
      </w:r>
      <w:r w:rsidR="00FF5B37" w:rsidRPr="00FB1936">
        <w:rPr>
          <w:sz w:val="24"/>
          <w:szCs w:val="24"/>
        </w:rPr>
        <w:t>absent futures are the v</w:t>
      </w:r>
      <w:r w:rsidR="00A557BE" w:rsidRPr="00FB1936">
        <w:rPr>
          <w:sz w:val="24"/>
          <w:szCs w:val="24"/>
        </w:rPr>
        <w:t>ery practices that will make youth</w:t>
      </w:r>
      <w:r w:rsidR="00FF5B37" w:rsidRPr="00FB1936">
        <w:rPr>
          <w:sz w:val="24"/>
          <w:szCs w:val="24"/>
        </w:rPr>
        <w:t xml:space="preserve"> future</w:t>
      </w:r>
      <w:r w:rsidR="00A557BE" w:rsidRPr="00FB1936">
        <w:rPr>
          <w:sz w:val="24"/>
          <w:szCs w:val="24"/>
        </w:rPr>
        <w:t>s</w:t>
      </w:r>
      <w:r w:rsidR="00FF5B37" w:rsidRPr="00FB1936">
        <w:rPr>
          <w:sz w:val="24"/>
          <w:szCs w:val="24"/>
        </w:rPr>
        <w:t xml:space="preserve"> even more uncertain. The mantra of ‘experience’ has certainly gripped geography training</w:t>
      </w:r>
      <w:r w:rsidR="00406F83" w:rsidRPr="00FB1936">
        <w:rPr>
          <w:sz w:val="24"/>
          <w:szCs w:val="24"/>
        </w:rPr>
        <w:t xml:space="preserve"> from high school through to university</w:t>
      </w:r>
      <w:r w:rsidR="00DE5CEA" w:rsidRPr="00FB1936">
        <w:rPr>
          <w:sz w:val="24"/>
          <w:szCs w:val="24"/>
        </w:rPr>
        <w:t xml:space="preserve">, the assumption of the added value of </w:t>
      </w:r>
      <w:r w:rsidR="00FF5B37" w:rsidRPr="00FB1936">
        <w:rPr>
          <w:sz w:val="24"/>
          <w:szCs w:val="24"/>
        </w:rPr>
        <w:t xml:space="preserve">field trips, study abroad, work placement modules, service learning programmes, is rarely contested. </w:t>
      </w:r>
      <w:r w:rsidR="00D452C9">
        <w:rPr>
          <w:rFonts w:cs="Times New Roman"/>
          <w:sz w:val="24"/>
          <w:szCs w:val="24"/>
        </w:rPr>
        <w:t xml:space="preserve">Who is going to forgo </w:t>
      </w:r>
      <w:r w:rsidR="008D46FF">
        <w:rPr>
          <w:rFonts w:cs="Times New Roman"/>
          <w:sz w:val="24"/>
          <w:szCs w:val="24"/>
        </w:rPr>
        <w:t>these activities</w:t>
      </w:r>
      <w:r w:rsidR="00AF35A2" w:rsidRPr="00FB1936">
        <w:rPr>
          <w:rFonts w:cs="Times New Roman"/>
          <w:sz w:val="24"/>
          <w:szCs w:val="24"/>
        </w:rPr>
        <w:t xml:space="preserve"> as long as the promise of </w:t>
      </w:r>
      <w:r w:rsidR="00A32D4D" w:rsidRPr="00FB1936">
        <w:rPr>
          <w:rFonts w:cs="Times New Roman"/>
          <w:sz w:val="24"/>
          <w:szCs w:val="24"/>
        </w:rPr>
        <w:t>a future</w:t>
      </w:r>
      <w:r w:rsidR="00683D23" w:rsidRPr="00FB1936">
        <w:rPr>
          <w:rFonts w:cs="Times New Roman"/>
          <w:sz w:val="24"/>
          <w:szCs w:val="24"/>
        </w:rPr>
        <w:t xml:space="preserve">, or at least </w:t>
      </w:r>
      <w:r w:rsidR="00AF35A2" w:rsidRPr="00FB1936">
        <w:rPr>
          <w:rFonts w:cs="Times New Roman"/>
          <w:sz w:val="24"/>
          <w:szCs w:val="24"/>
        </w:rPr>
        <w:t>employability</w:t>
      </w:r>
      <w:r w:rsidR="00683D23" w:rsidRPr="00FB1936">
        <w:rPr>
          <w:rFonts w:cs="Times New Roman"/>
          <w:sz w:val="24"/>
          <w:szCs w:val="24"/>
        </w:rPr>
        <w:t>,</w:t>
      </w:r>
      <w:r w:rsidR="00AF35A2" w:rsidRPr="00FB1936">
        <w:rPr>
          <w:rFonts w:cs="Times New Roman"/>
          <w:sz w:val="24"/>
          <w:szCs w:val="24"/>
        </w:rPr>
        <w:t xml:space="preserve"> is </w:t>
      </w:r>
      <w:r w:rsidR="001C3936" w:rsidRPr="00FB1936">
        <w:rPr>
          <w:rFonts w:cs="Times New Roman"/>
          <w:sz w:val="24"/>
          <w:szCs w:val="24"/>
        </w:rPr>
        <w:t>dangled in front of them</w:t>
      </w:r>
      <w:r w:rsidR="00AD5A73" w:rsidRPr="00FB1936">
        <w:rPr>
          <w:rFonts w:cs="Times New Roman"/>
          <w:sz w:val="24"/>
          <w:szCs w:val="24"/>
        </w:rPr>
        <w:t>? Of course we might conclude that it does</w:t>
      </w:r>
      <w:r w:rsidR="00FA4DE8" w:rsidRPr="00FB1936">
        <w:rPr>
          <w:rFonts w:cs="Times New Roman"/>
          <w:sz w:val="24"/>
          <w:szCs w:val="24"/>
        </w:rPr>
        <w:t xml:space="preserve"> not</w:t>
      </w:r>
      <w:r w:rsidR="00AD5A73" w:rsidRPr="00FB1936">
        <w:rPr>
          <w:rFonts w:cs="Times New Roman"/>
          <w:sz w:val="24"/>
          <w:szCs w:val="24"/>
        </w:rPr>
        <w:t xml:space="preserve"> matter, surely it is better that young people are </w:t>
      </w:r>
      <w:r w:rsidR="001C3936" w:rsidRPr="00FB1936">
        <w:rPr>
          <w:rFonts w:cs="Times New Roman"/>
          <w:sz w:val="24"/>
          <w:szCs w:val="24"/>
        </w:rPr>
        <w:t>exhorted</w:t>
      </w:r>
      <w:r w:rsidR="00AD5A73" w:rsidRPr="00FB1936">
        <w:rPr>
          <w:rFonts w:cs="Times New Roman"/>
          <w:sz w:val="24"/>
          <w:szCs w:val="24"/>
        </w:rPr>
        <w:t xml:space="preserve"> </w:t>
      </w:r>
      <w:r w:rsidR="00FA4DE8" w:rsidRPr="00FB1936">
        <w:rPr>
          <w:rFonts w:cs="Times New Roman"/>
          <w:sz w:val="24"/>
          <w:szCs w:val="24"/>
        </w:rPr>
        <w:t>to fill their time doing thing</w:t>
      </w:r>
      <w:r w:rsidR="00406F83" w:rsidRPr="00FB1936">
        <w:rPr>
          <w:rFonts w:cs="Times New Roman"/>
          <w:sz w:val="24"/>
          <w:szCs w:val="24"/>
        </w:rPr>
        <w:t>s</w:t>
      </w:r>
      <w:r w:rsidR="00FA4DE8" w:rsidRPr="00FB1936">
        <w:rPr>
          <w:rFonts w:cs="Times New Roman"/>
          <w:sz w:val="24"/>
          <w:szCs w:val="24"/>
        </w:rPr>
        <w:t>? A more populist interpretation of the ‘</w:t>
      </w:r>
      <w:r w:rsidR="00AD5A73" w:rsidRPr="00FB1936">
        <w:rPr>
          <w:rFonts w:cs="Times New Roman"/>
          <w:sz w:val="24"/>
          <w:szCs w:val="24"/>
        </w:rPr>
        <w:t>problem</w:t>
      </w:r>
      <w:r w:rsidR="00FA4DE8" w:rsidRPr="00FB1936">
        <w:rPr>
          <w:rFonts w:cs="Times New Roman"/>
          <w:sz w:val="24"/>
          <w:szCs w:val="24"/>
        </w:rPr>
        <w:t>’</w:t>
      </w:r>
      <w:r w:rsidR="00AD5A73" w:rsidRPr="00FB1936">
        <w:rPr>
          <w:rFonts w:cs="Times New Roman"/>
          <w:sz w:val="24"/>
          <w:szCs w:val="24"/>
        </w:rPr>
        <w:t xml:space="preserve"> of youth </w:t>
      </w:r>
      <w:r w:rsidR="00FA4DE8" w:rsidRPr="00FB1936">
        <w:rPr>
          <w:rFonts w:cs="Times New Roman"/>
          <w:sz w:val="24"/>
          <w:szCs w:val="24"/>
        </w:rPr>
        <w:t>is</w:t>
      </w:r>
      <w:r w:rsidR="00874643" w:rsidRPr="00FB1936">
        <w:rPr>
          <w:rFonts w:cs="Times New Roman"/>
          <w:sz w:val="24"/>
          <w:szCs w:val="24"/>
        </w:rPr>
        <w:t xml:space="preserve"> </w:t>
      </w:r>
      <w:r w:rsidR="00AD5A73" w:rsidRPr="00FB1936">
        <w:rPr>
          <w:rFonts w:cs="Times New Roman"/>
          <w:sz w:val="24"/>
          <w:szCs w:val="24"/>
        </w:rPr>
        <w:t xml:space="preserve">apathy </w:t>
      </w:r>
      <w:r w:rsidR="00FA4DE8" w:rsidRPr="00FB1936">
        <w:rPr>
          <w:rFonts w:cs="Times New Roman"/>
          <w:sz w:val="24"/>
          <w:szCs w:val="24"/>
        </w:rPr>
        <w:t>rather than exertion.</w:t>
      </w:r>
      <w:r w:rsidR="00AD5A73" w:rsidRPr="00FB1936">
        <w:rPr>
          <w:rFonts w:cs="Times New Roman"/>
          <w:sz w:val="24"/>
          <w:szCs w:val="24"/>
        </w:rPr>
        <w:t xml:space="preserve"> Is it not better to have more volunteers, more internships, more work placements, more young people doing useful </w:t>
      </w:r>
      <w:r w:rsidR="00AD5A73" w:rsidRPr="00FB1936">
        <w:rPr>
          <w:rFonts w:cs="Times New Roman"/>
          <w:sz w:val="24"/>
          <w:szCs w:val="24"/>
        </w:rPr>
        <w:lastRenderedPageBreak/>
        <w:t xml:space="preserve">things? </w:t>
      </w:r>
      <w:r w:rsidR="009258A5">
        <w:rPr>
          <w:rFonts w:cs="Times New Roman"/>
          <w:sz w:val="24"/>
          <w:szCs w:val="24"/>
        </w:rPr>
        <w:t xml:space="preserve">As the </w:t>
      </w:r>
      <w:r w:rsidR="003663D9">
        <w:rPr>
          <w:rFonts w:cs="Times New Roman"/>
          <w:sz w:val="24"/>
          <w:szCs w:val="24"/>
        </w:rPr>
        <w:t>European Commission</w:t>
      </w:r>
      <w:r w:rsidR="009258A5">
        <w:rPr>
          <w:rFonts w:cs="Times New Roman"/>
          <w:sz w:val="24"/>
          <w:szCs w:val="24"/>
        </w:rPr>
        <w:t xml:space="preserve"> </w:t>
      </w:r>
      <w:r w:rsidR="007A0C20" w:rsidRPr="00FB1936">
        <w:rPr>
          <w:rFonts w:cs="Times New Roman"/>
          <w:sz w:val="24"/>
          <w:szCs w:val="24"/>
        </w:rPr>
        <w:t xml:space="preserve">argues </w:t>
      </w:r>
      <w:r w:rsidR="00D30DD9" w:rsidRPr="00FB1936">
        <w:rPr>
          <w:rFonts w:cs="Times New Roman"/>
          <w:sz w:val="24"/>
          <w:szCs w:val="24"/>
        </w:rPr>
        <w:t xml:space="preserve">in </w:t>
      </w:r>
      <w:r w:rsidR="00D30DD9" w:rsidRPr="00FB1936">
        <w:rPr>
          <w:rFonts w:cs="Times New Roman"/>
          <w:i/>
          <w:sz w:val="24"/>
          <w:szCs w:val="24"/>
        </w:rPr>
        <w:t xml:space="preserve">Youth on the </w:t>
      </w:r>
      <w:r w:rsidR="00D30DD9" w:rsidRPr="00D452C9">
        <w:rPr>
          <w:rFonts w:cs="Times New Roman"/>
          <w:i/>
          <w:sz w:val="24"/>
          <w:szCs w:val="24"/>
        </w:rPr>
        <w:t>Move</w:t>
      </w:r>
      <w:r w:rsidR="00D30DD9" w:rsidRPr="00FB1936">
        <w:rPr>
          <w:rFonts w:cs="Times New Roman"/>
          <w:sz w:val="24"/>
          <w:szCs w:val="24"/>
        </w:rPr>
        <w:t xml:space="preserve"> </w:t>
      </w:r>
      <w:r w:rsidR="007A0C20" w:rsidRPr="00FB1936">
        <w:rPr>
          <w:rFonts w:cs="Times New Roman"/>
          <w:sz w:val="24"/>
          <w:szCs w:val="24"/>
        </w:rPr>
        <w:t xml:space="preserve">the collective benefit to the knowledge economy of improved employability needs to be recognised and endorsed. </w:t>
      </w:r>
      <w:r w:rsidR="00406F83" w:rsidRPr="00FB1936">
        <w:rPr>
          <w:rFonts w:cs="Times New Roman"/>
          <w:sz w:val="24"/>
          <w:szCs w:val="24"/>
        </w:rPr>
        <w:t>In response I am not arguing for disengage</w:t>
      </w:r>
      <w:r w:rsidR="00D452C9">
        <w:rPr>
          <w:rFonts w:cs="Times New Roman"/>
          <w:sz w:val="24"/>
          <w:szCs w:val="24"/>
        </w:rPr>
        <w:t xml:space="preserve">ment, though withdrawal has </w:t>
      </w:r>
      <w:r w:rsidR="00406F83" w:rsidRPr="00FB1936">
        <w:rPr>
          <w:rFonts w:cs="Times New Roman"/>
          <w:sz w:val="24"/>
          <w:szCs w:val="24"/>
        </w:rPr>
        <w:t>been an important tactic in youth resistance (Corrigan</w:t>
      </w:r>
      <w:r w:rsidR="008963E8" w:rsidRPr="00FB1936">
        <w:rPr>
          <w:rFonts w:cs="Times New Roman"/>
          <w:sz w:val="24"/>
          <w:szCs w:val="24"/>
        </w:rPr>
        <w:t xml:space="preserve"> 1975</w:t>
      </w:r>
      <w:r w:rsidR="00406F83" w:rsidRPr="00FB1936">
        <w:rPr>
          <w:rFonts w:cs="Times New Roman"/>
          <w:sz w:val="24"/>
          <w:szCs w:val="24"/>
        </w:rPr>
        <w:t xml:space="preserve">); but that we need to reconsider the assumptions on which current forms of engagement are based. In particular the problem with the teleological assumption of experience is that it flattens out the present. </w:t>
      </w:r>
      <w:r w:rsidR="009666DB" w:rsidRPr="00FB1936">
        <w:rPr>
          <w:rFonts w:cs="Times New Roman"/>
          <w:sz w:val="24"/>
          <w:szCs w:val="24"/>
        </w:rPr>
        <w:t xml:space="preserve">To return to Dewey one way of countering this is to reassert experience as experimentation rather than affirming individual </w:t>
      </w:r>
      <w:r w:rsidR="00591884" w:rsidRPr="00FB1936">
        <w:rPr>
          <w:rFonts w:cs="Times New Roman"/>
          <w:sz w:val="24"/>
          <w:szCs w:val="24"/>
        </w:rPr>
        <w:t>employment credentials</w:t>
      </w:r>
      <w:r w:rsidR="009666DB" w:rsidRPr="00FB1936">
        <w:rPr>
          <w:rFonts w:cs="Times New Roman"/>
          <w:sz w:val="24"/>
          <w:szCs w:val="24"/>
        </w:rPr>
        <w:t>. This suggests a more direct engagement with the process of learning, it is not sufficient to send students on a work-placement and require a reflective diary; they also need to engage in the epistemological challenges of these activities.</w:t>
      </w:r>
    </w:p>
    <w:p w:rsidR="00F41413" w:rsidRDefault="00F41413" w:rsidP="00FB1936">
      <w:pPr>
        <w:autoSpaceDE w:val="0"/>
        <w:autoSpaceDN w:val="0"/>
        <w:adjustRightInd w:val="0"/>
        <w:spacing w:after="120" w:line="480" w:lineRule="auto"/>
        <w:rPr>
          <w:rFonts w:cs="Times New Roman"/>
          <w:sz w:val="24"/>
          <w:szCs w:val="24"/>
        </w:rPr>
      </w:pPr>
    </w:p>
    <w:p w:rsidR="009666DB" w:rsidRPr="00FB1936" w:rsidRDefault="00EE615D" w:rsidP="00FB1936">
      <w:pPr>
        <w:autoSpaceDE w:val="0"/>
        <w:autoSpaceDN w:val="0"/>
        <w:adjustRightInd w:val="0"/>
        <w:spacing w:after="120" w:line="480" w:lineRule="auto"/>
        <w:rPr>
          <w:rFonts w:cs="AdvTR"/>
          <w:sz w:val="24"/>
          <w:szCs w:val="24"/>
        </w:rPr>
      </w:pPr>
      <w:r>
        <w:rPr>
          <w:rFonts w:cs="Times New Roman"/>
          <w:sz w:val="24"/>
          <w:szCs w:val="24"/>
        </w:rPr>
        <w:t>O</w:t>
      </w:r>
      <w:r w:rsidR="00B2141B" w:rsidRPr="00FB1936">
        <w:rPr>
          <w:rFonts w:cs="Times New Roman"/>
          <w:sz w:val="24"/>
          <w:szCs w:val="24"/>
        </w:rPr>
        <w:t xml:space="preserve">ne of the benefits of </w:t>
      </w:r>
      <w:r w:rsidR="00D452C9">
        <w:rPr>
          <w:rFonts w:cs="Times New Roman"/>
          <w:sz w:val="24"/>
          <w:szCs w:val="24"/>
        </w:rPr>
        <w:t>their</w:t>
      </w:r>
      <w:r w:rsidR="00B2141B" w:rsidRPr="00FB1936">
        <w:rPr>
          <w:rFonts w:cs="Times New Roman"/>
          <w:sz w:val="24"/>
          <w:szCs w:val="24"/>
        </w:rPr>
        <w:t xml:space="preserve"> engagement in the</w:t>
      </w:r>
      <w:r w:rsidR="00A860AD" w:rsidRPr="00FB1936">
        <w:rPr>
          <w:rFonts w:cs="Times New Roman"/>
          <w:sz w:val="24"/>
          <w:szCs w:val="24"/>
        </w:rPr>
        <w:t xml:space="preserve"> cult of experience is that young people themselves</w:t>
      </w:r>
      <w:r w:rsidR="00B2141B" w:rsidRPr="00FB1936">
        <w:rPr>
          <w:rFonts w:cs="Times New Roman"/>
          <w:sz w:val="24"/>
          <w:szCs w:val="24"/>
        </w:rPr>
        <w:t xml:space="preserve"> recognise the fallacy and the limitations of its claims for themselves (</w:t>
      </w:r>
      <w:proofErr w:type="spellStart"/>
      <w:r w:rsidR="00B2141B" w:rsidRPr="00FB1936">
        <w:rPr>
          <w:rFonts w:cs="Times New Roman"/>
          <w:sz w:val="24"/>
          <w:szCs w:val="24"/>
        </w:rPr>
        <w:t>Holdsworth</w:t>
      </w:r>
      <w:proofErr w:type="spellEnd"/>
      <w:r w:rsidR="00B2141B" w:rsidRPr="00FB1936">
        <w:rPr>
          <w:rFonts w:cs="Times New Roman"/>
          <w:sz w:val="24"/>
          <w:szCs w:val="24"/>
        </w:rPr>
        <w:t xml:space="preserve"> and Quinn 2012). The educational benefits of doing are not </w:t>
      </w:r>
      <w:r w:rsidR="009666DB" w:rsidRPr="00FB1936">
        <w:rPr>
          <w:rFonts w:cs="Times New Roman"/>
          <w:sz w:val="24"/>
          <w:szCs w:val="24"/>
        </w:rPr>
        <w:t>necessarily</w:t>
      </w:r>
      <w:r w:rsidR="00B2141B" w:rsidRPr="00FB1936">
        <w:rPr>
          <w:rFonts w:cs="Times New Roman"/>
          <w:sz w:val="24"/>
          <w:szCs w:val="24"/>
        </w:rPr>
        <w:t xml:space="preserve"> being stripped out, the endless promotion of the self is being queried by young people and challenged in various ways, as the </w:t>
      </w:r>
      <w:r w:rsidR="003F4680" w:rsidRPr="00FB1936">
        <w:rPr>
          <w:rFonts w:cs="Times New Roman"/>
          <w:sz w:val="24"/>
          <w:szCs w:val="24"/>
        </w:rPr>
        <w:t>occupy movement itself testifies</w:t>
      </w:r>
      <w:r w:rsidR="00B2141B" w:rsidRPr="00FB1936">
        <w:rPr>
          <w:rFonts w:cs="Times New Roman"/>
          <w:sz w:val="24"/>
          <w:szCs w:val="24"/>
        </w:rPr>
        <w:t xml:space="preserve">. </w:t>
      </w:r>
      <w:bookmarkStart w:id="1" w:name="aff-8"/>
      <w:bookmarkEnd w:id="1"/>
      <w:r w:rsidR="009666DB" w:rsidRPr="00FB1936">
        <w:rPr>
          <w:rFonts w:cs="Times New Roman"/>
          <w:sz w:val="24"/>
          <w:szCs w:val="24"/>
        </w:rPr>
        <w:t xml:space="preserve">Young people are also alert to how this </w:t>
      </w:r>
      <w:r w:rsidR="009666DB" w:rsidRPr="00FB1936">
        <w:rPr>
          <w:rFonts w:cs="AdvTR"/>
          <w:sz w:val="24"/>
          <w:szCs w:val="24"/>
        </w:rPr>
        <w:t>cult of experience is creating</w:t>
      </w:r>
      <w:r w:rsidR="00A912C4" w:rsidRPr="00FB1936">
        <w:rPr>
          <w:rFonts w:cs="AdvTR"/>
          <w:sz w:val="24"/>
          <w:szCs w:val="24"/>
        </w:rPr>
        <w:t xml:space="preserve"> new cleavages of distinction and advantage.  </w:t>
      </w:r>
      <w:r w:rsidR="009666DB" w:rsidRPr="00FB1936">
        <w:rPr>
          <w:rFonts w:cs="AdvTR"/>
          <w:sz w:val="24"/>
          <w:szCs w:val="24"/>
        </w:rPr>
        <w:t xml:space="preserve">It is not sufficient just to focus on individual advantage as this will always have consequences for others.  For example as more young people are required to gain relevant work experience, they are also aware that </w:t>
      </w:r>
      <w:r w:rsidR="00A374A3" w:rsidRPr="00FB1936">
        <w:rPr>
          <w:rFonts w:cs="AdvTR"/>
          <w:sz w:val="24"/>
          <w:szCs w:val="24"/>
        </w:rPr>
        <w:t>internships</w:t>
      </w:r>
      <w:r w:rsidR="009666DB" w:rsidRPr="00FB1936">
        <w:rPr>
          <w:rFonts w:cs="AdvTR"/>
          <w:sz w:val="24"/>
          <w:szCs w:val="24"/>
        </w:rPr>
        <w:t xml:space="preserve"> and work placements may displace paid employment and create more divisions between those we can take part in these opportunities and those who cannot</w:t>
      </w:r>
      <w:r w:rsidR="00295E00" w:rsidRPr="00FB1936">
        <w:rPr>
          <w:rFonts w:cs="AdvTR"/>
          <w:sz w:val="24"/>
          <w:szCs w:val="24"/>
        </w:rPr>
        <w:t xml:space="preserve">. </w:t>
      </w:r>
      <w:r w:rsidR="00A557BE" w:rsidRPr="00FB1936">
        <w:rPr>
          <w:rFonts w:cs="AdvTR"/>
          <w:sz w:val="24"/>
          <w:szCs w:val="24"/>
        </w:rPr>
        <w:t xml:space="preserve">The cult of experience is not just relevant for young people’s own individual </w:t>
      </w:r>
      <w:r w:rsidR="00A557BE" w:rsidRPr="00FB1936">
        <w:rPr>
          <w:rFonts w:cs="AdvTR"/>
          <w:sz w:val="24"/>
          <w:szCs w:val="24"/>
        </w:rPr>
        <w:lastRenderedPageBreak/>
        <w:t xml:space="preserve">aspirations but it also </w:t>
      </w:r>
      <w:r w:rsidR="005449BB" w:rsidRPr="00FB1936">
        <w:rPr>
          <w:rFonts w:cs="AdvTR"/>
          <w:sz w:val="24"/>
          <w:szCs w:val="24"/>
        </w:rPr>
        <w:t>shapes their engagement with their peers and communities in which they live and work.</w:t>
      </w:r>
    </w:p>
    <w:p w:rsidR="00F41413" w:rsidRDefault="00F41413" w:rsidP="00FB1936">
      <w:pPr>
        <w:autoSpaceDE w:val="0"/>
        <w:autoSpaceDN w:val="0"/>
        <w:adjustRightInd w:val="0"/>
        <w:spacing w:after="120" w:line="480" w:lineRule="auto"/>
        <w:rPr>
          <w:rFonts w:cs="AdvTR"/>
          <w:sz w:val="24"/>
          <w:szCs w:val="24"/>
        </w:rPr>
      </w:pPr>
    </w:p>
    <w:p w:rsidR="00A374A3" w:rsidRPr="00FB1936" w:rsidRDefault="005562C9" w:rsidP="00FB1936">
      <w:pPr>
        <w:autoSpaceDE w:val="0"/>
        <w:autoSpaceDN w:val="0"/>
        <w:adjustRightInd w:val="0"/>
        <w:spacing w:after="120" w:line="480" w:lineRule="auto"/>
        <w:rPr>
          <w:rFonts w:cs="Times New Roman"/>
          <w:sz w:val="24"/>
          <w:szCs w:val="24"/>
        </w:rPr>
      </w:pPr>
      <w:r w:rsidRPr="00FB1936">
        <w:rPr>
          <w:rFonts w:cs="AdvTR"/>
          <w:sz w:val="24"/>
          <w:szCs w:val="24"/>
        </w:rPr>
        <w:t>My intention in writing about the cult of</w:t>
      </w:r>
      <w:r w:rsidR="008A0FC9" w:rsidRPr="00FB1936">
        <w:rPr>
          <w:rFonts w:cs="AdvTR"/>
          <w:sz w:val="24"/>
          <w:szCs w:val="24"/>
        </w:rPr>
        <w:t xml:space="preserve"> experience is not to criticise young people for trying</w:t>
      </w:r>
      <w:r w:rsidRPr="00FB1936">
        <w:rPr>
          <w:rFonts w:cs="AdvTR"/>
          <w:sz w:val="24"/>
          <w:szCs w:val="24"/>
        </w:rPr>
        <w:t xml:space="preserve"> to do as much as possible, but rather to situate these behaviours in a wider political and economic reality. As we roll out more things for young people to do, we widen our </w:t>
      </w:r>
      <w:r w:rsidR="009666DB" w:rsidRPr="00FB1936">
        <w:rPr>
          <w:rFonts w:cs="AdvTR"/>
          <w:sz w:val="24"/>
          <w:szCs w:val="24"/>
        </w:rPr>
        <w:t>co-</w:t>
      </w:r>
      <w:r w:rsidRPr="00FB1936">
        <w:rPr>
          <w:rFonts w:cs="AdvTR"/>
          <w:sz w:val="24"/>
          <w:szCs w:val="24"/>
        </w:rPr>
        <w:t xml:space="preserve"> </w:t>
      </w:r>
      <w:r w:rsidR="009666DB" w:rsidRPr="00FB1936">
        <w:rPr>
          <w:rFonts w:cs="AdvTR"/>
          <w:sz w:val="24"/>
          <w:szCs w:val="24"/>
        </w:rPr>
        <w:t>curricular activities</w:t>
      </w:r>
      <w:r w:rsidRPr="00FB1936">
        <w:rPr>
          <w:rFonts w:cs="AdvTR"/>
          <w:sz w:val="24"/>
          <w:szCs w:val="24"/>
        </w:rPr>
        <w:t xml:space="preserve"> with the promise of employability, as we repeat the mantra that real world experiences matter more </w:t>
      </w:r>
      <w:r w:rsidR="00DB54C2" w:rsidRPr="00FB1936">
        <w:rPr>
          <w:rFonts w:cs="AdvTR"/>
          <w:sz w:val="24"/>
          <w:szCs w:val="24"/>
        </w:rPr>
        <w:t xml:space="preserve">than intrinsic learning, we are setting in place a treadmill that is not only hard to get off, but one that will not necessarily take young people where they want to go. </w:t>
      </w:r>
    </w:p>
    <w:p w:rsidR="00F41413" w:rsidRPr="006A5C63" w:rsidRDefault="00F41413" w:rsidP="00FB1936">
      <w:pPr>
        <w:autoSpaceDE w:val="0"/>
        <w:autoSpaceDN w:val="0"/>
        <w:adjustRightInd w:val="0"/>
        <w:spacing w:after="120" w:line="480" w:lineRule="auto"/>
        <w:rPr>
          <w:rFonts w:cs="AdvTR"/>
          <w:sz w:val="24"/>
          <w:szCs w:val="24"/>
        </w:rPr>
      </w:pPr>
    </w:p>
    <w:p w:rsidR="00B74390" w:rsidRPr="00FB1936" w:rsidRDefault="00043297" w:rsidP="00FB1936">
      <w:pPr>
        <w:autoSpaceDE w:val="0"/>
        <w:autoSpaceDN w:val="0"/>
        <w:adjustRightInd w:val="0"/>
        <w:spacing w:after="120" w:line="480" w:lineRule="auto"/>
        <w:rPr>
          <w:rFonts w:cs="AdvTR"/>
          <w:b/>
          <w:sz w:val="24"/>
          <w:szCs w:val="24"/>
        </w:rPr>
      </w:pPr>
      <w:r>
        <w:rPr>
          <w:rFonts w:cs="AdvTR"/>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5"/>
        <w:gridCol w:w="81"/>
      </w:tblGrid>
      <w:tr w:rsidR="00FB1936" w:rsidRPr="00FB1936" w:rsidTr="00ED34BD">
        <w:trPr>
          <w:tblCellSpacing w:w="15" w:type="dxa"/>
        </w:trPr>
        <w:tc>
          <w:tcPr>
            <w:tcW w:w="0" w:type="auto"/>
            <w:vAlign w:val="center"/>
            <w:hideMark/>
          </w:tcPr>
          <w:p w:rsidR="00E47F39" w:rsidRPr="00FB1936" w:rsidRDefault="00FB1936" w:rsidP="00FB1936">
            <w:pPr>
              <w:autoSpaceDE w:val="0"/>
              <w:autoSpaceDN w:val="0"/>
              <w:adjustRightInd w:val="0"/>
              <w:spacing w:after="240" w:line="480" w:lineRule="auto"/>
              <w:rPr>
                <w:rFonts w:cs="TimesNewRomanPSMT"/>
                <w:sz w:val="24"/>
                <w:szCs w:val="24"/>
              </w:rPr>
            </w:pPr>
            <w:r>
              <w:rPr>
                <w:rFonts w:cs="TimesNewRomanPSMT"/>
                <w:b/>
                <w:sz w:val="24"/>
                <w:szCs w:val="24"/>
              </w:rPr>
              <w:t xml:space="preserve">Aubert </w:t>
            </w:r>
            <w:r w:rsidR="00E47F39" w:rsidRPr="00FB1936">
              <w:rPr>
                <w:rFonts w:cs="TimesNewRomanPSMT"/>
                <w:b/>
                <w:sz w:val="24"/>
                <w:szCs w:val="24"/>
              </w:rPr>
              <w:t>N</w:t>
            </w:r>
            <w:r>
              <w:rPr>
                <w:rFonts w:cs="TimesNewRomanPSMT"/>
                <w:b/>
                <w:sz w:val="24"/>
                <w:szCs w:val="24"/>
              </w:rPr>
              <w:t xml:space="preserve"> </w:t>
            </w:r>
            <w:proofErr w:type="spellStart"/>
            <w:r>
              <w:rPr>
                <w:rFonts w:cs="TimesNewRomanPSMT"/>
                <w:sz w:val="24"/>
                <w:szCs w:val="24"/>
              </w:rPr>
              <w:t>e</w:t>
            </w:r>
            <w:r w:rsidR="00E47F39" w:rsidRPr="00FB1936">
              <w:rPr>
                <w:rFonts w:cs="TimesNewRomanPSMT"/>
                <w:sz w:val="24"/>
                <w:szCs w:val="24"/>
              </w:rPr>
              <w:t>d</w:t>
            </w:r>
            <w:proofErr w:type="spellEnd"/>
            <w:r>
              <w:rPr>
                <w:rFonts w:cs="TimesNewRomanPSMT"/>
                <w:sz w:val="24"/>
                <w:szCs w:val="24"/>
              </w:rPr>
              <w:t xml:space="preserve"> </w:t>
            </w:r>
            <w:r w:rsidR="00E47F39" w:rsidRPr="00FB1936">
              <w:rPr>
                <w:rFonts w:cs="TimesNewRomanPSMT"/>
                <w:sz w:val="24"/>
                <w:szCs w:val="24"/>
              </w:rPr>
              <w:t xml:space="preserve">2004 </w:t>
            </w:r>
            <w:proofErr w:type="spellStart"/>
            <w:r w:rsidR="00E47F39" w:rsidRPr="00FB1936">
              <w:rPr>
                <w:rFonts w:cs="Times New Roman"/>
                <w:i/>
                <w:iCs/>
                <w:sz w:val="24"/>
                <w:szCs w:val="24"/>
              </w:rPr>
              <w:t>L’individu</w:t>
            </w:r>
            <w:proofErr w:type="spellEnd"/>
            <w:r w:rsidR="00E47F39" w:rsidRPr="00FB1936">
              <w:rPr>
                <w:rFonts w:cs="Times New Roman"/>
                <w:i/>
                <w:iCs/>
                <w:sz w:val="24"/>
                <w:szCs w:val="24"/>
              </w:rPr>
              <w:t xml:space="preserve"> </w:t>
            </w:r>
            <w:proofErr w:type="spellStart"/>
            <w:proofErr w:type="gramStart"/>
            <w:r w:rsidR="00E47F39" w:rsidRPr="00FB1936">
              <w:rPr>
                <w:rFonts w:cs="Times New Roman"/>
                <w:i/>
                <w:iCs/>
                <w:sz w:val="24"/>
                <w:szCs w:val="24"/>
              </w:rPr>
              <w:t>hypermoderne</w:t>
            </w:r>
            <w:proofErr w:type="spellEnd"/>
            <w:r w:rsidR="00E47F39" w:rsidRPr="00FB1936">
              <w:rPr>
                <w:rFonts w:cs="TimesNewRomanPSMT"/>
                <w:sz w:val="24"/>
                <w:szCs w:val="24"/>
              </w:rPr>
              <w:t xml:space="preserve">  </w:t>
            </w:r>
            <w:proofErr w:type="spellStart"/>
            <w:r w:rsidR="00E47F39" w:rsidRPr="00FB1936">
              <w:rPr>
                <w:rFonts w:cs="TimesNewRomanPSMT"/>
                <w:sz w:val="24"/>
                <w:szCs w:val="24"/>
              </w:rPr>
              <w:t>Erès</w:t>
            </w:r>
            <w:proofErr w:type="spellEnd"/>
            <w:proofErr w:type="gramEnd"/>
            <w:r>
              <w:rPr>
                <w:rFonts w:cs="TimesNewRomanPSMT"/>
                <w:sz w:val="24"/>
                <w:szCs w:val="24"/>
              </w:rPr>
              <w:t>, Toulouse.</w:t>
            </w:r>
          </w:p>
          <w:p w:rsidR="00E47F39" w:rsidRPr="00FB1936" w:rsidRDefault="00FB1936" w:rsidP="00FB1936">
            <w:pPr>
              <w:autoSpaceDE w:val="0"/>
              <w:autoSpaceDN w:val="0"/>
              <w:adjustRightInd w:val="0"/>
              <w:spacing w:after="240" w:line="480" w:lineRule="auto"/>
              <w:rPr>
                <w:sz w:val="24"/>
                <w:szCs w:val="24"/>
              </w:rPr>
            </w:pPr>
            <w:r>
              <w:rPr>
                <w:b/>
                <w:sz w:val="24"/>
                <w:szCs w:val="24"/>
              </w:rPr>
              <w:t>Bauman</w:t>
            </w:r>
            <w:r w:rsidR="00E47F39" w:rsidRPr="00FB1936">
              <w:rPr>
                <w:b/>
                <w:sz w:val="24"/>
                <w:szCs w:val="24"/>
              </w:rPr>
              <w:t xml:space="preserve"> Z</w:t>
            </w:r>
            <w:r>
              <w:rPr>
                <w:b/>
                <w:sz w:val="24"/>
                <w:szCs w:val="24"/>
              </w:rPr>
              <w:t xml:space="preserve"> </w:t>
            </w:r>
            <w:r w:rsidR="00E47F39" w:rsidRPr="00FB1936">
              <w:rPr>
                <w:sz w:val="24"/>
                <w:szCs w:val="24"/>
              </w:rPr>
              <w:t xml:space="preserve">2000 </w:t>
            </w:r>
            <w:r w:rsidR="00973CD6">
              <w:rPr>
                <w:i/>
                <w:sz w:val="24"/>
                <w:szCs w:val="24"/>
              </w:rPr>
              <w:t>Liquid m</w:t>
            </w:r>
            <w:r w:rsidR="00E47F39" w:rsidRPr="00FB1936">
              <w:rPr>
                <w:i/>
                <w:sz w:val="24"/>
                <w:szCs w:val="24"/>
              </w:rPr>
              <w:t>odernity</w:t>
            </w:r>
            <w:r w:rsidR="00E47F39" w:rsidRPr="00FB1936">
              <w:rPr>
                <w:sz w:val="24"/>
                <w:szCs w:val="24"/>
              </w:rPr>
              <w:t xml:space="preserve"> </w:t>
            </w:r>
            <w:r>
              <w:rPr>
                <w:sz w:val="24"/>
                <w:szCs w:val="24"/>
              </w:rPr>
              <w:t>Polity, London.</w:t>
            </w:r>
          </w:p>
          <w:p w:rsidR="00E47F39" w:rsidRPr="00FB1936" w:rsidRDefault="00FB1936" w:rsidP="00FB1936">
            <w:pPr>
              <w:pStyle w:val="Heading1"/>
              <w:spacing w:before="0" w:beforeAutospacing="0" w:after="240" w:afterAutospacing="0" w:line="480" w:lineRule="auto"/>
              <w:rPr>
                <w:rFonts w:asciiTheme="minorHAnsi" w:hAnsiTheme="minorHAnsi"/>
                <w:b w:val="0"/>
                <w:sz w:val="24"/>
                <w:szCs w:val="24"/>
              </w:rPr>
            </w:pPr>
            <w:r>
              <w:rPr>
                <w:rFonts w:asciiTheme="minorHAnsi" w:hAnsiTheme="minorHAnsi" w:cs="AdvTR"/>
                <w:sz w:val="24"/>
                <w:szCs w:val="24"/>
              </w:rPr>
              <w:t>Beattie</w:t>
            </w:r>
            <w:r w:rsidR="00E47F39" w:rsidRPr="00FB1936">
              <w:rPr>
                <w:rFonts w:asciiTheme="minorHAnsi" w:hAnsiTheme="minorHAnsi" w:cs="AdvTR"/>
                <w:sz w:val="24"/>
                <w:szCs w:val="24"/>
              </w:rPr>
              <w:t xml:space="preserve"> J</w:t>
            </w:r>
            <w:r>
              <w:rPr>
                <w:rFonts w:asciiTheme="minorHAnsi" w:hAnsiTheme="minorHAnsi" w:cs="AdvTR"/>
                <w:sz w:val="24"/>
                <w:szCs w:val="24"/>
              </w:rPr>
              <w:t xml:space="preserve"> </w:t>
            </w:r>
            <w:r>
              <w:rPr>
                <w:rFonts w:asciiTheme="minorHAnsi" w:hAnsiTheme="minorHAnsi" w:cs="AdvTR"/>
                <w:b w:val="0"/>
                <w:sz w:val="24"/>
                <w:szCs w:val="24"/>
              </w:rPr>
              <w:t>2013</w:t>
            </w:r>
            <w:r w:rsidR="00E47F39" w:rsidRPr="00FB1936">
              <w:rPr>
                <w:rFonts w:asciiTheme="minorHAnsi" w:hAnsiTheme="minorHAnsi" w:cs="AdvTR"/>
                <w:b w:val="0"/>
                <w:sz w:val="24"/>
                <w:szCs w:val="24"/>
              </w:rPr>
              <w:t xml:space="preserve"> </w:t>
            </w:r>
            <w:r w:rsidR="00E47F39" w:rsidRPr="00FB1936">
              <w:rPr>
                <w:rFonts w:asciiTheme="minorHAnsi" w:hAnsiTheme="minorHAnsi"/>
                <w:b w:val="0"/>
                <w:sz w:val="24"/>
                <w:szCs w:val="24"/>
              </w:rPr>
              <w:t xml:space="preserve">Young people spending average two-and-half YEARS on the scrapheap </w:t>
            </w:r>
            <w:r w:rsidR="00E47F39" w:rsidRPr="00FB1936">
              <w:rPr>
                <w:rFonts w:asciiTheme="minorHAnsi" w:hAnsiTheme="minorHAnsi"/>
                <w:b w:val="0"/>
                <w:i/>
                <w:sz w:val="24"/>
                <w:szCs w:val="24"/>
              </w:rPr>
              <w:t>The Daily Mirror</w:t>
            </w:r>
            <w:r w:rsidR="00E47F39" w:rsidRPr="00FB1936">
              <w:rPr>
                <w:rFonts w:asciiTheme="minorHAnsi" w:hAnsiTheme="minorHAnsi"/>
                <w:b w:val="0"/>
                <w:sz w:val="24"/>
                <w:szCs w:val="24"/>
              </w:rPr>
              <w:t xml:space="preserve">. Available at: </w:t>
            </w:r>
            <w:hyperlink r:id="rId12" w:history="1">
              <w:r w:rsidR="00E47F39" w:rsidRPr="00FB1936">
                <w:rPr>
                  <w:rStyle w:val="Hyperlink"/>
                  <w:rFonts w:asciiTheme="minorHAnsi" w:hAnsiTheme="minorHAnsi"/>
                  <w:b w:val="0"/>
                  <w:color w:val="auto"/>
                  <w:sz w:val="24"/>
                  <w:szCs w:val="24"/>
                </w:rPr>
                <w:t>http://www.mirror.co.uk/news/uk-news/oecds-education-glance-study-finds-1994914</w:t>
              </w:r>
            </w:hyperlink>
            <w:r w:rsidR="00E47F39" w:rsidRPr="00FB1936">
              <w:rPr>
                <w:rFonts w:asciiTheme="minorHAnsi" w:hAnsiTheme="minorHAnsi"/>
                <w:b w:val="0"/>
                <w:sz w:val="24"/>
                <w:szCs w:val="24"/>
              </w:rPr>
              <w:t xml:space="preserve">. </w:t>
            </w:r>
            <w:proofErr w:type="gramStart"/>
            <w:r w:rsidR="00E47F39" w:rsidRPr="00FB1936">
              <w:rPr>
                <w:rFonts w:asciiTheme="minorHAnsi" w:hAnsiTheme="minorHAnsi"/>
                <w:b w:val="0"/>
                <w:sz w:val="24"/>
                <w:szCs w:val="24"/>
              </w:rPr>
              <w:t>Accessed August 2013.</w:t>
            </w:r>
            <w:proofErr w:type="gramEnd"/>
          </w:p>
          <w:p w:rsidR="00E47F39" w:rsidRPr="00FB1936" w:rsidRDefault="00FB1936" w:rsidP="00FB1936">
            <w:pPr>
              <w:autoSpaceDE w:val="0"/>
              <w:autoSpaceDN w:val="0"/>
              <w:adjustRightInd w:val="0"/>
              <w:spacing w:after="240" w:line="480" w:lineRule="auto"/>
              <w:rPr>
                <w:sz w:val="24"/>
                <w:szCs w:val="24"/>
              </w:rPr>
            </w:pPr>
            <w:r>
              <w:rPr>
                <w:b/>
                <w:sz w:val="24"/>
                <w:szCs w:val="24"/>
              </w:rPr>
              <w:t>Brown</w:t>
            </w:r>
            <w:r w:rsidR="00E47F39" w:rsidRPr="00FB1936">
              <w:rPr>
                <w:b/>
                <w:sz w:val="24"/>
                <w:szCs w:val="24"/>
              </w:rPr>
              <w:t xml:space="preserve"> D K</w:t>
            </w:r>
            <w:r>
              <w:rPr>
                <w:b/>
                <w:sz w:val="24"/>
                <w:szCs w:val="24"/>
              </w:rPr>
              <w:t xml:space="preserve"> </w:t>
            </w:r>
            <w:r w:rsidR="00973CD6">
              <w:rPr>
                <w:sz w:val="24"/>
                <w:szCs w:val="24"/>
              </w:rPr>
              <w:t>2001 The s</w:t>
            </w:r>
            <w:r w:rsidR="00973CD6" w:rsidRPr="00FB1936">
              <w:rPr>
                <w:sz w:val="24"/>
                <w:szCs w:val="24"/>
              </w:rPr>
              <w:t xml:space="preserve">ocial sources of educational </w:t>
            </w:r>
            <w:proofErr w:type="spellStart"/>
            <w:r w:rsidR="00973CD6" w:rsidRPr="00FB1936">
              <w:rPr>
                <w:sz w:val="24"/>
                <w:szCs w:val="24"/>
              </w:rPr>
              <w:t>credentialism</w:t>
            </w:r>
            <w:proofErr w:type="spellEnd"/>
            <w:r w:rsidR="00973CD6" w:rsidRPr="00FB1936">
              <w:rPr>
                <w:sz w:val="24"/>
                <w:szCs w:val="24"/>
              </w:rPr>
              <w:t xml:space="preserve">: status cultures, </w:t>
            </w:r>
            <w:proofErr w:type="spellStart"/>
            <w:r w:rsidR="00973CD6" w:rsidRPr="00FB1936">
              <w:rPr>
                <w:sz w:val="24"/>
                <w:szCs w:val="24"/>
              </w:rPr>
              <w:t>labor</w:t>
            </w:r>
            <w:proofErr w:type="spellEnd"/>
            <w:r w:rsidR="00973CD6" w:rsidRPr="00FB1936">
              <w:rPr>
                <w:sz w:val="24"/>
                <w:szCs w:val="24"/>
              </w:rPr>
              <w:t xml:space="preserve"> markets, and organizations </w:t>
            </w:r>
            <w:r w:rsidR="00E47F39" w:rsidRPr="00FB1936">
              <w:rPr>
                <w:i/>
                <w:sz w:val="24"/>
                <w:szCs w:val="24"/>
              </w:rPr>
              <w:t>Sociology of Education</w:t>
            </w:r>
            <w:r w:rsidR="00E47F39" w:rsidRPr="00FB1936">
              <w:rPr>
                <w:sz w:val="24"/>
                <w:szCs w:val="24"/>
              </w:rPr>
              <w:t xml:space="preserve"> 74 19-34. </w:t>
            </w:r>
          </w:p>
          <w:p w:rsidR="008963E8" w:rsidRPr="00FB1936" w:rsidRDefault="008963E8" w:rsidP="00FB1936">
            <w:pPr>
              <w:autoSpaceDE w:val="0"/>
              <w:autoSpaceDN w:val="0"/>
              <w:adjustRightInd w:val="0"/>
              <w:spacing w:after="240" w:line="480" w:lineRule="auto"/>
              <w:rPr>
                <w:sz w:val="24"/>
                <w:szCs w:val="24"/>
                <w:shd w:val="clear" w:color="auto" w:fill="FFFFFF"/>
              </w:rPr>
            </w:pPr>
            <w:r w:rsidRPr="004B0BA8">
              <w:rPr>
                <w:b/>
                <w:sz w:val="24"/>
                <w:szCs w:val="24"/>
                <w:shd w:val="clear" w:color="auto" w:fill="FFFFFF"/>
              </w:rPr>
              <w:t>Brown</w:t>
            </w:r>
            <w:r w:rsidR="004B0BA8">
              <w:rPr>
                <w:b/>
                <w:sz w:val="24"/>
                <w:szCs w:val="24"/>
                <w:shd w:val="clear" w:color="auto" w:fill="FFFFFF"/>
              </w:rPr>
              <w:t xml:space="preserve"> </w:t>
            </w:r>
            <w:r w:rsidR="0057331B" w:rsidRPr="004B0BA8">
              <w:rPr>
                <w:b/>
                <w:sz w:val="24"/>
                <w:szCs w:val="24"/>
                <w:shd w:val="clear" w:color="auto" w:fill="FFFFFF"/>
              </w:rPr>
              <w:t>P</w:t>
            </w:r>
            <w:r w:rsidR="004B0BA8">
              <w:rPr>
                <w:b/>
                <w:sz w:val="24"/>
                <w:szCs w:val="24"/>
                <w:shd w:val="clear" w:color="auto" w:fill="FFFFFF"/>
              </w:rPr>
              <w:t xml:space="preserve"> </w:t>
            </w:r>
            <w:r w:rsidR="004B0BA8">
              <w:rPr>
                <w:sz w:val="24"/>
                <w:szCs w:val="24"/>
                <w:shd w:val="clear" w:color="auto" w:fill="FFFFFF"/>
              </w:rPr>
              <w:t>2003</w:t>
            </w:r>
            <w:r w:rsidR="00220786" w:rsidRPr="00FB1936">
              <w:rPr>
                <w:sz w:val="24"/>
                <w:szCs w:val="24"/>
                <w:shd w:val="clear" w:color="auto" w:fill="FFFFFF"/>
              </w:rPr>
              <w:t xml:space="preserve"> The </w:t>
            </w:r>
            <w:r w:rsidR="00973CD6" w:rsidRPr="00FB1936">
              <w:rPr>
                <w:sz w:val="24"/>
                <w:szCs w:val="24"/>
                <w:shd w:val="clear" w:color="auto" w:fill="FFFFFF"/>
              </w:rPr>
              <w:t>opportunity trap</w:t>
            </w:r>
            <w:r w:rsidR="00220786" w:rsidRPr="00FB1936">
              <w:rPr>
                <w:sz w:val="24"/>
                <w:szCs w:val="24"/>
                <w:shd w:val="clear" w:color="auto" w:fill="FFFFFF"/>
              </w:rPr>
              <w:t>: education and</w:t>
            </w:r>
            <w:r w:rsidR="004B0BA8">
              <w:rPr>
                <w:sz w:val="24"/>
                <w:szCs w:val="24"/>
                <w:shd w:val="clear" w:color="auto" w:fill="FFFFFF"/>
              </w:rPr>
              <w:t xml:space="preserve"> employment in a global </w:t>
            </w:r>
            <w:r w:rsidR="004B0BA8">
              <w:rPr>
                <w:sz w:val="24"/>
                <w:szCs w:val="24"/>
                <w:shd w:val="clear" w:color="auto" w:fill="FFFFFF"/>
              </w:rPr>
              <w:lastRenderedPageBreak/>
              <w:t>economy</w:t>
            </w:r>
            <w:r w:rsidR="00220786" w:rsidRPr="00FB1936">
              <w:rPr>
                <w:rStyle w:val="apple-converted-space"/>
                <w:sz w:val="24"/>
                <w:szCs w:val="24"/>
                <w:shd w:val="clear" w:color="auto" w:fill="FFFFFF"/>
              </w:rPr>
              <w:t> </w:t>
            </w:r>
            <w:r w:rsidR="00220786" w:rsidRPr="00FB1936">
              <w:rPr>
                <w:i/>
                <w:iCs/>
                <w:sz w:val="24"/>
                <w:szCs w:val="24"/>
                <w:shd w:val="clear" w:color="auto" w:fill="FFFFFF"/>
              </w:rPr>
              <w:t>European Educational Research Journal</w:t>
            </w:r>
            <w:r w:rsidR="004B0BA8">
              <w:rPr>
                <w:sz w:val="24"/>
                <w:szCs w:val="24"/>
                <w:shd w:val="clear" w:color="auto" w:fill="FFFFFF"/>
              </w:rPr>
              <w:t xml:space="preserve"> </w:t>
            </w:r>
            <w:r w:rsidR="00220786" w:rsidRPr="00FB1936">
              <w:rPr>
                <w:sz w:val="24"/>
                <w:szCs w:val="24"/>
                <w:shd w:val="clear" w:color="auto" w:fill="FFFFFF"/>
              </w:rPr>
              <w:t xml:space="preserve">2 141-179. </w:t>
            </w:r>
          </w:p>
          <w:p w:rsidR="00E47F39" w:rsidRPr="00FB1936" w:rsidRDefault="00E47F39" w:rsidP="00FB1936">
            <w:pPr>
              <w:autoSpaceDE w:val="0"/>
              <w:autoSpaceDN w:val="0"/>
              <w:adjustRightInd w:val="0"/>
              <w:spacing w:after="240" w:line="480" w:lineRule="auto"/>
              <w:rPr>
                <w:rFonts w:cstheme="minorHAnsi"/>
                <w:sz w:val="24"/>
                <w:szCs w:val="24"/>
              </w:rPr>
            </w:pPr>
            <w:r w:rsidRPr="004B0BA8">
              <w:rPr>
                <w:b/>
                <w:sz w:val="24"/>
                <w:szCs w:val="24"/>
              </w:rPr>
              <w:t>Brown P</w:t>
            </w:r>
            <w:r w:rsidR="00973CD6">
              <w:rPr>
                <w:b/>
                <w:sz w:val="24"/>
                <w:szCs w:val="24"/>
              </w:rPr>
              <w:t>,</w:t>
            </w:r>
            <w:r w:rsidRPr="004B0BA8">
              <w:rPr>
                <w:b/>
                <w:sz w:val="24"/>
                <w:szCs w:val="24"/>
              </w:rPr>
              <w:t xml:space="preserve"> Lauder H and Ashton D</w:t>
            </w:r>
            <w:r w:rsidR="004B0BA8">
              <w:rPr>
                <w:b/>
                <w:sz w:val="24"/>
                <w:szCs w:val="24"/>
              </w:rPr>
              <w:t xml:space="preserve"> </w:t>
            </w:r>
            <w:r w:rsidRPr="00FB1936">
              <w:rPr>
                <w:sz w:val="24"/>
                <w:szCs w:val="24"/>
              </w:rPr>
              <w:t xml:space="preserve">2011 </w:t>
            </w:r>
            <w:r w:rsidRPr="00FB1936">
              <w:rPr>
                <w:rStyle w:val="Emphasis"/>
                <w:sz w:val="24"/>
                <w:szCs w:val="24"/>
              </w:rPr>
              <w:t xml:space="preserve">The </w:t>
            </w:r>
            <w:r w:rsidR="00973CD6" w:rsidRPr="00FB1936">
              <w:rPr>
                <w:rStyle w:val="Emphasis"/>
                <w:sz w:val="24"/>
                <w:szCs w:val="24"/>
              </w:rPr>
              <w:t>global auction: the broken promises of education, jo</w:t>
            </w:r>
            <w:r w:rsidR="00973CD6">
              <w:rPr>
                <w:rStyle w:val="Emphasis"/>
                <w:sz w:val="24"/>
                <w:szCs w:val="24"/>
              </w:rPr>
              <w:t>bs and rewards</w:t>
            </w:r>
            <w:r w:rsidR="004B0BA8">
              <w:rPr>
                <w:sz w:val="24"/>
                <w:szCs w:val="24"/>
              </w:rPr>
              <w:t xml:space="preserve"> Oxford University Press, </w:t>
            </w:r>
            <w:r w:rsidR="004B0BA8" w:rsidRPr="00FB1936">
              <w:rPr>
                <w:rStyle w:val="Emphasis"/>
                <w:i w:val="0"/>
                <w:sz w:val="24"/>
                <w:szCs w:val="24"/>
              </w:rPr>
              <w:t>Oxford</w:t>
            </w:r>
            <w:r w:rsidR="004B0BA8">
              <w:rPr>
                <w:rStyle w:val="Emphasis"/>
                <w:i w:val="0"/>
                <w:sz w:val="24"/>
                <w:szCs w:val="24"/>
              </w:rPr>
              <w:t>.</w:t>
            </w:r>
          </w:p>
          <w:p w:rsidR="008963E8" w:rsidRPr="00FB1936" w:rsidRDefault="000A019D" w:rsidP="00FB1936">
            <w:pPr>
              <w:autoSpaceDE w:val="0"/>
              <w:autoSpaceDN w:val="0"/>
              <w:adjustRightInd w:val="0"/>
              <w:spacing w:after="240" w:line="480" w:lineRule="auto"/>
              <w:rPr>
                <w:rFonts w:cstheme="minorHAnsi"/>
                <w:sz w:val="24"/>
                <w:szCs w:val="24"/>
              </w:rPr>
            </w:pPr>
            <w:r>
              <w:rPr>
                <w:rFonts w:cstheme="minorHAnsi"/>
                <w:b/>
                <w:sz w:val="24"/>
                <w:szCs w:val="24"/>
              </w:rPr>
              <w:t>Corrigan</w:t>
            </w:r>
            <w:r w:rsidR="008963E8" w:rsidRPr="000A019D">
              <w:rPr>
                <w:rFonts w:cstheme="minorHAnsi"/>
                <w:b/>
                <w:sz w:val="24"/>
                <w:szCs w:val="24"/>
              </w:rPr>
              <w:t xml:space="preserve"> P</w:t>
            </w:r>
            <w:r>
              <w:rPr>
                <w:rFonts w:cstheme="minorHAnsi"/>
                <w:b/>
                <w:sz w:val="24"/>
                <w:szCs w:val="24"/>
              </w:rPr>
              <w:t xml:space="preserve"> </w:t>
            </w:r>
            <w:r w:rsidR="008963E8" w:rsidRPr="00FB1936">
              <w:rPr>
                <w:rFonts w:cstheme="minorHAnsi"/>
                <w:sz w:val="24"/>
                <w:szCs w:val="24"/>
              </w:rPr>
              <w:t>1975</w:t>
            </w:r>
            <w:r w:rsidR="00973CD6">
              <w:rPr>
                <w:rFonts w:cstheme="minorHAnsi"/>
                <w:sz w:val="24"/>
                <w:szCs w:val="24"/>
              </w:rPr>
              <w:t xml:space="preserve"> ‘Doing n</w:t>
            </w:r>
            <w:r>
              <w:rPr>
                <w:rFonts w:cstheme="minorHAnsi"/>
                <w:sz w:val="24"/>
                <w:szCs w:val="24"/>
              </w:rPr>
              <w:t xml:space="preserve">othing’ in </w:t>
            </w:r>
            <w:r w:rsidR="007E384E" w:rsidRPr="000A019D">
              <w:rPr>
                <w:rFonts w:cstheme="minorHAnsi"/>
                <w:b/>
                <w:sz w:val="24"/>
                <w:szCs w:val="24"/>
              </w:rPr>
              <w:t>Hall</w:t>
            </w:r>
            <w:r w:rsidRPr="000A019D">
              <w:rPr>
                <w:rFonts w:cstheme="minorHAnsi"/>
                <w:b/>
                <w:sz w:val="24"/>
                <w:szCs w:val="24"/>
              </w:rPr>
              <w:t xml:space="preserve"> S</w:t>
            </w:r>
            <w:r w:rsidR="007E384E" w:rsidRPr="000A019D">
              <w:rPr>
                <w:rFonts w:cstheme="minorHAnsi"/>
                <w:b/>
                <w:sz w:val="24"/>
                <w:szCs w:val="24"/>
              </w:rPr>
              <w:t xml:space="preserve"> and </w:t>
            </w:r>
            <w:proofErr w:type="spellStart"/>
            <w:r w:rsidR="007E384E" w:rsidRPr="000A019D">
              <w:rPr>
                <w:rFonts w:cstheme="minorHAnsi"/>
                <w:b/>
                <w:sz w:val="24"/>
                <w:szCs w:val="24"/>
              </w:rPr>
              <w:t>Jeffersen</w:t>
            </w:r>
            <w:proofErr w:type="spellEnd"/>
            <w:r w:rsidRPr="000A019D">
              <w:rPr>
                <w:rFonts w:cstheme="minorHAnsi"/>
                <w:b/>
                <w:sz w:val="24"/>
                <w:szCs w:val="24"/>
              </w:rPr>
              <w:t xml:space="preserve"> T</w:t>
            </w:r>
            <w:r w:rsidR="007E384E" w:rsidRPr="00FB1936">
              <w:rPr>
                <w:rFonts w:cstheme="minorHAnsi"/>
                <w:sz w:val="24"/>
                <w:szCs w:val="24"/>
              </w:rPr>
              <w:t xml:space="preserve"> </w:t>
            </w:r>
            <w:proofErr w:type="spellStart"/>
            <w:r w:rsidR="007E384E" w:rsidRPr="00FB1936">
              <w:rPr>
                <w:rFonts w:cstheme="minorHAnsi"/>
                <w:sz w:val="24"/>
                <w:szCs w:val="24"/>
              </w:rPr>
              <w:t>eds</w:t>
            </w:r>
            <w:proofErr w:type="spellEnd"/>
            <w:r w:rsidR="007E384E" w:rsidRPr="00FB1936">
              <w:rPr>
                <w:rFonts w:cstheme="minorHAnsi"/>
                <w:sz w:val="24"/>
                <w:szCs w:val="24"/>
              </w:rPr>
              <w:t xml:space="preserve"> </w:t>
            </w:r>
            <w:r w:rsidR="007E384E" w:rsidRPr="00FB1936">
              <w:rPr>
                <w:rFonts w:cstheme="minorHAnsi"/>
                <w:i/>
                <w:sz w:val="24"/>
                <w:szCs w:val="24"/>
              </w:rPr>
              <w:t xml:space="preserve">Resistance </w:t>
            </w:r>
            <w:r w:rsidR="00973CD6" w:rsidRPr="00FB1936">
              <w:rPr>
                <w:rFonts w:cstheme="minorHAnsi"/>
                <w:i/>
                <w:sz w:val="24"/>
                <w:szCs w:val="24"/>
              </w:rPr>
              <w:t xml:space="preserve">through ritual: youth subcultures in post-war </w:t>
            </w:r>
            <w:r w:rsidR="007E384E" w:rsidRPr="00FB1936">
              <w:rPr>
                <w:rFonts w:cstheme="minorHAnsi"/>
                <w:i/>
                <w:sz w:val="24"/>
                <w:szCs w:val="24"/>
              </w:rPr>
              <w:t>Britain</w:t>
            </w:r>
            <w:r w:rsidR="007E384E" w:rsidRPr="00FB1936">
              <w:rPr>
                <w:rFonts w:cstheme="minorHAnsi"/>
                <w:sz w:val="24"/>
                <w:szCs w:val="24"/>
              </w:rPr>
              <w:t xml:space="preserve"> Routledge, </w:t>
            </w:r>
            <w:r w:rsidRPr="00FB1936">
              <w:rPr>
                <w:rFonts w:cstheme="minorHAnsi"/>
                <w:sz w:val="24"/>
                <w:szCs w:val="24"/>
              </w:rPr>
              <w:t>London</w:t>
            </w:r>
            <w:r w:rsidR="007E384E" w:rsidRPr="00FB1936">
              <w:rPr>
                <w:rFonts w:cstheme="minorHAnsi"/>
                <w:sz w:val="24"/>
                <w:szCs w:val="24"/>
              </w:rPr>
              <w:t xml:space="preserve"> 84-87. </w:t>
            </w:r>
          </w:p>
          <w:p w:rsidR="00E47F39" w:rsidRPr="00FB1936" w:rsidRDefault="007E384E" w:rsidP="00A32BE9">
            <w:pPr>
              <w:autoSpaceDE w:val="0"/>
              <w:autoSpaceDN w:val="0"/>
              <w:adjustRightInd w:val="0"/>
              <w:spacing w:after="240" w:line="480" w:lineRule="auto"/>
              <w:rPr>
                <w:sz w:val="24"/>
                <w:szCs w:val="24"/>
              </w:rPr>
            </w:pPr>
            <w:proofErr w:type="spellStart"/>
            <w:r w:rsidRPr="00A32BE9">
              <w:rPr>
                <w:b/>
                <w:sz w:val="24"/>
                <w:szCs w:val="24"/>
              </w:rPr>
              <w:t>Cuzzocrea</w:t>
            </w:r>
            <w:proofErr w:type="spellEnd"/>
            <w:r w:rsidRPr="00A32BE9">
              <w:rPr>
                <w:b/>
                <w:sz w:val="24"/>
                <w:szCs w:val="24"/>
              </w:rPr>
              <w:t xml:space="preserve"> V</w:t>
            </w:r>
            <w:r w:rsidR="00A32BE9">
              <w:rPr>
                <w:b/>
                <w:sz w:val="24"/>
                <w:szCs w:val="24"/>
              </w:rPr>
              <w:t xml:space="preserve"> </w:t>
            </w:r>
            <w:r w:rsidR="00A32BE9">
              <w:rPr>
                <w:sz w:val="24"/>
                <w:szCs w:val="24"/>
              </w:rPr>
              <w:t xml:space="preserve">2014 </w:t>
            </w:r>
            <w:r w:rsidRPr="00FB1936">
              <w:rPr>
                <w:sz w:val="24"/>
                <w:szCs w:val="24"/>
              </w:rPr>
              <w:t>Young</w:t>
            </w:r>
            <w:r w:rsidR="00A32BE9">
              <w:rPr>
                <w:sz w:val="24"/>
                <w:szCs w:val="24"/>
              </w:rPr>
              <w:t xml:space="preserve"> </w:t>
            </w:r>
            <w:r w:rsidR="00973CD6">
              <w:rPr>
                <w:sz w:val="24"/>
                <w:szCs w:val="24"/>
              </w:rPr>
              <w:t xml:space="preserve">people and employability </w:t>
            </w:r>
            <w:r w:rsidR="00A32BE9">
              <w:rPr>
                <w:sz w:val="24"/>
                <w:szCs w:val="24"/>
              </w:rPr>
              <w:t xml:space="preserve">in </w:t>
            </w:r>
            <w:proofErr w:type="spellStart"/>
            <w:r w:rsidRPr="00FB1936">
              <w:rPr>
                <w:sz w:val="24"/>
                <w:szCs w:val="24"/>
              </w:rPr>
              <w:t>Wyn</w:t>
            </w:r>
            <w:proofErr w:type="spellEnd"/>
            <w:r w:rsidRPr="00FB1936">
              <w:rPr>
                <w:sz w:val="24"/>
                <w:szCs w:val="24"/>
              </w:rPr>
              <w:t xml:space="preserve"> </w:t>
            </w:r>
            <w:r w:rsidR="00A32BE9">
              <w:rPr>
                <w:sz w:val="24"/>
                <w:szCs w:val="24"/>
              </w:rPr>
              <w:t xml:space="preserve">J and Cahill H </w:t>
            </w:r>
            <w:proofErr w:type="spellStart"/>
            <w:proofErr w:type="gramStart"/>
            <w:r w:rsidRPr="00FB1936">
              <w:rPr>
                <w:sz w:val="24"/>
                <w:szCs w:val="24"/>
              </w:rPr>
              <w:t>eds</w:t>
            </w:r>
            <w:proofErr w:type="spellEnd"/>
            <w:r w:rsidRPr="00FB1936">
              <w:rPr>
                <w:sz w:val="24"/>
                <w:szCs w:val="24"/>
              </w:rPr>
              <w:t xml:space="preserve">  </w:t>
            </w:r>
            <w:r w:rsidRPr="00FB1936">
              <w:rPr>
                <w:i/>
                <w:sz w:val="24"/>
                <w:szCs w:val="24"/>
              </w:rPr>
              <w:t>Handbook</w:t>
            </w:r>
            <w:proofErr w:type="gramEnd"/>
            <w:r w:rsidRPr="00FB1936">
              <w:rPr>
                <w:i/>
                <w:sz w:val="24"/>
                <w:szCs w:val="24"/>
              </w:rPr>
              <w:t xml:space="preserve"> of </w:t>
            </w:r>
            <w:r w:rsidR="00973CD6" w:rsidRPr="00FB1936">
              <w:rPr>
                <w:i/>
                <w:sz w:val="24"/>
                <w:szCs w:val="24"/>
              </w:rPr>
              <w:t>children and youth</w:t>
            </w:r>
            <w:r w:rsidR="00973CD6">
              <w:rPr>
                <w:i/>
                <w:sz w:val="24"/>
                <w:szCs w:val="24"/>
              </w:rPr>
              <w:t xml:space="preserve"> studies</w:t>
            </w:r>
            <w:r w:rsidR="00973CD6">
              <w:rPr>
                <w:sz w:val="24"/>
                <w:szCs w:val="24"/>
              </w:rPr>
              <w:t xml:space="preserve"> </w:t>
            </w:r>
            <w:r w:rsidR="00971AF6">
              <w:rPr>
                <w:sz w:val="24"/>
                <w:szCs w:val="24"/>
              </w:rPr>
              <w:t>Springer, Singapore 1-10.</w:t>
            </w:r>
          </w:p>
        </w:tc>
        <w:tc>
          <w:tcPr>
            <w:tcW w:w="0" w:type="auto"/>
            <w:vAlign w:val="center"/>
            <w:hideMark/>
          </w:tcPr>
          <w:p w:rsidR="00E47F39" w:rsidRPr="00FB1936" w:rsidRDefault="00E47F39" w:rsidP="00FB1936">
            <w:pPr>
              <w:spacing w:after="240" w:line="480" w:lineRule="auto"/>
              <w:rPr>
                <w:sz w:val="24"/>
                <w:szCs w:val="24"/>
              </w:rPr>
            </w:pPr>
          </w:p>
          <w:p w:rsidR="00E47F39" w:rsidRPr="00FB1936" w:rsidRDefault="00E47F39" w:rsidP="00FB1936">
            <w:pPr>
              <w:spacing w:after="240" w:line="480" w:lineRule="auto"/>
              <w:rPr>
                <w:sz w:val="24"/>
                <w:szCs w:val="24"/>
              </w:rPr>
            </w:pPr>
          </w:p>
        </w:tc>
      </w:tr>
    </w:tbl>
    <w:p w:rsidR="00E47F39" w:rsidRPr="00FB1936" w:rsidRDefault="00A32BE9" w:rsidP="00FB1936">
      <w:pPr>
        <w:autoSpaceDE w:val="0"/>
        <w:autoSpaceDN w:val="0"/>
        <w:adjustRightInd w:val="0"/>
        <w:spacing w:after="240" w:line="480" w:lineRule="auto"/>
        <w:rPr>
          <w:rFonts w:cstheme="minorHAnsi"/>
          <w:sz w:val="24"/>
          <w:szCs w:val="24"/>
        </w:rPr>
      </w:pPr>
      <w:proofErr w:type="spellStart"/>
      <w:proofErr w:type="gramStart"/>
      <w:r>
        <w:rPr>
          <w:rFonts w:cstheme="minorHAnsi"/>
          <w:b/>
          <w:sz w:val="24"/>
          <w:szCs w:val="24"/>
        </w:rPr>
        <w:lastRenderedPageBreak/>
        <w:t>Deleuze</w:t>
      </w:r>
      <w:proofErr w:type="spellEnd"/>
      <w:r w:rsidR="00E47F39" w:rsidRPr="00A32BE9">
        <w:rPr>
          <w:rFonts w:cstheme="minorHAnsi"/>
          <w:b/>
          <w:sz w:val="24"/>
          <w:szCs w:val="24"/>
        </w:rPr>
        <w:t xml:space="preserve"> G</w:t>
      </w:r>
      <w:r>
        <w:rPr>
          <w:rFonts w:cstheme="minorHAnsi"/>
          <w:b/>
          <w:sz w:val="24"/>
          <w:szCs w:val="24"/>
        </w:rPr>
        <w:t xml:space="preserve"> </w:t>
      </w:r>
      <w:r w:rsidR="00E47F39" w:rsidRPr="00FB1936">
        <w:rPr>
          <w:rFonts w:cstheme="minorHAnsi"/>
          <w:sz w:val="24"/>
          <w:szCs w:val="24"/>
        </w:rPr>
        <w:t>1992</w:t>
      </w:r>
      <w:r>
        <w:rPr>
          <w:rFonts w:cstheme="minorHAnsi"/>
          <w:sz w:val="24"/>
          <w:szCs w:val="24"/>
        </w:rPr>
        <w:t xml:space="preserve"> </w:t>
      </w:r>
      <w:r w:rsidR="00E47F39" w:rsidRPr="00FB1936">
        <w:rPr>
          <w:rFonts w:cstheme="minorHAnsi"/>
          <w:sz w:val="24"/>
          <w:szCs w:val="24"/>
        </w:rPr>
        <w:t>Postscri</w:t>
      </w:r>
      <w:r>
        <w:rPr>
          <w:rFonts w:cstheme="minorHAnsi"/>
          <w:sz w:val="24"/>
          <w:szCs w:val="24"/>
        </w:rPr>
        <w:t xml:space="preserve">pt on </w:t>
      </w:r>
      <w:r w:rsidR="00973CD6">
        <w:rPr>
          <w:rFonts w:cstheme="minorHAnsi"/>
          <w:sz w:val="24"/>
          <w:szCs w:val="24"/>
        </w:rPr>
        <w:t>the societies of control</w:t>
      </w:r>
      <w:r w:rsidR="00973CD6" w:rsidRPr="00FB1936">
        <w:rPr>
          <w:rFonts w:cstheme="minorHAnsi"/>
          <w:sz w:val="24"/>
          <w:szCs w:val="24"/>
        </w:rPr>
        <w:t xml:space="preserve"> </w:t>
      </w:r>
      <w:r w:rsidR="00E47F39" w:rsidRPr="00FB1936">
        <w:rPr>
          <w:rFonts w:cstheme="minorHAnsi"/>
          <w:i/>
          <w:sz w:val="24"/>
          <w:szCs w:val="24"/>
        </w:rPr>
        <w:t>October</w:t>
      </w:r>
      <w:r w:rsidR="00E47F39" w:rsidRPr="00FB1936">
        <w:rPr>
          <w:rFonts w:cstheme="minorHAnsi"/>
          <w:sz w:val="24"/>
          <w:szCs w:val="24"/>
        </w:rPr>
        <w:t xml:space="preserve"> 59 3-7.</w:t>
      </w:r>
      <w:proofErr w:type="gramEnd"/>
      <w:r w:rsidR="00E47F39" w:rsidRPr="00FB1936">
        <w:rPr>
          <w:rFonts w:cstheme="minorHAnsi"/>
          <w:sz w:val="24"/>
          <w:szCs w:val="24"/>
        </w:rPr>
        <w:t xml:space="preserve"> </w:t>
      </w:r>
    </w:p>
    <w:p w:rsidR="002A315A" w:rsidRPr="00FB1936" w:rsidRDefault="00C42A1C" w:rsidP="00FB1936">
      <w:pPr>
        <w:autoSpaceDE w:val="0"/>
        <w:autoSpaceDN w:val="0"/>
        <w:adjustRightInd w:val="0"/>
        <w:spacing w:after="240" w:line="480" w:lineRule="auto"/>
        <w:rPr>
          <w:rFonts w:cstheme="minorHAnsi"/>
          <w:sz w:val="24"/>
          <w:szCs w:val="24"/>
        </w:rPr>
      </w:pPr>
      <w:r>
        <w:rPr>
          <w:b/>
          <w:sz w:val="24"/>
          <w:szCs w:val="24"/>
          <w:shd w:val="clear" w:color="auto" w:fill="FFFFFF"/>
        </w:rPr>
        <w:t xml:space="preserve">Dewey J </w:t>
      </w:r>
      <w:r w:rsidR="002A315A" w:rsidRPr="00FB1936">
        <w:rPr>
          <w:sz w:val="24"/>
          <w:szCs w:val="24"/>
          <w:shd w:val="clear" w:color="auto" w:fill="FFFFFF"/>
        </w:rPr>
        <w:t>1916</w:t>
      </w:r>
      <w:proofErr w:type="gramStart"/>
      <w:r w:rsidR="002A315A" w:rsidRPr="00FB1936">
        <w:rPr>
          <w:rStyle w:val="apple-converted-space"/>
          <w:sz w:val="24"/>
          <w:szCs w:val="24"/>
          <w:shd w:val="clear" w:color="auto" w:fill="FFFFFF"/>
        </w:rPr>
        <w:t xml:space="preserve">  </w:t>
      </w:r>
      <w:r w:rsidR="00973CD6">
        <w:rPr>
          <w:rStyle w:val="Emphasis"/>
          <w:sz w:val="24"/>
          <w:szCs w:val="24"/>
          <w:bdr w:val="none" w:sz="0" w:space="0" w:color="auto" w:frame="1"/>
          <w:shd w:val="clear" w:color="auto" w:fill="FFFFFF"/>
        </w:rPr>
        <w:t>Democracy</w:t>
      </w:r>
      <w:proofErr w:type="gramEnd"/>
      <w:r w:rsidR="00973CD6">
        <w:rPr>
          <w:rStyle w:val="Emphasis"/>
          <w:sz w:val="24"/>
          <w:szCs w:val="24"/>
          <w:bdr w:val="none" w:sz="0" w:space="0" w:color="auto" w:frame="1"/>
          <w:shd w:val="clear" w:color="auto" w:fill="FFFFFF"/>
        </w:rPr>
        <w:t xml:space="preserve"> and e</w:t>
      </w:r>
      <w:r w:rsidR="002A315A" w:rsidRPr="00FB1936">
        <w:rPr>
          <w:rStyle w:val="Emphasis"/>
          <w:sz w:val="24"/>
          <w:szCs w:val="24"/>
          <w:bdr w:val="none" w:sz="0" w:space="0" w:color="auto" w:frame="1"/>
          <w:shd w:val="clear" w:color="auto" w:fill="FFFFFF"/>
        </w:rPr>
        <w:t xml:space="preserve">ducation. </w:t>
      </w:r>
      <w:proofErr w:type="gramStart"/>
      <w:r w:rsidR="002A315A" w:rsidRPr="00FB1936">
        <w:rPr>
          <w:rStyle w:val="Emphasis"/>
          <w:sz w:val="24"/>
          <w:szCs w:val="24"/>
          <w:bdr w:val="none" w:sz="0" w:space="0" w:color="auto" w:frame="1"/>
          <w:shd w:val="clear" w:color="auto" w:fill="FFFFFF"/>
        </w:rPr>
        <w:t xml:space="preserve">An introduction to </w:t>
      </w:r>
      <w:r>
        <w:rPr>
          <w:rStyle w:val="Emphasis"/>
          <w:sz w:val="24"/>
          <w:szCs w:val="24"/>
          <w:bdr w:val="none" w:sz="0" w:space="0" w:color="auto" w:frame="1"/>
          <w:shd w:val="clear" w:color="auto" w:fill="FFFFFF"/>
        </w:rPr>
        <w:t xml:space="preserve">the philosophy of education </w:t>
      </w:r>
      <w:r>
        <w:rPr>
          <w:sz w:val="24"/>
          <w:szCs w:val="24"/>
          <w:shd w:val="clear" w:color="auto" w:fill="FFFFFF"/>
        </w:rPr>
        <w:t>Macmillan, New York.</w:t>
      </w:r>
      <w:proofErr w:type="gramEnd"/>
      <w:r w:rsidR="002A315A" w:rsidRPr="00FB1936">
        <w:rPr>
          <w:rFonts w:cstheme="minorHAnsi"/>
          <w:sz w:val="24"/>
          <w:szCs w:val="24"/>
        </w:rPr>
        <w:t xml:space="preserve"> </w:t>
      </w:r>
    </w:p>
    <w:p w:rsidR="005A4606" w:rsidRPr="00FB1936" w:rsidRDefault="00C42A1C" w:rsidP="00FB1936">
      <w:pPr>
        <w:autoSpaceDE w:val="0"/>
        <w:autoSpaceDN w:val="0"/>
        <w:adjustRightInd w:val="0"/>
        <w:spacing w:after="240" w:line="480" w:lineRule="auto"/>
        <w:rPr>
          <w:rFonts w:cstheme="minorHAnsi"/>
          <w:sz w:val="24"/>
          <w:szCs w:val="24"/>
        </w:rPr>
      </w:pPr>
      <w:proofErr w:type="gramStart"/>
      <w:r>
        <w:rPr>
          <w:rFonts w:cstheme="minorHAnsi"/>
          <w:b/>
          <w:sz w:val="24"/>
          <w:szCs w:val="24"/>
        </w:rPr>
        <w:t>Dewey</w:t>
      </w:r>
      <w:r w:rsidR="005A4606" w:rsidRPr="00C42A1C">
        <w:rPr>
          <w:rFonts w:cstheme="minorHAnsi"/>
          <w:b/>
          <w:sz w:val="24"/>
          <w:szCs w:val="24"/>
        </w:rPr>
        <w:t xml:space="preserve"> J</w:t>
      </w:r>
      <w:r>
        <w:rPr>
          <w:rFonts w:cstheme="minorHAnsi"/>
          <w:b/>
          <w:sz w:val="24"/>
          <w:szCs w:val="24"/>
        </w:rPr>
        <w:t xml:space="preserve"> </w:t>
      </w:r>
      <w:r w:rsidR="005A4606" w:rsidRPr="00FB1936">
        <w:rPr>
          <w:rFonts w:cstheme="minorHAnsi"/>
          <w:sz w:val="24"/>
          <w:szCs w:val="24"/>
        </w:rPr>
        <w:t xml:space="preserve">1925 </w:t>
      </w:r>
      <w:r w:rsidR="00973CD6">
        <w:rPr>
          <w:rFonts w:cstheme="minorHAnsi"/>
          <w:i/>
          <w:sz w:val="24"/>
          <w:szCs w:val="24"/>
        </w:rPr>
        <w:t>Experience and n</w:t>
      </w:r>
      <w:r w:rsidR="005A4606" w:rsidRPr="00FB1936">
        <w:rPr>
          <w:rFonts w:cstheme="minorHAnsi"/>
          <w:i/>
          <w:sz w:val="24"/>
          <w:szCs w:val="24"/>
        </w:rPr>
        <w:t>ature</w:t>
      </w:r>
      <w:r>
        <w:rPr>
          <w:rFonts w:cstheme="minorHAnsi"/>
          <w:sz w:val="24"/>
          <w:szCs w:val="24"/>
        </w:rPr>
        <w:t xml:space="preserve"> Open Court, La Salle.</w:t>
      </w:r>
      <w:proofErr w:type="gramEnd"/>
    </w:p>
    <w:p w:rsidR="00E47F39" w:rsidRPr="00FB1936" w:rsidRDefault="00E47F39" w:rsidP="00FB1936">
      <w:pPr>
        <w:autoSpaceDE w:val="0"/>
        <w:autoSpaceDN w:val="0"/>
        <w:adjustRightInd w:val="0"/>
        <w:spacing w:after="240" w:line="480" w:lineRule="auto"/>
        <w:rPr>
          <w:rFonts w:cs="CronosPro-Lt"/>
          <w:sz w:val="24"/>
          <w:szCs w:val="24"/>
        </w:rPr>
      </w:pPr>
      <w:r w:rsidRPr="00C42A1C">
        <w:rPr>
          <w:rFonts w:cs="CronosPro-Lt"/>
          <w:b/>
          <w:sz w:val="24"/>
          <w:szCs w:val="24"/>
        </w:rPr>
        <w:t>European Commission</w:t>
      </w:r>
      <w:r w:rsidR="00C42A1C">
        <w:rPr>
          <w:rFonts w:cs="CronosPro-Lt"/>
          <w:sz w:val="24"/>
          <w:szCs w:val="24"/>
        </w:rPr>
        <w:t xml:space="preserve"> </w:t>
      </w:r>
      <w:r w:rsidRPr="00FB1936">
        <w:rPr>
          <w:rFonts w:cs="CronosPro-Lt"/>
          <w:sz w:val="24"/>
          <w:szCs w:val="24"/>
        </w:rPr>
        <w:t xml:space="preserve">2010 </w:t>
      </w:r>
      <w:r w:rsidRPr="00FB1936">
        <w:rPr>
          <w:rFonts w:cs="CronosPro-Lt"/>
          <w:i/>
          <w:sz w:val="24"/>
          <w:szCs w:val="24"/>
        </w:rPr>
        <w:t xml:space="preserve">Youth on </w:t>
      </w:r>
      <w:r w:rsidR="00973CD6" w:rsidRPr="00FB1936">
        <w:rPr>
          <w:rFonts w:cs="CronosPro-Lt"/>
          <w:i/>
          <w:sz w:val="24"/>
          <w:szCs w:val="24"/>
        </w:rPr>
        <w:t>the move: an i</w:t>
      </w:r>
      <w:r w:rsidR="00973CD6">
        <w:rPr>
          <w:rFonts w:cs="CronosPro-Lt"/>
          <w:i/>
          <w:sz w:val="24"/>
          <w:szCs w:val="24"/>
        </w:rPr>
        <w:t xml:space="preserve">nitiative of the </w:t>
      </w:r>
      <w:r w:rsidR="00C42A1C">
        <w:rPr>
          <w:rFonts w:cs="CronosPro-Lt"/>
          <w:i/>
          <w:sz w:val="24"/>
          <w:szCs w:val="24"/>
        </w:rPr>
        <w:t xml:space="preserve">European Union </w:t>
      </w:r>
      <w:r w:rsidRPr="00FB1936">
        <w:rPr>
          <w:rFonts w:cs="CronosPro-Lt"/>
          <w:sz w:val="24"/>
          <w:szCs w:val="24"/>
        </w:rPr>
        <w:t>Publicatio</w:t>
      </w:r>
      <w:r w:rsidR="00C42A1C">
        <w:rPr>
          <w:rFonts w:cs="CronosPro-Lt"/>
          <w:sz w:val="24"/>
          <w:szCs w:val="24"/>
        </w:rPr>
        <w:t>ns Office of the European Union, Luxembourg.</w:t>
      </w:r>
    </w:p>
    <w:p w:rsidR="00E47F39" w:rsidRPr="00FB1936" w:rsidRDefault="004F68D5" w:rsidP="00FB1936">
      <w:pPr>
        <w:autoSpaceDE w:val="0"/>
        <w:autoSpaceDN w:val="0"/>
        <w:adjustRightInd w:val="0"/>
        <w:spacing w:after="240" w:line="480" w:lineRule="auto"/>
        <w:rPr>
          <w:rFonts w:cs="AdvTR"/>
          <w:sz w:val="24"/>
          <w:szCs w:val="24"/>
        </w:rPr>
      </w:pPr>
      <w:r>
        <w:rPr>
          <w:rFonts w:cs="AdvTR"/>
          <w:b/>
          <w:sz w:val="24"/>
          <w:szCs w:val="24"/>
        </w:rPr>
        <w:t>Giddens</w:t>
      </w:r>
      <w:r w:rsidR="00E47F39" w:rsidRPr="004F68D5">
        <w:rPr>
          <w:rFonts w:cs="AdvTR"/>
          <w:b/>
          <w:sz w:val="24"/>
          <w:szCs w:val="24"/>
        </w:rPr>
        <w:t xml:space="preserve"> A</w:t>
      </w:r>
      <w:r>
        <w:rPr>
          <w:rFonts w:cs="AdvTR"/>
          <w:sz w:val="24"/>
          <w:szCs w:val="24"/>
        </w:rPr>
        <w:t xml:space="preserve"> </w:t>
      </w:r>
      <w:r w:rsidR="00E47F39" w:rsidRPr="00FB1936">
        <w:rPr>
          <w:rFonts w:cs="AdvTR"/>
          <w:sz w:val="24"/>
          <w:szCs w:val="24"/>
        </w:rPr>
        <w:t xml:space="preserve">1991 </w:t>
      </w:r>
      <w:r w:rsidR="00E47F39" w:rsidRPr="00FB1936">
        <w:rPr>
          <w:rFonts w:cs="AdvTI"/>
          <w:i/>
          <w:sz w:val="24"/>
          <w:szCs w:val="24"/>
        </w:rPr>
        <w:t xml:space="preserve">Modernity and self-identity: self and society in the late modern </w:t>
      </w:r>
      <w:proofErr w:type="gramStart"/>
      <w:r w:rsidR="00E47F39" w:rsidRPr="00FB1936">
        <w:rPr>
          <w:rFonts w:cs="AdvTI"/>
          <w:i/>
          <w:sz w:val="24"/>
          <w:szCs w:val="24"/>
        </w:rPr>
        <w:t>age</w:t>
      </w:r>
      <w:r>
        <w:rPr>
          <w:rFonts w:cs="AdvTI"/>
          <w:i/>
          <w:sz w:val="24"/>
          <w:szCs w:val="24"/>
        </w:rPr>
        <w:t xml:space="preserve"> </w:t>
      </w:r>
      <w:r w:rsidR="00E47F39" w:rsidRPr="00FB1936">
        <w:rPr>
          <w:rFonts w:cs="AdvTR"/>
          <w:sz w:val="24"/>
          <w:szCs w:val="24"/>
        </w:rPr>
        <w:t xml:space="preserve"> </w:t>
      </w:r>
      <w:r>
        <w:rPr>
          <w:rFonts w:cs="AdvTR"/>
          <w:sz w:val="24"/>
          <w:szCs w:val="24"/>
        </w:rPr>
        <w:t>Stanford</w:t>
      </w:r>
      <w:proofErr w:type="gramEnd"/>
      <w:r>
        <w:rPr>
          <w:rFonts w:cs="AdvTR"/>
          <w:sz w:val="24"/>
          <w:szCs w:val="24"/>
        </w:rPr>
        <w:t xml:space="preserve"> University Press, Stanford.</w:t>
      </w:r>
    </w:p>
    <w:p w:rsidR="00E47F39" w:rsidRPr="00FB1936" w:rsidRDefault="004F68D5" w:rsidP="00FB1936">
      <w:pPr>
        <w:autoSpaceDE w:val="0"/>
        <w:autoSpaceDN w:val="0"/>
        <w:adjustRightInd w:val="0"/>
        <w:spacing w:after="240" w:line="480" w:lineRule="auto"/>
        <w:rPr>
          <w:rFonts w:cstheme="minorHAnsi"/>
          <w:sz w:val="24"/>
          <w:szCs w:val="24"/>
        </w:rPr>
      </w:pPr>
      <w:proofErr w:type="spellStart"/>
      <w:r>
        <w:rPr>
          <w:rFonts w:cstheme="minorHAnsi"/>
          <w:b/>
          <w:sz w:val="24"/>
          <w:szCs w:val="24"/>
        </w:rPr>
        <w:t>Hardt</w:t>
      </w:r>
      <w:proofErr w:type="spellEnd"/>
      <w:r>
        <w:rPr>
          <w:rFonts w:cstheme="minorHAnsi"/>
          <w:b/>
          <w:sz w:val="24"/>
          <w:szCs w:val="24"/>
        </w:rPr>
        <w:t xml:space="preserve"> M and </w:t>
      </w:r>
      <w:proofErr w:type="spellStart"/>
      <w:r>
        <w:rPr>
          <w:rFonts w:cstheme="minorHAnsi"/>
          <w:b/>
          <w:sz w:val="24"/>
          <w:szCs w:val="24"/>
        </w:rPr>
        <w:t>Negri</w:t>
      </w:r>
      <w:proofErr w:type="spellEnd"/>
      <w:r w:rsidR="00E47F39" w:rsidRPr="004F68D5">
        <w:rPr>
          <w:rFonts w:cstheme="minorHAnsi"/>
          <w:b/>
          <w:sz w:val="24"/>
          <w:szCs w:val="24"/>
        </w:rPr>
        <w:t xml:space="preserve"> A</w:t>
      </w:r>
      <w:r>
        <w:rPr>
          <w:rFonts w:cstheme="minorHAnsi"/>
          <w:sz w:val="24"/>
          <w:szCs w:val="24"/>
        </w:rPr>
        <w:t xml:space="preserve"> 2000</w:t>
      </w:r>
      <w:r w:rsidR="00E47F39" w:rsidRPr="00FB1936">
        <w:rPr>
          <w:rFonts w:cstheme="minorHAnsi"/>
          <w:sz w:val="24"/>
          <w:szCs w:val="24"/>
        </w:rPr>
        <w:t xml:space="preserve"> </w:t>
      </w:r>
      <w:r w:rsidR="00E47F39" w:rsidRPr="00FB1936">
        <w:rPr>
          <w:rFonts w:cstheme="minorHAnsi"/>
          <w:i/>
          <w:sz w:val="24"/>
          <w:szCs w:val="24"/>
        </w:rPr>
        <w:t>Empire</w:t>
      </w:r>
      <w:r>
        <w:rPr>
          <w:rFonts w:cstheme="minorHAnsi"/>
          <w:sz w:val="24"/>
          <w:szCs w:val="24"/>
        </w:rPr>
        <w:t xml:space="preserve"> Harvard University Press, </w:t>
      </w:r>
      <w:r w:rsidRPr="00FB1936">
        <w:rPr>
          <w:rFonts w:cstheme="minorHAnsi"/>
          <w:sz w:val="24"/>
          <w:szCs w:val="24"/>
        </w:rPr>
        <w:t>Cambridge</w:t>
      </w:r>
      <w:r>
        <w:rPr>
          <w:rFonts w:cstheme="minorHAnsi"/>
          <w:sz w:val="24"/>
          <w:szCs w:val="24"/>
        </w:rPr>
        <w:t>.</w:t>
      </w:r>
    </w:p>
    <w:p w:rsidR="00E47F39" w:rsidRPr="00FB1936" w:rsidRDefault="004F68D5" w:rsidP="00FB1936">
      <w:pPr>
        <w:autoSpaceDE w:val="0"/>
        <w:autoSpaceDN w:val="0"/>
        <w:adjustRightInd w:val="0"/>
        <w:spacing w:after="240" w:line="480" w:lineRule="auto"/>
        <w:rPr>
          <w:sz w:val="24"/>
          <w:szCs w:val="24"/>
        </w:rPr>
      </w:pPr>
      <w:r>
        <w:rPr>
          <w:b/>
          <w:sz w:val="24"/>
          <w:szCs w:val="24"/>
        </w:rPr>
        <w:t>Harvey</w:t>
      </w:r>
      <w:r w:rsidR="00E47F39" w:rsidRPr="004F68D5">
        <w:rPr>
          <w:b/>
          <w:sz w:val="24"/>
          <w:szCs w:val="24"/>
        </w:rPr>
        <w:t xml:space="preserve"> D</w:t>
      </w:r>
      <w:r>
        <w:rPr>
          <w:b/>
          <w:sz w:val="24"/>
          <w:szCs w:val="24"/>
        </w:rPr>
        <w:t xml:space="preserve"> </w:t>
      </w:r>
      <w:r w:rsidR="00E47F39" w:rsidRPr="00FB1936">
        <w:rPr>
          <w:sz w:val="24"/>
          <w:szCs w:val="24"/>
        </w:rPr>
        <w:t xml:space="preserve">1989 </w:t>
      </w:r>
      <w:proofErr w:type="gramStart"/>
      <w:r w:rsidR="00E47F39" w:rsidRPr="00FB1936">
        <w:rPr>
          <w:i/>
          <w:sz w:val="24"/>
          <w:szCs w:val="24"/>
        </w:rPr>
        <w:t>The</w:t>
      </w:r>
      <w:proofErr w:type="gramEnd"/>
      <w:r w:rsidR="00E47F39" w:rsidRPr="00FB1936">
        <w:rPr>
          <w:i/>
          <w:sz w:val="24"/>
          <w:szCs w:val="24"/>
        </w:rPr>
        <w:t xml:space="preserve"> </w:t>
      </w:r>
      <w:r w:rsidR="00973CD6" w:rsidRPr="00FB1936">
        <w:rPr>
          <w:i/>
          <w:sz w:val="24"/>
          <w:szCs w:val="24"/>
        </w:rPr>
        <w:t>condition of postmodernity: an enquiry into the origins of cultural change</w:t>
      </w:r>
      <w:r w:rsidR="00973CD6">
        <w:rPr>
          <w:sz w:val="24"/>
          <w:szCs w:val="24"/>
        </w:rPr>
        <w:t xml:space="preserve"> </w:t>
      </w:r>
      <w:r w:rsidR="00E47F39" w:rsidRPr="00FB1936">
        <w:rPr>
          <w:sz w:val="24"/>
          <w:szCs w:val="24"/>
        </w:rPr>
        <w:t>Black</w:t>
      </w:r>
      <w:r>
        <w:rPr>
          <w:sz w:val="24"/>
          <w:szCs w:val="24"/>
        </w:rPr>
        <w:t>well, Oxford.</w:t>
      </w:r>
    </w:p>
    <w:p w:rsidR="008963E8" w:rsidRPr="00FB1936" w:rsidRDefault="00E47F39" w:rsidP="00FB1936">
      <w:pPr>
        <w:spacing w:after="240" w:line="480" w:lineRule="auto"/>
        <w:rPr>
          <w:sz w:val="24"/>
          <w:szCs w:val="24"/>
        </w:rPr>
      </w:pPr>
      <w:proofErr w:type="spellStart"/>
      <w:r w:rsidRPr="001057F3">
        <w:rPr>
          <w:rFonts w:cs="AdvTR"/>
          <w:b/>
          <w:sz w:val="24"/>
          <w:szCs w:val="24"/>
        </w:rPr>
        <w:lastRenderedPageBreak/>
        <w:t>Hold</w:t>
      </w:r>
      <w:r w:rsidR="001057F3">
        <w:rPr>
          <w:rFonts w:cs="AdvTR"/>
          <w:b/>
          <w:sz w:val="24"/>
          <w:szCs w:val="24"/>
        </w:rPr>
        <w:t>sworth</w:t>
      </w:r>
      <w:proofErr w:type="spellEnd"/>
      <w:r w:rsidR="008963E8" w:rsidRPr="001057F3">
        <w:rPr>
          <w:rFonts w:cs="AdvTR"/>
          <w:b/>
          <w:sz w:val="24"/>
          <w:szCs w:val="24"/>
        </w:rPr>
        <w:t xml:space="preserve"> C and </w:t>
      </w:r>
      <w:proofErr w:type="spellStart"/>
      <w:r w:rsidR="008963E8" w:rsidRPr="001057F3">
        <w:rPr>
          <w:rFonts w:cs="AdvTR"/>
          <w:b/>
          <w:sz w:val="24"/>
          <w:szCs w:val="24"/>
        </w:rPr>
        <w:t>Brewis</w:t>
      </w:r>
      <w:proofErr w:type="spellEnd"/>
      <w:r w:rsidR="008963E8" w:rsidRPr="001057F3">
        <w:rPr>
          <w:rFonts w:cs="AdvTR"/>
          <w:b/>
          <w:sz w:val="24"/>
          <w:szCs w:val="24"/>
        </w:rPr>
        <w:t xml:space="preserve"> G</w:t>
      </w:r>
      <w:r w:rsidR="001057F3">
        <w:rPr>
          <w:rFonts w:cs="AdvTR"/>
          <w:b/>
          <w:sz w:val="24"/>
          <w:szCs w:val="24"/>
        </w:rPr>
        <w:t xml:space="preserve"> </w:t>
      </w:r>
      <w:r w:rsidR="008963E8" w:rsidRPr="00FB1936">
        <w:rPr>
          <w:rFonts w:cs="AdvTR"/>
          <w:sz w:val="24"/>
          <w:szCs w:val="24"/>
        </w:rPr>
        <w:t>2014</w:t>
      </w:r>
      <w:r w:rsidRPr="00FB1936">
        <w:rPr>
          <w:rFonts w:cs="AdvTR"/>
          <w:i/>
          <w:sz w:val="24"/>
          <w:szCs w:val="24"/>
        </w:rPr>
        <w:t xml:space="preserve"> </w:t>
      </w:r>
      <w:r w:rsidRPr="00FB1936">
        <w:rPr>
          <w:sz w:val="24"/>
          <w:szCs w:val="24"/>
        </w:rPr>
        <w:t>Volunteering, choice and control: a case study of higher</w:t>
      </w:r>
      <w:r w:rsidR="001057F3">
        <w:rPr>
          <w:sz w:val="24"/>
          <w:szCs w:val="24"/>
        </w:rPr>
        <w:t xml:space="preserve"> education student volunteering</w:t>
      </w:r>
      <w:r w:rsidRPr="00FB1936">
        <w:rPr>
          <w:sz w:val="24"/>
          <w:szCs w:val="24"/>
        </w:rPr>
        <w:t xml:space="preserve"> </w:t>
      </w:r>
      <w:r w:rsidR="008963E8" w:rsidRPr="00FB1936">
        <w:rPr>
          <w:i/>
          <w:sz w:val="24"/>
          <w:szCs w:val="24"/>
        </w:rPr>
        <w:t>Journal of Youth Studies</w:t>
      </w:r>
      <w:r w:rsidR="002A315A" w:rsidRPr="00FB1936">
        <w:rPr>
          <w:sz w:val="24"/>
          <w:szCs w:val="24"/>
        </w:rPr>
        <w:t xml:space="preserve"> 17 204-219.</w:t>
      </w:r>
    </w:p>
    <w:p w:rsidR="008963E8" w:rsidRPr="00FB1936" w:rsidRDefault="001057F3" w:rsidP="00FB1936">
      <w:pPr>
        <w:spacing w:after="240" w:line="480" w:lineRule="auto"/>
        <w:rPr>
          <w:rStyle w:val="st"/>
          <w:sz w:val="24"/>
          <w:szCs w:val="24"/>
        </w:rPr>
      </w:pPr>
      <w:proofErr w:type="spellStart"/>
      <w:r>
        <w:rPr>
          <w:rFonts w:cstheme="minorHAnsi"/>
          <w:b/>
          <w:sz w:val="24"/>
          <w:szCs w:val="24"/>
        </w:rPr>
        <w:t>Holdsworth</w:t>
      </w:r>
      <w:proofErr w:type="spellEnd"/>
      <w:r>
        <w:rPr>
          <w:rFonts w:cstheme="minorHAnsi"/>
          <w:b/>
          <w:sz w:val="24"/>
          <w:szCs w:val="24"/>
        </w:rPr>
        <w:t xml:space="preserve"> </w:t>
      </w:r>
      <w:r w:rsidR="007E384E" w:rsidRPr="001057F3">
        <w:rPr>
          <w:rFonts w:cstheme="minorHAnsi"/>
          <w:b/>
          <w:sz w:val="24"/>
          <w:szCs w:val="24"/>
        </w:rPr>
        <w:t>C and Quinn</w:t>
      </w:r>
      <w:r>
        <w:rPr>
          <w:rFonts w:cstheme="minorHAnsi"/>
          <w:b/>
          <w:sz w:val="24"/>
          <w:szCs w:val="24"/>
        </w:rPr>
        <w:t xml:space="preserve"> </w:t>
      </w:r>
      <w:proofErr w:type="gramStart"/>
      <w:r>
        <w:rPr>
          <w:rFonts w:cstheme="minorHAnsi"/>
          <w:b/>
          <w:sz w:val="24"/>
          <w:szCs w:val="24"/>
        </w:rPr>
        <w:t>J</w:t>
      </w:r>
      <w:r w:rsidR="007E384E" w:rsidRPr="00FB1936">
        <w:rPr>
          <w:rFonts w:cstheme="minorHAnsi"/>
          <w:sz w:val="24"/>
          <w:szCs w:val="24"/>
        </w:rPr>
        <w:t xml:space="preserve">  2012</w:t>
      </w:r>
      <w:proofErr w:type="gramEnd"/>
      <w:r w:rsidR="008963E8" w:rsidRPr="00FB1936">
        <w:rPr>
          <w:rFonts w:cstheme="minorHAnsi"/>
          <w:sz w:val="24"/>
          <w:szCs w:val="24"/>
        </w:rPr>
        <w:t xml:space="preserve"> </w:t>
      </w:r>
      <w:r w:rsidR="007E384E" w:rsidRPr="00FB1936">
        <w:rPr>
          <w:rFonts w:cstheme="minorHAnsi"/>
          <w:sz w:val="24"/>
          <w:szCs w:val="24"/>
        </w:rPr>
        <w:t xml:space="preserve">The </w:t>
      </w:r>
      <w:r w:rsidR="00973CD6" w:rsidRPr="00FB1936">
        <w:rPr>
          <w:rFonts w:cstheme="minorHAnsi"/>
          <w:sz w:val="24"/>
          <w:szCs w:val="24"/>
        </w:rPr>
        <w:t>epistemological challenge of higher education student volunteering: “reproductive”’ or “deconstructive” volunteering</w:t>
      </w:r>
      <w:r w:rsidR="008963E8" w:rsidRPr="00FB1936">
        <w:rPr>
          <w:rFonts w:cstheme="minorHAnsi"/>
          <w:sz w:val="24"/>
          <w:szCs w:val="24"/>
        </w:rPr>
        <w:t>?</w:t>
      </w:r>
      <w:r w:rsidR="007E384E" w:rsidRPr="00FB1936">
        <w:rPr>
          <w:rFonts w:cstheme="minorHAnsi"/>
          <w:sz w:val="24"/>
          <w:szCs w:val="24"/>
        </w:rPr>
        <w:t xml:space="preserve"> </w:t>
      </w:r>
      <w:r w:rsidR="007E384E" w:rsidRPr="00FB1936">
        <w:rPr>
          <w:rFonts w:cstheme="minorHAnsi"/>
          <w:i/>
          <w:sz w:val="24"/>
          <w:szCs w:val="24"/>
        </w:rPr>
        <w:t>Antipode</w:t>
      </w:r>
      <w:r w:rsidR="007E384E" w:rsidRPr="00FB1936">
        <w:rPr>
          <w:sz w:val="24"/>
          <w:szCs w:val="24"/>
        </w:rPr>
        <w:t xml:space="preserve"> </w:t>
      </w:r>
      <w:proofErr w:type="gramStart"/>
      <w:r w:rsidR="007E384E" w:rsidRPr="00FB1936">
        <w:rPr>
          <w:rStyle w:val="st"/>
          <w:sz w:val="24"/>
          <w:szCs w:val="24"/>
        </w:rPr>
        <w:t>44  386</w:t>
      </w:r>
      <w:proofErr w:type="gramEnd"/>
      <w:r w:rsidR="007E384E" w:rsidRPr="00FB1936">
        <w:rPr>
          <w:rStyle w:val="st"/>
          <w:sz w:val="24"/>
          <w:szCs w:val="24"/>
        </w:rPr>
        <w:t xml:space="preserve">–405. </w:t>
      </w:r>
    </w:p>
    <w:p w:rsidR="007E384E" w:rsidRPr="00FB1936" w:rsidRDefault="001057F3" w:rsidP="00FB1936">
      <w:pPr>
        <w:spacing w:after="240" w:line="480" w:lineRule="auto"/>
        <w:rPr>
          <w:rFonts w:eastAsia="Times New Roman" w:cs="Times New Roman"/>
          <w:sz w:val="24"/>
          <w:szCs w:val="24"/>
          <w:lang w:eastAsia="en-GB"/>
        </w:rPr>
      </w:pPr>
      <w:r>
        <w:rPr>
          <w:rFonts w:eastAsia="Times New Roman" w:cs="Times New Roman"/>
          <w:b/>
          <w:sz w:val="24"/>
          <w:szCs w:val="24"/>
          <w:lang w:eastAsia="en-GB"/>
        </w:rPr>
        <w:t xml:space="preserve">Jay M </w:t>
      </w:r>
      <w:r w:rsidR="00810C85" w:rsidRPr="00FB1936">
        <w:rPr>
          <w:rFonts w:eastAsia="Times New Roman" w:cs="Times New Roman"/>
          <w:sz w:val="24"/>
          <w:szCs w:val="24"/>
          <w:lang w:eastAsia="en-GB"/>
        </w:rPr>
        <w:t xml:space="preserve">2005 </w:t>
      </w:r>
      <w:proofErr w:type="gramStart"/>
      <w:r w:rsidR="00810C85" w:rsidRPr="00FB1936">
        <w:rPr>
          <w:rFonts w:eastAsia="Times New Roman" w:cs="Times New Roman"/>
          <w:i/>
          <w:sz w:val="24"/>
          <w:szCs w:val="24"/>
          <w:lang w:eastAsia="en-GB"/>
        </w:rPr>
        <w:t>The</w:t>
      </w:r>
      <w:proofErr w:type="gramEnd"/>
      <w:r w:rsidR="00810C85" w:rsidRPr="00FB1936">
        <w:rPr>
          <w:rFonts w:eastAsia="Times New Roman" w:cs="Times New Roman"/>
          <w:i/>
          <w:sz w:val="24"/>
          <w:szCs w:val="24"/>
          <w:lang w:eastAsia="en-GB"/>
        </w:rPr>
        <w:t xml:space="preserve"> </w:t>
      </w:r>
      <w:r w:rsidR="00973CD6" w:rsidRPr="00FB1936">
        <w:rPr>
          <w:rFonts w:eastAsia="Times New Roman" w:cs="Times New Roman"/>
          <w:i/>
          <w:sz w:val="24"/>
          <w:szCs w:val="24"/>
          <w:lang w:eastAsia="en-GB"/>
        </w:rPr>
        <w:t>songs of experience</w:t>
      </w:r>
      <w:r w:rsidR="00973CD6" w:rsidRPr="00FB1936">
        <w:rPr>
          <w:rFonts w:eastAsia="Times New Roman" w:cs="Times New Roman"/>
          <w:sz w:val="24"/>
          <w:szCs w:val="24"/>
          <w:lang w:eastAsia="en-GB"/>
        </w:rPr>
        <w:t xml:space="preserve">: </w:t>
      </w:r>
      <w:r w:rsidR="00973CD6" w:rsidRPr="00FB1936">
        <w:rPr>
          <w:rFonts w:eastAsia="Times New Roman" w:cs="Times New Roman"/>
          <w:i/>
          <w:sz w:val="24"/>
          <w:szCs w:val="24"/>
          <w:lang w:eastAsia="en-GB"/>
        </w:rPr>
        <w:t xml:space="preserve">modern </w:t>
      </w:r>
      <w:proofErr w:type="spellStart"/>
      <w:r w:rsidR="00973CD6" w:rsidRPr="00FB1936">
        <w:rPr>
          <w:rFonts w:eastAsia="Times New Roman" w:cs="Times New Roman"/>
          <w:i/>
          <w:sz w:val="24"/>
          <w:szCs w:val="24"/>
          <w:lang w:eastAsia="en-GB"/>
        </w:rPr>
        <w:t>american</w:t>
      </w:r>
      <w:proofErr w:type="spellEnd"/>
      <w:r w:rsidR="00973CD6" w:rsidRPr="00FB1936">
        <w:rPr>
          <w:rFonts w:eastAsia="Times New Roman" w:cs="Times New Roman"/>
          <w:i/>
          <w:sz w:val="24"/>
          <w:szCs w:val="24"/>
          <w:lang w:eastAsia="en-GB"/>
        </w:rPr>
        <w:t xml:space="preserve"> and </w:t>
      </w:r>
      <w:proofErr w:type="spellStart"/>
      <w:r w:rsidR="00973CD6" w:rsidRPr="00FB1936">
        <w:rPr>
          <w:rFonts w:eastAsia="Times New Roman" w:cs="Times New Roman"/>
          <w:i/>
          <w:sz w:val="24"/>
          <w:szCs w:val="24"/>
          <w:lang w:eastAsia="en-GB"/>
        </w:rPr>
        <w:t>european</w:t>
      </w:r>
      <w:proofErr w:type="spellEnd"/>
      <w:r w:rsidR="00973CD6" w:rsidRPr="00FB1936">
        <w:rPr>
          <w:rFonts w:eastAsia="Times New Roman" w:cs="Times New Roman"/>
          <w:i/>
          <w:sz w:val="24"/>
          <w:szCs w:val="24"/>
          <w:lang w:eastAsia="en-GB"/>
        </w:rPr>
        <w:t xml:space="preserve"> variations on a universal theme</w:t>
      </w:r>
      <w:r w:rsidR="00973CD6">
        <w:rPr>
          <w:rFonts w:eastAsia="Times New Roman" w:cs="Times New Roman"/>
          <w:sz w:val="24"/>
          <w:szCs w:val="24"/>
          <w:lang w:eastAsia="en-GB"/>
        </w:rPr>
        <w:t xml:space="preserve"> </w:t>
      </w:r>
      <w:r>
        <w:rPr>
          <w:rFonts w:eastAsia="Times New Roman" w:cs="Times New Roman"/>
          <w:sz w:val="24"/>
          <w:szCs w:val="24"/>
          <w:lang w:eastAsia="en-GB"/>
        </w:rPr>
        <w:t xml:space="preserve">University of California Press, </w:t>
      </w:r>
      <w:r w:rsidRPr="00FB1936">
        <w:rPr>
          <w:rFonts w:eastAsia="Times New Roman" w:cs="Times New Roman"/>
          <w:sz w:val="24"/>
          <w:szCs w:val="24"/>
          <w:lang w:eastAsia="en-GB"/>
        </w:rPr>
        <w:t>Berkel</w:t>
      </w:r>
      <w:r>
        <w:rPr>
          <w:rFonts w:eastAsia="Times New Roman" w:cs="Times New Roman"/>
          <w:sz w:val="24"/>
          <w:szCs w:val="24"/>
          <w:lang w:eastAsia="en-GB"/>
        </w:rPr>
        <w:t>ey.</w:t>
      </w:r>
    </w:p>
    <w:p w:rsidR="00E47F39" w:rsidRPr="00FB1936" w:rsidRDefault="00BA48C3" w:rsidP="00FB1936">
      <w:pPr>
        <w:autoSpaceDE w:val="0"/>
        <w:autoSpaceDN w:val="0"/>
        <w:adjustRightInd w:val="0"/>
        <w:spacing w:after="240" w:line="480" w:lineRule="auto"/>
        <w:rPr>
          <w:rFonts w:cstheme="minorHAnsi"/>
          <w:sz w:val="24"/>
          <w:szCs w:val="24"/>
        </w:rPr>
      </w:pPr>
      <w:proofErr w:type="spellStart"/>
      <w:r>
        <w:rPr>
          <w:rFonts w:cs="Arial"/>
          <w:b/>
          <w:sz w:val="24"/>
          <w:szCs w:val="24"/>
        </w:rPr>
        <w:t>Lippens</w:t>
      </w:r>
      <w:proofErr w:type="spellEnd"/>
      <w:r w:rsidR="00E47F39" w:rsidRPr="00BA48C3">
        <w:rPr>
          <w:rFonts w:cs="Arial"/>
          <w:b/>
          <w:sz w:val="24"/>
          <w:szCs w:val="24"/>
        </w:rPr>
        <w:t xml:space="preserve"> R</w:t>
      </w:r>
      <w:r>
        <w:rPr>
          <w:rFonts w:cs="Arial"/>
          <w:b/>
          <w:sz w:val="24"/>
          <w:szCs w:val="24"/>
        </w:rPr>
        <w:t xml:space="preserve"> </w:t>
      </w:r>
      <w:r w:rsidR="00E47F39" w:rsidRPr="00FB1936">
        <w:rPr>
          <w:rFonts w:cs="Arial"/>
          <w:sz w:val="24"/>
          <w:szCs w:val="24"/>
        </w:rPr>
        <w:t xml:space="preserve">2012 Control </w:t>
      </w:r>
      <w:r w:rsidR="00973CD6" w:rsidRPr="00FB1936">
        <w:rPr>
          <w:rFonts w:cs="Arial"/>
          <w:sz w:val="24"/>
          <w:szCs w:val="24"/>
        </w:rPr>
        <w:t>over emergence: images of radical sovereignt</w:t>
      </w:r>
      <w:r w:rsidR="00E47F39" w:rsidRPr="00FB1936">
        <w:rPr>
          <w:rFonts w:cs="Arial"/>
          <w:sz w:val="24"/>
          <w:szCs w:val="24"/>
        </w:rPr>
        <w:t xml:space="preserve">y in Pollock, Rothko and </w:t>
      </w:r>
      <w:proofErr w:type="spellStart"/>
      <w:proofErr w:type="gramStart"/>
      <w:r w:rsidR="00E47F39" w:rsidRPr="00FB1936">
        <w:rPr>
          <w:rFonts w:cs="Arial"/>
          <w:sz w:val="24"/>
          <w:szCs w:val="24"/>
        </w:rPr>
        <w:t>Rebeyrolle</w:t>
      </w:r>
      <w:proofErr w:type="spellEnd"/>
      <w:r w:rsidR="00E47F39" w:rsidRPr="00FB1936">
        <w:rPr>
          <w:rFonts w:cs="Arial"/>
          <w:sz w:val="24"/>
          <w:szCs w:val="24"/>
        </w:rPr>
        <w:t xml:space="preserve">  </w:t>
      </w:r>
      <w:r w:rsidR="00E47F39" w:rsidRPr="00FB1936">
        <w:rPr>
          <w:rFonts w:cs="Arial"/>
          <w:i/>
          <w:iCs/>
          <w:sz w:val="24"/>
          <w:szCs w:val="24"/>
        </w:rPr>
        <w:t>Human</w:t>
      </w:r>
      <w:proofErr w:type="gramEnd"/>
      <w:r w:rsidR="00E47F39" w:rsidRPr="00FB1936">
        <w:rPr>
          <w:rFonts w:cs="Arial"/>
          <w:i/>
          <w:iCs/>
          <w:sz w:val="24"/>
          <w:szCs w:val="24"/>
        </w:rPr>
        <w:t xml:space="preserve"> Studies: International Journal for Philosophy and Social Sciences</w:t>
      </w:r>
      <w:r w:rsidR="00E47F39" w:rsidRPr="00FB1936">
        <w:rPr>
          <w:rFonts w:cs="Arial"/>
          <w:sz w:val="24"/>
          <w:szCs w:val="24"/>
        </w:rPr>
        <w:t xml:space="preserve"> </w:t>
      </w:r>
      <w:r>
        <w:rPr>
          <w:sz w:val="24"/>
          <w:szCs w:val="24"/>
        </w:rPr>
        <w:t xml:space="preserve">35 </w:t>
      </w:r>
      <w:r w:rsidR="00E47F39" w:rsidRPr="00FB1936">
        <w:rPr>
          <w:sz w:val="24"/>
          <w:szCs w:val="24"/>
        </w:rPr>
        <w:t>351-364.</w:t>
      </w:r>
      <w:r w:rsidR="00E47F39" w:rsidRPr="00FB1936">
        <w:rPr>
          <w:rFonts w:cstheme="minorHAnsi"/>
          <w:sz w:val="24"/>
          <w:szCs w:val="24"/>
        </w:rPr>
        <w:t xml:space="preserve"> </w:t>
      </w:r>
    </w:p>
    <w:p w:rsidR="00E47F39" w:rsidRPr="00FB1936" w:rsidRDefault="00BC6EE1" w:rsidP="00FB1936">
      <w:pPr>
        <w:autoSpaceDE w:val="0"/>
        <w:autoSpaceDN w:val="0"/>
        <w:adjustRightInd w:val="0"/>
        <w:spacing w:after="240" w:line="480" w:lineRule="auto"/>
        <w:rPr>
          <w:rFonts w:cstheme="minorHAnsi"/>
          <w:sz w:val="24"/>
          <w:szCs w:val="24"/>
        </w:rPr>
      </w:pPr>
      <w:proofErr w:type="spellStart"/>
      <w:r>
        <w:rPr>
          <w:rFonts w:cstheme="minorHAnsi"/>
          <w:b/>
          <w:sz w:val="24"/>
          <w:szCs w:val="24"/>
        </w:rPr>
        <w:t>Lyng</w:t>
      </w:r>
      <w:proofErr w:type="spellEnd"/>
      <w:r w:rsidR="00E47F39" w:rsidRPr="00BA48C3">
        <w:rPr>
          <w:rFonts w:cstheme="minorHAnsi"/>
          <w:b/>
          <w:sz w:val="24"/>
          <w:szCs w:val="24"/>
        </w:rPr>
        <w:t xml:space="preserve"> S</w:t>
      </w:r>
      <w:r w:rsidR="00BA48C3">
        <w:rPr>
          <w:rFonts w:cstheme="minorHAnsi"/>
          <w:b/>
          <w:sz w:val="24"/>
          <w:szCs w:val="24"/>
        </w:rPr>
        <w:t xml:space="preserve"> </w:t>
      </w:r>
      <w:r w:rsidR="00E47F39" w:rsidRPr="00FB1936">
        <w:rPr>
          <w:rFonts w:cstheme="minorHAnsi"/>
          <w:sz w:val="24"/>
          <w:szCs w:val="24"/>
        </w:rPr>
        <w:t xml:space="preserve">2005 </w:t>
      </w:r>
      <w:r w:rsidR="00E47F39" w:rsidRPr="00FB1936">
        <w:rPr>
          <w:rFonts w:cstheme="minorHAnsi"/>
          <w:i/>
          <w:sz w:val="24"/>
          <w:szCs w:val="24"/>
        </w:rPr>
        <w:t>Edgework: the sociology of risk-taking</w:t>
      </w:r>
      <w:r w:rsidR="00E47F39" w:rsidRPr="00FB1936">
        <w:rPr>
          <w:rFonts w:cstheme="minorHAnsi"/>
          <w:sz w:val="24"/>
          <w:szCs w:val="24"/>
        </w:rPr>
        <w:t xml:space="preserve"> </w:t>
      </w:r>
      <w:r w:rsidR="00BA48C3">
        <w:rPr>
          <w:rFonts w:cstheme="minorHAnsi"/>
          <w:sz w:val="24"/>
          <w:szCs w:val="24"/>
        </w:rPr>
        <w:t>Routledge, London.</w:t>
      </w:r>
    </w:p>
    <w:p w:rsidR="007E384E" w:rsidRPr="00FB1936" w:rsidRDefault="006E03D5" w:rsidP="00FB1936">
      <w:pPr>
        <w:spacing w:after="240" w:line="480" w:lineRule="auto"/>
        <w:rPr>
          <w:sz w:val="24"/>
          <w:szCs w:val="24"/>
        </w:rPr>
      </w:pPr>
      <w:r>
        <w:rPr>
          <w:b/>
          <w:sz w:val="24"/>
          <w:szCs w:val="24"/>
        </w:rPr>
        <w:t>Mayer-</w:t>
      </w:r>
      <w:proofErr w:type="spellStart"/>
      <w:r>
        <w:rPr>
          <w:b/>
          <w:sz w:val="24"/>
          <w:szCs w:val="24"/>
        </w:rPr>
        <w:t>Schönberger</w:t>
      </w:r>
      <w:proofErr w:type="spellEnd"/>
      <w:r>
        <w:rPr>
          <w:b/>
          <w:sz w:val="24"/>
          <w:szCs w:val="24"/>
        </w:rPr>
        <w:t xml:space="preserve"> V </w:t>
      </w:r>
      <w:r w:rsidR="007E384E" w:rsidRPr="00FB1936">
        <w:rPr>
          <w:sz w:val="24"/>
          <w:szCs w:val="24"/>
        </w:rPr>
        <w:t xml:space="preserve">2009 </w:t>
      </w:r>
      <w:r w:rsidR="007E384E" w:rsidRPr="00FB1936">
        <w:rPr>
          <w:i/>
          <w:sz w:val="24"/>
          <w:szCs w:val="24"/>
        </w:rPr>
        <w:t xml:space="preserve">Delete: </w:t>
      </w:r>
      <w:r w:rsidR="00973CD6" w:rsidRPr="00FB1936">
        <w:rPr>
          <w:i/>
          <w:sz w:val="24"/>
          <w:szCs w:val="24"/>
        </w:rPr>
        <w:t>the virtue of forgetting in the digital age</w:t>
      </w:r>
      <w:r w:rsidR="00973CD6">
        <w:rPr>
          <w:sz w:val="24"/>
          <w:szCs w:val="24"/>
        </w:rPr>
        <w:t xml:space="preserve"> </w:t>
      </w:r>
      <w:r>
        <w:rPr>
          <w:sz w:val="24"/>
          <w:szCs w:val="24"/>
        </w:rPr>
        <w:t>Princeton University Press, Princeton.</w:t>
      </w:r>
    </w:p>
    <w:p w:rsidR="002A315A" w:rsidRPr="00FB1936" w:rsidRDefault="006E03D5" w:rsidP="00FB1936">
      <w:pPr>
        <w:spacing w:after="240" w:line="480" w:lineRule="auto"/>
        <w:rPr>
          <w:rFonts w:eastAsia="Times New Roman" w:cs="Times New Roman"/>
          <w:sz w:val="24"/>
          <w:szCs w:val="24"/>
          <w:lang w:eastAsia="en-GB"/>
        </w:rPr>
      </w:pPr>
      <w:r w:rsidRPr="006E03D5">
        <w:rPr>
          <w:b/>
          <w:sz w:val="24"/>
          <w:szCs w:val="24"/>
        </w:rPr>
        <w:t>OECD</w:t>
      </w:r>
      <w:r>
        <w:rPr>
          <w:sz w:val="24"/>
          <w:szCs w:val="24"/>
        </w:rPr>
        <w:t xml:space="preserve"> </w:t>
      </w:r>
      <w:proofErr w:type="gramStart"/>
      <w:r w:rsidR="002A315A" w:rsidRPr="00FB1936">
        <w:rPr>
          <w:sz w:val="24"/>
          <w:szCs w:val="24"/>
        </w:rPr>
        <w:t xml:space="preserve">2014  </w:t>
      </w:r>
      <w:r w:rsidR="002A315A" w:rsidRPr="00FB1936">
        <w:rPr>
          <w:i/>
          <w:sz w:val="24"/>
          <w:szCs w:val="24"/>
        </w:rPr>
        <w:t>Income</w:t>
      </w:r>
      <w:proofErr w:type="gramEnd"/>
      <w:r w:rsidR="002A315A" w:rsidRPr="00FB1936">
        <w:rPr>
          <w:i/>
          <w:sz w:val="24"/>
          <w:szCs w:val="24"/>
        </w:rPr>
        <w:t xml:space="preserve"> inequality update.</w:t>
      </w:r>
      <w:r w:rsidR="002A315A" w:rsidRPr="00FB1936">
        <w:rPr>
          <w:sz w:val="24"/>
          <w:szCs w:val="24"/>
        </w:rPr>
        <w:t xml:space="preserve"> Available at: http://www.oecd.org/els/soc/OECD2014-Income-Inequality-Update.pdf. </w:t>
      </w:r>
      <w:proofErr w:type="gramStart"/>
      <w:r w:rsidR="002A315A" w:rsidRPr="00FB1936">
        <w:rPr>
          <w:sz w:val="24"/>
          <w:szCs w:val="24"/>
        </w:rPr>
        <w:t>Accessed November 2014.</w:t>
      </w:r>
      <w:proofErr w:type="gramEnd"/>
    </w:p>
    <w:p w:rsidR="008963E8" w:rsidRPr="00FB1936" w:rsidRDefault="008963E8" w:rsidP="00FB1936">
      <w:pPr>
        <w:pStyle w:val="Heading1"/>
        <w:spacing w:before="0" w:beforeAutospacing="0" w:after="240" w:afterAutospacing="0" w:line="480" w:lineRule="auto"/>
        <w:rPr>
          <w:rFonts w:asciiTheme="minorHAnsi" w:eastAsiaTheme="minorHAnsi" w:hAnsiTheme="minorHAnsi" w:cs="Berling-Roman"/>
          <w:b w:val="0"/>
          <w:bCs w:val="0"/>
          <w:kern w:val="0"/>
          <w:sz w:val="24"/>
          <w:szCs w:val="24"/>
          <w:lang w:eastAsia="en-US"/>
        </w:rPr>
      </w:pPr>
      <w:proofErr w:type="gramStart"/>
      <w:r w:rsidRPr="006E03D5">
        <w:rPr>
          <w:rFonts w:asciiTheme="minorHAnsi" w:eastAsiaTheme="minorHAnsi" w:hAnsiTheme="minorHAnsi" w:cs="Berling-Roman"/>
          <w:bCs w:val="0"/>
          <w:kern w:val="0"/>
          <w:sz w:val="24"/>
          <w:szCs w:val="24"/>
          <w:lang w:eastAsia="en-US"/>
        </w:rPr>
        <w:t>Peck J and Theodore N</w:t>
      </w:r>
      <w:r w:rsidR="006E03D5">
        <w:rPr>
          <w:rFonts w:asciiTheme="minorHAnsi" w:eastAsiaTheme="minorHAnsi" w:hAnsiTheme="minorHAnsi" w:cs="Berling-Roman"/>
          <w:bCs w:val="0"/>
          <w:kern w:val="0"/>
          <w:sz w:val="24"/>
          <w:szCs w:val="24"/>
          <w:lang w:eastAsia="en-US"/>
        </w:rPr>
        <w:t xml:space="preserve"> </w:t>
      </w:r>
      <w:r w:rsidR="007E384E" w:rsidRPr="00FB1936">
        <w:rPr>
          <w:rFonts w:asciiTheme="minorHAnsi" w:eastAsiaTheme="minorHAnsi" w:hAnsiTheme="minorHAnsi" w:cs="Berling-Roman"/>
          <w:b w:val="0"/>
          <w:bCs w:val="0"/>
          <w:kern w:val="0"/>
          <w:sz w:val="24"/>
          <w:szCs w:val="24"/>
          <w:lang w:eastAsia="en-US"/>
        </w:rPr>
        <w:t>2000</w:t>
      </w:r>
      <w:r w:rsidR="006E03D5">
        <w:rPr>
          <w:rFonts w:asciiTheme="minorHAnsi" w:eastAsiaTheme="minorHAnsi" w:hAnsiTheme="minorHAnsi" w:cs="Berling-Roman"/>
          <w:b w:val="0"/>
          <w:bCs w:val="0"/>
          <w:kern w:val="0"/>
          <w:sz w:val="24"/>
          <w:szCs w:val="24"/>
          <w:lang w:eastAsia="en-US"/>
        </w:rPr>
        <w:t xml:space="preserve"> </w:t>
      </w:r>
      <w:r w:rsidR="007E384E" w:rsidRPr="00FB1936">
        <w:rPr>
          <w:rFonts w:asciiTheme="minorHAnsi" w:eastAsiaTheme="minorHAnsi" w:hAnsiTheme="minorHAnsi" w:cs="Berling-Roman"/>
          <w:b w:val="0"/>
          <w:bCs w:val="0"/>
          <w:kern w:val="0"/>
          <w:sz w:val="24"/>
          <w:szCs w:val="24"/>
          <w:lang w:eastAsia="en-US"/>
        </w:rPr>
        <w:t xml:space="preserve">Beyond </w:t>
      </w:r>
      <w:r w:rsidR="00973CD6">
        <w:rPr>
          <w:rFonts w:asciiTheme="minorHAnsi" w:eastAsiaTheme="minorHAnsi" w:hAnsiTheme="minorHAnsi" w:cs="Berling-Roman"/>
          <w:b w:val="0"/>
          <w:bCs w:val="0"/>
          <w:kern w:val="0"/>
          <w:sz w:val="24"/>
          <w:szCs w:val="24"/>
          <w:lang w:eastAsia="en-US"/>
        </w:rPr>
        <w:t>e</w:t>
      </w:r>
      <w:r w:rsidR="007E384E" w:rsidRPr="00FB1936">
        <w:rPr>
          <w:rFonts w:asciiTheme="minorHAnsi" w:eastAsiaTheme="minorHAnsi" w:hAnsiTheme="minorHAnsi" w:cs="Berling-Roman"/>
          <w:b w:val="0"/>
          <w:bCs w:val="0"/>
          <w:kern w:val="0"/>
          <w:sz w:val="24"/>
          <w:szCs w:val="24"/>
          <w:lang w:eastAsia="en-US"/>
        </w:rPr>
        <w:t>mployability</w:t>
      </w:r>
      <w:r w:rsidR="006E03D5">
        <w:rPr>
          <w:rFonts w:asciiTheme="minorHAnsi" w:eastAsiaTheme="minorHAnsi" w:hAnsiTheme="minorHAnsi" w:cs="Berling-Roman"/>
          <w:b w:val="0"/>
          <w:bCs w:val="0"/>
          <w:kern w:val="0"/>
          <w:sz w:val="24"/>
          <w:szCs w:val="24"/>
          <w:lang w:eastAsia="en-US"/>
        </w:rPr>
        <w:t xml:space="preserve"> </w:t>
      </w:r>
      <w:r w:rsidR="007E384E" w:rsidRPr="00FB1936">
        <w:rPr>
          <w:rFonts w:asciiTheme="minorHAnsi" w:eastAsiaTheme="minorHAnsi" w:hAnsiTheme="minorHAnsi" w:cs="Berling-Roman"/>
          <w:b w:val="0"/>
          <w:bCs w:val="0"/>
          <w:i/>
          <w:kern w:val="0"/>
          <w:sz w:val="24"/>
          <w:szCs w:val="24"/>
          <w:lang w:eastAsia="en-US"/>
        </w:rPr>
        <w:t>Cambridge Journal of Economics</w:t>
      </w:r>
      <w:r w:rsidR="007E384E" w:rsidRPr="00FB1936">
        <w:rPr>
          <w:rFonts w:asciiTheme="minorHAnsi" w:eastAsiaTheme="minorHAnsi" w:hAnsiTheme="minorHAnsi" w:cs="Berling-Roman"/>
          <w:b w:val="0"/>
          <w:bCs w:val="0"/>
          <w:kern w:val="0"/>
          <w:sz w:val="24"/>
          <w:szCs w:val="24"/>
          <w:lang w:eastAsia="en-US"/>
        </w:rPr>
        <w:t xml:space="preserve"> 24 729-49.</w:t>
      </w:r>
      <w:proofErr w:type="gramEnd"/>
    </w:p>
    <w:p w:rsidR="00E47F39" w:rsidRPr="00FB1936" w:rsidRDefault="00E47F39" w:rsidP="00FB1936">
      <w:pPr>
        <w:pStyle w:val="Heading1"/>
        <w:spacing w:before="0" w:beforeAutospacing="0" w:after="240" w:afterAutospacing="0" w:line="480" w:lineRule="auto"/>
        <w:rPr>
          <w:rFonts w:asciiTheme="minorHAnsi" w:hAnsiTheme="minorHAnsi"/>
          <w:b w:val="0"/>
          <w:sz w:val="24"/>
          <w:szCs w:val="24"/>
        </w:rPr>
      </w:pPr>
      <w:proofErr w:type="spellStart"/>
      <w:r w:rsidRPr="006E03D5">
        <w:rPr>
          <w:rFonts w:asciiTheme="minorHAnsi" w:hAnsiTheme="minorHAnsi"/>
          <w:sz w:val="24"/>
          <w:szCs w:val="24"/>
        </w:rPr>
        <w:t>Perlin</w:t>
      </w:r>
      <w:proofErr w:type="spellEnd"/>
      <w:r w:rsidRPr="006E03D5">
        <w:rPr>
          <w:rFonts w:asciiTheme="minorHAnsi" w:hAnsiTheme="minorHAnsi"/>
          <w:sz w:val="24"/>
          <w:szCs w:val="24"/>
        </w:rPr>
        <w:t xml:space="preserve"> R</w:t>
      </w:r>
      <w:r w:rsidR="006E03D5">
        <w:rPr>
          <w:rFonts w:asciiTheme="minorHAnsi" w:hAnsiTheme="minorHAnsi"/>
          <w:sz w:val="24"/>
          <w:szCs w:val="24"/>
        </w:rPr>
        <w:t xml:space="preserve"> </w:t>
      </w:r>
      <w:r w:rsidRPr="00FB1936">
        <w:rPr>
          <w:rFonts w:asciiTheme="minorHAnsi" w:hAnsiTheme="minorHAnsi"/>
          <w:b w:val="0"/>
          <w:sz w:val="24"/>
          <w:szCs w:val="24"/>
        </w:rPr>
        <w:t xml:space="preserve">2011 </w:t>
      </w:r>
      <w:r w:rsidR="00973CD6">
        <w:rPr>
          <w:rFonts w:asciiTheme="minorHAnsi" w:hAnsiTheme="minorHAnsi"/>
          <w:b w:val="0"/>
          <w:i/>
          <w:sz w:val="24"/>
          <w:szCs w:val="24"/>
        </w:rPr>
        <w:t>Intern nation: h</w:t>
      </w:r>
      <w:r w:rsidRPr="00FB1936">
        <w:rPr>
          <w:rFonts w:asciiTheme="minorHAnsi" w:hAnsiTheme="minorHAnsi"/>
          <w:b w:val="0"/>
          <w:i/>
          <w:sz w:val="24"/>
          <w:szCs w:val="24"/>
        </w:rPr>
        <w:t>ow to earn nothing and learn little in the brave new economy</w:t>
      </w:r>
      <w:r w:rsidRPr="00FB1936">
        <w:rPr>
          <w:rFonts w:asciiTheme="minorHAnsi" w:hAnsiTheme="minorHAnsi"/>
          <w:b w:val="0"/>
          <w:sz w:val="24"/>
          <w:szCs w:val="24"/>
        </w:rPr>
        <w:t xml:space="preserve"> Verso</w:t>
      </w:r>
      <w:r w:rsidR="006E03D5">
        <w:rPr>
          <w:rFonts w:asciiTheme="minorHAnsi" w:hAnsiTheme="minorHAnsi"/>
          <w:b w:val="0"/>
          <w:sz w:val="24"/>
          <w:szCs w:val="24"/>
        </w:rPr>
        <w:t>, London.</w:t>
      </w:r>
    </w:p>
    <w:p w:rsidR="00F0510C" w:rsidRPr="00FB1936" w:rsidRDefault="00792C77" w:rsidP="00FB1936">
      <w:pPr>
        <w:pStyle w:val="Heading1"/>
        <w:spacing w:before="0" w:beforeAutospacing="0" w:after="240" w:afterAutospacing="0" w:line="480" w:lineRule="auto"/>
        <w:rPr>
          <w:rFonts w:asciiTheme="minorHAnsi" w:hAnsiTheme="minorHAnsi"/>
          <w:b w:val="0"/>
          <w:sz w:val="24"/>
          <w:szCs w:val="24"/>
        </w:rPr>
      </w:pPr>
      <w:r w:rsidRPr="006E03D5">
        <w:rPr>
          <w:rFonts w:asciiTheme="minorHAnsi" w:hAnsiTheme="minorHAnsi"/>
          <w:sz w:val="24"/>
          <w:szCs w:val="24"/>
        </w:rPr>
        <w:t xml:space="preserve">Page </w:t>
      </w:r>
      <w:proofErr w:type="spellStart"/>
      <w:r w:rsidRPr="006E03D5">
        <w:rPr>
          <w:rFonts w:asciiTheme="minorHAnsi" w:hAnsiTheme="minorHAnsi"/>
          <w:sz w:val="24"/>
          <w:szCs w:val="24"/>
        </w:rPr>
        <w:t>Mo</w:t>
      </w:r>
      <w:r w:rsidR="006E03D5">
        <w:rPr>
          <w:rFonts w:asciiTheme="minorHAnsi" w:hAnsiTheme="minorHAnsi"/>
          <w:sz w:val="24"/>
          <w:szCs w:val="24"/>
        </w:rPr>
        <w:t>ch</w:t>
      </w:r>
      <w:proofErr w:type="spellEnd"/>
      <w:r w:rsidR="00F0510C" w:rsidRPr="006E03D5">
        <w:rPr>
          <w:rFonts w:asciiTheme="minorHAnsi" w:hAnsiTheme="minorHAnsi"/>
          <w:sz w:val="24"/>
          <w:szCs w:val="24"/>
        </w:rPr>
        <w:t xml:space="preserve"> E</w:t>
      </w:r>
      <w:r w:rsidR="006E03D5">
        <w:rPr>
          <w:rFonts w:asciiTheme="minorHAnsi" w:hAnsiTheme="minorHAnsi"/>
          <w:b w:val="0"/>
          <w:sz w:val="24"/>
          <w:szCs w:val="24"/>
        </w:rPr>
        <w:t xml:space="preserve"> </w:t>
      </w:r>
      <w:r w:rsidR="008963E8" w:rsidRPr="00FB1936">
        <w:rPr>
          <w:rFonts w:asciiTheme="minorHAnsi" w:hAnsiTheme="minorHAnsi"/>
          <w:b w:val="0"/>
          <w:sz w:val="24"/>
          <w:szCs w:val="24"/>
        </w:rPr>
        <w:t>2003</w:t>
      </w:r>
      <w:r w:rsidR="00F0510C" w:rsidRPr="00FB1936">
        <w:rPr>
          <w:rFonts w:asciiTheme="minorHAnsi" w:hAnsiTheme="minorHAnsi"/>
          <w:b w:val="0"/>
          <w:sz w:val="24"/>
          <w:szCs w:val="24"/>
        </w:rPr>
        <w:t xml:space="preserve"> </w:t>
      </w:r>
      <w:r w:rsidR="00F0510C" w:rsidRPr="00FB1936">
        <w:rPr>
          <w:rFonts w:asciiTheme="minorHAnsi" w:hAnsiTheme="minorHAnsi"/>
          <w:b w:val="0"/>
          <w:i/>
          <w:sz w:val="24"/>
          <w:szCs w:val="24"/>
        </w:rPr>
        <w:t xml:space="preserve">Moving </w:t>
      </w:r>
      <w:proofErr w:type="spellStart"/>
      <w:proofErr w:type="gramStart"/>
      <w:r w:rsidR="00973CD6">
        <w:rPr>
          <w:rFonts w:asciiTheme="minorHAnsi" w:hAnsiTheme="minorHAnsi"/>
          <w:b w:val="0"/>
          <w:i/>
          <w:sz w:val="24"/>
          <w:szCs w:val="24"/>
        </w:rPr>
        <w:t>e</w:t>
      </w:r>
      <w:r w:rsidR="00F0510C" w:rsidRPr="00FB1936">
        <w:rPr>
          <w:rFonts w:asciiTheme="minorHAnsi" w:hAnsiTheme="minorHAnsi"/>
          <w:b w:val="0"/>
          <w:i/>
          <w:sz w:val="24"/>
          <w:szCs w:val="24"/>
        </w:rPr>
        <w:t>uropeans</w:t>
      </w:r>
      <w:proofErr w:type="spellEnd"/>
      <w:proofErr w:type="gramEnd"/>
      <w:r w:rsidR="006E03D5">
        <w:rPr>
          <w:rFonts w:asciiTheme="minorHAnsi" w:hAnsiTheme="minorHAnsi"/>
          <w:b w:val="0"/>
          <w:sz w:val="24"/>
          <w:szCs w:val="24"/>
        </w:rPr>
        <w:t xml:space="preserve"> Indiana University Press, </w:t>
      </w:r>
      <w:r w:rsidR="006E03D5" w:rsidRPr="00FB1936">
        <w:rPr>
          <w:rFonts w:asciiTheme="minorHAnsi" w:hAnsiTheme="minorHAnsi"/>
          <w:b w:val="0"/>
          <w:sz w:val="24"/>
          <w:szCs w:val="24"/>
        </w:rPr>
        <w:t>Bloomington</w:t>
      </w:r>
      <w:r w:rsidR="006E03D5">
        <w:rPr>
          <w:rFonts w:asciiTheme="minorHAnsi" w:hAnsiTheme="minorHAnsi"/>
          <w:b w:val="0"/>
          <w:sz w:val="24"/>
          <w:szCs w:val="24"/>
        </w:rPr>
        <w:t>.</w:t>
      </w:r>
    </w:p>
    <w:p w:rsidR="00E47F39" w:rsidRPr="00114EA5" w:rsidRDefault="001442ED" w:rsidP="00FB1936">
      <w:pPr>
        <w:spacing w:after="240" w:line="480" w:lineRule="auto"/>
        <w:rPr>
          <w:rFonts w:cs="Berling-Roman"/>
          <w:sz w:val="24"/>
          <w:szCs w:val="24"/>
        </w:rPr>
      </w:pPr>
      <w:r w:rsidRPr="00114EA5">
        <w:rPr>
          <w:rFonts w:cs="Berling-Roman"/>
          <w:b/>
          <w:sz w:val="24"/>
          <w:szCs w:val="24"/>
        </w:rPr>
        <w:lastRenderedPageBreak/>
        <w:t>Pine</w:t>
      </w:r>
      <w:r w:rsidR="00E47F39" w:rsidRPr="00114EA5">
        <w:rPr>
          <w:rFonts w:cs="Berling-Roman"/>
          <w:b/>
          <w:sz w:val="24"/>
          <w:szCs w:val="24"/>
        </w:rPr>
        <w:t xml:space="preserve"> BJ and Gilmore JH</w:t>
      </w:r>
      <w:r w:rsidRPr="00114EA5">
        <w:rPr>
          <w:rFonts w:cs="Berling-Roman"/>
          <w:b/>
          <w:sz w:val="24"/>
          <w:szCs w:val="24"/>
        </w:rPr>
        <w:t xml:space="preserve"> </w:t>
      </w:r>
      <w:r w:rsidR="00E47F39" w:rsidRPr="00114EA5">
        <w:rPr>
          <w:rFonts w:cs="Berling-Roman"/>
          <w:sz w:val="24"/>
          <w:szCs w:val="24"/>
        </w:rPr>
        <w:t xml:space="preserve">1999 </w:t>
      </w:r>
      <w:proofErr w:type="gramStart"/>
      <w:r w:rsidR="00E47F39" w:rsidRPr="00114EA5">
        <w:rPr>
          <w:rFonts w:cs="Berling-Italic"/>
          <w:i/>
          <w:iCs/>
          <w:sz w:val="24"/>
          <w:szCs w:val="24"/>
        </w:rPr>
        <w:t>The</w:t>
      </w:r>
      <w:proofErr w:type="gramEnd"/>
      <w:r w:rsidR="00E47F39" w:rsidRPr="00114EA5">
        <w:rPr>
          <w:rFonts w:cs="Berling-Italic"/>
          <w:i/>
          <w:iCs/>
          <w:sz w:val="24"/>
          <w:szCs w:val="24"/>
        </w:rPr>
        <w:t xml:space="preserve"> </w:t>
      </w:r>
      <w:r w:rsidR="00973CD6" w:rsidRPr="00114EA5">
        <w:rPr>
          <w:rFonts w:cs="Berling-Italic"/>
          <w:i/>
          <w:iCs/>
          <w:sz w:val="24"/>
          <w:szCs w:val="24"/>
        </w:rPr>
        <w:t>experience economy: work is theatre and every business a stag</w:t>
      </w:r>
      <w:r w:rsidR="00E47F39" w:rsidRPr="00114EA5">
        <w:rPr>
          <w:rFonts w:cs="Berling-Italic"/>
          <w:i/>
          <w:iCs/>
          <w:sz w:val="24"/>
          <w:szCs w:val="24"/>
        </w:rPr>
        <w:t>e</w:t>
      </w:r>
      <w:r w:rsidRPr="00114EA5">
        <w:rPr>
          <w:rFonts w:cs="Berling-Roman"/>
          <w:sz w:val="24"/>
          <w:szCs w:val="24"/>
        </w:rPr>
        <w:t xml:space="preserve"> Harvard Business School Press, Boston.</w:t>
      </w:r>
    </w:p>
    <w:p w:rsidR="00C2610C" w:rsidRDefault="00C2610C" w:rsidP="00FB1936">
      <w:pPr>
        <w:autoSpaceDE w:val="0"/>
        <w:autoSpaceDN w:val="0"/>
        <w:adjustRightInd w:val="0"/>
        <w:spacing w:after="240" w:line="480" w:lineRule="auto"/>
      </w:pPr>
      <w:r>
        <w:rPr>
          <w:rStyle w:val="Strong"/>
        </w:rPr>
        <w:t>Reay D</w:t>
      </w:r>
      <w:r w:rsidR="00973CD6">
        <w:rPr>
          <w:rStyle w:val="Strong"/>
        </w:rPr>
        <w:t>,</w:t>
      </w:r>
      <w:r>
        <w:t xml:space="preserve"> </w:t>
      </w:r>
      <w:r w:rsidRPr="00C2610C">
        <w:rPr>
          <w:b/>
        </w:rPr>
        <w:t xml:space="preserve">Crozier G </w:t>
      </w:r>
      <w:proofErr w:type="gramStart"/>
      <w:r w:rsidRPr="00C2610C">
        <w:rPr>
          <w:b/>
        </w:rPr>
        <w:t>and  Clayton</w:t>
      </w:r>
      <w:proofErr w:type="gramEnd"/>
      <w:r>
        <w:t xml:space="preserve"> </w:t>
      </w:r>
      <w:r>
        <w:rPr>
          <w:b/>
        </w:rPr>
        <w:t xml:space="preserve">J </w:t>
      </w:r>
      <w:r>
        <w:t xml:space="preserve">(2009) </w:t>
      </w:r>
      <w:r w:rsidRPr="00C2610C">
        <w:rPr>
          <w:rStyle w:val="Emphasis"/>
          <w:i w:val="0"/>
        </w:rPr>
        <w:t>Strangers in Paradise: Working class students in elite universities</w:t>
      </w:r>
      <w:r w:rsidRPr="00C2610C">
        <w:rPr>
          <w:i/>
        </w:rPr>
        <w:t xml:space="preserve"> Sociology</w:t>
      </w:r>
      <w:r>
        <w:t xml:space="preserve"> 43, 1103-1121.</w:t>
      </w:r>
    </w:p>
    <w:p w:rsidR="00E47F39" w:rsidRPr="00114EA5" w:rsidRDefault="00E47F39" w:rsidP="00FB1936">
      <w:pPr>
        <w:autoSpaceDE w:val="0"/>
        <w:autoSpaceDN w:val="0"/>
        <w:adjustRightInd w:val="0"/>
        <w:spacing w:after="240" w:line="480" w:lineRule="auto"/>
        <w:rPr>
          <w:rFonts w:cstheme="minorHAnsi"/>
          <w:sz w:val="24"/>
          <w:szCs w:val="24"/>
        </w:rPr>
      </w:pPr>
      <w:r w:rsidRPr="00114EA5">
        <w:rPr>
          <w:rFonts w:cstheme="minorHAnsi"/>
          <w:b/>
          <w:sz w:val="24"/>
          <w:szCs w:val="24"/>
        </w:rPr>
        <w:t>Reiter H</w:t>
      </w:r>
      <w:r w:rsidR="00F44ADE" w:rsidRPr="00114EA5">
        <w:rPr>
          <w:rFonts w:cstheme="minorHAnsi"/>
          <w:b/>
          <w:sz w:val="24"/>
          <w:szCs w:val="24"/>
        </w:rPr>
        <w:t xml:space="preserve"> </w:t>
      </w:r>
      <w:r w:rsidRPr="00114EA5">
        <w:rPr>
          <w:rFonts w:cstheme="minorHAnsi"/>
          <w:sz w:val="24"/>
          <w:szCs w:val="24"/>
        </w:rPr>
        <w:t xml:space="preserve">2003 Biographical time structuring of disadvantaged young people </w:t>
      </w:r>
      <w:r w:rsidRPr="00114EA5">
        <w:rPr>
          <w:rFonts w:cstheme="minorHAnsi"/>
          <w:i/>
          <w:sz w:val="24"/>
          <w:szCs w:val="24"/>
        </w:rPr>
        <w:t>Young</w:t>
      </w:r>
      <w:r w:rsidRPr="00114EA5">
        <w:rPr>
          <w:rFonts w:cstheme="minorHAnsi"/>
          <w:sz w:val="24"/>
          <w:szCs w:val="24"/>
        </w:rPr>
        <w:t xml:space="preserve"> 11</w:t>
      </w:r>
      <w:r w:rsidR="00F44ADE" w:rsidRPr="00114EA5">
        <w:rPr>
          <w:rFonts w:cstheme="minorHAnsi"/>
          <w:sz w:val="24"/>
          <w:szCs w:val="24"/>
        </w:rPr>
        <w:t>,</w:t>
      </w:r>
      <w:r w:rsidRPr="00114EA5">
        <w:rPr>
          <w:rFonts w:cstheme="minorHAnsi"/>
          <w:sz w:val="24"/>
          <w:szCs w:val="24"/>
        </w:rPr>
        <w:t xml:space="preserve"> 253-279.</w:t>
      </w:r>
    </w:p>
    <w:p w:rsidR="00E47F39" w:rsidRPr="00FB1936" w:rsidRDefault="00E47F39" w:rsidP="00FB1936">
      <w:pPr>
        <w:autoSpaceDE w:val="0"/>
        <w:autoSpaceDN w:val="0"/>
        <w:adjustRightInd w:val="0"/>
        <w:spacing w:after="240" w:line="480" w:lineRule="auto"/>
        <w:rPr>
          <w:sz w:val="24"/>
          <w:szCs w:val="24"/>
        </w:rPr>
      </w:pPr>
      <w:proofErr w:type="gramStart"/>
      <w:r w:rsidRPr="004369CA">
        <w:rPr>
          <w:b/>
          <w:sz w:val="24"/>
          <w:szCs w:val="24"/>
        </w:rPr>
        <w:t>Research and Destroy</w:t>
      </w:r>
      <w:r w:rsidR="00114EA5">
        <w:rPr>
          <w:b/>
          <w:sz w:val="24"/>
          <w:szCs w:val="24"/>
        </w:rPr>
        <w:t xml:space="preserve"> Collective</w:t>
      </w:r>
      <w:r w:rsidR="004369CA">
        <w:rPr>
          <w:sz w:val="24"/>
          <w:szCs w:val="24"/>
        </w:rPr>
        <w:t xml:space="preserve"> </w:t>
      </w:r>
      <w:r w:rsidRPr="00FB1936">
        <w:rPr>
          <w:sz w:val="24"/>
          <w:szCs w:val="24"/>
        </w:rPr>
        <w:t xml:space="preserve">2009 </w:t>
      </w:r>
      <w:r w:rsidRPr="00FB1936">
        <w:rPr>
          <w:i/>
          <w:sz w:val="24"/>
          <w:szCs w:val="24"/>
        </w:rPr>
        <w:t>Communiqué from an absent future</w:t>
      </w:r>
      <w:r w:rsidRPr="00FB1936">
        <w:rPr>
          <w:sz w:val="24"/>
          <w:szCs w:val="24"/>
        </w:rPr>
        <w:t>.</w:t>
      </w:r>
      <w:proofErr w:type="gramEnd"/>
      <w:r w:rsidRPr="00FB1936">
        <w:rPr>
          <w:sz w:val="24"/>
          <w:szCs w:val="24"/>
        </w:rPr>
        <w:t xml:space="preserve"> </w:t>
      </w:r>
      <w:proofErr w:type="gramStart"/>
      <w:r w:rsidRPr="00FB1936">
        <w:rPr>
          <w:sz w:val="24"/>
          <w:szCs w:val="24"/>
        </w:rPr>
        <w:t xml:space="preserve">Available at </w:t>
      </w:r>
      <w:hyperlink r:id="rId13" w:history="1">
        <w:r w:rsidR="00C2610C" w:rsidRPr="0086602F">
          <w:rPr>
            <w:rStyle w:val="Hyperlink"/>
            <w:sz w:val="24"/>
            <w:szCs w:val="24"/>
          </w:rPr>
          <w:t>http://wewanteverything.wordpress.com/2009/09/24/communique-from-an-absent-future/</w:t>
        </w:r>
      </w:hyperlink>
      <w:r w:rsidRPr="00FB1936">
        <w:rPr>
          <w:sz w:val="24"/>
          <w:szCs w:val="24"/>
        </w:rPr>
        <w:t>.</w:t>
      </w:r>
      <w:proofErr w:type="gramEnd"/>
      <w:r w:rsidRPr="00FB1936">
        <w:rPr>
          <w:sz w:val="24"/>
          <w:szCs w:val="24"/>
        </w:rPr>
        <w:t xml:space="preserve"> </w:t>
      </w:r>
      <w:proofErr w:type="gramStart"/>
      <w:r w:rsidRPr="00FB1936">
        <w:rPr>
          <w:sz w:val="24"/>
          <w:szCs w:val="24"/>
        </w:rPr>
        <w:t>Accessed August 2013.</w:t>
      </w:r>
      <w:proofErr w:type="gramEnd"/>
    </w:p>
    <w:p w:rsidR="00E47F39" w:rsidRPr="00FB1936" w:rsidRDefault="004369CA" w:rsidP="00FB1936">
      <w:pPr>
        <w:autoSpaceDE w:val="0"/>
        <w:autoSpaceDN w:val="0"/>
        <w:adjustRightInd w:val="0"/>
        <w:spacing w:after="240" w:line="480" w:lineRule="auto"/>
        <w:rPr>
          <w:rFonts w:cstheme="minorHAnsi"/>
          <w:sz w:val="24"/>
          <w:szCs w:val="24"/>
        </w:rPr>
      </w:pPr>
      <w:proofErr w:type="gramStart"/>
      <w:r>
        <w:rPr>
          <w:rFonts w:cs="AdvTR"/>
          <w:b/>
          <w:sz w:val="24"/>
          <w:szCs w:val="24"/>
        </w:rPr>
        <w:t xml:space="preserve">Rosa H </w:t>
      </w:r>
      <w:r>
        <w:rPr>
          <w:rFonts w:cs="AdvTR"/>
          <w:sz w:val="24"/>
          <w:szCs w:val="24"/>
        </w:rPr>
        <w:t>2010</w:t>
      </w:r>
      <w:r w:rsidR="00E47F39" w:rsidRPr="00FB1936">
        <w:rPr>
          <w:rFonts w:cs="AdvTR"/>
          <w:sz w:val="24"/>
          <w:szCs w:val="24"/>
        </w:rPr>
        <w:t xml:space="preserve"> Full speed burnout?</w:t>
      </w:r>
      <w:proofErr w:type="gramEnd"/>
      <w:r w:rsidR="00E47F39" w:rsidRPr="00FB1936">
        <w:rPr>
          <w:rFonts w:cs="AdvTR"/>
          <w:sz w:val="24"/>
          <w:szCs w:val="24"/>
        </w:rPr>
        <w:t xml:space="preserve"> From the pleasures of the motorcycle to the bleakness of the treadmill: The dual face of social acceleration </w:t>
      </w:r>
      <w:r w:rsidR="00E47F39" w:rsidRPr="00FB1936">
        <w:rPr>
          <w:rFonts w:cs="AdvTR"/>
          <w:i/>
          <w:sz w:val="24"/>
          <w:szCs w:val="24"/>
        </w:rPr>
        <w:t>International Journal of Motorcycle Studies</w:t>
      </w:r>
      <w:r>
        <w:rPr>
          <w:rFonts w:cs="AdvTR"/>
          <w:sz w:val="24"/>
          <w:szCs w:val="24"/>
        </w:rPr>
        <w:t xml:space="preserve"> 6</w:t>
      </w:r>
      <w:r w:rsidR="00E47F39" w:rsidRPr="00FB1936">
        <w:rPr>
          <w:rFonts w:cs="AdvTR"/>
          <w:sz w:val="24"/>
          <w:szCs w:val="24"/>
        </w:rPr>
        <w:t xml:space="preserve"> 1-17.</w:t>
      </w:r>
    </w:p>
    <w:p w:rsidR="00FB1936" w:rsidRPr="00FB1936" w:rsidRDefault="00FB1936" w:rsidP="004369CA">
      <w:pPr>
        <w:pStyle w:val="Heading3"/>
        <w:spacing w:after="240" w:line="480" w:lineRule="auto"/>
        <w:textAlignment w:val="baseline"/>
        <w:rPr>
          <w:rFonts w:asciiTheme="minorHAnsi" w:hAnsiTheme="minorHAnsi" w:cs="AdvPS6F0B"/>
          <w:b w:val="0"/>
          <w:color w:val="auto"/>
          <w:sz w:val="24"/>
          <w:szCs w:val="24"/>
        </w:rPr>
      </w:pPr>
      <w:r w:rsidRPr="004369CA">
        <w:rPr>
          <w:rFonts w:asciiTheme="minorHAnsi" w:hAnsiTheme="minorHAnsi" w:cs="AdvPS6F0B"/>
          <w:color w:val="auto"/>
          <w:sz w:val="24"/>
          <w:szCs w:val="24"/>
        </w:rPr>
        <w:t>The Economist</w:t>
      </w:r>
      <w:r w:rsidR="004369CA">
        <w:rPr>
          <w:rFonts w:asciiTheme="minorHAnsi" w:hAnsiTheme="minorHAnsi" w:cs="AdvPS6F0B"/>
          <w:b w:val="0"/>
          <w:color w:val="auto"/>
          <w:sz w:val="24"/>
          <w:szCs w:val="24"/>
        </w:rPr>
        <w:t xml:space="preserve"> 2013 </w:t>
      </w:r>
      <w:r w:rsidRPr="00FB1936">
        <w:rPr>
          <w:rFonts w:asciiTheme="minorHAnsi" w:hAnsiTheme="minorHAnsi"/>
          <w:b w:val="0"/>
          <w:bCs w:val="0"/>
          <w:color w:val="auto"/>
          <w:sz w:val="24"/>
          <w:szCs w:val="24"/>
        </w:rPr>
        <w:t xml:space="preserve">Generation jobless </w:t>
      </w:r>
      <w:r w:rsidRPr="00FB1936">
        <w:rPr>
          <w:rFonts w:asciiTheme="minorHAnsi" w:hAnsiTheme="minorHAnsi" w:cs="AdvPS6F0B"/>
          <w:b w:val="0"/>
          <w:i/>
          <w:color w:val="auto"/>
          <w:sz w:val="24"/>
          <w:szCs w:val="24"/>
        </w:rPr>
        <w:t>The Economist</w:t>
      </w:r>
      <w:r w:rsidRPr="00FB1936">
        <w:rPr>
          <w:rFonts w:asciiTheme="minorHAnsi" w:hAnsiTheme="minorHAnsi" w:cs="AdvPS6F0B"/>
          <w:b w:val="0"/>
          <w:color w:val="auto"/>
          <w:sz w:val="24"/>
          <w:szCs w:val="24"/>
        </w:rPr>
        <w:t xml:space="preserve"> </w:t>
      </w:r>
      <w:r w:rsidRPr="00FB1936">
        <w:rPr>
          <w:rFonts w:asciiTheme="minorHAnsi" w:hAnsiTheme="minorHAnsi"/>
          <w:b w:val="0"/>
          <w:bCs w:val="0"/>
          <w:color w:val="auto"/>
          <w:sz w:val="24"/>
          <w:szCs w:val="24"/>
        </w:rPr>
        <w:t>April 27</w:t>
      </w:r>
      <w:r w:rsidRPr="00FB1936">
        <w:rPr>
          <w:rFonts w:asciiTheme="minorHAnsi" w:hAnsiTheme="minorHAnsi"/>
          <w:b w:val="0"/>
          <w:bCs w:val="0"/>
          <w:color w:val="auto"/>
          <w:sz w:val="24"/>
          <w:szCs w:val="24"/>
          <w:vertAlign w:val="superscript"/>
        </w:rPr>
        <w:t>th</w:t>
      </w:r>
      <w:r w:rsidR="004369CA">
        <w:rPr>
          <w:rFonts w:asciiTheme="minorHAnsi" w:hAnsiTheme="minorHAnsi"/>
          <w:b w:val="0"/>
          <w:bCs w:val="0"/>
          <w:color w:val="auto"/>
          <w:sz w:val="24"/>
          <w:szCs w:val="24"/>
        </w:rPr>
        <w:t xml:space="preserve">. </w:t>
      </w:r>
      <w:r w:rsidRPr="00FB1936">
        <w:rPr>
          <w:rFonts w:asciiTheme="minorHAnsi" w:hAnsiTheme="minorHAnsi" w:cs="AdvPS6F0B"/>
          <w:b w:val="0"/>
          <w:color w:val="auto"/>
          <w:sz w:val="24"/>
          <w:szCs w:val="24"/>
        </w:rPr>
        <w:t xml:space="preserve">Available at: </w:t>
      </w:r>
      <w:r w:rsidRPr="00D6430F">
        <w:rPr>
          <w:rFonts w:asciiTheme="minorHAnsi" w:hAnsiTheme="minorHAnsi" w:cs="AdvPS6F0B"/>
          <w:b w:val="0"/>
          <w:color w:val="auto"/>
          <w:sz w:val="24"/>
          <w:szCs w:val="24"/>
        </w:rPr>
        <w:t>http://www.economist.com/news/international/21576657-around-world-almost-300m-15-24-year-olds-are-not-working-what-has-caused</w:t>
      </w:r>
      <w:r w:rsidRPr="00FB1936">
        <w:rPr>
          <w:rFonts w:asciiTheme="minorHAnsi" w:hAnsiTheme="minorHAnsi" w:cs="AdvPS6F0B"/>
          <w:b w:val="0"/>
          <w:color w:val="auto"/>
          <w:sz w:val="24"/>
          <w:szCs w:val="24"/>
        </w:rPr>
        <w:t xml:space="preserve">. </w:t>
      </w:r>
      <w:proofErr w:type="gramStart"/>
      <w:r w:rsidRPr="00FB1936">
        <w:rPr>
          <w:rFonts w:asciiTheme="minorHAnsi" w:hAnsiTheme="minorHAnsi" w:cs="AdvPS6F0B"/>
          <w:b w:val="0"/>
          <w:color w:val="auto"/>
          <w:sz w:val="24"/>
          <w:szCs w:val="24"/>
        </w:rPr>
        <w:t>Accessed January 2015.</w:t>
      </w:r>
      <w:proofErr w:type="gramEnd"/>
    </w:p>
    <w:p w:rsidR="00E47F39" w:rsidRPr="00FB1936" w:rsidRDefault="004369CA" w:rsidP="00FB1936">
      <w:pPr>
        <w:autoSpaceDE w:val="0"/>
        <w:autoSpaceDN w:val="0"/>
        <w:adjustRightInd w:val="0"/>
        <w:spacing w:after="240" w:line="480" w:lineRule="auto"/>
        <w:rPr>
          <w:sz w:val="24"/>
          <w:szCs w:val="24"/>
        </w:rPr>
      </w:pPr>
      <w:proofErr w:type="gramStart"/>
      <w:r>
        <w:rPr>
          <w:b/>
          <w:sz w:val="24"/>
          <w:szCs w:val="24"/>
        </w:rPr>
        <w:t xml:space="preserve">Thrift N </w:t>
      </w:r>
      <w:r w:rsidR="00E47F39" w:rsidRPr="00FB1936">
        <w:rPr>
          <w:sz w:val="24"/>
          <w:szCs w:val="24"/>
        </w:rPr>
        <w:t xml:space="preserve">2005 </w:t>
      </w:r>
      <w:r w:rsidR="00973CD6">
        <w:rPr>
          <w:i/>
          <w:sz w:val="24"/>
          <w:szCs w:val="24"/>
        </w:rPr>
        <w:t>Knowing c</w:t>
      </w:r>
      <w:r w:rsidR="00E47F39" w:rsidRPr="00FB1936">
        <w:rPr>
          <w:i/>
          <w:sz w:val="24"/>
          <w:szCs w:val="24"/>
        </w:rPr>
        <w:t>apitalism</w:t>
      </w:r>
      <w:r w:rsidR="00E47F39" w:rsidRPr="00FB1936">
        <w:rPr>
          <w:sz w:val="24"/>
          <w:szCs w:val="24"/>
        </w:rPr>
        <w:t xml:space="preserve"> </w:t>
      </w:r>
      <w:r>
        <w:rPr>
          <w:sz w:val="24"/>
          <w:szCs w:val="24"/>
        </w:rPr>
        <w:t>Sage, London.</w:t>
      </w:r>
      <w:proofErr w:type="gramEnd"/>
    </w:p>
    <w:p w:rsidR="002A315A" w:rsidRPr="00FB1936" w:rsidRDefault="00297876" w:rsidP="00FB1936">
      <w:pPr>
        <w:pStyle w:val="Heading1"/>
        <w:shd w:val="clear" w:color="auto" w:fill="FFFFFF"/>
        <w:spacing w:before="0" w:beforeAutospacing="0" w:after="240" w:afterAutospacing="0" w:line="480" w:lineRule="auto"/>
        <w:rPr>
          <w:rFonts w:asciiTheme="minorHAnsi" w:hAnsiTheme="minorHAnsi"/>
          <w:b w:val="0"/>
          <w:bCs w:val="0"/>
          <w:sz w:val="24"/>
          <w:szCs w:val="24"/>
        </w:rPr>
      </w:pPr>
      <w:proofErr w:type="spellStart"/>
      <w:r w:rsidRPr="00D6430F">
        <w:rPr>
          <w:rFonts w:asciiTheme="minorHAnsi" w:hAnsiTheme="minorHAnsi"/>
          <w:sz w:val="24"/>
          <w:szCs w:val="24"/>
        </w:rPr>
        <w:t>Veerman</w:t>
      </w:r>
      <w:proofErr w:type="spellEnd"/>
      <w:r w:rsidR="00D6430F">
        <w:rPr>
          <w:rFonts w:asciiTheme="minorHAnsi" w:hAnsiTheme="minorHAnsi"/>
          <w:sz w:val="24"/>
          <w:szCs w:val="24"/>
        </w:rPr>
        <w:t xml:space="preserve"> L </w:t>
      </w:r>
      <w:r w:rsidR="00D6430F">
        <w:rPr>
          <w:rFonts w:asciiTheme="minorHAnsi" w:hAnsiTheme="minorHAnsi"/>
          <w:b w:val="0"/>
          <w:sz w:val="24"/>
          <w:szCs w:val="24"/>
        </w:rPr>
        <w:t>2012</w:t>
      </w:r>
      <w:r w:rsidR="002A315A" w:rsidRPr="00FB1936">
        <w:rPr>
          <w:rFonts w:asciiTheme="minorHAnsi" w:hAnsiTheme="minorHAnsi"/>
          <w:b w:val="0"/>
          <w:sz w:val="24"/>
          <w:szCs w:val="24"/>
        </w:rPr>
        <w:t xml:space="preserve"> </w:t>
      </w:r>
      <w:r w:rsidR="002A315A" w:rsidRPr="00FB1936">
        <w:rPr>
          <w:rFonts w:asciiTheme="minorHAnsi" w:hAnsiTheme="minorHAnsi"/>
          <w:b w:val="0"/>
          <w:bCs w:val="0"/>
          <w:sz w:val="24"/>
          <w:szCs w:val="24"/>
        </w:rPr>
        <w:t xml:space="preserve">Students: are you living for your CV? </w:t>
      </w:r>
      <w:proofErr w:type="gramStart"/>
      <w:r w:rsidR="002A315A" w:rsidRPr="00FB1936">
        <w:rPr>
          <w:rFonts w:asciiTheme="minorHAnsi" w:hAnsiTheme="minorHAnsi"/>
          <w:b w:val="0"/>
          <w:bCs w:val="0"/>
          <w:i/>
          <w:sz w:val="24"/>
          <w:szCs w:val="24"/>
        </w:rPr>
        <w:t>The Guardian.</w:t>
      </w:r>
      <w:proofErr w:type="gramEnd"/>
      <w:r w:rsidR="002A315A" w:rsidRPr="00FB1936">
        <w:rPr>
          <w:rFonts w:asciiTheme="minorHAnsi" w:hAnsiTheme="minorHAnsi"/>
          <w:b w:val="0"/>
          <w:bCs w:val="0"/>
          <w:i/>
          <w:sz w:val="24"/>
          <w:szCs w:val="24"/>
        </w:rPr>
        <w:t xml:space="preserve"> </w:t>
      </w:r>
      <w:r w:rsidR="002A315A" w:rsidRPr="00FB1936">
        <w:rPr>
          <w:rFonts w:asciiTheme="minorHAnsi" w:hAnsiTheme="minorHAnsi"/>
          <w:b w:val="0"/>
          <w:bCs w:val="0"/>
          <w:sz w:val="24"/>
          <w:szCs w:val="24"/>
        </w:rPr>
        <w:t xml:space="preserve">Available at: </w:t>
      </w:r>
      <w:r w:rsidR="002A315A" w:rsidRPr="00D6430F">
        <w:rPr>
          <w:rFonts w:asciiTheme="minorHAnsi" w:hAnsiTheme="minorHAnsi"/>
          <w:b w:val="0"/>
          <w:bCs w:val="0"/>
          <w:sz w:val="24"/>
          <w:szCs w:val="24"/>
        </w:rPr>
        <w:t>http://www.theguardian.com/education/mortarboard/2012/nov/16/students-living-for-their-cvs</w:t>
      </w:r>
      <w:r w:rsidR="002A315A" w:rsidRPr="00FB1936">
        <w:rPr>
          <w:rFonts w:asciiTheme="minorHAnsi" w:hAnsiTheme="minorHAnsi"/>
          <w:b w:val="0"/>
          <w:bCs w:val="0"/>
          <w:sz w:val="24"/>
          <w:szCs w:val="24"/>
        </w:rPr>
        <w:t xml:space="preserve">. </w:t>
      </w:r>
      <w:proofErr w:type="gramStart"/>
      <w:r w:rsidR="002A315A" w:rsidRPr="00FB1936">
        <w:rPr>
          <w:rFonts w:asciiTheme="minorHAnsi" w:hAnsiTheme="minorHAnsi"/>
          <w:b w:val="0"/>
          <w:bCs w:val="0"/>
          <w:sz w:val="24"/>
          <w:szCs w:val="24"/>
        </w:rPr>
        <w:t>Accessed November 2014.</w:t>
      </w:r>
      <w:proofErr w:type="gramEnd"/>
    </w:p>
    <w:p w:rsidR="00E47F39" w:rsidRPr="00FB1936" w:rsidRDefault="00E47F39" w:rsidP="00FB1936">
      <w:pPr>
        <w:autoSpaceDE w:val="0"/>
        <w:autoSpaceDN w:val="0"/>
        <w:adjustRightInd w:val="0"/>
        <w:spacing w:after="240" w:line="480" w:lineRule="auto"/>
        <w:rPr>
          <w:rFonts w:cstheme="minorHAnsi"/>
          <w:sz w:val="24"/>
          <w:szCs w:val="24"/>
        </w:rPr>
      </w:pPr>
      <w:r w:rsidRPr="00D6430F">
        <w:rPr>
          <w:rFonts w:cstheme="minorHAnsi"/>
          <w:b/>
          <w:sz w:val="24"/>
          <w:szCs w:val="24"/>
        </w:rPr>
        <w:lastRenderedPageBreak/>
        <w:t>Woodman D</w:t>
      </w:r>
      <w:r w:rsidR="00D6430F">
        <w:rPr>
          <w:rFonts w:cstheme="minorHAnsi"/>
          <w:sz w:val="24"/>
          <w:szCs w:val="24"/>
        </w:rPr>
        <w:t xml:space="preserve"> </w:t>
      </w:r>
      <w:r w:rsidRPr="00FB1936">
        <w:rPr>
          <w:rFonts w:cstheme="minorHAnsi"/>
          <w:sz w:val="24"/>
          <w:szCs w:val="24"/>
        </w:rPr>
        <w:t>2009</w:t>
      </w:r>
      <w:r w:rsidR="00D6430F">
        <w:rPr>
          <w:rFonts w:cstheme="minorHAnsi"/>
          <w:sz w:val="24"/>
          <w:szCs w:val="24"/>
        </w:rPr>
        <w:t xml:space="preserve"> </w:t>
      </w:r>
      <w:proofErr w:type="gramStart"/>
      <w:r w:rsidRPr="00FB1936">
        <w:rPr>
          <w:rFonts w:cstheme="minorHAnsi"/>
          <w:sz w:val="24"/>
          <w:szCs w:val="24"/>
        </w:rPr>
        <w:t>The</w:t>
      </w:r>
      <w:proofErr w:type="gramEnd"/>
      <w:r w:rsidRPr="00FB1936">
        <w:rPr>
          <w:rFonts w:cstheme="minorHAnsi"/>
          <w:sz w:val="24"/>
          <w:szCs w:val="24"/>
        </w:rPr>
        <w:t xml:space="preserve"> mysterious case of the pervasive choice biography: Ulrich Beck, structure/agency, and the middling state of theo</w:t>
      </w:r>
      <w:r w:rsidR="00D6430F">
        <w:rPr>
          <w:rFonts w:cstheme="minorHAnsi"/>
          <w:sz w:val="24"/>
          <w:szCs w:val="24"/>
        </w:rPr>
        <w:t xml:space="preserve">ry in the sociology of youth </w:t>
      </w:r>
      <w:r w:rsidRPr="00FB1936">
        <w:rPr>
          <w:rFonts w:cstheme="minorHAnsi"/>
          <w:i/>
          <w:sz w:val="24"/>
          <w:szCs w:val="24"/>
        </w:rPr>
        <w:t>Journal of Youth Studies</w:t>
      </w:r>
      <w:r w:rsidRPr="00FB1936">
        <w:rPr>
          <w:rFonts w:cstheme="minorHAnsi"/>
          <w:sz w:val="24"/>
          <w:szCs w:val="24"/>
        </w:rPr>
        <w:t xml:space="preserve"> 12 243-256</w:t>
      </w:r>
      <w:r w:rsidR="00FC24D2" w:rsidRPr="00FB1936">
        <w:rPr>
          <w:rFonts w:cstheme="minorHAnsi"/>
          <w:sz w:val="24"/>
          <w:szCs w:val="24"/>
        </w:rPr>
        <w:t>.</w:t>
      </w:r>
    </w:p>
    <w:p w:rsidR="00297876" w:rsidRPr="00FB1936" w:rsidRDefault="00297876" w:rsidP="00FB1936">
      <w:pPr>
        <w:autoSpaceDE w:val="0"/>
        <w:autoSpaceDN w:val="0"/>
        <w:adjustRightInd w:val="0"/>
        <w:spacing w:after="240" w:line="480" w:lineRule="auto"/>
        <w:rPr>
          <w:rFonts w:cstheme="minorHAnsi"/>
          <w:sz w:val="24"/>
          <w:szCs w:val="24"/>
        </w:rPr>
      </w:pPr>
      <w:proofErr w:type="spellStart"/>
      <w:r w:rsidRPr="00D6430F">
        <w:rPr>
          <w:rFonts w:cstheme="minorHAnsi"/>
          <w:b/>
          <w:sz w:val="24"/>
          <w:szCs w:val="24"/>
        </w:rPr>
        <w:t>Yorke</w:t>
      </w:r>
      <w:proofErr w:type="spellEnd"/>
      <w:r w:rsidR="002A315A" w:rsidRPr="00D6430F">
        <w:rPr>
          <w:rFonts w:cstheme="minorHAnsi"/>
          <w:b/>
          <w:sz w:val="24"/>
          <w:szCs w:val="24"/>
        </w:rPr>
        <w:t xml:space="preserve"> M</w:t>
      </w:r>
      <w:r w:rsidR="00D6430F">
        <w:rPr>
          <w:rFonts w:cstheme="minorHAnsi"/>
          <w:b/>
          <w:sz w:val="24"/>
          <w:szCs w:val="24"/>
        </w:rPr>
        <w:t xml:space="preserve"> </w:t>
      </w:r>
      <w:r w:rsidR="002A315A" w:rsidRPr="00FB1936">
        <w:rPr>
          <w:rFonts w:cstheme="minorHAnsi"/>
          <w:sz w:val="24"/>
          <w:szCs w:val="24"/>
        </w:rPr>
        <w:t xml:space="preserve">2006 </w:t>
      </w:r>
      <w:r w:rsidR="002A315A" w:rsidRPr="00FB1936">
        <w:rPr>
          <w:rFonts w:cstheme="minorHAnsi"/>
          <w:i/>
          <w:sz w:val="24"/>
          <w:szCs w:val="24"/>
        </w:rPr>
        <w:t>Employability in higher education: what it is – what it is not</w:t>
      </w:r>
      <w:r w:rsidR="00D6430F">
        <w:rPr>
          <w:rFonts w:cstheme="minorHAnsi"/>
          <w:sz w:val="24"/>
          <w:szCs w:val="24"/>
        </w:rPr>
        <w:t xml:space="preserve"> The Higher Education Academy, </w:t>
      </w:r>
      <w:proofErr w:type="gramStart"/>
      <w:r w:rsidR="00D6430F">
        <w:rPr>
          <w:rFonts w:cstheme="minorHAnsi"/>
          <w:sz w:val="24"/>
          <w:szCs w:val="24"/>
        </w:rPr>
        <w:t>York.</w:t>
      </w:r>
      <w:proofErr w:type="gramEnd"/>
    </w:p>
    <w:p w:rsidR="00FC24D2" w:rsidRDefault="00FC24D2" w:rsidP="00FB1936">
      <w:pPr>
        <w:autoSpaceDE w:val="0"/>
        <w:autoSpaceDN w:val="0"/>
        <w:adjustRightInd w:val="0"/>
        <w:spacing w:after="240" w:line="480" w:lineRule="auto"/>
        <w:rPr>
          <w:sz w:val="24"/>
          <w:szCs w:val="24"/>
        </w:rPr>
      </w:pPr>
      <w:proofErr w:type="spellStart"/>
      <w:proofErr w:type="gramStart"/>
      <w:r w:rsidRPr="00D6430F">
        <w:rPr>
          <w:b/>
          <w:sz w:val="24"/>
          <w:szCs w:val="24"/>
        </w:rPr>
        <w:t>Žižek</w:t>
      </w:r>
      <w:proofErr w:type="spellEnd"/>
      <w:r w:rsidRPr="00D6430F">
        <w:rPr>
          <w:b/>
          <w:sz w:val="24"/>
          <w:szCs w:val="24"/>
        </w:rPr>
        <w:t xml:space="preserve"> S</w:t>
      </w:r>
      <w:r w:rsidR="00D6430F">
        <w:rPr>
          <w:b/>
          <w:sz w:val="24"/>
          <w:szCs w:val="24"/>
        </w:rPr>
        <w:t xml:space="preserve"> </w:t>
      </w:r>
      <w:r w:rsidRPr="00FB1936">
        <w:rPr>
          <w:sz w:val="24"/>
          <w:szCs w:val="24"/>
        </w:rPr>
        <w:t>2013</w:t>
      </w:r>
      <w:r w:rsidR="00D6430F">
        <w:rPr>
          <w:sz w:val="24"/>
          <w:szCs w:val="24"/>
        </w:rPr>
        <w:t xml:space="preserve"> </w:t>
      </w:r>
      <w:r w:rsidR="00973CD6">
        <w:rPr>
          <w:sz w:val="24"/>
          <w:szCs w:val="24"/>
        </w:rPr>
        <w:t>Trouble in p</w:t>
      </w:r>
      <w:r w:rsidRPr="00FB1936">
        <w:rPr>
          <w:sz w:val="24"/>
          <w:szCs w:val="24"/>
        </w:rPr>
        <w:t xml:space="preserve">aradise </w:t>
      </w:r>
      <w:r w:rsidRPr="00FB1936">
        <w:rPr>
          <w:i/>
          <w:sz w:val="24"/>
          <w:szCs w:val="24"/>
        </w:rPr>
        <w:t>London Review of Books</w:t>
      </w:r>
      <w:r w:rsidRPr="00FB1936">
        <w:rPr>
          <w:sz w:val="24"/>
          <w:szCs w:val="24"/>
        </w:rPr>
        <w:t xml:space="preserve"> 35 11-12.</w:t>
      </w:r>
      <w:proofErr w:type="gramEnd"/>
    </w:p>
    <w:p w:rsidR="006A5C63" w:rsidRDefault="009B7EB3" w:rsidP="00FB1936">
      <w:pPr>
        <w:autoSpaceDE w:val="0"/>
        <w:autoSpaceDN w:val="0"/>
        <w:adjustRightInd w:val="0"/>
        <w:spacing w:after="240" w:line="480" w:lineRule="auto"/>
        <w:rPr>
          <w:b/>
          <w:sz w:val="24"/>
          <w:szCs w:val="24"/>
        </w:rPr>
      </w:pPr>
      <w:r>
        <w:rPr>
          <w:b/>
          <w:sz w:val="24"/>
          <w:szCs w:val="24"/>
        </w:rPr>
        <w:t>Acknowledgements</w:t>
      </w:r>
    </w:p>
    <w:p w:rsidR="006A5C63" w:rsidRPr="006A5C63" w:rsidRDefault="006A5C63" w:rsidP="00FB1936">
      <w:pPr>
        <w:autoSpaceDE w:val="0"/>
        <w:autoSpaceDN w:val="0"/>
        <w:adjustRightInd w:val="0"/>
        <w:spacing w:after="240" w:line="480" w:lineRule="auto"/>
        <w:rPr>
          <w:sz w:val="24"/>
          <w:szCs w:val="24"/>
        </w:rPr>
      </w:pPr>
      <w:r>
        <w:rPr>
          <w:sz w:val="24"/>
          <w:szCs w:val="24"/>
        </w:rPr>
        <w:t xml:space="preserve">I would like to thank </w:t>
      </w:r>
      <w:r w:rsidR="00957F92">
        <w:rPr>
          <w:sz w:val="24"/>
          <w:szCs w:val="24"/>
        </w:rPr>
        <w:t xml:space="preserve">Matt Baillie Smith, </w:t>
      </w:r>
      <w:r w:rsidR="009B7EB3">
        <w:rPr>
          <w:sz w:val="24"/>
          <w:szCs w:val="24"/>
        </w:rPr>
        <w:t xml:space="preserve">Shauna Brail, </w:t>
      </w:r>
      <w:r w:rsidR="00957F92">
        <w:rPr>
          <w:sz w:val="24"/>
          <w:szCs w:val="24"/>
        </w:rPr>
        <w:t>Herwig Reiter</w:t>
      </w:r>
      <w:r>
        <w:rPr>
          <w:sz w:val="24"/>
          <w:szCs w:val="24"/>
        </w:rPr>
        <w:t xml:space="preserve">, Sarah </w:t>
      </w:r>
      <w:r w:rsidR="007171DA">
        <w:rPr>
          <w:sz w:val="24"/>
          <w:szCs w:val="24"/>
        </w:rPr>
        <w:t xml:space="preserve">Marie </w:t>
      </w:r>
      <w:r>
        <w:rPr>
          <w:sz w:val="24"/>
          <w:szCs w:val="24"/>
        </w:rPr>
        <w:t xml:space="preserve">Hall, Helena </w:t>
      </w:r>
      <w:proofErr w:type="spellStart"/>
      <w:r>
        <w:rPr>
          <w:sz w:val="24"/>
          <w:szCs w:val="24"/>
        </w:rPr>
        <w:t>Pimlo</w:t>
      </w:r>
      <w:r w:rsidR="009B7EB3">
        <w:rPr>
          <w:sz w:val="24"/>
          <w:szCs w:val="24"/>
        </w:rPr>
        <w:t>t</w:t>
      </w:r>
      <w:r>
        <w:rPr>
          <w:sz w:val="24"/>
          <w:szCs w:val="24"/>
        </w:rPr>
        <w:t>t</w:t>
      </w:r>
      <w:proofErr w:type="spellEnd"/>
      <w:r>
        <w:rPr>
          <w:sz w:val="24"/>
          <w:szCs w:val="24"/>
        </w:rPr>
        <w:t>-Wilson</w:t>
      </w:r>
      <w:r w:rsidR="00957F92">
        <w:rPr>
          <w:sz w:val="24"/>
          <w:szCs w:val="24"/>
        </w:rPr>
        <w:t xml:space="preserve">, </w:t>
      </w:r>
      <w:proofErr w:type="spellStart"/>
      <w:r w:rsidR="00957F92">
        <w:rPr>
          <w:sz w:val="24"/>
          <w:szCs w:val="24"/>
        </w:rPr>
        <w:t>Jocey</w:t>
      </w:r>
      <w:proofErr w:type="spellEnd"/>
      <w:r w:rsidR="00957F92">
        <w:rPr>
          <w:sz w:val="24"/>
          <w:szCs w:val="24"/>
        </w:rPr>
        <w:t xml:space="preserve"> Quinn</w:t>
      </w:r>
      <w:r>
        <w:rPr>
          <w:sz w:val="24"/>
          <w:szCs w:val="24"/>
        </w:rPr>
        <w:t xml:space="preserve"> and two anonymous referees for </w:t>
      </w:r>
      <w:r w:rsidR="00957F92">
        <w:rPr>
          <w:sz w:val="24"/>
          <w:szCs w:val="24"/>
        </w:rPr>
        <w:t xml:space="preserve">their </w:t>
      </w:r>
      <w:r>
        <w:rPr>
          <w:sz w:val="24"/>
          <w:szCs w:val="24"/>
        </w:rPr>
        <w:t>insightful comments on this paper.</w:t>
      </w:r>
    </w:p>
    <w:p w:rsidR="006A5C63" w:rsidRPr="006A5C63" w:rsidRDefault="006A5C63" w:rsidP="00FB1936">
      <w:pPr>
        <w:autoSpaceDE w:val="0"/>
        <w:autoSpaceDN w:val="0"/>
        <w:adjustRightInd w:val="0"/>
        <w:spacing w:after="240" w:line="480" w:lineRule="auto"/>
        <w:rPr>
          <w:rFonts w:cstheme="minorHAnsi"/>
          <w:b/>
          <w:sz w:val="24"/>
          <w:szCs w:val="24"/>
        </w:rPr>
      </w:pPr>
    </w:p>
    <w:sectPr w:rsidR="006A5C63" w:rsidRPr="006A5C6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BC" w:rsidRDefault="005F62BC" w:rsidP="001A1FF6">
      <w:pPr>
        <w:spacing w:after="0" w:line="240" w:lineRule="auto"/>
      </w:pPr>
      <w:r>
        <w:separator/>
      </w:r>
    </w:p>
  </w:endnote>
  <w:endnote w:type="continuationSeparator" w:id="0">
    <w:p w:rsidR="005F62BC" w:rsidRDefault="005F62BC" w:rsidP="001A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
    <w:panose1 w:val="00000000000000000000"/>
    <w:charset w:val="00"/>
    <w:family w:val="roman"/>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ronosPro-Lt">
    <w:panose1 w:val="00000000000000000000"/>
    <w:charset w:val="00"/>
    <w:family w:val="auto"/>
    <w:notTrueType/>
    <w:pitch w:val="default"/>
    <w:sig w:usb0="00000003" w:usb1="00000000" w:usb2="00000000" w:usb3="00000000" w:csb0="00000001" w:csb1="00000000"/>
  </w:font>
  <w:font w:name="AdvTI">
    <w:panose1 w:val="00000000000000000000"/>
    <w:charset w:val="00"/>
    <w:family w:val="roman"/>
    <w:notTrueType/>
    <w:pitch w:val="default"/>
    <w:sig w:usb0="00000003" w:usb1="00000000" w:usb2="00000000" w:usb3="00000000" w:csb0="00000001" w:csb1="00000000"/>
  </w:font>
  <w:font w:name="Berling-Italic">
    <w:panose1 w:val="00000000000000000000"/>
    <w:charset w:val="00"/>
    <w:family w:val="roman"/>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79670"/>
      <w:docPartObj>
        <w:docPartGallery w:val="Page Numbers (Bottom of Page)"/>
        <w:docPartUnique/>
      </w:docPartObj>
    </w:sdtPr>
    <w:sdtEndPr>
      <w:rPr>
        <w:noProof/>
      </w:rPr>
    </w:sdtEndPr>
    <w:sdtContent>
      <w:p w:rsidR="005827E8" w:rsidRDefault="005827E8">
        <w:pPr>
          <w:pStyle w:val="Footer"/>
          <w:jc w:val="right"/>
        </w:pPr>
        <w:r>
          <w:fldChar w:fldCharType="begin"/>
        </w:r>
        <w:r>
          <w:instrText xml:space="preserve"> PAGE   \* MERGEFORMAT </w:instrText>
        </w:r>
        <w:r>
          <w:fldChar w:fldCharType="separate"/>
        </w:r>
        <w:r w:rsidR="00430CB4">
          <w:rPr>
            <w:noProof/>
          </w:rPr>
          <w:t>7</w:t>
        </w:r>
        <w:r>
          <w:rPr>
            <w:noProof/>
          </w:rPr>
          <w:fldChar w:fldCharType="end"/>
        </w:r>
      </w:p>
    </w:sdtContent>
  </w:sdt>
  <w:p w:rsidR="005827E8" w:rsidRDefault="00582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BC" w:rsidRDefault="005F62BC" w:rsidP="001A1FF6">
      <w:pPr>
        <w:spacing w:after="0" w:line="240" w:lineRule="auto"/>
      </w:pPr>
      <w:r>
        <w:separator/>
      </w:r>
    </w:p>
  </w:footnote>
  <w:footnote w:type="continuationSeparator" w:id="0">
    <w:p w:rsidR="005F62BC" w:rsidRDefault="005F62BC" w:rsidP="001A1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261"/>
    <w:multiLevelType w:val="multilevel"/>
    <w:tmpl w:val="194E4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46937"/>
    <w:multiLevelType w:val="multilevel"/>
    <w:tmpl w:val="3FD6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0E7046"/>
    <w:multiLevelType w:val="multilevel"/>
    <w:tmpl w:val="1130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9A5A21"/>
    <w:multiLevelType w:val="multilevel"/>
    <w:tmpl w:val="D7EA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8471FB"/>
    <w:multiLevelType w:val="multilevel"/>
    <w:tmpl w:val="D3F2A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9591E"/>
    <w:multiLevelType w:val="multilevel"/>
    <w:tmpl w:val="1C80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5765A1"/>
    <w:multiLevelType w:val="multilevel"/>
    <w:tmpl w:val="2BBE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E3"/>
    <w:rsid w:val="00004E1B"/>
    <w:rsid w:val="00006899"/>
    <w:rsid w:val="00016C8B"/>
    <w:rsid w:val="00021B66"/>
    <w:rsid w:val="000235DB"/>
    <w:rsid w:val="00023D7E"/>
    <w:rsid w:val="00026C42"/>
    <w:rsid w:val="00026E2B"/>
    <w:rsid w:val="0003612D"/>
    <w:rsid w:val="000378BC"/>
    <w:rsid w:val="00043297"/>
    <w:rsid w:val="00044B4F"/>
    <w:rsid w:val="00046135"/>
    <w:rsid w:val="000509EF"/>
    <w:rsid w:val="00057665"/>
    <w:rsid w:val="000665EE"/>
    <w:rsid w:val="00070FF5"/>
    <w:rsid w:val="00073F5E"/>
    <w:rsid w:val="00074AD0"/>
    <w:rsid w:val="00075534"/>
    <w:rsid w:val="000769F7"/>
    <w:rsid w:val="000805EF"/>
    <w:rsid w:val="00082C35"/>
    <w:rsid w:val="0008317B"/>
    <w:rsid w:val="000838A3"/>
    <w:rsid w:val="00090345"/>
    <w:rsid w:val="000A019D"/>
    <w:rsid w:val="000A01E5"/>
    <w:rsid w:val="000A02B3"/>
    <w:rsid w:val="000A4AD7"/>
    <w:rsid w:val="000B1F22"/>
    <w:rsid w:val="000B67C9"/>
    <w:rsid w:val="000C1603"/>
    <w:rsid w:val="000C53FF"/>
    <w:rsid w:val="000D26CF"/>
    <w:rsid w:val="000E019D"/>
    <w:rsid w:val="000E0BBC"/>
    <w:rsid w:val="000E4C65"/>
    <w:rsid w:val="000E70F5"/>
    <w:rsid w:val="000F064C"/>
    <w:rsid w:val="000F25F8"/>
    <w:rsid w:val="000F4F6B"/>
    <w:rsid w:val="000F5B1F"/>
    <w:rsid w:val="000F670C"/>
    <w:rsid w:val="00100CED"/>
    <w:rsid w:val="00101B70"/>
    <w:rsid w:val="001057F3"/>
    <w:rsid w:val="00112655"/>
    <w:rsid w:val="0011322A"/>
    <w:rsid w:val="00114EA5"/>
    <w:rsid w:val="00117DF6"/>
    <w:rsid w:val="00121418"/>
    <w:rsid w:val="00122D6E"/>
    <w:rsid w:val="00125C09"/>
    <w:rsid w:val="00125FFF"/>
    <w:rsid w:val="00132209"/>
    <w:rsid w:val="00132963"/>
    <w:rsid w:val="001338A2"/>
    <w:rsid w:val="00134AED"/>
    <w:rsid w:val="00135B3B"/>
    <w:rsid w:val="00142752"/>
    <w:rsid w:val="001442ED"/>
    <w:rsid w:val="00153F25"/>
    <w:rsid w:val="00153FAF"/>
    <w:rsid w:val="00156A81"/>
    <w:rsid w:val="001638AF"/>
    <w:rsid w:val="001642DB"/>
    <w:rsid w:val="001652D5"/>
    <w:rsid w:val="001654BE"/>
    <w:rsid w:val="001657B4"/>
    <w:rsid w:val="001708E0"/>
    <w:rsid w:val="001722B6"/>
    <w:rsid w:val="00173538"/>
    <w:rsid w:val="00173C4A"/>
    <w:rsid w:val="0017541B"/>
    <w:rsid w:val="0018038C"/>
    <w:rsid w:val="00180642"/>
    <w:rsid w:val="0018421D"/>
    <w:rsid w:val="00187879"/>
    <w:rsid w:val="001947C4"/>
    <w:rsid w:val="00195A50"/>
    <w:rsid w:val="001A1B10"/>
    <w:rsid w:val="001A1BCD"/>
    <w:rsid w:val="001A1FF6"/>
    <w:rsid w:val="001A3FA2"/>
    <w:rsid w:val="001A6259"/>
    <w:rsid w:val="001B0534"/>
    <w:rsid w:val="001B2735"/>
    <w:rsid w:val="001B5BAD"/>
    <w:rsid w:val="001C161B"/>
    <w:rsid w:val="001C2891"/>
    <w:rsid w:val="001C3112"/>
    <w:rsid w:val="001C3936"/>
    <w:rsid w:val="001C3D6A"/>
    <w:rsid w:val="001D7317"/>
    <w:rsid w:val="001E280A"/>
    <w:rsid w:val="001E2F38"/>
    <w:rsid w:val="001E7BA4"/>
    <w:rsid w:val="001F1605"/>
    <w:rsid w:val="001F182B"/>
    <w:rsid w:val="001F1E72"/>
    <w:rsid w:val="001F2FF8"/>
    <w:rsid w:val="001F5679"/>
    <w:rsid w:val="001F7091"/>
    <w:rsid w:val="00200C14"/>
    <w:rsid w:val="00202140"/>
    <w:rsid w:val="00202645"/>
    <w:rsid w:val="00206F4D"/>
    <w:rsid w:val="00207196"/>
    <w:rsid w:val="00207BEF"/>
    <w:rsid w:val="00210B3E"/>
    <w:rsid w:val="0021166F"/>
    <w:rsid w:val="002121B0"/>
    <w:rsid w:val="00217415"/>
    <w:rsid w:val="002201D2"/>
    <w:rsid w:val="00220786"/>
    <w:rsid w:val="0022181E"/>
    <w:rsid w:val="00221A27"/>
    <w:rsid w:val="0022515E"/>
    <w:rsid w:val="002272E6"/>
    <w:rsid w:val="002302CF"/>
    <w:rsid w:val="002313B6"/>
    <w:rsid w:val="00231AFA"/>
    <w:rsid w:val="00232E0E"/>
    <w:rsid w:val="002428F8"/>
    <w:rsid w:val="00243A4B"/>
    <w:rsid w:val="0024541E"/>
    <w:rsid w:val="00247E0B"/>
    <w:rsid w:val="00255504"/>
    <w:rsid w:val="00256511"/>
    <w:rsid w:val="002566C6"/>
    <w:rsid w:val="00272572"/>
    <w:rsid w:val="002739F2"/>
    <w:rsid w:val="00281A0E"/>
    <w:rsid w:val="002821B5"/>
    <w:rsid w:val="00283B85"/>
    <w:rsid w:val="00286102"/>
    <w:rsid w:val="00286A8E"/>
    <w:rsid w:val="00287E78"/>
    <w:rsid w:val="00295013"/>
    <w:rsid w:val="00295511"/>
    <w:rsid w:val="00295E00"/>
    <w:rsid w:val="00297876"/>
    <w:rsid w:val="002A1B32"/>
    <w:rsid w:val="002A1DE8"/>
    <w:rsid w:val="002A315A"/>
    <w:rsid w:val="002A3B93"/>
    <w:rsid w:val="002A63AB"/>
    <w:rsid w:val="002B06BA"/>
    <w:rsid w:val="002B28B1"/>
    <w:rsid w:val="002C1E60"/>
    <w:rsid w:val="002C36CC"/>
    <w:rsid w:val="002C5786"/>
    <w:rsid w:val="002C5791"/>
    <w:rsid w:val="002D189D"/>
    <w:rsid w:val="002D3950"/>
    <w:rsid w:val="002E47D1"/>
    <w:rsid w:val="002E5A7D"/>
    <w:rsid w:val="002E67F5"/>
    <w:rsid w:val="002F1486"/>
    <w:rsid w:val="002F3ACA"/>
    <w:rsid w:val="002F6237"/>
    <w:rsid w:val="002F69A0"/>
    <w:rsid w:val="00301CB7"/>
    <w:rsid w:val="00311697"/>
    <w:rsid w:val="00327793"/>
    <w:rsid w:val="00337182"/>
    <w:rsid w:val="00345F5E"/>
    <w:rsid w:val="00351583"/>
    <w:rsid w:val="00354FC2"/>
    <w:rsid w:val="003557EF"/>
    <w:rsid w:val="0036137B"/>
    <w:rsid w:val="003617A5"/>
    <w:rsid w:val="0036395B"/>
    <w:rsid w:val="003663D9"/>
    <w:rsid w:val="003709A3"/>
    <w:rsid w:val="00377CDF"/>
    <w:rsid w:val="00387F25"/>
    <w:rsid w:val="003A2079"/>
    <w:rsid w:val="003A629A"/>
    <w:rsid w:val="003B29A4"/>
    <w:rsid w:val="003B3A8B"/>
    <w:rsid w:val="003C2A15"/>
    <w:rsid w:val="003C2E32"/>
    <w:rsid w:val="003C4431"/>
    <w:rsid w:val="003D3A05"/>
    <w:rsid w:val="003D59D8"/>
    <w:rsid w:val="003E0014"/>
    <w:rsid w:val="003E2383"/>
    <w:rsid w:val="003E6717"/>
    <w:rsid w:val="003E6DF6"/>
    <w:rsid w:val="003F19C7"/>
    <w:rsid w:val="003F1BBB"/>
    <w:rsid w:val="003F39BC"/>
    <w:rsid w:val="003F4680"/>
    <w:rsid w:val="00406F83"/>
    <w:rsid w:val="00411156"/>
    <w:rsid w:val="0041181A"/>
    <w:rsid w:val="004178EF"/>
    <w:rsid w:val="00422700"/>
    <w:rsid w:val="00425D78"/>
    <w:rsid w:val="00426B85"/>
    <w:rsid w:val="00430CB4"/>
    <w:rsid w:val="00433E89"/>
    <w:rsid w:val="00434415"/>
    <w:rsid w:val="004353BE"/>
    <w:rsid w:val="004369CA"/>
    <w:rsid w:val="004428D6"/>
    <w:rsid w:val="0044392B"/>
    <w:rsid w:val="00446BB6"/>
    <w:rsid w:val="00446E33"/>
    <w:rsid w:val="00450001"/>
    <w:rsid w:val="00454E9C"/>
    <w:rsid w:val="00455C10"/>
    <w:rsid w:val="0045777B"/>
    <w:rsid w:val="00461F37"/>
    <w:rsid w:val="00463B1B"/>
    <w:rsid w:val="004646B3"/>
    <w:rsid w:val="00472236"/>
    <w:rsid w:val="00473280"/>
    <w:rsid w:val="00474196"/>
    <w:rsid w:val="00476C24"/>
    <w:rsid w:val="00482C0A"/>
    <w:rsid w:val="004832FC"/>
    <w:rsid w:val="0048398A"/>
    <w:rsid w:val="004847E0"/>
    <w:rsid w:val="004849DD"/>
    <w:rsid w:val="004910A9"/>
    <w:rsid w:val="00491C74"/>
    <w:rsid w:val="004A4FB9"/>
    <w:rsid w:val="004A5825"/>
    <w:rsid w:val="004A65C9"/>
    <w:rsid w:val="004B0BA8"/>
    <w:rsid w:val="004C3BCF"/>
    <w:rsid w:val="004C40E5"/>
    <w:rsid w:val="004C6D43"/>
    <w:rsid w:val="004D2DEF"/>
    <w:rsid w:val="004D34DB"/>
    <w:rsid w:val="004D571E"/>
    <w:rsid w:val="004E39CA"/>
    <w:rsid w:val="004E711F"/>
    <w:rsid w:val="004F035C"/>
    <w:rsid w:val="004F06FF"/>
    <w:rsid w:val="004F168E"/>
    <w:rsid w:val="004F6700"/>
    <w:rsid w:val="004F68D5"/>
    <w:rsid w:val="00505C60"/>
    <w:rsid w:val="005066F8"/>
    <w:rsid w:val="00506A9B"/>
    <w:rsid w:val="00506BDE"/>
    <w:rsid w:val="00507409"/>
    <w:rsid w:val="005117CB"/>
    <w:rsid w:val="005162E3"/>
    <w:rsid w:val="00516856"/>
    <w:rsid w:val="0052158E"/>
    <w:rsid w:val="00530EF9"/>
    <w:rsid w:val="00531CA9"/>
    <w:rsid w:val="00532878"/>
    <w:rsid w:val="005449BB"/>
    <w:rsid w:val="00552CB9"/>
    <w:rsid w:val="00553779"/>
    <w:rsid w:val="00554F7E"/>
    <w:rsid w:val="005562C9"/>
    <w:rsid w:val="005573F5"/>
    <w:rsid w:val="005623CD"/>
    <w:rsid w:val="0056619B"/>
    <w:rsid w:val="005667F6"/>
    <w:rsid w:val="0057331B"/>
    <w:rsid w:val="00577768"/>
    <w:rsid w:val="0058015F"/>
    <w:rsid w:val="00581F8E"/>
    <w:rsid w:val="005822C4"/>
    <w:rsid w:val="005827E8"/>
    <w:rsid w:val="00583FFB"/>
    <w:rsid w:val="00584FE9"/>
    <w:rsid w:val="005856C7"/>
    <w:rsid w:val="00586FE7"/>
    <w:rsid w:val="00591884"/>
    <w:rsid w:val="00593E91"/>
    <w:rsid w:val="005A0B33"/>
    <w:rsid w:val="005A4606"/>
    <w:rsid w:val="005B032E"/>
    <w:rsid w:val="005B1956"/>
    <w:rsid w:val="005B44E9"/>
    <w:rsid w:val="005B4740"/>
    <w:rsid w:val="005B5CB6"/>
    <w:rsid w:val="005B5D28"/>
    <w:rsid w:val="005C11FF"/>
    <w:rsid w:val="005C2EDC"/>
    <w:rsid w:val="005C33D5"/>
    <w:rsid w:val="005C7EE9"/>
    <w:rsid w:val="005D1946"/>
    <w:rsid w:val="005D6BE0"/>
    <w:rsid w:val="005E26D2"/>
    <w:rsid w:val="005F3442"/>
    <w:rsid w:val="005F3C11"/>
    <w:rsid w:val="005F62BC"/>
    <w:rsid w:val="005F6B42"/>
    <w:rsid w:val="0060044A"/>
    <w:rsid w:val="00605202"/>
    <w:rsid w:val="00610EDD"/>
    <w:rsid w:val="006146F5"/>
    <w:rsid w:val="00620750"/>
    <w:rsid w:val="00624CB5"/>
    <w:rsid w:val="006251A4"/>
    <w:rsid w:val="006263FF"/>
    <w:rsid w:val="006309AD"/>
    <w:rsid w:val="00632849"/>
    <w:rsid w:val="00632C0F"/>
    <w:rsid w:val="00633BC2"/>
    <w:rsid w:val="006340F9"/>
    <w:rsid w:val="00637189"/>
    <w:rsid w:val="00637CFB"/>
    <w:rsid w:val="00644365"/>
    <w:rsid w:val="00644369"/>
    <w:rsid w:val="006466B5"/>
    <w:rsid w:val="006469EC"/>
    <w:rsid w:val="006503AC"/>
    <w:rsid w:val="006518CC"/>
    <w:rsid w:val="006536FF"/>
    <w:rsid w:val="006539F3"/>
    <w:rsid w:val="00654E9F"/>
    <w:rsid w:val="006630A3"/>
    <w:rsid w:val="00663237"/>
    <w:rsid w:val="0067169F"/>
    <w:rsid w:val="00672A3E"/>
    <w:rsid w:val="00673E14"/>
    <w:rsid w:val="006763A1"/>
    <w:rsid w:val="00677BB2"/>
    <w:rsid w:val="00682FB5"/>
    <w:rsid w:val="00683D23"/>
    <w:rsid w:val="00684635"/>
    <w:rsid w:val="00686525"/>
    <w:rsid w:val="00690989"/>
    <w:rsid w:val="0069362F"/>
    <w:rsid w:val="00696E24"/>
    <w:rsid w:val="006A1804"/>
    <w:rsid w:val="006A3229"/>
    <w:rsid w:val="006A5C63"/>
    <w:rsid w:val="006B3871"/>
    <w:rsid w:val="006D2752"/>
    <w:rsid w:val="006D3871"/>
    <w:rsid w:val="006D3C61"/>
    <w:rsid w:val="006D4A91"/>
    <w:rsid w:val="006E01C0"/>
    <w:rsid w:val="006E03D5"/>
    <w:rsid w:val="006E0480"/>
    <w:rsid w:val="006E45AA"/>
    <w:rsid w:val="006E6119"/>
    <w:rsid w:val="006F032F"/>
    <w:rsid w:val="006F3939"/>
    <w:rsid w:val="006F47E9"/>
    <w:rsid w:val="006F57FE"/>
    <w:rsid w:val="006F6C5F"/>
    <w:rsid w:val="006F7140"/>
    <w:rsid w:val="006F7629"/>
    <w:rsid w:val="00700078"/>
    <w:rsid w:val="00700C29"/>
    <w:rsid w:val="007038B2"/>
    <w:rsid w:val="00703DD3"/>
    <w:rsid w:val="00704BBF"/>
    <w:rsid w:val="0071154C"/>
    <w:rsid w:val="007122CB"/>
    <w:rsid w:val="007122DC"/>
    <w:rsid w:val="007144BA"/>
    <w:rsid w:val="007145D9"/>
    <w:rsid w:val="007171DA"/>
    <w:rsid w:val="007176B9"/>
    <w:rsid w:val="007214B4"/>
    <w:rsid w:val="00722F1C"/>
    <w:rsid w:val="007242A2"/>
    <w:rsid w:val="007250C4"/>
    <w:rsid w:val="00725CFD"/>
    <w:rsid w:val="00725DCF"/>
    <w:rsid w:val="00726312"/>
    <w:rsid w:val="0072638E"/>
    <w:rsid w:val="007279CF"/>
    <w:rsid w:val="00736495"/>
    <w:rsid w:val="00741B22"/>
    <w:rsid w:val="00745EF4"/>
    <w:rsid w:val="007470D1"/>
    <w:rsid w:val="00750CB6"/>
    <w:rsid w:val="007632B4"/>
    <w:rsid w:val="00764405"/>
    <w:rsid w:val="00766F9A"/>
    <w:rsid w:val="00767ADD"/>
    <w:rsid w:val="00770727"/>
    <w:rsid w:val="00781D2F"/>
    <w:rsid w:val="007838D1"/>
    <w:rsid w:val="00783C79"/>
    <w:rsid w:val="007866D9"/>
    <w:rsid w:val="00792C77"/>
    <w:rsid w:val="00794B7E"/>
    <w:rsid w:val="00796385"/>
    <w:rsid w:val="00796529"/>
    <w:rsid w:val="007972FC"/>
    <w:rsid w:val="007A0C20"/>
    <w:rsid w:val="007A1699"/>
    <w:rsid w:val="007A39BA"/>
    <w:rsid w:val="007B2A1C"/>
    <w:rsid w:val="007B4320"/>
    <w:rsid w:val="007B76DF"/>
    <w:rsid w:val="007C2CB7"/>
    <w:rsid w:val="007C4F7D"/>
    <w:rsid w:val="007C7F45"/>
    <w:rsid w:val="007D320C"/>
    <w:rsid w:val="007E384E"/>
    <w:rsid w:val="007E4A21"/>
    <w:rsid w:val="007E5A0F"/>
    <w:rsid w:val="007E6ED1"/>
    <w:rsid w:val="007F443C"/>
    <w:rsid w:val="007F76A4"/>
    <w:rsid w:val="008004D1"/>
    <w:rsid w:val="008105ED"/>
    <w:rsid w:val="00810C85"/>
    <w:rsid w:val="00810D72"/>
    <w:rsid w:val="00811DC0"/>
    <w:rsid w:val="00814484"/>
    <w:rsid w:val="00817C38"/>
    <w:rsid w:val="00817EBF"/>
    <w:rsid w:val="0082124B"/>
    <w:rsid w:val="0082772A"/>
    <w:rsid w:val="0083020C"/>
    <w:rsid w:val="00832271"/>
    <w:rsid w:val="00833816"/>
    <w:rsid w:val="00833C1A"/>
    <w:rsid w:val="0083660D"/>
    <w:rsid w:val="00840148"/>
    <w:rsid w:val="008418E0"/>
    <w:rsid w:val="00851CB1"/>
    <w:rsid w:val="008550CA"/>
    <w:rsid w:val="008553DF"/>
    <w:rsid w:val="00862136"/>
    <w:rsid w:val="00867243"/>
    <w:rsid w:val="008733CF"/>
    <w:rsid w:val="00874643"/>
    <w:rsid w:val="00876AF1"/>
    <w:rsid w:val="00877CCA"/>
    <w:rsid w:val="00880E23"/>
    <w:rsid w:val="00883B1A"/>
    <w:rsid w:val="00884A64"/>
    <w:rsid w:val="0088682C"/>
    <w:rsid w:val="0089030E"/>
    <w:rsid w:val="00890C48"/>
    <w:rsid w:val="00893682"/>
    <w:rsid w:val="008963E8"/>
    <w:rsid w:val="00896A9A"/>
    <w:rsid w:val="008A062A"/>
    <w:rsid w:val="008A0856"/>
    <w:rsid w:val="008A0FC9"/>
    <w:rsid w:val="008A2154"/>
    <w:rsid w:val="008A4E93"/>
    <w:rsid w:val="008A52EB"/>
    <w:rsid w:val="008B5CEC"/>
    <w:rsid w:val="008B72A9"/>
    <w:rsid w:val="008C44AB"/>
    <w:rsid w:val="008C5E0F"/>
    <w:rsid w:val="008C6FFA"/>
    <w:rsid w:val="008D110A"/>
    <w:rsid w:val="008D3F92"/>
    <w:rsid w:val="008D46FF"/>
    <w:rsid w:val="008E0674"/>
    <w:rsid w:val="008F24A9"/>
    <w:rsid w:val="008F366F"/>
    <w:rsid w:val="008F55A9"/>
    <w:rsid w:val="008F6799"/>
    <w:rsid w:val="0091585F"/>
    <w:rsid w:val="00916F02"/>
    <w:rsid w:val="0092157F"/>
    <w:rsid w:val="00922A85"/>
    <w:rsid w:val="009258A5"/>
    <w:rsid w:val="00926B86"/>
    <w:rsid w:val="00926C9D"/>
    <w:rsid w:val="00932EAC"/>
    <w:rsid w:val="009346B8"/>
    <w:rsid w:val="00935A6D"/>
    <w:rsid w:val="00935FDF"/>
    <w:rsid w:val="00942687"/>
    <w:rsid w:val="00944669"/>
    <w:rsid w:val="0094679A"/>
    <w:rsid w:val="00947076"/>
    <w:rsid w:val="00950A63"/>
    <w:rsid w:val="00956B18"/>
    <w:rsid w:val="00957F92"/>
    <w:rsid w:val="00960B3E"/>
    <w:rsid w:val="0096100F"/>
    <w:rsid w:val="00965F2B"/>
    <w:rsid w:val="009666DB"/>
    <w:rsid w:val="00967F75"/>
    <w:rsid w:val="00970FBB"/>
    <w:rsid w:val="00971AF6"/>
    <w:rsid w:val="00973CD6"/>
    <w:rsid w:val="009743A1"/>
    <w:rsid w:val="0097470E"/>
    <w:rsid w:val="00975387"/>
    <w:rsid w:val="009759C8"/>
    <w:rsid w:val="00977B00"/>
    <w:rsid w:val="00980633"/>
    <w:rsid w:val="00982C61"/>
    <w:rsid w:val="00984E7D"/>
    <w:rsid w:val="00991033"/>
    <w:rsid w:val="009965F0"/>
    <w:rsid w:val="00996740"/>
    <w:rsid w:val="0099694F"/>
    <w:rsid w:val="00996AAA"/>
    <w:rsid w:val="009976AB"/>
    <w:rsid w:val="009A002D"/>
    <w:rsid w:val="009A6D28"/>
    <w:rsid w:val="009A70E0"/>
    <w:rsid w:val="009B1737"/>
    <w:rsid w:val="009B3DEC"/>
    <w:rsid w:val="009B7EB3"/>
    <w:rsid w:val="009D1978"/>
    <w:rsid w:val="009D2B47"/>
    <w:rsid w:val="009D2B57"/>
    <w:rsid w:val="009D4DA9"/>
    <w:rsid w:val="009D7F72"/>
    <w:rsid w:val="009E517D"/>
    <w:rsid w:val="009F169B"/>
    <w:rsid w:val="009F2E96"/>
    <w:rsid w:val="009F3156"/>
    <w:rsid w:val="009F38C6"/>
    <w:rsid w:val="009F41E5"/>
    <w:rsid w:val="009F48F4"/>
    <w:rsid w:val="009F6FAB"/>
    <w:rsid w:val="00A03822"/>
    <w:rsid w:val="00A0509B"/>
    <w:rsid w:val="00A1046B"/>
    <w:rsid w:val="00A141FC"/>
    <w:rsid w:val="00A14578"/>
    <w:rsid w:val="00A14758"/>
    <w:rsid w:val="00A2231D"/>
    <w:rsid w:val="00A241FF"/>
    <w:rsid w:val="00A2470B"/>
    <w:rsid w:val="00A2470C"/>
    <w:rsid w:val="00A257E6"/>
    <w:rsid w:val="00A27B86"/>
    <w:rsid w:val="00A30622"/>
    <w:rsid w:val="00A32BE9"/>
    <w:rsid w:val="00A32D4D"/>
    <w:rsid w:val="00A36732"/>
    <w:rsid w:val="00A36A35"/>
    <w:rsid w:val="00A374A3"/>
    <w:rsid w:val="00A47598"/>
    <w:rsid w:val="00A47EEF"/>
    <w:rsid w:val="00A557BE"/>
    <w:rsid w:val="00A572F9"/>
    <w:rsid w:val="00A600A0"/>
    <w:rsid w:val="00A606FF"/>
    <w:rsid w:val="00A61581"/>
    <w:rsid w:val="00A64A46"/>
    <w:rsid w:val="00A66033"/>
    <w:rsid w:val="00A666DB"/>
    <w:rsid w:val="00A67EEB"/>
    <w:rsid w:val="00A75417"/>
    <w:rsid w:val="00A82350"/>
    <w:rsid w:val="00A83074"/>
    <w:rsid w:val="00A860AD"/>
    <w:rsid w:val="00A87288"/>
    <w:rsid w:val="00A9023E"/>
    <w:rsid w:val="00A912C4"/>
    <w:rsid w:val="00A936E1"/>
    <w:rsid w:val="00AA10BB"/>
    <w:rsid w:val="00AA1105"/>
    <w:rsid w:val="00AA1642"/>
    <w:rsid w:val="00AB2746"/>
    <w:rsid w:val="00AB275F"/>
    <w:rsid w:val="00AC016F"/>
    <w:rsid w:val="00AC1775"/>
    <w:rsid w:val="00AC2BC5"/>
    <w:rsid w:val="00AC6633"/>
    <w:rsid w:val="00AC7ED7"/>
    <w:rsid w:val="00AD05FA"/>
    <w:rsid w:val="00AD1907"/>
    <w:rsid w:val="00AD2846"/>
    <w:rsid w:val="00AD5A73"/>
    <w:rsid w:val="00AD7905"/>
    <w:rsid w:val="00AF35A2"/>
    <w:rsid w:val="00AF3E32"/>
    <w:rsid w:val="00AF4EE1"/>
    <w:rsid w:val="00AF5029"/>
    <w:rsid w:val="00B000E4"/>
    <w:rsid w:val="00B02131"/>
    <w:rsid w:val="00B0516E"/>
    <w:rsid w:val="00B074E4"/>
    <w:rsid w:val="00B07F2A"/>
    <w:rsid w:val="00B1288A"/>
    <w:rsid w:val="00B15FE2"/>
    <w:rsid w:val="00B17AA8"/>
    <w:rsid w:val="00B20F5C"/>
    <w:rsid w:val="00B2141B"/>
    <w:rsid w:val="00B23763"/>
    <w:rsid w:val="00B259EA"/>
    <w:rsid w:val="00B3071E"/>
    <w:rsid w:val="00B3412E"/>
    <w:rsid w:val="00B404D2"/>
    <w:rsid w:val="00B456CF"/>
    <w:rsid w:val="00B51E6B"/>
    <w:rsid w:val="00B52D23"/>
    <w:rsid w:val="00B64D5A"/>
    <w:rsid w:val="00B67377"/>
    <w:rsid w:val="00B73B7D"/>
    <w:rsid w:val="00B7401A"/>
    <w:rsid w:val="00B74390"/>
    <w:rsid w:val="00B85B57"/>
    <w:rsid w:val="00B92BA8"/>
    <w:rsid w:val="00BA1D2C"/>
    <w:rsid w:val="00BA3CDE"/>
    <w:rsid w:val="00BA48C3"/>
    <w:rsid w:val="00BA4967"/>
    <w:rsid w:val="00BB0AC1"/>
    <w:rsid w:val="00BB0FA0"/>
    <w:rsid w:val="00BC0A29"/>
    <w:rsid w:val="00BC173B"/>
    <w:rsid w:val="00BC6EE1"/>
    <w:rsid w:val="00BC7133"/>
    <w:rsid w:val="00BD0688"/>
    <w:rsid w:val="00BD0DF7"/>
    <w:rsid w:val="00BD30D4"/>
    <w:rsid w:val="00BD4084"/>
    <w:rsid w:val="00BD4732"/>
    <w:rsid w:val="00BE3F2A"/>
    <w:rsid w:val="00BE4976"/>
    <w:rsid w:val="00BE6777"/>
    <w:rsid w:val="00BF0C5E"/>
    <w:rsid w:val="00BF645F"/>
    <w:rsid w:val="00BF7815"/>
    <w:rsid w:val="00C00588"/>
    <w:rsid w:val="00C00D26"/>
    <w:rsid w:val="00C0487D"/>
    <w:rsid w:val="00C14C3C"/>
    <w:rsid w:val="00C234F4"/>
    <w:rsid w:val="00C2610C"/>
    <w:rsid w:val="00C3113E"/>
    <w:rsid w:val="00C31D5B"/>
    <w:rsid w:val="00C32124"/>
    <w:rsid w:val="00C32D25"/>
    <w:rsid w:val="00C357BC"/>
    <w:rsid w:val="00C369BB"/>
    <w:rsid w:val="00C41283"/>
    <w:rsid w:val="00C42A1C"/>
    <w:rsid w:val="00C5406A"/>
    <w:rsid w:val="00C670D6"/>
    <w:rsid w:val="00C7228A"/>
    <w:rsid w:val="00C7558B"/>
    <w:rsid w:val="00C76AC8"/>
    <w:rsid w:val="00C80B0D"/>
    <w:rsid w:val="00C832F5"/>
    <w:rsid w:val="00C86F43"/>
    <w:rsid w:val="00C92BF9"/>
    <w:rsid w:val="00C96DA1"/>
    <w:rsid w:val="00C97612"/>
    <w:rsid w:val="00C976D9"/>
    <w:rsid w:val="00CA0926"/>
    <w:rsid w:val="00CA6BFA"/>
    <w:rsid w:val="00CC0A50"/>
    <w:rsid w:val="00CC47D7"/>
    <w:rsid w:val="00CD04F2"/>
    <w:rsid w:val="00CD1565"/>
    <w:rsid w:val="00CD3302"/>
    <w:rsid w:val="00CE0E31"/>
    <w:rsid w:val="00CE35BE"/>
    <w:rsid w:val="00CF06E7"/>
    <w:rsid w:val="00CF76DB"/>
    <w:rsid w:val="00CF78D1"/>
    <w:rsid w:val="00D0049C"/>
    <w:rsid w:val="00D007EE"/>
    <w:rsid w:val="00D010DF"/>
    <w:rsid w:val="00D0322C"/>
    <w:rsid w:val="00D06B34"/>
    <w:rsid w:val="00D1008B"/>
    <w:rsid w:val="00D162B0"/>
    <w:rsid w:val="00D17D9D"/>
    <w:rsid w:val="00D305AA"/>
    <w:rsid w:val="00D30DD9"/>
    <w:rsid w:val="00D32D26"/>
    <w:rsid w:val="00D352FC"/>
    <w:rsid w:val="00D4246F"/>
    <w:rsid w:val="00D42F2A"/>
    <w:rsid w:val="00D452C9"/>
    <w:rsid w:val="00D469B7"/>
    <w:rsid w:val="00D475E7"/>
    <w:rsid w:val="00D47A53"/>
    <w:rsid w:val="00D512F7"/>
    <w:rsid w:val="00D5279E"/>
    <w:rsid w:val="00D5512D"/>
    <w:rsid w:val="00D552F8"/>
    <w:rsid w:val="00D603A4"/>
    <w:rsid w:val="00D61F0C"/>
    <w:rsid w:val="00D6430F"/>
    <w:rsid w:val="00D77EAE"/>
    <w:rsid w:val="00D841F8"/>
    <w:rsid w:val="00D84BF1"/>
    <w:rsid w:val="00D8533A"/>
    <w:rsid w:val="00D8665E"/>
    <w:rsid w:val="00D902EC"/>
    <w:rsid w:val="00D904E2"/>
    <w:rsid w:val="00D954D3"/>
    <w:rsid w:val="00DA2B1E"/>
    <w:rsid w:val="00DA4615"/>
    <w:rsid w:val="00DB0E2A"/>
    <w:rsid w:val="00DB158C"/>
    <w:rsid w:val="00DB4808"/>
    <w:rsid w:val="00DB4F37"/>
    <w:rsid w:val="00DB54C2"/>
    <w:rsid w:val="00DC0893"/>
    <w:rsid w:val="00DC4DA9"/>
    <w:rsid w:val="00DC58A6"/>
    <w:rsid w:val="00DC5BE4"/>
    <w:rsid w:val="00DC7238"/>
    <w:rsid w:val="00DD2403"/>
    <w:rsid w:val="00DD29B7"/>
    <w:rsid w:val="00DD2C76"/>
    <w:rsid w:val="00DE0745"/>
    <w:rsid w:val="00DE412E"/>
    <w:rsid w:val="00DE5CEA"/>
    <w:rsid w:val="00DE5D78"/>
    <w:rsid w:val="00DF2807"/>
    <w:rsid w:val="00DF371E"/>
    <w:rsid w:val="00DF3C3F"/>
    <w:rsid w:val="00DF44AE"/>
    <w:rsid w:val="00E057C1"/>
    <w:rsid w:val="00E07310"/>
    <w:rsid w:val="00E07835"/>
    <w:rsid w:val="00E1124B"/>
    <w:rsid w:val="00E13A41"/>
    <w:rsid w:val="00E13AE0"/>
    <w:rsid w:val="00E16595"/>
    <w:rsid w:val="00E20FBA"/>
    <w:rsid w:val="00E21C52"/>
    <w:rsid w:val="00E22F79"/>
    <w:rsid w:val="00E25EA6"/>
    <w:rsid w:val="00E325AF"/>
    <w:rsid w:val="00E33ECC"/>
    <w:rsid w:val="00E3709D"/>
    <w:rsid w:val="00E4348D"/>
    <w:rsid w:val="00E46949"/>
    <w:rsid w:val="00E47F39"/>
    <w:rsid w:val="00E556E8"/>
    <w:rsid w:val="00E56B49"/>
    <w:rsid w:val="00E61CB5"/>
    <w:rsid w:val="00E62ED9"/>
    <w:rsid w:val="00E6736F"/>
    <w:rsid w:val="00E739E1"/>
    <w:rsid w:val="00E7557A"/>
    <w:rsid w:val="00E769A4"/>
    <w:rsid w:val="00E80CA6"/>
    <w:rsid w:val="00E82279"/>
    <w:rsid w:val="00E863AE"/>
    <w:rsid w:val="00E90100"/>
    <w:rsid w:val="00E92C53"/>
    <w:rsid w:val="00E943B2"/>
    <w:rsid w:val="00E945FC"/>
    <w:rsid w:val="00E96F4C"/>
    <w:rsid w:val="00EA2A8E"/>
    <w:rsid w:val="00EA36F4"/>
    <w:rsid w:val="00EA482B"/>
    <w:rsid w:val="00EB4F03"/>
    <w:rsid w:val="00EB541E"/>
    <w:rsid w:val="00EC09D5"/>
    <w:rsid w:val="00EC254E"/>
    <w:rsid w:val="00EC44A7"/>
    <w:rsid w:val="00ED34BD"/>
    <w:rsid w:val="00EE1267"/>
    <w:rsid w:val="00EE1B97"/>
    <w:rsid w:val="00EE3FA4"/>
    <w:rsid w:val="00EE5A85"/>
    <w:rsid w:val="00EE615D"/>
    <w:rsid w:val="00EF68F8"/>
    <w:rsid w:val="00F0395C"/>
    <w:rsid w:val="00F0510C"/>
    <w:rsid w:val="00F07A5D"/>
    <w:rsid w:val="00F11C7B"/>
    <w:rsid w:val="00F126AC"/>
    <w:rsid w:val="00F15262"/>
    <w:rsid w:val="00F16DA9"/>
    <w:rsid w:val="00F215B4"/>
    <w:rsid w:val="00F22A13"/>
    <w:rsid w:val="00F26625"/>
    <w:rsid w:val="00F271C8"/>
    <w:rsid w:val="00F31961"/>
    <w:rsid w:val="00F3361D"/>
    <w:rsid w:val="00F400BE"/>
    <w:rsid w:val="00F40785"/>
    <w:rsid w:val="00F41413"/>
    <w:rsid w:val="00F438F6"/>
    <w:rsid w:val="00F43F82"/>
    <w:rsid w:val="00F44ADE"/>
    <w:rsid w:val="00F451D5"/>
    <w:rsid w:val="00F46E6A"/>
    <w:rsid w:val="00F55523"/>
    <w:rsid w:val="00F558C8"/>
    <w:rsid w:val="00F57F32"/>
    <w:rsid w:val="00F621B0"/>
    <w:rsid w:val="00F6261E"/>
    <w:rsid w:val="00F6335F"/>
    <w:rsid w:val="00F64989"/>
    <w:rsid w:val="00F6622F"/>
    <w:rsid w:val="00F66628"/>
    <w:rsid w:val="00F722F9"/>
    <w:rsid w:val="00F74051"/>
    <w:rsid w:val="00F7437E"/>
    <w:rsid w:val="00F74E68"/>
    <w:rsid w:val="00F75A3C"/>
    <w:rsid w:val="00F76F6A"/>
    <w:rsid w:val="00F852E8"/>
    <w:rsid w:val="00F87E26"/>
    <w:rsid w:val="00F93E8A"/>
    <w:rsid w:val="00FA4DE8"/>
    <w:rsid w:val="00FA7E3D"/>
    <w:rsid w:val="00FB0F0F"/>
    <w:rsid w:val="00FB1936"/>
    <w:rsid w:val="00FB2CA8"/>
    <w:rsid w:val="00FB3FD8"/>
    <w:rsid w:val="00FB596D"/>
    <w:rsid w:val="00FC126C"/>
    <w:rsid w:val="00FC24D2"/>
    <w:rsid w:val="00FE072C"/>
    <w:rsid w:val="00FF1369"/>
    <w:rsid w:val="00FF421C"/>
    <w:rsid w:val="00FF5B37"/>
    <w:rsid w:val="00FF7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E3"/>
  </w:style>
  <w:style w:type="paragraph" w:styleId="Heading1">
    <w:name w:val="heading 1"/>
    <w:basedOn w:val="Normal"/>
    <w:link w:val="Heading1Char"/>
    <w:uiPriority w:val="9"/>
    <w:qFormat/>
    <w:rsid w:val="003F1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F3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1D2"/>
    <w:rPr>
      <w:color w:val="0000FF"/>
      <w:u w:val="single"/>
    </w:rPr>
  </w:style>
  <w:style w:type="paragraph" w:styleId="HTMLPreformatted">
    <w:name w:val="HTML Preformatted"/>
    <w:basedOn w:val="Normal"/>
    <w:link w:val="HTMLPreformattedChar"/>
    <w:uiPriority w:val="99"/>
    <w:unhideWhenUsed/>
    <w:rsid w:val="00B6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64D5A"/>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1A1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FF6"/>
    <w:rPr>
      <w:sz w:val="20"/>
      <w:szCs w:val="20"/>
    </w:rPr>
  </w:style>
  <w:style w:type="character" w:styleId="FootnoteReference">
    <w:name w:val="footnote reference"/>
    <w:basedOn w:val="DefaultParagraphFont"/>
    <w:uiPriority w:val="99"/>
    <w:semiHidden/>
    <w:unhideWhenUsed/>
    <w:rsid w:val="001A1FF6"/>
    <w:rPr>
      <w:vertAlign w:val="superscript"/>
    </w:rPr>
  </w:style>
  <w:style w:type="character" w:customStyle="1" w:styleId="name">
    <w:name w:val="name"/>
    <w:basedOn w:val="DefaultParagraphFont"/>
    <w:rsid w:val="00FF421C"/>
  </w:style>
  <w:style w:type="paragraph" w:styleId="HTMLAddress">
    <w:name w:val="HTML Address"/>
    <w:basedOn w:val="Normal"/>
    <w:link w:val="HTMLAddressChar"/>
    <w:uiPriority w:val="99"/>
    <w:semiHidden/>
    <w:unhideWhenUsed/>
    <w:rsid w:val="00FF421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F421C"/>
    <w:rPr>
      <w:rFonts w:ascii="Times New Roman" w:eastAsia="Times New Roman" w:hAnsi="Times New Roman" w:cs="Times New Roman"/>
      <w:i/>
      <w:iCs/>
      <w:sz w:val="24"/>
      <w:szCs w:val="24"/>
      <w:lang w:eastAsia="en-GB"/>
    </w:rPr>
  </w:style>
  <w:style w:type="character" w:styleId="Emphasis">
    <w:name w:val="Emphasis"/>
    <w:basedOn w:val="DefaultParagraphFont"/>
    <w:uiPriority w:val="20"/>
    <w:qFormat/>
    <w:rsid w:val="00B74390"/>
    <w:rPr>
      <w:i/>
      <w:iCs/>
    </w:rPr>
  </w:style>
  <w:style w:type="paragraph" w:styleId="NoSpacing">
    <w:name w:val="No Spacing"/>
    <w:uiPriority w:val="99"/>
    <w:qFormat/>
    <w:rsid w:val="00B74390"/>
    <w:pPr>
      <w:spacing w:after="0" w:line="240" w:lineRule="auto"/>
    </w:pPr>
    <w:rPr>
      <w:rFonts w:ascii="Calibri" w:eastAsia="Calibri" w:hAnsi="Calibri" w:cs="Times New Roman"/>
      <w:lang w:eastAsia="en-GB"/>
    </w:rPr>
  </w:style>
  <w:style w:type="character" w:customStyle="1" w:styleId="st">
    <w:name w:val="st"/>
    <w:basedOn w:val="DefaultParagraphFont"/>
    <w:rsid w:val="00B74390"/>
  </w:style>
  <w:style w:type="character" w:customStyle="1" w:styleId="Heading1Char">
    <w:name w:val="Heading 1 Char"/>
    <w:basedOn w:val="DefaultParagraphFont"/>
    <w:link w:val="Heading1"/>
    <w:uiPriority w:val="9"/>
    <w:rsid w:val="003F19C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121B0"/>
    <w:rPr>
      <w:b/>
      <w:bCs/>
    </w:rPr>
  </w:style>
  <w:style w:type="character" w:customStyle="1" w:styleId="itemmediadescription">
    <w:name w:val="itemmediadescription"/>
    <w:basedOn w:val="DefaultParagraphFont"/>
    <w:rsid w:val="00ED34BD"/>
  </w:style>
  <w:style w:type="character" w:customStyle="1" w:styleId="itemmediayear">
    <w:name w:val="itemmediayear"/>
    <w:basedOn w:val="DefaultParagraphFont"/>
    <w:rsid w:val="00ED34BD"/>
  </w:style>
  <w:style w:type="character" w:customStyle="1" w:styleId="additionalfields">
    <w:name w:val="additionalfields"/>
    <w:basedOn w:val="DefaultParagraphFont"/>
    <w:rsid w:val="00ED34BD"/>
  </w:style>
  <w:style w:type="paragraph" w:styleId="BalloonText">
    <w:name w:val="Balloon Text"/>
    <w:basedOn w:val="Normal"/>
    <w:link w:val="BalloonTextChar"/>
    <w:uiPriority w:val="99"/>
    <w:semiHidden/>
    <w:unhideWhenUsed/>
    <w:rsid w:val="00ED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BD"/>
    <w:rPr>
      <w:rFonts w:ascii="Tahoma" w:hAnsi="Tahoma" w:cs="Tahoma"/>
      <w:sz w:val="16"/>
      <w:szCs w:val="16"/>
    </w:rPr>
  </w:style>
  <w:style w:type="paragraph" w:styleId="Header">
    <w:name w:val="header"/>
    <w:basedOn w:val="Normal"/>
    <w:link w:val="HeaderChar"/>
    <w:uiPriority w:val="99"/>
    <w:unhideWhenUsed/>
    <w:rsid w:val="0058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E8"/>
  </w:style>
  <w:style w:type="paragraph" w:styleId="Footer">
    <w:name w:val="footer"/>
    <w:basedOn w:val="Normal"/>
    <w:link w:val="FooterChar"/>
    <w:uiPriority w:val="99"/>
    <w:unhideWhenUsed/>
    <w:rsid w:val="0058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E8"/>
  </w:style>
  <w:style w:type="character" w:customStyle="1" w:styleId="Heading2Char">
    <w:name w:val="Heading 2 Char"/>
    <w:basedOn w:val="DefaultParagraphFont"/>
    <w:link w:val="Heading2"/>
    <w:uiPriority w:val="9"/>
    <w:rsid w:val="009F31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20786"/>
  </w:style>
  <w:style w:type="character" w:customStyle="1" w:styleId="Heading3Char">
    <w:name w:val="Heading 3 Char"/>
    <w:basedOn w:val="DefaultParagraphFont"/>
    <w:link w:val="Heading3"/>
    <w:uiPriority w:val="9"/>
    <w:rsid w:val="00FB1936"/>
    <w:rPr>
      <w:rFonts w:asciiTheme="majorHAnsi" w:eastAsiaTheme="majorEastAsia" w:hAnsiTheme="majorHAnsi" w:cstheme="majorBidi"/>
      <w:b/>
      <w:bCs/>
      <w:color w:val="4F81BD" w:themeColor="accent1"/>
    </w:rPr>
  </w:style>
  <w:style w:type="character" w:customStyle="1" w:styleId="spanlink">
    <w:name w:val="spanlink"/>
    <w:basedOn w:val="DefaultParagraphFont"/>
    <w:rsid w:val="0043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E3"/>
  </w:style>
  <w:style w:type="paragraph" w:styleId="Heading1">
    <w:name w:val="heading 1"/>
    <w:basedOn w:val="Normal"/>
    <w:link w:val="Heading1Char"/>
    <w:uiPriority w:val="9"/>
    <w:qFormat/>
    <w:rsid w:val="003F1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F3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1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1D2"/>
    <w:rPr>
      <w:color w:val="0000FF"/>
      <w:u w:val="single"/>
    </w:rPr>
  </w:style>
  <w:style w:type="paragraph" w:styleId="HTMLPreformatted">
    <w:name w:val="HTML Preformatted"/>
    <w:basedOn w:val="Normal"/>
    <w:link w:val="HTMLPreformattedChar"/>
    <w:uiPriority w:val="99"/>
    <w:unhideWhenUsed/>
    <w:rsid w:val="00B6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64D5A"/>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1A1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FF6"/>
    <w:rPr>
      <w:sz w:val="20"/>
      <w:szCs w:val="20"/>
    </w:rPr>
  </w:style>
  <w:style w:type="character" w:styleId="FootnoteReference">
    <w:name w:val="footnote reference"/>
    <w:basedOn w:val="DefaultParagraphFont"/>
    <w:uiPriority w:val="99"/>
    <w:semiHidden/>
    <w:unhideWhenUsed/>
    <w:rsid w:val="001A1FF6"/>
    <w:rPr>
      <w:vertAlign w:val="superscript"/>
    </w:rPr>
  </w:style>
  <w:style w:type="character" w:customStyle="1" w:styleId="name">
    <w:name w:val="name"/>
    <w:basedOn w:val="DefaultParagraphFont"/>
    <w:rsid w:val="00FF421C"/>
  </w:style>
  <w:style w:type="paragraph" w:styleId="HTMLAddress">
    <w:name w:val="HTML Address"/>
    <w:basedOn w:val="Normal"/>
    <w:link w:val="HTMLAddressChar"/>
    <w:uiPriority w:val="99"/>
    <w:semiHidden/>
    <w:unhideWhenUsed/>
    <w:rsid w:val="00FF421C"/>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F421C"/>
    <w:rPr>
      <w:rFonts w:ascii="Times New Roman" w:eastAsia="Times New Roman" w:hAnsi="Times New Roman" w:cs="Times New Roman"/>
      <w:i/>
      <w:iCs/>
      <w:sz w:val="24"/>
      <w:szCs w:val="24"/>
      <w:lang w:eastAsia="en-GB"/>
    </w:rPr>
  </w:style>
  <w:style w:type="character" w:styleId="Emphasis">
    <w:name w:val="Emphasis"/>
    <w:basedOn w:val="DefaultParagraphFont"/>
    <w:uiPriority w:val="20"/>
    <w:qFormat/>
    <w:rsid w:val="00B74390"/>
    <w:rPr>
      <w:i/>
      <w:iCs/>
    </w:rPr>
  </w:style>
  <w:style w:type="paragraph" w:styleId="NoSpacing">
    <w:name w:val="No Spacing"/>
    <w:uiPriority w:val="99"/>
    <w:qFormat/>
    <w:rsid w:val="00B74390"/>
    <w:pPr>
      <w:spacing w:after="0" w:line="240" w:lineRule="auto"/>
    </w:pPr>
    <w:rPr>
      <w:rFonts w:ascii="Calibri" w:eastAsia="Calibri" w:hAnsi="Calibri" w:cs="Times New Roman"/>
      <w:lang w:eastAsia="en-GB"/>
    </w:rPr>
  </w:style>
  <w:style w:type="character" w:customStyle="1" w:styleId="st">
    <w:name w:val="st"/>
    <w:basedOn w:val="DefaultParagraphFont"/>
    <w:rsid w:val="00B74390"/>
  </w:style>
  <w:style w:type="character" w:customStyle="1" w:styleId="Heading1Char">
    <w:name w:val="Heading 1 Char"/>
    <w:basedOn w:val="DefaultParagraphFont"/>
    <w:link w:val="Heading1"/>
    <w:uiPriority w:val="9"/>
    <w:rsid w:val="003F19C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121B0"/>
    <w:rPr>
      <w:b/>
      <w:bCs/>
    </w:rPr>
  </w:style>
  <w:style w:type="character" w:customStyle="1" w:styleId="itemmediadescription">
    <w:name w:val="itemmediadescription"/>
    <w:basedOn w:val="DefaultParagraphFont"/>
    <w:rsid w:val="00ED34BD"/>
  </w:style>
  <w:style w:type="character" w:customStyle="1" w:styleId="itemmediayear">
    <w:name w:val="itemmediayear"/>
    <w:basedOn w:val="DefaultParagraphFont"/>
    <w:rsid w:val="00ED34BD"/>
  </w:style>
  <w:style w:type="character" w:customStyle="1" w:styleId="additionalfields">
    <w:name w:val="additionalfields"/>
    <w:basedOn w:val="DefaultParagraphFont"/>
    <w:rsid w:val="00ED34BD"/>
  </w:style>
  <w:style w:type="paragraph" w:styleId="BalloonText">
    <w:name w:val="Balloon Text"/>
    <w:basedOn w:val="Normal"/>
    <w:link w:val="BalloonTextChar"/>
    <w:uiPriority w:val="99"/>
    <w:semiHidden/>
    <w:unhideWhenUsed/>
    <w:rsid w:val="00ED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BD"/>
    <w:rPr>
      <w:rFonts w:ascii="Tahoma" w:hAnsi="Tahoma" w:cs="Tahoma"/>
      <w:sz w:val="16"/>
      <w:szCs w:val="16"/>
    </w:rPr>
  </w:style>
  <w:style w:type="paragraph" w:styleId="Header">
    <w:name w:val="header"/>
    <w:basedOn w:val="Normal"/>
    <w:link w:val="HeaderChar"/>
    <w:uiPriority w:val="99"/>
    <w:unhideWhenUsed/>
    <w:rsid w:val="0058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E8"/>
  </w:style>
  <w:style w:type="paragraph" w:styleId="Footer">
    <w:name w:val="footer"/>
    <w:basedOn w:val="Normal"/>
    <w:link w:val="FooterChar"/>
    <w:uiPriority w:val="99"/>
    <w:unhideWhenUsed/>
    <w:rsid w:val="0058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E8"/>
  </w:style>
  <w:style w:type="character" w:customStyle="1" w:styleId="Heading2Char">
    <w:name w:val="Heading 2 Char"/>
    <w:basedOn w:val="DefaultParagraphFont"/>
    <w:link w:val="Heading2"/>
    <w:uiPriority w:val="9"/>
    <w:rsid w:val="009F315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20786"/>
  </w:style>
  <w:style w:type="character" w:customStyle="1" w:styleId="Heading3Char">
    <w:name w:val="Heading 3 Char"/>
    <w:basedOn w:val="DefaultParagraphFont"/>
    <w:link w:val="Heading3"/>
    <w:uiPriority w:val="9"/>
    <w:rsid w:val="00FB1936"/>
    <w:rPr>
      <w:rFonts w:asciiTheme="majorHAnsi" w:eastAsiaTheme="majorEastAsia" w:hAnsiTheme="majorHAnsi" w:cstheme="majorBidi"/>
      <w:b/>
      <w:bCs/>
      <w:color w:val="4F81BD" w:themeColor="accent1"/>
    </w:rPr>
  </w:style>
  <w:style w:type="character" w:customStyle="1" w:styleId="spanlink">
    <w:name w:val="spanlink"/>
    <w:basedOn w:val="DefaultParagraphFont"/>
    <w:rsid w:val="0043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1005">
      <w:bodyDiv w:val="1"/>
      <w:marLeft w:val="0"/>
      <w:marRight w:val="0"/>
      <w:marTop w:val="0"/>
      <w:marBottom w:val="0"/>
      <w:divBdr>
        <w:top w:val="none" w:sz="0" w:space="0" w:color="auto"/>
        <w:left w:val="none" w:sz="0" w:space="0" w:color="auto"/>
        <w:bottom w:val="none" w:sz="0" w:space="0" w:color="auto"/>
        <w:right w:val="none" w:sz="0" w:space="0" w:color="auto"/>
      </w:divBdr>
    </w:div>
    <w:div w:id="156923635">
      <w:bodyDiv w:val="1"/>
      <w:marLeft w:val="0"/>
      <w:marRight w:val="0"/>
      <w:marTop w:val="0"/>
      <w:marBottom w:val="0"/>
      <w:divBdr>
        <w:top w:val="none" w:sz="0" w:space="0" w:color="auto"/>
        <w:left w:val="none" w:sz="0" w:space="0" w:color="auto"/>
        <w:bottom w:val="none" w:sz="0" w:space="0" w:color="auto"/>
        <w:right w:val="none" w:sz="0" w:space="0" w:color="auto"/>
      </w:divBdr>
      <w:divsChild>
        <w:div w:id="124206377">
          <w:marLeft w:val="0"/>
          <w:marRight w:val="0"/>
          <w:marTop w:val="0"/>
          <w:marBottom w:val="0"/>
          <w:divBdr>
            <w:top w:val="none" w:sz="0" w:space="0" w:color="auto"/>
            <w:left w:val="none" w:sz="0" w:space="0" w:color="auto"/>
            <w:bottom w:val="none" w:sz="0" w:space="0" w:color="auto"/>
            <w:right w:val="none" w:sz="0" w:space="0" w:color="auto"/>
          </w:divBdr>
        </w:div>
        <w:div w:id="2051218834">
          <w:marLeft w:val="0"/>
          <w:marRight w:val="0"/>
          <w:marTop w:val="0"/>
          <w:marBottom w:val="0"/>
          <w:divBdr>
            <w:top w:val="none" w:sz="0" w:space="0" w:color="auto"/>
            <w:left w:val="none" w:sz="0" w:space="0" w:color="auto"/>
            <w:bottom w:val="none" w:sz="0" w:space="0" w:color="auto"/>
            <w:right w:val="none" w:sz="0" w:space="0" w:color="auto"/>
          </w:divBdr>
        </w:div>
      </w:divsChild>
    </w:div>
    <w:div w:id="271209280">
      <w:bodyDiv w:val="1"/>
      <w:marLeft w:val="0"/>
      <w:marRight w:val="0"/>
      <w:marTop w:val="0"/>
      <w:marBottom w:val="0"/>
      <w:divBdr>
        <w:top w:val="none" w:sz="0" w:space="0" w:color="auto"/>
        <w:left w:val="none" w:sz="0" w:space="0" w:color="auto"/>
        <w:bottom w:val="none" w:sz="0" w:space="0" w:color="auto"/>
        <w:right w:val="none" w:sz="0" w:space="0" w:color="auto"/>
      </w:divBdr>
    </w:div>
    <w:div w:id="754395287">
      <w:bodyDiv w:val="1"/>
      <w:marLeft w:val="0"/>
      <w:marRight w:val="0"/>
      <w:marTop w:val="0"/>
      <w:marBottom w:val="0"/>
      <w:divBdr>
        <w:top w:val="none" w:sz="0" w:space="0" w:color="auto"/>
        <w:left w:val="none" w:sz="0" w:space="0" w:color="auto"/>
        <w:bottom w:val="none" w:sz="0" w:space="0" w:color="auto"/>
        <w:right w:val="none" w:sz="0" w:space="0" w:color="auto"/>
      </w:divBdr>
      <w:divsChild>
        <w:div w:id="1807427538">
          <w:marLeft w:val="0"/>
          <w:marRight w:val="0"/>
          <w:marTop w:val="0"/>
          <w:marBottom w:val="0"/>
          <w:divBdr>
            <w:top w:val="none" w:sz="0" w:space="0" w:color="auto"/>
            <w:left w:val="none" w:sz="0" w:space="0" w:color="auto"/>
            <w:bottom w:val="none" w:sz="0" w:space="0" w:color="auto"/>
            <w:right w:val="none" w:sz="0" w:space="0" w:color="auto"/>
          </w:divBdr>
        </w:div>
        <w:div w:id="719792897">
          <w:marLeft w:val="0"/>
          <w:marRight w:val="0"/>
          <w:marTop w:val="0"/>
          <w:marBottom w:val="0"/>
          <w:divBdr>
            <w:top w:val="none" w:sz="0" w:space="0" w:color="auto"/>
            <w:left w:val="none" w:sz="0" w:space="0" w:color="auto"/>
            <w:bottom w:val="none" w:sz="0" w:space="0" w:color="auto"/>
            <w:right w:val="none" w:sz="0" w:space="0" w:color="auto"/>
          </w:divBdr>
        </w:div>
        <w:div w:id="1620338873">
          <w:marLeft w:val="0"/>
          <w:marRight w:val="0"/>
          <w:marTop w:val="0"/>
          <w:marBottom w:val="0"/>
          <w:divBdr>
            <w:top w:val="none" w:sz="0" w:space="0" w:color="auto"/>
            <w:left w:val="none" w:sz="0" w:space="0" w:color="auto"/>
            <w:bottom w:val="none" w:sz="0" w:space="0" w:color="auto"/>
            <w:right w:val="none" w:sz="0" w:space="0" w:color="auto"/>
          </w:divBdr>
        </w:div>
        <w:div w:id="471409007">
          <w:marLeft w:val="0"/>
          <w:marRight w:val="0"/>
          <w:marTop w:val="0"/>
          <w:marBottom w:val="0"/>
          <w:divBdr>
            <w:top w:val="none" w:sz="0" w:space="0" w:color="auto"/>
            <w:left w:val="none" w:sz="0" w:space="0" w:color="auto"/>
            <w:bottom w:val="none" w:sz="0" w:space="0" w:color="auto"/>
            <w:right w:val="none" w:sz="0" w:space="0" w:color="auto"/>
          </w:divBdr>
        </w:div>
      </w:divsChild>
    </w:div>
    <w:div w:id="891691171">
      <w:bodyDiv w:val="1"/>
      <w:marLeft w:val="0"/>
      <w:marRight w:val="0"/>
      <w:marTop w:val="0"/>
      <w:marBottom w:val="0"/>
      <w:divBdr>
        <w:top w:val="none" w:sz="0" w:space="0" w:color="auto"/>
        <w:left w:val="none" w:sz="0" w:space="0" w:color="auto"/>
        <w:bottom w:val="none" w:sz="0" w:space="0" w:color="auto"/>
        <w:right w:val="none" w:sz="0" w:space="0" w:color="auto"/>
      </w:divBdr>
    </w:div>
    <w:div w:id="1064140461">
      <w:bodyDiv w:val="1"/>
      <w:marLeft w:val="0"/>
      <w:marRight w:val="0"/>
      <w:marTop w:val="0"/>
      <w:marBottom w:val="0"/>
      <w:divBdr>
        <w:top w:val="none" w:sz="0" w:space="0" w:color="auto"/>
        <w:left w:val="none" w:sz="0" w:space="0" w:color="auto"/>
        <w:bottom w:val="none" w:sz="0" w:space="0" w:color="auto"/>
        <w:right w:val="none" w:sz="0" w:space="0" w:color="auto"/>
      </w:divBdr>
      <w:divsChild>
        <w:div w:id="1003582597">
          <w:marLeft w:val="0"/>
          <w:marRight w:val="0"/>
          <w:marTop w:val="0"/>
          <w:marBottom w:val="0"/>
          <w:divBdr>
            <w:top w:val="none" w:sz="0" w:space="0" w:color="auto"/>
            <w:left w:val="none" w:sz="0" w:space="0" w:color="auto"/>
            <w:bottom w:val="none" w:sz="0" w:space="0" w:color="auto"/>
            <w:right w:val="none" w:sz="0" w:space="0" w:color="auto"/>
          </w:divBdr>
        </w:div>
      </w:divsChild>
    </w:div>
    <w:div w:id="1098673558">
      <w:bodyDiv w:val="1"/>
      <w:marLeft w:val="0"/>
      <w:marRight w:val="0"/>
      <w:marTop w:val="0"/>
      <w:marBottom w:val="0"/>
      <w:divBdr>
        <w:top w:val="none" w:sz="0" w:space="0" w:color="auto"/>
        <w:left w:val="none" w:sz="0" w:space="0" w:color="auto"/>
        <w:bottom w:val="none" w:sz="0" w:space="0" w:color="auto"/>
        <w:right w:val="none" w:sz="0" w:space="0" w:color="auto"/>
      </w:divBdr>
      <w:divsChild>
        <w:div w:id="149257116">
          <w:marLeft w:val="0"/>
          <w:marRight w:val="0"/>
          <w:marTop w:val="0"/>
          <w:marBottom w:val="0"/>
          <w:divBdr>
            <w:top w:val="none" w:sz="0" w:space="0" w:color="auto"/>
            <w:left w:val="none" w:sz="0" w:space="0" w:color="auto"/>
            <w:bottom w:val="none" w:sz="0" w:space="0" w:color="auto"/>
            <w:right w:val="none" w:sz="0" w:space="0" w:color="auto"/>
          </w:divBdr>
        </w:div>
        <w:div w:id="993335712">
          <w:marLeft w:val="0"/>
          <w:marRight w:val="0"/>
          <w:marTop w:val="0"/>
          <w:marBottom w:val="0"/>
          <w:divBdr>
            <w:top w:val="none" w:sz="0" w:space="0" w:color="auto"/>
            <w:left w:val="none" w:sz="0" w:space="0" w:color="auto"/>
            <w:bottom w:val="none" w:sz="0" w:space="0" w:color="auto"/>
            <w:right w:val="none" w:sz="0" w:space="0" w:color="auto"/>
          </w:divBdr>
        </w:div>
        <w:div w:id="497815779">
          <w:marLeft w:val="0"/>
          <w:marRight w:val="0"/>
          <w:marTop w:val="0"/>
          <w:marBottom w:val="0"/>
          <w:divBdr>
            <w:top w:val="none" w:sz="0" w:space="0" w:color="auto"/>
            <w:left w:val="none" w:sz="0" w:space="0" w:color="auto"/>
            <w:bottom w:val="none" w:sz="0" w:space="0" w:color="auto"/>
            <w:right w:val="none" w:sz="0" w:space="0" w:color="auto"/>
          </w:divBdr>
        </w:div>
        <w:div w:id="1499811242">
          <w:marLeft w:val="0"/>
          <w:marRight w:val="0"/>
          <w:marTop w:val="0"/>
          <w:marBottom w:val="0"/>
          <w:divBdr>
            <w:top w:val="none" w:sz="0" w:space="0" w:color="auto"/>
            <w:left w:val="none" w:sz="0" w:space="0" w:color="auto"/>
            <w:bottom w:val="none" w:sz="0" w:space="0" w:color="auto"/>
            <w:right w:val="none" w:sz="0" w:space="0" w:color="auto"/>
          </w:divBdr>
        </w:div>
        <w:div w:id="5374918">
          <w:marLeft w:val="0"/>
          <w:marRight w:val="0"/>
          <w:marTop w:val="0"/>
          <w:marBottom w:val="0"/>
          <w:divBdr>
            <w:top w:val="none" w:sz="0" w:space="0" w:color="auto"/>
            <w:left w:val="none" w:sz="0" w:space="0" w:color="auto"/>
            <w:bottom w:val="none" w:sz="0" w:space="0" w:color="auto"/>
            <w:right w:val="none" w:sz="0" w:space="0" w:color="auto"/>
          </w:divBdr>
        </w:div>
        <w:div w:id="1066996938">
          <w:marLeft w:val="0"/>
          <w:marRight w:val="0"/>
          <w:marTop w:val="0"/>
          <w:marBottom w:val="0"/>
          <w:divBdr>
            <w:top w:val="none" w:sz="0" w:space="0" w:color="auto"/>
            <w:left w:val="none" w:sz="0" w:space="0" w:color="auto"/>
            <w:bottom w:val="none" w:sz="0" w:space="0" w:color="auto"/>
            <w:right w:val="none" w:sz="0" w:space="0" w:color="auto"/>
          </w:divBdr>
        </w:div>
        <w:div w:id="279149041">
          <w:marLeft w:val="0"/>
          <w:marRight w:val="0"/>
          <w:marTop w:val="0"/>
          <w:marBottom w:val="0"/>
          <w:divBdr>
            <w:top w:val="none" w:sz="0" w:space="0" w:color="auto"/>
            <w:left w:val="none" w:sz="0" w:space="0" w:color="auto"/>
            <w:bottom w:val="none" w:sz="0" w:space="0" w:color="auto"/>
            <w:right w:val="none" w:sz="0" w:space="0" w:color="auto"/>
          </w:divBdr>
        </w:div>
        <w:div w:id="888611692">
          <w:marLeft w:val="0"/>
          <w:marRight w:val="0"/>
          <w:marTop w:val="0"/>
          <w:marBottom w:val="0"/>
          <w:divBdr>
            <w:top w:val="none" w:sz="0" w:space="0" w:color="auto"/>
            <w:left w:val="none" w:sz="0" w:space="0" w:color="auto"/>
            <w:bottom w:val="none" w:sz="0" w:space="0" w:color="auto"/>
            <w:right w:val="none" w:sz="0" w:space="0" w:color="auto"/>
          </w:divBdr>
        </w:div>
        <w:div w:id="113839221">
          <w:marLeft w:val="0"/>
          <w:marRight w:val="0"/>
          <w:marTop w:val="0"/>
          <w:marBottom w:val="0"/>
          <w:divBdr>
            <w:top w:val="none" w:sz="0" w:space="0" w:color="auto"/>
            <w:left w:val="none" w:sz="0" w:space="0" w:color="auto"/>
            <w:bottom w:val="none" w:sz="0" w:space="0" w:color="auto"/>
            <w:right w:val="none" w:sz="0" w:space="0" w:color="auto"/>
          </w:divBdr>
        </w:div>
        <w:div w:id="1753434084">
          <w:marLeft w:val="0"/>
          <w:marRight w:val="0"/>
          <w:marTop w:val="0"/>
          <w:marBottom w:val="0"/>
          <w:divBdr>
            <w:top w:val="none" w:sz="0" w:space="0" w:color="auto"/>
            <w:left w:val="none" w:sz="0" w:space="0" w:color="auto"/>
            <w:bottom w:val="none" w:sz="0" w:space="0" w:color="auto"/>
            <w:right w:val="none" w:sz="0" w:space="0" w:color="auto"/>
          </w:divBdr>
        </w:div>
        <w:div w:id="31342267">
          <w:marLeft w:val="0"/>
          <w:marRight w:val="0"/>
          <w:marTop w:val="0"/>
          <w:marBottom w:val="0"/>
          <w:divBdr>
            <w:top w:val="none" w:sz="0" w:space="0" w:color="auto"/>
            <w:left w:val="none" w:sz="0" w:space="0" w:color="auto"/>
            <w:bottom w:val="none" w:sz="0" w:space="0" w:color="auto"/>
            <w:right w:val="none" w:sz="0" w:space="0" w:color="auto"/>
          </w:divBdr>
        </w:div>
        <w:div w:id="426509296">
          <w:marLeft w:val="0"/>
          <w:marRight w:val="0"/>
          <w:marTop w:val="0"/>
          <w:marBottom w:val="0"/>
          <w:divBdr>
            <w:top w:val="none" w:sz="0" w:space="0" w:color="auto"/>
            <w:left w:val="none" w:sz="0" w:space="0" w:color="auto"/>
            <w:bottom w:val="none" w:sz="0" w:space="0" w:color="auto"/>
            <w:right w:val="none" w:sz="0" w:space="0" w:color="auto"/>
          </w:divBdr>
        </w:div>
        <w:div w:id="424425410">
          <w:marLeft w:val="0"/>
          <w:marRight w:val="0"/>
          <w:marTop w:val="0"/>
          <w:marBottom w:val="0"/>
          <w:divBdr>
            <w:top w:val="none" w:sz="0" w:space="0" w:color="auto"/>
            <w:left w:val="none" w:sz="0" w:space="0" w:color="auto"/>
            <w:bottom w:val="none" w:sz="0" w:space="0" w:color="auto"/>
            <w:right w:val="none" w:sz="0" w:space="0" w:color="auto"/>
          </w:divBdr>
        </w:div>
        <w:div w:id="374699988">
          <w:marLeft w:val="0"/>
          <w:marRight w:val="0"/>
          <w:marTop w:val="0"/>
          <w:marBottom w:val="0"/>
          <w:divBdr>
            <w:top w:val="none" w:sz="0" w:space="0" w:color="auto"/>
            <w:left w:val="none" w:sz="0" w:space="0" w:color="auto"/>
            <w:bottom w:val="none" w:sz="0" w:space="0" w:color="auto"/>
            <w:right w:val="none" w:sz="0" w:space="0" w:color="auto"/>
          </w:divBdr>
        </w:div>
        <w:div w:id="630330992">
          <w:marLeft w:val="0"/>
          <w:marRight w:val="0"/>
          <w:marTop w:val="0"/>
          <w:marBottom w:val="0"/>
          <w:divBdr>
            <w:top w:val="none" w:sz="0" w:space="0" w:color="auto"/>
            <w:left w:val="none" w:sz="0" w:space="0" w:color="auto"/>
            <w:bottom w:val="none" w:sz="0" w:space="0" w:color="auto"/>
            <w:right w:val="none" w:sz="0" w:space="0" w:color="auto"/>
          </w:divBdr>
        </w:div>
        <w:div w:id="1511987815">
          <w:marLeft w:val="0"/>
          <w:marRight w:val="0"/>
          <w:marTop w:val="0"/>
          <w:marBottom w:val="0"/>
          <w:divBdr>
            <w:top w:val="none" w:sz="0" w:space="0" w:color="auto"/>
            <w:left w:val="none" w:sz="0" w:space="0" w:color="auto"/>
            <w:bottom w:val="none" w:sz="0" w:space="0" w:color="auto"/>
            <w:right w:val="none" w:sz="0" w:space="0" w:color="auto"/>
          </w:divBdr>
        </w:div>
        <w:div w:id="2007782329">
          <w:marLeft w:val="0"/>
          <w:marRight w:val="0"/>
          <w:marTop w:val="0"/>
          <w:marBottom w:val="0"/>
          <w:divBdr>
            <w:top w:val="none" w:sz="0" w:space="0" w:color="auto"/>
            <w:left w:val="none" w:sz="0" w:space="0" w:color="auto"/>
            <w:bottom w:val="none" w:sz="0" w:space="0" w:color="auto"/>
            <w:right w:val="none" w:sz="0" w:space="0" w:color="auto"/>
          </w:divBdr>
        </w:div>
        <w:div w:id="1924487672">
          <w:marLeft w:val="0"/>
          <w:marRight w:val="0"/>
          <w:marTop w:val="0"/>
          <w:marBottom w:val="0"/>
          <w:divBdr>
            <w:top w:val="none" w:sz="0" w:space="0" w:color="auto"/>
            <w:left w:val="none" w:sz="0" w:space="0" w:color="auto"/>
            <w:bottom w:val="none" w:sz="0" w:space="0" w:color="auto"/>
            <w:right w:val="none" w:sz="0" w:space="0" w:color="auto"/>
          </w:divBdr>
        </w:div>
        <w:div w:id="551041963">
          <w:marLeft w:val="0"/>
          <w:marRight w:val="0"/>
          <w:marTop w:val="0"/>
          <w:marBottom w:val="0"/>
          <w:divBdr>
            <w:top w:val="none" w:sz="0" w:space="0" w:color="auto"/>
            <w:left w:val="none" w:sz="0" w:space="0" w:color="auto"/>
            <w:bottom w:val="none" w:sz="0" w:space="0" w:color="auto"/>
            <w:right w:val="none" w:sz="0" w:space="0" w:color="auto"/>
          </w:divBdr>
        </w:div>
        <w:div w:id="382219904">
          <w:marLeft w:val="0"/>
          <w:marRight w:val="0"/>
          <w:marTop w:val="0"/>
          <w:marBottom w:val="0"/>
          <w:divBdr>
            <w:top w:val="none" w:sz="0" w:space="0" w:color="auto"/>
            <w:left w:val="none" w:sz="0" w:space="0" w:color="auto"/>
            <w:bottom w:val="none" w:sz="0" w:space="0" w:color="auto"/>
            <w:right w:val="none" w:sz="0" w:space="0" w:color="auto"/>
          </w:divBdr>
        </w:div>
        <w:div w:id="1768307005">
          <w:marLeft w:val="0"/>
          <w:marRight w:val="0"/>
          <w:marTop w:val="0"/>
          <w:marBottom w:val="0"/>
          <w:divBdr>
            <w:top w:val="none" w:sz="0" w:space="0" w:color="auto"/>
            <w:left w:val="none" w:sz="0" w:space="0" w:color="auto"/>
            <w:bottom w:val="none" w:sz="0" w:space="0" w:color="auto"/>
            <w:right w:val="none" w:sz="0" w:space="0" w:color="auto"/>
          </w:divBdr>
        </w:div>
        <w:div w:id="1982806825">
          <w:marLeft w:val="0"/>
          <w:marRight w:val="0"/>
          <w:marTop w:val="0"/>
          <w:marBottom w:val="0"/>
          <w:divBdr>
            <w:top w:val="none" w:sz="0" w:space="0" w:color="auto"/>
            <w:left w:val="none" w:sz="0" w:space="0" w:color="auto"/>
            <w:bottom w:val="none" w:sz="0" w:space="0" w:color="auto"/>
            <w:right w:val="none" w:sz="0" w:space="0" w:color="auto"/>
          </w:divBdr>
        </w:div>
        <w:div w:id="954365755">
          <w:marLeft w:val="0"/>
          <w:marRight w:val="0"/>
          <w:marTop w:val="0"/>
          <w:marBottom w:val="0"/>
          <w:divBdr>
            <w:top w:val="none" w:sz="0" w:space="0" w:color="auto"/>
            <w:left w:val="none" w:sz="0" w:space="0" w:color="auto"/>
            <w:bottom w:val="none" w:sz="0" w:space="0" w:color="auto"/>
            <w:right w:val="none" w:sz="0" w:space="0" w:color="auto"/>
          </w:divBdr>
        </w:div>
        <w:div w:id="1063987851">
          <w:marLeft w:val="0"/>
          <w:marRight w:val="0"/>
          <w:marTop w:val="0"/>
          <w:marBottom w:val="0"/>
          <w:divBdr>
            <w:top w:val="none" w:sz="0" w:space="0" w:color="auto"/>
            <w:left w:val="none" w:sz="0" w:space="0" w:color="auto"/>
            <w:bottom w:val="none" w:sz="0" w:space="0" w:color="auto"/>
            <w:right w:val="none" w:sz="0" w:space="0" w:color="auto"/>
          </w:divBdr>
        </w:div>
        <w:div w:id="970281967">
          <w:marLeft w:val="0"/>
          <w:marRight w:val="0"/>
          <w:marTop w:val="0"/>
          <w:marBottom w:val="0"/>
          <w:divBdr>
            <w:top w:val="none" w:sz="0" w:space="0" w:color="auto"/>
            <w:left w:val="none" w:sz="0" w:space="0" w:color="auto"/>
            <w:bottom w:val="none" w:sz="0" w:space="0" w:color="auto"/>
            <w:right w:val="none" w:sz="0" w:space="0" w:color="auto"/>
          </w:divBdr>
        </w:div>
        <w:div w:id="348413750">
          <w:marLeft w:val="0"/>
          <w:marRight w:val="0"/>
          <w:marTop w:val="0"/>
          <w:marBottom w:val="0"/>
          <w:divBdr>
            <w:top w:val="none" w:sz="0" w:space="0" w:color="auto"/>
            <w:left w:val="none" w:sz="0" w:space="0" w:color="auto"/>
            <w:bottom w:val="none" w:sz="0" w:space="0" w:color="auto"/>
            <w:right w:val="none" w:sz="0" w:space="0" w:color="auto"/>
          </w:divBdr>
        </w:div>
        <w:div w:id="818884915">
          <w:marLeft w:val="0"/>
          <w:marRight w:val="0"/>
          <w:marTop w:val="0"/>
          <w:marBottom w:val="0"/>
          <w:divBdr>
            <w:top w:val="none" w:sz="0" w:space="0" w:color="auto"/>
            <w:left w:val="none" w:sz="0" w:space="0" w:color="auto"/>
            <w:bottom w:val="none" w:sz="0" w:space="0" w:color="auto"/>
            <w:right w:val="none" w:sz="0" w:space="0" w:color="auto"/>
          </w:divBdr>
        </w:div>
        <w:div w:id="303433690">
          <w:marLeft w:val="0"/>
          <w:marRight w:val="0"/>
          <w:marTop w:val="0"/>
          <w:marBottom w:val="0"/>
          <w:divBdr>
            <w:top w:val="none" w:sz="0" w:space="0" w:color="auto"/>
            <w:left w:val="none" w:sz="0" w:space="0" w:color="auto"/>
            <w:bottom w:val="none" w:sz="0" w:space="0" w:color="auto"/>
            <w:right w:val="none" w:sz="0" w:space="0" w:color="auto"/>
          </w:divBdr>
        </w:div>
        <w:div w:id="1078791389">
          <w:marLeft w:val="0"/>
          <w:marRight w:val="0"/>
          <w:marTop w:val="0"/>
          <w:marBottom w:val="0"/>
          <w:divBdr>
            <w:top w:val="none" w:sz="0" w:space="0" w:color="auto"/>
            <w:left w:val="none" w:sz="0" w:space="0" w:color="auto"/>
            <w:bottom w:val="none" w:sz="0" w:space="0" w:color="auto"/>
            <w:right w:val="none" w:sz="0" w:space="0" w:color="auto"/>
          </w:divBdr>
        </w:div>
        <w:div w:id="76828087">
          <w:marLeft w:val="0"/>
          <w:marRight w:val="0"/>
          <w:marTop w:val="0"/>
          <w:marBottom w:val="0"/>
          <w:divBdr>
            <w:top w:val="none" w:sz="0" w:space="0" w:color="auto"/>
            <w:left w:val="none" w:sz="0" w:space="0" w:color="auto"/>
            <w:bottom w:val="none" w:sz="0" w:space="0" w:color="auto"/>
            <w:right w:val="none" w:sz="0" w:space="0" w:color="auto"/>
          </w:divBdr>
        </w:div>
        <w:div w:id="329062006">
          <w:marLeft w:val="0"/>
          <w:marRight w:val="0"/>
          <w:marTop w:val="0"/>
          <w:marBottom w:val="0"/>
          <w:divBdr>
            <w:top w:val="none" w:sz="0" w:space="0" w:color="auto"/>
            <w:left w:val="none" w:sz="0" w:space="0" w:color="auto"/>
            <w:bottom w:val="none" w:sz="0" w:space="0" w:color="auto"/>
            <w:right w:val="none" w:sz="0" w:space="0" w:color="auto"/>
          </w:divBdr>
        </w:div>
        <w:div w:id="819808676">
          <w:marLeft w:val="0"/>
          <w:marRight w:val="0"/>
          <w:marTop w:val="0"/>
          <w:marBottom w:val="0"/>
          <w:divBdr>
            <w:top w:val="none" w:sz="0" w:space="0" w:color="auto"/>
            <w:left w:val="none" w:sz="0" w:space="0" w:color="auto"/>
            <w:bottom w:val="none" w:sz="0" w:space="0" w:color="auto"/>
            <w:right w:val="none" w:sz="0" w:space="0" w:color="auto"/>
          </w:divBdr>
        </w:div>
        <w:div w:id="614411098">
          <w:marLeft w:val="0"/>
          <w:marRight w:val="0"/>
          <w:marTop w:val="0"/>
          <w:marBottom w:val="0"/>
          <w:divBdr>
            <w:top w:val="none" w:sz="0" w:space="0" w:color="auto"/>
            <w:left w:val="none" w:sz="0" w:space="0" w:color="auto"/>
            <w:bottom w:val="none" w:sz="0" w:space="0" w:color="auto"/>
            <w:right w:val="none" w:sz="0" w:space="0" w:color="auto"/>
          </w:divBdr>
        </w:div>
        <w:div w:id="556819576">
          <w:marLeft w:val="0"/>
          <w:marRight w:val="0"/>
          <w:marTop w:val="0"/>
          <w:marBottom w:val="0"/>
          <w:divBdr>
            <w:top w:val="none" w:sz="0" w:space="0" w:color="auto"/>
            <w:left w:val="none" w:sz="0" w:space="0" w:color="auto"/>
            <w:bottom w:val="none" w:sz="0" w:space="0" w:color="auto"/>
            <w:right w:val="none" w:sz="0" w:space="0" w:color="auto"/>
          </w:divBdr>
        </w:div>
        <w:div w:id="1977107394">
          <w:marLeft w:val="0"/>
          <w:marRight w:val="0"/>
          <w:marTop w:val="0"/>
          <w:marBottom w:val="0"/>
          <w:divBdr>
            <w:top w:val="none" w:sz="0" w:space="0" w:color="auto"/>
            <w:left w:val="none" w:sz="0" w:space="0" w:color="auto"/>
            <w:bottom w:val="none" w:sz="0" w:space="0" w:color="auto"/>
            <w:right w:val="none" w:sz="0" w:space="0" w:color="auto"/>
          </w:divBdr>
        </w:div>
        <w:div w:id="2071686119">
          <w:marLeft w:val="0"/>
          <w:marRight w:val="0"/>
          <w:marTop w:val="0"/>
          <w:marBottom w:val="0"/>
          <w:divBdr>
            <w:top w:val="none" w:sz="0" w:space="0" w:color="auto"/>
            <w:left w:val="none" w:sz="0" w:space="0" w:color="auto"/>
            <w:bottom w:val="none" w:sz="0" w:space="0" w:color="auto"/>
            <w:right w:val="none" w:sz="0" w:space="0" w:color="auto"/>
          </w:divBdr>
        </w:div>
        <w:div w:id="541091717">
          <w:marLeft w:val="0"/>
          <w:marRight w:val="0"/>
          <w:marTop w:val="0"/>
          <w:marBottom w:val="0"/>
          <w:divBdr>
            <w:top w:val="none" w:sz="0" w:space="0" w:color="auto"/>
            <w:left w:val="none" w:sz="0" w:space="0" w:color="auto"/>
            <w:bottom w:val="none" w:sz="0" w:space="0" w:color="auto"/>
            <w:right w:val="none" w:sz="0" w:space="0" w:color="auto"/>
          </w:divBdr>
        </w:div>
        <w:div w:id="157770994">
          <w:marLeft w:val="0"/>
          <w:marRight w:val="0"/>
          <w:marTop w:val="0"/>
          <w:marBottom w:val="0"/>
          <w:divBdr>
            <w:top w:val="none" w:sz="0" w:space="0" w:color="auto"/>
            <w:left w:val="none" w:sz="0" w:space="0" w:color="auto"/>
            <w:bottom w:val="none" w:sz="0" w:space="0" w:color="auto"/>
            <w:right w:val="none" w:sz="0" w:space="0" w:color="auto"/>
          </w:divBdr>
        </w:div>
        <w:div w:id="1039624248">
          <w:marLeft w:val="0"/>
          <w:marRight w:val="0"/>
          <w:marTop w:val="0"/>
          <w:marBottom w:val="0"/>
          <w:divBdr>
            <w:top w:val="none" w:sz="0" w:space="0" w:color="auto"/>
            <w:left w:val="none" w:sz="0" w:space="0" w:color="auto"/>
            <w:bottom w:val="none" w:sz="0" w:space="0" w:color="auto"/>
            <w:right w:val="none" w:sz="0" w:space="0" w:color="auto"/>
          </w:divBdr>
        </w:div>
        <w:div w:id="1600404398">
          <w:marLeft w:val="0"/>
          <w:marRight w:val="0"/>
          <w:marTop w:val="0"/>
          <w:marBottom w:val="0"/>
          <w:divBdr>
            <w:top w:val="none" w:sz="0" w:space="0" w:color="auto"/>
            <w:left w:val="none" w:sz="0" w:space="0" w:color="auto"/>
            <w:bottom w:val="none" w:sz="0" w:space="0" w:color="auto"/>
            <w:right w:val="none" w:sz="0" w:space="0" w:color="auto"/>
          </w:divBdr>
        </w:div>
        <w:div w:id="459030644">
          <w:marLeft w:val="0"/>
          <w:marRight w:val="0"/>
          <w:marTop w:val="0"/>
          <w:marBottom w:val="0"/>
          <w:divBdr>
            <w:top w:val="none" w:sz="0" w:space="0" w:color="auto"/>
            <w:left w:val="none" w:sz="0" w:space="0" w:color="auto"/>
            <w:bottom w:val="none" w:sz="0" w:space="0" w:color="auto"/>
            <w:right w:val="none" w:sz="0" w:space="0" w:color="auto"/>
          </w:divBdr>
        </w:div>
        <w:div w:id="1003163749">
          <w:marLeft w:val="0"/>
          <w:marRight w:val="0"/>
          <w:marTop w:val="0"/>
          <w:marBottom w:val="0"/>
          <w:divBdr>
            <w:top w:val="none" w:sz="0" w:space="0" w:color="auto"/>
            <w:left w:val="none" w:sz="0" w:space="0" w:color="auto"/>
            <w:bottom w:val="none" w:sz="0" w:space="0" w:color="auto"/>
            <w:right w:val="none" w:sz="0" w:space="0" w:color="auto"/>
          </w:divBdr>
        </w:div>
        <w:div w:id="2022467583">
          <w:marLeft w:val="0"/>
          <w:marRight w:val="0"/>
          <w:marTop w:val="0"/>
          <w:marBottom w:val="0"/>
          <w:divBdr>
            <w:top w:val="none" w:sz="0" w:space="0" w:color="auto"/>
            <w:left w:val="none" w:sz="0" w:space="0" w:color="auto"/>
            <w:bottom w:val="none" w:sz="0" w:space="0" w:color="auto"/>
            <w:right w:val="none" w:sz="0" w:space="0" w:color="auto"/>
          </w:divBdr>
        </w:div>
      </w:divsChild>
    </w:div>
    <w:div w:id="1234121735">
      <w:bodyDiv w:val="1"/>
      <w:marLeft w:val="0"/>
      <w:marRight w:val="0"/>
      <w:marTop w:val="0"/>
      <w:marBottom w:val="0"/>
      <w:divBdr>
        <w:top w:val="none" w:sz="0" w:space="0" w:color="auto"/>
        <w:left w:val="none" w:sz="0" w:space="0" w:color="auto"/>
        <w:bottom w:val="none" w:sz="0" w:space="0" w:color="auto"/>
        <w:right w:val="none" w:sz="0" w:space="0" w:color="auto"/>
      </w:divBdr>
    </w:div>
    <w:div w:id="1393581094">
      <w:bodyDiv w:val="1"/>
      <w:marLeft w:val="0"/>
      <w:marRight w:val="0"/>
      <w:marTop w:val="0"/>
      <w:marBottom w:val="0"/>
      <w:divBdr>
        <w:top w:val="none" w:sz="0" w:space="0" w:color="auto"/>
        <w:left w:val="none" w:sz="0" w:space="0" w:color="auto"/>
        <w:bottom w:val="none" w:sz="0" w:space="0" w:color="auto"/>
        <w:right w:val="none" w:sz="0" w:space="0" w:color="auto"/>
      </w:divBdr>
    </w:div>
    <w:div w:id="1412772460">
      <w:bodyDiv w:val="1"/>
      <w:marLeft w:val="0"/>
      <w:marRight w:val="0"/>
      <w:marTop w:val="0"/>
      <w:marBottom w:val="0"/>
      <w:divBdr>
        <w:top w:val="none" w:sz="0" w:space="0" w:color="auto"/>
        <w:left w:val="none" w:sz="0" w:space="0" w:color="auto"/>
        <w:bottom w:val="none" w:sz="0" w:space="0" w:color="auto"/>
        <w:right w:val="none" w:sz="0" w:space="0" w:color="auto"/>
      </w:divBdr>
    </w:div>
    <w:div w:id="1503467502">
      <w:bodyDiv w:val="1"/>
      <w:marLeft w:val="0"/>
      <w:marRight w:val="0"/>
      <w:marTop w:val="0"/>
      <w:marBottom w:val="0"/>
      <w:divBdr>
        <w:top w:val="none" w:sz="0" w:space="0" w:color="auto"/>
        <w:left w:val="none" w:sz="0" w:space="0" w:color="auto"/>
        <w:bottom w:val="none" w:sz="0" w:space="0" w:color="auto"/>
        <w:right w:val="none" w:sz="0" w:space="0" w:color="auto"/>
      </w:divBdr>
    </w:div>
    <w:div w:id="1649749765">
      <w:bodyDiv w:val="1"/>
      <w:marLeft w:val="0"/>
      <w:marRight w:val="0"/>
      <w:marTop w:val="0"/>
      <w:marBottom w:val="0"/>
      <w:divBdr>
        <w:top w:val="none" w:sz="0" w:space="0" w:color="auto"/>
        <w:left w:val="none" w:sz="0" w:space="0" w:color="auto"/>
        <w:bottom w:val="none" w:sz="0" w:space="0" w:color="auto"/>
        <w:right w:val="none" w:sz="0" w:space="0" w:color="auto"/>
      </w:divBdr>
    </w:div>
    <w:div w:id="1710109250">
      <w:bodyDiv w:val="1"/>
      <w:marLeft w:val="0"/>
      <w:marRight w:val="0"/>
      <w:marTop w:val="0"/>
      <w:marBottom w:val="0"/>
      <w:divBdr>
        <w:top w:val="none" w:sz="0" w:space="0" w:color="auto"/>
        <w:left w:val="none" w:sz="0" w:space="0" w:color="auto"/>
        <w:bottom w:val="none" w:sz="0" w:space="0" w:color="auto"/>
        <w:right w:val="none" w:sz="0" w:space="0" w:color="auto"/>
      </w:divBdr>
    </w:div>
    <w:div w:id="1934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wanteverything.wordpress.com/2009/09/24/communique-from-an-absent-futu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rror.co.uk/news/uk-news/oecds-education-glance-study-finds-19949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about.wiley.com/WileyCDA/Section/id-820227.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DOI:%2010.1111/area.12201" TargetMode="External"/><Relationship Id="rId4" Type="http://schemas.microsoft.com/office/2007/relationships/stylesWithEffects" Target="stylesWithEffects.xml"/><Relationship Id="rId9" Type="http://schemas.openxmlformats.org/officeDocument/2006/relationships/hyperlink" Target="mailto:c.m.holdsworth@keele.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D8EC-763A-4AEF-9A31-34A9AC2E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gga65</dc:creator>
  <cp:lastModifiedBy>gga65</cp:lastModifiedBy>
  <cp:revision>61</cp:revision>
  <cp:lastPrinted>2015-04-08T10:43:00Z</cp:lastPrinted>
  <dcterms:created xsi:type="dcterms:W3CDTF">2015-01-06T12:27:00Z</dcterms:created>
  <dcterms:modified xsi:type="dcterms:W3CDTF">2015-07-28T10:20:00Z</dcterms:modified>
</cp:coreProperties>
</file>