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C5" w:rsidRPr="008752D6" w:rsidRDefault="00297DC5" w:rsidP="00297DC5">
      <w:pPr>
        <w:pStyle w:val="Heading1"/>
        <w:spacing w:line="240" w:lineRule="auto"/>
        <w:rPr>
          <w:rFonts w:ascii="Times New Roman" w:hAnsi="Times New Roman" w:cs="Times New Roman"/>
          <w:sz w:val="24"/>
          <w:szCs w:val="24"/>
        </w:rPr>
      </w:pPr>
      <w:bookmarkStart w:id="0" w:name="_Toc320179967"/>
      <w:bookmarkStart w:id="1" w:name="_Toc334964880"/>
      <w:bookmarkStart w:id="2" w:name="_Toc335647119"/>
      <w:r w:rsidRPr="008752D6">
        <w:rPr>
          <w:rFonts w:ascii="Times New Roman" w:hAnsi="Times New Roman" w:cs="Times New Roman"/>
          <w:sz w:val="24"/>
          <w:szCs w:val="24"/>
        </w:rPr>
        <w:t>Chapter 5:  Performing the legacy of animative and iterative approaches to co-producing knowledge</w:t>
      </w:r>
      <w:bookmarkEnd w:id="0"/>
      <w:bookmarkEnd w:id="1"/>
      <w:bookmarkEnd w:id="2"/>
    </w:p>
    <w:p w:rsidR="00297DC5" w:rsidRDefault="00297DC5" w:rsidP="00297DC5">
      <w:pPr>
        <w:spacing w:before="100" w:beforeAutospacing="1" w:after="120"/>
        <w:rPr>
          <w:rFonts w:ascii="Times New Roman" w:hAnsi="Times New Roman" w:cs="Times New Roman"/>
        </w:rPr>
      </w:pPr>
      <w:proofErr w:type="spellStart"/>
      <w:r w:rsidRPr="008752D6">
        <w:rPr>
          <w:rFonts w:ascii="Times New Roman" w:hAnsi="Times New Roman" w:cs="Times New Roman"/>
        </w:rPr>
        <w:t>Mihaela</w:t>
      </w:r>
      <w:proofErr w:type="spellEnd"/>
      <w:r w:rsidRPr="008752D6">
        <w:rPr>
          <w:rFonts w:ascii="Times New Roman" w:hAnsi="Times New Roman" w:cs="Times New Roman"/>
        </w:rPr>
        <w:t xml:space="preserve"> </w:t>
      </w:r>
      <w:proofErr w:type="spellStart"/>
      <w:r w:rsidRPr="008752D6">
        <w:rPr>
          <w:rFonts w:ascii="Times New Roman" w:hAnsi="Times New Roman" w:cs="Times New Roman"/>
        </w:rPr>
        <w:t>Kelemen</w:t>
      </w:r>
      <w:proofErr w:type="spellEnd"/>
      <w:r w:rsidRPr="008752D6">
        <w:rPr>
          <w:rFonts w:ascii="Times New Roman" w:hAnsi="Times New Roman" w:cs="Times New Roman"/>
        </w:rPr>
        <w:t xml:space="preserve">, Martin Phillips, Deborah James, Sue Moffat </w:t>
      </w:r>
    </w:p>
    <w:p w:rsidR="00297DC5" w:rsidRPr="00BD1EA3" w:rsidRDefault="00297DC5" w:rsidP="00297DC5">
      <w:pPr>
        <w:spacing w:before="100" w:beforeAutospacing="1" w:after="120"/>
        <w:rPr>
          <w:rFonts w:ascii="Times New Roman" w:hAnsi="Times New Roman" w:cs="Times New Roman"/>
          <w:b/>
        </w:rPr>
      </w:pPr>
      <w:proofErr w:type="gramStart"/>
      <w:r w:rsidRPr="00BD1EA3">
        <w:rPr>
          <w:rFonts w:ascii="Times New Roman" w:hAnsi="Times New Roman" w:cs="Times New Roman"/>
          <w:b/>
        </w:rPr>
        <w:t>in</w:t>
      </w:r>
      <w:proofErr w:type="gramEnd"/>
      <w:r w:rsidR="00BD1EA3" w:rsidRPr="00BD1EA3">
        <w:rPr>
          <w:rFonts w:ascii="Times New Roman" w:hAnsi="Times New Roman" w:cs="Times New Roman"/>
          <w:b/>
        </w:rPr>
        <w:t xml:space="preserve"> </w:t>
      </w:r>
      <w:r w:rsidR="00BD1EA3" w:rsidRPr="00BD1EA3">
        <w:rPr>
          <w:rFonts w:ascii="Times New Roman" w:hAnsi="Times New Roman" w:cs="Times New Roman"/>
          <w:b/>
          <w:i/>
        </w:rPr>
        <w:t>Valuing the impact of collaborative research: Theory, methods and tools</w:t>
      </w:r>
      <w:r w:rsidR="00BD1EA3" w:rsidRPr="00BD1EA3">
        <w:rPr>
          <w:rFonts w:ascii="Times New Roman" w:hAnsi="Times New Roman" w:cs="Times New Roman"/>
          <w:b/>
        </w:rPr>
        <w:t xml:space="preserve">, (Facer, K. &amp; </w:t>
      </w:r>
      <w:proofErr w:type="spellStart"/>
      <w:r w:rsidR="00BD1EA3" w:rsidRPr="00BD1EA3">
        <w:rPr>
          <w:rFonts w:ascii="Times New Roman" w:hAnsi="Times New Roman" w:cs="Times New Roman"/>
          <w:b/>
        </w:rPr>
        <w:t>Pahl</w:t>
      </w:r>
      <w:proofErr w:type="spellEnd"/>
      <w:r w:rsidR="00BD1EA3" w:rsidRPr="00BD1EA3">
        <w:rPr>
          <w:rFonts w:ascii="Times New Roman" w:hAnsi="Times New Roman" w:cs="Times New Roman"/>
          <w:b/>
        </w:rPr>
        <w:t xml:space="preserve">, K., </w:t>
      </w:r>
      <w:proofErr w:type="spellStart"/>
      <w:r w:rsidR="00BD1EA3" w:rsidRPr="00BD1EA3">
        <w:rPr>
          <w:rFonts w:ascii="Times New Roman" w:hAnsi="Times New Roman" w:cs="Times New Roman"/>
          <w:b/>
        </w:rPr>
        <w:t>Eds</w:t>
      </w:r>
      <w:proofErr w:type="spellEnd"/>
      <w:r w:rsidR="00BD1EA3" w:rsidRPr="00BD1EA3">
        <w:rPr>
          <w:rFonts w:ascii="Times New Roman" w:hAnsi="Times New Roman" w:cs="Times New Roman"/>
          <w:b/>
        </w:rPr>
        <w:t>), Bristol: Policy Press, pp.107-130</w:t>
      </w:r>
      <w:r w:rsidR="00BD1EA3">
        <w:rPr>
          <w:rFonts w:ascii="Times New Roman" w:hAnsi="Times New Roman" w:cs="Times New Roman"/>
          <w:b/>
        </w:rPr>
        <w:t>, 2017</w:t>
      </w:r>
      <w:bookmarkStart w:id="3" w:name="_GoBack"/>
      <w:bookmarkEnd w:id="3"/>
    </w:p>
    <w:p w:rsidR="00297DC5" w:rsidRPr="008752D6" w:rsidRDefault="00297DC5" w:rsidP="00297DC5">
      <w:pPr>
        <w:pStyle w:val="Heading2"/>
        <w:spacing w:line="240" w:lineRule="auto"/>
        <w:rPr>
          <w:rFonts w:ascii="Times New Roman" w:hAnsi="Times New Roman" w:cs="Times New Roman"/>
          <w:sz w:val="24"/>
          <w:szCs w:val="24"/>
        </w:rPr>
      </w:pPr>
      <w:r w:rsidRPr="008752D6">
        <w:rPr>
          <w:rFonts w:ascii="Times New Roman" w:hAnsi="Times New Roman" w:cs="Times New Roman"/>
          <w:sz w:val="24"/>
          <w:szCs w:val="24"/>
        </w:rPr>
        <w:t>Introduction</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Various modes of research such as </w:t>
      </w:r>
      <w:r w:rsidRPr="008752D6">
        <w:rPr>
          <w:rFonts w:ascii="Times New Roman" w:hAnsi="Times New Roman" w:cs="Times New Roman"/>
          <w:i/>
        </w:rPr>
        <w:t>engaged scholarship</w:t>
      </w:r>
      <w:r w:rsidRPr="008752D6">
        <w:rPr>
          <w:rFonts w:ascii="Times New Roman" w:hAnsi="Times New Roman" w:cs="Times New Roman"/>
        </w:rPr>
        <w:t xml:space="preserve"> (see Van de </w:t>
      </w:r>
      <w:proofErr w:type="spellStart"/>
      <w:r w:rsidRPr="008752D6">
        <w:rPr>
          <w:rFonts w:ascii="Times New Roman" w:hAnsi="Times New Roman" w:cs="Times New Roman"/>
        </w:rPr>
        <w:t>Ven</w:t>
      </w:r>
      <w:proofErr w:type="spellEnd"/>
      <w:r w:rsidRPr="008752D6">
        <w:rPr>
          <w:rFonts w:ascii="Times New Roman" w:hAnsi="Times New Roman" w:cs="Times New Roman"/>
        </w:rPr>
        <w:t xml:space="preserve"> and Johnson, 2006; Van de </w:t>
      </w:r>
      <w:proofErr w:type="spellStart"/>
      <w:r w:rsidRPr="008752D6">
        <w:rPr>
          <w:rFonts w:ascii="Times New Roman" w:hAnsi="Times New Roman" w:cs="Times New Roman"/>
        </w:rPr>
        <w:t>Ven</w:t>
      </w:r>
      <w:proofErr w:type="spellEnd"/>
      <w:r w:rsidRPr="008752D6">
        <w:rPr>
          <w:rFonts w:ascii="Times New Roman" w:hAnsi="Times New Roman" w:cs="Times New Roman"/>
        </w:rPr>
        <w:t xml:space="preserve">, 2007), </w:t>
      </w:r>
      <w:r w:rsidRPr="008752D6">
        <w:rPr>
          <w:rFonts w:ascii="Times New Roman" w:hAnsi="Times New Roman" w:cs="Times New Roman"/>
          <w:i/>
        </w:rPr>
        <w:t xml:space="preserve">relational scholarship </w:t>
      </w:r>
      <w:r w:rsidRPr="008752D6">
        <w:rPr>
          <w:rFonts w:ascii="Times New Roman" w:hAnsi="Times New Roman" w:cs="Times New Roman"/>
        </w:rPr>
        <w:t>(</w:t>
      </w:r>
      <w:proofErr w:type="spellStart"/>
      <w:r w:rsidRPr="008752D6">
        <w:rPr>
          <w:rFonts w:ascii="Times New Roman" w:hAnsi="Times New Roman" w:cs="Times New Roman"/>
        </w:rPr>
        <w:t>Bartunek</w:t>
      </w:r>
      <w:proofErr w:type="spellEnd"/>
      <w:r w:rsidRPr="008752D6">
        <w:rPr>
          <w:rFonts w:ascii="Times New Roman" w:hAnsi="Times New Roman" w:cs="Times New Roman"/>
        </w:rPr>
        <w:t xml:space="preserve"> (2007) and </w:t>
      </w:r>
      <w:r w:rsidRPr="008752D6">
        <w:rPr>
          <w:rFonts w:ascii="Times New Roman" w:hAnsi="Times New Roman" w:cs="Times New Roman"/>
          <w:i/>
        </w:rPr>
        <w:t>dialogical research</w:t>
      </w:r>
      <w:r w:rsidRPr="008752D6">
        <w:rPr>
          <w:rFonts w:ascii="Times New Roman" w:hAnsi="Times New Roman" w:cs="Times New Roman"/>
        </w:rPr>
        <w:t xml:space="preserve"> (Beech et al, 2010; </w:t>
      </w:r>
      <w:proofErr w:type="spellStart"/>
      <w:r w:rsidRPr="008752D6">
        <w:rPr>
          <w:rFonts w:ascii="Times New Roman" w:hAnsi="Times New Roman" w:cs="Times New Roman"/>
        </w:rPr>
        <w:t>Avenier</w:t>
      </w:r>
      <w:proofErr w:type="spellEnd"/>
      <w:r w:rsidRPr="008752D6">
        <w:rPr>
          <w:rFonts w:ascii="Times New Roman" w:hAnsi="Times New Roman" w:cs="Times New Roman"/>
        </w:rPr>
        <w:t xml:space="preserve"> and </w:t>
      </w:r>
      <w:proofErr w:type="spellStart"/>
      <w:r w:rsidRPr="008752D6">
        <w:rPr>
          <w:rFonts w:ascii="Times New Roman" w:hAnsi="Times New Roman" w:cs="Times New Roman"/>
        </w:rPr>
        <w:t>Parmentier</w:t>
      </w:r>
      <w:proofErr w:type="spellEnd"/>
      <w:r w:rsidRPr="008752D6">
        <w:rPr>
          <w:rFonts w:ascii="Times New Roman" w:hAnsi="Times New Roman" w:cs="Times New Roman"/>
        </w:rPr>
        <w:t xml:space="preserve"> </w:t>
      </w:r>
      <w:proofErr w:type="spellStart"/>
      <w:r w:rsidRPr="008752D6">
        <w:rPr>
          <w:rFonts w:ascii="Times New Roman" w:hAnsi="Times New Roman" w:cs="Times New Roman"/>
        </w:rPr>
        <w:t>Cajaiba</w:t>
      </w:r>
      <w:proofErr w:type="spellEnd"/>
      <w:r w:rsidRPr="008752D6">
        <w:rPr>
          <w:rFonts w:ascii="Times New Roman" w:hAnsi="Times New Roman" w:cs="Times New Roman"/>
        </w:rPr>
        <w:t xml:space="preserve">, 2012, </w:t>
      </w:r>
      <w:proofErr w:type="spellStart"/>
      <w:r w:rsidRPr="008752D6">
        <w:rPr>
          <w:rFonts w:ascii="Times New Roman" w:hAnsi="Times New Roman" w:cs="Times New Roman"/>
        </w:rPr>
        <w:t>Lorino</w:t>
      </w:r>
      <w:proofErr w:type="spellEnd"/>
      <w:r w:rsidRPr="008752D6">
        <w:rPr>
          <w:rFonts w:ascii="Times New Roman" w:hAnsi="Times New Roman" w:cs="Times New Roman"/>
        </w:rPr>
        <w:t xml:space="preserve"> et al 2011, </w:t>
      </w:r>
      <w:proofErr w:type="spellStart"/>
      <w:r w:rsidRPr="008752D6">
        <w:rPr>
          <w:rFonts w:ascii="Times New Roman" w:hAnsi="Times New Roman" w:cs="Times New Roman"/>
        </w:rPr>
        <w:t>MacIntosh</w:t>
      </w:r>
      <w:proofErr w:type="spellEnd"/>
      <w:r w:rsidRPr="008752D6">
        <w:rPr>
          <w:rFonts w:ascii="Times New Roman" w:hAnsi="Times New Roman" w:cs="Times New Roman"/>
        </w:rPr>
        <w:t xml:space="preserve"> et al, 2012) have been advocated as forms of collaborative research in which academics and practitioners work together to co-produce knowledge about a complex/problematic/sensitive phenomenon.  The collaborative work discussed in this chapter shared many of these engaged, relational and dialogical features and involved a variety of people from three countries (academics from diverse disciplines, community partners from local and national level </w:t>
      </w:r>
      <w:proofErr w:type="spellStart"/>
      <w:r w:rsidRPr="008752D6">
        <w:rPr>
          <w:rFonts w:ascii="Times New Roman" w:hAnsi="Times New Roman" w:cs="Times New Roman"/>
        </w:rPr>
        <w:t>organisations</w:t>
      </w:r>
      <w:proofErr w:type="spellEnd"/>
      <w:r w:rsidRPr="008752D6">
        <w:rPr>
          <w:rFonts w:ascii="Times New Roman" w:hAnsi="Times New Roman" w:cs="Times New Roman"/>
        </w:rPr>
        <w:t xml:space="preserve">) all with different ideas about how collaboration should work and what change it should achieve.  In this chapter we introduce five theoretical perspectives (Theatre Studies, American Pragmatism, Critical Theory, Actor Network Theory and </w:t>
      </w:r>
      <w:proofErr w:type="spellStart"/>
      <w:r w:rsidRPr="008752D6">
        <w:rPr>
          <w:rFonts w:ascii="Times New Roman" w:hAnsi="Times New Roman" w:cs="Times New Roman"/>
        </w:rPr>
        <w:t>Deleuzian</w:t>
      </w:r>
      <w:proofErr w:type="spellEnd"/>
      <w:r w:rsidRPr="008752D6">
        <w:rPr>
          <w:rFonts w:ascii="Times New Roman" w:hAnsi="Times New Roman" w:cs="Times New Roman"/>
        </w:rPr>
        <w:t xml:space="preserve"> Studies) which we used to make sense of our collaborative efforts.  We then provide a short account of the research projects undertaken, their creative methodologies and resulting artistic outputs (two interactive installations, a game and a documentary drama).  We examine how our chosen theories have shaped the processes by which we co-defined and co-evaluated the legacies of our research projects. We conclude that any attempt to define legacy of collaborative research involves a strong element of performing it with the community partners. </w:t>
      </w:r>
    </w:p>
    <w:p w:rsidR="00297DC5" w:rsidRPr="008752D6" w:rsidRDefault="00297DC5" w:rsidP="00297DC5">
      <w:pPr>
        <w:spacing w:before="100" w:beforeAutospacing="1" w:after="120"/>
        <w:rPr>
          <w:rFonts w:ascii="Times New Roman" w:hAnsi="Times New Roman" w:cs="Times New Roman"/>
          <w:b/>
        </w:rPr>
      </w:pPr>
      <w:r w:rsidRPr="008752D6">
        <w:rPr>
          <w:rFonts w:ascii="Times New Roman" w:hAnsi="Times New Roman" w:cs="Times New Roman"/>
          <w:b/>
        </w:rPr>
        <w:t>Making sense of collaboration: five theoretical lenses</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Collaborative research and co-creation processes in general (Denis and Lomas, 2003, Shani et al, 2008) are seen as forms of research that facilitate examination of the dynamic relationship between academic and community practice. As outlined below, we made use of five theoretical perspectives to help make sense of our collaborative, co-creative research </w:t>
      </w:r>
      <w:proofErr w:type="spellStart"/>
      <w:r w:rsidRPr="008752D6">
        <w:rPr>
          <w:rFonts w:ascii="Times New Roman" w:hAnsi="Times New Roman" w:cs="Times New Roman"/>
        </w:rPr>
        <w:t>endeavours</w:t>
      </w:r>
      <w:proofErr w:type="spellEnd"/>
      <w:r w:rsidRPr="008752D6">
        <w:rPr>
          <w:rFonts w:ascii="Times New Roman" w:hAnsi="Times New Roman" w:cs="Times New Roman"/>
        </w:rPr>
        <w:t xml:space="preserve"> and their resulting legacies.  Building on </w:t>
      </w:r>
      <w:proofErr w:type="spellStart"/>
      <w:r w:rsidRPr="008752D6">
        <w:rPr>
          <w:rFonts w:ascii="Times New Roman" w:hAnsi="Times New Roman" w:cs="Times New Roman"/>
        </w:rPr>
        <w:t>Nicolini’s</w:t>
      </w:r>
      <w:proofErr w:type="spellEnd"/>
      <w:r w:rsidRPr="008752D6">
        <w:rPr>
          <w:rFonts w:ascii="Times New Roman" w:hAnsi="Times New Roman" w:cs="Times New Roman"/>
        </w:rPr>
        <w:t xml:space="preserve"> (2009) work, we switch theoretical lenses and re-positioning in the field so that certain aspects of practice are grounded while others are bracketed. A common thread across our theoretical lenses is that they challenge disciplinary boundaries, </w:t>
      </w:r>
      <w:proofErr w:type="spellStart"/>
      <w:r w:rsidRPr="008752D6">
        <w:rPr>
          <w:rFonts w:ascii="Times New Roman" w:hAnsi="Times New Roman" w:cs="Times New Roman"/>
        </w:rPr>
        <w:t>emphasise</w:t>
      </w:r>
      <w:proofErr w:type="spellEnd"/>
      <w:r w:rsidRPr="008752D6">
        <w:rPr>
          <w:rFonts w:ascii="Times New Roman" w:hAnsi="Times New Roman" w:cs="Times New Roman"/>
        </w:rPr>
        <w:t xml:space="preserve"> everyday performance, create safer spaces for thinking about existing challenges and about how to tackle them by making visible the creative possibilities that exist within individuals and communities. By adopting an agonistic pluralist stance (</w:t>
      </w:r>
      <w:proofErr w:type="spellStart"/>
      <w:r w:rsidRPr="008752D6">
        <w:rPr>
          <w:rFonts w:ascii="Times New Roman" w:hAnsi="Times New Roman" w:cs="Times New Roman"/>
        </w:rPr>
        <w:t>Mouffe</w:t>
      </w:r>
      <w:proofErr w:type="spellEnd"/>
      <w:r w:rsidRPr="008752D6">
        <w:rPr>
          <w:rFonts w:ascii="Times New Roman" w:hAnsi="Times New Roman" w:cs="Times New Roman"/>
        </w:rPr>
        <w:t xml:space="preserve">, 2007), our approach has been to reflect and embrace rather than suppress difference and to find skillful ways to acknowledge and accept that conflict can be co-generative in collaborative efforts. </w:t>
      </w:r>
    </w:p>
    <w:p w:rsidR="00297DC5" w:rsidRPr="008752D6" w:rsidRDefault="00297DC5" w:rsidP="00297DC5">
      <w:pPr>
        <w:spacing w:before="100" w:beforeAutospacing="1" w:after="120"/>
        <w:rPr>
          <w:rFonts w:ascii="Times New Roman" w:hAnsi="Times New Roman" w:cs="Times New Roman"/>
          <w:i/>
        </w:rPr>
      </w:pPr>
      <w:r w:rsidRPr="008752D6">
        <w:rPr>
          <w:rFonts w:ascii="Times New Roman" w:hAnsi="Times New Roman" w:cs="Times New Roman"/>
          <w:i/>
        </w:rPr>
        <w:t>Theatre Studies</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A key collaborator in many of the collaborative projects being discussed here was the New Vic Theatre, in Newcastle-under-Lyme, </w:t>
      </w:r>
      <w:r>
        <w:rPr>
          <w:rFonts w:ascii="Times New Roman" w:hAnsi="Times New Roman" w:cs="Times New Roman"/>
        </w:rPr>
        <w:t xml:space="preserve">based in the </w:t>
      </w:r>
      <w:proofErr w:type="gramStart"/>
      <w:r>
        <w:rPr>
          <w:rFonts w:ascii="Times New Roman" w:hAnsi="Times New Roman" w:cs="Times New Roman"/>
        </w:rPr>
        <w:t xml:space="preserve">UK, </w:t>
      </w:r>
      <w:r w:rsidRPr="008752D6">
        <w:rPr>
          <w:rFonts w:ascii="Times New Roman" w:hAnsi="Times New Roman" w:cs="Times New Roman"/>
        </w:rPr>
        <w:t>that</w:t>
      </w:r>
      <w:proofErr w:type="gramEnd"/>
      <w:r w:rsidRPr="008752D6">
        <w:rPr>
          <w:rFonts w:ascii="Times New Roman" w:hAnsi="Times New Roman" w:cs="Times New Roman"/>
        </w:rPr>
        <w:t xml:space="preserve"> has 50 years of a documentary and theatre in the round tradition.  Its productions reinvigorated and </w:t>
      </w:r>
      <w:proofErr w:type="spellStart"/>
      <w:r w:rsidRPr="008752D6">
        <w:rPr>
          <w:rFonts w:ascii="Times New Roman" w:hAnsi="Times New Roman" w:cs="Times New Roman"/>
        </w:rPr>
        <w:t>radicalised</w:t>
      </w:r>
      <w:proofErr w:type="spellEnd"/>
      <w:r w:rsidRPr="008752D6">
        <w:rPr>
          <w:rFonts w:ascii="Times New Roman" w:hAnsi="Times New Roman" w:cs="Times New Roman"/>
        </w:rPr>
        <w:t xml:space="preserve"> British </w:t>
      </w:r>
      <w:r w:rsidRPr="008752D6">
        <w:rPr>
          <w:rFonts w:ascii="Times New Roman" w:hAnsi="Times New Roman" w:cs="Times New Roman"/>
        </w:rPr>
        <w:lastRenderedPageBreak/>
        <w:t xml:space="preserve">theatre in the 1960s, with working in the round bringing new ideological and creative possibilities such as ‘verbatim theatre’ and the opportunity to create documentaries concerned with the everyday life struggles and stories of the community.  The </w:t>
      </w:r>
      <w:proofErr w:type="spellStart"/>
      <w:r w:rsidRPr="008752D6">
        <w:rPr>
          <w:rFonts w:ascii="Times New Roman" w:hAnsi="Times New Roman" w:cs="Times New Roman"/>
        </w:rPr>
        <w:t>rigour</w:t>
      </w:r>
      <w:proofErr w:type="spellEnd"/>
      <w:r w:rsidRPr="008752D6">
        <w:rPr>
          <w:rFonts w:ascii="Times New Roman" w:hAnsi="Times New Roman" w:cs="Times New Roman"/>
        </w:rPr>
        <w:t xml:space="preserve"> of the research undertaken for a piece of documentary theatre and the respect for the way people tell their own stories dovetailed well with a methodology of knowledge co-production known as ‘Cultural Animation’ (</w:t>
      </w:r>
      <w:proofErr w:type="spellStart"/>
      <w:r w:rsidRPr="008752D6">
        <w:rPr>
          <w:rFonts w:ascii="Times New Roman" w:hAnsi="Times New Roman" w:cs="Times New Roman"/>
        </w:rPr>
        <w:t>Kelemen</w:t>
      </w:r>
      <w:proofErr w:type="spellEnd"/>
      <w:r w:rsidRPr="008752D6">
        <w:rPr>
          <w:rFonts w:ascii="Times New Roman" w:hAnsi="Times New Roman" w:cs="Times New Roman"/>
        </w:rPr>
        <w:t xml:space="preserve"> and Hamilton, 2015).  The director of New Vic Borderlines and pioneer of Cultural Animation in the UK, Sue Moffat, </w:t>
      </w:r>
      <w:proofErr w:type="gramStart"/>
      <w:r w:rsidRPr="008752D6">
        <w:rPr>
          <w:rFonts w:ascii="Times New Roman" w:hAnsi="Times New Roman" w:cs="Times New Roman"/>
        </w:rPr>
        <w:t>describes</w:t>
      </w:r>
      <w:proofErr w:type="gramEnd"/>
      <w:r w:rsidRPr="008752D6">
        <w:rPr>
          <w:rFonts w:ascii="Times New Roman" w:hAnsi="Times New Roman" w:cs="Times New Roman"/>
        </w:rPr>
        <w:t xml:space="preserve"> the theatre’s involvement in the CC </w:t>
      </w:r>
      <w:proofErr w:type="spellStart"/>
      <w:r w:rsidRPr="008752D6">
        <w:rPr>
          <w:rFonts w:ascii="Times New Roman" w:hAnsi="Times New Roman" w:cs="Times New Roman"/>
        </w:rPr>
        <w:t>programme</w:t>
      </w:r>
      <w:proofErr w:type="spellEnd"/>
      <w:r w:rsidRPr="008752D6">
        <w:rPr>
          <w:rFonts w:ascii="Times New Roman" w:hAnsi="Times New Roman" w:cs="Times New Roman"/>
        </w:rPr>
        <w:t xml:space="preserve"> as follows: “we’ve never done any research before being involved in the CC </w:t>
      </w:r>
      <w:proofErr w:type="spellStart"/>
      <w:r w:rsidRPr="008752D6">
        <w:rPr>
          <w:rFonts w:ascii="Times New Roman" w:hAnsi="Times New Roman" w:cs="Times New Roman"/>
        </w:rPr>
        <w:t>programme</w:t>
      </w:r>
      <w:proofErr w:type="spellEnd"/>
      <w:r w:rsidRPr="008752D6">
        <w:rPr>
          <w:rFonts w:ascii="Times New Roman" w:hAnsi="Times New Roman" w:cs="Times New Roman"/>
        </w:rPr>
        <w:t xml:space="preserve"> and never connected our stories with existing theories and insights.  Working with academics lent credibility to what we had been doing for a decade, providing a powerful language that resonated deeply with our own ambitions and agenda”.  Cultural Animation’s main ambition is to create a democratic space, where hierarchies can be dissolved at least temporarily. Playful experiential exercises which draw on a range of theatre traditions including Stanislavski, Brecht and Boal (Bishop, 2006) are adapted to hasten the reduction of barriers and insecurities and to create connections which grow throughout the process.  Using Cultural Animation as a research tool allows ‘tricky’, contentious and potentially difficult themes to be explored in a way where opposing narratives can exist side-by-side and common concerns can be identified. </w:t>
      </w:r>
    </w:p>
    <w:p w:rsidR="00297DC5" w:rsidRPr="008752D6" w:rsidRDefault="00297DC5" w:rsidP="00297DC5">
      <w:pPr>
        <w:spacing w:before="100" w:beforeAutospacing="1" w:after="120"/>
        <w:rPr>
          <w:rFonts w:ascii="Times New Roman" w:hAnsi="Times New Roman" w:cs="Times New Roman"/>
          <w:i/>
        </w:rPr>
      </w:pPr>
      <w:r w:rsidRPr="008752D6">
        <w:rPr>
          <w:rFonts w:ascii="Times New Roman" w:hAnsi="Times New Roman" w:cs="Times New Roman"/>
          <w:i/>
        </w:rPr>
        <w:t>American Pragmatism</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The emphasis on the formation of trusting and genuine relationships, based on equality between academics and community partners finds resonance with strands of American Pragmatism, such as John Dewey’s democratic experimentalism.   His democratic experimentalism rejects the idea that science has a special method to access reality, which is different from the way in which we gain knowledge in our everyday lives (Dewey, 1938 [1991]).  Thus, scientific inquiry follows the same pattern as common sense inquiry as there is methodological and content continuity between science and common sense. Ordinary experience can produce from within itself questions and criteria of judgment that constitute legitimate knowledge. Just like the theatre tradition above, Pragmatism views academic expertise, commonsensical intelligence and practical knowledge as equal partners in the research conversation.  As such the relationship between researchers and community partners during the research process is necessarily democratic. In Dewey's ideal, experimentalism and democratic </w:t>
      </w:r>
      <w:proofErr w:type="spellStart"/>
      <w:r w:rsidRPr="008752D6">
        <w:rPr>
          <w:rFonts w:ascii="Times New Roman" w:hAnsi="Times New Roman" w:cs="Times New Roman"/>
        </w:rPr>
        <w:t>behaviour</w:t>
      </w:r>
      <w:proofErr w:type="spellEnd"/>
      <w:r w:rsidRPr="008752D6">
        <w:rPr>
          <w:rFonts w:ascii="Times New Roman" w:hAnsi="Times New Roman" w:cs="Times New Roman"/>
        </w:rPr>
        <w:t xml:space="preserve"> become fused (</w:t>
      </w:r>
      <w:proofErr w:type="spellStart"/>
      <w:r w:rsidRPr="008752D6">
        <w:rPr>
          <w:rFonts w:ascii="Times New Roman" w:hAnsi="Times New Roman" w:cs="Times New Roman"/>
        </w:rPr>
        <w:t>Gouinlock</w:t>
      </w:r>
      <w:proofErr w:type="spellEnd"/>
      <w:r w:rsidRPr="008752D6">
        <w:rPr>
          <w:rFonts w:ascii="Times New Roman" w:hAnsi="Times New Roman" w:cs="Times New Roman"/>
        </w:rPr>
        <w:t xml:space="preserve">, 1990).  Democratic experimentalism does not aim to produce knowledge that represents the truth about the world. Rather, its main ambition is to provide intellectual instruments and practical tools for people to think and act more effectively in a world shot with contingency and ambiguity (Watson, 2011).  </w:t>
      </w:r>
    </w:p>
    <w:p w:rsidR="00297DC5" w:rsidRPr="008752D6" w:rsidRDefault="00297DC5" w:rsidP="00297DC5">
      <w:pPr>
        <w:spacing w:before="100" w:beforeAutospacing="1" w:after="120"/>
        <w:rPr>
          <w:rFonts w:ascii="Times New Roman" w:hAnsi="Times New Roman" w:cs="Times New Roman"/>
          <w:i/>
        </w:rPr>
      </w:pPr>
      <w:r w:rsidRPr="008752D6">
        <w:rPr>
          <w:rFonts w:ascii="Times New Roman" w:hAnsi="Times New Roman" w:cs="Times New Roman"/>
          <w:i/>
        </w:rPr>
        <w:t>Critical Theory</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The processes of inter-subjective interactions facilitated by our collaborative research connect to many aspects of the critical theory of commentators such as Jürgen </w:t>
      </w:r>
      <w:proofErr w:type="spellStart"/>
      <w:r w:rsidRPr="008752D6">
        <w:rPr>
          <w:rFonts w:ascii="Times New Roman" w:hAnsi="Times New Roman" w:cs="Times New Roman"/>
        </w:rPr>
        <w:t>Habermas</w:t>
      </w:r>
      <w:proofErr w:type="spellEnd"/>
      <w:r w:rsidRPr="008752D6">
        <w:rPr>
          <w:rFonts w:ascii="Times New Roman" w:hAnsi="Times New Roman" w:cs="Times New Roman"/>
        </w:rPr>
        <w:t xml:space="preserve">, Max </w:t>
      </w:r>
      <w:proofErr w:type="spellStart"/>
      <w:r w:rsidRPr="008752D6">
        <w:rPr>
          <w:rFonts w:ascii="Times New Roman" w:hAnsi="Times New Roman" w:cs="Times New Roman"/>
        </w:rPr>
        <w:t>Horkheimer</w:t>
      </w:r>
      <w:proofErr w:type="spellEnd"/>
      <w:r w:rsidRPr="008752D6">
        <w:rPr>
          <w:rFonts w:ascii="Times New Roman" w:hAnsi="Times New Roman" w:cs="Times New Roman"/>
        </w:rPr>
        <w:t xml:space="preserve"> and Axel </w:t>
      </w:r>
      <w:proofErr w:type="spellStart"/>
      <w:r w:rsidRPr="008752D6">
        <w:rPr>
          <w:rFonts w:ascii="Times New Roman" w:hAnsi="Times New Roman" w:cs="Times New Roman"/>
        </w:rPr>
        <w:t>Honneth</w:t>
      </w:r>
      <w:proofErr w:type="spellEnd"/>
      <w:r w:rsidRPr="008752D6">
        <w:rPr>
          <w:rFonts w:ascii="Times New Roman" w:hAnsi="Times New Roman" w:cs="Times New Roman"/>
        </w:rPr>
        <w:t xml:space="preserve"> that both draw on, and distance themselves, from the philosophy of American pragmatism </w:t>
      </w:r>
      <w:r w:rsidRPr="008752D6">
        <w:rPr>
          <w:rFonts w:ascii="Times New Roman" w:hAnsi="Times New Roman" w:cs="Times New Roman"/>
        </w:rPr>
        <w:fldChar w:fldCharType="begin"/>
      </w:r>
      <w:r w:rsidRPr="008752D6">
        <w:rPr>
          <w:rFonts w:ascii="Times New Roman" w:hAnsi="Times New Roman" w:cs="Times New Roman"/>
        </w:rPr>
        <w:instrText xml:space="preserve"> ADDIN EN.CITE &lt;EndNote&gt;&lt;Cite&gt;&lt;Author&gt;Aboulafia&lt;/Author&gt;&lt;Year&gt;2002&lt;/Year&gt;&lt;RecNum&gt;4467&lt;/RecNum&gt;&lt;Prefix&gt;e.g. see &lt;/Prefix&gt;&lt;DisplayText&gt;(e.g. see Aboulafia et al., 2002; Rehg and Bohman, 2001)&lt;/DisplayText&gt;&lt;record&gt;&lt;rec-number&gt;4467&lt;/rec-number&gt;&lt;foreign-keys&gt;&lt;key app="EN" db-id="dst00dv21xfz90et2vhpx0rpfewa9zx25zxp" timestamp="1430578520"&gt;4467&lt;/key&gt;&lt;/foreign-keys&gt;&lt;ref-type name="Edited Book"&gt;28&lt;/ref-type&gt;&lt;contributors&gt;&lt;authors&gt;&lt;author&gt;Aboulafia, M.&lt;/author&gt;&lt;author&gt;Bookman, M.&lt;/author&gt;&lt;author&gt; Kemp, C.&lt;/author&gt;&lt;/authors&gt;&lt;/contributors&gt;&lt;titles&gt;&lt;title&gt;Habermas and pragmatism&lt;/title&gt;&lt;/titles&gt;&lt;dates&gt;&lt;year&gt;2002&lt;/year&gt;&lt;/dates&gt;&lt;pub-location&gt;Abingdon&lt;/pub-location&gt;&lt;publisher&gt;Routledge&lt;/publisher&gt;&lt;urls&gt;&lt;/urls&gt;&lt;/record&gt;&lt;/Cite&gt;&lt;Cite&gt;&lt;Author&gt;Rehg&lt;/Author&gt;&lt;Year&gt;2001&lt;/Year&gt;&lt;RecNum&gt;4468&lt;/RecNum&gt;&lt;record&gt;&lt;rec-number&gt;4468&lt;/rec-number&gt;&lt;foreign-keys&gt;&lt;key app="EN" db-id="dst00dv21xfz90et2vhpx0rpfewa9zx25zxp" timestamp="1430579699"&gt;4468&lt;/key&gt;&lt;/foreign-keys&gt;&lt;ref-type name="Edited Book"&gt;28&lt;/ref-type&gt;&lt;contributors&gt;&lt;authors&gt;&lt;author&gt;Rehg, W.&lt;/author&gt;&lt;author&gt;Bohman, J.&lt;/author&gt;&lt;/authors&gt;&lt;/contributors&gt;&lt;titles&gt;&lt;title&gt;Pluralism and the pragmatic turn: the transformation of critical theory&lt;/title&gt;&lt;/titles&gt;&lt;dates&gt;&lt;year&gt;2001&lt;/year&gt;&lt;/dates&gt;&lt;pub-location&gt;Cambridge, Massachusetts&lt;/pub-location&gt;&lt;publisher&gt;MIT Press&lt;/publisher&gt;&lt;urls&gt;&lt;/urls&gt;&lt;/record&gt;&lt;/Cite&gt;&lt;/EndNote&gt;</w:instrText>
      </w:r>
      <w:r w:rsidRPr="008752D6">
        <w:rPr>
          <w:rFonts w:ascii="Times New Roman" w:hAnsi="Times New Roman" w:cs="Times New Roman"/>
        </w:rPr>
        <w:fldChar w:fldCharType="separate"/>
      </w:r>
      <w:r w:rsidRPr="008752D6">
        <w:rPr>
          <w:rFonts w:ascii="Times New Roman" w:hAnsi="Times New Roman" w:cs="Times New Roman"/>
          <w:noProof/>
        </w:rPr>
        <w:t>(e.g. see Aboulafia et al., 2002; Rehg and Bohman, 2001)</w:t>
      </w:r>
      <w:r w:rsidRPr="008752D6">
        <w:rPr>
          <w:rFonts w:ascii="Times New Roman" w:hAnsi="Times New Roman" w:cs="Times New Roman"/>
        </w:rPr>
        <w:fldChar w:fldCharType="end"/>
      </w:r>
      <w:r w:rsidRPr="008752D6">
        <w:rPr>
          <w:rFonts w:ascii="Times New Roman" w:hAnsi="Times New Roman" w:cs="Times New Roman"/>
        </w:rPr>
        <w:t xml:space="preserve">.  </w:t>
      </w:r>
      <w:proofErr w:type="spellStart"/>
      <w:r w:rsidRPr="008752D6">
        <w:rPr>
          <w:rFonts w:ascii="Times New Roman" w:hAnsi="Times New Roman" w:cs="Times New Roman"/>
        </w:rPr>
        <w:t>Horkheimer</w:t>
      </w:r>
      <w:proofErr w:type="spellEnd"/>
      <w:r w:rsidRPr="008752D6">
        <w:rPr>
          <w:rFonts w:ascii="Times New Roman" w:hAnsi="Times New Roman" w:cs="Times New Roman"/>
        </w:rPr>
        <w:t xml:space="preserve"> argued that the purpose of theory should not be to "simply … increase knowledge as such" but should have as its goal "emancipation", "the happiness of all individuals" and the achievement of "all their potentialities" (Adorno and </w:t>
      </w:r>
      <w:proofErr w:type="spellStart"/>
      <w:r w:rsidRPr="008752D6">
        <w:rPr>
          <w:rFonts w:ascii="Times New Roman" w:hAnsi="Times New Roman" w:cs="Times New Roman"/>
        </w:rPr>
        <w:t>Horkheimer</w:t>
      </w:r>
      <w:proofErr w:type="spellEnd"/>
      <w:r w:rsidRPr="008752D6">
        <w:rPr>
          <w:rFonts w:ascii="Times New Roman" w:hAnsi="Times New Roman" w:cs="Times New Roman"/>
        </w:rPr>
        <w:t>, 2002, pp. 245-8).    In relation to our projects, important shared features included "</w:t>
      </w:r>
      <w:proofErr w:type="gramStart"/>
      <w:r w:rsidRPr="008752D6">
        <w:rPr>
          <w:rFonts w:ascii="Times New Roman" w:hAnsi="Times New Roman" w:cs="Times New Roman"/>
        </w:rPr>
        <w:t>an</w:t>
      </w:r>
      <w:proofErr w:type="gramEnd"/>
      <w:r w:rsidRPr="008752D6">
        <w:rPr>
          <w:rFonts w:ascii="Times New Roman" w:hAnsi="Times New Roman" w:cs="Times New Roman"/>
        </w:rPr>
        <w:t xml:space="preserve"> understanding of rationality as intrinsically dialogical and communicative" (Bernstein, 1992, p. 48) and a </w:t>
      </w:r>
      <w:r w:rsidRPr="008752D6">
        <w:rPr>
          <w:rFonts w:ascii="Times New Roman" w:hAnsi="Times New Roman" w:cs="Times New Roman"/>
        </w:rPr>
        <w:lastRenderedPageBreak/>
        <w:t xml:space="preserve">performative or consequentialist understanding of truth, whereby truth is established through, and often operates within, people's practices. </w:t>
      </w:r>
    </w:p>
    <w:p w:rsidR="00297DC5" w:rsidRPr="008752D6" w:rsidRDefault="00297DC5" w:rsidP="00297DC5">
      <w:pPr>
        <w:spacing w:before="100" w:beforeAutospacing="1" w:after="120"/>
        <w:rPr>
          <w:rFonts w:ascii="Times New Roman" w:hAnsi="Times New Roman" w:cs="Times New Roman"/>
          <w:i/>
        </w:rPr>
      </w:pPr>
      <w:r w:rsidRPr="008752D6">
        <w:rPr>
          <w:rFonts w:ascii="Times New Roman" w:hAnsi="Times New Roman" w:cs="Times New Roman"/>
          <w:i/>
        </w:rPr>
        <w:t>Actor Network Theory</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Our collaboration was also influenced by actor-network theories where the 'truth' or 'power' of an interpretation is seen to lie in the connections it can sustain </w:t>
      </w:r>
      <w:r w:rsidRPr="008752D6">
        <w:rPr>
          <w:rFonts w:ascii="Times New Roman" w:hAnsi="Times New Roman" w:cs="Times New Roman"/>
        </w:rPr>
        <w:fldChar w:fldCharType="begin"/>
      </w:r>
      <w:r w:rsidRPr="008752D6">
        <w:rPr>
          <w:rFonts w:ascii="Times New Roman" w:hAnsi="Times New Roman" w:cs="Times New Roman"/>
        </w:rPr>
        <w:instrText xml:space="preserve"> ADDIN EN.CITE &lt;EndNote&gt;&lt;Cite&gt;&lt;Author&gt;Latour&lt;/Author&gt;&lt;Year&gt;1999&lt;/Year&gt;&lt;RecNum&gt;2271&lt;/RecNum&gt;&lt;Prefix&gt;e.g. see&lt;/Prefix&gt;&lt;DisplayText&gt;(e.g. seeLatour, 1999; Phillips, 2009)&lt;/DisplayText&gt;&lt;record&gt;&lt;rec-number&gt;2271&lt;/rec-number&gt;&lt;foreign-keys&gt;&lt;key app="EN" db-id="dst00dv21xfz90et2vhpx0rpfewa9zx25zxp" timestamp="0"&gt;2271&lt;/key&gt;&lt;/foreign-keys&gt;&lt;ref-type name="Book"&gt;6&lt;/ref-type&gt;&lt;contributors&gt;&lt;authors&gt;&lt;author&gt;Latour, B.&lt;/author&gt;&lt;/authors&gt;&lt;/contributors&gt;&lt;titles&gt;&lt;title&gt;Pandora&amp;apos;s hope: essays on the reality of science studies&lt;/title&gt;&lt;/titles&gt;&lt;dates&gt;&lt;year&gt;1999&lt;/year&gt;&lt;/dates&gt;&lt;pub-location&gt;London&lt;/pub-location&gt;&lt;publisher&gt;Harvard University Press&lt;/publisher&gt;&lt;urls&gt;&lt;/urls&gt;&lt;/record&gt;&lt;/Cite&gt;&lt;Cite&gt;&lt;Author&gt;Phillips&lt;/Author&gt;&lt;Year&gt;2009&lt;/Year&gt;&lt;RecNum&gt;3008&lt;/RecNum&gt;&lt;record&gt;&lt;rec-number&gt;3008&lt;/rec-number&gt;&lt;foreign-keys&gt;&lt;key app="EN" db-id="dst00dv21xfz90et2vhpx0rpfewa9zx25zxp" timestamp="0"&gt;3008&lt;/key&gt;&lt;/foreign-keys&gt;&lt;ref-type name="Journal Article"&gt;17&lt;/ref-type&gt;&lt;contributors&gt;&lt;authors&gt;&lt;author&gt;Phillips, M.&lt;/author&gt;&lt;/authors&gt;&lt;/contributors&gt;&lt;titles&gt;&lt;title&gt;Counterurbanisation and rural gentrification: an exploration of the terms?&lt;/title&gt;&lt;secondary-title&gt;Population, space and place&lt;/secondary-title&gt;&lt;/titles&gt;&lt;periodical&gt;&lt;full-title&gt;Population, space and place&lt;/full-title&gt;&lt;/periodical&gt;&lt;volume&gt;15&lt;/volume&gt;&lt;dates&gt;&lt;year&gt;2009&lt;/year&gt;&lt;/dates&gt;&lt;urls&gt;&lt;/urls&gt;&lt;/record&gt;&lt;/Cite&gt;&lt;/EndNote&gt;</w:instrText>
      </w:r>
      <w:r w:rsidRPr="008752D6">
        <w:rPr>
          <w:rFonts w:ascii="Times New Roman" w:hAnsi="Times New Roman" w:cs="Times New Roman"/>
        </w:rPr>
        <w:fldChar w:fldCharType="separate"/>
      </w:r>
      <w:r w:rsidRPr="008752D6">
        <w:rPr>
          <w:rFonts w:ascii="Times New Roman" w:hAnsi="Times New Roman" w:cs="Times New Roman"/>
          <w:noProof/>
        </w:rPr>
        <w:t>(e.g. see Latour, 1999; Callon, 1986)</w:t>
      </w:r>
      <w:r w:rsidRPr="008752D6">
        <w:rPr>
          <w:rFonts w:ascii="Times New Roman" w:hAnsi="Times New Roman" w:cs="Times New Roman"/>
        </w:rPr>
        <w:fldChar w:fldCharType="end"/>
      </w:r>
      <w:r w:rsidRPr="008752D6">
        <w:rPr>
          <w:rFonts w:ascii="Times New Roman" w:hAnsi="Times New Roman" w:cs="Times New Roman"/>
        </w:rPr>
        <w:t xml:space="preserve">.  Such work has frequently claimed that knowledge is produced by networks of </w:t>
      </w:r>
      <w:proofErr w:type="spellStart"/>
      <w:r w:rsidRPr="008752D6">
        <w:rPr>
          <w:rFonts w:ascii="Times New Roman" w:hAnsi="Times New Roman" w:cs="Times New Roman"/>
        </w:rPr>
        <w:t>heterogenous</w:t>
      </w:r>
      <w:proofErr w:type="spellEnd"/>
      <w:r w:rsidRPr="008752D6">
        <w:rPr>
          <w:rFonts w:ascii="Times New Roman" w:hAnsi="Times New Roman" w:cs="Times New Roman"/>
        </w:rPr>
        <w:t xml:space="preserve"> human and non-or more-than-human entities, or '</w:t>
      </w:r>
      <w:proofErr w:type="spellStart"/>
      <w:r w:rsidRPr="008752D6">
        <w:rPr>
          <w:rFonts w:ascii="Times New Roman" w:hAnsi="Times New Roman" w:cs="Times New Roman"/>
        </w:rPr>
        <w:t>actants</w:t>
      </w:r>
      <w:proofErr w:type="spellEnd"/>
      <w:r w:rsidRPr="008752D6">
        <w:rPr>
          <w:rFonts w:ascii="Times New Roman" w:hAnsi="Times New Roman" w:cs="Times New Roman"/>
        </w:rPr>
        <w:t xml:space="preserve">'.  There are clear parallels to the emphasis in American Pragmatism on the practical judgement of knowledge, although arguably this places greater emphasis than actor-network theory does on conceptual revisions and the improvement of the conditions for the thriving of life.  A striking feature of our research project was that the research themes and the methodologies of the original projects were able to transfer into new contexts, enrolling support from new participants in the UK but also in other countries: Japan, Canada and Greece.  </w:t>
      </w:r>
    </w:p>
    <w:p w:rsidR="00297DC5" w:rsidRPr="008752D6" w:rsidRDefault="00297DC5" w:rsidP="00297DC5">
      <w:pPr>
        <w:spacing w:before="100" w:beforeAutospacing="1" w:after="120"/>
        <w:rPr>
          <w:rFonts w:ascii="Times New Roman" w:hAnsi="Times New Roman" w:cs="Times New Roman"/>
          <w:i/>
        </w:rPr>
      </w:pPr>
      <w:proofErr w:type="spellStart"/>
      <w:r w:rsidRPr="008752D6">
        <w:rPr>
          <w:rFonts w:ascii="Times New Roman" w:hAnsi="Times New Roman" w:cs="Times New Roman"/>
          <w:i/>
        </w:rPr>
        <w:t>Deluezian</w:t>
      </w:r>
      <w:proofErr w:type="spellEnd"/>
      <w:r w:rsidRPr="008752D6">
        <w:rPr>
          <w:rFonts w:ascii="Times New Roman" w:hAnsi="Times New Roman" w:cs="Times New Roman"/>
          <w:i/>
        </w:rPr>
        <w:t xml:space="preserve"> Studies</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The writings of the post-</w:t>
      </w:r>
      <w:proofErr w:type="spellStart"/>
      <w:r w:rsidRPr="008752D6">
        <w:rPr>
          <w:rFonts w:ascii="Times New Roman" w:hAnsi="Times New Roman" w:cs="Times New Roman"/>
        </w:rPr>
        <w:t>structuralist</w:t>
      </w:r>
      <w:proofErr w:type="spellEnd"/>
      <w:r w:rsidRPr="008752D6">
        <w:rPr>
          <w:rFonts w:ascii="Times New Roman" w:hAnsi="Times New Roman" w:cs="Times New Roman"/>
        </w:rPr>
        <w:t xml:space="preserve"> philosopher Giles </w:t>
      </w:r>
      <w:proofErr w:type="spellStart"/>
      <w:r w:rsidRPr="008752D6">
        <w:rPr>
          <w:rFonts w:ascii="Times New Roman" w:hAnsi="Times New Roman" w:cs="Times New Roman"/>
        </w:rPr>
        <w:t>Deleuze</w:t>
      </w:r>
      <w:proofErr w:type="spellEnd"/>
      <w:r w:rsidRPr="008752D6">
        <w:rPr>
          <w:rFonts w:ascii="Times New Roman" w:hAnsi="Times New Roman" w:cs="Times New Roman"/>
        </w:rPr>
        <w:t xml:space="preserve"> </w:t>
      </w:r>
      <w:r w:rsidRPr="008752D6">
        <w:rPr>
          <w:rFonts w:ascii="Times New Roman" w:hAnsi="Times New Roman" w:cs="Times New Roman"/>
        </w:rPr>
        <w:fldChar w:fldCharType="begin"/>
      </w:r>
      <w:r w:rsidRPr="008752D6">
        <w:rPr>
          <w:rFonts w:ascii="Times New Roman" w:hAnsi="Times New Roman" w:cs="Times New Roman"/>
        </w:rPr>
        <w:instrText xml:space="preserve"> ADDIN EN.CITE &lt;EndNote&gt;&lt;Cite&gt;&lt;Author&gt;Deleuze&lt;/Author&gt;&lt;Year&gt;1994&lt;/Year&gt;&lt;RecNum&gt;2849&lt;/RecNum&gt;&lt;Prefix&gt;e.g. see &lt;/Prefix&gt;&lt;DisplayText&gt;(e.g. see Deleuze, 1994)&lt;/DisplayText&gt;&lt;record&gt;&lt;rec-number&gt;2849&lt;/rec-number&gt;&lt;foreign-keys&gt;&lt;key app="EN" db-id="dst00dv21xfz90et2vhpx0rpfewa9zx25zxp" timestamp="0"&gt;2849&lt;/key&gt;&lt;/foreign-keys&gt;&lt;ref-type name="Book"&gt;6&lt;/ref-type&gt;&lt;contributors&gt;&lt;authors&gt;&lt;author&gt;Deleuze, G.&lt;/author&gt;&lt;/authors&gt;&lt;/contributors&gt;&lt;titles&gt;&lt;title&gt;Difference and repetition&lt;/title&gt;&lt;/titles&gt;&lt;dates&gt;&lt;year&gt;1994&lt;/year&gt;&lt;/dates&gt;&lt;pub-location&gt;New York&lt;/pub-location&gt;&lt;publisher&gt;Columbia University Press,&lt;/publisher&gt;&lt;urls&gt;&lt;/urls&gt;&lt;/record&gt;&lt;/Cite&gt;&lt;/EndNote&gt;</w:instrText>
      </w:r>
      <w:r w:rsidRPr="008752D6">
        <w:rPr>
          <w:rFonts w:ascii="Times New Roman" w:hAnsi="Times New Roman" w:cs="Times New Roman"/>
        </w:rPr>
        <w:fldChar w:fldCharType="separate"/>
      </w:r>
      <w:r w:rsidRPr="008752D6">
        <w:rPr>
          <w:rFonts w:ascii="Times New Roman" w:hAnsi="Times New Roman" w:cs="Times New Roman"/>
          <w:noProof/>
        </w:rPr>
        <w:t>(e.g. see Deleuze, 1994)</w:t>
      </w:r>
      <w:r w:rsidRPr="008752D6">
        <w:rPr>
          <w:rFonts w:ascii="Times New Roman" w:hAnsi="Times New Roman" w:cs="Times New Roman"/>
        </w:rPr>
        <w:fldChar w:fldCharType="end"/>
      </w:r>
      <w:r w:rsidRPr="008752D6">
        <w:rPr>
          <w:rFonts w:ascii="Times New Roman" w:hAnsi="Times New Roman" w:cs="Times New Roman"/>
        </w:rPr>
        <w:t xml:space="preserve"> advance the notion of 'difference within repetition' which was a central aspect of our collaborative work which relied on various forms of iteration. For </w:t>
      </w:r>
      <w:proofErr w:type="spellStart"/>
      <w:r w:rsidRPr="008752D6">
        <w:rPr>
          <w:rFonts w:ascii="Times New Roman" w:hAnsi="Times New Roman" w:cs="Times New Roman"/>
        </w:rPr>
        <w:t>Deleuze</w:t>
      </w:r>
      <w:proofErr w:type="spellEnd"/>
      <w:r w:rsidRPr="008752D6">
        <w:rPr>
          <w:rFonts w:ascii="Times New Roman" w:hAnsi="Times New Roman" w:cs="Times New Roman"/>
        </w:rPr>
        <w:t xml:space="preserve">, even within the apparently identical there are always differences: even if the outcome of creating an understanding is simply a repetition of some earlier understanding, the creation of this understanding has been a unique event or series of events, or as Abel </w:t>
      </w:r>
      <w:r w:rsidRPr="008752D6">
        <w:rPr>
          <w:rFonts w:ascii="Times New Roman" w:hAnsi="Times New Roman" w:cs="Times New Roman"/>
        </w:rPr>
        <w:fldChar w:fldCharType="begin"/>
      </w:r>
      <w:r w:rsidRPr="008752D6">
        <w:rPr>
          <w:rFonts w:ascii="Times New Roman" w:hAnsi="Times New Roman" w:cs="Times New Roman"/>
        </w:rPr>
        <w:instrText xml:space="preserve"> ADDIN EN.CITE &lt;EndNote&gt;&lt;Cite ExcludeAuth="1"&gt;&lt;Author&gt;Abel&lt;/Author&gt;&lt;Year&gt;2002&lt;/Year&gt;&lt;RecNum&gt;4469&lt;/RecNum&gt;&lt;Suffix&gt;`, p. 234&lt;/Suffix&gt;&lt;DisplayText&gt;(2002, p. 234)&lt;/DisplayText&gt;&lt;record&gt;&lt;rec-number&gt;4469&lt;/rec-number&gt;&lt;foreign-keys&gt;&lt;key app="EN" db-id="dst00dv21xfz90et2vhpx0rpfewa9zx25zxp" timestamp="1430583763"&gt;4469&lt;/key&gt;&lt;/foreign-keys&gt;&lt;ref-type name="Journal Article"&gt;17&lt;/ref-type&gt;&lt;contributors&gt;&lt;authors&gt;&lt;author&gt;Abel, S.&lt;/author&gt;&lt;/authors&gt;&lt;/contributors&gt;&lt;titles&gt;&lt;title&gt;Speeding across the rhizome: Deleuze meet Kerouac on the road&lt;/title&gt;&lt;secondary-title&gt;Modern fiction studies&lt;/secondary-title&gt;&lt;/titles&gt;&lt;periodical&gt;&lt;full-title&gt;Modern fiction studies&lt;/full-title&gt;&lt;/periodical&gt;&lt;pages&gt;227-256&lt;/pages&gt;&lt;volume&gt;48&lt;/volume&gt;&lt;number&gt;2&lt;/number&gt;&lt;dates&gt;&lt;year&gt;2002&lt;/year&gt;&lt;/dates&gt;&lt;urls&gt;&lt;/urls&gt;&lt;/record&gt;&lt;/Cite&gt;&lt;/EndNote&gt;</w:instrText>
      </w:r>
      <w:r w:rsidRPr="008752D6">
        <w:rPr>
          <w:rFonts w:ascii="Times New Roman" w:hAnsi="Times New Roman" w:cs="Times New Roman"/>
        </w:rPr>
        <w:fldChar w:fldCharType="separate"/>
      </w:r>
      <w:r w:rsidRPr="008752D6">
        <w:rPr>
          <w:rFonts w:ascii="Times New Roman" w:hAnsi="Times New Roman" w:cs="Times New Roman"/>
          <w:noProof/>
        </w:rPr>
        <w:t>(2002, p. 234)</w:t>
      </w:r>
      <w:r w:rsidRPr="008752D6">
        <w:rPr>
          <w:rFonts w:ascii="Times New Roman" w:hAnsi="Times New Roman" w:cs="Times New Roman"/>
        </w:rPr>
        <w:fldChar w:fldCharType="end"/>
      </w:r>
      <w:r w:rsidRPr="008752D6">
        <w:rPr>
          <w:rFonts w:ascii="Times New Roman" w:hAnsi="Times New Roman" w:cs="Times New Roman"/>
        </w:rPr>
        <w:t xml:space="preserve"> puts it, each interpretation is "a new voyage, one that repeats some of the old movements but [always] introduces new ones". Five modes of iteration have underpinned our collaboration, namely iteration as 'refinement of ideas', 'deepening description', 'inter-subjective engagement with others', 'enrolment', and the 'detailing of difference within repetition'. These modes of iteration are by no means mutually exclusive, although they can produce quite different outputs and can be connected to quite different, and arguably quite incommensurable, epistemologies.</w:t>
      </w:r>
    </w:p>
    <w:p w:rsidR="00297DC5" w:rsidRPr="008752D6" w:rsidRDefault="00297DC5" w:rsidP="00297DC5">
      <w:pPr>
        <w:shd w:val="clear" w:color="auto" w:fill="E6E6E6"/>
        <w:spacing w:before="100" w:beforeAutospacing="1" w:after="120"/>
        <w:rPr>
          <w:rFonts w:ascii="Times New Roman" w:hAnsi="Times New Roman" w:cs="Times New Roman"/>
          <w:b/>
        </w:rPr>
      </w:pPr>
      <w:r w:rsidRPr="008752D6">
        <w:rPr>
          <w:rFonts w:ascii="Times New Roman" w:hAnsi="Times New Roman" w:cs="Times New Roman"/>
          <w:b/>
        </w:rPr>
        <w:t>Key resources for thinking about legacy</w:t>
      </w:r>
    </w:p>
    <w:p w:rsidR="00297DC5" w:rsidRPr="008752D6" w:rsidRDefault="00297DC5" w:rsidP="00297DC5">
      <w:pPr>
        <w:shd w:val="clear" w:color="auto" w:fill="E6E6E6"/>
        <w:spacing w:before="100" w:beforeAutospacing="1" w:after="120"/>
        <w:rPr>
          <w:rFonts w:ascii="Times New Roman" w:hAnsi="Times New Roman" w:cs="Times New Roman"/>
        </w:rPr>
      </w:pPr>
      <w:r w:rsidRPr="008752D6">
        <w:rPr>
          <w:rFonts w:ascii="Times New Roman" w:hAnsi="Times New Roman" w:cs="Times New Roman"/>
        </w:rPr>
        <w:t xml:space="preserve">The suggested sources encourage the readers to approach the concept of legacy through a plurality of theoretical lenses and challenge disciplinary boundaries when exploring the performative nature of research impact and legacy. </w:t>
      </w:r>
    </w:p>
    <w:p w:rsidR="00297DC5" w:rsidRPr="008752D6" w:rsidRDefault="00297DC5" w:rsidP="00297DC5">
      <w:pPr>
        <w:shd w:val="clear" w:color="auto" w:fill="E6E6E6"/>
        <w:spacing w:before="100" w:beforeAutospacing="1" w:after="120"/>
        <w:rPr>
          <w:rFonts w:ascii="Times New Roman" w:hAnsi="Times New Roman" w:cs="Times New Roman"/>
        </w:rPr>
      </w:pPr>
      <w:proofErr w:type="spellStart"/>
      <w:r w:rsidRPr="008752D6">
        <w:rPr>
          <w:rFonts w:ascii="Times New Roman" w:hAnsi="Times New Roman" w:cs="Times New Roman"/>
        </w:rPr>
        <w:t>Aguinis</w:t>
      </w:r>
      <w:proofErr w:type="spellEnd"/>
      <w:r w:rsidRPr="008752D6">
        <w:rPr>
          <w:rFonts w:ascii="Times New Roman" w:hAnsi="Times New Roman" w:cs="Times New Roman"/>
        </w:rPr>
        <w:t xml:space="preserve">, H., D. </w:t>
      </w:r>
      <w:proofErr w:type="gramStart"/>
      <w:r w:rsidRPr="008752D6">
        <w:rPr>
          <w:rFonts w:ascii="Times New Roman" w:hAnsi="Times New Roman" w:cs="Times New Roman"/>
        </w:rPr>
        <w:t>Shapiro.,</w:t>
      </w:r>
      <w:proofErr w:type="gramEnd"/>
      <w:r w:rsidRPr="008752D6">
        <w:rPr>
          <w:rFonts w:ascii="Times New Roman" w:hAnsi="Times New Roman" w:cs="Times New Roman"/>
        </w:rPr>
        <w:t xml:space="preserve"> E. </w:t>
      </w:r>
      <w:proofErr w:type="spellStart"/>
      <w:r w:rsidRPr="008752D6">
        <w:rPr>
          <w:rFonts w:ascii="Times New Roman" w:hAnsi="Times New Roman" w:cs="Times New Roman"/>
        </w:rPr>
        <w:t>Antonacopoulou</w:t>
      </w:r>
      <w:proofErr w:type="spellEnd"/>
      <w:r w:rsidRPr="008752D6">
        <w:rPr>
          <w:rFonts w:ascii="Times New Roman" w:hAnsi="Times New Roman" w:cs="Times New Roman"/>
        </w:rPr>
        <w:t xml:space="preserve"> Gnosis and T. Cummings, (2014). </w:t>
      </w:r>
      <w:proofErr w:type="gramStart"/>
      <w:r w:rsidRPr="008752D6">
        <w:rPr>
          <w:rFonts w:ascii="Times New Roman" w:hAnsi="Times New Roman" w:cs="Times New Roman"/>
        </w:rPr>
        <w:t xml:space="preserve">‘Scholarly Impact: A Pluralist Conceptualization’, </w:t>
      </w:r>
      <w:r w:rsidRPr="008752D6">
        <w:rPr>
          <w:rFonts w:ascii="Times New Roman" w:hAnsi="Times New Roman" w:cs="Times New Roman"/>
          <w:i/>
        </w:rPr>
        <w:t>Academy of Management Learning &amp; Education</w:t>
      </w:r>
      <w:r w:rsidRPr="008752D6">
        <w:rPr>
          <w:rFonts w:ascii="Times New Roman" w:hAnsi="Times New Roman" w:cs="Times New Roman"/>
        </w:rPr>
        <w:t>.</w:t>
      </w:r>
      <w:proofErr w:type="gramEnd"/>
      <w:r w:rsidRPr="008752D6">
        <w:rPr>
          <w:rFonts w:ascii="Times New Roman" w:hAnsi="Times New Roman" w:cs="Times New Roman"/>
        </w:rPr>
        <w:t xml:space="preserve"> </w:t>
      </w:r>
      <w:r w:rsidRPr="008752D6">
        <w:rPr>
          <w:rFonts w:ascii="Times New Roman" w:hAnsi="Times New Roman" w:cs="Times New Roman"/>
          <w:b/>
        </w:rPr>
        <w:t>13</w:t>
      </w:r>
      <w:r w:rsidRPr="008752D6">
        <w:rPr>
          <w:rFonts w:ascii="Times New Roman" w:hAnsi="Times New Roman" w:cs="Times New Roman"/>
        </w:rPr>
        <w:t>, pp. 623–639.</w:t>
      </w:r>
    </w:p>
    <w:p w:rsidR="00297DC5" w:rsidRPr="008752D6" w:rsidRDefault="00297DC5" w:rsidP="00297DC5">
      <w:pPr>
        <w:shd w:val="clear" w:color="auto" w:fill="E6E6E6"/>
        <w:spacing w:before="100" w:beforeAutospacing="1" w:after="120"/>
        <w:rPr>
          <w:rFonts w:ascii="Times New Roman" w:hAnsi="Times New Roman" w:cs="Times New Roman"/>
        </w:rPr>
      </w:pPr>
      <w:proofErr w:type="gramStart"/>
      <w:r w:rsidRPr="008752D6">
        <w:rPr>
          <w:rFonts w:ascii="Times New Roman" w:hAnsi="Times New Roman" w:cs="Times New Roman"/>
        </w:rPr>
        <w:t xml:space="preserve">Beech, N., R. </w:t>
      </w:r>
      <w:proofErr w:type="spellStart"/>
      <w:r w:rsidRPr="008752D6">
        <w:rPr>
          <w:rFonts w:ascii="Times New Roman" w:hAnsi="Times New Roman" w:cs="Times New Roman"/>
        </w:rPr>
        <w:t>MacIntosh</w:t>
      </w:r>
      <w:proofErr w:type="spellEnd"/>
      <w:r w:rsidRPr="008752D6">
        <w:rPr>
          <w:rFonts w:ascii="Times New Roman" w:hAnsi="Times New Roman" w:cs="Times New Roman"/>
        </w:rPr>
        <w:t xml:space="preserve"> and D. MacLean (2010).</w:t>
      </w:r>
      <w:proofErr w:type="gramEnd"/>
      <w:r w:rsidRPr="008752D6">
        <w:rPr>
          <w:rFonts w:ascii="Times New Roman" w:hAnsi="Times New Roman" w:cs="Times New Roman"/>
        </w:rPr>
        <w:t xml:space="preserve"> ‘Dialogues between academics and practitioners: The role of generative dialogic encounters’, </w:t>
      </w:r>
      <w:r w:rsidRPr="008752D6">
        <w:rPr>
          <w:rFonts w:ascii="Times New Roman" w:hAnsi="Times New Roman" w:cs="Times New Roman"/>
          <w:i/>
        </w:rPr>
        <w:t>Organization Studies,</w:t>
      </w:r>
      <w:r w:rsidRPr="008752D6">
        <w:rPr>
          <w:rFonts w:ascii="Times New Roman" w:hAnsi="Times New Roman" w:cs="Times New Roman"/>
          <w:b/>
          <w:i/>
        </w:rPr>
        <w:t xml:space="preserve"> </w:t>
      </w:r>
      <w:r w:rsidRPr="008752D6">
        <w:rPr>
          <w:rFonts w:ascii="Times New Roman" w:hAnsi="Times New Roman" w:cs="Times New Roman"/>
          <w:b/>
        </w:rPr>
        <w:t>31</w:t>
      </w:r>
      <w:r w:rsidRPr="008752D6">
        <w:rPr>
          <w:rFonts w:ascii="Times New Roman" w:hAnsi="Times New Roman" w:cs="Times New Roman"/>
        </w:rPr>
        <w:t>, pp. 1341-1367.</w:t>
      </w:r>
    </w:p>
    <w:p w:rsidR="00297DC5" w:rsidRPr="008752D6" w:rsidRDefault="00297DC5" w:rsidP="00297DC5">
      <w:pPr>
        <w:shd w:val="clear" w:color="auto" w:fill="E6E6E6"/>
        <w:spacing w:before="100" w:beforeAutospacing="1" w:after="120"/>
        <w:rPr>
          <w:rFonts w:ascii="Times New Roman" w:hAnsi="Times New Roman" w:cs="Times New Roman"/>
        </w:rPr>
      </w:pPr>
      <w:r w:rsidRPr="008752D6">
        <w:rPr>
          <w:rFonts w:ascii="Times New Roman" w:hAnsi="Times New Roman" w:cs="Times New Roman"/>
        </w:rPr>
        <w:t>James, D. (2015)</w:t>
      </w:r>
      <w:r>
        <w:rPr>
          <w:rFonts w:ascii="Times New Roman" w:hAnsi="Times New Roman" w:cs="Times New Roman"/>
        </w:rPr>
        <w:t>.</w:t>
      </w:r>
      <w:r w:rsidRPr="008752D6">
        <w:rPr>
          <w:rFonts w:ascii="Times New Roman" w:hAnsi="Times New Roman" w:cs="Times New Roman"/>
        </w:rPr>
        <w:t xml:space="preserve"> Evaluating the legacy of </w:t>
      </w:r>
      <w:proofErr w:type="spellStart"/>
      <w:r w:rsidRPr="008752D6">
        <w:rPr>
          <w:rFonts w:ascii="Times New Roman" w:hAnsi="Times New Roman" w:cs="Times New Roman"/>
        </w:rPr>
        <w:t>animative</w:t>
      </w:r>
      <w:proofErr w:type="spellEnd"/>
      <w:r w:rsidRPr="008752D6">
        <w:rPr>
          <w:rFonts w:ascii="Times New Roman" w:hAnsi="Times New Roman" w:cs="Times New Roman"/>
        </w:rPr>
        <w:t xml:space="preserve"> and iterative Connected Communities projects: reflections on methodological legacies, https://www.keele.ac.uk/media/keeleuniversity/ri/risocsci/thelegacyofconnectedcommunities/FINAL%20EVALUATING%20LEGACY%20REPORT%20NCVO%20300915%</w:t>
      </w:r>
      <w:proofErr w:type="gramStart"/>
      <w:r w:rsidRPr="008752D6">
        <w:rPr>
          <w:rFonts w:ascii="Times New Roman" w:hAnsi="Times New Roman" w:cs="Times New Roman"/>
        </w:rPr>
        <w:t>20(</w:t>
      </w:r>
      <w:proofErr w:type="gramEnd"/>
      <w:r w:rsidRPr="008752D6">
        <w:rPr>
          <w:rFonts w:ascii="Times New Roman" w:hAnsi="Times New Roman" w:cs="Times New Roman"/>
        </w:rPr>
        <w:t>1).pdf</w:t>
      </w:r>
    </w:p>
    <w:p w:rsidR="00297DC5" w:rsidRPr="008752D6" w:rsidRDefault="00297DC5" w:rsidP="00297DC5">
      <w:pPr>
        <w:shd w:val="clear" w:color="auto" w:fill="E6E6E6"/>
        <w:spacing w:before="100" w:beforeAutospacing="1" w:after="120"/>
        <w:rPr>
          <w:rFonts w:ascii="Times New Roman" w:hAnsi="Times New Roman" w:cs="Times New Roman"/>
        </w:rPr>
      </w:pPr>
      <w:proofErr w:type="spellStart"/>
      <w:r w:rsidRPr="008752D6">
        <w:rPr>
          <w:rFonts w:ascii="Times New Roman" w:hAnsi="Times New Roman" w:cs="Times New Roman"/>
        </w:rPr>
        <w:lastRenderedPageBreak/>
        <w:t>Kelemen</w:t>
      </w:r>
      <w:proofErr w:type="spellEnd"/>
      <w:r w:rsidRPr="008752D6">
        <w:rPr>
          <w:rFonts w:ascii="Times New Roman" w:hAnsi="Times New Roman" w:cs="Times New Roman"/>
        </w:rPr>
        <w:t xml:space="preserve">, M. and Hamilton, L. (2015), </w:t>
      </w:r>
      <w:proofErr w:type="gramStart"/>
      <w:r w:rsidRPr="008752D6">
        <w:rPr>
          <w:rFonts w:ascii="Times New Roman" w:hAnsi="Times New Roman" w:cs="Times New Roman"/>
        </w:rPr>
        <w:t>The</w:t>
      </w:r>
      <w:proofErr w:type="gramEnd"/>
      <w:r w:rsidRPr="008752D6">
        <w:rPr>
          <w:rFonts w:ascii="Times New Roman" w:hAnsi="Times New Roman" w:cs="Times New Roman"/>
        </w:rPr>
        <w:t xml:space="preserve"> role of creative methods in redefining the impact agenda, </w:t>
      </w:r>
      <w:r w:rsidRPr="008752D6">
        <w:rPr>
          <w:rFonts w:ascii="Times New Roman" w:hAnsi="Times New Roman" w:cs="Times New Roman"/>
          <w:i/>
        </w:rPr>
        <w:t>CASIC Working Paper</w:t>
      </w:r>
      <w:r w:rsidRPr="008752D6">
        <w:rPr>
          <w:rFonts w:ascii="Times New Roman" w:hAnsi="Times New Roman" w:cs="Times New Roman"/>
        </w:rPr>
        <w:t xml:space="preserve"> No. 1, https://www.keele.ac.uk/casic/workingpaperseries/</w:t>
      </w:r>
    </w:p>
    <w:p w:rsidR="00297DC5" w:rsidRPr="008752D6" w:rsidRDefault="00297DC5" w:rsidP="00297DC5">
      <w:pPr>
        <w:shd w:val="clear" w:color="auto" w:fill="E6E6E6"/>
        <w:spacing w:before="100" w:beforeAutospacing="1" w:after="120"/>
        <w:rPr>
          <w:rFonts w:ascii="Times New Roman" w:hAnsi="Times New Roman" w:cs="Times New Roman"/>
        </w:rPr>
      </w:pPr>
      <w:proofErr w:type="spellStart"/>
      <w:r w:rsidRPr="008752D6">
        <w:rPr>
          <w:rFonts w:ascii="Times New Roman" w:hAnsi="Times New Roman" w:cs="Times New Roman"/>
        </w:rPr>
        <w:t>Nicolini</w:t>
      </w:r>
      <w:proofErr w:type="spellEnd"/>
      <w:r w:rsidRPr="008752D6">
        <w:rPr>
          <w:rFonts w:ascii="Times New Roman" w:hAnsi="Times New Roman" w:cs="Times New Roman"/>
        </w:rPr>
        <w:t xml:space="preserve">, D. (2009). </w:t>
      </w:r>
      <w:proofErr w:type="gramStart"/>
      <w:r w:rsidRPr="008752D6">
        <w:rPr>
          <w:rFonts w:ascii="Times New Roman" w:hAnsi="Times New Roman" w:cs="Times New Roman"/>
        </w:rPr>
        <w:t xml:space="preserve">‘Zooming in and out: studying practices by switching lenses and trailing connections’, </w:t>
      </w:r>
      <w:r w:rsidRPr="008752D6">
        <w:rPr>
          <w:rFonts w:ascii="Times New Roman" w:hAnsi="Times New Roman" w:cs="Times New Roman"/>
          <w:i/>
        </w:rPr>
        <w:t>Organization Studies</w:t>
      </w:r>
      <w:r w:rsidRPr="008752D6">
        <w:rPr>
          <w:rFonts w:ascii="Times New Roman" w:hAnsi="Times New Roman" w:cs="Times New Roman"/>
        </w:rPr>
        <w:t xml:space="preserve">, </w:t>
      </w:r>
      <w:r w:rsidRPr="008752D6">
        <w:rPr>
          <w:rFonts w:ascii="Times New Roman" w:hAnsi="Times New Roman" w:cs="Times New Roman"/>
          <w:b/>
        </w:rPr>
        <w:t>30</w:t>
      </w:r>
      <w:r w:rsidRPr="008752D6">
        <w:rPr>
          <w:rFonts w:ascii="Times New Roman" w:hAnsi="Times New Roman" w:cs="Times New Roman"/>
        </w:rPr>
        <w:t>, pp. 1391-1418.</w:t>
      </w:r>
      <w:proofErr w:type="gramEnd"/>
      <w:r w:rsidRPr="008752D6">
        <w:rPr>
          <w:rFonts w:ascii="Times New Roman" w:hAnsi="Times New Roman" w:cs="Times New Roman"/>
        </w:rPr>
        <w:t xml:space="preserve"> </w:t>
      </w:r>
    </w:p>
    <w:p w:rsidR="00297DC5" w:rsidRPr="008752D6" w:rsidRDefault="00297DC5" w:rsidP="00297DC5">
      <w:pPr>
        <w:pStyle w:val="Heading2"/>
        <w:spacing w:line="240" w:lineRule="auto"/>
        <w:rPr>
          <w:rFonts w:ascii="Times New Roman" w:hAnsi="Times New Roman" w:cs="Times New Roman"/>
          <w:sz w:val="24"/>
          <w:szCs w:val="24"/>
        </w:rPr>
      </w:pPr>
      <w:r w:rsidRPr="008752D6">
        <w:rPr>
          <w:rFonts w:ascii="Times New Roman" w:hAnsi="Times New Roman" w:cs="Times New Roman"/>
          <w:sz w:val="24"/>
          <w:szCs w:val="24"/>
        </w:rPr>
        <w:t>Projects in Focus and their methods: cultural animation and iteration</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We provide in Table 1 a short summary of the four research projects whose legacy we have evaluated, followed by a summary of the key points of the cultural animation methodology that underpinned the first three projects and of the iterative methodology that led to the development of </w:t>
      </w:r>
      <w:r>
        <w:rPr>
          <w:rFonts w:ascii="Times New Roman" w:hAnsi="Times New Roman" w:cs="Times New Roman"/>
        </w:rPr>
        <w:t xml:space="preserve">a community co-produced interactive game called </w:t>
      </w:r>
      <w:proofErr w:type="spellStart"/>
      <w:r w:rsidRPr="008752D6">
        <w:rPr>
          <w:rFonts w:ascii="Times New Roman" w:hAnsi="Times New Roman" w:cs="Times New Roman"/>
        </w:rPr>
        <w:t>Glossopoly</w:t>
      </w:r>
      <w:proofErr w:type="spellEnd"/>
      <w:r w:rsidRPr="008752D6">
        <w:rPr>
          <w:rFonts w:ascii="Times New Roman" w:hAnsi="Times New Roman" w:cs="Times New Roman"/>
        </w:rPr>
        <w:t xml:space="preserve"> in the fourth project. </w:t>
      </w:r>
    </w:p>
    <w:p w:rsidR="00297DC5" w:rsidRPr="008752D6" w:rsidRDefault="00297DC5" w:rsidP="00297DC5">
      <w:pPr>
        <w:pStyle w:val="Caption"/>
        <w:rPr>
          <w:rFonts w:ascii="Times New Roman" w:hAnsi="Times New Roman" w:cs="Times New Roman"/>
          <w:b/>
        </w:rPr>
      </w:pPr>
    </w:p>
    <w:tbl>
      <w:tblPr>
        <w:tblW w:w="0" w:type="auto"/>
        <w:tblLayout w:type="fixed"/>
        <w:tblLook w:val="04A0" w:firstRow="1" w:lastRow="0" w:firstColumn="1" w:lastColumn="0" w:noHBand="0" w:noVBand="1"/>
      </w:tblPr>
      <w:tblGrid>
        <w:gridCol w:w="9242"/>
      </w:tblGrid>
      <w:tr w:rsidR="00297DC5" w:rsidRPr="000E0855" w:rsidTr="00B51542">
        <w:tc>
          <w:tcPr>
            <w:tcW w:w="9242" w:type="dxa"/>
          </w:tcPr>
          <w:tbl>
            <w:tblPr>
              <w:tblW w:w="0" w:type="auto"/>
              <w:shd w:val="clear" w:color="auto" w:fill="E6E6E6"/>
              <w:tblLayout w:type="fixed"/>
              <w:tblLook w:val="04A0" w:firstRow="1" w:lastRow="0" w:firstColumn="1" w:lastColumn="0" w:noHBand="0" w:noVBand="1"/>
            </w:tblPr>
            <w:tblGrid>
              <w:gridCol w:w="1555"/>
              <w:gridCol w:w="1559"/>
              <w:gridCol w:w="1417"/>
              <w:gridCol w:w="1843"/>
              <w:gridCol w:w="2642"/>
            </w:tblGrid>
            <w:tr w:rsidR="00297DC5" w:rsidRPr="000E0855" w:rsidTr="00B51542">
              <w:tc>
                <w:tcPr>
                  <w:tcW w:w="1555"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Project Title</w:t>
                  </w:r>
                </w:p>
              </w:tc>
              <w:tc>
                <w:tcPr>
                  <w:tcW w:w="1559"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Aims and Methodologies</w:t>
                  </w:r>
                </w:p>
              </w:tc>
              <w:tc>
                <w:tcPr>
                  <w:tcW w:w="1417"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Type of collaboration</w:t>
                  </w:r>
                </w:p>
              </w:tc>
              <w:tc>
                <w:tcPr>
                  <w:tcW w:w="1843" w:type="dxa"/>
                  <w:shd w:val="clear" w:color="auto" w:fill="E6E6E6"/>
                </w:tcPr>
                <w:p w:rsidR="00297DC5" w:rsidRPr="008752D6" w:rsidRDefault="00297DC5" w:rsidP="00B51542">
                  <w:pPr>
                    <w:spacing w:before="100" w:beforeAutospacing="1" w:after="120"/>
                    <w:rPr>
                      <w:rFonts w:ascii="Times New Roman" w:hAnsi="Times New Roman" w:cs="Times New Roman"/>
                    </w:rPr>
                  </w:pPr>
                  <w:proofErr w:type="spellStart"/>
                  <w:r w:rsidRPr="008752D6">
                    <w:rPr>
                      <w:rFonts w:ascii="Times New Roman" w:hAnsi="Times New Roman" w:cs="Times New Roman"/>
                    </w:rPr>
                    <w:t>Interdisciplinarity</w:t>
                  </w:r>
                  <w:proofErr w:type="spellEnd"/>
                </w:p>
              </w:tc>
              <w:tc>
                <w:tcPr>
                  <w:tcW w:w="2642"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Outcomes</w:t>
                  </w:r>
                </w:p>
              </w:tc>
            </w:tr>
            <w:tr w:rsidR="00297DC5" w:rsidRPr="000E0855" w:rsidTr="00B51542">
              <w:tc>
                <w:tcPr>
                  <w:tcW w:w="1555"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i/>
                      <w:iCs/>
                    </w:rPr>
                    <w:t>Exploring Personal Communities: A Review of Volunteering</w:t>
                  </w:r>
                </w:p>
              </w:tc>
              <w:tc>
                <w:tcPr>
                  <w:tcW w:w="1559"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Explore how personal communities contribute to the public good via a scoping review</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Documentary Theatre</w:t>
                  </w:r>
                </w:p>
              </w:tc>
              <w:tc>
                <w:tcPr>
                  <w:tcW w:w="1417"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Co-design of a documentary drama with community members</w:t>
                  </w:r>
                </w:p>
              </w:tc>
              <w:tc>
                <w:tcPr>
                  <w:tcW w:w="1843"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Community studies</w:t>
                  </w:r>
                </w:p>
                <w:p w:rsidR="00297DC5" w:rsidRPr="008752D6" w:rsidRDefault="00297DC5" w:rsidP="00B51542">
                  <w:pPr>
                    <w:spacing w:before="100" w:beforeAutospacing="1" w:after="120"/>
                    <w:rPr>
                      <w:rFonts w:ascii="Times New Roman" w:hAnsi="Times New Roman" w:cs="Times New Roman"/>
                    </w:rPr>
                  </w:pPr>
                  <w:proofErr w:type="spellStart"/>
                  <w:r w:rsidRPr="008752D6">
                    <w:rPr>
                      <w:rFonts w:ascii="Times New Roman" w:hAnsi="Times New Roman" w:cs="Times New Roman"/>
                    </w:rPr>
                    <w:t>Organisation</w:t>
                  </w:r>
                  <w:proofErr w:type="spellEnd"/>
                  <w:r w:rsidRPr="008752D6">
                    <w:rPr>
                      <w:rFonts w:ascii="Times New Roman" w:hAnsi="Times New Roman" w:cs="Times New Roman"/>
                    </w:rPr>
                    <w:t xml:space="preserve"> Studies</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Sociology</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Theatre Studies</w:t>
                  </w:r>
                </w:p>
              </w:tc>
              <w:tc>
                <w:tcPr>
                  <w:tcW w:w="2642"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 xml:space="preserve">Literature scoping study: </w:t>
                  </w:r>
                  <w:hyperlink r:id="rId8" w:history="1">
                    <w:r w:rsidRPr="008752D6">
                      <w:rPr>
                        <w:rStyle w:val="Hyperlink"/>
                        <w:rFonts w:ascii="Times New Roman" w:hAnsi="Times New Roman" w:cs="Times New Roman"/>
                      </w:rPr>
                      <w:t>http://www.keele.ac.uk/exploringpersonalcommunities/</w:t>
                    </w:r>
                  </w:hyperlink>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Documentary drama: ‘Little act of Kindness’ performed in Newcastle under Lyme and London</w:t>
                  </w:r>
                </w:p>
                <w:p w:rsidR="00297DC5" w:rsidRPr="008752D6" w:rsidRDefault="00297DC5" w:rsidP="00B51542">
                  <w:pPr>
                    <w:spacing w:before="100" w:beforeAutospacing="1" w:after="120"/>
                    <w:rPr>
                      <w:rFonts w:ascii="Times New Roman" w:hAnsi="Times New Roman" w:cs="Times New Roman"/>
                    </w:rPr>
                  </w:pPr>
                </w:p>
              </w:tc>
            </w:tr>
            <w:tr w:rsidR="00297DC5" w:rsidRPr="000E0855" w:rsidTr="00B51542">
              <w:tc>
                <w:tcPr>
                  <w:tcW w:w="1555"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i/>
                    </w:rPr>
                    <w:t>Untold Stories of Volunteering: A Cultural Animation Project</w:t>
                  </w:r>
                </w:p>
              </w:tc>
              <w:tc>
                <w:tcPr>
                  <w:tcW w:w="1559"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To explore volunteering experiences with a wide range of stakeholders</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Cultural Animation</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Documentary theatre</w:t>
                  </w:r>
                </w:p>
                <w:p w:rsidR="00297DC5" w:rsidRPr="008752D6" w:rsidRDefault="00297DC5" w:rsidP="00B51542">
                  <w:pPr>
                    <w:spacing w:before="100" w:beforeAutospacing="1" w:after="120"/>
                    <w:rPr>
                      <w:rFonts w:ascii="Times New Roman" w:hAnsi="Times New Roman" w:cs="Times New Roman"/>
                    </w:rPr>
                  </w:pPr>
                </w:p>
              </w:tc>
              <w:tc>
                <w:tcPr>
                  <w:tcW w:w="1417"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Co-design and co-production with community members and other stakeholders (such as NCVO)</w:t>
                  </w:r>
                </w:p>
              </w:tc>
              <w:tc>
                <w:tcPr>
                  <w:tcW w:w="1843"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Philosophy</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Theatre Studies</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Human Geography</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Management Studies</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Community Art</w:t>
                  </w:r>
                </w:p>
              </w:tc>
              <w:tc>
                <w:tcPr>
                  <w:tcW w:w="2642"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Documentary Drama: Untold Stories of Volunteering, performed in Newcastle under Lyme, Leicester and London</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Mini-performances</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Songs</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Shadow Puppet Theatre</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Installations</w:t>
                  </w:r>
                </w:p>
                <w:p w:rsidR="00297DC5" w:rsidRPr="008752D6" w:rsidRDefault="00297DC5" w:rsidP="00B51542">
                  <w:pPr>
                    <w:spacing w:before="100" w:beforeAutospacing="1" w:after="120"/>
                    <w:rPr>
                      <w:rFonts w:ascii="Times New Roman" w:hAnsi="Times New Roman" w:cs="Times New Roman"/>
                    </w:rPr>
                  </w:pPr>
                  <w:hyperlink r:id="rId9" w:history="1">
                    <w:r w:rsidRPr="008752D6">
                      <w:rPr>
                        <w:rStyle w:val="Hyperlink"/>
                        <w:rFonts w:ascii="Times New Roman" w:hAnsi="Times New Roman" w:cs="Times New Roman"/>
                      </w:rPr>
                      <w:t>http://www.keele.ac.uk/volunteeringstories/</w:t>
                    </w:r>
                  </w:hyperlink>
                </w:p>
              </w:tc>
            </w:tr>
            <w:tr w:rsidR="00297DC5" w:rsidRPr="000E0855" w:rsidTr="00B51542">
              <w:tc>
                <w:tcPr>
                  <w:tcW w:w="1555"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i/>
                    </w:rPr>
                    <w:t xml:space="preserve">Bridging the gap between </w:t>
                  </w:r>
                  <w:r w:rsidRPr="008752D6">
                    <w:rPr>
                      <w:rFonts w:ascii="Times New Roman" w:hAnsi="Times New Roman" w:cs="Times New Roman"/>
                      <w:i/>
                    </w:rPr>
                    <w:lastRenderedPageBreak/>
                    <w:t xml:space="preserve">academic </w:t>
                  </w:r>
                  <w:proofErr w:type="spellStart"/>
                  <w:r w:rsidRPr="008752D6">
                    <w:rPr>
                      <w:rFonts w:ascii="Times New Roman" w:hAnsi="Times New Roman" w:cs="Times New Roman"/>
                      <w:i/>
                    </w:rPr>
                    <w:t>rigour</w:t>
                  </w:r>
                  <w:proofErr w:type="spellEnd"/>
                  <w:r w:rsidRPr="008752D6">
                    <w:rPr>
                      <w:rFonts w:ascii="Times New Roman" w:hAnsi="Times New Roman" w:cs="Times New Roman"/>
                      <w:i/>
                    </w:rPr>
                    <w:t xml:space="preserve"> and community relevance: fresh insight from American Pragmatism</w:t>
                  </w:r>
                </w:p>
              </w:tc>
              <w:tc>
                <w:tcPr>
                  <w:tcW w:w="1559"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lastRenderedPageBreak/>
                    <w:t xml:space="preserve">To explore how </w:t>
                  </w:r>
                  <w:r w:rsidRPr="008752D6">
                    <w:rPr>
                      <w:rFonts w:ascii="Times New Roman" w:hAnsi="Times New Roman" w:cs="Times New Roman"/>
                    </w:rPr>
                    <w:lastRenderedPageBreak/>
                    <w:t>communities in the UK and Japan respond to different types of crisis</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 xml:space="preserve">Cultural animation </w:t>
                  </w:r>
                </w:p>
              </w:tc>
              <w:tc>
                <w:tcPr>
                  <w:tcW w:w="1417"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lastRenderedPageBreak/>
                    <w:t xml:space="preserve">Co-production </w:t>
                  </w:r>
                  <w:r w:rsidRPr="008752D6">
                    <w:rPr>
                      <w:rFonts w:ascii="Times New Roman" w:hAnsi="Times New Roman" w:cs="Times New Roman"/>
                    </w:rPr>
                    <w:lastRenderedPageBreak/>
                    <w:t>with local communities, NGOs, local businesses, and government agencies</w:t>
                  </w:r>
                </w:p>
              </w:tc>
              <w:tc>
                <w:tcPr>
                  <w:tcW w:w="1843" w:type="dxa"/>
                  <w:shd w:val="clear" w:color="auto" w:fill="E6E6E6"/>
                </w:tcPr>
                <w:p w:rsidR="00297DC5" w:rsidRPr="008752D6" w:rsidRDefault="00297DC5" w:rsidP="00B51542">
                  <w:pPr>
                    <w:spacing w:before="100" w:beforeAutospacing="1" w:after="120"/>
                    <w:rPr>
                      <w:rFonts w:ascii="Times New Roman" w:hAnsi="Times New Roman" w:cs="Times New Roman"/>
                      <w:color w:val="191919"/>
                    </w:rPr>
                  </w:pPr>
                  <w:r w:rsidRPr="008752D6">
                    <w:rPr>
                      <w:rFonts w:ascii="Times New Roman" w:hAnsi="Times New Roman" w:cs="Times New Roman"/>
                      <w:color w:val="191919"/>
                    </w:rPr>
                    <w:lastRenderedPageBreak/>
                    <w:t xml:space="preserve">Management </w:t>
                  </w:r>
                </w:p>
                <w:p w:rsidR="00297DC5" w:rsidRPr="008752D6" w:rsidRDefault="00297DC5" w:rsidP="00B51542">
                  <w:pPr>
                    <w:spacing w:before="100" w:beforeAutospacing="1" w:after="120"/>
                    <w:rPr>
                      <w:rFonts w:ascii="Times New Roman" w:hAnsi="Times New Roman" w:cs="Times New Roman"/>
                      <w:color w:val="191919"/>
                    </w:rPr>
                  </w:pPr>
                  <w:r w:rsidRPr="008752D6">
                    <w:rPr>
                      <w:rFonts w:ascii="Times New Roman" w:hAnsi="Times New Roman" w:cs="Times New Roman"/>
                      <w:color w:val="191919"/>
                    </w:rPr>
                    <w:lastRenderedPageBreak/>
                    <w:t xml:space="preserve">Design studies </w:t>
                  </w:r>
                </w:p>
                <w:p w:rsidR="00297DC5" w:rsidRPr="008752D6" w:rsidRDefault="00297DC5" w:rsidP="00B51542">
                  <w:pPr>
                    <w:spacing w:before="100" w:beforeAutospacing="1" w:after="120"/>
                    <w:rPr>
                      <w:rFonts w:ascii="Times New Roman" w:hAnsi="Times New Roman" w:cs="Times New Roman"/>
                      <w:color w:val="191919"/>
                    </w:rPr>
                  </w:pPr>
                  <w:r w:rsidRPr="008752D6">
                    <w:rPr>
                      <w:rFonts w:ascii="Times New Roman" w:hAnsi="Times New Roman" w:cs="Times New Roman"/>
                      <w:color w:val="191919"/>
                    </w:rPr>
                    <w:t xml:space="preserve">Theatre studies </w:t>
                  </w:r>
                </w:p>
                <w:p w:rsidR="00297DC5" w:rsidRPr="008752D6" w:rsidRDefault="00297DC5" w:rsidP="00B51542">
                  <w:pPr>
                    <w:spacing w:before="100" w:beforeAutospacing="1" w:after="120"/>
                    <w:rPr>
                      <w:rFonts w:ascii="Times New Roman" w:hAnsi="Times New Roman" w:cs="Times New Roman"/>
                      <w:color w:val="191919"/>
                    </w:rPr>
                  </w:pPr>
                  <w:r w:rsidRPr="008752D6">
                    <w:rPr>
                      <w:rFonts w:ascii="Times New Roman" w:hAnsi="Times New Roman" w:cs="Times New Roman"/>
                      <w:color w:val="191919"/>
                    </w:rPr>
                    <w:t xml:space="preserve">Community studies </w:t>
                  </w:r>
                </w:p>
                <w:p w:rsidR="00297DC5" w:rsidRPr="008752D6" w:rsidRDefault="00297DC5" w:rsidP="00B51542">
                  <w:pPr>
                    <w:spacing w:before="100" w:beforeAutospacing="1" w:after="120"/>
                    <w:rPr>
                      <w:rFonts w:ascii="Times New Roman" w:hAnsi="Times New Roman" w:cs="Times New Roman"/>
                      <w:color w:val="191919"/>
                    </w:rPr>
                  </w:pPr>
                  <w:r w:rsidRPr="008752D6">
                    <w:rPr>
                      <w:rFonts w:ascii="Times New Roman" w:hAnsi="Times New Roman" w:cs="Times New Roman"/>
                      <w:color w:val="191919"/>
                    </w:rPr>
                    <w:t>Philosophy</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color w:val="191919"/>
                    </w:rPr>
                    <w:t>Business Communication</w:t>
                  </w:r>
                </w:p>
              </w:tc>
              <w:tc>
                <w:tcPr>
                  <w:tcW w:w="2642"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lastRenderedPageBreak/>
                    <w:t>Collaborative workshops</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lastRenderedPageBreak/>
                    <w:t>The Tree of Life Installation</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The Bridging the gap Boat Installation</w:t>
                  </w:r>
                </w:p>
                <w:p w:rsidR="00297DC5" w:rsidRPr="008752D6" w:rsidRDefault="00297DC5" w:rsidP="00B51542">
                  <w:pPr>
                    <w:spacing w:before="100" w:beforeAutospacing="1" w:after="120"/>
                    <w:rPr>
                      <w:rFonts w:ascii="Times New Roman" w:hAnsi="Times New Roman" w:cs="Times New Roman"/>
                    </w:rPr>
                  </w:pPr>
                  <w:hyperlink r:id="rId10" w:history="1">
                    <w:r w:rsidRPr="008752D6">
                      <w:rPr>
                        <w:rStyle w:val="Hyperlink"/>
                        <w:rFonts w:ascii="Times New Roman" w:hAnsi="Times New Roman" w:cs="Times New Roman"/>
                      </w:rPr>
                      <w:t>http://www.keele.ac.uk/bridgingthedivide/</w:t>
                    </w:r>
                  </w:hyperlink>
                </w:p>
              </w:tc>
            </w:tr>
            <w:tr w:rsidR="00297DC5" w:rsidRPr="000E0855" w:rsidTr="00B51542">
              <w:tc>
                <w:tcPr>
                  <w:tcW w:w="1555"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i/>
                      <w:color w:val="333333"/>
                    </w:rPr>
                    <w:lastRenderedPageBreak/>
                    <w:t>Revisiting the mid-point of British</w:t>
                  </w:r>
                </w:p>
              </w:tc>
              <w:tc>
                <w:tcPr>
                  <w:tcW w:w="1559" w:type="dxa"/>
                  <w:shd w:val="clear" w:color="auto" w:fill="E6E6E6"/>
                </w:tcPr>
                <w:p w:rsidR="00297DC5" w:rsidRPr="008752D6" w:rsidRDefault="00297DC5" w:rsidP="00B51542">
                  <w:pPr>
                    <w:spacing w:before="100" w:beforeAutospacing="1" w:after="120"/>
                    <w:rPr>
                      <w:rFonts w:ascii="Times New Roman" w:hAnsi="Times New Roman" w:cs="Times New Roman"/>
                      <w:color w:val="333333"/>
                    </w:rPr>
                  </w:pPr>
                  <w:r w:rsidRPr="008752D6">
                    <w:rPr>
                      <w:rFonts w:ascii="Times New Roman" w:hAnsi="Times New Roman" w:cs="Times New Roman"/>
                      <w:color w:val="333333"/>
                    </w:rPr>
                    <w:t>To explore the relationship between place, affect and affordance</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color w:val="333333"/>
                    </w:rPr>
                    <w:t>Iterative methodologies</w:t>
                  </w:r>
                </w:p>
              </w:tc>
              <w:tc>
                <w:tcPr>
                  <w:tcW w:w="1417"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 xml:space="preserve">Co-production with community members, community arts and heritage </w:t>
                  </w:r>
                  <w:proofErr w:type="spellStart"/>
                  <w:r w:rsidRPr="008752D6">
                    <w:rPr>
                      <w:rFonts w:ascii="Times New Roman" w:hAnsi="Times New Roman" w:cs="Times New Roman"/>
                    </w:rPr>
                    <w:t>organisations</w:t>
                  </w:r>
                  <w:proofErr w:type="spellEnd"/>
                </w:p>
              </w:tc>
              <w:tc>
                <w:tcPr>
                  <w:tcW w:w="1843" w:type="dxa"/>
                  <w:shd w:val="clear" w:color="auto" w:fill="E6E6E6"/>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Human geography</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Sociology</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 xml:space="preserve">Community studies </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Philosophy</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Community Arts</w:t>
                  </w:r>
                </w:p>
              </w:tc>
              <w:tc>
                <w:tcPr>
                  <w:tcW w:w="2642" w:type="dxa"/>
                  <w:shd w:val="clear" w:color="auto" w:fill="E6E6E6"/>
                </w:tcPr>
                <w:p w:rsidR="00297DC5" w:rsidRPr="008752D6" w:rsidRDefault="00297DC5" w:rsidP="00B51542">
                  <w:pPr>
                    <w:spacing w:before="100" w:beforeAutospacing="1" w:after="120"/>
                    <w:rPr>
                      <w:rFonts w:ascii="Times New Roman" w:hAnsi="Times New Roman" w:cs="Times New Roman"/>
                    </w:rPr>
                  </w:pPr>
                  <w:proofErr w:type="spellStart"/>
                  <w:r w:rsidRPr="008752D6">
                    <w:rPr>
                      <w:rFonts w:ascii="Times New Roman" w:hAnsi="Times New Roman" w:cs="Times New Roman"/>
                    </w:rPr>
                    <w:t>Glossopoly</w:t>
                  </w:r>
                  <w:proofErr w:type="spellEnd"/>
                  <w:r w:rsidRPr="008752D6">
                    <w:rPr>
                      <w:rFonts w:ascii="Times New Roman" w:hAnsi="Times New Roman" w:cs="Times New Roman"/>
                    </w:rPr>
                    <w:t>: an interactive board game</w:t>
                  </w:r>
                </w:p>
                <w:p w:rsidR="00297DC5" w:rsidRPr="008752D6" w:rsidRDefault="00297DC5" w:rsidP="00B51542">
                  <w:pPr>
                    <w:spacing w:before="100" w:beforeAutospacing="1" w:after="120"/>
                    <w:rPr>
                      <w:rFonts w:ascii="Times New Roman" w:hAnsi="Times New Roman" w:cs="Times New Roman"/>
                    </w:rPr>
                  </w:pPr>
                  <w:hyperlink r:id="rId11" w:history="1">
                    <w:r w:rsidRPr="008752D6">
                      <w:rPr>
                        <w:rStyle w:val="Hyperlink"/>
                        <w:rFonts w:ascii="Times New Roman" w:hAnsi="Times New Roman" w:cs="Times New Roman"/>
                      </w:rPr>
                      <w:t>www.le.ac.uk\Glossopoly</w:t>
                    </w:r>
                  </w:hyperlink>
                </w:p>
                <w:p w:rsidR="00297DC5" w:rsidRPr="008752D6" w:rsidRDefault="00297DC5" w:rsidP="00B51542">
                  <w:pPr>
                    <w:spacing w:before="100" w:beforeAutospacing="1" w:after="120"/>
                    <w:rPr>
                      <w:rFonts w:ascii="Times New Roman" w:hAnsi="Times New Roman" w:cs="Times New Roman"/>
                    </w:rPr>
                  </w:pPr>
                </w:p>
                <w:p w:rsidR="00297DC5" w:rsidRPr="008752D6" w:rsidRDefault="00297DC5" w:rsidP="00B51542">
                  <w:pPr>
                    <w:spacing w:before="100" w:beforeAutospacing="1" w:after="120"/>
                    <w:rPr>
                      <w:rFonts w:ascii="Times New Roman" w:hAnsi="Times New Roman" w:cs="Times New Roman"/>
                    </w:rPr>
                  </w:pPr>
                </w:p>
              </w:tc>
            </w:tr>
          </w:tbl>
          <w:p w:rsidR="00297DC5" w:rsidRPr="008752D6" w:rsidRDefault="00297DC5" w:rsidP="00B51542">
            <w:pPr>
              <w:spacing w:before="100" w:beforeAutospacing="1" w:after="120"/>
              <w:rPr>
                <w:rFonts w:ascii="Times New Roman" w:hAnsi="Times New Roman" w:cs="Times New Roman"/>
              </w:rPr>
            </w:pPr>
          </w:p>
        </w:tc>
      </w:tr>
    </w:tbl>
    <w:p w:rsidR="00297DC5" w:rsidRDefault="00297DC5" w:rsidP="00297DC5">
      <w:pPr>
        <w:pStyle w:val="Caption"/>
        <w:rPr>
          <w:rFonts w:ascii="Times New Roman" w:hAnsi="Times New Roman" w:cs="Times New Roman"/>
        </w:rPr>
      </w:pPr>
      <w:bookmarkStart w:id="4" w:name="_Toc335664576"/>
      <w:r>
        <w:lastRenderedPageBreak/>
        <w:t xml:space="preserve">Table </w:t>
      </w:r>
      <w:r>
        <w:fldChar w:fldCharType="begin"/>
      </w:r>
      <w:r>
        <w:instrText xml:space="preserve"> SEQ Table \* ARABIC </w:instrText>
      </w:r>
      <w:r>
        <w:fldChar w:fldCharType="separate"/>
      </w:r>
      <w:r>
        <w:rPr>
          <w:rFonts w:hint="eastAsia"/>
          <w:noProof/>
        </w:rPr>
        <w:t>4</w:t>
      </w:r>
      <w:r>
        <w:fldChar w:fldCharType="end"/>
      </w:r>
      <w:r>
        <w:rPr>
          <w:lang w:val="en-US"/>
        </w:rPr>
        <w:t>: Projects Referenced in Chapter 5</w:t>
      </w:r>
      <w:bookmarkEnd w:id="4"/>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Cultural Animation lies within the broad field of Creative Methods (</w:t>
      </w:r>
      <w:proofErr w:type="spellStart"/>
      <w:r w:rsidRPr="008752D6">
        <w:rPr>
          <w:rFonts w:ascii="Times New Roman" w:hAnsi="Times New Roman" w:cs="Times New Roman"/>
        </w:rPr>
        <w:t>Gauntlett</w:t>
      </w:r>
      <w:proofErr w:type="spellEnd"/>
      <w:r w:rsidRPr="008752D6">
        <w:rPr>
          <w:rFonts w:ascii="Times New Roman" w:hAnsi="Times New Roman" w:cs="Times New Roman"/>
        </w:rPr>
        <w:t xml:space="preserve">, 2007) which include an array of techniques of a visual, performative and sensory nature (Barone and Eisner, 2007). Yet Cultural Animation eludes simple narrative. Nonetheless, we can </w:t>
      </w:r>
      <w:proofErr w:type="spellStart"/>
      <w:r w:rsidRPr="008752D6">
        <w:rPr>
          <w:rFonts w:ascii="Times New Roman" w:hAnsi="Times New Roman" w:cs="Times New Roman"/>
        </w:rPr>
        <w:t>summarise</w:t>
      </w:r>
      <w:proofErr w:type="spellEnd"/>
      <w:r w:rsidRPr="008752D6">
        <w:rPr>
          <w:rFonts w:ascii="Times New Roman" w:hAnsi="Times New Roman" w:cs="Times New Roman"/>
        </w:rPr>
        <w:t xml:space="preserve"> it for our present purposes as a form of community arts engagement which literally animates, or "gives life to", the underlying dynamic of a community (Reynolds, 1984). It is this enlivening process that makes this approach a valuable method of social enquiry as well as a powerful way of representing and communicating important issues. Through a variety of drama-based techniques and artefact making, the methodology helps to accentuate the relational, processual and emergent nature of collaborative research and its networks. In a relatively straightforward sense, then, it aims to make the voice of the community more central rather than assuming academic privilege in simplifying and </w:t>
      </w:r>
      <w:proofErr w:type="spellStart"/>
      <w:r w:rsidRPr="008752D6">
        <w:rPr>
          <w:rFonts w:ascii="Times New Roman" w:hAnsi="Times New Roman" w:cs="Times New Roman"/>
        </w:rPr>
        <w:t>categorising</w:t>
      </w:r>
      <w:proofErr w:type="spellEnd"/>
      <w:r w:rsidRPr="008752D6">
        <w:rPr>
          <w:rFonts w:ascii="Times New Roman" w:hAnsi="Times New Roman" w:cs="Times New Roman"/>
        </w:rPr>
        <w:t xml:space="preserve"> the world for scholarly purposes.  Cultural Animation is heavily influenced by theatre studies and American Pragmatism, in particular Dewey’s principle of the experimental iteration. </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Iterative methods have been defined, at least in relation to data analysis, as a set of reflexive processes that spark insight and help us develop meaning (Srivastava and Hopwood, 2009).  The research project </w:t>
      </w:r>
      <w:r w:rsidRPr="008752D6">
        <w:rPr>
          <w:rFonts w:ascii="Times New Roman" w:hAnsi="Times New Roman" w:cs="Times New Roman"/>
          <w:i/>
        </w:rPr>
        <w:t>'Revisiting the mid-point of British community studies'</w:t>
      </w:r>
      <w:r w:rsidRPr="008752D6">
        <w:rPr>
          <w:rFonts w:ascii="Times New Roman" w:hAnsi="Times New Roman" w:cs="Times New Roman"/>
        </w:rPr>
        <w:t xml:space="preserve"> came to focus on a range of iterative movements, including between various moments of engagement with people in a community. It, for example, considered how initial engagements with people through a household survey involving questionnaires and semi-structured interviews, compared to later engagements through follow up psycho-social interviews. It also explored the iterations between people and their environments during mobile interviewing, in which people's responses, and indeed the interviewer questions, were frequently prompted by things </w:t>
      </w:r>
      <w:r w:rsidRPr="008752D6">
        <w:rPr>
          <w:rFonts w:ascii="Times New Roman" w:hAnsi="Times New Roman" w:cs="Times New Roman"/>
        </w:rPr>
        <w:lastRenderedPageBreak/>
        <w:t xml:space="preserve">that were seen or otherwise sensed as one moved through space. However, a focus on iterative methods came to particular prominence in the development of </w:t>
      </w:r>
      <w:proofErr w:type="spellStart"/>
      <w:r w:rsidRPr="008752D6">
        <w:rPr>
          <w:rFonts w:ascii="Times New Roman" w:hAnsi="Times New Roman" w:cs="Times New Roman"/>
          <w:i/>
        </w:rPr>
        <w:t>Glossopoly</w:t>
      </w:r>
      <w:proofErr w:type="spellEnd"/>
      <w:r w:rsidRPr="008752D6">
        <w:rPr>
          <w:rFonts w:ascii="Times New Roman" w:hAnsi="Times New Roman" w:cs="Times New Roman"/>
        </w:rPr>
        <w:t xml:space="preserve">. The iterative process of playing the game enabled refining of views and helps generate new themes for discussion and analysis. Though iterative and </w:t>
      </w:r>
      <w:proofErr w:type="spellStart"/>
      <w:r w:rsidRPr="008752D6">
        <w:rPr>
          <w:rFonts w:ascii="Times New Roman" w:hAnsi="Times New Roman" w:cs="Times New Roman"/>
        </w:rPr>
        <w:t>animative</w:t>
      </w:r>
      <w:proofErr w:type="spellEnd"/>
      <w:r w:rsidRPr="008752D6">
        <w:rPr>
          <w:rFonts w:ascii="Times New Roman" w:hAnsi="Times New Roman" w:cs="Times New Roman"/>
        </w:rPr>
        <w:t xml:space="preserve"> methods are different, they have several things in common in terms of their approach and value base:</w:t>
      </w:r>
    </w:p>
    <w:p w:rsidR="00297DC5" w:rsidRPr="008752D6" w:rsidRDefault="00297DC5" w:rsidP="00297DC5">
      <w:pPr>
        <w:pStyle w:val="ListParagraph"/>
        <w:numPr>
          <w:ilvl w:val="0"/>
          <w:numId w:val="1"/>
        </w:numPr>
        <w:spacing w:before="100" w:beforeAutospacing="1" w:after="120"/>
        <w:rPr>
          <w:rFonts w:ascii="Times New Roman" w:hAnsi="Times New Roman" w:cs="Times New Roman"/>
        </w:rPr>
      </w:pPr>
      <w:r w:rsidRPr="008752D6">
        <w:rPr>
          <w:rFonts w:ascii="Times New Roman" w:hAnsi="Times New Roman" w:cs="Times New Roman"/>
        </w:rPr>
        <w:t>They are highly participatory, group-based methods.  In common with other participatory research methods, the process (engagement of participants with the themes, activities, and, importantly, with each other) is valued alongside the output.</w:t>
      </w:r>
    </w:p>
    <w:p w:rsidR="00297DC5" w:rsidRPr="008752D6" w:rsidRDefault="00297DC5" w:rsidP="00297DC5">
      <w:pPr>
        <w:pStyle w:val="ListParagraph"/>
        <w:numPr>
          <w:ilvl w:val="0"/>
          <w:numId w:val="1"/>
        </w:numPr>
        <w:spacing w:before="100" w:beforeAutospacing="1" w:after="120"/>
        <w:rPr>
          <w:rFonts w:ascii="Times New Roman" w:hAnsi="Times New Roman" w:cs="Times New Roman"/>
        </w:rPr>
      </w:pPr>
      <w:r w:rsidRPr="008752D6">
        <w:rPr>
          <w:rFonts w:ascii="Times New Roman" w:hAnsi="Times New Roman" w:cs="Times New Roman"/>
        </w:rPr>
        <w:t>They are at heart creative, drawing on play, imagination, art and games as ways to energise people to articulate ideas and experiences in new and different ways.</w:t>
      </w:r>
    </w:p>
    <w:p w:rsidR="00297DC5" w:rsidRPr="008752D6" w:rsidRDefault="00297DC5" w:rsidP="00297DC5">
      <w:pPr>
        <w:pStyle w:val="ListParagraph"/>
        <w:numPr>
          <w:ilvl w:val="0"/>
          <w:numId w:val="1"/>
        </w:numPr>
        <w:spacing w:before="100" w:beforeAutospacing="1" w:after="120"/>
        <w:rPr>
          <w:rFonts w:ascii="Times New Roman" w:hAnsi="Times New Roman" w:cs="Times New Roman"/>
        </w:rPr>
      </w:pPr>
      <w:r w:rsidRPr="008752D6">
        <w:rPr>
          <w:rFonts w:ascii="Times New Roman" w:hAnsi="Times New Roman" w:cs="Times New Roman"/>
        </w:rPr>
        <w:t>Objects, artefacts and creative tasks serve an important purpose as a way to stimulate imagination and conversation.</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Given their embodied nature, these methodologies have been effective across national cultures. Indeed, Japanese and Canadian academics and community partners have been quick to embrace their ethos.  While critics may argue that these methodologies are forms of play, our collaboration taught us that “you can discover more about a person in an hour of play than in a year of conversation” (Plato quoted in</w:t>
      </w:r>
      <w:r w:rsidRPr="008752D6">
        <w:rPr>
          <w:rFonts w:ascii="Times New Roman" w:hAnsi="Times New Roman" w:cs="Times New Roman"/>
          <w:shd w:val="clear" w:color="auto" w:fill="FFFFFF"/>
        </w:rPr>
        <w:t xml:space="preserve"> </w:t>
      </w:r>
      <w:proofErr w:type="spellStart"/>
      <w:r w:rsidRPr="008752D6">
        <w:rPr>
          <w:rFonts w:ascii="Times New Roman" w:hAnsi="Times New Roman" w:cs="Times New Roman"/>
          <w:shd w:val="clear" w:color="auto" w:fill="FFFFFF"/>
        </w:rPr>
        <w:t>D’Angour</w:t>
      </w:r>
      <w:proofErr w:type="spellEnd"/>
      <w:r w:rsidRPr="008752D6">
        <w:rPr>
          <w:rFonts w:ascii="Times New Roman" w:hAnsi="Times New Roman" w:cs="Times New Roman"/>
          <w:shd w:val="clear" w:color="auto" w:fill="FFFFFF"/>
        </w:rPr>
        <w:t xml:space="preserve">, 2013: 296). </w:t>
      </w:r>
      <w:r w:rsidRPr="008752D6">
        <w:rPr>
          <w:rFonts w:ascii="Times New Roman" w:hAnsi="Times New Roman" w:cs="Times New Roman"/>
        </w:rPr>
        <w:t>Thus, our collaborative methodologies linked to problem solving in a rather innovative (and playful) way because they complicated the very idea of significant research problems just as they challenged traditional methods for tackling them.</w:t>
      </w:r>
    </w:p>
    <w:p w:rsidR="00297DC5" w:rsidRPr="008752D6" w:rsidRDefault="00297DC5" w:rsidP="00297DC5">
      <w:pPr>
        <w:pStyle w:val="Heading2"/>
        <w:spacing w:line="240" w:lineRule="auto"/>
        <w:rPr>
          <w:rFonts w:ascii="Times New Roman" w:hAnsi="Times New Roman" w:cs="Times New Roman"/>
          <w:sz w:val="24"/>
          <w:szCs w:val="24"/>
        </w:rPr>
      </w:pPr>
      <w:r w:rsidRPr="008752D6">
        <w:rPr>
          <w:rFonts w:ascii="Times New Roman" w:hAnsi="Times New Roman" w:cs="Times New Roman"/>
          <w:sz w:val="24"/>
          <w:szCs w:val="24"/>
        </w:rPr>
        <w:t>artefacts co-produced in these projects</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We now briefly consider a few artistic artefacts which were co-produced in Cultural Animation workshops and iterative activities, respectively.  We start by focusing on two ‘installations’ and a documentary play and then move on to introduce </w:t>
      </w:r>
      <w:proofErr w:type="spellStart"/>
      <w:r w:rsidRPr="008752D6">
        <w:rPr>
          <w:rFonts w:ascii="Times New Roman" w:hAnsi="Times New Roman" w:cs="Times New Roman"/>
        </w:rPr>
        <w:t>Glossopoly</w:t>
      </w:r>
      <w:proofErr w:type="spellEnd"/>
      <w:r w:rsidRPr="008752D6">
        <w:rPr>
          <w:rFonts w:ascii="Times New Roman" w:hAnsi="Times New Roman" w:cs="Times New Roman"/>
        </w:rPr>
        <w:t xml:space="preserve"> (a game that resulted from iterative collaborative research).  It is important to explain how these emerged because this demonstrates the performed and co-creative nature of the collaborative process in close-up and is relevant to our subsequent analysis. The Boat Installation</w:t>
      </w:r>
      <w:r>
        <w:rPr>
          <w:rFonts w:ascii="Times New Roman" w:hAnsi="Times New Roman" w:cs="Times New Roman"/>
        </w:rPr>
        <w:t xml:space="preserve"> (see image 4)</w:t>
      </w:r>
      <w:r w:rsidRPr="008752D6">
        <w:rPr>
          <w:rFonts w:ascii="Times New Roman" w:hAnsi="Times New Roman" w:cs="Times New Roman"/>
        </w:rPr>
        <w:t xml:space="preserve"> is a seven foot wooden ‘barge’ on wheels with sails made out of silk imprinted with images produced in Cultural Animation workshops that focused on creating ‘new worlds’ in Stoke-on-Trent, a UK city experiencing the aftermath of decline in primary industry (coal mining, steel and pottery production) and with a number of pressing social problems including widespread unemployment and poverty. In seeking to co-design and co-create a physical artefact for imagining new worlds from the ‘lost worlds’ of industry and production, the boat takes participants on imaginary voyages of discovery, inviting them to make artefacts and write poems or songs about a lost past and an imagined future.  </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Insert </w:t>
      </w:r>
      <w:r>
        <w:rPr>
          <w:rFonts w:ascii="Times New Roman" w:hAnsi="Times New Roman" w:cs="Times New Roman"/>
        </w:rPr>
        <w:t>IMAGE 4</w:t>
      </w:r>
      <w:r w:rsidRPr="008752D6">
        <w:rPr>
          <w:rFonts w:ascii="Times New Roman" w:hAnsi="Times New Roman" w:cs="Times New Roman"/>
        </w:rPr>
        <w:t>: The Boat</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The second art-form we describe here is the ‘Tree of life’ installation which was created during a field trip to Minami-</w:t>
      </w:r>
      <w:proofErr w:type="spellStart"/>
      <w:r w:rsidRPr="008752D6">
        <w:rPr>
          <w:rFonts w:ascii="Times New Roman" w:hAnsi="Times New Roman" w:cs="Times New Roman"/>
        </w:rPr>
        <w:t>sanriku</w:t>
      </w:r>
      <w:proofErr w:type="spellEnd"/>
      <w:r w:rsidRPr="008752D6">
        <w:rPr>
          <w:rFonts w:ascii="Times New Roman" w:hAnsi="Times New Roman" w:cs="Times New Roman"/>
        </w:rPr>
        <w:t>, Japan following the 2011 Tsunami.  In Japanese mythology the tree is a symbol of endurance and longevity</w:t>
      </w:r>
      <w:r>
        <w:rPr>
          <w:rFonts w:ascii="Times New Roman" w:hAnsi="Times New Roman" w:cs="Times New Roman"/>
        </w:rPr>
        <w:t xml:space="preserve"> (see image 5)</w:t>
      </w:r>
      <w:r w:rsidRPr="008752D6">
        <w:rPr>
          <w:rFonts w:ascii="Times New Roman" w:hAnsi="Times New Roman" w:cs="Times New Roman"/>
        </w:rPr>
        <w:t xml:space="preserve">. Thus, the tree became a useful anchor to base the workshops around. The workshops included a variety of government and community partners (Minami </w:t>
      </w:r>
      <w:proofErr w:type="spellStart"/>
      <w:r w:rsidRPr="008752D6">
        <w:rPr>
          <w:rFonts w:ascii="Times New Roman" w:hAnsi="Times New Roman" w:cs="Times New Roman"/>
        </w:rPr>
        <w:t>Sanriku</w:t>
      </w:r>
      <w:proofErr w:type="spellEnd"/>
      <w:r w:rsidRPr="008752D6">
        <w:rPr>
          <w:rFonts w:ascii="Times New Roman" w:hAnsi="Times New Roman" w:cs="Times New Roman"/>
        </w:rPr>
        <w:t xml:space="preserve"> City Government, </w:t>
      </w:r>
      <w:proofErr w:type="spellStart"/>
      <w:r w:rsidRPr="008752D6">
        <w:rPr>
          <w:rFonts w:ascii="Times New Roman" w:hAnsi="Times New Roman" w:cs="Times New Roman"/>
        </w:rPr>
        <w:t>Isatomae</w:t>
      </w:r>
      <w:proofErr w:type="spellEnd"/>
      <w:r w:rsidRPr="008752D6">
        <w:rPr>
          <w:rFonts w:ascii="Times New Roman" w:hAnsi="Times New Roman" w:cs="Times New Roman"/>
        </w:rPr>
        <w:t xml:space="preserve"> </w:t>
      </w:r>
      <w:proofErr w:type="spellStart"/>
      <w:r w:rsidRPr="008752D6">
        <w:rPr>
          <w:rFonts w:ascii="Times New Roman" w:hAnsi="Times New Roman" w:cs="Times New Roman"/>
        </w:rPr>
        <w:t>Fukko</w:t>
      </w:r>
      <w:proofErr w:type="spellEnd"/>
      <w:r w:rsidRPr="008752D6">
        <w:rPr>
          <w:rFonts w:ascii="Times New Roman" w:hAnsi="Times New Roman" w:cs="Times New Roman"/>
        </w:rPr>
        <w:t xml:space="preserve"> </w:t>
      </w:r>
      <w:proofErr w:type="spellStart"/>
      <w:r w:rsidRPr="008752D6">
        <w:rPr>
          <w:rFonts w:ascii="Times New Roman" w:hAnsi="Times New Roman" w:cs="Times New Roman"/>
        </w:rPr>
        <w:t>Shoutengai</w:t>
      </w:r>
      <w:proofErr w:type="spellEnd"/>
      <w:r w:rsidRPr="008752D6">
        <w:rPr>
          <w:rFonts w:ascii="Times New Roman" w:hAnsi="Times New Roman" w:cs="Times New Roman"/>
        </w:rPr>
        <w:t xml:space="preserve"> Shopping Street Cooperative, Heisei-no-</w:t>
      </w:r>
      <w:proofErr w:type="spellStart"/>
      <w:r w:rsidRPr="008752D6">
        <w:rPr>
          <w:rFonts w:ascii="Times New Roman" w:hAnsi="Times New Roman" w:cs="Times New Roman"/>
        </w:rPr>
        <w:t>mori</w:t>
      </w:r>
      <w:proofErr w:type="spellEnd"/>
      <w:r w:rsidRPr="008752D6">
        <w:rPr>
          <w:rFonts w:ascii="Times New Roman" w:hAnsi="Times New Roman" w:cs="Times New Roman"/>
        </w:rPr>
        <w:t xml:space="preserve"> Temporary Housing Residents’ Association, comprising 248 houses, </w:t>
      </w:r>
      <w:proofErr w:type="spellStart"/>
      <w:r w:rsidRPr="008752D6">
        <w:rPr>
          <w:rFonts w:ascii="Times New Roman" w:hAnsi="Times New Roman" w:cs="Times New Roman"/>
        </w:rPr>
        <w:t>Iriya</w:t>
      </w:r>
      <w:proofErr w:type="spellEnd"/>
      <w:r w:rsidRPr="008752D6">
        <w:rPr>
          <w:rFonts w:ascii="Times New Roman" w:hAnsi="Times New Roman" w:cs="Times New Roman"/>
        </w:rPr>
        <w:t xml:space="preserve"> Yes Craft, and Minami </w:t>
      </w:r>
      <w:proofErr w:type="spellStart"/>
      <w:r w:rsidRPr="008752D6">
        <w:rPr>
          <w:rFonts w:ascii="Times New Roman" w:hAnsi="Times New Roman" w:cs="Times New Roman"/>
        </w:rPr>
        <w:t>Sanriku</w:t>
      </w:r>
      <w:proofErr w:type="spellEnd"/>
      <w:r w:rsidRPr="008752D6">
        <w:rPr>
          <w:rFonts w:ascii="Times New Roman" w:hAnsi="Times New Roman" w:cs="Times New Roman"/>
        </w:rPr>
        <w:t xml:space="preserve"> </w:t>
      </w:r>
      <w:proofErr w:type="spellStart"/>
      <w:r w:rsidRPr="008752D6">
        <w:rPr>
          <w:rFonts w:ascii="Times New Roman" w:hAnsi="Times New Roman" w:cs="Times New Roman"/>
        </w:rPr>
        <w:t>Fukko</w:t>
      </w:r>
      <w:proofErr w:type="spellEnd"/>
      <w:r w:rsidRPr="008752D6">
        <w:rPr>
          <w:rFonts w:ascii="Times New Roman" w:hAnsi="Times New Roman" w:cs="Times New Roman"/>
        </w:rPr>
        <w:t>-</w:t>
      </w:r>
      <w:proofErr w:type="spellStart"/>
      <w:r w:rsidRPr="008752D6">
        <w:rPr>
          <w:rFonts w:ascii="Times New Roman" w:hAnsi="Times New Roman" w:cs="Times New Roman"/>
        </w:rPr>
        <w:t>dako</w:t>
      </w:r>
      <w:proofErr w:type="spellEnd"/>
      <w:r w:rsidRPr="008752D6">
        <w:rPr>
          <w:rFonts w:ascii="Times New Roman" w:hAnsi="Times New Roman" w:cs="Times New Roman"/>
        </w:rPr>
        <w:t xml:space="preserve">-no-kai or the Citizens’ Association for Town Reconstruction).  Here, Cultural Animation </w:t>
      </w:r>
      <w:r w:rsidRPr="008752D6">
        <w:rPr>
          <w:rFonts w:ascii="Times New Roman" w:hAnsi="Times New Roman" w:cs="Times New Roman"/>
        </w:rPr>
        <w:lastRenderedPageBreak/>
        <w:t xml:space="preserve">approaches facilitated story telling through object making: such objects (dolls, flags, poems, </w:t>
      </w:r>
      <w:proofErr w:type="spellStart"/>
      <w:r w:rsidRPr="008752D6">
        <w:rPr>
          <w:rFonts w:ascii="Times New Roman" w:hAnsi="Times New Roman" w:cs="Times New Roman"/>
        </w:rPr>
        <w:t>etc</w:t>
      </w:r>
      <w:proofErr w:type="spellEnd"/>
      <w:r w:rsidRPr="008752D6">
        <w:rPr>
          <w:rFonts w:ascii="Times New Roman" w:hAnsi="Times New Roman" w:cs="Times New Roman"/>
        </w:rPr>
        <w:t>) were ‘hung’ onto the bare branches of the tree filling it with stories of survival and hopes for the future. Like the boat, this is an installation themed around lost worlds and imagining new ones with communities in crisis.</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Insert </w:t>
      </w:r>
      <w:r>
        <w:rPr>
          <w:rFonts w:ascii="Times New Roman" w:hAnsi="Times New Roman" w:cs="Times New Roman"/>
        </w:rPr>
        <w:t>IMAGE 5</w:t>
      </w:r>
      <w:r w:rsidRPr="008752D6">
        <w:rPr>
          <w:rFonts w:ascii="Times New Roman" w:hAnsi="Times New Roman" w:cs="Times New Roman"/>
        </w:rPr>
        <w:t>: Tree of Life</w:t>
      </w:r>
    </w:p>
    <w:p w:rsidR="00297DC5" w:rsidRPr="008752D6" w:rsidRDefault="00297DC5" w:rsidP="00297DC5">
      <w:pPr>
        <w:tabs>
          <w:tab w:val="left" w:pos="4616"/>
        </w:tabs>
        <w:spacing w:before="100" w:beforeAutospacing="1" w:after="120"/>
        <w:rPr>
          <w:rFonts w:ascii="Times New Roman" w:hAnsi="Times New Roman" w:cs="Times New Roman"/>
        </w:rPr>
      </w:pPr>
      <w:r w:rsidRPr="008752D6">
        <w:rPr>
          <w:rFonts w:ascii="Times New Roman" w:hAnsi="Times New Roman" w:cs="Times New Roman"/>
        </w:rPr>
        <w:t xml:space="preserve">The third art form is an interactive documentary drama about volunteering performed by project participants and theatre practitioners.  Entitled, ‘Untold Stories of Volunteering’, the drama focused on the role of volunteering in our communities, exploring the dynamism and challenges of individual volunteering journeys and </w:t>
      </w:r>
      <w:proofErr w:type="spellStart"/>
      <w:r w:rsidRPr="008752D6">
        <w:rPr>
          <w:rFonts w:ascii="Times New Roman" w:hAnsi="Times New Roman" w:cs="Times New Roman"/>
        </w:rPr>
        <w:t>organisational</w:t>
      </w:r>
      <w:proofErr w:type="spellEnd"/>
      <w:r w:rsidRPr="008752D6">
        <w:rPr>
          <w:rFonts w:ascii="Times New Roman" w:hAnsi="Times New Roman" w:cs="Times New Roman"/>
        </w:rPr>
        <w:t xml:space="preserve"> practices relating to volunteering</w:t>
      </w:r>
      <w:r>
        <w:rPr>
          <w:rFonts w:ascii="Times New Roman" w:hAnsi="Times New Roman" w:cs="Times New Roman"/>
        </w:rPr>
        <w:t xml:space="preserve"> (see image 6)</w:t>
      </w:r>
      <w:r w:rsidRPr="008752D6">
        <w:rPr>
          <w:rFonts w:ascii="Times New Roman" w:hAnsi="Times New Roman" w:cs="Times New Roman"/>
        </w:rPr>
        <w:t>.   It was co-designed using volunteers’ testimonies from 20 interviews, as well as ideas that emerged and artefacts created in five Cultural Animation workshops with diverse community partners and other institutional stakeholders. The performance included voice-over (interview clips), songs and poems written by original participants in the project.</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Insert </w:t>
      </w:r>
      <w:r>
        <w:rPr>
          <w:rFonts w:ascii="Times New Roman" w:hAnsi="Times New Roman" w:cs="Times New Roman"/>
        </w:rPr>
        <w:t>IMAGE 6:</w:t>
      </w:r>
      <w:r w:rsidRPr="008752D6">
        <w:rPr>
          <w:rFonts w:ascii="Times New Roman" w:hAnsi="Times New Roman" w:cs="Times New Roman"/>
        </w:rPr>
        <w:t xml:space="preserve"> Documentary drama on volunteering</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Finally, </w:t>
      </w:r>
      <w:proofErr w:type="spellStart"/>
      <w:r w:rsidRPr="008752D6">
        <w:rPr>
          <w:rFonts w:ascii="Times New Roman" w:hAnsi="Times New Roman" w:cs="Times New Roman"/>
        </w:rPr>
        <w:t>Glossopoly</w:t>
      </w:r>
      <w:proofErr w:type="spellEnd"/>
      <w:r w:rsidRPr="008752D6">
        <w:rPr>
          <w:rFonts w:ascii="Times New Roman" w:hAnsi="Times New Roman" w:cs="Times New Roman"/>
        </w:rPr>
        <w:t xml:space="preserve"> developed as a game-based method of engaging people to interact with each other to reflect on and discuss notions of community. The game was derived from the popular board game Monopoly, but has been redesigned to act as an instrument of iterative research</w:t>
      </w:r>
      <w:r>
        <w:rPr>
          <w:rFonts w:ascii="Times New Roman" w:hAnsi="Times New Roman" w:cs="Times New Roman"/>
        </w:rPr>
        <w:t xml:space="preserve"> (see image 7)</w:t>
      </w:r>
      <w:r w:rsidRPr="008752D6">
        <w:rPr>
          <w:rFonts w:ascii="Times New Roman" w:hAnsi="Times New Roman" w:cs="Times New Roman"/>
        </w:rPr>
        <w:t xml:space="preserve">. Specifically the game involves people interacting with the views of other people, as expressed through face-to-face discussions with other players of the game and with the comments and images made by people and expressed in images on the board on which the game is played and a series of cards players pick up as they move counters, or themselves in a floor-based version of the game, around the </w:t>
      </w:r>
      <w:proofErr w:type="spellStart"/>
      <w:r w:rsidRPr="008752D6">
        <w:rPr>
          <w:rFonts w:ascii="Times New Roman" w:hAnsi="Times New Roman" w:cs="Times New Roman"/>
        </w:rPr>
        <w:t>Glossopoly</w:t>
      </w:r>
      <w:proofErr w:type="spellEnd"/>
      <w:r w:rsidRPr="008752D6">
        <w:rPr>
          <w:rFonts w:ascii="Times New Roman" w:hAnsi="Times New Roman" w:cs="Times New Roman"/>
        </w:rPr>
        <w:t xml:space="preserve"> board. The images and words were derived from earlier research, such as the questionnaires and interviews discussed above, but also incorporated materials derived from earlier enactments of the game or produced as part of current game.</w:t>
      </w:r>
      <w:r w:rsidRPr="008752D6">
        <w:rPr>
          <w:rStyle w:val="FootnoteReference"/>
          <w:rFonts w:ascii="Times New Roman" w:hAnsi="Times New Roman" w:cs="Times New Roman"/>
        </w:rPr>
        <w:footnoteReference w:id="1"/>
      </w:r>
      <w:r w:rsidRPr="008752D6">
        <w:rPr>
          <w:rFonts w:ascii="Times New Roman" w:hAnsi="Times New Roman" w:cs="Times New Roman"/>
        </w:rPr>
        <w:t xml:space="preserve"> The game is seen to be an expression of iterative research in that there are repeated movements between people's initial viewpoints and the views of others. There was also, in some variants of the game, iteration between the expression of problems and the formulation of potential solutions, as well as interactions between different community constituents. Though initially a board game, </w:t>
      </w:r>
      <w:proofErr w:type="spellStart"/>
      <w:r w:rsidRPr="008752D6">
        <w:rPr>
          <w:rFonts w:ascii="Times New Roman" w:hAnsi="Times New Roman" w:cs="Times New Roman"/>
        </w:rPr>
        <w:t>Glossopoly</w:t>
      </w:r>
      <w:proofErr w:type="spellEnd"/>
      <w:r w:rsidRPr="008752D6">
        <w:rPr>
          <w:rFonts w:ascii="Times New Roman" w:hAnsi="Times New Roman" w:cs="Times New Roman"/>
        </w:rPr>
        <w:t xml:space="preserve"> evolved into a floor game during the course of this Legacy project as seen in Figure </w:t>
      </w:r>
      <w:r>
        <w:rPr>
          <w:rFonts w:ascii="Times New Roman" w:hAnsi="Times New Roman" w:cs="Times New Roman"/>
        </w:rPr>
        <w:t>7</w:t>
      </w:r>
      <w:r w:rsidRPr="008752D6">
        <w:rPr>
          <w:rFonts w:ascii="Times New Roman" w:hAnsi="Times New Roman" w:cs="Times New Roman"/>
        </w:rPr>
        <w:t>.</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Insert </w:t>
      </w:r>
      <w:r>
        <w:rPr>
          <w:rFonts w:ascii="Times New Roman" w:hAnsi="Times New Roman" w:cs="Times New Roman"/>
        </w:rPr>
        <w:t>IMAGE 7</w:t>
      </w:r>
      <w:r w:rsidRPr="008752D6">
        <w:rPr>
          <w:rFonts w:ascii="Times New Roman" w:hAnsi="Times New Roman" w:cs="Times New Roman"/>
        </w:rPr>
        <w:t xml:space="preserve">: </w:t>
      </w:r>
      <w:proofErr w:type="spellStart"/>
      <w:r w:rsidRPr="008752D6">
        <w:rPr>
          <w:rFonts w:ascii="Times New Roman" w:hAnsi="Times New Roman" w:cs="Times New Roman"/>
        </w:rPr>
        <w:t>Glossopoly</w:t>
      </w:r>
      <w:proofErr w:type="spellEnd"/>
    </w:p>
    <w:p w:rsidR="00297DC5" w:rsidRPr="008752D6" w:rsidRDefault="00297DC5" w:rsidP="00297DC5">
      <w:pPr>
        <w:pStyle w:val="BodyText"/>
        <w:widowControl w:val="0"/>
        <w:spacing w:before="100" w:beforeAutospacing="1" w:after="120" w:afterAutospacing="0" w:line="240" w:lineRule="auto"/>
        <w:rPr>
          <w:rFonts w:ascii="Times New Roman" w:eastAsiaTheme="minorHAnsi" w:hAnsi="Times New Roman" w:cs="Times New Roman"/>
          <w:color w:val="auto"/>
          <w:sz w:val="24"/>
          <w:szCs w:val="24"/>
          <w:lang w:val="en-GB" w:eastAsia="en-US"/>
        </w:rPr>
      </w:pPr>
      <w:r w:rsidRPr="008752D6">
        <w:rPr>
          <w:rFonts w:ascii="Times New Roman" w:eastAsiaTheme="minorHAnsi" w:hAnsi="Times New Roman" w:cs="Times New Roman"/>
          <w:color w:val="auto"/>
          <w:sz w:val="24"/>
          <w:szCs w:val="24"/>
          <w:lang w:val="en-GB" w:eastAsia="en-US"/>
        </w:rPr>
        <w:t xml:space="preserve">In setting out some of the artistic outputs that were co-produced in our projects, we suggest that a more refined view of collaboration and change is possible.  This, we argue, offers a distinctive way to transcend disciplinary, social and national culture borders and, in a practical way, enables us to reconceptualise what is meant by the legacy of our research. In our next section, we discuss this is more detail by drawing upon the nascent literature on ‘legacy’ and by outlining the collaborative work undertaken in our Legacy Project.  </w:t>
      </w:r>
    </w:p>
    <w:p w:rsidR="00297DC5" w:rsidRPr="008752D6" w:rsidRDefault="00297DC5" w:rsidP="00297DC5">
      <w:pPr>
        <w:pStyle w:val="Heading2"/>
        <w:spacing w:line="240" w:lineRule="auto"/>
        <w:rPr>
          <w:rFonts w:ascii="Times New Roman" w:hAnsi="Times New Roman" w:cs="Times New Roman"/>
          <w:sz w:val="24"/>
          <w:szCs w:val="24"/>
        </w:rPr>
      </w:pPr>
      <w:r w:rsidRPr="008752D6">
        <w:rPr>
          <w:rFonts w:ascii="Times New Roman" w:hAnsi="Times New Roman" w:cs="Times New Roman"/>
          <w:sz w:val="24"/>
          <w:szCs w:val="24"/>
        </w:rPr>
        <w:t>Co-evaluating legacy: methodological insights</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lastRenderedPageBreak/>
        <w:t xml:space="preserve">Deborah Jones, a senior evaluator from NCVO worked alongside project partners and community members from the outset.  One of her main ambitions was to ensure that the historiographies of the community partners came to the fore and were heard as loudly as the disciplinary backgrounds of the academics.  </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Our aim was both to </w:t>
      </w:r>
      <w:proofErr w:type="gramStart"/>
      <w:r w:rsidRPr="008752D6">
        <w:rPr>
          <w:rFonts w:ascii="Times New Roman" w:hAnsi="Times New Roman" w:cs="Times New Roman"/>
        </w:rPr>
        <w:t>understand,</w:t>
      </w:r>
      <w:proofErr w:type="gramEnd"/>
      <w:r w:rsidRPr="008752D6">
        <w:rPr>
          <w:rFonts w:ascii="Times New Roman" w:hAnsi="Times New Roman" w:cs="Times New Roman"/>
        </w:rPr>
        <w:t xml:space="preserve"> create and perform legacy from these four projects. To that end we </w:t>
      </w:r>
      <w:proofErr w:type="spellStart"/>
      <w:r w:rsidRPr="008752D6">
        <w:rPr>
          <w:rFonts w:ascii="Times New Roman" w:hAnsi="Times New Roman" w:cs="Times New Roman"/>
        </w:rPr>
        <w:t>organised</w:t>
      </w:r>
      <w:proofErr w:type="spellEnd"/>
      <w:r w:rsidRPr="008752D6">
        <w:rPr>
          <w:rFonts w:ascii="Times New Roman" w:hAnsi="Times New Roman" w:cs="Times New Roman"/>
        </w:rPr>
        <w:t xml:space="preserve"> a number of UK-based showcase and taster activities (delivered over five separate events: </w:t>
      </w:r>
      <w:r>
        <w:rPr>
          <w:rFonts w:ascii="Times New Roman" w:hAnsi="Times New Roman" w:cs="Times New Roman"/>
        </w:rPr>
        <w:t xml:space="preserve">see </w:t>
      </w:r>
      <w:r>
        <w:rPr>
          <w:rFonts w:ascii="Times New Roman" w:hAnsi="Times New Roman" w:cs="Times New Roman"/>
        </w:rPr>
        <w:fldChar w:fldCharType="begin"/>
      </w:r>
      <w:r>
        <w:rPr>
          <w:rFonts w:ascii="Times New Roman" w:hAnsi="Times New Roman" w:cs="Times New Roman"/>
        </w:rPr>
        <w:instrText xml:space="preserve"> REF _Ref335664110 \h </w:instrText>
      </w:r>
      <w:r>
        <w:rPr>
          <w:rFonts w:ascii="Times New Roman" w:hAnsi="Times New Roman" w:cs="Times New Roman"/>
        </w:rPr>
      </w:r>
      <w:r>
        <w:rPr>
          <w:rFonts w:ascii="Times New Roman" w:hAnsi="Times New Roman" w:cs="Times New Roman"/>
        </w:rPr>
        <w:fldChar w:fldCharType="separate"/>
      </w:r>
      <w:r>
        <w:t xml:space="preserve">Table </w:t>
      </w:r>
      <w:r>
        <w:rPr>
          <w:rFonts w:hint="eastAsia"/>
          <w:noProof/>
        </w:rPr>
        <w:t>5</w:t>
      </w:r>
      <w:r>
        <w:rPr>
          <w:rFonts w:ascii="Times New Roman" w:hAnsi="Times New Roman" w:cs="Times New Roman"/>
        </w:rPr>
        <w:fldChar w:fldCharType="end"/>
      </w:r>
      <w:r w:rsidRPr="008752D6">
        <w:rPr>
          <w:rFonts w:ascii="Times New Roman" w:hAnsi="Times New Roman" w:cs="Times New Roman"/>
        </w:rPr>
        <w:t xml:space="preserve">) and the two supported pilots where </w:t>
      </w:r>
      <w:proofErr w:type="gramStart"/>
      <w:r w:rsidRPr="008752D6">
        <w:rPr>
          <w:rFonts w:ascii="Times New Roman" w:hAnsi="Times New Roman" w:cs="Times New Roman"/>
        </w:rPr>
        <w:t>researchers</w:t>
      </w:r>
      <w:proofErr w:type="gramEnd"/>
      <w:r w:rsidRPr="008752D6">
        <w:rPr>
          <w:rFonts w:ascii="Times New Roman" w:hAnsi="Times New Roman" w:cs="Times New Roman"/>
        </w:rPr>
        <w:t xml:space="preserve"> new to cultural animation and iterative methodologies tried them out with community members (see </w:t>
      </w:r>
      <w:r>
        <w:rPr>
          <w:rFonts w:ascii="Times New Roman" w:hAnsi="Times New Roman" w:cs="Times New Roman"/>
        </w:rPr>
        <w:fldChar w:fldCharType="begin"/>
      </w:r>
      <w:r>
        <w:rPr>
          <w:rFonts w:ascii="Times New Roman" w:hAnsi="Times New Roman" w:cs="Times New Roman"/>
        </w:rPr>
        <w:instrText xml:space="preserve"> REF _Ref335664143 \h </w:instrText>
      </w:r>
      <w:r>
        <w:rPr>
          <w:rFonts w:ascii="Times New Roman" w:hAnsi="Times New Roman" w:cs="Times New Roman"/>
        </w:rPr>
      </w:r>
      <w:r>
        <w:rPr>
          <w:rFonts w:ascii="Times New Roman" w:hAnsi="Times New Roman" w:cs="Times New Roman"/>
        </w:rPr>
        <w:fldChar w:fldCharType="separate"/>
      </w:r>
      <w:r>
        <w:t xml:space="preserve">Table </w:t>
      </w:r>
      <w:r>
        <w:rPr>
          <w:rFonts w:hint="eastAsia"/>
          <w:noProof/>
        </w:rPr>
        <w:t>6</w:t>
      </w:r>
      <w:r>
        <w:rPr>
          <w:rFonts w:ascii="Times New Roman" w:hAnsi="Times New Roman" w:cs="Times New Roman"/>
        </w:rPr>
        <w:fldChar w:fldCharType="end"/>
      </w:r>
      <w:r w:rsidRPr="008752D6">
        <w:rPr>
          <w:rFonts w:ascii="Times New Roman" w:hAnsi="Times New Roman" w:cs="Times New Roman"/>
        </w:rPr>
        <w:t xml:space="preserve">).  Other evaluative activities took place including meetings with policy-makers and practitioners (e.g., at the Department for Communities and Local Government) and a field trip to Canada involving showcasing the activities via talks and workshops that reached almost 100 delegates (members of a non-profit network, a business school, local academics and members of local communities).  </w:t>
      </w:r>
    </w:p>
    <w:p w:rsidR="00297DC5" w:rsidRPr="008752D6" w:rsidRDefault="00297DC5" w:rsidP="00297DC5">
      <w:pPr>
        <w:spacing w:before="100" w:beforeAutospacing="1" w:after="120"/>
      </w:pPr>
    </w:p>
    <w:tbl>
      <w:tblPr>
        <w:tblW w:w="5000" w:type="pct"/>
        <w:tblBorders>
          <w:top w:val="single" w:sz="2" w:space="0" w:color="215868"/>
          <w:left w:val="single" w:sz="2" w:space="0" w:color="215868"/>
          <w:bottom w:val="single" w:sz="2" w:space="0" w:color="215868"/>
          <w:right w:val="single" w:sz="2" w:space="0" w:color="215868"/>
          <w:insideH w:val="single" w:sz="2" w:space="0" w:color="215868"/>
          <w:insideV w:val="single" w:sz="2" w:space="0" w:color="215868"/>
        </w:tblBorders>
        <w:shd w:val="clear" w:color="auto" w:fill="FFFFFF" w:themeFill="background1"/>
        <w:tblLayout w:type="fixed"/>
        <w:tblLook w:val="04A0" w:firstRow="1" w:lastRow="0" w:firstColumn="1" w:lastColumn="0" w:noHBand="0" w:noVBand="1"/>
      </w:tblPr>
      <w:tblGrid>
        <w:gridCol w:w="4501"/>
        <w:gridCol w:w="4741"/>
      </w:tblGrid>
      <w:tr w:rsidR="00297DC5" w:rsidRPr="000E0855" w:rsidTr="00B51542">
        <w:tc>
          <w:tcPr>
            <w:tcW w:w="2435" w:type="pct"/>
            <w:shd w:val="clear" w:color="auto" w:fill="FFFFFF" w:themeFill="background1"/>
          </w:tcPr>
          <w:p w:rsidR="00297DC5" w:rsidRPr="008752D6" w:rsidRDefault="00297DC5" w:rsidP="00B51542">
            <w:pPr>
              <w:spacing w:before="100" w:beforeAutospacing="1" w:after="120"/>
              <w:rPr>
                <w:rFonts w:ascii="Times New Roman" w:eastAsia="Calibri" w:hAnsi="Times New Roman" w:cs="Times New Roman"/>
                <w:b/>
              </w:rPr>
            </w:pPr>
            <w:r w:rsidRPr="008752D6">
              <w:rPr>
                <w:rFonts w:ascii="Times New Roman" w:eastAsia="Calibri" w:hAnsi="Times New Roman" w:cs="Times New Roman"/>
                <w:b/>
              </w:rPr>
              <w:t>Session</w:t>
            </w:r>
          </w:p>
        </w:tc>
        <w:tc>
          <w:tcPr>
            <w:tcW w:w="2565" w:type="pct"/>
            <w:shd w:val="clear" w:color="auto" w:fill="FFFFFF" w:themeFill="background1"/>
          </w:tcPr>
          <w:p w:rsidR="00297DC5" w:rsidRPr="008752D6" w:rsidRDefault="00297DC5" w:rsidP="00B51542">
            <w:pPr>
              <w:spacing w:before="100" w:beforeAutospacing="1" w:after="120"/>
              <w:rPr>
                <w:rFonts w:ascii="Times New Roman" w:eastAsia="Calibri" w:hAnsi="Times New Roman" w:cs="Times New Roman"/>
                <w:b/>
              </w:rPr>
            </w:pPr>
            <w:r w:rsidRPr="008752D6">
              <w:rPr>
                <w:rFonts w:ascii="Times New Roman" w:eastAsia="Calibri" w:hAnsi="Times New Roman" w:cs="Times New Roman"/>
                <w:b/>
              </w:rPr>
              <w:t>Audiences</w:t>
            </w:r>
          </w:p>
        </w:tc>
      </w:tr>
      <w:tr w:rsidR="00297DC5" w:rsidRPr="000E0855" w:rsidTr="00B51542">
        <w:trPr>
          <w:trHeight w:val="1474"/>
        </w:trPr>
        <w:tc>
          <w:tcPr>
            <w:tcW w:w="2435" w:type="pct"/>
            <w:shd w:val="clear" w:color="auto" w:fill="FFFFFF" w:themeFill="background1"/>
          </w:tcPr>
          <w:p w:rsidR="00297DC5" w:rsidRPr="008752D6" w:rsidRDefault="00297DC5" w:rsidP="00B51542">
            <w:pPr>
              <w:spacing w:before="100" w:beforeAutospacing="1" w:after="120"/>
              <w:rPr>
                <w:rFonts w:ascii="Times New Roman" w:eastAsia="Calibri" w:hAnsi="Times New Roman" w:cs="Times New Roman"/>
              </w:rPr>
            </w:pPr>
            <w:r w:rsidRPr="008752D6">
              <w:rPr>
                <w:rFonts w:ascii="Times New Roman" w:eastAsia="Calibri" w:hAnsi="Times New Roman" w:cs="Times New Roman"/>
                <w:b/>
              </w:rPr>
              <w:t>Drama performance and Cultural animation workshop</w:t>
            </w:r>
            <w:r w:rsidRPr="008752D6">
              <w:rPr>
                <w:rFonts w:ascii="Times New Roman" w:eastAsia="Calibri" w:hAnsi="Times New Roman" w:cs="Times New Roman"/>
              </w:rPr>
              <w:t>:  A performance of the Untold Stories of Volunteering play followed by a taster workshop to introduce the methods that went into creating the stories</w:t>
            </w:r>
          </w:p>
        </w:tc>
        <w:tc>
          <w:tcPr>
            <w:tcW w:w="2565" w:type="pct"/>
            <w:shd w:val="clear" w:color="auto" w:fill="FFFFFF" w:themeFill="background1"/>
          </w:tcPr>
          <w:p w:rsidR="00297DC5" w:rsidRPr="008752D6" w:rsidRDefault="00297DC5" w:rsidP="00B51542">
            <w:pPr>
              <w:spacing w:before="100" w:beforeAutospacing="1" w:after="120"/>
              <w:rPr>
                <w:rFonts w:ascii="Times New Roman" w:eastAsia="Calibri" w:hAnsi="Times New Roman" w:cs="Times New Roman"/>
              </w:rPr>
            </w:pPr>
            <w:r w:rsidRPr="008752D6">
              <w:rPr>
                <w:rFonts w:ascii="Times New Roman" w:eastAsia="Calibri" w:hAnsi="Times New Roman" w:cs="Times New Roman"/>
              </w:rPr>
              <w:t>A mixed audience interested in volunteering and the original research findings [47] and a smaller group of volunteer managers, researchers and policy-makers [11] interested in findings and methods (cultural animation).</w:t>
            </w:r>
          </w:p>
        </w:tc>
      </w:tr>
      <w:tr w:rsidR="00297DC5" w:rsidRPr="000E0855" w:rsidTr="00B51542">
        <w:trPr>
          <w:trHeight w:val="1474"/>
        </w:trPr>
        <w:tc>
          <w:tcPr>
            <w:tcW w:w="2435" w:type="pct"/>
            <w:shd w:val="clear" w:color="auto" w:fill="FFFFFF" w:themeFill="background1"/>
          </w:tcPr>
          <w:p w:rsidR="00297DC5" w:rsidRPr="008752D6" w:rsidRDefault="00297DC5" w:rsidP="00B51542">
            <w:pPr>
              <w:spacing w:before="100" w:beforeAutospacing="1" w:after="120"/>
              <w:rPr>
                <w:rFonts w:ascii="Times New Roman" w:eastAsia="Calibri" w:hAnsi="Times New Roman" w:cs="Times New Roman"/>
              </w:rPr>
            </w:pPr>
            <w:r w:rsidRPr="008752D6">
              <w:rPr>
                <w:rFonts w:ascii="Times New Roman" w:eastAsia="Calibri" w:hAnsi="Times New Roman" w:cs="Times New Roman"/>
                <w:b/>
              </w:rPr>
              <w:t xml:space="preserve">Summer camp for Community </w:t>
            </w:r>
            <w:proofErr w:type="spellStart"/>
            <w:r w:rsidRPr="008752D6">
              <w:rPr>
                <w:rFonts w:ascii="Times New Roman" w:eastAsia="Calibri" w:hAnsi="Times New Roman" w:cs="Times New Roman"/>
                <w:b/>
              </w:rPr>
              <w:t>Organisers</w:t>
            </w:r>
            <w:proofErr w:type="spellEnd"/>
            <w:r w:rsidRPr="008752D6">
              <w:rPr>
                <w:rFonts w:ascii="Times New Roman" w:eastAsia="Calibri" w:hAnsi="Times New Roman" w:cs="Times New Roman"/>
              </w:rPr>
              <w:t>:   One cultural animation and one iterative taster workshop (supported by the boat and the game) and an interactive installation (tree) during a summer camp for community activists</w:t>
            </w:r>
            <w:r w:rsidRPr="008752D6">
              <w:rPr>
                <w:rFonts w:ascii="Times New Roman" w:eastAsia="Calibri" w:hAnsi="Times New Roman" w:cs="Times New Roman"/>
                <w:vertAlign w:val="superscript"/>
              </w:rPr>
              <w:footnoteReference w:id="2"/>
            </w:r>
          </w:p>
        </w:tc>
        <w:tc>
          <w:tcPr>
            <w:tcW w:w="2565" w:type="pct"/>
            <w:shd w:val="clear" w:color="auto" w:fill="FFFFFF" w:themeFill="background1"/>
          </w:tcPr>
          <w:p w:rsidR="00297DC5" w:rsidRPr="008752D6" w:rsidRDefault="00297DC5" w:rsidP="00B51542">
            <w:pPr>
              <w:spacing w:before="100" w:beforeAutospacing="1" w:after="120"/>
              <w:rPr>
                <w:rFonts w:ascii="Times New Roman" w:eastAsia="Calibri" w:hAnsi="Times New Roman" w:cs="Times New Roman"/>
              </w:rPr>
            </w:pPr>
            <w:r w:rsidRPr="008752D6">
              <w:rPr>
                <w:rFonts w:ascii="Times New Roman" w:eastAsia="Calibri" w:hAnsi="Times New Roman" w:cs="Times New Roman"/>
              </w:rPr>
              <w:t xml:space="preserve">Community </w:t>
            </w:r>
            <w:proofErr w:type="spellStart"/>
            <w:r w:rsidRPr="008752D6">
              <w:rPr>
                <w:rFonts w:ascii="Times New Roman" w:eastAsia="Calibri" w:hAnsi="Times New Roman" w:cs="Times New Roman"/>
              </w:rPr>
              <w:t>Organisers</w:t>
            </w:r>
            <w:proofErr w:type="spellEnd"/>
            <w:r w:rsidRPr="008752D6">
              <w:rPr>
                <w:rFonts w:ascii="Times New Roman" w:eastAsia="Calibri" w:hAnsi="Times New Roman" w:cs="Times New Roman"/>
              </w:rPr>
              <w:t xml:space="preserve"> on their annual weekend Summer Camp [50] with an interest in the methods as potential tools to engage communities, as community development/ planning tools.</w:t>
            </w:r>
          </w:p>
        </w:tc>
      </w:tr>
      <w:tr w:rsidR="00297DC5" w:rsidRPr="000E0855" w:rsidTr="00B51542">
        <w:trPr>
          <w:trHeight w:val="1474"/>
        </w:trPr>
        <w:tc>
          <w:tcPr>
            <w:tcW w:w="2435" w:type="pct"/>
            <w:shd w:val="clear" w:color="auto" w:fill="FFFFFF" w:themeFill="background1"/>
          </w:tcPr>
          <w:p w:rsidR="00297DC5" w:rsidRPr="008752D6" w:rsidRDefault="00297DC5" w:rsidP="00B51542">
            <w:pPr>
              <w:spacing w:before="100" w:beforeAutospacing="1" w:after="120"/>
              <w:rPr>
                <w:rFonts w:ascii="Times New Roman" w:eastAsia="Calibri" w:hAnsi="Times New Roman" w:cs="Times New Roman"/>
              </w:rPr>
            </w:pPr>
            <w:r w:rsidRPr="008752D6">
              <w:rPr>
                <w:rFonts w:ascii="Times New Roman" w:eastAsia="Calibri" w:hAnsi="Times New Roman" w:cs="Times New Roman"/>
                <w:b/>
              </w:rPr>
              <w:t>National volunteering workshop</w:t>
            </w:r>
            <w:r w:rsidRPr="008752D6">
              <w:rPr>
                <w:rFonts w:ascii="Times New Roman" w:eastAsia="Calibri" w:hAnsi="Times New Roman" w:cs="Times New Roman"/>
              </w:rPr>
              <w:t xml:space="preserve">:  a taster cultural animation workshop </w:t>
            </w:r>
            <w:proofErr w:type="spellStart"/>
            <w:r w:rsidRPr="008752D6">
              <w:rPr>
                <w:rFonts w:ascii="Times New Roman" w:eastAsia="Calibri" w:hAnsi="Times New Roman" w:cs="Times New Roman"/>
              </w:rPr>
              <w:t>organised</w:t>
            </w:r>
            <w:proofErr w:type="spellEnd"/>
            <w:r w:rsidRPr="008752D6">
              <w:rPr>
                <w:rFonts w:ascii="Times New Roman" w:eastAsia="Calibri" w:hAnsi="Times New Roman" w:cs="Times New Roman"/>
              </w:rPr>
              <w:t xml:space="preserve"> by the National Association of </w:t>
            </w:r>
            <w:proofErr w:type="spellStart"/>
            <w:r w:rsidRPr="008752D6">
              <w:rPr>
                <w:rFonts w:ascii="Times New Roman" w:eastAsia="Calibri" w:hAnsi="Times New Roman" w:cs="Times New Roman"/>
              </w:rPr>
              <w:t>Neighbourhood</w:t>
            </w:r>
            <w:proofErr w:type="spellEnd"/>
            <w:r w:rsidRPr="008752D6">
              <w:rPr>
                <w:rFonts w:ascii="Times New Roman" w:eastAsia="Calibri" w:hAnsi="Times New Roman" w:cs="Times New Roman"/>
              </w:rPr>
              <w:t xml:space="preserve"> Management for people interested in engaging with volunteers in Big Local areas</w:t>
            </w:r>
            <w:r w:rsidRPr="008752D6">
              <w:rPr>
                <w:rFonts w:ascii="Times New Roman" w:eastAsia="Calibri" w:hAnsi="Times New Roman" w:cs="Times New Roman"/>
                <w:vertAlign w:val="superscript"/>
              </w:rPr>
              <w:footnoteReference w:id="3"/>
            </w:r>
            <w:r w:rsidRPr="008752D6">
              <w:rPr>
                <w:rFonts w:ascii="Times New Roman" w:eastAsia="Calibri" w:hAnsi="Times New Roman" w:cs="Times New Roman"/>
              </w:rPr>
              <w:t xml:space="preserve"> preceded by a presentation and Q&amp;A on Untold Stories of Volunteering </w:t>
            </w:r>
          </w:p>
        </w:tc>
        <w:tc>
          <w:tcPr>
            <w:tcW w:w="2565" w:type="pct"/>
            <w:shd w:val="clear" w:color="auto" w:fill="FFFFFF" w:themeFill="background1"/>
          </w:tcPr>
          <w:p w:rsidR="00297DC5" w:rsidRPr="008752D6" w:rsidRDefault="00297DC5" w:rsidP="00B51542">
            <w:pPr>
              <w:spacing w:before="100" w:beforeAutospacing="1" w:after="120"/>
              <w:rPr>
                <w:rFonts w:ascii="Times New Roman" w:eastAsia="Calibri" w:hAnsi="Times New Roman" w:cs="Times New Roman"/>
              </w:rPr>
            </w:pPr>
            <w:r w:rsidRPr="008752D6">
              <w:rPr>
                <w:rFonts w:ascii="Times New Roman" w:eastAsia="Calibri" w:hAnsi="Times New Roman" w:cs="Times New Roman"/>
              </w:rPr>
              <w:t>Residents of Big Local areas - volunteers and members of partnerships engaging their communities to improve local areas [20] with an interest in the findings of the research as well as in the methods as potential tools to engage with volunteers.</w:t>
            </w:r>
          </w:p>
        </w:tc>
      </w:tr>
      <w:tr w:rsidR="00297DC5" w:rsidRPr="000E0855" w:rsidTr="00B51542">
        <w:trPr>
          <w:trHeight w:val="1474"/>
        </w:trPr>
        <w:tc>
          <w:tcPr>
            <w:tcW w:w="2435" w:type="pct"/>
            <w:shd w:val="clear" w:color="auto" w:fill="FFFFFF" w:themeFill="background1"/>
          </w:tcPr>
          <w:p w:rsidR="00297DC5" w:rsidRPr="008752D6" w:rsidRDefault="00297DC5" w:rsidP="00B51542">
            <w:pPr>
              <w:spacing w:before="100" w:beforeAutospacing="1" w:after="120"/>
              <w:rPr>
                <w:rFonts w:ascii="Times New Roman" w:eastAsia="Calibri" w:hAnsi="Times New Roman" w:cs="Times New Roman"/>
              </w:rPr>
            </w:pPr>
            <w:r w:rsidRPr="008752D6">
              <w:rPr>
                <w:rFonts w:ascii="Times New Roman" w:eastAsia="Calibri" w:hAnsi="Times New Roman" w:cs="Times New Roman"/>
                <w:b/>
              </w:rPr>
              <w:t>Big Local learning events</w:t>
            </w:r>
            <w:r w:rsidRPr="008752D6">
              <w:rPr>
                <w:rFonts w:ascii="Times New Roman" w:eastAsia="Calibri" w:hAnsi="Times New Roman" w:cs="Times New Roman"/>
              </w:rPr>
              <w:t>:  two short taster cultural animation workshop with residents of Big Local areas preceded by a presentation and Q&amp;A on Untold Stories of Volunteering and cultural animation methods</w:t>
            </w:r>
          </w:p>
        </w:tc>
        <w:tc>
          <w:tcPr>
            <w:tcW w:w="2565" w:type="pct"/>
            <w:shd w:val="clear" w:color="auto" w:fill="FFFFFF" w:themeFill="background1"/>
          </w:tcPr>
          <w:p w:rsidR="00297DC5" w:rsidRPr="008752D6" w:rsidRDefault="00297DC5" w:rsidP="00B51542">
            <w:pPr>
              <w:spacing w:before="100" w:beforeAutospacing="1" w:after="120"/>
              <w:rPr>
                <w:rFonts w:ascii="Times New Roman" w:eastAsia="Calibri" w:hAnsi="Times New Roman" w:cs="Times New Roman"/>
              </w:rPr>
            </w:pPr>
            <w:r w:rsidRPr="008752D6">
              <w:rPr>
                <w:rFonts w:ascii="Times New Roman" w:eastAsia="Calibri" w:hAnsi="Times New Roman" w:cs="Times New Roman"/>
              </w:rPr>
              <w:t xml:space="preserve">Residents of Big Local areas - volunteers and members of partnerships engaging their communities to improve local areas [27].  Interest in methods as tools to engage community members and/or to </w:t>
            </w:r>
            <w:proofErr w:type="spellStart"/>
            <w:r w:rsidRPr="008752D6">
              <w:rPr>
                <w:rFonts w:ascii="Times New Roman" w:eastAsia="Calibri" w:hAnsi="Times New Roman" w:cs="Times New Roman"/>
              </w:rPr>
              <w:t>energise</w:t>
            </w:r>
            <w:proofErr w:type="spellEnd"/>
            <w:r w:rsidRPr="008752D6">
              <w:rPr>
                <w:rFonts w:ascii="Times New Roman" w:eastAsia="Calibri" w:hAnsi="Times New Roman" w:cs="Times New Roman"/>
              </w:rPr>
              <w:t xml:space="preserve"> planning processes within local partnerships.</w:t>
            </w:r>
          </w:p>
        </w:tc>
      </w:tr>
      <w:tr w:rsidR="00297DC5" w:rsidRPr="000E0855" w:rsidTr="00B51542">
        <w:trPr>
          <w:trHeight w:val="1531"/>
        </w:trPr>
        <w:tc>
          <w:tcPr>
            <w:tcW w:w="2435" w:type="pct"/>
            <w:shd w:val="clear" w:color="auto" w:fill="FFFFFF" w:themeFill="background1"/>
          </w:tcPr>
          <w:p w:rsidR="00297DC5" w:rsidRPr="008752D6" w:rsidRDefault="00297DC5" w:rsidP="00B51542">
            <w:pPr>
              <w:spacing w:before="100" w:beforeAutospacing="1" w:after="120"/>
              <w:rPr>
                <w:rFonts w:ascii="Times New Roman" w:eastAsia="Calibri" w:hAnsi="Times New Roman" w:cs="Times New Roman"/>
              </w:rPr>
            </w:pPr>
            <w:r w:rsidRPr="008752D6">
              <w:rPr>
                <w:rFonts w:ascii="Times New Roman" w:eastAsia="Calibri" w:hAnsi="Times New Roman" w:cs="Times New Roman"/>
                <w:b/>
              </w:rPr>
              <w:lastRenderedPageBreak/>
              <w:t>Legacy project upscaling event</w:t>
            </w:r>
            <w:r w:rsidRPr="008752D6">
              <w:rPr>
                <w:rFonts w:ascii="Times New Roman" w:eastAsia="Calibri" w:hAnsi="Times New Roman" w:cs="Times New Roman"/>
              </w:rPr>
              <w:t xml:space="preserve">:  Four intensive half-day tasters – 2 x cultural animation and 2 x </w:t>
            </w:r>
            <w:proofErr w:type="spellStart"/>
            <w:r w:rsidRPr="008752D6">
              <w:rPr>
                <w:rFonts w:ascii="Times New Roman" w:eastAsia="Calibri" w:hAnsi="Times New Roman" w:cs="Times New Roman"/>
              </w:rPr>
              <w:t>Glossopoly</w:t>
            </w:r>
            <w:proofErr w:type="spellEnd"/>
          </w:p>
        </w:tc>
        <w:tc>
          <w:tcPr>
            <w:tcW w:w="2565" w:type="pct"/>
            <w:shd w:val="clear" w:color="auto" w:fill="FFFFFF" w:themeFill="background1"/>
          </w:tcPr>
          <w:p w:rsidR="00297DC5" w:rsidRPr="008752D6" w:rsidRDefault="00297DC5" w:rsidP="00B51542">
            <w:pPr>
              <w:spacing w:before="100" w:beforeAutospacing="1" w:after="120"/>
              <w:rPr>
                <w:rFonts w:ascii="Times New Roman" w:eastAsia="Calibri" w:hAnsi="Times New Roman" w:cs="Times New Roman"/>
              </w:rPr>
            </w:pPr>
            <w:r w:rsidRPr="008752D6">
              <w:rPr>
                <w:rFonts w:ascii="Times New Roman" w:eastAsia="Calibri" w:hAnsi="Times New Roman" w:cs="Times New Roman"/>
              </w:rPr>
              <w:t>Mixed audience of academics/ practitioners to give in-depth experience of methods [55].  This audience was interested in the methods for engagement and research purposes.</w:t>
            </w:r>
          </w:p>
        </w:tc>
      </w:tr>
    </w:tbl>
    <w:p w:rsidR="00297DC5" w:rsidRDefault="00297DC5" w:rsidP="00297DC5">
      <w:pPr>
        <w:pStyle w:val="Caption"/>
        <w:rPr>
          <w:rFonts w:ascii="Times New Roman" w:hAnsi="Times New Roman" w:cs="Times New Roman"/>
        </w:rPr>
      </w:pPr>
      <w:bookmarkStart w:id="5" w:name="_Ref335664110"/>
      <w:bookmarkStart w:id="6" w:name="_Ref335664094"/>
      <w:bookmarkStart w:id="7" w:name="_Toc335664577"/>
      <w:r>
        <w:t xml:space="preserve">Table </w:t>
      </w:r>
      <w:r>
        <w:fldChar w:fldCharType="begin"/>
      </w:r>
      <w:r>
        <w:instrText xml:space="preserve"> SEQ Table \* ARABIC </w:instrText>
      </w:r>
      <w:r>
        <w:fldChar w:fldCharType="separate"/>
      </w:r>
      <w:r>
        <w:rPr>
          <w:rFonts w:hint="eastAsia"/>
          <w:noProof/>
        </w:rPr>
        <w:t>5</w:t>
      </w:r>
      <w:r>
        <w:fldChar w:fldCharType="end"/>
      </w:r>
      <w:bookmarkEnd w:id="5"/>
      <w:r>
        <w:rPr>
          <w:lang w:val="en-US"/>
        </w:rPr>
        <w:t xml:space="preserve"> : Showcase and Taster Activities</w:t>
      </w:r>
      <w:bookmarkEnd w:id="6"/>
      <w:bookmarkEnd w:id="7"/>
    </w:p>
    <w:p w:rsidR="00297DC5" w:rsidRPr="008752D6" w:rsidRDefault="00297DC5" w:rsidP="00297DC5">
      <w:pPr>
        <w:pStyle w:val="Caption"/>
        <w:rPr>
          <w:rFonts w:ascii="Times New Roman" w:hAnsi="Times New Roman" w:cs="Times New Roman"/>
          <w:b/>
        </w:rPr>
      </w:pPr>
    </w:p>
    <w:tbl>
      <w:tblPr>
        <w:tblW w:w="5000" w:type="pct"/>
        <w:tblBorders>
          <w:top w:val="single" w:sz="2" w:space="0" w:color="215868"/>
          <w:left w:val="single" w:sz="2" w:space="0" w:color="215868"/>
          <w:bottom w:val="single" w:sz="2" w:space="0" w:color="215868"/>
          <w:right w:val="single" w:sz="2" w:space="0" w:color="215868"/>
          <w:insideH w:val="single" w:sz="2" w:space="0" w:color="215868"/>
          <w:insideV w:val="single" w:sz="2" w:space="0" w:color="215868"/>
        </w:tblBorders>
        <w:tblLayout w:type="fixed"/>
        <w:tblLook w:val="04A0" w:firstRow="1" w:lastRow="0" w:firstColumn="1" w:lastColumn="0" w:noHBand="0" w:noVBand="1"/>
      </w:tblPr>
      <w:tblGrid>
        <w:gridCol w:w="4501"/>
        <w:gridCol w:w="4741"/>
      </w:tblGrid>
      <w:tr w:rsidR="00297DC5" w:rsidRPr="000E0855" w:rsidTr="00B51542">
        <w:tc>
          <w:tcPr>
            <w:tcW w:w="2435" w:type="pct"/>
            <w:shd w:val="clear" w:color="auto" w:fill="auto"/>
          </w:tcPr>
          <w:p w:rsidR="00297DC5" w:rsidRPr="008752D6" w:rsidRDefault="00297DC5" w:rsidP="00B51542">
            <w:pPr>
              <w:spacing w:before="100" w:beforeAutospacing="1" w:after="120"/>
              <w:rPr>
                <w:rFonts w:ascii="Times New Roman" w:eastAsia="Calibri" w:hAnsi="Times New Roman" w:cs="Times New Roman"/>
                <w:b/>
              </w:rPr>
            </w:pPr>
            <w:r w:rsidRPr="008752D6">
              <w:rPr>
                <w:rFonts w:ascii="Times New Roman" w:eastAsia="Calibri" w:hAnsi="Times New Roman" w:cs="Times New Roman"/>
                <w:b/>
              </w:rPr>
              <w:t>Session</w:t>
            </w:r>
          </w:p>
        </w:tc>
        <w:tc>
          <w:tcPr>
            <w:tcW w:w="2565" w:type="pct"/>
            <w:shd w:val="clear" w:color="auto" w:fill="auto"/>
          </w:tcPr>
          <w:p w:rsidR="00297DC5" w:rsidRPr="008752D6" w:rsidRDefault="00297DC5" w:rsidP="00B51542">
            <w:pPr>
              <w:spacing w:before="100" w:beforeAutospacing="1" w:after="120"/>
              <w:rPr>
                <w:rFonts w:ascii="Times New Roman" w:eastAsia="Calibri" w:hAnsi="Times New Roman" w:cs="Times New Roman"/>
                <w:b/>
              </w:rPr>
            </w:pPr>
            <w:r w:rsidRPr="008752D6">
              <w:rPr>
                <w:rFonts w:ascii="Times New Roman" w:eastAsia="Calibri" w:hAnsi="Times New Roman" w:cs="Times New Roman"/>
                <w:b/>
              </w:rPr>
              <w:t>Audiences</w:t>
            </w:r>
          </w:p>
        </w:tc>
      </w:tr>
      <w:tr w:rsidR="00297DC5" w:rsidRPr="000E0855" w:rsidTr="00B51542">
        <w:tc>
          <w:tcPr>
            <w:tcW w:w="2435" w:type="pct"/>
            <w:shd w:val="clear" w:color="auto" w:fill="auto"/>
          </w:tcPr>
          <w:p w:rsidR="00297DC5" w:rsidRPr="008752D6" w:rsidRDefault="00297DC5" w:rsidP="00B51542">
            <w:pPr>
              <w:spacing w:before="100" w:beforeAutospacing="1" w:after="120"/>
              <w:rPr>
                <w:rFonts w:ascii="Times New Roman" w:eastAsia="Calibri" w:hAnsi="Times New Roman" w:cs="Times New Roman"/>
              </w:rPr>
            </w:pPr>
            <w:r w:rsidRPr="008752D6">
              <w:rPr>
                <w:rFonts w:ascii="Times New Roman" w:eastAsia="Calibri" w:hAnsi="Times New Roman" w:cs="Times New Roman"/>
              </w:rPr>
              <w:t xml:space="preserve">Green </w:t>
            </w:r>
            <w:proofErr w:type="spellStart"/>
            <w:r w:rsidRPr="008752D6">
              <w:rPr>
                <w:rFonts w:ascii="Times New Roman" w:eastAsia="Calibri" w:hAnsi="Times New Roman" w:cs="Times New Roman"/>
              </w:rPr>
              <w:t>Keele</w:t>
            </w:r>
            <w:proofErr w:type="spellEnd"/>
            <w:r w:rsidRPr="008752D6">
              <w:rPr>
                <w:rFonts w:ascii="Times New Roman" w:eastAsia="Calibri" w:hAnsi="Times New Roman" w:cs="Times New Roman"/>
              </w:rPr>
              <w:t xml:space="preserve"> research workshop.  A cultural animation workshop delivered in partnership with researchers involved in a university campus-based sustainability project</w:t>
            </w:r>
            <w:r w:rsidRPr="008752D6">
              <w:rPr>
                <w:rStyle w:val="FootnoteReference"/>
                <w:rFonts w:ascii="Times New Roman" w:eastAsia="Calibri" w:hAnsi="Times New Roman" w:cs="Times New Roman"/>
              </w:rPr>
              <w:footnoteReference w:id="4"/>
            </w:r>
            <w:r w:rsidRPr="008752D6">
              <w:rPr>
                <w:rFonts w:ascii="Times New Roman" w:eastAsia="Calibri" w:hAnsi="Times New Roman" w:cs="Times New Roman"/>
              </w:rPr>
              <w:t xml:space="preserve"> - using cultural animation to explore environmental issues and the relevance of sustainability to different groups and disciplines within the university.</w:t>
            </w:r>
          </w:p>
          <w:p w:rsidR="00297DC5" w:rsidRPr="008752D6" w:rsidRDefault="00297DC5" w:rsidP="00B51542">
            <w:pPr>
              <w:spacing w:before="100" w:beforeAutospacing="1" w:after="120"/>
              <w:rPr>
                <w:rFonts w:ascii="Times New Roman" w:eastAsia="Calibri" w:hAnsi="Times New Roman" w:cs="Times New Roman"/>
              </w:rPr>
            </w:pPr>
          </w:p>
        </w:tc>
        <w:tc>
          <w:tcPr>
            <w:tcW w:w="2565" w:type="pct"/>
            <w:shd w:val="clear" w:color="auto" w:fill="auto"/>
          </w:tcPr>
          <w:p w:rsidR="00297DC5" w:rsidRPr="008752D6" w:rsidRDefault="00297DC5" w:rsidP="00B51542">
            <w:pPr>
              <w:spacing w:before="100" w:beforeAutospacing="1" w:after="120"/>
              <w:rPr>
                <w:rFonts w:ascii="Times New Roman" w:eastAsia="Calibri" w:hAnsi="Times New Roman" w:cs="Times New Roman"/>
              </w:rPr>
            </w:pPr>
            <w:r w:rsidRPr="008752D6">
              <w:rPr>
                <w:rFonts w:ascii="Times New Roman" w:eastAsia="Calibri" w:hAnsi="Times New Roman" w:cs="Times New Roman"/>
              </w:rPr>
              <w:t>Students and lecturers. The group involved 3 researchers and 20 participants and was a part of a wider research project on sustainability.</w:t>
            </w:r>
          </w:p>
        </w:tc>
      </w:tr>
      <w:tr w:rsidR="00297DC5" w:rsidRPr="000E0855" w:rsidTr="00B51542">
        <w:tc>
          <w:tcPr>
            <w:tcW w:w="2435" w:type="pct"/>
            <w:shd w:val="clear" w:color="auto" w:fill="auto"/>
          </w:tcPr>
          <w:p w:rsidR="00297DC5" w:rsidRPr="008752D6" w:rsidRDefault="00297DC5" w:rsidP="00B51542">
            <w:pPr>
              <w:pStyle w:val="ListParagraph"/>
              <w:widowControl w:val="0"/>
              <w:spacing w:before="100" w:beforeAutospacing="1" w:after="120"/>
              <w:ind w:left="0"/>
              <w:contextualSpacing w:val="0"/>
              <w:rPr>
                <w:rFonts w:ascii="Times New Roman" w:hAnsi="Times New Roman" w:cs="Times New Roman"/>
              </w:rPr>
            </w:pPr>
            <w:r w:rsidRPr="008752D6">
              <w:rPr>
                <w:rFonts w:ascii="Times New Roman" w:hAnsi="Times New Roman" w:cs="Times New Roman"/>
              </w:rPr>
              <w:t xml:space="preserve">LGBT research workshop.  A </w:t>
            </w:r>
            <w:proofErr w:type="spellStart"/>
            <w:r w:rsidRPr="008752D6">
              <w:rPr>
                <w:rFonts w:ascii="Times New Roman" w:hAnsi="Times New Roman" w:cs="Times New Roman"/>
              </w:rPr>
              <w:t>Glossopoly</w:t>
            </w:r>
            <w:proofErr w:type="spellEnd"/>
            <w:r w:rsidRPr="008752D6">
              <w:rPr>
                <w:rFonts w:ascii="Times New Roman" w:hAnsi="Times New Roman" w:cs="Times New Roman"/>
              </w:rPr>
              <w:t>/Cultural animation workshop undertaken in partnership with Middlesex University and a LGBT people’s group based in Stoke.</w:t>
            </w:r>
          </w:p>
          <w:p w:rsidR="00297DC5" w:rsidRPr="008752D6" w:rsidRDefault="00297DC5" w:rsidP="00B51542">
            <w:pPr>
              <w:pStyle w:val="ListParagraph"/>
              <w:widowControl w:val="0"/>
              <w:spacing w:before="100" w:beforeAutospacing="1" w:after="120"/>
              <w:ind w:left="0"/>
              <w:contextualSpacing w:val="0"/>
              <w:rPr>
                <w:rFonts w:ascii="Times New Roman" w:hAnsi="Times New Roman" w:cs="Times New Roman"/>
              </w:rPr>
            </w:pPr>
          </w:p>
        </w:tc>
        <w:tc>
          <w:tcPr>
            <w:tcW w:w="2565" w:type="pct"/>
            <w:shd w:val="clear" w:color="auto" w:fill="auto"/>
          </w:tcPr>
          <w:p w:rsidR="00297DC5" w:rsidRPr="008752D6" w:rsidRDefault="00297DC5" w:rsidP="00B51542">
            <w:pPr>
              <w:widowControl w:val="0"/>
              <w:spacing w:before="100" w:beforeAutospacing="1" w:after="120"/>
              <w:rPr>
                <w:rFonts w:ascii="Times New Roman" w:eastAsia="Calibri" w:hAnsi="Times New Roman" w:cs="Times New Roman"/>
              </w:rPr>
            </w:pPr>
            <w:r w:rsidRPr="008752D6">
              <w:rPr>
                <w:rFonts w:ascii="Times New Roman" w:eastAsia="Calibri" w:hAnsi="Times New Roman" w:cs="Times New Roman"/>
              </w:rPr>
              <w:t>13 researchers and members of an elderly LGBT group took part in this session which was conceived as part of a wider exploratory piece of research into ageing, sexuality and identity.</w:t>
            </w:r>
          </w:p>
        </w:tc>
      </w:tr>
    </w:tbl>
    <w:p w:rsidR="00297DC5" w:rsidRPr="008752D6" w:rsidRDefault="00297DC5" w:rsidP="00297DC5">
      <w:pPr>
        <w:pStyle w:val="Caption"/>
        <w:rPr>
          <w:rFonts w:ascii="Times New Roman" w:hAnsi="Times New Roman" w:cs="Times New Roman"/>
        </w:rPr>
      </w:pPr>
      <w:bookmarkStart w:id="8" w:name="_Ref335664143"/>
      <w:r>
        <w:t xml:space="preserve">Table </w:t>
      </w:r>
      <w:r>
        <w:fldChar w:fldCharType="begin"/>
      </w:r>
      <w:r>
        <w:instrText xml:space="preserve"> SEQ Table \* ARABIC </w:instrText>
      </w:r>
      <w:r>
        <w:fldChar w:fldCharType="separate"/>
      </w:r>
      <w:r>
        <w:rPr>
          <w:rFonts w:hint="eastAsia"/>
          <w:noProof/>
        </w:rPr>
        <w:t>6</w:t>
      </w:r>
      <w:r>
        <w:fldChar w:fldCharType="end"/>
      </w:r>
      <w:bookmarkEnd w:id="8"/>
      <w:r>
        <w:rPr>
          <w:lang w:val="en-US"/>
        </w:rPr>
        <w:t>: Research Pilots with New Partners</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A series of evaluations based on mixed techniques (see table 4) were carried out. This data which had a story like shape was subsequently </w:t>
      </w:r>
      <w:proofErr w:type="spellStart"/>
      <w:r w:rsidRPr="008752D6">
        <w:rPr>
          <w:rFonts w:ascii="Times New Roman" w:hAnsi="Times New Roman" w:cs="Times New Roman"/>
        </w:rPr>
        <w:t>analysed</w:t>
      </w:r>
      <w:proofErr w:type="spellEnd"/>
      <w:r w:rsidRPr="008752D6">
        <w:rPr>
          <w:rFonts w:ascii="Times New Roman" w:hAnsi="Times New Roman" w:cs="Times New Roman"/>
        </w:rPr>
        <w:t xml:space="preserve"> in light of the five theoretical lenses introduced earlier to shed light on the meanings and dynamics of collaboration and resulting legacies.</w:t>
      </w:r>
    </w:p>
    <w:p w:rsidR="00297DC5" w:rsidRPr="008752D6" w:rsidRDefault="00297DC5" w:rsidP="00297DC5">
      <w:pPr>
        <w:pStyle w:val="Caption"/>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0"/>
        <w:gridCol w:w="3081"/>
        <w:gridCol w:w="3081"/>
      </w:tblGrid>
      <w:tr w:rsidR="00297DC5" w:rsidRPr="000E0855" w:rsidTr="00B51542">
        <w:tc>
          <w:tcPr>
            <w:tcW w:w="3080"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Methodologies and artefacts evaluated</w:t>
            </w:r>
          </w:p>
        </w:tc>
        <w:tc>
          <w:tcPr>
            <w:tcW w:w="3081"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Evaluation methods</w:t>
            </w:r>
          </w:p>
        </w:tc>
        <w:tc>
          <w:tcPr>
            <w:tcW w:w="3081"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Outputs</w:t>
            </w:r>
          </w:p>
        </w:tc>
      </w:tr>
      <w:tr w:rsidR="00297DC5" w:rsidRPr="000E0855" w:rsidTr="00B51542">
        <w:tc>
          <w:tcPr>
            <w:tcW w:w="3080"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Cultural animation (The Boat, the Tree of Life, Untold Stories of Volunteering Drama)</w:t>
            </w:r>
          </w:p>
        </w:tc>
        <w:tc>
          <w:tcPr>
            <w:tcW w:w="3081"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Observations</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Semi-structured interviews</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Informal Conversations</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Feedback forms</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lastRenderedPageBreak/>
              <w:t>On-line follow up questionnaires</w:t>
            </w:r>
          </w:p>
        </w:tc>
        <w:tc>
          <w:tcPr>
            <w:tcW w:w="3081"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lastRenderedPageBreak/>
              <w:t>Stories and artefacts</w:t>
            </w:r>
          </w:p>
        </w:tc>
      </w:tr>
      <w:tr w:rsidR="00297DC5" w:rsidRPr="000E0855" w:rsidTr="00B51542">
        <w:tc>
          <w:tcPr>
            <w:tcW w:w="3080"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lastRenderedPageBreak/>
              <w:t>Iterative Methodologies (</w:t>
            </w:r>
            <w:proofErr w:type="spellStart"/>
            <w:r w:rsidRPr="008752D6">
              <w:rPr>
                <w:rFonts w:ascii="Times New Roman" w:hAnsi="Times New Roman" w:cs="Times New Roman"/>
              </w:rPr>
              <w:t>Glossopoly</w:t>
            </w:r>
            <w:proofErr w:type="spellEnd"/>
            <w:r w:rsidRPr="008752D6">
              <w:rPr>
                <w:rFonts w:ascii="Times New Roman" w:hAnsi="Times New Roman" w:cs="Times New Roman"/>
              </w:rPr>
              <w:t>)</w:t>
            </w:r>
          </w:p>
        </w:tc>
        <w:tc>
          <w:tcPr>
            <w:tcW w:w="3081"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Observations</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Semi-structured interviews</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Informal Conversations</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Feedback forms</w:t>
            </w:r>
          </w:p>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On-line follow up questionnaires</w:t>
            </w:r>
          </w:p>
        </w:tc>
        <w:tc>
          <w:tcPr>
            <w:tcW w:w="3081"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Stories and artefacts</w:t>
            </w:r>
          </w:p>
        </w:tc>
      </w:tr>
    </w:tbl>
    <w:p w:rsidR="00297DC5" w:rsidRPr="008752D6" w:rsidRDefault="00297DC5" w:rsidP="00297DC5">
      <w:pPr>
        <w:pStyle w:val="Caption"/>
        <w:rPr>
          <w:rFonts w:ascii="Times New Roman" w:hAnsi="Times New Roman" w:cs="Times New Roman"/>
        </w:rPr>
      </w:pPr>
      <w:bookmarkStart w:id="9" w:name="_Toc335664578"/>
      <w:r>
        <w:t xml:space="preserve">Table </w:t>
      </w:r>
      <w:r>
        <w:fldChar w:fldCharType="begin"/>
      </w:r>
      <w:r>
        <w:instrText xml:space="preserve"> SEQ Table \* ARABIC </w:instrText>
      </w:r>
      <w:r>
        <w:fldChar w:fldCharType="separate"/>
      </w:r>
      <w:r>
        <w:rPr>
          <w:rFonts w:hint="eastAsia"/>
          <w:noProof/>
        </w:rPr>
        <w:t>7</w:t>
      </w:r>
      <w:r>
        <w:fldChar w:fldCharType="end"/>
      </w:r>
      <w:r>
        <w:rPr>
          <w:lang w:val="en-US"/>
        </w:rPr>
        <w:t xml:space="preserve"> : Evaluation Methods and Outputs</w:t>
      </w:r>
      <w:bookmarkEnd w:id="9"/>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The data analysis suggested that legacies can be </w:t>
      </w:r>
      <w:proofErr w:type="gramStart"/>
      <w:r w:rsidRPr="008752D6">
        <w:rPr>
          <w:rFonts w:ascii="Times New Roman" w:hAnsi="Times New Roman" w:cs="Times New Roman"/>
        </w:rPr>
        <w:t>both intended</w:t>
      </w:r>
      <w:proofErr w:type="gramEnd"/>
      <w:r w:rsidRPr="008752D6">
        <w:rPr>
          <w:rFonts w:ascii="Times New Roman" w:hAnsi="Times New Roman" w:cs="Times New Roman"/>
        </w:rPr>
        <w:t xml:space="preserve"> or unintended, tangible or intangible, positive or negative.  Such views build on both popular understanding and existing literature which links the term to notions of continuation and sustainability (as in the legacy narrative of large-scale projects and events such as the Olympics or Live Aid)</w:t>
      </w:r>
      <w:r w:rsidRPr="008752D6">
        <w:rPr>
          <w:rStyle w:val="FootnoteReference"/>
          <w:rFonts w:ascii="Times New Roman" w:hAnsi="Times New Roman" w:cs="Times New Roman"/>
        </w:rPr>
        <w:footnoteReference w:id="5"/>
      </w:r>
      <w:r w:rsidRPr="008752D6">
        <w:rPr>
          <w:rFonts w:ascii="Times New Roman" w:hAnsi="Times New Roman" w:cs="Times New Roman"/>
        </w:rPr>
        <w:t>.  The latter importantly adds the consideration that legacy is not just what is left behind but what is being used, or ‘living’, adding weight to the idea that legacies are performative and processual.</w:t>
      </w:r>
    </w:p>
    <w:p w:rsidR="00297DC5" w:rsidRPr="008752D6" w:rsidRDefault="00297DC5" w:rsidP="00297DC5">
      <w:pPr>
        <w:spacing w:before="100" w:beforeAutospacing="1" w:after="120"/>
        <w:rPr>
          <w:rFonts w:ascii="Times New Roman" w:hAnsi="Times New Roman" w:cs="Times New Roman"/>
        </w:rPr>
      </w:pPr>
    </w:p>
    <w:p w:rsidR="00297DC5" w:rsidRPr="008752D6" w:rsidRDefault="00297DC5" w:rsidP="00297DC5">
      <w:pPr>
        <w:pStyle w:val="Heading2"/>
        <w:spacing w:line="240" w:lineRule="auto"/>
        <w:rPr>
          <w:rFonts w:ascii="Times New Roman" w:hAnsi="Times New Roman" w:cs="Times New Roman"/>
          <w:sz w:val="24"/>
          <w:szCs w:val="24"/>
        </w:rPr>
      </w:pPr>
      <w:r w:rsidRPr="008752D6">
        <w:rPr>
          <w:rFonts w:ascii="Times New Roman" w:hAnsi="Times New Roman" w:cs="Times New Roman"/>
          <w:sz w:val="24"/>
          <w:szCs w:val="24"/>
        </w:rPr>
        <w:t>Legacy-as-performance</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Our research adopted performance in literal senses in that, not only were some of the activities focused around creating an documentary drama enacted in a stage, but also, more frequently, involved people speaking or doing things in front of others. More generally, participants involved in showcase and taster activities and the pilots were immersed in an embodied experience that linked together thinking and artistic processes. Thus, these activities made an impression on those involved precisely because of the embodied and sensory nature of their involvement. But performance carries further theoretical dimensions of meaning, bound up in questions relating to the co-called 'crisis of representation' and associated movements away from viewing knowledge as simply some form of reflection of the world. Applying this to issues of legacy implies that legacy is never something simply to be outlined or mapped, but is always something that has been created, or performed, and the degree and form of its performance, reveals the extent to which people as actors (be they academics or practitioners) have made judgements about the worth of the project activities in regard to their own research/practice contexts (Mason et al 2015). </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Moreover, in making sense of these performances, we have found all five theoretical perspectives highlighted in this chapter helpful.  For, when participants in a workshop are </w:t>
      </w:r>
      <w:r w:rsidRPr="008752D6">
        <w:rPr>
          <w:rFonts w:ascii="Times New Roman" w:hAnsi="Times New Roman" w:cs="Times New Roman"/>
        </w:rPr>
        <w:lastRenderedPageBreak/>
        <w:t xml:space="preserve">requested to reflect on a particular problematic such as ‘volunteering’ or ‘crisis’, for example, they are being encouraged to think, feel, do and reflect in collaboration with others and it is this co-creative process which can be </w:t>
      </w:r>
      <w:proofErr w:type="spellStart"/>
      <w:r w:rsidRPr="008752D6">
        <w:rPr>
          <w:rFonts w:ascii="Times New Roman" w:hAnsi="Times New Roman" w:cs="Times New Roman"/>
        </w:rPr>
        <w:t>characterised</w:t>
      </w:r>
      <w:proofErr w:type="spellEnd"/>
      <w:r w:rsidRPr="008752D6">
        <w:rPr>
          <w:rFonts w:ascii="Times New Roman" w:hAnsi="Times New Roman" w:cs="Times New Roman"/>
        </w:rPr>
        <w:t xml:space="preserve"> as performative in nature; knowledge is being created by being performed into life.  In the case of the boat, for example, principles of Theatre Studies ensured that participants felt included and able to ‘play a part’; Critical Theory facilitated reflection upon social problems and truths; American Pragmatism allowed for an unfolding and iterative process of refinement to take place in creating the artefact, </w:t>
      </w:r>
      <w:proofErr w:type="spellStart"/>
      <w:r w:rsidRPr="008752D6">
        <w:rPr>
          <w:rFonts w:ascii="Times New Roman" w:hAnsi="Times New Roman" w:cs="Times New Roman"/>
        </w:rPr>
        <w:t>Deleuzian</w:t>
      </w:r>
      <w:proofErr w:type="spellEnd"/>
      <w:r w:rsidRPr="008752D6">
        <w:rPr>
          <w:rFonts w:ascii="Times New Roman" w:hAnsi="Times New Roman" w:cs="Times New Roman"/>
        </w:rPr>
        <w:t xml:space="preserve"> approaches focused on how participants iterate thoughts and actions in order to arrive at new meaning or form closer relationships while ANT provided the framework for thinking about collaboration as a growing connectivity of actors held together over time because of their shared creative goals.   </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In light of the theoretical lenses that informed our legacy work, we define legacy in five specific ways (</w:t>
      </w:r>
      <w:r w:rsidRPr="00F814C4">
        <w:rPr>
          <w:rFonts w:ascii="Times New Roman" w:hAnsi="Times New Roman" w:cs="Times New Roman"/>
        </w:rPr>
        <w:t>see table 8):</w:t>
      </w:r>
    </w:p>
    <w:p w:rsidR="00297DC5" w:rsidRPr="008752D6" w:rsidRDefault="00297DC5" w:rsidP="00297DC5">
      <w:pPr>
        <w:pStyle w:val="Caption"/>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297DC5" w:rsidRPr="000E0855" w:rsidTr="00B51542">
        <w:tc>
          <w:tcPr>
            <w:tcW w:w="2802"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Theoretical Perspective</w:t>
            </w:r>
          </w:p>
        </w:tc>
        <w:tc>
          <w:tcPr>
            <w:tcW w:w="6440"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Definition of Legacy</w:t>
            </w:r>
          </w:p>
        </w:tc>
      </w:tr>
      <w:tr w:rsidR="00297DC5" w:rsidRPr="000E0855" w:rsidTr="00B51542">
        <w:tc>
          <w:tcPr>
            <w:tcW w:w="2802"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Theatre Studies (Boal, Stanislavski, Brecht)</w:t>
            </w:r>
          </w:p>
        </w:tc>
        <w:tc>
          <w:tcPr>
            <w:tcW w:w="6440"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eastAsia="Times New Roman" w:hAnsi="Times New Roman" w:cs="Times New Roman"/>
                <w:i/>
                <w:lang w:eastAsia="en-GB"/>
              </w:rPr>
              <w:t xml:space="preserve">The </w:t>
            </w:r>
            <w:r w:rsidRPr="008752D6">
              <w:rPr>
                <w:rFonts w:ascii="Times New Roman" w:hAnsi="Times New Roman" w:cs="Times New Roman"/>
                <w:i/>
              </w:rPr>
              <w:t>reproduction and transformation of a theatre tradition for new contexts such as research.</w:t>
            </w:r>
          </w:p>
        </w:tc>
      </w:tr>
      <w:tr w:rsidR="00297DC5" w:rsidRPr="000E0855" w:rsidTr="00B51542">
        <w:tc>
          <w:tcPr>
            <w:tcW w:w="2802"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American Pragmatism (Dewey, James)</w:t>
            </w:r>
          </w:p>
        </w:tc>
        <w:tc>
          <w:tcPr>
            <w:tcW w:w="6440" w:type="dxa"/>
          </w:tcPr>
          <w:p w:rsidR="00297DC5" w:rsidRPr="008752D6" w:rsidRDefault="00297DC5" w:rsidP="00B51542">
            <w:pPr>
              <w:spacing w:before="100" w:beforeAutospacing="1" w:after="120"/>
              <w:rPr>
                <w:rFonts w:ascii="Times New Roman" w:hAnsi="Times New Roman" w:cs="Times New Roman"/>
                <w:i/>
              </w:rPr>
            </w:pPr>
            <w:r w:rsidRPr="008752D6">
              <w:rPr>
                <w:rFonts w:ascii="Times New Roman" w:hAnsi="Times New Roman" w:cs="Times New Roman"/>
                <w:i/>
              </w:rPr>
              <w:t xml:space="preserve">Changes in ideas or practices (or both). </w:t>
            </w:r>
          </w:p>
          <w:p w:rsidR="00297DC5" w:rsidRPr="008752D6" w:rsidRDefault="00297DC5" w:rsidP="00B51542">
            <w:pPr>
              <w:spacing w:before="100" w:beforeAutospacing="1" w:after="120"/>
              <w:rPr>
                <w:rFonts w:ascii="Times New Roman" w:hAnsi="Times New Roman" w:cs="Times New Roman"/>
              </w:rPr>
            </w:pPr>
          </w:p>
        </w:tc>
      </w:tr>
      <w:tr w:rsidR="00297DC5" w:rsidRPr="000E0855" w:rsidTr="00B51542">
        <w:tc>
          <w:tcPr>
            <w:tcW w:w="2802"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Critical Theory (</w:t>
            </w:r>
            <w:proofErr w:type="spellStart"/>
            <w:r w:rsidRPr="008752D6">
              <w:rPr>
                <w:rFonts w:ascii="Times New Roman" w:hAnsi="Times New Roman" w:cs="Times New Roman"/>
              </w:rPr>
              <w:t>Habermas</w:t>
            </w:r>
            <w:proofErr w:type="spellEnd"/>
            <w:r w:rsidRPr="008752D6">
              <w:rPr>
                <w:rFonts w:ascii="Times New Roman" w:hAnsi="Times New Roman" w:cs="Times New Roman"/>
              </w:rPr>
              <w:t xml:space="preserve">, </w:t>
            </w:r>
            <w:proofErr w:type="spellStart"/>
            <w:r w:rsidRPr="008752D6">
              <w:rPr>
                <w:rFonts w:ascii="Times New Roman" w:hAnsi="Times New Roman" w:cs="Times New Roman"/>
              </w:rPr>
              <w:t>Horkheimer</w:t>
            </w:r>
            <w:proofErr w:type="spellEnd"/>
            <w:r w:rsidRPr="008752D6">
              <w:rPr>
                <w:rFonts w:ascii="Times New Roman" w:hAnsi="Times New Roman" w:cs="Times New Roman"/>
              </w:rPr>
              <w:t xml:space="preserve">, </w:t>
            </w:r>
            <w:proofErr w:type="spellStart"/>
            <w:r w:rsidRPr="008752D6">
              <w:rPr>
                <w:rFonts w:ascii="Times New Roman" w:hAnsi="Times New Roman" w:cs="Times New Roman"/>
              </w:rPr>
              <w:t>Honneth</w:t>
            </w:r>
            <w:proofErr w:type="spellEnd"/>
            <w:r w:rsidRPr="008752D6">
              <w:rPr>
                <w:rFonts w:ascii="Times New Roman" w:hAnsi="Times New Roman" w:cs="Times New Roman"/>
              </w:rPr>
              <w:t>)</w:t>
            </w:r>
          </w:p>
        </w:tc>
        <w:tc>
          <w:tcPr>
            <w:tcW w:w="6440"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i/>
              </w:rPr>
              <w:t>The empowerment of individuals and groups through the intersubjective development of understandings.</w:t>
            </w:r>
          </w:p>
        </w:tc>
      </w:tr>
      <w:tr w:rsidR="00297DC5" w:rsidRPr="000E0855" w:rsidTr="00B51542">
        <w:tc>
          <w:tcPr>
            <w:tcW w:w="2802"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rPr>
              <w:t>Actor Network Theory (</w:t>
            </w:r>
            <w:proofErr w:type="spellStart"/>
            <w:r w:rsidRPr="008752D6">
              <w:rPr>
                <w:rFonts w:ascii="Times New Roman" w:hAnsi="Times New Roman" w:cs="Times New Roman"/>
              </w:rPr>
              <w:t>Callon</w:t>
            </w:r>
            <w:proofErr w:type="spellEnd"/>
            <w:r w:rsidRPr="008752D6">
              <w:rPr>
                <w:rFonts w:ascii="Times New Roman" w:hAnsi="Times New Roman" w:cs="Times New Roman"/>
              </w:rPr>
              <w:t xml:space="preserve">, </w:t>
            </w:r>
            <w:proofErr w:type="spellStart"/>
            <w:r w:rsidRPr="008752D6">
              <w:rPr>
                <w:rFonts w:ascii="Times New Roman" w:hAnsi="Times New Roman" w:cs="Times New Roman"/>
              </w:rPr>
              <w:t>Latour</w:t>
            </w:r>
            <w:proofErr w:type="spellEnd"/>
            <w:r w:rsidRPr="008752D6">
              <w:rPr>
                <w:rFonts w:ascii="Times New Roman" w:hAnsi="Times New Roman" w:cs="Times New Roman"/>
              </w:rPr>
              <w:t>)</w:t>
            </w:r>
          </w:p>
        </w:tc>
        <w:tc>
          <w:tcPr>
            <w:tcW w:w="6440" w:type="dxa"/>
          </w:tcPr>
          <w:p w:rsidR="00297DC5" w:rsidRPr="008752D6" w:rsidRDefault="00297DC5" w:rsidP="00B51542">
            <w:pPr>
              <w:spacing w:before="100" w:beforeAutospacing="1" w:after="120"/>
              <w:rPr>
                <w:rFonts w:ascii="Times New Roman" w:hAnsi="Times New Roman" w:cs="Times New Roman"/>
                <w:i/>
              </w:rPr>
            </w:pPr>
            <w:r w:rsidRPr="008752D6">
              <w:rPr>
                <w:rFonts w:ascii="Times New Roman" w:hAnsi="Times New Roman" w:cs="Times New Roman"/>
                <w:i/>
              </w:rPr>
              <w:t xml:space="preserve">The enrolment of new </w:t>
            </w:r>
            <w:proofErr w:type="spellStart"/>
            <w:r w:rsidRPr="008752D6">
              <w:rPr>
                <w:rFonts w:ascii="Times New Roman" w:hAnsi="Times New Roman" w:cs="Times New Roman"/>
                <w:i/>
              </w:rPr>
              <w:t>actants</w:t>
            </w:r>
            <w:proofErr w:type="spellEnd"/>
            <w:r w:rsidRPr="008752D6">
              <w:rPr>
                <w:rFonts w:ascii="Times New Roman" w:hAnsi="Times New Roman" w:cs="Times New Roman"/>
                <w:i/>
              </w:rPr>
              <w:t xml:space="preserve"> into a network. </w:t>
            </w:r>
          </w:p>
          <w:p w:rsidR="00297DC5" w:rsidRPr="008752D6" w:rsidRDefault="00297DC5" w:rsidP="00B51542">
            <w:pPr>
              <w:spacing w:before="100" w:beforeAutospacing="1" w:after="120"/>
              <w:rPr>
                <w:rFonts w:ascii="Times New Roman" w:hAnsi="Times New Roman" w:cs="Times New Roman"/>
              </w:rPr>
            </w:pPr>
          </w:p>
        </w:tc>
      </w:tr>
      <w:tr w:rsidR="00297DC5" w:rsidRPr="000E0855" w:rsidTr="00B51542">
        <w:tc>
          <w:tcPr>
            <w:tcW w:w="2802" w:type="dxa"/>
          </w:tcPr>
          <w:p w:rsidR="00297DC5" w:rsidRPr="008752D6" w:rsidRDefault="00297DC5" w:rsidP="00B51542">
            <w:pPr>
              <w:spacing w:before="100" w:beforeAutospacing="1" w:after="120"/>
              <w:rPr>
                <w:rFonts w:ascii="Times New Roman" w:hAnsi="Times New Roman" w:cs="Times New Roman"/>
              </w:rPr>
            </w:pPr>
            <w:proofErr w:type="spellStart"/>
            <w:r w:rsidRPr="008752D6">
              <w:rPr>
                <w:rFonts w:ascii="Times New Roman" w:hAnsi="Times New Roman" w:cs="Times New Roman"/>
              </w:rPr>
              <w:t>Deleuzian</w:t>
            </w:r>
            <w:proofErr w:type="spellEnd"/>
            <w:r w:rsidRPr="008752D6">
              <w:rPr>
                <w:rFonts w:ascii="Times New Roman" w:hAnsi="Times New Roman" w:cs="Times New Roman"/>
              </w:rPr>
              <w:t xml:space="preserve"> Studies (</w:t>
            </w:r>
            <w:proofErr w:type="spellStart"/>
            <w:r w:rsidRPr="008752D6">
              <w:rPr>
                <w:rFonts w:ascii="Times New Roman" w:hAnsi="Times New Roman" w:cs="Times New Roman"/>
              </w:rPr>
              <w:t>Deleuze</w:t>
            </w:r>
            <w:proofErr w:type="spellEnd"/>
            <w:r w:rsidRPr="008752D6">
              <w:rPr>
                <w:rFonts w:ascii="Times New Roman" w:hAnsi="Times New Roman" w:cs="Times New Roman"/>
              </w:rPr>
              <w:t>)</w:t>
            </w:r>
          </w:p>
        </w:tc>
        <w:tc>
          <w:tcPr>
            <w:tcW w:w="6440" w:type="dxa"/>
          </w:tcPr>
          <w:p w:rsidR="00297DC5" w:rsidRPr="008752D6" w:rsidRDefault="00297DC5" w:rsidP="00B51542">
            <w:pPr>
              <w:spacing w:before="100" w:beforeAutospacing="1" w:after="120"/>
              <w:rPr>
                <w:rFonts w:ascii="Times New Roman" w:hAnsi="Times New Roman" w:cs="Times New Roman"/>
              </w:rPr>
            </w:pPr>
            <w:r w:rsidRPr="008752D6">
              <w:rPr>
                <w:rFonts w:ascii="Times New Roman" w:hAnsi="Times New Roman" w:cs="Times New Roman"/>
                <w:i/>
              </w:rPr>
              <w:t>Novelty and change through repetition</w:t>
            </w:r>
          </w:p>
        </w:tc>
      </w:tr>
    </w:tbl>
    <w:p w:rsidR="00297DC5" w:rsidRDefault="00297DC5" w:rsidP="00297DC5">
      <w:pPr>
        <w:pStyle w:val="Caption"/>
        <w:rPr>
          <w:rFonts w:hint="eastAsia"/>
        </w:rPr>
      </w:pPr>
      <w:bookmarkStart w:id="10" w:name="_Toc335664579"/>
      <w:r>
        <w:t xml:space="preserve">Table </w:t>
      </w:r>
      <w:r>
        <w:fldChar w:fldCharType="begin"/>
      </w:r>
      <w:r>
        <w:instrText xml:space="preserve"> SEQ Table \* ARABIC </w:instrText>
      </w:r>
      <w:r>
        <w:fldChar w:fldCharType="separate"/>
      </w:r>
      <w:r>
        <w:rPr>
          <w:rFonts w:hint="eastAsia"/>
          <w:noProof/>
        </w:rPr>
        <w:t>8</w:t>
      </w:r>
      <w:r>
        <w:fldChar w:fldCharType="end"/>
      </w:r>
      <w:r>
        <w:rPr>
          <w:lang w:val="en-US"/>
        </w:rPr>
        <w:t xml:space="preserve"> : Legacy Definitions</w:t>
      </w:r>
      <w:bookmarkEnd w:id="10"/>
    </w:p>
    <w:p w:rsidR="00297DC5" w:rsidRPr="008752D6" w:rsidRDefault="00297DC5" w:rsidP="00297DC5">
      <w:pPr>
        <w:pStyle w:val="Caption"/>
        <w:rPr>
          <w:rFonts w:ascii="Times New Roman" w:hAnsi="Times New Roman" w:cs="Times New Roman"/>
        </w:rPr>
      </w:pPr>
    </w:p>
    <w:p w:rsidR="00297DC5" w:rsidRPr="008752D6" w:rsidRDefault="00297DC5" w:rsidP="00297DC5">
      <w:pPr>
        <w:pStyle w:val="Heading2"/>
        <w:spacing w:line="240" w:lineRule="auto"/>
        <w:rPr>
          <w:rFonts w:ascii="Times New Roman" w:hAnsi="Times New Roman" w:cs="Times New Roman"/>
          <w:sz w:val="24"/>
          <w:szCs w:val="24"/>
        </w:rPr>
      </w:pPr>
      <w:r w:rsidRPr="008752D6">
        <w:rPr>
          <w:rFonts w:ascii="Times New Roman" w:eastAsia="Times New Roman" w:hAnsi="Times New Roman" w:cs="Times New Roman"/>
          <w:sz w:val="24"/>
          <w:szCs w:val="24"/>
          <w:lang w:eastAsia="en-GB"/>
        </w:rPr>
        <w:t xml:space="preserve">Legacy as the </w:t>
      </w:r>
      <w:r w:rsidRPr="008752D6">
        <w:rPr>
          <w:rFonts w:ascii="Times New Roman" w:hAnsi="Times New Roman" w:cs="Times New Roman"/>
          <w:sz w:val="24"/>
          <w:szCs w:val="24"/>
        </w:rPr>
        <w:t xml:space="preserve">reproduction and transformation of a theatre tradition </w:t>
      </w:r>
    </w:p>
    <w:p w:rsidR="00297DC5" w:rsidRPr="008752D6" w:rsidRDefault="00297DC5" w:rsidP="00297DC5">
      <w:pPr>
        <w:spacing w:before="100" w:beforeAutospacing="1" w:after="120"/>
        <w:rPr>
          <w:rFonts w:ascii="Times New Roman" w:hAnsi="Times New Roman" w:cs="Times New Roman"/>
          <w:i/>
        </w:rPr>
      </w:pPr>
      <w:r w:rsidRPr="008752D6">
        <w:rPr>
          <w:rFonts w:ascii="Times New Roman" w:hAnsi="Times New Roman" w:cs="Times New Roman"/>
        </w:rPr>
        <w:t xml:space="preserve">The collaborations facilitated by the CC projects allowed New Vic Borderlines to develop its creative processes into a </w:t>
      </w:r>
      <w:proofErr w:type="spellStart"/>
      <w:r w:rsidRPr="008752D6">
        <w:rPr>
          <w:rFonts w:ascii="Times New Roman" w:hAnsi="Times New Roman" w:cs="Times New Roman"/>
        </w:rPr>
        <w:t>recognisable</w:t>
      </w:r>
      <w:proofErr w:type="spellEnd"/>
      <w:r w:rsidRPr="008752D6">
        <w:rPr>
          <w:rFonts w:ascii="Times New Roman" w:hAnsi="Times New Roman" w:cs="Times New Roman"/>
        </w:rPr>
        <w:t xml:space="preserve"> methodology which is no longer just useful for the theatre in their outreach work but it is a tool of research which encourages academics and community members to collaborate and co-produce knowledge. In the words of Sue Moffat, Director of New Vic Borderlines,</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“Cultural Animation allows researchers and communities to stand shoulder to shoulder, exploring things together, in order to create meaningful questions through which the search for answers brings genuine and useful insights. These answers as well as being co-produced are co-owned, and therefore available to be used to begin the process of making the changes </w:t>
      </w:r>
      <w:r w:rsidRPr="008752D6">
        <w:rPr>
          <w:rFonts w:ascii="Times New Roman" w:hAnsi="Times New Roman" w:cs="Times New Roman"/>
        </w:rPr>
        <w:lastRenderedPageBreak/>
        <w:t xml:space="preserve">communities identify as being needed. The playful processes used in Cultural Animation can sometimes seem at odds with the seriousness of the issues explored, but the process of collaborating, creating and connecting accelerates the formation of genuine relationships which do not evaporate as the research ends, but remain an important living legacy in contrast to ‘hit and run’ research”. </w:t>
      </w:r>
    </w:p>
    <w:p w:rsidR="00297DC5" w:rsidRPr="008752D6" w:rsidRDefault="00297DC5" w:rsidP="00297DC5">
      <w:pPr>
        <w:spacing w:before="100" w:beforeAutospacing="1" w:after="120"/>
        <w:rPr>
          <w:rFonts w:ascii="Times New Roman" w:eastAsia="Times New Roman" w:hAnsi="Times New Roman" w:cs="Times New Roman"/>
          <w:lang w:eastAsia="en-GB"/>
        </w:rPr>
      </w:pPr>
      <w:r w:rsidRPr="008752D6">
        <w:rPr>
          <w:rFonts w:ascii="Times New Roman" w:hAnsi="Times New Roman" w:cs="Times New Roman"/>
        </w:rPr>
        <w:t xml:space="preserve">The methods at the heart of Cultural Animation are accessible and flexible, and community members as well as the researchers are able very quickly to learn how to use them in different contexts for their own purposes.  They worked well across different national cultures such as Japan and Canada.  Through these projects, a theatre based methodology has been transformed to become useful and meaningful for different contexts, in particular the research context. This particular legacy was not intended, and yet it is probably the most powerful legacy that our collaborative research led to. The nature of the relationship between academics and practitioners encouraged by </w:t>
      </w:r>
      <w:proofErr w:type="spellStart"/>
      <w:r w:rsidRPr="008752D6">
        <w:rPr>
          <w:rFonts w:ascii="Times New Roman" w:hAnsi="Times New Roman" w:cs="Times New Roman"/>
        </w:rPr>
        <w:t>animative</w:t>
      </w:r>
      <w:proofErr w:type="spellEnd"/>
      <w:r w:rsidRPr="008752D6">
        <w:rPr>
          <w:rFonts w:ascii="Times New Roman" w:hAnsi="Times New Roman" w:cs="Times New Roman"/>
        </w:rPr>
        <w:t xml:space="preserve"> (and iterative) activities was according to the participants unexpected, amazing and democratic.  One community </w:t>
      </w:r>
      <w:proofErr w:type="spellStart"/>
      <w:r w:rsidRPr="008752D6">
        <w:rPr>
          <w:rFonts w:ascii="Times New Roman" w:hAnsi="Times New Roman" w:cs="Times New Roman"/>
        </w:rPr>
        <w:t>organiser</w:t>
      </w:r>
      <w:proofErr w:type="spellEnd"/>
      <w:r w:rsidRPr="008752D6">
        <w:rPr>
          <w:rFonts w:ascii="Times New Roman" w:hAnsi="Times New Roman" w:cs="Times New Roman"/>
        </w:rPr>
        <w:t xml:space="preserve"> said: </w:t>
      </w:r>
      <w:r w:rsidRPr="008752D6">
        <w:rPr>
          <w:rFonts w:ascii="Times New Roman" w:eastAsia="Times New Roman" w:hAnsi="Times New Roman" w:cs="Times New Roman"/>
          <w:lang w:eastAsia="en-GB"/>
        </w:rPr>
        <w:t xml:space="preserve">“It encourages people to work in a democratic way and share their experience, vision, ideas, which might be helpful for community planning”, while a manager from a national charity suggested that “it creates an opportunity for people of different status to work together and make best use of their experience and creativity </w:t>
      </w:r>
      <w:proofErr w:type="gramStart"/>
      <w:r w:rsidRPr="008752D6">
        <w:rPr>
          <w:rFonts w:ascii="Times New Roman" w:eastAsia="Times New Roman" w:hAnsi="Times New Roman" w:cs="Times New Roman"/>
          <w:lang w:eastAsia="en-GB"/>
        </w:rPr>
        <w:t>... ”</w:t>
      </w:r>
      <w:proofErr w:type="gramEnd"/>
      <w:r w:rsidRPr="008752D6">
        <w:rPr>
          <w:rFonts w:ascii="Times New Roman" w:eastAsia="Times New Roman" w:hAnsi="Times New Roman" w:cs="Times New Roman"/>
          <w:lang w:eastAsia="en-GB"/>
        </w:rPr>
        <w:t>.  A volunteer described the unexpected, yet democratic nature of our collaboration which made room for a diversity of voices: “One thing I like about this approach is the way that, being slightly unexpected, it levels the difference between residents and managers. In any setting you may get some voices heard more than others, but I felt with this methodology people who may not normally do so, feel safe.”</w:t>
      </w:r>
    </w:p>
    <w:p w:rsidR="00297DC5" w:rsidRPr="008752D6" w:rsidRDefault="00297DC5" w:rsidP="00297DC5">
      <w:pPr>
        <w:pStyle w:val="Heading2"/>
        <w:spacing w:line="240" w:lineRule="auto"/>
        <w:rPr>
          <w:rFonts w:ascii="Times New Roman" w:hAnsi="Times New Roman" w:cs="Times New Roman"/>
          <w:sz w:val="24"/>
          <w:szCs w:val="24"/>
        </w:rPr>
      </w:pPr>
      <w:r w:rsidRPr="008752D6">
        <w:rPr>
          <w:rFonts w:ascii="Times New Roman" w:hAnsi="Times New Roman" w:cs="Times New Roman"/>
          <w:sz w:val="24"/>
          <w:szCs w:val="24"/>
        </w:rPr>
        <w:t xml:space="preserve">Legacy as change in ideas or practices (or both) </w:t>
      </w:r>
    </w:p>
    <w:p w:rsidR="00297DC5" w:rsidRPr="008752D6" w:rsidRDefault="00297DC5" w:rsidP="00297DC5">
      <w:pPr>
        <w:spacing w:before="100" w:beforeAutospacing="1" w:after="120"/>
        <w:rPr>
          <w:rFonts w:ascii="Times New Roman" w:hAnsi="Times New Roman" w:cs="Times New Roman"/>
          <w:i/>
        </w:rPr>
      </w:pPr>
      <w:r w:rsidRPr="008752D6">
        <w:rPr>
          <w:rFonts w:ascii="Times New Roman" w:hAnsi="Times New Roman" w:cs="Times New Roman"/>
        </w:rPr>
        <w:t xml:space="preserve">The research has inspired many participants to reflect on their ideas, practices and to consider different ways of engaging in their communities.   Participants to the showcase and taster activities talked about how </w:t>
      </w:r>
      <w:proofErr w:type="spellStart"/>
      <w:r w:rsidRPr="008752D6">
        <w:rPr>
          <w:rFonts w:ascii="Times New Roman" w:hAnsi="Times New Roman" w:cs="Times New Roman"/>
        </w:rPr>
        <w:t>Glossopoly</w:t>
      </w:r>
      <w:proofErr w:type="spellEnd"/>
      <w:r w:rsidRPr="008752D6">
        <w:rPr>
          <w:rFonts w:ascii="Times New Roman" w:hAnsi="Times New Roman" w:cs="Times New Roman"/>
        </w:rPr>
        <w:t xml:space="preserve"> helped them to think differently, suggesting that it </w:t>
      </w:r>
      <w:r w:rsidRPr="008752D6">
        <w:rPr>
          <w:rFonts w:ascii="Times New Roman" w:eastAsia="Times New Roman" w:hAnsi="Times New Roman" w:cs="Times New Roman"/>
          <w:lang w:eastAsia="en-GB"/>
        </w:rPr>
        <w:t xml:space="preserve"> “challenged me to think creatively beyond the boundaries of current systems” (public sector manager); “I thoroughly enjoyed last year's workshop and though I can't strictly say I've used any of the specific practices from the day, it did influence how I understood community </w:t>
      </w:r>
      <w:proofErr w:type="spellStart"/>
      <w:r w:rsidRPr="008752D6">
        <w:rPr>
          <w:rFonts w:ascii="Times New Roman" w:eastAsia="Times New Roman" w:hAnsi="Times New Roman" w:cs="Times New Roman"/>
          <w:lang w:eastAsia="en-GB"/>
        </w:rPr>
        <w:t>organising</w:t>
      </w:r>
      <w:proofErr w:type="spellEnd"/>
      <w:r w:rsidRPr="008752D6">
        <w:rPr>
          <w:rFonts w:ascii="Times New Roman" w:eastAsia="Times New Roman" w:hAnsi="Times New Roman" w:cs="Times New Roman"/>
          <w:lang w:eastAsia="en-GB"/>
        </w:rPr>
        <w:t xml:space="preserve"> and how creative practices can tie into it, which meant I felt more comfortable using creative practices in my community setting (community </w:t>
      </w:r>
      <w:proofErr w:type="spellStart"/>
      <w:r w:rsidRPr="008752D6">
        <w:rPr>
          <w:rFonts w:ascii="Times New Roman" w:eastAsia="Times New Roman" w:hAnsi="Times New Roman" w:cs="Times New Roman"/>
          <w:lang w:eastAsia="en-GB"/>
        </w:rPr>
        <w:t>organiser</w:t>
      </w:r>
      <w:proofErr w:type="spellEnd"/>
      <w:r w:rsidRPr="008752D6">
        <w:rPr>
          <w:rFonts w:ascii="Times New Roman" w:eastAsia="Times New Roman" w:hAnsi="Times New Roman" w:cs="Times New Roman"/>
          <w:lang w:eastAsia="en-GB"/>
        </w:rPr>
        <w:t xml:space="preserve">).”  Researchers also commented on the long lasting effects of the </w:t>
      </w:r>
      <w:proofErr w:type="spellStart"/>
      <w:r w:rsidRPr="008752D6">
        <w:rPr>
          <w:rFonts w:ascii="Times New Roman" w:eastAsia="Times New Roman" w:hAnsi="Times New Roman" w:cs="Times New Roman"/>
          <w:lang w:eastAsia="en-GB"/>
        </w:rPr>
        <w:t>animative</w:t>
      </w:r>
      <w:proofErr w:type="spellEnd"/>
      <w:r w:rsidRPr="008752D6">
        <w:rPr>
          <w:rFonts w:ascii="Times New Roman" w:eastAsia="Times New Roman" w:hAnsi="Times New Roman" w:cs="Times New Roman"/>
          <w:lang w:eastAsia="en-GB"/>
        </w:rPr>
        <w:t xml:space="preserve"> exercises:  “I’m sure that the moments of genuine worry, whilst scavenging for objects during the time pressure, will have done much more for changing minds and reinforcing ideas than any poster or fact-receiving session.  This morning was a great way of exploring the concept.  Fantastic.” (</w:t>
      </w:r>
      <w:proofErr w:type="gramStart"/>
      <w:r w:rsidRPr="008752D6">
        <w:rPr>
          <w:rFonts w:ascii="Times New Roman" w:eastAsia="Times New Roman" w:hAnsi="Times New Roman" w:cs="Times New Roman"/>
          <w:lang w:eastAsia="en-GB"/>
        </w:rPr>
        <w:t>early</w:t>
      </w:r>
      <w:proofErr w:type="gramEnd"/>
      <w:r w:rsidRPr="008752D6">
        <w:rPr>
          <w:rFonts w:ascii="Times New Roman" w:eastAsia="Times New Roman" w:hAnsi="Times New Roman" w:cs="Times New Roman"/>
          <w:lang w:eastAsia="en-GB"/>
        </w:rPr>
        <w:t xml:space="preserve"> career researcher).  “It was a very unusual experience but very worthwhile. I keep thinking back on various things we did/I thought which I'm surprised at. The experience seems more persistent than I'd expect for a workshop.” (</w:t>
      </w:r>
      <w:proofErr w:type="gramStart"/>
      <w:r w:rsidRPr="008752D6">
        <w:rPr>
          <w:rFonts w:ascii="Times New Roman" w:eastAsia="Times New Roman" w:hAnsi="Times New Roman" w:cs="Times New Roman"/>
          <w:lang w:eastAsia="en-GB"/>
        </w:rPr>
        <w:t>lecturer</w:t>
      </w:r>
      <w:proofErr w:type="gramEnd"/>
      <w:r w:rsidRPr="008752D6">
        <w:rPr>
          <w:rFonts w:ascii="Times New Roman" w:eastAsia="Times New Roman" w:hAnsi="Times New Roman" w:cs="Times New Roman"/>
          <w:lang w:eastAsia="en-GB"/>
        </w:rPr>
        <w:t>).</w:t>
      </w:r>
      <w:r w:rsidRPr="008752D6">
        <w:rPr>
          <w:rFonts w:ascii="Times New Roman" w:hAnsi="Times New Roman" w:cs="Times New Roman"/>
        </w:rPr>
        <w:t xml:space="preserve">  </w:t>
      </w:r>
      <w:r w:rsidRPr="008752D6">
        <w:rPr>
          <w:rFonts w:ascii="Times New Roman" w:eastAsia="Times New Roman" w:hAnsi="Times New Roman" w:cs="Times New Roman"/>
          <w:lang w:eastAsia="en-GB"/>
        </w:rPr>
        <w:t>Other participants reflected on how the experience has changed how they may do things in the future: “I will use this technique to encourage co-operation, idea-sharing and community engagement (local authority employee)”; “I liked the dramatic aspect, as it gave scope for different skills and creativity.  I will take that away and think about new ways to enliven group work (charity manager).”</w:t>
      </w:r>
    </w:p>
    <w:p w:rsidR="00297DC5" w:rsidRPr="008752D6" w:rsidRDefault="00297DC5" w:rsidP="00297DC5">
      <w:pPr>
        <w:pStyle w:val="Heading2"/>
        <w:spacing w:line="240" w:lineRule="auto"/>
        <w:rPr>
          <w:rFonts w:ascii="Times New Roman" w:hAnsi="Times New Roman" w:cs="Times New Roman"/>
          <w:sz w:val="24"/>
          <w:szCs w:val="24"/>
        </w:rPr>
      </w:pPr>
      <w:proofErr w:type="gramStart"/>
      <w:r w:rsidRPr="008752D6">
        <w:rPr>
          <w:rFonts w:ascii="Times New Roman" w:hAnsi="Times New Roman" w:cs="Times New Roman"/>
          <w:sz w:val="24"/>
          <w:szCs w:val="24"/>
        </w:rPr>
        <w:t>Legacy as empowerment of individuals and groups.</w:t>
      </w:r>
      <w:proofErr w:type="gramEnd"/>
    </w:p>
    <w:p w:rsidR="00297DC5" w:rsidRPr="008752D6" w:rsidRDefault="00297DC5" w:rsidP="00297DC5">
      <w:pPr>
        <w:spacing w:before="100" w:beforeAutospacing="1" w:after="120"/>
        <w:rPr>
          <w:rFonts w:ascii="Times New Roman" w:hAnsi="Times New Roman" w:cs="Times New Roman"/>
          <w:i/>
        </w:rPr>
      </w:pPr>
      <w:r w:rsidRPr="008752D6">
        <w:rPr>
          <w:rFonts w:ascii="Times New Roman" w:hAnsi="Times New Roman" w:cs="Times New Roman"/>
        </w:rPr>
        <w:lastRenderedPageBreak/>
        <w:t xml:space="preserve">The 'Untold stories of volunteering' project grappled with a number of issues that are not usually reflected in current discourses of volunteering.  </w:t>
      </w:r>
      <w:r>
        <w:rPr>
          <w:rFonts w:ascii="Times New Roman" w:hAnsi="Times New Roman" w:cs="Times New Roman"/>
        </w:rPr>
        <w:t>‘</w:t>
      </w:r>
      <w:proofErr w:type="spellStart"/>
      <w:r w:rsidRPr="008752D6">
        <w:rPr>
          <w:rFonts w:ascii="Times New Roman" w:hAnsi="Times New Roman" w:cs="Times New Roman"/>
        </w:rPr>
        <w:t>Voluntolding</w:t>
      </w:r>
      <w:proofErr w:type="spellEnd"/>
      <w:r>
        <w:rPr>
          <w:rFonts w:ascii="Times New Roman" w:hAnsi="Times New Roman" w:cs="Times New Roman"/>
        </w:rPr>
        <w:t>’</w:t>
      </w:r>
      <w:r w:rsidRPr="008752D6">
        <w:rPr>
          <w:rFonts w:ascii="Times New Roman" w:hAnsi="Times New Roman" w:cs="Times New Roman"/>
        </w:rPr>
        <w:t xml:space="preserve">, for example, </w:t>
      </w:r>
      <w:r>
        <w:rPr>
          <w:rFonts w:ascii="Times New Roman" w:hAnsi="Times New Roman" w:cs="Times New Roman"/>
        </w:rPr>
        <w:t xml:space="preserve">is a word that </w:t>
      </w:r>
      <w:r w:rsidRPr="008752D6">
        <w:rPr>
          <w:rFonts w:ascii="Times New Roman" w:hAnsi="Times New Roman" w:cs="Times New Roman"/>
        </w:rPr>
        <w:t xml:space="preserve">refers to unpaid </w:t>
      </w:r>
      <w:proofErr w:type="spellStart"/>
      <w:r w:rsidRPr="008752D6">
        <w:rPr>
          <w:rFonts w:ascii="Times New Roman" w:hAnsi="Times New Roman" w:cs="Times New Roman"/>
        </w:rPr>
        <w:t>labour</w:t>
      </w:r>
      <w:proofErr w:type="spellEnd"/>
      <w:r w:rsidRPr="008752D6">
        <w:rPr>
          <w:rFonts w:ascii="Times New Roman" w:hAnsi="Times New Roman" w:cs="Times New Roman"/>
        </w:rPr>
        <w:t xml:space="preserve"> undertaken as an alternative to a prison sentence, or as a result of being on benefits. Paula, a participant in the project, describes herself as being ‘sentenced’ to do volunteering as part of her community payback sentence, whereby she avoided a prison sentence. Initially she was a ‘voluntold’ in a charity shop while simultaneously taking part in a local theatre project called ‘Next Chapter’. After this project finished, she continued to volunteer with the New Vic Theatre and became part of our Connected Communities project, as well as becoming a volunteer at the Citizen’s Advice Bureau.  Paula’s story was enacted on stage as part of the ‘Untold stories of volunteering documentary drama’ that toured in Newcastle-under-Lyme, London and Leicester.  In conversation, Paula frequently exclaimed ‘look at me now!’ and speaks of her volunteering activities as something that gave her a new life.  She said: ‘I have registered for a pre-access course and one day I’ll come to </w:t>
      </w:r>
      <w:proofErr w:type="spellStart"/>
      <w:r w:rsidRPr="008752D6">
        <w:rPr>
          <w:rFonts w:ascii="Times New Roman" w:hAnsi="Times New Roman" w:cs="Times New Roman"/>
        </w:rPr>
        <w:t>Keele</w:t>
      </w:r>
      <w:proofErr w:type="spellEnd"/>
      <w:r w:rsidRPr="008752D6">
        <w:rPr>
          <w:rFonts w:ascii="Times New Roman" w:hAnsi="Times New Roman" w:cs="Times New Roman"/>
        </w:rPr>
        <w:t xml:space="preserve"> to do a degree’.  For her </w:t>
      </w:r>
      <w:proofErr w:type="spellStart"/>
      <w:r w:rsidRPr="008752D6">
        <w:rPr>
          <w:rFonts w:ascii="Times New Roman" w:hAnsi="Times New Roman" w:cs="Times New Roman"/>
        </w:rPr>
        <w:t>voluntolding</w:t>
      </w:r>
      <w:proofErr w:type="spellEnd"/>
      <w:r w:rsidRPr="008752D6">
        <w:rPr>
          <w:rFonts w:ascii="Times New Roman" w:hAnsi="Times New Roman" w:cs="Times New Roman"/>
        </w:rPr>
        <w:t xml:space="preserve"> turned quickly into volunteering and this helped her to ‘network and expand my mind and vocabulary and meet decent </w:t>
      </w:r>
      <w:proofErr w:type="gramStart"/>
      <w:r w:rsidRPr="008752D6">
        <w:rPr>
          <w:rFonts w:ascii="Times New Roman" w:hAnsi="Times New Roman" w:cs="Times New Roman"/>
        </w:rPr>
        <w:t>people,..</w:t>
      </w:r>
      <w:proofErr w:type="gramEnd"/>
      <w:r w:rsidRPr="008752D6">
        <w:rPr>
          <w:rFonts w:ascii="Times New Roman" w:hAnsi="Times New Roman" w:cs="Times New Roman"/>
        </w:rPr>
        <w:t xml:space="preserve"> </w:t>
      </w:r>
      <w:proofErr w:type="gramStart"/>
      <w:r w:rsidRPr="008752D6">
        <w:rPr>
          <w:rFonts w:ascii="Times New Roman" w:hAnsi="Times New Roman" w:cs="Times New Roman"/>
        </w:rPr>
        <w:t>hard-working</w:t>
      </w:r>
      <w:proofErr w:type="gramEnd"/>
      <w:r w:rsidRPr="008752D6">
        <w:rPr>
          <w:rFonts w:ascii="Times New Roman" w:hAnsi="Times New Roman" w:cs="Times New Roman"/>
        </w:rPr>
        <w:t xml:space="preserve">, caring people.  In the past I was hanging with the wrong crowd but not anymore’.   Paula’s story of personal enlightenment and empowerment is a powerful example of how involvement in collaborative research can make a lasting impact on someone’s identity and aspirations.  The PI of the grant, whose prior research used to focus on leadership in large corporations also recounts how involvement in the CC </w:t>
      </w:r>
      <w:proofErr w:type="spellStart"/>
      <w:r w:rsidRPr="008752D6">
        <w:rPr>
          <w:rFonts w:ascii="Times New Roman" w:hAnsi="Times New Roman" w:cs="Times New Roman"/>
        </w:rPr>
        <w:t>programme</w:t>
      </w:r>
      <w:proofErr w:type="spellEnd"/>
      <w:r w:rsidRPr="008752D6">
        <w:rPr>
          <w:rFonts w:ascii="Times New Roman" w:hAnsi="Times New Roman" w:cs="Times New Roman"/>
        </w:rPr>
        <w:t xml:space="preserve"> led to a fundamental change in her own aspirations and priorities as an academic but more importantly as a human being: </w:t>
      </w:r>
      <w:proofErr w:type="gramStart"/>
      <w:r w:rsidRPr="008752D6">
        <w:rPr>
          <w:rFonts w:ascii="Times New Roman" w:hAnsi="Times New Roman" w:cs="Times New Roman"/>
        </w:rPr>
        <w:t>“ I</w:t>
      </w:r>
      <w:proofErr w:type="gramEnd"/>
      <w:r w:rsidRPr="008752D6">
        <w:rPr>
          <w:rFonts w:ascii="Times New Roman" w:hAnsi="Times New Roman" w:cs="Times New Roman"/>
        </w:rPr>
        <w:t xml:space="preserve"> don’t think I could ever go back to researching in the way I did before the CC </w:t>
      </w:r>
      <w:proofErr w:type="spellStart"/>
      <w:r w:rsidRPr="008752D6">
        <w:rPr>
          <w:rFonts w:ascii="Times New Roman" w:hAnsi="Times New Roman" w:cs="Times New Roman"/>
        </w:rPr>
        <w:t>programme</w:t>
      </w:r>
      <w:proofErr w:type="spellEnd"/>
      <w:r w:rsidRPr="008752D6">
        <w:rPr>
          <w:rFonts w:ascii="Times New Roman" w:hAnsi="Times New Roman" w:cs="Times New Roman"/>
        </w:rPr>
        <w:t xml:space="preserve"> came along.  I have changed immensely as a result of the collaborative work we’ve done with our communities over the last three years: I now speak my mind and stand up for my values without worrying too much about university politics’. </w:t>
      </w:r>
    </w:p>
    <w:p w:rsidR="00297DC5" w:rsidRPr="008752D6" w:rsidRDefault="00297DC5" w:rsidP="00297DC5">
      <w:pPr>
        <w:pStyle w:val="Heading2"/>
        <w:spacing w:line="240" w:lineRule="auto"/>
        <w:rPr>
          <w:rFonts w:ascii="Times New Roman" w:hAnsi="Times New Roman" w:cs="Times New Roman"/>
          <w:sz w:val="24"/>
          <w:szCs w:val="24"/>
        </w:rPr>
      </w:pPr>
      <w:r w:rsidRPr="008752D6">
        <w:rPr>
          <w:rFonts w:ascii="Times New Roman" w:hAnsi="Times New Roman" w:cs="Times New Roman"/>
          <w:sz w:val="24"/>
          <w:szCs w:val="24"/>
        </w:rPr>
        <w:t xml:space="preserve">Legacy as a growing network </w:t>
      </w:r>
    </w:p>
    <w:p w:rsidR="00297DC5" w:rsidRPr="008752D6" w:rsidRDefault="00297DC5" w:rsidP="00297DC5">
      <w:pPr>
        <w:spacing w:before="100" w:beforeAutospacing="1" w:after="120"/>
        <w:rPr>
          <w:rFonts w:ascii="Times New Roman" w:hAnsi="Times New Roman" w:cs="Times New Roman"/>
          <w:color w:val="222222"/>
          <w:shd w:val="clear" w:color="auto" w:fill="FFFFFF"/>
        </w:rPr>
      </w:pPr>
      <w:r w:rsidRPr="008752D6">
        <w:rPr>
          <w:rFonts w:ascii="Times New Roman" w:hAnsi="Times New Roman" w:cs="Times New Roman"/>
        </w:rPr>
        <w:t xml:space="preserve">The network developed over the last three years spread at an exponential rate.  The initial networks have deepened and widened significantly to include academic and community partners in many parts of the UK (including Newcastle upon Tyne, Edinburgh University, </w:t>
      </w:r>
      <w:proofErr w:type="spellStart"/>
      <w:r w:rsidRPr="008752D6">
        <w:rPr>
          <w:rFonts w:ascii="Times New Roman" w:hAnsi="Times New Roman" w:cs="Times New Roman"/>
        </w:rPr>
        <w:t>Huddersfield</w:t>
      </w:r>
      <w:proofErr w:type="spellEnd"/>
      <w:r w:rsidRPr="008752D6">
        <w:rPr>
          <w:rFonts w:ascii="Times New Roman" w:hAnsi="Times New Roman" w:cs="Times New Roman"/>
        </w:rPr>
        <w:t xml:space="preserve"> University) as well as </w:t>
      </w:r>
      <w:r>
        <w:rPr>
          <w:rFonts w:ascii="Times New Roman" w:hAnsi="Times New Roman" w:cs="Times New Roman"/>
        </w:rPr>
        <w:t>across the world</w:t>
      </w:r>
      <w:r w:rsidRPr="008752D6">
        <w:rPr>
          <w:rFonts w:ascii="Times New Roman" w:hAnsi="Times New Roman" w:cs="Times New Roman"/>
        </w:rPr>
        <w:t xml:space="preserve"> (Canada, Japan, Greece, France, Singapore and Finland). Mapping the journeys of our artefacts over the last two years demonstrate the centrality of the non-human </w:t>
      </w:r>
      <w:proofErr w:type="spellStart"/>
      <w:r w:rsidRPr="008752D6">
        <w:rPr>
          <w:rFonts w:ascii="Times New Roman" w:hAnsi="Times New Roman" w:cs="Times New Roman"/>
        </w:rPr>
        <w:t>actants</w:t>
      </w:r>
      <w:proofErr w:type="spellEnd"/>
      <w:r w:rsidRPr="008752D6">
        <w:rPr>
          <w:rFonts w:ascii="Times New Roman" w:hAnsi="Times New Roman" w:cs="Times New Roman"/>
        </w:rPr>
        <w:t xml:space="preserve"> in enrolling interest and expanding the network. The Boat and the Tree of Life travelled to </w:t>
      </w:r>
      <w:proofErr w:type="spellStart"/>
      <w:r w:rsidRPr="008752D6">
        <w:rPr>
          <w:rFonts w:ascii="Times New Roman" w:hAnsi="Times New Roman" w:cs="Times New Roman"/>
        </w:rPr>
        <w:t>Rotherham</w:t>
      </w:r>
      <w:proofErr w:type="spellEnd"/>
      <w:r w:rsidRPr="008752D6">
        <w:rPr>
          <w:rFonts w:ascii="Times New Roman" w:hAnsi="Times New Roman" w:cs="Times New Roman"/>
        </w:rPr>
        <w:t xml:space="preserve"> in January 2014, as part of a workshop commemorating the Holocaust.  As a result, strong connections were formed with Sheffield University and their community partners. The boat and the tree were </w:t>
      </w:r>
      <w:proofErr w:type="spellStart"/>
      <w:r w:rsidRPr="008752D6">
        <w:rPr>
          <w:rFonts w:ascii="Times New Roman" w:hAnsi="Times New Roman" w:cs="Times New Roman"/>
        </w:rPr>
        <w:t>centre</w:t>
      </w:r>
      <w:proofErr w:type="spellEnd"/>
      <w:r w:rsidRPr="008752D6">
        <w:rPr>
          <w:rFonts w:ascii="Times New Roman" w:hAnsi="Times New Roman" w:cs="Times New Roman"/>
        </w:rPr>
        <w:t xml:space="preserve"> pieces at a workshop with people with mental health problems held in </w:t>
      </w:r>
      <w:proofErr w:type="spellStart"/>
      <w:r w:rsidRPr="008752D6">
        <w:rPr>
          <w:rFonts w:ascii="Times New Roman" w:hAnsi="Times New Roman" w:cs="Times New Roman"/>
        </w:rPr>
        <w:t>Huddersfield</w:t>
      </w:r>
      <w:proofErr w:type="spellEnd"/>
      <w:r w:rsidRPr="008752D6">
        <w:rPr>
          <w:rFonts w:ascii="Times New Roman" w:hAnsi="Times New Roman" w:cs="Times New Roman"/>
        </w:rPr>
        <w:t xml:space="preserve"> in November, 2014.   Academics from </w:t>
      </w:r>
      <w:proofErr w:type="spellStart"/>
      <w:r w:rsidRPr="008752D6">
        <w:rPr>
          <w:rFonts w:ascii="Times New Roman" w:hAnsi="Times New Roman" w:cs="Times New Roman"/>
        </w:rPr>
        <w:t>Huddersfield</w:t>
      </w:r>
      <w:proofErr w:type="spellEnd"/>
      <w:r w:rsidRPr="008752D6">
        <w:rPr>
          <w:rFonts w:ascii="Times New Roman" w:hAnsi="Times New Roman" w:cs="Times New Roman"/>
        </w:rPr>
        <w:t xml:space="preserve"> are now working closely with members of the initial network to develop a follow on bid on making mental history come alive through </w:t>
      </w:r>
      <w:proofErr w:type="spellStart"/>
      <w:r w:rsidRPr="008752D6">
        <w:rPr>
          <w:rFonts w:ascii="Times New Roman" w:hAnsi="Times New Roman" w:cs="Times New Roman"/>
        </w:rPr>
        <w:t>animative</w:t>
      </w:r>
      <w:proofErr w:type="spellEnd"/>
      <w:r w:rsidRPr="008752D6">
        <w:rPr>
          <w:rFonts w:ascii="Times New Roman" w:hAnsi="Times New Roman" w:cs="Times New Roman"/>
        </w:rPr>
        <w:t xml:space="preserve"> methodologies. The ‘Tree of life’ Installation represented the UK Connected Community </w:t>
      </w:r>
      <w:proofErr w:type="spellStart"/>
      <w:r w:rsidRPr="008752D6">
        <w:rPr>
          <w:rFonts w:ascii="Times New Roman" w:hAnsi="Times New Roman" w:cs="Times New Roman"/>
        </w:rPr>
        <w:t>Programme</w:t>
      </w:r>
      <w:proofErr w:type="spellEnd"/>
      <w:r w:rsidRPr="008752D6">
        <w:rPr>
          <w:rFonts w:ascii="Times New Roman" w:hAnsi="Times New Roman" w:cs="Times New Roman"/>
        </w:rPr>
        <w:t xml:space="preserve"> at</w:t>
      </w:r>
      <w:r w:rsidRPr="008752D6">
        <w:rPr>
          <w:rFonts w:ascii="Times New Roman" w:hAnsi="Times New Roman" w:cs="Times New Roman"/>
          <w:color w:val="222222"/>
          <w:shd w:val="clear" w:color="auto" w:fill="FFFFFF"/>
        </w:rPr>
        <w:t xml:space="preserve"> </w:t>
      </w:r>
      <w:r w:rsidRPr="008752D6">
        <w:rPr>
          <w:rFonts w:ascii="Times New Roman" w:hAnsi="Times New Roman" w:cs="Times New Roman"/>
          <w:i/>
          <w:color w:val="222222"/>
          <w:shd w:val="clear" w:color="auto" w:fill="FFFFFF"/>
        </w:rPr>
        <w:t>The Community Academia Engagement Conference</w:t>
      </w:r>
      <w:r w:rsidRPr="008752D6">
        <w:rPr>
          <w:rFonts w:ascii="Times New Roman" w:hAnsi="Times New Roman" w:cs="Times New Roman"/>
          <w:color w:val="222222"/>
          <w:shd w:val="clear" w:color="auto" w:fill="FFFFFF"/>
        </w:rPr>
        <w:t xml:space="preserve">, from University of Victoria, Canada, in May, 2014.  Here we connected with academics and community partners from the UK, Canada and Singapore.  Some of these connections allowed us to </w:t>
      </w:r>
      <w:proofErr w:type="spellStart"/>
      <w:r w:rsidRPr="008752D6">
        <w:rPr>
          <w:rFonts w:ascii="Times New Roman" w:hAnsi="Times New Roman" w:cs="Times New Roman"/>
          <w:color w:val="222222"/>
          <w:shd w:val="clear" w:color="auto" w:fill="FFFFFF"/>
        </w:rPr>
        <w:t>organise</w:t>
      </w:r>
      <w:proofErr w:type="spellEnd"/>
      <w:r w:rsidRPr="008752D6">
        <w:rPr>
          <w:rFonts w:ascii="Times New Roman" w:hAnsi="Times New Roman" w:cs="Times New Roman"/>
          <w:color w:val="222222"/>
          <w:shd w:val="clear" w:color="auto" w:fill="FFFFFF"/>
        </w:rPr>
        <w:t xml:space="preserve"> a field trip to Canada in June 2015 to work with communities in London, Ontario and the City of Markham. The Tree of Life and </w:t>
      </w:r>
      <w:proofErr w:type="spellStart"/>
      <w:r w:rsidRPr="008752D6">
        <w:rPr>
          <w:rFonts w:ascii="Times New Roman" w:hAnsi="Times New Roman" w:cs="Times New Roman"/>
          <w:color w:val="222222"/>
          <w:shd w:val="clear" w:color="auto" w:fill="FFFFFF"/>
        </w:rPr>
        <w:t>Glossopoly</w:t>
      </w:r>
      <w:proofErr w:type="spellEnd"/>
      <w:r w:rsidRPr="008752D6">
        <w:rPr>
          <w:rFonts w:ascii="Times New Roman" w:hAnsi="Times New Roman" w:cs="Times New Roman"/>
          <w:color w:val="222222"/>
          <w:shd w:val="clear" w:color="auto" w:fill="FFFFFF"/>
        </w:rPr>
        <w:t xml:space="preserve"> were central in the workshops run in Canada where participants embraced wholeheartedly both </w:t>
      </w:r>
      <w:proofErr w:type="spellStart"/>
      <w:r w:rsidRPr="008752D6">
        <w:rPr>
          <w:rFonts w:ascii="Times New Roman" w:hAnsi="Times New Roman" w:cs="Times New Roman"/>
          <w:color w:val="222222"/>
          <w:shd w:val="clear" w:color="auto" w:fill="FFFFFF"/>
        </w:rPr>
        <w:t>animative</w:t>
      </w:r>
      <w:proofErr w:type="spellEnd"/>
      <w:r w:rsidRPr="008752D6">
        <w:rPr>
          <w:rFonts w:ascii="Times New Roman" w:hAnsi="Times New Roman" w:cs="Times New Roman"/>
          <w:color w:val="222222"/>
          <w:shd w:val="clear" w:color="auto" w:fill="FFFFFF"/>
        </w:rPr>
        <w:t xml:space="preserve"> and iterative principles as well as adding a distinct Canadian flavor to our exercises and techniques.   In September 2015, </w:t>
      </w:r>
      <w:proofErr w:type="spellStart"/>
      <w:r w:rsidRPr="008752D6">
        <w:rPr>
          <w:rFonts w:ascii="Times New Roman" w:hAnsi="Times New Roman" w:cs="Times New Roman"/>
        </w:rPr>
        <w:t>Glossopoly</w:t>
      </w:r>
      <w:proofErr w:type="spellEnd"/>
      <w:r w:rsidRPr="008752D6">
        <w:rPr>
          <w:rFonts w:ascii="Times New Roman" w:hAnsi="Times New Roman" w:cs="Times New Roman"/>
        </w:rPr>
        <w:t xml:space="preserve"> and the Tree of Life installation facilitated a number of workshops with communities in crisis in Athens, on another grant held by an academic from Open University.  </w:t>
      </w:r>
      <w:proofErr w:type="spellStart"/>
      <w:r w:rsidRPr="008752D6">
        <w:rPr>
          <w:rFonts w:ascii="Times New Roman" w:hAnsi="Times New Roman" w:cs="Times New Roman"/>
        </w:rPr>
        <w:lastRenderedPageBreak/>
        <w:t>Glossopoly</w:t>
      </w:r>
      <w:proofErr w:type="spellEnd"/>
      <w:r w:rsidRPr="008752D6">
        <w:rPr>
          <w:rFonts w:ascii="Times New Roman" w:hAnsi="Times New Roman" w:cs="Times New Roman"/>
        </w:rPr>
        <w:t xml:space="preserve"> also returned to Athens in December 2015, forming an element of the </w:t>
      </w:r>
      <w:proofErr w:type="spellStart"/>
      <w:r w:rsidRPr="008752D6">
        <w:rPr>
          <w:rFonts w:ascii="Times New Roman" w:hAnsi="Times New Roman" w:cs="Times New Roman"/>
          <w:i/>
        </w:rPr>
        <w:t>Dourgouti</w:t>
      </w:r>
      <w:proofErr w:type="spellEnd"/>
      <w:r w:rsidRPr="008752D6">
        <w:rPr>
          <w:rFonts w:ascii="Times New Roman" w:hAnsi="Times New Roman" w:cs="Times New Roman"/>
          <w:i/>
        </w:rPr>
        <w:t xml:space="preserve"> Island Hotel Project</w:t>
      </w:r>
      <w:r w:rsidRPr="008752D6">
        <w:rPr>
          <w:rFonts w:ascii="Times New Roman" w:hAnsi="Times New Roman" w:cs="Times New Roman"/>
        </w:rPr>
        <w:t xml:space="preserve"> (</w:t>
      </w:r>
      <w:hyperlink r:id="rId12" w:history="1">
        <w:r w:rsidRPr="008752D6">
          <w:rPr>
            <w:rStyle w:val="Hyperlink"/>
            <w:rFonts w:ascii="Times New Roman" w:hAnsi="Times New Roman" w:cs="Times New Roman"/>
          </w:rPr>
          <w:t>http://www.dourgouti.gr</w:t>
        </w:r>
      </w:hyperlink>
      <w:r w:rsidRPr="008752D6">
        <w:rPr>
          <w:rFonts w:ascii="Times New Roman" w:hAnsi="Times New Roman" w:cs="Times New Roman"/>
        </w:rPr>
        <w:t>; see also http://comparativeassetmapping.org/?p=604).</w:t>
      </w:r>
      <w:r w:rsidRPr="008752D6">
        <w:rPr>
          <w:rFonts w:ascii="Times New Roman" w:hAnsi="Times New Roman" w:cs="Times New Roman"/>
          <w:color w:val="222222"/>
          <w:shd w:val="clear" w:color="auto" w:fill="FFFFFF"/>
        </w:rPr>
        <w:t xml:space="preserve"> </w:t>
      </w:r>
      <w:r w:rsidRPr="008752D6">
        <w:rPr>
          <w:rFonts w:ascii="Times New Roman" w:hAnsi="Times New Roman" w:cs="Times New Roman"/>
        </w:rPr>
        <w:t xml:space="preserve">Sue Moffat has been invited back to Japan by Osaka City University to work with Osaka’s </w:t>
      </w:r>
      <w:proofErr w:type="spellStart"/>
      <w:r w:rsidRPr="008752D6">
        <w:rPr>
          <w:rFonts w:ascii="Times New Roman" w:hAnsi="Times New Roman" w:cs="Times New Roman"/>
        </w:rPr>
        <w:t>marginalised</w:t>
      </w:r>
      <w:proofErr w:type="spellEnd"/>
      <w:r w:rsidRPr="008752D6">
        <w:rPr>
          <w:rFonts w:ascii="Times New Roman" w:hAnsi="Times New Roman" w:cs="Times New Roman"/>
        </w:rPr>
        <w:t xml:space="preserve"> communities in February 2015 and 2016. Our artistic outputs were showcased at four CC festivals: London and Edinburgh in 2013, Cardiff in 2014 and various Staffordshire venues in 2015. As a result of the growing network, we were in a position to launch in March 2015 a new inter-disciplinary community-based research </w:t>
      </w:r>
      <w:proofErr w:type="spellStart"/>
      <w:r w:rsidRPr="008752D6">
        <w:rPr>
          <w:rFonts w:ascii="Times New Roman" w:hAnsi="Times New Roman" w:cs="Times New Roman"/>
        </w:rPr>
        <w:t>centre</w:t>
      </w:r>
      <w:proofErr w:type="spellEnd"/>
      <w:r w:rsidRPr="008752D6">
        <w:rPr>
          <w:rFonts w:ascii="Times New Roman" w:hAnsi="Times New Roman" w:cs="Times New Roman"/>
        </w:rPr>
        <w:t xml:space="preserve"> at </w:t>
      </w:r>
      <w:proofErr w:type="spellStart"/>
      <w:r w:rsidRPr="008752D6">
        <w:rPr>
          <w:rFonts w:ascii="Times New Roman" w:hAnsi="Times New Roman" w:cs="Times New Roman"/>
        </w:rPr>
        <w:t>Keele</w:t>
      </w:r>
      <w:proofErr w:type="spellEnd"/>
      <w:r w:rsidRPr="008752D6">
        <w:rPr>
          <w:rFonts w:ascii="Times New Roman" w:hAnsi="Times New Roman" w:cs="Times New Roman"/>
        </w:rPr>
        <w:t xml:space="preserve"> University, Community Animation and Social Innovation Centre (CASIC), which brings together over 100 academics and community partners from the UK and ten other countries (</w:t>
      </w:r>
      <w:hyperlink r:id="rId13" w:tgtFrame="_blank" w:history="1">
        <w:r w:rsidRPr="008752D6">
          <w:rPr>
            <w:rStyle w:val="Hyperlink"/>
            <w:rFonts w:ascii="Times New Roman" w:hAnsi="Times New Roman" w:cs="Times New Roman"/>
            <w:color w:val="1155CC"/>
            <w:shd w:val="clear" w:color="auto" w:fill="FFFFFF"/>
          </w:rPr>
          <w:t>http://www.keele.ac.uk/casic/</w:t>
        </w:r>
      </w:hyperlink>
      <w:r w:rsidRPr="008752D6">
        <w:rPr>
          <w:rFonts w:ascii="Times New Roman" w:hAnsi="Times New Roman" w:cs="Times New Roman"/>
        </w:rPr>
        <w:t xml:space="preserve">). </w:t>
      </w:r>
    </w:p>
    <w:p w:rsidR="00297DC5" w:rsidRPr="008752D6" w:rsidRDefault="00297DC5" w:rsidP="00297DC5">
      <w:pPr>
        <w:pStyle w:val="Heading2"/>
        <w:spacing w:line="240" w:lineRule="auto"/>
        <w:rPr>
          <w:rFonts w:ascii="Times New Roman" w:hAnsi="Times New Roman" w:cs="Times New Roman"/>
          <w:sz w:val="24"/>
          <w:szCs w:val="24"/>
        </w:rPr>
      </w:pPr>
      <w:r w:rsidRPr="008752D6">
        <w:rPr>
          <w:rFonts w:ascii="Times New Roman" w:hAnsi="Times New Roman" w:cs="Times New Roman"/>
          <w:sz w:val="24"/>
          <w:szCs w:val="24"/>
        </w:rPr>
        <w:t>Legacy as novelty and change within repetition</w:t>
      </w:r>
    </w:p>
    <w:p w:rsidR="00297DC5" w:rsidRPr="008752D6" w:rsidRDefault="00297DC5" w:rsidP="00297DC5">
      <w:pPr>
        <w:spacing w:before="100" w:beforeAutospacing="1" w:after="120"/>
        <w:rPr>
          <w:rFonts w:ascii="Times New Roman" w:hAnsi="Times New Roman" w:cs="Times New Roman"/>
          <w:i/>
        </w:rPr>
      </w:pPr>
      <w:r w:rsidRPr="008752D6">
        <w:rPr>
          <w:rFonts w:ascii="Times New Roman" w:eastAsia="Times New Roman" w:hAnsi="Times New Roman" w:cs="Times New Roman"/>
          <w:color w:val="222222"/>
          <w:lang w:eastAsia="en-GB"/>
        </w:rPr>
        <w:t xml:space="preserve">One of the challenges in thinking about legacy is the degree to which activities generate new insights. This has been particularly true of the Connected Communities </w:t>
      </w:r>
      <w:proofErr w:type="spellStart"/>
      <w:r w:rsidRPr="008752D6">
        <w:rPr>
          <w:rFonts w:ascii="Times New Roman" w:eastAsia="Times New Roman" w:hAnsi="Times New Roman" w:cs="Times New Roman"/>
          <w:color w:val="222222"/>
          <w:lang w:eastAsia="en-GB"/>
        </w:rPr>
        <w:t>programme</w:t>
      </w:r>
      <w:proofErr w:type="spellEnd"/>
      <w:r w:rsidRPr="008752D6">
        <w:rPr>
          <w:rFonts w:ascii="Times New Roman" w:eastAsia="Times New Roman" w:hAnsi="Times New Roman" w:cs="Times New Roman"/>
          <w:color w:val="222222"/>
          <w:lang w:eastAsia="en-GB"/>
        </w:rPr>
        <w:t xml:space="preserve"> which is addressing issues that have been the focus not only extensive research but also extended lines of practice. In the case of the projects discussed in this chapter, it was also clear that many of the activities could be </w:t>
      </w:r>
      <w:proofErr w:type="spellStart"/>
      <w:r w:rsidRPr="008752D6">
        <w:rPr>
          <w:rFonts w:ascii="Times New Roman" w:eastAsia="Times New Roman" w:hAnsi="Times New Roman" w:cs="Times New Roman"/>
          <w:color w:val="222222"/>
          <w:lang w:eastAsia="en-GB"/>
        </w:rPr>
        <w:t>criticised</w:t>
      </w:r>
      <w:proofErr w:type="spellEnd"/>
      <w:r w:rsidRPr="008752D6">
        <w:rPr>
          <w:rFonts w:ascii="Times New Roman" w:eastAsia="Times New Roman" w:hAnsi="Times New Roman" w:cs="Times New Roman"/>
          <w:color w:val="222222"/>
          <w:lang w:eastAsia="en-GB"/>
        </w:rPr>
        <w:t xml:space="preserve"> as producing results that were repetitive of existing understandings. However, it was also clear that many of the individual were deriving new insights about themselves, others and the issue at stake through these activities. In seeking to address this seeming paradox we have come to draw on the insights of </w:t>
      </w:r>
      <w:proofErr w:type="spellStart"/>
      <w:r w:rsidRPr="008752D6">
        <w:rPr>
          <w:rFonts w:ascii="Times New Roman" w:eastAsia="Times New Roman" w:hAnsi="Times New Roman" w:cs="Times New Roman"/>
          <w:color w:val="222222"/>
          <w:lang w:eastAsia="en-GB"/>
        </w:rPr>
        <w:t>Deleuze</w:t>
      </w:r>
      <w:proofErr w:type="spellEnd"/>
      <w:r w:rsidRPr="008752D6">
        <w:rPr>
          <w:rFonts w:ascii="Times New Roman" w:eastAsia="Times New Roman" w:hAnsi="Times New Roman" w:cs="Times New Roman"/>
          <w:color w:val="222222"/>
          <w:lang w:eastAsia="en-GB"/>
        </w:rPr>
        <w:t xml:space="preserve"> who </w:t>
      </w:r>
      <w:proofErr w:type="spellStart"/>
      <w:r w:rsidRPr="008752D6">
        <w:rPr>
          <w:rFonts w:ascii="Times New Roman" w:eastAsia="Times New Roman" w:hAnsi="Times New Roman" w:cs="Times New Roman"/>
          <w:color w:val="222222"/>
          <w:lang w:eastAsia="en-GB"/>
        </w:rPr>
        <w:t>emphasises</w:t>
      </w:r>
      <w:proofErr w:type="spellEnd"/>
      <w:r w:rsidRPr="008752D6">
        <w:rPr>
          <w:rFonts w:ascii="Times New Roman" w:eastAsia="Times New Roman" w:hAnsi="Times New Roman" w:cs="Times New Roman"/>
          <w:color w:val="222222"/>
          <w:lang w:eastAsia="en-GB"/>
        </w:rPr>
        <w:t xml:space="preserve"> the significance of </w:t>
      </w:r>
      <w:proofErr w:type="spellStart"/>
      <w:r w:rsidRPr="008752D6">
        <w:rPr>
          <w:rFonts w:ascii="Times New Roman" w:eastAsia="Times New Roman" w:hAnsi="Times New Roman" w:cs="Times New Roman"/>
          <w:color w:val="222222"/>
          <w:lang w:eastAsia="en-GB"/>
        </w:rPr>
        <w:t>recognising</w:t>
      </w:r>
      <w:proofErr w:type="spellEnd"/>
      <w:r w:rsidRPr="008752D6">
        <w:rPr>
          <w:rFonts w:ascii="Times New Roman" w:eastAsia="Times New Roman" w:hAnsi="Times New Roman" w:cs="Times New Roman"/>
          <w:color w:val="222222"/>
          <w:lang w:eastAsia="en-GB"/>
        </w:rPr>
        <w:t xml:space="preserve"> the presence of difference within repetition. A clear illustration of this was a cultural animation workshop held at the Society House in London in 2014, which explored the relationship between the volunteer and the state. Mixed groups of researchers, volunteers, volunteer managers and policy makers from Stoke on Trent and London, all arrived at a similar conclusion, namely that relationships between the individual and the state were ‘paradoxical’. However, in the process of creating this conclusion many participants learnt new things about volunteering and about each other.  For example, a senior manager from the RNIB talked about their long waiting lists for people wanting to volunteer, yet a group of volunteers from Stoke on Trent, 'Mums on a Mission', talked about their struggle to attract people to volunteer for their small </w:t>
      </w:r>
      <w:proofErr w:type="spellStart"/>
      <w:r w:rsidRPr="008752D6">
        <w:rPr>
          <w:rFonts w:ascii="Times New Roman" w:eastAsia="Times New Roman" w:hAnsi="Times New Roman" w:cs="Times New Roman"/>
          <w:color w:val="222222"/>
          <w:lang w:eastAsia="en-GB"/>
        </w:rPr>
        <w:t>organisation</w:t>
      </w:r>
      <w:proofErr w:type="spellEnd"/>
      <w:r w:rsidRPr="008752D6">
        <w:rPr>
          <w:rFonts w:ascii="Times New Roman" w:eastAsia="Times New Roman" w:hAnsi="Times New Roman" w:cs="Times New Roman"/>
          <w:color w:val="222222"/>
          <w:lang w:eastAsia="en-GB"/>
        </w:rPr>
        <w:t xml:space="preserve">.  A senior member from an umbrella </w:t>
      </w:r>
      <w:proofErr w:type="spellStart"/>
      <w:r w:rsidRPr="008752D6">
        <w:rPr>
          <w:rFonts w:ascii="Times New Roman" w:eastAsia="Times New Roman" w:hAnsi="Times New Roman" w:cs="Times New Roman"/>
          <w:color w:val="222222"/>
          <w:lang w:eastAsia="en-GB"/>
        </w:rPr>
        <w:t>organisation</w:t>
      </w:r>
      <w:proofErr w:type="spellEnd"/>
      <w:r w:rsidRPr="008752D6">
        <w:rPr>
          <w:rFonts w:ascii="Times New Roman" w:eastAsia="Times New Roman" w:hAnsi="Times New Roman" w:cs="Times New Roman"/>
          <w:color w:val="222222"/>
          <w:lang w:eastAsia="en-GB"/>
        </w:rPr>
        <w:t xml:space="preserve"> referred to people on benefits as 'low hanging fruits' that can be picked up and placed in a volunteering jobs without much fuss.  A volunteer from Stoke on Trent who was in this position disputed this, saying that people on benefits have been commodified and sold on the market by third parties for profit with no consideration for their skills or aspirations. While the verbal exchange between parties had been at times fraught with conflict, when they engaged in cultural animation techniques and started to make things by </w:t>
      </w:r>
      <w:proofErr w:type="spellStart"/>
      <w:r w:rsidRPr="008752D6">
        <w:rPr>
          <w:rFonts w:ascii="Times New Roman" w:eastAsia="Times New Roman" w:hAnsi="Times New Roman" w:cs="Times New Roman"/>
          <w:color w:val="222222"/>
          <w:lang w:eastAsia="en-GB"/>
        </w:rPr>
        <w:t>organising</w:t>
      </w:r>
      <w:proofErr w:type="spellEnd"/>
      <w:r w:rsidRPr="008752D6">
        <w:rPr>
          <w:rFonts w:ascii="Times New Roman" w:eastAsia="Times New Roman" w:hAnsi="Times New Roman" w:cs="Times New Roman"/>
          <w:color w:val="222222"/>
          <w:lang w:eastAsia="en-GB"/>
        </w:rPr>
        <w:t xml:space="preserve"> themselves to deliver answers, the hierarchies felt and enacted through the initial dialogue, started to melt and the roles started to get reversed with Stoke on Trent volunteers taking the lead in their mixed group. </w:t>
      </w:r>
    </w:p>
    <w:p w:rsidR="00297DC5" w:rsidRPr="008752D6" w:rsidRDefault="00297DC5" w:rsidP="00297DC5">
      <w:pPr>
        <w:pStyle w:val="Heading2"/>
        <w:spacing w:line="240" w:lineRule="auto"/>
        <w:rPr>
          <w:rFonts w:ascii="Times New Roman" w:hAnsi="Times New Roman" w:cs="Times New Roman"/>
          <w:sz w:val="24"/>
          <w:szCs w:val="24"/>
        </w:rPr>
      </w:pPr>
      <w:r w:rsidRPr="008752D6">
        <w:rPr>
          <w:rFonts w:ascii="Times New Roman" w:hAnsi="Times New Roman" w:cs="Times New Roman"/>
          <w:sz w:val="24"/>
          <w:szCs w:val="24"/>
        </w:rPr>
        <w:t>Conclusions</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In documenting the democratic and arts mediated engagement between academics and practitioners, as enacted in our collaborative research, we also have also illuminated the types of evidence constructed to demonstrate that our research methodologies and resulting artefacts left a legacy. Our distinctive contribution is to highlight the possibilities of performative and creative engagement between different disciplines as well as between theoretical and practical positions.  Drawing upon the empirical examples and the pluralistic theoretical underpinnings which infuse them </w:t>
      </w:r>
      <w:r w:rsidRPr="008752D6">
        <w:rPr>
          <w:rFonts w:ascii="Times New Roman" w:hAnsi="Times New Roman" w:cs="Times New Roman"/>
          <w:shd w:val="clear" w:color="auto" w:fill="FFFFFF"/>
        </w:rPr>
        <w:t>(</w:t>
      </w:r>
      <w:proofErr w:type="spellStart"/>
      <w:r w:rsidRPr="008752D6">
        <w:rPr>
          <w:rFonts w:ascii="Times New Roman" w:hAnsi="Times New Roman" w:cs="Times New Roman"/>
          <w:shd w:val="clear" w:color="auto" w:fill="FFFFFF"/>
        </w:rPr>
        <w:t>Aguinis</w:t>
      </w:r>
      <w:proofErr w:type="spellEnd"/>
      <w:r w:rsidRPr="008752D6">
        <w:rPr>
          <w:rFonts w:ascii="Times New Roman" w:hAnsi="Times New Roman" w:cs="Times New Roman"/>
          <w:shd w:val="clear" w:color="auto" w:fill="FFFFFF"/>
        </w:rPr>
        <w:t xml:space="preserve"> et al 2014; </w:t>
      </w:r>
      <w:proofErr w:type="spellStart"/>
      <w:r w:rsidRPr="008752D6">
        <w:rPr>
          <w:rFonts w:ascii="Times New Roman" w:hAnsi="Times New Roman" w:cs="Times New Roman"/>
          <w:shd w:val="clear" w:color="auto" w:fill="FFFFFF"/>
        </w:rPr>
        <w:t>Kieser</w:t>
      </w:r>
      <w:proofErr w:type="spellEnd"/>
      <w:r w:rsidRPr="008752D6">
        <w:rPr>
          <w:rFonts w:ascii="Times New Roman" w:hAnsi="Times New Roman" w:cs="Times New Roman"/>
          <w:shd w:val="clear" w:color="auto" w:fill="FFFFFF"/>
        </w:rPr>
        <w:t xml:space="preserve"> et al 2015)</w:t>
      </w:r>
      <w:r w:rsidRPr="008752D6">
        <w:rPr>
          <w:rFonts w:ascii="Times New Roman" w:hAnsi="Times New Roman" w:cs="Times New Roman"/>
        </w:rPr>
        <w:t xml:space="preserve">, we have </w:t>
      </w:r>
      <w:r w:rsidRPr="008752D6">
        <w:rPr>
          <w:rFonts w:ascii="Times New Roman" w:hAnsi="Times New Roman" w:cs="Times New Roman"/>
        </w:rPr>
        <w:lastRenderedPageBreak/>
        <w:t xml:space="preserve">showed that legacy can be better conceived of as relational, contextual and performative; meaning that we can only define it as it is performed. In arriving at that position, we have </w:t>
      </w:r>
      <w:proofErr w:type="spellStart"/>
      <w:r w:rsidRPr="008752D6">
        <w:rPr>
          <w:rFonts w:ascii="Times New Roman" w:hAnsi="Times New Roman" w:cs="Times New Roman"/>
        </w:rPr>
        <w:t>analysed</w:t>
      </w:r>
      <w:proofErr w:type="spellEnd"/>
      <w:r w:rsidRPr="008752D6">
        <w:rPr>
          <w:rFonts w:ascii="Times New Roman" w:hAnsi="Times New Roman" w:cs="Times New Roman"/>
        </w:rPr>
        <w:t xml:space="preserve"> the legacy of </w:t>
      </w:r>
      <w:proofErr w:type="spellStart"/>
      <w:r w:rsidRPr="008752D6">
        <w:rPr>
          <w:rFonts w:ascii="Times New Roman" w:hAnsi="Times New Roman" w:cs="Times New Roman"/>
        </w:rPr>
        <w:t>animative</w:t>
      </w:r>
      <w:proofErr w:type="spellEnd"/>
      <w:r w:rsidRPr="008752D6">
        <w:rPr>
          <w:rFonts w:ascii="Times New Roman" w:hAnsi="Times New Roman" w:cs="Times New Roman"/>
        </w:rPr>
        <w:t xml:space="preserve"> and iterative methodologies beyond the original CC research projects as new audiences, across the UK, Canada and Japan, engaged, experienced and learned about it, considered how they could apply and put it into practice in different settings and with different communities. Based on this, our argument is that if we want legacy definitions that are relevant, useful and, above all make a real difference, more performative studies are needed to gain insights into the dynamic between academics and community members as they co-produce knowledge.</w:t>
      </w:r>
    </w:p>
    <w:p w:rsidR="00297DC5" w:rsidRPr="008752D6" w:rsidRDefault="00297DC5" w:rsidP="00297DC5">
      <w:pPr>
        <w:shd w:val="clear" w:color="auto" w:fill="E6E6E6"/>
        <w:spacing w:before="100" w:beforeAutospacing="1" w:after="120"/>
        <w:rPr>
          <w:rFonts w:ascii="Times New Roman" w:hAnsi="Times New Roman" w:cs="Times New Roman"/>
          <w:b/>
        </w:rPr>
      </w:pPr>
      <w:r w:rsidRPr="008752D6">
        <w:rPr>
          <w:rFonts w:ascii="Times New Roman" w:hAnsi="Times New Roman" w:cs="Times New Roman"/>
          <w:b/>
        </w:rPr>
        <w:t xml:space="preserve">Guidance for understanding legacy: </w:t>
      </w:r>
    </w:p>
    <w:p w:rsidR="00297DC5" w:rsidRPr="008752D6" w:rsidRDefault="00297DC5" w:rsidP="00297DC5">
      <w:pPr>
        <w:shd w:val="clear" w:color="auto" w:fill="E6E6E6"/>
        <w:spacing w:before="100" w:beforeAutospacing="1" w:after="120"/>
        <w:rPr>
          <w:rFonts w:ascii="Times New Roman" w:hAnsi="Times New Roman" w:cs="Times New Roman"/>
        </w:rPr>
      </w:pPr>
      <w:r w:rsidRPr="008752D6">
        <w:rPr>
          <w:rFonts w:ascii="Times New Roman" w:hAnsi="Times New Roman" w:cs="Times New Roman"/>
        </w:rPr>
        <w:t>Do not think that just because you have achieved the same outcome, there has not been any change.</w:t>
      </w:r>
    </w:p>
    <w:p w:rsidR="00297DC5" w:rsidRPr="008752D6" w:rsidRDefault="00297DC5" w:rsidP="00297DC5">
      <w:pPr>
        <w:shd w:val="clear" w:color="auto" w:fill="E6E6E6"/>
        <w:spacing w:before="100" w:beforeAutospacing="1" w:after="120"/>
        <w:rPr>
          <w:rFonts w:ascii="Times New Roman" w:hAnsi="Times New Roman" w:cs="Times New Roman"/>
        </w:rPr>
      </w:pPr>
      <w:r w:rsidRPr="008752D6">
        <w:rPr>
          <w:rFonts w:ascii="Times New Roman" w:hAnsi="Times New Roman" w:cs="Times New Roman"/>
        </w:rPr>
        <w:t>Small objects and artefacts can spark extraordinary change.</w:t>
      </w:r>
    </w:p>
    <w:p w:rsidR="00297DC5" w:rsidRPr="008752D6" w:rsidRDefault="00297DC5" w:rsidP="00297DC5">
      <w:pPr>
        <w:shd w:val="clear" w:color="auto" w:fill="E6E6E6"/>
        <w:spacing w:before="100" w:beforeAutospacing="1" w:after="120"/>
        <w:rPr>
          <w:rFonts w:ascii="Times New Roman" w:hAnsi="Times New Roman" w:cs="Times New Roman"/>
        </w:rPr>
      </w:pPr>
      <w:r w:rsidRPr="008752D6">
        <w:rPr>
          <w:rFonts w:ascii="Times New Roman" w:hAnsi="Times New Roman" w:cs="Times New Roman"/>
        </w:rPr>
        <w:t>The presence of absence is important: always ask who is not in the room and why.</w:t>
      </w:r>
    </w:p>
    <w:p w:rsidR="00297DC5" w:rsidRPr="008752D6" w:rsidRDefault="00297DC5" w:rsidP="00297DC5">
      <w:pPr>
        <w:shd w:val="clear" w:color="auto" w:fill="E6E6E6"/>
        <w:spacing w:before="100" w:beforeAutospacing="1" w:after="120"/>
        <w:rPr>
          <w:rFonts w:ascii="Times New Roman" w:hAnsi="Times New Roman" w:cs="Times New Roman"/>
        </w:rPr>
      </w:pPr>
      <w:r w:rsidRPr="008752D6">
        <w:rPr>
          <w:rFonts w:ascii="Times New Roman" w:hAnsi="Times New Roman" w:cs="Times New Roman"/>
        </w:rPr>
        <w:t>Take responsibility for yourself and the others but be yourself</w:t>
      </w:r>
    </w:p>
    <w:p w:rsidR="00297DC5" w:rsidRPr="008752D6" w:rsidRDefault="00297DC5" w:rsidP="00297DC5">
      <w:pPr>
        <w:shd w:val="clear" w:color="auto" w:fill="E6E6E6"/>
        <w:spacing w:before="100" w:beforeAutospacing="1" w:after="120"/>
        <w:rPr>
          <w:rFonts w:ascii="Times New Roman" w:hAnsi="Times New Roman" w:cs="Times New Roman"/>
        </w:rPr>
      </w:pPr>
      <w:r w:rsidRPr="008752D6">
        <w:rPr>
          <w:rFonts w:ascii="Times New Roman" w:hAnsi="Times New Roman" w:cs="Times New Roman"/>
        </w:rPr>
        <w:t>Play is not only fun but can reveal a great deal about human nature and relationships.</w:t>
      </w:r>
    </w:p>
    <w:p w:rsidR="00297DC5" w:rsidRPr="008752D6" w:rsidRDefault="00297DC5" w:rsidP="00297DC5">
      <w:pPr>
        <w:spacing w:before="100" w:beforeAutospacing="1" w:after="120"/>
        <w:rPr>
          <w:rFonts w:ascii="Times New Roman" w:hAnsi="Times New Roman" w:cs="Times New Roman"/>
          <w:b/>
        </w:rPr>
      </w:pPr>
      <w:r w:rsidRPr="008752D6">
        <w:rPr>
          <w:rFonts w:ascii="Times New Roman" w:hAnsi="Times New Roman" w:cs="Times New Roman"/>
          <w:b/>
        </w:rPr>
        <w:t>Acknowledgements:</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Many thanks to Lindsay Hamilton and Jess Steele for their useful comments and insights into the many topics covered in the chapter.</w:t>
      </w:r>
    </w:p>
    <w:p w:rsidR="00297DC5" w:rsidRPr="008752D6" w:rsidRDefault="00297DC5" w:rsidP="00297DC5">
      <w:pPr>
        <w:spacing w:before="100" w:beforeAutospacing="1" w:after="120"/>
        <w:rPr>
          <w:rFonts w:ascii="Times New Roman" w:hAnsi="Times New Roman" w:cs="Times New Roman"/>
          <w:b/>
        </w:rPr>
      </w:pPr>
      <w:r w:rsidRPr="008752D6">
        <w:rPr>
          <w:rFonts w:ascii="Times New Roman" w:hAnsi="Times New Roman" w:cs="Times New Roman"/>
          <w:b/>
        </w:rPr>
        <w:t>References</w:t>
      </w:r>
    </w:p>
    <w:p w:rsidR="00297DC5" w:rsidRPr="008752D6" w:rsidRDefault="00297DC5" w:rsidP="00297DC5">
      <w:pPr>
        <w:autoSpaceDE w:val="0"/>
        <w:autoSpaceDN w:val="0"/>
        <w:adjustRightInd w:val="0"/>
        <w:spacing w:before="100" w:beforeAutospacing="1" w:after="120"/>
        <w:rPr>
          <w:rFonts w:ascii="Times New Roman" w:hAnsi="Times New Roman" w:cs="Times New Roman"/>
          <w:color w:val="252525"/>
          <w:shd w:val="clear" w:color="auto" w:fill="FFFFFF"/>
        </w:rPr>
      </w:pPr>
      <w:r w:rsidRPr="008752D6">
        <w:rPr>
          <w:rFonts w:ascii="Times New Roman" w:hAnsi="Times New Roman" w:cs="Times New Roman"/>
          <w:color w:val="252525"/>
          <w:shd w:val="clear" w:color="auto" w:fill="FFFFFF"/>
        </w:rPr>
        <w:t xml:space="preserve">Adorno, T. W., with M. </w:t>
      </w:r>
      <w:proofErr w:type="spellStart"/>
      <w:r w:rsidRPr="008752D6">
        <w:rPr>
          <w:rFonts w:ascii="Times New Roman" w:hAnsi="Times New Roman" w:cs="Times New Roman"/>
          <w:color w:val="252525"/>
          <w:shd w:val="clear" w:color="auto" w:fill="FFFFFF"/>
        </w:rPr>
        <w:t>Horkheimer</w:t>
      </w:r>
      <w:proofErr w:type="spellEnd"/>
      <w:r w:rsidRPr="008752D6">
        <w:rPr>
          <w:rFonts w:ascii="Times New Roman" w:hAnsi="Times New Roman" w:cs="Times New Roman"/>
          <w:color w:val="252525"/>
          <w:shd w:val="clear" w:color="auto" w:fill="FFFFFF"/>
        </w:rPr>
        <w:t xml:space="preserve">. </w:t>
      </w:r>
      <w:proofErr w:type="gramStart"/>
      <w:r w:rsidRPr="008752D6">
        <w:rPr>
          <w:rFonts w:ascii="Times New Roman" w:hAnsi="Times New Roman" w:cs="Times New Roman"/>
          <w:color w:val="252525"/>
          <w:shd w:val="clear" w:color="auto" w:fill="FFFFFF"/>
        </w:rPr>
        <w:t>(2002).</w:t>
      </w:r>
      <w:r w:rsidRPr="008752D6">
        <w:rPr>
          <w:rStyle w:val="apple-converted-space"/>
          <w:rFonts w:ascii="Times New Roman" w:hAnsi="Times New Roman" w:cs="Times New Roman"/>
          <w:color w:val="252525"/>
          <w:shd w:val="clear" w:color="auto" w:fill="FFFFFF"/>
        </w:rPr>
        <w:t> </w:t>
      </w:r>
      <w:r w:rsidRPr="008752D6">
        <w:rPr>
          <w:rFonts w:ascii="Times New Roman" w:hAnsi="Times New Roman" w:cs="Times New Roman"/>
          <w:i/>
          <w:iCs/>
          <w:color w:val="252525"/>
          <w:shd w:val="clear" w:color="auto" w:fill="FFFFFF"/>
        </w:rPr>
        <w:t>Dialectic of Enlightenment</w:t>
      </w:r>
      <w:r w:rsidRPr="008752D6">
        <w:rPr>
          <w:rFonts w:ascii="Times New Roman" w:hAnsi="Times New Roman" w:cs="Times New Roman"/>
          <w:color w:val="252525"/>
          <w:shd w:val="clear" w:color="auto" w:fill="FFFFFF"/>
        </w:rPr>
        <w:t>.</w:t>
      </w:r>
      <w:proofErr w:type="gramEnd"/>
      <w:r w:rsidRPr="008752D6">
        <w:rPr>
          <w:rFonts w:ascii="Times New Roman" w:hAnsi="Times New Roman" w:cs="Times New Roman"/>
          <w:color w:val="252525"/>
          <w:shd w:val="clear" w:color="auto" w:fill="FFFFFF"/>
        </w:rPr>
        <w:t xml:space="preserve"> </w:t>
      </w:r>
      <w:proofErr w:type="gramStart"/>
      <w:r w:rsidRPr="008752D6">
        <w:rPr>
          <w:rFonts w:ascii="Times New Roman" w:hAnsi="Times New Roman" w:cs="Times New Roman"/>
          <w:color w:val="252525"/>
          <w:shd w:val="clear" w:color="auto" w:fill="FFFFFF"/>
        </w:rPr>
        <w:t xml:space="preserve">Trans. Edmund </w:t>
      </w:r>
      <w:proofErr w:type="spellStart"/>
      <w:r w:rsidRPr="008752D6">
        <w:rPr>
          <w:rFonts w:ascii="Times New Roman" w:hAnsi="Times New Roman" w:cs="Times New Roman"/>
          <w:color w:val="252525"/>
          <w:shd w:val="clear" w:color="auto" w:fill="FFFFFF"/>
        </w:rPr>
        <w:t>Jephcott</w:t>
      </w:r>
      <w:proofErr w:type="spellEnd"/>
      <w:r w:rsidRPr="008752D6">
        <w:rPr>
          <w:rFonts w:ascii="Times New Roman" w:hAnsi="Times New Roman" w:cs="Times New Roman"/>
          <w:color w:val="252525"/>
          <w:shd w:val="clear" w:color="auto" w:fill="FFFFFF"/>
        </w:rPr>
        <w:t>.</w:t>
      </w:r>
      <w:proofErr w:type="gramEnd"/>
      <w:r w:rsidRPr="008752D6">
        <w:rPr>
          <w:rFonts w:ascii="Times New Roman" w:hAnsi="Times New Roman" w:cs="Times New Roman"/>
          <w:color w:val="252525"/>
          <w:shd w:val="clear" w:color="auto" w:fill="FFFFFF"/>
        </w:rPr>
        <w:t xml:space="preserve"> Stanford: Stanford UP.</w:t>
      </w:r>
    </w:p>
    <w:p w:rsidR="00297DC5" w:rsidRPr="008752D6" w:rsidRDefault="00297DC5" w:rsidP="00297DC5">
      <w:pPr>
        <w:spacing w:before="100" w:beforeAutospacing="1" w:after="120"/>
        <w:rPr>
          <w:rFonts w:ascii="Times New Roman" w:hAnsi="Times New Roman" w:cs="Times New Roman"/>
        </w:rPr>
      </w:pPr>
      <w:proofErr w:type="spellStart"/>
      <w:r w:rsidRPr="008752D6">
        <w:rPr>
          <w:rFonts w:ascii="Times New Roman" w:hAnsi="Times New Roman" w:cs="Times New Roman"/>
        </w:rPr>
        <w:t>Aguinis</w:t>
      </w:r>
      <w:proofErr w:type="spellEnd"/>
      <w:r w:rsidRPr="008752D6">
        <w:rPr>
          <w:rFonts w:ascii="Times New Roman" w:hAnsi="Times New Roman" w:cs="Times New Roman"/>
        </w:rPr>
        <w:t xml:space="preserve">, H., D. </w:t>
      </w:r>
      <w:proofErr w:type="gramStart"/>
      <w:r w:rsidRPr="008752D6">
        <w:rPr>
          <w:rFonts w:ascii="Times New Roman" w:hAnsi="Times New Roman" w:cs="Times New Roman"/>
        </w:rPr>
        <w:t>Shapiro.,</w:t>
      </w:r>
      <w:proofErr w:type="gramEnd"/>
      <w:r w:rsidRPr="008752D6">
        <w:rPr>
          <w:rFonts w:ascii="Times New Roman" w:hAnsi="Times New Roman" w:cs="Times New Roman"/>
        </w:rPr>
        <w:t xml:space="preserve"> E. </w:t>
      </w:r>
      <w:proofErr w:type="spellStart"/>
      <w:r w:rsidRPr="008752D6">
        <w:rPr>
          <w:rFonts w:ascii="Times New Roman" w:hAnsi="Times New Roman" w:cs="Times New Roman"/>
        </w:rPr>
        <w:t>Antonacopoulou</w:t>
      </w:r>
      <w:proofErr w:type="spellEnd"/>
      <w:r w:rsidRPr="008752D6">
        <w:rPr>
          <w:rFonts w:ascii="Times New Roman" w:hAnsi="Times New Roman" w:cs="Times New Roman"/>
        </w:rPr>
        <w:t xml:space="preserve"> Gnosis and T. Cummings, (2014). </w:t>
      </w:r>
      <w:proofErr w:type="gramStart"/>
      <w:r w:rsidRPr="008752D6">
        <w:rPr>
          <w:rFonts w:ascii="Times New Roman" w:hAnsi="Times New Roman" w:cs="Times New Roman"/>
        </w:rPr>
        <w:t xml:space="preserve">‘Scholarly impact: a pluralist </w:t>
      </w:r>
      <w:proofErr w:type="spellStart"/>
      <w:r w:rsidRPr="008752D6">
        <w:rPr>
          <w:rFonts w:ascii="Times New Roman" w:hAnsi="Times New Roman" w:cs="Times New Roman"/>
        </w:rPr>
        <w:t>aonceptualization</w:t>
      </w:r>
      <w:proofErr w:type="spellEnd"/>
      <w:r w:rsidRPr="008752D6">
        <w:rPr>
          <w:rFonts w:ascii="Times New Roman" w:hAnsi="Times New Roman" w:cs="Times New Roman"/>
        </w:rPr>
        <w:t xml:space="preserve">’, </w:t>
      </w:r>
      <w:r w:rsidRPr="008752D6">
        <w:rPr>
          <w:rFonts w:ascii="Times New Roman" w:hAnsi="Times New Roman" w:cs="Times New Roman"/>
          <w:i/>
        </w:rPr>
        <w:t>Academy of Management Learning &amp; Education</w:t>
      </w:r>
      <w:r w:rsidRPr="008752D6">
        <w:rPr>
          <w:rFonts w:ascii="Times New Roman" w:hAnsi="Times New Roman" w:cs="Times New Roman"/>
        </w:rPr>
        <w:t>.</w:t>
      </w:r>
      <w:proofErr w:type="gramEnd"/>
      <w:r w:rsidRPr="008752D6">
        <w:rPr>
          <w:rFonts w:ascii="Times New Roman" w:hAnsi="Times New Roman" w:cs="Times New Roman"/>
        </w:rPr>
        <w:t xml:space="preserve"> </w:t>
      </w:r>
      <w:r w:rsidRPr="008752D6">
        <w:rPr>
          <w:rFonts w:ascii="Times New Roman" w:hAnsi="Times New Roman" w:cs="Times New Roman"/>
          <w:b/>
        </w:rPr>
        <w:t>13</w:t>
      </w:r>
      <w:r w:rsidRPr="008752D6">
        <w:rPr>
          <w:rFonts w:ascii="Times New Roman" w:hAnsi="Times New Roman" w:cs="Times New Roman"/>
        </w:rPr>
        <w:t>, pp. 623–639.</w:t>
      </w:r>
    </w:p>
    <w:p w:rsidR="00297DC5" w:rsidRPr="008752D6" w:rsidRDefault="00297DC5" w:rsidP="00297DC5">
      <w:pPr>
        <w:spacing w:before="100" w:beforeAutospacing="1" w:after="120"/>
        <w:rPr>
          <w:rFonts w:ascii="Times New Roman" w:hAnsi="Times New Roman" w:cs="Times New Roman"/>
        </w:rPr>
      </w:pPr>
      <w:proofErr w:type="spellStart"/>
      <w:proofErr w:type="gramStart"/>
      <w:r w:rsidRPr="008752D6">
        <w:rPr>
          <w:rFonts w:ascii="Times New Roman" w:hAnsi="Times New Roman" w:cs="Times New Roman"/>
        </w:rPr>
        <w:t>Aboulafia</w:t>
      </w:r>
      <w:proofErr w:type="spellEnd"/>
      <w:r w:rsidRPr="008752D6">
        <w:rPr>
          <w:rFonts w:ascii="Times New Roman" w:hAnsi="Times New Roman" w:cs="Times New Roman"/>
        </w:rPr>
        <w:t>, M., M. Bookman and C. Kemp (2002).</w:t>
      </w:r>
      <w:proofErr w:type="gramEnd"/>
      <w:r w:rsidRPr="008752D6">
        <w:rPr>
          <w:rFonts w:ascii="Times New Roman" w:hAnsi="Times New Roman" w:cs="Times New Roman"/>
        </w:rPr>
        <w:t xml:space="preserve"> </w:t>
      </w:r>
      <w:proofErr w:type="spellStart"/>
      <w:proofErr w:type="gramStart"/>
      <w:r w:rsidRPr="008752D6">
        <w:rPr>
          <w:rFonts w:ascii="Times New Roman" w:hAnsi="Times New Roman" w:cs="Times New Roman"/>
          <w:i/>
        </w:rPr>
        <w:t>Habermas</w:t>
      </w:r>
      <w:proofErr w:type="spellEnd"/>
      <w:r w:rsidRPr="008752D6">
        <w:rPr>
          <w:rFonts w:ascii="Times New Roman" w:hAnsi="Times New Roman" w:cs="Times New Roman"/>
          <w:i/>
        </w:rPr>
        <w:t xml:space="preserve"> and Pragmatism</w:t>
      </w:r>
      <w:r w:rsidRPr="008752D6">
        <w:rPr>
          <w:rFonts w:ascii="Times New Roman" w:hAnsi="Times New Roman" w:cs="Times New Roman"/>
        </w:rPr>
        <w:t>.</w:t>
      </w:r>
      <w:proofErr w:type="gramEnd"/>
      <w:r w:rsidRPr="008752D6">
        <w:rPr>
          <w:rFonts w:ascii="Times New Roman" w:hAnsi="Times New Roman" w:cs="Times New Roman"/>
        </w:rPr>
        <w:t xml:space="preserve"> Abingdon: Routledge.</w:t>
      </w:r>
    </w:p>
    <w:p w:rsidR="00297DC5" w:rsidRPr="008752D6" w:rsidRDefault="00297DC5" w:rsidP="00297DC5">
      <w:pPr>
        <w:autoSpaceDE w:val="0"/>
        <w:autoSpaceDN w:val="0"/>
        <w:adjustRightInd w:val="0"/>
        <w:spacing w:before="100" w:beforeAutospacing="1" w:after="120"/>
        <w:rPr>
          <w:rFonts w:ascii="Times New Roman" w:hAnsi="Times New Roman" w:cs="Times New Roman"/>
        </w:rPr>
      </w:pPr>
      <w:proofErr w:type="spellStart"/>
      <w:proofErr w:type="gramStart"/>
      <w:r w:rsidRPr="008752D6">
        <w:rPr>
          <w:rFonts w:ascii="Times New Roman" w:hAnsi="Times New Roman" w:cs="Times New Roman"/>
        </w:rPr>
        <w:t>Avenier</w:t>
      </w:r>
      <w:proofErr w:type="spellEnd"/>
      <w:r w:rsidRPr="008752D6">
        <w:rPr>
          <w:rFonts w:ascii="Times New Roman" w:hAnsi="Times New Roman" w:cs="Times New Roman"/>
        </w:rPr>
        <w:t xml:space="preserve">, M.J. and </w:t>
      </w:r>
      <w:proofErr w:type="spellStart"/>
      <w:r w:rsidRPr="008752D6">
        <w:rPr>
          <w:rFonts w:ascii="Times New Roman" w:hAnsi="Times New Roman" w:cs="Times New Roman"/>
        </w:rPr>
        <w:t>Parmentier</w:t>
      </w:r>
      <w:proofErr w:type="spellEnd"/>
      <w:r w:rsidRPr="008752D6">
        <w:rPr>
          <w:rFonts w:ascii="Times New Roman" w:hAnsi="Times New Roman" w:cs="Times New Roman"/>
        </w:rPr>
        <w:t xml:space="preserve"> </w:t>
      </w:r>
      <w:proofErr w:type="spellStart"/>
      <w:r w:rsidRPr="008752D6">
        <w:rPr>
          <w:rFonts w:ascii="Times New Roman" w:hAnsi="Times New Roman" w:cs="Times New Roman"/>
        </w:rPr>
        <w:t>Cajaiba</w:t>
      </w:r>
      <w:proofErr w:type="spellEnd"/>
      <w:r w:rsidRPr="008752D6">
        <w:rPr>
          <w:rFonts w:ascii="Times New Roman" w:hAnsi="Times New Roman" w:cs="Times New Roman"/>
        </w:rPr>
        <w:t xml:space="preserve"> A. (2012).</w:t>
      </w:r>
      <w:proofErr w:type="gramEnd"/>
      <w:r w:rsidRPr="008752D6">
        <w:rPr>
          <w:rFonts w:ascii="Times New Roman" w:hAnsi="Times New Roman" w:cs="Times New Roman"/>
        </w:rPr>
        <w:t xml:space="preserve"> The dialogical model: developing academic knowledge for and from practice. </w:t>
      </w:r>
      <w:r w:rsidRPr="008752D6">
        <w:rPr>
          <w:rFonts w:ascii="Times New Roman" w:hAnsi="Times New Roman" w:cs="Times New Roman"/>
          <w:i/>
          <w:iCs/>
        </w:rPr>
        <w:t>European Management Review</w:t>
      </w:r>
      <w:r w:rsidRPr="008752D6">
        <w:rPr>
          <w:rFonts w:ascii="Times New Roman" w:hAnsi="Times New Roman" w:cs="Times New Roman"/>
        </w:rPr>
        <w:t xml:space="preserve">, </w:t>
      </w:r>
      <w:r w:rsidRPr="008752D6">
        <w:rPr>
          <w:rFonts w:ascii="Times New Roman" w:hAnsi="Times New Roman" w:cs="Times New Roman"/>
          <w:b/>
          <w:bCs/>
        </w:rPr>
        <w:t>9</w:t>
      </w:r>
      <w:r w:rsidRPr="008752D6">
        <w:rPr>
          <w:rFonts w:ascii="Times New Roman" w:hAnsi="Times New Roman" w:cs="Times New Roman"/>
        </w:rPr>
        <w:t>, pp. 199-212.</w:t>
      </w:r>
    </w:p>
    <w:p w:rsidR="00297DC5" w:rsidRPr="008752D6" w:rsidRDefault="00297DC5" w:rsidP="00297DC5">
      <w:pPr>
        <w:autoSpaceDE w:val="0"/>
        <w:autoSpaceDN w:val="0"/>
        <w:adjustRightInd w:val="0"/>
        <w:spacing w:before="100" w:beforeAutospacing="1" w:after="120"/>
        <w:rPr>
          <w:rFonts w:ascii="Times New Roman" w:hAnsi="Times New Roman" w:cs="Times New Roman"/>
        </w:rPr>
      </w:pPr>
      <w:r w:rsidRPr="008752D6">
        <w:rPr>
          <w:rFonts w:ascii="Times New Roman" w:hAnsi="Times New Roman" w:cs="Times New Roman"/>
        </w:rPr>
        <w:t xml:space="preserve">Barone, T. and E. </w:t>
      </w:r>
      <w:proofErr w:type="gramStart"/>
      <w:r w:rsidRPr="008752D6">
        <w:rPr>
          <w:rFonts w:ascii="Times New Roman" w:hAnsi="Times New Roman" w:cs="Times New Roman"/>
        </w:rPr>
        <w:t>Eisner  (</w:t>
      </w:r>
      <w:proofErr w:type="gramEnd"/>
      <w:r w:rsidRPr="008752D6">
        <w:rPr>
          <w:rFonts w:ascii="Times New Roman" w:hAnsi="Times New Roman" w:cs="Times New Roman"/>
        </w:rPr>
        <w:t xml:space="preserve">1997). </w:t>
      </w:r>
      <w:proofErr w:type="gramStart"/>
      <w:r w:rsidRPr="008752D6">
        <w:rPr>
          <w:rFonts w:ascii="Times New Roman" w:hAnsi="Times New Roman" w:cs="Times New Roman"/>
        </w:rPr>
        <w:t>Arts-based educational research.</w:t>
      </w:r>
      <w:proofErr w:type="gramEnd"/>
      <w:r w:rsidRPr="008752D6">
        <w:rPr>
          <w:rFonts w:ascii="Times New Roman" w:hAnsi="Times New Roman" w:cs="Times New Roman"/>
        </w:rPr>
        <w:t xml:space="preserve"> </w:t>
      </w:r>
      <w:proofErr w:type="gramStart"/>
      <w:r w:rsidRPr="008752D6">
        <w:rPr>
          <w:rFonts w:ascii="Times New Roman" w:hAnsi="Times New Roman" w:cs="Times New Roman"/>
        </w:rPr>
        <w:t xml:space="preserve">In R. Jaeger (ed.),    </w:t>
      </w:r>
      <w:r w:rsidRPr="008752D6">
        <w:rPr>
          <w:rFonts w:ascii="Times New Roman" w:hAnsi="Times New Roman" w:cs="Times New Roman"/>
          <w:i/>
        </w:rPr>
        <w:t>Complimentary methods of educational research</w:t>
      </w:r>
      <w:r w:rsidRPr="008752D6">
        <w:rPr>
          <w:rFonts w:ascii="Times New Roman" w:hAnsi="Times New Roman" w:cs="Times New Roman"/>
        </w:rPr>
        <w:t>, pp. 95-109.</w:t>
      </w:r>
      <w:proofErr w:type="gramEnd"/>
      <w:r w:rsidRPr="008752D6">
        <w:rPr>
          <w:rFonts w:ascii="Times New Roman" w:hAnsi="Times New Roman" w:cs="Times New Roman"/>
        </w:rPr>
        <w:t xml:space="preserve"> New York: Macmillan Publishing.</w:t>
      </w:r>
    </w:p>
    <w:p w:rsidR="00297DC5" w:rsidRPr="008752D6" w:rsidRDefault="00297DC5" w:rsidP="00297DC5">
      <w:pPr>
        <w:spacing w:before="100" w:beforeAutospacing="1" w:after="120"/>
        <w:rPr>
          <w:rFonts w:ascii="Times New Roman" w:hAnsi="Times New Roman" w:cs="Times New Roman"/>
        </w:rPr>
      </w:pPr>
      <w:proofErr w:type="spellStart"/>
      <w:r w:rsidRPr="008752D6">
        <w:rPr>
          <w:rFonts w:ascii="Times New Roman" w:hAnsi="Times New Roman" w:cs="Times New Roman"/>
        </w:rPr>
        <w:t>Bartunek</w:t>
      </w:r>
      <w:proofErr w:type="spellEnd"/>
      <w:r w:rsidRPr="008752D6">
        <w:rPr>
          <w:rFonts w:ascii="Times New Roman" w:hAnsi="Times New Roman" w:cs="Times New Roman"/>
        </w:rPr>
        <w:t xml:space="preserve">, J.M. (2007). ‘Academic-Practitioner collaboration need not require joint or relevant research: toward a relational scholarship of integration’, </w:t>
      </w:r>
      <w:r w:rsidRPr="008752D6">
        <w:rPr>
          <w:rFonts w:ascii="Times New Roman" w:hAnsi="Times New Roman" w:cs="Times New Roman"/>
          <w:i/>
        </w:rPr>
        <w:t>Academy of Management Journal</w:t>
      </w:r>
      <w:r w:rsidRPr="008752D6">
        <w:rPr>
          <w:rFonts w:ascii="Times New Roman" w:hAnsi="Times New Roman" w:cs="Times New Roman"/>
        </w:rPr>
        <w:t xml:space="preserve">, </w:t>
      </w:r>
      <w:r w:rsidRPr="008752D6">
        <w:rPr>
          <w:rFonts w:ascii="Times New Roman" w:hAnsi="Times New Roman" w:cs="Times New Roman"/>
          <w:b/>
        </w:rPr>
        <w:t>50</w:t>
      </w:r>
      <w:r w:rsidRPr="008752D6">
        <w:rPr>
          <w:rFonts w:ascii="Times New Roman" w:hAnsi="Times New Roman" w:cs="Times New Roman"/>
        </w:rPr>
        <w:t xml:space="preserve">, pp. 1323-1333. </w:t>
      </w:r>
    </w:p>
    <w:p w:rsidR="00297DC5" w:rsidRPr="008752D6" w:rsidRDefault="00297DC5" w:rsidP="00297DC5">
      <w:pPr>
        <w:spacing w:before="100" w:beforeAutospacing="1" w:after="120"/>
        <w:rPr>
          <w:rFonts w:ascii="Times New Roman" w:hAnsi="Times New Roman" w:cs="Times New Roman"/>
        </w:rPr>
      </w:pPr>
      <w:proofErr w:type="gramStart"/>
      <w:r w:rsidRPr="008752D6">
        <w:rPr>
          <w:rFonts w:ascii="Times New Roman" w:hAnsi="Times New Roman" w:cs="Times New Roman"/>
        </w:rPr>
        <w:lastRenderedPageBreak/>
        <w:t xml:space="preserve">Beech, N., R. </w:t>
      </w:r>
      <w:proofErr w:type="spellStart"/>
      <w:r w:rsidRPr="008752D6">
        <w:rPr>
          <w:rFonts w:ascii="Times New Roman" w:hAnsi="Times New Roman" w:cs="Times New Roman"/>
        </w:rPr>
        <w:t>MacIntosh</w:t>
      </w:r>
      <w:proofErr w:type="spellEnd"/>
      <w:r w:rsidRPr="008752D6">
        <w:rPr>
          <w:rFonts w:ascii="Times New Roman" w:hAnsi="Times New Roman" w:cs="Times New Roman"/>
        </w:rPr>
        <w:t xml:space="preserve"> and D. MacLean (2010).</w:t>
      </w:r>
      <w:proofErr w:type="gramEnd"/>
      <w:r w:rsidRPr="008752D6">
        <w:rPr>
          <w:rFonts w:ascii="Times New Roman" w:hAnsi="Times New Roman" w:cs="Times New Roman"/>
        </w:rPr>
        <w:t xml:space="preserve"> ‘Dialogues between academics and practitioners: the role of generative dialogic encounters’, </w:t>
      </w:r>
      <w:r w:rsidRPr="008752D6">
        <w:rPr>
          <w:rFonts w:ascii="Times New Roman" w:hAnsi="Times New Roman" w:cs="Times New Roman"/>
          <w:i/>
        </w:rPr>
        <w:t>Organization Studies,</w:t>
      </w:r>
      <w:r w:rsidRPr="008752D6">
        <w:rPr>
          <w:rFonts w:ascii="Times New Roman" w:hAnsi="Times New Roman" w:cs="Times New Roman"/>
          <w:b/>
          <w:i/>
        </w:rPr>
        <w:t xml:space="preserve"> </w:t>
      </w:r>
      <w:r w:rsidRPr="008752D6">
        <w:rPr>
          <w:rFonts w:ascii="Times New Roman" w:hAnsi="Times New Roman" w:cs="Times New Roman"/>
          <w:b/>
        </w:rPr>
        <w:t>31</w:t>
      </w:r>
      <w:r w:rsidRPr="008752D6">
        <w:rPr>
          <w:rFonts w:ascii="Times New Roman" w:hAnsi="Times New Roman" w:cs="Times New Roman"/>
        </w:rPr>
        <w:t>, pp. 1341-1367.</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Bernstein, R. J. (1992). ‘The resurgence of Pragmatism’, </w:t>
      </w:r>
      <w:r w:rsidRPr="008752D6">
        <w:rPr>
          <w:rFonts w:ascii="Times New Roman" w:hAnsi="Times New Roman" w:cs="Times New Roman"/>
          <w:i/>
        </w:rPr>
        <w:t>Social Research: An International Quarterly</w:t>
      </w:r>
      <w:r w:rsidRPr="008752D6">
        <w:rPr>
          <w:rFonts w:ascii="Times New Roman" w:hAnsi="Times New Roman" w:cs="Times New Roman"/>
        </w:rPr>
        <w:t xml:space="preserve">, </w:t>
      </w:r>
      <w:r w:rsidRPr="008752D6">
        <w:rPr>
          <w:rFonts w:ascii="Times New Roman" w:hAnsi="Times New Roman" w:cs="Times New Roman"/>
          <w:b/>
        </w:rPr>
        <w:t>59</w:t>
      </w:r>
      <w:r w:rsidRPr="008752D6">
        <w:rPr>
          <w:rFonts w:ascii="Times New Roman" w:hAnsi="Times New Roman" w:cs="Times New Roman"/>
        </w:rPr>
        <w:t>, pp. 813-840.</w:t>
      </w:r>
    </w:p>
    <w:p w:rsidR="00297DC5" w:rsidRPr="008752D6" w:rsidRDefault="00297DC5" w:rsidP="00297DC5">
      <w:pPr>
        <w:spacing w:before="100" w:beforeAutospacing="1" w:after="120"/>
        <w:rPr>
          <w:rFonts w:ascii="Times New Roman" w:hAnsi="Times New Roman" w:cs="Times New Roman"/>
          <w:color w:val="000000"/>
        </w:rPr>
      </w:pPr>
      <w:proofErr w:type="spellStart"/>
      <w:proofErr w:type="gramStart"/>
      <w:r w:rsidRPr="008752D6">
        <w:rPr>
          <w:rFonts w:ascii="Times New Roman" w:hAnsi="Times New Roman" w:cs="Times New Roman"/>
          <w:color w:val="000000"/>
        </w:rPr>
        <w:t>Biesta</w:t>
      </w:r>
      <w:proofErr w:type="spellEnd"/>
      <w:r w:rsidRPr="008752D6">
        <w:rPr>
          <w:rFonts w:ascii="Times New Roman" w:hAnsi="Times New Roman" w:cs="Times New Roman"/>
          <w:color w:val="000000"/>
        </w:rPr>
        <w:t xml:space="preserve">, G. and N. </w:t>
      </w:r>
      <w:proofErr w:type="spellStart"/>
      <w:r w:rsidRPr="008752D6">
        <w:rPr>
          <w:rFonts w:ascii="Times New Roman" w:hAnsi="Times New Roman" w:cs="Times New Roman"/>
          <w:color w:val="000000"/>
        </w:rPr>
        <w:t>Burbules</w:t>
      </w:r>
      <w:proofErr w:type="spellEnd"/>
      <w:r w:rsidRPr="008752D6">
        <w:rPr>
          <w:rFonts w:ascii="Times New Roman" w:hAnsi="Times New Roman" w:cs="Times New Roman"/>
          <w:color w:val="000000"/>
        </w:rPr>
        <w:t>, N. (2003).</w:t>
      </w:r>
      <w:proofErr w:type="gramEnd"/>
      <w:r w:rsidRPr="008752D6">
        <w:rPr>
          <w:rFonts w:ascii="Times New Roman" w:hAnsi="Times New Roman" w:cs="Times New Roman"/>
          <w:color w:val="000000"/>
        </w:rPr>
        <w:t xml:space="preserve"> </w:t>
      </w:r>
      <w:proofErr w:type="gramStart"/>
      <w:r w:rsidRPr="008752D6">
        <w:rPr>
          <w:rFonts w:ascii="Times New Roman" w:hAnsi="Times New Roman" w:cs="Times New Roman"/>
          <w:i/>
          <w:iCs/>
          <w:color w:val="000000"/>
        </w:rPr>
        <w:t>Pragmatism and education research</w:t>
      </w:r>
      <w:r w:rsidRPr="008752D6">
        <w:rPr>
          <w:rFonts w:ascii="Times New Roman" w:hAnsi="Times New Roman" w:cs="Times New Roman"/>
          <w:color w:val="000000"/>
        </w:rPr>
        <w:t>.</w:t>
      </w:r>
      <w:proofErr w:type="gramEnd"/>
      <w:r w:rsidRPr="008752D6">
        <w:rPr>
          <w:rFonts w:ascii="Times New Roman" w:hAnsi="Times New Roman" w:cs="Times New Roman"/>
          <w:color w:val="000000"/>
        </w:rPr>
        <w:t xml:space="preserve"> Michigan: Rowman and Littlefield publishers, Inc.</w:t>
      </w:r>
    </w:p>
    <w:p w:rsidR="00297DC5" w:rsidRPr="008752D6" w:rsidRDefault="00297DC5" w:rsidP="00297DC5">
      <w:pPr>
        <w:spacing w:before="100" w:beforeAutospacing="1" w:after="120"/>
        <w:rPr>
          <w:rFonts w:ascii="Times New Roman" w:hAnsi="Times New Roman" w:cs="Times New Roman"/>
          <w:color w:val="000000"/>
        </w:rPr>
      </w:pPr>
      <w:r w:rsidRPr="008752D6">
        <w:rPr>
          <w:rFonts w:ascii="Times New Roman" w:hAnsi="Times New Roman" w:cs="Times New Roman"/>
          <w:color w:val="000000"/>
        </w:rPr>
        <w:t>Bishop, C. (</w:t>
      </w:r>
      <w:proofErr w:type="spellStart"/>
      <w:r w:rsidRPr="008752D6">
        <w:rPr>
          <w:rFonts w:ascii="Times New Roman" w:hAnsi="Times New Roman" w:cs="Times New Roman"/>
          <w:color w:val="000000"/>
        </w:rPr>
        <w:t>Eds</w:t>
      </w:r>
      <w:proofErr w:type="spellEnd"/>
      <w:r w:rsidRPr="008752D6">
        <w:rPr>
          <w:rFonts w:ascii="Times New Roman" w:hAnsi="Times New Roman" w:cs="Times New Roman"/>
          <w:color w:val="000000"/>
        </w:rPr>
        <w:t xml:space="preserve">) (2006). </w:t>
      </w:r>
      <w:proofErr w:type="gramStart"/>
      <w:r w:rsidRPr="008752D6">
        <w:rPr>
          <w:rFonts w:ascii="Times New Roman" w:hAnsi="Times New Roman" w:cs="Times New Roman"/>
          <w:i/>
          <w:color w:val="000000"/>
        </w:rPr>
        <w:t>Participation (Documents of Contemporary Arts).</w:t>
      </w:r>
      <w:proofErr w:type="gramEnd"/>
      <w:r w:rsidRPr="008752D6">
        <w:rPr>
          <w:rFonts w:ascii="Times New Roman" w:hAnsi="Times New Roman" w:cs="Times New Roman"/>
          <w:color w:val="000000"/>
        </w:rPr>
        <w:t xml:space="preserve"> </w:t>
      </w:r>
      <w:proofErr w:type="gramStart"/>
      <w:r w:rsidRPr="008752D6">
        <w:rPr>
          <w:rFonts w:ascii="Times New Roman" w:hAnsi="Times New Roman" w:cs="Times New Roman"/>
          <w:color w:val="000000"/>
        </w:rPr>
        <w:t>co-published</w:t>
      </w:r>
      <w:proofErr w:type="gramEnd"/>
      <w:r w:rsidRPr="008752D6">
        <w:rPr>
          <w:rFonts w:ascii="Times New Roman" w:hAnsi="Times New Roman" w:cs="Times New Roman"/>
          <w:color w:val="000000"/>
        </w:rPr>
        <w:t xml:space="preserve"> by Whitechapel Gallery and MIT.</w:t>
      </w:r>
    </w:p>
    <w:p w:rsidR="00297DC5" w:rsidRPr="008752D6" w:rsidRDefault="00297DC5" w:rsidP="00297DC5">
      <w:pPr>
        <w:spacing w:before="100" w:beforeAutospacing="1" w:after="120"/>
        <w:rPr>
          <w:rFonts w:ascii="Times New Roman" w:hAnsi="Times New Roman" w:cs="Times New Roman"/>
        </w:rPr>
      </w:pPr>
      <w:proofErr w:type="spellStart"/>
      <w:proofErr w:type="gramStart"/>
      <w:r w:rsidRPr="008752D6">
        <w:rPr>
          <w:rFonts w:ascii="Times New Roman" w:hAnsi="Times New Roman" w:cs="Times New Roman"/>
        </w:rPr>
        <w:t>Callon</w:t>
      </w:r>
      <w:proofErr w:type="spellEnd"/>
      <w:r w:rsidRPr="008752D6">
        <w:rPr>
          <w:rFonts w:ascii="Times New Roman" w:hAnsi="Times New Roman" w:cs="Times New Roman"/>
        </w:rPr>
        <w:t>, M. (1986).</w:t>
      </w:r>
      <w:proofErr w:type="gramEnd"/>
      <w:r w:rsidRPr="008752D6">
        <w:rPr>
          <w:rFonts w:ascii="Times New Roman" w:hAnsi="Times New Roman" w:cs="Times New Roman"/>
        </w:rPr>
        <w:t xml:space="preserve"> ‘Some elements of </w:t>
      </w:r>
      <w:proofErr w:type="gramStart"/>
      <w:r w:rsidRPr="008752D6">
        <w:rPr>
          <w:rFonts w:ascii="Times New Roman" w:hAnsi="Times New Roman" w:cs="Times New Roman"/>
        </w:rPr>
        <w:t>a sociology</w:t>
      </w:r>
      <w:proofErr w:type="gramEnd"/>
      <w:r w:rsidRPr="008752D6">
        <w:rPr>
          <w:rFonts w:ascii="Times New Roman" w:hAnsi="Times New Roman" w:cs="Times New Roman"/>
        </w:rPr>
        <w:t xml:space="preserve"> of translation: domestication of the scallops and the fishermen of St </w:t>
      </w:r>
      <w:proofErr w:type="spellStart"/>
      <w:r w:rsidRPr="008752D6">
        <w:rPr>
          <w:rFonts w:ascii="Times New Roman" w:hAnsi="Times New Roman" w:cs="Times New Roman"/>
        </w:rPr>
        <w:t>Brieuc</w:t>
      </w:r>
      <w:proofErr w:type="spellEnd"/>
      <w:r w:rsidRPr="008752D6">
        <w:rPr>
          <w:rFonts w:ascii="Times New Roman" w:hAnsi="Times New Roman" w:cs="Times New Roman"/>
        </w:rPr>
        <w:t xml:space="preserve"> Bay’. In J. Law (ed.), </w:t>
      </w:r>
      <w:r w:rsidRPr="008752D6">
        <w:rPr>
          <w:rFonts w:ascii="Times New Roman" w:hAnsi="Times New Roman" w:cs="Times New Roman"/>
          <w:i/>
        </w:rPr>
        <w:t>Power, Action and Belief: A New Sociology of Knowledge</w:t>
      </w:r>
      <w:proofErr w:type="gramStart"/>
      <w:r w:rsidRPr="008752D6">
        <w:rPr>
          <w:rFonts w:ascii="Times New Roman" w:hAnsi="Times New Roman" w:cs="Times New Roman"/>
          <w:i/>
        </w:rPr>
        <w:t>?</w:t>
      </w:r>
      <w:r w:rsidRPr="008752D6">
        <w:rPr>
          <w:rFonts w:ascii="Times New Roman" w:hAnsi="Times New Roman" w:cs="Times New Roman"/>
        </w:rPr>
        <w:t>,</w:t>
      </w:r>
      <w:proofErr w:type="gramEnd"/>
      <w:r w:rsidRPr="008752D6">
        <w:rPr>
          <w:rFonts w:ascii="Times New Roman" w:hAnsi="Times New Roman" w:cs="Times New Roman"/>
        </w:rPr>
        <w:t xml:space="preserve"> pp.196-223. London, Routledge.</w:t>
      </w:r>
    </w:p>
    <w:p w:rsidR="00297DC5" w:rsidRPr="008752D6" w:rsidRDefault="00297DC5" w:rsidP="00297DC5">
      <w:pPr>
        <w:spacing w:before="100" w:beforeAutospacing="1" w:after="120"/>
        <w:rPr>
          <w:rFonts w:ascii="Times New Roman" w:hAnsi="Times New Roman" w:cs="Times New Roman"/>
        </w:rPr>
      </w:pPr>
      <w:proofErr w:type="spellStart"/>
      <w:r w:rsidRPr="008752D6">
        <w:rPr>
          <w:rFonts w:ascii="Times New Roman" w:hAnsi="Times New Roman" w:cs="Times New Roman"/>
          <w:shd w:val="clear" w:color="auto" w:fill="FFFFFF"/>
        </w:rPr>
        <w:t>D’Angour</w:t>
      </w:r>
      <w:proofErr w:type="spellEnd"/>
      <w:r w:rsidRPr="008752D6">
        <w:rPr>
          <w:rFonts w:ascii="Times New Roman" w:hAnsi="Times New Roman" w:cs="Times New Roman"/>
          <w:shd w:val="clear" w:color="auto" w:fill="FFFFFF"/>
        </w:rPr>
        <w:t xml:space="preserve">, A. (2013) </w:t>
      </w:r>
      <w:r w:rsidRPr="008752D6">
        <w:rPr>
          <w:rFonts w:ascii="Times New Roman" w:hAnsi="Times New Roman" w:cs="Times New Roman"/>
          <w:color w:val="252525"/>
          <w:shd w:val="clear" w:color="auto" w:fill="FFFFFF"/>
        </w:rPr>
        <w:t>Plato and play: taking education seriously in ancient Greece,</w:t>
      </w:r>
      <w:r w:rsidRPr="008752D6">
        <w:rPr>
          <w:rStyle w:val="apple-converted-space"/>
          <w:rFonts w:ascii="Times New Roman" w:hAnsi="Times New Roman" w:cs="Times New Roman"/>
          <w:color w:val="252525"/>
          <w:shd w:val="clear" w:color="auto" w:fill="FFFFFF"/>
        </w:rPr>
        <w:t> </w:t>
      </w:r>
      <w:r w:rsidRPr="008752D6">
        <w:rPr>
          <w:rFonts w:ascii="Times New Roman" w:hAnsi="Times New Roman" w:cs="Times New Roman"/>
          <w:i/>
          <w:iCs/>
          <w:color w:val="252525"/>
          <w:shd w:val="clear" w:color="auto" w:fill="FFFFFF"/>
        </w:rPr>
        <w:t>American Journal of Play</w:t>
      </w:r>
      <w:r w:rsidRPr="008752D6">
        <w:rPr>
          <w:rStyle w:val="apple-converted-space"/>
          <w:rFonts w:ascii="Times New Roman" w:hAnsi="Times New Roman" w:cs="Times New Roman"/>
          <w:color w:val="252525"/>
          <w:shd w:val="clear" w:color="auto" w:fill="FFFFFF"/>
        </w:rPr>
        <w:t>,</w:t>
      </w:r>
      <w:r w:rsidRPr="008752D6">
        <w:rPr>
          <w:rFonts w:ascii="Times New Roman" w:hAnsi="Times New Roman" w:cs="Times New Roman"/>
          <w:color w:val="252525"/>
          <w:shd w:val="clear" w:color="auto" w:fill="FFFFFF"/>
        </w:rPr>
        <w:t xml:space="preserve"> </w:t>
      </w:r>
      <w:r w:rsidRPr="008752D6">
        <w:rPr>
          <w:rFonts w:ascii="Times New Roman" w:hAnsi="Times New Roman" w:cs="Times New Roman"/>
          <w:b/>
          <w:color w:val="252525"/>
          <w:shd w:val="clear" w:color="auto" w:fill="FFFFFF"/>
        </w:rPr>
        <w:t>5</w:t>
      </w:r>
      <w:r w:rsidRPr="008752D6">
        <w:rPr>
          <w:rFonts w:ascii="Times New Roman" w:hAnsi="Times New Roman" w:cs="Times New Roman"/>
          <w:color w:val="252525"/>
          <w:shd w:val="clear" w:color="auto" w:fill="FFFFFF"/>
        </w:rPr>
        <w:t>, pp. 293–307.</w:t>
      </w:r>
    </w:p>
    <w:p w:rsidR="00297DC5" w:rsidRPr="008752D6" w:rsidRDefault="00297DC5" w:rsidP="00297DC5">
      <w:pPr>
        <w:autoSpaceDE w:val="0"/>
        <w:autoSpaceDN w:val="0"/>
        <w:adjustRightInd w:val="0"/>
        <w:spacing w:before="100" w:beforeAutospacing="1" w:after="120"/>
        <w:rPr>
          <w:rFonts w:ascii="Times New Roman" w:hAnsi="Times New Roman" w:cs="Times New Roman"/>
          <w:color w:val="000000"/>
        </w:rPr>
      </w:pPr>
      <w:proofErr w:type="gramStart"/>
      <w:r w:rsidRPr="008752D6">
        <w:rPr>
          <w:rFonts w:ascii="Times New Roman" w:hAnsi="Times New Roman" w:cs="Times New Roman"/>
          <w:color w:val="000000"/>
        </w:rPr>
        <w:t>Dewey, J. (1938 [1991]).</w:t>
      </w:r>
      <w:proofErr w:type="gramEnd"/>
      <w:r w:rsidRPr="008752D6">
        <w:rPr>
          <w:rFonts w:ascii="Times New Roman" w:hAnsi="Times New Roman" w:cs="Times New Roman"/>
          <w:color w:val="000000"/>
        </w:rPr>
        <w:t xml:space="preserve"> ‘Logic: theory of inquiry’. In </w:t>
      </w:r>
      <w:proofErr w:type="spellStart"/>
      <w:r w:rsidRPr="008752D6">
        <w:rPr>
          <w:rFonts w:ascii="Times New Roman" w:hAnsi="Times New Roman" w:cs="Times New Roman"/>
          <w:color w:val="000000"/>
        </w:rPr>
        <w:t>Boydston</w:t>
      </w:r>
      <w:proofErr w:type="spellEnd"/>
      <w:r w:rsidRPr="008752D6">
        <w:rPr>
          <w:rFonts w:ascii="Times New Roman" w:hAnsi="Times New Roman" w:cs="Times New Roman"/>
          <w:color w:val="000000"/>
        </w:rPr>
        <w:t xml:space="preserve">, J. A. (ed.) </w:t>
      </w:r>
      <w:proofErr w:type="gramStart"/>
      <w:r w:rsidRPr="008752D6">
        <w:rPr>
          <w:rFonts w:ascii="Times New Roman" w:hAnsi="Times New Roman" w:cs="Times New Roman"/>
          <w:i/>
          <w:iCs/>
          <w:color w:val="000000"/>
        </w:rPr>
        <w:t>Later</w:t>
      </w:r>
      <w:proofErr w:type="gramEnd"/>
      <w:r w:rsidRPr="008752D6">
        <w:rPr>
          <w:rFonts w:ascii="Times New Roman" w:hAnsi="Times New Roman" w:cs="Times New Roman"/>
          <w:i/>
          <w:iCs/>
          <w:color w:val="000000"/>
        </w:rPr>
        <w:t xml:space="preserve"> works 12</w:t>
      </w:r>
      <w:r w:rsidRPr="008752D6">
        <w:rPr>
          <w:rFonts w:ascii="Times New Roman" w:hAnsi="Times New Roman" w:cs="Times New Roman"/>
          <w:color w:val="000000"/>
        </w:rPr>
        <w:t>. Carbondale &amp; Edwardsville: Southern Illinois University Press.</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fldChar w:fldCharType="begin"/>
      </w:r>
      <w:r w:rsidRPr="008752D6">
        <w:rPr>
          <w:rFonts w:ascii="Times New Roman" w:hAnsi="Times New Roman" w:cs="Times New Roman"/>
        </w:rPr>
        <w:instrText xml:space="preserve"> ADDIN EN.CITE &lt;EndNote&gt;&lt;Cite&gt;&lt;Author&gt;Deleuze&lt;/Author&gt;&lt;Year&gt;1994&lt;/Year&gt;&lt;RecNum&gt;2849&lt;/RecNum&gt;&lt;Prefix&gt;e.g. see &lt;/Prefix&gt;&lt;DisplayText&gt;(e.g. see Deleuze, 1994)&lt;/DisplayText&gt;&lt;record&gt;&lt;rec-number&gt;2849&lt;/rec-number&gt;&lt;foreign-keys&gt;&lt;key app="EN" db-id="dst00dv21xfz90et2vhpx0rpfewa9zx25zxp" timestamp="0"&gt;2849&lt;/key&gt;&lt;/foreign-keys&gt;&lt;ref-type name="Book"&gt;6&lt;/ref-type&gt;&lt;contributors&gt;&lt;authors&gt;&lt;author&gt;Deleuze, G.&lt;/author&gt;&lt;/authors&gt;&lt;/contributors&gt;&lt;titles&gt;&lt;title&gt;Difference and repetition&lt;/title&gt;&lt;/titles&gt;&lt;dates&gt;&lt;year&gt;1994&lt;/year&gt;&lt;/dates&gt;&lt;pub-location&gt;New York&lt;/pub-location&gt;&lt;publisher&gt;Columbia University Press,&lt;/publisher&gt;&lt;urls&gt;&lt;/urls&gt;&lt;/record&gt;&lt;/Cite&gt;&lt;/EndNote&gt;</w:instrText>
      </w:r>
      <w:r w:rsidRPr="008752D6">
        <w:rPr>
          <w:rFonts w:ascii="Times New Roman" w:hAnsi="Times New Roman" w:cs="Times New Roman"/>
        </w:rPr>
        <w:fldChar w:fldCharType="separate"/>
      </w:r>
      <w:r w:rsidRPr="008752D6">
        <w:rPr>
          <w:rFonts w:ascii="Times New Roman" w:hAnsi="Times New Roman" w:cs="Times New Roman"/>
          <w:noProof/>
        </w:rPr>
        <w:t>Deleuze, G. (1994)</w:t>
      </w:r>
      <w:r w:rsidRPr="008752D6">
        <w:rPr>
          <w:rFonts w:ascii="Times New Roman" w:hAnsi="Times New Roman" w:cs="Times New Roman"/>
        </w:rPr>
        <w:fldChar w:fldCharType="end"/>
      </w:r>
      <w:r w:rsidRPr="008752D6">
        <w:rPr>
          <w:rFonts w:ascii="Times New Roman" w:hAnsi="Times New Roman" w:cs="Times New Roman"/>
        </w:rPr>
        <w:t xml:space="preserve"> </w:t>
      </w:r>
      <w:r w:rsidRPr="008752D6">
        <w:rPr>
          <w:rFonts w:ascii="Times New Roman" w:hAnsi="Times New Roman" w:cs="Times New Roman"/>
          <w:i/>
          <w:iCs/>
        </w:rPr>
        <w:t xml:space="preserve">Difference and </w:t>
      </w:r>
      <w:proofErr w:type="gramStart"/>
      <w:r w:rsidRPr="008752D6">
        <w:rPr>
          <w:rFonts w:ascii="Times New Roman" w:hAnsi="Times New Roman" w:cs="Times New Roman"/>
          <w:i/>
          <w:iCs/>
        </w:rPr>
        <w:t xml:space="preserve">repetition </w:t>
      </w:r>
      <w:r w:rsidRPr="008752D6">
        <w:rPr>
          <w:rFonts w:ascii="Times New Roman" w:hAnsi="Times New Roman" w:cs="Times New Roman"/>
        </w:rPr>
        <w:t xml:space="preserve"> Columbia</w:t>
      </w:r>
      <w:proofErr w:type="gramEnd"/>
      <w:r w:rsidRPr="008752D6">
        <w:rPr>
          <w:rFonts w:ascii="Times New Roman" w:hAnsi="Times New Roman" w:cs="Times New Roman"/>
        </w:rPr>
        <w:t xml:space="preserve"> University Press, New York</w:t>
      </w:r>
    </w:p>
    <w:p w:rsidR="00297DC5" w:rsidRPr="008752D6" w:rsidRDefault="00297DC5" w:rsidP="00297DC5">
      <w:pPr>
        <w:spacing w:before="100" w:beforeAutospacing="1" w:after="120"/>
        <w:rPr>
          <w:rFonts w:ascii="Times New Roman" w:hAnsi="Times New Roman" w:cs="Times New Roman"/>
        </w:rPr>
      </w:pPr>
      <w:proofErr w:type="spellStart"/>
      <w:r w:rsidRPr="008752D6">
        <w:rPr>
          <w:rFonts w:ascii="Times New Roman" w:hAnsi="Times New Roman" w:cs="Times New Roman"/>
        </w:rPr>
        <w:t>Gauntlett</w:t>
      </w:r>
      <w:proofErr w:type="spellEnd"/>
      <w:r w:rsidRPr="008752D6">
        <w:rPr>
          <w:rFonts w:ascii="Times New Roman" w:hAnsi="Times New Roman" w:cs="Times New Roman"/>
        </w:rPr>
        <w:t xml:space="preserve">, D. (2007). </w:t>
      </w:r>
      <w:r w:rsidRPr="008752D6">
        <w:rPr>
          <w:rFonts w:ascii="Times New Roman" w:hAnsi="Times New Roman" w:cs="Times New Roman"/>
          <w:i/>
        </w:rPr>
        <w:t>Creative Explorations: New approaches to Identities and Audiences.</w:t>
      </w:r>
      <w:r w:rsidRPr="008752D6">
        <w:rPr>
          <w:rFonts w:ascii="Times New Roman" w:hAnsi="Times New Roman" w:cs="Times New Roman"/>
        </w:rPr>
        <w:t xml:space="preserve"> London: Routledge.</w:t>
      </w:r>
    </w:p>
    <w:p w:rsidR="00297DC5" w:rsidRPr="008752D6" w:rsidRDefault="00297DC5" w:rsidP="00297DC5">
      <w:pPr>
        <w:autoSpaceDE w:val="0"/>
        <w:autoSpaceDN w:val="0"/>
        <w:adjustRightInd w:val="0"/>
        <w:spacing w:before="100" w:beforeAutospacing="1" w:after="120"/>
        <w:rPr>
          <w:rFonts w:ascii="Times New Roman" w:hAnsi="Times New Roman" w:cs="Times New Roman"/>
          <w:color w:val="000000"/>
        </w:rPr>
      </w:pPr>
      <w:proofErr w:type="spellStart"/>
      <w:r w:rsidRPr="008752D6">
        <w:rPr>
          <w:rFonts w:ascii="Times New Roman" w:hAnsi="Times New Roman" w:cs="Times New Roman"/>
          <w:color w:val="000000"/>
        </w:rPr>
        <w:t>Gouinlock</w:t>
      </w:r>
      <w:proofErr w:type="spellEnd"/>
      <w:r w:rsidRPr="008752D6">
        <w:rPr>
          <w:rFonts w:ascii="Times New Roman" w:hAnsi="Times New Roman" w:cs="Times New Roman"/>
          <w:color w:val="000000"/>
        </w:rPr>
        <w:t xml:space="preserve">, J. (1990). ‘What is the legacy of instrumentalism? </w:t>
      </w:r>
      <w:proofErr w:type="spellStart"/>
      <w:proofErr w:type="gramStart"/>
      <w:r w:rsidRPr="008752D6">
        <w:rPr>
          <w:rFonts w:ascii="Times New Roman" w:hAnsi="Times New Roman" w:cs="Times New Roman"/>
          <w:color w:val="000000"/>
        </w:rPr>
        <w:t>Rorty's</w:t>
      </w:r>
      <w:proofErr w:type="spellEnd"/>
      <w:r w:rsidRPr="008752D6">
        <w:rPr>
          <w:rFonts w:ascii="Times New Roman" w:hAnsi="Times New Roman" w:cs="Times New Roman"/>
          <w:color w:val="000000"/>
        </w:rPr>
        <w:t xml:space="preserve"> interpretation of Dewey’, </w:t>
      </w:r>
      <w:r w:rsidRPr="008752D6">
        <w:rPr>
          <w:rFonts w:ascii="Times New Roman" w:hAnsi="Times New Roman" w:cs="Times New Roman"/>
          <w:i/>
          <w:iCs/>
          <w:color w:val="000000"/>
        </w:rPr>
        <w:t>Journal of the History of Philosophy</w:t>
      </w:r>
      <w:r w:rsidRPr="008752D6">
        <w:rPr>
          <w:rFonts w:ascii="Times New Roman" w:hAnsi="Times New Roman" w:cs="Times New Roman"/>
          <w:color w:val="000000"/>
        </w:rPr>
        <w:t xml:space="preserve">, </w:t>
      </w:r>
      <w:r w:rsidRPr="008752D6">
        <w:rPr>
          <w:rFonts w:ascii="Times New Roman" w:hAnsi="Times New Roman" w:cs="Times New Roman"/>
          <w:b/>
          <w:bCs/>
          <w:color w:val="000000"/>
        </w:rPr>
        <w:t>28</w:t>
      </w:r>
      <w:r w:rsidRPr="008752D6">
        <w:rPr>
          <w:rFonts w:ascii="Times New Roman" w:hAnsi="Times New Roman" w:cs="Times New Roman"/>
          <w:color w:val="000000"/>
        </w:rPr>
        <w:t>, pp. 251-269.</w:t>
      </w:r>
      <w:proofErr w:type="gramEnd"/>
    </w:p>
    <w:p w:rsidR="00297DC5" w:rsidRPr="008752D6" w:rsidRDefault="00297DC5" w:rsidP="00297DC5">
      <w:pPr>
        <w:spacing w:before="100" w:beforeAutospacing="1" w:after="120"/>
        <w:rPr>
          <w:rFonts w:ascii="Times New Roman" w:hAnsi="Times New Roman" w:cs="Times New Roman"/>
        </w:rPr>
      </w:pPr>
      <w:proofErr w:type="spellStart"/>
      <w:r w:rsidRPr="008752D6">
        <w:rPr>
          <w:rFonts w:ascii="Times New Roman" w:hAnsi="Times New Roman" w:cs="Times New Roman"/>
        </w:rPr>
        <w:t>Kelemen</w:t>
      </w:r>
      <w:proofErr w:type="spellEnd"/>
      <w:r w:rsidRPr="008752D6">
        <w:rPr>
          <w:rFonts w:ascii="Times New Roman" w:hAnsi="Times New Roman" w:cs="Times New Roman"/>
        </w:rPr>
        <w:t xml:space="preserve">, M. and Hamilton, L. (2015), </w:t>
      </w:r>
      <w:proofErr w:type="gramStart"/>
      <w:r w:rsidRPr="008752D6">
        <w:rPr>
          <w:rFonts w:ascii="Times New Roman" w:hAnsi="Times New Roman" w:cs="Times New Roman"/>
        </w:rPr>
        <w:t>The</w:t>
      </w:r>
      <w:proofErr w:type="gramEnd"/>
      <w:r w:rsidRPr="008752D6">
        <w:rPr>
          <w:rFonts w:ascii="Times New Roman" w:hAnsi="Times New Roman" w:cs="Times New Roman"/>
        </w:rPr>
        <w:t xml:space="preserve"> role of creative methods in redefining the impact agenda, </w:t>
      </w:r>
      <w:r w:rsidRPr="008752D6">
        <w:rPr>
          <w:rFonts w:ascii="Times New Roman" w:hAnsi="Times New Roman" w:cs="Times New Roman"/>
          <w:i/>
        </w:rPr>
        <w:t>CASIC Working Paper</w:t>
      </w:r>
      <w:r w:rsidRPr="008752D6">
        <w:rPr>
          <w:rFonts w:ascii="Times New Roman" w:hAnsi="Times New Roman" w:cs="Times New Roman"/>
        </w:rPr>
        <w:t xml:space="preserve"> No. 1, https://www.keele.ac.uk/casic/workingpaperseries/</w:t>
      </w:r>
    </w:p>
    <w:p w:rsidR="00297DC5" w:rsidRPr="008752D6" w:rsidRDefault="00297DC5" w:rsidP="00297DC5">
      <w:pPr>
        <w:tabs>
          <w:tab w:val="left" w:pos="0"/>
        </w:tabs>
        <w:suppressAutoHyphens/>
        <w:spacing w:before="100" w:beforeAutospacing="1" w:after="120"/>
        <w:rPr>
          <w:rFonts w:ascii="Times New Roman" w:hAnsi="Times New Roman" w:cs="Times New Roman"/>
          <w:color w:val="000000"/>
        </w:rPr>
      </w:pPr>
      <w:r w:rsidRPr="008752D6">
        <w:rPr>
          <w:rFonts w:ascii="Times New Roman" w:hAnsi="Times New Roman" w:cs="Times New Roman"/>
        </w:rPr>
        <w:fldChar w:fldCharType="begin"/>
      </w:r>
      <w:r w:rsidRPr="008752D6">
        <w:rPr>
          <w:rFonts w:ascii="Times New Roman" w:hAnsi="Times New Roman" w:cs="Times New Roman"/>
        </w:rPr>
        <w:instrText xml:space="preserve"> ADDIN EN.CITE &lt;EndNote&gt;&lt;Cite&gt;&lt;Author&gt;Aboulafia&lt;/Author&gt;&lt;Year&gt;2002&lt;/Year&gt;&lt;RecNum&gt;4467&lt;/RecNum&gt;&lt;Prefix&gt;e.g. see &lt;/Prefix&gt;&lt;DisplayText&gt;(e.g. see Aboulafia et al., 2002; Rehg and Bohman, 2001)&lt;/DisplayText&gt;&lt;record&gt;&lt;rec-number&gt;4467&lt;/rec-number&gt;&lt;foreign-keys&gt;&lt;key app="EN" db-id="dst00dv21xfz90et2vhpx0rpfewa9zx25zxp" timestamp="1430578520"&gt;4467&lt;/key&gt;&lt;/foreign-keys&gt;&lt;ref-type name="Edited Book"&gt;28&lt;/ref-type&gt;&lt;contributors&gt;&lt;authors&gt;&lt;author&gt;Aboulafia, M.&lt;/author&gt;&lt;author&gt;Bookman, M.&lt;/author&gt;&lt;author&gt; Kemp, C.&lt;/author&gt;&lt;/authors&gt;&lt;/contributors&gt;&lt;titles&gt;&lt;title&gt;Habermas and pragmatism&lt;/title&gt;&lt;/titles&gt;&lt;dates&gt;&lt;year&gt;2002&lt;/year&gt;&lt;/dates&gt;&lt;pub-location&gt;Abingdon&lt;/pub-location&gt;&lt;publisher&gt;Routledge&lt;/publisher&gt;&lt;urls&gt;&lt;/urls&gt;&lt;/record&gt;&lt;/Cite&gt;&lt;Cite&gt;&lt;Author&gt;Rehg&lt;/Author&gt;&lt;Year&gt;2001&lt;/Year&gt;&lt;RecNum&gt;4468&lt;/RecNum&gt;&lt;record&gt;&lt;rec-number&gt;4468&lt;/rec-number&gt;&lt;foreign-keys&gt;&lt;key app="EN" db-id="dst00dv21xfz90et2vhpx0rpfewa9zx25zxp" timestamp="1430579699"&gt;4468&lt;/key&gt;&lt;/foreign-keys&gt;&lt;ref-type name="Edited Book"&gt;28&lt;/ref-type&gt;&lt;contributors&gt;&lt;authors&gt;&lt;author&gt;Rehg, W.&lt;/author&gt;&lt;author&gt;Bohman, J.&lt;/author&gt;&lt;/authors&gt;&lt;/contributors&gt;&lt;titles&gt;&lt;title&gt;Pluralism and the pragmatic turn: the transformation of critical theory&lt;/title&gt;&lt;/titles&gt;&lt;dates&gt;&lt;year&gt;2001&lt;/year&gt;&lt;/dates&gt;&lt;pub-location&gt;Cambridge, Massachusetts&lt;/pub-location&gt;&lt;publisher&gt;MIT Press&lt;/publisher&gt;&lt;urls&gt;&lt;/urls&gt;&lt;/record&gt;&lt;/Cite&gt;&lt;/EndNote&gt;</w:instrText>
      </w:r>
      <w:r w:rsidRPr="008752D6">
        <w:rPr>
          <w:rFonts w:ascii="Times New Roman" w:hAnsi="Times New Roman" w:cs="Times New Roman"/>
        </w:rPr>
        <w:fldChar w:fldCharType="separate"/>
      </w:r>
      <w:proofErr w:type="spellStart"/>
      <w:proofErr w:type="gramStart"/>
      <w:r w:rsidRPr="008752D6">
        <w:rPr>
          <w:rFonts w:ascii="Times New Roman" w:hAnsi="Times New Roman" w:cs="Times New Roman"/>
          <w:color w:val="000000"/>
        </w:rPr>
        <w:t>Kieser</w:t>
      </w:r>
      <w:proofErr w:type="spellEnd"/>
      <w:r w:rsidRPr="008752D6">
        <w:rPr>
          <w:rFonts w:ascii="Times New Roman" w:hAnsi="Times New Roman" w:cs="Times New Roman"/>
          <w:color w:val="000000"/>
        </w:rPr>
        <w:t xml:space="preserve">, A., A. Nicolai and D. </w:t>
      </w:r>
      <w:proofErr w:type="spellStart"/>
      <w:r w:rsidRPr="008752D6">
        <w:rPr>
          <w:rFonts w:ascii="Times New Roman" w:hAnsi="Times New Roman" w:cs="Times New Roman"/>
          <w:color w:val="000000"/>
        </w:rPr>
        <w:t>Seidl</w:t>
      </w:r>
      <w:proofErr w:type="spellEnd"/>
      <w:r w:rsidRPr="008752D6">
        <w:rPr>
          <w:rFonts w:ascii="Times New Roman" w:hAnsi="Times New Roman" w:cs="Times New Roman"/>
          <w:color w:val="000000"/>
        </w:rPr>
        <w:t>, (2015).</w:t>
      </w:r>
      <w:proofErr w:type="gramEnd"/>
      <w:r w:rsidRPr="008752D6">
        <w:rPr>
          <w:rFonts w:ascii="Times New Roman" w:hAnsi="Times New Roman" w:cs="Times New Roman"/>
          <w:color w:val="000000"/>
        </w:rPr>
        <w:t xml:space="preserve"> ‘The practical relevance of management research: turning the debate on relevance into a rigorous scientific research program’, </w:t>
      </w:r>
      <w:r w:rsidRPr="008752D6">
        <w:rPr>
          <w:rFonts w:ascii="Times New Roman" w:hAnsi="Times New Roman" w:cs="Times New Roman"/>
          <w:i/>
          <w:color w:val="000000"/>
        </w:rPr>
        <w:t>The Academy of Management Annals</w:t>
      </w:r>
      <w:r w:rsidRPr="008752D6">
        <w:rPr>
          <w:rFonts w:ascii="Times New Roman" w:hAnsi="Times New Roman" w:cs="Times New Roman"/>
          <w:color w:val="000000"/>
        </w:rPr>
        <w:t xml:space="preserve">, </w:t>
      </w:r>
      <w:r w:rsidRPr="008752D6">
        <w:rPr>
          <w:rFonts w:ascii="Times New Roman" w:hAnsi="Times New Roman" w:cs="Times New Roman"/>
          <w:b/>
          <w:color w:val="000000"/>
        </w:rPr>
        <w:t>9</w:t>
      </w:r>
      <w:r w:rsidRPr="008752D6">
        <w:rPr>
          <w:rFonts w:ascii="Times New Roman" w:hAnsi="Times New Roman" w:cs="Times New Roman"/>
          <w:color w:val="000000"/>
        </w:rPr>
        <w:t>, pp. 143–233.</w:t>
      </w:r>
    </w:p>
    <w:p w:rsidR="00297DC5" w:rsidRPr="008752D6" w:rsidRDefault="00297DC5" w:rsidP="00297DC5">
      <w:pPr>
        <w:tabs>
          <w:tab w:val="left" w:pos="0"/>
        </w:tabs>
        <w:suppressAutoHyphens/>
        <w:spacing w:before="100" w:beforeAutospacing="1" w:after="120"/>
        <w:rPr>
          <w:rFonts w:ascii="Times New Roman" w:hAnsi="Times New Roman" w:cs="Times New Roman"/>
          <w:color w:val="000000"/>
        </w:rPr>
      </w:pPr>
      <w:proofErr w:type="spellStart"/>
      <w:r w:rsidRPr="008752D6">
        <w:rPr>
          <w:rFonts w:ascii="Times New Roman" w:hAnsi="Times New Roman" w:cs="Times New Roman"/>
          <w:color w:val="252525"/>
          <w:shd w:val="clear" w:color="auto" w:fill="FFFFFF"/>
        </w:rPr>
        <w:t>Latour</w:t>
      </w:r>
      <w:proofErr w:type="spellEnd"/>
      <w:r w:rsidRPr="008752D6">
        <w:rPr>
          <w:rFonts w:ascii="Times New Roman" w:hAnsi="Times New Roman" w:cs="Times New Roman"/>
          <w:color w:val="252525"/>
          <w:shd w:val="clear" w:color="auto" w:fill="FFFFFF"/>
        </w:rPr>
        <w:t>, B. (2005).</w:t>
      </w:r>
      <w:r w:rsidRPr="008752D6">
        <w:rPr>
          <w:rStyle w:val="apple-converted-space"/>
          <w:rFonts w:ascii="Times New Roman" w:hAnsi="Times New Roman" w:cs="Times New Roman"/>
          <w:color w:val="252525"/>
          <w:shd w:val="clear" w:color="auto" w:fill="FFFFFF"/>
        </w:rPr>
        <w:t> </w:t>
      </w:r>
      <w:proofErr w:type="gramStart"/>
      <w:r w:rsidRPr="008752D6">
        <w:rPr>
          <w:rFonts w:ascii="Times New Roman" w:hAnsi="Times New Roman" w:cs="Times New Roman"/>
          <w:i/>
          <w:iCs/>
          <w:color w:val="252525"/>
          <w:shd w:val="clear" w:color="auto" w:fill="FFFFFF"/>
        </w:rPr>
        <w:t>Reassembling the Social: An Introduction to Actor-network-theory</w:t>
      </w:r>
      <w:r w:rsidRPr="008752D6">
        <w:rPr>
          <w:rFonts w:ascii="Times New Roman" w:hAnsi="Times New Roman" w:cs="Times New Roman"/>
          <w:color w:val="252525"/>
          <w:shd w:val="clear" w:color="auto" w:fill="FFFFFF"/>
        </w:rPr>
        <w:t>.</w:t>
      </w:r>
      <w:proofErr w:type="gramEnd"/>
      <w:r w:rsidRPr="008752D6">
        <w:rPr>
          <w:rFonts w:ascii="Times New Roman" w:hAnsi="Times New Roman" w:cs="Times New Roman"/>
          <w:color w:val="252525"/>
          <w:shd w:val="clear" w:color="auto" w:fill="FFFFFF"/>
        </w:rPr>
        <w:t xml:space="preserve"> Oxford: Oxford University Press.</w:t>
      </w:r>
    </w:p>
    <w:p w:rsidR="00297DC5" w:rsidRPr="008752D6" w:rsidRDefault="00297DC5" w:rsidP="00297DC5">
      <w:pPr>
        <w:spacing w:before="100" w:beforeAutospacing="1" w:after="120"/>
        <w:rPr>
          <w:rFonts w:ascii="Times New Roman" w:hAnsi="Times New Roman" w:cs="Times New Roman"/>
        </w:rPr>
      </w:pPr>
      <w:proofErr w:type="spellStart"/>
      <w:proofErr w:type="gramStart"/>
      <w:r w:rsidRPr="008752D6">
        <w:rPr>
          <w:rFonts w:ascii="Times New Roman" w:hAnsi="Times New Roman" w:cs="Times New Roman"/>
        </w:rPr>
        <w:t>Lorino</w:t>
      </w:r>
      <w:proofErr w:type="spellEnd"/>
      <w:r w:rsidRPr="008752D6">
        <w:rPr>
          <w:rFonts w:ascii="Times New Roman" w:hAnsi="Times New Roman" w:cs="Times New Roman"/>
        </w:rPr>
        <w:t xml:space="preserve">, P., B. </w:t>
      </w:r>
      <w:proofErr w:type="spellStart"/>
      <w:r w:rsidRPr="008752D6">
        <w:rPr>
          <w:rFonts w:ascii="Times New Roman" w:hAnsi="Times New Roman" w:cs="Times New Roman"/>
        </w:rPr>
        <w:t>Tricard</w:t>
      </w:r>
      <w:proofErr w:type="spellEnd"/>
      <w:r w:rsidRPr="008752D6">
        <w:rPr>
          <w:rFonts w:ascii="Times New Roman" w:hAnsi="Times New Roman" w:cs="Times New Roman"/>
        </w:rPr>
        <w:t xml:space="preserve"> Y. and Clot (2011).</w:t>
      </w:r>
      <w:proofErr w:type="gramEnd"/>
      <w:r w:rsidRPr="008752D6">
        <w:rPr>
          <w:rFonts w:ascii="Times New Roman" w:hAnsi="Times New Roman" w:cs="Times New Roman"/>
        </w:rPr>
        <w:t xml:space="preserve"> </w:t>
      </w:r>
      <w:proofErr w:type="gramStart"/>
      <w:r w:rsidRPr="008752D6">
        <w:rPr>
          <w:rFonts w:ascii="Times New Roman" w:hAnsi="Times New Roman" w:cs="Times New Roman"/>
        </w:rPr>
        <w:t xml:space="preserve">‘Research methods for non-representational approaches to organizational complexity: the dialogical mediated inquiry’, </w:t>
      </w:r>
      <w:r w:rsidRPr="008752D6">
        <w:rPr>
          <w:rFonts w:ascii="Times New Roman" w:hAnsi="Times New Roman" w:cs="Times New Roman"/>
          <w:i/>
          <w:iCs/>
        </w:rPr>
        <w:t>Organization Studies</w:t>
      </w:r>
      <w:r w:rsidRPr="008752D6">
        <w:rPr>
          <w:rFonts w:ascii="Times New Roman" w:hAnsi="Times New Roman" w:cs="Times New Roman"/>
        </w:rPr>
        <w:t xml:space="preserve">, </w:t>
      </w:r>
      <w:r w:rsidRPr="008752D6">
        <w:rPr>
          <w:rFonts w:ascii="Times New Roman" w:hAnsi="Times New Roman" w:cs="Times New Roman"/>
          <w:b/>
        </w:rPr>
        <w:t>32</w:t>
      </w:r>
      <w:r w:rsidRPr="008752D6">
        <w:rPr>
          <w:rFonts w:ascii="Times New Roman" w:hAnsi="Times New Roman" w:cs="Times New Roman"/>
        </w:rPr>
        <w:t>, pp. 769-801.</w:t>
      </w:r>
      <w:proofErr w:type="gramEnd"/>
    </w:p>
    <w:p w:rsidR="00297DC5" w:rsidRPr="008752D6" w:rsidRDefault="00297DC5" w:rsidP="00297DC5">
      <w:pPr>
        <w:spacing w:before="100" w:beforeAutospacing="1" w:after="120"/>
        <w:rPr>
          <w:rFonts w:ascii="Times New Roman" w:hAnsi="Times New Roman" w:cs="Times New Roman"/>
        </w:rPr>
      </w:pPr>
      <w:proofErr w:type="spellStart"/>
      <w:proofErr w:type="gramStart"/>
      <w:r w:rsidRPr="008752D6">
        <w:rPr>
          <w:rFonts w:ascii="Times New Roman" w:hAnsi="Times New Roman" w:cs="Times New Roman"/>
        </w:rPr>
        <w:t>MacIntosh</w:t>
      </w:r>
      <w:proofErr w:type="spellEnd"/>
      <w:r w:rsidRPr="008752D6">
        <w:rPr>
          <w:rFonts w:ascii="Times New Roman" w:hAnsi="Times New Roman" w:cs="Times New Roman"/>
        </w:rPr>
        <w:t xml:space="preserve">, R., N. Beech, D. Sims and E. </w:t>
      </w:r>
      <w:proofErr w:type="spellStart"/>
      <w:r w:rsidRPr="008752D6">
        <w:rPr>
          <w:rFonts w:ascii="Times New Roman" w:hAnsi="Times New Roman" w:cs="Times New Roman"/>
        </w:rPr>
        <w:t>Antonacopoulou</w:t>
      </w:r>
      <w:proofErr w:type="spellEnd"/>
      <w:r w:rsidRPr="008752D6">
        <w:rPr>
          <w:rFonts w:ascii="Times New Roman" w:hAnsi="Times New Roman" w:cs="Times New Roman"/>
        </w:rPr>
        <w:t xml:space="preserve"> (2012).</w:t>
      </w:r>
      <w:proofErr w:type="gramEnd"/>
      <w:r w:rsidRPr="008752D6">
        <w:rPr>
          <w:rFonts w:ascii="Times New Roman" w:hAnsi="Times New Roman" w:cs="Times New Roman"/>
        </w:rPr>
        <w:t xml:space="preserve"> </w:t>
      </w:r>
      <w:proofErr w:type="gramStart"/>
      <w:r w:rsidRPr="008752D6">
        <w:rPr>
          <w:rFonts w:ascii="Times New Roman" w:hAnsi="Times New Roman" w:cs="Times New Roman"/>
        </w:rPr>
        <w:t xml:space="preserve">‘Management </w:t>
      </w:r>
      <w:proofErr w:type="spellStart"/>
      <w:r w:rsidRPr="008752D6">
        <w:rPr>
          <w:rFonts w:ascii="Times New Roman" w:hAnsi="Times New Roman" w:cs="Times New Roman"/>
        </w:rPr>
        <w:t>practising</w:t>
      </w:r>
      <w:proofErr w:type="spellEnd"/>
      <w:r w:rsidRPr="008752D6">
        <w:rPr>
          <w:rFonts w:ascii="Times New Roman" w:hAnsi="Times New Roman" w:cs="Times New Roman"/>
        </w:rPr>
        <w:t xml:space="preserve"> and knowing: dialogues of theory and practice’, </w:t>
      </w:r>
      <w:r w:rsidRPr="008752D6">
        <w:rPr>
          <w:rFonts w:ascii="Times New Roman" w:hAnsi="Times New Roman" w:cs="Times New Roman"/>
          <w:i/>
        </w:rPr>
        <w:t>Management Learning</w:t>
      </w:r>
      <w:r w:rsidRPr="008752D6">
        <w:rPr>
          <w:rFonts w:ascii="Times New Roman" w:hAnsi="Times New Roman" w:cs="Times New Roman"/>
        </w:rPr>
        <w:t xml:space="preserve">, </w:t>
      </w:r>
      <w:r w:rsidRPr="008752D6">
        <w:rPr>
          <w:rFonts w:ascii="Times New Roman" w:hAnsi="Times New Roman" w:cs="Times New Roman"/>
          <w:b/>
        </w:rPr>
        <w:t>43</w:t>
      </w:r>
      <w:r w:rsidRPr="008752D6">
        <w:rPr>
          <w:rFonts w:ascii="Times New Roman" w:hAnsi="Times New Roman" w:cs="Times New Roman"/>
        </w:rPr>
        <w:t>, pp. 373-383.</w:t>
      </w:r>
      <w:proofErr w:type="gramEnd"/>
      <w:r w:rsidRPr="008752D6">
        <w:rPr>
          <w:rFonts w:ascii="Times New Roman" w:hAnsi="Times New Roman" w:cs="Times New Roman"/>
        </w:rPr>
        <w:t xml:space="preserve"> </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Mason, K., H. </w:t>
      </w:r>
      <w:proofErr w:type="spellStart"/>
      <w:proofErr w:type="gramStart"/>
      <w:r w:rsidRPr="008752D6">
        <w:rPr>
          <w:rFonts w:ascii="Times New Roman" w:hAnsi="Times New Roman" w:cs="Times New Roman"/>
        </w:rPr>
        <w:t>Kjellberg</w:t>
      </w:r>
      <w:proofErr w:type="spellEnd"/>
      <w:r w:rsidRPr="008752D6">
        <w:rPr>
          <w:rFonts w:ascii="Times New Roman" w:hAnsi="Times New Roman" w:cs="Times New Roman"/>
        </w:rPr>
        <w:t xml:space="preserve"> ,</w:t>
      </w:r>
      <w:proofErr w:type="gramEnd"/>
      <w:r w:rsidRPr="008752D6">
        <w:rPr>
          <w:rFonts w:ascii="Times New Roman" w:hAnsi="Times New Roman" w:cs="Times New Roman"/>
        </w:rPr>
        <w:t xml:space="preserve"> and J. </w:t>
      </w:r>
      <w:proofErr w:type="spellStart"/>
      <w:r w:rsidRPr="008752D6">
        <w:rPr>
          <w:rFonts w:ascii="Times New Roman" w:hAnsi="Times New Roman" w:cs="Times New Roman"/>
        </w:rPr>
        <w:t>Hagberg</w:t>
      </w:r>
      <w:proofErr w:type="spellEnd"/>
      <w:r w:rsidRPr="008752D6">
        <w:rPr>
          <w:rFonts w:ascii="Times New Roman" w:hAnsi="Times New Roman" w:cs="Times New Roman"/>
        </w:rPr>
        <w:t xml:space="preserve"> (2015). </w:t>
      </w:r>
      <w:proofErr w:type="gramStart"/>
      <w:r w:rsidRPr="008752D6">
        <w:rPr>
          <w:rFonts w:ascii="Times New Roman" w:hAnsi="Times New Roman" w:cs="Times New Roman"/>
        </w:rPr>
        <w:t xml:space="preserve">‘Exploring the performativity of marketing: theories, practices and devices’, </w:t>
      </w:r>
      <w:r w:rsidRPr="008752D6">
        <w:rPr>
          <w:rFonts w:ascii="Times New Roman" w:hAnsi="Times New Roman" w:cs="Times New Roman"/>
          <w:i/>
        </w:rPr>
        <w:t>Journal of Marketing Management</w:t>
      </w:r>
      <w:r w:rsidRPr="008752D6">
        <w:rPr>
          <w:rFonts w:ascii="Times New Roman" w:hAnsi="Times New Roman" w:cs="Times New Roman"/>
        </w:rPr>
        <w:t xml:space="preserve">, </w:t>
      </w:r>
      <w:r w:rsidRPr="008752D6">
        <w:rPr>
          <w:rFonts w:ascii="Times New Roman" w:hAnsi="Times New Roman" w:cs="Times New Roman"/>
          <w:b/>
        </w:rPr>
        <w:t>31</w:t>
      </w:r>
      <w:r w:rsidRPr="008752D6">
        <w:rPr>
          <w:rFonts w:ascii="Times New Roman" w:hAnsi="Times New Roman" w:cs="Times New Roman"/>
        </w:rPr>
        <w:t>, pp. 1-15.</w:t>
      </w:r>
      <w:proofErr w:type="gramEnd"/>
      <w:r w:rsidRPr="008752D6">
        <w:rPr>
          <w:rFonts w:ascii="Times New Roman" w:hAnsi="Times New Roman" w:cs="Times New Roman"/>
        </w:rPr>
        <w:t xml:space="preserve"> </w:t>
      </w:r>
    </w:p>
    <w:p w:rsidR="00297DC5" w:rsidRPr="008752D6" w:rsidRDefault="00297DC5" w:rsidP="00297DC5">
      <w:pPr>
        <w:spacing w:before="100" w:beforeAutospacing="1" w:after="120"/>
        <w:rPr>
          <w:rFonts w:ascii="Times New Roman" w:hAnsi="Times New Roman" w:cs="Times New Roman"/>
        </w:rPr>
      </w:pPr>
      <w:proofErr w:type="spellStart"/>
      <w:r w:rsidRPr="008752D6">
        <w:rPr>
          <w:rFonts w:ascii="Times New Roman" w:hAnsi="Times New Roman" w:cs="Times New Roman"/>
        </w:rPr>
        <w:lastRenderedPageBreak/>
        <w:t>Mouffe</w:t>
      </w:r>
      <w:proofErr w:type="spellEnd"/>
      <w:r w:rsidRPr="008752D6">
        <w:rPr>
          <w:rFonts w:ascii="Times New Roman" w:hAnsi="Times New Roman" w:cs="Times New Roman"/>
        </w:rPr>
        <w:t xml:space="preserve">, C. (2007), Artistic research and agonistic spaces, </w:t>
      </w:r>
      <w:r w:rsidRPr="008752D6">
        <w:rPr>
          <w:rFonts w:ascii="Times New Roman" w:hAnsi="Times New Roman" w:cs="Times New Roman"/>
          <w:i/>
        </w:rPr>
        <w:t>Art and Research</w:t>
      </w:r>
      <w:r w:rsidRPr="008752D6">
        <w:rPr>
          <w:rFonts w:ascii="Times New Roman" w:hAnsi="Times New Roman" w:cs="Times New Roman"/>
        </w:rPr>
        <w:t xml:space="preserve">, </w:t>
      </w:r>
      <w:r w:rsidRPr="008752D6">
        <w:rPr>
          <w:rFonts w:ascii="Times New Roman" w:hAnsi="Times New Roman" w:cs="Times New Roman"/>
          <w:b/>
        </w:rPr>
        <w:t>1</w:t>
      </w:r>
      <w:r w:rsidRPr="008752D6">
        <w:rPr>
          <w:rFonts w:ascii="Times New Roman" w:hAnsi="Times New Roman" w:cs="Times New Roman"/>
        </w:rPr>
        <w:t>, pp.1-5</w:t>
      </w:r>
    </w:p>
    <w:p w:rsidR="00297DC5" w:rsidRPr="008752D6" w:rsidRDefault="00297DC5" w:rsidP="00297DC5">
      <w:pPr>
        <w:spacing w:before="100" w:beforeAutospacing="1" w:after="120"/>
        <w:rPr>
          <w:rFonts w:ascii="Times New Roman" w:hAnsi="Times New Roman" w:cs="Times New Roman"/>
        </w:rPr>
      </w:pPr>
      <w:proofErr w:type="spellStart"/>
      <w:r w:rsidRPr="008752D6">
        <w:rPr>
          <w:rFonts w:ascii="Times New Roman" w:hAnsi="Times New Roman" w:cs="Times New Roman"/>
        </w:rPr>
        <w:t>Nicolini</w:t>
      </w:r>
      <w:proofErr w:type="spellEnd"/>
      <w:r w:rsidRPr="008752D6">
        <w:rPr>
          <w:rFonts w:ascii="Times New Roman" w:hAnsi="Times New Roman" w:cs="Times New Roman"/>
        </w:rPr>
        <w:t xml:space="preserve">, D. (2009). </w:t>
      </w:r>
      <w:proofErr w:type="gramStart"/>
      <w:r w:rsidRPr="008752D6">
        <w:rPr>
          <w:rFonts w:ascii="Times New Roman" w:hAnsi="Times New Roman" w:cs="Times New Roman"/>
        </w:rPr>
        <w:t xml:space="preserve">‘Zooming in and out: studying practices by switching lenses and trailing connections’, </w:t>
      </w:r>
      <w:r w:rsidRPr="008752D6">
        <w:rPr>
          <w:rFonts w:ascii="Times New Roman" w:hAnsi="Times New Roman" w:cs="Times New Roman"/>
          <w:i/>
        </w:rPr>
        <w:t>Organization Studies</w:t>
      </w:r>
      <w:r w:rsidRPr="008752D6">
        <w:rPr>
          <w:rFonts w:ascii="Times New Roman" w:hAnsi="Times New Roman" w:cs="Times New Roman"/>
        </w:rPr>
        <w:t xml:space="preserve">, </w:t>
      </w:r>
      <w:r w:rsidRPr="008752D6">
        <w:rPr>
          <w:rFonts w:ascii="Times New Roman" w:hAnsi="Times New Roman" w:cs="Times New Roman"/>
          <w:b/>
        </w:rPr>
        <w:t>30</w:t>
      </w:r>
      <w:r w:rsidRPr="008752D6">
        <w:rPr>
          <w:rFonts w:ascii="Times New Roman" w:hAnsi="Times New Roman" w:cs="Times New Roman"/>
        </w:rPr>
        <w:t>, pp. 1391-1418.</w:t>
      </w:r>
      <w:proofErr w:type="gramEnd"/>
      <w:r w:rsidRPr="008752D6">
        <w:rPr>
          <w:rFonts w:ascii="Times New Roman" w:hAnsi="Times New Roman" w:cs="Times New Roman"/>
        </w:rPr>
        <w:t xml:space="preserve"> </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color w:val="000000"/>
          <w:lang w:eastAsia="fr-FR"/>
        </w:rPr>
        <w:t xml:space="preserve">Pappas, G. (2008). </w:t>
      </w:r>
      <w:r w:rsidRPr="008752D6">
        <w:rPr>
          <w:rFonts w:ascii="Times New Roman" w:hAnsi="Times New Roman" w:cs="Times New Roman"/>
          <w:i/>
          <w:color w:val="000000"/>
          <w:lang w:eastAsia="fr-FR"/>
        </w:rPr>
        <w:t>John Dewey’s ethics: democracy as experience</w:t>
      </w:r>
      <w:r w:rsidRPr="008752D6">
        <w:rPr>
          <w:rFonts w:ascii="Times New Roman" w:hAnsi="Times New Roman" w:cs="Times New Roman"/>
          <w:color w:val="000000"/>
          <w:lang w:eastAsia="fr-FR"/>
        </w:rPr>
        <w:t>. Bloomington: Indiana University Press.</w:t>
      </w:r>
      <w:r w:rsidRPr="008752D6">
        <w:rPr>
          <w:rFonts w:ascii="Times New Roman" w:hAnsi="Times New Roman" w:cs="Times New Roman"/>
        </w:rPr>
        <w:t xml:space="preserve"> </w:t>
      </w:r>
    </w:p>
    <w:p w:rsidR="00297DC5" w:rsidRPr="008752D6" w:rsidRDefault="00297DC5" w:rsidP="00297DC5">
      <w:pPr>
        <w:spacing w:before="100" w:beforeAutospacing="1" w:after="120"/>
        <w:rPr>
          <w:rFonts w:ascii="Times New Roman" w:hAnsi="Times New Roman" w:cs="Times New Roman"/>
        </w:rPr>
      </w:pPr>
      <w:proofErr w:type="spellStart"/>
      <w:proofErr w:type="gramStart"/>
      <w:r w:rsidRPr="008752D6">
        <w:rPr>
          <w:rFonts w:ascii="Times New Roman" w:hAnsi="Times New Roman" w:cs="Times New Roman"/>
        </w:rPr>
        <w:t>Rehg</w:t>
      </w:r>
      <w:proofErr w:type="spellEnd"/>
      <w:r w:rsidRPr="008752D6">
        <w:rPr>
          <w:rFonts w:ascii="Times New Roman" w:hAnsi="Times New Roman" w:cs="Times New Roman"/>
        </w:rPr>
        <w:t xml:space="preserve">, W. and J. </w:t>
      </w:r>
      <w:proofErr w:type="spellStart"/>
      <w:r w:rsidRPr="008752D6">
        <w:rPr>
          <w:rFonts w:ascii="Times New Roman" w:hAnsi="Times New Roman" w:cs="Times New Roman"/>
        </w:rPr>
        <w:t>Bohman</w:t>
      </w:r>
      <w:proofErr w:type="spellEnd"/>
      <w:r w:rsidRPr="008752D6">
        <w:rPr>
          <w:rFonts w:ascii="Times New Roman" w:hAnsi="Times New Roman" w:cs="Times New Roman"/>
        </w:rPr>
        <w:t xml:space="preserve"> (2001).</w:t>
      </w:r>
      <w:proofErr w:type="gramEnd"/>
      <w:r w:rsidRPr="008752D6">
        <w:rPr>
          <w:rFonts w:ascii="Times New Roman" w:hAnsi="Times New Roman" w:cs="Times New Roman"/>
        </w:rPr>
        <w:t xml:space="preserve"> </w:t>
      </w:r>
      <w:r w:rsidRPr="008752D6">
        <w:rPr>
          <w:rFonts w:ascii="Times New Roman" w:hAnsi="Times New Roman" w:cs="Times New Roman"/>
          <w:i/>
        </w:rPr>
        <w:t>Pluralism and the pragmatic turn: the transformation of critical theory</w:t>
      </w:r>
      <w:r w:rsidRPr="008752D6">
        <w:rPr>
          <w:rFonts w:ascii="Times New Roman" w:hAnsi="Times New Roman" w:cs="Times New Roman"/>
        </w:rPr>
        <w:t>. Cambridge, Massachusetts: MIT Press.</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Reynolds, P. (1984) ‘Cultural Animation: "Just plain folks" building culture -- rather than just consuming it’, Context Institute blog post at http://www.context.org/iclib/ic05/reynolds/, (last accessed 30/11/2015</w:t>
      </w:r>
      <w:r w:rsidRPr="008752D6">
        <w:rPr>
          <w:rFonts w:ascii="Times New Roman" w:hAnsi="Times New Roman" w:cs="Times New Roman"/>
          <w:noProof/>
        </w:rPr>
        <w:t>)</w:t>
      </w:r>
      <w:r w:rsidRPr="008752D6">
        <w:rPr>
          <w:rFonts w:ascii="Times New Roman" w:hAnsi="Times New Roman" w:cs="Times New Roman"/>
        </w:rPr>
        <w:fldChar w:fldCharType="end"/>
      </w:r>
      <w:r w:rsidRPr="008752D6">
        <w:rPr>
          <w:rFonts w:ascii="Times New Roman" w:hAnsi="Times New Roman" w:cs="Times New Roman"/>
        </w:rPr>
        <w:t>.</w:t>
      </w:r>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rPr>
        <w:t xml:space="preserve">Srivastava, P and Hopwood, N. (2009), </w:t>
      </w:r>
      <w:r w:rsidRPr="008752D6">
        <w:rPr>
          <w:rFonts w:ascii="Times New Roman" w:hAnsi="Times New Roman" w:cs="Times New Roman"/>
          <w:color w:val="111111"/>
        </w:rPr>
        <w:t>A practical iterative framework for qualitative data analysis</w:t>
      </w:r>
      <w:r w:rsidRPr="008752D6">
        <w:rPr>
          <w:rFonts w:ascii="Times New Roman" w:hAnsi="Times New Roman" w:cs="Times New Roman"/>
          <w:bCs/>
          <w:color w:val="111111"/>
        </w:rPr>
        <w:t xml:space="preserve">, </w:t>
      </w:r>
      <w:r w:rsidRPr="008752D6">
        <w:rPr>
          <w:rFonts w:ascii="Times New Roman" w:hAnsi="Times New Roman" w:cs="Times New Roman"/>
          <w:bCs/>
          <w:i/>
          <w:color w:val="111111"/>
        </w:rPr>
        <w:t>International Journal of Qualitative Methods</w:t>
      </w:r>
      <w:r w:rsidRPr="008752D6">
        <w:rPr>
          <w:rFonts w:ascii="Times New Roman" w:hAnsi="Times New Roman" w:cs="Times New Roman"/>
          <w:bCs/>
          <w:color w:val="111111"/>
        </w:rPr>
        <w:t xml:space="preserve">, </w:t>
      </w:r>
      <w:r w:rsidRPr="008752D6">
        <w:rPr>
          <w:rFonts w:ascii="Times New Roman" w:hAnsi="Times New Roman" w:cs="Times New Roman"/>
          <w:b/>
          <w:bCs/>
          <w:color w:val="111111"/>
        </w:rPr>
        <w:t>8</w:t>
      </w:r>
      <w:r w:rsidRPr="008752D6">
        <w:rPr>
          <w:rFonts w:ascii="Times New Roman" w:hAnsi="Times New Roman" w:cs="Times New Roman"/>
          <w:bCs/>
          <w:color w:val="111111"/>
        </w:rPr>
        <w:t>, pp. 76-84</w:t>
      </w:r>
    </w:p>
    <w:p w:rsidR="00297DC5" w:rsidRPr="008752D6" w:rsidRDefault="00297DC5" w:rsidP="00297DC5">
      <w:pPr>
        <w:spacing w:before="100" w:beforeAutospacing="1" w:after="120"/>
        <w:rPr>
          <w:rFonts w:ascii="Times New Roman" w:hAnsi="Times New Roman" w:cs="Times New Roman"/>
          <w:b/>
        </w:rPr>
      </w:pPr>
      <w:proofErr w:type="gramStart"/>
      <w:r w:rsidRPr="008752D6">
        <w:rPr>
          <w:rFonts w:ascii="Times New Roman" w:hAnsi="Times New Roman" w:cs="Times New Roman"/>
        </w:rPr>
        <w:t xml:space="preserve">Van de </w:t>
      </w:r>
      <w:proofErr w:type="spellStart"/>
      <w:r w:rsidRPr="008752D6">
        <w:rPr>
          <w:rFonts w:ascii="Times New Roman" w:hAnsi="Times New Roman" w:cs="Times New Roman"/>
        </w:rPr>
        <w:t>Ven</w:t>
      </w:r>
      <w:proofErr w:type="spellEnd"/>
      <w:r w:rsidRPr="008752D6">
        <w:rPr>
          <w:rFonts w:ascii="Times New Roman" w:hAnsi="Times New Roman" w:cs="Times New Roman"/>
        </w:rPr>
        <w:t>, A. H., and P. E. Johnson (2006).</w:t>
      </w:r>
      <w:proofErr w:type="gramEnd"/>
      <w:r w:rsidRPr="008752D6">
        <w:rPr>
          <w:rFonts w:ascii="Times New Roman" w:hAnsi="Times New Roman" w:cs="Times New Roman"/>
        </w:rPr>
        <w:t xml:space="preserve"> </w:t>
      </w:r>
      <w:proofErr w:type="gramStart"/>
      <w:r w:rsidRPr="008752D6">
        <w:rPr>
          <w:rFonts w:ascii="Times New Roman" w:hAnsi="Times New Roman" w:cs="Times New Roman"/>
        </w:rPr>
        <w:t xml:space="preserve">‘Knowledge for theory and practice’, Academy of Management Review, </w:t>
      </w:r>
      <w:r w:rsidRPr="008752D6">
        <w:rPr>
          <w:rFonts w:ascii="Times New Roman" w:hAnsi="Times New Roman" w:cs="Times New Roman"/>
          <w:b/>
        </w:rPr>
        <w:t>31</w:t>
      </w:r>
      <w:r w:rsidRPr="008752D6">
        <w:rPr>
          <w:rFonts w:ascii="Times New Roman" w:hAnsi="Times New Roman" w:cs="Times New Roman"/>
        </w:rPr>
        <w:t>, pp. 802-821.</w:t>
      </w:r>
      <w:proofErr w:type="gramEnd"/>
    </w:p>
    <w:p w:rsidR="00297DC5" w:rsidRPr="008752D6" w:rsidRDefault="00297DC5" w:rsidP="00297DC5">
      <w:pPr>
        <w:spacing w:before="100" w:beforeAutospacing="1" w:after="120"/>
        <w:rPr>
          <w:rFonts w:ascii="Times New Roman" w:hAnsi="Times New Roman" w:cs="Times New Roman"/>
        </w:rPr>
      </w:pPr>
      <w:r w:rsidRPr="008752D6">
        <w:rPr>
          <w:rFonts w:ascii="Times New Roman" w:hAnsi="Times New Roman" w:cs="Times New Roman"/>
          <w:lang w:val="de-DE"/>
        </w:rPr>
        <w:t xml:space="preserve">Van de Ven, A.H. (2007). </w:t>
      </w:r>
      <w:proofErr w:type="gramStart"/>
      <w:r w:rsidRPr="008752D6">
        <w:rPr>
          <w:rFonts w:ascii="Times New Roman" w:hAnsi="Times New Roman" w:cs="Times New Roman"/>
          <w:i/>
        </w:rPr>
        <w:t>Engaged scholarship: a guide for organizational and social research</w:t>
      </w:r>
      <w:r w:rsidRPr="008752D6">
        <w:rPr>
          <w:rFonts w:ascii="Times New Roman" w:hAnsi="Times New Roman" w:cs="Times New Roman"/>
        </w:rPr>
        <w:t>.</w:t>
      </w:r>
      <w:proofErr w:type="gramEnd"/>
      <w:r w:rsidRPr="008752D6">
        <w:rPr>
          <w:rFonts w:ascii="Times New Roman" w:hAnsi="Times New Roman" w:cs="Times New Roman"/>
        </w:rPr>
        <w:t xml:space="preserve"> Oxford, Oxford University Press.</w:t>
      </w:r>
    </w:p>
    <w:p w:rsidR="00297DC5" w:rsidRPr="008752D6" w:rsidRDefault="00297DC5" w:rsidP="00297DC5">
      <w:pPr>
        <w:autoSpaceDE w:val="0"/>
        <w:autoSpaceDN w:val="0"/>
        <w:adjustRightInd w:val="0"/>
        <w:spacing w:before="100" w:beforeAutospacing="1" w:after="120"/>
        <w:rPr>
          <w:rFonts w:ascii="Times New Roman" w:hAnsi="Times New Roman" w:cs="Times New Roman"/>
          <w:color w:val="000000"/>
        </w:rPr>
      </w:pPr>
      <w:proofErr w:type="gramStart"/>
      <w:r w:rsidRPr="008752D6">
        <w:rPr>
          <w:rFonts w:ascii="Times New Roman" w:hAnsi="Times New Roman" w:cs="Times New Roman"/>
          <w:color w:val="000000"/>
          <w:lang w:eastAsia="fr-FR"/>
        </w:rPr>
        <w:t>Watson, T. (2011).</w:t>
      </w:r>
      <w:proofErr w:type="gramEnd"/>
      <w:r w:rsidRPr="008752D6">
        <w:rPr>
          <w:rFonts w:ascii="Times New Roman" w:hAnsi="Times New Roman" w:cs="Times New Roman"/>
          <w:color w:val="000000"/>
          <w:lang w:eastAsia="fr-FR"/>
        </w:rPr>
        <w:t xml:space="preserve"> E</w:t>
      </w:r>
      <w:r w:rsidRPr="008752D6">
        <w:rPr>
          <w:rFonts w:ascii="Times New Roman" w:hAnsi="Times New Roman" w:cs="Times New Roman"/>
          <w:color w:val="000000"/>
        </w:rPr>
        <w:t xml:space="preserve">thnography, reality, and truth: the vital need for studies of ‘how things work’ in organizations and management, </w:t>
      </w:r>
      <w:r w:rsidRPr="008752D6">
        <w:rPr>
          <w:rFonts w:ascii="Times New Roman" w:hAnsi="Times New Roman" w:cs="Times New Roman"/>
          <w:i/>
          <w:iCs/>
          <w:color w:val="000000"/>
        </w:rPr>
        <w:t>Journal of Management Studies</w:t>
      </w:r>
      <w:r w:rsidRPr="008752D6">
        <w:rPr>
          <w:rFonts w:ascii="Times New Roman" w:hAnsi="Times New Roman" w:cs="Times New Roman"/>
          <w:color w:val="000000"/>
        </w:rPr>
        <w:t xml:space="preserve">, </w:t>
      </w:r>
      <w:r w:rsidRPr="008752D6">
        <w:rPr>
          <w:rFonts w:ascii="Times New Roman" w:hAnsi="Times New Roman" w:cs="Times New Roman"/>
          <w:b/>
          <w:bCs/>
          <w:color w:val="000000"/>
        </w:rPr>
        <w:t>48</w:t>
      </w:r>
      <w:r w:rsidRPr="008752D6">
        <w:rPr>
          <w:rFonts w:ascii="Times New Roman" w:hAnsi="Times New Roman" w:cs="Times New Roman"/>
          <w:color w:val="000000"/>
        </w:rPr>
        <w:t>, pp. 202-217.</w:t>
      </w:r>
    </w:p>
    <w:p w:rsidR="00297DC5" w:rsidRPr="008752D6" w:rsidRDefault="00297DC5" w:rsidP="00297DC5">
      <w:pPr>
        <w:spacing w:before="100" w:beforeAutospacing="1" w:after="120"/>
        <w:rPr>
          <w:rFonts w:ascii="Times New Roman" w:hAnsi="Times New Roman" w:cs="Times New Roman"/>
          <w:b/>
        </w:rPr>
      </w:pPr>
    </w:p>
    <w:p w:rsidR="000A2969" w:rsidRDefault="000A2969"/>
    <w:sectPr w:rsidR="000A29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E2" w:rsidRDefault="00CB4AE2" w:rsidP="00297DC5">
      <w:pPr>
        <w:spacing w:after="0"/>
      </w:pPr>
      <w:r>
        <w:separator/>
      </w:r>
    </w:p>
  </w:endnote>
  <w:endnote w:type="continuationSeparator" w:id="0">
    <w:p w:rsidR="00CB4AE2" w:rsidRDefault="00CB4AE2" w:rsidP="00297D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RW Gothic L">
    <w:altName w:val="Arial"/>
    <w:charset w:val="01"/>
    <w:family w:val="swiss"/>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E2" w:rsidRDefault="00CB4AE2" w:rsidP="00297DC5">
      <w:pPr>
        <w:spacing w:after="0"/>
      </w:pPr>
      <w:r>
        <w:separator/>
      </w:r>
    </w:p>
  </w:footnote>
  <w:footnote w:type="continuationSeparator" w:id="0">
    <w:p w:rsidR="00CB4AE2" w:rsidRDefault="00CB4AE2" w:rsidP="00297DC5">
      <w:pPr>
        <w:spacing w:after="0"/>
      </w:pPr>
      <w:r>
        <w:continuationSeparator/>
      </w:r>
    </w:p>
  </w:footnote>
  <w:footnote w:id="1">
    <w:p w:rsidR="00297DC5" w:rsidRPr="00E45A39" w:rsidRDefault="00297DC5" w:rsidP="00297DC5">
      <w:pPr>
        <w:pStyle w:val="FootnoteText"/>
        <w:rPr>
          <w:rFonts w:ascii="Times New Roman" w:hAnsi="Times New Roman" w:cs="Times New Roman"/>
          <w:sz w:val="24"/>
          <w:szCs w:val="24"/>
          <w:lang w:val="en-US"/>
        </w:rPr>
      </w:pPr>
      <w:r w:rsidRPr="00E45A39">
        <w:rPr>
          <w:rStyle w:val="FootnoteReference"/>
          <w:rFonts w:eastAsia="Calibri"/>
          <w:sz w:val="24"/>
          <w:szCs w:val="24"/>
        </w:rPr>
        <w:footnoteRef/>
      </w:r>
      <w:r w:rsidRPr="00E45A39">
        <w:rPr>
          <w:rFonts w:ascii="Times New Roman" w:hAnsi="Times New Roman" w:cs="Times New Roman"/>
          <w:sz w:val="24"/>
          <w:szCs w:val="24"/>
        </w:rPr>
        <w:t xml:space="preserve"> </w:t>
      </w:r>
      <w:r w:rsidRPr="00E45A39">
        <w:rPr>
          <w:rFonts w:ascii="Times New Roman" w:hAnsi="Times New Roman" w:cs="Times New Roman"/>
          <w:sz w:val="24"/>
          <w:szCs w:val="24"/>
          <w:lang w:val="en-US"/>
        </w:rPr>
        <w:t xml:space="preserve">Games of </w:t>
      </w:r>
      <w:proofErr w:type="spellStart"/>
      <w:r w:rsidRPr="00E45A39">
        <w:rPr>
          <w:rFonts w:ascii="Times New Roman" w:hAnsi="Times New Roman" w:cs="Times New Roman"/>
          <w:sz w:val="24"/>
          <w:szCs w:val="24"/>
          <w:lang w:val="en-US"/>
        </w:rPr>
        <w:t>Glossopoly</w:t>
      </w:r>
      <w:proofErr w:type="spellEnd"/>
      <w:r w:rsidRPr="00E45A39">
        <w:rPr>
          <w:rFonts w:ascii="Times New Roman" w:hAnsi="Times New Roman" w:cs="Times New Roman"/>
          <w:sz w:val="24"/>
          <w:szCs w:val="24"/>
          <w:lang w:val="en-US"/>
        </w:rPr>
        <w:t xml:space="preserve"> were often recorded, with discussions then transcribed and elements incorporated as quotes in new cards for use in later enactments of the game, and cards were also created which required people to produce statements and images to be part of the game.</w:t>
      </w:r>
    </w:p>
  </w:footnote>
  <w:footnote w:id="2">
    <w:p w:rsidR="00297DC5" w:rsidRPr="0057200F" w:rsidRDefault="00297DC5" w:rsidP="00297DC5">
      <w:pPr>
        <w:pStyle w:val="FootnoteText"/>
        <w:spacing w:after="120" w:line="276" w:lineRule="auto"/>
        <w:rPr>
          <w:rFonts w:ascii="Times New Roman" w:hAnsi="Times New Roman"/>
          <w:sz w:val="22"/>
          <w:szCs w:val="22"/>
        </w:rPr>
      </w:pPr>
      <w:r w:rsidRPr="0057200F">
        <w:rPr>
          <w:rStyle w:val="FootnoteReference"/>
          <w:rFonts w:ascii="Times New Roman" w:hAnsi="Times New Roman"/>
          <w:sz w:val="22"/>
          <w:szCs w:val="22"/>
        </w:rPr>
        <w:footnoteRef/>
      </w:r>
      <w:r w:rsidRPr="0057200F">
        <w:rPr>
          <w:rFonts w:ascii="Times New Roman" w:hAnsi="Times New Roman"/>
          <w:sz w:val="22"/>
          <w:szCs w:val="22"/>
        </w:rPr>
        <w:t xml:space="preserve"> For more see http://www.cocollaborative.org.uk/about-community-organisers</w:t>
      </w:r>
    </w:p>
  </w:footnote>
  <w:footnote w:id="3">
    <w:p w:rsidR="00297DC5" w:rsidRPr="0057200F" w:rsidRDefault="00297DC5" w:rsidP="00297DC5">
      <w:pPr>
        <w:pStyle w:val="FootnoteText"/>
        <w:spacing w:after="120" w:line="276" w:lineRule="auto"/>
        <w:rPr>
          <w:rFonts w:ascii="Times New Roman" w:hAnsi="Times New Roman"/>
          <w:sz w:val="22"/>
          <w:szCs w:val="22"/>
        </w:rPr>
      </w:pPr>
      <w:r w:rsidRPr="0057200F">
        <w:rPr>
          <w:rStyle w:val="FootnoteReference"/>
          <w:rFonts w:ascii="Times New Roman" w:hAnsi="Times New Roman"/>
          <w:sz w:val="22"/>
          <w:szCs w:val="22"/>
        </w:rPr>
        <w:footnoteRef/>
      </w:r>
      <w:r w:rsidRPr="0057200F">
        <w:rPr>
          <w:rFonts w:ascii="Times New Roman" w:hAnsi="Times New Roman"/>
          <w:sz w:val="22"/>
          <w:szCs w:val="22"/>
        </w:rPr>
        <w:t xml:space="preserve"> For more see http://localtrust.org.uk/</w:t>
      </w:r>
    </w:p>
  </w:footnote>
  <w:footnote w:id="4">
    <w:p w:rsidR="00297DC5" w:rsidRPr="009F3A4D" w:rsidRDefault="00297DC5" w:rsidP="00297DC5">
      <w:pPr>
        <w:pStyle w:val="FootnoteText"/>
        <w:spacing w:after="120" w:line="276" w:lineRule="auto"/>
        <w:rPr>
          <w:sz w:val="22"/>
          <w:szCs w:val="22"/>
        </w:rPr>
      </w:pPr>
      <w:r w:rsidRPr="0057200F">
        <w:rPr>
          <w:rStyle w:val="FootnoteReference"/>
          <w:rFonts w:ascii="Times New Roman" w:hAnsi="Times New Roman"/>
          <w:sz w:val="22"/>
          <w:szCs w:val="22"/>
        </w:rPr>
        <w:footnoteRef/>
      </w:r>
      <w:r w:rsidRPr="0057200F">
        <w:rPr>
          <w:rFonts w:ascii="Times New Roman" w:hAnsi="Times New Roman"/>
          <w:sz w:val="22"/>
          <w:szCs w:val="22"/>
        </w:rPr>
        <w:t xml:space="preserve"> For more see https://www.keele.ac.uk/greenkeele/</w:t>
      </w:r>
    </w:p>
  </w:footnote>
  <w:footnote w:id="5">
    <w:p w:rsidR="00297DC5" w:rsidRPr="007021E3" w:rsidRDefault="00297DC5" w:rsidP="00297DC5">
      <w:pPr>
        <w:pStyle w:val="ListBullet"/>
        <w:numPr>
          <w:ilvl w:val="0"/>
          <w:numId w:val="0"/>
        </w:numPr>
        <w:spacing w:after="60" w:afterAutospacing="0" w:line="240" w:lineRule="auto"/>
        <w:contextualSpacing w:val="0"/>
        <w:rPr>
          <w:rFonts w:ascii="Times New Roman" w:hAnsi="Times New Roman"/>
          <w:sz w:val="24"/>
          <w:szCs w:val="24"/>
        </w:rPr>
      </w:pPr>
      <w:r w:rsidRPr="007021E3">
        <w:rPr>
          <w:rStyle w:val="FootnoteReference"/>
          <w:sz w:val="24"/>
          <w:szCs w:val="24"/>
        </w:rPr>
        <w:footnoteRef/>
      </w:r>
      <w:r w:rsidRPr="007021E3">
        <w:rPr>
          <w:rFonts w:ascii="Times New Roman" w:hAnsi="Times New Roman"/>
          <w:sz w:val="24"/>
          <w:szCs w:val="24"/>
        </w:rPr>
        <w:t xml:space="preserve"> For instance, Thornton, G. et al. </w:t>
      </w:r>
      <w:r w:rsidRPr="007021E3">
        <w:rPr>
          <w:rFonts w:ascii="Times New Roman" w:hAnsi="Times New Roman"/>
          <w:i/>
          <w:sz w:val="24"/>
          <w:szCs w:val="24"/>
        </w:rPr>
        <w:t>“Post-Games Evaluation: Meta-Evaluation of the Impacts and Legacy of the London 2012 Olympic Games and Paralympic Games”</w:t>
      </w:r>
      <w:r w:rsidRPr="007021E3">
        <w:rPr>
          <w:rFonts w:ascii="Times New Roman" w:hAnsi="Times New Roman"/>
          <w:sz w:val="24"/>
          <w:szCs w:val="24"/>
        </w:rPr>
        <w:t xml:space="preserve"> (Department of Culture, Media and Sport,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E2A2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28E644C"/>
    <w:multiLevelType w:val="hybridMultilevel"/>
    <w:tmpl w:val="12E4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C5"/>
    <w:rsid w:val="000A2969"/>
    <w:rsid w:val="00297DC5"/>
    <w:rsid w:val="00BD1EA3"/>
    <w:rsid w:val="00CB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C5"/>
    <w:pPr>
      <w:spacing w:line="240" w:lineRule="auto"/>
    </w:pPr>
    <w:rPr>
      <w:sz w:val="24"/>
      <w:szCs w:val="24"/>
      <w:lang w:val="en-US"/>
    </w:rPr>
  </w:style>
  <w:style w:type="paragraph" w:styleId="Heading1">
    <w:name w:val="heading 1"/>
    <w:basedOn w:val="Normal"/>
    <w:next w:val="Normal"/>
    <w:link w:val="Heading1Char"/>
    <w:uiPriority w:val="9"/>
    <w:qFormat/>
    <w:rsid w:val="00297DC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276" w:lineRule="auto"/>
      <w:outlineLvl w:val="0"/>
    </w:pPr>
    <w:rPr>
      <w:rFonts w:eastAsiaTheme="minorEastAsia"/>
      <w:b/>
      <w:bCs/>
      <w:caps/>
      <w:color w:val="FFFFFF" w:themeColor="background1"/>
      <w:spacing w:val="15"/>
      <w:sz w:val="22"/>
      <w:szCs w:val="22"/>
      <w:lang w:val="en-GB"/>
    </w:rPr>
  </w:style>
  <w:style w:type="paragraph" w:styleId="Heading2">
    <w:name w:val="heading 2"/>
    <w:basedOn w:val="Normal"/>
    <w:next w:val="Normal"/>
    <w:link w:val="Heading2Char"/>
    <w:uiPriority w:val="9"/>
    <w:unhideWhenUsed/>
    <w:qFormat/>
    <w:rsid w:val="00297DC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line="276" w:lineRule="auto"/>
      <w:outlineLvl w:val="1"/>
    </w:pPr>
    <w:rPr>
      <w:rFonts w:eastAsiaTheme="minorEastAsia"/>
      <w:caps/>
      <w:spacing w:val="15"/>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DC5"/>
    <w:rPr>
      <w:rFonts w:eastAsiaTheme="minorEastAsia"/>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297DC5"/>
    <w:rPr>
      <w:rFonts w:eastAsiaTheme="minorEastAsia"/>
      <w:caps/>
      <w:spacing w:val="15"/>
      <w:shd w:val="clear" w:color="auto" w:fill="DBE5F1" w:themeFill="accent1" w:themeFillTint="33"/>
    </w:rPr>
  </w:style>
  <w:style w:type="paragraph" w:styleId="ListParagraph">
    <w:name w:val="List Paragraph"/>
    <w:basedOn w:val="Normal"/>
    <w:uiPriority w:val="34"/>
    <w:qFormat/>
    <w:rsid w:val="00297DC5"/>
    <w:pPr>
      <w:spacing w:after="0"/>
      <w:ind w:left="720"/>
      <w:contextualSpacing/>
    </w:pPr>
    <w:rPr>
      <w:rFonts w:eastAsiaTheme="minorEastAsia"/>
      <w:lang w:val="en-GB"/>
    </w:rPr>
  </w:style>
  <w:style w:type="paragraph" w:styleId="FootnoteText">
    <w:name w:val="footnote text"/>
    <w:basedOn w:val="Normal"/>
    <w:link w:val="FootnoteTextChar"/>
    <w:uiPriority w:val="99"/>
    <w:unhideWhenUsed/>
    <w:qFormat/>
    <w:rsid w:val="00297DC5"/>
    <w:pPr>
      <w:spacing w:after="0"/>
    </w:pPr>
    <w:rPr>
      <w:rFonts w:ascii="Arial" w:eastAsia="Arial" w:hAnsi="Arial" w:cs="Arial"/>
      <w:color w:val="000000"/>
      <w:sz w:val="20"/>
      <w:szCs w:val="20"/>
      <w:lang w:val="en-GB" w:eastAsia="en-GB"/>
    </w:rPr>
  </w:style>
  <w:style w:type="character" w:customStyle="1" w:styleId="FootnoteTextChar">
    <w:name w:val="Footnote Text Char"/>
    <w:basedOn w:val="DefaultParagraphFont"/>
    <w:link w:val="FootnoteText"/>
    <w:uiPriority w:val="99"/>
    <w:qFormat/>
    <w:rsid w:val="00297DC5"/>
    <w:rPr>
      <w:rFonts w:ascii="Arial" w:eastAsia="Arial" w:hAnsi="Arial" w:cs="Arial"/>
      <w:color w:val="000000"/>
      <w:sz w:val="20"/>
      <w:szCs w:val="20"/>
      <w:lang w:eastAsia="en-GB"/>
    </w:rPr>
  </w:style>
  <w:style w:type="character" w:styleId="FootnoteReference">
    <w:name w:val="footnote reference"/>
    <w:basedOn w:val="DefaultParagraphFont"/>
    <w:uiPriority w:val="99"/>
    <w:unhideWhenUsed/>
    <w:qFormat/>
    <w:rsid w:val="00297DC5"/>
    <w:rPr>
      <w:vertAlign w:val="superscript"/>
    </w:rPr>
  </w:style>
  <w:style w:type="character" w:styleId="Hyperlink">
    <w:name w:val="Hyperlink"/>
    <w:basedOn w:val="DefaultParagraphFont"/>
    <w:unhideWhenUsed/>
    <w:rsid w:val="00297DC5"/>
    <w:rPr>
      <w:color w:val="0000FF" w:themeColor="hyperlink"/>
      <w:u w:val="single"/>
    </w:rPr>
  </w:style>
  <w:style w:type="character" w:customStyle="1" w:styleId="apple-converted-space">
    <w:name w:val="apple-converted-space"/>
    <w:basedOn w:val="DefaultParagraphFont"/>
    <w:rsid w:val="00297DC5"/>
  </w:style>
  <w:style w:type="paragraph" w:styleId="BodyText">
    <w:name w:val="Body Text"/>
    <w:basedOn w:val="Normal"/>
    <w:link w:val="BodyTextChar"/>
    <w:uiPriority w:val="99"/>
    <w:unhideWhenUsed/>
    <w:rsid w:val="00297DC5"/>
    <w:pPr>
      <w:spacing w:after="150" w:afterAutospacing="1" w:line="300" w:lineRule="atLeast"/>
    </w:pPr>
    <w:rPr>
      <w:rFonts w:ascii="Arial" w:eastAsia="Times New Roman" w:hAnsi="Arial" w:cs="Arial"/>
      <w:color w:val="5A5A5A"/>
      <w:sz w:val="22"/>
      <w:szCs w:val="18"/>
      <w:lang w:eastAsia="en-GB"/>
    </w:rPr>
  </w:style>
  <w:style w:type="character" w:customStyle="1" w:styleId="BodyTextChar">
    <w:name w:val="Body Text Char"/>
    <w:basedOn w:val="DefaultParagraphFont"/>
    <w:link w:val="BodyText"/>
    <w:uiPriority w:val="99"/>
    <w:rsid w:val="00297DC5"/>
    <w:rPr>
      <w:rFonts w:ascii="Arial" w:eastAsia="Times New Roman" w:hAnsi="Arial" w:cs="Arial"/>
      <w:color w:val="5A5A5A"/>
      <w:szCs w:val="18"/>
      <w:lang w:val="en-US" w:eastAsia="en-GB"/>
    </w:rPr>
  </w:style>
  <w:style w:type="paragraph" w:styleId="ListBullet">
    <w:name w:val="List Bullet"/>
    <w:basedOn w:val="Normal"/>
    <w:uiPriority w:val="99"/>
    <w:unhideWhenUsed/>
    <w:rsid w:val="00297DC5"/>
    <w:pPr>
      <w:numPr>
        <w:numId w:val="2"/>
      </w:numPr>
      <w:spacing w:after="100" w:afterAutospacing="1" w:line="276" w:lineRule="auto"/>
      <w:ind w:left="0" w:firstLine="0"/>
      <w:contextualSpacing/>
    </w:pPr>
    <w:rPr>
      <w:rFonts w:ascii="Calibri" w:eastAsia="Calibri" w:hAnsi="Calibri" w:cs="Times New Roman"/>
      <w:sz w:val="22"/>
      <w:szCs w:val="22"/>
      <w:lang w:val="en-GB"/>
    </w:rPr>
  </w:style>
  <w:style w:type="paragraph" w:styleId="Caption">
    <w:name w:val="caption"/>
    <w:basedOn w:val="Normal"/>
    <w:qFormat/>
    <w:rsid w:val="00297DC5"/>
    <w:pPr>
      <w:suppressLineNumbers/>
      <w:suppressAutoHyphens/>
      <w:spacing w:before="120" w:after="120" w:line="259" w:lineRule="auto"/>
    </w:pPr>
    <w:rPr>
      <w:rFonts w:ascii="URW Gothic L" w:eastAsiaTheme="minorEastAsia" w:hAnsi="URW Gothic L" w:cs="FreeSans"/>
      <w:i/>
      <w:iCs/>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C5"/>
    <w:pPr>
      <w:spacing w:line="240" w:lineRule="auto"/>
    </w:pPr>
    <w:rPr>
      <w:sz w:val="24"/>
      <w:szCs w:val="24"/>
      <w:lang w:val="en-US"/>
    </w:rPr>
  </w:style>
  <w:style w:type="paragraph" w:styleId="Heading1">
    <w:name w:val="heading 1"/>
    <w:basedOn w:val="Normal"/>
    <w:next w:val="Normal"/>
    <w:link w:val="Heading1Char"/>
    <w:uiPriority w:val="9"/>
    <w:qFormat/>
    <w:rsid w:val="00297DC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276" w:lineRule="auto"/>
      <w:outlineLvl w:val="0"/>
    </w:pPr>
    <w:rPr>
      <w:rFonts w:eastAsiaTheme="minorEastAsia"/>
      <w:b/>
      <w:bCs/>
      <w:caps/>
      <w:color w:val="FFFFFF" w:themeColor="background1"/>
      <w:spacing w:val="15"/>
      <w:sz w:val="22"/>
      <w:szCs w:val="22"/>
      <w:lang w:val="en-GB"/>
    </w:rPr>
  </w:style>
  <w:style w:type="paragraph" w:styleId="Heading2">
    <w:name w:val="heading 2"/>
    <w:basedOn w:val="Normal"/>
    <w:next w:val="Normal"/>
    <w:link w:val="Heading2Char"/>
    <w:uiPriority w:val="9"/>
    <w:unhideWhenUsed/>
    <w:qFormat/>
    <w:rsid w:val="00297DC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line="276" w:lineRule="auto"/>
      <w:outlineLvl w:val="1"/>
    </w:pPr>
    <w:rPr>
      <w:rFonts w:eastAsiaTheme="minorEastAsia"/>
      <w:caps/>
      <w:spacing w:val="15"/>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DC5"/>
    <w:rPr>
      <w:rFonts w:eastAsiaTheme="minorEastAsia"/>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297DC5"/>
    <w:rPr>
      <w:rFonts w:eastAsiaTheme="minorEastAsia"/>
      <w:caps/>
      <w:spacing w:val="15"/>
      <w:shd w:val="clear" w:color="auto" w:fill="DBE5F1" w:themeFill="accent1" w:themeFillTint="33"/>
    </w:rPr>
  </w:style>
  <w:style w:type="paragraph" w:styleId="ListParagraph">
    <w:name w:val="List Paragraph"/>
    <w:basedOn w:val="Normal"/>
    <w:uiPriority w:val="34"/>
    <w:qFormat/>
    <w:rsid w:val="00297DC5"/>
    <w:pPr>
      <w:spacing w:after="0"/>
      <w:ind w:left="720"/>
      <w:contextualSpacing/>
    </w:pPr>
    <w:rPr>
      <w:rFonts w:eastAsiaTheme="minorEastAsia"/>
      <w:lang w:val="en-GB"/>
    </w:rPr>
  </w:style>
  <w:style w:type="paragraph" w:styleId="FootnoteText">
    <w:name w:val="footnote text"/>
    <w:basedOn w:val="Normal"/>
    <w:link w:val="FootnoteTextChar"/>
    <w:uiPriority w:val="99"/>
    <w:unhideWhenUsed/>
    <w:qFormat/>
    <w:rsid w:val="00297DC5"/>
    <w:pPr>
      <w:spacing w:after="0"/>
    </w:pPr>
    <w:rPr>
      <w:rFonts w:ascii="Arial" w:eastAsia="Arial" w:hAnsi="Arial" w:cs="Arial"/>
      <w:color w:val="000000"/>
      <w:sz w:val="20"/>
      <w:szCs w:val="20"/>
      <w:lang w:val="en-GB" w:eastAsia="en-GB"/>
    </w:rPr>
  </w:style>
  <w:style w:type="character" w:customStyle="1" w:styleId="FootnoteTextChar">
    <w:name w:val="Footnote Text Char"/>
    <w:basedOn w:val="DefaultParagraphFont"/>
    <w:link w:val="FootnoteText"/>
    <w:uiPriority w:val="99"/>
    <w:qFormat/>
    <w:rsid w:val="00297DC5"/>
    <w:rPr>
      <w:rFonts w:ascii="Arial" w:eastAsia="Arial" w:hAnsi="Arial" w:cs="Arial"/>
      <w:color w:val="000000"/>
      <w:sz w:val="20"/>
      <w:szCs w:val="20"/>
      <w:lang w:eastAsia="en-GB"/>
    </w:rPr>
  </w:style>
  <w:style w:type="character" w:styleId="FootnoteReference">
    <w:name w:val="footnote reference"/>
    <w:basedOn w:val="DefaultParagraphFont"/>
    <w:uiPriority w:val="99"/>
    <w:unhideWhenUsed/>
    <w:qFormat/>
    <w:rsid w:val="00297DC5"/>
    <w:rPr>
      <w:vertAlign w:val="superscript"/>
    </w:rPr>
  </w:style>
  <w:style w:type="character" w:styleId="Hyperlink">
    <w:name w:val="Hyperlink"/>
    <w:basedOn w:val="DefaultParagraphFont"/>
    <w:unhideWhenUsed/>
    <w:rsid w:val="00297DC5"/>
    <w:rPr>
      <w:color w:val="0000FF" w:themeColor="hyperlink"/>
      <w:u w:val="single"/>
    </w:rPr>
  </w:style>
  <w:style w:type="character" w:customStyle="1" w:styleId="apple-converted-space">
    <w:name w:val="apple-converted-space"/>
    <w:basedOn w:val="DefaultParagraphFont"/>
    <w:rsid w:val="00297DC5"/>
  </w:style>
  <w:style w:type="paragraph" w:styleId="BodyText">
    <w:name w:val="Body Text"/>
    <w:basedOn w:val="Normal"/>
    <w:link w:val="BodyTextChar"/>
    <w:uiPriority w:val="99"/>
    <w:unhideWhenUsed/>
    <w:rsid w:val="00297DC5"/>
    <w:pPr>
      <w:spacing w:after="150" w:afterAutospacing="1" w:line="300" w:lineRule="atLeast"/>
    </w:pPr>
    <w:rPr>
      <w:rFonts w:ascii="Arial" w:eastAsia="Times New Roman" w:hAnsi="Arial" w:cs="Arial"/>
      <w:color w:val="5A5A5A"/>
      <w:sz w:val="22"/>
      <w:szCs w:val="18"/>
      <w:lang w:eastAsia="en-GB"/>
    </w:rPr>
  </w:style>
  <w:style w:type="character" w:customStyle="1" w:styleId="BodyTextChar">
    <w:name w:val="Body Text Char"/>
    <w:basedOn w:val="DefaultParagraphFont"/>
    <w:link w:val="BodyText"/>
    <w:uiPriority w:val="99"/>
    <w:rsid w:val="00297DC5"/>
    <w:rPr>
      <w:rFonts w:ascii="Arial" w:eastAsia="Times New Roman" w:hAnsi="Arial" w:cs="Arial"/>
      <w:color w:val="5A5A5A"/>
      <w:szCs w:val="18"/>
      <w:lang w:val="en-US" w:eastAsia="en-GB"/>
    </w:rPr>
  </w:style>
  <w:style w:type="paragraph" w:styleId="ListBullet">
    <w:name w:val="List Bullet"/>
    <w:basedOn w:val="Normal"/>
    <w:uiPriority w:val="99"/>
    <w:unhideWhenUsed/>
    <w:rsid w:val="00297DC5"/>
    <w:pPr>
      <w:numPr>
        <w:numId w:val="2"/>
      </w:numPr>
      <w:spacing w:after="100" w:afterAutospacing="1" w:line="276" w:lineRule="auto"/>
      <w:ind w:left="0" w:firstLine="0"/>
      <w:contextualSpacing/>
    </w:pPr>
    <w:rPr>
      <w:rFonts w:ascii="Calibri" w:eastAsia="Calibri" w:hAnsi="Calibri" w:cs="Times New Roman"/>
      <w:sz w:val="22"/>
      <w:szCs w:val="22"/>
      <w:lang w:val="en-GB"/>
    </w:rPr>
  </w:style>
  <w:style w:type="paragraph" w:styleId="Caption">
    <w:name w:val="caption"/>
    <w:basedOn w:val="Normal"/>
    <w:qFormat/>
    <w:rsid w:val="00297DC5"/>
    <w:pPr>
      <w:suppressLineNumbers/>
      <w:suppressAutoHyphens/>
      <w:spacing w:before="120" w:after="120" w:line="259" w:lineRule="auto"/>
    </w:pPr>
    <w:rPr>
      <w:rFonts w:ascii="URW Gothic L" w:eastAsiaTheme="minorEastAsia" w:hAnsi="URW Gothic L" w:cs="FreeSans"/>
      <w:i/>
      <w:i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le.ac.uk/exploringpersonalcommunities/" TargetMode="External"/><Relationship Id="rId13" Type="http://schemas.openxmlformats.org/officeDocument/2006/relationships/hyperlink" Target="http://www.keele.ac.uk/casi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urgout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c.uk\Glossopol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ele.ac.uk/bridgingthedivide/" TargetMode="External"/><Relationship Id="rId4" Type="http://schemas.openxmlformats.org/officeDocument/2006/relationships/settings" Target="settings.xml"/><Relationship Id="rId9" Type="http://schemas.openxmlformats.org/officeDocument/2006/relationships/hyperlink" Target="http://www.keele.ac.uk/volunteeringsto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8321</Words>
  <Characters>47432</Characters>
  <Application>Microsoft Office Word</Application>
  <DocSecurity>0</DocSecurity>
  <Lines>395</Lines>
  <Paragraphs>111</Paragraphs>
  <ScaleCrop>false</ScaleCrop>
  <Company>Keele University</Company>
  <LinksUpToDate>false</LinksUpToDate>
  <CharactersWithSpaces>55642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2</cp:revision>
  <dcterms:created xsi:type="dcterms:W3CDTF">2017-03-17T13:11:00Z</dcterms:created>
  <dcterms:modified xsi:type="dcterms:W3CDTF">2017-03-17T13:14:00Z</dcterms:modified>
</cp:coreProperties>
</file>