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3BEF" w14:textId="77777777" w:rsidR="00611BDC" w:rsidRPr="00271197" w:rsidRDefault="00611BDC" w:rsidP="00611BDC">
      <w:pPr>
        <w:jc w:val="both"/>
        <w:rPr>
          <w:rFonts w:asciiTheme="majorHAnsi" w:hAnsiTheme="majorHAnsi"/>
          <w:b/>
          <w:sz w:val="20"/>
          <w:szCs w:val="20"/>
        </w:rPr>
      </w:pPr>
    </w:p>
    <w:p w14:paraId="0AA7A749" w14:textId="7A960EB8" w:rsidR="0062046F" w:rsidRPr="00602EAB" w:rsidRDefault="0062046F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Abstract</w:t>
      </w:r>
      <w:r w:rsidR="00611BDC" w:rsidRPr="00602EAB">
        <w:rPr>
          <w:rFonts w:asciiTheme="majorHAnsi" w:hAnsiTheme="majorHAnsi"/>
          <w:b/>
          <w:sz w:val="21"/>
          <w:szCs w:val="21"/>
        </w:rPr>
        <w:t xml:space="preserve"> Title </w:t>
      </w:r>
      <w:r w:rsidR="00D05733">
        <w:rPr>
          <w:rFonts w:asciiTheme="majorHAnsi" w:hAnsiTheme="majorHAnsi"/>
          <w:b/>
          <w:sz w:val="21"/>
          <w:szCs w:val="21"/>
        </w:rPr>
        <w:t xml:space="preserve"> </w:t>
      </w:r>
    </w:p>
    <w:p w14:paraId="53C21835" w14:textId="77777777" w:rsidR="00FA34BE" w:rsidRPr="00FA34BE" w:rsidRDefault="00FA34BE" w:rsidP="00FA34B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</w:rPr>
      </w:pPr>
      <w:bookmarkStart w:id="0" w:name="_GoBack"/>
      <w:proofErr w:type="spellStart"/>
      <w:r w:rsidRPr="00FA34BE">
        <w:rPr>
          <w:rFonts w:asciiTheme="minorBidi" w:hAnsiTheme="minorBidi"/>
          <w:bCs/>
          <w:sz w:val="22"/>
        </w:rPr>
        <w:t>Thermoresponsive</w:t>
      </w:r>
      <w:proofErr w:type="spellEnd"/>
      <w:r w:rsidRPr="00FA34BE">
        <w:rPr>
          <w:rFonts w:asciiTheme="minorBidi" w:hAnsiTheme="minorBidi"/>
          <w:bCs/>
          <w:sz w:val="22"/>
        </w:rPr>
        <w:t xml:space="preserve"> copolymer: (HPMA-CO-(APMA-R))-co-PEG polymer synthesis and physiochemical characterization</w:t>
      </w:r>
      <w:r w:rsidRPr="00FA34BE">
        <w:rPr>
          <w:rFonts w:asciiTheme="majorBidi" w:hAnsiTheme="majorBidi" w:cstheme="majorBidi"/>
          <w:sz w:val="22"/>
        </w:rPr>
        <w:t xml:space="preserve"> </w:t>
      </w:r>
    </w:p>
    <w:bookmarkEnd w:id="0"/>
    <w:p w14:paraId="7F60BDD2" w14:textId="77777777" w:rsidR="00611BDC" w:rsidRPr="00602EAB" w:rsidRDefault="00611BDC" w:rsidP="00611BDC">
      <w:pPr>
        <w:jc w:val="both"/>
        <w:rPr>
          <w:rFonts w:asciiTheme="majorHAnsi" w:hAnsiTheme="majorHAnsi"/>
          <w:b/>
          <w:sz w:val="21"/>
          <w:szCs w:val="21"/>
        </w:rPr>
      </w:pPr>
    </w:p>
    <w:p w14:paraId="086234D2" w14:textId="3A91129D" w:rsidR="00611BDC" w:rsidRDefault="00611BDC" w:rsidP="00611BDC">
      <w:pPr>
        <w:jc w:val="both"/>
        <w:rPr>
          <w:rFonts w:asciiTheme="majorHAnsi" w:hAnsiTheme="majorHAnsi"/>
          <w:b/>
          <w:sz w:val="21"/>
          <w:szCs w:val="21"/>
        </w:rPr>
      </w:pPr>
      <w:r w:rsidRPr="00602EAB">
        <w:rPr>
          <w:rFonts w:asciiTheme="majorHAnsi" w:hAnsiTheme="majorHAnsi"/>
          <w:b/>
          <w:sz w:val="21"/>
          <w:szCs w:val="21"/>
        </w:rPr>
        <w:t>Abstract (main text)</w:t>
      </w:r>
    </w:p>
    <w:p w14:paraId="41A687D1" w14:textId="77777777" w:rsidR="009A216C" w:rsidRPr="00602EAB" w:rsidRDefault="009A216C" w:rsidP="00611BDC">
      <w:pPr>
        <w:jc w:val="both"/>
        <w:rPr>
          <w:rFonts w:asciiTheme="majorHAnsi" w:hAnsiTheme="majorHAnsi"/>
          <w:b/>
          <w:sz w:val="21"/>
          <w:szCs w:val="21"/>
        </w:rPr>
      </w:pPr>
    </w:p>
    <w:p w14:paraId="57C20D65" w14:textId="77777777" w:rsidR="009A216C" w:rsidRPr="0088015D" w:rsidRDefault="009A216C" w:rsidP="009A216C">
      <w:pPr>
        <w:tabs>
          <w:tab w:val="left" w:pos="340"/>
        </w:tabs>
        <w:rPr>
          <w:b/>
          <w:bCs/>
          <w:snapToGrid w:val="0"/>
        </w:rPr>
      </w:pPr>
      <w:r w:rsidRPr="0088015D">
        <w:rPr>
          <w:b/>
          <w:bCs/>
          <w:caps/>
          <w:snapToGrid w:val="0"/>
        </w:rPr>
        <w:t>INTRODUCTION</w:t>
      </w:r>
    </w:p>
    <w:p w14:paraId="4A88B90D" w14:textId="77777777" w:rsidR="009A216C" w:rsidRPr="0088015D" w:rsidRDefault="009A216C" w:rsidP="009A216C">
      <w:pPr>
        <w:tabs>
          <w:tab w:val="left" w:pos="340"/>
        </w:tabs>
        <w:jc w:val="both"/>
        <w:rPr>
          <w:snapToGrid w:val="0"/>
          <w:sz w:val="16"/>
        </w:rPr>
      </w:pPr>
    </w:p>
    <w:p w14:paraId="75AFC53A" w14:textId="77777777" w:rsidR="00FA34BE" w:rsidRDefault="00FA34BE" w:rsidP="00FA34BE">
      <w:pPr>
        <w:jc w:val="both"/>
        <w:rPr>
          <w:snapToGrid w:val="0"/>
        </w:rPr>
      </w:pPr>
      <w:r w:rsidRPr="00FA34BE">
        <w:rPr>
          <w:snapToGrid w:val="0"/>
        </w:rPr>
        <w:t>A limitation associated with cancer treatment arises from the problems in directing highly</w:t>
      </w:r>
      <w:r>
        <w:rPr>
          <w:snapToGrid w:val="0"/>
        </w:rPr>
        <w:t xml:space="preserve"> </w:t>
      </w:r>
      <w:r w:rsidRPr="00FA34BE">
        <w:rPr>
          <w:snapToGrid w:val="0"/>
        </w:rPr>
        <w:t>cytotoxic agents to the diseased tissues, low solubility in aqueous media and poor</w:t>
      </w:r>
      <w:r>
        <w:rPr>
          <w:snapToGrid w:val="0"/>
        </w:rPr>
        <w:t xml:space="preserve"> </w:t>
      </w:r>
      <w:r w:rsidRPr="00FA34BE">
        <w:rPr>
          <w:snapToGrid w:val="0"/>
        </w:rPr>
        <w:t>bioavailability. Many drug delivery systems have been devised to address this problem,</w:t>
      </w:r>
      <w:r>
        <w:rPr>
          <w:snapToGrid w:val="0"/>
        </w:rPr>
        <w:t xml:space="preserve"> i</w:t>
      </w:r>
      <w:r w:rsidRPr="00FA34BE">
        <w:rPr>
          <w:snapToGrid w:val="0"/>
        </w:rPr>
        <w:t xml:space="preserve">ncluding </w:t>
      </w:r>
      <w:proofErr w:type="spellStart"/>
      <w:r w:rsidRPr="00FA34BE">
        <w:rPr>
          <w:snapToGrid w:val="0"/>
        </w:rPr>
        <w:t>thermoresponsive</w:t>
      </w:r>
      <w:proofErr w:type="spellEnd"/>
      <w:r w:rsidRPr="00FA34BE">
        <w:rPr>
          <w:snapToGrid w:val="0"/>
        </w:rPr>
        <w:t xml:space="preserve"> polymers. </w:t>
      </w:r>
      <w:proofErr w:type="spellStart"/>
      <w:r w:rsidRPr="00FA34BE">
        <w:rPr>
          <w:snapToGrid w:val="0"/>
        </w:rPr>
        <w:t>Thermoresponsive</w:t>
      </w:r>
      <w:proofErr w:type="spellEnd"/>
      <w:r w:rsidRPr="00FA34BE">
        <w:rPr>
          <w:snapToGrid w:val="0"/>
        </w:rPr>
        <w:t xml:space="preserve"> polymers are a class of smart</w:t>
      </w:r>
      <w:r>
        <w:rPr>
          <w:snapToGrid w:val="0"/>
        </w:rPr>
        <w:t xml:space="preserve"> </w:t>
      </w:r>
      <w:r w:rsidRPr="00FA34BE">
        <w:rPr>
          <w:snapToGrid w:val="0"/>
        </w:rPr>
        <w:t>polymers that respond to change in temperature. This property makes this type of polymers</w:t>
      </w:r>
      <w:r>
        <w:rPr>
          <w:snapToGrid w:val="0"/>
        </w:rPr>
        <w:t xml:space="preserve"> </w:t>
      </w:r>
      <w:r w:rsidRPr="00FA34BE">
        <w:rPr>
          <w:snapToGrid w:val="0"/>
        </w:rPr>
        <w:t>are useful materials in a wide range of applications specially, in the field of drug delivery</w:t>
      </w:r>
      <w:r>
        <w:rPr>
          <w:snapToGrid w:val="0"/>
        </w:rPr>
        <w:t xml:space="preserve">. </w:t>
      </w:r>
      <w:r w:rsidRPr="00FA34BE">
        <w:rPr>
          <w:snapToGrid w:val="0"/>
        </w:rPr>
        <w:t xml:space="preserve">In this study, a novel HPMA-CO- AMPA-R </w:t>
      </w:r>
      <w:proofErr w:type="spellStart"/>
      <w:r w:rsidRPr="00FA34BE">
        <w:rPr>
          <w:snapToGrid w:val="0"/>
        </w:rPr>
        <w:t>thermoresponsive</w:t>
      </w:r>
      <w:proofErr w:type="spellEnd"/>
      <w:r w:rsidRPr="00FA34BE">
        <w:rPr>
          <w:snapToGrid w:val="0"/>
        </w:rPr>
        <w:t xml:space="preserve"> copolymer has been prepared,</w:t>
      </w:r>
      <w:r>
        <w:rPr>
          <w:snapToGrid w:val="0"/>
        </w:rPr>
        <w:t xml:space="preserve"> </w:t>
      </w:r>
      <w:r w:rsidRPr="00FA34BE">
        <w:rPr>
          <w:snapToGrid w:val="0"/>
        </w:rPr>
        <w:t>which has the potential to act both drug delivery system and enhance the solubility of some</w:t>
      </w:r>
      <w:r>
        <w:rPr>
          <w:snapToGrid w:val="0"/>
        </w:rPr>
        <w:t xml:space="preserve"> </w:t>
      </w:r>
      <w:r w:rsidRPr="00FA34BE">
        <w:rPr>
          <w:snapToGrid w:val="0"/>
        </w:rPr>
        <w:t>poor water-soluble drug</w:t>
      </w:r>
      <w:r>
        <w:rPr>
          <w:snapToGrid w:val="0"/>
        </w:rPr>
        <w:t>s.</w:t>
      </w:r>
    </w:p>
    <w:p w14:paraId="4C9AF840" w14:textId="77777777" w:rsidR="00FA34BE" w:rsidRDefault="00FA34BE" w:rsidP="00FA34BE">
      <w:pPr>
        <w:jc w:val="both"/>
        <w:rPr>
          <w:snapToGrid w:val="0"/>
        </w:rPr>
      </w:pPr>
    </w:p>
    <w:p w14:paraId="5F5476EC" w14:textId="466313C6" w:rsidR="00FA34BE" w:rsidRPr="00FA34BE" w:rsidRDefault="00FA34BE" w:rsidP="00FA34BE">
      <w:pPr>
        <w:jc w:val="both"/>
        <w:rPr>
          <w:b/>
          <w:snapToGrid w:val="0"/>
        </w:rPr>
      </w:pPr>
      <w:r w:rsidRPr="00FA34BE">
        <w:rPr>
          <w:b/>
          <w:snapToGrid w:val="0"/>
        </w:rPr>
        <w:t>METHODS</w:t>
      </w:r>
    </w:p>
    <w:p w14:paraId="71ED83E6" w14:textId="6D078359" w:rsidR="00FA34BE" w:rsidRPr="00FA34BE" w:rsidRDefault="00FA34BE" w:rsidP="00FA34BE">
      <w:pPr>
        <w:jc w:val="both"/>
        <w:rPr>
          <w:snapToGrid w:val="0"/>
        </w:rPr>
      </w:pPr>
      <w:r>
        <w:rPr>
          <w:snapToGrid w:val="0"/>
        </w:rPr>
        <w:t>H</w:t>
      </w:r>
      <w:r w:rsidRPr="00FA34BE">
        <w:rPr>
          <w:snapToGrid w:val="0"/>
        </w:rPr>
        <w:t xml:space="preserve">ydrophobic groups </w:t>
      </w:r>
      <w:r>
        <w:rPr>
          <w:snapToGrid w:val="0"/>
        </w:rPr>
        <w:t xml:space="preserve">were grafted </w:t>
      </w:r>
      <w:r w:rsidRPr="00FA34BE">
        <w:rPr>
          <w:snapToGrid w:val="0"/>
        </w:rPr>
        <w:t>onto the primary amine group of</w:t>
      </w:r>
      <w:r>
        <w:rPr>
          <w:snapToGrid w:val="0"/>
        </w:rPr>
        <w:t xml:space="preserve"> </w:t>
      </w:r>
      <w:r w:rsidRPr="00FA34BE">
        <w:rPr>
          <w:snapToGrid w:val="0"/>
        </w:rPr>
        <w:t xml:space="preserve">APMA monomers using </w:t>
      </w:r>
      <w:proofErr w:type="spellStart"/>
      <w:r w:rsidRPr="00FA34BE">
        <w:rPr>
          <w:snapToGrid w:val="0"/>
        </w:rPr>
        <w:t>palmitoyl</w:t>
      </w:r>
      <w:proofErr w:type="spellEnd"/>
      <w:r w:rsidRPr="00FA34BE">
        <w:rPr>
          <w:snapToGrid w:val="0"/>
        </w:rPr>
        <w:t xml:space="preserve">, </w:t>
      </w:r>
      <w:proofErr w:type="spellStart"/>
      <w:r w:rsidRPr="00FA34BE">
        <w:rPr>
          <w:snapToGrid w:val="0"/>
        </w:rPr>
        <w:t>dansyl</w:t>
      </w:r>
      <w:proofErr w:type="spellEnd"/>
      <w:r w:rsidRPr="00FA34BE">
        <w:rPr>
          <w:snapToGrid w:val="0"/>
        </w:rPr>
        <w:t xml:space="preserve">, cholesteryl and </w:t>
      </w:r>
      <w:proofErr w:type="spellStart"/>
      <w:r w:rsidRPr="00FA34BE">
        <w:rPr>
          <w:snapToGrid w:val="0"/>
        </w:rPr>
        <w:t>oxadiazole</w:t>
      </w:r>
      <w:proofErr w:type="spellEnd"/>
      <w:r w:rsidRPr="00FA34BE">
        <w:rPr>
          <w:snapToGrid w:val="0"/>
        </w:rPr>
        <w:t xml:space="preserve"> to incorporate into the</w:t>
      </w:r>
      <w:r>
        <w:rPr>
          <w:snapToGrid w:val="0"/>
        </w:rPr>
        <w:t xml:space="preserve"> </w:t>
      </w:r>
      <w:r w:rsidRPr="00FA34BE">
        <w:rPr>
          <w:snapToGrid w:val="0"/>
        </w:rPr>
        <w:t>HPMA copolymer at varied molar ratio. Block copolymer was preparing from these</w:t>
      </w:r>
      <w:r>
        <w:rPr>
          <w:snapToGrid w:val="0"/>
        </w:rPr>
        <w:t xml:space="preserve"> </w:t>
      </w:r>
      <w:r w:rsidRPr="00FA34BE">
        <w:rPr>
          <w:snapToGrid w:val="0"/>
        </w:rPr>
        <w:t>derivatives via copolymerize it’s with PEG to improve the thermo-responsibility behaviour of</w:t>
      </w:r>
      <w:r>
        <w:rPr>
          <w:snapToGrid w:val="0"/>
        </w:rPr>
        <w:t xml:space="preserve"> </w:t>
      </w:r>
      <w:r w:rsidRPr="00FA34BE">
        <w:rPr>
          <w:snapToGrid w:val="0"/>
        </w:rPr>
        <w:t>the polymer. The polymers were characterized by analytical methods, including FTIR, NMR</w:t>
      </w:r>
      <w:r>
        <w:rPr>
          <w:snapToGrid w:val="0"/>
        </w:rPr>
        <w:t xml:space="preserve"> </w:t>
      </w:r>
      <w:r w:rsidRPr="00FA34BE">
        <w:rPr>
          <w:snapToGrid w:val="0"/>
        </w:rPr>
        <w:t xml:space="preserve">and zeta sizer. </w:t>
      </w:r>
      <w:proofErr w:type="spellStart"/>
      <w:r w:rsidRPr="00FA34BE">
        <w:rPr>
          <w:snapToGrid w:val="0"/>
        </w:rPr>
        <w:t>Propofol</w:t>
      </w:r>
      <w:proofErr w:type="spellEnd"/>
      <w:r w:rsidRPr="00FA34BE">
        <w:rPr>
          <w:snapToGrid w:val="0"/>
        </w:rPr>
        <w:t xml:space="preserve">, </w:t>
      </w:r>
      <w:proofErr w:type="spellStart"/>
      <w:r w:rsidRPr="00FA34BE">
        <w:rPr>
          <w:snapToGrid w:val="0"/>
        </w:rPr>
        <w:t>griseofulvin</w:t>
      </w:r>
      <w:proofErr w:type="spellEnd"/>
      <w:r w:rsidRPr="00FA34BE">
        <w:rPr>
          <w:snapToGrid w:val="0"/>
        </w:rPr>
        <w:t xml:space="preserve"> and prednisolone were loaded into these </w:t>
      </w:r>
      <w:proofErr w:type="spellStart"/>
      <w:proofErr w:type="gramStart"/>
      <w:r w:rsidRPr="00FA34BE">
        <w:rPr>
          <w:snapToGrid w:val="0"/>
        </w:rPr>
        <w:t>derivatives.Solubilising</w:t>
      </w:r>
      <w:proofErr w:type="spellEnd"/>
      <w:proofErr w:type="gramEnd"/>
      <w:r w:rsidRPr="00FA34BE">
        <w:rPr>
          <w:snapToGrid w:val="0"/>
        </w:rPr>
        <w:t xml:space="preserve"> capacity and in vitro drug release were analysed by HPLC.</w:t>
      </w:r>
    </w:p>
    <w:p w14:paraId="3FEA1533" w14:textId="77777777" w:rsidR="00FA34BE" w:rsidRDefault="00FA34BE" w:rsidP="00FA34BE">
      <w:pPr>
        <w:jc w:val="both"/>
        <w:rPr>
          <w:snapToGrid w:val="0"/>
        </w:rPr>
      </w:pPr>
    </w:p>
    <w:p w14:paraId="5446E2AB" w14:textId="3E72A558" w:rsidR="00FA34BE" w:rsidRPr="00FA34BE" w:rsidRDefault="00FA34BE" w:rsidP="00FA34BE">
      <w:pPr>
        <w:jc w:val="both"/>
        <w:rPr>
          <w:b/>
          <w:snapToGrid w:val="0"/>
        </w:rPr>
      </w:pPr>
      <w:r w:rsidRPr="00FA34BE">
        <w:rPr>
          <w:b/>
          <w:snapToGrid w:val="0"/>
        </w:rPr>
        <w:t>RESULTS</w:t>
      </w:r>
    </w:p>
    <w:p w14:paraId="75F83A0A" w14:textId="77777777" w:rsidR="00FA34BE" w:rsidRDefault="00FA34BE" w:rsidP="00FA34BE">
      <w:pPr>
        <w:jc w:val="both"/>
        <w:rPr>
          <w:snapToGrid w:val="0"/>
        </w:rPr>
      </w:pPr>
      <w:r w:rsidRPr="00FA34BE">
        <w:rPr>
          <w:snapToGrid w:val="0"/>
        </w:rPr>
        <w:t>The result illustrate that all the HPMA derivatives were able to improve the solubility of</w:t>
      </w:r>
      <w:r>
        <w:rPr>
          <w:snapToGrid w:val="0"/>
        </w:rPr>
        <w:t xml:space="preserve"> </w:t>
      </w:r>
      <w:r w:rsidRPr="00FA34BE">
        <w:rPr>
          <w:snapToGrid w:val="0"/>
        </w:rPr>
        <w:t xml:space="preserve">these hydrophobic drugs. The PEG part addition shows a significant effect on the </w:t>
      </w:r>
      <w:r w:rsidRPr="00FA34BE">
        <w:rPr>
          <w:i/>
          <w:snapToGrid w:val="0"/>
        </w:rPr>
        <w:t xml:space="preserve">in vitro </w:t>
      </w:r>
      <w:r w:rsidRPr="00FA34BE">
        <w:rPr>
          <w:snapToGrid w:val="0"/>
        </w:rPr>
        <w:t>release behaviour in different temperatures.</w:t>
      </w:r>
    </w:p>
    <w:p w14:paraId="79F9765C" w14:textId="77777777" w:rsidR="00FA34BE" w:rsidRDefault="00FA34BE" w:rsidP="00FA34BE">
      <w:pPr>
        <w:jc w:val="both"/>
        <w:rPr>
          <w:snapToGrid w:val="0"/>
        </w:rPr>
      </w:pPr>
    </w:p>
    <w:p w14:paraId="723EA0E1" w14:textId="3668EF49" w:rsidR="00FA34BE" w:rsidRPr="00FA34BE" w:rsidRDefault="00FA34BE" w:rsidP="00FA34BE">
      <w:pPr>
        <w:jc w:val="both"/>
        <w:rPr>
          <w:b/>
          <w:snapToGrid w:val="0"/>
        </w:rPr>
      </w:pPr>
      <w:r w:rsidRPr="00FA34BE">
        <w:rPr>
          <w:b/>
          <w:snapToGrid w:val="0"/>
        </w:rPr>
        <w:t>CONCLUSION</w:t>
      </w:r>
    </w:p>
    <w:p w14:paraId="67AEC282" w14:textId="4EB8403D" w:rsidR="00FA34BE" w:rsidRDefault="00FA34BE" w:rsidP="00FA34BE">
      <w:pPr>
        <w:jc w:val="both"/>
        <w:rPr>
          <w:snapToGrid w:val="0"/>
        </w:rPr>
      </w:pPr>
      <w:r>
        <w:rPr>
          <w:snapToGrid w:val="0"/>
        </w:rPr>
        <w:t>These preliminary findings indicate that this polymer may have potential as a stimuli responsive polymer in heat initiated drug delivery. A second generation polymer is now being developed with metallic hybrid iron oxide-gold nanoparticles incorporated into the intrinsic structure to act as a seed for heat initiated drug release as well as conferring imaging capability.</w:t>
      </w:r>
    </w:p>
    <w:p w14:paraId="3C33F0D2" w14:textId="77777777" w:rsidR="00FA34BE" w:rsidRDefault="00FA34BE" w:rsidP="00FA34BE">
      <w:pPr>
        <w:jc w:val="both"/>
        <w:rPr>
          <w:snapToGrid w:val="0"/>
        </w:rPr>
      </w:pPr>
    </w:p>
    <w:p w14:paraId="2FAA831A" w14:textId="77777777" w:rsidR="00FA34BE" w:rsidRDefault="00FA34BE" w:rsidP="00FA34BE">
      <w:pPr>
        <w:jc w:val="both"/>
        <w:rPr>
          <w:snapToGrid w:val="0"/>
        </w:rPr>
      </w:pPr>
    </w:p>
    <w:p w14:paraId="2A0D1331" w14:textId="732A8488" w:rsidR="002774CF" w:rsidRPr="00E7130C" w:rsidRDefault="002774CF">
      <w:pPr>
        <w:rPr>
          <w:rFonts w:asciiTheme="majorHAnsi" w:hAnsiTheme="majorHAnsi"/>
          <w:b/>
        </w:rPr>
      </w:pPr>
    </w:p>
    <w:sectPr w:rsidR="002774CF" w:rsidRPr="00E7130C" w:rsidSect="0035777D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BD99" w14:textId="77777777" w:rsidR="00200454" w:rsidRDefault="00200454" w:rsidP="00DA746F">
      <w:r>
        <w:separator/>
      </w:r>
    </w:p>
  </w:endnote>
  <w:endnote w:type="continuationSeparator" w:id="0">
    <w:p w14:paraId="0AFC91D1" w14:textId="77777777" w:rsidR="00200454" w:rsidRDefault="00200454" w:rsidP="00D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491C" w14:textId="77777777" w:rsidR="002774CF" w:rsidRDefault="002774CF" w:rsidP="00A94C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04943" w14:textId="77777777" w:rsidR="002774CF" w:rsidRDefault="002774CF" w:rsidP="002774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22B7" w14:textId="54E85008" w:rsidR="002774CF" w:rsidRDefault="002774CF" w:rsidP="00A94C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D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60EC9" w14:textId="77777777" w:rsidR="002774CF" w:rsidRDefault="002774CF" w:rsidP="002774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7D73" w14:textId="77777777" w:rsidR="00200454" w:rsidRDefault="00200454" w:rsidP="00DA746F">
      <w:r>
        <w:separator/>
      </w:r>
    </w:p>
  </w:footnote>
  <w:footnote w:type="continuationSeparator" w:id="0">
    <w:p w14:paraId="386DA890" w14:textId="77777777" w:rsidR="00200454" w:rsidRDefault="00200454" w:rsidP="00DA7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6762" w14:textId="43E9EC0B" w:rsidR="00EC7FC6" w:rsidRDefault="00EC7FC6" w:rsidP="00A17D2E">
    <w:pPr>
      <w:pStyle w:val="Header"/>
      <w:jc w:val="center"/>
    </w:pPr>
    <w:r w:rsidRPr="00EC7FC6">
      <w:rPr>
        <w:noProof/>
        <w:lang w:eastAsia="en-GB"/>
      </w:rPr>
      <w:drawing>
        <wp:inline distT="0" distB="0" distL="0" distR="0" wp14:anchorId="134CA5F6" wp14:editId="2CBF38B3">
          <wp:extent cx="2825115" cy="1234377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12"/>
                  <a:stretch/>
                </pic:blipFill>
                <pic:spPr bwMode="auto">
                  <a:xfrm>
                    <a:off x="0" y="0"/>
                    <a:ext cx="2965443" cy="1295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CC66FD" w14:textId="7507EA00" w:rsidR="00EC7FC6" w:rsidRDefault="00EC7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6"/>
    <w:rsid w:val="00012A0E"/>
    <w:rsid w:val="00034505"/>
    <w:rsid w:val="00084A4E"/>
    <w:rsid w:val="000E1946"/>
    <w:rsid w:val="000E40E9"/>
    <w:rsid w:val="000F141B"/>
    <w:rsid w:val="000F4207"/>
    <w:rsid w:val="00112198"/>
    <w:rsid w:val="00147CFC"/>
    <w:rsid w:val="00177200"/>
    <w:rsid w:val="001C33C9"/>
    <w:rsid w:val="001F46F8"/>
    <w:rsid w:val="00200454"/>
    <w:rsid w:val="00203F58"/>
    <w:rsid w:val="00222491"/>
    <w:rsid w:val="00271197"/>
    <w:rsid w:val="002774CF"/>
    <w:rsid w:val="00285CBB"/>
    <w:rsid w:val="002A6C77"/>
    <w:rsid w:val="002C1FCE"/>
    <w:rsid w:val="002C5E45"/>
    <w:rsid w:val="002F3D05"/>
    <w:rsid w:val="002F62AD"/>
    <w:rsid w:val="002F650D"/>
    <w:rsid w:val="00317680"/>
    <w:rsid w:val="00337D19"/>
    <w:rsid w:val="0035777D"/>
    <w:rsid w:val="00371B94"/>
    <w:rsid w:val="00393344"/>
    <w:rsid w:val="003A4897"/>
    <w:rsid w:val="003C1584"/>
    <w:rsid w:val="003D1308"/>
    <w:rsid w:val="003E6052"/>
    <w:rsid w:val="00437672"/>
    <w:rsid w:val="004F059E"/>
    <w:rsid w:val="00585717"/>
    <w:rsid w:val="005926C3"/>
    <w:rsid w:val="00597913"/>
    <w:rsid w:val="005C7577"/>
    <w:rsid w:val="005D017D"/>
    <w:rsid w:val="00602EAB"/>
    <w:rsid w:val="00611BDC"/>
    <w:rsid w:val="0062046F"/>
    <w:rsid w:val="00692AF0"/>
    <w:rsid w:val="00693245"/>
    <w:rsid w:val="007327E8"/>
    <w:rsid w:val="00743B07"/>
    <w:rsid w:val="00760963"/>
    <w:rsid w:val="00762DEE"/>
    <w:rsid w:val="00786E42"/>
    <w:rsid w:val="007B091F"/>
    <w:rsid w:val="007C2F49"/>
    <w:rsid w:val="007E020F"/>
    <w:rsid w:val="007F402B"/>
    <w:rsid w:val="008151AC"/>
    <w:rsid w:val="00856130"/>
    <w:rsid w:val="00860843"/>
    <w:rsid w:val="00883816"/>
    <w:rsid w:val="008C15AC"/>
    <w:rsid w:val="00914055"/>
    <w:rsid w:val="009323F3"/>
    <w:rsid w:val="00944B8D"/>
    <w:rsid w:val="00955F37"/>
    <w:rsid w:val="00995E0D"/>
    <w:rsid w:val="009A216C"/>
    <w:rsid w:val="009C3F09"/>
    <w:rsid w:val="009C5EDC"/>
    <w:rsid w:val="009E6929"/>
    <w:rsid w:val="00A17D2E"/>
    <w:rsid w:val="00A548D5"/>
    <w:rsid w:val="00A675F9"/>
    <w:rsid w:val="00A903C0"/>
    <w:rsid w:val="00A9058E"/>
    <w:rsid w:val="00AA01F7"/>
    <w:rsid w:val="00AB6F76"/>
    <w:rsid w:val="00AC083D"/>
    <w:rsid w:val="00B351F3"/>
    <w:rsid w:val="00B64AC4"/>
    <w:rsid w:val="00B7036F"/>
    <w:rsid w:val="00B9601D"/>
    <w:rsid w:val="00B9714B"/>
    <w:rsid w:val="00BA6917"/>
    <w:rsid w:val="00BB7048"/>
    <w:rsid w:val="00C10964"/>
    <w:rsid w:val="00C6019F"/>
    <w:rsid w:val="00C60C0C"/>
    <w:rsid w:val="00D05733"/>
    <w:rsid w:val="00D319DF"/>
    <w:rsid w:val="00D35BD4"/>
    <w:rsid w:val="00D52E19"/>
    <w:rsid w:val="00D669EE"/>
    <w:rsid w:val="00DA746F"/>
    <w:rsid w:val="00E04DF4"/>
    <w:rsid w:val="00E10DF9"/>
    <w:rsid w:val="00E14B5C"/>
    <w:rsid w:val="00E367F7"/>
    <w:rsid w:val="00E7130C"/>
    <w:rsid w:val="00EC7FC6"/>
    <w:rsid w:val="00F3124F"/>
    <w:rsid w:val="00F43F6F"/>
    <w:rsid w:val="00F506A2"/>
    <w:rsid w:val="00F5463F"/>
    <w:rsid w:val="00F8215E"/>
    <w:rsid w:val="00FA34BE"/>
    <w:rsid w:val="00FB590A"/>
    <w:rsid w:val="00FF1EB6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B13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691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17680"/>
    <w:pPr>
      <w:keepNext/>
      <w:spacing w:line="180" w:lineRule="exact"/>
      <w:jc w:val="both"/>
      <w:outlineLvl w:val="2"/>
    </w:pPr>
    <w:rPr>
      <w:i/>
      <w:snapToGrid w:val="0"/>
      <w:sz w:val="16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"/>
    <w:basedOn w:val="Normal"/>
    <w:uiPriority w:val="1"/>
    <w:qFormat/>
    <w:rsid w:val="00B64AC4"/>
    <w:pPr>
      <w:spacing w:after="200" w:line="480" w:lineRule="auto"/>
      <w:jc w:val="both"/>
    </w:pPr>
    <w:rPr>
      <w:rFonts w:ascii="Arial" w:eastAsiaTheme="minorHAnsi" w:hAnsi="Arial"/>
    </w:rPr>
  </w:style>
  <w:style w:type="paragraph" w:styleId="Header">
    <w:name w:val="header"/>
    <w:basedOn w:val="Normal"/>
    <w:link w:val="Head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1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E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E1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19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EA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74CF"/>
  </w:style>
  <w:style w:type="character" w:customStyle="1" w:styleId="Heading3Char">
    <w:name w:val="Heading 3 Char"/>
    <w:basedOn w:val="DefaultParagraphFont"/>
    <w:link w:val="Heading3"/>
    <w:rsid w:val="00317680"/>
    <w:rPr>
      <w:rFonts w:ascii="Times New Roman" w:eastAsia="Times New Roman" w:hAnsi="Times New Roman" w:cs="Times New Roman"/>
      <w:i/>
      <w:snapToGrid w:val="0"/>
      <w:sz w:val="16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317680"/>
    <w:pPr>
      <w:ind w:firstLine="180"/>
      <w:jc w:val="both"/>
    </w:pPr>
    <w:rPr>
      <w:snapToGrid w:val="0"/>
      <w:sz w:val="20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17680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317680"/>
    <w:pPr>
      <w:tabs>
        <w:tab w:val="left" w:pos="284"/>
        <w:tab w:val="left" w:pos="426"/>
      </w:tabs>
      <w:ind w:firstLine="340"/>
      <w:jc w:val="both"/>
    </w:pPr>
    <w:rPr>
      <w:snapToGrid w:val="0"/>
      <w:sz w:val="20"/>
      <w:szCs w:val="20"/>
      <w:lang w:val="en-US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17680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1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Curley</dc:creator>
  <cp:lastModifiedBy>Microsoft Office User</cp:lastModifiedBy>
  <cp:revision>2</cp:revision>
  <dcterms:created xsi:type="dcterms:W3CDTF">2017-04-13T08:24:00Z</dcterms:created>
  <dcterms:modified xsi:type="dcterms:W3CDTF">2017-04-13T08:24:00Z</dcterms:modified>
</cp:coreProperties>
</file>