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F4" w:rsidRPr="003051E1" w:rsidRDefault="000A3661" w:rsidP="00A42AF4">
      <w:pPr>
        <w:spacing w:after="0" w:line="480" w:lineRule="auto"/>
        <w:rPr>
          <w:rFonts w:ascii="Arial" w:hAnsi="Arial" w:cs="Arial"/>
          <w:b/>
          <w:sz w:val="24"/>
          <w:szCs w:val="24"/>
        </w:rPr>
      </w:pPr>
      <w:r>
        <w:rPr>
          <w:rFonts w:ascii="Arial" w:hAnsi="Arial" w:cs="Arial"/>
          <w:b/>
          <w:sz w:val="24"/>
          <w:szCs w:val="24"/>
        </w:rPr>
        <w:t>“Unanchored fragments of print”</w:t>
      </w:r>
      <w:r w:rsidR="00A42AF4" w:rsidRPr="003051E1">
        <w:rPr>
          <w:rFonts w:ascii="Arial" w:hAnsi="Arial" w:cs="Arial"/>
          <w:b/>
          <w:sz w:val="24"/>
          <w:szCs w:val="24"/>
        </w:rPr>
        <w:t>: Lessing’s experiments with drama and poetry in the late 1950s.</w:t>
      </w:r>
    </w:p>
    <w:p w:rsidR="00A42AF4" w:rsidRPr="003051E1" w:rsidRDefault="00A42AF4" w:rsidP="00A42AF4">
      <w:pPr>
        <w:spacing w:after="0" w:line="480" w:lineRule="auto"/>
        <w:rPr>
          <w:rFonts w:ascii="Arial" w:hAnsi="Arial" w:cs="Arial"/>
          <w:sz w:val="24"/>
          <w:szCs w:val="24"/>
        </w:rPr>
      </w:pPr>
    </w:p>
    <w:p w:rsidR="00A42AF4" w:rsidRPr="003051E1" w:rsidRDefault="00A42AF4" w:rsidP="00A42AF4">
      <w:pPr>
        <w:spacing w:after="0" w:line="480" w:lineRule="auto"/>
        <w:rPr>
          <w:rFonts w:ascii="Arial" w:hAnsi="Arial" w:cs="Arial"/>
          <w:sz w:val="24"/>
          <w:szCs w:val="24"/>
        </w:rPr>
      </w:pPr>
      <w:r w:rsidRPr="003051E1">
        <w:rPr>
          <w:rFonts w:ascii="Arial" w:hAnsi="Arial" w:cs="Arial"/>
          <w:sz w:val="24"/>
          <w:szCs w:val="24"/>
        </w:rPr>
        <w:t>Nick Bentley</w:t>
      </w:r>
    </w:p>
    <w:p w:rsidR="00A42AF4" w:rsidRPr="003051E1" w:rsidRDefault="00A42AF4" w:rsidP="00A42AF4">
      <w:pPr>
        <w:spacing w:after="0" w:line="480" w:lineRule="auto"/>
        <w:rPr>
          <w:rFonts w:ascii="Arial" w:hAnsi="Arial" w:cs="Arial"/>
          <w:sz w:val="24"/>
          <w:szCs w:val="24"/>
        </w:rPr>
      </w:pPr>
      <w:proofErr w:type="spellStart"/>
      <w:r w:rsidRPr="003051E1">
        <w:rPr>
          <w:rFonts w:ascii="Arial" w:hAnsi="Arial" w:cs="Arial"/>
          <w:sz w:val="24"/>
          <w:szCs w:val="24"/>
        </w:rPr>
        <w:t>Keele</w:t>
      </w:r>
      <w:proofErr w:type="spellEnd"/>
      <w:r w:rsidRPr="003051E1">
        <w:rPr>
          <w:rFonts w:ascii="Arial" w:hAnsi="Arial" w:cs="Arial"/>
          <w:sz w:val="24"/>
          <w:szCs w:val="24"/>
        </w:rPr>
        <w:t xml:space="preserve"> University</w:t>
      </w:r>
    </w:p>
    <w:p w:rsidR="00A42AF4" w:rsidRDefault="00A42AF4" w:rsidP="00A42AF4">
      <w:pPr>
        <w:spacing w:after="0" w:line="480" w:lineRule="auto"/>
        <w:rPr>
          <w:rFonts w:ascii="Arial" w:hAnsi="Arial" w:cs="Arial"/>
          <w:sz w:val="24"/>
          <w:szCs w:val="24"/>
        </w:rPr>
      </w:pPr>
      <w:r>
        <w:rPr>
          <w:rFonts w:ascii="Arial" w:hAnsi="Arial" w:cs="Arial"/>
          <w:sz w:val="24"/>
          <w:szCs w:val="24"/>
        </w:rPr>
        <w:t>September 2014</w:t>
      </w:r>
    </w:p>
    <w:p w:rsidR="00A42AF4" w:rsidRPr="003051E1" w:rsidRDefault="00A42AF4" w:rsidP="00A42AF4">
      <w:pPr>
        <w:spacing w:after="0" w:line="480" w:lineRule="auto"/>
        <w:rPr>
          <w:rFonts w:ascii="Arial" w:hAnsi="Arial" w:cs="Arial"/>
          <w:sz w:val="24"/>
          <w:szCs w:val="24"/>
        </w:rPr>
      </w:pPr>
      <w:r>
        <w:rPr>
          <w:rFonts w:ascii="Arial" w:hAnsi="Arial" w:cs="Arial"/>
          <w:sz w:val="24"/>
          <w:szCs w:val="24"/>
        </w:rPr>
        <w:t>n.bentley@keele.ac.uk</w:t>
      </w:r>
    </w:p>
    <w:p w:rsidR="00A42AF4" w:rsidRDefault="00A42AF4">
      <w:pPr>
        <w:spacing w:after="0" w:line="240" w:lineRule="auto"/>
        <w:rPr>
          <w:rFonts w:ascii="Arial" w:hAnsi="Arial" w:cs="Arial"/>
          <w:b/>
          <w:sz w:val="24"/>
          <w:szCs w:val="24"/>
        </w:rPr>
      </w:pPr>
      <w:r>
        <w:rPr>
          <w:rFonts w:ascii="Arial" w:hAnsi="Arial" w:cs="Arial"/>
          <w:b/>
          <w:sz w:val="24"/>
          <w:szCs w:val="24"/>
        </w:rPr>
        <w:br w:type="page"/>
      </w:r>
    </w:p>
    <w:p w:rsidR="00373BE6" w:rsidRPr="003051E1" w:rsidRDefault="000A3661" w:rsidP="001F7AF5">
      <w:pPr>
        <w:spacing w:after="0" w:line="480" w:lineRule="auto"/>
        <w:rPr>
          <w:rFonts w:ascii="Arial" w:hAnsi="Arial" w:cs="Arial"/>
          <w:b/>
          <w:sz w:val="24"/>
          <w:szCs w:val="24"/>
        </w:rPr>
      </w:pPr>
      <w:r>
        <w:rPr>
          <w:rFonts w:ascii="Arial" w:hAnsi="Arial" w:cs="Arial"/>
          <w:b/>
          <w:sz w:val="24"/>
          <w:szCs w:val="24"/>
        </w:rPr>
        <w:lastRenderedPageBreak/>
        <w:t>“</w:t>
      </w:r>
      <w:r w:rsidR="00373BE6" w:rsidRPr="003051E1">
        <w:rPr>
          <w:rFonts w:ascii="Arial" w:hAnsi="Arial" w:cs="Arial"/>
          <w:b/>
          <w:sz w:val="24"/>
          <w:szCs w:val="24"/>
        </w:rPr>
        <w:t xml:space="preserve">Unanchored </w:t>
      </w:r>
      <w:r>
        <w:rPr>
          <w:rFonts w:ascii="Arial" w:hAnsi="Arial" w:cs="Arial"/>
          <w:b/>
          <w:sz w:val="24"/>
          <w:szCs w:val="24"/>
        </w:rPr>
        <w:t>fragments of print”</w:t>
      </w:r>
      <w:r w:rsidR="00373BE6" w:rsidRPr="003051E1">
        <w:rPr>
          <w:rFonts w:ascii="Arial" w:hAnsi="Arial" w:cs="Arial"/>
          <w:b/>
          <w:sz w:val="24"/>
          <w:szCs w:val="24"/>
        </w:rPr>
        <w:t>: Lessing’s experiments with drama and poetry in the late 1950s.</w:t>
      </w:r>
    </w:p>
    <w:p w:rsidR="00373BE6" w:rsidRPr="003051E1" w:rsidRDefault="00373BE6" w:rsidP="001F7AF5">
      <w:pPr>
        <w:spacing w:after="0" w:line="480" w:lineRule="auto"/>
        <w:rPr>
          <w:rFonts w:ascii="Arial" w:hAnsi="Arial" w:cs="Arial"/>
          <w:sz w:val="24"/>
          <w:szCs w:val="24"/>
        </w:rPr>
      </w:pPr>
    </w:p>
    <w:p w:rsidR="00D9639F" w:rsidRPr="00331652" w:rsidRDefault="00373BE6" w:rsidP="001F7AF5">
      <w:pPr>
        <w:spacing w:after="0" w:line="480" w:lineRule="auto"/>
        <w:rPr>
          <w:rFonts w:ascii="Arial" w:hAnsi="Arial" w:cs="Arial"/>
          <w:sz w:val="24"/>
          <w:szCs w:val="24"/>
        </w:rPr>
      </w:pPr>
      <w:r w:rsidRPr="003051E1">
        <w:rPr>
          <w:rFonts w:ascii="Arial" w:hAnsi="Arial" w:cs="Arial"/>
          <w:sz w:val="24"/>
          <w:szCs w:val="24"/>
        </w:rPr>
        <w:t>In</w:t>
      </w:r>
      <w:r w:rsidR="000A3661">
        <w:rPr>
          <w:rFonts w:ascii="Arial" w:hAnsi="Arial" w:cs="Arial"/>
          <w:sz w:val="24"/>
          <w:szCs w:val="24"/>
        </w:rPr>
        <w:t xml:space="preserve"> the final “Free Women”</w:t>
      </w:r>
      <w:r>
        <w:rPr>
          <w:rFonts w:ascii="Arial" w:hAnsi="Arial" w:cs="Arial"/>
          <w:sz w:val="24"/>
          <w:szCs w:val="24"/>
        </w:rPr>
        <w:t xml:space="preserve"> section of</w:t>
      </w:r>
      <w:r w:rsidRPr="003051E1">
        <w:rPr>
          <w:rFonts w:ascii="Arial" w:hAnsi="Arial" w:cs="Arial"/>
          <w:sz w:val="24"/>
          <w:szCs w:val="24"/>
        </w:rPr>
        <w:t xml:space="preserve"> </w:t>
      </w:r>
      <w:r>
        <w:rPr>
          <w:rFonts w:ascii="Arial" w:hAnsi="Arial" w:cs="Arial"/>
          <w:i/>
          <w:sz w:val="24"/>
          <w:szCs w:val="24"/>
        </w:rPr>
        <w:t>T</w:t>
      </w:r>
      <w:r w:rsidRPr="003051E1">
        <w:rPr>
          <w:rFonts w:ascii="Arial" w:hAnsi="Arial" w:cs="Arial"/>
          <w:i/>
          <w:sz w:val="24"/>
          <w:szCs w:val="24"/>
        </w:rPr>
        <w:t>he Golden Notebook</w:t>
      </w:r>
      <w:r w:rsidR="000A3661">
        <w:rPr>
          <w:rFonts w:ascii="Arial" w:hAnsi="Arial" w:cs="Arial"/>
          <w:i/>
          <w:sz w:val="24"/>
          <w:szCs w:val="24"/>
        </w:rPr>
        <w:t xml:space="preserve"> </w:t>
      </w:r>
      <w:r w:rsidR="000A3661">
        <w:rPr>
          <w:rFonts w:ascii="Arial" w:hAnsi="Arial" w:cs="Arial"/>
          <w:sz w:val="24"/>
          <w:szCs w:val="24"/>
        </w:rPr>
        <w:t>(1962)</w:t>
      </w:r>
      <w:r>
        <w:rPr>
          <w:rFonts w:ascii="Arial" w:hAnsi="Arial" w:cs="Arial"/>
          <w:i/>
          <w:sz w:val="24"/>
          <w:szCs w:val="24"/>
        </w:rPr>
        <w:t>,</w:t>
      </w:r>
      <w:r w:rsidRPr="003051E1">
        <w:rPr>
          <w:rFonts w:ascii="Arial" w:hAnsi="Arial" w:cs="Arial"/>
          <w:sz w:val="24"/>
          <w:szCs w:val="24"/>
        </w:rPr>
        <w:t xml:space="preserve"> </w:t>
      </w:r>
      <w:r>
        <w:rPr>
          <w:rFonts w:ascii="Arial" w:hAnsi="Arial" w:cs="Arial"/>
          <w:sz w:val="24"/>
          <w:szCs w:val="24"/>
        </w:rPr>
        <w:t xml:space="preserve">Doris </w:t>
      </w:r>
      <w:r w:rsidRPr="003051E1">
        <w:rPr>
          <w:rFonts w:ascii="Arial" w:hAnsi="Arial" w:cs="Arial"/>
          <w:sz w:val="24"/>
          <w:szCs w:val="24"/>
        </w:rPr>
        <w:t xml:space="preserve">Lessing has </w:t>
      </w:r>
      <w:r>
        <w:rPr>
          <w:rFonts w:ascii="Arial" w:hAnsi="Arial" w:cs="Arial"/>
          <w:sz w:val="24"/>
          <w:szCs w:val="24"/>
        </w:rPr>
        <w:t xml:space="preserve">her protagonist </w:t>
      </w:r>
      <w:r w:rsidRPr="003051E1">
        <w:rPr>
          <w:rFonts w:ascii="Arial" w:hAnsi="Arial" w:cs="Arial"/>
          <w:sz w:val="24"/>
          <w:szCs w:val="24"/>
        </w:rPr>
        <w:t>Anna</w:t>
      </w:r>
      <w:r>
        <w:rPr>
          <w:rFonts w:ascii="Arial" w:hAnsi="Arial" w:cs="Arial"/>
          <w:sz w:val="24"/>
          <w:szCs w:val="24"/>
        </w:rPr>
        <w:t xml:space="preserve"> </w:t>
      </w:r>
      <w:proofErr w:type="spellStart"/>
      <w:r>
        <w:rPr>
          <w:rFonts w:ascii="Arial" w:hAnsi="Arial" w:cs="Arial"/>
          <w:sz w:val="24"/>
          <w:szCs w:val="24"/>
        </w:rPr>
        <w:t>Wulf</w:t>
      </w:r>
      <w:proofErr w:type="spellEnd"/>
      <w:r w:rsidR="00147A45">
        <w:rPr>
          <w:rFonts w:ascii="Arial" w:hAnsi="Arial" w:cs="Arial"/>
          <w:sz w:val="24"/>
          <w:szCs w:val="24"/>
        </w:rPr>
        <w:t xml:space="preserve"> pin cuttings from newspapers</w:t>
      </w:r>
      <w:r>
        <w:rPr>
          <w:rFonts w:ascii="Arial" w:hAnsi="Arial" w:cs="Arial"/>
          <w:sz w:val="24"/>
          <w:szCs w:val="24"/>
        </w:rPr>
        <w:t xml:space="preserve"> and various statements about politics and literature all over the walls of her living room, which are </w:t>
      </w:r>
      <w:r w:rsidR="000A3661">
        <w:rPr>
          <w:rFonts w:ascii="Arial" w:hAnsi="Arial" w:cs="Arial"/>
          <w:sz w:val="24"/>
          <w:szCs w:val="24"/>
        </w:rPr>
        <w:t>then collectively described as “unanchored fragments of print”</w:t>
      </w:r>
      <w:r>
        <w:rPr>
          <w:rFonts w:ascii="Arial" w:hAnsi="Arial" w:cs="Arial"/>
          <w:sz w:val="24"/>
          <w:szCs w:val="24"/>
        </w:rPr>
        <w:t xml:space="preserve"> (624). Anna then tries, in vain, to make sense of the connections between these examples from contemporary politics and culture. Although, as Lessing has stressed, the novel is not autobiographical, this image neatly captures Lessing’s own concerns in the late 1950s and early 1960s abo</w:t>
      </w:r>
      <w:r w:rsidR="00147A45">
        <w:rPr>
          <w:rFonts w:ascii="Arial" w:hAnsi="Arial" w:cs="Arial"/>
          <w:sz w:val="24"/>
          <w:szCs w:val="24"/>
        </w:rPr>
        <w:t>ut the disconnection</w:t>
      </w:r>
      <w:r>
        <w:rPr>
          <w:rFonts w:ascii="Arial" w:hAnsi="Arial" w:cs="Arial"/>
          <w:sz w:val="24"/>
          <w:szCs w:val="24"/>
        </w:rPr>
        <w:t xml:space="preserve"> between words a</w:t>
      </w:r>
      <w:r w:rsidR="00147A45">
        <w:rPr>
          <w:rFonts w:ascii="Arial" w:hAnsi="Arial" w:cs="Arial"/>
          <w:sz w:val="24"/>
          <w:szCs w:val="24"/>
        </w:rPr>
        <w:t>nd their meanings, and the style</w:t>
      </w:r>
      <w:r>
        <w:rPr>
          <w:rFonts w:ascii="Arial" w:hAnsi="Arial" w:cs="Arial"/>
          <w:sz w:val="24"/>
          <w:szCs w:val="24"/>
        </w:rPr>
        <w:t xml:space="preserve"> adopted by contemporary literary and political writing.</w:t>
      </w:r>
      <w:r w:rsidR="00803A85">
        <w:rPr>
          <w:rFonts w:ascii="Arial" w:hAnsi="Arial" w:cs="Arial"/>
          <w:sz w:val="24"/>
          <w:szCs w:val="24"/>
        </w:rPr>
        <w:t xml:space="preserve"> It also suggests her thinking about the rela</w:t>
      </w:r>
      <w:r w:rsidR="00147A45">
        <w:rPr>
          <w:rFonts w:ascii="Arial" w:hAnsi="Arial" w:cs="Arial"/>
          <w:sz w:val="24"/>
          <w:szCs w:val="24"/>
        </w:rPr>
        <w:t>tionship between different modes</w:t>
      </w:r>
      <w:r w:rsidR="00803A85">
        <w:rPr>
          <w:rFonts w:ascii="Arial" w:hAnsi="Arial" w:cs="Arial"/>
          <w:sz w:val="24"/>
          <w:szCs w:val="24"/>
        </w:rPr>
        <w:t xml:space="preserve"> and genres of writing, and whether certain </w:t>
      </w:r>
      <w:r w:rsidR="00331652">
        <w:rPr>
          <w:rFonts w:ascii="Arial" w:hAnsi="Arial" w:cs="Arial"/>
          <w:sz w:val="24"/>
          <w:szCs w:val="24"/>
        </w:rPr>
        <w:t xml:space="preserve">forms might allow her to </w:t>
      </w:r>
      <w:r w:rsidR="00147A45">
        <w:rPr>
          <w:rFonts w:ascii="Arial" w:hAnsi="Arial" w:cs="Arial"/>
          <w:sz w:val="24"/>
          <w:szCs w:val="24"/>
        </w:rPr>
        <w:t>explore</w:t>
      </w:r>
      <w:r w:rsidR="00331652">
        <w:rPr>
          <w:rFonts w:ascii="Arial" w:hAnsi="Arial" w:cs="Arial"/>
          <w:sz w:val="24"/>
          <w:szCs w:val="24"/>
        </w:rPr>
        <w:t xml:space="preserve"> new ideas and thoughts. </w:t>
      </w:r>
      <w:r w:rsidR="001D5043">
        <w:rPr>
          <w:rFonts w:ascii="Arial" w:hAnsi="Arial" w:cs="Arial"/>
          <w:sz w:val="24"/>
          <w:szCs w:val="24"/>
        </w:rPr>
        <w:t>Alongside narrative fiction, t</w:t>
      </w:r>
      <w:r w:rsidR="00803A85">
        <w:rPr>
          <w:rFonts w:ascii="Arial" w:hAnsi="Arial" w:cs="Arial"/>
          <w:sz w:val="24"/>
          <w:szCs w:val="24"/>
        </w:rPr>
        <w:t xml:space="preserve">his period sees Lessing </w:t>
      </w:r>
      <w:r w:rsidR="001D5043">
        <w:rPr>
          <w:rFonts w:ascii="Arial" w:hAnsi="Arial" w:cs="Arial"/>
          <w:sz w:val="24"/>
          <w:szCs w:val="24"/>
        </w:rPr>
        <w:t>experimenting</w:t>
      </w:r>
      <w:r w:rsidR="00803A85">
        <w:rPr>
          <w:rFonts w:ascii="Arial" w:hAnsi="Arial" w:cs="Arial"/>
          <w:sz w:val="24"/>
          <w:szCs w:val="24"/>
        </w:rPr>
        <w:t xml:space="preserve"> with a number </w:t>
      </w:r>
      <w:r w:rsidR="00940B08">
        <w:rPr>
          <w:rFonts w:ascii="Arial" w:hAnsi="Arial" w:cs="Arial"/>
          <w:sz w:val="24"/>
          <w:szCs w:val="24"/>
        </w:rPr>
        <w:t>of forms including memoir</w:t>
      </w:r>
      <w:r w:rsidR="00803A85">
        <w:rPr>
          <w:rFonts w:ascii="Arial" w:hAnsi="Arial" w:cs="Arial"/>
          <w:sz w:val="24"/>
          <w:szCs w:val="24"/>
        </w:rPr>
        <w:t xml:space="preserve"> (</w:t>
      </w:r>
      <w:r w:rsidR="00803A85" w:rsidRPr="00803A85">
        <w:rPr>
          <w:rFonts w:ascii="Arial" w:hAnsi="Arial" w:cs="Arial"/>
          <w:i/>
          <w:sz w:val="24"/>
          <w:szCs w:val="24"/>
        </w:rPr>
        <w:t>Going Home</w:t>
      </w:r>
      <w:r w:rsidR="00331652">
        <w:rPr>
          <w:rFonts w:ascii="Arial" w:hAnsi="Arial" w:cs="Arial"/>
          <w:sz w:val="24"/>
          <w:szCs w:val="24"/>
        </w:rPr>
        <w:t xml:space="preserve">, </w:t>
      </w:r>
      <w:r w:rsidR="00940B08">
        <w:rPr>
          <w:rFonts w:ascii="Arial" w:hAnsi="Arial" w:cs="Arial"/>
          <w:sz w:val="24"/>
          <w:szCs w:val="24"/>
        </w:rPr>
        <w:t>1957</w:t>
      </w:r>
      <w:r w:rsidR="00803A85">
        <w:rPr>
          <w:rFonts w:ascii="Arial" w:hAnsi="Arial" w:cs="Arial"/>
          <w:sz w:val="24"/>
          <w:szCs w:val="24"/>
        </w:rPr>
        <w:t>); the documentary novel (</w:t>
      </w:r>
      <w:r w:rsidR="00803A85" w:rsidRPr="00803A85">
        <w:rPr>
          <w:rFonts w:ascii="Arial" w:hAnsi="Arial" w:cs="Arial"/>
          <w:i/>
          <w:sz w:val="24"/>
          <w:szCs w:val="24"/>
        </w:rPr>
        <w:t>In Pursuit of the English</w:t>
      </w:r>
      <w:r w:rsidR="00331652">
        <w:rPr>
          <w:rFonts w:ascii="Arial" w:hAnsi="Arial" w:cs="Arial"/>
          <w:sz w:val="24"/>
          <w:szCs w:val="24"/>
        </w:rPr>
        <w:t xml:space="preserve">, </w:t>
      </w:r>
      <w:r w:rsidR="00940B08">
        <w:rPr>
          <w:rFonts w:ascii="Arial" w:hAnsi="Arial" w:cs="Arial"/>
          <w:sz w:val="24"/>
          <w:szCs w:val="24"/>
        </w:rPr>
        <w:t>1960</w:t>
      </w:r>
      <w:r w:rsidR="00803A85">
        <w:rPr>
          <w:rFonts w:ascii="Arial" w:hAnsi="Arial" w:cs="Arial"/>
          <w:sz w:val="24"/>
          <w:szCs w:val="24"/>
        </w:rPr>
        <w:t xml:space="preserve">); </w:t>
      </w:r>
      <w:r w:rsidR="00331652">
        <w:rPr>
          <w:rFonts w:ascii="Arial" w:hAnsi="Arial" w:cs="Arial"/>
          <w:sz w:val="24"/>
          <w:szCs w:val="24"/>
        </w:rPr>
        <w:t xml:space="preserve">the </w:t>
      </w:r>
      <w:r w:rsidR="000A3661">
        <w:rPr>
          <w:rFonts w:ascii="Arial" w:hAnsi="Arial" w:cs="Arial"/>
          <w:sz w:val="24"/>
          <w:szCs w:val="24"/>
        </w:rPr>
        <w:t>cultural essay (“The Small Personal Voice”,</w:t>
      </w:r>
      <w:r w:rsidR="00331652">
        <w:rPr>
          <w:rFonts w:ascii="Arial" w:hAnsi="Arial" w:cs="Arial"/>
          <w:sz w:val="24"/>
          <w:szCs w:val="24"/>
        </w:rPr>
        <w:t xml:space="preserve"> 1957</w:t>
      </w:r>
      <w:r w:rsidR="001D5043">
        <w:rPr>
          <w:rFonts w:ascii="Arial" w:hAnsi="Arial" w:cs="Arial"/>
          <w:sz w:val="24"/>
          <w:szCs w:val="24"/>
        </w:rPr>
        <w:t>); d</w:t>
      </w:r>
      <w:r w:rsidR="00803A85">
        <w:rPr>
          <w:rFonts w:ascii="Arial" w:hAnsi="Arial" w:cs="Arial"/>
          <w:sz w:val="24"/>
          <w:szCs w:val="24"/>
        </w:rPr>
        <w:t>rama (</w:t>
      </w:r>
      <w:r w:rsidR="00803A85" w:rsidRPr="00803A85">
        <w:rPr>
          <w:rFonts w:ascii="Arial" w:hAnsi="Arial" w:cs="Arial"/>
          <w:i/>
          <w:sz w:val="24"/>
          <w:szCs w:val="24"/>
        </w:rPr>
        <w:t>Each His Own Wilderness</w:t>
      </w:r>
      <w:r w:rsidR="00331652">
        <w:rPr>
          <w:rFonts w:ascii="Arial" w:hAnsi="Arial" w:cs="Arial"/>
          <w:i/>
          <w:sz w:val="24"/>
          <w:szCs w:val="24"/>
        </w:rPr>
        <w:t xml:space="preserve"> </w:t>
      </w:r>
      <w:r w:rsidR="00331652">
        <w:rPr>
          <w:rFonts w:ascii="Arial" w:hAnsi="Arial" w:cs="Arial"/>
          <w:sz w:val="24"/>
          <w:szCs w:val="24"/>
        </w:rPr>
        <w:t>1958</w:t>
      </w:r>
      <w:r w:rsidR="00803A85">
        <w:rPr>
          <w:rFonts w:ascii="Arial" w:hAnsi="Arial" w:cs="Arial"/>
          <w:sz w:val="24"/>
          <w:szCs w:val="24"/>
        </w:rPr>
        <w:t xml:space="preserve">; and </w:t>
      </w:r>
      <w:r w:rsidR="00803A85">
        <w:rPr>
          <w:rFonts w:ascii="Arial" w:hAnsi="Arial" w:cs="Arial"/>
          <w:i/>
          <w:sz w:val="24"/>
          <w:szCs w:val="24"/>
        </w:rPr>
        <w:t>Play With a Tiger</w:t>
      </w:r>
      <w:r w:rsidR="00331652">
        <w:rPr>
          <w:rFonts w:ascii="Arial" w:hAnsi="Arial" w:cs="Arial"/>
          <w:i/>
          <w:sz w:val="24"/>
          <w:szCs w:val="24"/>
        </w:rPr>
        <w:t xml:space="preserve"> </w:t>
      </w:r>
      <w:r w:rsidR="00331652" w:rsidRPr="001C4A4A">
        <w:rPr>
          <w:rFonts w:ascii="Arial" w:hAnsi="Arial" w:cs="Arial"/>
          <w:sz w:val="24"/>
          <w:szCs w:val="24"/>
        </w:rPr>
        <w:t>written in 1958, first produced 1962</w:t>
      </w:r>
      <w:r w:rsidR="00803A85">
        <w:rPr>
          <w:rFonts w:ascii="Arial" w:hAnsi="Arial" w:cs="Arial"/>
          <w:sz w:val="24"/>
          <w:szCs w:val="24"/>
        </w:rPr>
        <w:t xml:space="preserve">); </w:t>
      </w:r>
      <w:r w:rsidR="001D5043">
        <w:rPr>
          <w:rFonts w:ascii="Arial" w:hAnsi="Arial" w:cs="Arial"/>
          <w:sz w:val="24"/>
          <w:szCs w:val="24"/>
        </w:rPr>
        <w:t xml:space="preserve">plays </w:t>
      </w:r>
      <w:r w:rsidR="001C4A4A">
        <w:rPr>
          <w:rFonts w:ascii="Arial" w:hAnsi="Arial" w:cs="Arial"/>
          <w:sz w:val="24"/>
          <w:szCs w:val="24"/>
        </w:rPr>
        <w:t xml:space="preserve">for radio </w:t>
      </w:r>
      <w:r w:rsidR="001D5043">
        <w:rPr>
          <w:rFonts w:ascii="Arial" w:hAnsi="Arial" w:cs="Arial"/>
          <w:sz w:val="24"/>
          <w:szCs w:val="24"/>
        </w:rPr>
        <w:t>(</w:t>
      </w:r>
      <w:r w:rsidR="00331652" w:rsidRPr="00331652">
        <w:rPr>
          <w:rFonts w:ascii="Arial" w:hAnsi="Arial" w:cs="Arial"/>
          <w:i/>
          <w:sz w:val="24"/>
          <w:szCs w:val="24"/>
        </w:rPr>
        <w:t>The Day Stalin Died</w:t>
      </w:r>
      <w:r w:rsidR="00331652">
        <w:rPr>
          <w:rFonts w:ascii="Arial" w:hAnsi="Arial" w:cs="Arial"/>
          <w:sz w:val="24"/>
          <w:szCs w:val="24"/>
        </w:rPr>
        <w:t>, 1958</w:t>
      </w:r>
      <w:r w:rsidR="001D5043">
        <w:rPr>
          <w:rFonts w:ascii="Arial" w:hAnsi="Arial" w:cs="Arial"/>
          <w:sz w:val="24"/>
          <w:szCs w:val="24"/>
        </w:rPr>
        <w:t xml:space="preserve">), </w:t>
      </w:r>
      <w:r w:rsidR="00331652">
        <w:rPr>
          <w:rFonts w:ascii="Arial" w:hAnsi="Arial" w:cs="Arial"/>
          <w:sz w:val="24"/>
          <w:szCs w:val="24"/>
        </w:rPr>
        <w:t>plays for Television (</w:t>
      </w:r>
      <w:r w:rsidR="00331652" w:rsidRPr="00331652">
        <w:rPr>
          <w:rFonts w:ascii="Arial" w:hAnsi="Arial" w:cs="Arial"/>
          <w:i/>
          <w:sz w:val="24"/>
          <w:szCs w:val="24"/>
        </w:rPr>
        <w:t>After Dinner</w:t>
      </w:r>
      <w:r w:rsidR="0047585B">
        <w:rPr>
          <w:rFonts w:ascii="Arial" w:hAnsi="Arial" w:cs="Arial"/>
          <w:sz w:val="24"/>
          <w:szCs w:val="24"/>
        </w:rPr>
        <w:t>, 1959</w:t>
      </w:r>
      <w:r w:rsidR="00331652">
        <w:rPr>
          <w:rFonts w:ascii="Arial" w:hAnsi="Arial" w:cs="Arial"/>
          <w:sz w:val="24"/>
          <w:szCs w:val="24"/>
        </w:rPr>
        <w:t>;</w:t>
      </w:r>
      <w:r w:rsidR="00331652" w:rsidRPr="00331652">
        <w:rPr>
          <w:rFonts w:ascii="Arial" w:hAnsi="Arial" w:cs="Arial"/>
          <w:i/>
          <w:sz w:val="24"/>
          <w:szCs w:val="24"/>
        </w:rPr>
        <w:t xml:space="preserve"> </w:t>
      </w:r>
      <w:r w:rsidR="00803A85">
        <w:rPr>
          <w:rFonts w:ascii="Arial" w:hAnsi="Arial" w:cs="Arial"/>
          <w:sz w:val="24"/>
          <w:szCs w:val="24"/>
        </w:rPr>
        <w:t xml:space="preserve">and </w:t>
      </w:r>
      <w:r w:rsidR="00331652">
        <w:rPr>
          <w:rFonts w:ascii="Arial" w:hAnsi="Arial" w:cs="Arial"/>
          <w:i/>
          <w:sz w:val="24"/>
          <w:szCs w:val="24"/>
        </w:rPr>
        <w:t>The Truth About Billy Newton</w:t>
      </w:r>
      <w:r w:rsidR="00331652">
        <w:rPr>
          <w:rFonts w:ascii="Arial" w:hAnsi="Arial" w:cs="Arial"/>
          <w:sz w:val="24"/>
          <w:szCs w:val="24"/>
        </w:rPr>
        <w:t>, 1961), adaptation (</w:t>
      </w:r>
      <w:r w:rsidR="00331652" w:rsidRPr="00331652">
        <w:rPr>
          <w:rFonts w:ascii="Arial" w:hAnsi="Arial" w:cs="Arial"/>
          <w:i/>
          <w:sz w:val="24"/>
          <w:szCs w:val="24"/>
        </w:rPr>
        <w:t>The Grass is Singing</w:t>
      </w:r>
      <w:r w:rsidR="00331652">
        <w:rPr>
          <w:rFonts w:ascii="Arial" w:hAnsi="Arial" w:cs="Arial"/>
          <w:sz w:val="24"/>
          <w:szCs w:val="24"/>
        </w:rPr>
        <w:t xml:space="preserve"> adapted for BBC Television, 1962)</w:t>
      </w:r>
      <w:r w:rsidR="00147A45">
        <w:rPr>
          <w:rFonts w:ascii="Arial" w:hAnsi="Arial" w:cs="Arial"/>
          <w:sz w:val="24"/>
          <w:szCs w:val="24"/>
        </w:rPr>
        <w:t>, and</w:t>
      </w:r>
      <w:r w:rsidR="00331652">
        <w:rPr>
          <w:rFonts w:ascii="Arial" w:hAnsi="Arial" w:cs="Arial"/>
          <w:i/>
          <w:sz w:val="24"/>
          <w:szCs w:val="24"/>
        </w:rPr>
        <w:t xml:space="preserve"> </w:t>
      </w:r>
      <w:r w:rsidR="00803A85">
        <w:rPr>
          <w:rFonts w:ascii="Arial" w:hAnsi="Arial" w:cs="Arial"/>
          <w:sz w:val="24"/>
          <w:szCs w:val="24"/>
        </w:rPr>
        <w:t>poetry (</w:t>
      </w:r>
      <w:r w:rsidR="00803A85">
        <w:rPr>
          <w:rFonts w:ascii="Arial" w:hAnsi="Arial" w:cs="Arial"/>
          <w:i/>
          <w:sz w:val="24"/>
          <w:szCs w:val="24"/>
        </w:rPr>
        <w:t>Fourteen Poems</w:t>
      </w:r>
      <w:r w:rsidR="00147A45">
        <w:rPr>
          <w:rFonts w:ascii="Arial" w:hAnsi="Arial" w:cs="Arial"/>
          <w:sz w:val="24"/>
          <w:szCs w:val="24"/>
        </w:rPr>
        <w:t>, 1959</w:t>
      </w:r>
      <w:r w:rsidR="00147A45">
        <w:rPr>
          <w:rFonts w:ascii="Arial" w:hAnsi="Arial" w:cs="Arial"/>
          <w:i/>
          <w:sz w:val="24"/>
          <w:szCs w:val="24"/>
        </w:rPr>
        <w:t xml:space="preserve"> </w:t>
      </w:r>
      <w:r w:rsidR="00803A85">
        <w:rPr>
          <w:rFonts w:ascii="Arial" w:hAnsi="Arial" w:cs="Arial"/>
          <w:sz w:val="24"/>
          <w:szCs w:val="24"/>
        </w:rPr>
        <w:t>)</w:t>
      </w:r>
      <w:r w:rsidR="00331652">
        <w:rPr>
          <w:rFonts w:ascii="Arial" w:hAnsi="Arial" w:cs="Arial"/>
          <w:sz w:val="24"/>
          <w:szCs w:val="24"/>
        </w:rPr>
        <w:t>.</w:t>
      </w:r>
      <w:r w:rsidR="00331652">
        <w:rPr>
          <w:rStyle w:val="EndnoteReference"/>
          <w:rFonts w:ascii="Arial" w:hAnsi="Arial"/>
          <w:sz w:val="24"/>
          <w:szCs w:val="24"/>
        </w:rPr>
        <w:endnoteReference w:id="1"/>
      </w:r>
      <w:r w:rsidR="00331652">
        <w:rPr>
          <w:rFonts w:ascii="Arial" w:hAnsi="Arial" w:cs="Arial"/>
          <w:sz w:val="24"/>
          <w:szCs w:val="24"/>
        </w:rPr>
        <w:t xml:space="preserve"> This is in addition to her continuing to write</w:t>
      </w:r>
      <w:r w:rsidR="00AD487A">
        <w:rPr>
          <w:rFonts w:ascii="Arial" w:hAnsi="Arial" w:cs="Arial"/>
          <w:sz w:val="24"/>
          <w:szCs w:val="24"/>
        </w:rPr>
        <w:t xml:space="preserve"> and produce novels and short s</w:t>
      </w:r>
      <w:r w:rsidR="00331652">
        <w:rPr>
          <w:rFonts w:ascii="Arial" w:hAnsi="Arial" w:cs="Arial"/>
          <w:sz w:val="24"/>
          <w:szCs w:val="24"/>
        </w:rPr>
        <w:t>t</w:t>
      </w:r>
      <w:r w:rsidR="00AD487A">
        <w:rPr>
          <w:rFonts w:ascii="Arial" w:hAnsi="Arial" w:cs="Arial"/>
          <w:sz w:val="24"/>
          <w:szCs w:val="24"/>
        </w:rPr>
        <w:t>o</w:t>
      </w:r>
      <w:r w:rsidR="00331652">
        <w:rPr>
          <w:rFonts w:ascii="Arial" w:hAnsi="Arial" w:cs="Arial"/>
          <w:sz w:val="24"/>
          <w:szCs w:val="24"/>
        </w:rPr>
        <w:t>ries (</w:t>
      </w:r>
      <w:r w:rsidR="00AD487A">
        <w:rPr>
          <w:rFonts w:ascii="Arial" w:hAnsi="Arial" w:cs="Arial"/>
          <w:i/>
          <w:sz w:val="24"/>
          <w:szCs w:val="24"/>
        </w:rPr>
        <w:t>A Ripple From the Storm</w:t>
      </w:r>
      <w:r w:rsidR="00AD487A">
        <w:rPr>
          <w:rFonts w:ascii="Arial" w:hAnsi="Arial" w:cs="Arial"/>
          <w:sz w:val="24"/>
          <w:szCs w:val="24"/>
        </w:rPr>
        <w:t>, 1958;</w:t>
      </w:r>
      <w:r w:rsidR="00AD487A">
        <w:rPr>
          <w:rFonts w:ascii="Arial" w:hAnsi="Arial" w:cs="Arial"/>
          <w:i/>
          <w:sz w:val="24"/>
          <w:szCs w:val="24"/>
        </w:rPr>
        <w:t xml:space="preserve"> </w:t>
      </w:r>
      <w:r w:rsidR="00331652">
        <w:rPr>
          <w:rFonts w:ascii="Arial" w:hAnsi="Arial" w:cs="Arial"/>
          <w:i/>
          <w:sz w:val="24"/>
          <w:szCs w:val="24"/>
        </w:rPr>
        <w:t>The Habit of Loving</w:t>
      </w:r>
      <w:r w:rsidR="00331652">
        <w:rPr>
          <w:rFonts w:ascii="Arial" w:hAnsi="Arial" w:cs="Arial"/>
          <w:sz w:val="24"/>
          <w:szCs w:val="24"/>
        </w:rPr>
        <w:t>, 1957)</w:t>
      </w:r>
      <w:r w:rsidR="00AD487A">
        <w:rPr>
          <w:rFonts w:ascii="Arial" w:hAnsi="Arial" w:cs="Arial"/>
          <w:sz w:val="24"/>
          <w:szCs w:val="24"/>
        </w:rPr>
        <w:t>.</w:t>
      </w:r>
    </w:p>
    <w:p w:rsidR="00D9639F" w:rsidRDefault="00D9639F" w:rsidP="001F7AF5">
      <w:pPr>
        <w:spacing w:after="0" w:line="480" w:lineRule="auto"/>
        <w:rPr>
          <w:rFonts w:ascii="Arial" w:hAnsi="Arial" w:cs="Arial"/>
          <w:sz w:val="24"/>
          <w:szCs w:val="24"/>
        </w:rPr>
      </w:pPr>
    </w:p>
    <w:p w:rsidR="00AA71F5" w:rsidRPr="00F3546E" w:rsidRDefault="00331652" w:rsidP="001F7AF5">
      <w:pPr>
        <w:spacing w:after="0" w:line="480" w:lineRule="auto"/>
        <w:rPr>
          <w:rFonts w:ascii="Arial" w:hAnsi="Arial" w:cs="Arial"/>
          <w:sz w:val="24"/>
          <w:szCs w:val="24"/>
        </w:rPr>
      </w:pPr>
      <w:r>
        <w:rPr>
          <w:rFonts w:ascii="Arial" w:hAnsi="Arial" w:cs="Arial"/>
          <w:sz w:val="24"/>
          <w:szCs w:val="24"/>
        </w:rPr>
        <w:lastRenderedPageBreak/>
        <w:t xml:space="preserve">In this essay I am particularly interested in </w:t>
      </w:r>
      <w:r w:rsidR="00147A45">
        <w:rPr>
          <w:rFonts w:ascii="Arial" w:hAnsi="Arial" w:cs="Arial"/>
          <w:sz w:val="24"/>
          <w:szCs w:val="24"/>
        </w:rPr>
        <w:t xml:space="preserve">Lessing’s plays and poetry of this period. The plays can be seen to have direct ties with some of the fiction she produces, especially </w:t>
      </w:r>
      <w:r w:rsidR="00147A45">
        <w:rPr>
          <w:rFonts w:ascii="Arial" w:hAnsi="Arial" w:cs="Arial"/>
          <w:i/>
          <w:sz w:val="24"/>
          <w:szCs w:val="24"/>
        </w:rPr>
        <w:t>The Golden Notebook</w:t>
      </w:r>
      <w:r w:rsidR="00147A45">
        <w:rPr>
          <w:rFonts w:ascii="Arial" w:hAnsi="Arial" w:cs="Arial"/>
          <w:sz w:val="24"/>
          <w:szCs w:val="24"/>
        </w:rPr>
        <w:t>,</w:t>
      </w:r>
      <w:r w:rsidR="00147A45">
        <w:rPr>
          <w:rFonts w:ascii="Arial" w:hAnsi="Arial" w:cs="Arial"/>
          <w:i/>
          <w:sz w:val="24"/>
          <w:szCs w:val="24"/>
        </w:rPr>
        <w:t xml:space="preserve"> </w:t>
      </w:r>
      <w:r w:rsidR="00147A45">
        <w:rPr>
          <w:rFonts w:ascii="Arial" w:hAnsi="Arial" w:cs="Arial"/>
          <w:sz w:val="24"/>
          <w:szCs w:val="24"/>
        </w:rPr>
        <w:t xml:space="preserve">while </w:t>
      </w:r>
      <w:r>
        <w:rPr>
          <w:rFonts w:ascii="Arial" w:hAnsi="Arial" w:cs="Arial"/>
          <w:sz w:val="24"/>
          <w:szCs w:val="24"/>
        </w:rPr>
        <w:t>t</w:t>
      </w:r>
      <w:r w:rsidR="00147A45">
        <w:rPr>
          <w:rFonts w:ascii="Arial" w:hAnsi="Arial" w:cs="Arial"/>
          <w:sz w:val="24"/>
          <w:szCs w:val="24"/>
        </w:rPr>
        <w:t>he poems can be seen to be</w:t>
      </w:r>
      <w:r w:rsidR="00D9639F">
        <w:rPr>
          <w:rFonts w:ascii="Arial" w:hAnsi="Arial" w:cs="Arial"/>
          <w:sz w:val="24"/>
          <w:szCs w:val="24"/>
        </w:rPr>
        <w:t xml:space="preserve"> </w:t>
      </w:r>
      <w:r w:rsidR="000A3661">
        <w:rPr>
          <w:rFonts w:ascii="Arial" w:hAnsi="Arial" w:cs="Arial"/>
          <w:sz w:val="24"/>
          <w:szCs w:val="24"/>
        </w:rPr>
        <w:t>“</w:t>
      </w:r>
      <w:r w:rsidR="00D9639F">
        <w:rPr>
          <w:rFonts w:ascii="Arial" w:hAnsi="Arial" w:cs="Arial"/>
          <w:sz w:val="24"/>
          <w:szCs w:val="24"/>
        </w:rPr>
        <w:t>unanchored</w:t>
      </w:r>
      <w:r w:rsidR="000A3661">
        <w:rPr>
          <w:rFonts w:ascii="Arial" w:hAnsi="Arial" w:cs="Arial"/>
          <w:sz w:val="24"/>
          <w:szCs w:val="24"/>
        </w:rPr>
        <w:t>”</w:t>
      </w:r>
      <w:r w:rsidR="00D9639F">
        <w:rPr>
          <w:rFonts w:ascii="Arial" w:hAnsi="Arial" w:cs="Arial"/>
          <w:sz w:val="24"/>
          <w:szCs w:val="24"/>
        </w:rPr>
        <w:t xml:space="preserve"> from her other work</w:t>
      </w:r>
      <w:r w:rsidR="00AD487A">
        <w:rPr>
          <w:rFonts w:ascii="Arial" w:hAnsi="Arial" w:cs="Arial"/>
          <w:sz w:val="24"/>
          <w:szCs w:val="24"/>
        </w:rPr>
        <w:t xml:space="preserve"> in that they eschew the narrative framework embedded in her </w:t>
      </w:r>
      <w:r w:rsidR="00147A45">
        <w:rPr>
          <w:rFonts w:ascii="Arial" w:hAnsi="Arial" w:cs="Arial"/>
          <w:sz w:val="24"/>
          <w:szCs w:val="24"/>
        </w:rPr>
        <w:t>fiction, drama, memoir and documentaries</w:t>
      </w:r>
      <w:r w:rsidR="00D9639F">
        <w:rPr>
          <w:rFonts w:ascii="Arial" w:hAnsi="Arial" w:cs="Arial"/>
          <w:sz w:val="24"/>
          <w:szCs w:val="24"/>
        </w:rPr>
        <w:t xml:space="preserve">, </w:t>
      </w:r>
      <w:r w:rsidR="00147A45">
        <w:rPr>
          <w:rFonts w:ascii="Arial" w:hAnsi="Arial" w:cs="Arial"/>
          <w:sz w:val="24"/>
          <w:szCs w:val="24"/>
        </w:rPr>
        <w:t>offering</w:t>
      </w:r>
      <w:r w:rsidR="005E29DD">
        <w:rPr>
          <w:rFonts w:ascii="Arial" w:hAnsi="Arial" w:cs="Arial"/>
          <w:sz w:val="24"/>
          <w:szCs w:val="24"/>
        </w:rPr>
        <w:t xml:space="preserve"> a free-</w:t>
      </w:r>
      <w:r w:rsidR="00AD487A">
        <w:rPr>
          <w:rFonts w:ascii="Arial" w:hAnsi="Arial" w:cs="Arial"/>
          <w:sz w:val="24"/>
          <w:szCs w:val="24"/>
        </w:rPr>
        <w:t>floating relationship with her prose writing and with her fictio</w:t>
      </w:r>
      <w:r w:rsidR="00147A45">
        <w:rPr>
          <w:rFonts w:ascii="Arial" w:hAnsi="Arial" w:cs="Arial"/>
          <w:sz w:val="24"/>
          <w:szCs w:val="24"/>
        </w:rPr>
        <w:t>n in particular, which remains (</w:t>
      </w:r>
      <w:r w:rsidR="00AD487A">
        <w:rPr>
          <w:rFonts w:ascii="Arial" w:hAnsi="Arial" w:cs="Arial"/>
          <w:sz w:val="24"/>
          <w:szCs w:val="24"/>
        </w:rPr>
        <w:t xml:space="preserve">or rather emerges) as still her primary form of literary production following this period. </w:t>
      </w:r>
      <w:r w:rsidR="00147A45">
        <w:rPr>
          <w:rFonts w:ascii="Arial" w:hAnsi="Arial" w:cs="Arial"/>
          <w:sz w:val="24"/>
          <w:szCs w:val="24"/>
        </w:rPr>
        <w:t>I</w:t>
      </w:r>
      <w:r w:rsidR="00D9639F">
        <w:rPr>
          <w:rFonts w:ascii="Arial" w:hAnsi="Arial" w:cs="Arial"/>
          <w:sz w:val="24"/>
          <w:szCs w:val="24"/>
        </w:rPr>
        <w:t>t should</w:t>
      </w:r>
      <w:r w:rsidR="00147A45" w:rsidRPr="00147A45">
        <w:rPr>
          <w:rFonts w:ascii="Arial" w:hAnsi="Arial" w:cs="Arial"/>
          <w:sz w:val="24"/>
          <w:szCs w:val="24"/>
        </w:rPr>
        <w:t xml:space="preserve"> </w:t>
      </w:r>
      <w:r w:rsidR="00147A45">
        <w:rPr>
          <w:rFonts w:ascii="Arial" w:hAnsi="Arial" w:cs="Arial"/>
          <w:sz w:val="24"/>
          <w:szCs w:val="24"/>
        </w:rPr>
        <w:t>be remembered, however,</w:t>
      </w:r>
      <w:r w:rsidR="00D9639F">
        <w:rPr>
          <w:rFonts w:ascii="Arial" w:hAnsi="Arial" w:cs="Arial"/>
          <w:sz w:val="24"/>
          <w:szCs w:val="24"/>
        </w:rPr>
        <w:t xml:space="preserve"> that Lessing experiments with other forms throughout her career producing, some poetry and a number of radio and TV plays alongside her prose narratives (fiction, non-fiction and autobiography).</w:t>
      </w:r>
      <w:r w:rsidR="00AD487A" w:rsidRPr="00AD487A">
        <w:rPr>
          <w:rFonts w:ascii="Arial" w:hAnsi="Arial" w:cs="Arial"/>
          <w:i/>
          <w:sz w:val="24"/>
          <w:szCs w:val="24"/>
        </w:rPr>
        <w:t xml:space="preserve"> </w:t>
      </w:r>
      <w:r w:rsidR="00AD487A" w:rsidRPr="00D9639F">
        <w:rPr>
          <w:rFonts w:ascii="Arial" w:hAnsi="Arial" w:cs="Arial"/>
          <w:i/>
          <w:sz w:val="24"/>
          <w:szCs w:val="24"/>
        </w:rPr>
        <w:t>Fourteen Poems</w:t>
      </w:r>
      <w:r w:rsidR="00AD487A">
        <w:rPr>
          <w:rFonts w:ascii="Arial" w:hAnsi="Arial" w:cs="Arial"/>
          <w:sz w:val="24"/>
          <w:szCs w:val="24"/>
        </w:rPr>
        <w:t>, and he</w:t>
      </w:r>
      <w:r w:rsidR="005E29DD">
        <w:rPr>
          <w:rFonts w:ascii="Arial" w:hAnsi="Arial" w:cs="Arial"/>
          <w:sz w:val="24"/>
          <w:szCs w:val="24"/>
        </w:rPr>
        <w:t>r two main prose dramatic works</w:t>
      </w:r>
      <w:r w:rsidR="00AD487A">
        <w:rPr>
          <w:rFonts w:ascii="Arial" w:hAnsi="Arial" w:cs="Arial"/>
          <w:sz w:val="24"/>
          <w:szCs w:val="24"/>
        </w:rPr>
        <w:t xml:space="preserve"> </w:t>
      </w:r>
      <w:r w:rsidR="00AD487A">
        <w:rPr>
          <w:rFonts w:ascii="Arial" w:hAnsi="Arial" w:cs="Arial"/>
          <w:i/>
          <w:sz w:val="24"/>
          <w:szCs w:val="24"/>
        </w:rPr>
        <w:t>Each His Own Wilderness</w:t>
      </w:r>
      <w:r w:rsidR="00AD487A">
        <w:rPr>
          <w:rFonts w:ascii="Arial" w:hAnsi="Arial" w:cs="Arial"/>
          <w:sz w:val="24"/>
          <w:szCs w:val="24"/>
        </w:rPr>
        <w:t xml:space="preserve"> </w:t>
      </w:r>
      <w:r w:rsidR="002F5D79">
        <w:rPr>
          <w:rFonts w:ascii="Arial" w:hAnsi="Arial" w:cs="Arial"/>
          <w:sz w:val="24"/>
          <w:szCs w:val="24"/>
        </w:rPr>
        <w:t xml:space="preserve">(1958) </w:t>
      </w:r>
      <w:r w:rsidR="00AD487A">
        <w:rPr>
          <w:rFonts w:ascii="Arial" w:hAnsi="Arial" w:cs="Arial"/>
          <w:sz w:val="24"/>
          <w:szCs w:val="24"/>
        </w:rPr>
        <w:t xml:space="preserve">and </w:t>
      </w:r>
      <w:r w:rsidR="00AD487A">
        <w:rPr>
          <w:rFonts w:ascii="Arial" w:hAnsi="Arial" w:cs="Arial"/>
          <w:i/>
          <w:sz w:val="24"/>
          <w:szCs w:val="24"/>
        </w:rPr>
        <w:t xml:space="preserve">Play with a Tiger </w:t>
      </w:r>
      <w:r w:rsidR="002F5D79">
        <w:rPr>
          <w:rFonts w:ascii="Arial" w:hAnsi="Arial" w:cs="Arial"/>
          <w:sz w:val="24"/>
          <w:szCs w:val="24"/>
        </w:rPr>
        <w:t xml:space="preserve">(1962) </w:t>
      </w:r>
      <w:r w:rsidR="00AD487A">
        <w:rPr>
          <w:rFonts w:ascii="Arial" w:hAnsi="Arial" w:cs="Arial"/>
          <w:sz w:val="24"/>
          <w:szCs w:val="24"/>
        </w:rPr>
        <w:t xml:space="preserve">appear at a </w:t>
      </w:r>
      <w:r w:rsidR="005E29DD">
        <w:rPr>
          <w:rFonts w:ascii="Arial" w:hAnsi="Arial" w:cs="Arial"/>
          <w:sz w:val="24"/>
          <w:szCs w:val="24"/>
        </w:rPr>
        <w:t>moment</w:t>
      </w:r>
      <w:r w:rsidR="00AD487A">
        <w:rPr>
          <w:rFonts w:ascii="Arial" w:hAnsi="Arial" w:cs="Arial"/>
          <w:sz w:val="24"/>
          <w:szCs w:val="24"/>
        </w:rPr>
        <w:t xml:space="preserve"> that has been identified as a </w:t>
      </w:r>
      <w:r w:rsidR="00373BE6">
        <w:rPr>
          <w:rFonts w:ascii="Arial" w:hAnsi="Arial" w:cs="Arial"/>
          <w:sz w:val="24"/>
          <w:szCs w:val="24"/>
        </w:rPr>
        <w:t>period of profound change and crisis for Lessing</w:t>
      </w:r>
      <w:r w:rsidR="00AD487A">
        <w:rPr>
          <w:rFonts w:ascii="Arial" w:hAnsi="Arial" w:cs="Arial"/>
          <w:sz w:val="24"/>
          <w:szCs w:val="24"/>
        </w:rPr>
        <w:t xml:space="preserve"> in terms of both her personal and professional life</w:t>
      </w:r>
      <w:r w:rsidR="00373BE6">
        <w:rPr>
          <w:rFonts w:ascii="Arial" w:hAnsi="Arial" w:cs="Arial"/>
          <w:sz w:val="24"/>
          <w:szCs w:val="24"/>
        </w:rPr>
        <w:t xml:space="preserve">. </w:t>
      </w:r>
      <w:r w:rsidR="005E29DD">
        <w:rPr>
          <w:rFonts w:ascii="Arial" w:hAnsi="Arial" w:cs="Arial"/>
          <w:sz w:val="24"/>
          <w:szCs w:val="24"/>
        </w:rPr>
        <w:t>While</w:t>
      </w:r>
      <w:r w:rsidR="00373BE6">
        <w:rPr>
          <w:rFonts w:ascii="Arial" w:hAnsi="Arial" w:cs="Arial"/>
          <w:sz w:val="24"/>
          <w:szCs w:val="24"/>
        </w:rPr>
        <w:t xml:space="preserve"> there has been</w:t>
      </w:r>
      <w:r w:rsidR="009E4EF3">
        <w:rPr>
          <w:rFonts w:ascii="Arial" w:hAnsi="Arial" w:cs="Arial"/>
          <w:sz w:val="24"/>
          <w:szCs w:val="24"/>
        </w:rPr>
        <w:t xml:space="preserve"> relatively</w:t>
      </w:r>
      <w:r w:rsidR="00373BE6">
        <w:rPr>
          <w:rFonts w:ascii="Arial" w:hAnsi="Arial" w:cs="Arial"/>
          <w:sz w:val="24"/>
          <w:szCs w:val="24"/>
        </w:rPr>
        <w:t xml:space="preserve"> little work done on the importance of Lessing’s dramatic and</w:t>
      </w:r>
      <w:r w:rsidR="005E29DD">
        <w:rPr>
          <w:rFonts w:ascii="Arial" w:hAnsi="Arial" w:cs="Arial"/>
          <w:sz w:val="24"/>
          <w:szCs w:val="24"/>
        </w:rPr>
        <w:t xml:space="preserve"> poetic works during the period, in this article I will</w:t>
      </w:r>
      <w:r w:rsidR="009E4EF3">
        <w:rPr>
          <w:rFonts w:ascii="Arial" w:hAnsi="Arial" w:cs="Arial"/>
          <w:sz w:val="24"/>
          <w:szCs w:val="24"/>
        </w:rPr>
        <w:t xml:space="preserve"> argue</w:t>
      </w:r>
      <w:r w:rsidR="00373BE6">
        <w:rPr>
          <w:rFonts w:ascii="Arial" w:hAnsi="Arial" w:cs="Arial"/>
          <w:sz w:val="24"/>
          <w:szCs w:val="24"/>
        </w:rPr>
        <w:t xml:space="preserve"> that this body of work is important in its own right and also as way of develo</w:t>
      </w:r>
      <w:r w:rsidR="009E4EF3">
        <w:rPr>
          <w:rFonts w:ascii="Arial" w:hAnsi="Arial" w:cs="Arial"/>
          <w:sz w:val="24"/>
          <w:szCs w:val="24"/>
        </w:rPr>
        <w:t>ping our knowledge of the contex</w:t>
      </w:r>
      <w:r w:rsidR="00373BE6">
        <w:rPr>
          <w:rFonts w:ascii="Arial" w:hAnsi="Arial" w:cs="Arial"/>
          <w:sz w:val="24"/>
          <w:szCs w:val="24"/>
        </w:rPr>
        <w:t xml:space="preserve">t of </w:t>
      </w:r>
      <w:r w:rsidR="00AA71F5">
        <w:rPr>
          <w:rFonts w:ascii="Arial" w:hAnsi="Arial" w:cs="Arial"/>
          <w:sz w:val="24"/>
          <w:szCs w:val="24"/>
        </w:rPr>
        <w:t xml:space="preserve">Lessing’s </w:t>
      </w:r>
      <w:r w:rsidR="00373BE6">
        <w:rPr>
          <w:rFonts w:ascii="Arial" w:hAnsi="Arial" w:cs="Arial"/>
          <w:sz w:val="24"/>
          <w:szCs w:val="24"/>
        </w:rPr>
        <w:t xml:space="preserve">experimentation with form </w:t>
      </w:r>
      <w:r w:rsidR="005E29DD">
        <w:rPr>
          <w:rFonts w:ascii="Arial" w:hAnsi="Arial" w:cs="Arial"/>
          <w:sz w:val="24"/>
          <w:szCs w:val="24"/>
        </w:rPr>
        <w:t>at this time</w:t>
      </w:r>
      <w:r w:rsidR="00373BE6">
        <w:rPr>
          <w:rFonts w:ascii="Arial" w:hAnsi="Arial" w:cs="Arial"/>
          <w:sz w:val="24"/>
          <w:szCs w:val="24"/>
        </w:rPr>
        <w:t xml:space="preserve">. Instead of </w:t>
      </w:r>
      <w:r w:rsidR="005E29DD">
        <w:rPr>
          <w:rFonts w:ascii="Arial" w:hAnsi="Arial" w:cs="Arial"/>
          <w:sz w:val="24"/>
          <w:szCs w:val="24"/>
        </w:rPr>
        <w:t>seeing her</w:t>
      </w:r>
      <w:r w:rsidR="00373BE6">
        <w:rPr>
          <w:rFonts w:ascii="Arial" w:hAnsi="Arial" w:cs="Arial"/>
          <w:sz w:val="24"/>
          <w:szCs w:val="24"/>
        </w:rPr>
        <w:t xml:space="preserve"> poetry, plays, fiction and essays as discrete works, much is gained from seeing them as indicative of a general trend in Lessing’s aesthetic and political thinking</w:t>
      </w:r>
      <w:r w:rsidR="00AA71F5">
        <w:rPr>
          <w:rFonts w:ascii="Arial" w:hAnsi="Arial" w:cs="Arial"/>
          <w:sz w:val="24"/>
          <w:szCs w:val="24"/>
        </w:rPr>
        <w:t xml:space="preserve"> and practice</w:t>
      </w:r>
      <w:r w:rsidR="00373BE6">
        <w:rPr>
          <w:rFonts w:ascii="Arial" w:hAnsi="Arial" w:cs="Arial"/>
          <w:sz w:val="24"/>
          <w:szCs w:val="24"/>
        </w:rPr>
        <w:t xml:space="preserve">. Indeed, the unanchored image introduced in </w:t>
      </w:r>
      <w:r w:rsidR="009E4EF3">
        <w:rPr>
          <w:rFonts w:ascii="Arial" w:hAnsi="Arial" w:cs="Arial"/>
          <w:i/>
          <w:sz w:val="24"/>
          <w:szCs w:val="24"/>
        </w:rPr>
        <w:t>T</w:t>
      </w:r>
      <w:r w:rsidR="00373BE6">
        <w:rPr>
          <w:rFonts w:ascii="Arial" w:hAnsi="Arial" w:cs="Arial"/>
          <w:i/>
          <w:sz w:val="24"/>
          <w:szCs w:val="24"/>
        </w:rPr>
        <w:t>he Golden Notebook</w:t>
      </w:r>
      <w:r w:rsidR="00373BE6">
        <w:rPr>
          <w:rFonts w:ascii="Arial" w:hAnsi="Arial" w:cs="Arial"/>
          <w:sz w:val="24"/>
          <w:szCs w:val="24"/>
        </w:rPr>
        <w:t xml:space="preserve"> provides a useful model for thinking </w:t>
      </w:r>
      <w:r w:rsidR="009E4EF3">
        <w:rPr>
          <w:rFonts w:ascii="Arial" w:hAnsi="Arial" w:cs="Arial"/>
          <w:sz w:val="24"/>
          <w:szCs w:val="24"/>
        </w:rPr>
        <w:t>a</w:t>
      </w:r>
      <w:r w:rsidR="00373BE6">
        <w:rPr>
          <w:rFonts w:ascii="Arial" w:hAnsi="Arial" w:cs="Arial"/>
          <w:sz w:val="24"/>
          <w:szCs w:val="24"/>
        </w:rPr>
        <w:t>bout the connections to be made across Lessing’s writing</w:t>
      </w:r>
      <w:r w:rsidR="00F86708">
        <w:rPr>
          <w:rFonts w:ascii="Arial" w:hAnsi="Arial" w:cs="Arial"/>
          <w:sz w:val="24"/>
          <w:szCs w:val="24"/>
        </w:rPr>
        <w:t xml:space="preserve"> </w:t>
      </w:r>
      <w:r w:rsidR="005E29DD">
        <w:rPr>
          <w:rFonts w:ascii="Arial" w:hAnsi="Arial" w:cs="Arial"/>
          <w:sz w:val="24"/>
          <w:szCs w:val="24"/>
        </w:rPr>
        <w:t>at the end of the 1950s and into the new decade</w:t>
      </w:r>
      <w:r w:rsidR="00373BE6">
        <w:rPr>
          <w:rFonts w:ascii="Arial" w:hAnsi="Arial" w:cs="Arial"/>
          <w:sz w:val="24"/>
          <w:szCs w:val="24"/>
        </w:rPr>
        <w:t xml:space="preserve">. </w:t>
      </w:r>
      <w:r w:rsidR="00AA71F5">
        <w:rPr>
          <w:rFonts w:ascii="Arial" w:hAnsi="Arial" w:cs="Arial"/>
          <w:sz w:val="24"/>
          <w:szCs w:val="24"/>
        </w:rPr>
        <w:t xml:space="preserve">As Roberta Rubenstein argues, correspondences between </w:t>
      </w:r>
      <w:r w:rsidR="00AA71F5" w:rsidRPr="00DE588E">
        <w:rPr>
          <w:rFonts w:ascii="Arial" w:hAnsi="Arial" w:cs="Arial"/>
          <w:i/>
          <w:sz w:val="24"/>
          <w:szCs w:val="24"/>
        </w:rPr>
        <w:t>Play With a Tiger</w:t>
      </w:r>
      <w:r w:rsidR="00AA71F5">
        <w:rPr>
          <w:rFonts w:ascii="Arial" w:hAnsi="Arial" w:cs="Arial"/>
          <w:sz w:val="24"/>
          <w:szCs w:val="24"/>
        </w:rPr>
        <w:t xml:space="preserve"> and </w:t>
      </w:r>
      <w:r w:rsidR="00AA71F5" w:rsidRPr="00DE588E">
        <w:rPr>
          <w:rFonts w:ascii="Arial" w:hAnsi="Arial" w:cs="Arial"/>
          <w:i/>
          <w:sz w:val="24"/>
          <w:szCs w:val="24"/>
        </w:rPr>
        <w:t>The Golden Notebook</w:t>
      </w:r>
      <w:r w:rsidR="000A3661">
        <w:rPr>
          <w:rFonts w:ascii="Arial" w:hAnsi="Arial" w:cs="Arial"/>
          <w:sz w:val="24"/>
          <w:szCs w:val="24"/>
        </w:rPr>
        <w:t xml:space="preserve"> “</w:t>
      </w:r>
      <w:r w:rsidR="00AA71F5" w:rsidRPr="00DE588E">
        <w:rPr>
          <w:rFonts w:ascii="Arial" w:hAnsi="Arial" w:cs="Arial"/>
          <w:sz w:val="24"/>
          <w:szCs w:val="24"/>
        </w:rPr>
        <w:t xml:space="preserve">emphasize the way in which various pieces of Lessing’s own work, like Anna’s several notebooks, reformulate and recast some of </w:t>
      </w:r>
      <w:r w:rsidR="00AA71F5">
        <w:rPr>
          <w:rFonts w:ascii="Arial" w:hAnsi="Arial" w:cs="Arial"/>
          <w:sz w:val="24"/>
          <w:szCs w:val="24"/>
        </w:rPr>
        <w:t xml:space="preserve">the same clusters of </w:t>
      </w:r>
      <w:r w:rsidR="00AA71F5">
        <w:rPr>
          <w:rFonts w:ascii="Arial" w:hAnsi="Arial" w:cs="Arial"/>
          <w:sz w:val="24"/>
          <w:szCs w:val="24"/>
        </w:rPr>
        <w:lastRenderedPageBreak/>
        <w:t>exp</w:t>
      </w:r>
      <w:r w:rsidR="00AA71F5" w:rsidRPr="00DE588E">
        <w:rPr>
          <w:rFonts w:ascii="Arial" w:hAnsi="Arial" w:cs="Arial"/>
          <w:sz w:val="24"/>
          <w:szCs w:val="24"/>
        </w:rPr>
        <w:t xml:space="preserve">erience, image, </w:t>
      </w:r>
      <w:r w:rsidR="000A3661">
        <w:rPr>
          <w:rFonts w:ascii="Arial" w:hAnsi="Arial" w:cs="Arial"/>
          <w:sz w:val="24"/>
          <w:szCs w:val="24"/>
        </w:rPr>
        <w:t>and idea”</w:t>
      </w:r>
      <w:r w:rsidR="002F5D79">
        <w:rPr>
          <w:rFonts w:ascii="Arial" w:hAnsi="Arial" w:cs="Arial"/>
          <w:sz w:val="24"/>
          <w:szCs w:val="24"/>
        </w:rPr>
        <w:t xml:space="preserve"> (</w:t>
      </w:r>
      <w:r w:rsidR="002F5D79">
        <w:rPr>
          <w:rFonts w:ascii="Arial" w:hAnsi="Arial" w:cs="Arial"/>
          <w:i/>
          <w:sz w:val="24"/>
          <w:szCs w:val="24"/>
        </w:rPr>
        <w:t xml:space="preserve">The Novelistic Vision </w:t>
      </w:r>
      <w:r w:rsidR="002F5D79">
        <w:rPr>
          <w:rFonts w:ascii="Arial" w:hAnsi="Arial" w:cs="Arial"/>
          <w:sz w:val="24"/>
          <w:szCs w:val="24"/>
        </w:rPr>
        <w:t>100)</w:t>
      </w:r>
      <w:r w:rsidR="00AA71F5">
        <w:rPr>
          <w:rFonts w:ascii="Arial" w:hAnsi="Arial" w:cs="Arial"/>
          <w:sz w:val="24"/>
          <w:szCs w:val="24"/>
        </w:rPr>
        <w:t>. Mona Knapp suggests</w:t>
      </w:r>
      <w:r w:rsidR="000A3661">
        <w:rPr>
          <w:rFonts w:ascii="Arial" w:hAnsi="Arial" w:cs="Arial"/>
          <w:sz w:val="24"/>
          <w:szCs w:val="24"/>
        </w:rPr>
        <w:t xml:space="preserve"> that “</w:t>
      </w:r>
      <w:r w:rsidR="00F3546E">
        <w:rPr>
          <w:rFonts w:ascii="Arial" w:hAnsi="Arial" w:cs="Arial"/>
          <w:sz w:val="24"/>
          <w:szCs w:val="24"/>
        </w:rPr>
        <w:t xml:space="preserve">the plays of this period were written concurrently with </w:t>
      </w:r>
      <w:r w:rsidR="00F3546E">
        <w:rPr>
          <w:rFonts w:ascii="Arial" w:hAnsi="Arial" w:cs="Arial"/>
          <w:i/>
          <w:sz w:val="24"/>
          <w:szCs w:val="24"/>
        </w:rPr>
        <w:t>The Golden Notebook</w:t>
      </w:r>
      <w:r w:rsidR="00F3546E">
        <w:rPr>
          <w:rFonts w:ascii="Arial" w:hAnsi="Arial" w:cs="Arial"/>
          <w:sz w:val="24"/>
          <w:szCs w:val="24"/>
        </w:rPr>
        <w:t xml:space="preserve"> and</w:t>
      </w:r>
      <w:r w:rsidR="000A3661">
        <w:rPr>
          <w:rFonts w:ascii="Arial" w:hAnsi="Arial" w:cs="Arial"/>
          <w:sz w:val="24"/>
          <w:szCs w:val="24"/>
        </w:rPr>
        <w:t xml:space="preserve"> are thematically related to it”</w:t>
      </w:r>
      <w:r w:rsidR="00F3546E">
        <w:rPr>
          <w:rFonts w:ascii="Arial" w:hAnsi="Arial" w:cs="Arial"/>
          <w:sz w:val="24"/>
          <w:szCs w:val="24"/>
        </w:rPr>
        <w:t xml:space="preserve">, citing Lessing’s work as the theatre critic for </w:t>
      </w:r>
      <w:r w:rsidR="000A3661">
        <w:rPr>
          <w:rFonts w:ascii="Arial" w:hAnsi="Arial" w:cs="Arial"/>
          <w:i/>
          <w:sz w:val="24"/>
          <w:szCs w:val="24"/>
        </w:rPr>
        <w:t>T</w:t>
      </w:r>
      <w:r w:rsidR="00F3546E">
        <w:rPr>
          <w:rFonts w:ascii="Arial" w:hAnsi="Arial" w:cs="Arial"/>
          <w:i/>
          <w:sz w:val="24"/>
          <w:szCs w:val="24"/>
        </w:rPr>
        <w:t>he Observer</w:t>
      </w:r>
      <w:r w:rsidR="00F3546E">
        <w:rPr>
          <w:rFonts w:ascii="Arial" w:hAnsi="Arial" w:cs="Arial"/>
          <w:sz w:val="24"/>
          <w:szCs w:val="24"/>
        </w:rPr>
        <w:t xml:space="preserve"> in 1958 as inspiration for her own playwriting</w:t>
      </w:r>
      <w:r w:rsidR="002F5D79">
        <w:rPr>
          <w:rFonts w:ascii="Arial" w:hAnsi="Arial" w:cs="Arial"/>
          <w:sz w:val="24"/>
          <w:szCs w:val="24"/>
        </w:rPr>
        <w:t xml:space="preserve"> (</w:t>
      </w:r>
      <w:r w:rsidR="002F5D79">
        <w:rPr>
          <w:rFonts w:ascii="Arial" w:hAnsi="Arial" w:cs="Arial"/>
          <w:i/>
          <w:sz w:val="24"/>
          <w:szCs w:val="24"/>
        </w:rPr>
        <w:t>Doris Lessing</w:t>
      </w:r>
      <w:r w:rsidR="002F5D79">
        <w:rPr>
          <w:rFonts w:ascii="Arial" w:hAnsi="Arial" w:cs="Arial"/>
          <w:sz w:val="24"/>
          <w:szCs w:val="24"/>
        </w:rPr>
        <w:t xml:space="preserve"> 68)</w:t>
      </w:r>
      <w:r w:rsidR="00F3546E">
        <w:rPr>
          <w:rFonts w:ascii="Arial" w:hAnsi="Arial" w:cs="Arial"/>
          <w:sz w:val="24"/>
          <w:szCs w:val="24"/>
        </w:rPr>
        <w:t>.</w:t>
      </w:r>
    </w:p>
    <w:p w:rsidR="00F3546E" w:rsidRDefault="00F3546E" w:rsidP="001F7AF5">
      <w:pPr>
        <w:spacing w:after="0" w:line="480" w:lineRule="auto"/>
        <w:rPr>
          <w:rFonts w:ascii="Arial" w:hAnsi="Arial" w:cs="Arial"/>
          <w:sz w:val="24"/>
          <w:szCs w:val="24"/>
        </w:rPr>
      </w:pPr>
    </w:p>
    <w:p w:rsidR="00373BE6" w:rsidRPr="00AA71F5" w:rsidRDefault="00AA71F5" w:rsidP="001F7AF5">
      <w:pPr>
        <w:spacing w:after="0" w:line="480" w:lineRule="auto"/>
        <w:rPr>
          <w:rFonts w:ascii="Arial" w:hAnsi="Arial" w:cs="Arial"/>
          <w:i/>
          <w:sz w:val="24"/>
          <w:szCs w:val="24"/>
        </w:rPr>
      </w:pPr>
      <w:r>
        <w:rPr>
          <w:rFonts w:ascii="Arial" w:hAnsi="Arial" w:cs="Arial"/>
          <w:sz w:val="24"/>
          <w:szCs w:val="24"/>
        </w:rPr>
        <w:t>Extending Rubenstein and Knapp’s points</w:t>
      </w:r>
      <w:r w:rsidR="00373BE6">
        <w:rPr>
          <w:rFonts w:ascii="Arial" w:hAnsi="Arial" w:cs="Arial"/>
          <w:sz w:val="24"/>
          <w:szCs w:val="24"/>
        </w:rPr>
        <w:t xml:space="preserve">, I </w:t>
      </w:r>
      <w:r w:rsidR="005E29DD">
        <w:rPr>
          <w:rFonts w:ascii="Arial" w:hAnsi="Arial" w:cs="Arial"/>
          <w:sz w:val="24"/>
          <w:szCs w:val="24"/>
        </w:rPr>
        <w:t>will emphasize</w:t>
      </w:r>
      <w:r w:rsidR="00373BE6">
        <w:rPr>
          <w:rFonts w:ascii="Arial" w:hAnsi="Arial" w:cs="Arial"/>
          <w:sz w:val="24"/>
          <w:szCs w:val="24"/>
        </w:rPr>
        <w:t xml:space="preserve"> that L</w:t>
      </w:r>
      <w:r w:rsidR="00373BE6" w:rsidRPr="003051E1">
        <w:rPr>
          <w:rFonts w:ascii="Arial" w:hAnsi="Arial" w:cs="Arial"/>
          <w:sz w:val="24"/>
          <w:szCs w:val="24"/>
        </w:rPr>
        <w:t xml:space="preserve">essing’s exploration of different </w:t>
      </w:r>
      <w:r w:rsidR="00373BE6">
        <w:rPr>
          <w:rFonts w:ascii="Arial" w:hAnsi="Arial" w:cs="Arial"/>
          <w:sz w:val="24"/>
          <w:szCs w:val="24"/>
        </w:rPr>
        <w:t>literary modes and forms in</w:t>
      </w:r>
      <w:r w:rsidR="00373BE6" w:rsidRPr="003051E1">
        <w:rPr>
          <w:rFonts w:ascii="Arial" w:hAnsi="Arial" w:cs="Arial"/>
          <w:sz w:val="24"/>
          <w:szCs w:val="24"/>
        </w:rPr>
        <w:t xml:space="preserve"> </w:t>
      </w:r>
      <w:r w:rsidR="00373BE6">
        <w:rPr>
          <w:rFonts w:ascii="Arial" w:hAnsi="Arial" w:cs="Arial"/>
          <w:i/>
          <w:iCs/>
          <w:sz w:val="24"/>
          <w:szCs w:val="24"/>
        </w:rPr>
        <w:t>T</w:t>
      </w:r>
      <w:r w:rsidR="00373BE6" w:rsidRPr="003051E1">
        <w:rPr>
          <w:rFonts w:ascii="Arial" w:hAnsi="Arial" w:cs="Arial"/>
          <w:i/>
          <w:iCs/>
          <w:sz w:val="24"/>
          <w:szCs w:val="24"/>
        </w:rPr>
        <w:t>he Golden Notebook</w:t>
      </w:r>
      <w:r w:rsidR="00373BE6">
        <w:rPr>
          <w:rFonts w:ascii="Arial" w:hAnsi="Arial" w:cs="Arial"/>
          <w:sz w:val="24"/>
          <w:szCs w:val="24"/>
        </w:rPr>
        <w:t xml:space="preserve"> </w:t>
      </w:r>
      <w:r w:rsidR="00373BE6">
        <w:rPr>
          <w:rFonts w:ascii="Arial" w:hAnsi="Arial" w:cs="Arial"/>
          <w:iCs/>
          <w:sz w:val="24"/>
          <w:szCs w:val="24"/>
        </w:rPr>
        <w:t>connects fruitfully with the drama and poetry she produced in the second half of the 1950s.</w:t>
      </w:r>
      <w:r w:rsidR="00373BE6">
        <w:rPr>
          <w:rFonts w:ascii="Arial" w:hAnsi="Arial" w:cs="Arial"/>
          <w:sz w:val="24"/>
          <w:szCs w:val="24"/>
        </w:rPr>
        <w:t xml:space="preserve"> </w:t>
      </w:r>
      <w:r>
        <w:rPr>
          <w:rFonts w:ascii="Arial" w:hAnsi="Arial" w:cs="Arial"/>
          <w:iCs/>
          <w:sz w:val="24"/>
          <w:szCs w:val="24"/>
        </w:rPr>
        <w:t xml:space="preserve">In particular, I will discuss the play </w:t>
      </w:r>
      <w:r>
        <w:rPr>
          <w:rFonts w:ascii="Arial" w:hAnsi="Arial" w:cs="Arial"/>
          <w:i/>
          <w:iCs/>
          <w:sz w:val="24"/>
          <w:szCs w:val="24"/>
        </w:rPr>
        <w:t>Each His Own Wilderness</w:t>
      </w:r>
      <w:r>
        <w:rPr>
          <w:rFonts w:ascii="Arial" w:hAnsi="Arial" w:cs="Arial"/>
          <w:iCs/>
          <w:sz w:val="24"/>
          <w:szCs w:val="24"/>
        </w:rPr>
        <w:t xml:space="preserve"> (and to a lesser extent </w:t>
      </w:r>
      <w:r>
        <w:rPr>
          <w:rFonts w:ascii="Arial" w:hAnsi="Arial" w:cs="Arial"/>
          <w:i/>
          <w:iCs/>
          <w:sz w:val="24"/>
          <w:szCs w:val="24"/>
        </w:rPr>
        <w:t xml:space="preserve">Play </w:t>
      </w:r>
      <w:proofErr w:type="gramStart"/>
      <w:r>
        <w:rPr>
          <w:rFonts w:ascii="Arial" w:hAnsi="Arial" w:cs="Arial"/>
          <w:i/>
          <w:iCs/>
          <w:sz w:val="24"/>
          <w:szCs w:val="24"/>
        </w:rPr>
        <w:t>With</w:t>
      </w:r>
      <w:proofErr w:type="gramEnd"/>
      <w:r>
        <w:rPr>
          <w:rFonts w:ascii="Arial" w:hAnsi="Arial" w:cs="Arial"/>
          <w:i/>
          <w:iCs/>
          <w:sz w:val="24"/>
          <w:szCs w:val="24"/>
        </w:rPr>
        <w:t xml:space="preserve"> a Tiger</w:t>
      </w:r>
      <w:r>
        <w:rPr>
          <w:rFonts w:ascii="Arial" w:hAnsi="Arial" w:cs="Arial"/>
          <w:iCs/>
          <w:sz w:val="24"/>
          <w:szCs w:val="24"/>
        </w:rPr>
        <w:t>)</w:t>
      </w:r>
      <w:r>
        <w:rPr>
          <w:rFonts w:ascii="Arial" w:hAnsi="Arial" w:cs="Arial"/>
          <w:i/>
          <w:iCs/>
          <w:sz w:val="24"/>
          <w:szCs w:val="24"/>
        </w:rPr>
        <w:t xml:space="preserve"> </w:t>
      </w:r>
      <w:r>
        <w:rPr>
          <w:rFonts w:ascii="Arial" w:hAnsi="Arial" w:cs="Arial"/>
          <w:iCs/>
          <w:sz w:val="24"/>
          <w:szCs w:val="24"/>
        </w:rPr>
        <w:t xml:space="preserve">and </w:t>
      </w:r>
      <w:r>
        <w:rPr>
          <w:rFonts w:ascii="Arial" w:hAnsi="Arial" w:cs="Arial"/>
          <w:i/>
          <w:iCs/>
          <w:sz w:val="24"/>
          <w:szCs w:val="24"/>
        </w:rPr>
        <w:t>Fourteen Poems</w:t>
      </w:r>
      <w:r>
        <w:rPr>
          <w:rFonts w:ascii="Arial" w:hAnsi="Arial" w:cs="Arial"/>
          <w:iCs/>
          <w:sz w:val="24"/>
          <w:szCs w:val="24"/>
        </w:rPr>
        <w:t xml:space="preserve">. </w:t>
      </w:r>
      <w:r w:rsidR="005E29DD">
        <w:rPr>
          <w:rFonts w:ascii="Arial" w:hAnsi="Arial" w:cs="Arial"/>
          <w:sz w:val="24"/>
          <w:szCs w:val="24"/>
        </w:rPr>
        <w:t>I will</w:t>
      </w:r>
      <w:r w:rsidR="00373BE6">
        <w:rPr>
          <w:rFonts w:ascii="Arial" w:hAnsi="Arial" w:cs="Arial"/>
          <w:sz w:val="24"/>
          <w:szCs w:val="24"/>
        </w:rPr>
        <w:t xml:space="preserve"> identify four aspects of Lessing’s thinking reve</w:t>
      </w:r>
      <w:r>
        <w:rPr>
          <w:rFonts w:ascii="Arial" w:hAnsi="Arial" w:cs="Arial"/>
          <w:sz w:val="24"/>
          <w:szCs w:val="24"/>
        </w:rPr>
        <w:t>a</w:t>
      </w:r>
      <w:r w:rsidR="001672A1">
        <w:rPr>
          <w:rFonts w:ascii="Arial" w:hAnsi="Arial" w:cs="Arial"/>
          <w:sz w:val="24"/>
          <w:szCs w:val="24"/>
        </w:rPr>
        <w:t>led in her</w:t>
      </w:r>
      <w:r w:rsidR="00373BE6">
        <w:rPr>
          <w:rFonts w:ascii="Arial" w:hAnsi="Arial" w:cs="Arial"/>
          <w:sz w:val="24"/>
          <w:szCs w:val="24"/>
        </w:rPr>
        <w:t xml:space="preserve"> plays and poetry that connect with the more well-known fictional and non-fictional prose narrative of the period. The first of these is her concern with </w:t>
      </w:r>
      <w:r w:rsidR="00373BE6">
        <w:rPr>
          <w:rFonts w:ascii="Arial" w:hAnsi="Arial" w:cs="Arial"/>
          <w:iCs/>
          <w:sz w:val="24"/>
          <w:szCs w:val="24"/>
        </w:rPr>
        <w:t>becoming increasingly frustrated by the inner machinations and th</w:t>
      </w:r>
      <w:r>
        <w:rPr>
          <w:rFonts w:ascii="Arial" w:hAnsi="Arial" w:cs="Arial"/>
          <w:iCs/>
          <w:sz w:val="24"/>
          <w:szCs w:val="24"/>
        </w:rPr>
        <w:t>eoretical underpinnings of the C</w:t>
      </w:r>
      <w:r w:rsidR="00373BE6">
        <w:rPr>
          <w:rFonts w:ascii="Arial" w:hAnsi="Arial" w:cs="Arial"/>
          <w:iCs/>
          <w:sz w:val="24"/>
          <w:szCs w:val="24"/>
        </w:rPr>
        <w:t>omm</w:t>
      </w:r>
      <w:r>
        <w:rPr>
          <w:rFonts w:ascii="Arial" w:hAnsi="Arial" w:cs="Arial"/>
          <w:iCs/>
          <w:sz w:val="24"/>
          <w:szCs w:val="24"/>
        </w:rPr>
        <w:t>unist Party politics and</w:t>
      </w:r>
      <w:r w:rsidR="00373BE6">
        <w:rPr>
          <w:rFonts w:ascii="Arial" w:hAnsi="Arial" w:cs="Arial"/>
          <w:iCs/>
          <w:sz w:val="24"/>
          <w:szCs w:val="24"/>
        </w:rPr>
        <w:t xml:space="preserve"> I will also suggest that one of the </w:t>
      </w:r>
      <w:r w:rsidR="001672A1">
        <w:rPr>
          <w:rFonts w:ascii="Arial" w:hAnsi="Arial" w:cs="Arial"/>
          <w:iCs/>
          <w:sz w:val="24"/>
          <w:szCs w:val="24"/>
        </w:rPr>
        <w:t>aims</w:t>
      </w:r>
      <w:r w:rsidR="00373BE6">
        <w:rPr>
          <w:rFonts w:ascii="Arial" w:hAnsi="Arial" w:cs="Arial"/>
          <w:iCs/>
          <w:sz w:val="24"/>
          <w:szCs w:val="24"/>
        </w:rPr>
        <w:t xml:space="preserve"> in the play and </w:t>
      </w:r>
      <w:r w:rsidR="001672A1">
        <w:rPr>
          <w:rFonts w:ascii="Arial" w:hAnsi="Arial" w:cs="Arial"/>
          <w:iCs/>
          <w:sz w:val="24"/>
          <w:szCs w:val="24"/>
        </w:rPr>
        <w:t xml:space="preserve">in </w:t>
      </w:r>
      <w:r w:rsidR="00373BE6">
        <w:rPr>
          <w:rFonts w:ascii="Arial" w:hAnsi="Arial" w:cs="Arial"/>
          <w:iCs/>
          <w:sz w:val="24"/>
          <w:szCs w:val="24"/>
        </w:rPr>
        <w:t xml:space="preserve">some of the poems is to interrogate Marxist methods of </w:t>
      </w:r>
      <w:r w:rsidR="009E4EF3">
        <w:rPr>
          <w:rFonts w:ascii="Arial" w:hAnsi="Arial" w:cs="Arial"/>
          <w:iCs/>
          <w:sz w:val="24"/>
          <w:szCs w:val="24"/>
        </w:rPr>
        <w:t xml:space="preserve">dialectical </w:t>
      </w:r>
      <w:r w:rsidR="00373BE6">
        <w:rPr>
          <w:rFonts w:ascii="Arial" w:hAnsi="Arial" w:cs="Arial"/>
          <w:iCs/>
          <w:sz w:val="24"/>
          <w:szCs w:val="24"/>
        </w:rPr>
        <w:t xml:space="preserve">argument (as inherited from Hegel). A second contemporary concern </w:t>
      </w:r>
      <w:r>
        <w:rPr>
          <w:rFonts w:ascii="Arial" w:hAnsi="Arial" w:cs="Arial"/>
          <w:iCs/>
          <w:sz w:val="24"/>
          <w:szCs w:val="24"/>
        </w:rPr>
        <w:t>of the period</w:t>
      </w:r>
      <w:r w:rsidR="00373BE6">
        <w:rPr>
          <w:rFonts w:ascii="Arial" w:hAnsi="Arial" w:cs="Arial"/>
          <w:iCs/>
          <w:sz w:val="24"/>
          <w:szCs w:val="24"/>
        </w:rPr>
        <w:t xml:space="preserve">, played out in </w:t>
      </w:r>
      <w:r w:rsidR="00373BE6" w:rsidRPr="00932916">
        <w:rPr>
          <w:rFonts w:ascii="Arial" w:hAnsi="Arial" w:cs="Arial"/>
          <w:i/>
          <w:iCs/>
          <w:sz w:val="24"/>
          <w:szCs w:val="24"/>
        </w:rPr>
        <w:t>Each His Own Wilderness</w:t>
      </w:r>
      <w:r w:rsidR="00373BE6">
        <w:rPr>
          <w:rFonts w:ascii="Arial" w:hAnsi="Arial" w:cs="Arial"/>
          <w:iCs/>
          <w:sz w:val="24"/>
          <w:szCs w:val="24"/>
        </w:rPr>
        <w:t xml:space="preserve"> in particular, is a generational conflict over the efficacy of contemporary left-wing political commitment. Thirdly, the plays and poetry reveal Lessing’s concerns with the increasingly fraught </w:t>
      </w:r>
      <w:r w:rsidR="009E4EF3">
        <w:rPr>
          <w:rFonts w:ascii="Arial" w:hAnsi="Arial" w:cs="Arial"/>
          <w:iCs/>
          <w:sz w:val="24"/>
          <w:szCs w:val="24"/>
        </w:rPr>
        <w:t xml:space="preserve">nature </w:t>
      </w:r>
      <w:r w:rsidR="00373BE6">
        <w:rPr>
          <w:rFonts w:ascii="Arial" w:hAnsi="Arial" w:cs="Arial"/>
          <w:iCs/>
          <w:sz w:val="24"/>
          <w:szCs w:val="24"/>
        </w:rPr>
        <w:t xml:space="preserve">of sexual relationships and gender politics. Alongside the generational </w:t>
      </w:r>
      <w:r w:rsidR="001672A1">
        <w:rPr>
          <w:rFonts w:ascii="Arial" w:hAnsi="Arial" w:cs="Arial"/>
          <w:iCs/>
          <w:sz w:val="24"/>
          <w:szCs w:val="24"/>
        </w:rPr>
        <w:t>and sexual politics, there is an interest in examin</w:t>
      </w:r>
      <w:r w:rsidR="00F86708">
        <w:rPr>
          <w:rFonts w:ascii="Arial" w:hAnsi="Arial" w:cs="Arial"/>
          <w:iCs/>
          <w:sz w:val="24"/>
          <w:szCs w:val="24"/>
        </w:rPr>
        <w:t>in</w:t>
      </w:r>
      <w:r w:rsidR="001672A1">
        <w:rPr>
          <w:rFonts w:ascii="Arial" w:hAnsi="Arial" w:cs="Arial"/>
          <w:iCs/>
          <w:sz w:val="24"/>
          <w:szCs w:val="24"/>
        </w:rPr>
        <w:t xml:space="preserve">g the personal relationship </w:t>
      </w:r>
      <w:r w:rsidR="00373BE6">
        <w:rPr>
          <w:rFonts w:ascii="Arial" w:hAnsi="Arial" w:cs="Arial"/>
          <w:iCs/>
          <w:sz w:val="24"/>
          <w:szCs w:val="24"/>
        </w:rPr>
        <w:t>with geographical location manife</w:t>
      </w:r>
      <w:r w:rsidR="001672A1">
        <w:rPr>
          <w:rFonts w:ascii="Arial" w:hAnsi="Arial" w:cs="Arial"/>
          <w:iCs/>
          <w:sz w:val="24"/>
          <w:szCs w:val="24"/>
        </w:rPr>
        <w:t xml:space="preserve">st in sentiments of exile and </w:t>
      </w:r>
      <w:r w:rsidR="00373BE6">
        <w:rPr>
          <w:rFonts w:ascii="Arial" w:hAnsi="Arial" w:cs="Arial"/>
          <w:iCs/>
          <w:sz w:val="24"/>
          <w:szCs w:val="24"/>
        </w:rPr>
        <w:t>the physical</w:t>
      </w:r>
      <w:r w:rsidR="00BE5B88">
        <w:rPr>
          <w:rFonts w:ascii="Arial" w:hAnsi="Arial" w:cs="Arial"/>
          <w:iCs/>
          <w:sz w:val="24"/>
          <w:szCs w:val="24"/>
        </w:rPr>
        <w:t>,</w:t>
      </w:r>
      <w:r w:rsidR="00373BE6">
        <w:rPr>
          <w:rFonts w:ascii="Arial" w:hAnsi="Arial" w:cs="Arial"/>
          <w:iCs/>
          <w:sz w:val="24"/>
          <w:szCs w:val="24"/>
        </w:rPr>
        <w:t xml:space="preserve"> emotional and cultural distance she feels between southern Africa and her </w:t>
      </w:r>
      <w:r>
        <w:rPr>
          <w:rFonts w:ascii="Arial" w:hAnsi="Arial" w:cs="Arial"/>
          <w:iCs/>
          <w:sz w:val="24"/>
          <w:szCs w:val="24"/>
        </w:rPr>
        <w:t xml:space="preserve">still relatively </w:t>
      </w:r>
      <w:r w:rsidR="001672A1">
        <w:rPr>
          <w:rFonts w:ascii="Arial" w:hAnsi="Arial" w:cs="Arial"/>
          <w:iCs/>
          <w:sz w:val="24"/>
          <w:szCs w:val="24"/>
        </w:rPr>
        <w:t>new home of</w:t>
      </w:r>
      <w:r w:rsidR="00373BE6">
        <w:rPr>
          <w:rFonts w:ascii="Arial" w:hAnsi="Arial" w:cs="Arial"/>
          <w:iCs/>
          <w:sz w:val="24"/>
          <w:szCs w:val="24"/>
        </w:rPr>
        <w:t xml:space="preserve"> London</w:t>
      </w:r>
      <w:r>
        <w:rPr>
          <w:rFonts w:ascii="Arial" w:hAnsi="Arial" w:cs="Arial"/>
          <w:iCs/>
          <w:sz w:val="24"/>
          <w:szCs w:val="24"/>
        </w:rPr>
        <w:t xml:space="preserve"> in the late 1950s</w:t>
      </w:r>
      <w:r w:rsidR="00373BE6">
        <w:rPr>
          <w:rFonts w:ascii="Arial" w:hAnsi="Arial" w:cs="Arial"/>
          <w:iCs/>
          <w:sz w:val="24"/>
          <w:szCs w:val="24"/>
        </w:rPr>
        <w:t xml:space="preserve">. This </w:t>
      </w:r>
      <w:r>
        <w:rPr>
          <w:rFonts w:ascii="Arial" w:hAnsi="Arial" w:cs="Arial"/>
          <w:iCs/>
          <w:sz w:val="24"/>
          <w:szCs w:val="24"/>
        </w:rPr>
        <w:t xml:space="preserve">last theme </w:t>
      </w:r>
      <w:r w:rsidR="00373BE6">
        <w:rPr>
          <w:rFonts w:ascii="Arial" w:hAnsi="Arial" w:cs="Arial"/>
          <w:iCs/>
          <w:sz w:val="24"/>
          <w:szCs w:val="24"/>
        </w:rPr>
        <w:t>is revealed</w:t>
      </w:r>
      <w:r w:rsidR="001672A1">
        <w:rPr>
          <w:rFonts w:ascii="Arial" w:hAnsi="Arial" w:cs="Arial"/>
          <w:iCs/>
          <w:sz w:val="24"/>
          <w:szCs w:val="24"/>
        </w:rPr>
        <w:t xml:space="preserve"> in many of the poems</w:t>
      </w:r>
      <w:r w:rsidR="00373BE6">
        <w:rPr>
          <w:rFonts w:ascii="Arial" w:hAnsi="Arial" w:cs="Arial"/>
          <w:iCs/>
          <w:sz w:val="24"/>
          <w:szCs w:val="24"/>
        </w:rPr>
        <w:t xml:space="preserve">, </w:t>
      </w:r>
      <w:r>
        <w:rPr>
          <w:rFonts w:ascii="Arial" w:hAnsi="Arial" w:cs="Arial"/>
          <w:iCs/>
          <w:sz w:val="24"/>
          <w:szCs w:val="24"/>
        </w:rPr>
        <w:t xml:space="preserve">as </w:t>
      </w:r>
      <w:r>
        <w:rPr>
          <w:rFonts w:ascii="Arial" w:hAnsi="Arial" w:cs="Arial"/>
          <w:iCs/>
          <w:sz w:val="24"/>
          <w:szCs w:val="24"/>
        </w:rPr>
        <w:lastRenderedPageBreak/>
        <w:t xml:space="preserve">Paul </w:t>
      </w:r>
      <w:proofErr w:type="spellStart"/>
      <w:r>
        <w:rPr>
          <w:rFonts w:ascii="Arial" w:hAnsi="Arial" w:cs="Arial"/>
          <w:iCs/>
          <w:sz w:val="24"/>
          <w:szCs w:val="24"/>
        </w:rPr>
        <w:t>Schlueter</w:t>
      </w:r>
      <w:proofErr w:type="spellEnd"/>
      <w:r>
        <w:rPr>
          <w:rFonts w:ascii="Arial" w:hAnsi="Arial" w:cs="Arial"/>
          <w:iCs/>
          <w:sz w:val="24"/>
          <w:szCs w:val="24"/>
        </w:rPr>
        <w:t xml:space="preserve"> has identified</w:t>
      </w:r>
      <w:r w:rsidR="001672A1">
        <w:rPr>
          <w:rFonts w:ascii="Arial" w:hAnsi="Arial" w:cs="Arial"/>
          <w:iCs/>
          <w:sz w:val="24"/>
          <w:szCs w:val="24"/>
        </w:rPr>
        <w:t xml:space="preserve">, as a </w:t>
      </w:r>
      <w:r>
        <w:rPr>
          <w:rFonts w:ascii="Arial" w:hAnsi="Arial" w:cs="Arial"/>
          <w:iCs/>
          <w:sz w:val="24"/>
          <w:szCs w:val="24"/>
        </w:rPr>
        <w:t>binary opposition</w:t>
      </w:r>
      <w:r w:rsidR="001672A1">
        <w:rPr>
          <w:rFonts w:ascii="Arial" w:hAnsi="Arial" w:cs="Arial"/>
          <w:iCs/>
          <w:sz w:val="24"/>
          <w:szCs w:val="24"/>
        </w:rPr>
        <w:t xml:space="preserve"> between</w:t>
      </w:r>
      <w:r w:rsidR="00373BE6">
        <w:rPr>
          <w:rFonts w:ascii="Arial" w:hAnsi="Arial" w:cs="Arial"/>
          <w:iCs/>
          <w:sz w:val="24"/>
          <w:szCs w:val="24"/>
        </w:rPr>
        <w:t xml:space="preserve"> nature and culture</w:t>
      </w:r>
      <w:r w:rsidR="001E1D28">
        <w:rPr>
          <w:rFonts w:ascii="Arial" w:hAnsi="Arial" w:cs="Arial"/>
          <w:iCs/>
          <w:sz w:val="24"/>
          <w:szCs w:val="24"/>
        </w:rPr>
        <w:t xml:space="preserve"> (“The Other Doris Lessing”)</w:t>
      </w:r>
      <w:r w:rsidR="00373BE6">
        <w:rPr>
          <w:rFonts w:ascii="Arial" w:hAnsi="Arial" w:cs="Arial"/>
          <w:iCs/>
          <w:sz w:val="24"/>
          <w:szCs w:val="24"/>
        </w:rPr>
        <w:t>.</w:t>
      </w:r>
    </w:p>
    <w:p w:rsidR="00803A85" w:rsidRDefault="00803A85" w:rsidP="001F7AF5">
      <w:pPr>
        <w:spacing w:after="0" w:line="480" w:lineRule="auto"/>
        <w:jc w:val="both"/>
        <w:rPr>
          <w:rFonts w:ascii="Arial" w:hAnsi="Arial" w:cs="Arial"/>
          <w:iCs/>
          <w:sz w:val="24"/>
          <w:szCs w:val="24"/>
        </w:rPr>
      </w:pPr>
    </w:p>
    <w:p w:rsidR="00D149D1" w:rsidRDefault="00373BE6" w:rsidP="001F7AF5">
      <w:pPr>
        <w:spacing w:after="0" w:line="480" w:lineRule="auto"/>
        <w:jc w:val="both"/>
        <w:rPr>
          <w:rFonts w:ascii="Arial" w:hAnsi="Arial" w:cs="Arial"/>
          <w:sz w:val="24"/>
          <w:szCs w:val="24"/>
        </w:rPr>
      </w:pPr>
      <w:r>
        <w:rPr>
          <w:rFonts w:ascii="Arial" w:hAnsi="Arial" w:cs="Arial"/>
          <w:iCs/>
          <w:sz w:val="24"/>
          <w:szCs w:val="24"/>
        </w:rPr>
        <w:t xml:space="preserve">I have argued elsewhere that </w:t>
      </w:r>
      <w:r>
        <w:rPr>
          <w:rFonts w:ascii="Arial" w:hAnsi="Arial" w:cs="Arial"/>
          <w:sz w:val="24"/>
          <w:szCs w:val="24"/>
        </w:rPr>
        <w:t>a key influence on Lessing’s novels and plays</w:t>
      </w:r>
      <w:r w:rsidRPr="00456933">
        <w:rPr>
          <w:rFonts w:ascii="Arial" w:hAnsi="Arial" w:cs="Arial"/>
          <w:sz w:val="24"/>
          <w:szCs w:val="24"/>
        </w:rPr>
        <w:t xml:space="preserve"> </w:t>
      </w:r>
      <w:r w:rsidR="001672A1">
        <w:rPr>
          <w:rFonts w:ascii="Arial" w:hAnsi="Arial" w:cs="Arial"/>
          <w:sz w:val="24"/>
          <w:szCs w:val="24"/>
        </w:rPr>
        <w:t>during this</w:t>
      </w:r>
      <w:r>
        <w:rPr>
          <w:rFonts w:ascii="Arial" w:hAnsi="Arial" w:cs="Arial"/>
          <w:sz w:val="24"/>
          <w:szCs w:val="24"/>
        </w:rPr>
        <w:t xml:space="preserve"> period was </w:t>
      </w:r>
      <w:proofErr w:type="spellStart"/>
      <w:r w:rsidRPr="003051E1">
        <w:rPr>
          <w:rFonts w:ascii="Arial" w:hAnsi="Arial" w:cs="Arial"/>
          <w:sz w:val="24"/>
          <w:szCs w:val="24"/>
        </w:rPr>
        <w:t>Bertolt</w:t>
      </w:r>
      <w:proofErr w:type="spellEnd"/>
      <w:r w:rsidRPr="003051E1">
        <w:rPr>
          <w:rFonts w:ascii="Arial" w:hAnsi="Arial" w:cs="Arial"/>
          <w:sz w:val="24"/>
          <w:szCs w:val="24"/>
        </w:rPr>
        <w:t xml:space="preserve"> Bre</w:t>
      </w:r>
      <w:r w:rsidR="00AA71F5">
        <w:rPr>
          <w:rFonts w:ascii="Arial" w:hAnsi="Arial" w:cs="Arial"/>
          <w:sz w:val="24"/>
          <w:szCs w:val="24"/>
        </w:rPr>
        <w:t>cht’s theories concerning</w:t>
      </w:r>
      <w:r>
        <w:rPr>
          <w:rFonts w:ascii="Arial" w:hAnsi="Arial" w:cs="Arial"/>
          <w:sz w:val="24"/>
          <w:szCs w:val="24"/>
        </w:rPr>
        <w:t xml:space="preserve"> political theatre, as it was for many </w:t>
      </w:r>
      <w:r w:rsidR="001672A1">
        <w:rPr>
          <w:rFonts w:ascii="Arial" w:hAnsi="Arial" w:cs="Arial"/>
          <w:sz w:val="24"/>
          <w:szCs w:val="24"/>
        </w:rPr>
        <w:t xml:space="preserve">of those </w:t>
      </w:r>
      <w:r>
        <w:rPr>
          <w:rFonts w:ascii="Arial" w:hAnsi="Arial" w:cs="Arial"/>
          <w:sz w:val="24"/>
          <w:szCs w:val="24"/>
        </w:rPr>
        <w:t xml:space="preserve">associated with the New </w:t>
      </w:r>
      <w:r w:rsidRPr="009E23BD">
        <w:rPr>
          <w:rFonts w:ascii="Arial" w:hAnsi="Arial" w:cs="Arial"/>
          <w:sz w:val="24"/>
          <w:szCs w:val="24"/>
        </w:rPr>
        <w:t>Wave of British drama in the later 1950s.</w:t>
      </w:r>
      <w:r w:rsidR="00D149D1" w:rsidRPr="009E23BD">
        <w:rPr>
          <w:rStyle w:val="EndnoteReference"/>
          <w:rFonts w:ascii="Arial" w:hAnsi="Arial" w:cs="Arial"/>
          <w:sz w:val="24"/>
          <w:szCs w:val="24"/>
        </w:rPr>
        <w:endnoteReference w:id="2"/>
      </w:r>
      <w:r w:rsidR="00D149D1" w:rsidRPr="009E23BD">
        <w:rPr>
          <w:rFonts w:ascii="Arial" w:hAnsi="Arial" w:cs="Arial"/>
          <w:sz w:val="24"/>
          <w:szCs w:val="24"/>
        </w:rPr>
        <w:t xml:space="preserve"> Brecht's </w:t>
      </w:r>
      <w:r w:rsidR="001672A1">
        <w:rPr>
          <w:rFonts w:ascii="Arial" w:hAnsi="Arial" w:cs="Arial"/>
          <w:sz w:val="24"/>
          <w:szCs w:val="24"/>
        </w:rPr>
        <w:t>work became known</w:t>
      </w:r>
      <w:r w:rsidR="009E23BD" w:rsidRPr="009E23BD">
        <w:rPr>
          <w:rFonts w:ascii="Arial" w:hAnsi="Arial" w:cs="Arial"/>
          <w:sz w:val="24"/>
          <w:szCs w:val="24"/>
        </w:rPr>
        <w:t xml:space="preserve"> more widely in Britain after </w:t>
      </w:r>
      <w:r w:rsidR="00D149D1" w:rsidRPr="009E23BD">
        <w:rPr>
          <w:rFonts w:ascii="Arial" w:hAnsi="Arial" w:cs="Arial"/>
          <w:sz w:val="24"/>
          <w:szCs w:val="24"/>
        </w:rPr>
        <w:t xml:space="preserve">the Berliner Ensemble </w:t>
      </w:r>
      <w:r w:rsidR="009E23BD" w:rsidRPr="009E23BD">
        <w:rPr>
          <w:rFonts w:ascii="Arial" w:hAnsi="Arial" w:cs="Arial"/>
          <w:sz w:val="24"/>
          <w:szCs w:val="24"/>
        </w:rPr>
        <w:t>came to London in 1956 and a number of reviews and articles were produced at that time including an editorial by John Willet</w:t>
      </w:r>
      <w:r w:rsidR="00D149D1" w:rsidRPr="009E23BD">
        <w:rPr>
          <w:rFonts w:ascii="Arial" w:hAnsi="Arial" w:cs="Arial"/>
          <w:sz w:val="24"/>
          <w:szCs w:val="24"/>
        </w:rPr>
        <w:t xml:space="preserve"> in the </w:t>
      </w:r>
      <w:r w:rsidR="00D149D1" w:rsidRPr="009E23BD">
        <w:rPr>
          <w:rFonts w:ascii="Arial" w:hAnsi="Arial" w:cs="Arial"/>
          <w:i/>
          <w:sz w:val="24"/>
          <w:szCs w:val="24"/>
        </w:rPr>
        <w:t>Times Literary Supplement</w:t>
      </w:r>
      <w:r w:rsidR="00D149D1" w:rsidRPr="009E23BD">
        <w:rPr>
          <w:rFonts w:ascii="Arial" w:hAnsi="Arial" w:cs="Arial"/>
          <w:sz w:val="24"/>
          <w:szCs w:val="24"/>
        </w:rPr>
        <w:t xml:space="preserve"> and Kenneth </w:t>
      </w:r>
      <w:proofErr w:type="spellStart"/>
      <w:r w:rsidR="00D149D1" w:rsidRPr="009E23BD">
        <w:rPr>
          <w:rFonts w:ascii="Arial" w:hAnsi="Arial" w:cs="Arial"/>
          <w:sz w:val="24"/>
          <w:szCs w:val="24"/>
        </w:rPr>
        <w:t>Tynan's</w:t>
      </w:r>
      <w:proofErr w:type="spellEnd"/>
      <w:r w:rsidR="00D149D1" w:rsidRPr="009E23BD">
        <w:rPr>
          <w:rFonts w:ascii="Arial" w:hAnsi="Arial" w:cs="Arial"/>
          <w:sz w:val="24"/>
          <w:szCs w:val="24"/>
        </w:rPr>
        <w:t xml:space="preserve"> reviews of </w:t>
      </w:r>
      <w:r w:rsidR="00D149D1" w:rsidRPr="009E23BD">
        <w:rPr>
          <w:rFonts w:ascii="Arial" w:hAnsi="Arial" w:cs="Arial"/>
          <w:i/>
          <w:sz w:val="24"/>
          <w:szCs w:val="24"/>
        </w:rPr>
        <w:t>The Good Woman of Szechwan</w:t>
      </w:r>
      <w:r w:rsidR="00D149D1" w:rsidRPr="009E23BD">
        <w:rPr>
          <w:rFonts w:ascii="Arial" w:hAnsi="Arial" w:cs="Arial"/>
          <w:sz w:val="24"/>
          <w:szCs w:val="24"/>
        </w:rPr>
        <w:t xml:space="preserve"> at the Royal Court Theatre.</w:t>
      </w:r>
      <w:r w:rsidR="00D149D1" w:rsidRPr="009E23BD">
        <w:rPr>
          <w:rStyle w:val="EndnoteReference"/>
          <w:rFonts w:ascii="Arial" w:hAnsi="Arial" w:cs="Arial"/>
          <w:sz w:val="24"/>
          <w:szCs w:val="24"/>
        </w:rPr>
        <w:endnoteReference w:id="3"/>
      </w:r>
      <w:r w:rsidR="00D149D1" w:rsidRPr="009E23BD">
        <w:rPr>
          <w:rFonts w:ascii="Arial" w:hAnsi="Arial" w:cs="Arial"/>
          <w:sz w:val="24"/>
          <w:szCs w:val="24"/>
        </w:rPr>
        <w:t xml:space="preserve"> </w:t>
      </w:r>
      <w:r w:rsidR="009E23BD" w:rsidRPr="009E23BD">
        <w:rPr>
          <w:rFonts w:ascii="Arial" w:hAnsi="Arial" w:cs="Arial"/>
          <w:sz w:val="24"/>
          <w:szCs w:val="24"/>
        </w:rPr>
        <w:t xml:space="preserve">Lessing was aware of Brecht’s work and </w:t>
      </w:r>
      <w:r w:rsidR="00D149D1" w:rsidRPr="009E23BD">
        <w:rPr>
          <w:rFonts w:ascii="Arial" w:hAnsi="Arial" w:cs="Arial"/>
          <w:sz w:val="24"/>
          <w:szCs w:val="24"/>
        </w:rPr>
        <w:t xml:space="preserve">Robert </w:t>
      </w:r>
      <w:proofErr w:type="spellStart"/>
      <w:r w:rsidR="00D149D1" w:rsidRPr="009E23BD">
        <w:rPr>
          <w:rFonts w:ascii="Arial" w:hAnsi="Arial" w:cs="Arial"/>
          <w:sz w:val="24"/>
          <w:szCs w:val="24"/>
        </w:rPr>
        <w:t>Arlett</w:t>
      </w:r>
      <w:proofErr w:type="spellEnd"/>
      <w:r w:rsidR="00D149D1" w:rsidRPr="009E23BD">
        <w:rPr>
          <w:rFonts w:ascii="Arial" w:hAnsi="Arial" w:cs="Arial"/>
          <w:sz w:val="24"/>
          <w:szCs w:val="24"/>
        </w:rPr>
        <w:t>, in particular, has produced a</w:t>
      </w:r>
      <w:r w:rsidR="00D149D1" w:rsidRPr="001914DC">
        <w:rPr>
          <w:rFonts w:ascii="Arial" w:hAnsi="Arial" w:cs="Arial"/>
          <w:sz w:val="24"/>
          <w:szCs w:val="24"/>
        </w:rPr>
        <w:t xml:space="preserve"> convincing reading of the influence of </w:t>
      </w:r>
      <w:proofErr w:type="spellStart"/>
      <w:r w:rsidR="00D149D1" w:rsidRPr="001914DC">
        <w:rPr>
          <w:rFonts w:ascii="Arial" w:hAnsi="Arial" w:cs="Arial"/>
          <w:sz w:val="24"/>
          <w:szCs w:val="24"/>
        </w:rPr>
        <w:t>Brechtian</w:t>
      </w:r>
      <w:proofErr w:type="spellEnd"/>
      <w:r w:rsidR="00D149D1" w:rsidRPr="001914DC">
        <w:rPr>
          <w:rFonts w:ascii="Arial" w:hAnsi="Arial" w:cs="Arial"/>
          <w:sz w:val="24"/>
          <w:szCs w:val="24"/>
        </w:rPr>
        <w:t xml:space="preserve"> theatre techniques on </w:t>
      </w:r>
      <w:r w:rsidR="00904F70">
        <w:rPr>
          <w:rFonts w:ascii="Arial" w:hAnsi="Arial" w:cs="Arial"/>
          <w:sz w:val="24"/>
          <w:szCs w:val="24"/>
        </w:rPr>
        <w:t>her</w:t>
      </w:r>
      <w:r w:rsidR="00D149D1" w:rsidRPr="001914DC">
        <w:rPr>
          <w:rFonts w:ascii="Arial" w:hAnsi="Arial" w:cs="Arial"/>
          <w:sz w:val="24"/>
          <w:szCs w:val="24"/>
        </w:rPr>
        <w:t xml:space="preserve"> fictional practice in </w:t>
      </w:r>
      <w:r w:rsidR="00D149D1" w:rsidRPr="001914DC">
        <w:rPr>
          <w:rFonts w:ascii="Arial" w:hAnsi="Arial" w:cs="Arial"/>
          <w:i/>
          <w:sz w:val="24"/>
          <w:szCs w:val="24"/>
        </w:rPr>
        <w:t>The Golden Notebook</w:t>
      </w:r>
      <w:r w:rsidR="00D149D1" w:rsidRPr="001914DC">
        <w:rPr>
          <w:rFonts w:ascii="Arial" w:hAnsi="Arial" w:cs="Arial"/>
          <w:sz w:val="24"/>
          <w:szCs w:val="24"/>
        </w:rPr>
        <w:t>.</w:t>
      </w:r>
      <w:r w:rsidR="00D149D1">
        <w:rPr>
          <w:rStyle w:val="EndnoteReference"/>
        </w:rPr>
        <w:endnoteReference w:id="4"/>
      </w:r>
      <w:r w:rsidR="00D149D1" w:rsidRPr="001914DC">
        <w:rPr>
          <w:rFonts w:ascii="Arial" w:hAnsi="Arial" w:cs="Arial"/>
          <w:sz w:val="24"/>
          <w:szCs w:val="24"/>
        </w:rPr>
        <w:t xml:space="preserve"> </w:t>
      </w:r>
      <w:r w:rsidR="00D117ED">
        <w:rPr>
          <w:rFonts w:ascii="Arial" w:hAnsi="Arial" w:cs="Arial"/>
          <w:sz w:val="24"/>
          <w:szCs w:val="24"/>
        </w:rPr>
        <w:t xml:space="preserve">Mona Knapp, in contrast, suggests that ‘the influence of </w:t>
      </w:r>
      <w:proofErr w:type="spellStart"/>
      <w:r w:rsidR="00D117ED">
        <w:rPr>
          <w:rFonts w:ascii="Arial" w:hAnsi="Arial" w:cs="Arial"/>
          <w:sz w:val="24"/>
          <w:szCs w:val="24"/>
        </w:rPr>
        <w:t>Bertolt</w:t>
      </w:r>
      <w:proofErr w:type="spellEnd"/>
      <w:r w:rsidR="00D117ED">
        <w:rPr>
          <w:rFonts w:ascii="Arial" w:hAnsi="Arial" w:cs="Arial"/>
          <w:sz w:val="24"/>
          <w:szCs w:val="24"/>
        </w:rPr>
        <w:t xml:space="preserve"> Brecht […] is absent from Lessing’s dramas […] Clearly Brecht’s development of the epic theatre as a catalyst for real social change made little impression on Lessing’</w:t>
      </w:r>
      <w:r w:rsidR="00B90D00">
        <w:rPr>
          <w:rFonts w:ascii="Arial" w:hAnsi="Arial" w:cs="Arial"/>
          <w:sz w:val="24"/>
          <w:szCs w:val="24"/>
        </w:rPr>
        <w:t xml:space="preserve"> (70)</w:t>
      </w:r>
      <w:r w:rsidR="00D117ED">
        <w:rPr>
          <w:rFonts w:ascii="Arial" w:hAnsi="Arial" w:cs="Arial"/>
          <w:sz w:val="24"/>
          <w:szCs w:val="24"/>
        </w:rPr>
        <w:t xml:space="preserve">. I </w:t>
      </w:r>
      <w:r w:rsidR="00904F70">
        <w:rPr>
          <w:rFonts w:ascii="Arial" w:hAnsi="Arial" w:cs="Arial"/>
          <w:sz w:val="24"/>
          <w:szCs w:val="24"/>
        </w:rPr>
        <w:t>am</w:t>
      </w:r>
      <w:r w:rsidR="00D117ED">
        <w:rPr>
          <w:rFonts w:ascii="Arial" w:hAnsi="Arial" w:cs="Arial"/>
          <w:sz w:val="24"/>
          <w:szCs w:val="24"/>
        </w:rPr>
        <w:t xml:space="preserve"> inclined, however, to follow </w:t>
      </w:r>
      <w:proofErr w:type="spellStart"/>
      <w:r w:rsidR="00D117ED">
        <w:rPr>
          <w:rFonts w:ascii="Arial" w:hAnsi="Arial" w:cs="Arial"/>
          <w:sz w:val="24"/>
          <w:szCs w:val="24"/>
        </w:rPr>
        <w:t>Arlett’s</w:t>
      </w:r>
      <w:proofErr w:type="spellEnd"/>
      <w:r w:rsidR="00D117ED">
        <w:rPr>
          <w:rFonts w:ascii="Arial" w:hAnsi="Arial" w:cs="Arial"/>
          <w:sz w:val="24"/>
          <w:szCs w:val="24"/>
        </w:rPr>
        <w:t xml:space="preserve"> position on the influence of Brecht on Lessing’s drama of this period. </w:t>
      </w:r>
      <w:r w:rsidR="00D149D1" w:rsidRPr="001914DC">
        <w:rPr>
          <w:rFonts w:ascii="Arial" w:hAnsi="Arial" w:cs="Arial"/>
          <w:sz w:val="24"/>
          <w:szCs w:val="24"/>
        </w:rPr>
        <w:t>Rejecting</w:t>
      </w:r>
      <w:r w:rsidR="00D149D1">
        <w:rPr>
          <w:rFonts w:ascii="Arial" w:hAnsi="Arial" w:cs="Arial"/>
          <w:sz w:val="24"/>
          <w:szCs w:val="24"/>
        </w:rPr>
        <w:t xml:space="preserve"> a reliance on bourgeois realism, Brecht argues that in order </w:t>
      </w:r>
      <w:r w:rsidR="00D149D1" w:rsidRPr="003051E1">
        <w:rPr>
          <w:rFonts w:ascii="Arial" w:hAnsi="Arial" w:cs="Arial"/>
          <w:sz w:val="24"/>
          <w:szCs w:val="24"/>
        </w:rPr>
        <w:t>to maintain a radical political literature in a changing society</w:t>
      </w:r>
      <w:r w:rsidR="00D149D1">
        <w:rPr>
          <w:rFonts w:ascii="Arial" w:hAnsi="Arial" w:cs="Arial"/>
          <w:sz w:val="24"/>
          <w:szCs w:val="24"/>
        </w:rPr>
        <w:t xml:space="preserve"> new experimental forms are </w:t>
      </w:r>
      <w:r w:rsidR="00B90D00">
        <w:rPr>
          <w:rFonts w:ascii="Arial" w:hAnsi="Arial" w:cs="Arial"/>
          <w:sz w:val="24"/>
          <w:szCs w:val="24"/>
        </w:rPr>
        <w:t>required: “</w:t>
      </w:r>
      <w:r w:rsidR="00D149D1" w:rsidRPr="003051E1">
        <w:rPr>
          <w:rFonts w:ascii="Arial" w:hAnsi="Arial" w:cs="Arial"/>
          <w:sz w:val="24"/>
          <w:szCs w:val="24"/>
        </w:rPr>
        <w:t>We shall not stick to too detailed literary models; we shall not bind the artist to too rigidly defined modes of narrative</w:t>
      </w:r>
      <w:r w:rsidR="00D149D1">
        <w:rPr>
          <w:rFonts w:ascii="Arial" w:hAnsi="Arial" w:cs="Arial"/>
          <w:sz w:val="24"/>
          <w:szCs w:val="24"/>
        </w:rPr>
        <w:t xml:space="preserve"> [</w:t>
      </w:r>
      <w:r w:rsidR="00D149D1" w:rsidRPr="003051E1">
        <w:rPr>
          <w:rFonts w:ascii="Arial" w:hAnsi="Arial" w:cs="Arial"/>
          <w:sz w:val="24"/>
          <w:szCs w:val="24"/>
        </w:rPr>
        <w:t>...</w:t>
      </w:r>
      <w:r w:rsidR="00D149D1">
        <w:rPr>
          <w:rFonts w:ascii="Arial" w:hAnsi="Arial" w:cs="Arial"/>
          <w:sz w:val="24"/>
          <w:szCs w:val="24"/>
        </w:rPr>
        <w:t xml:space="preserve">] </w:t>
      </w:r>
      <w:r w:rsidR="00D149D1" w:rsidRPr="003051E1">
        <w:rPr>
          <w:rFonts w:ascii="Arial" w:hAnsi="Arial" w:cs="Arial"/>
          <w:sz w:val="24"/>
          <w:szCs w:val="24"/>
        </w:rPr>
        <w:t xml:space="preserve">Reality changes; in order to represent it, modes of </w:t>
      </w:r>
      <w:r w:rsidR="00B90D00">
        <w:rPr>
          <w:rFonts w:ascii="Arial" w:hAnsi="Arial" w:cs="Arial"/>
          <w:sz w:val="24"/>
          <w:szCs w:val="24"/>
        </w:rPr>
        <w:t>representation must also change”</w:t>
      </w:r>
      <w:r w:rsidR="00D149D1" w:rsidRPr="003051E1">
        <w:rPr>
          <w:rFonts w:ascii="Arial" w:hAnsi="Arial" w:cs="Arial"/>
          <w:sz w:val="24"/>
          <w:szCs w:val="24"/>
        </w:rPr>
        <w:t xml:space="preserve"> (</w:t>
      </w:r>
      <w:r w:rsidR="00D149D1" w:rsidRPr="006D27CB">
        <w:rPr>
          <w:rFonts w:ascii="Arial" w:hAnsi="Arial" w:cs="Arial"/>
          <w:i/>
          <w:sz w:val="24"/>
          <w:szCs w:val="24"/>
        </w:rPr>
        <w:t>Aesthetics and Politics</w:t>
      </w:r>
      <w:r w:rsidR="00D149D1" w:rsidRPr="003051E1">
        <w:rPr>
          <w:rFonts w:ascii="Arial" w:hAnsi="Arial" w:cs="Arial"/>
          <w:sz w:val="24"/>
          <w:szCs w:val="24"/>
        </w:rPr>
        <w:t xml:space="preserve"> 82). </w:t>
      </w:r>
      <w:r w:rsidR="00D149D1">
        <w:rPr>
          <w:rFonts w:ascii="Arial" w:hAnsi="Arial" w:cs="Arial"/>
          <w:sz w:val="24"/>
          <w:szCs w:val="24"/>
        </w:rPr>
        <w:t>I</w:t>
      </w:r>
      <w:r w:rsidR="00D149D1" w:rsidRPr="003051E1">
        <w:rPr>
          <w:rFonts w:ascii="Arial" w:hAnsi="Arial" w:cs="Arial"/>
          <w:sz w:val="24"/>
          <w:szCs w:val="24"/>
        </w:rPr>
        <w:t xml:space="preserve">n the second volume of her autobiography, </w:t>
      </w:r>
      <w:r w:rsidR="00D149D1" w:rsidRPr="003051E1">
        <w:rPr>
          <w:rFonts w:ascii="Arial" w:hAnsi="Arial" w:cs="Arial"/>
          <w:i/>
          <w:sz w:val="24"/>
          <w:szCs w:val="24"/>
        </w:rPr>
        <w:t>Walking in the Shade</w:t>
      </w:r>
      <w:r w:rsidR="00D149D1" w:rsidRPr="003051E1">
        <w:rPr>
          <w:rFonts w:ascii="Arial" w:hAnsi="Arial" w:cs="Arial"/>
          <w:sz w:val="24"/>
          <w:szCs w:val="24"/>
        </w:rPr>
        <w:t xml:space="preserve">, </w:t>
      </w:r>
      <w:r w:rsidR="00D149D1">
        <w:rPr>
          <w:rFonts w:ascii="Arial" w:hAnsi="Arial" w:cs="Arial"/>
          <w:sz w:val="24"/>
          <w:szCs w:val="24"/>
        </w:rPr>
        <w:t xml:space="preserve">Lessing </w:t>
      </w:r>
      <w:r w:rsidR="00D149D1" w:rsidRPr="003051E1">
        <w:rPr>
          <w:rFonts w:ascii="Arial" w:hAnsi="Arial" w:cs="Arial"/>
          <w:sz w:val="24"/>
          <w:szCs w:val="24"/>
        </w:rPr>
        <w:t>recounts the impact of seeing Brecht</w:t>
      </w:r>
      <w:r w:rsidR="00D149D1">
        <w:rPr>
          <w:rFonts w:ascii="Arial" w:hAnsi="Arial" w:cs="Arial"/>
          <w:sz w:val="24"/>
          <w:szCs w:val="24"/>
        </w:rPr>
        <w:t>’s Berliner Ensemble perform</w:t>
      </w:r>
      <w:r w:rsidR="00D149D1" w:rsidRPr="003051E1">
        <w:rPr>
          <w:rFonts w:ascii="Arial" w:hAnsi="Arial" w:cs="Arial"/>
          <w:sz w:val="24"/>
          <w:szCs w:val="24"/>
        </w:rPr>
        <w:t xml:space="preserve"> </w:t>
      </w:r>
      <w:r w:rsidR="00D149D1" w:rsidRPr="003051E1">
        <w:rPr>
          <w:rFonts w:ascii="Arial" w:hAnsi="Arial" w:cs="Arial"/>
          <w:i/>
          <w:sz w:val="24"/>
          <w:szCs w:val="24"/>
        </w:rPr>
        <w:t>Mother Courage</w:t>
      </w:r>
      <w:r w:rsidR="00D149D1" w:rsidRPr="003051E1">
        <w:rPr>
          <w:rFonts w:ascii="Arial" w:hAnsi="Arial" w:cs="Arial"/>
          <w:sz w:val="24"/>
          <w:szCs w:val="24"/>
        </w:rPr>
        <w:t xml:space="preserve"> in Paris in 19</w:t>
      </w:r>
      <w:r w:rsidR="00D149D1">
        <w:rPr>
          <w:rFonts w:ascii="Arial" w:hAnsi="Arial" w:cs="Arial"/>
          <w:sz w:val="24"/>
          <w:szCs w:val="24"/>
        </w:rPr>
        <w:t xml:space="preserve">50, and in her own experiments in drama she takes from </w:t>
      </w:r>
      <w:r w:rsidR="00F86708">
        <w:rPr>
          <w:rFonts w:ascii="Arial" w:hAnsi="Arial" w:cs="Arial"/>
          <w:sz w:val="24"/>
          <w:szCs w:val="24"/>
        </w:rPr>
        <w:t>Brecht the technique of dramatiz</w:t>
      </w:r>
      <w:r w:rsidR="00D149D1">
        <w:rPr>
          <w:rFonts w:ascii="Arial" w:hAnsi="Arial" w:cs="Arial"/>
          <w:sz w:val="24"/>
          <w:szCs w:val="24"/>
        </w:rPr>
        <w:t xml:space="preserve">ing political </w:t>
      </w:r>
      <w:r w:rsidR="00D149D1">
        <w:rPr>
          <w:rFonts w:ascii="Arial" w:hAnsi="Arial" w:cs="Arial"/>
          <w:sz w:val="24"/>
          <w:szCs w:val="24"/>
        </w:rPr>
        <w:lastRenderedPageBreak/>
        <w:t xml:space="preserve">concerns and presenting them to an audience </w:t>
      </w:r>
      <w:r w:rsidR="00D66219">
        <w:rPr>
          <w:rFonts w:ascii="Arial" w:hAnsi="Arial" w:cs="Arial"/>
          <w:sz w:val="24"/>
          <w:szCs w:val="24"/>
        </w:rPr>
        <w:t xml:space="preserve">in such a way </w:t>
      </w:r>
      <w:r w:rsidR="00D149D1">
        <w:rPr>
          <w:rFonts w:ascii="Arial" w:hAnsi="Arial" w:cs="Arial"/>
          <w:sz w:val="24"/>
          <w:szCs w:val="24"/>
        </w:rPr>
        <w:t xml:space="preserve">that </w:t>
      </w:r>
      <w:r w:rsidR="00D66219">
        <w:rPr>
          <w:rFonts w:ascii="Arial" w:hAnsi="Arial" w:cs="Arial"/>
          <w:sz w:val="24"/>
          <w:szCs w:val="24"/>
        </w:rPr>
        <w:t xml:space="preserve">they </w:t>
      </w:r>
      <w:r w:rsidR="00D149D1">
        <w:rPr>
          <w:rFonts w:ascii="Arial" w:hAnsi="Arial" w:cs="Arial"/>
          <w:sz w:val="24"/>
          <w:szCs w:val="24"/>
        </w:rPr>
        <w:t xml:space="preserve">should then be persuaded to continue </w:t>
      </w:r>
      <w:r w:rsidR="00D66219">
        <w:rPr>
          <w:rFonts w:ascii="Arial" w:hAnsi="Arial" w:cs="Arial"/>
          <w:sz w:val="24"/>
          <w:szCs w:val="24"/>
        </w:rPr>
        <w:t>the discussion</w:t>
      </w:r>
      <w:r w:rsidR="00D149D1">
        <w:rPr>
          <w:rFonts w:ascii="Arial" w:hAnsi="Arial" w:cs="Arial"/>
          <w:sz w:val="24"/>
          <w:szCs w:val="24"/>
        </w:rPr>
        <w:t xml:space="preserve"> outside the theatre</w:t>
      </w:r>
      <w:r w:rsidR="00B90D00">
        <w:rPr>
          <w:rFonts w:ascii="Arial" w:hAnsi="Arial" w:cs="Arial"/>
          <w:sz w:val="24"/>
          <w:szCs w:val="24"/>
        </w:rPr>
        <w:t xml:space="preserve"> (47)</w:t>
      </w:r>
      <w:r w:rsidR="00D149D1">
        <w:rPr>
          <w:rFonts w:ascii="Arial" w:hAnsi="Arial" w:cs="Arial"/>
          <w:sz w:val="24"/>
          <w:szCs w:val="24"/>
        </w:rPr>
        <w:t xml:space="preserve">. Lessing also notes her </w:t>
      </w:r>
      <w:r w:rsidR="00D66219">
        <w:rPr>
          <w:rFonts w:ascii="Arial" w:hAnsi="Arial" w:cs="Arial"/>
          <w:sz w:val="24"/>
          <w:szCs w:val="24"/>
        </w:rPr>
        <w:t>admiration</w:t>
      </w:r>
      <w:r w:rsidR="00D149D1">
        <w:rPr>
          <w:rFonts w:ascii="Arial" w:hAnsi="Arial" w:cs="Arial"/>
          <w:sz w:val="24"/>
          <w:szCs w:val="24"/>
        </w:rPr>
        <w:t xml:space="preserve"> for Joan </w:t>
      </w:r>
      <w:proofErr w:type="spellStart"/>
      <w:r w:rsidR="00D149D1">
        <w:rPr>
          <w:rFonts w:ascii="Arial" w:hAnsi="Arial" w:cs="Arial"/>
          <w:sz w:val="24"/>
          <w:szCs w:val="24"/>
        </w:rPr>
        <w:t>Littlewood</w:t>
      </w:r>
      <w:proofErr w:type="spellEnd"/>
      <w:r w:rsidR="00D149D1">
        <w:rPr>
          <w:rFonts w:ascii="Arial" w:hAnsi="Arial" w:cs="Arial"/>
          <w:sz w:val="24"/>
          <w:szCs w:val="24"/>
        </w:rPr>
        <w:t xml:space="preserve"> and the Theatre Workshop during this period, </w:t>
      </w:r>
      <w:proofErr w:type="spellStart"/>
      <w:r w:rsidR="00D66219">
        <w:rPr>
          <w:rFonts w:ascii="Arial" w:hAnsi="Arial" w:cs="Arial"/>
          <w:sz w:val="24"/>
          <w:szCs w:val="24"/>
        </w:rPr>
        <w:t>Littlewood</w:t>
      </w:r>
      <w:proofErr w:type="spellEnd"/>
      <w:r w:rsidR="00D66219">
        <w:rPr>
          <w:rFonts w:ascii="Arial" w:hAnsi="Arial" w:cs="Arial"/>
          <w:sz w:val="24"/>
          <w:szCs w:val="24"/>
        </w:rPr>
        <w:t xml:space="preserve"> being </w:t>
      </w:r>
      <w:r w:rsidR="00D149D1">
        <w:rPr>
          <w:rFonts w:ascii="Arial" w:hAnsi="Arial" w:cs="Arial"/>
          <w:sz w:val="24"/>
          <w:szCs w:val="24"/>
        </w:rPr>
        <w:t xml:space="preserve">a dramatist who was also clearly influenced by Brecht. In </w:t>
      </w:r>
      <w:r w:rsidR="00D149D1" w:rsidRPr="003774C7">
        <w:rPr>
          <w:rFonts w:ascii="Arial" w:hAnsi="Arial" w:cs="Arial"/>
          <w:i/>
          <w:sz w:val="24"/>
          <w:szCs w:val="24"/>
        </w:rPr>
        <w:t>Walking in the Shade</w:t>
      </w:r>
      <w:r w:rsidR="00B90D00">
        <w:rPr>
          <w:rFonts w:ascii="Arial" w:hAnsi="Arial" w:cs="Arial"/>
          <w:sz w:val="24"/>
          <w:szCs w:val="24"/>
        </w:rPr>
        <w:t xml:space="preserve"> she writes of </w:t>
      </w:r>
      <w:proofErr w:type="spellStart"/>
      <w:r w:rsidR="00B90D00">
        <w:rPr>
          <w:rFonts w:ascii="Arial" w:hAnsi="Arial" w:cs="Arial"/>
          <w:sz w:val="24"/>
          <w:szCs w:val="24"/>
        </w:rPr>
        <w:t>Littlewood</w:t>
      </w:r>
      <w:proofErr w:type="spellEnd"/>
      <w:r w:rsidR="00B90D00">
        <w:rPr>
          <w:rFonts w:ascii="Arial" w:hAnsi="Arial" w:cs="Arial"/>
          <w:sz w:val="24"/>
          <w:szCs w:val="24"/>
        </w:rPr>
        <w:t>: “</w:t>
      </w:r>
      <w:r w:rsidR="00D149D1">
        <w:rPr>
          <w:rFonts w:ascii="Arial" w:hAnsi="Arial" w:cs="Arial"/>
          <w:sz w:val="24"/>
          <w:szCs w:val="24"/>
        </w:rPr>
        <w:t>she was a great director, a great force in the theatre […] she made theatre in provincial towns with no money, no resources: political theatre, satirical mor</w:t>
      </w:r>
      <w:r w:rsidR="00B90D00">
        <w:rPr>
          <w:rFonts w:ascii="Arial" w:hAnsi="Arial" w:cs="Arial"/>
          <w:sz w:val="24"/>
          <w:szCs w:val="24"/>
        </w:rPr>
        <w:t>ality plays, improvised theatre”</w:t>
      </w:r>
      <w:r w:rsidR="00D149D1">
        <w:rPr>
          <w:rFonts w:ascii="Arial" w:hAnsi="Arial" w:cs="Arial"/>
          <w:sz w:val="24"/>
          <w:szCs w:val="24"/>
        </w:rPr>
        <w:t xml:space="preserve"> (</w:t>
      </w:r>
      <w:r w:rsidR="00D149D1">
        <w:rPr>
          <w:rFonts w:ascii="Arial" w:hAnsi="Arial" w:cs="Arial"/>
          <w:i/>
          <w:sz w:val="24"/>
          <w:szCs w:val="24"/>
        </w:rPr>
        <w:t>Walking in the Shade</w:t>
      </w:r>
      <w:r w:rsidR="00D149D1">
        <w:rPr>
          <w:rFonts w:ascii="Arial" w:hAnsi="Arial" w:cs="Arial"/>
          <w:sz w:val="24"/>
          <w:szCs w:val="24"/>
        </w:rPr>
        <w:t xml:space="preserve">, 1997, 278). It is this kind of political theatre that Lessing attempts in her two main plays of the period </w:t>
      </w:r>
      <w:r w:rsidR="00D149D1">
        <w:rPr>
          <w:rFonts w:ascii="Arial" w:hAnsi="Arial" w:cs="Arial"/>
          <w:i/>
          <w:sz w:val="24"/>
          <w:szCs w:val="24"/>
        </w:rPr>
        <w:t>Each His Own Wilderness</w:t>
      </w:r>
      <w:r w:rsidR="00D149D1">
        <w:rPr>
          <w:rFonts w:ascii="Arial" w:hAnsi="Arial" w:cs="Arial"/>
          <w:sz w:val="24"/>
          <w:szCs w:val="24"/>
        </w:rPr>
        <w:t xml:space="preserve"> and </w:t>
      </w:r>
      <w:r w:rsidR="00D149D1">
        <w:rPr>
          <w:rFonts w:ascii="Arial" w:hAnsi="Arial" w:cs="Arial"/>
          <w:i/>
          <w:sz w:val="24"/>
          <w:szCs w:val="24"/>
        </w:rPr>
        <w:t xml:space="preserve">Play </w:t>
      </w:r>
      <w:proofErr w:type="gramStart"/>
      <w:r w:rsidR="00D149D1">
        <w:rPr>
          <w:rFonts w:ascii="Arial" w:hAnsi="Arial" w:cs="Arial"/>
          <w:i/>
          <w:sz w:val="24"/>
          <w:szCs w:val="24"/>
        </w:rPr>
        <w:t>With</w:t>
      </w:r>
      <w:proofErr w:type="gramEnd"/>
      <w:r w:rsidR="00D149D1">
        <w:rPr>
          <w:rFonts w:ascii="Arial" w:hAnsi="Arial" w:cs="Arial"/>
          <w:i/>
          <w:sz w:val="24"/>
          <w:szCs w:val="24"/>
        </w:rPr>
        <w:t xml:space="preserve"> a Tiger</w:t>
      </w:r>
      <w:r w:rsidR="00D149D1">
        <w:rPr>
          <w:rFonts w:ascii="Arial" w:hAnsi="Arial" w:cs="Arial"/>
          <w:sz w:val="24"/>
          <w:szCs w:val="24"/>
        </w:rPr>
        <w:t>. In her notes on directing the latter</w:t>
      </w:r>
      <w:r w:rsidR="00B90D00">
        <w:rPr>
          <w:rFonts w:ascii="Arial" w:hAnsi="Arial" w:cs="Arial"/>
          <w:sz w:val="24"/>
          <w:szCs w:val="24"/>
        </w:rPr>
        <w:t xml:space="preserve"> she writes: “</w:t>
      </w:r>
      <w:r w:rsidR="00D149D1" w:rsidRPr="003051E1">
        <w:rPr>
          <w:rFonts w:ascii="Arial" w:hAnsi="Arial" w:cs="Arial"/>
          <w:sz w:val="24"/>
          <w:szCs w:val="24"/>
        </w:rPr>
        <w:t xml:space="preserve">When I wrote </w:t>
      </w:r>
      <w:r w:rsidR="00D149D1" w:rsidRPr="003051E1">
        <w:rPr>
          <w:rFonts w:ascii="Arial" w:hAnsi="Arial" w:cs="Arial"/>
          <w:i/>
          <w:iCs/>
          <w:sz w:val="24"/>
          <w:szCs w:val="24"/>
        </w:rPr>
        <w:t>Play with a Tiger</w:t>
      </w:r>
      <w:r w:rsidR="00D149D1" w:rsidRPr="003051E1">
        <w:rPr>
          <w:rFonts w:ascii="Arial" w:hAnsi="Arial" w:cs="Arial"/>
          <w:sz w:val="24"/>
          <w:szCs w:val="24"/>
        </w:rPr>
        <w:t xml:space="preserve"> in 1958 I set myself an artistic problem which resulted from my decision that naturalism, or, if you like, realism, is the greatest enemy of the theatr</w:t>
      </w:r>
      <w:r w:rsidR="00B90D00">
        <w:rPr>
          <w:rFonts w:ascii="Arial" w:hAnsi="Arial" w:cs="Arial"/>
          <w:sz w:val="24"/>
          <w:szCs w:val="24"/>
        </w:rPr>
        <w:t>e”</w:t>
      </w:r>
      <w:r w:rsidR="00D149D1" w:rsidRPr="003051E1">
        <w:rPr>
          <w:rFonts w:ascii="Arial" w:hAnsi="Arial" w:cs="Arial"/>
          <w:sz w:val="24"/>
          <w:szCs w:val="24"/>
        </w:rPr>
        <w:t xml:space="preserve"> (3). </w:t>
      </w:r>
      <w:proofErr w:type="spellStart"/>
      <w:r w:rsidR="00D149D1" w:rsidRPr="003051E1">
        <w:rPr>
          <w:rFonts w:ascii="Arial" w:hAnsi="Arial" w:cs="Arial"/>
          <w:sz w:val="24"/>
          <w:szCs w:val="24"/>
        </w:rPr>
        <w:t>Brechtian</w:t>
      </w:r>
      <w:proofErr w:type="spellEnd"/>
      <w:r w:rsidR="00D149D1" w:rsidRPr="003051E1">
        <w:rPr>
          <w:rFonts w:ascii="Arial" w:hAnsi="Arial" w:cs="Arial"/>
          <w:sz w:val="24"/>
          <w:szCs w:val="24"/>
        </w:rPr>
        <w:t xml:space="preserve"> techniques used in the play are also refer</w:t>
      </w:r>
      <w:r w:rsidR="00B90D00">
        <w:rPr>
          <w:rFonts w:ascii="Arial" w:hAnsi="Arial" w:cs="Arial"/>
          <w:sz w:val="24"/>
          <w:szCs w:val="24"/>
        </w:rPr>
        <w:t>red to in the director’s note: “</w:t>
      </w:r>
      <w:r w:rsidR="00D149D1" w:rsidRPr="003051E1">
        <w:rPr>
          <w:rFonts w:ascii="Arial" w:hAnsi="Arial" w:cs="Arial"/>
          <w:sz w:val="24"/>
          <w:szCs w:val="24"/>
        </w:rPr>
        <w:t xml:space="preserve">I wrote the play with an apparently conventional opening to make the audience expect a naturalistic play so that when the walls vanished towards the end of Act One they would be surprised (and I hope pleasantly shocked) to find they were not going </w:t>
      </w:r>
      <w:r w:rsidR="00B90D00">
        <w:rPr>
          <w:rFonts w:ascii="Arial" w:hAnsi="Arial" w:cs="Arial"/>
          <w:sz w:val="24"/>
          <w:szCs w:val="24"/>
        </w:rPr>
        <w:t>to see this kind of play at all”</w:t>
      </w:r>
      <w:r w:rsidR="00D149D1" w:rsidRPr="003051E1">
        <w:rPr>
          <w:rFonts w:ascii="Arial" w:hAnsi="Arial" w:cs="Arial"/>
          <w:sz w:val="24"/>
          <w:szCs w:val="24"/>
        </w:rPr>
        <w:t xml:space="preserve"> (</w:t>
      </w:r>
      <w:r w:rsidR="00D149D1">
        <w:rPr>
          <w:rFonts w:ascii="Arial" w:hAnsi="Arial" w:cs="Arial"/>
          <w:sz w:val="24"/>
          <w:szCs w:val="24"/>
        </w:rPr>
        <w:t xml:space="preserve">3). </w:t>
      </w:r>
    </w:p>
    <w:p w:rsidR="001F7AF5" w:rsidRDefault="001F7AF5" w:rsidP="001F7AF5">
      <w:pPr>
        <w:spacing w:after="0" w:line="480" w:lineRule="auto"/>
        <w:jc w:val="both"/>
        <w:rPr>
          <w:rFonts w:ascii="Arial" w:hAnsi="Arial" w:cs="Arial"/>
          <w:i/>
          <w:sz w:val="24"/>
          <w:szCs w:val="24"/>
        </w:rPr>
      </w:pPr>
    </w:p>
    <w:p w:rsidR="00D149D1" w:rsidRDefault="00D149D1" w:rsidP="001F7AF5">
      <w:pPr>
        <w:spacing w:after="0" w:line="480" w:lineRule="auto"/>
        <w:jc w:val="both"/>
        <w:rPr>
          <w:rFonts w:ascii="Arial" w:hAnsi="Arial"/>
          <w:sz w:val="24"/>
        </w:rPr>
      </w:pPr>
      <w:r>
        <w:rPr>
          <w:rFonts w:ascii="Arial" w:hAnsi="Arial" w:cs="Arial"/>
          <w:i/>
          <w:sz w:val="24"/>
          <w:szCs w:val="24"/>
        </w:rPr>
        <w:t>Each His Own Wilderness</w:t>
      </w:r>
      <w:r>
        <w:rPr>
          <w:rFonts w:ascii="Arial" w:hAnsi="Arial" w:cs="Arial"/>
          <w:sz w:val="24"/>
          <w:szCs w:val="24"/>
        </w:rPr>
        <w:t xml:space="preserve">, first performed at the Royal Court Theatre in 1958, is perhaps not as experimental as </w:t>
      </w:r>
      <w:r>
        <w:rPr>
          <w:rFonts w:ascii="Arial" w:hAnsi="Arial" w:cs="Arial"/>
          <w:i/>
          <w:sz w:val="24"/>
          <w:szCs w:val="24"/>
        </w:rPr>
        <w:t>Play with a Tiger</w:t>
      </w:r>
      <w:r>
        <w:rPr>
          <w:rFonts w:ascii="Arial" w:hAnsi="Arial" w:cs="Arial"/>
          <w:sz w:val="24"/>
          <w:szCs w:val="24"/>
        </w:rPr>
        <w:t xml:space="preserve">, </w:t>
      </w:r>
      <w:r w:rsidR="009E4EF3">
        <w:rPr>
          <w:rFonts w:ascii="Arial" w:hAnsi="Arial" w:cs="Arial"/>
          <w:sz w:val="24"/>
          <w:szCs w:val="24"/>
        </w:rPr>
        <w:t>and indeed as Susan L. Carson notes</w:t>
      </w:r>
      <w:r w:rsidR="0072692D">
        <w:rPr>
          <w:rFonts w:ascii="Arial" w:hAnsi="Arial" w:cs="Arial"/>
          <w:sz w:val="24"/>
          <w:szCs w:val="24"/>
        </w:rPr>
        <w:t>,</w:t>
      </w:r>
      <w:r w:rsidR="009E4EF3">
        <w:rPr>
          <w:rFonts w:ascii="Arial" w:hAnsi="Arial" w:cs="Arial"/>
          <w:sz w:val="24"/>
          <w:szCs w:val="24"/>
        </w:rPr>
        <w:t xml:space="preserve"> referring to comments made in 1960 by </w:t>
      </w:r>
      <w:proofErr w:type="spellStart"/>
      <w:r w:rsidR="009E4EF3">
        <w:rPr>
          <w:rFonts w:ascii="Arial" w:hAnsi="Arial" w:cs="Arial"/>
          <w:sz w:val="24"/>
          <w:szCs w:val="24"/>
        </w:rPr>
        <w:t>Caryl</w:t>
      </w:r>
      <w:proofErr w:type="spellEnd"/>
      <w:r w:rsidR="009E4EF3">
        <w:rPr>
          <w:rFonts w:ascii="Arial" w:hAnsi="Arial" w:cs="Arial"/>
          <w:sz w:val="24"/>
          <w:szCs w:val="24"/>
        </w:rPr>
        <w:t xml:space="preserve"> Churchill</w:t>
      </w:r>
      <w:r w:rsidR="0072692D">
        <w:rPr>
          <w:rFonts w:ascii="Arial" w:hAnsi="Arial" w:cs="Arial"/>
          <w:sz w:val="24"/>
          <w:szCs w:val="24"/>
        </w:rPr>
        <w:t>,</w:t>
      </w:r>
      <w:r w:rsidR="009E4EF3">
        <w:rPr>
          <w:rFonts w:ascii="Arial" w:hAnsi="Arial" w:cs="Arial"/>
          <w:sz w:val="24"/>
          <w:szCs w:val="24"/>
        </w:rPr>
        <w:t xml:space="preserve"> that the earlier Lessing play has usually been regarded as an example of t</w:t>
      </w:r>
      <w:r w:rsidR="0072692D">
        <w:rPr>
          <w:rFonts w:ascii="Arial" w:hAnsi="Arial" w:cs="Arial"/>
          <w:sz w:val="24"/>
          <w:szCs w:val="24"/>
        </w:rPr>
        <w:t>he kitchen-</w:t>
      </w:r>
      <w:r w:rsidR="009E4EF3">
        <w:rPr>
          <w:rFonts w:ascii="Arial" w:hAnsi="Arial" w:cs="Arial"/>
          <w:sz w:val="24"/>
          <w:szCs w:val="24"/>
        </w:rPr>
        <w:t xml:space="preserve">sink realism of the angry playwrights of the late 1950s. </w:t>
      </w:r>
      <w:r w:rsidR="009E4EF3">
        <w:rPr>
          <w:rFonts w:ascii="Arial" w:hAnsi="Arial" w:cs="Arial"/>
          <w:i/>
          <w:sz w:val="24"/>
          <w:szCs w:val="24"/>
        </w:rPr>
        <w:t>Each His Own Wilderness</w:t>
      </w:r>
      <w:r w:rsidR="009E4EF3">
        <w:rPr>
          <w:rFonts w:ascii="Arial" w:hAnsi="Arial" w:cs="Arial"/>
          <w:sz w:val="24"/>
          <w:szCs w:val="24"/>
        </w:rPr>
        <w:t>, however,</w:t>
      </w:r>
      <w:r>
        <w:rPr>
          <w:rFonts w:ascii="Arial" w:hAnsi="Arial" w:cs="Arial"/>
          <w:sz w:val="24"/>
          <w:szCs w:val="24"/>
        </w:rPr>
        <w:t xml:space="preserve"> also suggests </w:t>
      </w:r>
      <w:proofErr w:type="spellStart"/>
      <w:r>
        <w:rPr>
          <w:rFonts w:ascii="Arial" w:hAnsi="Arial" w:cs="Arial"/>
          <w:sz w:val="24"/>
          <w:szCs w:val="24"/>
        </w:rPr>
        <w:t>Brechtian</w:t>
      </w:r>
      <w:proofErr w:type="spellEnd"/>
      <w:r>
        <w:rPr>
          <w:rFonts w:ascii="Arial" w:hAnsi="Arial" w:cs="Arial"/>
          <w:sz w:val="24"/>
          <w:szCs w:val="24"/>
        </w:rPr>
        <w:t xml:space="preserve"> approaches in its deployment of characters who engage in political ideas and contemporary debates</w:t>
      </w:r>
      <w:r w:rsidR="009E4EF3">
        <w:rPr>
          <w:rFonts w:ascii="Arial" w:hAnsi="Arial" w:cs="Arial"/>
          <w:sz w:val="24"/>
          <w:szCs w:val="24"/>
        </w:rPr>
        <w:t xml:space="preserve"> that promote a direct engagement with the audience</w:t>
      </w:r>
      <w:r>
        <w:rPr>
          <w:rFonts w:ascii="Arial" w:hAnsi="Arial" w:cs="Arial"/>
          <w:sz w:val="24"/>
          <w:szCs w:val="24"/>
        </w:rPr>
        <w:t xml:space="preserve">. It is an example of dialectical theatre in which the main theses and </w:t>
      </w:r>
      <w:r>
        <w:rPr>
          <w:rFonts w:ascii="Arial" w:hAnsi="Arial" w:cs="Arial"/>
          <w:sz w:val="24"/>
          <w:szCs w:val="24"/>
        </w:rPr>
        <w:lastRenderedPageBreak/>
        <w:t>antitheses are supplied in the discussions between Myra, a woman in her late 40s who has been actively engaged in left-wing politics from the 1930s to the present, and her son Tony</w:t>
      </w:r>
      <w:r w:rsidR="00D66219">
        <w:rPr>
          <w:rFonts w:ascii="Arial" w:hAnsi="Arial" w:cs="Arial"/>
          <w:sz w:val="24"/>
          <w:szCs w:val="24"/>
        </w:rPr>
        <w:t>,</w:t>
      </w:r>
      <w:r>
        <w:rPr>
          <w:rFonts w:ascii="Arial" w:hAnsi="Arial" w:cs="Arial"/>
          <w:sz w:val="24"/>
          <w:szCs w:val="24"/>
        </w:rPr>
        <w:t xml:space="preserve"> who has just</w:t>
      </w:r>
      <w:r w:rsidR="00D66219">
        <w:rPr>
          <w:rFonts w:ascii="Arial" w:hAnsi="Arial" w:cs="Arial"/>
          <w:sz w:val="24"/>
          <w:szCs w:val="24"/>
        </w:rPr>
        <w:t xml:space="preserve"> completed his national service and who voices</w:t>
      </w:r>
      <w:r>
        <w:rPr>
          <w:rFonts w:ascii="Arial" w:hAnsi="Arial" w:cs="Arial"/>
          <w:sz w:val="24"/>
          <w:szCs w:val="24"/>
        </w:rPr>
        <w:t xml:space="preserve"> a sceptical apathy to the effectiveness of any form of political activism in the contemporary world. Most of the play is taken up by discussions between these two characters, although offset with other characters that reveal aspects of the debates in Myra and Tony’s dialectic. The characters are divided along generational lines with four in their mid-40s and older, and three in their early 20s and late teens. Lessing, then, can be seen in this play to be engaging with concerns amongst many New Left writers of the period with the political role of the young, and in particular, suspicion towards </w:t>
      </w:r>
      <w:r w:rsidRPr="00D55F11">
        <w:rPr>
          <w:rFonts w:ascii="Arial" w:hAnsi="Arial" w:cs="Arial"/>
          <w:sz w:val="24"/>
          <w:szCs w:val="24"/>
        </w:rPr>
        <w:t>the rise of what are seen to be Americanized youth subcultures in Britain</w:t>
      </w:r>
      <w:r>
        <w:rPr>
          <w:rFonts w:ascii="Arial" w:hAnsi="Arial" w:cs="Arial"/>
          <w:sz w:val="24"/>
          <w:szCs w:val="24"/>
        </w:rPr>
        <w:t xml:space="preserve"> in the late 1950s</w:t>
      </w:r>
      <w:r w:rsidRPr="00D55F11">
        <w:rPr>
          <w:rFonts w:ascii="Arial" w:hAnsi="Arial" w:cs="Arial"/>
          <w:sz w:val="24"/>
          <w:szCs w:val="24"/>
        </w:rPr>
        <w:t xml:space="preserve">. </w:t>
      </w:r>
      <w:r w:rsidR="0072692D">
        <w:rPr>
          <w:rFonts w:ascii="Arial" w:hAnsi="Arial" w:cs="Arial"/>
          <w:sz w:val="24"/>
          <w:szCs w:val="24"/>
        </w:rPr>
        <w:t xml:space="preserve">This was </w:t>
      </w:r>
      <w:r w:rsidR="00D66219">
        <w:rPr>
          <w:rFonts w:ascii="Arial" w:hAnsi="Arial" w:cs="Arial"/>
          <w:sz w:val="24"/>
          <w:szCs w:val="24"/>
        </w:rPr>
        <w:t>a hot debate during the period, and t</w:t>
      </w:r>
      <w:r w:rsidR="0072692D">
        <w:rPr>
          <w:rFonts w:ascii="Arial" w:hAnsi="Arial" w:cs="Arial"/>
          <w:sz w:val="24"/>
          <w:szCs w:val="24"/>
        </w:rPr>
        <w:t>here are</w:t>
      </w:r>
      <w:r w:rsidRPr="00D55F11">
        <w:rPr>
          <w:rFonts w:ascii="Arial" w:hAnsi="Arial" w:cs="Arial"/>
          <w:sz w:val="24"/>
          <w:szCs w:val="24"/>
        </w:rPr>
        <w:t xml:space="preserve"> several articles in</w:t>
      </w:r>
      <w:r>
        <w:rPr>
          <w:rFonts w:ascii="Arial" w:hAnsi="Arial" w:cs="Arial"/>
          <w:sz w:val="24"/>
          <w:szCs w:val="24"/>
        </w:rPr>
        <w:t xml:space="preserve"> the left-leaning journals </w:t>
      </w:r>
      <w:r>
        <w:rPr>
          <w:rFonts w:ascii="Arial" w:hAnsi="Arial" w:cs="Arial"/>
          <w:i/>
          <w:sz w:val="24"/>
          <w:szCs w:val="24"/>
        </w:rPr>
        <w:t>T</w:t>
      </w:r>
      <w:r w:rsidRPr="00D55F11">
        <w:rPr>
          <w:rFonts w:ascii="Arial" w:hAnsi="Arial" w:cs="Arial"/>
          <w:i/>
          <w:sz w:val="24"/>
          <w:szCs w:val="24"/>
        </w:rPr>
        <w:t>he Universities and Left Review</w:t>
      </w:r>
      <w:r w:rsidRPr="00D55F11">
        <w:rPr>
          <w:rFonts w:ascii="Arial" w:hAnsi="Arial" w:cs="Arial"/>
          <w:sz w:val="24"/>
          <w:szCs w:val="24"/>
        </w:rPr>
        <w:t xml:space="preserve"> and </w:t>
      </w:r>
      <w:r w:rsidRPr="00D55F11">
        <w:rPr>
          <w:rFonts w:ascii="Arial" w:hAnsi="Arial" w:cs="Arial"/>
          <w:i/>
          <w:sz w:val="24"/>
          <w:szCs w:val="24"/>
        </w:rPr>
        <w:t xml:space="preserve">The New Statesmen </w:t>
      </w:r>
      <w:r w:rsidRPr="00D55F11">
        <w:rPr>
          <w:rFonts w:ascii="Arial" w:hAnsi="Arial" w:cs="Arial"/>
          <w:sz w:val="24"/>
          <w:szCs w:val="24"/>
        </w:rPr>
        <w:t xml:space="preserve">on the issue of youth during the late fifties by writers such as Colin </w:t>
      </w:r>
      <w:proofErr w:type="spellStart"/>
      <w:r w:rsidRPr="00D55F11">
        <w:rPr>
          <w:rFonts w:ascii="Arial" w:hAnsi="Arial" w:cs="Arial"/>
          <w:sz w:val="24"/>
          <w:szCs w:val="24"/>
        </w:rPr>
        <w:t>MacInnes</w:t>
      </w:r>
      <w:proofErr w:type="spellEnd"/>
      <w:r w:rsidRPr="00D55F11">
        <w:rPr>
          <w:rFonts w:ascii="Arial" w:hAnsi="Arial" w:cs="Arial"/>
          <w:sz w:val="24"/>
          <w:szCs w:val="24"/>
        </w:rPr>
        <w:t xml:space="preserve">, Stuart Hall, Michael </w:t>
      </w:r>
      <w:proofErr w:type="spellStart"/>
      <w:r w:rsidRPr="00D55F11">
        <w:rPr>
          <w:rFonts w:ascii="Arial" w:hAnsi="Arial" w:cs="Arial"/>
          <w:sz w:val="24"/>
          <w:szCs w:val="24"/>
        </w:rPr>
        <w:t>Kullman</w:t>
      </w:r>
      <w:proofErr w:type="spellEnd"/>
      <w:r w:rsidRPr="00D55F11">
        <w:rPr>
          <w:rFonts w:ascii="Arial" w:hAnsi="Arial" w:cs="Arial"/>
          <w:sz w:val="24"/>
          <w:szCs w:val="24"/>
        </w:rPr>
        <w:t xml:space="preserve">, Derek </w:t>
      </w:r>
      <w:proofErr w:type="spellStart"/>
      <w:r w:rsidRPr="00D55F11">
        <w:rPr>
          <w:rFonts w:ascii="Arial" w:hAnsi="Arial" w:cs="Arial"/>
          <w:sz w:val="24"/>
          <w:szCs w:val="24"/>
        </w:rPr>
        <w:t>Allcorn</w:t>
      </w:r>
      <w:proofErr w:type="spellEnd"/>
      <w:r w:rsidRPr="00D55F11">
        <w:rPr>
          <w:rFonts w:ascii="Arial" w:hAnsi="Arial" w:cs="Arial"/>
          <w:sz w:val="24"/>
          <w:szCs w:val="24"/>
        </w:rPr>
        <w:t xml:space="preserve"> and Clancy </w:t>
      </w:r>
      <w:proofErr w:type="spellStart"/>
      <w:r w:rsidRPr="00D55F11">
        <w:rPr>
          <w:rFonts w:ascii="Arial" w:hAnsi="Arial" w:cs="Arial"/>
          <w:sz w:val="24"/>
          <w:szCs w:val="24"/>
        </w:rPr>
        <w:t>Sigal</w:t>
      </w:r>
      <w:proofErr w:type="spellEnd"/>
      <w:r>
        <w:rPr>
          <w:rFonts w:ascii="Arial" w:hAnsi="Arial" w:cs="Arial"/>
          <w:sz w:val="24"/>
          <w:szCs w:val="24"/>
        </w:rPr>
        <w:t xml:space="preserve"> (with whom </w:t>
      </w:r>
      <w:r w:rsidRPr="009E23BD">
        <w:rPr>
          <w:rFonts w:ascii="Arial" w:hAnsi="Arial" w:cs="Arial"/>
          <w:sz w:val="24"/>
          <w:szCs w:val="24"/>
        </w:rPr>
        <w:t>Lessing was having an affair in the late 1950s).</w:t>
      </w:r>
      <w:r w:rsidR="009E23BD" w:rsidRPr="009E23BD">
        <w:rPr>
          <w:rStyle w:val="EndnoteReference"/>
          <w:rFonts w:ascii="Arial" w:hAnsi="Arial"/>
          <w:bCs/>
          <w:sz w:val="24"/>
        </w:rPr>
        <w:endnoteReference w:id="5"/>
      </w:r>
      <w:r w:rsidRPr="009E23BD">
        <w:rPr>
          <w:rFonts w:ascii="Arial" w:hAnsi="Arial" w:cs="Arial"/>
          <w:sz w:val="24"/>
          <w:szCs w:val="24"/>
        </w:rPr>
        <w:t xml:space="preserve"> </w:t>
      </w:r>
      <w:r w:rsidRPr="009E23BD">
        <w:rPr>
          <w:rFonts w:ascii="Arial" w:hAnsi="Arial"/>
          <w:sz w:val="24"/>
        </w:rPr>
        <w:t xml:space="preserve">Many </w:t>
      </w:r>
      <w:r w:rsidR="009E23BD" w:rsidRPr="009E23BD">
        <w:rPr>
          <w:rFonts w:ascii="Arial" w:hAnsi="Arial"/>
          <w:sz w:val="24"/>
        </w:rPr>
        <w:t xml:space="preserve">writers of </w:t>
      </w:r>
      <w:r w:rsidR="00D66219">
        <w:rPr>
          <w:rFonts w:ascii="Arial" w:hAnsi="Arial"/>
          <w:sz w:val="24"/>
        </w:rPr>
        <w:t xml:space="preserve">the </w:t>
      </w:r>
      <w:r w:rsidRPr="009E23BD">
        <w:rPr>
          <w:rFonts w:ascii="Arial" w:hAnsi="Arial"/>
          <w:sz w:val="24"/>
        </w:rPr>
        <w:t xml:space="preserve">New Left were </w:t>
      </w:r>
      <w:r w:rsidR="009E23BD" w:rsidRPr="009E23BD">
        <w:rPr>
          <w:rFonts w:ascii="Arial" w:hAnsi="Arial"/>
          <w:sz w:val="24"/>
        </w:rPr>
        <w:t xml:space="preserve">concerned with the impact of </w:t>
      </w:r>
      <w:r w:rsidR="0072692D" w:rsidRPr="009E23BD">
        <w:rPr>
          <w:rFonts w:ascii="Arial" w:hAnsi="Arial"/>
          <w:sz w:val="24"/>
        </w:rPr>
        <w:t>the</w:t>
      </w:r>
      <w:r w:rsidRPr="009E23BD">
        <w:rPr>
          <w:rFonts w:ascii="Arial" w:hAnsi="Arial"/>
          <w:sz w:val="24"/>
        </w:rPr>
        <w:t xml:space="preserve"> economic boom </w:t>
      </w:r>
      <w:r w:rsidR="009E23BD" w:rsidRPr="009E23BD">
        <w:rPr>
          <w:rFonts w:ascii="Arial" w:hAnsi="Arial"/>
          <w:sz w:val="24"/>
        </w:rPr>
        <w:t xml:space="preserve">and how it was </w:t>
      </w:r>
      <w:r w:rsidRPr="009E23BD">
        <w:rPr>
          <w:rFonts w:ascii="Arial" w:hAnsi="Arial"/>
          <w:sz w:val="24"/>
        </w:rPr>
        <w:t xml:space="preserve">affecting traditional class </w:t>
      </w:r>
      <w:r w:rsidR="009E23BD" w:rsidRPr="009E23BD">
        <w:rPr>
          <w:rFonts w:ascii="Arial" w:hAnsi="Arial"/>
          <w:sz w:val="24"/>
        </w:rPr>
        <w:t xml:space="preserve">structures, </w:t>
      </w:r>
      <w:r w:rsidRPr="009E23BD">
        <w:rPr>
          <w:rFonts w:ascii="Arial" w:hAnsi="Arial"/>
          <w:sz w:val="24"/>
        </w:rPr>
        <w:t>economically and culturally, and, in particular, the</w:t>
      </w:r>
      <w:r w:rsidR="009E23BD" w:rsidRPr="009E23BD">
        <w:rPr>
          <w:rFonts w:ascii="Arial" w:hAnsi="Arial"/>
          <w:sz w:val="24"/>
        </w:rPr>
        <w:t xml:space="preserve"> influence</w:t>
      </w:r>
      <w:r w:rsidR="00D66219">
        <w:rPr>
          <w:rFonts w:ascii="Arial" w:hAnsi="Arial"/>
          <w:sz w:val="24"/>
        </w:rPr>
        <w:t xml:space="preserve"> it was having on young people</w:t>
      </w:r>
      <w:r w:rsidRPr="009E23BD">
        <w:rPr>
          <w:rFonts w:ascii="Arial" w:hAnsi="Arial"/>
          <w:sz w:val="24"/>
        </w:rPr>
        <w:t xml:space="preserve">. </w:t>
      </w:r>
      <w:r w:rsidR="009E23BD" w:rsidRPr="009E23BD">
        <w:rPr>
          <w:rFonts w:ascii="Arial" w:hAnsi="Arial"/>
          <w:sz w:val="24"/>
        </w:rPr>
        <w:t xml:space="preserve">Greta Duncan and Roy </w:t>
      </w:r>
      <w:proofErr w:type="spellStart"/>
      <w:r w:rsidR="009E23BD" w:rsidRPr="009E23BD">
        <w:rPr>
          <w:rFonts w:ascii="Arial" w:hAnsi="Arial"/>
          <w:sz w:val="24"/>
        </w:rPr>
        <w:t>Wilkie</w:t>
      </w:r>
      <w:proofErr w:type="spellEnd"/>
      <w:r w:rsidR="009E23BD" w:rsidRPr="009E23BD">
        <w:rPr>
          <w:rFonts w:ascii="Arial" w:hAnsi="Arial"/>
          <w:sz w:val="24"/>
        </w:rPr>
        <w:t>, for example, i</w:t>
      </w:r>
      <w:r w:rsidRPr="009E23BD">
        <w:rPr>
          <w:rFonts w:ascii="Arial" w:hAnsi="Arial"/>
          <w:sz w:val="24"/>
        </w:rPr>
        <w:t xml:space="preserve">n an article in </w:t>
      </w:r>
      <w:r w:rsidR="009E23BD" w:rsidRPr="009E23BD">
        <w:rPr>
          <w:rFonts w:ascii="Arial" w:hAnsi="Arial"/>
          <w:i/>
          <w:iCs/>
          <w:sz w:val="24"/>
        </w:rPr>
        <w:t>Universities and</w:t>
      </w:r>
      <w:r w:rsidRPr="009E23BD">
        <w:rPr>
          <w:rFonts w:ascii="Arial" w:hAnsi="Arial"/>
          <w:i/>
          <w:iCs/>
          <w:sz w:val="24"/>
        </w:rPr>
        <w:t xml:space="preserve"> Left Review</w:t>
      </w:r>
      <w:r w:rsidR="00D66219">
        <w:rPr>
          <w:rFonts w:ascii="Arial" w:hAnsi="Arial"/>
          <w:sz w:val="24"/>
        </w:rPr>
        <w:t xml:space="preserve"> </w:t>
      </w:r>
      <w:r w:rsidR="009E23BD" w:rsidRPr="009E23BD">
        <w:rPr>
          <w:rFonts w:ascii="Arial" w:hAnsi="Arial"/>
          <w:sz w:val="24"/>
        </w:rPr>
        <w:t>make the point that</w:t>
      </w:r>
      <w:r w:rsidR="003E2628">
        <w:rPr>
          <w:rFonts w:ascii="Arial" w:hAnsi="Arial"/>
          <w:sz w:val="24"/>
        </w:rPr>
        <w:t>: “</w:t>
      </w:r>
      <w:r w:rsidRPr="009E23BD">
        <w:rPr>
          <w:rFonts w:ascii="Arial" w:hAnsi="Arial"/>
          <w:sz w:val="24"/>
        </w:rPr>
        <w:t>Teenagers are accused not only of lacking a sense of responsibility, but of having no respect for their elders […] It is striking that most people talk</w:t>
      </w:r>
      <w:r w:rsidR="003E2628">
        <w:rPr>
          <w:rFonts w:ascii="Arial" w:hAnsi="Arial"/>
          <w:sz w:val="24"/>
        </w:rPr>
        <w:t xml:space="preserve"> of teenagers in negative terms” (24)</w:t>
      </w:r>
      <w:r w:rsidRPr="009E23BD">
        <w:rPr>
          <w:rFonts w:ascii="Arial" w:hAnsi="Arial"/>
          <w:sz w:val="24"/>
        </w:rPr>
        <w:t xml:space="preserve">. </w:t>
      </w:r>
      <w:r w:rsidR="009E23BD" w:rsidRPr="009E23BD">
        <w:rPr>
          <w:rFonts w:ascii="Arial" w:hAnsi="Arial"/>
          <w:sz w:val="24"/>
        </w:rPr>
        <w:t xml:space="preserve">Duncan and </w:t>
      </w:r>
      <w:proofErr w:type="spellStart"/>
      <w:r w:rsidR="009E23BD" w:rsidRPr="009E23BD">
        <w:rPr>
          <w:rFonts w:ascii="Arial" w:hAnsi="Arial"/>
          <w:sz w:val="24"/>
        </w:rPr>
        <w:t>Wilkie</w:t>
      </w:r>
      <w:proofErr w:type="spellEnd"/>
      <w:r w:rsidR="009E23BD" w:rsidRPr="009E23BD">
        <w:rPr>
          <w:rFonts w:ascii="Arial" w:hAnsi="Arial"/>
          <w:sz w:val="24"/>
        </w:rPr>
        <w:t xml:space="preserve"> carried out interviews with teenagers in Glasgow and in part attempted to counter this popular moral panic about the behaviour </w:t>
      </w:r>
      <w:r w:rsidR="009E23BD" w:rsidRPr="00EA5A00">
        <w:rPr>
          <w:rFonts w:ascii="Arial" w:hAnsi="Arial"/>
          <w:sz w:val="24"/>
        </w:rPr>
        <w:t xml:space="preserve">of youth. </w:t>
      </w:r>
      <w:r w:rsidRPr="00EA5A00">
        <w:rPr>
          <w:rFonts w:ascii="Arial" w:hAnsi="Arial"/>
          <w:sz w:val="24"/>
        </w:rPr>
        <w:t xml:space="preserve">Stuart Hall, </w:t>
      </w:r>
      <w:r w:rsidR="00EA5A00" w:rsidRPr="00EA5A00">
        <w:rPr>
          <w:rFonts w:ascii="Arial" w:hAnsi="Arial"/>
          <w:sz w:val="24"/>
        </w:rPr>
        <w:t>writing in the same journal, argued</w:t>
      </w:r>
      <w:r w:rsidRPr="00EA5A00">
        <w:rPr>
          <w:rFonts w:ascii="Arial" w:hAnsi="Arial"/>
          <w:sz w:val="24"/>
        </w:rPr>
        <w:t xml:space="preserve"> that</w:t>
      </w:r>
      <w:r w:rsidR="003E2628">
        <w:rPr>
          <w:rFonts w:ascii="Arial" w:hAnsi="Arial"/>
          <w:sz w:val="24"/>
        </w:rPr>
        <w:t xml:space="preserve"> youth was perceived as a “problem”</w:t>
      </w:r>
      <w:r w:rsidRPr="00EA5A00">
        <w:rPr>
          <w:rFonts w:ascii="Arial" w:hAnsi="Arial"/>
          <w:sz w:val="24"/>
        </w:rPr>
        <w:t xml:space="preserve"> </w:t>
      </w:r>
      <w:r w:rsidR="00D66219">
        <w:rPr>
          <w:rFonts w:ascii="Arial" w:hAnsi="Arial"/>
          <w:sz w:val="24"/>
        </w:rPr>
        <w:t xml:space="preserve">as a result of the </w:t>
      </w:r>
      <w:r w:rsidR="00D66219">
        <w:rPr>
          <w:rFonts w:ascii="Arial" w:hAnsi="Arial"/>
          <w:sz w:val="24"/>
        </w:rPr>
        <w:lastRenderedPageBreak/>
        <w:t xml:space="preserve">way </w:t>
      </w:r>
      <w:r w:rsidR="00EA5A00" w:rsidRPr="00EA5A00">
        <w:rPr>
          <w:rFonts w:ascii="Arial" w:hAnsi="Arial"/>
          <w:sz w:val="24"/>
        </w:rPr>
        <w:t>in which new social and cultural contexts emerging during the period affected how youth related to both the parent and dominant culture. In particular, Hall identifies how</w:t>
      </w:r>
      <w:r w:rsidRPr="00EA5A00">
        <w:rPr>
          <w:rFonts w:ascii="Arial" w:hAnsi="Arial"/>
          <w:sz w:val="24"/>
        </w:rPr>
        <w:t xml:space="preserve"> </w:t>
      </w:r>
      <w:r w:rsidR="00EA5A00" w:rsidRPr="00EA5A00">
        <w:rPr>
          <w:rFonts w:ascii="Arial" w:hAnsi="Arial"/>
          <w:sz w:val="24"/>
        </w:rPr>
        <w:t xml:space="preserve">the </w:t>
      </w:r>
      <w:r w:rsidR="00EA5A00">
        <w:rPr>
          <w:rFonts w:ascii="Arial" w:hAnsi="Arial"/>
          <w:sz w:val="24"/>
        </w:rPr>
        <w:t xml:space="preserve">political and </w:t>
      </w:r>
      <w:r w:rsidR="00EA5A00" w:rsidRPr="00EA5A00">
        <w:rPr>
          <w:rFonts w:ascii="Arial" w:hAnsi="Arial"/>
          <w:sz w:val="24"/>
        </w:rPr>
        <w:t xml:space="preserve">ideological </w:t>
      </w:r>
      <w:r w:rsidRPr="00EA5A00">
        <w:rPr>
          <w:rFonts w:ascii="Arial" w:hAnsi="Arial"/>
          <w:sz w:val="24"/>
        </w:rPr>
        <w:t>sensibilities</w:t>
      </w:r>
      <w:r w:rsidR="00EA5A00" w:rsidRPr="00EA5A00">
        <w:rPr>
          <w:rFonts w:ascii="Arial" w:hAnsi="Arial"/>
          <w:sz w:val="24"/>
        </w:rPr>
        <w:t xml:space="preserve"> of adolescents</w:t>
      </w:r>
      <w:r w:rsidRPr="00EA5A00">
        <w:rPr>
          <w:rFonts w:ascii="Arial" w:hAnsi="Arial"/>
          <w:sz w:val="24"/>
        </w:rPr>
        <w:t xml:space="preserve"> were </w:t>
      </w:r>
      <w:r w:rsidR="00EA5A00">
        <w:rPr>
          <w:rFonts w:ascii="Arial" w:hAnsi="Arial"/>
          <w:sz w:val="24"/>
        </w:rPr>
        <w:t>influenced by the</w:t>
      </w:r>
      <w:r w:rsidR="00EA5A00" w:rsidRPr="00EA5A00">
        <w:rPr>
          <w:rFonts w:ascii="Arial" w:hAnsi="Arial"/>
          <w:sz w:val="24"/>
        </w:rPr>
        <w:t xml:space="preserve"> </w:t>
      </w:r>
      <w:r w:rsidR="00EA5A00">
        <w:rPr>
          <w:rFonts w:ascii="Arial" w:hAnsi="Arial"/>
          <w:sz w:val="24"/>
        </w:rPr>
        <w:t xml:space="preserve">advent of </w:t>
      </w:r>
      <w:r w:rsidR="00EA5A00" w:rsidRPr="00EA5A00">
        <w:rPr>
          <w:rFonts w:ascii="Arial" w:hAnsi="Arial"/>
          <w:sz w:val="24"/>
        </w:rPr>
        <w:t xml:space="preserve">consumer </w:t>
      </w:r>
      <w:r w:rsidR="00EA5A00">
        <w:rPr>
          <w:rFonts w:ascii="Arial" w:hAnsi="Arial"/>
          <w:sz w:val="24"/>
        </w:rPr>
        <w:t>society, resulting in a consequent decline in</w:t>
      </w:r>
      <w:r w:rsidR="00EA5A00" w:rsidRPr="00EA5A00">
        <w:rPr>
          <w:rFonts w:ascii="Arial" w:hAnsi="Arial"/>
          <w:sz w:val="24"/>
        </w:rPr>
        <w:t xml:space="preserve"> </w:t>
      </w:r>
      <w:r w:rsidR="00EA5A00">
        <w:rPr>
          <w:rFonts w:ascii="Arial" w:hAnsi="Arial"/>
          <w:sz w:val="24"/>
        </w:rPr>
        <w:t xml:space="preserve">the identification with </w:t>
      </w:r>
      <w:r w:rsidR="00EA5A00" w:rsidRPr="00EA5A00">
        <w:rPr>
          <w:rFonts w:ascii="Arial" w:hAnsi="Arial"/>
          <w:sz w:val="24"/>
        </w:rPr>
        <w:t>c</w:t>
      </w:r>
      <w:r w:rsidR="00EA5A00">
        <w:rPr>
          <w:rFonts w:ascii="Arial" w:hAnsi="Arial"/>
          <w:sz w:val="24"/>
        </w:rPr>
        <w:t xml:space="preserve">ollective class frameworks and a rise in </w:t>
      </w:r>
      <w:r w:rsidR="00EA5A00" w:rsidRPr="00EA5A00">
        <w:rPr>
          <w:rFonts w:ascii="Arial" w:hAnsi="Arial"/>
          <w:sz w:val="24"/>
        </w:rPr>
        <w:t>individualism</w:t>
      </w:r>
      <w:r w:rsidRPr="00EA5A00">
        <w:rPr>
          <w:rFonts w:ascii="Arial" w:hAnsi="Arial"/>
          <w:sz w:val="24"/>
        </w:rPr>
        <w:t xml:space="preserve">. </w:t>
      </w:r>
      <w:r w:rsidR="00EA5A00">
        <w:rPr>
          <w:rFonts w:ascii="Arial" w:hAnsi="Arial"/>
          <w:sz w:val="24"/>
        </w:rPr>
        <w:t>Nevertheless, this did not necessarily mean that youth was pol</w:t>
      </w:r>
      <w:r w:rsidR="006F14E6">
        <w:rPr>
          <w:rFonts w:ascii="Arial" w:hAnsi="Arial"/>
          <w:sz w:val="24"/>
        </w:rPr>
        <w:t>itically conservative behind a</w:t>
      </w:r>
      <w:r w:rsidR="00EA5A00">
        <w:rPr>
          <w:rFonts w:ascii="Arial" w:hAnsi="Arial"/>
          <w:sz w:val="24"/>
        </w:rPr>
        <w:t xml:space="preserve"> surface of cultural radicalism. </w:t>
      </w:r>
      <w:r w:rsidRPr="00EA5A00">
        <w:rPr>
          <w:rFonts w:ascii="Arial" w:hAnsi="Arial"/>
          <w:sz w:val="24"/>
        </w:rPr>
        <w:t xml:space="preserve">As Hall writes, </w:t>
      </w:r>
      <w:r w:rsidR="003E2628">
        <w:rPr>
          <w:rFonts w:ascii="Arial" w:hAnsi="Arial"/>
          <w:sz w:val="24"/>
        </w:rPr>
        <w:t>“</w:t>
      </w:r>
      <w:r w:rsidRPr="00EA5A00">
        <w:rPr>
          <w:rFonts w:ascii="Arial" w:hAnsi="Arial"/>
          <w:sz w:val="24"/>
        </w:rPr>
        <w:t>Instinctively</w:t>
      </w:r>
      <w:r w:rsidRPr="009E23BD">
        <w:rPr>
          <w:rFonts w:ascii="Arial" w:hAnsi="Arial"/>
          <w:sz w:val="24"/>
        </w:rPr>
        <w:t xml:space="preserve">, young working class people are radical. They hate the stuffiness of the class system, though they cannot give it a political </w:t>
      </w:r>
      <w:proofErr w:type="gramStart"/>
      <w:r w:rsidRPr="009E23BD">
        <w:rPr>
          <w:rFonts w:ascii="Arial" w:hAnsi="Arial"/>
          <w:sz w:val="24"/>
        </w:rPr>
        <w:t>name</w:t>
      </w:r>
      <w:proofErr w:type="gramEnd"/>
      <w:r w:rsidRPr="009E23BD">
        <w:rPr>
          <w:rFonts w:ascii="Arial" w:hAnsi="Arial"/>
          <w:sz w:val="24"/>
        </w:rPr>
        <w:t xml:space="preserve"> […] they feel and experience these things in private, emotional ways, for this is how adolescents encounter th</w:t>
      </w:r>
      <w:r w:rsidR="003E2628">
        <w:rPr>
          <w:rFonts w:ascii="Arial" w:hAnsi="Arial"/>
          <w:sz w:val="24"/>
        </w:rPr>
        <w:t>e world” (2)</w:t>
      </w:r>
      <w:r w:rsidRPr="009E23BD">
        <w:rPr>
          <w:rFonts w:ascii="Arial" w:hAnsi="Arial"/>
          <w:sz w:val="24"/>
        </w:rPr>
        <w:t>.</w:t>
      </w:r>
    </w:p>
    <w:p w:rsidR="001F7AF5" w:rsidRDefault="001F7AF5" w:rsidP="001F7AF5">
      <w:pPr>
        <w:spacing w:after="0" w:line="480" w:lineRule="auto"/>
        <w:jc w:val="both"/>
        <w:rPr>
          <w:rFonts w:ascii="Arial" w:hAnsi="Arial" w:cs="Arial"/>
          <w:sz w:val="24"/>
          <w:szCs w:val="24"/>
        </w:rPr>
      </w:pPr>
    </w:p>
    <w:p w:rsidR="00D149D1" w:rsidRPr="009E23BD" w:rsidRDefault="00D149D1" w:rsidP="001F7AF5">
      <w:pPr>
        <w:spacing w:after="0" w:line="480" w:lineRule="auto"/>
        <w:jc w:val="both"/>
        <w:rPr>
          <w:rFonts w:ascii="Arial" w:hAnsi="Arial" w:cs="Arial"/>
          <w:sz w:val="24"/>
          <w:szCs w:val="24"/>
        </w:rPr>
      </w:pPr>
      <w:r>
        <w:rPr>
          <w:rFonts w:ascii="Arial" w:hAnsi="Arial" w:cs="Arial"/>
          <w:sz w:val="24"/>
          <w:szCs w:val="24"/>
        </w:rPr>
        <w:t xml:space="preserve">Perhaps the key figure espousing a negative articulation of youth subcultures in the period is Richard </w:t>
      </w:r>
      <w:proofErr w:type="spellStart"/>
      <w:r>
        <w:rPr>
          <w:rFonts w:ascii="Arial" w:hAnsi="Arial" w:cs="Arial"/>
          <w:sz w:val="24"/>
          <w:szCs w:val="24"/>
        </w:rPr>
        <w:t>Hoggart</w:t>
      </w:r>
      <w:proofErr w:type="spellEnd"/>
      <w:r>
        <w:rPr>
          <w:rFonts w:ascii="Arial" w:hAnsi="Arial" w:cs="Arial"/>
          <w:sz w:val="24"/>
          <w:szCs w:val="24"/>
        </w:rPr>
        <w:t>. I</w:t>
      </w:r>
      <w:r w:rsidRPr="00D55F11">
        <w:rPr>
          <w:rFonts w:ascii="Arial" w:hAnsi="Arial" w:cs="Arial"/>
          <w:sz w:val="24"/>
          <w:szCs w:val="24"/>
        </w:rPr>
        <w:t>n his 1957</w:t>
      </w:r>
      <w:r>
        <w:rPr>
          <w:rFonts w:ascii="Arial" w:hAnsi="Arial" w:cs="Arial"/>
          <w:sz w:val="24"/>
          <w:szCs w:val="24"/>
        </w:rPr>
        <w:t xml:space="preserve"> work,</w:t>
      </w:r>
      <w:r w:rsidRPr="00D55F11">
        <w:rPr>
          <w:rFonts w:ascii="Arial" w:hAnsi="Arial" w:cs="Arial"/>
          <w:sz w:val="24"/>
          <w:szCs w:val="24"/>
        </w:rPr>
        <w:t xml:space="preserve"> </w:t>
      </w:r>
      <w:r w:rsidRPr="00D55F11">
        <w:rPr>
          <w:rFonts w:ascii="Arial" w:hAnsi="Arial" w:cs="Arial"/>
          <w:i/>
          <w:sz w:val="24"/>
          <w:szCs w:val="24"/>
        </w:rPr>
        <w:t>The Uses of Literac</w:t>
      </w:r>
      <w:r>
        <w:rPr>
          <w:rFonts w:ascii="Arial" w:hAnsi="Arial" w:cs="Arial"/>
          <w:i/>
          <w:sz w:val="24"/>
          <w:szCs w:val="24"/>
        </w:rPr>
        <w:t>y</w:t>
      </w:r>
      <w:r>
        <w:rPr>
          <w:rFonts w:ascii="Arial" w:hAnsi="Arial" w:cs="Arial"/>
          <w:sz w:val="24"/>
          <w:szCs w:val="24"/>
        </w:rPr>
        <w:t>,</w:t>
      </w:r>
      <w:r>
        <w:rPr>
          <w:rFonts w:ascii="Arial" w:hAnsi="Arial" w:cs="Arial"/>
          <w:i/>
          <w:sz w:val="24"/>
          <w:szCs w:val="24"/>
        </w:rPr>
        <w:t xml:space="preserve"> </w:t>
      </w:r>
      <w:r>
        <w:rPr>
          <w:rFonts w:ascii="Arial" w:hAnsi="Arial" w:cs="Arial"/>
          <w:sz w:val="24"/>
          <w:szCs w:val="24"/>
        </w:rPr>
        <w:t xml:space="preserve">he writes about </w:t>
      </w:r>
      <w:r w:rsidR="00710902">
        <w:rPr>
          <w:rFonts w:ascii="Arial" w:hAnsi="Arial" w:cs="Arial"/>
          <w:sz w:val="24"/>
          <w:szCs w:val="24"/>
        </w:rPr>
        <w:t>the “Juke-box Boys”</w:t>
      </w:r>
      <w:r>
        <w:rPr>
          <w:rFonts w:ascii="Arial" w:hAnsi="Arial" w:cs="Arial"/>
          <w:sz w:val="24"/>
          <w:szCs w:val="24"/>
        </w:rPr>
        <w:t xml:space="preserve">, which he describes in their </w:t>
      </w:r>
      <w:proofErr w:type="spellStart"/>
      <w:r>
        <w:rPr>
          <w:rFonts w:ascii="Arial" w:hAnsi="Arial" w:cs="Arial"/>
          <w:sz w:val="24"/>
          <w:szCs w:val="24"/>
        </w:rPr>
        <w:t>milkbar</w:t>
      </w:r>
      <w:proofErr w:type="spellEnd"/>
      <w:r w:rsidRPr="00D55F11">
        <w:rPr>
          <w:rFonts w:ascii="Arial" w:hAnsi="Arial" w:cs="Arial"/>
          <w:sz w:val="24"/>
          <w:szCs w:val="24"/>
        </w:rPr>
        <w:t xml:space="preserve"> </w:t>
      </w:r>
      <w:r>
        <w:rPr>
          <w:rFonts w:ascii="Arial" w:hAnsi="Arial" w:cs="Arial"/>
          <w:sz w:val="24"/>
          <w:szCs w:val="24"/>
        </w:rPr>
        <w:t xml:space="preserve">environment in the following terms: </w:t>
      </w:r>
      <w:r w:rsidR="00710902">
        <w:rPr>
          <w:rFonts w:ascii="Arial" w:hAnsi="Arial" w:cs="Arial"/>
          <w:sz w:val="24"/>
          <w:szCs w:val="24"/>
        </w:rPr>
        <w:t>“</w:t>
      </w:r>
      <w:r w:rsidRPr="00D55F11">
        <w:rPr>
          <w:rFonts w:ascii="Arial" w:hAnsi="Arial"/>
          <w:sz w:val="24"/>
        </w:rPr>
        <w:t>this is all a thin and pallid sort of dissipation, a sort of spiritual dry-rot amid the odour of boiled milk. Many of the customers – their clothes, their hair-styles, their facial expressions all indicate – are living to a large extent in a myth-world compounded of a few simple elements which they take to be those of American life</w:t>
      </w:r>
      <w:r w:rsidR="00710902">
        <w:rPr>
          <w:rFonts w:ascii="Arial" w:hAnsi="Arial"/>
          <w:sz w:val="24"/>
        </w:rPr>
        <w:t>”</w:t>
      </w:r>
      <w:r w:rsidRPr="00D55F11">
        <w:rPr>
          <w:rFonts w:ascii="Arial" w:hAnsi="Arial"/>
          <w:sz w:val="24"/>
        </w:rPr>
        <w:t xml:space="preserve"> (248)</w:t>
      </w:r>
      <w:r w:rsidRPr="00D55F11">
        <w:rPr>
          <w:rFonts w:ascii="Arial" w:hAnsi="Arial" w:cs="Arial"/>
          <w:sz w:val="24"/>
          <w:szCs w:val="24"/>
        </w:rPr>
        <w:t xml:space="preserve">. </w:t>
      </w:r>
      <w:r>
        <w:rPr>
          <w:rFonts w:ascii="Arial" w:hAnsi="Arial" w:cs="Arial"/>
          <w:sz w:val="24"/>
          <w:szCs w:val="24"/>
        </w:rPr>
        <w:t xml:space="preserve">In Lessing’s play, when </w:t>
      </w:r>
      <w:r w:rsidRPr="00D55F11">
        <w:rPr>
          <w:rFonts w:ascii="Arial" w:hAnsi="Arial" w:cs="Arial"/>
          <w:sz w:val="24"/>
          <w:szCs w:val="24"/>
        </w:rPr>
        <w:t>Myra</w:t>
      </w:r>
      <w:r>
        <w:rPr>
          <w:rFonts w:ascii="Arial" w:hAnsi="Arial" w:cs="Arial"/>
          <w:sz w:val="24"/>
          <w:szCs w:val="24"/>
        </w:rPr>
        <w:t xml:space="preserve"> </w:t>
      </w:r>
      <w:r w:rsidRPr="00D149D1">
        <w:rPr>
          <w:rFonts w:ascii="Arial" w:hAnsi="Arial" w:cs="Arial"/>
          <w:sz w:val="24"/>
          <w:szCs w:val="24"/>
        </w:rPr>
        <w:t xml:space="preserve">learns of Tony’s </w:t>
      </w:r>
      <w:r w:rsidR="006F14E6">
        <w:rPr>
          <w:rFonts w:ascii="Arial" w:hAnsi="Arial" w:cs="Arial"/>
          <w:sz w:val="24"/>
          <w:szCs w:val="24"/>
        </w:rPr>
        <w:t>intention to abandon his degree and become</w:t>
      </w:r>
      <w:r w:rsidRPr="00D149D1">
        <w:rPr>
          <w:rFonts w:ascii="Arial" w:hAnsi="Arial" w:cs="Arial"/>
          <w:sz w:val="24"/>
          <w:szCs w:val="24"/>
        </w:rPr>
        <w:t xml:space="preserve"> an electrician she replies in terms that chi</w:t>
      </w:r>
      <w:r w:rsidR="00710902">
        <w:rPr>
          <w:rFonts w:ascii="Arial" w:hAnsi="Arial" w:cs="Arial"/>
          <w:sz w:val="24"/>
          <w:szCs w:val="24"/>
        </w:rPr>
        <w:t xml:space="preserve">me with </w:t>
      </w:r>
      <w:proofErr w:type="spellStart"/>
      <w:r w:rsidR="00710902">
        <w:rPr>
          <w:rFonts w:ascii="Arial" w:hAnsi="Arial" w:cs="Arial"/>
          <w:sz w:val="24"/>
          <w:szCs w:val="24"/>
        </w:rPr>
        <w:t>Hoggart’s</w:t>
      </w:r>
      <w:proofErr w:type="spellEnd"/>
      <w:r w:rsidR="00710902">
        <w:rPr>
          <w:rFonts w:ascii="Arial" w:hAnsi="Arial" w:cs="Arial"/>
          <w:sz w:val="24"/>
          <w:szCs w:val="24"/>
        </w:rPr>
        <w:t xml:space="preserve"> description: “</w:t>
      </w:r>
      <w:r w:rsidRPr="00D149D1">
        <w:rPr>
          <w:rFonts w:ascii="Arial" w:hAnsi="Arial" w:cs="Arial"/>
          <w:sz w:val="24"/>
          <w:szCs w:val="24"/>
        </w:rPr>
        <w:t xml:space="preserve">I suppose you’ll spend jolly evenings in the local coffee bar, join a </w:t>
      </w:r>
      <w:proofErr w:type="spellStart"/>
      <w:r w:rsidRPr="00D149D1">
        <w:rPr>
          <w:rFonts w:ascii="Arial" w:hAnsi="Arial" w:cs="Arial"/>
          <w:sz w:val="24"/>
          <w:szCs w:val="24"/>
        </w:rPr>
        <w:t>skiffle</w:t>
      </w:r>
      <w:proofErr w:type="spellEnd"/>
      <w:r w:rsidRPr="00D149D1">
        <w:rPr>
          <w:rFonts w:ascii="Arial" w:hAnsi="Arial" w:cs="Arial"/>
          <w:sz w:val="24"/>
          <w:szCs w:val="24"/>
        </w:rPr>
        <w:t xml:space="preserve"> group, become a scruffy little bohemian, one of the neo-conformists, enjoying all the postures of rebellion from safe po</w:t>
      </w:r>
      <w:r w:rsidR="00710902">
        <w:rPr>
          <w:rFonts w:ascii="Arial" w:hAnsi="Arial" w:cs="Arial"/>
          <w:sz w:val="24"/>
          <w:szCs w:val="24"/>
        </w:rPr>
        <w:t>sitions of utter respectability”</w:t>
      </w:r>
      <w:r w:rsidRPr="00D149D1">
        <w:rPr>
          <w:rFonts w:ascii="Arial" w:hAnsi="Arial" w:cs="Arial"/>
          <w:sz w:val="24"/>
          <w:szCs w:val="24"/>
        </w:rPr>
        <w:t xml:space="preserve"> (</w:t>
      </w:r>
      <w:r w:rsidRPr="00D149D1">
        <w:rPr>
          <w:rFonts w:ascii="Arial" w:hAnsi="Arial" w:cs="Arial"/>
          <w:i/>
          <w:sz w:val="24"/>
          <w:szCs w:val="24"/>
        </w:rPr>
        <w:t>Each His Own Wilderness</w:t>
      </w:r>
      <w:r w:rsidRPr="00D149D1">
        <w:rPr>
          <w:rFonts w:ascii="Arial" w:hAnsi="Arial" w:cs="Arial"/>
          <w:sz w:val="24"/>
          <w:szCs w:val="24"/>
        </w:rPr>
        <w:t xml:space="preserve">, 178). Tony, it is shown, has a much more </w:t>
      </w:r>
      <w:r w:rsidR="006F14E6">
        <w:rPr>
          <w:rFonts w:ascii="Arial" w:hAnsi="Arial" w:cs="Arial"/>
          <w:sz w:val="24"/>
          <w:szCs w:val="24"/>
        </w:rPr>
        <w:t>considered</w:t>
      </w:r>
      <w:r w:rsidRPr="00D149D1">
        <w:rPr>
          <w:rFonts w:ascii="Arial" w:hAnsi="Arial" w:cs="Arial"/>
          <w:sz w:val="24"/>
          <w:szCs w:val="24"/>
        </w:rPr>
        <w:t xml:space="preserve"> position of political apathy than </w:t>
      </w:r>
      <w:proofErr w:type="spellStart"/>
      <w:r w:rsidRPr="00D149D1">
        <w:rPr>
          <w:rFonts w:ascii="Arial" w:hAnsi="Arial" w:cs="Arial"/>
          <w:sz w:val="24"/>
          <w:szCs w:val="24"/>
        </w:rPr>
        <w:t>Hoggart’s</w:t>
      </w:r>
      <w:proofErr w:type="spellEnd"/>
      <w:r w:rsidRPr="00D149D1">
        <w:rPr>
          <w:rFonts w:ascii="Arial" w:hAnsi="Arial" w:cs="Arial"/>
          <w:sz w:val="24"/>
          <w:szCs w:val="24"/>
        </w:rPr>
        <w:t xml:space="preserve"> teenagers, but it </w:t>
      </w:r>
      <w:r w:rsidR="006F14E6">
        <w:rPr>
          <w:rFonts w:ascii="Arial" w:hAnsi="Arial" w:cs="Arial"/>
          <w:sz w:val="24"/>
          <w:szCs w:val="24"/>
        </w:rPr>
        <w:t>is evident that Lessing is using</w:t>
      </w:r>
      <w:r w:rsidRPr="00D149D1">
        <w:rPr>
          <w:rFonts w:ascii="Arial" w:hAnsi="Arial" w:cs="Arial"/>
          <w:sz w:val="24"/>
          <w:szCs w:val="24"/>
        </w:rPr>
        <w:t xml:space="preserve"> the dramatic </w:t>
      </w:r>
      <w:r w:rsidRPr="00D149D1">
        <w:rPr>
          <w:rFonts w:ascii="Arial" w:hAnsi="Arial" w:cs="Arial"/>
          <w:sz w:val="24"/>
          <w:szCs w:val="24"/>
        </w:rPr>
        <w:lastRenderedPageBreak/>
        <w:t>medium in order to engage her audience in this topical critical debate. Indeed the need to engage youth in political struggle was a recurring topic in much of the left wing print media of the period.</w:t>
      </w:r>
      <w:r w:rsidR="003246AF">
        <w:rPr>
          <w:rFonts w:ascii="Arial" w:hAnsi="Arial" w:cs="Arial"/>
          <w:sz w:val="24"/>
          <w:szCs w:val="24"/>
        </w:rPr>
        <w:t xml:space="preserve"> In </w:t>
      </w:r>
      <w:r w:rsidR="003246AF">
        <w:rPr>
          <w:rFonts w:ascii="Arial" w:hAnsi="Arial" w:cs="Arial"/>
          <w:i/>
          <w:sz w:val="24"/>
          <w:szCs w:val="24"/>
        </w:rPr>
        <w:t xml:space="preserve">Play </w:t>
      </w:r>
      <w:proofErr w:type="gramStart"/>
      <w:r w:rsidR="003246AF">
        <w:rPr>
          <w:rFonts w:ascii="Arial" w:hAnsi="Arial" w:cs="Arial"/>
          <w:i/>
          <w:sz w:val="24"/>
          <w:szCs w:val="24"/>
        </w:rPr>
        <w:t>With</w:t>
      </w:r>
      <w:proofErr w:type="gramEnd"/>
      <w:r w:rsidR="003246AF">
        <w:rPr>
          <w:rFonts w:ascii="Arial" w:hAnsi="Arial" w:cs="Arial"/>
          <w:i/>
          <w:sz w:val="24"/>
          <w:szCs w:val="24"/>
        </w:rPr>
        <w:t xml:space="preserve"> a Tiger</w:t>
      </w:r>
      <w:r w:rsidR="003246AF">
        <w:rPr>
          <w:rFonts w:ascii="Arial" w:hAnsi="Arial" w:cs="Arial"/>
          <w:sz w:val="24"/>
          <w:szCs w:val="24"/>
        </w:rPr>
        <w:t xml:space="preserve"> the subject of youth is again touched upon. Set in 1958, Lessing has Anna Freeman, the central female character of the play, although aged thirty-five, identify </w:t>
      </w:r>
      <w:r w:rsidR="00710902">
        <w:rPr>
          <w:rFonts w:ascii="Arial" w:hAnsi="Arial" w:cs="Arial"/>
          <w:sz w:val="24"/>
          <w:szCs w:val="24"/>
        </w:rPr>
        <w:t>herself in the following terms “</w:t>
      </w:r>
      <w:r w:rsidR="003246AF">
        <w:rPr>
          <w:rFonts w:ascii="Arial" w:hAnsi="Arial" w:cs="Arial"/>
          <w:sz w:val="24"/>
          <w:szCs w:val="24"/>
        </w:rPr>
        <w:t>Yes, I’m an adolescent a</w:t>
      </w:r>
      <w:r w:rsidR="00710902">
        <w:rPr>
          <w:rFonts w:ascii="Arial" w:hAnsi="Arial" w:cs="Arial"/>
          <w:sz w:val="24"/>
          <w:szCs w:val="24"/>
        </w:rPr>
        <w:t>nd that’s how I’m going to stay” (49)</w:t>
      </w:r>
      <w:r w:rsidR="003246AF">
        <w:rPr>
          <w:rFonts w:ascii="Arial" w:hAnsi="Arial" w:cs="Arial"/>
          <w:sz w:val="24"/>
          <w:szCs w:val="24"/>
        </w:rPr>
        <w:t xml:space="preserve">. Adolescence is associated here with a desire to resist conformity and thereby reject the conventional forces of dominant culture to </w:t>
      </w:r>
      <w:r w:rsidR="006F14E6">
        <w:rPr>
          <w:rFonts w:ascii="Arial" w:hAnsi="Arial" w:cs="Arial"/>
          <w:sz w:val="24"/>
          <w:szCs w:val="24"/>
        </w:rPr>
        <w:t xml:space="preserve">effect a </w:t>
      </w:r>
      <w:r w:rsidR="003246AF">
        <w:rPr>
          <w:rFonts w:ascii="Arial" w:hAnsi="Arial" w:cs="Arial"/>
          <w:sz w:val="24"/>
          <w:szCs w:val="24"/>
        </w:rPr>
        <w:t>contain</w:t>
      </w:r>
      <w:r w:rsidR="006F14E6">
        <w:rPr>
          <w:rFonts w:ascii="Arial" w:hAnsi="Arial" w:cs="Arial"/>
          <w:sz w:val="24"/>
          <w:szCs w:val="24"/>
        </w:rPr>
        <w:t>ment of</w:t>
      </w:r>
      <w:r w:rsidR="003246AF">
        <w:rPr>
          <w:rFonts w:ascii="Arial" w:hAnsi="Arial" w:cs="Arial"/>
          <w:sz w:val="24"/>
          <w:szCs w:val="24"/>
        </w:rPr>
        <w:t xml:space="preserve"> individual and </w:t>
      </w:r>
      <w:r w:rsidR="006F14E6">
        <w:rPr>
          <w:rFonts w:ascii="Arial" w:hAnsi="Arial" w:cs="Arial"/>
          <w:sz w:val="24"/>
          <w:szCs w:val="24"/>
        </w:rPr>
        <w:t xml:space="preserve">collective, </w:t>
      </w:r>
      <w:r w:rsidR="003246AF">
        <w:rPr>
          <w:rFonts w:ascii="Arial" w:hAnsi="Arial" w:cs="Arial"/>
          <w:sz w:val="24"/>
          <w:szCs w:val="24"/>
        </w:rPr>
        <w:t xml:space="preserve">political resistance. This is contrasted with contemporary (American) youth, </w:t>
      </w:r>
      <w:r w:rsidR="00143FFE">
        <w:rPr>
          <w:rFonts w:ascii="Arial" w:hAnsi="Arial" w:cs="Arial"/>
          <w:sz w:val="24"/>
          <w:szCs w:val="24"/>
        </w:rPr>
        <w:t>which is</w:t>
      </w:r>
      <w:r w:rsidR="003246AF">
        <w:rPr>
          <w:rFonts w:ascii="Arial" w:hAnsi="Arial" w:cs="Arial"/>
          <w:sz w:val="24"/>
          <w:szCs w:val="24"/>
        </w:rPr>
        <w:t xml:space="preserve"> described by the other main character, Dave, a rootless American d</w:t>
      </w:r>
      <w:r w:rsidR="00143FFE">
        <w:rPr>
          <w:rFonts w:ascii="Arial" w:hAnsi="Arial" w:cs="Arial"/>
          <w:sz w:val="24"/>
          <w:szCs w:val="24"/>
        </w:rPr>
        <w:t xml:space="preserve">rifter, </w:t>
      </w:r>
      <w:r w:rsidR="006F14E6">
        <w:rPr>
          <w:rFonts w:ascii="Arial" w:hAnsi="Arial" w:cs="Arial"/>
          <w:sz w:val="24"/>
          <w:szCs w:val="24"/>
        </w:rPr>
        <w:t xml:space="preserve">who is </w:t>
      </w:r>
      <w:r w:rsidR="00143FFE">
        <w:rPr>
          <w:rFonts w:ascii="Arial" w:hAnsi="Arial" w:cs="Arial"/>
          <w:sz w:val="24"/>
          <w:szCs w:val="24"/>
        </w:rPr>
        <w:t>also in his thirties thus</w:t>
      </w:r>
      <w:r w:rsidR="00710902">
        <w:rPr>
          <w:rFonts w:ascii="Arial" w:hAnsi="Arial" w:cs="Arial"/>
          <w:sz w:val="24"/>
          <w:szCs w:val="24"/>
        </w:rPr>
        <w:t>: “</w:t>
      </w:r>
      <w:r w:rsidR="003246AF">
        <w:rPr>
          <w:rFonts w:ascii="Arial" w:hAnsi="Arial" w:cs="Arial"/>
          <w:sz w:val="24"/>
          <w:szCs w:val="24"/>
        </w:rPr>
        <w:t xml:space="preserve">At the street corners the kids are not prepared to fight the world. They fight each other. </w:t>
      </w:r>
      <w:proofErr w:type="spellStart"/>
      <w:proofErr w:type="gramStart"/>
      <w:r w:rsidR="003246AF">
        <w:rPr>
          <w:rFonts w:ascii="Arial" w:hAnsi="Arial" w:cs="Arial"/>
          <w:sz w:val="24"/>
          <w:szCs w:val="24"/>
        </w:rPr>
        <w:t>Everyone</w:t>
      </w:r>
      <w:proofErr w:type="spellEnd"/>
      <w:proofErr w:type="gramEnd"/>
      <w:r w:rsidR="003246AF">
        <w:rPr>
          <w:rFonts w:ascii="Arial" w:hAnsi="Arial" w:cs="Arial"/>
          <w:sz w:val="24"/>
          <w:szCs w:val="24"/>
        </w:rPr>
        <w:t xml:space="preserve"> of us, we were prepared to take on the whole world single-handed. Not any longer, t</w:t>
      </w:r>
      <w:r w:rsidR="00710902">
        <w:rPr>
          <w:rFonts w:ascii="Arial" w:hAnsi="Arial" w:cs="Arial"/>
          <w:sz w:val="24"/>
          <w:szCs w:val="24"/>
        </w:rPr>
        <w:t>hey know better, they’re scared”</w:t>
      </w:r>
      <w:r w:rsidR="003246AF">
        <w:rPr>
          <w:rFonts w:ascii="Arial" w:hAnsi="Arial" w:cs="Arial"/>
          <w:sz w:val="24"/>
          <w:szCs w:val="24"/>
        </w:rPr>
        <w:t xml:space="preserve"> (37). Dave’s opinions are far from </w:t>
      </w:r>
      <w:r w:rsidR="005A5442">
        <w:rPr>
          <w:rFonts w:ascii="Arial" w:hAnsi="Arial" w:cs="Arial"/>
          <w:sz w:val="24"/>
          <w:szCs w:val="24"/>
        </w:rPr>
        <w:t>endorsed by the play as a whole, but at this moment this reading of contemporary youth as</w:t>
      </w:r>
      <w:r w:rsidR="003246AF">
        <w:rPr>
          <w:rFonts w:ascii="Arial" w:hAnsi="Arial" w:cs="Arial"/>
          <w:sz w:val="24"/>
          <w:szCs w:val="24"/>
        </w:rPr>
        <w:t xml:space="preserve"> apolitical and </w:t>
      </w:r>
      <w:r w:rsidR="005A5442">
        <w:rPr>
          <w:rFonts w:ascii="Arial" w:hAnsi="Arial" w:cs="Arial"/>
          <w:sz w:val="24"/>
          <w:szCs w:val="24"/>
        </w:rPr>
        <w:t xml:space="preserve">overly </w:t>
      </w:r>
      <w:r w:rsidR="003246AF">
        <w:rPr>
          <w:rFonts w:ascii="Arial" w:hAnsi="Arial" w:cs="Arial"/>
          <w:sz w:val="24"/>
          <w:szCs w:val="24"/>
        </w:rPr>
        <w:t xml:space="preserve">individualized, </w:t>
      </w:r>
      <w:r w:rsidR="005A5442">
        <w:rPr>
          <w:rFonts w:ascii="Arial" w:hAnsi="Arial" w:cs="Arial"/>
          <w:sz w:val="24"/>
          <w:szCs w:val="24"/>
        </w:rPr>
        <w:t xml:space="preserve">with </w:t>
      </w:r>
      <w:r w:rsidR="003246AF">
        <w:rPr>
          <w:rFonts w:ascii="Arial" w:hAnsi="Arial" w:cs="Arial"/>
          <w:sz w:val="24"/>
          <w:szCs w:val="24"/>
        </w:rPr>
        <w:t>their passions spent on subcultural in-fighting rat</w:t>
      </w:r>
      <w:r w:rsidR="005A5442">
        <w:rPr>
          <w:rFonts w:ascii="Arial" w:hAnsi="Arial" w:cs="Arial"/>
          <w:sz w:val="24"/>
          <w:szCs w:val="24"/>
        </w:rPr>
        <w:t>her than challenging the system, seems to be corroborated by Lessing.</w:t>
      </w:r>
    </w:p>
    <w:p w:rsidR="00606858" w:rsidRDefault="00606858" w:rsidP="001F7AF5">
      <w:pPr>
        <w:spacing w:after="0" w:line="480" w:lineRule="auto"/>
        <w:jc w:val="both"/>
        <w:rPr>
          <w:rFonts w:ascii="Arial" w:hAnsi="Arial" w:cs="Arial"/>
          <w:sz w:val="24"/>
          <w:szCs w:val="24"/>
        </w:rPr>
      </w:pPr>
    </w:p>
    <w:p w:rsidR="00D149D1" w:rsidRPr="00D149D1" w:rsidRDefault="00D149D1" w:rsidP="001F7AF5">
      <w:pPr>
        <w:spacing w:after="0" w:line="480" w:lineRule="auto"/>
        <w:jc w:val="both"/>
        <w:rPr>
          <w:rFonts w:ascii="Arial" w:hAnsi="Arial" w:cs="Arial"/>
          <w:sz w:val="24"/>
          <w:szCs w:val="24"/>
        </w:rPr>
      </w:pPr>
      <w:r w:rsidRPr="00D149D1">
        <w:rPr>
          <w:rFonts w:ascii="Arial" w:hAnsi="Arial" w:cs="Arial"/>
          <w:sz w:val="24"/>
          <w:szCs w:val="24"/>
        </w:rPr>
        <w:t xml:space="preserve">Not all commentators on youth associated with the left were critical of youth culture. Colin </w:t>
      </w:r>
      <w:proofErr w:type="spellStart"/>
      <w:r w:rsidRPr="00D149D1">
        <w:rPr>
          <w:rFonts w:ascii="Arial" w:hAnsi="Arial" w:cs="Arial"/>
          <w:sz w:val="24"/>
          <w:szCs w:val="24"/>
        </w:rPr>
        <w:t>MacInnes</w:t>
      </w:r>
      <w:proofErr w:type="spellEnd"/>
      <w:r w:rsidRPr="00D149D1">
        <w:rPr>
          <w:rFonts w:ascii="Arial" w:hAnsi="Arial" w:cs="Arial"/>
          <w:sz w:val="24"/>
          <w:szCs w:val="24"/>
        </w:rPr>
        <w:t>, for example, who wrote a number of articles on the subject in the l</w:t>
      </w:r>
      <w:r w:rsidR="006F14E6">
        <w:rPr>
          <w:rFonts w:ascii="Arial" w:hAnsi="Arial" w:cs="Arial"/>
          <w:sz w:val="24"/>
          <w:szCs w:val="24"/>
        </w:rPr>
        <w:t xml:space="preserve">ate 1950s as well as </w:t>
      </w:r>
      <w:r w:rsidR="0072692D">
        <w:rPr>
          <w:rFonts w:ascii="Arial" w:hAnsi="Arial" w:cs="Arial"/>
          <w:sz w:val="24"/>
          <w:szCs w:val="24"/>
        </w:rPr>
        <w:t>his ground-breaking novel</w:t>
      </w:r>
      <w:r w:rsidRPr="00D149D1">
        <w:rPr>
          <w:rFonts w:ascii="Arial" w:hAnsi="Arial" w:cs="Arial"/>
          <w:sz w:val="24"/>
          <w:szCs w:val="24"/>
        </w:rPr>
        <w:t xml:space="preserve"> on youth subcultures </w:t>
      </w:r>
      <w:r w:rsidRPr="00D149D1">
        <w:rPr>
          <w:rFonts w:ascii="Arial" w:hAnsi="Arial" w:cs="Arial"/>
          <w:i/>
          <w:sz w:val="24"/>
          <w:szCs w:val="24"/>
        </w:rPr>
        <w:t>Absolute Beginners</w:t>
      </w:r>
      <w:r w:rsidRPr="00D149D1">
        <w:rPr>
          <w:rFonts w:ascii="Arial" w:hAnsi="Arial" w:cs="Arial"/>
          <w:sz w:val="24"/>
          <w:szCs w:val="24"/>
        </w:rPr>
        <w:t xml:space="preserve"> took a far more positive view of the potential of youth to engage in political activity, although this tended to be a politics of the everyday that eschewed official party frameworks. At the end of </w:t>
      </w:r>
      <w:r w:rsidRPr="00D149D1">
        <w:rPr>
          <w:rFonts w:ascii="Arial" w:hAnsi="Arial" w:cs="Arial"/>
          <w:i/>
          <w:sz w:val="24"/>
          <w:szCs w:val="24"/>
        </w:rPr>
        <w:t>Absolute Beginners</w:t>
      </w:r>
      <w:r w:rsidRPr="00D149D1">
        <w:rPr>
          <w:rFonts w:ascii="Arial" w:hAnsi="Arial" w:cs="Arial"/>
          <w:sz w:val="24"/>
          <w:szCs w:val="24"/>
        </w:rPr>
        <w:t xml:space="preserve">, for example, the unnamed teenage hero decides to leave Britain in response to the violent attacks on black and </w:t>
      </w:r>
      <w:r w:rsidRPr="00D149D1">
        <w:rPr>
          <w:rFonts w:ascii="Arial" w:hAnsi="Arial" w:cs="Arial"/>
          <w:sz w:val="24"/>
          <w:szCs w:val="24"/>
        </w:rPr>
        <w:lastRenderedPageBreak/>
        <w:t>Asian immigrants in Notting Hill and Nottingham in the sum</w:t>
      </w:r>
      <w:r w:rsidR="00263EFD">
        <w:rPr>
          <w:rFonts w:ascii="Arial" w:hAnsi="Arial" w:cs="Arial"/>
          <w:sz w:val="24"/>
          <w:szCs w:val="24"/>
        </w:rPr>
        <w:t>mer of 1958. The teenager</w:t>
      </w:r>
      <w:r w:rsidR="0072692D">
        <w:rPr>
          <w:rFonts w:ascii="Arial" w:hAnsi="Arial" w:cs="Arial"/>
          <w:sz w:val="24"/>
          <w:szCs w:val="24"/>
        </w:rPr>
        <w:t xml:space="preserve"> </w:t>
      </w:r>
      <w:r w:rsidR="00263EFD">
        <w:rPr>
          <w:rFonts w:ascii="Arial" w:hAnsi="Arial" w:cs="Arial"/>
          <w:sz w:val="24"/>
          <w:szCs w:val="24"/>
        </w:rPr>
        <w:t>register</w:t>
      </w:r>
      <w:r w:rsidR="0072692D">
        <w:rPr>
          <w:rFonts w:ascii="Arial" w:hAnsi="Arial" w:cs="Arial"/>
          <w:sz w:val="24"/>
          <w:szCs w:val="24"/>
        </w:rPr>
        <w:t>s</w:t>
      </w:r>
      <w:r w:rsidR="00263EFD">
        <w:rPr>
          <w:rFonts w:ascii="Arial" w:hAnsi="Arial" w:cs="Arial"/>
          <w:sz w:val="24"/>
          <w:szCs w:val="24"/>
        </w:rPr>
        <w:t xml:space="preserve"> a</w:t>
      </w:r>
      <w:r w:rsidRPr="00D149D1">
        <w:rPr>
          <w:rFonts w:ascii="Arial" w:hAnsi="Arial" w:cs="Arial"/>
          <w:sz w:val="24"/>
          <w:szCs w:val="24"/>
        </w:rPr>
        <w:t xml:space="preserve"> </w:t>
      </w:r>
      <w:r w:rsidR="00263EFD">
        <w:rPr>
          <w:rFonts w:ascii="Arial" w:hAnsi="Arial" w:cs="Arial"/>
          <w:sz w:val="24"/>
          <w:szCs w:val="24"/>
        </w:rPr>
        <w:t>celebration of an emergent multiculturalism</w:t>
      </w:r>
      <w:r w:rsidR="0072692D">
        <w:rPr>
          <w:rFonts w:ascii="Arial" w:hAnsi="Arial" w:cs="Arial"/>
          <w:sz w:val="24"/>
          <w:szCs w:val="24"/>
        </w:rPr>
        <w:t xml:space="preserve"> </w:t>
      </w:r>
      <w:r w:rsidRPr="00D149D1">
        <w:rPr>
          <w:rFonts w:ascii="Arial" w:hAnsi="Arial" w:cs="Arial"/>
          <w:sz w:val="24"/>
          <w:szCs w:val="24"/>
        </w:rPr>
        <w:t>amongst some youth cultures, most notab</w:t>
      </w:r>
      <w:r w:rsidR="00263EFD">
        <w:rPr>
          <w:rFonts w:ascii="Arial" w:hAnsi="Arial" w:cs="Arial"/>
          <w:sz w:val="24"/>
          <w:szCs w:val="24"/>
        </w:rPr>
        <w:t>ly in the jazz clubs, but he also notes</w:t>
      </w:r>
      <w:r w:rsidRPr="00D149D1">
        <w:rPr>
          <w:rFonts w:ascii="Arial" w:hAnsi="Arial" w:cs="Arial"/>
          <w:sz w:val="24"/>
          <w:szCs w:val="24"/>
        </w:rPr>
        <w:t xml:space="preserve"> the develo</w:t>
      </w:r>
      <w:r w:rsidR="00867736">
        <w:rPr>
          <w:rFonts w:ascii="Arial" w:hAnsi="Arial" w:cs="Arial"/>
          <w:sz w:val="24"/>
          <w:szCs w:val="24"/>
        </w:rPr>
        <w:t xml:space="preserve">pment </w:t>
      </w:r>
      <w:r w:rsidR="006F14E6">
        <w:rPr>
          <w:rFonts w:ascii="Arial" w:hAnsi="Arial" w:cs="Arial"/>
          <w:sz w:val="24"/>
          <w:szCs w:val="24"/>
        </w:rPr>
        <w:t xml:space="preserve">of what can be seen as </w:t>
      </w:r>
      <w:r w:rsidR="00867736">
        <w:rPr>
          <w:rFonts w:ascii="Arial" w:hAnsi="Arial" w:cs="Arial"/>
          <w:sz w:val="24"/>
          <w:szCs w:val="24"/>
        </w:rPr>
        <w:t>quasi-fascist attitudes</w:t>
      </w:r>
      <w:r w:rsidRPr="00D149D1">
        <w:rPr>
          <w:rFonts w:ascii="Arial" w:hAnsi="Arial" w:cs="Arial"/>
          <w:sz w:val="24"/>
          <w:szCs w:val="24"/>
        </w:rPr>
        <w:t xml:space="preserve"> amongst others, most notably </w:t>
      </w:r>
      <w:r w:rsidR="00263EFD">
        <w:rPr>
          <w:rFonts w:ascii="Arial" w:hAnsi="Arial" w:cs="Arial"/>
          <w:sz w:val="24"/>
          <w:szCs w:val="24"/>
        </w:rPr>
        <w:t xml:space="preserve">in </w:t>
      </w:r>
      <w:r w:rsidRPr="00D149D1">
        <w:rPr>
          <w:rFonts w:ascii="Arial" w:hAnsi="Arial" w:cs="Arial"/>
          <w:sz w:val="24"/>
          <w:szCs w:val="24"/>
        </w:rPr>
        <w:t xml:space="preserve">his one-time friend </w:t>
      </w:r>
      <w:r w:rsidR="006F14E6">
        <w:rPr>
          <w:rFonts w:ascii="Arial" w:hAnsi="Arial" w:cs="Arial"/>
          <w:sz w:val="24"/>
          <w:szCs w:val="24"/>
        </w:rPr>
        <w:t xml:space="preserve">‘the </w:t>
      </w:r>
      <w:r w:rsidRPr="00D149D1">
        <w:rPr>
          <w:rFonts w:ascii="Arial" w:hAnsi="Arial" w:cs="Arial"/>
          <w:sz w:val="24"/>
          <w:szCs w:val="24"/>
        </w:rPr>
        <w:t>Wizard</w:t>
      </w:r>
      <w:r w:rsidR="006F14E6">
        <w:rPr>
          <w:rFonts w:ascii="Arial" w:hAnsi="Arial" w:cs="Arial"/>
          <w:sz w:val="24"/>
          <w:szCs w:val="24"/>
        </w:rPr>
        <w:t>’</w:t>
      </w:r>
      <w:r w:rsidR="00390598">
        <w:rPr>
          <w:rFonts w:ascii="Arial" w:hAnsi="Arial" w:cs="Arial"/>
          <w:sz w:val="24"/>
          <w:szCs w:val="24"/>
        </w:rPr>
        <w:t xml:space="preserve"> who join a neo-fascist group called the White Protection</w:t>
      </w:r>
      <w:r w:rsidR="00867736">
        <w:rPr>
          <w:rFonts w:ascii="Arial" w:hAnsi="Arial" w:cs="Arial"/>
          <w:sz w:val="24"/>
          <w:szCs w:val="24"/>
        </w:rPr>
        <w:t xml:space="preserve"> </w:t>
      </w:r>
      <w:r w:rsidRPr="00D149D1">
        <w:rPr>
          <w:rFonts w:ascii="Arial" w:hAnsi="Arial" w:cs="Arial"/>
          <w:sz w:val="24"/>
          <w:szCs w:val="24"/>
        </w:rPr>
        <w:t xml:space="preserve">League, as well as the </w:t>
      </w:r>
      <w:r>
        <w:rPr>
          <w:rFonts w:ascii="Arial" w:hAnsi="Arial" w:cs="Arial"/>
          <w:sz w:val="24"/>
          <w:szCs w:val="24"/>
        </w:rPr>
        <w:t>Teddy Boy character ‘</w:t>
      </w:r>
      <w:r w:rsidRPr="00D149D1">
        <w:rPr>
          <w:rFonts w:ascii="Arial" w:hAnsi="Arial" w:cs="Arial"/>
          <w:sz w:val="24"/>
          <w:szCs w:val="24"/>
        </w:rPr>
        <w:t>Ed the Ted</w:t>
      </w:r>
      <w:r>
        <w:rPr>
          <w:rFonts w:ascii="Arial" w:hAnsi="Arial" w:cs="Arial"/>
          <w:sz w:val="24"/>
          <w:szCs w:val="24"/>
        </w:rPr>
        <w:t>’</w:t>
      </w:r>
      <w:r w:rsidRPr="00D149D1">
        <w:rPr>
          <w:rFonts w:ascii="Arial" w:hAnsi="Arial" w:cs="Arial"/>
          <w:sz w:val="24"/>
          <w:szCs w:val="24"/>
        </w:rPr>
        <w:t xml:space="preserve"> whose random acts of violence are often directed towards the non-white population of London, indicating the inv</w:t>
      </w:r>
      <w:r>
        <w:rPr>
          <w:rFonts w:ascii="Arial" w:hAnsi="Arial" w:cs="Arial"/>
          <w:sz w:val="24"/>
          <w:szCs w:val="24"/>
        </w:rPr>
        <w:t>olvement of youth subcultures</w:t>
      </w:r>
      <w:r w:rsidRPr="00D149D1">
        <w:rPr>
          <w:rFonts w:ascii="Arial" w:hAnsi="Arial" w:cs="Arial"/>
          <w:sz w:val="24"/>
          <w:szCs w:val="24"/>
        </w:rPr>
        <w:t xml:space="preserve"> in the street violence in the Nottin</w:t>
      </w:r>
      <w:r>
        <w:rPr>
          <w:rFonts w:ascii="Arial" w:hAnsi="Arial" w:cs="Arial"/>
          <w:sz w:val="24"/>
          <w:szCs w:val="24"/>
        </w:rPr>
        <w:t>g Hill area in 1958.</w:t>
      </w:r>
      <w:r w:rsidR="00390598">
        <w:rPr>
          <w:rStyle w:val="EndnoteReference"/>
          <w:rFonts w:ascii="Arial" w:hAnsi="Arial"/>
          <w:sz w:val="24"/>
          <w:szCs w:val="24"/>
        </w:rPr>
        <w:endnoteReference w:id="6"/>
      </w:r>
      <w:r>
        <w:rPr>
          <w:rFonts w:ascii="Arial" w:hAnsi="Arial" w:cs="Arial"/>
          <w:sz w:val="24"/>
          <w:szCs w:val="24"/>
        </w:rPr>
        <w:t xml:space="preserve"> </w:t>
      </w:r>
      <w:r w:rsidR="00263EFD">
        <w:rPr>
          <w:rFonts w:ascii="Arial" w:hAnsi="Arial" w:cs="Arial"/>
          <w:sz w:val="24"/>
          <w:szCs w:val="24"/>
        </w:rPr>
        <w:t xml:space="preserve">Although initially planning to leave Britain, </w:t>
      </w:r>
      <w:r>
        <w:rPr>
          <w:rFonts w:ascii="Arial" w:hAnsi="Arial" w:cs="Arial"/>
          <w:sz w:val="24"/>
          <w:szCs w:val="24"/>
        </w:rPr>
        <w:t>the teenage hero of the novel</w:t>
      </w:r>
      <w:r w:rsidRPr="00D149D1">
        <w:rPr>
          <w:rFonts w:ascii="Arial" w:hAnsi="Arial" w:cs="Arial"/>
          <w:sz w:val="24"/>
          <w:szCs w:val="24"/>
        </w:rPr>
        <w:t xml:space="preserve"> realises </w:t>
      </w:r>
      <w:r w:rsidR="006F14E6">
        <w:rPr>
          <w:rFonts w:ascii="Arial" w:hAnsi="Arial" w:cs="Arial"/>
          <w:sz w:val="24"/>
          <w:szCs w:val="24"/>
        </w:rPr>
        <w:t xml:space="preserve">ultimately </w:t>
      </w:r>
      <w:r w:rsidRPr="00D149D1">
        <w:rPr>
          <w:rFonts w:ascii="Arial" w:hAnsi="Arial" w:cs="Arial"/>
          <w:sz w:val="24"/>
          <w:szCs w:val="24"/>
        </w:rPr>
        <w:t xml:space="preserve">that </w:t>
      </w:r>
      <w:r w:rsidR="00263EFD">
        <w:rPr>
          <w:rFonts w:ascii="Arial" w:hAnsi="Arial" w:cs="Arial"/>
          <w:sz w:val="24"/>
          <w:szCs w:val="24"/>
        </w:rPr>
        <w:t xml:space="preserve">to leave </w:t>
      </w:r>
      <w:r w:rsidR="006F14E6">
        <w:rPr>
          <w:rFonts w:ascii="Arial" w:hAnsi="Arial" w:cs="Arial"/>
          <w:sz w:val="24"/>
          <w:szCs w:val="24"/>
        </w:rPr>
        <w:t xml:space="preserve">the country </w:t>
      </w:r>
      <w:r w:rsidRPr="00D149D1">
        <w:rPr>
          <w:rFonts w:ascii="Arial" w:hAnsi="Arial" w:cs="Arial"/>
          <w:sz w:val="24"/>
          <w:szCs w:val="24"/>
        </w:rPr>
        <w:t xml:space="preserve">represents a victory </w:t>
      </w:r>
      <w:r>
        <w:rPr>
          <w:rFonts w:ascii="Arial" w:hAnsi="Arial" w:cs="Arial"/>
          <w:sz w:val="24"/>
          <w:szCs w:val="24"/>
        </w:rPr>
        <w:t>for the right wing and the book</w:t>
      </w:r>
      <w:r w:rsidRPr="00D149D1">
        <w:rPr>
          <w:rFonts w:ascii="Arial" w:hAnsi="Arial" w:cs="Arial"/>
          <w:sz w:val="24"/>
          <w:szCs w:val="24"/>
        </w:rPr>
        <w:t xml:space="preserve"> ends with him vowing to </w:t>
      </w:r>
      <w:r w:rsidR="00710902">
        <w:rPr>
          <w:rFonts w:ascii="Arial" w:hAnsi="Arial" w:cs="Arial"/>
          <w:sz w:val="24"/>
          <w:szCs w:val="24"/>
        </w:rPr>
        <w:t>return to “Napoli”</w:t>
      </w:r>
      <w:r w:rsidR="006C3D2D">
        <w:rPr>
          <w:rFonts w:ascii="Arial" w:hAnsi="Arial" w:cs="Arial"/>
          <w:sz w:val="24"/>
          <w:szCs w:val="24"/>
        </w:rPr>
        <w:t xml:space="preserve"> (</w:t>
      </w:r>
      <w:r>
        <w:rPr>
          <w:rFonts w:ascii="Arial" w:hAnsi="Arial" w:cs="Arial"/>
          <w:sz w:val="24"/>
          <w:szCs w:val="24"/>
        </w:rPr>
        <w:t>the nickname he has given to Notting Hill</w:t>
      </w:r>
      <w:r w:rsidR="006C3D2D">
        <w:rPr>
          <w:rFonts w:ascii="Arial" w:hAnsi="Arial" w:cs="Arial"/>
          <w:sz w:val="24"/>
          <w:szCs w:val="24"/>
        </w:rPr>
        <w:t xml:space="preserve">) to welcome the new immigrants, implicitly suggesting an involvement in anti-racist politics. </w:t>
      </w:r>
      <w:r w:rsidR="005005DA">
        <w:rPr>
          <w:rFonts w:ascii="Arial" w:hAnsi="Arial" w:cs="Arial"/>
          <w:sz w:val="24"/>
          <w:szCs w:val="24"/>
        </w:rPr>
        <w:t xml:space="preserve">Although there is no evidence that Lessing knew </w:t>
      </w:r>
      <w:proofErr w:type="spellStart"/>
      <w:r w:rsidR="005005DA">
        <w:rPr>
          <w:rFonts w:ascii="Arial" w:hAnsi="Arial" w:cs="Arial"/>
          <w:sz w:val="24"/>
          <w:szCs w:val="24"/>
        </w:rPr>
        <w:t>MacInnes</w:t>
      </w:r>
      <w:proofErr w:type="spellEnd"/>
      <w:r w:rsidR="005005DA">
        <w:rPr>
          <w:rFonts w:ascii="Arial" w:hAnsi="Arial" w:cs="Arial"/>
          <w:sz w:val="24"/>
          <w:szCs w:val="24"/>
        </w:rPr>
        <w:t xml:space="preserve"> or his work, she</w:t>
      </w:r>
      <w:r w:rsidR="006C3D2D">
        <w:rPr>
          <w:rFonts w:ascii="Arial" w:hAnsi="Arial" w:cs="Arial"/>
          <w:sz w:val="24"/>
          <w:szCs w:val="24"/>
        </w:rPr>
        <w:t xml:space="preserve"> would have known the Notting Hill area well having lived there for a short period when she first arrived in London.</w:t>
      </w:r>
      <w:r w:rsidR="006C3D2D">
        <w:rPr>
          <w:rStyle w:val="EndnoteReference"/>
          <w:rFonts w:ascii="Arial" w:hAnsi="Arial"/>
          <w:sz w:val="24"/>
          <w:szCs w:val="24"/>
        </w:rPr>
        <w:endnoteReference w:id="7"/>
      </w:r>
      <w:r w:rsidR="006C3D2D">
        <w:rPr>
          <w:rFonts w:ascii="Arial" w:hAnsi="Arial" w:cs="Arial"/>
          <w:sz w:val="24"/>
          <w:szCs w:val="24"/>
        </w:rPr>
        <w:t xml:space="preserve"> </w:t>
      </w:r>
      <w:r w:rsidR="00263EFD">
        <w:rPr>
          <w:rFonts w:ascii="Arial" w:hAnsi="Arial" w:cs="Arial"/>
          <w:sz w:val="24"/>
          <w:szCs w:val="24"/>
        </w:rPr>
        <w:t>The so-called race</w:t>
      </w:r>
      <w:r w:rsidRPr="00D149D1">
        <w:rPr>
          <w:rFonts w:ascii="Arial" w:hAnsi="Arial" w:cs="Arial"/>
          <w:sz w:val="24"/>
          <w:szCs w:val="24"/>
        </w:rPr>
        <w:t xml:space="preserve"> riots of </w:t>
      </w:r>
      <w:r w:rsidR="002849BE">
        <w:rPr>
          <w:rFonts w:ascii="Arial" w:hAnsi="Arial" w:cs="Arial"/>
          <w:sz w:val="24"/>
          <w:szCs w:val="24"/>
        </w:rPr>
        <w:t>the s</w:t>
      </w:r>
      <w:r w:rsidR="006C3D2D">
        <w:rPr>
          <w:rFonts w:ascii="Arial" w:hAnsi="Arial" w:cs="Arial"/>
          <w:sz w:val="24"/>
          <w:szCs w:val="24"/>
        </w:rPr>
        <w:t xml:space="preserve">ummer of </w:t>
      </w:r>
      <w:r w:rsidRPr="00D149D1">
        <w:rPr>
          <w:rFonts w:ascii="Arial" w:hAnsi="Arial" w:cs="Arial"/>
          <w:sz w:val="24"/>
          <w:szCs w:val="24"/>
        </w:rPr>
        <w:t xml:space="preserve">1958 are not mentioned in </w:t>
      </w:r>
      <w:r w:rsidRPr="00D149D1">
        <w:rPr>
          <w:rFonts w:ascii="Arial" w:hAnsi="Arial" w:cs="Arial"/>
          <w:i/>
          <w:sz w:val="24"/>
          <w:szCs w:val="24"/>
        </w:rPr>
        <w:t>Each His Own Wilderness</w:t>
      </w:r>
      <w:r w:rsidRPr="00D149D1">
        <w:rPr>
          <w:rFonts w:ascii="Arial" w:hAnsi="Arial" w:cs="Arial"/>
          <w:sz w:val="24"/>
          <w:szCs w:val="24"/>
        </w:rPr>
        <w:t xml:space="preserve"> </w:t>
      </w:r>
      <w:r w:rsidR="006C3D2D">
        <w:rPr>
          <w:rFonts w:ascii="Arial" w:hAnsi="Arial" w:cs="Arial"/>
          <w:sz w:val="24"/>
          <w:szCs w:val="24"/>
        </w:rPr>
        <w:t xml:space="preserve">as the play was first performed in March of that year, </w:t>
      </w:r>
      <w:r w:rsidR="00263EFD">
        <w:rPr>
          <w:rFonts w:ascii="Arial" w:hAnsi="Arial" w:cs="Arial"/>
          <w:sz w:val="24"/>
          <w:szCs w:val="24"/>
        </w:rPr>
        <w:t xml:space="preserve">but </w:t>
      </w:r>
      <w:r w:rsidRPr="00D149D1">
        <w:rPr>
          <w:rFonts w:ascii="Arial" w:hAnsi="Arial" w:cs="Arial"/>
          <w:sz w:val="24"/>
          <w:szCs w:val="24"/>
        </w:rPr>
        <w:t>the play enters int</w:t>
      </w:r>
      <w:r w:rsidR="00263EFD">
        <w:rPr>
          <w:rFonts w:ascii="Arial" w:hAnsi="Arial" w:cs="Arial"/>
          <w:sz w:val="24"/>
          <w:szCs w:val="24"/>
        </w:rPr>
        <w:t>o the debates around</w:t>
      </w:r>
      <w:r w:rsidRPr="00D149D1">
        <w:rPr>
          <w:rFonts w:ascii="Arial" w:hAnsi="Arial" w:cs="Arial"/>
          <w:sz w:val="24"/>
          <w:szCs w:val="24"/>
        </w:rPr>
        <w:t xml:space="preserve"> political commitment of youth throu</w:t>
      </w:r>
      <w:r w:rsidR="006C3D2D">
        <w:rPr>
          <w:rFonts w:ascii="Arial" w:hAnsi="Arial" w:cs="Arial"/>
          <w:sz w:val="24"/>
          <w:szCs w:val="24"/>
        </w:rPr>
        <w:t>gh the conversations between</w:t>
      </w:r>
      <w:r w:rsidRPr="00D149D1">
        <w:rPr>
          <w:rFonts w:ascii="Arial" w:hAnsi="Arial" w:cs="Arial"/>
          <w:sz w:val="24"/>
          <w:szCs w:val="24"/>
        </w:rPr>
        <w:t xml:space="preserve"> Myra and Tony in particular. At one point she </w:t>
      </w:r>
      <w:r w:rsidR="00710902">
        <w:rPr>
          <w:rFonts w:ascii="Arial" w:hAnsi="Arial" w:cs="Arial"/>
          <w:sz w:val="24"/>
          <w:szCs w:val="24"/>
        </w:rPr>
        <w:t>comments “</w:t>
      </w:r>
      <w:r w:rsidR="002849BE">
        <w:rPr>
          <w:rFonts w:ascii="Arial" w:hAnsi="Arial" w:cs="Arial"/>
          <w:sz w:val="24"/>
          <w:szCs w:val="24"/>
        </w:rPr>
        <w:t>The young are so boring. I’ve come to the conclusion I can’t s</w:t>
      </w:r>
      <w:r w:rsidR="00710902">
        <w:rPr>
          <w:rFonts w:ascii="Arial" w:hAnsi="Arial" w:cs="Arial"/>
          <w:sz w:val="24"/>
          <w:szCs w:val="24"/>
        </w:rPr>
        <w:t>tand anyone under the age of 35”</w:t>
      </w:r>
      <w:r w:rsidR="002849BE">
        <w:rPr>
          <w:rFonts w:ascii="Arial" w:hAnsi="Arial" w:cs="Arial"/>
          <w:sz w:val="24"/>
          <w:szCs w:val="24"/>
        </w:rPr>
        <w:t xml:space="preserve"> (131), and she </w:t>
      </w:r>
      <w:r w:rsidRPr="00D149D1">
        <w:rPr>
          <w:rFonts w:ascii="Arial" w:hAnsi="Arial" w:cs="Arial"/>
          <w:sz w:val="24"/>
          <w:szCs w:val="24"/>
        </w:rPr>
        <w:t>castigates youth for their political apathy marking Tony as rep</w:t>
      </w:r>
      <w:r w:rsidR="00710902">
        <w:rPr>
          <w:rFonts w:ascii="Arial" w:hAnsi="Arial" w:cs="Arial"/>
          <w:sz w:val="24"/>
          <w:szCs w:val="24"/>
        </w:rPr>
        <w:t>resentative of his generation: “</w:t>
      </w:r>
      <w:r w:rsidRPr="00D149D1">
        <w:rPr>
          <w:rFonts w:ascii="Arial" w:hAnsi="Arial" w:cs="Arial"/>
          <w:sz w:val="24"/>
          <w:szCs w:val="24"/>
        </w:rPr>
        <w:t xml:space="preserve">I do wish young people would join in these demonstrations. Why don’t you? – </w:t>
      </w:r>
      <w:proofErr w:type="gramStart"/>
      <w:r w:rsidRPr="00D149D1">
        <w:rPr>
          <w:rFonts w:ascii="Arial" w:hAnsi="Arial" w:cs="Arial"/>
          <w:sz w:val="24"/>
          <w:szCs w:val="24"/>
        </w:rPr>
        <w:t>we’re</w:t>
      </w:r>
      <w:proofErr w:type="gramEnd"/>
      <w:r w:rsidRPr="00D149D1">
        <w:rPr>
          <w:rFonts w:ascii="Arial" w:hAnsi="Arial" w:cs="Arial"/>
          <w:sz w:val="24"/>
          <w:szCs w:val="24"/>
        </w:rPr>
        <w:t xml:space="preserve"> such a middle aged lot.</w:t>
      </w:r>
      <w:r w:rsidR="00710902">
        <w:rPr>
          <w:rFonts w:ascii="Arial" w:hAnsi="Arial" w:cs="Arial"/>
          <w:sz w:val="24"/>
          <w:szCs w:val="24"/>
        </w:rPr>
        <w:t xml:space="preserve"> Why do you leave it all to us?”</w:t>
      </w:r>
      <w:r w:rsidRPr="00D149D1">
        <w:rPr>
          <w:rFonts w:ascii="Arial" w:hAnsi="Arial" w:cs="Arial"/>
          <w:sz w:val="24"/>
          <w:szCs w:val="24"/>
        </w:rPr>
        <w:t xml:space="preserve"> (109). Tony does not respond directly to this question, however, his indifference to (and implicit critique of) Myra’s political activism suggests his rejection of his mother’s call to arms. The play frequently </w:t>
      </w:r>
      <w:r w:rsidRPr="00D149D1">
        <w:rPr>
          <w:rFonts w:ascii="Arial" w:hAnsi="Arial" w:cs="Arial"/>
          <w:sz w:val="24"/>
          <w:szCs w:val="24"/>
        </w:rPr>
        <w:lastRenderedPageBreak/>
        <w:t>returns to the differing attitudes to political activism represented by the older and younger generations, but ultimately it rejects a satisfying resolution of the way forward out of this dialectic, suggesting that the very framework of the argument is itself inadequate.</w:t>
      </w:r>
    </w:p>
    <w:p w:rsidR="001F7AF5" w:rsidRDefault="001F7AF5" w:rsidP="001F7AF5">
      <w:pPr>
        <w:spacing w:after="0" w:line="480" w:lineRule="auto"/>
        <w:jc w:val="both"/>
        <w:rPr>
          <w:rFonts w:ascii="Arial" w:hAnsi="Arial" w:cs="Arial"/>
          <w:sz w:val="24"/>
          <w:szCs w:val="24"/>
        </w:rPr>
      </w:pPr>
    </w:p>
    <w:p w:rsidR="001F7AF5" w:rsidRDefault="00CE2300" w:rsidP="001F7AF5">
      <w:pPr>
        <w:spacing w:after="0" w:line="480" w:lineRule="auto"/>
        <w:jc w:val="both"/>
        <w:rPr>
          <w:rFonts w:ascii="Arial" w:hAnsi="Arial" w:cs="Arial"/>
          <w:sz w:val="24"/>
          <w:szCs w:val="24"/>
        </w:rPr>
      </w:pPr>
      <w:r>
        <w:rPr>
          <w:rFonts w:ascii="Arial" w:hAnsi="Arial" w:cs="Arial"/>
          <w:sz w:val="24"/>
          <w:szCs w:val="24"/>
        </w:rPr>
        <w:t xml:space="preserve">Jenny Taylor describes </w:t>
      </w:r>
      <w:r w:rsidRPr="00D149D1">
        <w:rPr>
          <w:rFonts w:ascii="Arial" w:hAnsi="Arial" w:cs="Arial"/>
          <w:i/>
          <w:sz w:val="24"/>
          <w:szCs w:val="24"/>
        </w:rPr>
        <w:t>Each His Own Wilderness</w:t>
      </w:r>
      <w:r w:rsidR="00710902">
        <w:rPr>
          <w:rFonts w:ascii="Arial" w:hAnsi="Arial" w:cs="Arial"/>
          <w:sz w:val="24"/>
          <w:szCs w:val="24"/>
        </w:rPr>
        <w:t xml:space="preserve"> as “an ‘</w:t>
      </w:r>
      <w:r>
        <w:rPr>
          <w:rFonts w:ascii="Arial" w:hAnsi="Arial" w:cs="Arial"/>
          <w:sz w:val="24"/>
          <w:szCs w:val="24"/>
        </w:rPr>
        <w:t>i</w:t>
      </w:r>
      <w:r w:rsidR="00710902">
        <w:rPr>
          <w:rFonts w:ascii="Arial" w:hAnsi="Arial" w:cs="Arial"/>
          <w:sz w:val="24"/>
          <w:szCs w:val="24"/>
        </w:rPr>
        <w:t>ssue play’</w:t>
      </w:r>
      <w:r>
        <w:rPr>
          <w:rFonts w:ascii="Arial" w:hAnsi="Arial" w:cs="Arial"/>
          <w:sz w:val="24"/>
          <w:szCs w:val="24"/>
        </w:rPr>
        <w:t xml:space="preserve"> very much concerned wit</w:t>
      </w:r>
      <w:r w:rsidR="00710902">
        <w:rPr>
          <w:rFonts w:ascii="Arial" w:hAnsi="Arial" w:cs="Arial"/>
          <w:sz w:val="24"/>
          <w:szCs w:val="24"/>
        </w:rPr>
        <w:t>h youth and nuclear disarmament”</w:t>
      </w:r>
      <w:r>
        <w:rPr>
          <w:rFonts w:ascii="Arial" w:hAnsi="Arial" w:cs="Arial"/>
          <w:sz w:val="24"/>
          <w:szCs w:val="24"/>
        </w:rPr>
        <w:t xml:space="preserve"> and </w:t>
      </w:r>
      <w:r w:rsidR="00D149D1" w:rsidRPr="00D149D1">
        <w:rPr>
          <w:rFonts w:ascii="Arial" w:hAnsi="Arial" w:cs="Arial"/>
          <w:sz w:val="24"/>
          <w:szCs w:val="24"/>
        </w:rPr>
        <w:t xml:space="preserve">Lessing’s engagement with 1950s generational politics </w:t>
      </w:r>
      <w:r w:rsidR="006C3D2D">
        <w:rPr>
          <w:rFonts w:ascii="Arial" w:hAnsi="Arial" w:cs="Arial"/>
          <w:sz w:val="24"/>
          <w:szCs w:val="24"/>
        </w:rPr>
        <w:t>is</w:t>
      </w:r>
      <w:r>
        <w:rPr>
          <w:rFonts w:ascii="Arial" w:hAnsi="Arial" w:cs="Arial"/>
          <w:sz w:val="24"/>
          <w:szCs w:val="24"/>
        </w:rPr>
        <w:t>,</w:t>
      </w:r>
      <w:r w:rsidR="006C3D2D">
        <w:rPr>
          <w:rFonts w:ascii="Arial" w:hAnsi="Arial" w:cs="Arial"/>
          <w:sz w:val="24"/>
          <w:szCs w:val="24"/>
        </w:rPr>
        <w:t xml:space="preserve"> to a certain extent</w:t>
      </w:r>
      <w:r>
        <w:rPr>
          <w:rFonts w:ascii="Arial" w:hAnsi="Arial" w:cs="Arial"/>
          <w:sz w:val="24"/>
          <w:szCs w:val="24"/>
        </w:rPr>
        <w:t>,</w:t>
      </w:r>
      <w:r w:rsidR="006C3D2D">
        <w:rPr>
          <w:rFonts w:ascii="Arial" w:hAnsi="Arial" w:cs="Arial"/>
          <w:sz w:val="24"/>
          <w:szCs w:val="24"/>
        </w:rPr>
        <w:t xml:space="preserve"> carried through into her poetry collection </w:t>
      </w:r>
      <w:r w:rsidR="006C3D2D" w:rsidRPr="00D149D1">
        <w:rPr>
          <w:rFonts w:ascii="Arial" w:hAnsi="Arial" w:cs="Arial"/>
          <w:i/>
          <w:sz w:val="24"/>
          <w:szCs w:val="24"/>
        </w:rPr>
        <w:t>Fourteen Poem</w:t>
      </w:r>
      <w:r w:rsidR="006C3D2D">
        <w:rPr>
          <w:rFonts w:ascii="Arial" w:hAnsi="Arial" w:cs="Arial"/>
          <w:i/>
          <w:sz w:val="24"/>
          <w:szCs w:val="24"/>
        </w:rPr>
        <w:t xml:space="preserve">s </w:t>
      </w:r>
      <w:r>
        <w:rPr>
          <w:rFonts w:ascii="Arial" w:hAnsi="Arial" w:cs="Arial"/>
          <w:sz w:val="24"/>
          <w:szCs w:val="24"/>
        </w:rPr>
        <w:t>published a year later</w:t>
      </w:r>
      <w:r w:rsidR="006C3D2D">
        <w:rPr>
          <w:rFonts w:ascii="Arial" w:hAnsi="Arial" w:cs="Arial"/>
          <w:sz w:val="24"/>
          <w:szCs w:val="24"/>
        </w:rPr>
        <w:t>, as is an interest in dialectical argument in literary form.</w:t>
      </w:r>
      <w:r>
        <w:rPr>
          <w:rStyle w:val="EndnoteReference"/>
          <w:rFonts w:ascii="Arial" w:hAnsi="Arial"/>
          <w:sz w:val="24"/>
          <w:szCs w:val="24"/>
        </w:rPr>
        <w:endnoteReference w:id="8"/>
      </w:r>
      <w:r w:rsidR="006C3D2D">
        <w:rPr>
          <w:rFonts w:ascii="Arial" w:hAnsi="Arial" w:cs="Arial"/>
          <w:sz w:val="24"/>
          <w:szCs w:val="24"/>
        </w:rPr>
        <w:t xml:space="preserve"> </w:t>
      </w:r>
      <w:r w:rsidR="00D149D1" w:rsidRPr="00D149D1">
        <w:rPr>
          <w:rFonts w:ascii="Arial" w:hAnsi="Arial" w:cs="Arial"/>
          <w:sz w:val="24"/>
          <w:szCs w:val="24"/>
        </w:rPr>
        <w:t>There has been very little criticism to</w:t>
      </w:r>
      <w:r w:rsidR="006C3D2D">
        <w:rPr>
          <w:rFonts w:ascii="Arial" w:hAnsi="Arial" w:cs="Arial"/>
          <w:sz w:val="24"/>
          <w:szCs w:val="24"/>
        </w:rPr>
        <w:t xml:space="preserve"> date on this volume of poetry, t</w:t>
      </w:r>
      <w:r w:rsidR="00D149D1" w:rsidRPr="00D149D1">
        <w:rPr>
          <w:rFonts w:ascii="Arial" w:hAnsi="Arial" w:cs="Arial"/>
          <w:sz w:val="24"/>
          <w:szCs w:val="24"/>
        </w:rPr>
        <w:t xml:space="preserve">he exceptions being </w:t>
      </w:r>
      <w:r w:rsidR="006E5E9C">
        <w:rPr>
          <w:rFonts w:ascii="Arial" w:hAnsi="Arial" w:cs="Arial"/>
          <w:sz w:val="24"/>
          <w:szCs w:val="24"/>
        </w:rPr>
        <w:t xml:space="preserve">by </w:t>
      </w:r>
      <w:r w:rsidR="00D149D1" w:rsidRPr="00D149D1">
        <w:rPr>
          <w:rFonts w:ascii="Arial" w:hAnsi="Arial" w:cs="Arial"/>
          <w:sz w:val="24"/>
          <w:szCs w:val="24"/>
        </w:rPr>
        <w:t>Mona Kna</w:t>
      </w:r>
      <w:r w:rsidR="006C3D2D">
        <w:rPr>
          <w:rFonts w:ascii="Arial" w:hAnsi="Arial" w:cs="Arial"/>
          <w:sz w:val="24"/>
          <w:szCs w:val="24"/>
        </w:rPr>
        <w:t xml:space="preserve">pp and </w:t>
      </w:r>
      <w:r w:rsidR="00263EFD">
        <w:rPr>
          <w:rFonts w:ascii="Arial" w:hAnsi="Arial" w:cs="Arial"/>
          <w:sz w:val="24"/>
          <w:szCs w:val="24"/>
        </w:rPr>
        <w:t xml:space="preserve">Paul </w:t>
      </w:r>
      <w:proofErr w:type="spellStart"/>
      <w:r w:rsidR="00263EFD">
        <w:rPr>
          <w:rFonts w:ascii="Arial" w:hAnsi="Arial" w:cs="Arial"/>
          <w:sz w:val="24"/>
          <w:szCs w:val="24"/>
        </w:rPr>
        <w:t>Schlue</w:t>
      </w:r>
      <w:r w:rsidR="006C3D2D">
        <w:rPr>
          <w:rFonts w:ascii="Arial" w:hAnsi="Arial" w:cs="Arial"/>
          <w:sz w:val="24"/>
          <w:szCs w:val="24"/>
        </w:rPr>
        <w:t>ter</w:t>
      </w:r>
      <w:proofErr w:type="spellEnd"/>
      <w:r w:rsidR="006C3D2D">
        <w:rPr>
          <w:rFonts w:ascii="Arial" w:hAnsi="Arial" w:cs="Arial"/>
          <w:sz w:val="24"/>
          <w:szCs w:val="24"/>
        </w:rPr>
        <w:t xml:space="preserve">, with Robin Graham also </w:t>
      </w:r>
      <w:r w:rsidR="006E5E9C">
        <w:rPr>
          <w:rFonts w:ascii="Arial" w:hAnsi="Arial" w:cs="Arial"/>
          <w:sz w:val="24"/>
          <w:szCs w:val="24"/>
        </w:rPr>
        <w:t>writing</w:t>
      </w:r>
      <w:r w:rsidR="006C3D2D">
        <w:rPr>
          <w:rFonts w:ascii="Arial" w:hAnsi="Arial" w:cs="Arial"/>
          <w:sz w:val="24"/>
          <w:szCs w:val="24"/>
        </w:rPr>
        <w:t xml:space="preserve"> a short article on Lessing’s poetry published in the 1940s with some reference to </w:t>
      </w:r>
      <w:r w:rsidR="006C3D2D">
        <w:rPr>
          <w:rFonts w:ascii="Arial" w:hAnsi="Arial" w:cs="Arial"/>
          <w:i/>
          <w:sz w:val="24"/>
          <w:szCs w:val="24"/>
        </w:rPr>
        <w:t>Fourteen Poems</w:t>
      </w:r>
      <w:r w:rsidR="00D149D1" w:rsidRPr="00D149D1">
        <w:rPr>
          <w:rFonts w:ascii="Arial" w:hAnsi="Arial" w:cs="Arial"/>
          <w:sz w:val="24"/>
          <w:szCs w:val="24"/>
        </w:rPr>
        <w:t>.</w:t>
      </w:r>
      <w:r w:rsidR="00B44A28">
        <w:rPr>
          <w:rStyle w:val="EndnoteReference"/>
          <w:rFonts w:ascii="Arial" w:hAnsi="Arial"/>
          <w:sz w:val="24"/>
          <w:szCs w:val="24"/>
        </w:rPr>
        <w:endnoteReference w:id="9"/>
      </w:r>
      <w:r w:rsidR="00D149D1" w:rsidRPr="00D149D1">
        <w:rPr>
          <w:rFonts w:ascii="Arial" w:hAnsi="Arial" w:cs="Arial"/>
          <w:sz w:val="24"/>
          <w:szCs w:val="24"/>
        </w:rPr>
        <w:t xml:space="preserve"> </w:t>
      </w:r>
      <w:proofErr w:type="spellStart"/>
      <w:r w:rsidR="00D149D1" w:rsidRPr="00D149D1">
        <w:rPr>
          <w:rFonts w:ascii="Arial" w:hAnsi="Arial" w:cs="Arial"/>
          <w:sz w:val="24"/>
          <w:szCs w:val="24"/>
        </w:rPr>
        <w:t>Schlue</w:t>
      </w:r>
      <w:r w:rsidR="006E5E9C">
        <w:rPr>
          <w:rFonts w:ascii="Arial" w:hAnsi="Arial" w:cs="Arial"/>
          <w:sz w:val="24"/>
          <w:szCs w:val="24"/>
        </w:rPr>
        <w:t>ter</w:t>
      </w:r>
      <w:proofErr w:type="spellEnd"/>
      <w:r w:rsidR="006E5E9C">
        <w:rPr>
          <w:rFonts w:ascii="Arial" w:hAnsi="Arial" w:cs="Arial"/>
          <w:sz w:val="24"/>
          <w:szCs w:val="24"/>
        </w:rPr>
        <w:t xml:space="preserve"> in particular produces</w:t>
      </w:r>
      <w:r w:rsidR="00E85659">
        <w:rPr>
          <w:rFonts w:ascii="Arial" w:hAnsi="Arial" w:cs="Arial"/>
          <w:sz w:val="24"/>
          <w:szCs w:val="24"/>
        </w:rPr>
        <w:t xml:space="preserve"> a </w:t>
      </w:r>
      <w:r w:rsidR="00D149D1" w:rsidRPr="00D149D1">
        <w:rPr>
          <w:rFonts w:ascii="Arial" w:hAnsi="Arial" w:cs="Arial"/>
          <w:sz w:val="24"/>
          <w:szCs w:val="24"/>
        </w:rPr>
        <w:t>valuable essay in this context in his groundwork on the publication of Lessing’s poetry</w:t>
      </w:r>
      <w:r w:rsidR="006E5E9C">
        <w:rPr>
          <w:rFonts w:ascii="Arial" w:hAnsi="Arial" w:cs="Arial"/>
          <w:sz w:val="24"/>
          <w:szCs w:val="24"/>
        </w:rPr>
        <w:t>, which includes</w:t>
      </w:r>
      <w:r w:rsidR="00D149D1" w:rsidRPr="00D149D1">
        <w:rPr>
          <w:rFonts w:ascii="Arial" w:hAnsi="Arial" w:cs="Arial"/>
          <w:sz w:val="24"/>
          <w:szCs w:val="24"/>
        </w:rPr>
        <w:t xml:space="preserve"> readings of several of t</w:t>
      </w:r>
      <w:r w:rsidR="00263EFD">
        <w:rPr>
          <w:rFonts w:ascii="Arial" w:hAnsi="Arial" w:cs="Arial"/>
          <w:sz w:val="24"/>
          <w:szCs w:val="24"/>
        </w:rPr>
        <w:t>he poems found in the</w:t>
      </w:r>
      <w:r w:rsidR="00B44A28">
        <w:rPr>
          <w:rFonts w:ascii="Arial" w:hAnsi="Arial" w:cs="Arial"/>
          <w:sz w:val="24"/>
          <w:szCs w:val="24"/>
        </w:rPr>
        <w:t xml:space="preserve"> collection. </w:t>
      </w:r>
      <w:r w:rsidR="00D149D1" w:rsidRPr="00D149D1">
        <w:rPr>
          <w:rFonts w:ascii="Arial" w:hAnsi="Arial" w:cs="Arial"/>
          <w:i/>
          <w:sz w:val="24"/>
          <w:szCs w:val="24"/>
        </w:rPr>
        <w:t>Fourteen Poems</w:t>
      </w:r>
      <w:r w:rsidR="00D149D1" w:rsidRPr="00D149D1">
        <w:rPr>
          <w:rFonts w:ascii="Arial" w:hAnsi="Arial" w:cs="Arial"/>
          <w:sz w:val="24"/>
          <w:szCs w:val="24"/>
        </w:rPr>
        <w:t xml:space="preserve"> was published by S</w:t>
      </w:r>
      <w:r w:rsidR="00D149D1">
        <w:rPr>
          <w:rFonts w:ascii="Arial" w:hAnsi="Arial" w:cs="Arial"/>
          <w:sz w:val="24"/>
          <w:szCs w:val="24"/>
        </w:rPr>
        <w:t>corpion Press in 1959 and</w:t>
      </w:r>
      <w:r w:rsidR="00D149D1" w:rsidRPr="00D55F11">
        <w:rPr>
          <w:rFonts w:ascii="Arial" w:hAnsi="Arial" w:cs="Arial"/>
          <w:sz w:val="24"/>
          <w:szCs w:val="24"/>
        </w:rPr>
        <w:t xml:space="preserve"> was limited to </w:t>
      </w:r>
      <w:r w:rsidR="00D149D1">
        <w:rPr>
          <w:rFonts w:ascii="Arial" w:hAnsi="Arial" w:cs="Arial"/>
          <w:sz w:val="24"/>
          <w:szCs w:val="24"/>
        </w:rPr>
        <w:t xml:space="preserve">a run of </w:t>
      </w:r>
      <w:r w:rsidR="00D149D1" w:rsidRPr="00D55F11">
        <w:rPr>
          <w:rFonts w:ascii="Arial" w:hAnsi="Arial" w:cs="Arial"/>
          <w:sz w:val="24"/>
          <w:szCs w:val="24"/>
        </w:rPr>
        <w:t xml:space="preserve">500 copies, 50 of which were signed by Lessing. </w:t>
      </w:r>
      <w:r w:rsidR="00B44A28">
        <w:rPr>
          <w:rFonts w:ascii="Arial" w:hAnsi="Arial" w:cs="Arial"/>
          <w:sz w:val="24"/>
          <w:szCs w:val="24"/>
        </w:rPr>
        <w:t>Graham identifies four categori</w:t>
      </w:r>
      <w:r w:rsidR="00710902">
        <w:rPr>
          <w:rFonts w:ascii="Arial" w:hAnsi="Arial" w:cs="Arial"/>
          <w:sz w:val="24"/>
          <w:szCs w:val="24"/>
        </w:rPr>
        <w:t>es for Lessing’s 1940s poetry: “</w:t>
      </w:r>
      <w:r w:rsidR="00B44A28">
        <w:rPr>
          <w:rFonts w:ascii="Arial" w:hAnsi="Arial" w:cs="Arial"/>
          <w:sz w:val="24"/>
          <w:szCs w:val="24"/>
        </w:rPr>
        <w:t>descriptive nature poems; poems which invoke the fabulous; satirical character sketches; and what a</w:t>
      </w:r>
      <w:r w:rsidR="00710902">
        <w:rPr>
          <w:rFonts w:ascii="Arial" w:hAnsi="Arial" w:cs="Arial"/>
          <w:sz w:val="24"/>
          <w:szCs w:val="24"/>
        </w:rPr>
        <w:t>re clearly more political poems”</w:t>
      </w:r>
      <w:r w:rsidR="00B44A28">
        <w:rPr>
          <w:rFonts w:ascii="Arial" w:hAnsi="Arial" w:cs="Arial"/>
          <w:sz w:val="24"/>
          <w:szCs w:val="24"/>
        </w:rPr>
        <w:t>, and this typology can to a certain extent be applied to the 1959 collection</w:t>
      </w:r>
      <w:r w:rsidR="00710902">
        <w:rPr>
          <w:rFonts w:ascii="Arial" w:hAnsi="Arial" w:cs="Arial"/>
          <w:sz w:val="24"/>
          <w:szCs w:val="24"/>
        </w:rPr>
        <w:t xml:space="preserve"> (92)</w:t>
      </w:r>
      <w:r w:rsidR="00B44A28">
        <w:rPr>
          <w:rFonts w:ascii="Arial" w:hAnsi="Arial" w:cs="Arial"/>
          <w:sz w:val="24"/>
          <w:szCs w:val="24"/>
        </w:rPr>
        <w:t xml:space="preserve">. </w:t>
      </w:r>
      <w:r w:rsidR="00D149D1" w:rsidRPr="00D55F11">
        <w:rPr>
          <w:rFonts w:ascii="Arial" w:hAnsi="Arial" w:cs="Arial"/>
          <w:sz w:val="24"/>
          <w:szCs w:val="24"/>
        </w:rPr>
        <w:t xml:space="preserve">The volume collects </w:t>
      </w:r>
      <w:r w:rsidR="00D149D1">
        <w:rPr>
          <w:rFonts w:ascii="Arial" w:hAnsi="Arial" w:cs="Arial"/>
          <w:sz w:val="24"/>
          <w:szCs w:val="24"/>
        </w:rPr>
        <w:t>together poems she produced</w:t>
      </w:r>
      <w:r w:rsidR="00D149D1" w:rsidRPr="00D55F11">
        <w:rPr>
          <w:rFonts w:ascii="Arial" w:hAnsi="Arial" w:cs="Arial"/>
          <w:sz w:val="24"/>
          <w:szCs w:val="24"/>
        </w:rPr>
        <w:t xml:space="preserve"> in the </w:t>
      </w:r>
      <w:r w:rsidR="00D149D1">
        <w:rPr>
          <w:rFonts w:ascii="Arial" w:hAnsi="Arial" w:cs="Arial"/>
          <w:sz w:val="24"/>
          <w:szCs w:val="24"/>
        </w:rPr>
        <w:t xml:space="preserve">1940s and </w:t>
      </w:r>
      <w:r w:rsidR="00D149D1" w:rsidRPr="00D55F11">
        <w:rPr>
          <w:rFonts w:ascii="Arial" w:hAnsi="Arial" w:cs="Arial"/>
          <w:sz w:val="24"/>
          <w:szCs w:val="24"/>
        </w:rPr>
        <w:t>1950s</w:t>
      </w:r>
      <w:r w:rsidR="00D149D1">
        <w:rPr>
          <w:rFonts w:ascii="Arial" w:hAnsi="Arial" w:cs="Arial"/>
          <w:sz w:val="24"/>
          <w:szCs w:val="24"/>
        </w:rPr>
        <w:t xml:space="preserve"> </w:t>
      </w:r>
      <w:r w:rsidR="00D149D1" w:rsidRPr="00D55F11">
        <w:rPr>
          <w:rFonts w:ascii="Arial" w:hAnsi="Arial" w:cs="Arial"/>
          <w:sz w:val="24"/>
          <w:szCs w:val="24"/>
        </w:rPr>
        <w:t>and although the settings are obscure</w:t>
      </w:r>
      <w:r w:rsidR="00D11308">
        <w:rPr>
          <w:rFonts w:ascii="Arial" w:hAnsi="Arial" w:cs="Arial"/>
          <w:sz w:val="24"/>
          <w:szCs w:val="24"/>
        </w:rPr>
        <w:t>,</w:t>
      </w:r>
      <w:r w:rsidR="00D149D1" w:rsidRPr="00D55F11">
        <w:rPr>
          <w:rFonts w:ascii="Arial" w:hAnsi="Arial" w:cs="Arial"/>
          <w:sz w:val="24"/>
          <w:szCs w:val="24"/>
        </w:rPr>
        <w:t xml:space="preserve"> certain phrases suggest that most were composed after Lessing moved to London in 1949: the first in the volu</w:t>
      </w:r>
      <w:r w:rsidR="00710902">
        <w:rPr>
          <w:rFonts w:ascii="Arial" w:hAnsi="Arial" w:cs="Arial"/>
          <w:sz w:val="24"/>
          <w:szCs w:val="24"/>
        </w:rPr>
        <w:t>me “</w:t>
      </w:r>
      <w:r w:rsidR="00D149D1">
        <w:rPr>
          <w:rFonts w:ascii="Arial" w:hAnsi="Arial" w:cs="Arial"/>
          <w:sz w:val="24"/>
          <w:szCs w:val="24"/>
        </w:rPr>
        <w:t>Under a low cold</w:t>
      </w:r>
      <w:r w:rsidR="00710902">
        <w:rPr>
          <w:rFonts w:ascii="Arial" w:hAnsi="Arial" w:cs="Arial"/>
          <w:sz w:val="24"/>
          <w:szCs w:val="24"/>
        </w:rPr>
        <w:t xml:space="preserve"> sky”</w:t>
      </w:r>
      <w:r w:rsidR="00D149D1">
        <w:rPr>
          <w:rFonts w:ascii="Arial" w:hAnsi="Arial" w:cs="Arial"/>
          <w:sz w:val="24"/>
          <w:szCs w:val="24"/>
        </w:rPr>
        <w:t xml:space="preserve">, for example, </w:t>
      </w:r>
      <w:r w:rsidR="00D149D1" w:rsidRPr="003051E1">
        <w:rPr>
          <w:rFonts w:ascii="Arial" w:hAnsi="Arial" w:cs="Arial"/>
          <w:sz w:val="24"/>
          <w:szCs w:val="24"/>
        </w:rPr>
        <w:t>sug</w:t>
      </w:r>
      <w:r w:rsidR="00D149D1">
        <w:rPr>
          <w:rFonts w:ascii="Arial" w:hAnsi="Arial" w:cs="Arial"/>
          <w:sz w:val="24"/>
          <w:szCs w:val="24"/>
        </w:rPr>
        <w:t>gests a familiar image of a cloud-covered London;</w:t>
      </w:r>
      <w:r w:rsidR="00D149D1" w:rsidRPr="003051E1">
        <w:rPr>
          <w:rFonts w:ascii="Arial" w:hAnsi="Arial" w:cs="Arial"/>
          <w:sz w:val="24"/>
          <w:szCs w:val="24"/>
        </w:rPr>
        <w:t xml:space="preserve"> and in ‘Dark Girl’s Song’ the female speak</w:t>
      </w:r>
      <w:r w:rsidR="00710902">
        <w:rPr>
          <w:rFonts w:ascii="Arial" w:hAnsi="Arial" w:cs="Arial"/>
          <w:sz w:val="24"/>
          <w:szCs w:val="24"/>
        </w:rPr>
        <w:t>er mentions her lover visiting “</w:t>
      </w:r>
      <w:r w:rsidR="00D149D1" w:rsidRPr="003051E1">
        <w:rPr>
          <w:rFonts w:ascii="Arial" w:hAnsi="Arial" w:cs="Arial"/>
          <w:sz w:val="24"/>
          <w:szCs w:val="24"/>
        </w:rPr>
        <w:t>the country of cold canals […</w:t>
      </w:r>
      <w:r w:rsidR="00710902">
        <w:rPr>
          <w:rFonts w:ascii="Arial" w:hAnsi="Arial" w:cs="Arial"/>
          <w:sz w:val="24"/>
          <w:szCs w:val="24"/>
        </w:rPr>
        <w:t xml:space="preserve">] where the </w:t>
      </w:r>
      <w:r w:rsidR="00710902">
        <w:rPr>
          <w:rFonts w:ascii="Arial" w:hAnsi="Arial" w:cs="Arial"/>
          <w:sz w:val="24"/>
          <w:szCs w:val="24"/>
        </w:rPr>
        <w:lastRenderedPageBreak/>
        <w:t>Northern spires are”</w:t>
      </w:r>
      <w:r w:rsidR="00710902" w:rsidRPr="00710902">
        <w:rPr>
          <w:rFonts w:ascii="Arial" w:hAnsi="Arial" w:cs="Arial"/>
          <w:sz w:val="24"/>
          <w:szCs w:val="24"/>
        </w:rPr>
        <w:t xml:space="preserve"> </w:t>
      </w:r>
      <w:r w:rsidR="00710902">
        <w:rPr>
          <w:rFonts w:ascii="Arial" w:hAnsi="Arial" w:cs="Arial"/>
          <w:sz w:val="24"/>
          <w:szCs w:val="24"/>
        </w:rPr>
        <w:t>(9)</w:t>
      </w:r>
      <w:r w:rsidR="00D149D1" w:rsidRPr="003051E1">
        <w:rPr>
          <w:rFonts w:ascii="Arial" w:hAnsi="Arial" w:cs="Arial"/>
          <w:sz w:val="24"/>
          <w:szCs w:val="24"/>
        </w:rPr>
        <w:t xml:space="preserve">, which may be a reference to Clancy </w:t>
      </w:r>
      <w:proofErr w:type="spellStart"/>
      <w:r w:rsidR="00D149D1" w:rsidRPr="003051E1">
        <w:rPr>
          <w:rFonts w:ascii="Arial" w:hAnsi="Arial" w:cs="Arial"/>
          <w:sz w:val="24"/>
          <w:szCs w:val="24"/>
        </w:rPr>
        <w:t>Sigal’s</w:t>
      </w:r>
      <w:proofErr w:type="spellEnd"/>
      <w:r w:rsidR="00D149D1" w:rsidRPr="003051E1">
        <w:rPr>
          <w:rFonts w:ascii="Arial" w:hAnsi="Arial" w:cs="Arial"/>
          <w:sz w:val="24"/>
          <w:szCs w:val="24"/>
        </w:rPr>
        <w:t xml:space="preserve"> visit to Yorkshire in the l</w:t>
      </w:r>
      <w:r w:rsidR="00D149D1">
        <w:rPr>
          <w:rFonts w:ascii="Arial" w:hAnsi="Arial" w:cs="Arial"/>
          <w:sz w:val="24"/>
          <w:szCs w:val="24"/>
        </w:rPr>
        <w:t>ate 1950s from which he produced</w:t>
      </w:r>
      <w:r w:rsidR="00D149D1" w:rsidRPr="003051E1">
        <w:rPr>
          <w:rFonts w:ascii="Arial" w:hAnsi="Arial" w:cs="Arial"/>
          <w:sz w:val="24"/>
          <w:szCs w:val="24"/>
        </w:rPr>
        <w:t xml:space="preserve"> his documentary novel </w:t>
      </w:r>
      <w:r w:rsidR="00606858">
        <w:rPr>
          <w:rFonts w:ascii="Arial" w:hAnsi="Arial" w:cs="Arial"/>
          <w:i/>
          <w:sz w:val="24"/>
          <w:szCs w:val="24"/>
        </w:rPr>
        <w:t xml:space="preserve">Weekend in </w:t>
      </w:r>
      <w:proofErr w:type="spellStart"/>
      <w:r w:rsidR="00606858">
        <w:rPr>
          <w:rFonts w:ascii="Arial" w:hAnsi="Arial" w:cs="Arial"/>
          <w:i/>
          <w:sz w:val="24"/>
          <w:szCs w:val="24"/>
        </w:rPr>
        <w:t>Dim</w:t>
      </w:r>
      <w:r w:rsidR="00D149D1" w:rsidRPr="003051E1">
        <w:rPr>
          <w:rFonts w:ascii="Arial" w:hAnsi="Arial" w:cs="Arial"/>
          <w:i/>
          <w:sz w:val="24"/>
          <w:szCs w:val="24"/>
        </w:rPr>
        <w:t>lock</w:t>
      </w:r>
      <w:proofErr w:type="spellEnd"/>
      <w:r w:rsidR="00D149D1" w:rsidRPr="003051E1">
        <w:rPr>
          <w:rFonts w:ascii="Arial" w:hAnsi="Arial" w:cs="Arial"/>
          <w:sz w:val="24"/>
          <w:szCs w:val="24"/>
        </w:rPr>
        <w:t>.</w:t>
      </w:r>
      <w:r w:rsidR="001F7AF5">
        <w:rPr>
          <w:rStyle w:val="EndnoteReference"/>
          <w:rFonts w:ascii="Arial" w:hAnsi="Arial"/>
          <w:sz w:val="24"/>
          <w:szCs w:val="24"/>
        </w:rPr>
        <w:endnoteReference w:id="10"/>
      </w:r>
      <w:r w:rsidR="00710902">
        <w:rPr>
          <w:rFonts w:ascii="Arial" w:hAnsi="Arial" w:cs="Arial"/>
          <w:sz w:val="24"/>
          <w:szCs w:val="24"/>
        </w:rPr>
        <w:t xml:space="preserve"> The poem “</w:t>
      </w:r>
      <w:r w:rsidR="00D149D1" w:rsidRPr="003051E1">
        <w:rPr>
          <w:rFonts w:ascii="Arial" w:hAnsi="Arial" w:cs="Arial"/>
          <w:sz w:val="24"/>
          <w:szCs w:val="24"/>
        </w:rPr>
        <w:t>Exiled</w:t>
      </w:r>
      <w:r w:rsidR="00710902">
        <w:rPr>
          <w:rFonts w:ascii="Arial" w:hAnsi="Arial" w:cs="Arial"/>
          <w:sz w:val="24"/>
          <w:szCs w:val="24"/>
        </w:rPr>
        <w:t>”</w:t>
      </w:r>
      <w:r w:rsidR="00D149D1" w:rsidRPr="003051E1">
        <w:rPr>
          <w:rFonts w:ascii="Arial" w:hAnsi="Arial" w:cs="Arial"/>
          <w:sz w:val="24"/>
          <w:szCs w:val="24"/>
        </w:rPr>
        <w:t xml:space="preserve"> attempts to make a conn</w:t>
      </w:r>
      <w:r w:rsidR="00710902">
        <w:rPr>
          <w:rFonts w:ascii="Arial" w:hAnsi="Arial" w:cs="Arial"/>
          <w:sz w:val="24"/>
          <w:szCs w:val="24"/>
        </w:rPr>
        <w:t>ection between the speaker and “all the sick world’s exiles”</w:t>
      </w:r>
      <w:r w:rsidR="006804D1">
        <w:rPr>
          <w:rFonts w:ascii="Arial" w:hAnsi="Arial" w:cs="Arial"/>
          <w:sz w:val="24"/>
          <w:szCs w:val="24"/>
        </w:rPr>
        <w:t xml:space="preserve"> (19)</w:t>
      </w:r>
      <w:r w:rsidR="00D149D1" w:rsidRPr="003051E1">
        <w:rPr>
          <w:rFonts w:ascii="Arial" w:hAnsi="Arial" w:cs="Arial"/>
          <w:sz w:val="24"/>
          <w:szCs w:val="24"/>
        </w:rPr>
        <w:t xml:space="preserve">. In this poem </w:t>
      </w:r>
      <w:r w:rsidR="006E5E9C">
        <w:rPr>
          <w:rFonts w:ascii="Arial" w:hAnsi="Arial" w:cs="Arial"/>
          <w:sz w:val="24"/>
          <w:szCs w:val="24"/>
        </w:rPr>
        <w:t>Lessing reminisces</w:t>
      </w:r>
      <w:r w:rsidR="00D149D1" w:rsidRPr="003051E1">
        <w:rPr>
          <w:rFonts w:ascii="Arial" w:hAnsi="Arial" w:cs="Arial"/>
          <w:sz w:val="24"/>
          <w:szCs w:val="24"/>
        </w:rPr>
        <w:t xml:space="preserve"> with </w:t>
      </w:r>
      <w:r w:rsidR="00D149D1">
        <w:rPr>
          <w:rFonts w:ascii="Arial" w:hAnsi="Arial" w:cs="Arial"/>
          <w:sz w:val="24"/>
          <w:szCs w:val="24"/>
        </w:rPr>
        <w:t xml:space="preserve">a certain amount of </w:t>
      </w:r>
      <w:r w:rsidR="006804D1">
        <w:rPr>
          <w:rFonts w:ascii="Arial" w:hAnsi="Arial" w:cs="Arial"/>
          <w:sz w:val="24"/>
          <w:szCs w:val="24"/>
        </w:rPr>
        <w:t>nostalgia “</w:t>
      </w:r>
      <w:r w:rsidR="00D149D1" w:rsidRPr="003051E1">
        <w:rPr>
          <w:rFonts w:ascii="Arial" w:hAnsi="Arial" w:cs="Arial"/>
          <w:sz w:val="24"/>
          <w:szCs w:val="24"/>
        </w:rPr>
        <w:t xml:space="preserve">Where once I trod or dreamed I trod/Would dizzy </w:t>
      </w:r>
      <w:r w:rsidR="006804D1">
        <w:rPr>
          <w:rFonts w:ascii="Arial" w:hAnsi="Arial" w:cs="Arial"/>
          <w:sz w:val="24"/>
          <w:szCs w:val="24"/>
        </w:rPr>
        <w:t>with quarrelling constellations”</w:t>
      </w:r>
      <w:r w:rsidR="00D149D1" w:rsidRPr="003051E1">
        <w:rPr>
          <w:rFonts w:ascii="Arial" w:hAnsi="Arial" w:cs="Arial"/>
          <w:sz w:val="24"/>
          <w:szCs w:val="24"/>
        </w:rPr>
        <w:t xml:space="preserve"> recollecting the expanse of the</w:t>
      </w:r>
      <w:r w:rsidR="00D149D1">
        <w:rPr>
          <w:rFonts w:ascii="Arial" w:hAnsi="Arial" w:cs="Arial"/>
          <w:sz w:val="24"/>
          <w:szCs w:val="24"/>
        </w:rPr>
        <w:t xml:space="preserve"> rural Rhodesian sky, also recorded in some of her novels and travel writing</w:t>
      </w:r>
      <w:r w:rsidR="006804D1">
        <w:rPr>
          <w:rFonts w:ascii="Arial" w:hAnsi="Arial" w:cs="Arial"/>
          <w:sz w:val="24"/>
          <w:szCs w:val="24"/>
        </w:rPr>
        <w:t>. “Fable”</w:t>
      </w:r>
      <w:r w:rsidR="00D149D1" w:rsidRPr="003051E1">
        <w:rPr>
          <w:rFonts w:ascii="Arial" w:hAnsi="Arial" w:cs="Arial"/>
          <w:sz w:val="24"/>
          <w:szCs w:val="24"/>
        </w:rPr>
        <w:t xml:space="preserve">, </w:t>
      </w:r>
      <w:r w:rsidR="00D149D1">
        <w:rPr>
          <w:rFonts w:ascii="Arial" w:hAnsi="Arial" w:cs="Arial"/>
          <w:sz w:val="24"/>
          <w:szCs w:val="24"/>
        </w:rPr>
        <w:t>although written and first published before Lessing arrived in London in 1949, can also be seen in hindsight (and in the context of it being</w:t>
      </w:r>
      <w:r w:rsidR="00D11308">
        <w:rPr>
          <w:rFonts w:ascii="Arial" w:hAnsi="Arial" w:cs="Arial"/>
          <w:sz w:val="24"/>
          <w:szCs w:val="24"/>
        </w:rPr>
        <w:t xml:space="preserve"> included in this volume of 1959</w:t>
      </w:r>
      <w:r w:rsidR="00D149D1">
        <w:rPr>
          <w:rFonts w:ascii="Arial" w:hAnsi="Arial" w:cs="Arial"/>
          <w:sz w:val="24"/>
          <w:szCs w:val="24"/>
        </w:rPr>
        <w:t>) as another nostalgic poem. It</w:t>
      </w:r>
      <w:r w:rsidR="001F7AF5">
        <w:rPr>
          <w:rFonts w:ascii="Arial" w:hAnsi="Arial" w:cs="Arial"/>
          <w:sz w:val="24"/>
          <w:szCs w:val="24"/>
        </w:rPr>
        <w:t xml:space="preserve"> opens with the lines:</w:t>
      </w:r>
    </w:p>
    <w:p w:rsidR="00D149D1" w:rsidRPr="003051E1" w:rsidRDefault="00D149D1" w:rsidP="001F7AF5">
      <w:pPr>
        <w:spacing w:after="0" w:line="480" w:lineRule="auto"/>
        <w:jc w:val="both"/>
        <w:rPr>
          <w:rFonts w:ascii="Arial" w:hAnsi="Arial" w:cs="Arial"/>
          <w:sz w:val="24"/>
          <w:szCs w:val="24"/>
        </w:rPr>
      </w:pPr>
    </w:p>
    <w:p w:rsidR="00D149D1" w:rsidRPr="003051E1" w:rsidRDefault="00D149D1" w:rsidP="001F7AF5">
      <w:pPr>
        <w:spacing w:after="0" w:line="480" w:lineRule="auto"/>
        <w:ind w:left="720"/>
        <w:rPr>
          <w:rFonts w:ascii="Arial" w:hAnsi="Arial" w:cs="Arial"/>
          <w:sz w:val="24"/>
          <w:szCs w:val="24"/>
        </w:rPr>
      </w:pPr>
      <w:r w:rsidRPr="003051E1">
        <w:rPr>
          <w:rFonts w:ascii="Arial" w:hAnsi="Arial" w:cs="Arial"/>
          <w:sz w:val="24"/>
          <w:szCs w:val="24"/>
        </w:rPr>
        <w:t>When I look back I seem to remember singing</w:t>
      </w:r>
    </w:p>
    <w:p w:rsidR="00D149D1" w:rsidRPr="003051E1" w:rsidRDefault="00D149D1" w:rsidP="001F7AF5">
      <w:pPr>
        <w:spacing w:after="0" w:line="480" w:lineRule="auto"/>
        <w:ind w:left="720"/>
        <w:rPr>
          <w:rFonts w:ascii="Arial" w:hAnsi="Arial" w:cs="Arial"/>
          <w:sz w:val="24"/>
          <w:szCs w:val="24"/>
        </w:rPr>
      </w:pPr>
      <w:r w:rsidRPr="003051E1">
        <w:rPr>
          <w:rFonts w:ascii="Arial" w:hAnsi="Arial" w:cs="Arial"/>
          <w:sz w:val="24"/>
          <w:szCs w:val="24"/>
        </w:rPr>
        <w:t>Yet it was always silent in that long warm room</w:t>
      </w:r>
    </w:p>
    <w:p w:rsidR="00D149D1" w:rsidRPr="003051E1" w:rsidRDefault="00D149D1" w:rsidP="001F7AF5">
      <w:pPr>
        <w:spacing w:after="0" w:line="480" w:lineRule="auto"/>
        <w:ind w:left="720"/>
        <w:rPr>
          <w:rFonts w:ascii="Arial" w:hAnsi="Arial" w:cs="Arial"/>
          <w:sz w:val="24"/>
          <w:szCs w:val="24"/>
        </w:rPr>
      </w:pPr>
    </w:p>
    <w:p w:rsidR="00D149D1" w:rsidRPr="003051E1" w:rsidRDefault="00D149D1" w:rsidP="001F7AF5">
      <w:pPr>
        <w:spacing w:after="0" w:line="480" w:lineRule="auto"/>
        <w:ind w:left="720"/>
        <w:rPr>
          <w:rFonts w:ascii="Arial" w:hAnsi="Arial" w:cs="Arial"/>
          <w:sz w:val="24"/>
          <w:szCs w:val="24"/>
        </w:rPr>
      </w:pPr>
      <w:r w:rsidRPr="003051E1">
        <w:rPr>
          <w:rFonts w:ascii="Arial" w:hAnsi="Arial" w:cs="Arial"/>
          <w:sz w:val="24"/>
          <w:szCs w:val="24"/>
        </w:rPr>
        <w:t>Impenetrable, those walls, we thought,</w:t>
      </w:r>
    </w:p>
    <w:p w:rsidR="00D149D1" w:rsidRPr="003051E1" w:rsidRDefault="00D149D1" w:rsidP="001F7AF5">
      <w:pPr>
        <w:spacing w:after="0" w:line="480" w:lineRule="auto"/>
        <w:ind w:left="720"/>
        <w:rPr>
          <w:rFonts w:ascii="Arial" w:hAnsi="Arial" w:cs="Arial"/>
          <w:sz w:val="24"/>
          <w:szCs w:val="24"/>
        </w:rPr>
      </w:pPr>
      <w:proofErr w:type="gramStart"/>
      <w:r w:rsidRPr="003051E1">
        <w:rPr>
          <w:rFonts w:ascii="Arial" w:hAnsi="Arial" w:cs="Arial"/>
          <w:sz w:val="24"/>
          <w:szCs w:val="24"/>
        </w:rPr>
        <w:t>Dark with ancient shields.</w:t>
      </w:r>
      <w:proofErr w:type="gramEnd"/>
      <w:r w:rsidR="00710902">
        <w:rPr>
          <w:rFonts w:ascii="Arial" w:hAnsi="Arial" w:cs="Arial"/>
          <w:sz w:val="24"/>
          <w:szCs w:val="24"/>
        </w:rPr>
        <w:t xml:space="preserve"> (21)</w:t>
      </w:r>
    </w:p>
    <w:p w:rsidR="00D149D1" w:rsidRPr="003051E1" w:rsidRDefault="00D149D1" w:rsidP="001F7AF5">
      <w:pPr>
        <w:spacing w:after="0" w:line="480" w:lineRule="auto"/>
        <w:rPr>
          <w:rFonts w:ascii="Arial" w:hAnsi="Arial" w:cs="Arial"/>
          <w:sz w:val="24"/>
          <w:szCs w:val="24"/>
        </w:rPr>
      </w:pPr>
    </w:p>
    <w:p w:rsidR="008D30A0" w:rsidRDefault="00D149D1" w:rsidP="001F7AF5">
      <w:pPr>
        <w:spacing w:after="0" w:line="480" w:lineRule="auto"/>
        <w:rPr>
          <w:rFonts w:ascii="Arial" w:hAnsi="Arial" w:cs="Arial"/>
          <w:sz w:val="24"/>
          <w:szCs w:val="24"/>
        </w:rPr>
      </w:pPr>
      <w:r w:rsidRPr="003051E1">
        <w:rPr>
          <w:rFonts w:ascii="Arial" w:hAnsi="Arial" w:cs="Arial"/>
          <w:sz w:val="24"/>
          <w:szCs w:val="24"/>
        </w:rPr>
        <w:t>The feeling of the whole volume</w:t>
      </w:r>
      <w:r>
        <w:rPr>
          <w:rFonts w:ascii="Arial" w:hAnsi="Arial" w:cs="Arial"/>
          <w:sz w:val="24"/>
          <w:szCs w:val="24"/>
        </w:rPr>
        <w:t>,</w:t>
      </w:r>
      <w:r w:rsidRPr="003051E1">
        <w:rPr>
          <w:rFonts w:ascii="Arial" w:hAnsi="Arial" w:cs="Arial"/>
          <w:sz w:val="24"/>
          <w:szCs w:val="24"/>
        </w:rPr>
        <w:t xml:space="preserve"> then</w:t>
      </w:r>
      <w:r>
        <w:rPr>
          <w:rFonts w:ascii="Arial" w:hAnsi="Arial" w:cs="Arial"/>
          <w:sz w:val="24"/>
          <w:szCs w:val="24"/>
        </w:rPr>
        <w:t>,</w:t>
      </w:r>
      <w:r w:rsidRPr="003051E1">
        <w:rPr>
          <w:rFonts w:ascii="Arial" w:hAnsi="Arial" w:cs="Arial"/>
          <w:sz w:val="24"/>
          <w:szCs w:val="24"/>
        </w:rPr>
        <w:t xml:space="preserve"> is </w:t>
      </w:r>
      <w:r>
        <w:rPr>
          <w:rFonts w:ascii="Arial" w:hAnsi="Arial" w:cs="Arial"/>
          <w:sz w:val="24"/>
          <w:szCs w:val="24"/>
        </w:rPr>
        <w:t>of a speaker located in a cold northern European climate looking back, often nostalgically, to a southern hemisphere which is most often associated with a natural landscape of warmth and expanse, although specific locations are rarely mentioned in the collection.</w:t>
      </w:r>
      <w:r w:rsidR="00F86708">
        <w:rPr>
          <w:rFonts w:ascii="Arial" w:hAnsi="Arial" w:cs="Arial"/>
          <w:sz w:val="24"/>
          <w:szCs w:val="24"/>
        </w:rPr>
        <w:t xml:space="preserve"> The kind of nostalgia Lessing adopts, however, is not a straight-forward longing for the past but represents more of what Susan Watkins, following Dennis</w:t>
      </w:r>
      <w:r w:rsidR="00F63083">
        <w:rPr>
          <w:rFonts w:ascii="Arial" w:hAnsi="Arial" w:cs="Arial"/>
          <w:sz w:val="24"/>
          <w:szCs w:val="24"/>
        </w:rPr>
        <w:t xml:space="preserve"> </w:t>
      </w:r>
      <w:proofErr w:type="spellStart"/>
      <w:r w:rsidR="00F63083">
        <w:rPr>
          <w:rFonts w:ascii="Arial" w:hAnsi="Arial" w:cs="Arial"/>
          <w:sz w:val="24"/>
          <w:szCs w:val="24"/>
        </w:rPr>
        <w:t>Walder</w:t>
      </w:r>
      <w:proofErr w:type="spellEnd"/>
      <w:r w:rsidR="00F63083">
        <w:rPr>
          <w:rFonts w:ascii="Arial" w:hAnsi="Arial" w:cs="Arial"/>
          <w:sz w:val="24"/>
          <w:szCs w:val="24"/>
        </w:rPr>
        <w:t xml:space="preserve">, has identified as a </w:t>
      </w:r>
      <w:r w:rsidR="006804D1">
        <w:rPr>
          <w:rFonts w:ascii="Arial" w:hAnsi="Arial" w:cs="Arial"/>
          <w:sz w:val="24"/>
          <w:szCs w:val="24"/>
        </w:rPr>
        <w:t>“</w:t>
      </w:r>
      <w:r w:rsidR="00487D5E">
        <w:rPr>
          <w:rFonts w:ascii="Arial" w:hAnsi="Arial" w:cs="Arial"/>
          <w:sz w:val="24"/>
          <w:szCs w:val="24"/>
        </w:rPr>
        <w:t xml:space="preserve">critical and </w:t>
      </w:r>
      <w:r w:rsidR="00F63083">
        <w:rPr>
          <w:rFonts w:ascii="Arial" w:hAnsi="Arial" w:cs="Arial"/>
          <w:sz w:val="24"/>
          <w:szCs w:val="24"/>
        </w:rPr>
        <w:t>creative</w:t>
      </w:r>
      <w:r w:rsidR="00F86708">
        <w:rPr>
          <w:rFonts w:ascii="Arial" w:hAnsi="Arial" w:cs="Arial"/>
          <w:sz w:val="24"/>
          <w:szCs w:val="24"/>
        </w:rPr>
        <w:t xml:space="preserve"> nostalgia</w:t>
      </w:r>
      <w:r w:rsidR="006804D1">
        <w:rPr>
          <w:rFonts w:ascii="Arial" w:hAnsi="Arial" w:cs="Arial"/>
          <w:sz w:val="24"/>
          <w:szCs w:val="24"/>
        </w:rPr>
        <w:t>”</w:t>
      </w:r>
      <w:r w:rsidR="00B53F41">
        <w:rPr>
          <w:rFonts w:ascii="Arial" w:hAnsi="Arial" w:cs="Arial"/>
          <w:sz w:val="24"/>
          <w:szCs w:val="24"/>
        </w:rPr>
        <w:t xml:space="preserve"> that interrogates</w:t>
      </w:r>
      <w:r w:rsidR="00F86708">
        <w:rPr>
          <w:rFonts w:ascii="Arial" w:hAnsi="Arial" w:cs="Arial"/>
          <w:sz w:val="24"/>
          <w:szCs w:val="24"/>
        </w:rPr>
        <w:t xml:space="preserve"> the (post-</w:t>
      </w:r>
      <w:proofErr w:type="gramStart"/>
      <w:r w:rsidR="00F86708">
        <w:rPr>
          <w:rFonts w:ascii="Arial" w:hAnsi="Arial" w:cs="Arial"/>
          <w:sz w:val="24"/>
          <w:szCs w:val="24"/>
        </w:rPr>
        <w:t>)colonial</w:t>
      </w:r>
      <w:proofErr w:type="gramEnd"/>
      <w:r w:rsidR="00F86708">
        <w:rPr>
          <w:rFonts w:ascii="Arial" w:hAnsi="Arial" w:cs="Arial"/>
          <w:sz w:val="24"/>
          <w:szCs w:val="24"/>
        </w:rPr>
        <w:t xml:space="preserve"> context of </w:t>
      </w:r>
      <w:r w:rsidR="00F63083">
        <w:rPr>
          <w:rFonts w:ascii="Arial" w:hAnsi="Arial" w:cs="Arial"/>
          <w:sz w:val="24"/>
          <w:szCs w:val="24"/>
        </w:rPr>
        <w:t>Rhodesia</w:t>
      </w:r>
      <w:r w:rsidR="00F86708">
        <w:rPr>
          <w:rFonts w:ascii="Arial" w:hAnsi="Arial" w:cs="Arial"/>
          <w:sz w:val="24"/>
          <w:szCs w:val="24"/>
        </w:rPr>
        <w:t>.</w:t>
      </w:r>
      <w:r w:rsidR="00346287">
        <w:rPr>
          <w:rStyle w:val="EndnoteReference"/>
          <w:rFonts w:ascii="Arial" w:hAnsi="Arial"/>
          <w:sz w:val="24"/>
          <w:szCs w:val="24"/>
        </w:rPr>
        <w:endnoteReference w:id="11"/>
      </w:r>
      <w:r w:rsidR="00F86708">
        <w:rPr>
          <w:rFonts w:ascii="Arial" w:hAnsi="Arial" w:cs="Arial"/>
          <w:sz w:val="24"/>
          <w:szCs w:val="24"/>
        </w:rPr>
        <w:t xml:space="preserve"> </w:t>
      </w:r>
      <w:r w:rsidR="00B53F41">
        <w:rPr>
          <w:rFonts w:ascii="Arial" w:hAnsi="Arial" w:cs="Arial"/>
          <w:sz w:val="24"/>
          <w:szCs w:val="24"/>
        </w:rPr>
        <w:t xml:space="preserve">The third stanza of </w:t>
      </w:r>
      <w:r w:rsidR="006804D1">
        <w:rPr>
          <w:rFonts w:ascii="Arial" w:hAnsi="Arial" w:cs="Arial"/>
          <w:sz w:val="24"/>
          <w:szCs w:val="24"/>
        </w:rPr>
        <w:t>“</w:t>
      </w:r>
      <w:r w:rsidR="00B53F41">
        <w:rPr>
          <w:rFonts w:ascii="Arial" w:hAnsi="Arial" w:cs="Arial"/>
          <w:sz w:val="24"/>
          <w:szCs w:val="24"/>
        </w:rPr>
        <w:t>Fable</w:t>
      </w:r>
      <w:r w:rsidR="006804D1">
        <w:rPr>
          <w:rFonts w:ascii="Arial" w:hAnsi="Arial" w:cs="Arial"/>
          <w:sz w:val="24"/>
          <w:szCs w:val="24"/>
        </w:rPr>
        <w:t>” begins: “</w:t>
      </w:r>
      <w:r w:rsidR="00B53F41">
        <w:rPr>
          <w:rFonts w:ascii="Arial" w:hAnsi="Arial" w:cs="Arial"/>
          <w:sz w:val="24"/>
          <w:szCs w:val="24"/>
        </w:rPr>
        <w:t>Yet, for all it was quiet and warm as a hand</w:t>
      </w:r>
      <w:proofErr w:type="gramStart"/>
      <w:r w:rsidR="00B53F41">
        <w:rPr>
          <w:rFonts w:ascii="Arial" w:hAnsi="Arial" w:cs="Arial"/>
          <w:sz w:val="24"/>
          <w:szCs w:val="24"/>
        </w:rPr>
        <w:t>,/</w:t>
      </w:r>
      <w:proofErr w:type="gramEnd"/>
      <w:r w:rsidR="00B53F41">
        <w:rPr>
          <w:rFonts w:ascii="Arial" w:hAnsi="Arial" w:cs="Arial"/>
          <w:sz w:val="24"/>
          <w:szCs w:val="24"/>
        </w:rPr>
        <w:t xml:space="preserve"> If </w:t>
      </w:r>
      <w:r w:rsidR="00B53F41">
        <w:rPr>
          <w:rFonts w:ascii="Arial" w:hAnsi="Arial" w:cs="Arial"/>
          <w:sz w:val="24"/>
          <w:szCs w:val="24"/>
        </w:rPr>
        <w:lastRenderedPageBreak/>
        <w:t>one of us drew the curtains/ A threade</w:t>
      </w:r>
      <w:r w:rsidR="006804D1">
        <w:rPr>
          <w:rFonts w:ascii="Arial" w:hAnsi="Arial" w:cs="Arial"/>
          <w:sz w:val="24"/>
          <w:szCs w:val="24"/>
        </w:rPr>
        <w:t>d rain blew ceaselessly outside”</w:t>
      </w:r>
      <w:r w:rsidR="00B53F41">
        <w:rPr>
          <w:rFonts w:ascii="Arial" w:hAnsi="Arial" w:cs="Arial"/>
          <w:sz w:val="24"/>
          <w:szCs w:val="24"/>
        </w:rPr>
        <w:t xml:space="preserve">. The image here is of an unidentified threat to the security and stability offered by the domestic space, </w:t>
      </w:r>
      <w:r w:rsidR="006804D1">
        <w:rPr>
          <w:rFonts w:ascii="Arial" w:hAnsi="Arial" w:cs="Arial"/>
          <w:sz w:val="24"/>
          <w:szCs w:val="24"/>
        </w:rPr>
        <w:t>the poem suggesting later that “a new wind blew”</w:t>
      </w:r>
      <w:r w:rsidR="008D30A0">
        <w:rPr>
          <w:rFonts w:ascii="Arial" w:hAnsi="Arial" w:cs="Arial"/>
          <w:sz w:val="24"/>
          <w:szCs w:val="24"/>
        </w:rPr>
        <w:t xml:space="preserve">. </w:t>
      </w:r>
      <w:r w:rsidR="00346287">
        <w:rPr>
          <w:rFonts w:ascii="Arial" w:hAnsi="Arial" w:cs="Arial"/>
          <w:sz w:val="24"/>
          <w:szCs w:val="24"/>
        </w:rPr>
        <w:t>Interestingly, t</w:t>
      </w:r>
      <w:r w:rsidR="008D30A0">
        <w:rPr>
          <w:rFonts w:ascii="Arial" w:hAnsi="Arial" w:cs="Arial"/>
          <w:sz w:val="24"/>
          <w:szCs w:val="24"/>
        </w:rPr>
        <w:t xml:space="preserve">his </w:t>
      </w:r>
      <w:r w:rsidR="00346287">
        <w:rPr>
          <w:rFonts w:ascii="Arial" w:hAnsi="Arial" w:cs="Arial"/>
          <w:sz w:val="24"/>
          <w:szCs w:val="24"/>
        </w:rPr>
        <w:t>metaphor</w:t>
      </w:r>
      <w:r w:rsidR="008D30A0">
        <w:rPr>
          <w:rFonts w:ascii="Arial" w:hAnsi="Arial" w:cs="Arial"/>
          <w:sz w:val="24"/>
          <w:szCs w:val="24"/>
        </w:rPr>
        <w:t xml:space="preserve"> anticipates</w:t>
      </w:r>
      <w:r w:rsidR="00B53F41">
        <w:rPr>
          <w:rFonts w:ascii="Arial" w:hAnsi="Arial" w:cs="Arial"/>
          <w:sz w:val="24"/>
          <w:szCs w:val="24"/>
        </w:rPr>
        <w:t xml:space="preserve"> </w:t>
      </w:r>
      <w:r w:rsidR="008D30A0">
        <w:rPr>
          <w:rFonts w:ascii="Arial" w:hAnsi="Arial" w:cs="Arial"/>
          <w:sz w:val="24"/>
          <w:szCs w:val="24"/>
        </w:rPr>
        <w:t xml:space="preserve">Harold </w:t>
      </w:r>
      <w:r w:rsidR="00B53F41">
        <w:rPr>
          <w:rFonts w:ascii="Arial" w:hAnsi="Arial" w:cs="Arial"/>
          <w:sz w:val="24"/>
          <w:szCs w:val="24"/>
        </w:rPr>
        <w:t xml:space="preserve">Macmillan’s reference to </w:t>
      </w:r>
      <w:r w:rsidR="008D30A0">
        <w:rPr>
          <w:rFonts w:ascii="Arial" w:hAnsi="Arial" w:cs="Arial"/>
          <w:sz w:val="24"/>
          <w:szCs w:val="24"/>
        </w:rPr>
        <w:t xml:space="preserve">the </w:t>
      </w:r>
      <w:r w:rsidR="00B53F41">
        <w:rPr>
          <w:rFonts w:ascii="Arial" w:hAnsi="Arial" w:cs="Arial"/>
          <w:sz w:val="24"/>
          <w:szCs w:val="24"/>
        </w:rPr>
        <w:t xml:space="preserve">decolonization </w:t>
      </w:r>
      <w:r w:rsidR="008D30A0">
        <w:rPr>
          <w:rFonts w:ascii="Arial" w:hAnsi="Arial" w:cs="Arial"/>
          <w:sz w:val="24"/>
          <w:szCs w:val="24"/>
        </w:rPr>
        <w:t xml:space="preserve">of Africa </w:t>
      </w:r>
      <w:r w:rsidR="00B53F41">
        <w:rPr>
          <w:rFonts w:ascii="Arial" w:hAnsi="Arial" w:cs="Arial"/>
          <w:sz w:val="24"/>
          <w:szCs w:val="24"/>
        </w:rPr>
        <w:t xml:space="preserve">as a </w:t>
      </w:r>
      <w:r w:rsidR="006804D1">
        <w:rPr>
          <w:rFonts w:ascii="Arial" w:hAnsi="Arial" w:cs="Arial"/>
          <w:sz w:val="24"/>
          <w:szCs w:val="24"/>
        </w:rPr>
        <w:t>“wind of change”</w:t>
      </w:r>
      <w:r w:rsidR="00B53F41">
        <w:rPr>
          <w:rFonts w:ascii="Arial" w:hAnsi="Arial" w:cs="Arial"/>
          <w:sz w:val="24"/>
          <w:szCs w:val="24"/>
        </w:rPr>
        <w:t>.</w:t>
      </w:r>
      <w:r w:rsidR="008D30A0">
        <w:rPr>
          <w:rStyle w:val="EndnoteReference"/>
          <w:rFonts w:ascii="Arial" w:hAnsi="Arial"/>
          <w:sz w:val="24"/>
          <w:szCs w:val="24"/>
        </w:rPr>
        <w:endnoteReference w:id="12"/>
      </w:r>
      <w:r w:rsidR="00B53F41">
        <w:rPr>
          <w:rFonts w:ascii="Arial" w:hAnsi="Arial" w:cs="Arial"/>
          <w:sz w:val="24"/>
          <w:szCs w:val="24"/>
        </w:rPr>
        <w:t xml:space="preserve"> </w:t>
      </w:r>
      <w:r w:rsidR="008D30A0">
        <w:rPr>
          <w:rFonts w:ascii="Arial" w:hAnsi="Arial" w:cs="Arial"/>
          <w:sz w:val="24"/>
          <w:szCs w:val="24"/>
        </w:rPr>
        <w:t xml:space="preserve">That the creative nostalgia embedded in this colonial context finds expression in the form of a poem reveals Lessing attempting to find ways to articulate a trope that appeared to be circulating both in Lessing’s other work and in public discourse more broadly. </w:t>
      </w:r>
      <w:r w:rsidR="00F86708">
        <w:rPr>
          <w:rFonts w:ascii="Arial" w:hAnsi="Arial" w:cs="Arial"/>
          <w:sz w:val="24"/>
          <w:szCs w:val="24"/>
        </w:rPr>
        <w:t>As Watkins shows</w:t>
      </w:r>
      <w:r w:rsidR="00F63083">
        <w:rPr>
          <w:rFonts w:ascii="Arial" w:hAnsi="Arial" w:cs="Arial"/>
          <w:sz w:val="24"/>
          <w:szCs w:val="24"/>
        </w:rPr>
        <w:t>,</w:t>
      </w:r>
      <w:r w:rsidR="00B53F41">
        <w:rPr>
          <w:rFonts w:ascii="Arial" w:hAnsi="Arial" w:cs="Arial"/>
          <w:sz w:val="24"/>
          <w:szCs w:val="24"/>
        </w:rPr>
        <w:t xml:space="preserve"> the</w:t>
      </w:r>
      <w:r w:rsidR="00F86708">
        <w:rPr>
          <w:rFonts w:ascii="Arial" w:hAnsi="Arial" w:cs="Arial"/>
          <w:sz w:val="24"/>
          <w:szCs w:val="24"/>
        </w:rPr>
        <w:t xml:space="preserve"> attempt</w:t>
      </w:r>
      <w:r w:rsidR="008D30A0">
        <w:rPr>
          <w:rFonts w:ascii="Arial" w:hAnsi="Arial" w:cs="Arial"/>
          <w:sz w:val="24"/>
          <w:szCs w:val="24"/>
        </w:rPr>
        <w:t xml:space="preserve"> to write back to Lessing’s</w:t>
      </w:r>
      <w:r w:rsidR="00F86708">
        <w:rPr>
          <w:rFonts w:ascii="Arial" w:hAnsi="Arial" w:cs="Arial"/>
          <w:sz w:val="24"/>
          <w:szCs w:val="24"/>
        </w:rPr>
        <w:t xml:space="preserve"> </w:t>
      </w:r>
      <w:r w:rsidR="008D30A0">
        <w:rPr>
          <w:rFonts w:ascii="Arial" w:hAnsi="Arial" w:cs="Arial"/>
          <w:sz w:val="24"/>
          <w:szCs w:val="24"/>
        </w:rPr>
        <w:t xml:space="preserve">colonial </w:t>
      </w:r>
      <w:r w:rsidR="00F86708">
        <w:rPr>
          <w:rFonts w:ascii="Arial" w:hAnsi="Arial" w:cs="Arial"/>
          <w:sz w:val="24"/>
          <w:szCs w:val="24"/>
        </w:rPr>
        <w:t>past is ti</w:t>
      </w:r>
      <w:r w:rsidR="00F63083">
        <w:rPr>
          <w:rFonts w:ascii="Arial" w:hAnsi="Arial" w:cs="Arial"/>
          <w:sz w:val="24"/>
          <w:szCs w:val="24"/>
        </w:rPr>
        <w:t>ed</w:t>
      </w:r>
      <w:r w:rsidR="00F86708">
        <w:rPr>
          <w:rFonts w:ascii="Arial" w:hAnsi="Arial" w:cs="Arial"/>
          <w:sz w:val="24"/>
          <w:szCs w:val="24"/>
        </w:rPr>
        <w:t xml:space="preserve"> up with her experiment</w:t>
      </w:r>
      <w:r w:rsidR="00F63083">
        <w:rPr>
          <w:rFonts w:ascii="Arial" w:hAnsi="Arial" w:cs="Arial"/>
          <w:sz w:val="24"/>
          <w:szCs w:val="24"/>
        </w:rPr>
        <w:t>at</w:t>
      </w:r>
      <w:r w:rsidR="00F86708">
        <w:rPr>
          <w:rFonts w:ascii="Arial" w:hAnsi="Arial" w:cs="Arial"/>
          <w:sz w:val="24"/>
          <w:szCs w:val="24"/>
        </w:rPr>
        <w:t xml:space="preserve">ion with literary form during the period: </w:t>
      </w:r>
      <w:r w:rsidR="006804D1">
        <w:rPr>
          <w:rFonts w:ascii="Arial" w:hAnsi="Arial" w:cs="Arial"/>
          <w:sz w:val="24"/>
          <w:szCs w:val="24"/>
        </w:rPr>
        <w:t>“</w:t>
      </w:r>
      <w:r w:rsidR="00F86708">
        <w:rPr>
          <w:rFonts w:ascii="Arial" w:hAnsi="Arial" w:cs="Arial"/>
          <w:sz w:val="24"/>
          <w:szCs w:val="24"/>
        </w:rPr>
        <w:t xml:space="preserve">Through the 1950s […] creative nostalgia is a key element, which allows Lessing to begin to create </w:t>
      </w:r>
      <w:r w:rsidR="006804D1">
        <w:rPr>
          <w:rFonts w:ascii="Arial" w:hAnsi="Arial" w:cs="Arial"/>
          <w:sz w:val="24"/>
          <w:szCs w:val="24"/>
        </w:rPr>
        <w:t xml:space="preserve">an </w:t>
      </w:r>
      <w:r w:rsidR="00F86708">
        <w:rPr>
          <w:rFonts w:ascii="Arial" w:hAnsi="Arial" w:cs="Arial"/>
          <w:sz w:val="24"/>
          <w:szCs w:val="24"/>
        </w:rPr>
        <w:t>unease</w:t>
      </w:r>
      <w:r w:rsidR="006804D1">
        <w:rPr>
          <w:rFonts w:ascii="Arial" w:hAnsi="Arial" w:cs="Arial"/>
          <w:sz w:val="24"/>
          <w:szCs w:val="24"/>
        </w:rPr>
        <w:t xml:space="preserve"> in her use of the realist form”</w:t>
      </w:r>
      <w:r w:rsidR="00C406F1">
        <w:rPr>
          <w:rFonts w:ascii="Arial" w:hAnsi="Arial" w:cs="Arial"/>
          <w:sz w:val="24"/>
          <w:szCs w:val="24"/>
        </w:rPr>
        <w:t xml:space="preserve"> (</w:t>
      </w:r>
      <w:r w:rsidR="00C406F1">
        <w:rPr>
          <w:rFonts w:ascii="Arial" w:hAnsi="Arial" w:cs="Arial"/>
          <w:i/>
          <w:sz w:val="24"/>
          <w:szCs w:val="24"/>
        </w:rPr>
        <w:t>Doris Lessing</w:t>
      </w:r>
      <w:r w:rsidR="00C406F1">
        <w:rPr>
          <w:rFonts w:ascii="Arial" w:hAnsi="Arial" w:cs="Arial"/>
          <w:sz w:val="24"/>
          <w:szCs w:val="24"/>
        </w:rPr>
        <w:t xml:space="preserve"> 52)</w:t>
      </w:r>
      <w:r w:rsidR="00F63083">
        <w:rPr>
          <w:rFonts w:ascii="Arial" w:hAnsi="Arial" w:cs="Arial"/>
          <w:sz w:val="24"/>
          <w:szCs w:val="24"/>
        </w:rPr>
        <w:t xml:space="preserve">. </w:t>
      </w:r>
    </w:p>
    <w:p w:rsidR="008D30A0" w:rsidRDefault="008D30A0" w:rsidP="001F7AF5">
      <w:pPr>
        <w:spacing w:after="0" w:line="480" w:lineRule="auto"/>
        <w:rPr>
          <w:rFonts w:ascii="Arial" w:hAnsi="Arial" w:cs="Arial"/>
          <w:sz w:val="24"/>
          <w:szCs w:val="24"/>
        </w:rPr>
      </w:pPr>
    </w:p>
    <w:p w:rsidR="00D149D1" w:rsidRDefault="008D30A0" w:rsidP="001F7AF5">
      <w:pPr>
        <w:spacing w:after="0" w:line="480" w:lineRule="auto"/>
        <w:rPr>
          <w:rFonts w:ascii="Arial" w:hAnsi="Arial" w:cs="Arial"/>
          <w:sz w:val="24"/>
          <w:szCs w:val="24"/>
        </w:rPr>
      </w:pPr>
      <w:r>
        <w:rPr>
          <w:rFonts w:ascii="Arial" w:hAnsi="Arial" w:cs="Arial"/>
          <w:sz w:val="24"/>
          <w:szCs w:val="24"/>
        </w:rPr>
        <w:t xml:space="preserve">Another poem in the collection, </w:t>
      </w:r>
      <w:r w:rsidR="006804D1">
        <w:rPr>
          <w:rFonts w:ascii="Arial" w:hAnsi="Arial" w:cs="Arial"/>
          <w:sz w:val="24"/>
          <w:szCs w:val="24"/>
        </w:rPr>
        <w:t>“Exiled”</w:t>
      </w:r>
      <w:r>
        <w:rPr>
          <w:rFonts w:ascii="Arial" w:hAnsi="Arial" w:cs="Arial"/>
          <w:sz w:val="24"/>
          <w:szCs w:val="24"/>
        </w:rPr>
        <w:t>,</w:t>
      </w:r>
      <w:r w:rsidR="00D149D1">
        <w:rPr>
          <w:rFonts w:ascii="Arial" w:hAnsi="Arial" w:cs="Arial"/>
          <w:sz w:val="24"/>
          <w:szCs w:val="24"/>
        </w:rPr>
        <w:t xml:space="preserve"> also gestures towards later literary critical paradigms in terms of </w:t>
      </w:r>
      <w:proofErr w:type="spellStart"/>
      <w:r w:rsidR="00D149D1">
        <w:rPr>
          <w:rFonts w:ascii="Arial" w:hAnsi="Arial" w:cs="Arial"/>
          <w:sz w:val="24"/>
          <w:szCs w:val="24"/>
        </w:rPr>
        <w:t>postcolonialism</w:t>
      </w:r>
      <w:proofErr w:type="spellEnd"/>
      <w:r w:rsidR="00D149D1">
        <w:rPr>
          <w:rFonts w:ascii="Arial" w:hAnsi="Arial" w:cs="Arial"/>
          <w:sz w:val="24"/>
          <w:szCs w:val="24"/>
        </w:rPr>
        <w:t xml:space="preserve"> and diaspora studies in its focus on the experiences of forced migrants and their longing for home.</w:t>
      </w:r>
      <w:r w:rsidR="00D149D1">
        <w:rPr>
          <w:rStyle w:val="EndnoteReference"/>
        </w:rPr>
        <w:endnoteReference w:id="13"/>
      </w:r>
      <w:r w:rsidR="00D149D1">
        <w:rPr>
          <w:rFonts w:ascii="Arial" w:hAnsi="Arial" w:cs="Arial"/>
          <w:sz w:val="24"/>
          <w:szCs w:val="24"/>
        </w:rPr>
        <w:t xml:space="preserve"> These migrants are seen as </w:t>
      </w:r>
    </w:p>
    <w:p w:rsidR="00D149D1" w:rsidRDefault="00D149D1" w:rsidP="001F7AF5">
      <w:pPr>
        <w:spacing w:after="0" w:line="480" w:lineRule="auto"/>
        <w:rPr>
          <w:rFonts w:ascii="Arial" w:hAnsi="Arial" w:cs="Arial"/>
          <w:sz w:val="24"/>
          <w:szCs w:val="24"/>
        </w:rPr>
      </w:pPr>
    </w:p>
    <w:p w:rsidR="00D149D1" w:rsidRDefault="006E5E9C" w:rsidP="001F7AF5">
      <w:pPr>
        <w:spacing w:after="0" w:line="480" w:lineRule="auto"/>
        <w:ind w:left="720"/>
        <w:rPr>
          <w:rFonts w:ascii="Arial" w:hAnsi="Arial" w:cs="Arial"/>
          <w:sz w:val="24"/>
          <w:szCs w:val="24"/>
        </w:rPr>
      </w:pPr>
      <w:r>
        <w:rPr>
          <w:rFonts w:ascii="Arial" w:hAnsi="Arial" w:cs="Arial"/>
          <w:sz w:val="24"/>
          <w:szCs w:val="24"/>
        </w:rPr>
        <w:t>Wandering h</w:t>
      </w:r>
      <w:r w:rsidR="00D149D1">
        <w:rPr>
          <w:rFonts w:ascii="Arial" w:hAnsi="Arial" w:cs="Arial"/>
          <w:sz w:val="24"/>
          <w:szCs w:val="24"/>
        </w:rPr>
        <w:t>omeless,</w:t>
      </w:r>
    </w:p>
    <w:p w:rsidR="00D149D1" w:rsidRDefault="00D149D1" w:rsidP="001F7AF5">
      <w:pPr>
        <w:spacing w:after="0" w:line="480" w:lineRule="auto"/>
        <w:ind w:left="720"/>
        <w:rPr>
          <w:rFonts w:ascii="Arial" w:hAnsi="Arial" w:cs="Arial"/>
          <w:sz w:val="24"/>
          <w:szCs w:val="24"/>
        </w:rPr>
      </w:pPr>
      <w:r>
        <w:rPr>
          <w:rFonts w:ascii="Arial" w:hAnsi="Arial" w:cs="Arial"/>
          <w:sz w:val="24"/>
          <w:szCs w:val="24"/>
        </w:rPr>
        <w:t>Carrying in their bones like legacies</w:t>
      </w:r>
    </w:p>
    <w:p w:rsidR="00D149D1" w:rsidRDefault="00D149D1" w:rsidP="001F7AF5">
      <w:pPr>
        <w:spacing w:after="0" w:line="480" w:lineRule="auto"/>
        <w:ind w:left="720"/>
        <w:rPr>
          <w:rFonts w:ascii="Arial" w:hAnsi="Arial" w:cs="Arial"/>
          <w:sz w:val="24"/>
          <w:szCs w:val="24"/>
        </w:rPr>
      </w:pPr>
      <w:r>
        <w:rPr>
          <w:rFonts w:ascii="Arial" w:hAnsi="Arial" w:cs="Arial"/>
          <w:sz w:val="24"/>
          <w:szCs w:val="24"/>
        </w:rPr>
        <w:t>A memory of streets or valleys</w:t>
      </w:r>
    </w:p>
    <w:p w:rsidR="00D149D1" w:rsidRDefault="001F7AF5" w:rsidP="001F7AF5">
      <w:pPr>
        <w:spacing w:after="0" w:line="480" w:lineRule="auto"/>
        <w:ind w:left="720"/>
        <w:rPr>
          <w:rFonts w:ascii="Arial" w:hAnsi="Arial" w:cs="Arial"/>
          <w:sz w:val="24"/>
          <w:szCs w:val="24"/>
        </w:rPr>
      </w:pPr>
      <w:proofErr w:type="gramStart"/>
      <w:r>
        <w:rPr>
          <w:rFonts w:ascii="Arial" w:hAnsi="Arial" w:cs="Arial"/>
          <w:sz w:val="24"/>
          <w:szCs w:val="24"/>
        </w:rPr>
        <w:t>Made in their images</w:t>
      </w:r>
      <w:r w:rsidR="006804D1">
        <w:rPr>
          <w:rFonts w:ascii="Arial" w:hAnsi="Arial" w:cs="Arial"/>
          <w:sz w:val="24"/>
          <w:szCs w:val="24"/>
        </w:rPr>
        <w:t>.</w:t>
      </w:r>
      <w:proofErr w:type="gramEnd"/>
      <w:r w:rsidR="00606858">
        <w:rPr>
          <w:rFonts w:ascii="Arial" w:hAnsi="Arial" w:cs="Arial"/>
          <w:sz w:val="24"/>
          <w:szCs w:val="24"/>
        </w:rPr>
        <w:t xml:space="preserve"> (19)</w:t>
      </w:r>
    </w:p>
    <w:p w:rsidR="00D149D1" w:rsidRDefault="00D149D1" w:rsidP="001F7AF5">
      <w:pPr>
        <w:spacing w:after="0" w:line="480" w:lineRule="auto"/>
        <w:ind w:left="720"/>
        <w:rPr>
          <w:rFonts w:ascii="Arial" w:hAnsi="Arial" w:cs="Arial"/>
          <w:sz w:val="24"/>
          <w:szCs w:val="24"/>
        </w:rPr>
      </w:pPr>
    </w:p>
    <w:p w:rsidR="009E23BD" w:rsidRDefault="00D149D1" w:rsidP="001F7AF5">
      <w:pPr>
        <w:spacing w:after="0" w:line="480" w:lineRule="auto"/>
        <w:rPr>
          <w:rFonts w:ascii="Arial" w:hAnsi="Arial" w:cs="Arial"/>
          <w:sz w:val="24"/>
          <w:szCs w:val="24"/>
        </w:rPr>
      </w:pPr>
      <w:r>
        <w:rPr>
          <w:rFonts w:ascii="Arial" w:hAnsi="Arial" w:cs="Arial"/>
          <w:sz w:val="24"/>
          <w:szCs w:val="24"/>
        </w:rPr>
        <w:t>The trauma of migration is thus written into the very bodies of those unable to physically engage</w:t>
      </w:r>
      <w:r w:rsidR="00114C08">
        <w:rPr>
          <w:rFonts w:ascii="Arial" w:hAnsi="Arial" w:cs="Arial"/>
          <w:sz w:val="24"/>
          <w:szCs w:val="24"/>
        </w:rPr>
        <w:t xml:space="preserve"> with the environment they recognize as </w:t>
      </w:r>
      <w:r>
        <w:rPr>
          <w:rFonts w:ascii="Arial" w:hAnsi="Arial" w:cs="Arial"/>
          <w:sz w:val="24"/>
          <w:szCs w:val="24"/>
        </w:rPr>
        <w:t xml:space="preserve">home. </w:t>
      </w:r>
      <w:proofErr w:type="spellStart"/>
      <w:r w:rsidR="003935C7">
        <w:rPr>
          <w:rFonts w:ascii="Arial" w:hAnsi="Arial" w:cs="Arial"/>
          <w:sz w:val="24"/>
          <w:szCs w:val="24"/>
        </w:rPr>
        <w:t>Schlueter</w:t>
      </w:r>
      <w:proofErr w:type="spellEnd"/>
      <w:r w:rsidR="003935C7">
        <w:rPr>
          <w:rFonts w:ascii="Arial" w:hAnsi="Arial" w:cs="Arial"/>
          <w:sz w:val="24"/>
          <w:szCs w:val="24"/>
        </w:rPr>
        <w:t xml:space="preserve"> </w:t>
      </w:r>
      <w:r w:rsidR="00B44A28">
        <w:rPr>
          <w:rFonts w:ascii="Arial" w:hAnsi="Arial" w:cs="Arial"/>
          <w:sz w:val="24"/>
          <w:szCs w:val="24"/>
        </w:rPr>
        <w:t xml:space="preserve">argues </w:t>
      </w:r>
      <w:r w:rsidR="006804D1">
        <w:rPr>
          <w:rFonts w:ascii="Arial" w:hAnsi="Arial" w:cs="Arial"/>
          <w:sz w:val="24"/>
          <w:szCs w:val="24"/>
        </w:rPr>
        <w:lastRenderedPageBreak/>
        <w:t>that this is a poem “</w:t>
      </w:r>
      <w:r w:rsidR="00B44A28">
        <w:rPr>
          <w:rFonts w:ascii="Arial" w:hAnsi="Arial" w:cs="Arial"/>
          <w:sz w:val="24"/>
          <w:szCs w:val="24"/>
        </w:rPr>
        <w:t>celebrating the speaker’s dreamin</w:t>
      </w:r>
      <w:r w:rsidR="006804D1">
        <w:rPr>
          <w:rFonts w:ascii="Arial" w:hAnsi="Arial" w:cs="Arial"/>
          <w:sz w:val="24"/>
          <w:szCs w:val="24"/>
        </w:rPr>
        <w:t>g of returning home vicariously”</w:t>
      </w:r>
      <w:r w:rsidR="00B44A28">
        <w:rPr>
          <w:rFonts w:ascii="Arial" w:hAnsi="Arial" w:cs="Arial"/>
          <w:sz w:val="24"/>
          <w:szCs w:val="24"/>
        </w:rPr>
        <w:t xml:space="preserve"> and </w:t>
      </w:r>
      <w:r w:rsidR="003935C7">
        <w:rPr>
          <w:rFonts w:ascii="Arial" w:hAnsi="Arial" w:cs="Arial"/>
          <w:sz w:val="24"/>
          <w:szCs w:val="24"/>
        </w:rPr>
        <w:t>points out that</w:t>
      </w:r>
      <w:r w:rsidR="006804D1">
        <w:rPr>
          <w:rFonts w:ascii="Arial" w:hAnsi="Arial" w:cs="Arial"/>
          <w:sz w:val="24"/>
          <w:szCs w:val="24"/>
        </w:rPr>
        <w:t xml:space="preserve"> “</w:t>
      </w:r>
      <w:r w:rsidR="00B44A28">
        <w:rPr>
          <w:rFonts w:ascii="Arial" w:hAnsi="Arial" w:cs="Arial"/>
          <w:sz w:val="24"/>
          <w:szCs w:val="24"/>
        </w:rPr>
        <w:t>Lessing was not only an emi</w:t>
      </w:r>
      <w:r w:rsidR="006804D1">
        <w:rPr>
          <w:rFonts w:ascii="Arial" w:hAnsi="Arial" w:cs="Arial"/>
          <w:sz w:val="24"/>
          <w:szCs w:val="24"/>
        </w:rPr>
        <w:t>grant from Rhodesia but also a ‘prohibited alien’</w:t>
      </w:r>
      <w:r w:rsidR="00B44A28">
        <w:rPr>
          <w:rFonts w:ascii="Arial" w:hAnsi="Arial" w:cs="Arial"/>
          <w:sz w:val="24"/>
          <w:szCs w:val="24"/>
        </w:rPr>
        <w:t xml:space="preserve"> because </w:t>
      </w:r>
      <w:r w:rsidR="00114C08">
        <w:rPr>
          <w:rFonts w:ascii="Arial" w:hAnsi="Arial" w:cs="Arial"/>
          <w:sz w:val="24"/>
          <w:szCs w:val="24"/>
        </w:rPr>
        <w:t xml:space="preserve">of her </w:t>
      </w:r>
      <w:r w:rsidR="006804D1">
        <w:rPr>
          <w:rFonts w:ascii="Arial" w:hAnsi="Arial" w:cs="Arial"/>
          <w:sz w:val="24"/>
          <w:szCs w:val="24"/>
        </w:rPr>
        <w:t>other writings about Africa”</w:t>
      </w:r>
      <w:r w:rsidR="004A3495">
        <w:rPr>
          <w:rFonts w:ascii="Arial" w:hAnsi="Arial" w:cs="Arial"/>
          <w:sz w:val="24"/>
          <w:szCs w:val="24"/>
        </w:rPr>
        <w:t xml:space="preserve"> (253)</w:t>
      </w:r>
      <w:r w:rsidR="00F86708">
        <w:rPr>
          <w:rFonts w:ascii="Arial" w:hAnsi="Arial" w:cs="Arial"/>
          <w:sz w:val="24"/>
          <w:szCs w:val="24"/>
        </w:rPr>
        <w:t xml:space="preserve">, a situation Lessing writes about in </w:t>
      </w:r>
      <w:r w:rsidR="00F86708">
        <w:rPr>
          <w:rFonts w:ascii="Arial" w:hAnsi="Arial" w:cs="Arial"/>
          <w:i/>
          <w:sz w:val="24"/>
          <w:szCs w:val="24"/>
        </w:rPr>
        <w:t>Going Home</w:t>
      </w:r>
      <w:r w:rsidR="00B44A28">
        <w:rPr>
          <w:rFonts w:ascii="Arial" w:hAnsi="Arial" w:cs="Arial"/>
          <w:sz w:val="24"/>
          <w:szCs w:val="24"/>
        </w:rPr>
        <w:t xml:space="preserve">. Within the personal context of the poem there is also, </w:t>
      </w:r>
      <w:r w:rsidR="003935C7">
        <w:rPr>
          <w:rFonts w:ascii="Arial" w:hAnsi="Arial" w:cs="Arial"/>
          <w:sz w:val="24"/>
          <w:szCs w:val="24"/>
        </w:rPr>
        <w:t>however,</w:t>
      </w:r>
      <w:r>
        <w:rPr>
          <w:rFonts w:ascii="Arial" w:hAnsi="Arial" w:cs="Arial"/>
          <w:sz w:val="24"/>
          <w:szCs w:val="24"/>
        </w:rPr>
        <w:t xml:space="preserve"> an element of </w:t>
      </w:r>
      <w:r w:rsidR="00B44A28">
        <w:rPr>
          <w:rFonts w:ascii="Arial" w:hAnsi="Arial" w:cs="Arial"/>
          <w:sz w:val="24"/>
          <w:szCs w:val="24"/>
        </w:rPr>
        <w:t>essentialism in Lessing’s</w:t>
      </w:r>
      <w:r>
        <w:rPr>
          <w:rFonts w:ascii="Arial" w:hAnsi="Arial" w:cs="Arial"/>
          <w:sz w:val="24"/>
          <w:szCs w:val="24"/>
        </w:rPr>
        <w:t xml:space="preserve"> tying of in</w:t>
      </w:r>
      <w:r w:rsidR="00346287">
        <w:rPr>
          <w:rFonts w:ascii="Arial" w:hAnsi="Arial" w:cs="Arial"/>
          <w:sz w:val="24"/>
          <w:szCs w:val="24"/>
        </w:rPr>
        <w:t>dividual to (national) location. L</w:t>
      </w:r>
      <w:r>
        <w:rPr>
          <w:rFonts w:ascii="Arial" w:hAnsi="Arial" w:cs="Arial"/>
          <w:sz w:val="24"/>
          <w:szCs w:val="24"/>
        </w:rPr>
        <w:t>ater in the poem we g</w:t>
      </w:r>
      <w:r w:rsidR="004A3495">
        <w:rPr>
          <w:rFonts w:ascii="Arial" w:hAnsi="Arial" w:cs="Arial"/>
          <w:sz w:val="24"/>
          <w:szCs w:val="24"/>
        </w:rPr>
        <w:t>et the lines “</w:t>
      </w:r>
      <w:r>
        <w:rPr>
          <w:rFonts w:ascii="Arial" w:hAnsi="Arial" w:cs="Arial"/>
          <w:sz w:val="24"/>
          <w:szCs w:val="24"/>
        </w:rPr>
        <w:t>For what man prospers out of his s</w:t>
      </w:r>
      <w:r w:rsidR="004A3495">
        <w:rPr>
          <w:rFonts w:ascii="Arial" w:hAnsi="Arial" w:cs="Arial"/>
          <w:sz w:val="24"/>
          <w:szCs w:val="24"/>
        </w:rPr>
        <w:t>un and soil?”</w:t>
      </w:r>
      <w:r w:rsidR="00D11308">
        <w:rPr>
          <w:rFonts w:ascii="Arial" w:hAnsi="Arial" w:cs="Arial"/>
          <w:sz w:val="24"/>
          <w:szCs w:val="24"/>
        </w:rPr>
        <w:t xml:space="preserve"> and an African</w:t>
      </w:r>
      <w:r>
        <w:rPr>
          <w:rFonts w:ascii="Arial" w:hAnsi="Arial" w:cs="Arial"/>
          <w:sz w:val="24"/>
          <w:szCs w:val="24"/>
        </w:rPr>
        <w:t xml:space="preserve"> the speaker enc</w:t>
      </w:r>
      <w:r w:rsidR="004A3495">
        <w:rPr>
          <w:rFonts w:ascii="Arial" w:hAnsi="Arial" w:cs="Arial"/>
          <w:sz w:val="24"/>
          <w:szCs w:val="24"/>
        </w:rPr>
        <w:t>ounters provides the sentiment “</w:t>
      </w:r>
      <w:r>
        <w:rPr>
          <w:rFonts w:ascii="Arial" w:hAnsi="Arial" w:cs="Arial"/>
          <w:sz w:val="24"/>
          <w:szCs w:val="24"/>
        </w:rPr>
        <w:t>I was born in the next valley. I a</w:t>
      </w:r>
      <w:r w:rsidR="004A3495">
        <w:rPr>
          <w:rFonts w:ascii="Arial" w:hAnsi="Arial" w:cs="Arial"/>
          <w:sz w:val="24"/>
          <w:szCs w:val="24"/>
        </w:rPr>
        <w:t>m sick, being so far from home”</w:t>
      </w:r>
      <w:r w:rsidR="00AD04E4">
        <w:rPr>
          <w:rFonts w:ascii="Arial" w:hAnsi="Arial" w:cs="Arial"/>
          <w:sz w:val="24"/>
          <w:szCs w:val="24"/>
        </w:rPr>
        <w:t>.</w:t>
      </w:r>
      <w:r>
        <w:rPr>
          <w:rFonts w:ascii="Arial" w:hAnsi="Arial" w:cs="Arial"/>
          <w:sz w:val="24"/>
          <w:szCs w:val="24"/>
        </w:rPr>
        <w:t xml:space="preserve"> This sentiment is certainly at odds with celebrations of the nomadic and migratory spirit as perhaps the opposite diode of the human condition in terms of</w:t>
      </w:r>
      <w:r w:rsidR="00467D78">
        <w:rPr>
          <w:rFonts w:ascii="Arial" w:hAnsi="Arial" w:cs="Arial"/>
          <w:sz w:val="24"/>
          <w:szCs w:val="24"/>
        </w:rPr>
        <w:t xml:space="preserve"> a fixed</w:t>
      </w:r>
      <w:r>
        <w:rPr>
          <w:rFonts w:ascii="Arial" w:hAnsi="Arial" w:cs="Arial"/>
          <w:sz w:val="24"/>
          <w:szCs w:val="24"/>
        </w:rPr>
        <w:t xml:space="preserve"> location. As Salman Rushdie notes in his novel </w:t>
      </w:r>
      <w:r w:rsidRPr="003C09D1">
        <w:rPr>
          <w:rFonts w:ascii="Arial" w:hAnsi="Arial" w:cs="Arial"/>
          <w:i/>
          <w:sz w:val="24"/>
          <w:szCs w:val="24"/>
        </w:rPr>
        <w:t>Shame</w:t>
      </w:r>
      <w:r w:rsidR="004A3495">
        <w:rPr>
          <w:rFonts w:ascii="Arial" w:hAnsi="Arial" w:cs="Arial"/>
          <w:sz w:val="24"/>
          <w:szCs w:val="24"/>
        </w:rPr>
        <w:t>, “</w:t>
      </w:r>
      <w:r>
        <w:rPr>
          <w:rFonts w:ascii="Arial" w:hAnsi="Arial" w:cs="Arial"/>
          <w:sz w:val="24"/>
          <w:szCs w:val="24"/>
        </w:rPr>
        <w:t xml:space="preserve">I sometimes think roots are </w:t>
      </w:r>
      <w:r w:rsidR="00114C08">
        <w:rPr>
          <w:rFonts w:ascii="Arial" w:hAnsi="Arial" w:cs="Arial"/>
          <w:sz w:val="24"/>
          <w:szCs w:val="24"/>
        </w:rPr>
        <w:t xml:space="preserve">a </w:t>
      </w:r>
      <w:r>
        <w:rPr>
          <w:rFonts w:ascii="Arial" w:hAnsi="Arial" w:cs="Arial"/>
          <w:sz w:val="24"/>
          <w:szCs w:val="24"/>
        </w:rPr>
        <w:t>conservative myth d</w:t>
      </w:r>
      <w:r w:rsidR="004A3495">
        <w:rPr>
          <w:rFonts w:ascii="Arial" w:hAnsi="Arial" w:cs="Arial"/>
          <w:sz w:val="24"/>
          <w:szCs w:val="24"/>
        </w:rPr>
        <w:t>esigned to keep us in our place”</w:t>
      </w:r>
      <w:r>
        <w:rPr>
          <w:rFonts w:ascii="Arial" w:hAnsi="Arial" w:cs="Arial"/>
          <w:sz w:val="24"/>
          <w:szCs w:val="24"/>
        </w:rPr>
        <w:t xml:space="preserve">, and there is an element of conservatism to Lessing’s </w:t>
      </w:r>
      <w:proofErr w:type="spellStart"/>
      <w:r>
        <w:rPr>
          <w:rFonts w:ascii="Arial" w:hAnsi="Arial" w:cs="Arial"/>
          <w:sz w:val="24"/>
          <w:szCs w:val="24"/>
        </w:rPr>
        <w:t>essentializing</w:t>
      </w:r>
      <w:proofErr w:type="spellEnd"/>
      <w:r>
        <w:rPr>
          <w:rFonts w:ascii="Arial" w:hAnsi="Arial" w:cs="Arial"/>
          <w:sz w:val="24"/>
          <w:szCs w:val="24"/>
        </w:rPr>
        <w:t xml:space="preserve"> impulse in this poem</w:t>
      </w:r>
      <w:r w:rsidR="004A3495">
        <w:rPr>
          <w:rFonts w:ascii="Arial" w:hAnsi="Arial" w:cs="Arial"/>
          <w:sz w:val="24"/>
          <w:szCs w:val="24"/>
        </w:rPr>
        <w:t xml:space="preserve"> (86)</w:t>
      </w:r>
      <w:r>
        <w:rPr>
          <w:rFonts w:ascii="Arial" w:hAnsi="Arial" w:cs="Arial"/>
          <w:sz w:val="24"/>
          <w:szCs w:val="24"/>
        </w:rPr>
        <w:t>. The second and third stanzas move from g</w:t>
      </w:r>
      <w:r w:rsidR="00114C08">
        <w:rPr>
          <w:rFonts w:ascii="Arial" w:hAnsi="Arial" w:cs="Arial"/>
          <w:sz w:val="24"/>
          <w:szCs w:val="24"/>
        </w:rPr>
        <w:t>eneral thoughts about migration</w:t>
      </w:r>
      <w:r>
        <w:rPr>
          <w:rFonts w:ascii="Arial" w:hAnsi="Arial" w:cs="Arial"/>
          <w:sz w:val="24"/>
          <w:szCs w:val="24"/>
        </w:rPr>
        <w:t xml:space="preserve"> to the speaker</w:t>
      </w:r>
      <w:r w:rsidR="00114C08">
        <w:rPr>
          <w:rFonts w:ascii="Arial" w:hAnsi="Arial" w:cs="Arial"/>
          <w:sz w:val="24"/>
          <w:szCs w:val="24"/>
        </w:rPr>
        <w:t>’</w:t>
      </w:r>
      <w:r>
        <w:rPr>
          <w:rFonts w:ascii="Arial" w:hAnsi="Arial" w:cs="Arial"/>
          <w:sz w:val="24"/>
          <w:szCs w:val="24"/>
        </w:rPr>
        <w:t xml:space="preserve">s specific context of being located </w:t>
      </w:r>
      <w:r w:rsidR="00114C08">
        <w:rPr>
          <w:rFonts w:ascii="Arial" w:hAnsi="Arial" w:cs="Arial"/>
          <w:sz w:val="24"/>
          <w:szCs w:val="24"/>
        </w:rPr>
        <w:t xml:space="preserve">by </w:t>
      </w:r>
      <w:r w:rsidR="004A3495">
        <w:rPr>
          <w:rFonts w:ascii="Arial" w:hAnsi="Arial" w:cs="Arial"/>
          <w:sz w:val="24"/>
          <w:szCs w:val="24"/>
        </w:rPr>
        <w:t>the “</w:t>
      </w:r>
      <w:r>
        <w:rPr>
          <w:rFonts w:ascii="Arial" w:hAnsi="Arial" w:cs="Arial"/>
          <w:sz w:val="24"/>
          <w:szCs w:val="24"/>
        </w:rPr>
        <w:t xml:space="preserve">pale nostalgic sea, washing like memory/On and on, </w:t>
      </w:r>
      <w:r w:rsidR="004A3495">
        <w:rPr>
          <w:rFonts w:ascii="Arial" w:hAnsi="Arial" w:cs="Arial"/>
          <w:sz w:val="24"/>
          <w:szCs w:val="24"/>
        </w:rPr>
        <w:t>over the crumbling chalky rocks”</w:t>
      </w:r>
      <w:r>
        <w:rPr>
          <w:rFonts w:ascii="Arial" w:hAnsi="Arial" w:cs="Arial"/>
          <w:sz w:val="24"/>
          <w:szCs w:val="24"/>
        </w:rPr>
        <w:t>, presumably a referenc</w:t>
      </w:r>
      <w:r w:rsidR="00114C08">
        <w:rPr>
          <w:rFonts w:ascii="Arial" w:hAnsi="Arial" w:cs="Arial"/>
          <w:sz w:val="24"/>
          <w:szCs w:val="24"/>
        </w:rPr>
        <w:t>e to the south coast of England</w:t>
      </w:r>
      <w:r>
        <w:rPr>
          <w:rFonts w:ascii="Arial" w:hAnsi="Arial" w:cs="Arial"/>
          <w:sz w:val="24"/>
          <w:szCs w:val="24"/>
        </w:rPr>
        <w:t xml:space="preserve"> as the edge o</w:t>
      </w:r>
      <w:r w:rsidR="004A3495">
        <w:rPr>
          <w:rFonts w:ascii="Arial" w:hAnsi="Arial" w:cs="Arial"/>
          <w:sz w:val="24"/>
          <w:szCs w:val="24"/>
        </w:rPr>
        <w:t>f the barrier to the return to “home”. This description of home</w:t>
      </w:r>
      <w:r>
        <w:rPr>
          <w:rFonts w:ascii="Arial" w:hAnsi="Arial" w:cs="Arial"/>
          <w:sz w:val="24"/>
          <w:szCs w:val="24"/>
        </w:rPr>
        <w:t xml:space="preserve"> however is qualified in other Lessing texts of the period and perhaps indicates something of the perpetual longing for a past tha</w:t>
      </w:r>
      <w:r w:rsidR="00114C08">
        <w:rPr>
          <w:rFonts w:ascii="Arial" w:hAnsi="Arial" w:cs="Arial"/>
          <w:sz w:val="24"/>
          <w:szCs w:val="24"/>
        </w:rPr>
        <w:t>t remains ever out of reach, whilst</w:t>
      </w:r>
      <w:r>
        <w:rPr>
          <w:rFonts w:ascii="Arial" w:hAnsi="Arial" w:cs="Arial"/>
          <w:sz w:val="24"/>
          <w:szCs w:val="24"/>
        </w:rPr>
        <w:t xml:space="preserve"> at the same time </w:t>
      </w:r>
      <w:r w:rsidR="00114C08">
        <w:rPr>
          <w:rFonts w:ascii="Arial" w:hAnsi="Arial" w:cs="Arial"/>
          <w:sz w:val="24"/>
          <w:szCs w:val="24"/>
        </w:rPr>
        <w:t xml:space="preserve">recognizing the necessity to engage in the personal experience of </w:t>
      </w:r>
      <w:r w:rsidR="00F86708">
        <w:rPr>
          <w:rFonts w:ascii="Arial" w:hAnsi="Arial" w:cs="Arial"/>
          <w:sz w:val="24"/>
          <w:szCs w:val="24"/>
        </w:rPr>
        <w:t xml:space="preserve">the current location. </w:t>
      </w:r>
      <w:r w:rsidR="004A3495">
        <w:rPr>
          <w:rFonts w:ascii="Arial" w:hAnsi="Arial" w:cs="Arial"/>
          <w:sz w:val="24"/>
          <w:szCs w:val="24"/>
        </w:rPr>
        <w:t>This sense of “</w:t>
      </w:r>
      <w:r w:rsidR="00346287">
        <w:rPr>
          <w:rFonts w:ascii="Arial" w:hAnsi="Arial" w:cs="Arial"/>
          <w:sz w:val="24"/>
          <w:szCs w:val="24"/>
        </w:rPr>
        <w:t>transcendental homelessness</w:t>
      </w:r>
      <w:r w:rsidR="004A3495">
        <w:rPr>
          <w:rFonts w:ascii="Arial" w:hAnsi="Arial" w:cs="Arial"/>
          <w:sz w:val="24"/>
          <w:szCs w:val="24"/>
        </w:rPr>
        <w:t>”</w:t>
      </w:r>
      <w:r w:rsidR="00276644">
        <w:rPr>
          <w:rFonts w:ascii="Arial" w:hAnsi="Arial" w:cs="Arial"/>
          <w:sz w:val="24"/>
          <w:szCs w:val="24"/>
        </w:rPr>
        <w:t xml:space="preserve"> (</w:t>
      </w:r>
      <w:r w:rsidR="00346287">
        <w:rPr>
          <w:rFonts w:ascii="Arial" w:hAnsi="Arial" w:cs="Arial"/>
          <w:sz w:val="24"/>
          <w:szCs w:val="24"/>
        </w:rPr>
        <w:t xml:space="preserve">to borrow a term </w:t>
      </w:r>
      <w:r w:rsidR="00346287" w:rsidRPr="00276644">
        <w:rPr>
          <w:rFonts w:ascii="Arial" w:hAnsi="Arial" w:cs="Arial"/>
          <w:sz w:val="24"/>
          <w:szCs w:val="24"/>
        </w:rPr>
        <w:t xml:space="preserve">Georg </w:t>
      </w:r>
      <w:proofErr w:type="spellStart"/>
      <w:r w:rsidR="00346287" w:rsidRPr="00276644">
        <w:rPr>
          <w:rFonts w:ascii="Arial" w:hAnsi="Arial" w:cs="Arial"/>
          <w:sz w:val="24"/>
          <w:szCs w:val="24"/>
        </w:rPr>
        <w:t>Luk</w:t>
      </w:r>
      <w:r w:rsidR="00276644" w:rsidRPr="00276644">
        <w:rPr>
          <w:rFonts w:ascii="Arial" w:hAnsi="Arial" w:cs="Arial"/>
          <w:sz w:val="24"/>
          <w:szCs w:val="24"/>
        </w:rPr>
        <w:t>á</w:t>
      </w:r>
      <w:r w:rsidR="00346287" w:rsidRPr="00276644">
        <w:rPr>
          <w:rFonts w:ascii="Arial" w:hAnsi="Arial" w:cs="Arial"/>
          <w:sz w:val="24"/>
          <w:szCs w:val="24"/>
        </w:rPr>
        <w:t>cs</w:t>
      </w:r>
      <w:proofErr w:type="spellEnd"/>
      <w:r w:rsidR="00346287" w:rsidRPr="00276644">
        <w:rPr>
          <w:rFonts w:ascii="Arial" w:hAnsi="Arial" w:cs="Arial"/>
          <w:sz w:val="24"/>
          <w:szCs w:val="24"/>
        </w:rPr>
        <w:t xml:space="preserve"> associates</w:t>
      </w:r>
      <w:r w:rsidR="00346287">
        <w:rPr>
          <w:rFonts w:ascii="Arial" w:hAnsi="Arial" w:cs="Arial"/>
          <w:sz w:val="24"/>
          <w:szCs w:val="24"/>
        </w:rPr>
        <w:t xml:space="preserve"> with the novel as a literary form</w:t>
      </w:r>
      <w:r w:rsidR="00276644">
        <w:rPr>
          <w:rFonts w:ascii="Arial" w:hAnsi="Arial" w:cs="Arial"/>
          <w:sz w:val="24"/>
          <w:szCs w:val="24"/>
        </w:rPr>
        <w:t>) begins to destabilize the very notion of home as a fixed location</w:t>
      </w:r>
      <w:r w:rsidR="004A3495">
        <w:rPr>
          <w:rFonts w:ascii="Arial" w:hAnsi="Arial" w:cs="Arial"/>
          <w:sz w:val="24"/>
          <w:szCs w:val="24"/>
        </w:rPr>
        <w:t xml:space="preserve"> (</w:t>
      </w:r>
      <w:r w:rsidR="004A3495">
        <w:rPr>
          <w:rFonts w:ascii="Arial" w:hAnsi="Arial" w:cs="Arial"/>
          <w:i/>
          <w:sz w:val="24"/>
          <w:szCs w:val="24"/>
        </w:rPr>
        <w:t>Theory of the Novel</w:t>
      </w:r>
      <w:r w:rsidR="004A3495">
        <w:rPr>
          <w:rFonts w:ascii="Arial" w:hAnsi="Arial" w:cs="Arial"/>
          <w:sz w:val="24"/>
          <w:szCs w:val="24"/>
        </w:rPr>
        <w:t>)</w:t>
      </w:r>
      <w:r w:rsidR="00276644">
        <w:rPr>
          <w:rFonts w:ascii="Arial" w:hAnsi="Arial" w:cs="Arial"/>
          <w:sz w:val="24"/>
          <w:szCs w:val="24"/>
        </w:rPr>
        <w:t xml:space="preserve">. </w:t>
      </w:r>
      <w:r w:rsidR="00346287">
        <w:rPr>
          <w:rFonts w:ascii="Arial" w:hAnsi="Arial" w:cs="Arial"/>
          <w:sz w:val="24"/>
          <w:szCs w:val="24"/>
        </w:rPr>
        <w:t xml:space="preserve">As Watkins </w:t>
      </w:r>
      <w:r w:rsidR="00276644">
        <w:rPr>
          <w:rFonts w:ascii="Arial" w:hAnsi="Arial" w:cs="Arial"/>
          <w:sz w:val="24"/>
          <w:szCs w:val="24"/>
        </w:rPr>
        <w:t>argues w</w:t>
      </w:r>
      <w:r w:rsidR="00F63083">
        <w:rPr>
          <w:rFonts w:ascii="Arial" w:hAnsi="Arial" w:cs="Arial"/>
          <w:sz w:val="24"/>
          <w:szCs w:val="24"/>
        </w:rPr>
        <w:t>ith respect to two other Lessing works of this period</w:t>
      </w:r>
      <w:r w:rsidR="00276644">
        <w:rPr>
          <w:rFonts w:ascii="Arial" w:hAnsi="Arial" w:cs="Arial"/>
          <w:sz w:val="24"/>
          <w:szCs w:val="24"/>
        </w:rPr>
        <w:t>,</w:t>
      </w:r>
      <w:r w:rsidR="00F63083">
        <w:rPr>
          <w:rFonts w:ascii="Arial" w:hAnsi="Arial" w:cs="Arial"/>
          <w:sz w:val="24"/>
          <w:szCs w:val="24"/>
        </w:rPr>
        <w:t xml:space="preserve"> </w:t>
      </w:r>
      <w:r w:rsidR="00F63083" w:rsidRPr="00F63083">
        <w:rPr>
          <w:rFonts w:ascii="Arial" w:hAnsi="Arial" w:cs="Arial"/>
          <w:i/>
          <w:sz w:val="24"/>
          <w:szCs w:val="24"/>
        </w:rPr>
        <w:t>Going Home</w:t>
      </w:r>
      <w:r w:rsidR="004A3495">
        <w:rPr>
          <w:rFonts w:ascii="Arial" w:hAnsi="Arial" w:cs="Arial"/>
          <w:sz w:val="24"/>
          <w:szCs w:val="24"/>
        </w:rPr>
        <w:t xml:space="preserve"> and the short story “The Old Chief </w:t>
      </w:r>
      <w:proofErr w:type="spellStart"/>
      <w:r w:rsidR="004A3495">
        <w:rPr>
          <w:rFonts w:ascii="Arial" w:hAnsi="Arial" w:cs="Arial"/>
          <w:sz w:val="24"/>
          <w:szCs w:val="24"/>
        </w:rPr>
        <w:t>Mshlanga</w:t>
      </w:r>
      <w:proofErr w:type="spellEnd"/>
      <w:r w:rsidR="004A3495">
        <w:rPr>
          <w:rFonts w:ascii="Arial" w:hAnsi="Arial" w:cs="Arial"/>
          <w:sz w:val="24"/>
          <w:szCs w:val="24"/>
        </w:rPr>
        <w:t>”</w:t>
      </w:r>
      <w:r w:rsidR="00276644">
        <w:rPr>
          <w:rFonts w:ascii="Arial" w:hAnsi="Arial" w:cs="Arial"/>
          <w:sz w:val="24"/>
          <w:szCs w:val="24"/>
        </w:rPr>
        <w:t>,</w:t>
      </w:r>
      <w:r w:rsidR="00F63083">
        <w:rPr>
          <w:rFonts w:ascii="Arial" w:hAnsi="Arial" w:cs="Arial"/>
          <w:sz w:val="24"/>
          <w:szCs w:val="24"/>
        </w:rPr>
        <w:t xml:space="preserve"> </w:t>
      </w:r>
      <w:r w:rsidR="004A3495">
        <w:rPr>
          <w:rFonts w:ascii="Arial" w:hAnsi="Arial" w:cs="Arial"/>
          <w:sz w:val="24"/>
          <w:szCs w:val="24"/>
        </w:rPr>
        <w:t>“</w:t>
      </w:r>
      <w:r w:rsidR="00F63083">
        <w:rPr>
          <w:rFonts w:ascii="Arial" w:hAnsi="Arial" w:cs="Arial"/>
          <w:sz w:val="24"/>
          <w:szCs w:val="24"/>
        </w:rPr>
        <w:t xml:space="preserve">Acknowledgement of relativity and specificity in relation </w:t>
      </w:r>
      <w:r w:rsidR="00F63083">
        <w:rPr>
          <w:rFonts w:ascii="Arial" w:hAnsi="Arial" w:cs="Arial"/>
          <w:sz w:val="24"/>
          <w:szCs w:val="24"/>
        </w:rPr>
        <w:lastRenderedPageBreak/>
        <w:t>to colonial histories and racial difference questions any absolute understanding</w:t>
      </w:r>
      <w:r w:rsidR="004A3495">
        <w:rPr>
          <w:rFonts w:ascii="Arial" w:hAnsi="Arial" w:cs="Arial"/>
          <w:sz w:val="24"/>
          <w:szCs w:val="24"/>
        </w:rPr>
        <w:t xml:space="preserve"> of the landscape of Africa as ‘</w:t>
      </w:r>
      <w:r w:rsidR="00F63083">
        <w:rPr>
          <w:rFonts w:ascii="Arial" w:hAnsi="Arial" w:cs="Arial"/>
          <w:sz w:val="24"/>
          <w:szCs w:val="24"/>
        </w:rPr>
        <w:t>ho</w:t>
      </w:r>
      <w:r w:rsidR="004A3495">
        <w:rPr>
          <w:rFonts w:ascii="Arial" w:hAnsi="Arial" w:cs="Arial"/>
          <w:sz w:val="24"/>
          <w:szCs w:val="24"/>
        </w:rPr>
        <w:t>me’ for the narrator, or anyone” (34)</w:t>
      </w:r>
      <w:r w:rsidR="00F63083">
        <w:rPr>
          <w:rFonts w:ascii="Arial" w:hAnsi="Arial" w:cs="Arial"/>
          <w:sz w:val="24"/>
          <w:szCs w:val="24"/>
        </w:rPr>
        <w:t>.</w:t>
      </w:r>
      <w:r w:rsidR="004A3495">
        <w:rPr>
          <w:rFonts w:ascii="Arial" w:hAnsi="Arial" w:cs="Arial"/>
          <w:sz w:val="24"/>
          <w:szCs w:val="24"/>
        </w:rPr>
        <w:t xml:space="preserve"> </w:t>
      </w:r>
      <w:r w:rsidR="00F63083">
        <w:rPr>
          <w:rFonts w:ascii="Arial" w:hAnsi="Arial" w:cs="Arial"/>
          <w:sz w:val="24"/>
          <w:szCs w:val="24"/>
        </w:rPr>
        <w:t>The</w:t>
      </w:r>
      <w:r>
        <w:rPr>
          <w:rFonts w:ascii="Arial" w:hAnsi="Arial" w:cs="Arial"/>
          <w:sz w:val="24"/>
          <w:szCs w:val="24"/>
        </w:rPr>
        <w:t xml:space="preserve"> nostalg</w:t>
      </w:r>
      <w:r w:rsidR="00276644">
        <w:rPr>
          <w:rFonts w:ascii="Arial" w:hAnsi="Arial" w:cs="Arial"/>
          <w:sz w:val="24"/>
          <w:szCs w:val="24"/>
        </w:rPr>
        <w:t>ic longings for the past</w:t>
      </w:r>
      <w:r>
        <w:rPr>
          <w:rFonts w:ascii="Arial" w:hAnsi="Arial" w:cs="Arial"/>
          <w:sz w:val="24"/>
          <w:szCs w:val="24"/>
        </w:rPr>
        <w:t xml:space="preserve"> </w:t>
      </w:r>
      <w:r w:rsidR="00F63083">
        <w:rPr>
          <w:rFonts w:ascii="Arial" w:hAnsi="Arial" w:cs="Arial"/>
          <w:sz w:val="24"/>
          <w:szCs w:val="24"/>
        </w:rPr>
        <w:t xml:space="preserve">in the poems </w:t>
      </w:r>
      <w:r>
        <w:rPr>
          <w:rFonts w:ascii="Arial" w:hAnsi="Arial" w:cs="Arial"/>
          <w:sz w:val="24"/>
          <w:szCs w:val="24"/>
        </w:rPr>
        <w:t>are fleeting and often confined to dreams</w:t>
      </w:r>
      <w:r w:rsidR="00276644">
        <w:rPr>
          <w:rFonts w:ascii="Arial" w:hAnsi="Arial" w:cs="Arial"/>
          <w:sz w:val="24"/>
          <w:szCs w:val="24"/>
        </w:rPr>
        <w:t>, nevertheless they reveal a recurring concern</w:t>
      </w:r>
      <w:r>
        <w:rPr>
          <w:rFonts w:ascii="Arial" w:hAnsi="Arial" w:cs="Arial"/>
          <w:sz w:val="24"/>
          <w:szCs w:val="24"/>
        </w:rPr>
        <w:t xml:space="preserve">. Alice </w:t>
      </w:r>
      <w:proofErr w:type="spellStart"/>
      <w:r>
        <w:rPr>
          <w:rFonts w:ascii="Arial" w:hAnsi="Arial" w:cs="Arial"/>
          <w:sz w:val="24"/>
          <w:szCs w:val="24"/>
        </w:rPr>
        <w:t>Ridout</w:t>
      </w:r>
      <w:proofErr w:type="spellEnd"/>
      <w:r>
        <w:rPr>
          <w:rFonts w:ascii="Arial" w:hAnsi="Arial" w:cs="Arial"/>
          <w:sz w:val="24"/>
          <w:szCs w:val="24"/>
        </w:rPr>
        <w:t xml:space="preserve"> has argued that Lessing, in </w:t>
      </w:r>
      <w:r w:rsidR="004A3495">
        <w:rPr>
          <w:rFonts w:ascii="Arial" w:hAnsi="Arial" w:cs="Arial"/>
          <w:sz w:val="24"/>
          <w:szCs w:val="24"/>
        </w:rPr>
        <w:t>fact, belongs to that group of “third culture”</w:t>
      </w:r>
      <w:r>
        <w:rPr>
          <w:rFonts w:ascii="Arial" w:hAnsi="Arial" w:cs="Arial"/>
          <w:sz w:val="24"/>
          <w:szCs w:val="24"/>
        </w:rPr>
        <w:t xml:space="preserve"> children who are often the children of ex-patriots who locate themselves not in a particular location, but as part of a cosmopolitan, transnational culture that transcends single national identities. As </w:t>
      </w:r>
      <w:proofErr w:type="spellStart"/>
      <w:r>
        <w:rPr>
          <w:rFonts w:ascii="Arial" w:hAnsi="Arial" w:cs="Arial"/>
          <w:sz w:val="24"/>
          <w:szCs w:val="24"/>
        </w:rPr>
        <w:t>Ridout</w:t>
      </w:r>
      <w:proofErr w:type="spellEnd"/>
      <w:r>
        <w:rPr>
          <w:rFonts w:ascii="Arial" w:hAnsi="Arial" w:cs="Arial"/>
          <w:sz w:val="24"/>
          <w:szCs w:val="24"/>
        </w:rPr>
        <w:t xml:space="preserve"> argues, this is seen most forcefully in Lessing’s biography </w:t>
      </w:r>
      <w:r>
        <w:rPr>
          <w:rFonts w:ascii="Arial" w:hAnsi="Arial" w:cs="Arial"/>
          <w:i/>
          <w:sz w:val="24"/>
          <w:szCs w:val="24"/>
        </w:rPr>
        <w:t>Under My Skin</w:t>
      </w:r>
      <w:r>
        <w:rPr>
          <w:rFonts w:ascii="Arial" w:hAnsi="Arial" w:cs="Arial"/>
          <w:sz w:val="24"/>
          <w:szCs w:val="24"/>
        </w:rPr>
        <w:t>. Some of the poems problematize the identification of Lessing as fully integrated in</w:t>
      </w:r>
      <w:r w:rsidR="00114C08">
        <w:rPr>
          <w:rFonts w:ascii="Arial" w:hAnsi="Arial" w:cs="Arial"/>
          <w:sz w:val="24"/>
          <w:szCs w:val="24"/>
        </w:rPr>
        <w:t>to</w:t>
      </w:r>
      <w:r w:rsidR="004A3495">
        <w:rPr>
          <w:rFonts w:ascii="Arial" w:hAnsi="Arial" w:cs="Arial"/>
          <w:sz w:val="24"/>
          <w:szCs w:val="24"/>
        </w:rPr>
        <w:t xml:space="preserve"> a “third culture”</w:t>
      </w:r>
      <w:proofErr w:type="gramStart"/>
      <w:r w:rsidR="004A3495">
        <w:rPr>
          <w:rFonts w:ascii="Arial" w:hAnsi="Arial" w:cs="Arial"/>
          <w:sz w:val="24"/>
          <w:szCs w:val="24"/>
        </w:rPr>
        <w:t>,</w:t>
      </w:r>
      <w:proofErr w:type="gramEnd"/>
      <w:r>
        <w:rPr>
          <w:rFonts w:ascii="Arial" w:hAnsi="Arial" w:cs="Arial"/>
          <w:sz w:val="24"/>
          <w:szCs w:val="24"/>
        </w:rPr>
        <w:t xml:space="preserve"> however they do foreground the experience of leading one</w:t>
      </w:r>
      <w:r w:rsidR="00114C08">
        <w:rPr>
          <w:rFonts w:ascii="Arial" w:hAnsi="Arial" w:cs="Arial"/>
          <w:sz w:val="24"/>
          <w:szCs w:val="24"/>
        </w:rPr>
        <w:t>’</w:t>
      </w:r>
      <w:r>
        <w:rPr>
          <w:rFonts w:ascii="Arial" w:hAnsi="Arial" w:cs="Arial"/>
          <w:sz w:val="24"/>
          <w:szCs w:val="24"/>
        </w:rPr>
        <w:t>s adult life i</w:t>
      </w:r>
      <w:r w:rsidR="00D11308">
        <w:rPr>
          <w:rFonts w:ascii="Arial" w:hAnsi="Arial" w:cs="Arial"/>
          <w:sz w:val="24"/>
          <w:szCs w:val="24"/>
        </w:rPr>
        <w:t>n a location many miles away fro</w:t>
      </w:r>
      <w:r>
        <w:rPr>
          <w:rFonts w:ascii="Arial" w:hAnsi="Arial" w:cs="Arial"/>
          <w:sz w:val="24"/>
          <w:szCs w:val="24"/>
        </w:rPr>
        <w:t>m the country of one</w:t>
      </w:r>
      <w:r w:rsidR="00114C08">
        <w:rPr>
          <w:rFonts w:ascii="Arial" w:hAnsi="Arial" w:cs="Arial"/>
          <w:sz w:val="24"/>
          <w:szCs w:val="24"/>
        </w:rPr>
        <w:t>’</w:t>
      </w:r>
      <w:r>
        <w:rPr>
          <w:rFonts w:ascii="Arial" w:hAnsi="Arial" w:cs="Arial"/>
          <w:sz w:val="24"/>
          <w:szCs w:val="24"/>
        </w:rPr>
        <w:t>s developmental years. The roots/ro</w:t>
      </w:r>
      <w:r w:rsidR="004A3495">
        <w:rPr>
          <w:rFonts w:ascii="Arial" w:hAnsi="Arial" w:cs="Arial"/>
          <w:sz w:val="24"/>
          <w:szCs w:val="24"/>
        </w:rPr>
        <w:t>utes context of a poem such as “Exiled”</w:t>
      </w:r>
      <w:r>
        <w:rPr>
          <w:rFonts w:ascii="Arial" w:hAnsi="Arial" w:cs="Arial"/>
          <w:sz w:val="24"/>
          <w:szCs w:val="24"/>
        </w:rPr>
        <w:t xml:space="preserve"> is another dialectic that perhaps is not resolved </w:t>
      </w:r>
      <w:r w:rsidR="00114C08">
        <w:rPr>
          <w:rFonts w:ascii="Arial" w:hAnsi="Arial" w:cs="Arial"/>
          <w:sz w:val="24"/>
          <w:szCs w:val="24"/>
        </w:rPr>
        <w:t>conclusively</w:t>
      </w:r>
      <w:r>
        <w:rPr>
          <w:rFonts w:ascii="Arial" w:hAnsi="Arial" w:cs="Arial"/>
          <w:sz w:val="24"/>
          <w:szCs w:val="24"/>
        </w:rPr>
        <w:t>.</w:t>
      </w:r>
    </w:p>
    <w:p w:rsidR="001F7AF5" w:rsidRDefault="001F7AF5" w:rsidP="001F7AF5">
      <w:pPr>
        <w:spacing w:after="0" w:line="480" w:lineRule="auto"/>
        <w:rPr>
          <w:rFonts w:ascii="Arial" w:hAnsi="Arial" w:cs="Arial"/>
          <w:sz w:val="24"/>
          <w:szCs w:val="24"/>
        </w:rPr>
      </w:pPr>
    </w:p>
    <w:p w:rsidR="009E23BD" w:rsidRDefault="00D149D1" w:rsidP="001F7AF5">
      <w:pPr>
        <w:spacing w:after="0" w:line="480" w:lineRule="auto"/>
        <w:rPr>
          <w:rFonts w:ascii="Arial" w:hAnsi="Arial" w:cs="Arial"/>
          <w:sz w:val="24"/>
          <w:szCs w:val="24"/>
        </w:rPr>
      </w:pPr>
      <w:r>
        <w:rPr>
          <w:rFonts w:ascii="Arial" w:hAnsi="Arial" w:cs="Arial"/>
          <w:sz w:val="24"/>
          <w:szCs w:val="24"/>
        </w:rPr>
        <w:t xml:space="preserve">This </w:t>
      </w:r>
      <w:r w:rsidR="004A3495">
        <w:rPr>
          <w:rFonts w:ascii="Arial" w:hAnsi="Arial" w:cs="Arial"/>
          <w:sz w:val="24"/>
          <w:szCs w:val="24"/>
        </w:rPr>
        <w:t xml:space="preserve">stalled </w:t>
      </w:r>
      <w:r w:rsidR="00114C08">
        <w:rPr>
          <w:rFonts w:ascii="Arial" w:hAnsi="Arial" w:cs="Arial"/>
          <w:sz w:val="24"/>
          <w:szCs w:val="24"/>
        </w:rPr>
        <w:t xml:space="preserve">dialectic </w:t>
      </w:r>
      <w:r>
        <w:rPr>
          <w:rFonts w:ascii="Arial" w:hAnsi="Arial" w:cs="Arial"/>
          <w:sz w:val="24"/>
          <w:szCs w:val="24"/>
        </w:rPr>
        <w:t xml:space="preserve">may be the only thread that connects the poems in the volume, which are </w:t>
      </w:r>
      <w:r w:rsidR="00114C08">
        <w:rPr>
          <w:rFonts w:ascii="Arial" w:hAnsi="Arial" w:cs="Arial"/>
          <w:sz w:val="24"/>
          <w:szCs w:val="24"/>
        </w:rPr>
        <w:t>notable for</w:t>
      </w:r>
      <w:r>
        <w:rPr>
          <w:rFonts w:ascii="Arial" w:hAnsi="Arial" w:cs="Arial"/>
          <w:sz w:val="24"/>
          <w:szCs w:val="24"/>
        </w:rPr>
        <w:t xml:space="preserve"> their variety of form and subject matter, although </w:t>
      </w:r>
      <w:r w:rsidR="00D11308">
        <w:rPr>
          <w:rFonts w:ascii="Arial" w:hAnsi="Arial" w:cs="Arial"/>
          <w:sz w:val="24"/>
          <w:szCs w:val="24"/>
        </w:rPr>
        <w:t xml:space="preserve">formally </w:t>
      </w:r>
      <w:r>
        <w:rPr>
          <w:rFonts w:ascii="Arial" w:hAnsi="Arial" w:cs="Arial"/>
          <w:sz w:val="24"/>
          <w:szCs w:val="24"/>
        </w:rPr>
        <w:t>most could be described as short lyric poems. Some use conventional rhyming patter</w:t>
      </w:r>
      <w:r w:rsidR="00114C08">
        <w:rPr>
          <w:rFonts w:ascii="Arial" w:hAnsi="Arial" w:cs="Arial"/>
          <w:sz w:val="24"/>
          <w:szCs w:val="24"/>
        </w:rPr>
        <w:t>ns, some use free verse</w:t>
      </w:r>
      <w:r w:rsidR="008B2F48">
        <w:rPr>
          <w:rFonts w:ascii="Arial" w:hAnsi="Arial" w:cs="Arial"/>
          <w:sz w:val="24"/>
          <w:szCs w:val="24"/>
        </w:rPr>
        <w:t xml:space="preserve">, </w:t>
      </w:r>
      <w:r>
        <w:rPr>
          <w:rFonts w:ascii="Arial" w:hAnsi="Arial" w:cs="Arial"/>
          <w:sz w:val="24"/>
          <w:szCs w:val="24"/>
        </w:rPr>
        <w:t>some have complicated patterns of rhythm and rhyme, and it is this divergence of styles that suggest</w:t>
      </w:r>
      <w:r w:rsidR="008B2F48">
        <w:rPr>
          <w:rFonts w:ascii="Arial" w:hAnsi="Arial" w:cs="Arial"/>
          <w:sz w:val="24"/>
          <w:szCs w:val="24"/>
        </w:rPr>
        <w:t>s</w:t>
      </w:r>
      <w:r>
        <w:rPr>
          <w:rFonts w:ascii="Arial" w:hAnsi="Arial" w:cs="Arial"/>
          <w:sz w:val="24"/>
          <w:szCs w:val="24"/>
        </w:rPr>
        <w:t xml:space="preserve"> a writer experimenting with poetic form, trying to find a voice and style with which she can be comfortable. The subject matter is also wide-ranging: a few</w:t>
      </w:r>
      <w:r w:rsidR="008B2F48">
        <w:rPr>
          <w:rFonts w:ascii="Arial" w:hAnsi="Arial" w:cs="Arial"/>
          <w:sz w:val="24"/>
          <w:szCs w:val="24"/>
        </w:rPr>
        <w:t xml:space="preserve"> poems</w:t>
      </w:r>
      <w:r>
        <w:rPr>
          <w:rFonts w:ascii="Arial" w:hAnsi="Arial" w:cs="Arial"/>
          <w:sz w:val="24"/>
          <w:szCs w:val="24"/>
        </w:rPr>
        <w:t xml:space="preserve"> recount clos</w:t>
      </w:r>
      <w:r w:rsidR="004A3495">
        <w:rPr>
          <w:rFonts w:ascii="Arial" w:hAnsi="Arial" w:cs="Arial"/>
          <w:sz w:val="24"/>
          <w:szCs w:val="24"/>
        </w:rPr>
        <w:t>e, often sexual relationships. “</w:t>
      </w:r>
      <w:r>
        <w:rPr>
          <w:rFonts w:ascii="Arial" w:hAnsi="Arial" w:cs="Arial"/>
          <w:sz w:val="24"/>
          <w:szCs w:val="24"/>
        </w:rPr>
        <w:t>Under a low cold sky</w:t>
      </w:r>
      <w:r w:rsidR="004A3495">
        <w:rPr>
          <w:rFonts w:ascii="Arial" w:hAnsi="Arial" w:cs="Arial"/>
          <w:sz w:val="24"/>
          <w:szCs w:val="24"/>
        </w:rPr>
        <w:t>”</w:t>
      </w:r>
      <w:r>
        <w:rPr>
          <w:rFonts w:ascii="Arial" w:hAnsi="Arial" w:cs="Arial"/>
          <w:sz w:val="24"/>
          <w:szCs w:val="24"/>
        </w:rPr>
        <w:t>, for example, talks of the speaker’s reflection on what appears to have been a brief se</w:t>
      </w:r>
      <w:r w:rsidR="004A3495">
        <w:rPr>
          <w:rFonts w:ascii="Arial" w:hAnsi="Arial" w:cs="Arial"/>
          <w:sz w:val="24"/>
          <w:szCs w:val="24"/>
        </w:rPr>
        <w:t>xual encounter with a “stranger, too well known” in which they “</w:t>
      </w:r>
      <w:r>
        <w:rPr>
          <w:rFonts w:ascii="Arial" w:hAnsi="Arial" w:cs="Arial"/>
          <w:sz w:val="24"/>
          <w:szCs w:val="24"/>
        </w:rPr>
        <w:t>di</w:t>
      </w:r>
      <w:r w:rsidR="004A3495">
        <w:rPr>
          <w:rFonts w:ascii="Arial" w:hAnsi="Arial" w:cs="Arial"/>
          <w:sz w:val="24"/>
          <w:szCs w:val="24"/>
        </w:rPr>
        <w:t>ed together in a fume of leaves” – “dying” taking on the conventional R</w:t>
      </w:r>
      <w:r>
        <w:rPr>
          <w:rFonts w:ascii="Arial" w:hAnsi="Arial" w:cs="Arial"/>
          <w:sz w:val="24"/>
          <w:szCs w:val="24"/>
        </w:rPr>
        <w:t>enaissance metaphor here for sexual cons</w:t>
      </w:r>
      <w:r w:rsidR="004A3495">
        <w:rPr>
          <w:rFonts w:ascii="Arial" w:hAnsi="Arial" w:cs="Arial"/>
          <w:sz w:val="24"/>
          <w:szCs w:val="24"/>
        </w:rPr>
        <w:t>ummation (9). In the pair of poems “</w:t>
      </w:r>
      <w:r>
        <w:rPr>
          <w:rFonts w:ascii="Arial" w:hAnsi="Arial" w:cs="Arial"/>
          <w:sz w:val="24"/>
          <w:szCs w:val="24"/>
        </w:rPr>
        <w:t xml:space="preserve">Older Woman to </w:t>
      </w:r>
      <w:r w:rsidR="004A3495">
        <w:rPr>
          <w:rFonts w:ascii="Arial" w:hAnsi="Arial" w:cs="Arial"/>
          <w:sz w:val="24"/>
          <w:szCs w:val="24"/>
        </w:rPr>
        <w:lastRenderedPageBreak/>
        <w:t>Younger Man”</w:t>
      </w:r>
      <w:r>
        <w:rPr>
          <w:rFonts w:ascii="Arial" w:hAnsi="Arial" w:cs="Arial"/>
          <w:sz w:val="24"/>
          <w:szCs w:val="24"/>
        </w:rPr>
        <w:t xml:space="preserve"> I and II, the speaker talks of what appears to be a</w:t>
      </w:r>
      <w:r w:rsidR="004A3495">
        <w:rPr>
          <w:rFonts w:ascii="Arial" w:hAnsi="Arial" w:cs="Arial"/>
          <w:sz w:val="24"/>
          <w:szCs w:val="24"/>
        </w:rPr>
        <w:t>n illicit affair, in which the “woman of many summers” (10)</w:t>
      </w:r>
      <w:r>
        <w:rPr>
          <w:rFonts w:ascii="Arial" w:hAnsi="Arial" w:cs="Arial"/>
          <w:sz w:val="24"/>
          <w:szCs w:val="24"/>
        </w:rPr>
        <w:t xml:space="preserve"> reconfirms her promise to keep the affair with </w:t>
      </w:r>
      <w:r w:rsidR="008B2F48">
        <w:rPr>
          <w:rFonts w:ascii="Arial" w:hAnsi="Arial" w:cs="Arial"/>
          <w:sz w:val="24"/>
          <w:szCs w:val="24"/>
        </w:rPr>
        <w:t>the younger man secret</w:t>
      </w:r>
      <w:r>
        <w:rPr>
          <w:rFonts w:ascii="Arial" w:hAnsi="Arial" w:cs="Arial"/>
          <w:sz w:val="24"/>
          <w:szCs w:val="24"/>
        </w:rPr>
        <w:t xml:space="preserve"> and connects with a prominent theme also explored in </w:t>
      </w:r>
      <w:r>
        <w:rPr>
          <w:rFonts w:ascii="Arial" w:hAnsi="Arial" w:cs="Arial"/>
          <w:i/>
          <w:sz w:val="24"/>
          <w:szCs w:val="24"/>
        </w:rPr>
        <w:t>Each His Own Wilderness</w:t>
      </w:r>
      <w:r>
        <w:rPr>
          <w:rFonts w:ascii="Arial" w:hAnsi="Arial" w:cs="Arial"/>
          <w:sz w:val="24"/>
          <w:szCs w:val="24"/>
        </w:rPr>
        <w:t>. The combination of generational and sexual politics that were clearly on Lessing’s mind during this period find expression in this pair of poems.</w:t>
      </w:r>
    </w:p>
    <w:p w:rsidR="009E23BD" w:rsidRDefault="009E23BD" w:rsidP="001F7AF5">
      <w:pPr>
        <w:spacing w:after="0" w:line="480" w:lineRule="auto"/>
        <w:rPr>
          <w:rFonts w:ascii="Arial" w:hAnsi="Arial" w:cs="Arial"/>
          <w:sz w:val="24"/>
          <w:szCs w:val="24"/>
        </w:rPr>
      </w:pPr>
    </w:p>
    <w:p w:rsidR="00D149D1" w:rsidRDefault="00D149D1" w:rsidP="001F7AF5">
      <w:pPr>
        <w:spacing w:after="0" w:line="480" w:lineRule="auto"/>
        <w:rPr>
          <w:rFonts w:ascii="Arial" w:hAnsi="Arial" w:cs="Arial"/>
          <w:sz w:val="24"/>
          <w:szCs w:val="24"/>
        </w:rPr>
      </w:pPr>
      <w:r>
        <w:rPr>
          <w:rFonts w:ascii="Arial" w:hAnsi="Arial" w:cs="Arial"/>
          <w:sz w:val="24"/>
          <w:szCs w:val="24"/>
        </w:rPr>
        <w:t xml:space="preserve">Famously, Lessing stressed that she did not set out to write </w:t>
      </w:r>
      <w:r>
        <w:rPr>
          <w:rFonts w:ascii="Arial" w:hAnsi="Arial" w:cs="Arial"/>
          <w:i/>
          <w:sz w:val="24"/>
          <w:szCs w:val="24"/>
        </w:rPr>
        <w:t>The Golden Notebook</w:t>
      </w:r>
      <w:r w:rsidR="008B2F48">
        <w:rPr>
          <w:rFonts w:ascii="Arial" w:hAnsi="Arial" w:cs="Arial"/>
          <w:sz w:val="24"/>
          <w:szCs w:val="24"/>
        </w:rPr>
        <w:t xml:space="preserve"> as a feminist book</w:t>
      </w:r>
      <w:r>
        <w:rPr>
          <w:rFonts w:ascii="Arial" w:hAnsi="Arial" w:cs="Arial"/>
          <w:sz w:val="24"/>
          <w:szCs w:val="24"/>
        </w:rPr>
        <w:t xml:space="preserve"> and the same can be said of the gender politics of the poems; nevertheless some of them interrogate prevailing gender codes of the period in a way that r</w:t>
      </w:r>
      <w:r w:rsidR="004A3495">
        <w:rPr>
          <w:rFonts w:ascii="Arial" w:hAnsi="Arial" w:cs="Arial"/>
          <w:sz w:val="24"/>
          <w:szCs w:val="24"/>
        </w:rPr>
        <w:t>esonates with the later novel. “Plea for the Hated Dead Woman”</w:t>
      </w:r>
      <w:r>
        <w:rPr>
          <w:rFonts w:ascii="Arial" w:hAnsi="Arial" w:cs="Arial"/>
          <w:sz w:val="24"/>
          <w:szCs w:val="24"/>
        </w:rPr>
        <w:t xml:space="preserve">, for example, which combines references to </w:t>
      </w:r>
      <w:r w:rsidRPr="00DC7CF9">
        <w:rPr>
          <w:rFonts w:ascii="Arial" w:hAnsi="Arial" w:cs="Arial"/>
          <w:i/>
          <w:sz w:val="24"/>
          <w:szCs w:val="24"/>
        </w:rPr>
        <w:t>Hamlet</w:t>
      </w:r>
      <w:r>
        <w:rPr>
          <w:rFonts w:ascii="Arial" w:hAnsi="Arial" w:cs="Arial"/>
          <w:sz w:val="24"/>
          <w:szCs w:val="24"/>
        </w:rPr>
        <w:t xml:space="preserve">’s Ophelia with the suicide of an unidentified woman who has left behind five children, opens up a critique of the differing social responses to male and female suicides. This poem, like </w:t>
      </w:r>
      <w:r>
        <w:rPr>
          <w:rFonts w:ascii="Arial" w:hAnsi="Arial" w:cs="Arial"/>
          <w:i/>
          <w:sz w:val="24"/>
          <w:szCs w:val="24"/>
        </w:rPr>
        <w:t>Each His Own Wilderness</w:t>
      </w:r>
      <w:r>
        <w:rPr>
          <w:rFonts w:ascii="Arial" w:hAnsi="Arial" w:cs="Arial"/>
          <w:sz w:val="24"/>
          <w:szCs w:val="24"/>
        </w:rPr>
        <w:t>,</w:t>
      </w:r>
      <w:r>
        <w:rPr>
          <w:rFonts w:ascii="Arial" w:hAnsi="Arial" w:cs="Arial"/>
          <w:i/>
          <w:sz w:val="24"/>
          <w:szCs w:val="24"/>
        </w:rPr>
        <w:t xml:space="preserve"> </w:t>
      </w:r>
      <w:r>
        <w:rPr>
          <w:rFonts w:ascii="Arial" w:hAnsi="Arial" w:cs="Arial"/>
          <w:sz w:val="24"/>
          <w:szCs w:val="24"/>
        </w:rPr>
        <w:t>also interrogates a thesis/antithesis/synthesis model of argument. It opens:</w:t>
      </w:r>
    </w:p>
    <w:p w:rsidR="00D149D1" w:rsidRDefault="00D149D1" w:rsidP="001F7AF5">
      <w:pPr>
        <w:spacing w:after="0" w:line="480" w:lineRule="auto"/>
        <w:rPr>
          <w:rFonts w:ascii="Arial" w:hAnsi="Arial" w:cs="Arial"/>
          <w:sz w:val="24"/>
          <w:szCs w:val="24"/>
        </w:rPr>
      </w:pPr>
    </w:p>
    <w:p w:rsidR="00D149D1" w:rsidRDefault="00D149D1" w:rsidP="001F7AF5">
      <w:pPr>
        <w:spacing w:after="0" w:line="480" w:lineRule="auto"/>
        <w:ind w:left="720"/>
        <w:rPr>
          <w:rFonts w:ascii="Arial" w:hAnsi="Arial" w:cs="Arial"/>
          <w:sz w:val="24"/>
          <w:szCs w:val="24"/>
        </w:rPr>
      </w:pPr>
      <w:r>
        <w:rPr>
          <w:rFonts w:ascii="Arial" w:hAnsi="Arial" w:cs="Arial"/>
          <w:sz w:val="24"/>
          <w:szCs w:val="24"/>
        </w:rPr>
        <w:t>Wrath sunk her water-stopped in weed;</w:t>
      </w:r>
    </w:p>
    <w:p w:rsidR="00D149D1" w:rsidRDefault="00D149D1" w:rsidP="001F7AF5">
      <w:pPr>
        <w:spacing w:after="0" w:line="480" w:lineRule="auto"/>
        <w:ind w:left="720"/>
        <w:rPr>
          <w:rFonts w:ascii="Arial" w:hAnsi="Arial" w:cs="Arial"/>
          <w:sz w:val="24"/>
          <w:szCs w:val="24"/>
        </w:rPr>
      </w:pPr>
      <w:r>
        <w:rPr>
          <w:rFonts w:ascii="Arial" w:hAnsi="Arial" w:cs="Arial"/>
          <w:sz w:val="24"/>
          <w:szCs w:val="24"/>
        </w:rPr>
        <w:t>Nor ever can those silences</w:t>
      </w:r>
    </w:p>
    <w:p w:rsidR="00D149D1" w:rsidRDefault="00D149D1" w:rsidP="001F7AF5">
      <w:pPr>
        <w:spacing w:after="0" w:line="480" w:lineRule="auto"/>
        <w:ind w:left="720"/>
        <w:rPr>
          <w:rFonts w:ascii="Arial" w:hAnsi="Arial" w:cs="Arial"/>
          <w:sz w:val="24"/>
          <w:szCs w:val="24"/>
        </w:rPr>
      </w:pPr>
      <w:r>
        <w:rPr>
          <w:rFonts w:ascii="Arial" w:hAnsi="Arial" w:cs="Arial"/>
          <w:sz w:val="24"/>
          <w:szCs w:val="24"/>
        </w:rPr>
        <w:t>Compel the sympathy we need</w:t>
      </w:r>
    </w:p>
    <w:p w:rsidR="00D149D1" w:rsidRDefault="00D149D1" w:rsidP="001F7AF5">
      <w:pPr>
        <w:spacing w:after="0" w:line="480" w:lineRule="auto"/>
        <w:ind w:left="720"/>
        <w:rPr>
          <w:rFonts w:ascii="Arial" w:hAnsi="Arial" w:cs="Arial"/>
          <w:sz w:val="24"/>
          <w:szCs w:val="24"/>
        </w:rPr>
      </w:pPr>
      <w:proofErr w:type="gramStart"/>
      <w:r>
        <w:rPr>
          <w:rFonts w:ascii="Arial" w:hAnsi="Arial" w:cs="Arial"/>
          <w:sz w:val="24"/>
          <w:szCs w:val="24"/>
        </w:rPr>
        <w:t xml:space="preserve">To thaw our frozen </w:t>
      </w:r>
      <w:proofErr w:type="spellStart"/>
      <w:r>
        <w:rPr>
          <w:rFonts w:ascii="Arial" w:hAnsi="Arial" w:cs="Arial"/>
          <w:sz w:val="24"/>
          <w:szCs w:val="24"/>
        </w:rPr>
        <w:t>consciousnesses</w:t>
      </w:r>
      <w:proofErr w:type="spellEnd"/>
      <w:r w:rsidR="00AD04E4">
        <w:rPr>
          <w:rFonts w:ascii="Arial" w:hAnsi="Arial" w:cs="Arial"/>
          <w:sz w:val="24"/>
          <w:szCs w:val="24"/>
        </w:rPr>
        <w:t>.</w:t>
      </w:r>
      <w:proofErr w:type="gramEnd"/>
      <w:r w:rsidR="00AD04E4">
        <w:rPr>
          <w:rFonts w:ascii="Arial" w:hAnsi="Arial" w:cs="Arial"/>
          <w:sz w:val="24"/>
          <w:szCs w:val="24"/>
        </w:rPr>
        <w:t xml:space="preserve"> (12)</w:t>
      </w:r>
    </w:p>
    <w:p w:rsidR="00D149D1" w:rsidRDefault="00D149D1" w:rsidP="001F7AF5">
      <w:pPr>
        <w:spacing w:after="0" w:line="480" w:lineRule="auto"/>
        <w:rPr>
          <w:rFonts w:ascii="Arial" w:hAnsi="Arial" w:cs="Arial"/>
          <w:sz w:val="24"/>
          <w:szCs w:val="24"/>
        </w:rPr>
      </w:pPr>
    </w:p>
    <w:p w:rsidR="00D149D1" w:rsidRDefault="00D149D1" w:rsidP="001F7AF5">
      <w:pPr>
        <w:spacing w:after="0" w:line="480" w:lineRule="auto"/>
        <w:rPr>
          <w:rFonts w:ascii="Arial" w:hAnsi="Arial" w:cs="Arial"/>
          <w:sz w:val="24"/>
          <w:szCs w:val="24"/>
        </w:rPr>
      </w:pPr>
      <w:r>
        <w:rPr>
          <w:rFonts w:ascii="Arial" w:hAnsi="Arial" w:cs="Arial"/>
          <w:sz w:val="24"/>
          <w:szCs w:val="24"/>
        </w:rPr>
        <w:t>This is followed by the introduction of a one-sided diatribe against the dead woman from a voice that is presented as a prevailing attitude, one wearied by war and unwilling to offer sympathy to anyone who has committed suicide:</w:t>
      </w:r>
    </w:p>
    <w:p w:rsidR="00D149D1" w:rsidRDefault="00D149D1" w:rsidP="001F7AF5">
      <w:pPr>
        <w:spacing w:after="0" w:line="480" w:lineRule="auto"/>
        <w:rPr>
          <w:rFonts w:ascii="Arial" w:hAnsi="Arial" w:cs="Arial"/>
          <w:sz w:val="24"/>
          <w:szCs w:val="24"/>
        </w:rPr>
      </w:pPr>
    </w:p>
    <w:p w:rsidR="00D149D1" w:rsidRDefault="00D149D1" w:rsidP="001F7AF5">
      <w:pPr>
        <w:spacing w:after="0" w:line="480" w:lineRule="auto"/>
        <w:ind w:left="720"/>
        <w:rPr>
          <w:rFonts w:ascii="Arial" w:hAnsi="Arial" w:cs="Arial"/>
          <w:sz w:val="24"/>
          <w:szCs w:val="24"/>
        </w:rPr>
      </w:pPr>
      <w:r>
        <w:rPr>
          <w:rFonts w:ascii="Arial" w:hAnsi="Arial" w:cs="Arial"/>
          <w:sz w:val="24"/>
          <w:szCs w:val="24"/>
        </w:rPr>
        <w:t>The world’s steel-slaughtered innocents</w:t>
      </w:r>
    </w:p>
    <w:p w:rsidR="00D149D1" w:rsidRDefault="00D149D1" w:rsidP="001F7AF5">
      <w:pPr>
        <w:spacing w:after="0" w:line="480" w:lineRule="auto"/>
        <w:ind w:left="720"/>
        <w:rPr>
          <w:rFonts w:ascii="Arial" w:hAnsi="Arial" w:cs="Arial"/>
          <w:sz w:val="24"/>
          <w:szCs w:val="24"/>
        </w:rPr>
      </w:pPr>
      <w:r>
        <w:rPr>
          <w:rFonts w:ascii="Arial" w:hAnsi="Arial" w:cs="Arial"/>
          <w:sz w:val="24"/>
          <w:szCs w:val="24"/>
        </w:rPr>
        <w:t>Plead dumbly for their grudging share</w:t>
      </w:r>
    </w:p>
    <w:p w:rsidR="00D149D1" w:rsidRDefault="00D149D1" w:rsidP="001F7AF5">
      <w:pPr>
        <w:spacing w:after="0" w:line="480" w:lineRule="auto"/>
        <w:ind w:left="720"/>
        <w:rPr>
          <w:rFonts w:ascii="Arial" w:hAnsi="Arial" w:cs="Arial"/>
          <w:sz w:val="24"/>
          <w:szCs w:val="24"/>
        </w:rPr>
      </w:pPr>
      <w:r>
        <w:rPr>
          <w:rFonts w:ascii="Arial" w:hAnsi="Arial" w:cs="Arial"/>
          <w:sz w:val="24"/>
          <w:szCs w:val="24"/>
        </w:rPr>
        <w:t>From our strained stores of pity, whence</w:t>
      </w:r>
    </w:p>
    <w:p w:rsidR="00D149D1" w:rsidRDefault="00D149D1" w:rsidP="001F7AF5">
      <w:pPr>
        <w:spacing w:after="0" w:line="480" w:lineRule="auto"/>
        <w:ind w:left="720"/>
        <w:rPr>
          <w:rFonts w:ascii="Arial" w:hAnsi="Arial" w:cs="Arial"/>
          <w:sz w:val="24"/>
          <w:szCs w:val="24"/>
        </w:rPr>
      </w:pPr>
      <w:r>
        <w:rPr>
          <w:rFonts w:ascii="Arial" w:hAnsi="Arial" w:cs="Arial"/>
          <w:sz w:val="24"/>
          <w:szCs w:val="24"/>
        </w:rPr>
        <w:t>You ask us to find more for her!</w:t>
      </w:r>
      <w:r>
        <w:rPr>
          <w:rStyle w:val="EndnoteReference"/>
        </w:rPr>
        <w:endnoteReference w:id="14"/>
      </w:r>
    </w:p>
    <w:p w:rsidR="00373BE6" w:rsidRDefault="00373BE6" w:rsidP="001F7AF5">
      <w:pPr>
        <w:spacing w:after="0" w:line="480" w:lineRule="auto"/>
        <w:rPr>
          <w:rFonts w:ascii="Arial" w:hAnsi="Arial" w:cs="Arial"/>
          <w:sz w:val="24"/>
          <w:szCs w:val="24"/>
        </w:rPr>
      </w:pPr>
    </w:p>
    <w:p w:rsidR="00373BE6" w:rsidRDefault="00373BE6" w:rsidP="001F7AF5">
      <w:pPr>
        <w:spacing w:after="0" w:line="480" w:lineRule="auto"/>
        <w:rPr>
          <w:rFonts w:ascii="Arial" w:hAnsi="Arial" w:cs="Arial"/>
          <w:sz w:val="24"/>
          <w:szCs w:val="24"/>
        </w:rPr>
      </w:pPr>
      <w:r>
        <w:rPr>
          <w:rFonts w:ascii="Arial" w:hAnsi="Arial" w:cs="Arial"/>
          <w:sz w:val="24"/>
          <w:szCs w:val="24"/>
        </w:rPr>
        <w:t>The antithesis to the charge, however, is effectively silenced because argument cannot be engaged with the dead woman. The main poetic voice tries to supply a surrogate counter-argument by attempting to understand the contexts that have driven the woman to suicide, but the fact that the interlocutor is now dead means any synthesis represented by an agreement that the woman deserves sympathy remains frustratingly unsatisfied</w:t>
      </w:r>
      <w:r w:rsidR="004A3495">
        <w:rPr>
          <w:rFonts w:ascii="Arial" w:hAnsi="Arial" w:cs="Arial"/>
          <w:sz w:val="24"/>
          <w:szCs w:val="24"/>
        </w:rPr>
        <w:t>. The poem ends with the line: “</w:t>
      </w:r>
      <w:r>
        <w:rPr>
          <w:rFonts w:ascii="Arial" w:hAnsi="Arial" w:cs="Arial"/>
          <w:sz w:val="24"/>
          <w:szCs w:val="24"/>
        </w:rPr>
        <w:t xml:space="preserve">There is no argument with </w:t>
      </w:r>
      <w:r w:rsidR="004A3495">
        <w:rPr>
          <w:rFonts w:ascii="Arial" w:hAnsi="Arial" w:cs="Arial"/>
          <w:sz w:val="24"/>
          <w:szCs w:val="24"/>
        </w:rPr>
        <w:t>bone”</w:t>
      </w:r>
      <w:r>
        <w:rPr>
          <w:rFonts w:ascii="Arial" w:hAnsi="Arial" w:cs="Arial"/>
          <w:sz w:val="24"/>
          <w:szCs w:val="24"/>
        </w:rPr>
        <w:t xml:space="preserve">, emphasizing the unequal dialectic (and perhaps recollecting Hamlet’s discourse with </w:t>
      </w:r>
      <w:proofErr w:type="spellStart"/>
      <w:r>
        <w:rPr>
          <w:rFonts w:ascii="Arial" w:hAnsi="Arial" w:cs="Arial"/>
          <w:sz w:val="24"/>
          <w:szCs w:val="24"/>
        </w:rPr>
        <w:t>Yorick</w:t>
      </w:r>
      <w:proofErr w:type="spellEnd"/>
      <w:r>
        <w:rPr>
          <w:rFonts w:ascii="Arial" w:hAnsi="Arial" w:cs="Arial"/>
          <w:sz w:val="24"/>
          <w:szCs w:val="24"/>
        </w:rPr>
        <w:t xml:space="preserve"> at the graveside).</w:t>
      </w:r>
    </w:p>
    <w:p w:rsidR="00373BE6" w:rsidRDefault="00373BE6" w:rsidP="001F7AF5">
      <w:pPr>
        <w:spacing w:after="0" w:line="480" w:lineRule="auto"/>
        <w:rPr>
          <w:rFonts w:ascii="Arial" w:hAnsi="Arial" w:cs="Arial"/>
          <w:sz w:val="24"/>
          <w:szCs w:val="24"/>
        </w:rPr>
      </w:pPr>
    </w:p>
    <w:p w:rsidR="00373BE6" w:rsidRDefault="00373BE6" w:rsidP="001F7AF5">
      <w:pPr>
        <w:spacing w:after="0" w:line="480" w:lineRule="auto"/>
        <w:rPr>
          <w:rFonts w:ascii="Arial" w:hAnsi="Arial" w:cs="Arial"/>
          <w:sz w:val="24"/>
          <w:szCs w:val="24"/>
        </w:rPr>
      </w:pPr>
      <w:r>
        <w:rPr>
          <w:rFonts w:ascii="Arial" w:hAnsi="Arial" w:cs="Arial"/>
          <w:sz w:val="24"/>
          <w:szCs w:val="24"/>
        </w:rPr>
        <w:t>This interest in the breakdown of dialectical reasoning is perhaps most fully rendered in the short poem ‘Night-Ta</w:t>
      </w:r>
      <w:r w:rsidR="00CE462C">
        <w:rPr>
          <w:rFonts w:ascii="Arial" w:hAnsi="Arial" w:cs="Arial"/>
          <w:sz w:val="24"/>
          <w:szCs w:val="24"/>
        </w:rPr>
        <w:t xml:space="preserve">lk’, which begins with </w:t>
      </w:r>
      <w:r w:rsidR="0022449A">
        <w:rPr>
          <w:rFonts w:ascii="Arial" w:hAnsi="Arial" w:cs="Arial"/>
          <w:sz w:val="24"/>
          <w:szCs w:val="24"/>
        </w:rPr>
        <w:t>two voices on separate lines</w:t>
      </w:r>
      <w:r w:rsidR="00CE462C">
        <w:rPr>
          <w:rFonts w:ascii="Arial" w:hAnsi="Arial" w:cs="Arial"/>
          <w:sz w:val="24"/>
          <w:szCs w:val="24"/>
        </w:rPr>
        <w:t xml:space="preserve"> presented in quotation marks</w:t>
      </w:r>
      <w:r>
        <w:rPr>
          <w:rFonts w:ascii="Arial" w:hAnsi="Arial" w:cs="Arial"/>
          <w:sz w:val="24"/>
          <w:szCs w:val="24"/>
        </w:rPr>
        <w:t>:</w:t>
      </w:r>
    </w:p>
    <w:p w:rsidR="00CE462C" w:rsidRDefault="00CE462C" w:rsidP="001F7AF5">
      <w:pPr>
        <w:spacing w:after="0" w:line="480" w:lineRule="auto"/>
        <w:rPr>
          <w:rFonts w:ascii="Arial" w:hAnsi="Arial" w:cs="Arial"/>
          <w:sz w:val="24"/>
          <w:szCs w:val="24"/>
        </w:rPr>
      </w:pPr>
    </w:p>
    <w:p w:rsidR="00373BE6" w:rsidRDefault="004A3495" w:rsidP="001F7AF5">
      <w:pPr>
        <w:spacing w:after="0" w:line="480" w:lineRule="auto"/>
        <w:ind w:left="720"/>
        <w:rPr>
          <w:rFonts w:ascii="Arial" w:hAnsi="Arial" w:cs="Arial"/>
          <w:sz w:val="24"/>
          <w:szCs w:val="24"/>
        </w:rPr>
      </w:pPr>
      <w:r>
        <w:rPr>
          <w:rFonts w:ascii="Arial" w:hAnsi="Arial" w:cs="Arial"/>
          <w:sz w:val="24"/>
          <w:szCs w:val="24"/>
        </w:rPr>
        <w:t>“</w:t>
      </w:r>
      <w:r w:rsidR="00373BE6">
        <w:rPr>
          <w:rFonts w:ascii="Arial" w:hAnsi="Arial" w:cs="Arial"/>
          <w:sz w:val="24"/>
          <w:szCs w:val="24"/>
        </w:rPr>
        <w:t>Dark it is where</w:t>
      </w:r>
      <w:r>
        <w:rPr>
          <w:rFonts w:ascii="Arial" w:hAnsi="Arial" w:cs="Arial"/>
          <w:sz w:val="24"/>
          <w:szCs w:val="24"/>
        </w:rPr>
        <w:t xml:space="preserve"> darkness falls upon the sight.”</w:t>
      </w:r>
    </w:p>
    <w:p w:rsidR="001F7AF5" w:rsidRDefault="004A3495" w:rsidP="001F7AF5">
      <w:pPr>
        <w:spacing w:after="0" w:line="480" w:lineRule="auto"/>
        <w:ind w:left="720"/>
        <w:rPr>
          <w:rFonts w:ascii="Arial" w:hAnsi="Arial" w:cs="Arial"/>
          <w:sz w:val="24"/>
          <w:szCs w:val="24"/>
        </w:rPr>
      </w:pPr>
      <w:r>
        <w:rPr>
          <w:rFonts w:ascii="Arial" w:hAnsi="Arial" w:cs="Arial"/>
          <w:sz w:val="24"/>
          <w:szCs w:val="24"/>
        </w:rPr>
        <w:t>“</w:t>
      </w:r>
      <w:r w:rsidR="00373BE6">
        <w:rPr>
          <w:rFonts w:ascii="Arial" w:hAnsi="Arial" w:cs="Arial"/>
          <w:sz w:val="24"/>
          <w:szCs w:val="24"/>
        </w:rPr>
        <w:t xml:space="preserve">And yet where darkness </w:t>
      </w:r>
      <w:r>
        <w:rPr>
          <w:rFonts w:ascii="Arial" w:hAnsi="Arial" w:cs="Arial"/>
          <w:sz w:val="24"/>
          <w:szCs w:val="24"/>
        </w:rPr>
        <w:t>is there must be must be light.”</w:t>
      </w:r>
      <w:r w:rsidR="00AD04E4">
        <w:rPr>
          <w:rFonts w:ascii="Arial" w:hAnsi="Arial" w:cs="Arial"/>
          <w:sz w:val="24"/>
          <w:szCs w:val="24"/>
        </w:rPr>
        <w:t xml:space="preserve"> (17)</w:t>
      </w:r>
    </w:p>
    <w:p w:rsidR="00373BE6" w:rsidRPr="001F7AF5" w:rsidRDefault="00373BE6" w:rsidP="001F7AF5">
      <w:pPr>
        <w:spacing w:after="0" w:line="480" w:lineRule="auto"/>
        <w:rPr>
          <w:rFonts w:ascii="Arial" w:hAnsi="Arial" w:cs="Arial"/>
          <w:sz w:val="24"/>
          <w:szCs w:val="24"/>
        </w:rPr>
      </w:pPr>
    </w:p>
    <w:p w:rsidR="00373BE6" w:rsidRDefault="00373BE6" w:rsidP="001F7AF5">
      <w:pPr>
        <w:spacing w:after="0" w:line="480" w:lineRule="auto"/>
        <w:rPr>
          <w:rFonts w:ascii="Arial" w:hAnsi="Arial" w:cs="Arial"/>
          <w:sz w:val="24"/>
          <w:szCs w:val="24"/>
        </w:rPr>
      </w:pPr>
      <w:r>
        <w:rPr>
          <w:rFonts w:ascii="Arial" w:hAnsi="Arial" w:cs="Arial"/>
          <w:sz w:val="24"/>
          <w:szCs w:val="24"/>
        </w:rPr>
        <w:t xml:space="preserve">The poem opens with a traditional thesis and antithesis represented by two </w:t>
      </w:r>
      <w:r w:rsidR="00CE462C">
        <w:rPr>
          <w:rFonts w:ascii="Arial" w:hAnsi="Arial" w:cs="Arial"/>
          <w:sz w:val="24"/>
          <w:szCs w:val="24"/>
        </w:rPr>
        <w:t>interlocutors</w:t>
      </w:r>
      <w:r>
        <w:rPr>
          <w:rFonts w:ascii="Arial" w:hAnsi="Arial" w:cs="Arial"/>
          <w:sz w:val="24"/>
          <w:szCs w:val="24"/>
        </w:rPr>
        <w:t xml:space="preserve"> engaged in </w:t>
      </w:r>
      <w:r w:rsidR="00CE462C">
        <w:rPr>
          <w:rFonts w:ascii="Arial" w:hAnsi="Arial" w:cs="Arial"/>
          <w:sz w:val="24"/>
          <w:szCs w:val="24"/>
        </w:rPr>
        <w:t>an argument. However, the lines are</w:t>
      </w:r>
      <w:r>
        <w:rPr>
          <w:rFonts w:ascii="Arial" w:hAnsi="Arial" w:cs="Arial"/>
          <w:sz w:val="24"/>
          <w:szCs w:val="24"/>
        </w:rPr>
        <w:t xml:space="preserve"> unbalanced due mainly to t</w:t>
      </w:r>
      <w:r w:rsidR="004A3495">
        <w:rPr>
          <w:rFonts w:ascii="Arial" w:hAnsi="Arial" w:cs="Arial"/>
          <w:sz w:val="24"/>
          <w:szCs w:val="24"/>
        </w:rPr>
        <w:t>he (unnecessary) repetition of “must be”</w:t>
      </w:r>
      <w:r>
        <w:rPr>
          <w:rFonts w:ascii="Arial" w:hAnsi="Arial" w:cs="Arial"/>
          <w:sz w:val="24"/>
          <w:szCs w:val="24"/>
        </w:rPr>
        <w:t xml:space="preserve"> in the second line. This disrupts </w:t>
      </w:r>
      <w:r>
        <w:rPr>
          <w:rFonts w:ascii="Arial" w:hAnsi="Arial" w:cs="Arial"/>
          <w:sz w:val="24"/>
          <w:szCs w:val="24"/>
        </w:rPr>
        <w:lastRenderedPageBreak/>
        <w:t>the balance of what would</w:t>
      </w:r>
      <w:r w:rsidR="008B2F48">
        <w:rPr>
          <w:rFonts w:ascii="Arial" w:hAnsi="Arial" w:cs="Arial"/>
          <w:sz w:val="24"/>
          <w:szCs w:val="24"/>
        </w:rPr>
        <w:t xml:space="preserve"> otherwise be </w:t>
      </w:r>
      <w:r>
        <w:rPr>
          <w:rFonts w:ascii="Arial" w:hAnsi="Arial" w:cs="Arial"/>
          <w:sz w:val="24"/>
          <w:szCs w:val="24"/>
        </w:rPr>
        <w:t>two strict iambi</w:t>
      </w:r>
      <w:r w:rsidR="004A3495">
        <w:rPr>
          <w:rFonts w:ascii="Arial" w:hAnsi="Arial" w:cs="Arial"/>
          <w:sz w:val="24"/>
          <w:szCs w:val="24"/>
        </w:rPr>
        <w:t>c pentameter lines. The second “must be”</w:t>
      </w:r>
      <w:r>
        <w:rPr>
          <w:rFonts w:ascii="Arial" w:hAnsi="Arial" w:cs="Arial"/>
          <w:sz w:val="24"/>
          <w:szCs w:val="24"/>
        </w:rPr>
        <w:t xml:space="preserve"> also has the effect of questioning the confidence of the second speaker’s position. The argument enjoined by these two voices, however, appears to be outside of the </w:t>
      </w:r>
      <w:r w:rsidR="008B2F48">
        <w:rPr>
          <w:rFonts w:ascii="Arial" w:hAnsi="Arial" w:cs="Arial"/>
          <w:sz w:val="24"/>
          <w:szCs w:val="24"/>
        </w:rPr>
        <w:t>consciousness of the main speaker</w:t>
      </w:r>
      <w:r>
        <w:rPr>
          <w:rFonts w:ascii="Arial" w:hAnsi="Arial" w:cs="Arial"/>
          <w:sz w:val="24"/>
          <w:szCs w:val="24"/>
        </w:rPr>
        <w:t xml:space="preserve"> – the third voice that is introduced in line 3</w:t>
      </w:r>
      <w:r w:rsidR="004A3495">
        <w:rPr>
          <w:rFonts w:ascii="Arial" w:hAnsi="Arial" w:cs="Arial"/>
          <w:sz w:val="24"/>
          <w:szCs w:val="24"/>
        </w:rPr>
        <w:t>: “</w:t>
      </w:r>
      <w:r w:rsidR="00CE462C">
        <w:rPr>
          <w:rFonts w:ascii="Arial" w:hAnsi="Arial" w:cs="Arial"/>
          <w:sz w:val="24"/>
          <w:szCs w:val="24"/>
        </w:rPr>
        <w:t xml:space="preserve">Those voices argue </w:t>
      </w:r>
      <w:r w:rsidR="004A3495">
        <w:rPr>
          <w:rFonts w:ascii="Arial" w:hAnsi="Arial" w:cs="Arial"/>
          <w:sz w:val="24"/>
          <w:szCs w:val="24"/>
        </w:rPr>
        <w:t>from that place beyond the bars”</w:t>
      </w:r>
      <w:r w:rsidR="00CE462C">
        <w:rPr>
          <w:rFonts w:ascii="Arial" w:hAnsi="Arial" w:cs="Arial"/>
          <w:sz w:val="24"/>
          <w:szCs w:val="24"/>
        </w:rPr>
        <w:t>. In this context</w:t>
      </w:r>
      <w:r>
        <w:rPr>
          <w:rFonts w:ascii="Arial" w:hAnsi="Arial" w:cs="Arial"/>
          <w:sz w:val="24"/>
          <w:szCs w:val="24"/>
        </w:rPr>
        <w:t xml:space="preserve">, the </w:t>
      </w:r>
      <w:r w:rsidR="004A3495">
        <w:rPr>
          <w:rFonts w:ascii="Arial" w:hAnsi="Arial" w:cs="Arial"/>
          <w:sz w:val="24"/>
          <w:szCs w:val="24"/>
        </w:rPr>
        <w:t>“</w:t>
      </w:r>
      <w:r>
        <w:rPr>
          <w:rFonts w:ascii="Arial" w:hAnsi="Arial" w:cs="Arial"/>
          <w:sz w:val="24"/>
          <w:szCs w:val="24"/>
        </w:rPr>
        <w:t>sleep</w:t>
      </w:r>
      <w:r w:rsidR="004A3495">
        <w:rPr>
          <w:rFonts w:ascii="Arial" w:hAnsi="Arial" w:cs="Arial"/>
          <w:sz w:val="24"/>
          <w:szCs w:val="24"/>
        </w:rPr>
        <w:t>”</w:t>
      </w:r>
      <w:r>
        <w:rPr>
          <w:rFonts w:ascii="Arial" w:hAnsi="Arial" w:cs="Arial"/>
          <w:sz w:val="24"/>
          <w:szCs w:val="24"/>
        </w:rPr>
        <w:t xml:space="preserve"> the speaker refers to </w:t>
      </w:r>
      <w:r w:rsidR="00CE462C">
        <w:rPr>
          <w:rFonts w:ascii="Arial" w:hAnsi="Arial" w:cs="Arial"/>
          <w:sz w:val="24"/>
          <w:szCs w:val="24"/>
        </w:rPr>
        <w:t xml:space="preserve">later in the poem </w:t>
      </w:r>
      <w:r>
        <w:rPr>
          <w:rFonts w:ascii="Arial" w:hAnsi="Arial" w:cs="Arial"/>
          <w:sz w:val="24"/>
          <w:szCs w:val="24"/>
        </w:rPr>
        <w:t>suggests</w:t>
      </w:r>
      <w:r w:rsidR="008B2F48">
        <w:rPr>
          <w:rFonts w:ascii="Arial" w:hAnsi="Arial" w:cs="Arial"/>
          <w:sz w:val="24"/>
          <w:szCs w:val="24"/>
        </w:rPr>
        <w:t xml:space="preserve"> that</w:t>
      </w:r>
      <w:r>
        <w:rPr>
          <w:rFonts w:ascii="Arial" w:hAnsi="Arial" w:cs="Arial"/>
          <w:sz w:val="24"/>
          <w:szCs w:val="24"/>
        </w:rPr>
        <w:t xml:space="preserve"> the first two voices are external to this express</w:t>
      </w:r>
      <w:r w:rsidR="00CE462C">
        <w:rPr>
          <w:rFonts w:ascii="Arial" w:hAnsi="Arial" w:cs="Arial"/>
          <w:sz w:val="24"/>
          <w:szCs w:val="24"/>
        </w:rPr>
        <w:t xml:space="preserve">ion of an inner consciousness, </w:t>
      </w:r>
      <w:r w:rsidR="001F7AF5">
        <w:rPr>
          <w:rFonts w:ascii="Arial" w:hAnsi="Arial" w:cs="Arial"/>
          <w:sz w:val="24"/>
          <w:szCs w:val="24"/>
        </w:rPr>
        <w:t xml:space="preserve">with </w:t>
      </w:r>
      <w:r w:rsidR="00CE462C">
        <w:rPr>
          <w:rFonts w:ascii="Arial" w:hAnsi="Arial" w:cs="Arial"/>
          <w:sz w:val="24"/>
          <w:szCs w:val="24"/>
        </w:rPr>
        <w:t xml:space="preserve">line </w:t>
      </w:r>
      <w:r w:rsidR="001F7AF5">
        <w:rPr>
          <w:rFonts w:ascii="Arial" w:hAnsi="Arial" w:cs="Arial"/>
          <w:sz w:val="24"/>
          <w:szCs w:val="24"/>
        </w:rPr>
        <w:t xml:space="preserve">4 </w:t>
      </w:r>
      <w:r w:rsidR="008B2F48">
        <w:rPr>
          <w:rFonts w:ascii="Arial" w:hAnsi="Arial" w:cs="Arial"/>
          <w:sz w:val="24"/>
          <w:szCs w:val="24"/>
        </w:rPr>
        <w:t>identifying</w:t>
      </w:r>
      <w:r w:rsidR="001F7AF5">
        <w:rPr>
          <w:rFonts w:ascii="Arial" w:hAnsi="Arial" w:cs="Arial"/>
          <w:sz w:val="24"/>
          <w:szCs w:val="24"/>
        </w:rPr>
        <w:t xml:space="preserve"> that </w:t>
      </w:r>
      <w:r>
        <w:rPr>
          <w:rFonts w:ascii="Arial" w:hAnsi="Arial" w:cs="Arial"/>
          <w:sz w:val="24"/>
          <w:szCs w:val="24"/>
        </w:rPr>
        <w:t xml:space="preserve">the head </w:t>
      </w:r>
      <w:r w:rsidR="001F7AF5">
        <w:rPr>
          <w:rFonts w:ascii="Arial" w:hAnsi="Arial" w:cs="Arial"/>
          <w:sz w:val="24"/>
          <w:szCs w:val="24"/>
        </w:rPr>
        <w:t xml:space="preserve">is </w:t>
      </w:r>
      <w:r>
        <w:rPr>
          <w:rFonts w:ascii="Arial" w:hAnsi="Arial" w:cs="Arial"/>
          <w:sz w:val="24"/>
          <w:szCs w:val="24"/>
        </w:rPr>
        <w:t xml:space="preserve">being used as an </w:t>
      </w:r>
      <w:r w:rsidR="004A3495">
        <w:rPr>
          <w:rFonts w:ascii="Arial" w:hAnsi="Arial" w:cs="Arial"/>
          <w:sz w:val="24"/>
          <w:szCs w:val="24"/>
        </w:rPr>
        <w:t>“anvil for the tedious argument”. The final line “</w:t>
      </w:r>
      <w:r>
        <w:rPr>
          <w:rFonts w:ascii="Arial" w:hAnsi="Arial" w:cs="Arial"/>
          <w:sz w:val="24"/>
          <w:szCs w:val="24"/>
        </w:rPr>
        <w:t>Everything is blac</w:t>
      </w:r>
      <w:r w:rsidR="004A3495">
        <w:rPr>
          <w:rFonts w:ascii="Arial" w:hAnsi="Arial" w:cs="Arial"/>
          <w:sz w:val="24"/>
          <w:szCs w:val="24"/>
        </w:rPr>
        <w:t>k on the starlit sight of order”</w:t>
      </w:r>
      <w:r>
        <w:rPr>
          <w:rFonts w:ascii="Arial" w:hAnsi="Arial" w:cs="Arial"/>
          <w:sz w:val="24"/>
          <w:szCs w:val="24"/>
        </w:rPr>
        <w:t xml:space="preserve"> suggests that conventional argument leads not to enlightenment and elucidation as would be expected by the conventional process of thesis, antithesis and synthesis, but to the blackness of not knowing. The Hegelian model itself is rejected as belonging to the starlit sight of order, which really involves pretence at elucidation while in effect real meaning remains ‘black’ or obscured.</w:t>
      </w:r>
    </w:p>
    <w:p w:rsidR="00251375" w:rsidRDefault="00251375" w:rsidP="001F7AF5">
      <w:pPr>
        <w:spacing w:after="0" w:line="480" w:lineRule="auto"/>
        <w:rPr>
          <w:rFonts w:ascii="Arial" w:hAnsi="Arial" w:cs="Arial"/>
          <w:sz w:val="24"/>
          <w:szCs w:val="24"/>
        </w:rPr>
      </w:pPr>
    </w:p>
    <w:p w:rsidR="00373BE6" w:rsidRDefault="00373BE6" w:rsidP="001F7AF5">
      <w:pPr>
        <w:spacing w:after="0" w:line="480" w:lineRule="auto"/>
        <w:rPr>
          <w:rFonts w:ascii="Arial" w:hAnsi="Arial" w:cs="Arial"/>
          <w:sz w:val="24"/>
          <w:szCs w:val="24"/>
        </w:rPr>
      </w:pPr>
      <w:r>
        <w:rPr>
          <w:rFonts w:ascii="Arial" w:hAnsi="Arial" w:cs="Arial"/>
          <w:sz w:val="24"/>
          <w:szCs w:val="24"/>
        </w:rPr>
        <w:t xml:space="preserve">Another theme that emerges in some of the poems is </w:t>
      </w:r>
      <w:r w:rsidR="008B2F48">
        <w:rPr>
          <w:rFonts w:ascii="Arial" w:hAnsi="Arial" w:cs="Arial"/>
          <w:sz w:val="24"/>
          <w:szCs w:val="24"/>
        </w:rPr>
        <w:t xml:space="preserve">that </w:t>
      </w:r>
      <w:r>
        <w:rPr>
          <w:rFonts w:ascii="Arial" w:hAnsi="Arial" w:cs="Arial"/>
          <w:sz w:val="24"/>
          <w:szCs w:val="24"/>
        </w:rPr>
        <w:t>of geographical dista</w:t>
      </w:r>
      <w:r w:rsidR="004A3495">
        <w:rPr>
          <w:rFonts w:ascii="Arial" w:hAnsi="Arial" w:cs="Arial"/>
          <w:sz w:val="24"/>
          <w:szCs w:val="24"/>
        </w:rPr>
        <w:t>nce and the feelings of exile. “Jealousy”</w:t>
      </w:r>
      <w:r>
        <w:rPr>
          <w:rFonts w:ascii="Arial" w:hAnsi="Arial" w:cs="Arial"/>
          <w:sz w:val="24"/>
          <w:szCs w:val="24"/>
        </w:rPr>
        <w:t xml:space="preserve"> begi</w:t>
      </w:r>
      <w:r w:rsidR="008B2F48">
        <w:rPr>
          <w:rFonts w:ascii="Arial" w:hAnsi="Arial" w:cs="Arial"/>
          <w:sz w:val="24"/>
          <w:szCs w:val="24"/>
        </w:rPr>
        <w:t xml:space="preserve">ns with this sense of physical and </w:t>
      </w:r>
      <w:r>
        <w:rPr>
          <w:rFonts w:ascii="Arial" w:hAnsi="Arial" w:cs="Arial"/>
          <w:sz w:val="24"/>
          <w:szCs w:val="24"/>
        </w:rPr>
        <w:t>temporal</w:t>
      </w:r>
      <w:r w:rsidR="008B2F48">
        <w:rPr>
          <w:rFonts w:ascii="Arial" w:hAnsi="Arial" w:cs="Arial"/>
          <w:sz w:val="24"/>
          <w:szCs w:val="24"/>
        </w:rPr>
        <w:t>,</w:t>
      </w:r>
      <w:r>
        <w:rPr>
          <w:rFonts w:ascii="Arial" w:hAnsi="Arial" w:cs="Arial"/>
          <w:sz w:val="24"/>
          <w:szCs w:val="24"/>
        </w:rPr>
        <w:t xml:space="preserve"> as well as emotional</w:t>
      </w:r>
      <w:r w:rsidR="008B2F48">
        <w:rPr>
          <w:rFonts w:ascii="Arial" w:hAnsi="Arial" w:cs="Arial"/>
          <w:sz w:val="24"/>
          <w:szCs w:val="24"/>
        </w:rPr>
        <w:t>,</w:t>
      </w:r>
      <w:r w:rsidR="004A3495">
        <w:rPr>
          <w:rFonts w:ascii="Arial" w:hAnsi="Arial" w:cs="Arial"/>
          <w:sz w:val="24"/>
          <w:szCs w:val="24"/>
        </w:rPr>
        <w:t xml:space="preserve"> distance: “</w:t>
      </w:r>
      <w:r>
        <w:rPr>
          <w:rFonts w:ascii="Arial" w:hAnsi="Arial" w:cs="Arial"/>
          <w:sz w:val="24"/>
          <w:szCs w:val="24"/>
        </w:rPr>
        <w:t>So two years, a co</w:t>
      </w:r>
      <w:r w:rsidR="004A3495">
        <w:rPr>
          <w:rFonts w:ascii="Arial" w:hAnsi="Arial" w:cs="Arial"/>
          <w:sz w:val="24"/>
          <w:szCs w:val="24"/>
        </w:rPr>
        <w:t>ntinent, a sea/</w:t>
      </w:r>
      <w:proofErr w:type="gramStart"/>
      <w:r w:rsidR="004A3495">
        <w:rPr>
          <w:rFonts w:ascii="Arial" w:hAnsi="Arial" w:cs="Arial"/>
          <w:sz w:val="24"/>
          <w:szCs w:val="24"/>
        </w:rPr>
        <w:t>Of</w:t>
      </w:r>
      <w:proofErr w:type="gramEnd"/>
      <w:r w:rsidR="004A3495">
        <w:rPr>
          <w:rFonts w:ascii="Arial" w:hAnsi="Arial" w:cs="Arial"/>
          <w:sz w:val="24"/>
          <w:szCs w:val="24"/>
        </w:rPr>
        <w:t xml:space="preserve"> cold division”</w:t>
      </w:r>
      <w:r w:rsidR="00AD04E4">
        <w:rPr>
          <w:rFonts w:ascii="Arial" w:hAnsi="Arial" w:cs="Arial"/>
          <w:sz w:val="24"/>
          <w:szCs w:val="24"/>
        </w:rPr>
        <w:t xml:space="preserve"> (23)</w:t>
      </w:r>
      <w:r w:rsidR="004A3495">
        <w:rPr>
          <w:rFonts w:ascii="Arial" w:hAnsi="Arial" w:cs="Arial"/>
          <w:sz w:val="24"/>
          <w:szCs w:val="24"/>
        </w:rPr>
        <w:t>. “Under a Low Cold Sky”</w:t>
      </w:r>
      <w:r>
        <w:rPr>
          <w:rFonts w:ascii="Arial" w:hAnsi="Arial" w:cs="Arial"/>
          <w:sz w:val="24"/>
          <w:szCs w:val="24"/>
        </w:rPr>
        <w:t xml:space="preserve"> suggests a past sexual relationship, the memory of which manifests itself in a</w:t>
      </w:r>
      <w:r w:rsidR="004A3495">
        <w:rPr>
          <w:rFonts w:ascii="Arial" w:hAnsi="Arial" w:cs="Arial"/>
          <w:sz w:val="24"/>
          <w:szCs w:val="24"/>
        </w:rPr>
        <w:t>nthropomorphic natural images; “</w:t>
      </w:r>
      <w:r>
        <w:rPr>
          <w:rFonts w:ascii="Arial" w:hAnsi="Arial" w:cs="Arial"/>
          <w:sz w:val="24"/>
          <w:szCs w:val="24"/>
        </w:rPr>
        <w:t>small talking bushes, grass’ a</w:t>
      </w:r>
      <w:r w:rsidR="004A3495">
        <w:rPr>
          <w:rFonts w:ascii="Arial" w:hAnsi="Arial" w:cs="Arial"/>
          <w:sz w:val="24"/>
          <w:szCs w:val="24"/>
        </w:rPr>
        <w:t>nd ‘sly snares in voices, trees”</w:t>
      </w:r>
      <w:r w:rsidR="00AD04E4">
        <w:rPr>
          <w:rFonts w:ascii="Arial" w:hAnsi="Arial" w:cs="Arial"/>
          <w:sz w:val="24"/>
          <w:szCs w:val="24"/>
        </w:rPr>
        <w:t xml:space="preserve"> (9)</w:t>
      </w:r>
      <w:r>
        <w:rPr>
          <w:rFonts w:ascii="Arial" w:hAnsi="Arial" w:cs="Arial"/>
          <w:sz w:val="24"/>
          <w:szCs w:val="24"/>
        </w:rPr>
        <w:t>. This relationship suggests a series of revenant memories that are painful. The first stanza uses the typical image of s</w:t>
      </w:r>
      <w:r w:rsidR="00EE3409">
        <w:rPr>
          <w:rFonts w:ascii="Arial" w:hAnsi="Arial" w:cs="Arial"/>
          <w:sz w:val="24"/>
          <w:szCs w:val="24"/>
        </w:rPr>
        <w:t>exual coition as a petit mort: “</w:t>
      </w:r>
      <w:r>
        <w:rPr>
          <w:rFonts w:ascii="Arial" w:hAnsi="Arial" w:cs="Arial"/>
          <w:sz w:val="24"/>
          <w:szCs w:val="24"/>
        </w:rPr>
        <w:t>We di</w:t>
      </w:r>
      <w:r w:rsidR="00EE3409">
        <w:rPr>
          <w:rFonts w:ascii="Arial" w:hAnsi="Arial" w:cs="Arial"/>
          <w:sz w:val="24"/>
          <w:szCs w:val="24"/>
        </w:rPr>
        <w:t>ed together in a fume of leaves”</w:t>
      </w:r>
      <w:r>
        <w:rPr>
          <w:rFonts w:ascii="Arial" w:hAnsi="Arial" w:cs="Arial"/>
          <w:sz w:val="24"/>
          <w:szCs w:val="24"/>
        </w:rPr>
        <w:t xml:space="preserve"> and those leaves return in a more ominous note in the last line in which the speaker’s awakening in the night from a dream of the lover prod</w:t>
      </w:r>
      <w:r w:rsidR="00EE3409">
        <w:rPr>
          <w:rFonts w:ascii="Arial" w:hAnsi="Arial" w:cs="Arial"/>
          <w:sz w:val="24"/>
          <w:szCs w:val="24"/>
        </w:rPr>
        <w:t>uces “an acrid sense of leaves”</w:t>
      </w:r>
      <w:r w:rsidR="008B2F48">
        <w:rPr>
          <w:rFonts w:ascii="Arial" w:hAnsi="Arial" w:cs="Arial"/>
          <w:sz w:val="24"/>
          <w:szCs w:val="24"/>
        </w:rPr>
        <w:t>, t</w:t>
      </w:r>
      <w:r>
        <w:rPr>
          <w:rFonts w:ascii="Arial" w:hAnsi="Arial" w:cs="Arial"/>
          <w:sz w:val="24"/>
          <w:szCs w:val="24"/>
        </w:rPr>
        <w:t xml:space="preserve">he decay of </w:t>
      </w:r>
      <w:r>
        <w:rPr>
          <w:rFonts w:ascii="Arial" w:hAnsi="Arial" w:cs="Arial"/>
          <w:sz w:val="24"/>
          <w:szCs w:val="24"/>
        </w:rPr>
        <w:lastRenderedPageBreak/>
        <w:t xml:space="preserve">the natural world echoing the demise of the relationship. </w:t>
      </w:r>
      <w:r w:rsidR="00D11308">
        <w:rPr>
          <w:rFonts w:ascii="Arial" w:hAnsi="Arial" w:cs="Arial"/>
          <w:sz w:val="24"/>
          <w:szCs w:val="24"/>
        </w:rPr>
        <w:t xml:space="preserve">Formally, with its mix of </w:t>
      </w:r>
      <w:proofErr w:type="spellStart"/>
      <w:r w:rsidR="00D11308">
        <w:rPr>
          <w:rFonts w:ascii="Arial" w:hAnsi="Arial" w:cs="Arial"/>
          <w:sz w:val="24"/>
          <w:szCs w:val="24"/>
        </w:rPr>
        <w:t>trime</w:t>
      </w:r>
      <w:r>
        <w:rPr>
          <w:rFonts w:ascii="Arial" w:hAnsi="Arial" w:cs="Arial"/>
          <w:sz w:val="24"/>
          <w:szCs w:val="24"/>
        </w:rPr>
        <w:t>ter</w:t>
      </w:r>
      <w:proofErr w:type="spellEnd"/>
      <w:r>
        <w:rPr>
          <w:rFonts w:ascii="Arial" w:hAnsi="Arial" w:cs="Arial"/>
          <w:sz w:val="24"/>
          <w:szCs w:val="24"/>
        </w:rPr>
        <w:t xml:space="preserve"> and tetrameter lines and its suggestion of </w:t>
      </w:r>
      <w:r w:rsidR="008B2F48">
        <w:rPr>
          <w:rFonts w:ascii="Arial" w:hAnsi="Arial" w:cs="Arial"/>
          <w:sz w:val="24"/>
          <w:szCs w:val="24"/>
        </w:rPr>
        <w:t>rhyme and repetition, the poem</w:t>
      </w:r>
      <w:r w:rsidR="00D11308">
        <w:rPr>
          <w:rFonts w:ascii="Arial" w:hAnsi="Arial" w:cs="Arial"/>
          <w:sz w:val="24"/>
          <w:szCs w:val="24"/>
        </w:rPr>
        <w:t xml:space="preserve"> points towards</w:t>
      </w:r>
      <w:r>
        <w:rPr>
          <w:rFonts w:ascii="Arial" w:hAnsi="Arial" w:cs="Arial"/>
          <w:sz w:val="24"/>
          <w:szCs w:val="24"/>
        </w:rPr>
        <w:t xml:space="preserve"> a striving for order and the certainties of a strict rhythm. As with the relationship, however, this rhythmical and </w:t>
      </w:r>
      <w:r w:rsidR="005005DA">
        <w:rPr>
          <w:rFonts w:ascii="Arial" w:hAnsi="Arial" w:cs="Arial"/>
          <w:sz w:val="24"/>
          <w:szCs w:val="24"/>
        </w:rPr>
        <w:t>rhyming</w:t>
      </w:r>
      <w:r>
        <w:rPr>
          <w:rFonts w:ascii="Arial" w:hAnsi="Arial" w:cs="Arial"/>
          <w:sz w:val="24"/>
          <w:szCs w:val="24"/>
        </w:rPr>
        <w:t xml:space="preserve"> order remains frustratingly out of reach, half remembered and disrupted by unsettling dreams and ghosts. The use of subtle rhymes with the rejection of solid structure gives several of the poems a sense of order and disorder locked in perpetual struggle and gestures towards one of the main</w:t>
      </w:r>
      <w:r w:rsidR="008B2F48">
        <w:rPr>
          <w:rFonts w:ascii="Arial" w:hAnsi="Arial" w:cs="Arial"/>
          <w:sz w:val="24"/>
          <w:szCs w:val="24"/>
        </w:rPr>
        <w:t xml:space="preserve"> themes Lessing went on to</w:t>
      </w:r>
      <w:r w:rsidR="00B77AA9">
        <w:rPr>
          <w:rFonts w:ascii="Arial" w:hAnsi="Arial" w:cs="Arial"/>
          <w:sz w:val="24"/>
          <w:szCs w:val="24"/>
        </w:rPr>
        <w:t xml:space="preserve"> develop in</w:t>
      </w:r>
      <w:r>
        <w:rPr>
          <w:rFonts w:ascii="Arial" w:hAnsi="Arial" w:cs="Arial"/>
          <w:sz w:val="24"/>
          <w:szCs w:val="24"/>
        </w:rPr>
        <w:t xml:space="preserve"> </w:t>
      </w:r>
      <w:r>
        <w:rPr>
          <w:rFonts w:ascii="Arial" w:hAnsi="Arial" w:cs="Arial"/>
          <w:i/>
          <w:sz w:val="24"/>
          <w:szCs w:val="24"/>
        </w:rPr>
        <w:t>The Golden Notebook</w:t>
      </w:r>
      <w:r>
        <w:rPr>
          <w:rFonts w:ascii="Arial" w:hAnsi="Arial" w:cs="Arial"/>
          <w:sz w:val="24"/>
          <w:szCs w:val="24"/>
        </w:rPr>
        <w:t xml:space="preserve">. </w:t>
      </w:r>
      <w:proofErr w:type="gramStart"/>
      <w:r w:rsidR="00EE3409">
        <w:rPr>
          <w:rFonts w:ascii="Arial" w:hAnsi="Arial" w:cs="Arial"/>
          <w:sz w:val="24"/>
          <w:szCs w:val="24"/>
        </w:rPr>
        <w:t>As Knapp argues: “</w:t>
      </w:r>
      <w:r w:rsidR="00F3546E">
        <w:rPr>
          <w:rFonts w:ascii="Arial" w:hAnsi="Arial" w:cs="Arial"/>
          <w:sz w:val="24"/>
          <w:szCs w:val="24"/>
        </w:rPr>
        <w:t>It is the friction between tradition and experimentation which gives these poems their intriguin</w:t>
      </w:r>
      <w:r w:rsidR="00EE3409">
        <w:rPr>
          <w:rFonts w:ascii="Arial" w:hAnsi="Arial" w:cs="Arial"/>
          <w:sz w:val="24"/>
          <w:szCs w:val="24"/>
        </w:rPr>
        <w:t xml:space="preserve">g, if not </w:t>
      </w:r>
      <w:proofErr w:type="spellStart"/>
      <w:r w:rsidR="00EE3409">
        <w:rPr>
          <w:rFonts w:ascii="Arial" w:hAnsi="Arial" w:cs="Arial"/>
          <w:sz w:val="24"/>
          <w:szCs w:val="24"/>
        </w:rPr>
        <w:t>earthshaking</w:t>
      </w:r>
      <w:proofErr w:type="spellEnd"/>
      <w:r w:rsidR="00EE3409">
        <w:rPr>
          <w:rFonts w:ascii="Arial" w:hAnsi="Arial" w:cs="Arial"/>
          <w:sz w:val="24"/>
          <w:szCs w:val="24"/>
        </w:rPr>
        <w:t>, quality” (72)</w:t>
      </w:r>
      <w:r w:rsidR="00F3546E">
        <w:rPr>
          <w:rFonts w:ascii="Arial" w:hAnsi="Arial" w:cs="Arial"/>
          <w:sz w:val="24"/>
          <w:szCs w:val="24"/>
        </w:rPr>
        <w:t>.</w:t>
      </w:r>
      <w:proofErr w:type="gramEnd"/>
      <w:r w:rsidR="00F3546E">
        <w:rPr>
          <w:rFonts w:ascii="Arial" w:hAnsi="Arial" w:cs="Arial"/>
          <w:sz w:val="24"/>
          <w:szCs w:val="24"/>
        </w:rPr>
        <w:t xml:space="preserve"> </w:t>
      </w:r>
      <w:r>
        <w:rPr>
          <w:rFonts w:ascii="Arial" w:hAnsi="Arial" w:cs="Arial"/>
          <w:sz w:val="24"/>
          <w:szCs w:val="24"/>
        </w:rPr>
        <w:t xml:space="preserve">In these poems the order has not yet broken </w:t>
      </w:r>
      <w:proofErr w:type="gramStart"/>
      <w:r>
        <w:rPr>
          <w:rFonts w:ascii="Arial" w:hAnsi="Arial" w:cs="Arial"/>
          <w:sz w:val="24"/>
          <w:szCs w:val="24"/>
        </w:rPr>
        <w:t>down,</w:t>
      </w:r>
      <w:proofErr w:type="gramEnd"/>
      <w:r>
        <w:rPr>
          <w:rFonts w:ascii="Arial" w:hAnsi="Arial" w:cs="Arial"/>
          <w:sz w:val="24"/>
          <w:szCs w:val="24"/>
        </w:rPr>
        <w:t xml:space="preserve"> however it is p</w:t>
      </w:r>
      <w:r w:rsidR="00EE3409">
        <w:rPr>
          <w:rFonts w:ascii="Arial" w:hAnsi="Arial" w:cs="Arial"/>
          <w:sz w:val="24"/>
          <w:szCs w:val="24"/>
        </w:rPr>
        <w:t>erpetually under threat, as in “Song”</w:t>
      </w:r>
      <w:r>
        <w:rPr>
          <w:rFonts w:ascii="Arial" w:hAnsi="Arial" w:cs="Arial"/>
          <w:sz w:val="24"/>
          <w:szCs w:val="24"/>
        </w:rPr>
        <w:t xml:space="preserve"> which has several end rhymes, couplets, and repeated words, but rejects a strict pattern across the three stanzas.  </w:t>
      </w:r>
    </w:p>
    <w:p w:rsidR="00AD04E4" w:rsidRDefault="00AD04E4" w:rsidP="00AD04E4">
      <w:pPr>
        <w:spacing w:after="0" w:line="480" w:lineRule="auto"/>
        <w:rPr>
          <w:rFonts w:ascii="Arial" w:hAnsi="Arial" w:cs="Arial"/>
          <w:sz w:val="24"/>
          <w:szCs w:val="24"/>
        </w:rPr>
      </w:pPr>
    </w:p>
    <w:p w:rsidR="00373BE6" w:rsidRPr="002A759B" w:rsidRDefault="00251375" w:rsidP="00AD04E4">
      <w:pPr>
        <w:spacing w:after="0" w:line="480" w:lineRule="auto"/>
        <w:rPr>
          <w:rFonts w:ascii="Arial" w:hAnsi="Arial" w:cs="Arial"/>
          <w:sz w:val="24"/>
          <w:szCs w:val="24"/>
        </w:rPr>
      </w:pPr>
      <w:r>
        <w:rPr>
          <w:rFonts w:ascii="Arial" w:hAnsi="Arial" w:cs="Arial"/>
          <w:sz w:val="24"/>
          <w:szCs w:val="24"/>
        </w:rPr>
        <w:t xml:space="preserve">It is difficult to offer comments on the poems collected in this volume </w:t>
      </w:r>
      <w:r w:rsidR="008B2F48">
        <w:rPr>
          <w:rFonts w:ascii="Arial" w:hAnsi="Arial" w:cs="Arial"/>
          <w:sz w:val="24"/>
          <w:szCs w:val="24"/>
        </w:rPr>
        <w:t xml:space="preserve">as a whole </w:t>
      </w:r>
      <w:r>
        <w:rPr>
          <w:rFonts w:ascii="Arial" w:hAnsi="Arial" w:cs="Arial"/>
          <w:sz w:val="24"/>
          <w:szCs w:val="24"/>
        </w:rPr>
        <w:t xml:space="preserve">but it can be seen that although disparate and often obscure, they represent Lessing experimenting with different forms of literary expression in response to a growing frustration she has with the adequacy of the conventional realist novel to represent the </w:t>
      </w:r>
      <w:r w:rsidR="008B2F48">
        <w:rPr>
          <w:rFonts w:ascii="Arial" w:hAnsi="Arial" w:cs="Arial"/>
          <w:sz w:val="24"/>
          <w:szCs w:val="24"/>
        </w:rPr>
        <w:t>sense</w:t>
      </w:r>
      <w:r>
        <w:rPr>
          <w:rFonts w:ascii="Arial" w:hAnsi="Arial" w:cs="Arial"/>
          <w:sz w:val="24"/>
          <w:szCs w:val="24"/>
        </w:rPr>
        <w:t xml:space="preserve"> of fragmentation and disconnection she observes in contemporary politics and culture. </w:t>
      </w:r>
      <w:r w:rsidR="00373BE6">
        <w:rPr>
          <w:rFonts w:ascii="Arial" w:hAnsi="Arial" w:cs="Arial"/>
          <w:sz w:val="24"/>
          <w:szCs w:val="24"/>
        </w:rPr>
        <w:t xml:space="preserve">In terms of personal relationships the arrangement of poems </w:t>
      </w:r>
      <w:r w:rsidR="008B2F48">
        <w:rPr>
          <w:rFonts w:ascii="Arial" w:hAnsi="Arial" w:cs="Arial"/>
          <w:sz w:val="24"/>
          <w:szCs w:val="24"/>
        </w:rPr>
        <w:t xml:space="preserve">conveys </w:t>
      </w:r>
      <w:r w:rsidR="00373BE6">
        <w:rPr>
          <w:rFonts w:ascii="Arial" w:hAnsi="Arial" w:cs="Arial"/>
          <w:sz w:val="24"/>
          <w:szCs w:val="24"/>
        </w:rPr>
        <w:t xml:space="preserve">oscillation between feelings of </w:t>
      </w:r>
      <w:r w:rsidR="00D11308">
        <w:rPr>
          <w:rFonts w:ascii="Arial" w:hAnsi="Arial" w:cs="Arial"/>
          <w:sz w:val="24"/>
          <w:szCs w:val="24"/>
        </w:rPr>
        <w:t>being tied to past loves and of moving on emotionally. Although in the mid</w:t>
      </w:r>
      <w:r w:rsidR="00EE3409">
        <w:rPr>
          <w:rFonts w:ascii="Arial" w:hAnsi="Arial" w:cs="Arial"/>
          <w:sz w:val="24"/>
          <w:szCs w:val="24"/>
        </w:rPr>
        <w:t>dle of the volume lies “New Man”</w:t>
      </w:r>
      <w:r w:rsidR="00373BE6">
        <w:rPr>
          <w:rFonts w:ascii="Arial" w:hAnsi="Arial" w:cs="Arial"/>
          <w:sz w:val="24"/>
          <w:szCs w:val="24"/>
        </w:rPr>
        <w:t xml:space="preserve"> with its post-apocalyptic </w:t>
      </w:r>
      <w:r w:rsidR="008B2F48">
        <w:rPr>
          <w:rFonts w:ascii="Arial" w:hAnsi="Arial" w:cs="Arial"/>
          <w:sz w:val="24"/>
          <w:szCs w:val="24"/>
        </w:rPr>
        <w:t>intimation</w:t>
      </w:r>
      <w:r w:rsidR="00373BE6">
        <w:rPr>
          <w:rFonts w:ascii="Arial" w:hAnsi="Arial" w:cs="Arial"/>
          <w:sz w:val="24"/>
          <w:szCs w:val="24"/>
        </w:rPr>
        <w:t xml:space="preserve"> of a new kind of </w:t>
      </w:r>
      <w:r w:rsidR="00EE3409">
        <w:rPr>
          <w:rFonts w:ascii="Arial" w:hAnsi="Arial" w:cs="Arial"/>
          <w:sz w:val="24"/>
          <w:szCs w:val="24"/>
        </w:rPr>
        <w:t>humanity, the volume ends with “Jealousy”</w:t>
      </w:r>
      <w:r w:rsidR="00373BE6">
        <w:rPr>
          <w:rFonts w:ascii="Arial" w:hAnsi="Arial" w:cs="Arial"/>
          <w:sz w:val="24"/>
          <w:szCs w:val="24"/>
        </w:rPr>
        <w:t xml:space="preserve">, the emotion that appears to be shared by both the speaker and the lost love. Ending the volume with this poem suggests that the time to move on has not yet been reached and that </w:t>
      </w:r>
      <w:r w:rsidR="00373BE6">
        <w:rPr>
          <w:rFonts w:ascii="Arial" w:hAnsi="Arial" w:cs="Arial"/>
          <w:sz w:val="24"/>
          <w:szCs w:val="24"/>
        </w:rPr>
        <w:lastRenderedPageBreak/>
        <w:t xml:space="preserve">the volume </w:t>
      </w:r>
      <w:r w:rsidR="00B64D2B">
        <w:rPr>
          <w:rFonts w:ascii="Arial" w:hAnsi="Arial" w:cs="Arial"/>
          <w:sz w:val="24"/>
          <w:szCs w:val="24"/>
        </w:rPr>
        <w:t>reveals</w:t>
      </w:r>
      <w:r w:rsidR="00373BE6">
        <w:rPr>
          <w:rFonts w:ascii="Arial" w:hAnsi="Arial" w:cs="Arial"/>
          <w:sz w:val="24"/>
          <w:szCs w:val="24"/>
        </w:rPr>
        <w:t xml:space="preserve"> not a development but an enclosed meditation on the complexities of current and past relationships.</w:t>
      </w:r>
      <w:r>
        <w:rPr>
          <w:rFonts w:ascii="Arial" w:hAnsi="Arial" w:cs="Arial"/>
          <w:sz w:val="24"/>
          <w:szCs w:val="24"/>
        </w:rPr>
        <w:t xml:space="preserve"> </w:t>
      </w:r>
      <w:r w:rsidR="00373BE6">
        <w:rPr>
          <w:rFonts w:ascii="Arial" w:hAnsi="Arial" w:cs="Arial"/>
          <w:sz w:val="24"/>
          <w:szCs w:val="24"/>
        </w:rPr>
        <w:t xml:space="preserve">The poems represent an important aspect of Lessing’s writing during this period and </w:t>
      </w:r>
      <w:r w:rsidR="00B64D2B">
        <w:rPr>
          <w:rFonts w:ascii="Arial" w:hAnsi="Arial" w:cs="Arial"/>
          <w:sz w:val="24"/>
          <w:szCs w:val="24"/>
        </w:rPr>
        <w:t>warrant closer investigation</w:t>
      </w:r>
      <w:r w:rsidR="00373BE6">
        <w:rPr>
          <w:rFonts w:ascii="Arial" w:hAnsi="Arial" w:cs="Arial"/>
          <w:sz w:val="24"/>
          <w:szCs w:val="24"/>
        </w:rPr>
        <w:t xml:space="preserve"> in relation to the bigger issues and debates she is </w:t>
      </w:r>
      <w:r w:rsidR="00B64D2B">
        <w:rPr>
          <w:rFonts w:ascii="Arial" w:hAnsi="Arial" w:cs="Arial"/>
          <w:sz w:val="24"/>
          <w:szCs w:val="24"/>
        </w:rPr>
        <w:t>considering, both</w:t>
      </w:r>
      <w:r w:rsidR="00373BE6">
        <w:rPr>
          <w:rFonts w:ascii="Arial" w:hAnsi="Arial" w:cs="Arial"/>
          <w:sz w:val="24"/>
          <w:szCs w:val="24"/>
        </w:rPr>
        <w:t xml:space="preserve"> in terms of her life as a writer and in terms of her responses to contemporary politics</w:t>
      </w:r>
      <w:r w:rsidR="00B64D2B">
        <w:rPr>
          <w:rFonts w:ascii="Arial" w:hAnsi="Arial" w:cs="Arial"/>
          <w:sz w:val="24"/>
          <w:szCs w:val="24"/>
        </w:rPr>
        <w:t>, culture</w:t>
      </w:r>
      <w:r w:rsidR="00373BE6">
        <w:rPr>
          <w:rFonts w:ascii="Arial" w:hAnsi="Arial" w:cs="Arial"/>
          <w:sz w:val="24"/>
          <w:szCs w:val="24"/>
        </w:rPr>
        <w:t xml:space="preserve"> and society in the 1950s. Taken together, the poetry and the drama can be seen to be rehearsing id</w:t>
      </w:r>
      <w:r w:rsidR="00AD04E4">
        <w:rPr>
          <w:rFonts w:ascii="Arial" w:hAnsi="Arial" w:cs="Arial"/>
          <w:sz w:val="24"/>
          <w:szCs w:val="24"/>
        </w:rPr>
        <w:t xml:space="preserve">eas about form and content that </w:t>
      </w:r>
      <w:r w:rsidR="00373BE6">
        <w:rPr>
          <w:rFonts w:ascii="Arial" w:hAnsi="Arial" w:cs="Arial"/>
          <w:sz w:val="24"/>
          <w:szCs w:val="24"/>
        </w:rPr>
        <w:t xml:space="preserve">are developed more fully in </w:t>
      </w:r>
      <w:r w:rsidR="00373BE6">
        <w:rPr>
          <w:rFonts w:ascii="Arial" w:hAnsi="Arial" w:cs="Arial"/>
          <w:i/>
          <w:sz w:val="24"/>
          <w:szCs w:val="24"/>
        </w:rPr>
        <w:t>The Golden Notebook</w:t>
      </w:r>
      <w:r w:rsidR="00373BE6">
        <w:rPr>
          <w:rFonts w:ascii="Arial" w:hAnsi="Arial" w:cs="Arial"/>
          <w:sz w:val="24"/>
          <w:szCs w:val="24"/>
        </w:rPr>
        <w:t>.</w:t>
      </w:r>
      <w:r w:rsidR="00D11308">
        <w:rPr>
          <w:rFonts w:ascii="Arial" w:hAnsi="Arial" w:cs="Arial"/>
          <w:sz w:val="24"/>
          <w:szCs w:val="24"/>
        </w:rPr>
        <w:t xml:space="preserve"> </w:t>
      </w:r>
      <w:r w:rsidR="00AD04E4">
        <w:rPr>
          <w:rFonts w:ascii="Arial" w:hAnsi="Arial" w:cs="Arial"/>
          <w:sz w:val="24"/>
          <w:szCs w:val="24"/>
        </w:rPr>
        <w:t>Their interest for the Lessing scholar and wider reader, however, is not simply as an adjunct to the fiction but</w:t>
      </w:r>
      <w:r w:rsidR="00D11308">
        <w:rPr>
          <w:rFonts w:ascii="Arial" w:hAnsi="Arial" w:cs="Arial"/>
          <w:sz w:val="24"/>
          <w:szCs w:val="24"/>
        </w:rPr>
        <w:t xml:space="preserve"> also as valuable works in their own right, worthy of further study and certainly of re-print in some form.</w:t>
      </w:r>
      <w:r w:rsidR="00F86708">
        <w:rPr>
          <w:rFonts w:ascii="Arial" w:hAnsi="Arial" w:cs="Arial"/>
          <w:sz w:val="24"/>
          <w:szCs w:val="24"/>
        </w:rPr>
        <w:t xml:space="preserve"> They reveal </w:t>
      </w:r>
      <w:r w:rsidR="00BE40BB">
        <w:rPr>
          <w:rFonts w:ascii="Arial" w:hAnsi="Arial" w:cs="Arial"/>
          <w:sz w:val="24"/>
          <w:szCs w:val="24"/>
        </w:rPr>
        <w:t>a writer grappling with issues of (post-</w:t>
      </w:r>
      <w:proofErr w:type="gramStart"/>
      <w:r w:rsidR="00BE40BB">
        <w:rPr>
          <w:rFonts w:ascii="Arial" w:hAnsi="Arial" w:cs="Arial"/>
          <w:sz w:val="24"/>
          <w:szCs w:val="24"/>
        </w:rPr>
        <w:t>)colonial</w:t>
      </w:r>
      <w:proofErr w:type="gramEnd"/>
      <w:r w:rsidR="00BE40BB">
        <w:rPr>
          <w:rFonts w:ascii="Arial" w:hAnsi="Arial" w:cs="Arial"/>
          <w:sz w:val="24"/>
          <w:szCs w:val="24"/>
        </w:rPr>
        <w:t xml:space="preserve"> dislocation, disillusion with the philosophical rationale behind communist politics, and an interrogation of dominant gender codes, presented in a literary form that deviates from the narrative prose style for which Lessing </w:t>
      </w:r>
      <w:r w:rsidR="001E40EE">
        <w:rPr>
          <w:rFonts w:ascii="Arial" w:hAnsi="Arial" w:cs="Arial"/>
          <w:sz w:val="24"/>
          <w:szCs w:val="24"/>
        </w:rPr>
        <w:t>is most well-</w:t>
      </w:r>
      <w:r w:rsidR="00BE40BB">
        <w:rPr>
          <w:rFonts w:ascii="Arial" w:hAnsi="Arial" w:cs="Arial"/>
          <w:sz w:val="24"/>
          <w:szCs w:val="24"/>
        </w:rPr>
        <w:t>known.</w:t>
      </w:r>
      <w:r w:rsidR="00F86708">
        <w:rPr>
          <w:rFonts w:ascii="Arial" w:hAnsi="Arial" w:cs="Arial"/>
          <w:sz w:val="24"/>
          <w:szCs w:val="24"/>
        </w:rPr>
        <w:t xml:space="preserve"> </w:t>
      </w:r>
    </w:p>
    <w:p w:rsidR="00373BE6" w:rsidRDefault="00373BE6" w:rsidP="009130E5">
      <w:pPr>
        <w:spacing w:after="0" w:line="480" w:lineRule="auto"/>
        <w:rPr>
          <w:rFonts w:ascii="Arial" w:hAnsi="Arial" w:cs="Arial"/>
          <w:sz w:val="24"/>
          <w:szCs w:val="24"/>
        </w:rPr>
      </w:pPr>
    </w:p>
    <w:p w:rsidR="00373BE6" w:rsidRDefault="00373BE6" w:rsidP="00A92E73">
      <w:pPr>
        <w:rPr>
          <w:rFonts w:ascii="Times New Roman" w:hAnsi="Times New Roman"/>
          <w:sz w:val="24"/>
          <w:szCs w:val="24"/>
        </w:rPr>
      </w:pPr>
    </w:p>
    <w:p w:rsidR="000A3661" w:rsidRDefault="000A3661">
      <w:pPr>
        <w:spacing w:after="0" w:line="240" w:lineRule="auto"/>
        <w:rPr>
          <w:rFonts w:ascii="Times New Roman" w:hAnsi="Times New Roman"/>
          <w:sz w:val="24"/>
          <w:szCs w:val="24"/>
        </w:rPr>
      </w:pPr>
      <w:r>
        <w:rPr>
          <w:rFonts w:ascii="Times New Roman" w:hAnsi="Times New Roman"/>
          <w:sz w:val="24"/>
          <w:szCs w:val="24"/>
        </w:rPr>
        <w:br w:type="page"/>
      </w:r>
    </w:p>
    <w:p w:rsidR="000A3661" w:rsidRPr="001061D3" w:rsidRDefault="000A3661" w:rsidP="001061D3">
      <w:pPr>
        <w:spacing w:after="0" w:line="480" w:lineRule="auto"/>
        <w:rPr>
          <w:rFonts w:ascii="Arial" w:hAnsi="Arial" w:cs="Arial"/>
          <w:b/>
          <w:sz w:val="24"/>
          <w:szCs w:val="24"/>
        </w:rPr>
      </w:pPr>
      <w:r w:rsidRPr="001061D3">
        <w:rPr>
          <w:rFonts w:ascii="Arial" w:hAnsi="Arial" w:cs="Arial"/>
          <w:b/>
          <w:sz w:val="24"/>
          <w:szCs w:val="24"/>
        </w:rPr>
        <w:lastRenderedPageBreak/>
        <w:t>Works Cited</w:t>
      </w:r>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Allcorn</w:t>
      </w:r>
      <w:proofErr w:type="spellEnd"/>
      <w:r w:rsidRPr="00246DA1">
        <w:rPr>
          <w:rFonts w:ascii="Arial" w:hAnsi="Arial" w:cs="Arial"/>
        </w:rPr>
        <w:t xml:space="preserve">, Derek. </w:t>
      </w:r>
      <w:proofErr w:type="gramStart"/>
      <w:r w:rsidRPr="00246DA1">
        <w:rPr>
          <w:rFonts w:ascii="Arial" w:hAnsi="Arial" w:cs="Arial"/>
        </w:rPr>
        <w:t>“The Unnoticed Generation.”</w:t>
      </w:r>
      <w:proofErr w:type="gramEnd"/>
      <w:r w:rsidRPr="00246DA1">
        <w:rPr>
          <w:rFonts w:ascii="Arial" w:hAnsi="Arial" w:cs="Arial"/>
        </w:rPr>
        <w:t xml:space="preserve"> </w:t>
      </w:r>
      <w:r w:rsidRPr="00246DA1">
        <w:rPr>
          <w:rFonts w:ascii="Arial" w:hAnsi="Arial" w:cs="Arial"/>
          <w:i/>
        </w:rPr>
        <w:t>Universities and Left Review</w:t>
      </w:r>
      <w:r w:rsidRPr="00246DA1">
        <w:rPr>
          <w:rFonts w:ascii="Arial" w:hAnsi="Arial" w:cs="Arial"/>
        </w:rPr>
        <w:t xml:space="preserve"> 4 (1958): 54-58.</w:t>
      </w:r>
      <w:r w:rsidR="00D609B0" w:rsidRPr="00246DA1">
        <w:rPr>
          <w:rFonts w:ascii="Arial" w:hAnsi="Arial" w:cs="Arial"/>
        </w:rPr>
        <w:t xml:space="preserve"> </w:t>
      </w:r>
      <w:r w:rsidR="00D609B0" w:rsidRPr="00246DA1">
        <w:rPr>
          <w:rFonts w:ascii="Arial" w:hAnsi="Arial" w:cs="Arial"/>
        </w:rPr>
        <w:t>Print.</w:t>
      </w:r>
    </w:p>
    <w:p w:rsidR="001E1D28" w:rsidRPr="00246DA1" w:rsidRDefault="001E1D28" w:rsidP="001061D3">
      <w:pPr>
        <w:pStyle w:val="EndnoteText"/>
        <w:spacing w:line="480" w:lineRule="auto"/>
        <w:ind w:left="720" w:hanging="720"/>
        <w:rPr>
          <w:rFonts w:ascii="Arial" w:hAnsi="Arial" w:cs="Arial"/>
        </w:rPr>
      </w:pPr>
      <w:proofErr w:type="spellStart"/>
      <w:r w:rsidRPr="00246DA1">
        <w:rPr>
          <w:rFonts w:ascii="Arial" w:hAnsi="Arial" w:cs="Arial"/>
        </w:rPr>
        <w:t>Arlett</w:t>
      </w:r>
      <w:proofErr w:type="spellEnd"/>
      <w:r w:rsidRPr="00246DA1">
        <w:rPr>
          <w:rFonts w:ascii="Arial" w:hAnsi="Arial" w:cs="Arial"/>
        </w:rPr>
        <w:t xml:space="preserve">, </w:t>
      </w:r>
      <w:r w:rsidR="00ED067E" w:rsidRPr="00246DA1">
        <w:rPr>
          <w:rFonts w:ascii="Arial" w:hAnsi="Arial" w:cs="Arial"/>
        </w:rPr>
        <w:t>Robert. “</w:t>
      </w:r>
      <w:r w:rsidRPr="00246DA1">
        <w:rPr>
          <w:rFonts w:ascii="Arial" w:hAnsi="Arial" w:cs="Arial"/>
        </w:rPr>
        <w:t>The Diale</w:t>
      </w:r>
      <w:r w:rsidR="00ED067E" w:rsidRPr="00246DA1">
        <w:rPr>
          <w:rFonts w:ascii="Arial" w:hAnsi="Arial" w:cs="Arial"/>
        </w:rPr>
        <w:t>ctical Epic: Brecht and Lessing.”</w:t>
      </w:r>
      <w:r w:rsidRPr="00246DA1">
        <w:rPr>
          <w:rFonts w:ascii="Arial" w:hAnsi="Arial" w:cs="Arial"/>
        </w:rPr>
        <w:t xml:space="preserve"> </w:t>
      </w:r>
      <w:r w:rsidRPr="00246DA1">
        <w:rPr>
          <w:rFonts w:ascii="Arial" w:hAnsi="Arial" w:cs="Arial"/>
          <w:i/>
        </w:rPr>
        <w:t>Twentieth Century Literature</w:t>
      </w:r>
      <w:r w:rsidRPr="00246DA1">
        <w:rPr>
          <w:rFonts w:ascii="Arial" w:hAnsi="Arial" w:cs="Arial"/>
        </w:rPr>
        <w:t xml:space="preserve"> Spring</w:t>
      </w:r>
      <w:r w:rsidR="00ED067E" w:rsidRPr="00246DA1">
        <w:rPr>
          <w:rFonts w:ascii="Arial" w:hAnsi="Arial" w:cs="Arial"/>
        </w:rPr>
        <w:t xml:space="preserve"> 33:1</w:t>
      </w:r>
      <w:r w:rsidRPr="00246DA1">
        <w:rPr>
          <w:rFonts w:ascii="Arial" w:hAnsi="Arial" w:cs="Arial"/>
        </w:rPr>
        <w:t xml:space="preserve"> </w:t>
      </w:r>
      <w:r w:rsidR="00ED067E" w:rsidRPr="00246DA1">
        <w:rPr>
          <w:rFonts w:ascii="Arial" w:hAnsi="Arial" w:cs="Arial"/>
        </w:rPr>
        <w:t xml:space="preserve">(1987): </w:t>
      </w:r>
      <w:r w:rsidRPr="00246DA1">
        <w:rPr>
          <w:rFonts w:ascii="Arial" w:hAnsi="Arial" w:cs="Arial"/>
        </w:rPr>
        <w:t>67-79.</w:t>
      </w:r>
      <w:r w:rsidR="004A7A54" w:rsidRPr="00246DA1">
        <w:rPr>
          <w:rFonts w:ascii="Arial" w:hAnsi="Arial" w:cs="Arial"/>
        </w:rPr>
        <w:t xml:space="preserve"> Print.</w:t>
      </w:r>
    </w:p>
    <w:p w:rsidR="001E1D28" w:rsidRPr="00246DA1" w:rsidRDefault="001E1D28" w:rsidP="001061D3">
      <w:pPr>
        <w:pStyle w:val="EndnoteText"/>
        <w:spacing w:line="480" w:lineRule="auto"/>
        <w:ind w:left="720" w:hanging="720"/>
        <w:rPr>
          <w:rFonts w:ascii="Arial" w:hAnsi="Arial" w:cs="Arial"/>
        </w:rPr>
      </w:pPr>
      <w:r w:rsidRPr="00246DA1">
        <w:rPr>
          <w:rFonts w:ascii="Arial" w:hAnsi="Arial" w:cs="Arial"/>
        </w:rPr>
        <w:t xml:space="preserve">Bentley, </w:t>
      </w:r>
      <w:r w:rsidR="004A7A54" w:rsidRPr="00246DA1">
        <w:rPr>
          <w:rFonts w:ascii="Arial" w:hAnsi="Arial" w:cs="Arial"/>
        </w:rPr>
        <w:t>Nick. “</w:t>
      </w:r>
      <w:r w:rsidRPr="00246DA1">
        <w:rPr>
          <w:rFonts w:ascii="Arial" w:hAnsi="Arial" w:cs="Arial"/>
        </w:rPr>
        <w:t>The Young Ones: A Reassessment of the British New Left’s Representa</w:t>
      </w:r>
      <w:r w:rsidR="004A7A54" w:rsidRPr="00246DA1">
        <w:rPr>
          <w:rFonts w:ascii="Arial" w:hAnsi="Arial" w:cs="Arial"/>
        </w:rPr>
        <w:t>tion of 1950s Youth Subcultures.”</w:t>
      </w:r>
      <w:r w:rsidRPr="00246DA1">
        <w:rPr>
          <w:rFonts w:ascii="Arial" w:hAnsi="Arial" w:cs="Arial"/>
        </w:rPr>
        <w:t xml:space="preserve"> </w:t>
      </w:r>
      <w:r w:rsidRPr="00246DA1">
        <w:rPr>
          <w:rFonts w:ascii="Arial" w:hAnsi="Arial" w:cs="Arial"/>
          <w:i/>
          <w:iCs/>
        </w:rPr>
        <w:t>European Journal of Cultural Studies</w:t>
      </w:r>
      <w:r w:rsidR="004A7A54" w:rsidRPr="00246DA1">
        <w:rPr>
          <w:rFonts w:ascii="Arial" w:hAnsi="Arial" w:cs="Arial"/>
        </w:rPr>
        <w:t xml:space="preserve"> 8:1 (2005): </w:t>
      </w:r>
      <w:r w:rsidRPr="00246DA1">
        <w:rPr>
          <w:rFonts w:ascii="Arial" w:hAnsi="Arial" w:cs="Arial"/>
        </w:rPr>
        <w:t>65-83.</w:t>
      </w:r>
      <w:r w:rsidR="00D609B0" w:rsidRPr="00246DA1">
        <w:rPr>
          <w:rFonts w:ascii="Arial" w:hAnsi="Arial" w:cs="Arial"/>
        </w:rPr>
        <w:t xml:space="preserve"> </w:t>
      </w:r>
      <w:r w:rsidR="00D609B0" w:rsidRPr="00246DA1">
        <w:rPr>
          <w:rFonts w:ascii="Arial" w:hAnsi="Arial" w:cs="Arial"/>
        </w:rPr>
        <w:t>Print.</w:t>
      </w:r>
    </w:p>
    <w:p w:rsidR="001E1D28" w:rsidRPr="00246DA1" w:rsidRDefault="001E1D28" w:rsidP="001061D3">
      <w:pPr>
        <w:pStyle w:val="EndnoteText"/>
        <w:spacing w:line="480" w:lineRule="auto"/>
        <w:ind w:left="720" w:hanging="720"/>
        <w:rPr>
          <w:rStyle w:val="EndnoteReference"/>
          <w:rFonts w:ascii="Arial" w:hAnsi="Arial" w:cs="Arial"/>
          <w:vertAlign w:val="baseline"/>
        </w:rPr>
      </w:pPr>
      <w:proofErr w:type="gramStart"/>
      <w:r w:rsidRPr="00246DA1">
        <w:rPr>
          <w:rFonts w:ascii="Arial" w:hAnsi="Arial" w:cs="Arial"/>
        </w:rPr>
        <w:t>Duncan</w:t>
      </w:r>
      <w:r w:rsidR="004A7A54" w:rsidRPr="00246DA1">
        <w:rPr>
          <w:rFonts w:ascii="Arial" w:hAnsi="Arial" w:cs="Arial"/>
        </w:rPr>
        <w:t>,</w:t>
      </w:r>
      <w:r w:rsidRPr="00246DA1">
        <w:rPr>
          <w:rFonts w:ascii="Arial" w:hAnsi="Arial" w:cs="Arial"/>
        </w:rPr>
        <w:t xml:space="preserve"> </w:t>
      </w:r>
      <w:r w:rsidR="004A7A54" w:rsidRPr="00246DA1">
        <w:rPr>
          <w:rFonts w:ascii="Arial" w:hAnsi="Arial" w:cs="Arial"/>
        </w:rPr>
        <w:t xml:space="preserve">Greta, </w:t>
      </w:r>
      <w:r w:rsidRPr="00246DA1">
        <w:rPr>
          <w:rFonts w:ascii="Arial" w:hAnsi="Arial" w:cs="Arial"/>
        </w:rPr>
        <w:t xml:space="preserve">and Roy </w:t>
      </w:r>
      <w:proofErr w:type="spellStart"/>
      <w:r w:rsidRPr="00246DA1">
        <w:rPr>
          <w:rFonts w:ascii="Arial" w:hAnsi="Arial" w:cs="Arial"/>
        </w:rPr>
        <w:t>Wilkie</w:t>
      </w:r>
      <w:proofErr w:type="spellEnd"/>
      <w:r w:rsidR="004A7A54" w:rsidRPr="00246DA1">
        <w:rPr>
          <w:rFonts w:ascii="Arial" w:hAnsi="Arial" w:cs="Arial"/>
        </w:rPr>
        <w:t>.</w:t>
      </w:r>
      <w:proofErr w:type="gramEnd"/>
      <w:r w:rsidR="004A7A54" w:rsidRPr="00246DA1">
        <w:rPr>
          <w:rFonts w:ascii="Arial" w:hAnsi="Arial" w:cs="Arial"/>
        </w:rPr>
        <w:t xml:space="preserve"> </w:t>
      </w:r>
      <w:proofErr w:type="gramStart"/>
      <w:r w:rsidR="004A7A54" w:rsidRPr="00246DA1">
        <w:rPr>
          <w:rFonts w:ascii="Arial" w:hAnsi="Arial" w:cs="Arial"/>
        </w:rPr>
        <w:t>“Glasgow Adolescents.”</w:t>
      </w:r>
      <w:proofErr w:type="gramEnd"/>
      <w:r w:rsidRPr="00246DA1">
        <w:rPr>
          <w:rFonts w:ascii="Arial" w:hAnsi="Arial" w:cs="Arial"/>
        </w:rPr>
        <w:t xml:space="preserve"> </w:t>
      </w:r>
      <w:r w:rsidRPr="00246DA1">
        <w:rPr>
          <w:rFonts w:ascii="Arial" w:hAnsi="Arial" w:cs="Arial"/>
          <w:i/>
          <w:iCs/>
        </w:rPr>
        <w:t>Universities and Left Review</w:t>
      </w:r>
      <w:r w:rsidR="004A7A54" w:rsidRPr="00246DA1">
        <w:rPr>
          <w:rFonts w:ascii="Arial" w:hAnsi="Arial" w:cs="Arial"/>
        </w:rPr>
        <w:t xml:space="preserve"> 5 (1958): </w:t>
      </w:r>
      <w:r w:rsidRPr="00246DA1">
        <w:rPr>
          <w:rFonts w:ascii="Arial" w:hAnsi="Arial" w:cs="Arial"/>
        </w:rPr>
        <w:t>24-25.</w:t>
      </w:r>
      <w:r w:rsidR="00D609B0" w:rsidRPr="00246DA1">
        <w:rPr>
          <w:rFonts w:ascii="Arial" w:hAnsi="Arial" w:cs="Arial"/>
        </w:rPr>
        <w:t xml:space="preserve"> </w:t>
      </w:r>
      <w:r w:rsidR="00D609B0" w:rsidRPr="00246DA1">
        <w:rPr>
          <w:rFonts w:ascii="Arial" w:hAnsi="Arial" w:cs="Arial"/>
        </w:rPr>
        <w:t>Print.</w:t>
      </w:r>
    </w:p>
    <w:p w:rsidR="001E1D28" w:rsidRPr="00246DA1" w:rsidRDefault="001E1D28" w:rsidP="001061D3">
      <w:pPr>
        <w:pStyle w:val="EndnoteText"/>
        <w:spacing w:line="480" w:lineRule="auto"/>
        <w:ind w:left="720" w:hanging="720"/>
        <w:rPr>
          <w:rFonts w:ascii="Arial" w:hAnsi="Arial" w:cs="Arial"/>
        </w:rPr>
      </w:pPr>
      <w:r w:rsidRPr="00246DA1">
        <w:rPr>
          <w:rFonts w:ascii="Arial" w:hAnsi="Arial" w:cs="Arial"/>
        </w:rPr>
        <w:t xml:space="preserve">Graham, </w:t>
      </w:r>
      <w:r w:rsidR="004A7A54" w:rsidRPr="00246DA1">
        <w:rPr>
          <w:rFonts w:ascii="Arial" w:hAnsi="Arial" w:cs="Arial"/>
        </w:rPr>
        <w:t xml:space="preserve">Robin. </w:t>
      </w:r>
      <w:proofErr w:type="gramStart"/>
      <w:r w:rsidR="004A7A54" w:rsidRPr="00246DA1">
        <w:rPr>
          <w:rFonts w:ascii="Arial" w:hAnsi="Arial" w:cs="Arial"/>
        </w:rPr>
        <w:t>“Twenty ‘New’</w:t>
      </w:r>
      <w:r w:rsidRPr="00246DA1">
        <w:rPr>
          <w:rFonts w:ascii="Arial" w:hAnsi="Arial" w:cs="Arial"/>
        </w:rPr>
        <w:t xml:space="preserve"> Poems by Doris Lessing</w:t>
      </w:r>
      <w:r w:rsidR="00234C0F" w:rsidRPr="00246DA1">
        <w:rPr>
          <w:rFonts w:ascii="Arial" w:hAnsi="Arial" w:cs="Arial"/>
        </w:rPr>
        <w:t>.”</w:t>
      </w:r>
      <w:proofErr w:type="gramEnd"/>
      <w:r w:rsidRPr="00246DA1">
        <w:rPr>
          <w:rFonts w:ascii="Arial" w:hAnsi="Arial" w:cs="Arial"/>
        </w:rPr>
        <w:t xml:space="preserve"> </w:t>
      </w:r>
      <w:r w:rsidRPr="00246DA1">
        <w:rPr>
          <w:rFonts w:ascii="Arial" w:hAnsi="Arial" w:cs="Arial"/>
          <w:i/>
        </w:rPr>
        <w:t>World Literature Written in English</w:t>
      </w:r>
      <w:r w:rsidR="00234C0F" w:rsidRPr="00246DA1">
        <w:rPr>
          <w:rFonts w:ascii="Arial" w:hAnsi="Arial" w:cs="Arial"/>
        </w:rPr>
        <w:t xml:space="preserve"> 18 (1979):</w:t>
      </w:r>
      <w:r w:rsidRPr="00246DA1">
        <w:rPr>
          <w:rFonts w:ascii="Arial" w:hAnsi="Arial" w:cs="Arial"/>
        </w:rPr>
        <w:t xml:space="preserve"> 90-8</w:t>
      </w:r>
      <w:r w:rsidR="00234C0F" w:rsidRPr="00246DA1">
        <w:rPr>
          <w:rFonts w:ascii="Arial" w:hAnsi="Arial" w:cs="Arial"/>
        </w:rPr>
        <w:t>.</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iCs/>
        </w:rPr>
      </w:pPr>
      <w:r w:rsidRPr="00246DA1">
        <w:rPr>
          <w:rFonts w:ascii="Arial" w:hAnsi="Arial" w:cs="Arial"/>
        </w:rPr>
        <w:t xml:space="preserve">Hall, Stuart. </w:t>
      </w:r>
      <w:proofErr w:type="gramStart"/>
      <w:r w:rsidRPr="00246DA1">
        <w:rPr>
          <w:rFonts w:ascii="Arial" w:hAnsi="Arial" w:cs="Arial"/>
        </w:rPr>
        <w:t>“Politics of Adolescence?”</w:t>
      </w:r>
      <w:proofErr w:type="gramEnd"/>
      <w:r w:rsidRPr="00246DA1">
        <w:rPr>
          <w:rFonts w:ascii="Arial" w:hAnsi="Arial" w:cs="Arial"/>
        </w:rPr>
        <w:t xml:space="preserve"> </w:t>
      </w:r>
      <w:r w:rsidRPr="00246DA1">
        <w:rPr>
          <w:rFonts w:ascii="Arial" w:hAnsi="Arial" w:cs="Arial"/>
          <w:i/>
        </w:rPr>
        <w:t>Universities and Left Review</w:t>
      </w:r>
      <w:r w:rsidRPr="00246DA1">
        <w:rPr>
          <w:rFonts w:ascii="Arial" w:hAnsi="Arial" w:cs="Arial"/>
          <w:iCs/>
        </w:rPr>
        <w:t xml:space="preserve"> 6 (1959): 2-4.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 xml:space="preserve">Knapp, Mona. </w:t>
      </w:r>
      <w:r w:rsidRPr="00246DA1">
        <w:rPr>
          <w:rFonts w:ascii="Arial" w:hAnsi="Arial" w:cs="Arial"/>
          <w:i/>
        </w:rPr>
        <w:t>Doris Lessing</w:t>
      </w:r>
      <w:r w:rsidRPr="00246DA1">
        <w:rPr>
          <w:rFonts w:ascii="Arial" w:hAnsi="Arial" w:cs="Arial"/>
        </w:rPr>
        <w:t xml:space="preserve">. New York: Frederick </w:t>
      </w:r>
      <w:proofErr w:type="spellStart"/>
      <w:r w:rsidRPr="00246DA1">
        <w:rPr>
          <w:rFonts w:ascii="Arial" w:hAnsi="Arial" w:cs="Arial"/>
        </w:rPr>
        <w:t>Ungar</w:t>
      </w:r>
      <w:proofErr w:type="spellEnd"/>
      <w:r w:rsidRPr="00246DA1">
        <w:rPr>
          <w:rFonts w:ascii="Arial" w:hAnsi="Arial" w:cs="Arial"/>
        </w:rPr>
        <w:t xml:space="preserve"> Publishing Co., 984. Print.</w:t>
      </w:r>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Kullman</w:t>
      </w:r>
      <w:proofErr w:type="spellEnd"/>
      <w:r w:rsidRPr="00246DA1">
        <w:rPr>
          <w:rFonts w:ascii="Arial" w:hAnsi="Arial" w:cs="Arial"/>
        </w:rPr>
        <w:t xml:space="preserve">, Michael. </w:t>
      </w:r>
      <w:proofErr w:type="gramStart"/>
      <w:r w:rsidRPr="00246DA1">
        <w:rPr>
          <w:rFonts w:ascii="Arial" w:hAnsi="Arial" w:cs="Arial"/>
        </w:rPr>
        <w:t>“The Anti-Culture Born of Despair.”</w:t>
      </w:r>
      <w:proofErr w:type="gramEnd"/>
      <w:r w:rsidRPr="00246DA1">
        <w:rPr>
          <w:rFonts w:ascii="Arial" w:hAnsi="Arial" w:cs="Arial"/>
        </w:rPr>
        <w:t xml:space="preserve"> </w:t>
      </w:r>
      <w:r w:rsidRPr="00246DA1">
        <w:rPr>
          <w:rFonts w:ascii="Arial" w:hAnsi="Arial" w:cs="Arial"/>
          <w:i/>
        </w:rPr>
        <w:t>Universities and Left Review</w:t>
      </w:r>
      <w:r w:rsidRPr="00246DA1">
        <w:rPr>
          <w:rFonts w:ascii="Arial" w:hAnsi="Arial" w:cs="Arial"/>
        </w:rPr>
        <w:t xml:space="preserve"> 4 (1958): 51-54. </w:t>
      </w:r>
      <w:r w:rsidR="00D609B0" w:rsidRPr="00246DA1">
        <w:rPr>
          <w:rFonts w:ascii="Arial" w:hAnsi="Arial" w:cs="Arial"/>
        </w:rPr>
        <w:t>Print.</w:t>
      </w:r>
    </w:p>
    <w:p w:rsidR="00C66130" w:rsidRPr="00246DA1" w:rsidRDefault="00C66130" w:rsidP="00D609B0">
      <w:pPr>
        <w:spacing w:after="0" w:line="480" w:lineRule="auto"/>
        <w:ind w:left="720" w:hanging="720"/>
        <w:rPr>
          <w:rFonts w:ascii="Arial" w:hAnsi="Arial" w:cs="Arial"/>
          <w:sz w:val="24"/>
          <w:szCs w:val="24"/>
        </w:rPr>
      </w:pPr>
      <w:r w:rsidRPr="00246DA1">
        <w:rPr>
          <w:rFonts w:ascii="Arial" w:hAnsi="Arial" w:cs="Arial"/>
          <w:sz w:val="24"/>
          <w:szCs w:val="24"/>
        </w:rPr>
        <w:t xml:space="preserve">Lessing, Doris. </w:t>
      </w:r>
      <w:proofErr w:type="gramStart"/>
      <w:r w:rsidRPr="00246DA1">
        <w:rPr>
          <w:rFonts w:ascii="Arial" w:hAnsi="Arial" w:cs="Arial"/>
          <w:i/>
          <w:sz w:val="24"/>
          <w:szCs w:val="24"/>
        </w:rPr>
        <w:t>After Dinner</w:t>
      </w:r>
      <w:r w:rsidRPr="00246DA1">
        <w:rPr>
          <w:rFonts w:ascii="Arial" w:hAnsi="Arial" w:cs="Arial"/>
          <w:sz w:val="24"/>
          <w:szCs w:val="24"/>
        </w:rPr>
        <w:t>.</w:t>
      </w:r>
      <w:proofErr w:type="gramEnd"/>
      <w:r w:rsidRPr="00246DA1">
        <w:rPr>
          <w:rFonts w:ascii="Arial" w:hAnsi="Arial" w:cs="Arial"/>
          <w:sz w:val="24"/>
          <w:szCs w:val="24"/>
        </w:rPr>
        <w:t xml:space="preserve"> </w:t>
      </w:r>
      <w:proofErr w:type="gramStart"/>
      <w:r w:rsidR="0047585B" w:rsidRPr="00246DA1">
        <w:rPr>
          <w:rFonts w:ascii="Arial" w:hAnsi="Arial" w:cs="Arial"/>
          <w:sz w:val="24"/>
          <w:szCs w:val="24"/>
        </w:rPr>
        <w:t>ITV.</w:t>
      </w:r>
      <w:proofErr w:type="gramEnd"/>
      <w:r w:rsidR="0047585B" w:rsidRPr="00246DA1">
        <w:rPr>
          <w:rFonts w:ascii="Arial" w:hAnsi="Arial" w:cs="Arial"/>
          <w:sz w:val="24"/>
          <w:szCs w:val="24"/>
        </w:rPr>
        <w:t xml:space="preserve"> 24 Sept. 1959. </w:t>
      </w:r>
      <w:proofErr w:type="gramStart"/>
      <w:r w:rsidR="00191CA0" w:rsidRPr="00246DA1">
        <w:rPr>
          <w:rFonts w:ascii="Arial" w:hAnsi="Arial" w:cs="Arial"/>
          <w:sz w:val="24"/>
          <w:szCs w:val="24"/>
        </w:rPr>
        <w:t>T</w:t>
      </w:r>
      <w:r w:rsidR="0047585B" w:rsidRPr="00246DA1">
        <w:rPr>
          <w:rFonts w:ascii="Arial" w:hAnsi="Arial" w:cs="Arial"/>
          <w:sz w:val="24"/>
          <w:szCs w:val="24"/>
        </w:rPr>
        <w:t>elevision.</w:t>
      </w:r>
      <w:proofErr w:type="gramEnd"/>
    </w:p>
    <w:p w:rsidR="00C66130" w:rsidRPr="00246DA1" w:rsidRDefault="00C66130" w:rsidP="0047585B">
      <w:pPr>
        <w:spacing w:after="0" w:line="480" w:lineRule="auto"/>
        <w:ind w:left="720" w:hanging="720"/>
        <w:rPr>
          <w:rFonts w:ascii="Arial" w:hAnsi="Arial" w:cs="Arial"/>
          <w:sz w:val="24"/>
          <w:szCs w:val="24"/>
        </w:rPr>
      </w:pPr>
      <w:r w:rsidRPr="00246DA1">
        <w:rPr>
          <w:rFonts w:ascii="Arial" w:hAnsi="Arial" w:cs="Arial"/>
          <w:sz w:val="24"/>
          <w:szCs w:val="24"/>
        </w:rPr>
        <w:t xml:space="preserve">----. </w:t>
      </w:r>
      <w:r w:rsidR="0047585B" w:rsidRPr="00246DA1">
        <w:rPr>
          <w:rFonts w:ascii="Arial" w:hAnsi="Arial" w:cs="Arial"/>
          <w:sz w:val="24"/>
          <w:szCs w:val="24"/>
        </w:rPr>
        <w:t>“</w:t>
      </w:r>
      <w:r w:rsidRPr="00246DA1">
        <w:rPr>
          <w:rFonts w:ascii="Arial" w:hAnsi="Arial" w:cs="Arial"/>
          <w:sz w:val="24"/>
          <w:szCs w:val="24"/>
        </w:rPr>
        <w:t>The Day Stalin Died</w:t>
      </w:r>
      <w:r w:rsidR="0047585B" w:rsidRPr="00246DA1">
        <w:rPr>
          <w:rFonts w:ascii="Arial" w:hAnsi="Arial" w:cs="Arial"/>
          <w:sz w:val="24"/>
          <w:szCs w:val="24"/>
        </w:rPr>
        <w:t>.”</w:t>
      </w:r>
      <w:r w:rsidRPr="00246DA1">
        <w:rPr>
          <w:rFonts w:ascii="Arial" w:hAnsi="Arial" w:cs="Arial"/>
          <w:sz w:val="24"/>
          <w:szCs w:val="24"/>
        </w:rPr>
        <w:t xml:space="preserve"> </w:t>
      </w:r>
      <w:proofErr w:type="gramStart"/>
      <w:r w:rsidR="0047585B" w:rsidRPr="00246DA1">
        <w:rPr>
          <w:rFonts w:ascii="Arial" w:hAnsi="Arial" w:cs="Arial"/>
          <w:i/>
          <w:sz w:val="24"/>
          <w:szCs w:val="24"/>
        </w:rPr>
        <w:t>The Third Programme</w:t>
      </w:r>
      <w:r w:rsidR="0047585B" w:rsidRPr="00246DA1">
        <w:rPr>
          <w:rFonts w:ascii="Arial" w:hAnsi="Arial" w:cs="Arial"/>
          <w:sz w:val="24"/>
          <w:szCs w:val="24"/>
        </w:rPr>
        <w:t>.</w:t>
      </w:r>
      <w:proofErr w:type="gramEnd"/>
      <w:r w:rsidR="0047585B" w:rsidRPr="00246DA1">
        <w:rPr>
          <w:rFonts w:ascii="Arial" w:hAnsi="Arial" w:cs="Arial"/>
          <w:sz w:val="24"/>
          <w:szCs w:val="24"/>
        </w:rPr>
        <w:t xml:space="preserve"> </w:t>
      </w:r>
      <w:proofErr w:type="gramStart"/>
      <w:r w:rsidR="0047585B" w:rsidRPr="00246DA1">
        <w:rPr>
          <w:rFonts w:ascii="Arial" w:hAnsi="Arial" w:cs="Arial"/>
          <w:sz w:val="24"/>
          <w:szCs w:val="24"/>
        </w:rPr>
        <w:t>BBC.</w:t>
      </w:r>
      <w:proofErr w:type="gramEnd"/>
      <w:r w:rsidR="0047585B" w:rsidRPr="00246DA1">
        <w:rPr>
          <w:rFonts w:ascii="Arial" w:hAnsi="Arial" w:cs="Arial"/>
          <w:sz w:val="24"/>
          <w:szCs w:val="24"/>
        </w:rPr>
        <w:t xml:space="preserve"> 22 Mar. </w:t>
      </w:r>
      <w:r w:rsidRPr="00246DA1">
        <w:rPr>
          <w:rFonts w:ascii="Arial" w:hAnsi="Arial" w:cs="Arial"/>
          <w:sz w:val="24"/>
          <w:szCs w:val="24"/>
        </w:rPr>
        <w:t>1958</w:t>
      </w:r>
      <w:r w:rsidRPr="00246DA1">
        <w:rPr>
          <w:rFonts w:ascii="Arial" w:hAnsi="Arial" w:cs="Arial"/>
          <w:sz w:val="24"/>
          <w:szCs w:val="24"/>
        </w:rPr>
        <w:t>.</w:t>
      </w:r>
      <w:r w:rsidR="0047585B" w:rsidRPr="00246DA1">
        <w:rPr>
          <w:rFonts w:ascii="Arial" w:hAnsi="Arial" w:cs="Arial"/>
          <w:sz w:val="24"/>
          <w:szCs w:val="24"/>
        </w:rPr>
        <w:t xml:space="preserve"> </w:t>
      </w:r>
      <w:proofErr w:type="gramStart"/>
      <w:r w:rsidR="0047585B" w:rsidRPr="00246DA1">
        <w:rPr>
          <w:rFonts w:ascii="Arial" w:hAnsi="Arial" w:cs="Arial"/>
          <w:sz w:val="24"/>
          <w:szCs w:val="24"/>
        </w:rPr>
        <w:t>Radio.</w:t>
      </w:r>
      <w:proofErr w:type="gramEnd"/>
    </w:p>
    <w:p w:rsidR="0085115A" w:rsidRPr="00246DA1" w:rsidRDefault="0085115A" w:rsidP="0085115A">
      <w:pPr>
        <w:spacing w:after="0" w:line="480" w:lineRule="auto"/>
        <w:ind w:left="720" w:hanging="720"/>
        <w:rPr>
          <w:rFonts w:ascii="Arial" w:hAnsi="Arial" w:cs="Arial"/>
          <w:sz w:val="24"/>
          <w:szCs w:val="24"/>
        </w:rPr>
      </w:pPr>
      <w:r w:rsidRPr="00246DA1">
        <w:rPr>
          <w:rFonts w:ascii="Arial" w:hAnsi="Arial" w:cs="Arial"/>
          <w:sz w:val="24"/>
          <w:szCs w:val="24"/>
        </w:rPr>
        <w:t xml:space="preserve">----. </w:t>
      </w:r>
      <w:proofErr w:type="gramStart"/>
      <w:r w:rsidR="00E92323" w:rsidRPr="00246DA1">
        <w:rPr>
          <w:rFonts w:ascii="Arial" w:hAnsi="Arial" w:cs="Arial"/>
          <w:sz w:val="24"/>
          <w:szCs w:val="24"/>
        </w:rPr>
        <w:t>“</w:t>
      </w:r>
      <w:r w:rsidRPr="00246DA1">
        <w:rPr>
          <w:rFonts w:ascii="Arial" w:hAnsi="Arial" w:cs="Arial"/>
          <w:sz w:val="24"/>
          <w:szCs w:val="24"/>
        </w:rPr>
        <w:t>Each His Own</w:t>
      </w:r>
      <w:r w:rsidR="00E92323" w:rsidRPr="00246DA1">
        <w:rPr>
          <w:rFonts w:ascii="Arial" w:hAnsi="Arial" w:cs="Arial"/>
          <w:sz w:val="24"/>
          <w:szCs w:val="24"/>
        </w:rPr>
        <w:t xml:space="preserve"> Wilderness.”</w:t>
      </w:r>
      <w:proofErr w:type="gramEnd"/>
      <w:r w:rsidR="00E92323" w:rsidRPr="00246DA1">
        <w:rPr>
          <w:rFonts w:ascii="Arial" w:hAnsi="Arial" w:cs="Arial"/>
          <w:sz w:val="24"/>
          <w:szCs w:val="24"/>
        </w:rPr>
        <w:t xml:space="preserve"> </w:t>
      </w:r>
      <w:r w:rsidR="00E92323" w:rsidRPr="00246DA1">
        <w:rPr>
          <w:rFonts w:ascii="Arial" w:hAnsi="Arial" w:cs="Arial"/>
          <w:i/>
          <w:sz w:val="24"/>
          <w:szCs w:val="24"/>
        </w:rPr>
        <w:t>Play With a Tiger and Other Plays</w:t>
      </w:r>
      <w:r w:rsidR="00E92323" w:rsidRPr="00246DA1">
        <w:rPr>
          <w:rFonts w:ascii="Arial" w:hAnsi="Arial" w:cs="Arial"/>
          <w:sz w:val="24"/>
          <w:szCs w:val="24"/>
        </w:rPr>
        <w:t xml:space="preserve">. London: Flamingo, 1966. </w:t>
      </w:r>
      <w:proofErr w:type="gramStart"/>
      <w:r w:rsidR="00E92323" w:rsidRPr="00246DA1">
        <w:rPr>
          <w:rFonts w:ascii="Arial" w:hAnsi="Arial" w:cs="Arial"/>
          <w:sz w:val="24"/>
          <w:szCs w:val="24"/>
        </w:rPr>
        <w:t>99-186.</w:t>
      </w:r>
      <w:r w:rsidR="00D609B0" w:rsidRPr="00246DA1">
        <w:rPr>
          <w:rFonts w:ascii="Arial" w:hAnsi="Arial" w:cs="Arial"/>
          <w:sz w:val="24"/>
          <w:szCs w:val="24"/>
        </w:rPr>
        <w:t xml:space="preserve"> </w:t>
      </w:r>
      <w:r w:rsidR="00D609B0" w:rsidRPr="00246DA1">
        <w:rPr>
          <w:rFonts w:ascii="Arial" w:hAnsi="Arial" w:cs="Arial"/>
          <w:sz w:val="24"/>
          <w:szCs w:val="24"/>
        </w:rPr>
        <w:t>Print.</w:t>
      </w:r>
      <w:proofErr w:type="gramEnd"/>
    </w:p>
    <w:p w:rsidR="0085115A" w:rsidRPr="00246DA1" w:rsidRDefault="0085115A" w:rsidP="0085115A">
      <w:pPr>
        <w:pStyle w:val="EndnoteText"/>
        <w:spacing w:line="480" w:lineRule="auto"/>
        <w:ind w:left="720" w:hanging="720"/>
        <w:rPr>
          <w:rFonts w:ascii="Arial" w:hAnsi="Arial" w:cs="Arial"/>
        </w:rPr>
      </w:pPr>
      <w:r w:rsidRPr="00246DA1">
        <w:rPr>
          <w:rFonts w:ascii="Arial" w:hAnsi="Arial" w:cs="Arial"/>
        </w:rPr>
        <w:t xml:space="preserve">----. </w:t>
      </w:r>
      <w:proofErr w:type="gramStart"/>
      <w:r w:rsidRPr="00246DA1">
        <w:rPr>
          <w:rFonts w:ascii="Arial" w:hAnsi="Arial" w:cs="Arial"/>
          <w:i/>
        </w:rPr>
        <w:t>Fourteen Poems</w:t>
      </w:r>
      <w:r w:rsidRPr="00246DA1">
        <w:rPr>
          <w:rFonts w:ascii="Arial" w:hAnsi="Arial" w:cs="Arial"/>
        </w:rPr>
        <w:t>.</w:t>
      </w:r>
      <w:proofErr w:type="gramEnd"/>
      <w:r w:rsidRPr="00246DA1">
        <w:rPr>
          <w:rFonts w:ascii="Arial" w:hAnsi="Arial" w:cs="Arial"/>
        </w:rPr>
        <w:t xml:space="preserve"> Northwood: Scorpion Press, 1959.</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spacing w:after="0" w:line="480" w:lineRule="auto"/>
        <w:ind w:left="720" w:hanging="720"/>
        <w:rPr>
          <w:rFonts w:ascii="Arial" w:hAnsi="Arial" w:cs="Arial"/>
          <w:sz w:val="24"/>
          <w:szCs w:val="24"/>
        </w:rPr>
      </w:pPr>
      <w:r w:rsidRPr="00246DA1">
        <w:rPr>
          <w:rFonts w:ascii="Arial" w:hAnsi="Arial" w:cs="Arial"/>
          <w:sz w:val="24"/>
          <w:szCs w:val="24"/>
        </w:rPr>
        <w:t xml:space="preserve">----. </w:t>
      </w:r>
      <w:proofErr w:type="gramStart"/>
      <w:r w:rsidRPr="00246DA1">
        <w:rPr>
          <w:rFonts w:ascii="Arial" w:hAnsi="Arial" w:cs="Arial"/>
          <w:i/>
          <w:sz w:val="24"/>
          <w:szCs w:val="24"/>
        </w:rPr>
        <w:t>Going Home</w:t>
      </w:r>
      <w:r w:rsidR="00E92323" w:rsidRPr="00246DA1">
        <w:rPr>
          <w:rFonts w:ascii="Arial" w:hAnsi="Arial" w:cs="Arial"/>
          <w:sz w:val="24"/>
          <w:szCs w:val="24"/>
        </w:rPr>
        <w:t>.</w:t>
      </w:r>
      <w:proofErr w:type="gramEnd"/>
      <w:r w:rsidR="00E92323" w:rsidRPr="00246DA1">
        <w:rPr>
          <w:rFonts w:ascii="Arial" w:hAnsi="Arial" w:cs="Arial"/>
          <w:sz w:val="24"/>
          <w:szCs w:val="24"/>
        </w:rPr>
        <w:t xml:space="preserve"> London: Michael Joseph, </w:t>
      </w:r>
      <w:r w:rsidRPr="00246DA1">
        <w:rPr>
          <w:rFonts w:ascii="Arial" w:hAnsi="Arial" w:cs="Arial"/>
          <w:sz w:val="24"/>
          <w:szCs w:val="24"/>
        </w:rPr>
        <w:t>1957</w:t>
      </w:r>
      <w:r w:rsidR="0085115A" w:rsidRPr="00246DA1">
        <w:rPr>
          <w:rFonts w:ascii="Arial" w:hAnsi="Arial" w:cs="Arial"/>
          <w:sz w:val="24"/>
          <w:szCs w:val="24"/>
        </w:rPr>
        <w:t>.</w:t>
      </w:r>
      <w:r w:rsidR="00D609B0" w:rsidRPr="00246DA1">
        <w:rPr>
          <w:rFonts w:ascii="Arial" w:hAnsi="Arial" w:cs="Arial"/>
          <w:sz w:val="24"/>
          <w:szCs w:val="24"/>
        </w:rPr>
        <w:t xml:space="preserve"> </w:t>
      </w:r>
      <w:r w:rsidR="00D609B0" w:rsidRPr="00246DA1">
        <w:rPr>
          <w:rFonts w:ascii="Arial" w:hAnsi="Arial" w:cs="Arial"/>
          <w:sz w:val="24"/>
          <w:szCs w:val="24"/>
        </w:rPr>
        <w:t>Print.</w:t>
      </w:r>
    </w:p>
    <w:p w:rsidR="00E92323" w:rsidRPr="00246DA1" w:rsidRDefault="00C66130" w:rsidP="00E92323">
      <w:pPr>
        <w:spacing w:after="0" w:line="480" w:lineRule="auto"/>
        <w:ind w:left="720" w:hanging="720"/>
        <w:rPr>
          <w:rFonts w:ascii="Arial" w:hAnsi="Arial" w:cs="Arial"/>
          <w:sz w:val="24"/>
          <w:szCs w:val="24"/>
        </w:rPr>
      </w:pPr>
      <w:r w:rsidRPr="00246DA1">
        <w:rPr>
          <w:rFonts w:ascii="Arial" w:hAnsi="Arial" w:cs="Arial"/>
          <w:sz w:val="24"/>
          <w:szCs w:val="24"/>
        </w:rPr>
        <w:t xml:space="preserve">----. </w:t>
      </w:r>
      <w:proofErr w:type="gramStart"/>
      <w:r w:rsidRPr="00246DA1">
        <w:rPr>
          <w:rFonts w:ascii="Arial" w:hAnsi="Arial" w:cs="Arial"/>
          <w:i/>
          <w:sz w:val="24"/>
          <w:szCs w:val="24"/>
        </w:rPr>
        <w:t>The Golden Notebook</w:t>
      </w:r>
      <w:r w:rsidRPr="00246DA1">
        <w:rPr>
          <w:rFonts w:ascii="Arial" w:hAnsi="Arial" w:cs="Arial"/>
          <w:sz w:val="24"/>
          <w:szCs w:val="24"/>
        </w:rPr>
        <w:t>.</w:t>
      </w:r>
      <w:proofErr w:type="gramEnd"/>
      <w:r w:rsidR="00E92323" w:rsidRPr="00246DA1">
        <w:rPr>
          <w:rFonts w:ascii="Arial" w:hAnsi="Arial" w:cs="Arial"/>
          <w:sz w:val="24"/>
          <w:szCs w:val="24"/>
        </w:rPr>
        <w:t xml:space="preserve"> London: Grafton Books, [1962] 1973.</w:t>
      </w:r>
      <w:r w:rsidR="00D609B0" w:rsidRPr="00246DA1">
        <w:rPr>
          <w:rFonts w:ascii="Arial" w:hAnsi="Arial" w:cs="Arial"/>
          <w:sz w:val="24"/>
          <w:szCs w:val="24"/>
        </w:rPr>
        <w:t xml:space="preserve"> </w:t>
      </w:r>
      <w:r w:rsidR="00D609B0" w:rsidRPr="00246DA1">
        <w:rPr>
          <w:rFonts w:ascii="Arial" w:hAnsi="Arial" w:cs="Arial"/>
          <w:sz w:val="24"/>
          <w:szCs w:val="24"/>
        </w:rPr>
        <w:t>Print.</w:t>
      </w:r>
    </w:p>
    <w:p w:rsidR="0085115A" w:rsidRPr="00246DA1" w:rsidRDefault="0085115A" w:rsidP="00C66130">
      <w:pPr>
        <w:spacing w:after="0" w:line="480" w:lineRule="auto"/>
        <w:ind w:left="720" w:hanging="720"/>
        <w:rPr>
          <w:rFonts w:ascii="Arial" w:hAnsi="Arial" w:cs="Arial"/>
          <w:sz w:val="24"/>
          <w:szCs w:val="24"/>
        </w:rPr>
      </w:pPr>
      <w:r w:rsidRPr="00246DA1">
        <w:rPr>
          <w:rFonts w:ascii="Arial" w:hAnsi="Arial" w:cs="Arial"/>
          <w:sz w:val="24"/>
          <w:szCs w:val="24"/>
        </w:rPr>
        <w:t xml:space="preserve">----. </w:t>
      </w:r>
      <w:r w:rsidR="0047585B" w:rsidRPr="00246DA1">
        <w:rPr>
          <w:rFonts w:ascii="Arial" w:hAnsi="Arial" w:cs="Arial"/>
          <w:sz w:val="24"/>
          <w:szCs w:val="24"/>
        </w:rPr>
        <w:t>“</w:t>
      </w:r>
      <w:r w:rsidRPr="00246DA1">
        <w:rPr>
          <w:rFonts w:ascii="Arial" w:hAnsi="Arial" w:cs="Arial"/>
          <w:sz w:val="24"/>
          <w:szCs w:val="24"/>
        </w:rPr>
        <w:t xml:space="preserve">The Grass is </w:t>
      </w:r>
      <w:proofErr w:type="gramStart"/>
      <w:r w:rsidRPr="00246DA1">
        <w:rPr>
          <w:rFonts w:ascii="Arial" w:hAnsi="Arial" w:cs="Arial"/>
          <w:sz w:val="24"/>
          <w:szCs w:val="24"/>
        </w:rPr>
        <w:t>Singing</w:t>
      </w:r>
      <w:proofErr w:type="gramEnd"/>
      <w:r w:rsidR="0047585B" w:rsidRPr="00246DA1">
        <w:rPr>
          <w:rFonts w:ascii="Arial" w:hAnsi="Arial" w:cs="Arial"/>
          <w:sz w:val="24"/>
          <w:szCs w:val="24"/>
        </w:rPr>
        <w:t>.”</w:t>
      </w:r>
      <w:r w:rsidRPr="00246DA1">
        <w:rPr>
          <w:rFonts w:ascii="Arial" w:hAnsi="Arial" w:cs="Arial"/>
          <w:sz w:val="24"/>
          <w:szCs w:val="24"/>
        </w:rPr>
        <w:t xml:space="preserve"> </w:t>
      </w:r>
      <w:proofErr w:type="gramStart"/>
      <w:r w:rsidR="0047585B" w:rsidRPr="00246DA1">
        <w:rPr>
          <w:rFonts w:ascii="Arial" w:hAnsi="Arial" w:cs="Arial"/>
          <w:i/>
          <w:sz w:val="24"/>
          <w:szCs w:val="24"/>
        </w:rPr>
        <w:t>Theatre Four</w:t>
      </w:r>
      <w:r w:rsidR="0047585B" w:rsidRPr="00246DA1">
        <w:rPr>
          <w:rFonts w:ascii="Arial" w:hAnsi="Arial" w:cs="Arial"/>
          <w:sz w:val="24"/>
          <w:szCs w:val="24"/>
        </w:rPr>
        <w:t>.</w:t>
      </w:r>
      <w:proofErr w:type="gramEnd"/>
      <w:r w:rsidR="0047585B" w:rsidRPr="00246DA1">
        <w:rPr>
          <w:rFonts w:ascii="Arial" w:hAnsi="Arial" w:cs="Arial"/>
          <w:sz w:val="24"/>
          <w:szCs w:val="24"/>
        </w:rPr>
        <w:t xml:space="preserve"> </w:t>
      </w:r>
      <w:proofErr w:type="gramStart"/>
      <w:r w:rsidR="0047585B" w:rsidRPr="00246DA1">
        <w:rPr>
          <w:rFonts w:ascii="Arial" w:hAnsi="Arial" w:cs="Arial"/>
          <w:sz w:val="24"/>
          <w:szCs w:val="24"/>
        </w:rPr>
        <w:t>BBC.</w:t>
      </w:r>
      <w:proofErr w:type="gramEnd"/>
      <w:r w:rsidR="0047585B" w:rsidRPr="00246DA1">
        <w:rPr>
          <w:rFonts w:ascii="Arial" w:hAnsi="Arial" w:cs="Arial"/>
          <w:sz w:val="24"/>
          <w:szCs w:val="24"/>
        </w:rPr>
        <w:t xml:space="preserve"> 26 Mar. 1962.</w:t>
      </w:r>
      <w:r w:rsidR="0047585B" w:rsidRPr="00246DA1">
        <w:rPr>
          <w:rFonts w:ascii="Arial" w:hAnsi="Arial" w:cs="Arial"/>
          <w:i/>
          <w:sz w:val="24"/>
          <w:szCs w:val="24"/>
        </w:rPr>
        <w:t xml:space="preserve"> </w:t>
      </w:r>
      <w:proofErr w:type="gramStart"/>
      <w:r w:rsidRPr="00246DA1">
        <w:rPr>
          <w:rFonts w:ascii="Arial" w:hAnsi="Arial" w:cs="Arial"/>
          <w:sz w:val="24"/>
          <w:szCs w:val="24"/>
        </w:rPr>
        <w:t>Television</w:t>
      </w:r>
      <w:r w:rsidR="0047585B" w:rsidRPr="00246DA1">
        <w:rPr>
          <w:rFonts w:ascii="Arial" w:hAnsi="Arial" w:cs="Arial"/>
          <w:sz w:val="24"/>
          <w:szCs w:val="24"/>
        </w:rPr>
        <w:t>.</w:t>
      </w:r>
      <w:proofErr w:type="gramEnd"/>
    </w:p>
    <w:p w:rsidR="0085115A" w:rsidRPr="00246DA1" w:rsidRDefault="0085115A" w:rsidP="0085115A">
      <w:pPr>
        <w:spacing w:after="0" w:line="480" w:lineRule="auto"/>
        <w:ind w:left="720" w:hanging="720"/>
        <w:rPr>
          <w:rFonts w:ascii="Arial" w:hAnsi="Arial" w:cs="Arial"/>
          <w:sz w:val="24"/>
          <w:szCs w:val="24"/>
        </w:rPr>
      </w:pPr>
      <w:r w:rsidRPr="00246DA1">
        <w:rPr>
          <w:rFonts w:ascii="Arial" w:hAnsi="Arial" w:cs="Arial"/>
          <w:sz w:val="24"/>
          <w:szCs w:val="24"/>
        </w:rPr>
        <w:lastRenderedPageBreak/>
        <w:t xml:space="preserve">----. </w:t>
      </w:r>
      <w:proofErr w:type="gramStart"/>
      <w:r w:rsidRPr="00246DA1">
        <w:rPr>
          <w:rFonts w:ascii="Arial" w:hAnsi="Arial" w:cs="Arial"/>
          <w:i/>
          <w:sz w:val="24"/>
          <w:szCs w:val="24"/>
        </w:rPr>
        <w:t>The Habit of Loving</w:t>
      </w:r>
      <w:r w:rsidR="00E92323" w:rsidRPr="00246DA1">
        <w:rPr>
          <w:rFonts w:ascii="Arial" w:hAnsi="Arial" w:cs="Arial"/>
          <w:sz w:val="24"/>
          <w:szCs w:val="24"/>
        </w:rPr>
        <w:t>.</w:t>
      </w:r>
      <w:proofErr w:type="gramEnd"/>
      <w:r w:rsidRPr="00246DA1">
        <w:rPr>
          <w:rFonts w:ascii="Arial" w:hAnsi="Arial" w:cs="Arial"/>
          <w:sz w:val="24"/>
          <w:szCs w:val="24"/>
        </w:rPr>
        <w:t xml:space="preserve"> </w:t>
      </w:r>
      <w:r w:rsidR="00E92323" w:rsidRPr="00246DA1">
        <w:rPr>
          <w:rFonts w:ascii="Arial" w:hAnsi="Arial" w:cs="Arial"/>
          <w:sz w:val="24"/>
          <w:szCs w:val="24"/>
        </w:rPr>
        <w:t xml:space="preserve">London: </w:t>
      </w:r>
      <w:proofErr w:type="spellStart"/>
      <w:r w:rsidR="00E92323" w:rsidRPr="00246DA1">
        <w:rPr>
          <w:rFonts w:ascii="Arial" w:hAnsi="Arial" w:cs="Arial"/>
          <w:sz w:val="24"/>
          <w:szCs w:val="24"/>
        </w:rPr>
        <w:t>MacGibbon</w:t>
      </w:r>
      <w:proofErr w:type="spellEnd"/>
      <w:r w:rsidR="00E92323" w:rsidRPr="00246DA1">
        <w:rPr>
          <w:rFonts w:ascii="Arial" w:hAnsi="Arial" w:cs="Arial"/>
          <w:sz w:val="24"/>
          <w:szCs w:val="24"/>
        </w:rPr>
        <w:t xml:space="preserve"> &amp; </w:t>
      </w:r>
      <w:proofErr w:type="spellStart"/>
      <w:r w:rsidR="00E92323" w:rsidRPr="00246DA1">
        <w:rPr>
          <w:rFonts w:ascii="Arial" w:hAnsi="Arial" w:cs="Arial"/>
          <w:sz w:val="24"/>
          <w:szCs w:val="24"/>
        </w:rPr>
        <w:t>Kee</w:t>
      </w:r>
      <w:proofErr w:type="spellEnd"/>
      <w:r w:rsidR="00E92323" w:rsidRPr="00246DA1">
        <w:rPr>
          <w:rFonts w:ascii="Arial" w:hAnsi="Arial" w:cs="Arial"/>
          <w:sz w:val="24"/>
          <w:szCs w:val="24"/>
        </w:rPr>
        <w:t>,</w:t>
      </w:r>
      <w:r w:rsidR="00E92323" w:rsidRPr="00246DA1">
        <w:rPr>
          <w:rFonts w:ascii="Arial" w:hAnsi="Arial" w:cs="Arial"/>
          <w:sz w:val="24"/>
          <w:szCs w:val="24"/>
        </w:rPr>
        <w:t xml:space="preserve"> </w:t>
      </w:r>
      <w:r w:rsidRPr="00246DA1">
        <w:rPr>
          <w:rFonts w:ascii="Arial" w:hAnsi="Arial" w:cs="Arial"/>
          <w:sz w:val="24"/>
          <w:szCs w:val="24"/>
        </w:rPr>
        <w:t>1957</w:t>
      </w:r>
      <w:r w:rsidRPr="00246DA1">
        <w:rPr>
          <w:rFonts w:ascii="Arial" w:hAnsi="Arial" w:cs="Arial"/>
          <w:sz w:val="24"/>
          <w:szCs w:val="24"/>
        </w:rPr>
        <w:t>.</w:t>
      </w:r>
      <w:r w:rsidR="00D609B0" w:rsidRPr="00246DA1">
        <w:rPr>
          <w:rFonts w:ascii="Arial" w:hAnsi="Arial" w:cs="Arial"/>
          <w:sz w:val="24"/>
          <w:szCs w:val="24"/>
        </w:rPr>
        <w:t xml:space="preserve"> </w:t>
      </w:r>
      <w:r w:rsidR="00D609B0" w:rsidRPr="00246DA1">
        <w:rPr>
          <w:rFonts w:ascii="Arial" w:hAnsi="Arial" w:cs="Arial"/>
          <w:sz w:val="24"/>
          <w:szCs w:val="24"/>
        </w:rPr>
        <w:t>Print.</w:t>
      </w:r>
    </w:p>
    <w:p w:rsidR="00C66130" w:rsidRPr="00246DA1" w:rsidRDefault="00C66130" w:rsidP="00C66130">
      <w:pPr>
        <w:spacing w:after="0" w:line="480" w:lineRule="auto"/>
        <w:ind w:left="720" w:hanging="720"/>
        <w:rPr>
          <w:rFonts w:ascii="Arial" w:hAnsi="Arial" w:cs="Arial"/>
          <w:sz w:val="24"/>
          <w:szCs w:val="24"/>
        </w:rPr>
      </w:pPr>
      <w:r w:rsidRPr="00246DA1">
        <w:rPr>
          <w:rFonts w:ascii="Arial" w:hAnsi="Arial" w:cs="Arial"/>
          <w:sz w:val="24"/>
          <w:szCs w:val="24"/>
        </w:rPr>
        <w:t xml:space="preserve">----. </w:t>
      </w:r>
      <w:proofErr w:type="gramStart"/>
      <w:r w:rsidRPr="00246DA1">
        <w:rPr>
          <w:rFonts w:ascii="Arial" w:hAnsi="Arial" w:cs="Arial"/>
          <w:i/>
          <w:sz w:val="24"/>
          <w:szCs w:val="24"/>
        </w:rPr>
        <w:t>In Pursuit of the English</w:t>
      </w:r>
      <w:r w:rsidR="00E92323" w:rsidRPr="00246DA1">
        <w:rPr>
          <w:rFonts w:ascii="Arial" w:hAnsi="Arial" w:cs="Arial"/>
          <w:sz w:val="24"/>
          <w:szCs w:val="24"/>
        </w:rPr>
        <w:t>.</w:t>
      </w:r>
      <w:proofErr w:type="gramEnd"/>
      <w:r w:rsidRPr="00246DA1">
        <w:rPr>
          <w:rFonts w:ascii="Arial" w:hAnsi="Arial" w:cs="Arial"/>
          <w:sz w:val="24"/>
          <w:szCs w:val="24"/>
        </w:rPr>
        <w:t xml:space="preserve"> </w:t>
      </w:r>
      <w:r w:rsidR="00E92323" w:rsidRPr="00246DA1">
        <w:rPr>
          <w:rFonts w:ascii="Arial" w:hAnsi="Arial" w:cs="Arial"/>
          <w:sz w:val="24"/>
          <w:szCs w:val="24"/>
        </w:rPr>
        <w:t xml:space="preserve">London: </w:t>
      </w:r>
      <w:proofErr w:type="spellStart"/>
      <w:r w:rsidR="00E92323" w:rsidRPr="00246DA1">
        <w:rPr>
          <w:rFonts w:ascii="Arial" w:hAnsi="Arial" w:cs="Arial"/>
          <w:sz w:val="24"/>
          <w:szCs w:val="24"/>
        </w:rPr>
        <w:t>MacGibbon</w:t>
      </w:r>
      <w:proofErr w:type="spellEnd"/>
      <w:r w:rsidR="00E92323" w:rsidRPr="00246DA1">
        <w:rPr>
          <w:rFonts w:ascii="Arial" w:hAnsi="Arial" w:cs="Arial"/>
          <w:sz w:val="24"/>
          <w:szCs w:val="24"/>
        </w:rPr>
        <w:t xml:space="preserve"> &amp; </w:t>
      </w:r>
      <w:proofErr w:type="spellStart"/>
      <w:r w:rsidR="00E92323" w:rsidRPr="00246DA1">
        <w:rPr>
          <w:rFonts w:ascii="Arial" w:hAnsi="Arial" w:cs="Arial"/>
          <w:sz w:val="24"/>
          <w:szCs w:val="24"/>
        </w:rPr>
        <w:t>Kee</w:t>
      </w:r>
      <w:proofErr w:type="spellEnd"/>
      <w:r w:rsidR="00E92323" w:rsidRPr="00246DA1">
        <w:rPr>
          <w:rFonts w:ascii="Arial" w:hAnsi="Arial" w:cs="Arial"/>
          <w:sz w:val="24"/>
          <w:szCs w:val="24"/>
        </w:rPr>
        <w:t xml:space="preserve">, </w:t>
      </w:r>
      <w:r w:rsidR="00E92323" w:rsidRPr="00246DA1">
        <w:rPr>
          <w:rFonts w:ascii="Arial" w:hAnsi="Arial" w:cs="Arial"/>
          <w:sz w:val="24"/>
          <w:szCs w:val="24"/>
        </w:rPr>
        <w:t>1960</w:t>
      </w:r>
      <w:r w:rsidR="00E92323" w:rsidRPr="00246DA1">
        <w:rPr>
          <w:rFonts w:ascii="Arial" w:hAnsi="Arial" w:cs="Arial"/>
          <w:sz w:val="24"/>
          <w:szCs w:val="24"/>
        </w:rPr>
        <w:t>.</w:t>
      </w:r>
      <w:r w:rsidR="00D609B0" w:rsidRPr="00246DA1">
        <w:rPr>
          <w:rFonts w:ascii="Arial" w:hAnsi="Arial" w:cs="Arial"/>
          <w:sz w:val="24"/>
          <w:szCs w:val="24"/>
        </w:rPr>
        <w:t xml:space="preserve"> </w:t>
      </w:r>
      <w:r w:rsidR="00D609B0" w:rsidRPr="00246DA1">
        <w:rPr>
          <w:rFonts w:ascii="Arial" w:hAnsi="Arial" w:cs="Arial"/>
          <w:sz w:val="24"/>
          <w:szCs w:val="24"/>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 xml:space="preserve">----. </w:t>
      </w:r>
      <w:r w:rsidRPr="00246DA1">
        <w:rPr>
          <w:rFonts w:ascii="Arial" w:hAnsi="Arial" w:cs="Arial"/>
          <w:i/>
        </w:rPr>
        <w:t>Play With a Tiger and Other Plays</w:t>
      </w:r>
      <w:r w:rsidR="00E92323" w:rsidRPr="00246DA1">
        <w:rPr>
          <w:rFonts w:ascii="Arial" w:hAnsi="Arial" w:cs="Arial"/>
        </w:rPr>
        <w:t>. London: Flamingo, 1966</w:t>
      </w:r>
      <w:r w:rsidR="0085115A" w:rsidRPr="00246DA1">
        <w:rPr>
          <w:rFonts w:ascii="Arial" w:hAnsi="Arial" w:cs="Arial"/>
        </w:rPr>
        <w:t>.</w:t>
      </w:r>
      <w:r w:rsidR="00D609B0" w:rsidRPr="00246DA1">
        <w:rPr>
          <w:rFonts w:ascii="Arial" w:hAnsi="Arial" w:cs="Arial"/>
        </w:rPr>
        <w:t xml:space="preserve"> </w:t>
      </w:r>
      <w:r w:rsidR="00D609B0" w:rsidRPr="00246DA1">
        <w:rPr>
          <w:rFonts w:ascii="Arial" w:hAnsi="Arial" w:cs="Arial"/>
        </w:rPr>
        <w:t>Print.</w:t>
      </w:r>
    </w:p>
    <w:p w:rsidR="0085115A" w:rsidRPr="00246DA1" w:rsidRDefault="0085115A" w:rsidP="0085115A">
      <w:pPr>
        <w:spacing w:after="0" w:line="480" w:lineRule="auto"/>
        <w:ind w:left="720" w:hanging="720"/>
        <w:rPr>
          <w:rFonts w:ascii="Arial" w:hAnsi="Arial" w:cs="Arial"/>
          <w:i/>
          <w:sz w:val="24"/>
          <w:szCs w:val="24"/>
        </w:rPr>
      </w:pPr>
      <w:r w:rsidRPr="00246DA1">
        <w:rPr>
          <w:rFonts w:ascii="Arial" w:hAnsi="Arial" w:cs="Arial"/>
          <w:sz w:val="24"/>
          <w:szCs w:val="24"/>
        </w:rPr>
        <w:t xml:space="preserve">----. </w:t>
      </w:r>
      <w:r w:rsidRPr="00246DA1">
        <w:rPr>
          <w:rFonts w:ascii="Arial" w:hAnsi="Arial" w:cs="Arial"/>
          <w:i/>
          <w:sz w:val="24"/>
          <w:szCs w:val="24"/>
        </w:rPr>
        <w:t xml:space="preserve">A Ripple </w:t>
      </w:r>
      <w:proofErr w:type="gramStart"/>
      <w:r w:rsidRPr="00246DA1">
        <w:rPr>
          <w:rFonts w:ascii="Arial" w:hAnsi="Arial" w:cs="Arial"/>
          <w:i/>
          <w:sz w:val="24"/>
          <w:szCs w:val="24"/>
        </w:rPr>
        <w:t>From</w:t>
      </w:r>
      <w:proofErr w:type="gramEnd"/>
      <w:r w:rsidRPr="00246DA1">
        <w:rPr>
          <w:rFonts w:ascii="Arial" w:hAnsi="Arial" w:cs="Arial"/>
          <w:i/>
          <w:sz w:val="24"/>
          <w:szCs w:val="24"/>
        </w:rPr>
        <w:t xml:space="preserve"> the Storm</w:t>
      </w:r>
      <w:r w:rsidR="00D609B0" w:rsidRPr="00246DA1">
        <w:rPr>
          <w:rFonts w:ascii="Arial" w:hAnsi="Arial" w:cs="Arial"/>
          <w:sz w:val="24"/>
          <w:szCs w:val="24"/>
        </w:rPr>
        <w:t>.</w:t>
      </w:r>
      <w:r w:rsidRPr="00246DA1">
        <w:rPr>
          <w:rFonts w:ascii="Arial" w:hAnsi="Arial" w:cs="Arial"/>
          <w:sz w:val="24"/>
          <w:szCs w:val="24"/>
        </w:rPr>
        <w:t xml:space="preserve"> </w:t>
      </w:r>
      <w:r w:rsidR="00E92323" w:rsidRPr="00246DA1">
        <w:rPr>
          <w:rFonts w:ascii="Arial" w:hAnsi="Arial" w:cs="Arial"/>
          <w:sz w:val="24"/>
          <w:szCs w:val="24"/>
        </w:rPr>
        <w:t>London: Michael Joseph,</w:t>
      </w:r>
      <w:r w:rsidR="00D609B0" w:rsidRPr="00246DA1">
        <w:rPr>
          <w:rFonts w:ascii="Arial" w:hAnsi="Arial" w:cs="Arial"/>
          <w:sz w:val="24"/>
          <w:szCs w:val="24"/>
        </w:rPr>
        <w:t xml:space="preserve"> </w:t>
      </w:r>
      <w:r w:rsidRPr="00246DA1">
        <w:rPr>
          <w:rFonts w:ascii="Arial" w:hAnsi="Arial" w:cs="Arial"/>
          <w:sz w:val="24"/>
          <w:szCs w:val="24"/>
        </w:rPr>
        <w:t>1958.</w:t>
      </w:r>
      <w:r w:rsidR="00D609B0" w:rsidRPr="00246DA1">
        <w:rPr>
          <w:rFonts w:ascii="Arial" w:hAnsi="Arial" w:cs="Arial"/>
          <w:sz w:val="24"/>
          <w:szCs w:val="24"/>
        </w:rPr>
        <w:t xml:space="preserve"> </w:t>
      </w:r>
      <w:r w:rsidR="00D609B0" w:rsidRPr="00246DA1">
        <w:rPr>
          <w:rFonts w:ascii="Arial" w:hAnsi="Arial" w:cs="Arial"/>
          <w:sz w:val="24"/>
          <w:szCs w:val="24"/>
        </w:rPr>
        <w:t>Print.</w:t>
      </w:r>
    </w:p>
    <w:p w:rsidR="00C66130" w:rsidRPr="00246DA1" w:rsidRDefault="00C66130" w:rsidP="0085115A">
      <w:pPr>
        <w:spacing w:after="0" w:line="480" w:lineRule="auto"/>
        <w:ind w:left="720" w:hanging="720"/>
        <w:rPr>
          <w:rFonts w:ascii="Arial" w:hAnsi="Arial" w:cs="Arial"/>
          <w:sz w:val="24"/>
          <w:szCs w:val="24"/>
        </w:rPr>
      </w:pPr>
      <w:r w:rsidRPr="00246DA1">
        <w:rPr>
          <w:rFonts w:ascii="Arial" w:hAnsi="Arial" w:cs="Arial"/>
          <w:sz w:val="24"/>
          <w:szCs w:val="24"/>
        </w:rPr>
        <w:t xml:space="preserve">----. </w:t>
      </w:r>
      <w:proofErr w:type="gramStart"/>
      <w:r w:rsidR="00E92323" w:rsidRPr="00246DA1">
        <w:rPr>
          <w:rFonts w:ascii="Arial" w:hAnsi="Arial" w:cs="Arial"/>
          <w:sz w:val="24"/>
          <w:szCs w:val="24"/>
        </w:rPr>
        <w:t>“A Small Personal Voice.”</w:t>
      </w:r>
      <w:proofErr w:type="gramEnd"/>
      <w:r w:rsidR="00E92323" w:rsidRPr="00246DA1">
        <w:rPr>
          <w:rFonts w:ascii="Arial" w:hAnsi="Arial" w:cs="Arial"/>
          <w:sz w:val="24"/>
          <w:szCs w:val="24"/>
        </w:rPr>
        <w:t xml:space="preserve"> </w:t>
      </w:r>
      <w:proofErr w:type="gramStart"/>
      <w:r w:rsidR="00E92323" w:rsidRPr="00246DA1">
        <w:rPr>
          <w:rFonts w:ascii="Arial" w:hAnsi="Arial" w:cs="Arial"/>
          <w:i/>
          <w:iCs/>
          <w:sz w:val="24"/>
          <w:szCs w:val="24"/>
        </w:rPr>
        <w:t>Declaration</w:t>
      </w:r>
      <w:r w:rsidR="00E92323" w:rsidRPr="00246DA1">
        <w:rPr>
          <w:rFonts w:ascii="Arial" w:hAnsi="Arial" w:cs="Arial"/>
          <w:sz w:val="24"/>
          <w:szCs w:val="24"/>
        </w:rPr>
        <w:t>.</w:t>
      </w:r>
      <w:proofErr w:type="gramEnd"/>
      <w:r w:rsidR="00E92323" w:rsidRPr="00246DA1">
        <w:rPr>
          <w:rFonts w:ascii="Arial" w:hAnsi="Arial" w:cs="Arial"/>
          <w:sz w:val="24"/>
          <w:szCs w:val="24"/>
        </w:rPr>
        <w:t xml:space="preserve"> </w:t>
      </w:r>
      <w:proofErr w:type="gramStart"/>
      <w:r w:rsidR="00E92323" w:rsidRPr="00246DA1">
        <w:rPr>
          <w:rFonts w:ascii="Arial" w:hAnsi="Arial" w:cs="Arial"/>
          <w:sz w:val="24"/>
          <w:szCs w:val="24"/>
        </w:rPr>
        <w:t xml:space="preserve">Ed. Tom </w:t>
      </w:r>
      <w:proofErr w:type="spellStart"/>
      <w:r w:rsidR="00E92323" w:rsidRPr="00246DA1">
        <w:rPr>
          <w:rFonts w:ascii="Arial" w:hAnsi="Arial" w:cs="Arial"/>
          <w:sz w:val="24"/>
          <w:szCs w:val="24"/>
        </w:rPr>
        <w:t>Maschler</w:t>
      </w:r>
      <w:proofErr w:type="spellEnd"/>
      <w:r w:rsidR="00E92323" w:rsidRPr="00246DA1">
        <w:rPr>
          <w:rFonts w:ascii="Arial" w:hAnsi="Arial" w:cs="Arial"/>
          <w:sz w:val="24"/>
          <w:szCs w:val="24"/>
        </w:rPr>
        <w:t>.</w:t>
      </w:r>
      <w:proofErr w:type="gramEnd"/>
      <w:r w:rsidR="00E92323" w:rsidRPr="00246DA1">
        <w:rPr>
          <w:rFonts w:ascii="Arial" w:hAnsi="Arial" w:cs="Arial"/>
          <w:sz w:val="24"/>
          <w:szCs w:val="24"/>
        </w:rPr>
        <w:t xml:space="preserve"> London: </w:t>
      </w:r>
      <w:proofErr w:type="spellStart"/>
      <w:r w:rsidR="00E92323" w:rsidRPr="00246DA1">
        <w:rPr>
          <w:rFonts w:ascii="Arial" w:hAnsi="Arial" w:cs="Arial"/>
          <w:sz w:val="24"/>
          <w:szCs w:val="24"/>
        </w:rPr>
        <w:t>MacGibbon</w:t>
      </w:r>
      <w:proofErr w:type="spellEnd"/>
      <w:r w:rsidR="00E92323" w:rsidRPr="00246DA1">
        <w:rPr>
          <w:rFonts w:ascii="Arial" w:hAnsi="Arial" w:cs="Arial"/>
          <w:sz w:val="24"/>
          <w:szCs w:val="24"/>
        </w:rPr>
        <w:t xml:space="preserve"> &amp; </w:t>
      </w:r>
      <w:proofErr w:type="spellStart"/>
      <w:r w:rsidR="00E92323" w:rsidRPr="00246DA1">
        <w:rPr>
          <w:rFonts w:ascii="Arial" w:hAnsi="Arial" w:cs="Arial"/>
          <w:sz w:val="24"/>
          <w:szCs w:val="24"/>
        </w:rPr>
        <w:t>Kee</w:t>
      </w:r>
      <w:proofErr w:type="spellEnd"/>
      <w:r w:rsidR="00E92323" w:rsidRPr="00246DA1">
        <w:rPr>
          <w:rFonts w:ascii="Arial" w:hAnsi="Arial" w:cs="Arial"/>
          <w:sz w:val="24"/>
          <w:szCs w:val="24"/>
        </w:rPr>
        <w:t xml:space="preserve">, 1957. </w:t>
      </w:r>
      <w:proofErr w:type="gramStart"/>
      <w:r w:rsidR="00E92323" w:rsidRPr="00246DA1">
        <w:rPr>
          <w:rFonts w:ascii="Arial" w:hAnsi="Arial" w:cs="Arial"/>
          <w:sz w:val="24"/>
          <w:szCs w:val="24"/>
        </w:rPr>
        <w:t>11-28.</w:t>
      </w:r>
      <w:r w:rsidR="00D609B0" w:rsidRPr="00246DA1">
        <w:rPr>
          <w:rFonts w:ascii="Arial" w:hAnsi="Arial" w:cs="Arial"/>
          <w:sz w:val="24"/>
          <w:szCs w:val="24"/>
        </w:rPr>
        <w:t xml:space="preserve"> </w:t>
      </w:r>
      <w:r w:rsidR="00D609B0" w:rsidRPr="00246DA1">
        <w:rPr>
          <w:rFonts w:ascii="Arial" w:hAnsi="Arial" w:cs="Arial"/>
          <w:sz w:val="24"/>
          <w:szCs w:val="24"/>
        </w:rPr>
        <w:t>Print.</w:t>
      </w:r>
      <w:proofErr w:type="gramEnd"/>
    </w:p>
    <w:p w:rsidR="00C66130" w:rsidRPr="00246DA1" w:rsidRDefault="00C66130" w:rsidP="0085115A">
      <w:pPr>
        <w:spacing w:after="0" w:line="480" w:lineRule="auto"/>
        <w:ind w:left="720" w:hanging="720"/>
        <w:rPr>
          <w:rFonts w:ascii="Arial" w:hAnsi="Arial" w:cs="Arial"/>
          <w:sz w:val="24"/>
          <w:szCs w:val="24"/>
        </w:rPr>
      </w:pPr>
      <w:r w:rsidRPr="00246DA1">
        <w:rPr>
          <w:rFonts w:ascii="Arial" w:hAnsi="Arial" w:cs="Arial"/>
          <w:sz w:val="24"/>
          <w:szCs w:val="24"/>
        </w:rPr>
        <w:t xml:space="preserve">----. </w:t>
      </w:r>
      <w:r w:rsidRPr="00246DA1">
        <w:rPr>
          <w:rFonts w:ascii="Arial" w:hAnsi="Arial" w:cs="Arial"/>
          <w:i/>
          <w:sz w:val="24"/>
          <w:szCs w:val="24"/>
        </w:rPr>
        <w:t xml:space="preserve">The Truth </w:t>
      </w:r>
      <w:proofErr w:type="gramStart"/>
      <w:r w:rsidRPr="00246DA1">
        <w:rPr>
          <w:rFonts w:ascii="Arial" w:hAnsi="Arial" w:cs="Arial"/>
          <w:i/>
          <w:sz w:val="24"/>
          <w:szCs w:val="24"/>
        </w:rPr>
        <w:t>About</w:t>
      </w:r>
      <w:proofErr w:type="gramEnd"/>
      <w:r w:rsidRPr="00246DA1">
        <w:rPr>
          <w:rFonts w:ascii="Arial" w:hAnsi="Arial" w:cs="Arial"/>
          <w:i/>
          <w:sz w:val="24"/>
          <w:szCs w:val="24"/>
        </w:rPr>
        <w:t xml:space="preserve"> Billy Newton</w:t>
      </w:r>
      <w:r w:rsidRPr="00246DA1">
        <w:rPr>
          <w:rFonts w:ascii="Arial" w:hAnsi="Arial" w:cs="Arial"/>
          <w:sz w:val="24"/>
          <w:szCs w:val="24"/>
        </w:rPr>
        <w:t xml:space="preserve">, </w:t>
      </w:r>
      <w:r w:rsidR="00246DA1" w:rsidRPr="00246DA1">
        <w:rPr>
          <w:rFonts w:ascii="Arial" w:hAnsi="Arial" w:cs="Arial"/>
          <w:sz w:val="24"/>
          <w:szCs w:val="24"/>
        </w:rPr>
        <w:t xml:space="preserve">BBC. 5 June </w:t>
      </w:r>
      <w:r w:rsidRPr="00246DA1">
        <w:rPr>
          <w:rFonts w:ascii="Arial" w:hAnsi="Arial" w:cs="Arial"/>
          <w:sz w:val="24"/>
          <w:szCs w:val="24"/>
        </w:rPr>
        <w:t>1961</w:t>
      </w:r>
      <w:r w:rsidR="00246DA1" w:rsidRPr="00246DA1">
        <w:rPr>
          <w:rFonts w:ascii="Arial" w:hAnsi="Arial" w:cs="Arial"/>
          <w:sz w:val="24"/>
          <w:szCs w:val="24"/>
        </w:rPr>
        <w:t xml:space="preserve">. </w:t>
      </w:r>
      <w:proofErr w:type="gramStart"/>
      <w:r w:rsidR="00246DA1" w:rsidRPr="00246DA1">
        <w:rPr>
          <w:rFonts w:ascii="Arial" w:hAnsi="Arial" w:cs="Arial"/>
          <w:sz w:val="24"/>
          <w:szCs w:val="24"/>
        </w:rPr>
        <w:t>Television.</w:t>
      </w:r>
      <w:proofErr w:type="gramEnd"/>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 xml:space="preserve">----. </w:t>
      </w:r>
      <w:proofErr w:type="gramStart"/>
      <w:r w:rsidRPr="00246DA1">
        <w:rPr>
          <w:rFonts w:ascii="Arial" w:hAnsi="Arial" w:cs="Arial"/>
          <w:i/>
        </w:rPr>
        <w:t>Walking in the Shade: Part Two of My Autobiography, 1949-1962</w:t>
      </w:r>
      <w:r w:rsidR="0085115A" w:rsidRPr="00246DA1">
        <w:rPr>
          <w:rFonts w:ascii="Arial" w:hAnsi="Arial" w:cs="Arial"/>
        </w:rPr>
        <w:t>.</w:t>
      </w:r>
      <w:proofErr w:type="gramEnd"/>
      <w:r w:rsidR="0085115A" w:rsidRPr="00246DA1">
        <w:rPr>
          <w:rFonts w:ascii="Arial" w:hAnsi="Arial" w:cs="Arial"/>
        </w:rPr>
        <w:t xml:space="preserve"> London: Harper Collins, 1997</w:t>
      </w:r>
      <w:r w:rsidRPr="00246DA1">
        <w:rPr>
          <w:rFonts w:ascii="Arial" w:hAnsi="Arial" w:cs="Arial"/>
        </w:rPr>
        <w:t>.</w:t>
      </w:r>
      <w:r w:rsidR="00D609B0" w:rsidRPr="00246DA1">
        <w:rPr>
          <w:rFonts w:ascii="Arial" w:hAnsi="Arial" w:cs="Arial"/>
        </w:rPr>
        <w:t xml:space="preserve"> </w:t>
      </w:r>
      <w:r w:rsidR="00D609B0" w:rsidRPr="00246DA1">
        <w:rPr>
          <w:rFonts w:ascii="Arial" w:hAnsi="Arial" w:cs="Arial"/>
        </w:rPr>
        <w:t>Print.</w:t>
      </w:r>
    </w:p>
    <w:p w:rsidR="001E1D28" w:rsidRPr="00246DA1" w:rsidRDefault="001E1D28" w:rsidP="001061D3">
      <w:pPr>
        <w:pStyle w:val="EndnoteText"/>
        <w:spacing w:line="480" w:lineRule="auto"/>
        <w:ind w:left="720" w:hanging="720"/>
        <w:rPr>
          <w:rFonts w:ascii="Arial" w:hAnsi="Arial" w:cs="Arial"/>
        </w:rPr>
      </w:pPr>
      <w:proofErr w:type="spellStart"/>
      <w:r w:rsidRPr="00246DA1">
        <w:rPr>
          <w:rFonts w:ascii="Arial" w:hAnsi="Arial" w:cs="Arial"/>
        </w:rPr>
        <w:t>Louw</w:t>
      </w:r>
      <w:proofErr w:type="spellEnd"/>
      <w:r w:rsidRPr="00246DA1">
        <w:rPr>
          <w:rFonts w:ascii="Arial" w:hAnsi="Arial" w:cs="Arial"/>
        </w:rPr>
        <w:t xml:space="preserve">, </w:t>
      </w:r>
      <w:r w:rsidR="00234C0F" w:rsidRPr="00246DA1">
        <w:rPr>
          <w:rFonts w:ascii="Arial" w:hAnsi="Arial" w:cs="Arial"/>
        </w:rPr>
        <w:t>Pat</w:t>
      </w:r>
      <w:r w:rsidR="00234C0F" w:rsidRPr="00246DA1">
        <w:rPr>
          <w:rFonts w:ascii="Arial" w:hAnsi="Arial" w:cs="Arial"/>
        </w:rPr>
        <w:t>.</w:t>
      </w:r>
      <w:r w:rsidR="00234C0F" w:rsidRPr="00246DA1">
        <w:rPr>
          <w:rFonts w:ascii="Arial" w:hAnsi="Arial" w:cs="Arial"/>
        </w:rPr>
        <w:t xml:space="preserve"> </w:t>
      </w:r>
      <w:r w:rsidR="00234C0F" w:rsidRPr="00246DA1">
        <w:rPr>
          <w:rFonts w:ascii="Arial" w:hAnsi="Arial" w:cs="Arial"/>
        </w:rPr>
        <w:t>“</w:t>
      </w:r>
      <w:r w:rsidRPr="00246DA1">
        <w:rPr>
          <w:rFonts w:ascii="Arial" w:hAnsi="Arial" w:cs="Arial"/>
        </w:rPr>
        <w:t xml:space="preserve">Inside and Outside Colonial Spaces: Border Crossings in Doris Lessing’s </w:t>
      </w:r>
      <w:r w:rsidRPr="00246DA1">
        <w:rPr>
          <w:rFonts w:ascii="Arial" w:hAnsi="Arial" w:cs="Arial"/>
          <w:i/>
        </w:rPr>
        <w:t>African Stories</w:t>
      </w:r>
      <w:r w:rsidR="00234C0F" w:rsidRPr="00246DA1">
        <w:rPr>
          <w:rFonts w:ascii="Arial" w:hAnsi="Arial" w:cs="Arial"/>
        </w:rPr>
        <w:t xml:space="preserve">.” </w:t>
      </w:r>
      <w:r w:rsidR="00234C0F" w:rsidRPr="00246DA1">
        <w:rPr>
          <w:rFonts w:ascii="Arial" w:hAnsi="Arial" w:cs="Arial"/>
          <w:i/>
        </w:rPr>
        <w:t>Doris Lessing: Border Crossings</w:t>
      </w:r>
      <w:r w:rsidR="00234C0F" w:rsidRPr="00246DA1">
        <w:rPr>
          <w:rFonts w:ascii="Arial" w:hAnsi="Arial" w:cs="Arial"/>
        </w:rPr>
        <w:t>.</w:t>
      </w:r>
      <w:r w:rsidR="00234C0F" w:rsidRPr="00246DA1">
        <w:rPr>
          <w:rFonts w:ascii="Arial" w:hAnsi="Arial" w:cs="Arial"/>
        </w:rPr>
        <w:t xml:space="preserve"> </w:t>
      </w:r>
      <w:proofErr w:type="gramStart"/>
      <w:r w:rsidR="00234C0F" w:rsidRPr="00246DA1">
        <w:rPr>
          <w:rFonts w:ascii="Arial" w:hAnsi="Arial" w:cs="Arial"/>
        </w:rPr>
        <w:t xml:space="preserve">Ed. </w:t>
      </w:r>
      <w:r w:rsidR="00234C0F" w:rsidRPr="00246DA1">
        <w:rPr>
          <w:rFonts w:ascii="Arial" w:hAnsi="Arial" w:cs="Arial"/>
        </w:rPr>
        <w:t xml:space="preserve">Alice </w:t>
      </w:r>
      <w:proofErr w:type="spellStart"/>
      <w:r w:rsidR="00234C0F" w:rsidRPr="00246DA1">
        <w:rPr>
          <w:rFonts w:ascii="Arial" w:hAnsi="Arial" w:cs="Arial"/>
        </w:rPr>
        <w:t>Ridout</w:t>
      </w:r>
      <w:proofErr w:type="spellEnd"/>
      <w:r w:rsidR="00234C0F" w:rsidRPr="00246DA1">
        <w:rPr>
          <w:rFonts w:ascii="Arial" w:hAnsi="Arial" w:cs="Arial"/>
        </w:rPr>
        <w:t xml:space="preserve"> and Susan Watkins</w:t>
      </w:r>
      <w:r w:rsidR="00234C0F" w:rsidRPr="00246DA1">
        <w:rPr>
          <w:rFonts w:ascii="Arial" w:hAnsi="Arial" w:cs="Arial"/>
        </w:rPr>
        <w:t>.</w:t>
      </w:r>
      <w:proofErr w:type="gramEnd"/>
      <w:r w:rsidR="00234C0F" w:rsidRPr="00246DA1">
        <w:rPr>
          <w:rFonts w:ascii="Arial" w:hAnsi="Arial" w:cs="Arial"/>
        </w:rPr>
        <w:t xml:space="preserve"> </w:t>
      </w:r>
      <w:r w:rsidR="00234C0F" w:rsidRPr="00246DA1">
        <w:rPr>
          <w:rFonts w:ascii="Arial" w:hAnsi="Arial" w:cs="Arial"/>
        </w:rPr>
        <w:t>London: Continuum, 2009.</w:t>
      </w:r>
      <w:r w:rsidR="00D609B0" w:rsidRPr="00246DA1">
        <w:rPr>
          <w:rFonts w:ascii="Arial" w:hAnsi="Arial" w:cs="Arial"/>
        </w:rPr>
        <w:t xml:space="preserve"> </w:t>
      </w:r>
      <w:proofErr w:type="gramStart"/>
      <w:r w:rsidR="00D609B0" w:rsidRPr="00246DA1">
        <w:rPr>
          <w:rFonts w:ascii="Arial" w:hAnsi="Arial" w:cs="Arial"/>
        </w:rPr>
        <w:t>26-43</w:t>
      </w:r>
      <w:r w:rsidR="00234C0F" w:rsidRPr="00246DA1">
        <w:rPr>
          <w:rFonts w:ascii="Arial" w:hAnsi="Arial" w:cs="Arial"/>
        </w:rPr>
        <w:t>. Print.</w:t>
      </w:r>
      <w:proofErr w:type="gramEnd"/>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Lukács</w:t>
      </w:r>
      <w:proofErr w:type="spellEnd"/>
      <w:r w:rsidRPr="00246DA1">
        <w:rPr>
          <w:rFonts w:ascii="Arial" w:hAnsi="Arial" w:cs="Arial"/>
        </w:rPr>
        <w:t xml:space="preserve">, Georg. </w:t>
      </w:r>
      <w:r w:rsidRPr="00246DA1">
        <w:rPr>
          <w:rFonts w:ascii="Arial" w:hAnsi="Arial" w:cs="Arial"/>
          <w:i/>
        </w:rPr>
        <w:t xml:space="preserve">Theory of the Novel A </w:t>
      </w:r>
      <w:proofErr w:type="spellStart"/>
      <w:r w:rsidRPr="00246DA1">
        <w:rPr>
          <w:rFonts w:ascii="Arial" w:hAnsi="Arial" w:cs="Arial"/>
          <w:i/>
        </w:rPr>
        <w:t>Historico</w:t>
      </w:r>
      <w:proofErr w:type="spellEnd"/>
      <w:r w:rsidRPr="00246DA1">
        <w:rPr>
          <w:rFonts w:ascii="Arial" w:hAnsi="Arial" w:cs="Arial"/>
          <w:i/>
        </w:rPr>
        <w:t>-Philosophical Essay on the Forms of Great Epic Literature</w:t>
      </w:r>
      <w:r w:rsidRPr="00246DA1">
        <w:rPr>
          <w:rFonts w:ascii="Arial" w:hAnsi="Arial" w:cs="Arial"/>
        </w:rPr>
        <w:t xml:space="preserve">. </w:t>
      </w:r>
      <w:proofErr w:type="gramStart"/>
      <w:r w:rsidRPr="00246DA1">
        <w:rPr>
          <w:rFonts w:ascii="Arial" w:hAnsi="Arial" w:cs="Arial"/>
        </w:rPr>
        <w:t xml:space="preserve">Trans. Anna </w:t>
      </w:r>
      <w:proofErr w:type="spellStart"/>
      <w:r w:rsidRPr="00246DA1">
        <w:rPr>
          <w:rFonts w:ascii="Arial" w:hAnsi="Arial" w:cs="Arial"/>
        </w:rPr>
        <w:t>Bostock</w:t>
      </w:r>
      <w:proofErr w:type="spellEnd"/>
      <w:r w:rsidRPr="00246DA1">
        <w:rPr>
          <w:rFonts w:ascii="Arial" w:hAnsi="Arial" w:cs="Arial"/>
        </w:rPr>
        <w:t>.</w:t>
      </w:r>
      <w:proofErr w:type="gramEnd"/>
      <w:r w:rsidRPr="00246DA1">
        <w:rPr>
          <w:rFonts w:ascii="Arial" w:hAnsi="Arial" w:cs="Arial"/>
        </w:rPr>
        <w:t xml:space="preserve"> London: Merlin Press, 1971.</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 xml:space="preserve">Macmillan, Harold. </w:t>
      </w:r>
      <w:proofErr w:type="gramStart"/>
      <w:r w:rsidRPr="00246DA1">
        <w:rPr>
          <w:rFonts w:ascii="Arial" w:hAnsi="Arial" w:cs="Arial"/>
        </w:rPr>
        <w:t>“Address given to Members of both Houses of the Parlia</w:t>
      </w:r>
      <w:r w:rsidRPr="00246DA1">
        <w:rPr>
          <w:rFonts w:ascii="Arial" w:hAnsi="Arial" w:cs="Arial"/>
        </w:rPr>
        <w:softHyphen/>
        <w:t>ment of the Union of South Africa.”</w:t>
      </w:r>
      <w:proofErr w:type="gramEnd"/>
      <w:r w:rsidRPr="00246DA1">
        <w:rPr>
          <w:rFonts w:ascii="Arial" w:hAnsi="Arial" w:cs="Arial"/>
        </w:rPr>
        <w:t xml:space="preserve"> </w:t>
      </w:r>
      <w:proofErr w:type="gramStart"/>
      <w:r w:rsidRPr="00246DA1">
        <w:rPr>
          <w:rFonts w:ascii="Arial" w:hAnsi="Arial" w:cs="Arial"/>
          <w:i/>
          <w:iCs/>
        </w:rPr>
        <w:t>Pointing the Way, 1959–1961.</w:t>
      </w:r>
      <w:proofErr w:type="gramEnd"/>
      <w:r w:rsidRPr="00246DA1">
        <w:rPr>
          <w:rFonts w:ascii="Arial" w:hAnsi="Arial" w:cs="Arial"/>
          <w:i/>
          <w:iCs/>
        </w:rPr>
        <w:t xml:space="preserve"> </w:t>
      </w:r>
      <w:r w:rsidRPr="00246DA1">
        <w:rPr>
          <w:rFonts w:ascii="Arial" w:hAnsi="Arial" w:cs="Arial"/>
        </w:rPr>
        <w:t xml:space="preserve">London: Macmillan, 1972). </w:t>
      </w:r>
      <w:proofErr w:type="gramStart"/>
      <w:r w:rsidRPr="00246DA1">
        <w:rPr>
          <w:rFonts w:ascii="Arial" w:hAnsi="Arial" w:cs="Arial"/>
        </w:rPr>
        <w:t>473–82.</w:t>
      </w:r>
      <w:proofErr w:type="gramEnd"/>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Rebellato</w:t>
      </w:r>
      <w:proofErr w:type="spellEnd"/>
      <w:r w:rsidRPr="00246DA1">
        <w:rPr>
          <w:rFonts w:ascii="Arial" w:hAnsi="Arial" w:cs="Arial"/>
        </w:rPr>
        <w:t xml:space="preserve">, Dan. </w:t>
      </w:r>
      <w:proofErr w:type="gramStart"/>
      <w:r w:rsidRPr="00246DA1">
        <w:rPr>
          <w:rFonts w:ascii="Arial" w:hAnsi="Arial" w:cs="Arial"/>
        </w:rPr>
        <w:t>“Brecht in Britain.”</w:t>
      </w:r>
      <w:proofErr w:type="gramEnd"/>
      <w:r w:rsidRPr="00246DA1">
        <w:rPr>
          <w:rFonts w:ascii="Arial" w:hAnsi="Arial" w:cs="Arial"/>
        </w:rPr>
        <w:t xml:space="preserve"> </w:t>
      </w:r>
      <w:r w:rsidRPr="00246DA1">
        <w:rPr>
          <w:rFonts w:ascii="Arial" w:hAnsi="Arial" w:cs="Arial"/>
          <w:i/>
        </w:rPr>
        <w:t>1956 and All That: The Making of Modern British Drama</w:t>
      </w:r>
      <w:r w:rsidRPr="00246DA1">
        <w:rPr>
          <w:rFonts w:ascii="Arial" w:hAnsi="Arial" w:cs="Arial"/>
        </w:rPr>
        <w:t xml:space="preserve">. London and New York: Routledge, 1999. </w:t>
      </w:r>
      <w:proofErr w:type="gramStart"/>
      <w:r w:rsidRPr="00246DA1">
        <w:rPr>
          <w:rFonts w:ascii="Arial" w:hAnsi="Arial" w:cs="Arial"/>
        </w:rPr>
        <w:t>148-54.</w:t>
      </w:r>
      <w:r w:rsidR="00D609B0" w:rsidRPr="00246DA1">
        <w:rPr>
          <w:rFonts w:ascii="Arial" w:hAnsi="Arial" w:cs="Arial"/>
        </w:rPr>
        <w:t xml:space="preserve"> </w:t>
      </w:r>
      <w:r w:rsidR="00D609B0" w:rsidRPr="00246DA1">
        <w:rPr>
          <w:rFonts w:ascii="Arial" w:hAnsi="Arial" w:cs="Arial"/>
        </w:rPr>
        <w:t>Print.</w:t>
      </w:r>
      <w:proofErr w:type="gramEnd"/>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Ridout</w:t>
      </w:r>
      <w:proofErr w:type="spellEnd"/>
      <w:r w:rsidRPr="00246DA1">
        <w:rPr>
          <w:rFonts w:ascii="Arial" w:hAnsi="Arial" w:cs="Arial"/>
        </w:rPr>
        <w:t xml:space="preserve">, Alice, and Susan Watkins, ed. </w:t>
      </w:r>
      <w:r w:rsidRPr="00246DA1">
        <w:rPr>
          <w:rFonts w:ascii="Arial" w:hAnsi="Arial" w:cs="Arial"/>
          <w:i/>
        </w:rPr>
        <w:t>Doris Lessing: Border Crossings</w:t>
      </w:r>
      <w:r w:rsidRPr="00246DA1">
        <w:rPr>
          <w:rFonts w:ascii="Arial" w:hAnsi="Arial" w:cs="Arial"/>
        </w:rPr>
        <w:t>. London: Continuum, 2009.</w:t>
      </w:r>
      <w:r w:rsidR="00D609B0" w:rsidRPr="00246DA1">
        <w:rPr>
          <w:rFonts w:ascii="Arial" w:hAnsi="Arial" w:cs="Arial"/>
        </w:rPr>
        <w:t xml:space="preserve"> </w:t>
      </w:r>
      <w:r w:rsidR="00D609B0" w:rsidRPr="00246DA1">
        <w:rPr>
          <w:rFonts w:ascii="Arial" w:hAnsi="Arial" w:cs="Arial"/>
        </w:rPr>
        <w:t>Print.</w:t>
      </w:r>
    </w:p>
    <w:p w:rsidR="00C66130" w:rsidRPr="00246DA1" w:rsidRDefault="001E1D28" w:rsidP="00C66130">
      <w:pPr>
        <w:pStyle w:val="EndnoteText"/>
        <w:spacing w:line="480" w:lineRule="auto"/>
        <w:ind w:left="720" w:hanging="720"/>
        <w:rPr>
          <w:rFonts w:ascii="Arial" w:hAnsi="Arial" w:cs="Arial"/>
        </w:rPr>
      </w:pPr>
      <w:proofErr w:type="spellStart"/>
      <w:r w:rsidRPr="00246DA1">
        <w:rPr>
          <w:rFonts w:ascii="Arial" w:hAnsi="Arial" w:cs="Arial"/>
        </w:rPr>
        <w:t>Ridout</w:t>
      </w:r>
      <w:proofErr w:type="spellEnd"/>
      <w:r w:rsidRPr="00246DA1">
        <w:rPr>
          <w:rFonts w:ascii="Arial" w:hAnsi="Arial" w:cs="Arial"/>
        </w:rPr>
        <w:t xml:space="preserve">, </w:t>
      </w:r>
      <w:r w:rsidR="00234C0F" w:rsidRPr="00246DA1">
        <w:rPr>
          <w:rFonts w:ascii="Arial" w:hAnsi="Arial" w:cs="Arial"/>
        </w:rPr>
        <w:t>Alice</w:t>
      </w:r>
      <w:r w:rsidR="00234C0F" w:rsidRPr="00246DA1">
        <w:rPr>
          <w:rFonts w:ascii="Arial" w:hAnsi="Arial" w:cs="Arial"/>
        </w:rPr>
        <w:t>.</w:t>
      </w:r>
      <w:r w:rsidR="00234C0F" w:rsidRPr="00246DA1">
        <w:rPr>
          <w:rFonts w:ascii="Arial" w:hAnsi="Arial" w:cs="Arial"/>
        </w:rPr>
        <w:t xml:space="preserve"> </w:t>
      </w:r>
      <w:r w:rsidR="00234C0F" w:rsidRPr="00246DA1">
        <w:rPr>
          <w:rFonts w:ascii="Arial" w:hAnsi="Arial" w:cs="Arial"/>
        </w:rPr>
        <w:t>“</w:t>
      </w:r>
      <w:r w:rsidRPr="00246DA1">
        <w:rPr>
          <w:rFonts w:ascii="Arial" w:hAnsi="Arial" w:cs="Arial"/>
        </w:rPr>
        <w:t xml:space="preserve">Doris Lessing’s </w:t>
      </w:r>
      <w:r w:rsidRPr="00246DA1">
        <w:rPr>
          <w:rFonts w:ascii="Arial" w:hAnsi="Arial" w:cs="Arial"/>
          <w:i/>
        </w:rPr>
        <w:t>Under My Skin</w:t>
      </w:r>
      <w:r w:rsidRPr="00246DA1">
        <w:rPr>
          <w:rFonts w:ascii="Arial" w:hAnsi="Arial" w:cs="Arial"/>
        </w:rPr>
        <w:t>: The Autobiography of a C</w:t>
      </w:r>
      <w:r w:rsidR="00234C0F" w:rsidRPr="00246DA1">
        <w:rPr>
          <w:rFonts w:ascii="Arial" w:hAnsi="Arial" w:cs="Arial"/>
        </w:rPr>
        <w:t xml:space="preserve">osmopolitan ‘Third Culture Kid’.” </w:t>
      </w:r>
      <w:r w:rsidR="00234C0F" w:rsidRPr="00246DA1">
        <w:rPr>
          <w:rFonts w:ascii="Arial" w:hAnsi="Arial" w:cs="Arial"/>
          <w:i/>
        </w:rPr>
        <w:t>Doris Lessing: Border Crossings</w:t>
      </w:r>
      <w:r w:rsidR="00234C0F" w:rsidRPr="00246DA1">
        <w:rPr>
          <w:rFonts w:ascii="Arial" w:hAnsi="Arial" w:cs="Arial"/>
        </w:rPr>
        <w:t xml:space="preserve">. </w:t>
      </w:r>
      <w:proofErr w:type="gramStart"/>
      <w:r w:rsidR="00234C0F" w:rsidRPr="00246DA1">
        <w:rPr>
          <w:rFonts w:ascii="Arial" w:hAnsi="Arial" w:cs="Arial"/>
        </w:rPr>
        <w:t xml:space="preserve">Ed. Alice </w:t>
      </w:r>
      <w:proofErr w:type="spellStart"/>
      <w:r w:rsidR="00234C0F" w:rsidRPr="00246DA1">
        <w:rPr>
          <w:rFonts w:ascii="Arial" w:hAnsi="Arial" w:cs="Arial"/>
        </w:rPr>
        <w:t>Ridout</w:t>
      </w:r>
      <w:proofErr w:type="spellEnd"/>
      <w:r w:rsidR="00234C0F" w:rsidRPr="00246DA1">
        <w:rPr>
          <w:rFonts w:ascii="Arial" w:hAnsi="Arial" w:cs="Arial"/>
        </w:rPr>
        <w:t xml:space="preserve"> and Susan Watkins.</w:t>
      </w:r>
      <w:proofErr w:type="gramEnd"/>
      <w:r w:rsidR="00234C0F" w:rsidRPr="00246DA1">
        <w:rPr>
          <w:rFonts w:ascii="Arial" w:hAnsi="Arial" w:cs="Arial"/>
        </w:rPr>
        <w:t xml:space="preserve"> London: Continuum, 2009</w:t>
      </w:r>
      <w:r w:rsidR="00234C0F" w:rsidRPr="00246DA1">
        <w:rPr>
          <w:rFonts w:ascii="Arial" w:hAnsi="Arial" w:cs="Arial"/>
        </w:rPr>
        <w:t xml:space="preserve">. </w:t>
      </w:r>
      <w:proofErr w:type="gramStart"/>
      <w:r w:rsidR="00234C0F" w:rsidRPr="00246DA1">
        <w:rPr>
          <w:rFonts w:ascii="Arial" w:hAnsi="Arial" w:cs="Arial"/>
        </w:rPr>
        <w:t>107-28</w:t>
      </w:r>
      <w:r w:rsidR="00234C0F" w:rsidRPr="00246DA1">
        <w:rPr>
          <w:rFonts w:ascii="Arial" w:hAnsi="Arial" w:cs="Arial"/>
        </w:rPr>
        <w:t xml:space="preserve">. </w:t>
      </w:r>
      <w:r w:rsidR="00234C0F" w:rsidRPr="00246DA1">
        <w:rPr>
          <w:rFonts w:ascii="Arial" w:hAnsi="Arial" w:cs="Arial"/>
        </w:rPr>
        <w:t>Print.</w:t>
      </w:r>
      <w:proofErr w:type="gramEnd"/>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lastRenderedPageBreak/>
        <w:t xml:space="preserve">Rubenstein, Roberta. </w:t>
      </w:r>
      <w:r w:rsidRPr="00246DA1">
        <w:rPr>
          <w:rFonts w:ascii="Arial" w:hAnsi="Arial" w:cs="Arial"/>
          <w:i/>
        </w:rPr>
        <w:t>The Novelistic Vision of Doris Lessing: Breaking the Forms of Consciousness</w:t>
      </w:r>
      <w:r w:rsidRPr="00246DA1">
        <w:rPr>
          <w:rFonts w:ascii="Arial" w:hAnsi="Arial" w:cs="Arial"/>
        </w:rPr>
        <w:t>. Urbana: University of Illinois Press, 1979. 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w:t>
      </w:r>
      <w:r w:rsidRPr="00246DA1">
        <w:rPr>
          <w:rFonts w:ascii="Arial" w:hAnsi="Arial" w:cs="Arial"/>
        </w:rPr>
        <w:t xml:space="preserve">. </w:t>
      </w:r>
      <w:r w:rsidRPr="00246DA1">
        <w:rPr>
          <w:rFonts w:ascii="Arial" w:hAnsi="Arial" w:cs="Arial"/>
          <w:i/>
        </w:rPr>
        <w:t xml:space="preserve">Literary Half-Lives: Doris Lessing, Clancy </w:t>
      </w:r>
      <w:proofErr w:type="spellStart"/>
      <w:r w:rsidRPr="00246DA1">
        <w:rPr>
          <w:rFonts w:ascii="Arial" w:hAnsi="Arial" w:cs="Arial"/>
          <w:i/>
        </w:rPr>
        <w:t>Sigal</w:t>
      </w:r>
      <w:proofErr w:type="spellEnd"/>
      <w:r w:rsidRPr="00246DA1">
        <w:rPr>
          <w:rFonts w:ascii="Arial" w:hAnsi="Arial" w:cs="Arial"/>
          <w:i/>
        </w:rPr>
        <w:t xml:space="preserve"> and Roman à Clef</w:t>
      </w:r>
      <w:r w:rsidRPr="00246DA1">
        <w:rPr>
          <w:rFonts w:ascii="Arial" w:hAnsi="Arial" w:cs="Arial"/>
        </w:rPr>
        <w:t>. Basingstoke: Palgrave, 2014.</w:t>
      </w:r>
      <w:r w:rsidR="00D609B0" w:rsidRPr="00246DA1">
        <w:rPr>
          <w:rFonts w:ascii="Arial" w:hAnsi="Arial" w:cs="Arial"/>
        </w:rPr>
        <w:t xml:space="preserve"> </w:t>
      </w:r>
      <w:r w:rsidR="00D609B0" w:rsidRPr="00246DA1">
        <w:rPr>
          <w:rFonts w:ascii="Arial" w:hAnsi="Arial" w:cs="Arial"/>
        </w:rPr>
        <w:t>Print.</w:t>
      </w:r>
    </w:p>
    <w:p w:rsidR="001E1D28" w:rsidRPr="00246DA1" w:rsidRDefault="001E1D28" w:rsidP="001061D3">
      <w:pPr>
        <w:pStyle w:val="EndnoteText"/>
        <w:spacing w:line="480" w:lineRule="auto"/>
        <w:ind w:left="720" w:hanging="720"/>
        <w:rPr>
          <w:rStyle w:val="EndnoteReference"/>
          <w:rFonts w:ascii="Arial" w:hAnsi="Arial" w:cs="Arial"/>
          <w:vertAlign w:val="baseline"/>
        </w:rPr>
      </w:pPr>
      <w:r w:rsidRPr="00246DA1">
        <w:rPr>
          <w:rFonts w:ascii="Arial" w:hAnsi="Arial" w:cs="Arial"/>
        </w:rPr>
        <w:t xml:space="preserve">Rushdie, </w:t>
      </w:r>
      <w:r w:rsidR="00234C0F" w:rsidRPr="00246DA1">
        <w:rPr>
          <w:rFonts w:ascii="Arial" w:hAnsi="Arial" w:cs="Arial"/>
        </w:rPr>
        <w:t>Salman</w:t>
      </w:r>
      <w:r w:rsidR="00234C0F" w:rsidRPr="00246DA1">
        <w:rPr>
          <w:rFonts w:ascii="Arial" w:hAnsi="Arial" w:cs="Arial"/>
        </w:rPr>
        <w:t>.</w:t>
      </w:r>
      <w:r w:rsidR="00234C0F" w:rsidRPr="00246DA1">
        <w:rPr>
          <w:rFonts w:ascii="Arial" w:hAnsi="Arial" w:cs="Arial"/>
        </w:rPr>
        <w:t xml:space="preserve"> </w:t>
      </w:r>
      <w:proofErr w:type="gramStart"/>
      <w:r w:rsidRPr="00246DA1">
        <w:rPr>
          <w:rFonts w:ascii="Arial" w:hAnsi="Arial" w:cs="Arial"/>
          <w:i/>
        </w:rPr>
        <w:t>Shame</w:t>
      </w:r>
      <w:r w:rsidR="00234C0F" w:rsidRPr="00246DA1">
        <w:rPr>
          <w:rFonts w:ascii="Arial" w:hAnsi="Arial" w:cs="Arial"/>
        </w:rPr>
        <w:t>.</w:t>
      </w:r>
      <w:proofErr w:type="gramEnd"/>
      <w:r w:rsidR="00234C0F" w:rsidRPr="00246DA1">
        <w:rPr>
          <w:rFonts w:ascii="Arial" w:hAnsi="Arial" w:cs="Arial"/>
        </w:rPr>
        <w:t xml:space="preserve"> </w:t>
      </w:r>
      <w:r w:rsidRPr="00246DA1">
        <w:rPr>
          <w:rFonts w:ascii="Arial" w:hAnsi="Arial" w:cs="Arial"/>
        </w:rPr>
        <w:t>London: Picador, 1983</w:t>
      </w:r>
      <w:r w:rsidR="00234C0F" w:rsidRPr="00246DA1">
        <w:rPr>
          <w:rFonts w:ascii="Arial" w:hAnsi="Arial" w:cs="Arial"/>
        </w:rPr>
        <w:t>.</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Schlueter</w:t>
      </w:r>
      <w:proofErr w:type="spellEnd"/>
      <w:r w:rsidRPr="00246DA1">
        <w:rPr>
          <w:rFonts w:ascii="Arial" w:hAnsi="Arial" w:cs="Arial"/>
        </w:rPr>
        <w:t xml:space="preserve">, Paul. “The Other Doris Lessing: Poet.” </w:t>
      </w:r>
      <w:r w:rsidRPr="00246DA1">
        <w:rPr>
          <w:rFonts w:ascii="Arial" w:hAnsi="Arial" w:cs="Arial"/>
          <w:i/>
        </w:rPr>
        <w:t>The Modernists: Studies in a Literary Phenomenon: Essays in Honour of Harry T. Moore</w:t>
      </w:r>
      <w:r w:rsidRPr="00246DA1">
        <w:rPr>
          <w:rFonts w:ascii="Arial" w:hAnsi="Arial" w:cs="Arial"/>
        </w:rPr>
        <w:t xml:space="preserve">. </w:t>
      </w:r>
      <w:proofErr w:type="gramStart"/>
      <w:r w:rsidRPr="00246DA1">
        <w:rPr>
          <w:rFonts w:ascii="Arial" w:hAnsi="Arial" w:cs="Arial"/>
        </w:rPr>
        <w:t xml:space="preserve">Ed. Lawrence B. </w:t>
      </w:r>
      <w:proofErr w:type="spellStart"/>
      <w:r w:rsidRPr="00246DA1">
        <w:rPr>
          <w:rFonts w:ascii="Arial" w:hAnsi="Arial" w:cs="Arial"/>
        </w:rPr>
        <w:t>Gamache</w:t>
      </w:r>
      <w:proofErr w:type="spellEnd"/>
      <w:r w:rsidRPr="00246DA1">
        <w:rPr>
          <w:rFonts w:ascii="Arial" w:hAnsi="Arial" w:cs="Arial"/>
        </w:rPr>
        <w:t xml:space="preserve"> and Ian S. </w:t>
      </w:r>
      <w:proofErr w:type="spellStart"/>
      <w:r w:rsidRPr="00246DA1">
        <w:rPr>
          <w:rFonts w:ascii="Arial" w:hAnsi="Arial" w:cs="Arial"/>
        </w:rPr>
        <w:t>MacNiven</w:t>
      </w:r>
      <w:proofErr w:type="spellEnd"/>
      <w:r w:rsidRPr="00246DA1">
        <w:rPr>
          <w:rFonts w:ascii="Arial" w:hAnsi="Arial" w:cs="Arial"/>
        </w:rPr>
        <w:t>.</w:t>
      </w:r>
      <w:proofErr w:type="gramEnd"/>
      <w:r w:rsidRPr="00246DA1">
        <w:rPr>
          <w:rFonts w:ascii="Arial" w:hAnsi="Arial" w:cs="Arial"/>
        </w:rPr>
        <w:t xml:space="preserve"> Rutherford: Fairleigh Dickinson UP, 1987. </w:t>
      </w:r>
      <w:proofErr w:type="gramStart"/>
      <w:r w:rsidRPr="00246DA1">
        <w:rPr>
          <w:rFonts w:ascii="Arial" w:hAnsi="Arial" w:cs="Arial"/>
        </w:rPr>
        <w:t>249-60. Print.</w:t>
      </w:r>
      <w:proofErr w:type="gramEnd"/>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Sigal</w:t>
      </w:r>
      <w:proofErr w:type="spellEnd"/>
      <w:r w:rsidRPr="00246DA1">
        <w:rPr>
          <w:rFonts w:ascii="Arial" w:hAnsi="Arial" w:cs="Arial"/>
        </w:rPr>
        <w:t xml:space="preserve">, Clancy. “Nihilism’s Organization Man”. </w:t>
      </w:r>
      <w:r w:rsidRPr="00246DA1">
        <w:rPr>
          <w:rFonts w:ascii="Arial" w:hAnsi="Arial" w:cs="Arial"/>
          <w:i/>
        </w:rPr>
        <w:t>Universities and Left Review</w:t>
      </w:r>
      <w:r w:rsidRPr="00246DA1">
        <w:rPr>
          <w:rFonts w:ascii="Arial" w:hAnsi="Arial" w:cs="Arial"/>
        </w:rPr>
        <w:t xml:space="preserve"> 4 (1958): 58-65.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w:t>
      </w:r>
      <w:r w:rsidRPr="00246DA1">
        <w:rPr>
          <w:rFonts w:ascii="Arial" w:hAnsi="Arial" w:cs="Arial"/>
        </w:rPr>
        <w:t xml:space="preserve">. </w:t>
      </w:r>
      <w:proofErr w:type="gramStart"/>
      <w:r w:rsidRPr="00246DA1">
        <w:rPr>
          <w:rFonts w:ascii="Arial" w:hAnsi="Arial" w:cs="Arial"/>
          <w:i/>
        </w:rPr>
        <w:t xml:space="preserve">Weekend in </w:t>
      </w:r>
      <w:proofErr w:type="spellStart"/>
      <w:r w:rsidRPr="00246DA1">
        <w:rPr>
          <w:rFonts w:ascii="Arial" w:hAnsi="Arial" w:cs="Arial"/>
          <w:i/>
        </w:rPr>
        <w:t>Dimlock</w:t>
      </w:r>
      <w:proofErr w:type="spellEnd"/>
      <w:r w:rsidRPr="00246DA1">
        <w:rPr>
          <w:rFonts w:ascii="Arial" w:hAnsi="Arial" w:cs="Arial"/>
        </w:rPr>
        <w:t>.</w:t>
      </w:r>
      <w:proofErr w:type="gramEnd"/>
      <w:r w:rsidRPr="00246DA1">
        <w:rPr>
          <w:rFonts w:ascii="Arial" w:hAnsi="Arial" w:cs="Arial"/>
        </w:rPr>
        <w:t xml:space="preserve"> London: Secker and Warburg, 1960.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 xml:space="preserve">Taylor, Jenny. “Introduction: Situating Reading.” </w:t>
      </w:r>
      <w:r w:rsidRPr="00246DA1">
        <w:rPr>
          <w:rFonts w:ascii="Arial" w:hAnsi="Arial" w:cs="Arial"/>
          <w:i/>
        </w:rPr>
        <w:t>Notebooks, Memoirs, Archives: Reading and Rereading Doris Lessing</w:t>
      </w:r>
      <w:r w:rsidRPr="00246DA1">
        <w:rPr>
          <w:rFonts w:ascii="Arial" w:hAnsi="Arial" w:cs="Arial"/>
        </w:rPr>
        <w:t>.</w:t>
      </w:r>
      <w:r w:rsidRPr="00246DA1">
        <w:rPr>
          <w:rFonts w:ascii="Arial" w:hAnsi="Arial" w:cs="Arial"/>
          <w:i/>
        </w:rPr>
        <w:t xml:space="preserve"> </w:t>
      </w:r>
      <w:proofErr w:type="gramStart"/>
      <w:r w:rsidRPr="00246DA1">
        <w:rPr>
          <w:rFonts w:ascii="Arial" w:hAnsi="Arial" w:cs="Arial"/>
        </w:rPr>
        <w:t>Ed. Jenny Taylor.</w:t>
      </w:r>
      <w:proofErr w:type="gramEnd"/>
      <w:r w:rsidRPr="00246DA1">
        <w:rPr>
          <w:rFonts w:ascii="Arial" w:hAnsi="Arial" w:cs="Arial"/>
        </w:rPr>
        <w:t xml:space="preserve"> Boston: Routledge &amp; Kegan Paul, 1982: 1-42.</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b/>
        </w:rPr>
      </w:pPr>
      <w:r w:rsidRPr="00246DA1">
        <w:rPr>
          <w:rFonts w:ascii="Arial" w:hAnsi="Arial" w:cs="Arial"/>
        </w:rPr>
        <w:t xml:space="preserve">Thomson, Peter. </w:t>
      </w:r>
      <w:r w:rsidRPr="00246DA1">
        <w:rPr>
          <w:rFonts w:ascii="Arial" w:hAnsi="Arial" w:cs="Arial"/>
          <w:i/>
        </w:rPr>
        <w:t>Brecht: Mother Courage and Her Children</w:t>
      </w:r>
      <w:r w:rsidRPr="00246DA1">
        <w:rPr>
          <w:rFonts w:ascii="Arial" w:hAnsi="Arial" w:cs="Arial"/>
        </w:rPr>
        <w:t>. Cambridge: Cambridge UP, 1997.</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Tynan</w:t>
      </w:r>
      <w:proofErr w:type="spellEnd"/>
      <w:r w:rsidRPr="00246DA1">
        <w:rPr>
          <w:rFonts w:ascii="Arial" w:hAnsi="Arial" w:cs="Arial"/>
        </w:rPr>
        <w:t xml:space="preserve">, Kenneth. </w:t>
      </w:r>
      <w:proofErr w:type="spellStart"/>
      <w:proofErr w:type="gramStart"/>
      <w:r w:rsidRPr="00246DA1">
        <w:rPr>
          <w:rFonts w:ascii="Arial" w:hAnsi="Arial" w:cs="Arial"/>
          <w:i/>
        </w:rPr>
        <w:t>Tynan</w:t>
      </w:r>
      <w:proofErr w:type="spellEnd"/>
      <w:r w:rsidRPr="00246DA1">
        <w:rPr>
          <w:rFonts w:ascii="Arial" w:hAnsi="Arial" w:cs="Arial"/>
          <w:i/>
        </w:rPr>
        <w:t xml:space="preserve"> on Theatre</w:t>
      </w:r>
      <w:r w:rsidRPr="00246DA1">
        <w:rPr>
          <w:rFonts w:ascii="Arial" w:hAnsi="Arial" w:cs="Arial"/>
        </w:rPr>
        <w:t>.</w:t>
      </w:r>
      <w:proofErr w:type="gramEnd"/>
      <w:r w:rsidRPr="00246DA1">
        <w:rPr>
          <w:rFonts w:ascii="Arial" w:hAnsi="Arial" w:cs="Arial"/>
        </w:rPr>
        <w:t xml:space="preserve"> </w:t>
      </w:r>
      <w:proofErr w:type="spellStart"/>
      <w:r w:rsidRPr="00246DA1">
        <w:rPr>
          <w:rFonts w:ascii="Arial" w:hAnsi="Arial" w:cs="Arial"/>
        </w:rPr>
        <w:t>Harmondsworth</w:t>
      </w:r>
      <w:proofErr w:type="spellEnd"/>
      <w:r w:rsidRPr="00246DA1">
        <w:rPr>
          <w:rFonts w:ascii="Arial" w:hAnsi="Arial" w:cs="Arial"/>
        </w:rPr>
        <w:t>: Penguin, 1964.</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proofErr w:type="spellStart"/>
      <w:r w:rsidRPr="00246DA1">
        <w:rPr>
          <w:rFonts w:ascii="Arial" w:hAnsi="Arial" w:cs="Arial"/>
        </w:rPr>
        <w:t>Walder</w:t>
      </w:r>
      <w:proofErr w:type="spellEnd"/>
      <w:r w:rsidRPr="00246DA1">
        <w:rPr>
          <w:rFonts w:ascii="Arial" w:hAnsi="Arial" w:cs="Arial"/>
        </w:rPr>
        <w:t xml:space="preserve">, Dennis. “‘Alone in a Landscape’: Lessing’s African Stories Remembered.” </w:t>
      </w:r>
      <w:r w:rsidRPr="00246DA1">
        <w:rPr>
          <w:rFonts w:ascii="Arial" w:hAnsi="Arial" w:cs="Arial"/>
          <w:i/>
        </w:rPr>
        <w:t>Journal of Commonwealth Literature</w:t>
      </w:r>
      <w:r w:rsidRPr="00246DA1">
        <w:rPr>
          <w:rFonts w:ascii="Arial" w:hAnsi="Arial" w:cs="Arial"/>
        </w:rPr>
        <w:t xml:space="preserve"> 43:2 (2008): 99-115.</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 xml:space="preserve">Watkins, Susan. </w:t>
      </w:r>
      <w:r w:rsidRPr="00246DA1">
        <w:rPr>
          <w:rFonts w:ascii="Arial" w:hAnsi="Arial" w:cs="Arial"/>
          <w:i/>
        </w:rPr>
        <w:t>Doris Lessing</w:t>
      </w:r>
      <w:r w:rsidRPr="00246DA1">
        <w:rPr>
          <w:rFonts w:ascii="Arial" w:hAnsi="Arial" w:cs="Arial"/>
        </w:rPr>
        <w:t>. Manchester: Manchester UP, 2010.</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Willett, John. “</w:t>
      </w:r>
      <w:proofErr w:type="spellStart"/>
      <w:r w:rsidRPr="00246DA1">
        <w:rPr>
          <w:rFonts w:ascii="Arial" w:hAnsi="Arial" w:cs="Arial"/>
        </w:rPr>
        <w:t>Bertolt</w:t>
      </w:r>
      <w:proofErr w:type="spellEnd"/>
      <w:r w:rsidRPr="00246DA1">
        <w:rPr>
          <w:rFonts w:ascii="Arial" w:hAnsi="Arial" w:cs="Arial"/>
        </w:rPr>
        <w:t xml:space="preserve"> Brecht: An Iconoclast in the Theatre.” </w:t>
      </w:r>
      <w:proofErr w:type="gramStart"/>
      <w:r w:rsidRPr="00246DA1">
        <w:rPr>
          <w:rFonts w:ascii="Arial" w:hAnsi="Arial" w:cs="Arial"/>
          <w:i/>
        </w:rPr>
        <w:t>Times Literary Supplement</w:t>
      </w:r>
      <w:r w:rsidRPr="00246DA1">
        <w:rPr>
          <w:rFonts w:ascii="Arial" w:hAnsi="Arial" w:cs="Arial"/>
        </w:rPr>
        <w:t>.</w:t>
      </w:r>
      <w:proofErr w:type="gramEnd"/>
      <w:r w:rsidRPr="00246DA1">
        <w:rPr>
          <w:rFonts w:ascii="Arial" w:hAnsi="Arial" w:cs="Arial"/>
        </w:rPr>
        <w:t xml:space="preserve"> 9 March (1956): </w:t>
      </w:r>
      <w:r w:rsidR="00D609B0" w:rsidRPr="00246DA1">
        <w:rPr>
          <w:rFonts w:ascii="Arial" w:hAnsi="Arial" w:cs="Arial"/>
        </w:rPr>
        <w:t xml:space="preserve">141-42. </w:t>
      </w:r>
      <w:r w:rsidR="00D609B0" w:rsidRPr="00246DA1">
        <w:rPr>
          <w:rFonts w:ascii="Arial" w:hAnsi="Arial" w:cs="Arial"/>
        </w:rPr>
        <w:t>Print.</w:t>
      </w:r>
      <w:bookmarkStart w:id="0" w:name="_GoBack"/>
      <w:bookmarkEnd w:id="0"/>
    </w:p>
    <w:p w:rsidR="00C66130" w:rsidRPr="00246DA1" w:rsidRDefault="00C66130" w:rsidP="00C66130">
      <w:pPr>
        <w:pStyle w:val="EndnoteText"/>
        <w:spacing w:line="480" w:lineRule="auto"/>
        <w:rPr>
          <w:rFonts w:ascii="Arial" w:hAnsi="Arial" w:cs="Arial"/>
        </w:rPr>
      </w:pPr>
      <w:r w:rsidRPr="00246DA1">
        <w:rPr>
          <w:rFonts w:ascii="Arial" w:hAnsi="Arial" w:cs="Arial"/>
        </w:rPr>
        <w:t>----</w:t>
      </w:r>
      <w:r w:rsidRPr="00246DA1">
        <w:rPr>
          <w:rFonts w:ascii="Arial" w:hAnsi="Arial" w:cs="Arial"/>
        </w:rPr>
        <w:t xml:space="preserve">. </w:t>
      </w:r>
      <w:proofErr w:type="gramStart"/>
      <w:r w:rsidRPr="00246DA1">
        <w:rPr>
          <w:rFonts w:ascii="Arial" w:hAnsi="Arial" w:cs="Arial"/>
          <w:i/>
        </w:rPr>
        <w:t xml:space="preserve">The Theatre of </w:t>
      </w:r>
      <w:proofErr w:type="spellStart"/>
      <w:r w:rsidRPr="00246DA1">
        <w:rPr>
          <w:rFonts w:ascii="Arial" w:hAnsi="Arial" w:cs="Arial"/>
          <w:i/>
        </w:rPr>
        <w:t>Bertolt</w:t>
      </w:r>
      <w:proofErr w:type="spellEnd"/>
      <w:r w:rsidRPr="00246DA1">
        <w:rPr>
          <w:rFonts w:ascii="Arial" w:hAnsi="Arial" w:cs="Arial"/>
          <w:i/>
        </w:rPr>
        <w:t xml:space="preserve"> Brecht</w:t>
      </w:r>
      <w:r w:rsidRPr="00246DA1">
        <w:rPr>
          <w:rFonts w:ascii="Arial" w:hAnsi="Arial" w:cs="Arial"/>
        </w:rPr>
        <w:t>.</w:t>
      </w:r>
      <w:proofErr w:type="gramEnd"/>
      <w:r w:rsidRPr="00246DA1">
        <w:rPr>
          <w:rFonts w:ascii="Arial" w:hAnsi="Arial" w:cs="Arial"/>
        </w:rPr>
        <w:t xml:space="preserve"> London: Methuen, 1959.</w:t>
      </w:r>
      <w:r w:rsidR="00D609B0" w:rsidRPr="00246DA1">
        <w:rPr>
          <w:rFonts w:ascii="Arial" w:hAnsi="Arial" w:cs="Arial"/>
        </w:rPr>
        <w:t xml:space="preserve"> </w:t>
      </w:r>
      <w:r w:rsidR="00D609B0" w:rsidRPr="00246DA1">
        <w:rPr>
          <w:rFonts w:ascii="Arial" w:hAnsi="Arial" w:cs="Arial"/>
        </w:rPr>
        <w:t>Print.</w:t>
      </w:r>
    </w:p>
    <w:p w:rsidR="00C66130" w:rsidRPr="00246DA1" w:rsidRDefault="00C66130" w:rsidP="00C66130">
      <w:pPr>
        <w:pStyle w:val="EndnoteText"/>
        <w:spacing w:line="480" w:lineRule="auto"/>
        <w:ind w:left="720" w:hanging="720"/>
        <w:rPr>
          <w:rFonts w:ascii="Arial" w:hAnsi="Arial" w:cs="Arial"/>
        </w:rPr>
      </w:pPr>
      <w:r w:rsidRPr="00246DA1">
        <w:rPr>
          <w:rFonts w:ascii="Arial" w:hAnsi="Arial" w:cs="Arial"/>
        </w:rPr>
        <w:t>----</w:t>
      </w:r>
      <w:r w:rsidRPr="00246DA1">
        <w:rPr>
          <w:rFonts w:ascii="Arial" w:hAnsi="Arial" w:cs="Arial"/>
        </w:rPr>
        <w:t xml:space="preserve">. </w:t>
      </w:r>
      <w:proofErr w:type="gramStart"/>
      <w:r w:rsidRPr="00246DA1">
        <w:rPr>
          <w:rFonts w:ascii="Arial" w:hAnsi="Arial" w:cs="Arial"/>
          <w:i/>
        </w:rPr>
        <w:t>Brecht in Context</w:t>
      </w:r>
      <w:r w:rsidRPr="00246DA1">
        <w:rPr>
          <w:rFonts w:ascii="Arial" w:hAnsi="Arial" w:cs="Arial"/>
        </w:rPr>
        <w:t>.</w:t>
      </w:r>
      <w:proofErr w:type="gramEnd"/>
      <w:r w:rsidRPr="00246DA1">
        <w:rPr>
          <w:rFonts w:ascii="Arial" w:hAnsi="Arial" w:cs="Arial"/>
        </w:rPr>
        <w:t xml:space="preserve"> </w:t>
      </w:r>
      <w:proofErr w:type="gramStart"/>
      <w:r w:rsidRPr="00246DA1">
        <w:rPr>
          <w:rFonts w:ascii="Arial" w:hAnsi="Arial" w:cs="Arial"/>
        </w:rPr>
        <w:t>Revised edition.</w:t>
      </w:r>
      <w:proofErr w:type="gramEnd"/>
      <w:r w:rsidRPr="00246DA1">
        <w:rPr>
          <w:rFonts w:ascii="Arial" w:hAnsi="Arial" w:cs="Arial"/>
        </w:rPr>
        <w:t xml:space="preserve"> London: Methuen, 1998.</w:t>
      </w:r>
      <w:r w:rsidR="00D609B0" w:rsidRPr="00246DA1">
        <w:rPr>
          <w:rFonts w:ascii="Arial" w:hAnsi="Arial" w:cs="Arial"/>
        </w:rPr>
        <w:t xml:space="preserve"> </w:t>
      </w:r>
      <w:r w:rsidR="00D609B0" w:rsidRPr="00246DA1">
        <w:rPr>
          <w:rFonts w:ascii="Arial" w:hAnsi="Arial" w:cs="Arial"/>
        </w:rPr>
        <w:t>Print.</w:t>
      </w:r>
      <w:r w:rsidRPr="00246DA1">
        <w:rPr>
          <w:rFonts w:ascii="Arial" w:hAnsi="Arial" w:cs="Arial"/>
        </w:rPr>
        <w:t xml:space="preserve"> </w:t>
      </w:r>
    </w:p>
    <w:p w:rsidR="00C66130" w:rsidRPr="00246DA1" w:rsidRDefault="00246DA1" w:rsidP="00246DA1">
      <w:pPr>
        <w:pStyle w:val="BodyText"/>
        <w:ind w:left="720" w:hanging="720"/>
      </w:pPr>
      <w:r w:rsidRPr="00246DA1">
        <w:lastRenderedPageBreak/>
        <w:t xml:space="preserve">Williams, Raymond. </w:t>
      </w:r>
      <w:r w:rsidRPr="00246DA1">
        <w:rPr>
          <w:i/>
        </w:rPr>
        <w:t>Politics and Letters: Interviews with the New Left Review</w:t>
      </w:r>
      <w:r>
        <w:t>. London: New Left Books, 1979</w:t>
      </w:r>
      <w:r w:rsidRPr="00246DA1">
        <w:t>.</w:t>
      </w:r>
      <w:r w:rsidRPr="00246DA1">
        <w:t xml:space="preserve"> </w:t>
      </w:r>
      <w:r w:rsidR="00D609B0" w:rsidRPr="00246DA1">
        <w:t>Print.</w:t>
      </w:r>
    </w:p>
    <w:p w:rsidR="001E1D28" w:rsidRPr="001061D3" w:rsidRDefault="001E1D28" w:rsidP="001061D3">
      <w:pPr>
        <w:spacing w:after="0" w:line="480" w:lineRule="auto"/>
        <w:ind w:left="720" w:hanging="720"/>
        <w:rPr>
          <w:rFonts w:ascii="Arial" w:hAnsi="Arial" w:cs="Arial"/>
          <w:sz w:val="24"/>
          <w:szCs w:val="24"/>
        </w:rPr>
      </w:pPr>
    </w:p>
    <w:p w:rsidR="001E1D28" w:rsidRPr="001061D3" w:rsidRDefault="001E1D28" w:rsidP="001061D3">
      <w:pPr>
        <w:spacing w:after="0" w:line="480" w:lineRule="auto"/>
        <w:ind w:left="720" w:hanging="720"/>
        <w:rPr>
          <w:rFonts w:ascii="Arial" w:hAnsi="Arial" w:cs="Arial"/>
          <w:sz w:val="24"/>
          <w:szCs w:val="24"/>
        </w:rPr>
      </w:pPr>
    </w:p>
    <w:sectPr w:rsidR="001E1D28" w:rsidRPr="001061D3" w:rsidSect="00A42AF4">
      <w:footerReference w:type="even" r:id="rId8"/>
      <w:footerReference w:type="default" r:id="rId9"/>
      <w:endnotePr>
        <w:numFmt w:val="decimal"/>
      </w:endnotePr>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87" w:rsidRDefault="00534187">
      <w:r>
        <w:separator/>
      </w:r>
    </w:p>
  </w:endnote>
  <w:endnote w:type="continuationSeparator" w:id="0">
    <w:p w:rsidR="00534187" w:rsidRDefault="00534187">
      <w:r>
        <w:continuationSeparator/>
      </w:r>
    </w:p>
  </w:endnote>
  <w:endnote w:id="1">
    <w:p w:rsidR="004A7A54" w:rsidRPr="001F7AF5" w:rsidRDefault="004A7A54" w:rsidP="00246DA1">
      <w:pPr>
        <w:pStyle w:val="EndnoteText"/>
        <w:spacing w:line="360" w:lineRule="auto"/>
        <w:rPr>
          <w:rFonts w:ascii="Arial" w:hAnsi="Arial"/>
        </w:rPr>
      </w:pPr>
      <w:r w:rsidRPr="001F7AF5">
        <w:rPr>
          <w:rStyle w:val="EndnoteReference"/>
          <w:rFonts w:ascii="Arial" w:hAnsi="Arial"/>
        </w:rPr>
        <w:endnoteRef/>
      </w:r>
      <w:r w:rsidRPr="001F7AF5">
        <w:rPr>
          <w:rFonts w:ascii="Arial" w:hAnsi="Arial"/>
        </w:rPr>
        <w:t xml:space="preserve"> I am grateful to Paul </w:t>
      </w:r>
      <w:proofErr w:type="spellStart"/>
      <w:r w:rsidRPr="001F7AF5">
        <w:rPr>
          <w:rFonts w:ascii="Arial" w:hAnsi="Arial"/>
        </w:rPr>
        <w:t>Schlueter</w:t>
      </w:r>
      <w:proofErr w:type="spellEnd"/>
      <w:r w:rsidRPr="001F7AF5">
        <w:rPr>
          <w:rFonts w:ascii="Arial" w:hAnsi="Arial"/>
        </w:rPr>
        <w:t xml:space="preserve"> for tracking down some of Lessing’s less well-know</w:t>
      </w:r>
      <w:r>
        <w:rPr>
          <w:rFonts w:ascii="Arial" w:hAnsi="Arial"/>
        </w:rPr>
        <w:t>n work for Television and Radio</w:t>
      </w:r>
      <w:r w:rsidRPr="001F7AF5">
        <w:rPr>
          <w:rFonts w:ascii="Arial" w:hAnsi="Arial"/>
        </w:rPr>
        <w:t>.</w:t>
      </w:r>
    </w:p>
  </w:endnote>
  <w:endnote w:id="2">
    <w:p w:rsidR="004A7A54" w:rsidRPr="001F7AF5" w:rsidRDefault="004A7A54" w:rsidP="00246DA1">
      <w:pPr>
        <w:pStyle w:val="EndnoteText"/>
        <w:spacing w:line="360" w:lineRule="auto"/>
        <w:rPr>
          <w:rFonts w:ascii="Arial" w:hAnsi="Arial"/>
        </w:rPr>
      </w:pPr>
      <w:r w:rsidRPr="001F7AF5">
        <w:rPr>
          <w:rStyle w:val="EndnoteReference"/>
          <w:rFonts w:ascii="Arial" w:hAnsi="Arial" w:cs="Arial"/>
        </w:rPr>
        <w:endnoteRef/>
      </w:r>
      <w:r w:rsidRPr="001F7AF5">
        <w:rPr>
          <w:rFonts w:ascii="Arial" w:hAnsi="Arial" w:cs="Arial"/>
          <w:szCs w:val="18"/>
        </w:rPr>
        <w:t xml:space="preserve"> Although Brecht's writings are of an earlier period, they only became widely discussed by the British Left in the 1950s and 60s, see Williams, 1979, 216.</w:t>
      </w:r>
    </w:p>
  </w:endnote>
  <w:endnote w:id="3">
    <w:p w:rsidR="004A7A54" w:rsidRPr="001F7AF5" w:rsidRDefault="004A7A54" w:rsidP="00246DA1">
      <w:pPr>
        <w:pStyle w:val="EndnoteText"/>
        <w:spacing w:line="360" w:lineRule="auto"/>
        <w:rPr>
          <w:rFonts w:ascii="Arial" w:hAnsi="Arial"/>
        </w:rPr>
      </w:pPr>
      <w:r w:rsidRPr="001F7AF5">
        <w:rPr>
          <w:rStyle w:val="EndnoteReference"/>
          <w:rFonts w:ascii="Arial" w:hAnsi="Arial" w:cs="Arial"/>
        </w:rPr>
        <w:endnoteRef/>
      </w:r>
      <w:r w:rsidRPr="001F7AF5">
        <w:rPr>
          <w:rFonts w:ascii="Arial" w:hAnsi="Arial" w:cs="Arial"/>
        </w:rPr>
        <w:t xml:space="preserve"> </w:t>
      </w:r>
      <w:r>
        <w:rPr>
          <w:rFonts w:ascii="Arial" w:hAnsi="Arial" w:cs="Arial"/>
        </w:rPr>
        <w:t>Willett’s “</w:t>
      </w:r>
      <w:proofErr w:type="spellStart"/>
      <w:r w:rsidRPr="001F7AF5">
        <w:rPr>
          <w:rFonts w:ascii="Arial" w:hAnsi="Arial" w:cs="Arial"/>
        </w:rPr>
        <w:t>Bertolt</w:t>
      </w:r>
      <w:proofErr w:type="spellEnd"/>
      <w:r w:rsidRPr="001F7AF5">
        <w:rPr>
          <w:rFonts w:ascii="Arial" w:hAnsi="Arial" w:cs="Arial"/>
        </w:rPr>
        <w:t xml:space="preserve"> Brech</w:t>
      </w:r>
      <w:r>
        <w:rPr>
          <w:rFonts w:ascii="Arial" w:hAnsi="Arial" w:cs="Arial"/>
        </w:rPr>
        <w:t>t: An Iconoclast in the Theatre”</w:t>
      </w:r>
      <w:r w:rsidRPr="001F7AF5">
        <w:rPr>
          <w:rFonts w:ascii="Arial" w:hAnsi="Arial" w:cs="Arial"/>
        </w:rPr>
        <w:t xml:space="preserve"> </w:t>
      </w:r>
      <w:r>
        <w:rPr>
          <w:rFonts w:ascii="Arial" w:hAnsi="Arial" w:cs="Arial"/>
        </w:rPr>
        <w:t>is the front page editorial of</w:t>
      </w:r>
      <w:r w:rsidRPr="001F7AF5">
        <w:rPr>
          <w:rFonts w:ascii="Arial" w:hAnsi="Arial" w:cs="Arial"/>
        </w:rPr>
        <w:t xml:space="preserve"> </w:t>
      </w:r>
      <w:r w:rsidRPr="001F7AF5">
        <w:rPr>
          <w:rFonts w:ascii="Arial" w:hAnsi="Arial" w:cs="Arial"/>
          <w:i/>
        </w:rPr>
        <w:t>Times Literary Supplement</w:t>
      </w:r>
      <w:r w:rsidRPr="001F7AF5">
        <w:rPr>
          <w:rFonts w:ascii="Arial" w:hAnsi="Arial" w:cs="Arial"/>
        </w:rPr>
        <w:t>,</w:t>
      </w:r>
      <w:r>
        <w:rPr>
          <w:rFonts w:ascii="Arial" w:hAnsi="Arial" w:cs="Arial"/>
        </w:rPr>
        <w:t xml:space="preserve"> for</w:t>
      </w:r>
      <w:r w:rsidRPr="001F7AF5">
        <w:rPr>
          <w:rFonts w:ascii="Arial" w:hAnsi="Arial" w:cs="Arial"/>
        </w:rPr>
        <w:t xml:space="preserve"> March 9th, 1956</w:t>
      </w:r>
      <w:r>
        <w:rPr>
          <w:rFonts w:ascii="Arial" w:hAnsi="Arial" w:cs="Arial"/>
        </w:rPr>
        <w:t xml:space="preserve">. </w:t>
      </w:r>
      <w:proofErr w:type="spellStart"/>
      <w:r w:rsidRPr="001F7AF5">
        <w:rPr>
          <w:rFonts w:ascii="Arial" w:hAnsi="Arial" w:cs="Arial"/>
        </w:rPr>
        <w:t>Tynan's</w:t>
      </w:r>
      <w:proofErr w:type="spellEnd"/>
      <w:r w:rsidRPr="001F7AF5">
        <w:rPr>
          <w:rFonts w:ascii="Arial" w:hAnsi="Arial" w:cs="Arial"/>
        </w:rPr>
        <w:t xml:space="preserve"> several articles on Brecht in the fifties (1956-1959) are collected in </w:t>
      </w:r>
      <w:proofErr w:type="spellStart"/>
      <w:r w:rsidRPr="001F7AF5">
        <w:rPr>
          <w:rFonts w:ascii="Arial" w:hAnsi="Arial" w:cs="Arial"/>
          <w:i/>
        </w:rPr>
        <w:t>Tynan</w:t>
      </w:r>
      <w:proofErr w:type="spellEnd"/>
      <w:r w:rsidRPr="001F7AF5">
        <w:rPr>
          <w:rFonts w:ascii="Arial" w:hAnsi="Arial" w:cs="Arial"/>
          <w:i/>
        </w:rPr>
        <w:t xml:space="preserve"> on Theatre</w:t>
      </w:r>
      <w:r w:rsidRPr="001F7AF5">
        <w:rPr>
          <w:rFonts w:ascii="Arial" w:hAnsi="Arial" w:cs="Arial"/>
        </w:rPr>
        <w:t xml:space="preserve">. John Willett's book </w:t>
      </w:r>
      <w:r w:rsidRPr="001F7AF5">
        <w:rPr>
          <w:rFonts w:ascii="Arial" w:hAnsi="Arial" w:cs="Arial"/>
          <w:i/>
        </w:rPr>
        <w:t xml:space="preserve">The Theatre of </w:t>
      </w:r>
      <w:proofErr w:type="spellStart"/>
      <w:r w:rsidRPr="001F7AF5">
        <w:rPr>
          <w:rFonts w:ascii="Arial" w:hAnsi="Arial" w:cs="Arial"/>
          <w:i/>
        </w:rPr>
        <w:t>Bertolt</w:t>
      </w:r>
      <w:proofErr w:type="spellEnd"/>
      <w:r w:rsidRPr="001F7AF5">
        <w:rPr>
          <w:rFonts w:ascii="Arial" w:hAnsi="Arial" w:cs="Arial"/>
          <w:i/>
        </w:rPr>
        <w:t xml:space="preserve"> Brecht</w:t>
      </w:r>
      <w:r>
        <w:rPr>
          <w:rFonts w:ascii="Arial" w:hAnsi="Arial" w:cs="Arial"/>
        </w:rPr>
        <w:t xml:space="preserve"> </w:t>
      </w:r>
      <w:r w:rsidRPr="001F7AF5">
        <w:rPr>
          <w:rFonts w:ascii="Arial" w:hAnsi="Arial" w:cs="Arial"/>
        </w:rPr>
        <w:t xml:space="preserve">was also an important publication in the influence of Brecht in Britain in the fifties. See also Willett, </w:t>
      </w:r>
      <w:r w:rsidRPr="001F7AF5">
        <w:rPr>
          <w:rFonts w:ascii="Arial" w:hAnsi="Arial" w:cs="Arial"/>
          <w:i/>
        </w:rPr>
        <w:t>Brecht in Context</w:t>
      </w:r>
      <w:r w:rsidRPr="001F7AF5">
        <w:rPr>
          <w:rFonts w:ascii="Arial" w:hAnsi="Arial" w:cs="Arial"/>
        </w:rPr>
        <w:t xml:space="preserve">; Thomson, </w:t>
      </w:r>
      <w:r w:rsidRPr="001F7AF5">
        <w:rPr>
          <w:rFonts w:ascii="Arial" w:hAnsi="Arial" w:cs="Arial"/>
          <w:i/>
        </w:rPr>
        <w:t>Brecht: Mother Courage and Her Children</w:t>
      </w:r>
      <w:r>
        <w:rPr>
          <w:rFonts w:ascii="Arial" w:hAnsi="Arial" w:cs="Arial"/>
        </w:rPr>
        <w:t xml:space="preserve">; </w:t>
      </w:r>
      <w:r w:rsidRPr="001F7AF5">
        <w:rPr>
          <w:rFonts w:ascii="Arial" w:hAnsi="Arial" w:cs="Arial"/>
        </w:rPr>
        <w:t xml:space="preserve">and </w:t>
      </w:r>
      <w:proofErr w:type="spellStart"/>
      <w:r w:rsidRPr="001F7AF5">
        <w:rPr>
          <w:rFonts w:ascii="Arial" w:hAnsi="Arial" w:cs="Arial"/>
        </w:rPr>
        <w:t>Rebellato</w:t>
      </w:r>
      <w:proofErr w:type="spellEnd"/>
      <w:r w:rsidRPr="001F7AF5">
        <w:rPr>
          <w:rFonts w:ascii="Arial" w:hAnsi="Arial" w:cs="Arial"/>
        </w:rPr>
        <w:t>, 'Brecht in Britain'.</w:t>
      </w:r>
      <w:r w:rsidRPr="001F7AF5">
        <w:rPr>
          <w:rFonts w:ascii="Arial" w:hAnsi="Arial" w:cs="Arial"/>
          <w:i/>
        </w:rPr>
        <w:t xml:space="preserve"> </w:t>
      </w:r>
    </w:p>
  </w:endnote>
  <w:endnote w:id="4">
    <w:p w:rsidR="004A7A54" w:rsidRPr="001F7AF5" w:rsidRDefault="004A7A54" w:rsidP="00246DA1">
      <w:pPr>
        <w:pStyle w:val="EndnoteText"/>
        <w:spacing w:line="360" w:lineRule="auto"/>
        <w:rPr>
          <w:rFonts w:ascii="Arial" w:hAnsi="Arial"/>
        </w:rPr>
      </w:pPr>
      <w:r w:rsidRPr="001F7AF5">
        <w:rPr>
          <w:rStyle w:val="EndnoteReference"/>
          <w:rFonts w:ascii="Arial" w:hAnsi="Arial"/>
        </w:rPr>
        <w:endnoteRef/>
      </w:r>
      <w:r w:rsidRPr="001F7AF5">
        <w:rPr>
          <w:rFonts w:ascii="Arial" w:hAnsi="Arial"/>
        </w:rPr>
        <w:t xml:space="preserve"> </w:t>
      </w:r>
      <w:r>
        <w:rPr>
          <w:rFonts w:ascii="Arial" w:hAnsi="Arial"/>
        </w:rPr>
        <w:t>In his essay “</w:t>
      </w:r>
      <w:r w:rsidRPr="001F7AF5">
        <w:rPr>
          <w:rFonts w:ascii="Arial" w:hAnsi="Arial"/>
        </w:rPr>
        <w:t>The Diale</w:t>
      </w:r>
      <w:r>
        <w:rPr>
          <w:rFonts w:ascii="Arial" w:hAnsi="Arial"/>
        </w:rPr>
        <w:t xml:space="preserve">ctical Epic: Brecht and Lessing”, </w:t>
      </w:r>
      <w:proofErr w:type="spellStart"/>
      <w:r w:rsidRPr="001F7AF5">
        <w:rPr>
          <w:rFonts w:ascii="Arial" w:hAnsi="Arial"/>
        </w:rPr>
        <w:t>Arlett</w:t>
      </w:r>
      <w:proofErr w:type="spellEnd"/>
      <w:r>
        <w:rPr>
          <w:rFonts w:ascii="Arial" w:hAnsi="Arial"/>
        </w:rPr>
        <w:t xml:space="preserve"> argues that it is possible to “</w:t>
      </w:r>
      <w:r w:rsidRPr="001F7AF5">
        <w:rPr>
          <w:rFonts w:ascii="Arial" w:hAnsi="Arial"/>
        </w:rPr>
        <w:t xml:space="preserve">make a case for Lessing’s familiarity </w:t>
      </w:r>
      <w:r>
        <w:rPr>
          <w:rFonts w:ascii="Arial" w:hAnsi="Arial"/>
        </w:rPr>
        <w:t xml:space="preserve">with </w:t>
      </w:r>
      <w:proofErr w:type="spellStart"/>
      <w:r>
        <w:rPr>
          <w:rFonts w:ascii="Arial" w:hAnsi="Arial"/>
        </w:rPr>
        <w:t>Brechtian</w:t>
      </w:r>
      <w:proofErr w:type="spellEnd"/>
      <w:r>
        <w:rPr>
          <w:rFonts w:ascii="Arial" w:hAnsi="Arial"/>
        </w:rPr>
        <w:t xml:space="preserve"> strategies” (</w:t>
      </w:r>
      <w:proofErr w:type="spellStart"/>
      <w:r>
        <w:rPr>
          <w:rFonts w:ascii="Arial" w:hAnsi="Arial"/>
        </w:rPr>
        <w:t>Arlett</w:t>
      </w:r>
      <w:proofErr w:type="spellEnd"/>
      <w:r>
        <w:rPr>
          <w:rFonts w:ascii="Arial" w:hAnsi="Arial"/>
        </w:rPr>
        <w:t xml:space="preserve"> 70), </w:t>
      </w:r>
      <w:r w:rsidRPr="001F7AF5">
        <w:rPr>
          <w:rFonts w:ascii="Arial" w:hAnsi="Arial"/>
        </w:rPr>
        <w:t xml:space="preserve">although he does not cite evidence in Lessing’s own work other than referring to the section in </w:t>
      </w:r>
      <w:r w:rsidRPr="001F7AF5">
        <w:rPr>
          <w:rFonts w:ascii="Arial" w:hAnsi="Arial"/>
          <w:i/>
        </w:rPr>
        <w:t>The Golden Notebook</w:t>
      </w:r>
      <w:r w:rsidRPr="001F7AF5">
        <w:rPr>
          <w:rFonts w:ascii="Arial" w:hAnsi="Arial"/>
        </w:rPr>
        <w:t xml:space="preserve"> where Willi is described as having a habit of whistling ‘Mac the Knife’ and</w:t>
      </w:r>
      <w:r>
        <w:rPr>
          <w:rFonts w:ascii="Arial" w:hAnsi="Arial"/>
        </w:rPr>
        <w:t xml:space="preserve"> remembers “a man named Brecht”</w:t>
      </w:r>
      <w:r w:rsidRPr="001F7AF5">
        <w:rPr>
          <w:rFonts w:ascii="Arial" w:hAnsi="Arial"/>
        </w:rPr>
        <w:t xml:space="preserve"> in the Frontiers of War se</w:t>
      </w:r>
      <w:r>
        <w:rPr>
          <w:rFonts w:ascii="Arial" w:hAnsi="Arial"/>
        </w:rPr>
        <w:t xml:space="preserve">ction of the novel (Lessing, </w:t>
      </w:r>
      <w:r w:rsidRPr="00C406F1">
        <w:rPr>
          <w:rFonts w:ascii="Arial" w:hAnsi="Arial"/>
          <w:i/>
        </w:rPr>
        <w:t>The Golden Notebook</w:t>
      </w:r>
      <w:r>
        <w:rPr>
          <w:rFonts w:ascii="Arial" w:hAnsi="Arial"/>
        </w:rPr>
        <w:t xml:space="preserve"> </w:t>
      </w:r>
      <w:r w:rsidRPr="001F7AF5">
        <w:rPr>
          <w:rFonts w:ascii="Arial" w:hAnsi="Arial"/>
        </w:rPr>
        <w:t>126-7).</w:t>
      </w:r>
    </w:p>
  </w:endnote>
  <w:endnote w:id="5">
    <w:p w:rsidR="004A7A54" w:rsidRPr="001F7AF5" w:rsidRDefault="004A7A54" w:rsidP="00246DA1">
      <w:pPr>
        <w:pStyle w:val="EndnoteText"/>
        <w:spacing w:line="360" w:lineRule="auto"/>
        <w:rPr>
          <w:rFonts w:ascii="Arial" w:hAnsi="Arial"/>
        </w:rPr>
      </w:pPr>
      <w:r w:rsidRPr="001F7AF5">
        <w:rPr>
          <w:rStyle w:val="EndnoteReference"/>
          <w:rFonts w:ascii="Arial" w:hAnsi="Arial"/>
        </w:rPr>
        <w:endnoteRef/>
      </w:r>
      <w:r w:rsidRPr="001F7AF5">
        <w:rPr>
          <w:rFonts w:ascii="Arial" w:hAnsi="Arial"/>
        </w:rPr>
        <w:t xml:space="preserve"> </w:t>
      </w:r>
      <w:proofErr w:type="spellStart"/>
      <w:r w:rsidRPr="001F7AF5">
        <w:rPr>
          <w:rFonts w:ascii="Arial" w:hAnsi="Arial"/>
        </w:rPr>
        <w:t>Allc</w:t>
      </w:r>
      <w:r>
        <w:rPr>
          <w:rFonts w:ascii="Arial" w:hAnsi="Arial"/>
        </w:rPr>
        <w:t>orn</w:t>
      </w:r>
      <w:proofErr w:type="spellEnd"/>
      <w:r>
        <w:rPr>
          <w:rFonts w:ascii="Arial" w:hAnsi="Arial"/>
        </w:rPr>
        <w:t>, “The Unnoticed Generation”</w:t>
      </w:r>
      <w:r w:rsidRPr="001F7AF5">
        <w:rPr>
          <w:rFonts w:ascii="Arial" w:hAnsi="Arial"/>
        </w:rPr>
        <w:t>; Stuart H</w:t>
      </w:r>
      <w:r>
        <w:rPr>
          <w:rFonts w:ascii="Arial" w:hAnsi="Arial"/>
        </w:rPr>
        <w:t>all, “Politics of Adolescence?</w:t>
      </w:r>
      <w:proofErr w:type="gramStart"/>
      <w:r>
        <w:rPr>
          <w:rFonts w:ascii="Arial" w:hAnsi="Arial"/>
        </w:rPr>
        <w:t>”</w:t>
      </w:r>
      <w:r w:rsidRPr="001F7AF5">
        <w:rPr>
          <w:rFonts w:ascii="Arial" w:hAnsi="Arial"/>
          <w:iCs/>
        </w:rPr>
        <w:t>;</w:t>
      </w:r>
      <w:proofErr w:type="gramEnd"/>
      <w:r w:rsidRPr="001F7AF5">
        <w:rPr>
          <w:rFonts w:ascii="Arial" w:hAnsi="Arial"/>
          <w:iCs/>
        </w:rPr>
        <w:t xml:space="preserve"> </w:t>
      </w:r>
      <w:r>
        <w:rPr>
          <w:rFonts w:ascii="Arial" w:hAnsi="Arial"/>
        </w:rPr>
        <w:t xml:space="preserve">Michael </w:t>
      </w:r>
      <w:proofErr w:type="spellStart"/>
      <w:r>
        <w:rPr>
          <w:rFonts w:ascii="Arial" w:hAnsi="Arial"/>
        </w:rPr>
        <w:t>Kullman</w:t>
      </w:r>
      <w:proofErr w:type="spellEnd"/>
      <w:r>
        <w:rPr>
          <w:rFonts w:ascii="Arial" w:hAnsi="Arial"/>
        </w:rPr>
        <w:t>, “</w:t>
      </w:r>
      <w:r w:rsidRPr="001F7AF5">
        <w:rPr>
          <w:rFonts w:ascii="Arial" w:hAnsi="Arial"/>
        </w:rPr>
        <w:t>Th</w:t>
      </w:r>
      <w:r>
        <w:rPr>
          <w:rFonts w:ascii="Arial" w:hAnsi="Arial"/>
        </w:rPr>
        <w:t xml:space="preserve">e Anti-Culture Born of Despair”; and </w:t>
      </w:r>
      <w:proofErr w:type="spellStart"/>
      <w:r>
        <w:rPr>
          <w:rFonts w:ascii="Arial" w:hAnsi="Arial"/>
        </w:rPr>
        <w:t>Sigal</w:t>
      </w:r>
      <w:proofErr w:type="spellEnd"/>
      <w:r>
        <w:rPr>
          <w:rFonts w:ascii="Arial" w:hAnsi="Arial"/>
        </w:rPr>
        <w:t>, “</w:t>
      </w:r>
      <w:r w:rsidRPr="001F7AF5">
        <w:rPr>
          <w:rFonts w:ascii="Arial" w:hAnsi="Arial"/>
        </w:rPr>
        <w:t>Nihilis</w:t>
      </w:r>
      <w:r>
        <w:rPr>
          <w:rFonts w:ascii="Arial" w:hAnsi="Arial"/>
        </w:rPr>
        <w:t>m’s Organization Man”</w:t>
      </w:r>
      <w:r w:rsidRPr="001F7AF5">
        <w:rPr>
          <w:rFonts w:ascii="Arial" w:hAnsi="Arial"/>
        </w:rPr>
        <w:t xml:space="preserve">. See also </w:t>
      </w:r>
      <w:r>
        <w:rPr>
          <w:rFonts w:ascii="Arial" w:hAnsi="Arial"/>
        </w:rPr>
        <w:t>Bentley, “</w:t>
      </w:r>
      <w:r w:rsidRPr="001F7AF5">
        <w:rPr>
          <w:rFonts w:ascii="Arial" w:hAnsi="Arial"/>
        </w:rPr>
        <w:t>The Young Ones</w:t>
      </w:r>
      <w:r>
        <w:rPr>
          <w:rFonts w:ascii="Arial" w:hAnsi="Arial"/>
        </w:rPr>
        <w:t>”</w:t>
      </w:r>
      <w:r w:rsidRPr="001F7AF5">
        <w:rPr>
          <w:rFonts w:ascii="Arial" w:hAnsi="Arial"/>
        </w:rPr>
        <w:t>.</w:t>
      </w:r>
    </w:p>
  </w:endnote>
  <w:endnote w:id="6">
    <w:p w:rsidR="004A7A54" w:rsidRPr="00390598" w:rsidRDefault="004A7A54" w:rsidP="00246DA1">
      <w:pPr>
        <w:pStyle w:val="EndnoteText"/>
        <w:spacing w:line="360" w:lineRule="auto"/>
        <w:rPr>
          <w:rFonts w:ascii="Arial" w:hAnsi="Arial" w:cs="Arial"/>
        </w:rPr>
      </w:pPr>
      <w:r w:rsidRPr="00390598">
        <w:rPr>
          <w:rStyle w:val="EndnoteReference"/>
          <w:rFonts w:ascii="Arial" w:hAnsi="Arial" w:cs="Arial"/>
        </w:rPr>
        <w:endnoteRef/>
      </w:r>
      <w:r>
        <w:rPr>
          <w:rFonts w:ascii="Arial" w:hAnsi="Arial" w:cs="Arial"/>
        </w:rPr>
        <w:t xml:space="preserve"> Although the “White Protection League”</w:t>
      </w:r>
      <w:r w:rsidRPr="00390598">
        <w:rPr>
          <w:rFonts w:ascii="Arial" w:hAnsi="Arial" w:cs="Arial"/>
        </w:rPr>
        <w:t xml:space="preserve"> is fictional it almost certainly refers to the real White Defence League that was formed in Britain in 1957, which was run by the neo-Nazi Colin Jordan from an office in Notting Hill. </w:t>
      </w:r>
    </w:p>
  </w:endnote>
  <w:endnote w:id="7">
    <w:p w:rsidR="004A7A54" w:rsidRPr="001F7AF5" w:rsidRDefault="004A7A54" w:rsidP="00246DA1">
      <w:pPr>
        <w:pStyle w:val="EndnoteText"/>
        <w:spacing w:line="360" w:lineRule="auto"/>
        <w:rPr>
          <w:rFonts w:ascii="Arial" w:hAnsi="Arial"/>
        </w:rPr>
      </w:pPr>
      <w:r w:rsidRPr="00390598">
        <w:rPr>
          <w:rStyle w:val="EndnoteReference"/>
          <w:rFonts w:ascii="Arial" w:hAnsi="Arial" w:cs="Arial"/>
        </w:rPr>
        <w:endnoteRef/>
      </w:r>
      <w:r w:rsidRPr="00390598">
        <w:rPr>
          <w:rFonts w:ascii="Arial" w:hAnsi="Arial" w:cs="Arial"/>
        </w:rPr>
        <w:t xml:space="preserve"> Lessing discusses her time at Denbigh</w:t>
      </w:r>
      <w:r w:rsidRPr="001F7AF5">
        <w:rPr>
          <w:rFonts w:ascii="Arial" w:hAnsi="Arial"/>
        </w:rPr>
        <w:t xml:space="preserve"> Road, W3, in Notting Hill in </w:t>
      </w:r>
      <w:r w:rsidRPr="001F7AF5">
        <w:rPr>
          <w:rFonts w:ascii="Arial" w:hAnsi="Arial"/>
          <w:i/>
        </w:rPr>
        <w:t>Walking in the Shade</w:t>
      </w:r>
      <w:r w:rsidRPr="001F7AF5">
        <w:rPr>
          <w:rFonts w:ascii="Arial" w:hAnsi="Arial"/>
        </w:rPr>
        <w:t>, pp. 1-16.</w:t>
      </w:r>
    </w:p>
  </w:endnote>
  <w:endnote w:id="8">
    <w:p w:rsidR="004A7A54" w:rsidRPr="001F7AF5" w:rsidRDefault="004A7A54" w:rsidP="00246DA1">
      <w:pPr>
        <w:pStyle w:val="EndnoteText"/>
        <w:spacing w:line="360" w:lineRule="auto"/>
        <w:rPr>
          <w:rFonts w:ascii="Arial" w:hAnsi="Arial"/>
        </w:rPr>
      </w:pPr>
      <w:r w:rsidRPr="001F7AF5">
        <w:rPr>
          <w:rStyle w:val="EndnoteReference"/>
          <w:rFonts w:ascii="Arial" w:hAnsi="Arial"/>
        </w:rPr>
        <w:endnoteRef/>
      </w:r>
      <w:r w:rsidRPr="001F7AF5">
        <w:rPr>
          <w:rFonts w:ascii="Arial" w:hAnsi="Arial"/>
        </w:rPr>
        <w:t xml:space="preserve"> </w:t>
      </w:r>
      <w:r>
        <w:rPr>
          <w:rFonts w:ascii="Arial" w:hAnsi="Arial"/>
        </w:rPr>
        <w:t xml:space="preserve">See </w:t>
      </w:r>
      <w:r w:rsidRPr="001F7AF5">
        <w:rPr>
          <w:rFonts w:ascii="Arial" w:hAnsi="Arial"/>
        </w:rPr>
        <w:t>Taylor, ‘In</w:t>
      </w:r>
      <w:r>
        <w:rPr>
          <w:rFonts w:ascii="Arial" w:hAnsi="Arial"/>
        </w:rPr>
        <w:t xml:space="preserve">troduction: Situating Reading’, </w:t>
      </w:r>
      <w:r w:rsidRPr="001F7AF5">
        <w:rPr>
          <w:rFonts w:ascii="Arial" w:hAnsi="Arial"/>
        </w:rPr>
        <w:t>26-7.</w:t>
      </w:r>
    </w:p>
  </w:endnote>
  <w:endnote w:id="9">
    <w:p w:rsidR="004A7A54" w:rsidRPr="001F7AF5" w:rsidRDefault="004A7A54" w:rsidP="00246DA1">
      <w:pPr>
        <w:pStyle w:val="EndnoteText"/>
        <w:spacing w:line="360" w:lineRule="auto"/>
        <w:rPr>
          <w:rFonts w:ascii="Arial" w:hAnsi="Arial"/>
        </w:rPr>
      </w:pPr>
      <w:r w:rsidRPr="001F7AF5">
        <w:rPr>
          <w:rStyle w:val="EndnoteReference"/>
          <w:rFonts w:ascii="Arial" w:hAnsi="Arial"/>
        </w:rPr>
        <w:endnoteRef/>
      </w:r>
      <w:r w:rsidRPr="001F7AF5">
        <w:rPr>
          <w:rFonts w:ascii="Arial" w:hAnsi="Arial"/>
        </w:rPr>
        <w:t xml:space="preserve"> Knapp, </w:t>
      </w:r>
      <w:r w:rsidRPr="001F7AF5">
        <w:rPr>
          <w:rFonts w:ascii="Arial" w:hAnsi="Arial"/>
          <w:i/>
        </w:rPr>
        <w:t>Doris Lessing</w:t>
      </w:r>
      <w:r w:rsidRPr="001F7AF5">
        <w:rPr>
          <w:rFonts w:ascii="Arial" w:hAnsi="Arial"/>
        </w:rPr>
        <w:t xml:space="preserve">, pp. 71-4; Paul </w:t>
      </w:r>
      <w:proofErr w:type="spellStart"/>
      <w:r w:rsidRPr="001F7AF5">
        <w:rPr>
          <w:rFonts w:ascii="Arial" w:hAnsi="Arial"/>
        </w:rPr>
        <w:t>Schlueter</w:t>
      </w:r>
      <w:proofErr w:type="spellEnd"/>
      <w:r w:rsidRPr="001F7AF5">
        <w:rPr>
          <w:rFonts w:ascii="Arial" w:hAnsi="Arial"/>
        </w:rPr>
        <w:t>, ‘</w:t>
      </w:r>
      <w:proofErr w:type="gramStart"/>
      <w:r w:rsidRPr="001F7AF5">
        <w:rPr>
          <w:rFonts w:ascii="Arial" w:hAnsi="Arial"/>
        </w:rPr>
        <w:t>The</w:t>
      </w:r>
      <w:proofErr w:type="gramEnd"/>
      <w:r w:rsidRPr="001F7AF5">
        <w:rPr>
          <w:rFonts w:ascii="Arial" w:hAnsi="Arial"/>
        </w:rPr>
        <w:t xml:space="preserve"> Other Doris Lessing: Poet’; Robin Graham, ‘Twenty “New” Poems by Doris Lessing’</w:t>
      </w:r>
      <w:r>
        <w:rPr>
          <w:rFonts w:ascii="Arial" w:hAnsi="Arial"/>
        </w:rPr>
        <w:t>.</w:t>
      </w:r>
    </w:p>
  </w:endnote>
  <w:endnote w:id="10">
    <w:p w:rsidR="004A7A54" w:rsidRPr="00606858" w:rsidRDefault="004A7A54" w:rsidP="00246DA1">
      <w:pPr>
        <w:pStyle w:val="EndnoteText"/>
        <w:spacing w:line="360" w:lineRule="auto"/>
        <w:rPr>
          <w:rFonts w:ascii="Arial" w:hAnsi="Arial"/>
        </w:rPr>
      </w:pPr>
      <w:r w:rsidRPr="00606858">
        <w:rPr>
          <w:rStyle w:val="EndnoteReference"/>
          <w:rFonts w:ascii="Arial" w:hAnsi="Arial"/>
        </w:rPr>
        <w:endnoteRef/>
      </w:r>
      <w:r w:rsidRPr="00606858">
        <w:rPr>
          <w:rFonts w:ascii="Arial" w:hAnsi="Arial"/>
        </w:rPr>
        <w:t xml:space="preserve"> </w:t>
      </w:r>
      <w:r>
        <w:rPr>
          <w:rFonts w:ascii="Arial" w:hAnsi="Arial"/>
        </w:rPr>
        <w:t xml:space="preserve">For an account of the importance of Clancy </w:t>
      </w:r>
      <w:proofErr w:type="spellStart"/>
      <w:r>
        <w:rPr>
          <w:rFonts w:ascii="Arial" w:hAnsi="Arial"/>
        </w:rPr>
        <w:t>Sigal</w:t>
      </w:r>
      <w:proofErr w:type="spellEnd"/>
      <w:r>
        <w:rPr>
          <w:rFonts w:ascii="Arial" w:hAnsi="Arial"/>
        </w:rPr>
        <w:t xml:space="preserve"> as an influence on Lessing’s work and characterisation see Roberta Rubenstein’s 2014 book, </w:t>
      </w:r>
      <w:r>
        <w:rPr>
          <w:rFonts w:ascii="Arial" w:hAnsi="Arial"/>
          <w:i/>
        </w:rPr>
        <w:t xml:space="preserve">Literary Half-Lives: Doris Lessing, Clancy </w:t>
      </w:r>
      <w:proofErr w:type="spellStart"/>
      <w:r>
        <w:rPr>
          <w:rFonts w:ascii="Arial" w:hAnsi="Arial"/>
          <w:i/>
        </w:rPr>
        <w:t>Sigal</w:t>
      </w:r>
      <w:proofErr w:type="spellEnd"/>
      <w:r>
        <w:rPr>
          <w:rFonts w:ascii="Arial" w:hAnsi="Arial"/>
          <w:i/>
        </w:rPr>
        <w:t xml:space="preserve"> and Roman </w:t>
      </w:r>
      <w:r>
        <w:rPr>
          <w:rFonts w:ascii="Arial" w:hAnsi="Arial" w:cs="Arial"/>
          <w:i/>
        </w:rPr>
        <w:t>à</w:t>
      </w:r>
      <w:r>
        <w:rPr>
          <w:rFonts w:ascii="Arial" w:hAnsi="Arial"/>
          <w:i/>
        </w:rPr>
        <w:t xml:space="preserve"> Clef</w:t>
      </w:r>
      <w:r>
        <w:rPr>
          <w:rFonts w:ascii="Arial" w:hAnsi="Arial"/>
        </w:rPr>
        <w:t>.</w:t>
      </w:r>
    </w:p>
  </w:endnote>
  <w:endnote w:id="11">
    <w:p w:rsidR="004A7A54" w:rsidRPr="00346287" w:rsidRDefault="004A7A54" w:rsidP="00246DA1">
      <w:pPr>
        <w:pStyle w:val="EndnoteText"/>
        <w:spacing w:line="360" w:lineRule="auto"/>
        <w:rPr>
          <w:rFonts w:ascii="Arial" w:hAnsi="Arial" w:cs="Arial"/>
        </w:rPr>
      </w:pPr>
      <w:r w:rsidRPr="00346287">
        <w:rPr>
          <w:rStyle w:val="EndnoteReference"/>
          <w:rFonts w:ascii="Arial" w:hAnsi="Arial" w:cs="Arial"/>
        </w:rPr>
        <w:endnoteRef/>
      </w:r>
      <w:r w:rsidRPr="00346287">
        <w:rPr>
          <w:rFonts w:ascii="Arial" w:hAnsi="Arial" w:cs="Arial"/>
        </w:rPr>
        <w:t xml:space="preserve"> Watkins, </w:t>
      </w:r>
      <w:r w:rsidRPr="00346287">
        <w:rPr>
          <w:rFonts w:ascii="Arial" w:hAnsi="Arial" w:cs="Arial"/>
          <w:i/>
        </w:rPr>
        <w:t>Doris Lessing</w:t>
      </w:r>
      <w:r>
        <w:rPr>
          <w:rFonts w:ascii="Arial" w:hAnsi="Arial" w:cs="Arial"/>
        </w:rPr>
        <w:t xml:space="preserve">, p. 32; </w:t>
      </w:r>
      <w:proofErr w:type="spellStart"/>
      <w:r>
        <w:rPr>
          <w:rFonts w:ascii="Arial" w:hAnsi="Arial" w:cs="Arial"/>
        </w:rPr>
        <w:t>Walder</w:t>
      </w:r>
      <w:proofErr w:type="spellEnd"/>
      <w:r>
        <w:rPr>
          <w:rFonts w:ascii="Arial" w:hAnsi="Arial" w:cs="Arial"/>
        </w:rPr>
        <w:t>, “‘Alone in a Landscape’</w:t>
      </w:r>
      <w:r w:rsidRPr="00346287">
        <w:rPr>
          <w:rFonts w:ascii="Arial" w:hAnsi="Arial" w:cs="Arial"/>
        </w:rPr>
        <w:t>: Lessing’s African Stori</w:t>
      </w:r>
      <w:r>
        <w:rPr>
          <w:rFonts w:ascii="Arial" w:hAnsi="Arial" w:cs="Arial"/>
        </w:rPr>
        <w:t>es Remembered”</w:t>
      </w:r>
      <w:r w:rsidRPr="00346287">
        <w:rPr>
          <w:rFonts w:ascii="Arial" w:hAnsi="Arial" w:cs="Arial"/>
        </w:rPr>
        <w:t>.</w:t>
      </w:r>
    </w:p>
  </w:endnote>
  <w:endnote w:id="12">
    <w:p w:rsidR="004A7A54" w:rsidRPr="00346287" w:rsidRDefault="004A7A54" w:rsidP="00246DA1">
      <w:pPr>
        <w:pStyle w:val="EndnoteText"/>
        <w:spacing w:line="360" w:lineRule="auto"/>
        <w:rPr>
          <w:rFonts w:ascii="Arial" w:hAnsi="Arial" w:cs="Arial"/>
        </w:rPr>
      </w:pPr>
      <w:r w:rsidRPr="00346287">
        <w:rPr>
          <w:rStyle w:val="EndnoteReference"/>
          <w:rFonts w:ascii="Arial" w:hAnsi="Arial" w:cs="Arial"/>
        </w:rPr>
        <w:endnoteRef/>
      </w:r>
      <w:r w:rsidRPr="00346287">
        <w:rPr>
          <w:rFonts w:ascii="Arial" w:hAnsi="Arial" w:cs="Arial"/>
        </w:rPr>
        <w:t xml:space="preserve"> Harold Macmillan</w:t>
      </w:r>
      <w:r>
        <w:rPr>
          <w:rFonts w:ascii="Arial" w:hAnsi="Arial" w:cs="Arial"/>
        </w:rPr>
        <w:t xml:space="preserve"> included this phrase in a speech he gave to the South African Parliament in February 1960.</w:t>
      </w:r>
    </w:p>
  </w:endnote>
  <w:endnote w:id="13">
    <w:p w:rsidR="004A7A54" w:rsidRPr="001F7AF5" w:rsidRDefault="004A7A54" w:rsidP="00246DA1">
      <w:pPr>
        <w:pStyle w:val="EndnoteText"/>
        <w:spacing w:line="360" w:lineRule="auto"/>
        <w:rPr>
          <w:rFonts w:ascii="Arial" w:hAnsi="Arial"/>
        </w:rPr>
      </w:pPr>
      <w:r w:rsidRPr="00F63083">
        <w:rPr>
          <w:rStyle w:val="EndnoteReference"/>
          <w:rFonts w:ascii="Arial" w:hAnsi="Arial" w:cs="Arial"/>
        </w:rPr>
        <w:endnoteRef/>
      </w:r>
      <w:r w:rsidRPr="00F63083">
        <w:rPr>
          <w:rFonts w:ascii="Arial" w:hAnsi="Arial" w:cs="Arial"/>
        </w:rPr>
        <w:t xml:space="preserve"> This topic is indeed one of the central focuses of the edited collection </w:t>
      </w:r>
      <w:r w:rsidRPr="00F63083">
        <w:rPr>
          <w:rFonts w:ascii="Arial" w:hAnsi="Arial" w:cs="Arial"/>
          <w:i/>
        </w:rPr>
        <w:t>Doris Lessing: Border Crossings</w:t>
      </w:r>
      <w:r>
        <w:rPr>
          <w:rFonts w:ascii="Arial" w:hAnsi="Arial" w:cs="Arial"/>
        </w:rPr>
        <w:t xml:space="preserve">, edited by </w:t>
      </w:r>
      <w:r w:rsidRPr="00F63083">
        <w:rPr>
          <w:rFonts w:ascii="Arial" w:hAnsi="Arial" w:cs="Arial"/>
        </w:rPr>
        <w:t xml:space="preserve">Alice </w:t>
      </w:r>
      <w:proofErr w:type="spellStart"/>
      <w:r w:rsidRPr="00F63083">
        <w:rPr>
          <w:rFonts w:ascii="Arial" w:hAnsi="Arial" w:cs="Arial"/>
        </w:rPr>
        <w:t>Ridout</w:t>
      </w:r>
      <w:proofErr w:type="spellEnd"/>
      <w:r w:rsidRPr="00F63083">
        <w:rPr>
          <w:rFonts w:ascii="Arial" w:hAnsi="Arial" w:cs="Arial"/>
        </w:rPr>
        <w:t xml:space="preserve"> and Susan Watkins (London: Continuum, 2009). See in particular, </w:t>
      </w:r>
      <w:r>
        <w:rPr>
          <w:rFonts w:ascii="Arial" w:hAnsi="Arial" w:cs="Arial"/>
        </w:rPr>
        <w:t xml:space="preserve">the essays by Pat </w:t>
      </w:r>
      <w:proofErr w:type="spellStart"/>
      <w:r>
        <w:rPr>
          <w:rFonts w:ascii="Arial" w:hAnsi="Arial" w:cs="Arial"/>
        </w:rPr>
        <w:t>Louw</w:t>
      </w:r>
      <w:proofErr w:type="spellEnd"/>
      <w:r>
        <w:rPr>
          <w:rFonts w:ascii="Arial" w:hAnsi="Arial" w:cs="Arial"/>
        </w:rPr>
        <w:t xml:space="preserve"> </w:t>
      </w:r>
      <w:r>
        <w:rPr>
          <w:rFonts w:ascii="Arial" w:hAnsi="Arial"/>
        </w:rPr>
        <w:t xml:space="preserve">and Alice </w:t>
      </w:r>
      <w:proofErr w:type="spellStart"/>
      <w:r>
        <w:rPr>
          <w:rFonts w:ascii="Arial" w:hAnsi="Arial"/>
        </w:rPr>
        <w:t>Ridout</w:t>
      </w:r>
      <w:proofErr w:type="spellEnd"/>
      <w:r>
        <w:rPr>
          <w:rFonts w:ascii="Arial" w:hAnsi="Arial"/>
        </w:rPr>
        <w:t xml:space="preserve"> in this collection.</w:t>
      </w:r>
    </w:p>
  </w:endnote>
  <w:endnote w:id="14">
    <w:p w:rsidR="004A7A54" w:rsidRPr="001F7AF5" w:rsidRDefault="004A7A54" w:rsidP="00246DA1">
      <w:pPr>
        <w:pStyle w:val="EndnoteText"/>
        <w:spacing w:line="360" w:lineRule="auto"/>
        <w:rPr>
          <w:rFonts w:ascii="Arial" w:hAnsi="Arial"/>
        </w:rPr>
      </w:pPr>
      <w:r w:rsidRPr="00F63083">
        <w:rPr>
          <w:rStyle w:val="EndnoteReference"/>
          <w:rFonts w:ascii="Arial" w:hAnsi="Arial" w:cs="Arial"/>
        </w:rPr>
        <w:endnoteRef/>
      </w:r>
      <w:r w:rsidRPr="00F63083">
        <w:rPr>
          <w:rFonts w:ascii="Arial" w:hAnsi="Arial" w:cs="Arial"/>
        </w:rPr>
        <w:t xml:space="preserve"> In a letter to Edward Thompson, the historian, Lessing explains that the poem was actually begun in the 1940s at a time</w:t>
      </w:r>
      <w:r w:rsidRPr="001F7AF5">
        <w:rPr>
          <w:rFonts w:ascii="Arial" w:hAnsi="Arial" w:cs="Arial"/>
        </w:rPr>
        <w:t xml:space="preserve"> when Lessing was angry with her mother. The introduced voice, therefore, could approximate to Lessing’s annoyance with what might have been her mother’s support of a conventional castigation of the unnamed woman’s suicide (</w:t>
      </w:r>
      <w:r w:rsidRPr="001F7AF5">
        <w:rPr>
          <w:rFonts w:ascii="Arial" w:hAnsi="Arial" w:cs="Arial"/>
          <w:i/>
        </w:rPr>
        <w:t>Walking in the Shade</w:t>
      </w:r>
      <w:r w:rsidRPr="001F7AF5">
        <w:rPr>
          <w:rFonts w:ascii="Arial" w:hAnsi="Arial" w:cs="Arial"/>
        </w:rPr>
        <w:t>, p.194).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54" w:rsidRDefault="004A7A54" w:rsidP="00A42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7A54" w:rsidRDefault="004A7A54" w:rsidP="00A42A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54" w:rsidRDefault="004A7A54" w:rsidP="00A42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DA1">
      <w:rPr>
        <w:rStyle w:val="PageNumber"/>
        <w:noProof/>
      </w:rPr>
      <w:t>0</w:t>
    </w:r>
    <w:r>
      <w:rPr>
        <w:rStyle w:val="PageNumber"/>
      </w:rPr>
      <w:fldChar w:fldCharType="end"/>
    </w:r>
  </w:p>
  <w:p w:rsidR="004A7A54" w:rsidRDefault="004A7A54" w:rsidP="00A42AF4">
    <w:pPr>
      <w:pStyle w:val="Footer"/>
      <w:ind w:right="360"/>
      <w:jc w:val="right"/>
    </w:pPr>
  </w:p>
  <w:p w:rsidR="004A7A54" w:rsidRDefault="004A7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87" w:rsidRDefault="00534187">
      <w:r>
        <w:separator/>
      </w:r>
    </w:p>
  </w:footnote>
  <w:footnote w:type="continuationSeparator" w:id="0">
    <w:p w:rsidR="00534187" w:rsidRDefault="00534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60"/>
    <w:rsid w:val="000017FF"/>
    <w:rsid w:val="00001BED"/>
    <w:rsid w:val="00022F85"/>
    <w:rsid w:val="00026DBA"/>
    <w:rsid w:val="00073321"/>
    <w:rsid w:val="00073421"/>
    <w:rsid w:val="0009406F"/>
    <w:rsid w:val="00094F64"/>
    <w:rsid w:val="000A3661"/>
    <w:rsid w:val="000A5FC6"/>
    <w:rsid w:val="000B69EA"/>
    <w:rsid w:val="000C295A"/>
    <w:rsid w:val="000C400C"/>
    <w:rsid w:val="000E64B2"/>
    <w:rsid w:val="00100B1F"/>
    <w:rsid w:val="001061D3"/>
    <w:rsid w:val="00114C08"/>
    <w:rsid w:val="00143FFE"/>
    <w:rsid w:val="00147A45"/>
    <w:rsid w:val="001502DE"/>
    <w:rsid w:val="001672A1"/>
    <w:rsid w:val="001914DC"/>
    <w:rsid w:val="00191CA0"/>
    <w:rsid w:val="00196439"/>
    <w:rsid w:val="001C315B"/>
    <w:rsid w:val="001C4A4A"/>
    <w:rsid w:val="001D5043"/>
    <w:rsid w:val="001E1D28"/>
    <w:rsid w:val="001E40EE"/>
    <w:rsid w:val="001F1967"/>
    <w:rsid w:val="001F7AF5"/>
    <w:rsid w:val="0022449A"/>
    <w:rsid w:val="00226EF7"/>
    <w:rsid w:val="00234C0F"/>
    <w:rsid w:val="00241BDE"/>
    <w:rsid w:val="00244BF0"/>
    <w:rsid w:val="00246DA1"/>
    <w:rsid w:val="00251375"/>
    <w:rsid w:val="00263EFD"/>
    <w:rsid w:val="00266767"/>
    <w:rsid w:val="00276644"/>
    <w:rsid w:val="002849BE"/>
    <w:rsid w:val="002A759B"/>
    <w:rsid w:val="002F5D79"/>
    <w:rsid w:val="003051E1"/>
    <w:rsid w:val="00312A4D"/>
    <w:rsid w:val="00317FB9"/>
    <w:rsid w:val="003246AF"/>
    <w:rsid w:val="00331652"/>
    <w:rsid w:val="00336332"/>
    <w:rsid w:val="00346287"/>
    <w:rsid w:val="00355241"/>
    <w:rsid w:val="00373BE6"/>
    <w:rsid w:val="003774C7"/>
    <w:rsid w:val="00383E31"/>
    <w:rsid w:val="00385503"/>
    <w:rsid w:val="00390598"/>
    <w:rsid w:val="003935C7"/>
    <w:rsid w:val="00393ED6"/>
    <w:rsid w:val="003B24B4"/>
    <w:rsid w:val="003C09D1"/>
    <w:rsid w:val="003E2628"/>
    <w:rsid w:val="003E3483"/>
    <w:rsid w:val="004036BD"/>
    <w:rsid w:val="00403D9C"/>
    <w:rsid w:val="00426DD1"/>
    <w:rsid w:val="00456933"/>
    <w:rsid w:val="00457DD9"/>
    <w:rsid w:val="00467D78"/>
    <w:rsid w:val="00470A23"/>
    <w:rsid w:val="0047585B"/>
    <w:rsid w:val="0048183D"/>
    <w:rsid w:val="00487D5E"/>
    <w:rsid w:val="00492057"/>
    <w:rsid w:val="004A3495"/>
    <w:rsid w:val="004A5CF3"/>
    <w:rsid w:val="004A7A54"/>
    <w:rsid w:val="004C48D3"/>
    <w:rsid w:val="004C54E9"/>
    <w:rsid w:val="005005DA"/>
    <w:rsid w:val="00516CA1"/>
    <w:rsid w:val="00524518"/>
    <w:rsid w:val="00534187"/>
    <w:rsid w:val="00541960"/>
    <w:rsid w:val="00551CDD"/>
    <w:rsid w:val="00583DB1"/>
    <w:rsid w:val="005A5442"/>
    <w:rsid w:val="005B4FB6"/>
    <w:rsid w:val="005D078D"/>
    <w:rsid w:val="005D6F2B"/>
    <w:rsid w:val="005E29DD"/>
    <w:rsid w:val="005E5C7C"/>
    <w:rsid w:val="00606858"/>
    <w:rsid w:val="006379F7"/>
    <w:rsid w:val="006804D1"/>
    <w:rsid w:val="006A0A6B"/>
    <w:rsid w:val="006A3EF2"/>
    <w:rsid w:val="006C3D2D"/>
    <w:rsid w:val="006C6C71"/>
    <w:rsid w:val="006D27CB"/>
    <w:rsid w:val="006E5E9C"/>
    <w:rsid w:val="006F14E6"/>
    <w:rsid w:val="00706092"/>
    <w:rsid w:val="00710902"/>
    <w:rsid w:val="00722B58"/>
    <w:rsid w:val="0072586A"/>
    <w:rsid w:val="0072692D"/>
    <w:rsid w:val="0074251C"/>
    <w:rsid w:val="00755103"/>
    <w:rsid w:val="00770223"/>
    <w:rsid w:val="007751CC"/>
    <w:rsid w:val="007A68D5"/>
    <w:rsid w:val="007B555D"/>
    <w:rsid w:val="007B7D2C"/>
    <w:rsid w:val="007C4CF7"/>
    <w:rsid w:val="00800379"/>
    <w:rsid w:val="00803A85"/>
    <w:rsid w:val="0080571F"/>
    <w:rsid w:val="00807FA8"/>
    <w:rsid w:val="00821C07"/>
    <w:rsid w:val="0085115A"/>
    <w:rsid w:val="0086434C"/>
    <w:rsid w:val="00867736"/>
    <w:rsid w:val="00874506"/>
    <w:rsid w:val="00874CF6"/>
    <w:rsid w:val="0089420F"/>
    <w:rsid w:val="008B2F48"/>
    <w:rsid w:val="008D30A0"/>
    <w:rsid w:val="008D3289"/>
    <w:rsid w:val="008E7042"/>
    <w:rsid w:val="00904F70"/>
    <w:rsid w:val="00911F6E"/>
    <w:rsid w:val="009130E5"/>
    <w:rsid w:val="00914524"/>
    <w:rsid w:val="009215D0"/>
    <w:rsid w:val="00926A21"/>
    <w:rsid w:val="00927C66"/>
    <w:rsid w:val="00932916"/>
    <w:rsid w:val="00933EFA"/>
    <w:rsid w:val="00940B08"/>
    <w:rsid w:val="00941143"/>
    <w:rsid w:val="0095427D"/>
    <w:rsid w:val="00962028"/>
    <w:rsid w:val="00986AD4"/>
    <w:rsid w:val="009A03A5"/>
    <w:rsid w:val="009D4FBD"/>
    <w:rsid w:val="009E23BD"/>
    <w:rsid w:val="009E3CC1"/>
    <w:rsid w:val="009E4EF3"/>
    <w:rsid w:val="00A2651F"/>
    <w:rsid w:val="00A42AF4"/>
    <w:rsid w:val="00A4441B"/>
    <w:rsid w:val="00A512BF"/>
    <w:rsid w:val="00A62488"/>
    <w:rsid w:val="00A70CDE"/>
    <w:rsid w:val="00A92E73"/>
    <w:rsid w:val="00AA71F5"/>
    <w:rsid w:val="00AD04E4"/>
    <w:rsid w:val="00AD487A"/>
    <w:rsid w:val="00AF77BB"/>
    <w:rsid w:val="00B15A56"/>
    <w:rsid w:val="00B176BA"/>
    <w:rsid w:val="00B44A28"/>
    <w:rsid w:val="00B45676"/>
    <w:rsid w:val="00B53F41"/>
    <w:rsid w:val="00B64D2B"/>
    <w:rsid w:val="00B67B29"/>
    <w:rsid w:val="00B77AA9"/>
    <w:rsid w:val="00B83D52"/>
    <w:rsid w:val="00B90D00"/>
    <w:rsid w:val="00BA0E57"/>
    <w:rsid w:val="00BA5603"/>
    <w:rsid w:val="00BA747F"/>
    <w:rsid w:val="00BB1B9C"/>
    <w:rsid w:val="00BC1EC8"/>
    <w:rsid w:val="00BC7ED0"/>
    <w:rsid w:val="00BD522D"/>
    <w:rsid w:val="00BE40BB"/>
    <w:rsid w:val="00BE5B88"/>
    <w:rsid w:val="00BF5976"/>
    <w:rsid w:val="00BF7D6F"/>
    <w:rsid w:val="00C0615D"/>
    <w:rsid w:val="00C06DB6"/>
    <w:rsid w:val="00C3046C"/>
    <w:rsid w:val="00C37CDA"/>
    <w:rsid w:val="00C406F1"/>
    <w:rsid w:val="00C66130"/>
    <w:rsid w:val="00C72130"/>
    <w:rsid w:val="00C82575"/>
    <w:rsid w:val="00CC6B93"/>
    <w:rsid w:val="00CD0B7A"/>
    <w:rsid w:val="00CE2300"/>
    <w:rsid w:val="00CE462C"/>
    <w:rsid w:val="00CF20FF"/>
    <w:rsid w:val="00D00179"/>
    <w:rsid w:val="00D008CF"/>
    <w:rsid w:val="00D11308"/>
    <w:rsid w:val="00D117ED"/>
    <w:rsid w:val="00D11F1D"/>
    <w:rsid w:val="00D149D1"/>
    <w:rsid w:val="00D343A9"/>
    <w:rsid w:val="00D4592C"/>
    <w:rsid w:val="00D55F11"/>
    <w:rsid w:val="00D609B0"/>
    <w:rsid w:val="00D64300"/>
    <w:rsid w:val="00D66219"/>
    <w:rsid w:val="00D70E94"/>
    <w:rsid w:val="00D81104"/>
    <w:rsid w:val="00D9639F"/>
    <w:rsid w:val="00DC2005"/>
    <w:rsid w:val="00DC7CF9"/>
    <w:rsid w:val="00DE588E"/>
    <w:rsid w:val="00DF7218"/>
    <w:rsid w:val="00E05BAD"/>
    <w:rsid w:val="00E1707E"/>
    <w:rsid w:val="00E51AC5"/>
    <w:rsid w:val="00E85659"/>
    <w:rsid w:val="00E92323"/>
    <w:rsid w:val="00EA4F78"/>
    <w:rsid w:val="00EA5A00"/>
    <w:rsid w:val="00ED067E"/>
    <w:rsid w:val="00EE3409"/>
    <w:rsid w:val="00F06F9C"/>
    <w:rsid w:val="00F206E6"/>
    <w:rsid w:val="00F20EAB"/>
    <w:rsid w:val="00F34AC3"/>
    <w:rsid w:val="00F3546E"/>
    <w:rsid w:val="00F47AF7"/>
    <w:rsid w:val="00F53168"/>
    <w:rsid w:val="00F55FE2"/>
    <w:rsid w:val="00F63083"/>
    <w:rsid w:val="00F86708"/>
    <w:rsid w:val="00F9761F"/>
    <w:rsid w:val="00FB47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0" w:defSemiHidden="0" w:defUnhideWhenUsed="0" w:defQFormat="0" w:count="267"/>
  <w:style w:type="paragraph" w:default="1" w:styleId="Normal">
    <w:name w:val="Normal"/>
    <w:qFormat/>
    <w:rsid w:val="0048183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026DBA"/>
    <w:rPr>
      <w:rFonts w:ascii="Times New Roman" w:hAnsi="Times New Roman" w:cs="Times New Roman"/>
      <w:position w:val="6"/>
      <w:sz w:val="16"/>
      <w:szCs w:val="16"/>
      <w:vertAlign w:val="baseline"/>
    </w:rPr>
  </w:style>
  <w:style w:type="paragraph" w:styleId="FootnoteText">
    <w:name w:val="footnote text"/>
    <w:basedOn w:val="Normal"/>
    <w:link w:val="FootnoteTextChar"/>
    <w:semiHidden/>
    <w:rsid w:val="00026DBA"/>
    <w:pPr>
      <w:spacing w:after="0" w:line="240" w:lineRule="auto"/>
    </w:pPr>
    <w:rPr>
      <w:rFonts w:ascii="New York" w:hAnsi="New York"/>
      <w:sz w:val="20"/>
      <w:szCs w:val="20"/>
      <w:lang w:val="en-US"/>
    </w:rPr>
  </w:style>
  <w:style w:type="character" w:customStyle="1" w:styleId="FootnoteTextChar">
    <w:name w:val="Footnote Text Char"/>
    <w:basedOn w:val="DefaultParagraphFont"/>
    <w:link w:val="FootnoteText"/>
    <w:uiPriority w:val="99"/>
    <w:semiHidden/>
    <w:locked/>
    <w:rsid w:val="00F53168"/>
    <w:rPr>
      <w:rFonts w:cs="Times New Roman"/>
      <w:sz w:val="20"/>
      <w:szCs w:val="20"/>
      <w:lang w:eastAsia="en-US"/>
    </w:rPr>
  </w:style>
  <w:style w:type="paragraph" w:styleId="BalloonText">
    <w:name w:val="Balloon Text"/>
    <w:basedOn w:val="Normal"/>
    <w:link w:val="BalloonTextChar"/>
    <w:uiPriority w:val="99"/>
    <w:semiHidden/>
    <w:rsid w:val="0052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518"/>
    <w:rPr>
      <w:rFonts w:ascii="Tahoma" w:hAnsi="Tahoma" w:cs="Tahoma"/>
      <w:sz w:val="16"/>
      <w:szCs w:val="16"/>
      <w:lang w:eastAsia="en-US"/>
    </w:rPr>
  </w:style>
  <w:style w:type="paragraph" w:styleId="Header">
    <w:name w:val="header"/>
    <w:basedOn w:val="Normal"/>
    <w:link w:val="HeaderChar"/>
    <w:uiPriority w:val="99"/>
    <w:rsid w:val="00DC7CF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C7CF9"/>
    <w:rPr>
      <w:rFonts w:cs="Times New Roman"/>
      <w:lang w:eastAsia="en-US"/>
    </w:rPr>
  </w:style>
  <w:style w:type="paragraph" w:styleId="Footer">
    <w:name w:val="footer"/>
    <w:basedOn w:val="Normal"/>
    <w:link w:val="FooterChar"/>
    <w:uiPriority w:val="99"/>
    <w:rsid w:val="00DC7CF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C7CF9"/>
    <w:rPr>
      <w:rFonts w:cs="Times New Roman"/>
      <w:lang w:eastAsia="en-US"/>
    </w:rPr>
  </w:style>
  <w:style w:type="paragraph" w:styleId="EndnoteText">
    <w:name w:val="endnote text"/>
    <w:basedOn w:val="Normal"/>
    <w:link w:val="EndnoteTextChar"/>
    <w:rsid w:val="00D008CF"/>
    <w:pPr>
      <w:spacing w:after="0" w:line="240" w:lineRule="auto"/>
    </w:pPr>
    <w:rPr>
      <w:sz w:val="24"/>
      <w:szCs w:val="24"/>
    </w:rPr>
  </w:style>
  <w:style w:type="character" w:customStyle="1" w:styleId="EndnoteTextChar">
    <w:name w:val="Endnote Text Char"/>
    <w:basedOn w:val="DefaultParagraphFont"/>
    <w:link w:val="EndnoteText"/>
    <w:uiPriority w:val="99"/>
    <w:semiHidden/>
    <w:locked/>
    <w:rsid w:val="00D008CF"/>
    <w:rPr>
      <w:rFonts w:cs="Times New Roman"/>
      <w:sz w:val="24"/>
      <w:szCs w:val="24"/>
      <w:lang w:eastAsia="en-US"/>
    </w:rPr>
  </w:style>
  <w:style w:type="character" w:styleId="EndnoteReference">
    <w:name w:val="endnote reference"/>
    <w:basedOn w:val="DefaultParagraphFont"/>
    <w:semiHidden/>
    <w:rsid w:val="00D008CF"/>
    <w:rPr>
      <w:rFonts w:cs="Times New Roman"/>
      <w:vertAlign w:val="superscript"/>
    </w:rPr>
  </w:style>
  <w:style w:type="character" w:styleId="PageNumber">
    <w:name w:val="page number"/>
    <w:basedOn w:val="DefaultParagraphFont"/>
    <w:rsid w:val="00A42AF4"/>
  </w:style>
  <w:style w:type="paragraph" w:styleId="BodyText">
    <w:name w:val="Body Text"/>
    <w:basedOn w:val="Normal"/>
    <w:link w:val="BodyTextChar"/>
    <w:rsid w:val="00246DA1"/>
    <w:pPr>
      <w:spacing w:after="0" w:line="48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246DA1"/>
    <w:rPr>
      <w:rFonts w:ascii="Arial" w:eastAsia="Times New Roman"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0" w:defSemiHidden="0" w:defUnhideWhenUsed="0" w:defQFormat="0" w:count="267"/>
  <w:style w:type="paragraph" w:default="1" w:styleId="Normal">
    <w:name w:val="Normal"/>
    <w:qFormat/>
    <w:rsid w:val="0048183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026DBA"/>
    <w:rPr>
      <w:rFonts w:ascii="Times New Roman" w:hAnsi="Times New Roman" w:cs="Times New Roman"/>
      <w:position w:val="6"/>
      <w:sz w:val="16"/>
      <w:szCs w:val="16"/>
      <w:vertAlign w:val="baseline"/>
    </w:rPr>
  </w:style>
  <w:style w:type="paragraph" w:styleId="FootnoteText">
    <w:name w:val="footnote text"/>
    <w:basedOn w:val="Normal"/>
    <w:link w:val="FootnoteTextChar"/>
    <w:semiHidden/>
    <w:rsid w:val="00026DBA"/>
    <w:pPr>
      <w:spacing w:after="0" w:line="240" w:lineRule="auto"/>
    </w:pPr>
    <w:rPr>
      <w:rFonts w:ascii="New York" w:hAnsi="New York"/>
      <w:sz w:val="20"/>
      <w:szCs w:val="20"/>
      <w:lang w:val="en-US"/>
    </w:rPr>
  </w:style>
  <w:style w:type="character" w:customStyle="1" w:styleId="FootnoteTextChar">
    <w:name w:val="Footnote Text Char"/>
    <w:basedOn w:val="DefaultParagraphFont"/>
    <w:link w:val="FootnoteText"/>
    <w:uiPriority w:val="99"/>
    <w:semiHidden/>
    <w:locked/>
    <w:rsid w:val="00F53168"/>
    <w:rPr>
      <w:rFonts w:cs="Times New Roman"/>
      <w:sz w:val="20"/>
      <w:szCs w:val="20"/>
      <w:lang w:eastAsia="en-US"/>
    </w:rPr>
  </w:style>
  <w:style w:type="paragraph" w:styleId="BalloonText">
    <w:name w:val="Balloon Text"/>
    <w:basedOn w:val="Normal"/>
    <w:link w:val="BalloonTextChar"/>
    <w:uiPriority w:val="99"/>
    <w:semiHidden/>
    <w:rsid w:val="0052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518"/>
    <w:rPr>
      <w:rFonts w:ascii="Tahoma" w:hAnsi="Tahoma" w:cs="Tahoma"/>
      <w:sz w:val="16"/>
      <w:szCs w:val="16"/>
      <w:lang w:eastAsia="en-US"/>
    </w:rPr>
  </w:style>
  <w:style w:type="paragraph" w:styleId="Header">
    <w:name w:val="header"/>
    <w:basedOn w:val="Normal"/>
    <w:link w:val="HeaderChar"/>
    <w:uiPriority w:val="99"/>
    <w:rsid w:val="00DC7CF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C7CF9"/>
    <w:rPr>
      <w:rFonts w:cs="Times New Roman"/>
      <w:lang w:eastAsia="en-US"/>
    </w:rPr>
  </w:style>
  <w:style w:type="paragraph" w:styleId="Footer">
    <w:name w:val="footer"/>
    <w:basedOn w:val="Normal"/>
    <w:link w:val="FooterChar"/>
    <w:uiPriority w:val="99"/>
    <w:rsid w:val="00DC7CF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C7CF9"/>
    <w:rPr>
      <w:rFonts w:cs="Times New Roman"/>
      <w:lang w:eastAsia="en-US"/>
    </w:rPr>
  </w:style>
  <w:style w:type="paragraph" w:styleId="EndnoteText">
    <w:name w:val="endnote text"/>
    <w:basedOn w:val="Normal"/>
    <w:link w:val="EndnoteTextChar"/>
    <w:rsid w:val="00D008CF"/>
    <w:pPr>
      <w:spacing w:after="0" w:line="240" w:lineRule="auto"/>
    </w:pPr>
    <w:rPr>
      <w:sz w:val="24"/>
      <w:szCs w:val="24"/>
    </w:rPr>
  </w:style>
  <w:style w:type="character" w:customStyle="1" w:styleId="EndnoteTextChar">
    <w:name w:val="Endnote Text Char"/>
    <w:basedOn w:val="DefaultParagraphFont"/>
    <w:link w:val="EndnoteText"/>
    <w:uiPriority w:val="99"/>
    <w:semiHidden/>
    <w:locked/>
    <w:rsid w:val="00D008CF"/>
    <w:rPr>
      <w:rFonts w:cs="Times New Roman"/>
      <w:sz w:val="24"/>
      <w:szCs w:val="24"/>
      <w:lang w:eastAsia="en-US"/>
    </w:rPr>
  </w:style>
  <w:style w:type="character" w:styleId="EndnoteReference">
    <w:name w:val="endnote reference"/>
    <w:basedOn w:val="DefaultParagraphFont"/>
    <w:semiHidden/>
    <w:rsid w:val="00D008CF"/>
    <w:rPr>
      <w:rFonts w:cs="Times New Roman"/>
      <w:vertAlign w:val="superscript"/>
    </w:rPr>
  </w:style>
  <w:style w:type="character" w:styleId="PageNumber">
    <w:name w:val="page number"/>
    <w:basedOn w:val="DefaultParagraphFont"/>
    <w:rsid w:val="00A42AF4"/>
  </w:style>
  <w:style w:type="paragraph" w:styleId="BodyText">
    <w:name w:val="Body Text"/>
    <w:basedOn w:val="Normal"/>
    <w:link w:val="BodyTextChar"/>
    <w:rsid w:val="00246DA1"/>
    <w:pPr>
      <w:spacing w:after="0" w:line="48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246DA1"/>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17FC-A726-4A2D-8A51-8BA9D703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25</Pages>
  <Words>5850</Words>
  <Characters>33345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‘Unanchored fragments of print’: Lessing’s experiments with drama and poetry in the late 1950s</vt:lpstr>
    </vt:vector>
  </TitlesOfParts>
  <Company>Keele University</Company>
  <LinksUpToDate>false</LinksUpToDate>
  <CharactersWithSpaces>39117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‘Unanchored fragments of print’: Lessing’s experiments with drama and poetry in the late 1950s</dc:title>
  <dc:creator>KeeleUni</dc:creator>
  <cp:lastModifiedBy>NB</cp:lastModifiedBy>
  <cp:revision>23</cp:revision>
  <cp:lastPrinted>2014-09-18T14:24:00Z</cp:lastPrinted>
  <dcterms:created xsi:type="dcterms:W3CDTF">2014-09-19T09:17:00Z</dcterms:created>
  <dcterms:modified xsi:type="dcterms:W3CDTF">2014-10-03T10:57:00Z</dcterms:modified>
</cp:coreProperties>
</file>