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28122" w14:textId="4D5B6A1D" w:rsidR="00D62787" w:rsidRDefault="00D93ABC" w:rsidP="00D62787">
      <w:pPr>
        <w:rPr>
          <w:rFonts w:asciiTheme="majorHAnsi" w:hAnsiTheme="majorHAnsi" w:cs="Times New Roman"/>
          <w:b/>
        </w:rPr>
      </w:pPr>
      <w:bookmarkStart w:id="0" w:name="_GoBack"/>
      <w:bookmarkEnd w:id="0"/>
      <w:r>
        <w:rPr>
          <w:rFonts w:asciiTheme="majorHAnsi" w:hAnsiTheme="majorHAnsi"/>
          <w:b/>
        </w:rPr>
        <w:br/>
      </w:r>
    </w:p>
    <w:p w14:paraId="6B1FDA90" w14:textId="3266713A" w:rsidR="00D93ABC" w:rsidRPr="00D62787" w:rsidRDefault="00D62787" w:rsidP="00D62787">
      <w:pPr>
        <w:rPr>
          <w:rFonts w:asciiTheme="majorHAnsi" w:hAnsiTheme="majorHAnsi" w:cs="Times New Roman"/>
          <w:b/>
          <w:u w:val="single"/>
        </w:rPr>
      </w:pPr>
      <w:r w:rsidRPr="00D62787">
        <w:rPr>
          <w:rFonts w:asciiTheme="majorHAnsi" w:hAnsiTheme="majorHAnsi" w:cs="Times New Roman"/>
          <w:b/>
          <w:u w:val="single"/>
        </w:rPr>
        <w:t>Over-claiming the circular economy: The missing dimensions</w:t>
      </w:r>
    </w:p>
    <w:p w14:paraId="6C31BD56" w14:textId="77777777" w:rsidR="00D93ABC" w:rsidRDefault="00D93ABC" w:rsidP="0013208E">
      <w:pPr>
        <w:rPr>
          <w:rFonts w:asciiTheme="majorHAnsi" w:hAnsiTheme="majorHAnsi" w:cs="Times New Roman"/>
          <w:b/>
        </w:rPr>
      </w:pPr>
      <w:r>
        <w:rPr>
          <w:rFonts w:asciiTheme="majorHAnsi" w:hAnsiTheme="majorHAnsi" w:cs="Times New Roman"/>
          <w:b/>
        </w:rPr>
        <w:t xml:space="preserve">By </w:t>
      </w:r>
    </w:p>
    <w:p w14:paraId="5E6E89C4" w14:textId="4B398D58" w:rsidR="00D93ABC" w:rsidRDefault="00D93ABC" w:rsidP="0013208E">
      <w:pPr>
        <w:rPr>
          <w:rFonts w:asciiTheme="majorHAnsi" w:hAnsiTheme="majorHAnsi" w:cs="Times New Roman"/>
          <w:b/>
        </w:rPr>
      </w:pPr>
      <w:r>
        <w:rPr>
          <w:rFonts w:asciiTheme="majorHAnsi" w:hAnsiTheme="majorHAnsi" w:cs="Times New Roman"/>
          <w:b/>
        </w:rPr>
        <w:t>Jordon Lazell</w:t>
      </w:r>
    </w:p>
    <w:p w14:paraId="70A15612" w14:textId="77777777" w:rsidR="00D93ABC" w:rsidRDefault="00D93ABC" w:rsidP="0013208E">
      <w:pPr>
        <w:rPr>
          <w:rFonts w:asciiTheme="majorHAnsi" w:hAnsiTheme="majorHAnsi" w:cs="Times New Roman"/>
          <w:b/>
        </w:rPr>
      </w:pPr>
      <w:r>
        <w:rPr>
          <w:rFonts w:asciiTheme="majorHAnsi" w:hAnsiTheme="majorHAnsi" w:cs="Times New Roman"/>
          <w:b/>
        </w:rPr>
        <w:t>Dr. Solon Magrizos</w:t>
      </w:r>
    </w:p>
    <w:p w14:paraId="50863940" w14:textId="77777777" w:rsidR="00D62787" w:rsidRDefault="00D93ABC" w:rsidP="0013208E">
      <w:pPr>
        <w:rPr>
          <w:rFonts w:asciiTheme="majorHAnsi" w:hAnsiTheme="majorHAnsi" w:cs="Times New Roman"/>
          <w:b/>
        </w:rPr>
      </w:pPr>
      <w:r>
        <w:rPr>
          <w:rFonts w:asciiTheme="majorHAnsi" w:hAnsiTheme="majorHAnsi" w:cs="Times New Roman"/>
          <w:b/>
        </w:rPr>
        <w:t>Prof. Marylyn Carrigan</w:t>
      </w:r>
    </w:p>
    <w:p w14:paraId="1F69928C" w14:textId="77777777" w:rsidR="00D62787" w:rsidRDefault="00D62787" w:rsidP="0013208E">
      <w:pPr>
        <w:rPr>
          <w:rFonts w:asciiTheme="majorHAnsi" w:hAnsiTheme="majorHAnsi" w:cs="Times New Roman"/>
          <w:b/>
        </w:rPr>
      </w:pPr>
    </w:p>
    <w:p w14:paraId="3027C85F" w14:textId="59C34CE9" w:rsidR="00D62787" w:rsidRPr="00D62787" w:rsidRDefault="00D62787" w:rsidP="00D62787">
      <w:pPr>
        <w:rPr>
          <w:rFonts w:asciiTheme="majorHAnsi" w:hAnsiTheme="majorHAnsi" w:cs="Times New Roman"/>
          <w:b/>
        </w:rPr>
      </w:pPr>
      <w:r>
        <w:rPr>
          <w:rFonts w:asciiTheme="majorHAnsi" w:hAnsiTheme="majorHAnsi" w:cs="Times New Roman"/>
          <w:b/>
        </w:rPr>
        <w:t xml:space="preserve">Journal: </w:t>
      </w:r>
      <w:r w:rsidRPr="00D62787">
        <w:rPr>
          <w:rFonts w:asciiTheme="majorHAnsi" w:hAnsiTheme="majorHAnsi" w:cs="Times New Roman"/>
          <w:b/>
        </w:rPr>
        <w:t>SOCIAL BUSINESS, 201X</w:t>
      </w:r>
    </w:p>
    <w:p w14:paraId="013EB13E" w14:textId="77777777" w:rsidR="00D62787" w:rsidRPr="00D62787" w:rsidRDefault="00D62787" w:rsidP="00D62787">
      <w:pPr>
        <w:rPr>
          <w:rFonts w:asciiTheme="majorHAnsi" w:hAnsiTheme="majorHAnsi" w:cs="Times New Roman"/>
          <w:b/>
        </w:rPr>
      </w:pPr>
      <w:r w:rsidRPr="00D62787">
        <w:rPr>
          <w:rFonts w:asciiTheme="majorHAnsi" w:hAnsiTheme="majorHAnsi" w:cs="Times New Roman"/>
          <w:b/>
        </w:rPr>
        <w:t>http://dx.doi.org/</w:t>
      </w:r>
    </w:p>
    <w:p w14:paraId="5D224AFF" w14:textId="77777777" w:rsidR="00D62787" w:rsidRDefault="00D62787" w:rsidP="00D62787">
      <w:pPr>
        <w:rPr>
          <w:rFonts w:asciiTheme="majorHAnsi" w:hAnsiTheme="majorHAnsi" w:cs="Times New Roman"/>
          <w:b/>
        </w:rPr>
      </w:pPr>
      <w:r w:rsidRPr="00D62787">
        <w:rPr>
          <w:rFonts w:asciiTheme="majorHAnsi" w:hAnsiTheme="majorHAnsi" w:cs="Times New Roman"/>
          <w:b/>
        </w:rPr>
        <w:t>ISSN2044-4087 print /ISSN2044-9860 online © Westburn Publishers Ltd.</w:t>
      </w:r>
    </w:p>
    <w:p w14:paraId="2806BB45" w14:textId="346A64E8" w:rsidR="0013208E" w:rsidRPr="00757D4E" w:rsidRDefault="002C40C8" w:rsidP="00D62787">
      <w:pPr>
        <w:rPr>
          <w:rFonts w:asciiTheme="majorHAnsi" w:hAnsiTheme="majorHAnsi"/>
        </w:rPr>
      </w:pPr>
      <w:r w:rsidRPr="00757D4E">
        <w:rPr>
          <w:rFonts w:asciiTheme="majorHAnsi" w:hAnsiTheme="majorHAnsi"/>
          <w:b/>
        </w:rPr>
        <w:br/>
      </w:r>
    </w:p>
    <w:p w14:paraId="6482FF7F" w14:textId="41174761" w:rsidR="00DD1BBF" w:rsidRPr="00757D4E" w:rsidRDefault="00445259" w:rsidP="00E40F26">
      <w:pPr>
        <w:spacing w:line="360" w:lineRule="auto"/>
        <w:jc w:val="both"/>
        <w:rPr>
          <w:rFonts w:asciiTheme="majorHAnsi" w:hAnsiTheme="majorHAnsi"/>
        </w:rPr>
      </w:pPr>
      <w:r w:rsidRPr="00757D4E">
        <w:rPr>
          <w:rFonts w:asciiTheme="majorHAnsi" w:hAnsiTheme="majorHAnsi"/>
        </w:rPr>
        <w:t>Despite the well intentioned call of the 1983 Bruntland Commission to develop “long term environmental strategies for achieving sustainable development by the year</w:t>
      </w:r>
      <w:r w:rsidR="00BF4B88">
        <w:rPr>
          <w:rFonts w:asciiTheme="majorHAnsi" w:hAnsiTheme="majorHAnsi"/>
        </w:rPr>
        <w:t xml:space="preserve"> 2000 and beyond” (WCED 1987, p.</w:t>
      </w:r>
      <w:r w:rsidRPr="00757D4E">
        <w:rPr>
          <w:rFonts w:asciiTheme="majorHAnsi" w:hAnsiTheme="majorHAnsi"/>
        </w:rPr>
        <w:t xml:space="preserve">ix), </w:t>
      </w:r>
      <w:r w:rsidR="00E40F26" w:rsidRPr="00757D4E">
        <w:rPr>
          <w:rFonts w:asciiTheme="majorHAnsi" w:hAnsiTheme="majorHAnsi"/>
        </w:rPr>
        <w:t xml:space="preserve">since then </w:t>
      </w:r>
      <w:r w:rsidRPr="00757D4E">
        <w:rPr>
          <w:rFonts w:asciiTheme="majorHAnsi" w:hAnsiTheme="majorHAnsi"/>
        </w:rPr>
        <w:t>the adoption of neo-liberal policies b</w:t>
      </w:r>
      <w:r w:rsidR="00E40F26" w:rsidRPr="00757D4E">
        <w:rPr>
          <w:rFonts w:asciiTheme="majorHAnsi" w:hAnsiTheme="majorHAnsi"/>
        </w:rPr>
        <w:t xml:space="preserve">y most western governments </w:t>
      </w:r>
      <w:r w:rsidR="00CA19BC">
        <w:rPr>
          <w:rFonts w:asciiTheme="majorHAnsi" w:hAnsiTheme="majorHAnsi"/>
        </w:rPr>
        <w:t>has</w:t>
      </w:r>
      <w:r w:rsidRPr="00757D4E">
        <w:rPr>
          <w:rFonts w:asciiTheme="majorHAnsi" w:hAnsiTheme="majorHAnsi"/>
        </w:rPr>
        <w:t xml:space="preserve"> led to increased consumption and a failure to address critical concerns related t</w:t>
      </w:r>
      <w:r w:rsidR="00E40F26" w:rsidRPr="00757D4E">
        <w:rPr>
          <w:rFonts w:asciiTheme="majorHAnsi" w:hAnsiTheme="majorHAnsi"/>
        </w:rPr>
        <w:t>o sustainabilit</w:t>
      </w:r>
      <w:r w:rsidRPr="00757D4E">
        <w:rPr>
          <w:rFonts w:asciiTheme="majorHAnsi" w:hAnsiTheme="majorHAnsi"/>
        </w:rPr>
        <w:t>y (Murray et al., 201</w:t>
      </w:r>
      <w:r w:rsidR="008518CB" w:rsidRPr="00757D4E">
        <w:rPr>
          <w:rFonts w:asciiTheme="majorHAnsi" w:hAnsiTheme="majorHAnsi"/>
        </w:rPr>
        <w:t>5</w:t>
      </w:r>
      <w:r w:rsidRPr="00757D4E">
        <w:rPr>
          <w:rFonts w:asciiTheme="majorHAnsi" w:hAnsiTheme="majorHAnsi"/>
        </w:rPr>
        <w:t>).</w:t>
      </w:r>
      <w:r w:rsidR="00E40F26" w:rsidRPr="00757D4E">
        <w:rPr>
          <w:rFonts w:asciiTheme="majorHAnsi" w:hAnsiTheme="majorHAnsi"/>
        </w:rPr>
        <w:t xml:space="preserve"> </w:t>
      </w:r>
      <w:r w:rsidR="00E61236" w:rsidRPr="00757D4E">
        <w:rPr>
          <w:rFonts w:asciiTheme="majorHAnsi" w:hAnsiTheme="majorHAnsi"/>
        </w:rPr>
        <w:t xml:space="preserve">Increasingly it is recognised that continuous growth does not lead to greater prosperity for all people, but can rather deliver greater social injustice, health problems, social tensions and ecological crises (Gibbs </w:t>
      </w:r>
      <w:r w:rsidR="00BF4B88">
        <w:rPr>
          <w:rFonts w:asciiTheme="majorHAnsi" w:hAnsiTheme="majorHAnsi"/>
        </w:rPr>
        <w:t>&amp;</w:t>
      </w:r>
      <w:r w:rsidR="00E61236" w:rsidRPr="00757D4E">
        <w:rPr>
          <w:rFonts w:asciiTheme="majorHAnsi" w:hAnsiTheme="majorHAnsi"/>
        </w:rPr>
        <w:t xml:space="preserve"> O’Neill, 2016). </w:t>
      </w:r>
      <w:r w:rsidR="00E40F26" w:rsidRPr="00757D4E">
        <w:rPr>
          <w:rFonts w:asciiTheme="majorHAnsi" w:hAnsiTheme="majorHAnsi"/>
        </w:rPr>
        <w:t xml:space="preserve">Reliance on economistic logic, technological fixes, eco-innovations and environmental add-ons </w:t>
      </w:r>
      <w:r w:rsidR="00563D38" w:rsidRPr="00757D4E">
        <w:rPr>
          <w:rFonts w:asciiTheme="majorHAnsi" w:hAnsiTheme="majorHAnsi"/>
        </w:rPr>
        <w:t xml:space="preserve">as sustainability solutions </w:t>
      </w:r>
      <w:r w:rsidR="00E40F26" w:rsidRPr="00757D4E">
        <w:rPr>
          <w:rFonts w:asciiTheme="majorHAnsi" w:hAnsiTheme="majorHAnsi"/>
        </w:rPr>
        <w:t xml:space="preserve">at the edges of business strategy </w:t>
      </w:r>
      <w:r w:rsidR="00563D38" w:rsidRPr="00757D4E">
        <w:rPr>
          <w:rFonts w:asciiTheme="majorHAnsi" w:hAnsiTheme="majorHAnsi"/>
        </w:rPr>
        <w:t xml:space="preserve">is not delivering </w:t>
      </w:r>
      <w:r w:rsidR="00E40F26" w:rsidRPr="00757D4E">
        <w:rPr>
          <w:rFonts w:asciiTheme="majorHAnsi" w:hAnsiTheme="majorHAnsi"/>
        </w:rPr>
        <w:t>transformative change for individuals and society, nor significant competitive advantage and value for business (</w:t>
      </w:r>
      <w:r w:rsidR="00BF4B88" w:rsidRPr="00757D4E">
        <w:rPr>
          <w:rFonts w:asciiTheme="majorHAnsi" w:hAnsiTheme="majorHAnsi"/>
        </w:rPr>
        <w:t>Geels, et al., 2015</w:t>
      </w:r>
      <w:r w:rsidR="00BF4B88">
        <w:rPr>
          <w:rFonts w:asciiTheme="majorHAnsi" w:hAnsiTheme="majorHAnsi"/>
        </w:rPr>
        <w:t>;</w:t>
      </w:r>
      <w:r w:rsidR="00CA19BC">
        <w:rPr>
          <w:rFonts w:asciiTheme="majorHAnsi" w:hAnsiTheme="majorHAnsi"/>
        </w:rPr>
        <w:t xml:space="preserve"> </w:t>
      </w:r>
      <w:r w:rsidR="003A1007" w:rsidRPr="00757D4E">
        <w:rPr>
          <w:rFonts w:asciiTheme="majorHAnsi" w:hAnsiTheme="majorHAnsi"/>
        </w:rPr>
        <w:t>Papadas</w:t>
      </w:r>
      <w:r w:rsidR="00BF4B88">
        <w:rPr>
          <w:rFonts w:asciiTheme="majorHAnsi" w:hAnsiTheme="majorHAnsi"/>
        </w:rPr>
        <w:t>, et al., 2017</w:t>
      </w:r>
      <w:r w:rsidR="00E40F26" w:rsidRPr="00757D4E">
        <w:rPr>
          <w:rFonts w:asciiTheme="majorHAnsi" w:hAnsiTheme="majorHAnsi"/>
        </w:rPr>
        <w:t xml:space="preserve">). </w:t>
      </w:r>
      <w:r w:rsidR="00DF26C3" w:rsidRPr="00757D4E">
        <w:rPr>
          <w:rFonts w:asciiTheme="majorHAnsi" w:hAnsiTheme="majorHAnsi"/>
        </w:rPr>
        <w:t>Further</w:t>
      </w:r>
      <w:r w:rsidR="00563D38" w:rsidRPr="00757D4E">
        <w:rPr>
          <w:rFonts w:asciiTheme="majorHAnsi" w:hAnsiTheme="majorHAnsi"/>
        </w:rPr>
        <w:t xml:space="preserve">, </w:t>
      </w:r>
      <w:r w:rsidR="00DF26C3" w:rsidRPr="00757D4E">
        <w:rPr>
          <w:rFonts w:asciiTheme="majorHAnsi" w:hAnsiTheme="majorHAnsi"/>
        </w:rPr>
        <w:t>the dominant social paradigm (DSP) that structures society’s beliefs and perceptions (Kilbourne et al., 1997) is often</w:t>
      </w:r>
      <w:r w:rsidR="00DF26C3" w:rsidRPr="00757D4E">
        <w:rPr>
          <w:rFonts w:asciiTheme="majorHAnsi" w:eastAsia="Microsoft YaHei UI" w:hAnsiTheme="majorHAnsi"/>
        </w:rPr>
        <w:t xml:space="preserve"> profoundly value laden, assumes hyper-</w:t>
      </w:r>
      <w:r w:rsidR="00A93FE5" w:rsidRPr="00757D4E">
        <w:rPr>
          <w:rFonts w:asciiTheme="majorHAnsi" w:eastAsia="Microsoft YaHei UI" w:hAnsiTheme="majorHAnsi"/>
        </w:rPr>
        <w:t>consumption can</w:t>
      </w:r>
      <w:r w:rsidR="00DF26C3" w:rsidRPr="00757D4E">
        <w:rPr>
          <w:rFonts w:asciiTheme="majorHAnsi" w:eastAsia="Microsoft YaHei UI" w:hAnsiTheme="majorHAnsi"/>
        </w:rPr>
        <w:t xml:space="preserve"> deliver happiness, while relying on economic growth that can only be</w:t>
      </w:r>
      <w:r w:rsidR="00B65A23" w:rsidRPr="00757D4E">
        <w:rPr>
          <w:rFonts w:asciiTheme="majorHAnsi" w:eastAsia="Microsoft YaHei UI" w:hAnsiTheme="majorHAnsi"/>
        </w:rPr>
        <w:t xml:space="preserve"> detrimental to </w:t>
      </w:r>
      <w:r w:rsidR="00DF26C3" w:rsidRPr="00757D4E">
        <w:rPr>
          <w:rFonts w:asciiTheme="majorHAnsi" w:eastAsia="Microsoft YaHei UI" w:hAnsiTheme="majorHAnsi"/>
        </w:rPr>
        <w:t xml:space="preserve">the </w:t>
      </w:r>
      <w:r w:rsidR="00A93FE5" w:rsidRPr="00757D4E">
        <w:rPr>
          <w:rFonts w:asciiTheme="majorHAnsi" w:eastAsia="Microsoft YaHei UI" w:hAnsiTheme="majorHAnsi"/>
        </w:rPr>
        <w:t>environment (</w:t>
      </w:r>
      <w:r w:rsidR="00DF26C3" w:rsidRPr="00757D4E">
        <w:rPr>
          <w:rFonts w:asciiTheme="majorHAnsi" w:eastAsia="Microsoft YaHei UI" w:hAnsiTheme="majorHAnsi"/>
        </w:rPr>
        <w:t xml:space="preserve">Gollnhofer </w:t>
      </w:r>
      <w:r w:rsidR="00BF4B88">
        <w:rPr>
          <w:rFonts w:asciiTheme="majorHAnsi" w:eastAsia="Microsoft YaHei UI" w:hAnsiTheme="majorHAnsi"/>
        </w:rPr>
        <w:t>&amp;</w:t>
      </w:r>
      <w:r w:rsidR="00DF26C3" w:rsidRPr="00757D4E">
        <w:rPr>
          <w:rFonts w:asciiTheme="majorHAnsi" w:eastAsia="Microsoft YaHei UI" w:hAnsiTheme="majorHAnsi"/>
        </w:rPr>
        <w:t xml:space="preserve"> Schouten, 2017).  The DSP is </w:t>
      </w:r>
      <w:r w:rsidR="00563D38" w:rsidRPr="00757D4E">
        <w:rPr>
          <w:rFonts w:asciiTheme="majorHAnsi" w:eastAsia="Microsoft YaHei UI" w:hAnsiTheme="majorHAnsi"/>
        </w:rPr>
        <w:t>also</w:t>
      </w:r>
      <w:r w:rsidR="00DF26C3" w:rsidRPr="00757D4E">
        <w:rPr>
          <w:rFonts w:asciiTheme="majorHAnsi" w:eastAsia="Microsoft YaHei UI" w:hAnsiTheme="majorHAnsi"/>
        </w:rPr>
        <w:t xml:space="preserve"> guilty of cynically manipulating consumers and contributing directly and indirectly to a range of social, economic and environmental problems (</w:t>
      </w:r>
      <w:r w:rsidR="00DF26C3" w:rsidRPr="00676979">
        <w:rPr>
          <w:rFonts w:asciiTheme="majorHAnsi" w:eastAsia="Microsoft YaHei UI" w:hAnsiTheme="majorHAnsi"/>
        </w:rPr>
        <w:t xml:space="preserve">Carrigan </w:t>
      </w:r>
      <w:r w:rsidR="00BF4B88" w:rsidRPr="00CA19BC">
        <w:rPr>
          <w:rFonts w:asciiTheme="majorHAnsi" w:eastAsia="Microsoft YaHei UI" w:hAnsiTheme="majorHAnsi"/>
        </w:rPr>
        <w:t>&amp;</w:t>
      </w:r>
      <w:r w:rsidR="00DF26C3" w:rsidRPr="00CA19BC">
        <w:rPr>
          <w:rFonts w:asciiTheme="majorHAnsi" w:eastAsia="Microsoft YaHei UI" w:hAnsiTheme="majorHAnsi"/>
        </w:rPr>
        <w:t xml:space="preserve"> Bosangit, </w:t>
      </w:r>
      <w:r w:rsidR="00CA19BC" w:rsidRPr="00CA19BC">
        <w:rPr>
          <w:rFonts w:asciiTheme="majorHAnsi" w:eastAsia="Microsoft YaHei UI" w:hAnsiTheme="majorHAnsi"/>
        </w:rPr>
        <w:t>2016</w:t>
      </w:r>
      <w:r w:rsidR="00DF26C3" w:rsidRPr="00CA19BC">
        <w:rPr>
          <w:rFonts w:asciiTheme="majorHAnsi" w:eastAsia="Microsoft YaHei UI" w:hAnsiTheme="majorHAnsi"/>
        </w:rPr>
        <w:t xml:space="preserve">) such as </w:t>
      </w:r>
      <w:r w:rsidR="00563D38" w:rsidRPr="00CA19BC">
        <w:rPr>
          <w:rFonts w:asciiTheme="majorHAnsi" w:eastAsia="Microsoft YaHei UI" w:hAnsiTheme="majorHAnsi"/>
        </w:rPr>
        <w:t xml:space="preserve">food </w:t>
      </w:r>
      <w:r w:rsidR="00563D38" w:rsidRPr="00757D4E">
        <w:rPr>
          <w:rFonts w:asciiTheme="majorHAnsi" w:eastAsia="Microsoft YaHei UI" w:hAnsiTheme="majorHAnsi"/>
        </w:rPr>
        <w:t>waste (Lazell, 2016</w:t>
      </w:r>
      <w:r w:rsidR="00BE46B2" w:rsidRPr="00757D4E">
        <w:rPr>
          <w:rFonts w:asciiTheme="majorHAnsi" w:eastAsia="Microsoft YaHei UI" w:hAnsiTheme="majorHAnsi"/>
        </w:rPr>
        <w:t>)</w:t>
      </w:r>
      <w:r w:rsidR="00563D38" w:rsidRPr="00757D4E">
        <w:rPr>
          <w:rFonts w:asciiTheme="majorHAnsi" w:eastAsia="Microsoft YaHei UI" w:hAnsiTheme="majorHAnsi"/>
        </w:rPr>
        <w:t>, depletion of scarce resources (Carrigan et al., 2017)</w:t>
      </w:r>
      <w:r w:rsidR="00BE46B2" w:rsidRPr="00757D4E">
        <w:rPr>
          <w:rFonts w:asciiTheme="majorHAnsi" w:eastAsia="Microsoft YaHei UI" w:hAnsiTheme="majorHAnsi"/>
        </w:rPr>
        <w:t xml:space="preserve"> and excess materialism</w:t>
      </w:r>
      <w:r w:rsidR="00563D38" w:rsidRPr="00757D4E">
        <w:rPr>
          <w:rFonts w:asciiTheme="majorHAnsi" w:eastAsia="Microsoft YaHei UI" w:hAnsiTheme="majorHAnsi"/>
        </w:rPr>
        <w:t xml:space="preserve"> (Moraes et al., 2010</w:t>
      </w:r>
      <w:r w:rsidR="00BE46B2" w:rsidRPr="00757D4E">
        <w:rPr>
          <w:rFonts w:asciiTheme="majorHAnsi" w:eastAsia="Microsoft YaHei UI" w:hAnsiTheme="majorHAnsi"/>
        </w:rPr>
        <w:t xml:space="preserve">). </w:t>
      </w:r>
      <w:r w:rsidR="00DF26C3" w:rsidRPr="00757D4E">
        <w:rPr>
          <w:rFonts w:asciiTheme="majorHAnsi" w:eastAsia="Microsoft YaHei UI" w:hAnsiTheme="majorHAnsi"/>
        </w:rPr>
        <w:t xml:space="preserve"> </w:t>
      </w:r>
      <w:r w:rsidR="00E40F26" w:rsidRPr="00757D4E">
        <w:rPr>
          <w:rFonts w:asciiTheme="majorHAnsi" w:hAnsiTheme="majorHAnsi"/>
        </w:rPr>
        <w:t>This has led some to suggest a new approach to sustainability; that of the ‘Circular Economy’ which is being mooted as a pathway for companies – large or small – to engage with the challenges of sustainable business</w:t>
      </w:r>
      <w:r w:rsidR="00563D38" w:rsidRPr="00757D4E">
        <w:rPr>
          <w:rFonts w:asciiTheme="majorHAnsi" w:hAnsiTheme="majorHAnsi"/>
        </w:rPr>
        <w:t xml:space="preserve"> (EEA, 2016)</w:t>
      </w:r>
      <w:r w:rsidR="00E40F26" w:rsidRPr="00757D4E">
        <w:rPr>
          <w:rFonts w:asciiTheme="majorHAnsi" w:hAnsiTheme="majorHAnsi"/>
        </w:rPr>
        <w:t>.</w:t>
      </w:r>
      <w:r w:rsidR="00070F10" w:rsidRPr="00757D4E">
        <w:rPr>
          <w:rFonts w:asciiTheme="majorHAnsi" w:hAnsiTheme="majorHAnsi"/>
        </w:rPr>
        <w:t xml:space="preserve"> This paper begins with an overview of the concept of the Circular Economy, discusses some of the</w:t>
      </w:r>
      <w:r w:rsidR="00CA19BC">
        <w:rPr>
          <w:rFonts w:asciiTheme="majorHAnsi" w:hAnsiTheme="majorHAnsi"/>
        </w:rPr>
        <w:t xml:space="preserve"> </w:t>
      </w:r>
      <w:r w:rsidR="00070F10" w:rsidRPr="00757D4E">
        <w:rPr>
          <w:rFonts w:asciiTheme="majorHAnsi" w:hAnsiTheme="majorHAnsi"/>
        </w:rPr>
        <w:t xml:space="preserve">tensions and limitations of this approach, </w:t>
      </w:r>
      <w:r w:rsidR="00070F10" w:rsidRPr="00757D4E">
        <w:rPr>
          <w:rFonts w:asciiTheme="majorHAnsi" w:hAnsiTheme="majorHAnsi"/>
        </w:rPr>
        <w:lastRenderedPageBreak/>
        <w:t xml:space="preserve">particularly the more overlooked social aspects of circularity, and </w:t>
      </w:r>
      <w:r w:rsidR="00563D38" w:rsidRPr="00757D4E">
        <w:rPr>
          <w:rFonts w:asciiTheme="majorHAnsi" w:hAnsiTheme="majorHAnsi"/>
        </w:rPr>
        <w:t>suggests some alternatives as exemplars</w:t>
      </w:r>
      <w:r w:rsidR="00070F10" w:rsidRPr="00757D4E">
        <w:rPr>
          <w:rFonts w:asciiTheme="majorHAnsi" w:hAnsiTheme="majorHAnsi"/>
        </w:rPr>
        <w:t xml:space="preserve"> </w:t>
      </w:r>
      <w:r w:rsidR="00563D38" w:rsidRPr="00757D4E">
        <w:rPr>
          <w:rFonts w:asciiTheme="majorHAnsi" w:hAnsiTheme="majorHAnsi"/>
        </w:rPr>
        <w:t xml:space="preserve">of </w:t>
      </w:r>
      <w:r w:rsidR="00070F10" w:rsidRPr="00757D4E">
        <w:rPr>
          <w:rFonts w:asciiTheme="majorHAnsi" w:hAnsiTheme="majorHAnsi"/>
        </w:rPr>
        <w:t xml:space="preserve">more </w:t>
      </w:r>
      <w:r w:rsidR="00511C65" w:rsidRPr="00757D4E">
        <w:rPr>
          <w:rFonts w:asciiTheme="majorHAnsi" w:hAnsiTheme="majorHAnsi"/>
        </w:rPr>
        <w:t xml:space="preserve">ethical and </w:t>
      </w:r>
      <w:r w:rsidR="00070F10" w:rsidRPr="00757D4E">
        <w:rPr>
          <w:rFonts w:asciiTheme="majorHAnsi" w:hAnsiTheme="majorHAnsi"/>
        </w:rPr>
        <w:t>socially inclusive approaches to the Circular Economy.</w:t>
      </w:r>
    </w:p>
    <w:p w14:paraId="728FED56" w14:textId="62A90733" w:rsidR="007128D2" w:rsidRPr="00757D4E" w:rsidRDefault="007128D2" w:rsidP="00E40F26">
      <w:pPr>
        <w:spacing w:line="360" w:lineRule="auto"/>
        <w:jc w:val="both"/>
        <w:rPr>
          <w:rFonts w:asciiTheme="majorHAnsi" w:hAnsiTheme="majorHAnsi"/>
          <w:b/>
        </w:rPr>
      </w:pPr>
      <w:r w:rsidRPr="00757D4E">
        <w:rPr>
          <w:rFonts w:asciiTheme="majorHAnsi" w:hAnsiTheme="majorHAnsi"/>
          <w:b/>
        </w:rPr>
        <w:t>What is the Circular Economy?</w:t>
      </w:r>
    </w:p>
    <w:p w14:paraId="5E0E5D07" w14:textId="4FEF7EE9" w:rsidR="008D3C56" w:rsidRPr="00757D4E" w:rsidRDefault="0029618E" w:rsidP="00E40F26">
      <w:pPr>
        <w:spacing w:line="360" w:lineRule="auto"/>
        <w:jc w:val="both"/>
        <w:rPr>
          <w:rFonts w:asciiTheme="majorHAnsi" w:hAnsiTheme="majorHAnsi" w:cs="Times New Roman"/>
        </w:rPr>
      </w:pPr>
      <w:r w:rsidRPr="00757D4E">
        <w:rPr>
          <w:rFonts w:asciiTheme="majorHAnsi" w:hAnsiTheme="majorHAnsi"/>
        </w:rPr>
        <w:t>Murray et al. (201</w:t>
      </w:r>
      <w:r w:rsidR="008518CB" w:rsidRPr="00757D4E">
        <w:rPr>
          <w:rFonts w:asciiTheme="majorHAnsi" w:hAnsiTheme="majorHAnsi"/>
        </w:rPr>
        <w:t>5</w:t>
      </w:r>
      <w:r w:rsidRPr="00757D4E">
        <w:rPr>
          <w:rFonts w:asciiTheme="majorHAnsi" w:hAnsiTheme="majorHAnsi"/>
        </w:rPr>
        <w:t xml:space="preserve">, </w:t>
      </w:r>
      <w:r w:rsidR="00BF4B88">
        <w:rPr>
          <w:rFonts w:asciiTheme="majorHAnsi" w:hAnsiTheme="majorHAnsi"/>
        </w:rPr>
        <w:t>p.</w:t>
      </w:r>
      <w:r w:rsidR="000D3C70" w:rsidRPr="00757D4E">
        <w:rPr>
          <w:rFonts w:asciiTheme="majorHAnsi" w:hAnsiTheme="majorHAnsi"/>
        </w:rPr>
        <w:t>377</w:t>
      </w:r>
      <w:r w:rsidRPr="00757D4E">
        <w:rPr>
          <w:rFonts w:asciiTheme="majorHAnsi" w:hAnsiTheme="majorHAnsi"/>
        </w:rPr>
        <w:t>) define the circular economy as “an economic model wherein planning, resourcing, procurement, production and reprocessing are designed and managed, as both process and output, to maximize ecosystem functioning and human well-being”. Whilst Haas et al. (2015) note the circular economy is a strategy for reducing the input of virgin materials and outputs by closing economic and ecologica</w:t>
      </w:r>
      <w:r w:rsidR="00CA19BC">
        <w:rPr>
          <w:rFonts w:asciiTheme="majorHAnsi" w:hAnsiTheme="majorHAnsi"/>
        </w:rPr>
        <w:t>l loops of resources flows, m</w:t>
      </w:r>
      <w:r w:rsidR="008E491A">
        <w:rPr>
          <w:rFonts w:asciiTheme="majorHAnsi" w:hAnsiTheme="majorHAnsi"/>
        </w:rPr>
        <w:t>ost often</w:t>
      </w:r>
      <w:r w:rsidRPr="00757D4E">
        <w:rPr>
          <w:rFonts w:asciiTheme="majorHAnsi" w:hAnsiTheme="majorHAnsi"/>
        </w:rPr>
        <w:t xml:space="preserve"> t</w:t>
      </w:r>
      <w:r w:rsidR="007128D2" w:rsidRPr="00757D4E">
        <w:rPr>
          <w:rFonts w:asciiTheme="majorHAnsi" w:hAnsiTheme="majorHAnsi"/>
        </w:rPr>
        <w:t>he circular economy is positioned in opposition to the linear economy</w:t>
      </w:r>
      <w:r w:rsidR="00042614" w:rsidRPr="00757D4E">
        <w:rPr>
          <w:rFonts w:asciiTheme="majorHAnsi" w:hAnsiTheme="majorHAnsi"/>
        </w:rPr>
        <w:t>, characterised by ‘take-make-dispose’ procedures</w:t>
      </w:r>
      <w:r w:rsidR="007128D2" w:rsidRPr="00757D4E">
        <w:rPr>
          <w:rFonts w:asciiTheme="majorHAnsi" w:hAnsiTheme="majorHAnsi"/>
        </w:rPr>
        <w:t xml:space="preserve">. A linear economy takes natural resources and converts them in the production process </w:t>
      </w:r>
      <w:r w:rsidR="00042614" w:rsidRPr="00757D4E">
        <w:rPr>
          <w:rFonts w:asciiTheme="majorHAnsi" w:hAnsiTheme="majorHAnsi"/>
        </w:rPr>
        <w:t>that externalises waste</w:t>
      </w:r>
      <w:r w:rsidR="007128D2" w:rsidRPr="00757D4E">
        <w:rPr>
          <w:rFonts w:asciiTheme="majorHAnsi" w:hAnsiTheme="majorHAnsi"/>
        </w:rPr>
        <w:t>. This process causes environmental degradation in two ways: the removal of natural capital from the earth, such as the unsustainable mining of strategic metals from the earth, and by the devaluing of natural capital through pollution and waste (Murray et al., 201</w:t>
      </w:r>
      <w:r w:rsidR="008518CB" w:rsidRPr="00757D4E">
        <w:rPr>
          <w:rFonts w:asciiTheme="majorHAnsi" w:hAnsiTheme="majorHAnsi"/>
        </w:rPr>
        <w:t>5</w:t>
      </w:r>
      <w:r w:rsidR="007128D2" w:rsidRPr="00757D4E">
        <w:rPr>
          <w:rFonts w:asciiTheme="majorHAnsi" w:hAnsiTheme="majorHAnsi"/>
        </w:rPr>
        <w:t xml:space="preserve">). </w:t>
      </w:r>
      <w:r w:rsidR="00CC6136" w:rsidRPr="00757D4E">
        <w:rPr>
          <w:rFonts w:asciiTheme="majorHAnsi" w:hAnsiTheme="majorHAnsi"/>
        </w:rPr>
        <w:t xml:space="preserve">This </w:t>
      </w:r>
      <w:r w:rsidR="007128D2" w:rsidRPr="00757D4E">
        <w:rPr>
          <w:rFonts w:asciiTheme="majorHAnsi" w:hAnsiTheme="majorHAnsi"/>
        </w:rPr>
        <w:t>‘harm chain’</w:t>
      </w:r>
      <w:r w:rsidR="00CC6136" w:rsidRPr="00757D4E">
        <w:rPr>
          <w:rFonts w:asciiTheme="majorHAnsi" w:hAnsiTheme="majorHAnsi"/>
        </w:rPr>
        <w:t xml:space="preserve"> operates</w:t>
      </w:r>
      <w:r w:rsidR="007128D2" w:rsidRPr="00757D4E">
        <w:rPr>
          <w:rFonts w:asciiTheme="majorHAnsi" w:hAnsiTheme="majorHAnsi"/>
        </w:rPr>
        <w:t xml:space="preserve"> at four stages of business: </w:t>
      </w:r>
      <w:r w:rsidR="007128D2" w:rsidRPr="00757D4E">
        <w:rPr>
          <w:rFonts w:asciiTheme="majorHAnsi" w:hAnsiTheme="majorHAnsi" w:cs="Times New Roman"/>
        </w:rPr>
        <w:t>pre-production, production, c</w:t>
      </w:r>
      <w:r w:rsidR="00CC6136" w:rsidRPr="00757D4E">
        <w:rPr>
          <w:rFonts w:asciiTheme="majorHAnsi" w:hAnsiTheme="majorHAnsi" w:cs="Times New Roman"/>
        </w:rPr>
        <w:t>onsumption and post-consumption (Carrigan et al., 2013; Polonsky et al., 2003).</w:t>
      </w:r>
      <w:r w:rsidR="00623EEE" w:rsidRPr="00757D4E">
        <w:rPr>
          <w:rFonts w:asciiTheme="majorHAnsi" w:hAnsiTheme="majorHAnsi" w:cs="Times New Roman"/>
        </w:rPr>
        <w:t xml:space="preserve"> </w:t>
      </w:r>
    </w:p>
    <w:p w14:paraId="22A7D1B8" w14:textId="31E498F2" w:rsidR="008A6A0F" w:rsidRPr="00757D4E" w:rsidRDefault="00623EEE" w:rsidP="00E40F26">
      <w:pPr>
        <w:spacing w:line="360" w:lineRule="auto"/>
        <w:jc w:val="both"/>
        <w:rPr>
          <w:rFonts w:asciiTheme="majorHAnsi" w:hAnsiTheme="majorHAnsi" w:cs="Times New Roman"/>
        </w:rPr>
      </w:pPr>
      <w:r w:rsidRPr="00757D4E">
        <w:rPr>
          <w:rFonts w:asciiTheme="majorHAnsi" w:hAnsiTheme="majorHAnsi" w:cs="Times New Roman"/>
        </w:rPr>
        <w:t xml:space="preserve">Since the 1960s critics have argued for limiting the use of resources and </w:t>
      </w:r>
      <w:r w:rsidR="008E491A">
        <w:rPr>
          <w:rFonts w:asciiTheme="majorHAnsi" w:hAnsiTheme="majorHAnsi" w:cs="Times New Roman"/>
        </w:rPr>
        <w:t xml:space="preserve">the </w:t>
      </w:r>
      <w:r w:rsidRPr="00757D4E">
        <w:rPr>
          <w:rFonts w:asciiTheme="majorHAnsi" w:hAnsiTheme="majorHAnsi" w:cs="Times New Roman"/>
        </w:rPr>
        <w:t xml:space="preserve">unsustainable nature of production processes, and pushing for greater efficiency in terms of re-use and recycling materials and products (Meadows et al., 1972).The </w:t>
      </w:r>
      <w:r w:rsidR="001D3A6B" w:rsidRPr="00757D4E">
        <w:rPr>
          <w:rFonts w:asciiTheme="majorHAnsi" w:hAnsiTheme="majorHAnsi" w:cs="Times New Roman"/>
        </w:rPr>
        <w:t>circularity argument suggests economic growth can</w:t>
      </w:r>
      <w:r w:rsidRPr="00757D4E">
        <w:rPr>
          <w:rFonts w:asciiTheme="majorHAnsi" w:hAnsiTheme="majorHAnsi" w:cs="Times New Roman"/>
        </w:rPr>
        <w:t xml:space="preserve"> be attained without any environmental des</w:t>
      </w:r>
      <w:r w:rsidR="001D3A6B" w:rsidRPr="00757D4E">
        <w:rPr>
          <w:rFonts w:asciiTheme="majorHAnsi" w:hAnsiTheme="majorHAnsi" w:cs="Times New Roman"/>
        </w:rPr>
        <w:t>truction as long as attention is</w:t>
      </w:r>
      <w:r w:rsidRPr="00757D4E">
        <w:rPr>
          <w:rFonts w:asciiTheme="majorHAnsi" w:hAnsiTheme="majorHAnsi" w:cs="Times New Roman"/>
        </w:rPr>
        <w:t xml:space="preserve"> paid </w:t>
      </w:r>
      <w:r w:rsidR="001D3A6B" w:rsidRPr="00757D4E">
        <w:rPr>
          <w:rFonts w:asciiTheme="majorHAnsi" w:hAnsiTheme="majorHAnsi" w:cs="Times New Roman"/>
        </w:rPr>
        <w:t>to resource use, and also places</w:t>
      </w:r>
      <w:r w:rsidRPr="00757D4E">
        <w:rPr>
          <w:rFonts w:asciiTheme="majorHAnsi" w:hAnsiTheme="majorHAnsi" w:cs="Times New Roman"/>
        </w:rPr>
        <w:t xml:space="preserve"> more emphasis upon servicing infrastructure such as repairing and extending the life of goods</w:t>
      </w:r>
      <w:r w:rsidR="001D3A6B" w:rsidRPr="00757D4E">
        <w:rPr>
          <w:rFonts w:asciiTheme="majorHAnsi" w:hAnsiTheme="majorHAnsi" w:cs="Times New Roman"/>
        </w:rPr>
        <w:t xml:space="preserve"> and buildings</w:t>
      </w:r>
      <w:r w:rsidRPr="00757D4E">
        <w:rPr>
          <w:rFonts w:asciiTheme="majorHAnsi" w:hAnsiTheme="majorHAnsi" w:cs="Times New Roman"/>
        </w:rPr>
        <w:t xml:space="preserve"> to prevent</w:t>
      </w:r>
      <w:r w:rsidR="001D3A6B" w:rsidRPr="00757D4E">
        <w:rPr>
          <w:rFonts w:asciiTheme="majorHAnsi" w:hAnsiTheme="majorHAnsi" w:cs="Times New Roman"/>
        </w:rPr>
        <w:t xml:space="preserve"> waste from redundant materials (Stahel, 1982). The term ‘circular economy’ was first coined in the 1990s by environmental economists David Pearce and R.Kerry Turner (1990). More contemporary understandings revolve around closed loops and the concept’s practical application in industrial contexts. McDonough and Braungart’s (2002) book</w:t>
      </w:r>
      <w:r w:rsidR="001D3A6B" w:rsidRPr="00757D4E">
        <w:t xml:space="preserve"> </w:t>
      </w:r>
      <w:r w:rsidR="001D3A6B" w:rsidRPr="00757D4E">
        <w:rPr>
          <w:rFonts w:asciiTheme="majorHAnsi" w:hAnsiTheme="majorHAnsi" w:cs="Times New Roman"/>
        </w:rPr>
        <w:t>‘</w:t>
      </w:r>
      <w:r w:rsidR="001D3A6B" w:rsidRPr="00757D4E">
        <w:rPr>
          <w:rFonts w:asciiTheme="majorHAnsi" w:hAnsiTheme="majorHAnsi" w:cs="Times New Roman"/>
          <w:i/>
        </w:rPr>
        <w:t>Cradle to Cradle: remake the way we make things’</w:t>
      </w:r>
      <w:r w:rsidR="001D3A6B" w:rsidRPr="00757D4E">
        <w:rPr>
          <w:rFonts w:asciiTheme="majorHAnsi" w:hAnsiTheme="majorHAnsi" w:cs="Times New Roman"/>
        </w:rPr>
        <w:t xml:space="preserve"> for example, shows how better design and usage of resources can benefit society. The regenerative aspects of the circular economy have emphasized thoughtful design and management of production processes where waste can be minimized and any loss of resources can be reintroduced an</w:t>
      </w:r>
      <w:r w:rsidR="00115C05">
        <w:rPr>
          <w:rFonts w:asciiTheme="majorHAnsi" w:hAnsiTheme="majorHAnsi" w:cs="Times New Roman"/>
        </w:rPr>
        <w:t>d utilized (Genovese et al. 2017</w:t>
      </w:r>
      <w:r w:rsidR="001D3A6B" w:rsidRPr="00757D4E">
        <w:rPr>
          <w:rFonts w:asciiTheme="majorHAnsi" w:hAnsiTheme="majorHAnsi" w:cs="Times New Roman"/>
        </w:rPr>
        <w:t>). Examples might include jewellery ‘remodelling’ using recycled or discarded metals and jewels (Carrigan et al., 2016) or coffee grounds turned into furniture or used to grow mushrooms (Ferreira, 2017).</w:t>
      </w:r>
    </w:p>
    <w:p w14:paraId="1216CBC8" w14:textId="045465D1" w:rsidR="00CD5892" w:rsidRPr="00757D4E" w:rsidRDefault="00CD5892" w:rsidP="00E40F26">
      <w:pPr>
        <w:spacing w:line="360" w:lineRule="auto"/>
        <w:jc w:val="both"/>
        <w:rPr>
          <w:rFonts w:asciiTheme="majorHAnsi" w:hAnsiTheme="majorHAnsi" w:cs="Times New Roman"/>
          <w:b/>
        </w:rPr>
      </w:pPr>
      <w:r w:rsidRPr="00757D4E">
        <w:rPr>
          <w:rFonts w:asciiTheme="majorHAnsi" w:hAnsiTheme="majorHAnsi" w:cs="Times New Roman"/>
          <w:b/>
        </w:rPr>
        <w:t>Tensions within the circula</w:t>
      </w:r>
      <w:r w:rsidR="008135A5" w:rsidRPr="00757D4E">
        <w:rPr>
          <w:rFonts w:asciiTheme="majorHAnsi" w:hAnsiTheme="majorHAnsi" w:cs="Times New Roman"/>
          <w:b/>
        </w:rPr>
        <w:t>r economy debate</w:t>
      </w:r>
    </w:p>
    <w:p w14:paraId="466FFEE1" w14:textId="6B5ED70A" w:rsidR="00CD5892" w:rsidRPr="00757D4E" w:rsidRDefault="0029618E" w:rsidP="00E40F26">
      <w:pPr>
        <w:spacing w:line="360" w:lineRule="auto"/>
        <w:jc w:val="both"/>
        <w:rPr>
          <w:rFonts w:asciiTheme="majorHAnsi" w:hAnsiTheme="majorHAnsi" w:cs="Times New Roman"/>
        </w:rPr>
      </w:pPr>
      <w:r w:rsidRPr="00757D4E">
        <w:rPr>
          <w:rFonts w:asciiTheme="majorHAnsi" w:hAnsiTheme="majorHAnsi" w:cs="Times New Roman"/>
        </w:rPr>
        <w:lastRenderedPageBreak/>
        <w:t xml:space="preserve">While the circular economy offers a seductive proposition as “an improved and applied conceptualisation of sustainable business” there are tensions emerging, and as yet little formal academic debate within </w:t>
      </w:r>
      <w:r w:rsidR="00924B28" w:rsidRPr="00757D4E">
        <w:rPr>
          <w:rFonts w:asciiTheme="majorHAnsi" w:hAnsiTheme="majorHAnsi" w:cs="Times New Roman"/>
        </w:rPr>
        <w:t xml:space="preserve">the </w:t>
      </w:r>
      <w:r w:rsidRPr="00757D4E">
        <w:rPr>
          <w:rFonts w:asciiTheme="majorHAnsi" w:hAnsiTheme="majorHAnsi" w:cs="Times New Roman"/>
        </w:rPr>
        <w:t>business literature (Murray et al.,</w:t>
      </w:r>
      <w:r w:rsidR="00B8217D">
        <w:rPr>
          <w:rFonts w:asciiTheme="majorHAnsi" w:hAnsiTheme="majorHAnsi" w:cs="Times New Roman"/>
        </w:rPr>
        <w:t xml:space="preserve"> </w:t>
      </w:r>
      <w:r w:rsidRPr="00757D4E">
        <w:rPr>
          <w:rFonts w:asciiTheme="majorHAnsi" w:hAnsiTheme="majorHAnsi" w:cs="Times New Roman"/>
        </w:rPr>
        <w:t>201</w:t>
      </w:r>
      <w:r w:rsidR="008518CB" w:rsidRPr="00757D4E">
        <w:rPr>
          <w:rFonts w:asciiTheme="majorHAnsi" w:hAnsiTheme="majorHAnsi" w:cs="Times New Roman"/>
        </w:rPr>
        <w:t>5</w:t>
      </w:r>
      <w:r w:rsidR="00BF4B88">
        <w:rPr>
          <w:rFonts w:asciiTheme="majorHAnsi" w:hAnsiTheme="majorHAnsi" w:cs="Times New Roman"/>
        </w:rPr>
        <w:t>,</w:t>
      </w:r>
      <w:r w:rsidRPr="00757D4E">
        <w:rPr>
          <w:rFonts w:asciiTheme="majorHAnsi" w:hAnsiTheme="majorHAnsi" w:cs="Times New Roman"/>
        </w:rPr>
        <w:t xml:space="preserve"> </w:t>
      </w:r>
      <w:r w:rsidR="00BF4B88">
        <w:rPr>
          <w:rFonts w:asciiTheme="majorHAnsi" w:hAnsiTheme="majorHAnsi" w:cs="Times New Roman"/>
        </w:rPr>
        <w:t>p.</w:t>
      </w:r>
      <w:r w:rsidRPr="00757D4E">
        <w:rPr>
          <w:rFonts w:asciiTheme="majorHAnsi" w:hAnsiTheme="majorHAnsi" w:cs="Times New Roman"/>
        </w:rPr>
        <w:t>370).  These include confusion around terms such as circular and linear, oversimplification of the concepts, and most notably, the missing social dimension</w:t>
      </w:r>
      <w:r w:rsidR="00187E62" w:rsidRPr="00757D4E">
        <w:rPr>
          <w:rFonts w:asciiTheme="majorHAnsi" w:hAnsiTheme="majorHAnsi" w:cs="Times New Roman"/>
        </w:rPr>
        <w:t>. The three pillars of sustainability – economic, environment and social - explicitly state the social as a dimension</w:t>
      </w:r>
      <w:r w:rsidR="00924B28" w:rsidRPr="00757D4E">
        <w:rPr>
          <w:rFonts w:asciiTheme="majorHAnsi" w:hAnsiTheme="majorHAnsi" w:cs="Times New Roman"/>
        </w:rPr>
        <w:t xml:space="preserve"> that</w:t>
      </w:r>
      <w:r w:rsidR="00187E62" w:rsidRPr="00757D4E">
        <w:rPr>
          <w:rFonts w:asciiTheme="majorHAnsi" w:hAnsiTheme="majorHAnsi" w:cs="Times New Roman"/>
        </w:rPr>
        <w:t xml:space="preserve"> include</w:t>
      </w:r>
      <w:r w:rsidR="00924B28" w:rsidRPr="00757D4E">
        <w:rPr>
          <w:rFonts w:asciiTheme="majorHAnsi" w:hAnsiTheme="majorHAnsi" w:cs="Times New Roman"/>
        </w:rPr>
        <w:t>s</w:t>
      </w:r>
      <w:r w:rsidR="00187E62" w:rsidRPr="00757D4E">
        <w:rPr>
          <w:rFonts w:asciiTheme="majorHAnsi" w:hAnsiTheme="majorHAnsi" w:cs="Times New Roman"/>
        </w:rPr>
        <w:t xml:space="preserve"> aspects such as social j</w:t>
      </w:r>
      <w:r w:rsidR="0085057F" w:rsidRPr="00757D4E">
        <w:rPr>
          <w:rFonts w:asciiTheme="majorHAnsi" w:hAnsiTheme="majorHAnsi" w:cs="Times New Roman"/>
        </w:rPr>
        <w:t>ustice and human well-being (McEwan, et al. 2015)</w:t>
      </w:r>
      <w:r w:rsidR="00187E62" w:rsidRPr="00757D4E">
        <w:rPr>
          <w:rFonts w:asciiTheme="majorHAnsi" w:hAnsiTheme="majorHAnsi" w:cs="Times New Roman"/>
        </w:rPr>
        <w:t>, and yet the circular economy rarely mentions the social dimension</w:t>
      </w:r>
      <w:r w:rsidR="00CD5892" w:rsidRPr="00757D4E">
        <w:rPr>
          <w:rFonts w:asciiTheme="majorHAnsi" w:hAnsiTheme="majorHAnsi" w:cs="Times New Roman"/>
        </w:rPr>
        <w:t>, and human stakeholders are often absent from such narratives. Instead they mainly focus</w:t>
      </w:r>
      <w:r w:rsidR="00924B28" w:rsidRPr="00757D4E">
        <w:rPr>
          <w:rFonts w:asciiTheme="majorHAnsi" w:hAnsiTheme="majorHAnsi" w:cs="Times New Roman"/>
        </w:rPr>
        <w:t xml:space="preserve"> on</w:t>
      </w:r>
      <w:r w:rsidR="00187E62" w:rsidRPr="00757D4E">
        <w:rPr>
          <w:rFonts w:asciiTheme="majorHAnsi" w:hAnsiTheme="majorHAnsi" w:cs="Times New Roman"/>
        </w:rPr>
        <w:t xml:space="preserve"> relationships between the economy and the environment, facilitating a more sustainable future by clarifyin</w:t>
      </w:r>
      <w:r w:rsidR="00924B28" w:rsidRPr="00757D4E">
        <w:rPr>
          <w:rFonts w:asciiTheme="majorHAnsi" w:hAnsiTheme="majorHAnsi" w:cs="Times New Roman"/>
        </w:rPr>
        <w:t>g ways to use resources m</w:t>
      </w:r>
      <w:r w:rsidR="00187E62" w:rsidRPr="00757D4E">
        <w:rPr>
          <w:rFonts w:asciiTheme="majorHAnsi" w:hAnsiTheme="majorHAnsi" w:cs="Times New Roman"/>
        </w:rPr>
        <w:t>ore efficiently and associated processes (</w:t>
      </w:r>
      <w:r w:rsidR="00924B28" w:rsidRPr="00757D4E">
        <w:rPr>
          <w:rFonts w:asciiTheme="majorHAnsi" w:hAnsiTheme="majorHAnsi" w:cs="Times New Roman"/>
        </w:rPr>
        <w:t>reducing and reusing waste and by-products). The social implications and benefits of this are often overlooked</w:t>
      </w:r>
      <w:r w:rsidR="00606919">
        <w:rPr>
          <w:rFonts w:asciiTheme="majorHAnsi" w:hAnsiTheme="majorHAnsi" w:cs="Times New Roman"/>
        </w:rPr>
        <w:t>, even though</w:t>
      </w:r>
      <w:r w:rsidR="00924B28" w:rsidRPr="00757D4E">
        <w:rPr>
          <w:rFonts w:asciiTheme="majorHAnsi" w:hAnsiTheme="majorHAnsi" w:cs="Times New Roman"/>
        </w:rPr>
        <w:t xml:space="preserve"> greater </w:t>
      </w:r>
      <w:r w:rsidR="00CD5892" w:rsidRPr="00757D4E">
        <w:rPr>
          <w:rFonts w:asciiTheme="majorHAnsi" w:hAnsiTheme="majorHAnsi" w:cs="Times New Roman"/>
        </w:rPr>
        <w:t xml:space="preserve">respect for </w:t>
      </w:r>
      <w:r w:rsidR="00924B28" w:rsidRPr="00757D4E">
        <w:rPr>
          <w:rFonts w:asciiTheme="majorHAnsi" w:hAnsiTheme="majorHAnsi" w:cs="Times New Roman"/>
        </w:rPr>
        <w:t xml:space="preserve">and restoration of natural resources can be associated </w:t>
      </w:r>
      <w:r w:rsidR="00556B43" w:rsidRPr="00757D4E">
        <w:rPr>
          <w:rFonts w:asciiTheme="majorHAnsi" w:hAnsiTheme="majorHAnsi" w:cs="Times New Roman"/>
        </w:rPr>
        <w:t>with</w:t>
      </w:r>
      <w:r w:rsidR="00924B28" w:rsidRPr="00757D4E">
        <w:rPr>
          <w:rFonts w:asciiTheme="majorHAnsi" w:hAnsiTheme="majorHAnsi" w:cs="Times New Roman"/>
        </w:rPr>
        <w:t xml:space="preserve"> </w:t>
      </w:r>
      <w:r w:rsidR="00556B43" w:rsidRPr="00757D4E">
        <w:rPr>
          <w:rFonts w:asciiTheme="majorHAnsi" w:hAnsiTheme="majorHAnsi" w:cs="Times New Roman"/>
        </w:rPr>
        <w:t>improved</w:t>
      </w:r>
      <w:r w:rsidR="00924B28" w:rsidRPr="00757D4E">
        <w:rPr>
          <w:rFonts w:asciiTheme="majorHAnsi" w:hAnsiTheme="majorHAnsi" w:cs="Times New Roman"/>
        </w:rPr>
        <w:t xml:space="preserve"> wellbeing for local populations. For example, the efforts of the local community in St Ives, Cornwall to address peak tourism and fishing stock depletion by more mindful use of local</w:t>
      </w:r>
      <w:r w:rsidR="00511C65" w:rsidRPr="00757D4E">
        <w:rPr>
          <w:rFonts w:asciiTheme="majorHAnsi" w:hAnsiTheme="majorHAnsi" w:cs="Times New Roman"/>
        </w:rPr>
        <w:t>, ethical</w:t>
      </w:r>
      <w:r w:rsidR="00924B28" w:rsidRPr="00757D4E">
        <w:rPr>
          <w:rFonts w:asciiTheme="majorHAnsi" w:hAnsiTheme="majorHAnsi" w:cs="Times New Roman"/>
        </w:rPr>
        <w:t xml:space="preserve"> produce, food waste reduction and recycling, seasonality and sustainable principles are driving disruptive social change and building social capital for common good (Carrigan et al., 2017).</w:t>
      </w:r>
      <w:r w:rsidR="00CD5892" w:rsidRPr="00757D4E">
        <w:rPr>
          <w:rFonts w:asciiTheme="majorHAnsi" w:hAnsiTheme="majorHAnsi" w:cs="Times New Roman"/>
        </w:rPr>
        <w:t xml:space="preserve"> </w:t>
      </w:r>
      <w:r w:rsidR="00A93FE5" w:rsidRPr="00757D4E">
        <w:rPr>
          <w:rFonts w:asciiTheme="majorHAnsi" w:hAnsiTheme="majorHAnsi" w:cs="Times New Roman"/>
        </w:rPr>
        <w:t xml:space="preserve">While </w:t>
      </w:r>
      <w:r w:rsidR="00390A6C" w:rsidRPr="00757D4E">
        <w:rPr>
          <w:rFonts w:asciiTheme="majorHAnsi" w:hAnsiTheme="majorHAnsi" w:cs="Times New Roman"/>
        </w:rPr>
        <w:t>c</w:t>
      </w:r>
      <w:r w:rsidR="008135A5" w:rsidRPr="00757D4E">
        <w:rPr>
          <w:rFonts w:asciiTheme="majorHAnsi" w:hAnsiTheme="majorHAnsi" w:cs="Times New Roman"/>
        </w:rPr>
        <w:t xml:space="preserve">ircular </w:t>
      </w:r>
      <w:r w:rsidR="00CD5892" w:rsidRPr="00757D4E">
        <w:rPr>
          <w:rFonts w:asciiTheme="majorHAnsi" w:hAnsiTheme="majorHAnsi" w:cs="Times New Roman"/>
        </w:rPr>
        <w:t>actions</w:t>
      </w:r>
      <w:r w:rsidR="008135A5" w:rsidRPr="00757D4E">
        <w:rPr>
          <w:rFonts w:asciiTheme="majorHAnsi" w:hAnsiTheme="majorHAnsi" w:cs="Times New Roman"/>
        </w:rPr>
        <w:t xml:space="preserve"> aimed at ecological renewal and survival</w:t>
      </w:r>
      <w:r w:rsidR="00CD5892" w:rsidRPr="00757D4E">
        <w:rPr>
          <w:rFonts w:asciiTheme="majorHAnsi" w:hAnsiTheme="majorHAnsi" w:cs="Times New Roman"/>
        </w:rPr>
        <w:t xml:space="preserve"> </w:t>
      </w:r>
      <w:r w:rsidR="008135A5" w:rsidRPr="00757D4E">
        <w:rPr>
          <w:rFonts w:asciiTheme="majorHAnsi" w:hAnsiTheme="majorHAnsi" w:cs="Times New Roman"/>
        </w:rPr>
        <w:t xml:space="preserve">clearly benefit mankind, </w:t>
      </w:r>
      <w:r w:rsidR="00CD5892" w:rsidRPr="00757D4E">
        <w:rPr>
          <w:rFonts w:asciiTheme="majorHAnsi" w:hAnsiTheme="majorHAnsi" w:cs="Times New Roman"/>
        </w:rPr>
        <w:t>there is no engagement with</w:t>
      </w:r>
      <w:r w:rsidR="00CC330E" w:rsidRPr="00757D4E">
        <w:rPr>
          <w:rFonts w:asciiTheme="majorHAnsi" w:hAnsiTheme="majorHAnsi" w:cs="Times New Roman"/>
        </w:rPr>
        <w:t xml:space="preserve"> the</w:t>
      </w:r>
      <w:r w:rsidR="00CD5892" w:rsidRPr="00757D4E">
        <w:rPr>
          <w:rFonts w:asciiTheme="majorHAnsi" w:hAnsiTheme="majorHAnsi" w:cs="Times New Roman"/>
        </w:rPr>
        <w:t xml:space="preserve"> morality and ethics of the extent to which holistic changes may limit the natural systems</w:t>
      </w:r>
      <w:r w:rsidR="008135A5" w:rsidRPr="00757D4E">
        <w:rPr>
          <w:rFonts w:asciiTheme="majorHAnsi" w:hAnsiTheme="majorHAnsi" w:cs="Times New Roman"/>
        </w:rPr>
        <w:t xml:space="preserve"> (Murray et al., 201</w:t>
      </w:r>
      <w:r w:rsidR="008518CB" w:rsidRPr="00757D4E">
        <w:rPr>
          <w:rFonts w:asciiTheme="majorHAnsi" w:hAnsiTheme="majorHAnsi" w:cs="Times New Roman"/>
        </w:rPr>
        <w:t>5</w:t>
      </w:r>
      <w:r w:rsidR="008135A5" w:rsidRPr="00757D4E">
        <w:rPr>
          <w:rFonts w:asciiTheme="majorHAnsi" w:hAnsiTheme="majorHAnsi" w:cs="Times New Roman"/>
        </w:rPr>
        <w:t>)</w:t>
      </w:r>
      <w:r w:rsidR="00CD5892" w:rsidRPr="00757D4E">
        <w:rPr>
          <w:rFonts w:asciiTheme="majorHAnsi" w:hAnsiTheme="majorHAnsi" w:cs="Times New Roman"/>
        </w:rPr>
        <w:t>. It is unclear for example how the circular economy deals with dilemmas such as meeting the needs of current and future generations whilst tackling global issues such as climate change that may limit development. Questions remain over how the concept has implications for equality of social opportunities and associated issues of gender, racial, religious and financial equality.</w:t>
      </w:r>
    </w:p>
    <w:p w14:paraId="597A4504" w14:textId="791532CB" w:rsidR="00607411" w:rsidRPr="00757D4E" w:rsidRDefault="008135A5" w:rsidP="004A540F">
      <w:pPr>
        <w:spacing w:line="360" w:lineRule="auto"/>
        <w:jc w:val="both"/>
        <w:rPr>
          <w:rFonts w:asciiTheme="majorHAnsi" w:hAnsiTheme="majorHAnsi" w:cs="Times New Roman"/>
        </w:rPr>
      </w:pPr>
      <w:r w:rsidRPr="00757D4E">
        <w:rPr>
          <w:rFonts w:asciiTheme="majorHAnsi" w:hAnsiTheme="majorHAnsi" w:cs="Times New Roman"/>
        </w:rPr>
        <w:t>A further inconsistency within the circular economy debate is how its meaning is perceived among the public, academics and policy makers. There seems to be a conflicted and fragmented understanding of the term, and of how it relates or differs with simi</w:t>
      </w:r>
      <w:r w:rsidR="00B65A23" w:rsidRPr="00757D4E">
        <w:rPr>
          <w:rFonts w:asciiTheme="majorHAnsi" w:hAnsiTheme="majorHAnsi" w:cs="Times New Roman"/>
        </w:rPr>
        <w:t>lar concepts such as the Green E</w:t>
      </w:r>
      <w:r w:rsidRPr="00757D4E">
        <w:rPr>
          <w:rFonts w:asciiTheme="majorHAnsi" w:hAnsiTheme="majorHAnsi" w:cs="Times New Roman"/>
        </w:rPr>
        <w:t>conomy</w:t>
      </w:r>
      <w:r w:rsidR="00B65A23" w:rsidRPr="00757D4E">
        <w:rPr>
          <w:rFonts w:asciiTheme="majorHAnsi" w:hAnsiTheme="majorHAnsi" w:cs="Times New Roman"/>
        </w:rPr>
        <w:t xml:space="preserve"> (Gibbs and O’Neill</w:t>
      </w:r>
      <w:r w:rsidR="002E7989" w:rsidRPr="00757D4E">
        <w:rPr>
          <w:rFonts w:asciiTheme="majorHAnsi" w:hAnsiTheme="majorHAnsi" w:cs="Times New Roman"/>
        </w:rPr>
        <w:t>, 2016</w:t>
      </w:r>
      <w:r w:rsidR="00B65A23" w:rsidRPr="00757D4E">
        <w:rPr>
          <w:rFonts w:asciiTheme="majorHAnsi" w:hAnsiTheme="majorHAnsi" w:cs="Times New Roman"/>
        </w:rPr>
        <w:t>)</w:t>
      </w:r>
      <w:r w:rsidRPr="00757D4E">
        <w:rPr>
          <w:rFonts w:asciiTheme="majorHAnsi" w:hAnsiTheme="majorHAnsi" w:cs="Times New Roman"/>
        </w:rPr>
        <w:t>, sustainable development</w:t>
      </w:r>
      <w:r w:rsidR="002E7989" w:rsidRPr="00757D4E">
        <w:rPr>
          <w:rFonts w:asciiTheme="majorHAnsi" w:hAnsiTheme="majorHAnsi" w:cs="Times New Roman"/>
        </w:rPr>
        <w:t xml:space="preserve"> (Geels, 2015</w:t>
      </w:r>
      <w:r w:rsidR="00B65A23" w:rsidRPr="00757D4E">
        <w:rPr>
          <w:rFonts w:asciiTheme="majorHAnsi" w:hAnsiTheme="majorHAnsi" w:cs="Times New Roman"/>
        </w:rPr>
        <w:t>)</w:t>
      </w:r>
      <w:r w:rsidRPr="00757D4E">
        <w:rPr>
          <w:rFonts w:asciiTheme="majorHAnsi" w:hAnsiTheme="majorHAnsi" w:cs="Times New Roman"/>
        </w:rPr>
        <w:t xml:space="preserve">, </w:t>
      </w:r>
      <w:r w:rsidR="002B63E0" w:rsidRPr="00757D4E">
        <w:rPr>
          <w:rFonts w:asciiTheme="majorHAnsi" w:hAnsiTheme="majorHAnsi" w:cs="Times New Roman"/>
        </w:rPr>
        <w:t xml:space="preserve">the collaborative </w:t>
      </w:r>
      <w:r w:rsidRPr="00757D4E">
        <w:rPr>
          <w:rFonts w:asciiTheme="majorHAnsi" w:hAnsiTheme="majorHAnsi" w:cs="Times New Roman"/>
        </w:rPr>
        <w:t>or the Sharing Economy</w:t>
      </w:r>
      <w:r w:rsidR="00B65A23" w:rsidRPr="00757D4E">
        <w:rPr>
          <w:rFonts w:asciiTheme="majorHAnsi" w:hAnsiTheme="majorHAnsi" w:cs="Times New Roman"/>
        </w:rPr>
        <w:t xml:space="preserve"> (</w:t>
      </w:r>
      <w:r w:rsidR="00696053" w:rsidRPr="00757D4E">
        <w:rPr>
          <w:rFonts w:asciiTheme="majorHAnsi" w:hAnsiTheme="majorHAnsi" w:cs="Times New Roman"/>
        </w:rPr>
        <w:t>Belk, 2009)</w:t>
      </w:r>
      <w:r w:rsidRPr="00757D4E">
        <w:rPr>
          <w:rFonts w:asciiTheme="majorHAnsi" w:hAnsiTheme="majorHAnsi" w:cs="Times New Roman"/>
        </w:rPr>
        <w:t xml:space="preserve">. Sometimes </w:t>
      </w:r>
      <w:r w:rsidR="00314E5B" w:rsidRPr="00757D4E">
        <w:rPr>
          <w:rFonts w:asciiTheme="majorHAnsi" w:hAnsiTheme="majorHAnsi" w:cs="Times New Roman"/>
        </w:rPr>
        <w:t xml:space="preserve">the circular economy </w:t>
      </w:r>
      <w:r w:rsidRPr="00757D4E">
        <w:rPr>
          <w:rFonts w:asciiTheme="majorHAnsi" w:hAnsiTheme="majorHAnsi" w:cs="Times New Roman"/>
        </w:rPr>
        <w:t>is solely focused on environmentally responsible production processes</w:t>
      </w:r>
      <w:r w:rsidR="00F84317">
        <w:rPr>
          <w:rFonts w:asciiTheme="majorHAnsi" w:hAnsiTheme="majorHAnsi" w:cs="Times New Roman"/>
        </w:rPr>
        <w:t>; alternatively</w:t>
      </w:r>
      <w:r w:rsidR="004A540F" w:rsidRPr="00757D4E">
        <w:rPr>
          <w:rFonts w:asciiTheme="majorHAnsi" w:hAnsiTheme="majorHAnsi" w:cs="Times New Roman"/>
        </w:rPr>
        <w:t xml:space="preserve"> i</w:t>
      </w:r>
      <w:r w:rsidRPr="00757D4E">
        <w:rPr>
          <w:rFonts w:asciiTheme="majorHAnsi" w:hAnsiTheme="majorHAnsi" w:cs="Times New Roman"/>
        </w:rPr>
        <w:t xml:space="preserve">t is used as an umbrella term containing a wider array of concepts and practices.  </w:t>
      </w:r>
      <w:r w:rsidR="004A540F" w:rsidRPr="00757D4E">
        <w:rPr>
          <w:rFonts w:asciiTheme="majorHAnsi" w:hAnsiTheme="majorHAnsi" w:cs="Times New Roman"/>
        </w:rPr>
        <w:t>This leads to a further problem with regard to the idealized nature of the circular economy, since it is more often celebrated than critically interrogated.</w:t>
      </w:r>
      <w:r w:rsidR="004A540F" w:rsidRPr="00757D4E">
        <w:t xml:space="preserve"> </w:t>
      </w:r>
      <w:r w:rsidR="004A540F" w:rsidRPr="00757D4E">
        <w:rPr>
          <w:rFonts w:asciiTheme="majorHAnsi" w:hAnsiTheme="majorHAnsi" w:cs="Times New Roman"/>
        </w:rPr>
        <w:t xml:space="preserve">The concept makes and stands for wide reaching changes to production and consumption activities and the exploitation of natural </w:t>
      </w:r>
      <w:r w:rsidR="00BF4B88">
        <w:rPr>
          <w:rFonts w:asciiTheme="majorHAnsi" w:hAnsiTheme="majorHAnsi" w:cs="Times New Roman"/>
        </w:rPr>
        <w:t>resources. Gregson et al. (2015, p.</w:t>
      </w:r>
      <w:r w:rsidR="004A540F" w:rsidRPr="00757D4E">
        <w:rPr>
          <w:rFonts w:asciiTheme="majorHAnsi" w:hAnsiTheme="majorHAnsi" w:cs="Times New Roman"/>
        </w:rPr>
        <w:t xml:space="preserve">221) critically question circular economies noting that “whilst the circular economy continues to be recited as an ideal, the actuality of forging circular economies within the EU entails challenges borne of a conjuncture of politically created markets, material properties </w:t>
      </w:r>
      <w:r w:rsidR="004A540F" w:rsidRPr="00757D4E">
        <w:rPr>
          <w:rFonts w:asciiTheme="majorHAnsi" w:hAnsiTheme="majorHAnsi" w:cs="Times New Roman"/>
        </w:rPr>
        <w:lastRenderedPageBreak/>
        <w:t xml:space="preserve">and morally defined material circuits”. Gregson et al.'s (2015) paper is unusual in that it compares the theoretical conceptualization of the circular economy to what is actually happening on the ground, arguing that its actual enactment is limited and fragile. Instead they suggest that most circular economic actions are actually global recycling networks where waste generates economic value by being re-circulated, such as the recycling of second hand and ‘waste’ gold (Carrigan et al., 2016). </w:t>
      </w:r>
    </w:p>
    <w:p w14:paraId="56074670" w14:textId="046682ED" w:rsidR="009F32E7" w:rsidRPr="00757D4E" w:rsidRDefault="00607411" w:rsidP="004A540F">
      <w:pPr>
        <w:spacing w:line="360" w:lineRule="auto"/>
        <w:jc w:val="both"/>
        <w:rPr>
          <w:rFonts w:asciiTheme="majorHAnsi" w:hAnsiTheme="majorHAnsi" w:cs="Times New Roman"/>
        </w:rPr>
      </w:pPr>
      <w:r w:rsidRPr="00757D4E">
        <w:rPr>
          <w:rFonts w:asciiTheme="majorHAnsi" w:hAnsiTheme="majorHAnsi" w:cs="Times New Roman"/>
        </w:rPr>
        <w:t xml:space="preserve">Sociological investigation of </w:t>
      </w:r>
      <w:r w:rsidR="00BF18A3" w:rsidRPr="00757D4E">
        <w:rPr>
          <w:rFonts w:asciiTheme="majorHAnsi" w:hAnsiTheme="majorHAnsi" w:cs="Times New Roman"/>
        </w:rPr>
        <w:t>the</w:t>
      </w:r>
      <w:r w:rsidRPr="00757D4E">
        <w:rPr>
          <w:rFonts w:asciiTheme="majorHAnsi" w:hAnsiTheme="majorHAnsi" w:cs="Times New Roman"/>
        </w:rPr>
        <w:t xml:space="preserve"> exchange and circulation of waste has shown how the circular economy has come to </w:t>
      </w:r>
      <w:r w:rsidR="00BF18A3" w:rsidRPr="00757D4E">
        <w:rPr>
          <w:rFonts w:asciiTheme="majorHAnsi" w:hAnsiTheme="majorHAnsi" w:cs="Times New Roman"/>
        </w:rPr>
        <w:t>‘</w:t>
      </w:r>
      <w:r w:rsidRPr="00757D4E">
        <w:rPr>
          <w:rFonts w:asciiTheme="majorHAnsi" w:hAnsiTheme="majorHAnsi" w:cs="Times New Roman"/>
        </w:rPr>
        <w:t>other</w:t>
      </w:r>
      <w:r w:rsidR="00BF18A3" w:rsidRPr="00757D4E">
        <w:rPr>
          <w:rFonts w:asciiTheme="majorHAnsi" w:hAnsiTheme="majorHAnsi" w:cs="Times New Roman"/>
        </w:rPr>
        <w:t>’</w:t>
      </w:r>
      <w:r w:rsidRPr="00757D4E">
        <w:rPr>
          <w:rFonts w:asciiTheme="majorHAnsi" w:hAnsiTheme="majorHAnsi" w:cs="Times New Roman"/>
        </w:rPr>
        <w:t xml:space="preserve"> and divert attention away from such global recycling networks, separating the consumer from any thought of how materials are re-circulated in recycling markets</w:t>
      </w:r>
      <w:r w:rsidR="00B30892" w:rsidRPr="00757D4E">
        <w:rPr>
          <w:rFonts w:asciiTheme="majorHAnsi" w:hAnsiTheme="majorHAnsi" w:cs="Times New Roman"/>
        </w:rPr>
        <w:t xml:space="preserve"> (Bekin et al., 2007)</w:t>
      </w:r>
      <w:r w:rsidRPr="00757D4E">
        <w:rPr>
          <w:rFonts w:asciiTheme="majorHAnsi" w:hAnsiTheme="majorHAnsi" w:cs="Times New Roman"/>
        </w:rPr>
        <w:t xml:space="preserve">. </w:t>
      </w:r>
      <w:r w:rsidR="00890FEF">
        <w:rPr>
          <w:rFonts w:asciiTheme="majorHAnsi" w:hAnsiTheme="majorHAnsi" w:cs="Times New Roman"/>
        </w:rPr>
        <w:t>Valenzuela and B</w:t>
      </w:r>
      <w:r w:rsidR="00890FEF" w:rsidRPr="00890FEF">
        <w:rPr>
          <w:rFonts w:asciiTheme="majorHAnsi" w:hAnsiTheme="majorHAnsi" w:cs="Times New Roman"/>
        </w:rPr>
        <w:t>ö</w:t>
      </w:r>
      <w:r w:rsidR="00371A8C" w:rsidRPr="00757D4E">
        <w:rPr>
          <w:rFonts w:asciiTheme="majorHAnsi" w:hAnsiTheme="majorHAnsi" w:cs="Times New Roman"/>
        </w:rPr>
        <w:t xml:space="preserve">hm (2017) note </w:t>
      </w:r>
      <w:r w:rsidR="00C86ABE" w:rsidRPr="00757D4E">
        <w:rPr>
          <w:rFonts w:asciiTheme="majorHAnsi" w:hAnsiTheme="majorHAnsi" w:cs="Times New Roman"/>
        </w:rPr>
        <w:t>Apple’s recycling robot ‘Liam’ is one such example. Here the marketing of an automated recycling process not only places the circular economy as a solution to commodity fetishism</w:t>
      </w:r>
      <w:r w:rsidR="00F152F0" w:rsidRPr="00757D4E">
        <w:rPr>
          <w:rFonts w:asciiTheme="majorHAnsi" w:hAnsiTheme="majorHAnsi" w:cs="Times New Roman"/>
        </w:rPr>
        <w:t xml:space="preserve"> and planned obsolescence</w:t>
      </w:r>
      <w:r w:rsidR="00C86ABE" w:rsidRPr="00757D4E">
        <w:rPr>
          <w:rFonts w:asciiTheme="majorHAnsi" w:hAnsiTheme="majorHAnsi" w:cs="Times New Roman"/>
        </w:rPr>
        <w:t xml:space="preserve">; </w:t>
      </w:r>
      <w:r w:rsidR="008A6A0F" w:rsidRPr="00757D4E">
        <w:rPr>
          <w:rFonts w:asciiTheme="majorHAnsi" w:hAnsiTheme="majorHAnsi" w:cs="Times New Roman"/>
        </w:rPr>
        <w:t xml:space="preserve">but </w:t>
      </w:r>
      <w:r w:rsidR="00371A8C" w:rsidRPr="00757D4E">
        <w:rPr>
          <w:rFonts w:asciiTheme="majorHAnsi" w:hAnsiTheme="majorHAnsi" w:cs="Times New Roman"/>
        </w:rPr>
        <w:t xml:space="preserve">attempts to remove </w:t>
      </w:r>
      <w:r w:rsidR="00C86ABE" w:rsidRPr="00757D4E">
        <w:rPr>
          <w:rFonts w:asciiTheme="majorHAnsi" w:hAnsiTheme="majorHAnsi" w:cs="Times New Roman"/>
        </w:rPr>
        <w:t xml:space="preserve">any </w:t>
      </w:r>
      <w:r w:rsidR="008A6A0F" w:rsidRPr="00757D4E">
        <w:rPr>
          <w:rFonts w:asciiTheme="majorHAnsi" w:hAnsiTheme="majorHAnsi" w:cs="Times New Roman"/>
        </w:rPr>
        <w:t xml:space="preserve">consumer </w:t>
      </w:r>
      <w:r w:rsidR="00C86ABE" w:rsidRPr="00757D4E">
        <w:rPr>
          <w:rFonts w:asciiTheme="majorHAnsi" w:hAnsiTheme="majorHAnsi" w:cs="Times New Roman"/>
        </w:rPr>
        <w:t xml:space="preserve">guilt or responsibility </w:t>
      </w:r>
      <w:r w:rsidR="003C1B36" w:rsidRPr="00757D4E">
        <w:rPr>
          <w:rFonts w:asciiTheme="majorHAnsi" w:hAnsiTheme="majorHAnsi" w:cs="Times New Roman"/>
        </w:rPr>
        <w:t>from</w:t>
      </w:r>
      <w:r w:rsidR="00C86ABE" w:rsidRPr="00757D4E">
        <w:rPr>
          <w:rFonts w:asciiTheme="majorHAnsi" w:hAnsiTheme="majorHAnsi" w:cs="Times New Roman"/>
        </w:rPr>
        <w:t xml:space="preserve"> unnecessary purchases whilst also subjugating workers </w:t>
      </w:r>
      <w:r w:rsidR="009B0437" w:rsidRPr="00757D4E">
        <w:rPr>
          <w:rFonts w:asciiTheme="majorHAnsi" w:hAnsiTheme="majorHAnsi" w:cs="Times New Roman"/>
        </w:rPr>
        <w:t xml:space="preserve">employed to </w:t>
      </w:r>
      <w:r w:rsidR="00371A8C" w:rsidRPr="00757D4E">
        <w:rPr>
          <w:rFonts w:asciiTheme="majorHAnsi" w:hAnsiTheme="majorHAnsi" w:cs="Times New Roman"/>
        </w:rPr>
        <w:t>repair, separate and recycle</w:t>
      </w:r>
      <w:r w:rsidR="00C86ABE" w:rsidRPr="00757D4E">
        <w:rPr>
          <w:rFonts w:asciiTheme="majorHAnsi" w:hAnsiTheme="majorHAnsi" w:cs="Times New Roman"/>
        </w:rPr>
        <w:t xml:space="preserve"> vast quantities of e-waste.  </w:t>
      </w:r>
      <w:r w:rsidR="00F152F0" w:rsidRPr="00757D4E">
        <w:rPr>
          <w:rFonts w:asciiTheme="majorHAnsi" w:hAnsiTheme="majorHAnsi" w:cs="Times New Roman"/>
        </w:rPr>
        <w:t xml:space="preserve">A similar point is also made by </w:t>
      </w:r>
      <w:r w:rsidR="003C1B36" w:rsidRPr="00757D4E">
        <w:rPr>
          <w:rFonts w:asciiTheme="majorHAnsi" w:hAnsiTheme="majorHAnsi" w:cs="Times New Roman"/>
        </w:rPr>
        <w:t>Gregson</w:t>
      </w:r>
      <w:r w:rsidR="00033B3F" w:rsidRPr="00757D4E">
        <w:rPr>
          <w:rFonts w:asciiTheme="majorHAnsi" w:hAnsiTheme="majorHAnsi" w:cs="Times New Roman"/>
        </w:rPr>
        <w:t xml:space="preserve"> et al</w:t>
      </w:r>
      <w:r w:rsidR="00BF4B88">
        <w:rPr>
          <w:rFonts w:asciiTheme="majorHAnsi" w:hAnsiTheme="majorHAnsi" w:cs="Times New Roman"/>
        </w:rPr>
        <w:t>.</w:t>
      </w:r>
      <w:r w:rsidR="00033B3F" w:rsidRPr="00757D4E">
        <w:rPr>
          <w:rFonts w:asciiTheme="majorHAnsi" w:hAnsiTheme="majorHAnsi" w:cs="Times New Roman"/>
        </w:rPr>
        <w:t xml:space="preserve"> (2010</w:t>
      </w:r>
      <w:r w:rsidR="00BF4B88">
        <w:rPr>
          <w:rFonts w:asciiTheme="majorHAnsi" w:hAnsiTheme="majorHAnsi" w:cs="Times New Roman"/>
        </w:rPr>
        <w:t>, p.</w:t>
      </w:r>
      <w:r w:rsidR="009F32E7" w:rsidRPr="00757D4E">
        <w:rPr>
          <w:rFonts w:asciiTheme="majorHAnsi" w:hAnsiTheme="majorHAnsi" w:cs="Times New Roman"/>
        </w:rPr>
        <w:t>853</w:t>
      </w:r>
      <w:r w:rsidR="00033B3F" w:rsidRPr="00757D4E">
        <w:rPr>
          <w:rFonts w:asciiTheme="majorHAnsi" w:hAnsiTheme="majorHAnsi" w:cs="Times New Roman"/>
        </w:rPr>
        <w:t xml:space="preserve">) noting how </w:t>
      </w:r>
      <w:r w:rsidR="009F32E7" w:rsidRPr="00757D4E">
        <w:rPr>
          <w:rFonts w:asciiTheme="majorHAnsi" w:hAnsiTheme="majorHAnsi" w:cs="Times New Roman"/>
        </w:rPr>
        <w:t xml:space="preserve">objects at the end of their life “come apart, economically and physically, symbolically and socially” </w:t>
      </w:r>
      <w:r w:rsidR="00A95FD6" w:rsidRPr="00757D4E">
        <w:rPr>
          <w:rFonts w:asciiTheme="majorHAnsi" w:hAnsiTheme="majorHAnsi" w:cs="Times New Roman"/>
        </w:rPr>
        <w:t>whereby the social plays an important part in the transience of an objects materiality.</w:t>
      </w:r>
    </w:p>
    <w:p w14:paraId="7A76FCCC" w14:textId="642CDDED" w:rsidR="00965719" w:rsidRPr="00757D4E" w:rsidRDefault="00F152F0" w:rsidP="004A540F">
      <w:pPr>
        <w:spacing w:line="360" w:lineRule="auto"/>
        <w:jc w:val="both"/>
        <w:rPr>
          <w:rFonts w:asciiTheme="majorHAnsi" w:hAnsiTheme="majorHAnsi" w:cs="Times New Roman"/>
        </w:rPr>
      </w:pPr>
      <w:r w:rsidRPr="00757D4E">
        <w:rPr>
          <w:rFonts w:asciiTheme="majorHAnsi" w:hAnsiTheme="majorHAnsi" w:cs="Times New Roman"/>
        </w:rPr>
        <w:t xml:space="preserve">In supressing the idea that surplus or excess materials </w:t>
      </w:r>
      <w:r w:rsidR="003C1B36" w:rsidRPr="00757D4E">
        <w:rPr>
          <w:rFonts w:asciiTheme="majorHAnsi" w:hAnsiTheme="majorHAnsi" w:cs="Times New Roman"/>
        </w:rPr>
        <w:t>are considered wast</w:t>
      </w:r>
      <w:r w:rsidR="00033B3F" w:rsidRPr="00757D4E">
        <w:rPr>
          <w:rFonts w:asciiTheme="majorHAnsi" w:hAnsiTheme="majorHAnsi" w:cs="Times New Roman"/>
        </w:rPr>
        <w:t>e</w:t>
      </w:r>
      <w:r w:rsidRPr="00757D4E">
        <w:rPr>
          <w:rFonts w:asciiTheme="majorHAnsi" w:hAnsiTheme="majorHAnsi" w:cs="Times New Roman"/>
        </w:rPr>
        <w:t xml:space="preserve">, the circular economy also supresses </w:t>
      </w:r>
      <w:r w:rsidR="003C1B36" w:rsidRPr="00757D4E">
        <w:rPr>
          <w:rFonts w:asciiTheme="majorHAnsi" w:hAnsiTheme="majorHAnsi" w:cs="Times New Roman"/>
        </w:rPr>
        <w:t xml:space="preserve">the disposable nature of consumption markets and the </w:t>
      </w:r>
      <w:r w:rsidRPr="00757D4E">
        <w:rPr>
          <w:rFonts w:asciiTheme="majorHAnsi" w:hAnsiTheme="majorHAnsi" w:cs="Times New Roman"/>
        </w:rPr>
        <w:t xml:space="preserve">moral and ethical </w:t>
      </w:r>
      <w:r w:rsidR="003C1B36" w:rsidRPr="00757D4E">
        <w:rPr>
          <w:rFonts w:asciiTheme="majorHAnsi" w:hAnsiTheme="majorHAnsi" w:cs="Times New Roman"/>
        </w:rPr>
        <w:t>reality</w:t>
      </w:r>
      <w:r w:rsidRPr="00757D4E">
        <w:rPr>
          <w:rFonts w:asciiTheme="majorHAnsi" w:hAnsiTheme="majorHAnsi" w:cs="Times New Roman"/>
        </w:rPr>
        <w:t xml:space="preserve"> of those who base their livelihoods on</w:t>
      </w:r>
      <w:r w:rsidR="009B0437" w:rsidRPr="00757D4E">
        <w:rPr>
          <w:rFonts w:asciiTheme="majorHAnsi" w:hAnsiTheme="majorHAnsi" w:cs="Times New Roman"/>
        </w:rPr>
        <w:t xml:space="preserve"> ascertaining value from</w:t>
      </w:r>
      <w:r w:rsidRPr="00757D4E">
        <w:rPr>
          <w:rFonts w:asciiTheme="majorHAnsi" w:hAnsiTheme="majorHAnsi" w:cs="Times New Roman"/>
        </w:rPr>
        <w:t xml:space="preserve"> waste</w:t>
      </w:r>
      <w:r w:rsidR="00474A1B" w:rsidRPr="00757D4E">
        <w:rPr>
          <w:rFonts w:asciiTheme="majorHAnsi" w:hAnsiTheme="majorHAnsi" w:cs="Times New Roman"/>
        </w:rPr>
        <w:t xml:space="preserve"> (Bekin et al., 2007)</w:t>
      </w:r>
      <w:r w:rsidRPr="00757D4E">
        <w:rPr>
          <w:rFonts w:asciiTheme="majorHAnsi" w:hAnsiTheme="majorHAnsi" w:cs="Times New Roman"/>
        </w:rPr>
        <w:t>. The current DSP ignores the social dynamics of how things become waste and how they impact upon people’s lives through a process of renegotiation of the material.</w:t>
      </w:r>
      <w:r w:rsidR="003C1B36" w:rsidRPr="00757D4E">
        <w:rPr>
          <w:rFonts w:asciiTheme="majorHAnsi" w:hAnsiTheme="majorHAnsi" w:cs="Times New Roman"/>
        </w:rPr>
        <w:t xml:space="preserve"> The circular economy therefore hides the social implications of the fact that waste is being generated faster than our ability to manage it (Hoornweg, et al</w:t>
      </w:r>
      <w:r w:rsidR="00BF4B88">
        <w:rPr>
          <w:rFonts w:asciiTheme="majorHAnsi" w:hAnsiTheme="majorHAnsi" w:cs="Times New Roman"/>
        </w:rPr>
        <w:t>.,</w:t>
      </w:r>
      <w:r w:rsidR="003C1B36" w:rsidRPr="00757D4E">
        <w:rPr>
          <w:rFonts w:asciiTheme="majorHAnsi" w:hAnsiTheme="majorHAnsi" w:cs="Times New Roman"/>
        </w:rPr>
        <w:t xml:space="preserve"> 2015), by refuting </w:t>
      </w:r>
      <w:r w:rsidR="00033B3F" w:rsidRPr="00757D4E">
        <w:rPr>
          <w:rFonts w:asciiTheme="majorHAnsi" w:hAnsiTheme="majorHAnsi" w:cs="Times New Roman"/>
        </w:rPr>
        <w:t>any required reduction i</w:t>
      </w:r>
      <w:r w:rsidR="009B0437" w:rsidRPr="00757D4E">
        <w:rPr>
          <w:rFonts w:asciiTheme="majorHAnsi" w:hAnsiTheme="majorHAnsi" w:cs="Times New Roman"/>
        </w:rPr>
        <w:t xml:space="preserve">n the throughput of </w:t>
      </w:r>
      <w:r w:rsidR="00033B3F" w:rsidRPr="00757D4E">
        <w:rPr>
          <w:rFonts w:asciiTheme="majorHAnsi" w:hAnsiTheme="majorHAnsi" w:cs="Times New Roman"/>
        </w:rPr>
        <w:t xml:space="preserve">products as </w:t>
      </w:r>
      <w:r w:rsidR="009B0437" w:rsidRPr="00757D4E">
        <w:rPr>
          <w:rFonts w:asciiTheme="majorHAnsi" w:hAnsiTheme="majorHAnsi" w:cs="Times New Roman"/>
        </w:rPr>
        <w:t>well as</w:t>
      </w:r>
      <w:r w:rsidR="00033B3F" w:rsidRPr="00757D4E">
        <w:rPr>
          <w:rFonts w:asciiTheme="majorHAnsi" w:hAnsiTheme="majorHAnsi" w:cs="Times New Roman"/>
        </w:rPr>
        <w:t xml:space="preserve"> the actual practicalities of material</w:t>
      </w:r>
      <w:r w:rsidR="00724B71" w:rsidRPr="00757D4E">
        <w:rPr>
          <w:rFonts w:asciiTheme="majorHAnsi" w:hAnsiTheme="majorHAnsi" w:cs="Times New Roman"/>
        </w:rPr>
        <w:t xml:space="preserve"> re-circulation</w:t>
      </w:r>
      <w:r w:rsidR="00033B3F" w:rsidRPr="00757D4E">
        <w:rPr>
          <w:rFonts w:asciiTheme="majorHAnsi" w:hAnsiTheme="majorHAnsi" w:cs="Times New Roman"/>
        </w:rPr>
        <w:t xml:space="preserve"> markets.</w:t>
      </w:r>
      <w:r w:rsidR="00474A1B" w:rsidRPr="00757D4E">
        <w:rPr>
          <w:rFonts w:asciiTheme="majorHAnsi" w:hAnsiTheme="majorHAnsi" w:cs="Times New Roman"/>
        </w:rPr>
        <w:t xml:space="preserve"> </w:t>
      </w:r>
      <w:r w:rsidR="004A540F" w:rsidRPr="00757D4E">
        <w:rPr>
          <w:rFonts w:asciiTheme="majorHAnsi" w:hAnsiTheme="majorHAnsi" w:cs="Times New Roman"/>
        </w:rPr>
        <w:t>Gregson et al.</w:t>
      </w:r>
      <w:r w:rsidR="00474A1B" w:rsidRPr="00757D4E">
        <w:rPr>
          <w:rFonts w:asciiTheme="majorHAnsi" w:hAnsiTheme="majorHAnsi" w:cs="Times New Roman"/>
        </w:rPr>
        <w:t>’s</w:t>
      </w:r>
      <w:r w:rsidR="004A540F" w:rsidRPr="00757D4E">
        <w:rPr>
          <w:rFonts w:asciiTheme="majorHAnsi" w:hAnsiTheme="majorHAnsi" w:cs="Times New Roman"/>
        </w:rPr>
        <w:t xml:space="preserve"> (</w:t>
      </w:r>
      <w:r w:rsidR="00A95FD6" w:rsidRPr="00757D4E">
        <w:rPr>
          <w:rFonts w:asciiTheme="majorHAnsi" w:hAnsiTheme="majorHAnsi" w:cs="Times New Roman"/>
        </w:rPr>
        <w:t>2010</w:t>
      </w:r>
      <w:r w:rsidR="00474A1B" w:rsidRPr="00757D4E">
        <w:rPr>
          <w:rFonts w:asciiTheme="majorHAnsi" w:hAnsiTheme="majorHAnsi" w:cs="Times New Roman"/>
        </w:rPr>
        <w:t xml:space="preserve">; </w:t>
      </w:r>
      <w:r w:rsidR="004A540F" w:rsidRPr="00757D4E">
        <w:rPr>
          <w:rFonts w:asciiTheme="majorHAnsi" w:hAnsiTheme="majorHAnsi" w:cs="Times New Roman"/>
        </w:rPr>
        <w:t>2015)</w:t>
      </w:r>
      <w:r w:rsidR="00BF18A3" w:rsidRPr="00757D4E">
        <w:rPr>
          <w:rFonts w:asciiTheme="majorHAnsi" w:hAnsiTheme="majorHAnsi" w:cs="Times New Roman"/>
        </w:rPr>
        <w:t xml:space="preserve"> work</w:t>
      </w:r>
      <w:r w:rsidR="004A540F" w:rsidRPr="00757D4E">
        <w:rPr>
          <w:rFonts w:asciiTheme="majorHAnsi" w:hAnsiTheme="majorHAnsi" w:cs="Times New Roman"/>
        </w:rPr>
        <w:t xml:space="preserve"> </w:t>
      </w:r>
      <w:r w:rsidR="00BF18A3" w:rsidRPr="00757D4E">
        <w:rPr>
          <w:rFonts w:asciiTheme="majorHAnsi" w:hAnsiTheme="majorHAnsi" w:cs="Times New Roman"/>
        </w:rPr>
        <w:t>highlights the social dynamics of the</w:t>
      </w:r>
      <w:r w:rsidR="00607411" w:rsidRPr="00757D4E">
        <w:rPr>
          <w:rFonts w:asciiTheme="majorHAnsi" w:hAnsiTheme="majorHAnsi" w:cs="Times New Roman"/>
        </w:rPr>
        <w:t xml:space="preserve"> circular economy </w:t>
      </w:r>
      <w:r w:rsidR="00BF18A3" w:rsidRPr="00757D4E">
        <w:rPr>
          <w:rFonts w:asciiTheme="majorHAnsi" w:hAnsiTheme="majorHAnsi" w:cs="Times New Roman"/>
        </w:rPr>
        <w:t>describing a</w:t>
      </w:r>
      <w:r w:rsidR="004A540F" w:rsidRPr="00757D4E">
        <w:rPr>
          <w:rFonts w:asciiTheme="majorHAnsi" w:hAnsiTheme="majorHAnsi" w:cs="Times New Roman"/>
        </w:rPr>
        <w:t xml:space="preserve"> moral economy</w:t>
      </w:r>
      <w:r w:rsidR="00314E5B" w:rsidRPr="00757D4E">
        <w:rPr>
          <w:rFonts w:asciiTheme="majorHAnsi" w:hAnsiTheme="majorHAnsi" w:cs="Times New Roman"/>
        </w:rPr>
        <w:t>, since</w:t>
      </w:r>
      <w:r w:rsidR="004A540F" w:rsidRPr="00757D4E">
        <w:rPr>
          <w:rFonts w:asciiTheme="majorHAnsi" w:hAnsiTheme="majorHAnsi" w:cs="Times New Roman"/>
        </w:rPr>
        <w:t xml:space="preserve"> judgments are made on the merits of different circuits of materials and </w:t>
      </w:r>
      <w:r w:rsidR="00696053" w:rsidRPr="00757D4E">
        <w:rPr>
          <w:rFonts w:asciiTheme="majorHAnsi" w:hAnsiTheme="majorHAnsi" w:cs="Times New Roman"/>
        </w:rPr>
        <w:t>how they create new markets, thus</w:t>
      </w:r>
      <w:r w:rsidR="004A540F" w:rsidRPr="00757D4E">
        <w:rPr>
          <w:rFonts w:asciiTheme="majorHAnsi" w:hAnsiTheme="majorHAnsi" w:cs="Times New Roman"/>
        </w:rPr>
        <w:t xml:space="preserve"> there are right and wrong ways of re-circulating materials.</w:t>
      </w:r>
      <w:r w:rsidR="00566CF9" w:rsidRPr="00757D4E">
        <w:rPr>
          <w:rFonts w:asciiTheme="majorHAnsi" w:hAnsiTheme="majorHAnsi" w:cs="Times New Roman"/>
        </w:rPr>
        <w:t xml:space="preserve"> The circular economy, like waste, has become a clarification system for how excess materials are generated and should be re-circulated. Plastic for example has become the ‘skin of commerce’ moving from a durable to dispos</w:t>
      </w:r>
      <w:r w:rsidR="00474A1B" w:rsidRPr="00757D4E">
        <w:rPr>
          <w:rFonts w:asciiTheme="majorHAnsi" w:hAnsiTheme="majorHAnsi" w:cs="Times New Roman"/>
        </w:rPr>
        <w:t>al</w:t>
      </w:r>
      <w:r w:rsidR="00566CF9" w:rsidRPr="00757D4E">
        <w:rPr>
          <w:rFonts w:asciiTheme="majorHAnsi" w:hAnsiTheme="majorHAnsi" w:cs="Times New Roman"/>
        </w:rPr>
        <w:t xml:space="preserve"> material</w:t>
      </w:r>
      <w:r w:rsidR="00474A1B" w:rsidRPr="00757D4E">
        <w:rPr>
          <w:rFonts w:asciiTheme="majorHAnsi" w:hAnsiTheme="majorHAnsi" w:cs="Times New Roman"/>
        </w:rPr>
        <w:t>;</w:t>
      </w:r>
      <w:r w:rsidR="00566CF9" w:rsidRPr="00757D4E">
        <w:rPr>
          <w:rFonts w:asciiTheme="majorHAnsi" w:hAnsiTheme="majorHAnsi" w:cs="Times New Roman"/>
        </w:rPr>
        <w:t xml:space="preserve"> i</w:t>
      </w:r>
      <w:r w:rsidR="00474A1B" w:rsidRPr="00757D4E">
        <w:rPr>
          <w:rFonts w:asciiTheme="majorHAnsi" w:hAnsiTheme="majorHAnsi" w:cs="Times New Roman"/>
        </w:rPr>
        <w:t>t</w:t>
      </w:r>
      <w:r w:rsidR="00566CF9" w:rsidRPr="00757D4E">
        <w:rPr>
          <w:rFonts w:asciiTheme="majorHAnsi" w:hAnsiTheme="majorHAnsi" w:cs="Times New Roman"/>
        </w:rPr>
        <w:t xml:space="preserve">s </w:t>
      </w:r>
      <w:r w:rsidR="007364D5" w:rsidRPr="00757D4E">
        <w:rPr>
          <w:rFonts w:asciiTheme="majorHAnsi" w:hAnsiTheme="majorHAnsi" w:cs="Times New Roman"/>
        </w:rPr>
        <w:t>disposability is</w:t>
      </w:r>
      <w:r w:rsidR="00566CF9" w:rsidRPr="00757D4E">
        <w:rPr>
          <w:rFonts w:asciiTheme="majorHAnsi" w:hAnsiTheme="majorHAnsi" w:cs="Times New Roman"/>
        </w:rPr>
        <w:t xml:space="preserve"> permitted due to recycling discourses </w:t>
      </w:r>
      <w:r w:rsidR="00972CCC" w:rsidRPr="00757D4E">
        <w:rPr>
          <w:rFonts w:asciiTheme="majorHAnsi" w:hAnsiTheme="majorHAnsi" w:cs="Times New Roman"/>
        </w:rPr>
        <w:t xml:space="preserve">(Hawkins, 2017). </w:t>
      </w:r>
      <w:r w:rsidR="00566CF9" w:rsidRPr="00757D4E">
        <w:rPr>
          <w:rFonts w:asciiTheme="majorHAnsi" w:hAnsiTheme="majorHAnsi" w:cs="Times New Roman"/>
        </w:rPr>
        <w:t>F</w:t>
      </w:r>
      <w:r w:rsidR="00D02492" w:rsidRPr="00757D4E">
        <w:rPr>
          <w:rFonts w:asciiTheme="majorHAnsi" w:hAnsiTheme="majorHAnsi" w:cs="Times New Roman"/>
        </w:rPr>
        <w:t>leece manufacturers</w:t>
      </w:r>
      <w:r w:rsidR="00566CF9" w:rsidRPr="00757D4E">
        <w:rPr>
          <w:rFonts w:asciiTheme="majorHAnsi" w:hAnsiTheme="majorHAnsi" w:cs="Times New Roman"/>
        </w:rPr>
        <w:t xml:space="preserve"> for example</w:t>
      </w:r>
      <w:r w:rsidR="00D02492" w:rsidRPr="00757D4E">
        <w:rPr>
          <w:rFonts w:asciiTheme="majorHAnsi" w:hAnsiTheme="majorHAnsi" w:cs="Times New Roman"/>
        </w:rPr>
        <w:t xml:space="preserve"> use recycled plastic bottles as a way to conserve and reduce waste, but emerging research indicates that the plastic might ultimately end up in the oceans anyway</w:t>
      </w:r>
      <w:r w:rsidR="00696053" w:rsidRPr="00757D4E">
        <w:rPr>
          <w:rFonts w:asciiTheme="majorHAnsi" w:hAnsiTheme="majorHAnsi" w:cs="Times New Roman"/>
        </w:rPr>
        <w:t xml:space="preserve"> in the form of toxic microfibres</w:t>
      </w:r>
      <w:r w:rsidR="00D02492" w:rsidRPr="00757D4E">
        <w:rPr>
          <w:rFonts w:asciiTheme="majorHAnsi" w:hAnsiTheme="majorHAnsi" w:cs="Times New Roman"/>
        </w:rPr>
        <w:t xml:space="preserve"> (Messenger, 2016). More worrying is that breaking a plastic bott</w:t>
      </w:r>
      <w:r w:rsidR="00696053" w:rsidRPr="00757D4E">
        <w:rPr>
          <w:rFonts w:asciiTheme="majorHAnsi" w:hAnsiTheme="majorHAnsi" w:cs="Times New Roman"/>
        </w:rPr>
        <w:t>le into millions of fibrous pieces</w:t>
      </w:r>
      <w:r w:rsidR="00D02492" w:rsidRPr="00757D4E">
        <w:rPr>
          <w:rFonts w:asciiTheme="majorHAnsi" w:hAnsiTheme="majorHAnsi" w:cs="Times New Roman"/>
        </w:rPr>
        <w:t xml:space="preserve"> of plastic might prove to be worse than doing nothing at all.</w:t>
      </w:r>
      <w:r w:rsidR="00972CCC" w:rsidRPr="00757D4E">
        <w:rPr>
          <w:rFonts w:asciiTheme="majorHAnsi" w:hAnsiTheme="majorHAnsi" w:cs="Times New Roman"/>
        </w:rPr>
        <w:t xml:space="preserve"> There are several accounts that </w:t>
      </w:r>
      <w:r w:rsidR="00972CCC" w:rsidRPr="00757D4E">
        <w:rPr>
          <w:rFonts w:asciiTheme="majorHAnsi" w:hAnsiTheme="majorHAnsi" w:cs="Times New Roman"/>
        </w:rPr>
        <w:lastRenderedPageBreak/>
        <w:t>question the environmental logic behind processes of recycling and re-use from the transportation of recyclable material across long dista</w:t>
      </w:r>
      <w:r w:rsidR="009B0437" w:rsidRPr="00757D4E">
        <w:rPr>
          <w:rFonts w:asciiTheme="majorHAnsi" w:hAnsiTheme="majorHAnsi" w:cs="Times New Roman"/>
        </w:rPr>
        <w:t>nces via polluting vehicles (</w:t>
      </w:r>
      <w:r w:rsidR="00EF490D" w:rsidRPr="00757D4E">
        <w:rPr>
          <w:rFonts w:asciiTheme="majorHAnsi" w:hAnsiTheme="majorHAnsi" w:cs="Times New Roman"/>
        </w:rPr>
        <w:t>Bahers, 2017</w:t>
      </w:r>
      <w:r w:rsidR="009B0437" w:rsidRPr="00757D4E">
        <w:rPr>
          <w:rFonts w:asciiTheme="majorHAnsi" w:hAnsiTheme="majorHAnsi" w:cs="Times New Roman"/>
        </w:rPr>
        <w:t xml:space="preserve">) to </w:t>
      </w:r>
      <w:r w:rsidR="008870C0" w:rsidRPr="00757D4E">
        <w:rPr>
          <w:rFonts w:asciiTheme="majorHAnsi" w:hAnsiTheme="majorHAnsi" w:cs="Times New Roman"/>
        </w:rPr>
        <w:t>waste flows</w:t>
      </w:r>
      <w:r w:rsidR="00051399" w:rsidRPr="00757D4E">
        <w:rPr>
          <w:rFonts w:asciiTheme="majorHAnsi" w:hAnsiTheme="majorHAnsi" w:cs="Times New Roman"/>
        </w:rPr>
        <w:t xml:space="preserve"> and sinks</w:t>
      </w:r>
      <w:r w:rsidR="008870C0" w:rsidRPr="00757D4E">
        <w:rPr>
          <w:rFonts w:asciiTheme="majorHAnsi" w:hAnsiTheme="majorHAnsi" w:cs="Times New Roman"/>
        </w:rPr>
        <w:t xml:space="preserve"> where</w:t>
      </w:r>
      <w:r w:rsidR="009B0437" w:rsidRPr="00757D4E">
        <w:rPr>
          <w:rFonts w:asciiTheme="majorHAnsi" w:hAnsiTheme="majorHAnsi" w:cs="Times New Roman"/>
        </w:rPr>
        <w:t xml:space="preserve"> the most valuable properties from discarded materials </w:t>
      </w:r>
      <w:r w:rsidR="008870C0" w:rsidRPr="00757D4E">
        <w:rPr>
          <w:rFonts w:asciiTheme="majorHAnsi" w:hAnsiTheme="majorHAnsi" w:cs="Times New Roman"/>
        </w:rPr>
        <w:t xml:space="preserve">are extracted </w:t>
      </w:r>
      <w:r w:rsidR="00051399" w:rsidRPr="00757D4E">
        <w:rPr>
          <w:rFonts w:asciiTheme="majorHAnsi" w:hAnsiTheme="majorHAnsi" w:cs="Times New Roman"/>
        </w:rPr>
        <w:t xml:space="preserve">(Gabrys, 2009) </w:t>
      </w:r>
      <w:r w:rsidR="009B0437" w:rsidRPr="00757D4E">
        <w:rPr>
          <w:rFonts w:asciiTheme="majorHAnsi" w:hAnsiTheme="majorHAnsi" w:cs="Times New Roman"/>
        </w:rPr>
        <w:t xml:space="preserve">and </w:t>
      </w:r>
      <w:r w:rsidR="00932895" w:rsidRPr="00757D4E">
        <w:rPr>
          <w:rFonts w:asciiTheme="majorHAnsi" w:hAnsiTheme="majorHAnsi" w:cs="Times New Roman"/>
        </w:rPr>
        <w:t>recycling material</w:t>
      </w:r>
      <w:r w:rsidR="009B0437" w:rsidRPr="00757D4E">
        <w:rPr>
          <w:rFonts w:asciiTheme="majorHAnsi" w:hAnsiTheme="majorHAnsi" w:cs="Times New Roman"/>
        </w:rPr>
        <w:t xml:space="preserve"> that does not fulfil its purpose, instead bei</w:t>
      </w:r>
      <w:r w:rsidR="00724B71" w:rsidRPr="00757D4E">
        <w:rPr>
          <w:rFonts w:asciiTheme="majorHAnsi" w:hAnsiTheme="majorHAnsi" w:cs="Times New Roman"/>
        </w:rPr>
        <w:t>ng burned or placed in landfill.</w:t>
      </w:r>
    </w:p>
    <w:p w14:paraId="797B7436" w14:textId="77777777" w:rsidR="00607411" w:rsidRPr="00757D4E" w:rsidRDefault="00607411" w:rsidP="004A540F">
      <w:pPr>
        <w:spacing w:line="360" w:lineRule="auto"/>
        <w:jc w:val="both"/>
        <w:rPr>
          <w:rFonts w:asciiTheme="majorHAnsi" w:hAnsiTheme="majorHAnsi" w:cs="Times New Roman"/>
        </w:rPr>
      </w:pPr>
    </w:p>
    <w:p w14:paraId="34D2B055" w14:textId="165ED28E" w:rsidR="008135A5" w:rsidRPr="00757D4E" w:rsidRDefault="00D02492" w:rsidP="004A540F">
      <w:pPr>
        <w:spacing w:line="360" w:lineRule="auto"/>
        <w:jc w:val="both"/>
        <w:rPr>
          <w:rFonts w:asciiTheme="majorHAnsi" w:hAnsiTheme="majorHAnsi" w:cs="Times New Roman"/>
        </w:rPr>
      </w:pPr>
      <w:r w:rsidRPr="00757D4E">
        <w:rPr>
          <w:rFonts w:asciiTheme="majorHAnsi" w:hAnsiTheme="majorHAnsi" w:cs="Times New Roman"/>
        </w:rPr>
        <w:t>Gregson et al. (2015) also reflect</w:t>
      </w:r>
      <w:r w:rsidR="004A540F" w:rsidRPr="00757D4E">
        <w:rPr>
          <w:rFonts w:asciiTheme="majorHAnsi" w:hAnsiTheme="majorHAnsi" w:cs="Times New Roman"/>
        </w:rPr>
        <w:t xml:space="preserve"> on global recycling networks pointing out the difficulties of putting into place processes whereby discarded goods and materials can become tradable again between markets</w:t>
      </w:r>
      <w:r w:rsidR="00A4556E" w:rsidRPr="00757D4E">
        <w:rPr>
          <w:rFonts w:asciiTheme="majorHAnsi" w:hAnsiTheme="majorHAnsi" w:cs="Times New Roman"/>
        </w:rPr>
        <w:t>,</w:t>
      </w:r>
      <w:r w:rsidRPr="00757D4E">
        <w:rPr>
          <w:rFonts w:asciiTheme="majorHAnsi" w:hAnsiTheme="majorHAnsi" w:cs="Times New Roman"/>
        </w:rPr>
        <w:t xml:space="preserve"> such as </w:t>
      </w:r>
      <w:r w:rsidR="00A4556E" w:rsidRPr="00757D4E">
        <w:rPr>
          <w:rFonts w:asciiTheme="majorHAnsi" w:hAnsiTheme="majorHAnsi" w:cs="Times New Roman"/>
        </w:rPr>
        <w:t xml:space="preserve">the well documented problems of </w:t>
      </w:r>
      <w:r w:rsidR="00696053" w:rsidRPr="00757D4E">
        <w:rPr>
          <w:rFonts w:asciiTheme="majorHAnsi" w:hAnsiTheme="majorHAnsi" w:cs="Times New Roman"/>
        </w:rPr>
        <w:t xml:space="preserve">dealing with </w:t>
      </w:r>
      <w:r w:rsidR="00A4556E" w:rsidRPr="00757D4E">
        <w:rPr>
          <w:rFonts w:asciiTheme="majorHAnsi" w:hAnsiTheme="majorHAnsi" w:cs="Times New Roman"/>
        </w:rPr>
        <w:t>discarded clothing</w:t>
      </w:r>
      <w:r w:rsidR="00965719" w:rsidRPr="00757D4E">
        <w:rPr>
          <w:rFonts w:asciiTheme="majorHAnsi" w:hAnsiTheme="majorHAnsi" w:cs="Times New Roman"/>
        </w:rPr>
        <w:t xml:space="preserve"> (Dukes et al., 2017)</w:t>
      </w:r>
      <w:r w:rsidR="00A4556E" w:rsidRPr="00757D4E">
        <w:rPr>
          <w:rFonts w:asciiTheme="majorHAnsi" w:hAnsiTheme="majorHAnsi" w:cs="Times New Roman"/>
        </w:rPr>
        <w:t xml:space="preserve"> and ‘wonky’ vegetable mountains</w:t>
      </w:r>
      <w:r w:rsidR="00965719" w:rsidRPr="00757D4E">
        <w:rPr>
          <w:rFonts w:asciiTheme="majorHAnsi" w:hAnsiTheme="majorHAnsi" w:cs="Times New Roman"/>
        </w:rPr>
        <w:t xml:space="preserve"> (Ruetgers, 2017</w:t>
      </w:r>
      <w:r w:rsidR="00A4556E" w:rsidRPr="00757D4E">
        <w:rPr>
          <w:rFonts w:asciiTheme="majorHAnsi" w:hAnsiTheme="majorHAnsi" w:cs="Times New Roman"/>
        </w:rPr>
        <w:t>)</w:t>
      </w:r>
      <w:r w:rsidR="004A540F" w:rsidRPr="00757D4E">
        <w:rPr>
          <w:rFonts w:asciiTheme="majorHAnsi" w:hAnsiTheme="majorHAnsi" w:cs="Times New Roman"/>
        </w:rPr>
        <w:t xml:space="preserve">. Implementing the waste hierarchy (i.e </w:t>
      </w:r>
      <w:r w:rsidR="00511C65" w:rsidRPr="00757D4E">
        <w:rPr>
          <w:rFonts w:asciiTheme="majorHAnsi" w:hAnsiTheme="majorHAnsi" w:cs="Times New Roman"/>
        </w:rPr>
        <w:t xml:space="preserve">avoiding throughput by </w:t>
      </w:r>
      <w:r w:rsidR="004A540F" w:rsidRPr="00757D4E">
        <w:rPr>
          <w:rFonts w:asciiTheme="majorHAnsi" w:hAnsiTheme="majorHAnsi" w:cs="Times New Roman"/>
        </w:rPr>
        <w:t xml:space="preserve">aiming to prevent waste before </w:t>
      </w:r>
      <w:r w:rsidR="00A4556E" w:rsidRPr="00757D4E">
        <w:rPr>
          <w:rFonts w:asciiTheme="majorHAnsi" w:hAnsiTheme="majorHAnsi" w:cs="Times New Roman"/>
        </w:rPr>
        <w:t xml:space="preserve">recycling and re-use) potentially </w:t>
      </w:r>
      <w:r w:rsidR="004A540F" w:rsidRPr="00757D4E">
        <w:rPr>
          <w:rFonts w:asciiTheme="majorHAnsi" w:hAnsiTheme="majorHAnsi" w:cs="Times New Roman"/>
        </w:rPr>
        <w:t>challenges the market dynamics of the recycling sector</w:t>
      </w:r>
      <w:r w:rsidR="00972CCC" w:rsidRPr="00757D4E">
        <w:rPr>
          <w:rFonts w:asciiTheme="majorHAnsi" w:hAnsiTheme="majorHAnsi" w:cs="Times New Roman"/>
        </w:rPr>
        <w:t xml:space="preserve"> (Hultman </w:t>
      </w:r>
      <w:r w:rsidR="00BF4B88">
        <w:rPr>
          <w:rFonts w:asciiTheme="majorHAnsi" w:hAnsiTheme="majorHAnsi" w:cs="Times New Roman"/>
        </w:rPr>
        <w:t>&amp;</w:t>
      </w:r>
      <w:r w:rsidR="00972CCC" w:rsidRPr="00757D4E">
        <w:rPr>
          <w:rFonts w:asciiTheme="majorHAnsi" w:hAnsiTheme="majorHAnsi" w:cs="Times New Roman"/>
        </w:rPr>
        <w:t xml:space="preserve"> Corvellec, 2012)</w:t>
      </w:r>
      <w:r w:rsidR="00BF4B88">
        <w:rPr>
          <w:rFonts w:asciiTheme="majorHAnsi" w:hAnsiTheme="majorHAnsi" w:cs="Times New Roman"/>
        </w:rPr>
        <w:t>. Gregson et al. (2015, pp.</w:t>
      </w:r>
      <w:r w:rsidR="004A540F" w:rsidRPr="00757D4E">
        <w:rPr>
          <w:rFonts w:asciiTheme="majorHAnsi" w:hAnsiTheme="majorHAnsi" w:cs="Times New Roman"/>
        </w:rPr>
        <w:t xml:space="preserve">228-229) </w:t>
      </w:r>
      <w:r w:rsidR="00A4556E" w:rsidRPr="00757D4E">
        <w:rPr>
          <w:rFonts w:asciiTheme="majorHAnsi" w:hAnsiTheme="majorHAnsi" w:cs="Times New Roman"/>
        </w:rPr>
        <w:t xml:space="preserve">also point out that waste that comes through local authority recycling centres is often so </w:t>
      </w:r>
      <w:r w:rsidR="00965719" w:rsidRPr="00757D4E">
        <w:rPr>
          <w:rFonts w:asciiTheme="majorHAnsi" w:hAnsiTheme="majorHAnsi" w:cs="Times New Roman"/>
        </w:rPr>
        <w:t>cross-</w:t>
      </w:r>
      <w:r w:rsidR="00A4556E" w:rsidRPr="00757D4E">
        <w:rPr>
          <w:rFonts w:asciiTheme="majorHAnsi" w:hAnsiTheme="majorHAnsi" w:cs="Times New Roman"/>
        </w:rPr>
        <w:t xml:space="preserve">contaminated that there </w:t>
      </w:r>
      <w:r w:rsidR="00965719" w:rsidRPr="00757D4E">
        <w:rPr>
          <w:rFonts w:asciiTheme="majorHAnsi" w:hAnsiTheme="majorHAnsi" w:cs="Times New Roman"/>
        </w:rPr>
        <w:t>are a relatively small number of output categories, which means many of the throughputs are mixed and have, at most, low value (Gregson et al.</w:t>
      </w:r>
      <w:r w:rsidR="00BF4B88">
        <w:rPr>
          <w:rFonts w:asciiTheme="majorHAnsi" w:hAnsiTheme="majorHAnsi" w:cs="Times New Roman"/>
        </w:rPr>
        <w:t>,</w:t>
      </w:r>
      <w:r w:rsidR="00965719" w:rsidRPr="00757D4E">
        <w:rPr>
          <w:rFonts w:asciiTheme="majorHAnsi" w:hAnsiTheme="majorHAnsi" w:cs="Times New Roman"/>
        </w:rPr>
        <w:t xml:space="preserve"> 2015). Comprehensive</w:t>
      </w:r>
      <w:r w:rsidR="004A540F" w:rsidRPr="00757D4E">
        <w:rPr>
          <w:rFonts w:asciiTheme="majorHAnsi" w:hAnsiTheme="majorHAnsi" w:cs="Times New Roman"/>
        </w:rPr>
        <w:t xml:space="preserve"> </w:t>
      </w:r>
      <w:r w:rsidR="00965719" w:rsidRPr="00757D4E">
        <w:rPr>
          <w:rFonts w:asciiTheme="majorHAnsi" w:hAnsiTheme="majorHAnsi" w:cs="Times New Roman"/>
        </w:rPr>
        <w:t xml:space="preserve">or consistent </w:t>
      </w:r>
      <w:r w:rsidR="004A540F" w:rsidRPr="00757D4E">
        <w:rPr>
          <w:rFonts w:asciiTheme="majorHAnsi" w:hAnsiTheme="majorHAnsi" w:cs="Times New Roman"/>
        </w:rPr>
        <w:t>information on the scale</w:t>
      </w:r>
      <w:r w:rsidR="00965719" w:rsidRPr="00757D4E">
        <w:rPr>
          <w:rFonts w:asciiTheme="majorHAnsi" w:hAnsiTheme="majorHAnsi" w:cs="Times New Roman"/>
        </w:rPr>
        <w:t xml:space="preserve"> of materials being managed</w:t>
      </w:r>
      <w:r w:rsidR="004A540F" w:rsidRPr="00757D4E">
        <w:rPr>
          <w:rFonts w:asciiTheme="majorHAnsi" w:hAnsiTheme="majorHAnsi" w:cs="Times New Roman"/>
        </w:rPr>
        <w:t xml:space="preserve"> according</w:t>
      </w:r>
      <w:r w:rsidR="00965719" w:rsidRPr="00757D4E">
        <w:rPr>
          <w:rFonts w:asciiTheme="majorHAnsi" w:hAnsiTheme="majorHAnsi" w:cs="Times New Roman"/>
        </w:rPr>
        <w:t xml:space="preserve"> to circular economy principles, and where product lives are being extended, is also absent, making it </w:t>
      </w:r>
      <w:r w:rsidR="004A540F" w:rsidRPr="00757D4E">
        <w:rPr>
          <w:rFonts w:asciiTheme="majorHAnsi" w:hAnsiTheme="majorHAnsi" w:cs="Times New Roman"/>
        </w:rPr>
        <w:t>difficul</w:t>
      </w:r>
      <w:r w:rsidR="00965719" w:rsidRPr="00757D4E">
        <w:rPr>
          <w:rFonts w:asciiTheme="majorHAnsi" w:hAnsiTheme="majorHAnsi" w:cs="Times New Roman"/>
        </w:rPr>
        <w:t xml:space="preserve">t </w:t>
      </w:r>
      <w:r w:rsidR="00314E5B" w:rsidRPr="00757D4E">
        <w:rPr>
          <w:rFonts w:asciiTheme="majorHAnsi" w:hAnsiTheme="majorHAnsi" w:cs="Times New Roman"/>
        </w:rPr>
        <w:t xml:space="preserve">to </w:t>
      </w:r>
      <w:r w:rsidR="00965719" w:rsidRPr="00757D4E">
        <w:rPr>
          <w:rFonts w:asciiTheme="majorHAnsi" w:hAnsiTheme="majorHAnsi" w:cs="Times New Roman"/>
        </w:rPr>
        <w:t>verify the</w:t>
      </w:r>
      <w:r w:rsidR="004A540F" w:rsidRPr="00757D4E">
        <w:rPr>
          <w:rFonts w:asciiTheme="majorHAnsi" w:hAnsiTheme="majorHAnsi" w:cs="Times New Roman"/>
        </w:rPr>
        <w:t xml:space="preserve"> actual impact of the circular economy.</w:t>
      </w:r>
      <w:r w:rsidR="00965719" w:rsidRPr="00757D4E">
        <w:rPr>
          <w:rFonts w:asciiTheme="majorHAnsi" w:hAnsiTheme="majorHAnsi" w:cs="Times New Roman"/>
        </w:rPr>
        <w:t xml:space="preserve"> T</w:t>
      </w:r>
      <w:r w:rsidR="00BF4B88">
        <w:rPr>
          <w:rFonts w:asciiTheme="majorHAnsi" w:hAnsiTheme="majorHAnsi" w:cs="Times New Roman"/>
        </w:rPr>
        <w:t>his leads Leismann et al. (2013, p.</w:t>
      </w:r>
      <w:r w:rsidR="00965719" w:rsidRPr="00757D4E">
        <w:rPr>
          <w:rFonts w:asciiTheme="majorHAnsi" w:hAnsiTheme="majorHAnsi" w:cs="Times New Roman"/>
        </w:rPr>
        <w:t>184) to suggest that</w:t>
      </w:r>
      <w:r w:rsidR="00314E5B" w:rsidRPr="00757D4E">
        <w:rPr>
          <w:rFonts w:asciiTheme="majorHAnsi" w:hAnsiTheme="majorHAnsi" w:cs="Times New Roman"/>
        </w:rPr>
        <w:t xml:space="preserve"> by themselves</w:t>
      </w:r>
      <w:r w:rsidR="00965719" w:rsidRPr="00757D4E">
        <w:rPr>
          <w:rFonts w:asciiTheme="majorHAnsi" w:hAnsiTheme="majorHAnsi" w:cs="Times New Roman"/>
        </w:rPr>
        <w:t xml:space="preserve"> resource efficiency in production and technological innovations are inadequate for reducing the current use of natural resource, and argue that social innovations and a “complementary and equally valued strategy of sustainable consumption” are required. This includes goods being used for longer, and the extension of alternative business models that support more collaborative consumption. </w:t>
      </w:r>
      <w:r w:rsidR="00BF4B88">
        <w:rPr>
          <w:rFonts w:asciiTheme="majorHAnsi" w:hAnsiTheme="majorHAnsi" w:cs="Times New Roman"/>
        </w:rPr>
        <w:t>Carrigan (2017</w:t>
      </w:r>
      <w:r w:rsidR="0058441C">
        <w:rPr>
          <w:rFonts w:asciiTheme="majorHAnsi" w:hAnsiTheme="majorHAnsi" w:cs="Times New Roman"/>
        </w:rPr>
        <w:t>, p.</w:t>
      </w:r>
      <w:r w:rsidR="00CF4583" w:rsidRPr="00757D4E">
        <w:rPr>
          <w:rFonts w:asciiTheme="majorHAnsi" w:hAnsiTheme="majorHAnsi" w:cs="Times New Roman"/>
        </w:rPr>
        <w:t xml:space="preserve">14) argues that “new ways of consuming, such as sharing, pooling, renting, borrowing and ideas of liquid consumption (Bardhi, Eckhardt &amp; Arnould., 2012), the shared economy and experiences over products are moving ethical consumer research into new areas.” These alternative spaces of consumption represent a more social turn within the circular economy, and provide ethical </w:t>
      </w:r>
      <w:r w:rsidR="00BA5FB6" w:rsidRPr="00757D4E">
        <w:rPr>
          <w:rFonts w:asciiTheme="majorHAnsi" w:hAnsiTheme="majorHAnsi" w:cs="Times New Roman"/>
        </w:rPr>
        <w:t xml:space="preserve">and sustainable </w:t>
      </w:r>
      <w:r w:rsidR="00CF4583" w:rsidRPr="00757D4E">
        <w:rPr>
          <w:rFonts w:asciiTheme="majorHAnsi" w:hAnsiTheme="majorHAnsi" w:cs="Times New Roman"/>
        </w:rPr>
        <w:t>choices that both reduce and rebalance consumption more responsibly, and challenge throughputs of excess consumption and waste.</w:t>
      </w:r>
    </w:p>
    <w:p w14:paraId="4BAA10A8" w14:textId="2381C650" w:rsidR="008A6A0F" w:rsidRPr="00757D4E" w:rsidRDefault="008E4B0E" w:rsidP="00E40F26">
      <w:pPr>
        <w:spacing w:line="360" w:lineRule="auto"/>
        <w:jc w:val="both"/>
        <w:rPr>
          <w:rFonts w:asciiTheme="majorHAnsi" w:hAnsiTheme="majorHAnsi" w:cs="Times New Roman"/>
        </w:rPr>
      </w:pPr>
      <w:r w:rsidRPr="00757D4E">
        <w:rPr>
          <w:rFonts w:asciiTheme="majorHAnsi" w:hAnsiTheme="majorHAnsi" w:cs="Times New Roman"/>
        </w:rPr>
        <w:t>The next sectio</w:t>
      </w:r>
      <w:r w:rsidR="00314E5B" w:rsidRPr="00757D4E">
        <w:rPr>
          <w:rFonts w:asciiTheme="majorHAnsi" w:hAnsiTheme="majorHAnsi" w:cs="Times New Roman"/>
        </w:rPr>
        <w:t xml:space="preserve">n of this paper </w:t>
      </w:r>
      <w:r w:rsidR="00474A1B" w:rsidRPr="00757D4E">
        <w:rPr>
          <w:rFonts w:asciiTheme="majorHAnsi" w:hAnsiTheme="majorHAnsi" w:cs="Times New Roman"/>
        </w:rPr>
        <w:t>highlights an example</w:t>
      </w:r>
      <w:r w:rsidRPr="00757D4E">
        <w:rPr>
          <w:rFonts w:asciiTheme="majorHAnsi" w:hAnsiTheme="majorHAnsi" w:cs="Times New Roman"/>
        </w:rPr>
        <w:t xml:space="preserve"> of the more socially motivated models of circularity that are emerging, th</w:t>
      </w:r>
      <w:r w:rsidR="00404DA5">
        <w:rPr>
          <w:rFonts w:asciiTheme="majorHAnsi" w:hAnsiTheme="majorHAnsi" w:cs="Times New Roman"/>
        </w:rPr>
        <w:t>e resource-saving potential this</w:t>
      </w:r>
      <w:r w:rsidRPr="00757D4E">
        <w:rPr>
          <w:rFonts w:asciiTheme="majorHAnsi" w:hAnsiTheme="majorHAnsi" w:cs="Times New Roman"/>
        </w:rPr>
        <w:t xml:space="preserve"> exhibit</w:t>
      </w:r>
      <w:r w:rsidR="00404DA5">
        <w:rPr>
          <w:rFonts w:asciiTheme="majorHAnsi" w:hAnsiTheme="majorHAnsi" w:cs="Times New Roman"/>
        </w:rPr>
        <w:t>s</w:t>
      </w:r>
      <w:r w:rsidRPr="00757D4E">
        <w:rPr>
          <w:rFonts w:asciiTheme="majorHAnsi" w:hAnsiTheme="majorHAnsi" w:cs="Times New Roman"/>
        </w:rPr>
        <w:t>, an</w:t>
      </w:r>
      <w:r w:rsidR="00511C65" w:rsidRPr="00757D4E">
        <w:rPr>
          <w:rFonts w:asciiTheme="majorHAnsi" w:hAnsiTheme="majorHAnsi" w:cs="Times New Roman"/>
        </w:rPr>
        <w:t>d some of the potential challenges</w:t>
      </w:r>
      <w:r w:rsidRPr="00757D4E">
        <w:rPr>
          <w:rFonts w:asciiTheme="majorHAnsi" w:hAnsiTheme="majorHAnsi" w:cs="Times New Roman"/>
        </w:rPr>
        <w:t xml:space="preserve"> that need to be understood if the</w:t>
      </w:r>
      <w:r w:rsidR="00474A1B" w:rsidRPr="00757D4E">
        <w:rPr>
          <w:rFonts w:asciiTheme="majorHAnsi" w:hAnsiTheme="majorHAnsi" w:cs="Times New Roman"/>
        </w:rPr>
        <w:t xml:space="preserve"> circular economy is</w:t>
      </w:r>
      <w:r w:rsidRPr="00757D4E">
        <w:rPr>
          <w:rFonts w:asciiTheme="majorHAnsi" w:hAnsiTheme="majorHAnsi" w:cs="Times New Roman"/>
        </w:rPr>
        <w:t xml:space="preserve"> to provide sufficient answers to effectively reduce resource consumption.</w:t>
      </w:r>
    </w:p>
    <w:p w14:paraId="29074E40" w14:textId="7C3F6A83" w:rsidR="009B0437" w:rsidRPr="00757D4E" w:rsidRDefault="009B0437" w:rsidP="0038717D">
      <w:pPr>
        <w:spacing w:line="360" w:lineRule="auto"/>
        <w:jc w:val="both"/>
        <w:rPr>
          <w:rFonts w:asciiTheme="majorHAnsi" w:hAnsiTheme="majorHAnsi" w:cs="Times New Roman"/>
          <w:b/>
        </w:rPr>
      </w:pPr>
      <w:r w:rsidRPr="00757D4E">
        <w:rPr>
          <w:rFonts w:asciiTheme="majorHAnsi" w:hAnsiTheme="majorHAnsi" w:cs="Times New Roman"/>
          <w:b/>
        </w:rPr>
        <w:t>Socio (technical) accounts of the circular economy</w:t>
      </w:r>
      <w:r w:rsidR="00A0208B" w:rsidRPr="00757D4E">
        <w:rPr>
          <w:rFonts w:asciiTheme="majorHAnsi" w:hAnsiTheme="majorHAnsi" w:cs="Times New Roman"/>
          <w:b/>
        </w:rPr>
        <w:t xml:space="preserve">: </w:t>
      </w:r>
      <w:r w:rsidRPr="00757D4E">
        <w:rPr>
          <w:rFonts w:asciiTheme="majorHAnsi" w:hAnsiTheme="majorHAnsi" w:cs="Times New Roman"/>
          <w:b/>
        </w:rPr>
        <w:t>OLIO the food sharing app</w:t>
      </w:r>
    </w:p>
    <w:p w14:paraId="3A973267" w14:textId="37761647" w:rsidR="00D75EB2" w:rsidRPr="00757D4E" w:rsidRDefault="002D6C8E" w:rsidP="009B0437">
      <w:pPr>
        <w:spacing w:line="360" w:lineRule="auto"/>
        <w:jc w:val="both"/>
        <w:rPr>
          <w:rFonts w:asciiTheme="majorHAnsi" w:hAnsiTheme="majorHAnsi" w:cs="Times New Roman"/>
        </w:rPr>
      </w:pPr>
      <w:r w:rsidRPr="00757D4E">
        <w:rPr>
          <w:rFonts w:asciiTheme="majorHAnsi" w:hAnsiTheme="majorHAnsi" w:cs="Times New Roman"/>
        </w:rPr>
        <w:lastRenderedPageBreak/>
        <w:t>A distinct characteristic of modern consumer societies is wastefulness, with food a prevalent example. Food is wasted throughout the supply chain from farm gate to manufacturing, distribution and retail yet consumers account for the highest proportion of food wasted in developed countries (</w:t>
      </w:r>
      <w:r w:rsidR="00724B71" w:rsidRPr="00757D4E">
        <w:rPr>
          <w:rFonts w:asciiTheme="majorHAnsi" w:hAnsiTheme="majorHAnsi" w:cs="Times New Roman"/>
        </w:rPr>
        <w:t>FAO,2011</w:t>
      </w:r>
      <w:r w:rsidRPr="00757D4E">
        <w:rPr>
          <w:rFonts w:asciiTheme="majorHAnsi" w:hAnsiTheme="majorHAnsi" w:cs="Times New Roman"/>
        </w:rPr>
        <w:t>).</w:t>
      </w:r>
      <w:r w:rsidR="00FF0AED" w:rsidRPr="00757D4E">
        <w:rPr>
          <w:rFonts w:asciiTheme="majorHAnsi" w:hAnsiTheme="majorHAnsi" w:cs="Times New Roman"/>
        </w:rPr>
        <w:t xml:space="preserve"> Policies to tackle food waste have been integrated with circular economy thinking (</w:t>
      </w:r>
      <w:r w:rsidR="00724B71" w:rsidRPr="00757D4E">
        <w:rPr>
          <w:rFonts w:asciiTheme="majorHAnsi" w:hAnsiTheme="majorHAnsi" w:cs="Times New Roman"/>
        </w:rPr>
        <w:t>European Com</w:t>
      </w:r>
      <w:r w:rsidR="005D5691" w:rsidRPr="00757D4E">
        <w:rPr>
          <w:rFonts w:asciiTheme="majorHAnsi" w:hAnsiTheme="majorHAnsi" w:cs="Times New Roman"/>
        </w:rPr>
        <w:t>m</w:t>
      </w:r>
      <w:r w:rsidR="00724B71" w:rsidRPr="00757D4E">
        <w:rPr>
          <w:rFonts w:asciiTheme="majorHAnsi" w:hAnsiTheme="majorHAnsi" w:cs="Times New Roman"/>
        </w:rPr>
        <w:t>ission, 2017).</w:t>
      </w:r>
      <w:r w:rsidRPr="00757D4E">
        <w:rPr>
          <w:rFonts w:asciiTheme="majorHAnsi" w:hAnsiTheme="majorHAnsi" w:cs="Times New Roman"/>
        </w:rPr>
        <w:t xml:space="preserve"> </w:t>
      </w:r>
      <w:r w:rsidR="00A54EFF" w:rsidRPr="00757D4E">
        <w:rPr>
          <w:rFonts w:asciiTheme="majorHAnsi" w:hAnsiTheme="majorHAnsi" w:cs="Times New Roman"/>
        </w:rPr>
        <w:t xml:space="preserve">Household </w:t>
      </w:r>
      <w:r w:rsidRPr="00757D4E">
        <w:rPr>
          <w:rFonts w:asciiTheme="majorHAnsi" w:hAnsiTheme="majorHAnsi" w:cs="Times New Roman"/>
        </w:rPr>
        <w:t xml:space="preserve">food is wasted for a variety of reasons from unsatisfactory taste and quality, </w:t>
      </w:r>
      <w:r w:rsidR="006D3700" w:rsidRPr="00757D4E">
        <w:rPr>
          <w:rFonts w:asciiTheme="majorHAnsi" w:hAnsiTheme="majorHAnsi" w:cs="Times New Roman"/>
        </w:rPr>
        <w:t>food going beyond its expiry date, mismanagement of perishable</w:t>
      </w:r>
      <w:r w:rsidR="00A54EFF" w:rsidRPr="00757D4E">
        <w:rPr>
          <w:rFonts w:asciiTheme="majorHAnsi" w:hAnsiTheme="majorHAnsi" w:cs="Times New Roman"/>
        </w:rPr>
        <w:t xml:space="preserve"> items</w:t>
      </w:r>
      <w:r w:rsidR="006D3700" w:rsidRPr="00757D4E">
        <w:rPr>
          <w:rFonts w:asciiTheme="majorHAnsi" w:hAnsiTheme="majorHAnsi" w:cs="Times New Roman"/>
        </w:rPr>
        <w:t>, poor cooking skills and excessive portion sizes (</w:t>
      </w:r>
      <w:r w:rsidR="00724B71" w:rsidRPr="00757D4E">
        <w:rPr>
          <w:rFonts w:asciiTheme="majorHAnsi" w:hAnsiTheme="majorHAnsi" w:cs="Times New Roman"/>
        </w:rPr>
        <w:t>Quested et al</w:t>
      </w:r>
      <w:r w:rsidR="0058441C">
        <w:rPr>
          <w:rFonts w:asciiTheme="majorHAnsi" w:hAnsiTheme="majorHAnsi" w:cs="Times New Roman"/>
        </w:rPr>
        <w:t>., p.</w:t>
      </w:r>
      <w:r w:rsidR="00724B71" w:rsidRPr="00757D4E">
        <w:rPr>
          <w:rFonts w:asciiTheme="majorHAnsi" w:hAnsiTheme="majorHAnsi" w:cs="Times New Roman"/>
        </w:rPr>
        <w:t xml:space="preserve">2013; </w:t>
      </w:r>
      <w:r w:rsidR="00D012F1" w:rsidRPr="00757D4E">
        <w:rPr>
          <w:rFonts w:asciiTheme="majorHAnsi" w:hAnsiTheme="majorHAnsi" w:cs="Times New Roman"/>
        </w:rPr>
        <w:t xml:space="preserve">Quested </w:t>
      </w:r>
      <w:r w:rsidR="0058441C">
        <w:rPr>
          <w:rFonts w:asciiTheme="majorHAnsi" w:hAnsiTheme="majorHAnsi" w:cs="Times New Roman"/>
        </w:rPr>
        <w:t>&amp;</w:t>
      </w:r>
      <w:r w:rsidR="00D012F1" w:rsidRPr="00757D4E">
        <w:rPr>
          <w:rFonts w:asciiTheme="majorHAnsi" w:hAnsiTheme="majorHAnsi" w:cs="Times New Roman"/>
        </w:rPr>
        <w:t xml:space="preserve"> Luzecka, 2014</w:t>
      </w:r>
      <w:r w:rsidR="006D3700" w:rsidRPr="00757D4E">
        <w:rPr>
          <w:rFonts w:asciiTheme="majorHAnsi" w:hAnsiTheme="majorHAnsi" w:cs="Times New Roman"/>
        </w:rPr>
        <w:t xml:space="preserve">) </w:t>
      </w:r>
      <w:r w:rsidR="005A2C59">
        <w:rPr>
          <w:rFonts w:asciiTheme="majorHAnsi" w:hAnsiTheme="majorHAnsi" w:cs="Times New Roman"/>
        </w:rPr>
        <w:t xml:space="preserve">are </w:t>
      </w:r>
      <w:r w:rsidR="006D3700" w:rsidRPr="00757D4E">
        <w:rPr>
          <w:rFonts w:asciiTheme="majorHAnsi" w:hAnsiTheme="majorHAnsi" w:cs="Times New Roman"/>
        </w:rPr>
        <w:t>amongst numerous contextual aspects that influence consumption in the ho</w:t>
      </w:r>
      <w:r w:rsidR="00A54EFF" w:rsidRPr="00757D4E">
        <w:rPr>
          <w:rFonts w:asciiTheme="majorHAnsi" w:hAnsiTheme="majorHAnsi" w:cs="Times New Roman"/>
        </w:rPr>
        <w:t>me</w:t>
      </w:r>
      <w:r w:rsidR="006D3700" w:rsidRPr="00757D4E">
        <w:rPr>
          <w:rFonts w:asciiTheme="majorHAnsi" w:hAnsiTheme="majorHAnsi" w:cs="Times New Roman"/>
        </w:rPr>
        <w:t xml:space="preserve"> (Lazell, 2017). </w:t>
      </w:r>
      <w:r w:rsidR="00D75EB2" w:rsidRPr="00757D4E">
        <w:rPr>
          <w:rFonts w:asciiTheme="majorHAnsi" w:hAnsiTheme="majorHAnsi" w:cs="Times New Roman"/>
        </w:rPr>
        <w:t xml:space="preserve">Consumers are placed within a difficult situation </w:t>
      </w:r>
      <w:r w:rsidR="00DD3FD9" w:rsidRPr="00757D4E">
        <w:rPr>
          <w:rFonts w:asciiTheme="majorHAnsi" w:hAnsiTheme="majorHAnsi" w:cs="Times New Roman"/>
        </w:rPr>
        <w:t>(</w:t>
      </w:r>
      <w:r w:rsidR="00724B71" w:rsidRPr="00757D4E">
        <w:rPr>
          <w:rFonts w:asciiTheme="majorHAnsi" w:hAnsiTheme="majorHAnsi" w:cs="Times New Roman"/>
        </w:rPr>
        <w:t>Evan</w:t>
      </w:r>
      <w:r w:rsidR="001E668A" w:rsidRPr="00757D4E">
        <w:rPr>
          <w:rFonts w:asciiTheme="majorHAnsi" w:hAnsiTheme="majorHAnsi" w:cs="Times New Roman"/>
        </w:rPr>
        <w:t>s</w:t>
      </w:r>
      <w:r w:rsidR="00724B71" w:rsidRPr="00757D4E">
        <w:rPr>
          <w:rFonts w:asciiTheme="majorHAnsi" w:hAnsiTheme="majorHAnsi" w:cs="Times New Roman"/>
        </w:rPr>
        <w:t>, 2011)</w:t>
      </w:r>
      <w:r w:rsidR="003970A2">
        <w:rPr>
          <w:rFonts w:asciiTheme="majorHAnsi" w:hAnsiTheme="majorHAnsi" w:cs="Times New Roman"/>
        </w:rPr>
        <w:t xml:space="preserve">; faced with </w:t>
      </w:r>
      <w:r w:rsidR="00D75EB2" w:rsidRPr="00757D4E">
        <w:rPr>
          <w:rFonts w:asciiTheme="majorHAnsi" w:hAnsiTheme="majorHAnsi" w:cs="Times New Roman"/>
        </w:rPr>
        <w:t xml:space="preserve">dealing with significant surplus perishable food and subsequent food waste given the normalisations of supermarket purchasing practices, the demands for a cultural variety of eating experiences and </w:t>
      </w:r>
      <w:r w:rsidR="00DA39BB" w:rsidRPr="00757D4E">
        <w:rPr>
          <w:rFonts w:asciiTheme="majorHAnsi" w:hAnsiTheme="majorHAnsi" w:cs="Times New Roman"/>
        </w:rPr>
        <w:t>the need to negotiate</w:t>
      </w:r>
      <w:r w:rsidR="00D75EB2" w:rsidRPr="00757D4E">
        <w:rPr>
          <w:rFonts w:asciiTheme="majorHAnsi" w:hAnsiTheme="majorHAnsi" w:cs="Times New Roman"/>
        </w:rPr>
        <w:t xml:space="preserve"> food materiality and planning against the complex temporalities of everyday life</w:t>
      </w:r>
      <w:r w:rsidR="003E62E2" w:rsidRPr="00757D4E">
        <w:rPr>
          <w:rFonts w:asciiTheme="majorHAnsi" w:hAnsiTheme="majorHAnsi" w:cs="Times New Roman"/>
        </w:rPr>
        <w:t xml:space="preserve"> (Evans, 2014)</w:t>
      </w:r>
      <w:r w:rsidR="00D75EB2" w:rsidRPr="00757D4E">
        <w:rPr>
          <w:rFonts w:asciiTheme="majorHAnsi" w:hAnsiTheme="majorHAnsi" w:cs="Times New Roman"/>
        </w:rPr>
        <w:t>. Food waste from households therefore comes about as a hidden fallout of everyday life.</w:t>
      </w:r>
    </w:p>
    <w:p w14:paraId="6C93F6CB" w14:textId="657B36AB" w:rsidR="00E26310" w:rsidRPr="00757D4E" w:rsidRDefault="009B0437" w:rsidP="009B0437">
      <w:pPr>
        <w:spacing w:line="360" w:lineRule="auto"/>
        <w:jc w:val="both"/>
        <w:rPr>
          <w:rFonts w:asciiTheme="majorHAnsi" w:hAnsiTheme="majorHAnsi" w:cs="Times New Roman"/>
        </w:rPr>
      </w:pPr>
      <w:r w:rsidRPr="00757D4E">
        <w:rPr>
          <w:rFonts w:asciiTheme="majorHAnsi" w:hAnsiTheme="majorHAnsi" w:cs="Times New Roman"/>
        </w:rPr>
        <w:t xml:space="preserve">Food sharing has been framed as an important activity to help mitigate the problem of food waste (Lazell, 2016). </w:t>
      </w:r>
      <w:r w:rsidR="00695EF7" w:rsidRPr="00757D4E">
        <w:rPr>
          <w:rFonts w:asciiTheme="majorHAnsi" w:hAnsiTheme="majorHAnsi" w:cs="Times New Roman"/>
        </w:rPr>
        <w:t>The food waste hierarchy has set out a clear prioritisation of action</w:t>
      </w:r>
      <w:r w:rsidR="00DD3FD9" w:rsidRPr="00757D4E">
        <w:rPr>
          <w:rFonts w:asciiTheme="majorHAnsi" w:hAnsiTheme="majorHAnsi" w:cs="Times New Roman"/>
        </w:rPr>
        <w:t xml:space="preserve"> (Papargyropoulou et al</w:t>
      </w:r>
      <w:r w:rsidR="0058441C">
        <w:rPr>
          <w:rFonts w:asciiTheme="majorHAnsi" w:hAnsiTheme="majorHAnsi" w:cs="Times New Roman"/>
        </w:rPr>
        <w:t>.</w:t>
      </w:r>
      <w:r w:rsidR="00DD3FD9" w:rsidRPr="00757D4E">
        <w:rPr>
          <w:rFonts w:asciiTheme="majorHAnsi" w:hAnsiTheme="majorHAnsi" w:cs="Times New Roman"/>
        </w:rPr>
        <w:t>, 2014)</w:t>
      </w:r>
      <w:r w:rsidR="00695EF7" w:rsidRPr="00757D4E">
        <w:rPr>
          <w:rFonts w:asciiTheme="majorHAnsi" w:hAnsiTheme="majorHAnsi" w:cs="Times New Roman"/>
        </w:rPr>
        <w:t xml:space="preserve"> with preventative measure such as the sharing of food, re-evaluation of preparation and purchasing habits and re-distribution of surplus food </w:t>
      </w:r>
      <w:r w:rsidR="00D75EB2" w:rsidRPr="00757D4E">
        <w:rPr>
          <w:rFonts w:asciiTheme="majorHAnsi" w:hAnsiTheme="majorHAnsi" w:cs="Times New Roman"/>
        </w:rPr>
        <w:t>preferable to composting food or food waste collection for anaerobic</w:t>
      </w:r>
      <w:r w:rsidR="00DD3FD9" w:rsidRPr="00757D4E">
        <w:rPr>
          <w:rFonts w:asciiTheme="majorHAnsi" w:hAnsiTheme="majorHAnsi" w:cs="Times New Roman"/>
        </w:rPr>
        <w:t xml:space="preserve"> digestion (Cox et al</w:t>
      </w:r>
      <w:r w:rsidR="0058441C">
        <w:rPr>
          <w:rFonts w:asciiTheme="majorHAnsi" w:hAnsiTheme="majorHAnsi" w:cs="Times New Roman"/>
        </w:rPr>
        <w:t>.</w:t>
      </w:r>
      <w:r w:rsidR="00DD3FD9" w:rsidRPr="00757D4E">
        <w:rPr>
          <w:rFonts w:asciiTheme="majorHAnsi" w:hAnsiTheme="majorHAnsi" w:cs="Times New Roman"/>
        </w:rPr>
        <w:t xml:space="preserve">, 2010). </w:t>
      </w:r>
      <w:r w:rsidR="003E62E2" w:rsidRPr="00757D4E">
        <w:rPr>
          <w:rFonts w:asciiTheme="majorHAnsi" w:hAnsiTheme="majorHAnsi" w:cs="Times New Roman"/>
        </w:rPr>
        <w:t>The</w:t>
      </w:r>
      <w:r w:rsidR="008D439D" w:rsidRPr="00757D4E">
        <w:rPr>
          <w:rFonts w:asciiTheme="majorHAnsi" w:hAnsiTheme="majorHAnsi" w:cs="Times New Roman"/>
        </w:rPr>
        <w:t xml:space="preserve"> EU FUSIONS (2013) project made an important case for how social innovation can help mitigate food waste, with food sharing one activity that entrepreneurs and social businesses </w:t>
      </w:r>
      <w:r w:rsidR="00DA39BB" w:rsidRPr="00757D4E">
        <w:rPr>
          <w:rFonts w:asciiTheme="majorHAnsi" w:hAnsiTheme="majorHAnsi" w:cs="Times New Roman"/>
        </w:rPr>
        <w:t xml:space="preserve">have </w:t>
      </w:r>
      <w:r w:rsidR="008D439D" w:rsidRPr="00757D4E">
        <w:rPr>
          <w:rFonts w:asciiTheme="majorHAnsi" w:hAnsiTheme="majorHAnsi" w:cs="Times New Roman"/>
        </w:rPr>
        <w:t xml:space="preserve">adopted. Such sharing organisations can be characterised by those based around the re-distribution of surplus retail food, such as </w:t>
      </w:r>
      <w:r w:rsidR="00FC799E" w:rsidRPr="00757D4E">
        <w:rPr>
          <w:rFonts w:asciiTheme="majorHAnsi" w:hAnsiTheme="majorHAnsi" w:cs="Times New Roman"/>
        </w:rPr>
        <w:t>F</w:t>
      </w:r>
      <w:r w:rsidR="008D439D" w:rsidRPr="00757D4E">
        <w:rPr>
          <w:rFonts w:asciiTheme="majorHAnsi" w:hAnsiTheme="majorHAnsi" w:cs="Times New Roman"/>
        </w:rPr>
        <w:t xml:space="preserve">areshare in the UK, that operate as food banks in providing a source of emergency food provision. </w:t>
      </w:r>
      <w:r w:rsidR="00E26310" w:rsidRPr="00757D4E">
        <w:rPr>
          <w:rFonts w:asciiTheme="majorHAnsi" w:hAnsiTheme="majorHAnsi" w:cs="Times New Roman"/>
        </w:rPr>
        <w:t>Such initiatives provide a lifeline for those in need however they have been critiqued as a means of tackling the root causes of food waste</w:t>
      </w:r>
      <w:r w:rsidR="006F684C" w:rsidRPr="00757D4E">
        <w:rPr>
          <w:rFonts w:asciiTheme="majorHAnsi" w:hAnsiTheme="majorHAnsi" w:cs="Times New Roman"/>
        </w:rPr>
        <w:t xml:space="preserve"> (Caraher </w:t>
      </w:r>
      <w:r w:rsidR="0058441C">
        <w:rPr>
          <w:rFonts w:asciiTheme="majorHAnsi" w:hAnsiTheme="majorHAnsi" w:cs="Times New Roman"/>
        </w:rPr>
        <w:t>&amp;</w:t>
      </w:r>
      <w:r w:rsidR="006F684C" w:rsidRPr="00757D4E">
        <w:rPr>
          <w:rFonts w:asciiTheme="majorHAnsi" w:hAnsiTheme="majorHAnsi" w:cs="Times New Roman"/>
        </w:rPr>
        <w:t xml:space="preserve"> Furey, 2017)</w:t>
      </w:r>
      <w:r w:rsidR="00E26310" w:rsidRPr="00757D4E">
        <w:rPr>
          <w:rFonts w:asciiTheme="majorHAnsi" w:hAnsiTheme="majorHAnsi" w:cs="Times New Roman"/>
        </w:rPr>
        <w:t xml:space="preserve">. The re-commodification of food to food banks has provided retailers </w:t>
      </w:r>
      <w:r w:rsidR="007F4E3C" w:rsidRPr="00757D4E">
        <w:rPr>
          <w:rFonts w:asciiTheme="majorHAnsi" w:hAnsiTheme="majorHAnsi" w:cs="Times New Roman"/>
        </w:rPr>
        <w:t xml:space="preserve">with </w:t>
      </w:r>
      <w:r w:rsidR="00E26310" w:rsidRPr="00757D4E">
        <w:rPr>
          <w:rFonts w:asciiTheme="majorHAnsi" w:hAnsiTheme="majorHAnsi" w:cs="Times New Roman"/>
        </w:rPr>
        <w:t xml:space="preserve">an outlet for </w:t>
      </w:r>
      <w:r w:rsidR="007F4E3C" w:rsidRPr="00757D4E">
        <w:rPr>
          <w:rFonts w:asciiTheme="majorHAnsi" w:hAnsiTheme="majorHAnsi" w:cs="Times New Roman"/>
        </w:rPr>
        <w:t xml:space="preserve">surplus food resulting from </w:t>
      </w:r>
      <w:r w:rsidR="00E26310" w:rsidRPr="00757D4E">
        <w:rPr>
          <w:rFonts w:asciiTheme="majorHAnsi" w:hAnsiTheme="majorHAnsi" w:cs="Times New Roman"/>
        </w:rPr>
        <w:t>the</w:t>
      </w:r>
      <w:r w:rsidR="007F4E3C" w:rsidRPr="00757D4E">
        <w:rPr>
          <w:rFonts w:asciiTheme="majorHAnsi" w:hAnsiTheme="majorHAnsi" w:cs="Times New Roman"/>
        </w:rPr>
        <w:t>ir</w:t>
      </w:r>
      <w:r w:rsidR="00E26310" w:rsidRPr="00757D4E">
        <w:rPr>
          <w:rFonts w:asciiTheme="majorHAnsi" w:hAnsiTheme="majorHAnsi" w:cs="Times New Roman"/>
        </w:rPr>
        <w:t xml:space="preserve"> systems of over stocking</w:t>
      </w:r>
      <w:r w:rsidR="007F4E3C" w:rsidRPr="00757D4E">
        <w:rPr>
          <w:rFonts w:asciiTheme="majorHAnsi" w:hAnsiTheme="majorHAnsi" w:cs="Times New Roman"/>
        </w:rPr>
        <w:t xml:space="preserve"> (Guardian, 2017) and raised questions other the ethics of re-distributing food not wanted by others. </w:t>
      </w:r>
    </w:p>
    <w:p w14:paraId="7552198C" w14:textId="3DFA1820" w:rsidR="002F0183" w:rsidRPr="00757D4E" w:rsidRDefault="008D439D" w:rsidP="009B0437">
      <w:pPr>
        <w:spacing w:line="360" w:lineRule="auto"/>
        <w:jc w:val="both"/>
        <w:rPr>
          <w:rFonts w:asciiTheme="majorHAnsi" w:hAnsiTheme="majorHAnsi" w:cs="Times New Roman"/>
        </w:rPr>
      </w:pPr>
      <w:r w:rsidRPr="00757D4E">
        <w:rPr>
          <w:rFonts w:asciiTheme="majorHAnsi" w:hAnsiTheme="majorHAnsi" w:cs="Times New Roman"/>
        </w:rPr>
        <w:t>Alternative sharing initiative</w:t>
      </w:r>
      <w:r w:rsidR="0089242C" w:rsidRPr="00757D4E">
        <w:rPr>
          <w:rFonts w:asciiTheme="majorHAnsi" w:hAnsiTheme="majorHAnsi" w:cs="Times New Roman"/>
        </w:rPr>
        <w:t>s</w:t>
      </w:r>
      <w:r w:rsidRPr="00757D4E">
        <w:rPr>
          <w:rFonts w:asciiTheme="majorHAnsi" w:hAnsiTheme="majorHAnsi" w:cs="Times New Roman"/>
        </w:rPr>
        <w:t xml:space="preserve"> have sought to re-</w:t>
      </w:r>
      <w:r w:rsidR="0089242C" w:rsidRPr="00757D4E">
        <w:rPr>
          <w:rFonts w:asciiTheme="majorHAnsi" w:hAnsiTheme="majorHAnsi" w:cs="Times New Roman"/>
        </w:rPr>
        <w:t>distribute</w:t>
      </w:r>
      <w:r w:rsidRPr="00757D4E">
        <w:rPr>
          <w:rFonts w:asciiTheme="majorHAnsi" w:hAnsiTheme="majorHAnsi" w:cs="Times New Roman"/>
        </w:rPr>
        <w:t xml:space="preserve"> food in institutional</w:t>
      </w:r>
      <w:r w:rsidR="0089242C" w:rsidRPr="00757D4E">
        <w:rPr>
          <w:rFonts w:asciiTheme="majorHAnsi" w:hAnsiTheme="majorHAnsi" w:cs="Times New Roman"/>
        </w:rPr>
        <w:t xml:space="preserve"> or community spaces to mitigate waste, combatting the abundance of food from households, cafés, restaurants and other hospitality venues that goes to waste. OLIO</w:t>
      </w:r>
      <w:r w:rsidR="003D5779" w:rsidRPr="00757D4E">
        <w:rPr>
          <w:rFonts w:asciiTheme="majorHAnsi" w:hAnsiTheme="majorHAnsi" w:cs="Times New Roman"/>
        </w:rPr>
        <w:t xml:space="preserve"> (see https://olioex.com/)</w:t>
      </w:r>
      <w:r w:rsidR="0089242C" w:rsidRPr="00757D4E">
        <w:rPr>
          <w:rFonts w:asciiTheme="majorHAnsi" w:hAnsiTheme="majorHAnsi" w:cs="Times New Roman"/>
        </w:rPr>
        <w:t xml:space="preserve"> a food sharing app is the focus of this socially</w:t>
      </w:r>
      <w:r w:rsidR="00FF0AED" w:rsidRPr="00757D4E">
        <w:rPr>
          <w:rFonts w:asciiTheme="majorHAnsi" w:hAnsiTheme="majorHAnsi" w:cs="Times New Roman"/>
        </w:rPr>
        <w:t xml:space="preserve"> enabled circular economy initiative.</w:t>
      </w:r>
      <w:r w:rsidR="00E06109" w:rsidRPr="00757D4E">
        <w:rPr>
          <w:rFonts w:asciiTheme="majorHAnsi" w:hAnsiTheme="majorHAnsi" w:cs="Times New Roman"/>
        </w:rPr>
        <w:t xml:space="preserve"> </w:t>
      </w:r>
      <w:r w:rsidR="00FF0AED" w:rsidRPr="00757D4E">
        <w:rPr>
          <w:rFonts w:asciiTheme="majorHAnsi" w:hAnsiTheme="majorHAnsi" w:cs="Times New Roman"/>
        </w:rPr>
        <w:t xml:space="preserve">OLIO is an application that enables </w:t>
      </w:r>
      <w:r w:rsidR="007F4E3C" w:rsidRPr="00757D4E">
        <w:rPr>
          <w:rFonts w:asciiTheme="majorHAnsi" w:hAnsiTheme="majorHAnsi" w:cs="Times New Roman"/>
        </w:rPr>
        <w:t>individuals</w:t>
      </w:r>
      <w:r w:rsidR="00961AA1" w:rsidRPr="00757D4E">
        <w:rPr>
          <w:rFonts w:asciiTheme="majorHAnsi" w:hAnsiTheme="majorHAnsi" w:cs="Times New Roman"/>
        </w:rPr>
        <w:t xml:space="preserve"> and businesses</w:t>
      </w:r>
      <w:r w:rsidR="00FF0AED" w:rsidRPr="00757D4E">
        <w:rPr>
          <w:rFonts w:asciiTheme="majorHAnsi" w:hAnsiTheme="majorHAnsi" w:cs="Times New Roman"/>
        </w:rPr>
        <w:t xml:space="preserve"> to share food wi</w:t>
      </w:r>
      <w:r w:rsidR="007F4E3C" w:rsidRPr="00757D4E">
        <w:rPr>
          <w:rFonts w:asciiTheme="majorHAnsi" w:hAnsiTheme="majorHAnsi" w:cs="Times New Roman"/>
        </w:rPr>
        <w:t>th their neighbours and friends</w:t>
      </w:r>
      <w:r w:rsidR="00E06109" w:rsidRPr="00757D4E">
        <w:rPr>
          <w:rFonts w:asciiTheme="majorHAnsi" w:hAnsiTheme="majorHAnsi" w:cs="Times New Roman"/>
        </w:rPr>
        <w:t>, describing</w:t>
      </w:r>
      <w:r w:rsidR="007F4E3C" w:rsidRPr="00757D4E">
        <w:rPr>
          <w:rFonts w:asciiTheme="majorHAnsi" w:hAnsiTheme="majorHAnsi" w:cs="Times New Roman"/>
        </w:rPr>
        <w:t xml:space="preserve"> itself as a ‘revolution in food sharing’</w:t>
      </w:r>
      <w:r w:rsidR="002F0183" w:rsidRPr="00757D4E">
        <w:rPr>
          <w:rFonts w:asciiTheme="majorHAnsi" w:hAnsiTheme="majorHAnsi" w:cs="Times New Roman"/>
        </w:rPr>
        <w:t>. In practice the</w:t>
      </w:r>
      <w:r w:rsidR="007F4E3C" w:rsidRPr="00757D4E">
        <w:rPr>
          <w:rFonts w:asciiTheme="majorHAnsi" w:hAnsiTheme="majorHAnsi" w:cs="Times New Roman"/>
        </w:rPr>
        <w:t xml:space="preserve"> mobile ‘app’ allows users to list food </w:t>
      </w:r>
      <w:r w:rsidR="00961AA1" w:rsidRPr="00757D4E">
        <w:rPr>
          <w:rFonts w:asciiTheme="majorHAnsi" w:hAnsiTheme="majorHAnsi" w:cs="Times New Roman"/>
        </w:rPr>
        <w:t xml:space="preserve">primarily </w:t>
      </w:r>
      <w:r w:rsidR="007F4E3C" w:rsidRPr="00757D4E">
        <w:rPr>
          <w:rFonts w:asciiTheme="majorHAnsi" w:hAnsiTheme="majorHAnsi" w:cs="Times New Roman"/>
        </w:rPr>
        <w:t>(amongst other items) with information</w:t>
      </w:r>
      <w:r w:rsidR="00961AA1" w:rsidRPr="00757D4E">
        <w:rPr>
          <w:rFonts w:asciiTheme="majorHAnsi" w:hAnsiTheme="majorHAnsi" w:cs="Times New Roman"/>
        </w:rPr>
        <w:t xml:space="preserve"> and photograph</w:t>
      </w:r>
      <w:r w:rsidR="004B290C" w:rsidRPr="00757D4E">
        <w:rPr>
          <w:rFonts w:asciiTheme="majorHAnsi" w:hAnsiTheme="majorHAnsi" w:cs="Times New Roman"/>
        </w:rPr>
        <w:t>s</w:t>
      </w:r>
      <w:r w:rsidR="00961AA1" w:rsidRPr="00757D4E">
        <w:rPr>
          <w:rFonts w:asciiTheme="majorHAnsi" w:hAnsiTheme="majorHAnsi" w:cs="Times New Roman"/>
        </w:rPr>
        <w:t xml:space="preserve"> whereby other users can search, find and collect food. The basis of OLIO is its ability to connect people in a specific locality enabling the sharing of food that is surplus to the </w:t>
      </w:r>
      <w:r w:rsidR="00961AA1" w:rsidRPr="00757D4E">
        <w:rPr>
          <w:rFonts w:asciiTheme="majorHAnsi" w:hAnsiTheme="majorHAnsi" w:cs="Times New Roman"/>
        </w:rPr>
        <w:lastRenderedPageBreak/>
        <w:t>requirements of one person but demanded by other user</w:t>
      </w:r>
      <w:r w:rsidR="002F0183" w:rsidRPr="00757D4E">
        <w:rPr>
          <w:rFonts w:asciiTheme="majorHAnsi" w:hAnsiTheme="majorHAnsi" w:cs="Times New Roman"/>
        </w:rPr>
        <w:t>s</w:t>
      </w:r>
      <w:r w:rsidR="00961AA1" w:rsidRPr="00757D4E">
        <w:rPr>
          <w:rFonts w:asciiTheme="majorHAnsi" w:hAnsiTheme="majorHAnsi" w:cs="Times New Roman"/>
        </w:rPr>
        <w:t xml:space="preserve">. This </w:t>
      </w:r>
      <w:r w:rsidR="00BE1634" w:rsidRPr="00757D4E">
        <w:rPr>
          <w:rFonts w:asciiTheme="majorHAnsi" w:hAnsiTheme="majorHAnsi" w:cs="Times New Roman"/>
        </w:rPr>
        <w:t>works especially well</w:t>
      </w:r>
      <w:r w:rsidR="00961AA1" w:rsidRPr="00757D4E">
        <w:rPr>
          <w:rFonts w:asciiTheme="majorHAnsi" w:hAnsiTheme="majorHAnsi" w:cs="Times New Roman"/>
        </w:rPr>
        <w:t xml:space="preserve"> for perishable food that requires a more direct line of communication given the limited period within which food remains in an edible state.</w:t>
      </w:r>
      <w:r w:rsidR="00436C7C" w:rsidRPr="00757D4E">
        <w:rPr>
          <w:rFonts w:asciiTheme="majorHAnsi" w:hAnsiTheme="majorHAnsi" w:cs="Times New Roman"/>
        </w:rPr>
        <w:t xml:space="preserve"> </w:t>
      </w:r>
      <w:r w:rsidR="002F0183" w:rsidRPr="00757D4E">
        <w:rPr>
          <w:rFonts w:asciiTheme="majorHAnsi" w:hAnsiTheme="majorHAnsi" w:cs="Times New Roman"/>
        </w:rPr>
        <w:t xml:space="preserve">Food </w:t>
      </w:r>
      <w:r w:rsidR="00DA39BB" w:rsidRPr="00757D4E">
        <w:rPr>
          <w:rFonts w:asciiTheme="majorHAnsi" w:hAnsiTheme="majorHAnsi" w:cs="Times New Roman"/>
        </w:rPr>
        <w:t>has</w:t>
      </w:r>
      <w:r w:rsidR="002F0183" w:rsidRPr="00757D4E">
        <w:rPr>
          <w:rFonts w:asciiTheme="majorHAnsi" w:hAnsiTheme="majorHAnsi" w:cs="Times New Roman"/>
        </w:rPr>
        <w:t xml:space="preserve"> to be treated differently than other materials re-circula</w:t>
      </w:r>
      <w:r w:rsidR="00DA39BB" w:rsidRPr="00757D4E">
        <w:rPr>
          <w:rFonts w:asciiTheme="majorHAnsi" w:hAnsiTheme="majorHAnsi" w:cs="Times New Roman"/>
        </w:rPr>
        <w:t>ted given its perishable nature (non-perishable items are also shared), with OLIO providing a platform</w:t>
      </w:r>
      <w:r w:rsidR="00BE1634" w:rsidRPr="00757D4E">
        <w:rPr>
          <w:rFonts w:asciiTheme="majorHAnsi" w:hAnsiTheme="majorHAnsi" w:cs="Times New Roman"/>
        </w:rPr>
        <w:t xml:space="preserve"> to indicate</w:t>
      </w:r>
      <w:r w:rsidR="00DA39BB" w:rsidRPr="00757D4E">
        <w:rPr>
          <w:rFonts w:asciiTheme="majorHAnsi" w:hAnsiTheme="majorHAnsi" w:cs="Times New Roman"/>
        </w:rPr>
        <w:t xml:space="preserve"> a time frame </w:t>
      </w:r>
      <w:r w:rsidR="00BE1634" w:rsidRPr="00757D4E">
        <w:rPr>
          <w:rFonts w:asciiTheme="majorHAnsi" w:hAnsiTheme="majorHAnsi" w:cs="Times New Roman"/>
        </w:rPr>
        <w:t>within</w:t>
      </w:r>
      <w:r w:rsidR="00DA39BB" w:rsidRPr="00757D4E">
        <w:rPr>
          <w:rFonts w:asciiTheme="majorHAnsi" w:hAnsiTheme="majorHAnsi" w:cs="Times New Roman"/>
        </w:rPr>
        <w:t xml:space="preserve"> which sharable food should be collected. </w:t>
      </w:r>
    </w:p>
    <w:p w14:paraId="4BC61943" w14:textId="45DA04AC" w:rsidR="00791EDC" w:rsidRPr="00676979" w:rsidRDefault="00F4235A" w:rsidP="00E40F26">
      <w:pPr>
        <w:spacing w:line="360" w:lineRule="auto"/>
        <w:jc w:val="both"/>
        <w:rPr>
          <w:rFonts w:asciiTheme="majorHAnsi" w:hAnsiTheme="majorHAnsi" w:cs="Times New Roman"/>
        </w:rPr>
      </w:pPr>
      <w:r w:rsidRPr="00757D4E">
        <w:rPr>
          <w:rFonts w:asciiTheme="majorHAnsi" w:hAnsiTheme="majorHAnsi" w:cs="Times New Roman"/>
        </w:rPr>
        <w:t>This e</w:t>
      </w:r>
      <w:r w:rsidR="002F0183" w:rsidRPr="00757D4E">
        <w:rPr>
          <w:rFonts w:asciiTheme="majorHAnsi" w:hAnsiTheme="majorHAnsi" w:cs="Times New Roman"/>
        </w:rPr>
        <w:t xml:space="preserve">nabling </w:t>
      </w:r>
      <w:r w:rsidRPr="00757D4E">
        <w:rPr>
          <w:rFonts w:asciiTheme="majorHAnsi" w:hAnsiTheme="majorHAnsi" w:cs="Times New Roman"/>
        </w:rPr>
        <w:t xml:space="preserve">of </w:t>
      </w:r>
      <w:r w:rsidR="002F0183" w:rsidRPr="00757D4E">
        <w:rPr>
          <w:rFonts w:asciiTheme="majorHAnsi" w:hAnsiTheme="majorHAnsi" w:cs="Times New Roman"/>
        </w:rPr>
        <w:t xml:space="preserve">food sharing re-introduced community based practice and </w:t>
      </w:r>
      <w:r w:rsidRPr="00757D4E">
        <w:rPr>
          <w:rFonts w:asciiTheme="majorHAnsi" w:hAnsiTheme="majorHAnsi" w:cs="Times New Roman"/>
        </w:rPr>
        <w:t xml:space="preserve">‘lost’ </w:t>
      </w:r>
      <w:r w:rsidR="002F0183" w:rsidRPr="00757D4E">
        <w:rPr>
          <w:rFonts w:asciiTheme="majorHAnsi" w:hAnsiTheme="majorHAnsi" w:cs="Times New Roman"/>
        </w:rPr>
        <w:t xml:space="preserve">knowledge in modern society. For </w:t>
      </w:r>
      <w:r w:rsidR="00A0208B" w:rsidRPr="00757D4E">
        <w:rPr>
          <w:rFonts w:asciiTheme="majorHAnsi" w:hAnsiTheme="majorHAnsi" w:cs="Times New Roman"/>
        </w:rPr>
        <w:t>example,</w:t>
      </w:r>
      <w:r w:rsidR="002F0183" w:rsidRPr="00757D4E">
        <w:rPr>
          <w:rFonts w:asciiTheme="majorHAnsi" w:hAnsiTheme="majorHAnsi" w:cs="Times New Roman"/>
        </w:rPr>
        <w:t xml:space="preserve"> the household basis of food provision limits instances in everyday life where food might be shared beyond existing family and friend connections. The social interactions enabled by OLIO disrupt current household food waste practices, re-directing food still in its edible state to others</w:t>
      </w:r>
      <w:r w:rsidR="002B5E2A" w:rsidRPr="00757D4E">
        <w:rPr>
          <w:rFonts w:asciiTheme="majorHAnsi" w:hAnsiTheme="majorHAnsi" w:cs="Times New Roman"/>
        </w:rPr>
        <w:t>, often strangers</w:t>
      </w:r>
      <w:r w:rsidR="002F0183" w:rsidRPr="00757D4E">
        <w:rPr>
          <w:rFonts w:asciiTheme="majorHAnsi" w:hAnsiTheme="majorHAnsi" w:cs="Times New Roman"/>
        </w:rPr>
        <w:t xml:space="preserve">. The sharing of food however is not without its challenges. Lazell (2016) explains that without previous social interaction, consumers show signs of a heightened </w:t>
      </w:r>
      <w:r w:rsidR="00BB2B32" w:rsidRPr="00757D4E">
        <w:rPr>
          <w:rFonts w:asciiTheme="majorHAnsi" w:hAnsiTheme="majorHAnsi" w:cs="Times New Roman"/>
        </w:rPr>
        <w:t>visceral</w:t>
      </w:r>
      <w:r w:rsidR="002F0183" w:rsidRPr="00757D4E">
        <w:rPr>
          <w:rFonts w:asciiTheme="majorHAnsi" w:hAnsiTheme="majorHAnsi" w:cs="Times New Roman"/>
        </w:rPr>
        <w:t xml:space="preserve"> awareness of whether the food is in an acceptable eating state, with greater concern for food that is not in sealed packaging or near to its sell by date. An element of the attitude behaviour gap</w:t>
      </w:r>
      <w:r w:rsidR="002519E2" w:rsidRPr="00757D4E">
        <w:rPr>
          <w:rFonts w:asciiTheme="majorHAnsi" w:hAnsiTheme="majorHAnsi" w:cs="Times New Roman"/>
        </w:rPr>
        <w:t xml:space="preserve"> (Carrigan </w:t>
      </w:r>
      <w:r w:rsidR="0058441C">
        <w:rPr>
          <w:rFonts w:asciiTheme="majorHAnsi" w:hAnsiTheme="majorHAnsi" w:cs="Times New Roman"/>
        </w:rPr>
        <w:t>&amp;</w:t>
      </w:r>
      <w:r w:rsidR="002519E2" w:rsidRPr="00757D4E">
        <w:rPr>
          <w:rFonts w:asciiTheme="majorHAnsi" w:hAnsiTheme="majorHAnsi" w:cs="Times New Roman"/>
        </w:rPr>
        <w:t xml:space="preserve"> Attala, 2001)</w:t>
      </w:r>
      <w:r w:rsidR="002F0183" w:rsidRPr="00757D4E">
        <w:rPr>
          <w:rFonts w:asciiTheme="majorHAnsi" w:hAnsiTheme="majorHAnsi" w:cs="Times New Roman"/>
        </w:rPr>
        <w:t xml:space="preserve"> </w:t>
      </w:r>
      <w:r w:rsidR="00DD0D79">
        <w:rPr>
          <w:rFonts w:asciiTheme="majorHAnsi" w:hAnsiTheme="majorHAnsi" w:cs="Times New Roman"/>
        </w:rPr>
        <w:t>also emerged since</w:t>
      </w:r>
      <w:r w:rsidR="002F0183" w:rsidRPr="00757D4E">
        <w:rPr>
          <w:rFonts w:asciiTheme="majorHAnsi" w:hAnsiTheme="majorHAnsi" w:cs="Times New Roman"/>
        </w:rPr>
        <w:t xml:space="preserve"> </w:t>
      </w:r>
      <w:r w:rsidR="00DE1879" w:rsidRPr="00757D4E">
        <w:rPr>
          <w:rFonts w:asciiTheme="majorHAnsi" w:hAnsiTheme="majorHAnsi" w:cs="Times New Roman"/>
        </w:rPr>
        <w:t>consumers</w:t>
      </w:r>
      <w:r w:rsidR="00BB2B32" w:rsidRPr="00757D4E">
        <w:rPr>
          <w:rFonts w:asciiTheme="majorHAnsi" w:hAnsiTheme="majorHAnsi" w:cs="Times New Roman"/>
        </w:rPr>
        <w:t xml:space="preserve"> indicate</w:t>
      </w:r>
      <w:r w:rsidR="00DD0D79">
        <w:rPr>
          <w:rFonts w:asciiTheme="majorHAnsi" w:hAnsiTheme="majorHAnsi" w:cs="Times New Roman"/>
        </w:rPr>
        <w:t>d</w:t>
      </w:r>
      <w:r w:rsidR="00BB2B32" w:rsidRPr="00757D4E">
        <w:rPr>
          <w:rFonts w:asciiTheme="majorHAnsi" w:hAnsiTheme="majorHAnsi" w:cs="Times New Roman"/>
        </w:rPr>
        <w:t xml:space="preserve"> their desire to engage in such initiatives without realising the practicalities of collecting and sharing food. A barrier there</w:t>
      </w:r>
      <w:r w:rsidR="00DA39BB" w:rsidRPr="00757D4E">
        <w:rPr>
          <w:rFonts w:asciiTheme="majorHAnsi" w:hAnsiTheme="majorHAnsi" w:cs="Times New Roman"/>
        </w:rPr>
        <w:t>fore</w:t>
      </w:r>
      <w:r w:rsidR="00BB2B32" w:rsidRPr="00757D4E">
        <w:rPr>
          <w:rFonts w:asciiTheme="majorHAnsi" w:hAnsiTheme="majorHAnsi" w:cs="Times New Roman"/>
        </w:rPr>
        <w:t xml:space="preserve"> exists in how social intentions online translate to food waste prevention behaviour in the real world. Despite this, OLIO</w:t>
      </w:r>
      <w:r w:rsidR="002519E2" w:rsidRPr="00757D4E">
        <w:rPr>
          <w:rFonts w:asciiTheme="majorHAnsi" w:hAnsiTheme="majorHAnsi" w:cs="Times New Roman"/>
        </w:rPr>
        <w:t xml:space="preserve"> is a working exemplar of</w:t>
      </w:r>
      <w:r w:rsidR="00BB2B32" w:rsidRPr="00757D4E">
        <w:rPr>
          <w:rFonts w:asciiTheme="majorHAnsi" w:hAnsiTheme="majorHAnsi" w:cs="Times New Roman"/>
        </w:rPr>
        <w:t xml:space="preserve"> how the social dynamic of the circular economy is initiating the re-circulation of surplus food to disrupt its journey to becoming waste. The social engagement and interactions with others via the online app and face to face between neighbours, communities and business</w:t>
      </w:r>
      <w:r w:rsidR="00DA39BB" w:rsidRPr="00757D4E">
        <w:rPr>
          <w:rFonts w:asciiTheme="majorHAnsi" w:hAnsiTheme="majorHAnsi" w:cs="Times New Roman"/>
        </w:rPr>
        <w:t>es</w:t>
      </w:r>
      <w:r w:rsidR="00BB2B32" w:rsidRPr="00757D4E">
        <w:rPr>
          <w:rFonts w:asciiTheme="majorHAnsi" w:hAnsiTheme="majorHAnsi" w:cs="Times New Roman"/>
        </w:rPr>
        <w:t xml:space="preserve"> enable this sharing, potentially building future relationships to prevent further waste. OLIO challenges the current household based provision model of food</w:t>
      </w:r>
      <w:r w:rsidR="00791EDC" w:rsidRPr="00757D4E">
        <w:rPr>
          <w:rFonts w:asciiTheme="majorHAnsi" w:hAnsiTheme="majorHAnsi" w:cs="Times New Roman"/>
        </w:rPr>
        <w:t>;</w:t>
      </w:r>
      <w:r w:rsidR="00BB2B32" w:rsidRPr="00757D4E">
        <w:rPr>
          <w:rFonts w:asciiTheme="majorHAnsi" w:hAnsiTheme="majorHAnsi" w:cs="Times New Roman"/>
        </w:rPr>
        <w:t xml:space="preserve"> such rethinking</w:t>
      </w:r>
      <w:r w:rsidR="00791EDC" w:rsidRPr="00757D4E">
        <w:rPr>
          <w:rFonts w:asciiTheme="majorHAnsi" w:hAnsiTheme="majorHAnsi" w:cs="Times New Roman"/>
        </w:rPr>
        <w:t xml:space="preserve"> is</w:t>
      </w:r>
      <w:r w:rsidR="00BB2B32" w:rsidRPr="00757D4E">
        <w:rPr>
          <w:rFonts w:asciiTheme="majorHAnsi" w:hAnsiTheme="majorHAnsi" w:cs="Times New Roman"/>
        </w:rPr>
        <w:t xml:space="preserve"> important in moving </w:t>
      </w:r>
      <w:r w:rsidR="00791EDC" w:rsidRPr="00757D4E">
        <w:rPr>
          <w:rFonts w:asciiTheme="majorHAnsi" w:hAnsiTheme="majorHAnsi" w:cs="Times New Roman"/>
        </w:rPr>
        <w:t xml:space="preserve">us </w:t>
      </w:r>
      <w:r w:rsidR="00BB2B32" w:rsidRPr="00757D4E">
        <w:rPr>
          <w:rFonts w:asciiTheme="majorHAnsi" w:hAnsiTheme="majorHAnsi" w:cs="Times New Roman"/>
        </w:rPr>
        <w:t xml:space="preserve">towards </w:t>
      </w:r>
      <w:r w:rsidR="00BB2B32" w:rsidRPr="00676979">
        <w:rPr>
          <w:rFonts w:asciiTheme="majorHAnsi" w:hAnsiTheme="majorHAnsi" w:cs="Times New Roman"/>
        </w:rPr>
        <w:t xml:space="preserve">implementing stronger food waste prevention measures (Mourad, 2016). </w:t>
      </w:r>
    </w:p>
    <w:p w14:paraId="04902976" w14:textId="299352BC" w:rsidR="00511C65" w:rsidRPr="00676979" w:rsidRDefault="00511C65" w:rsidP="00E40F26">
      <w:pPr>
        <w:spacing w:line="360" w:lineRule="auto"/>
        <w:jc w:val="both"/>
        <w:rPr>
          <w:rFonts w:asciiTheme="majorHAnsi" w:hAnsiTheme="majorHAnsi" w:cs="Times New Roman"/>
          <w:b/>
        </w:rPr>
      </w:pPr>
      <w:r w:rsidRPr="00676979">
        <w:rPr>
          <w:rFonts w:asciiTheme="majorHAnsi" w:hAnsiTheme="majorHAnsi" w:cs="Times New Roman"/>
          <w:b/>
        </w:rPr>
        <w:t>Conclusion</w:t>
      </w:r>
    </w:p>
    <w:p w14:paraId="5689E032" w14:textId="7B610B4E" w:rsidR="00255A00" w:rsidRPr="00676979" w:rsidRDefault="00484AA7" w:rsidP="003644B1">
      <w:pPr>
        <w:spacing w:line="360" w:lineRule="auto"/>
        <w:jc w:val="both"/>
        <w:rPr>
          <w:rFonts w:asciiTheme="majorHAnsi" w:hAnsiTheme="majorHAnsi" w:cs="Times New Roman"/>
        </w:rPr>
      </w:pPr>
      <w:r>
        <w:rPr>
          <w:rFonts w:asciiTheme="majorHAnsi" w:hAnsiTheme="majorHAnsi" w:cs="Times New Roman"/>
        </w:rPr>
        <w:t>By drawing upon</w:t>
      </w:r>
      <w:r w:rsidR="00A0208B" w:rsidRPr="00676979">
        <w:rPr>
          <w:rFonts w:asciiTheme="majorHAnsi" w:hAnsiTheme="majorHAnsi" w:cs="Times New Roman"/>
        </w:rPr>
        <w:t xml:space="preserve"> literature from different disciplines</w:t>
      </w:r>
      <w:r>
        <w:rPr>
          <w:rFonts w:asciiTheme="majorHAnsi" w:hAnsiTheme="majorHAnsi" w:cs="Times New Roman"/>
        </w:rPr>
        <w:t xml:space="preserve">, and undertaking a </w:t>
      </w:r>
      <w:r w:rsidR="00A0208B" w:rsidRPr="00676979">
        <w:rPr>
          <w:rFonts w:asciiTheme="majorHAnsi" w:hAnsiTheme="majorHAnsi" w:cs="Times New Roman"/>
        </w:rPr>
        <w:t>cri</w:t>
      </w:r>
      <w:r>
        <w:rPr>
          <w:rFonts w:asciiTheme="majorHAnsi" w:hAnsiTheme="majorHAnsi" w:cs="Times New Roman"/>
        </w:rPr>
        <w:t xml:space="preserve">tical review and analysis of this </w:t>
      </w:r>
      <w:r w:rsidR="00A0208B" w:rsidRPr="00676979">
        <w:rPr>
          <w:rFonts w:asciiTheme="majorHAnsi" w:hAnsiTheme="majorHAnsi" w:cs="Times New Roman"/>
        </w:rPr>
        <w:t>current</w:t>
      </w:r>
      <w:r>
        <w:rPr>
          <w:rFonts w:asciiTheme="majorHAnsi" w:hAnsiTheme="majorHAnsi" w:cs="Times New Roman"/>
        </w:rPr>
        <w:t xml:space="preserve"> but, until now, fragmented</w:t>
      </w:r>
      <w:r w:rsidR="00A0208B" w:rsidRPr="00676979">
        <w:rPr>
          <w:rFonts w:asciiTheme="majorHAnsi" w:hAnsiTheme="majorHAnsi" w:cs="Times New Roman"/>
        </w:rPr>
        <w:t xml:space="preserve"> research</w:t>
      </w:r>
      <w:r w:rsidR="009A44FC" w:rsidRPr="00676979">
        <w:rPr>
          <w:rFonts w:asciiTheme="majorHAnsi" w:hAnsiTheme="majorHAnsi" w:cs="Times New Roman"/>
        </w:rPr>
        <w:t>,</w:t>
      </w:r>
      <w:r w:rsidR="00A0208B" w:rsidRPr="00676979">
        <w:rPr>
          <w:rFonts w:asciiTheme="majorHAnsi" w:hAnsiTheme="majorHAnsi" w:cs="Times New Roman"/>
        </w:rPr>
        <w:t xml:space="preserve"> this paper </w:t>
      </w:r>
      <w:r>
        <w:rPr>
          <w:rFonts w:asciiTheme="majorHAnsi" w:hAnsiTheme="majorHAnsi" w:cs="Times New Roman"/>
        </w:rPr>
        <w:t xml:space="preserve">reaches </w:t>
      </w:r>
      <w:r w:rsidR="00A0208B" w:rsidRPr="00676979">
        <w:rPr>
          <w:rFonts w:asciiTheme="majorHAnsi" w:hAnsiTheme="majorHAnsi" w:cs="Times New Roman"/>
        </w:rPr>
        <w:t>three important conclusions regar</w:t>
      </w:r>
      <w:r>
        <w:rPr>
          <w:rFonts w:asciiTheme="majorHAnsi" w:hAnsiTheme="majorHAnsi" w:cs="Times New Roman"/>
        </w:rPr>
        <w:t>ding the Circular Economy as it is currently, studied, practiced and understood</w:t>
      </w:r>
      <w:r w:rsidR="00255A00" w:rsidRPr="00676979">
        <w:rPr>
          <w:rFonts w:asciiTheme="majorHAnsi" w:hAnsiTheme="majorHAnsi" w:cs="Times New Roman"/>
        </w:rPr>
        <w:t>. First</w:t>
      </w:r>
      <w:r w:rsidR="0095604A">
        <w:rPr>
          <w:rFonts w:asciiTheme="majorHAnsi" w:hAnsiTheme="majorHAnsi" w:cs="Times New Roman"/>
        </w:rPr>
        <w:t xml:space="preserve">ly, despite </w:t>
      </w:r>
      <w:r w:rsidR="00A0208B" w:rsidRPr="00676979">
        <w:rPr>
          <w:rFonts w:asciiTheme="majorHAnsi" w:hAnsiTheme="majorHAnsi" w:cs="Times New Roman"/>
        </w:rPr>
        <w:t xml:space="preserve">CE research rising significantly, it has “evolved primarily as research on waste generation, resource use and environmental impact” (Lieder </w:t>
      </w:r>
      <w:r w:rsidR="0058441C" w:rsidRPr="00676979">
        <w:rPr>
          <w:rFonts w:asciiTheme="majorHAnsi" w:hAnsiTheme="majorHAnsi" w:cs="Times New Roman"/>
        </w:rPr>
        <w:t>&amp;</w:t>
      </w:r>
      <w:r w:rsidR="00A0208B" w:rsidRPr="00676979">
        <w:rPr>
          <w:rFonts w:asciiTheme="majorHAnsi" w:hAnsiTheme="majorHAnsi" w:cs="Times New Roman"/>
        </w:rPr>
        <w:t xml:space="preserve"> </w:t>
      </w:r>
      <w:r w:rsidR="0058441C" w:rsidRPr="00676979">
        <w:rPr>
          <w:rFonts w:asciiTheme="majorHAnsi" w:hAnsiTheme="majorHAnsi" w:cs="Times New Roman"/>
        </w:rPr>
        <w:t>Rashid, 2016, p.</w:t>
      </w:r>
      <w:r w:rsidR="002C40C8" w:rsidRPr="00676979">
        <w:rPr>
          <w:rFonts w:asciiTheme="majorHAnsi" w:hAnsiTheme="majorHAnsi" w:cs="Times New Roman"/>
        </w:rPr>
        <w:t xml:space="preserve">47) neglecting its business and social perspectives. </w:t>
      </w:r>
      <w:r w:rsidR="0095604A">
        <w:rPr>
          <w:rFonts w:asciiTheme="majorHAnsi" w:hAnsiTheme="majorHAnsi" w:cs="Times New Roman"/>
        </w:rPr>
        <w:t>A b</w:t>
      </w:r>
      <w:r w:rsidR="003644B1" w:rsidRPr="00676979">
        <w:rPr>
          <w:rFonts w:asciiTheme="majorHAnsi" w:hAnsiTheme="majorHAnsi" w:cs="Times New Roman"/>
        </w:rPr>
        <w:t>usiness focus is useful, in order to motivate more firms to redesign their business strategies but emphasis on the social dimension is crucial</w:t>
      </w:r>
      <w:r w:rsidR="0095604A">
        <w:rPr>
          <w:rFonts w:asciiTheme="majorHAnsi" w:hAnsiTheme="majorHAnsi" w:cs="Times New Roman"/>
        </w:rPr>
        <w:t>. F</w:t>
      </w:r>
      <w:r w:rsidR="003644B1" w:rsidRPr="00676979">
        <w:rPr>
          <w:rFonts w:asciiTheme="majorHAnsi" w:hAnsiTheme="majorHAnsi" w:cs="Times New Roman"/>
        </w:rPr>
        <w:t xml:space="preserve">or CE to be tenable, </w:t>
      </w:r>
      <w:r w:rsidR="00390A6C" w:rsidRPr="00676979">
        <w:rPr>
          <w:rFonts w:asciiTheme="majorHAnsi" w:hAnsiTheme="majorHAnsi" w:cs="Times New Roman"/>
        </w:rPr>
        <w:t>consumers’</w:t>
      </w:r>
      <w:r w:rsidR="003644B1" w:rsidRPr="00676979">
        <w:rPr>
          <w:rFonts w:asciiTheme="majorHAnsi" w:hAnsiTheme="majorHAnsi" w:cs="Times New Roman"/>
        </w:rPr>
        <w:t xml:space="preserve"> opinions, attit</w:t>
      </w:r>
      <w:r w:rsidR="0095604A">
        <w:rPr>
          <w:rFonts w:asciiTheme="majorHAnsi" w:hAnsiTheme="majorHAnsi" w:cs="Times New Roman"/>
        </w:rPr>
        <w:t>udes and behaviour matter</w:t>
      </w:r>
      <w:r w:rsidR="003644B1" w:rsidRPr="00676979">
        <w:rPr>
          <w:rFonts w:asciiTheme="majorHAnsi" w:hAnsiTheme="majorHAnsi" w:cs="Times New Roman"/>
        </w:rPr>
        <w:t xml:space="preserve"> (Hazen et al, 2016) and by focusing on its social side, researchers are more likely to </w:t>
      </w:r>
      <w:r w:rsidR="0095604A">
        <w:rPr>
          <w:rFonts w:asciiTheme="majorHAnsi" w:hAnsiTheme="majorHAnsi" w:cs="Times New Roman"/>
        </w:rPr>
        <w:t>advance their understanding, and involved</w:t>
      </w:r>
      <w:r w:rsidR="00B449D1" w:rsidRPr="00676979">
        <w:rPr>
          <w:rFonts w:asciiTheme="majorHAnsi" w:hAnsiTheme="majorHAnsi" w:cs="Times New Roman"/>
        </w:rPr>
        <w:t xml:space="preserve"> companies are more likely to </w:t>
      </w:r>
      <w:r w:rsidR="00390A6C" w:rsidRPr="00676979">
        <w:rPr>
          <w:rFonts w:asciiTheme="majorHAnsi" w:hAnsiTheme="majorHAnsi" w:cs="Times New Roman"/>
        </w:rPr>
        <w:t>influence consumer behaviour.</w:t>
      </w:r>
      <w:r w:rsidR="007E2EC4" w:rsidRPr="00676979">
        <w:rPr>
          <w:rFonts w:asciiTheme="majorHAnsi" w:hAnsiTheme="majorHAnsi" w:cs="Times New Roman"/>
        </w:rPr>
        <w:t xml:space="preserve"> </w:t>
      </w:r>
      <w:r w:rsidR="0003089D" w:rsidRPr="00676979">
        <w:rPr>
          <w:rFonts w:asciiTheme="majorHAnsi" w:hAnsiTheme="majorHAnsi" w:cs="Times New Roman"/>
        </w:rPr>
        <w:t>Second</w:t>
      </w:r>
      <w:r w:rsidR="0095604A">
        <w:rPr>
          <w:rFonts w:asciiTheme="majorHAnsi" w:hAnsiTheme="majorHAnsi" w:cs="Times New Roman"/>
        </w:rPr>
        <w:t>ly, many</w:t>
      </w:r>
      <w:r w:rsidR="0003089D" w:rsidRPr="00676979">
        <w:rPr>
          <w:rFonts w:asciiTheme="majorHAnsi" w:hAnsiTheme="majorHAnsi" w:cs="Times New Roman"/>
        </w:rPr>
        <w:t xml:space="preserve"> current business practices and the </w:t>
      </w:r>
      <w:r w:rsidR="0095604A">
        <w:rPr>
          <w:rFonts w:asciiTheme="majorHAnsi" w:hAnsiTheme="majorHAnsi" w:cs="Times New Roman"/>
        </w:rPr>
        <w:t xml:space="preserve">DSP </w:t>
      </w:r>
      <w:r w:rsidR="0003089D" w:rsidRPr="00676979">
        <w:rPr>
          <w:rFonts w:asciiTheme="majorHAnsi" w:hAnsiTheme="majorHAnsi" w:cs="Times New Roman"/>
        </w:rPr>
        <w:t xml:space="preserve">focus on </w:t>
      </w:r>
      <w:r w:rsidR="007E2EC4" w:rsidRPr="00676979">
        <w:rPr>
          <w:rFonts w:asciiTheme="majorHAnsi" w:hAnsiTheme="majorHAnsi" w:cs="Times New Roman"/>
        </w:rPr>
        <w:t>encouraging</w:t>
      </w:r>
      <w:r w:rsidR="0003089D" w:rsidRPr="00676979">
        <w:rPr>
          <w:rFonts w:asciiTheme="majorHAnsi" w:hAnsiTheme="majorHAnsi" w:cs="Times New Roman"/>
        </w:rPr>
        <w:t xml:space="preserve"> </w:t>
      </w:r>
      <w:r w:rsidR="0003089D" w:rsidRPr="00676979">
        <w:rPr>
          <w:rFonts w:asciiTheme="majorHAnsi" w:hAnsiTheme="majorHAnsi" w:cs="Times New Roman"/>
        </w:rPr>
        <w:lastRenderedPageBreak/>
        <w:t xml:space="preserve">hyper-consumption to promote happiness, well-being, and </w:t>
      </w:r>
      <w:r w:rsidR="0095604A">
        <w:rPr>
          <w:rFonts w:asciiTheme="majorHAnsi" w:hAnsiTheme="majorHAnsi" w:cs="Times New Roman"/>
        </w:rPr>
        <w:t xml:space="preserve">the </w:t>
      </w:r>
      <w:r w:rsidR="00E30D09" w:rsidRPr="00676979">
        <w:rPr>
          <w:rFonts w:asciiTheme="majorHAnsi" w:hAnsiTheme="majorHAnsi" w:cs="Times New Roman"/>
        </w:rPr>
        <w:t xml:space="preserve">fulfilment of </w:t>
      </w:r>
      <w:r w:rsidR="0095604A">
        <w:rPr>
          <w:rFonts w:asciiTheme="majorHAnsi" w:hAnsiTheme="majorHAnsi" w:cs="Times New Roman"/>
        </w:rPr>
        <w:t xml:space="preserve">(often) </w:t>
      </w:r>
      <w:r w:rsidR="00E30D09" w:rsidRPr="00676979">
        <w:rPr>
          <w:rFonts w:asciiTheme="majorHAnsi" w:hAnsiTheme="majorHAnsi" w:cs="Times New Roman"/>
        </w:rPr>
        <w:t xml:space="preserve">superficial needs. </w:t>
      </w:r>
      <w:r w:rsidR="007E2EC4" w:rsidRPr="00676979">
        <w:rPr>
          <w:rFonts w:asciiTheme="majorHAnsi" w:hAnsiTheme="majorHAnsi" w:cs="Times New Roman"/>
        </w:rPr>
        <w:t>Sin</w:t>
      </w:r>
      <w:r w:rsidR="0095604A">
        <w:rPr>
          <w:rFonts w:asciiTheme="majorHAnsi" w:hAnsiTheme="majorHAnsi" w:cs="Times New Roman"/>
        </w:rPr>
        <w:t>c</w:t>
      </w:r>
      <w:r w:rsidR="007E2EC4" w:rsidRPr="00676979">
        <w:rPr>
          <w:rFonts w:asciiTheme="majorHAnsi" w:hAnsiTheme="majorHAnsi" w:cs="Times New Roman"/>
        </w:rPr>
        <w:t>e we generate more waste than we can manage (Hoornweg, et al</w:t>
      </w:r>
      <w:r w:rsidR="0058441C" w:rsidRPr="00676979">
        <w:rPr>
          <w:rFonts w:asciiTheme="majorHAnsi" w:hAnsiTheme="majorHAnsi" w:cs="Times New Roman"/>
        </w:rPr>
        <w:t>.,</w:t>
      </w:r>
      <w:r w:rsidR="007E2EC4" w:rsidRPr="00676979">
        <w:rPr>
          <w:rFonts w:asciiTheme="majorHAnsi" w:hAnsiTheme="majorHAnsi" w:cs="Times New Roman"/>
        </w:rPr>
        <w:t xml:space="preserve"> 2015), for CE efforts to </w:t>
      </w:r>
      <w:r w:rsidR="0095604A">
        <w:rPr>
          <w:rFonts w:asciiTheme="majorHAnsi" w:hAnsiTheme="majorHAnsi" w:cs="Times New Roman"/>
        </w:rPr>
        <w:t xml:space="preserve">become successful we need to disrupt the DSP and focus </w:t>
      </w:r>
      <w:r w:rsidR="007E2EC4" w:rsidRPr="00676979">
        <w:rPr>
          <w:rFonts w:asciiTheme="majorHAnsi" w:hAnsiTheme="majorHAnsi" w:cs="Times New Roman"/>
        </w:rPr>
        <w:t xml:space="preserve">on consumers’ </w:t>
      </w:r>
      <w:r w:rsidR="0095604A">
        <w:rPr>
          <w:rFonts w:asciiTheme="majorHAnsi" w:hAnsiTheme="majorHAnsi" w:cs="Times New Roman"/>
        </w:rPr>
        <w:t>participation in</w:t>
      </w:r>
      <w:r w:rsidR="00410D16" w:rsidRPr="00676979">
        <w:rPr>
          <w:rFonts w:asciiTheme="majorHAnsi" w:hAnsiTheme="majorHAnsi" w:cs="Times New Roman"/>
        </w:rPr>
        <w:t xml:space="preserve"> more sustainable, environmentally friendly and collaborative consumption</w:t>
      </w:r>
      <w:r w:rsidR="0095604A">
        <w:rPr>
          <w:rFonts w:asciiTheme="majorHAnsi" w:hAnsiTheme="majorHAnsi" w:cs="Times New Roman"/>
        </w:rPr>
        <w:t xml:space="preserve"> behaviours</w:t>
      </w:r>
      <w:r w:rsidR="00410D16" w:rsidRPr="00676979">
        <w:rPr>
          <w:rFonts w:asciiTheme="majorHAnsi" w:hAnsiTheme="majorHAnsi" w:cs="Times New Roman"/>
        </w:rPr>
        <w:t xml:space="preserve">. </w:t>
      </w:r>
      <w:r w:rsidR="0003089D" w:rsidRPr="00676979">
        <w:rPr>
          <w:rFonts w:asciiTheme="majorHAnsi" w:hAnsiTheme="majorHAnsi" w:cs="Times New Roman"/>
        </w:rPr>
        <w:t xml:space="preserve">Third, </w:t>
      </w:r>
      <w:r w:rsidR="003644B1" w:rsidRPr="00676979">
        <w:rPr>
          <w:rFonts w:asciiTheme="majorHAnsi" w:hAnsiTheme="majorHAnsi"/>
        </w:rPr>
        <w:t>the real benefits of CE’s technical and materials claims remain under researched and most claims are based on anecdotal evidence and limited research.</w:t>
      </w:r>
      <w:r w:rsidR="00390A6C" w:rsidRPr="00676979">
        <w:rPr>
          <w:rFonts w:asciiTheme="majorHAnsi" w:hAnsiTheme="majorHAnsi"/>
        </w:rPr>
        <w:t xml:space="preserve"> </w:t>
      </w:r>
      <w:r w:rsidR="00255A00" w:rsidRPr="00676979">
        <w:rPr>
          <w:rFonts w:asciiTheme="majorHAnsi" w:hAnsiTheme="majorHAnsi"/>
        </w:rPr>
        <w:t>Tools such as an economic input-output analysis have been used to quantify economic benefits of the circular economy (Li, 2012)</w:t>
      </w:r>
      <w:r w:rsidR="00946245">
        <w:rPr>
          <w:rFonts w:asciiTheme="majorHAnsi" w:hAnsiTheme="majorHAnsi"/>
        </w:rPr>
        <w:t>. F</w:t>
      </w:r>
      <w:r w:rsidR="00255A00" w:rsidRPr="00676979">
        <w:rPr>
          <w:rFonts w:asciiTheme="majorHAnsi" w:hAnsiTheme="majorHAnsi"/>
        </w:rPr>
        <w:t xml:space="preserve">uture attempts should take into account that </w:t>
      </w:r>
      <w:r w:rsidR="00946245">
        <w:rPr>
          <w:rFonts w:asciiTheme="majorHAnsi" w:hAnsiTheme="majorHAnsi"/>
        </w:rPr>
        <w:t xml:space="preserve">the </w:t>
      </w:r>
      <w:r w:rsidR="00757D4E" w:rsidRPr="00676979">
        <w:rPr>
          <w:rFonts w:asciiTheme="majorHAnsi" w:hAnsiTheme="majorHAnsi"/>
        </w:rPr>
        <w:t>circular</w:t>
      </w:r>
      <w:r w:rsidR="00390A6C" w:rsidRPr="00676979">
        <w:rPr>
          <w:rFonts w:asciiTheme="majorHAnsi" w:hAnsiTheme="majorHAnsi"/>
        </w:rPr>
        <w:t xml:space="preserve"> economy </w:t>
      </w:r>
      <w:r w:rsidR="00946245">
        <w:rPr>
          <w:rFonts w:asciiTheme="majorHAnsi" w:hAnsiTheme="majorHAnsi"/>
        </w:rPr>
        <w:t xml:space="preserve">also potentially </w:t>
      </w:r>
      <w:r w:rsidR="00390A6C" w:rsidRPr="00676979">
        <w:rPr>
          <w:rFonts w:asciiTheme="majorHAnsi" w:hAnsiTheme="majorHAnsi"/>
        </w:rPr>
        <w:t xml:space="preserve">promotes collaboration </w:t>
      </w:r>
      <w:r w:rsidR="00255A00" w:rsidRPr="00676979">
        <w:rPr>
          <w:rFonts w:asciiTheme="majorHAnsi" w:hAnsiTheme="majorHAnsi"/>
        </w:rPr>
        <w:t xml:space="preserve">and </w:t>
      </w:r>
      <w:r w:rsidR="00390A6C" w:rsidRPr="00676979">
        <w:rPr>
          <w:rFonts w:asciiTheme="majorHAnsi" w:hAnsiTheme="majorHAnsi"/>
        </w:rPr>
        <w:t>offers ethical and social benefits that are not fully realised, underst</w:t>
      </w:r>
      <w:r w:rsidR="00946245">
        <w:rPr>
          <w:rFonts w:asciiTheme="majorHAnsi" w:hAnsiTheme="majorHAnsi"/>
        </w:rPr>
        <w:t>ood and, because of their intangible nature, have so far failed</w:t>
      </w:r>
      <w:r w:rsidR="00390A6C" w:rsidRPr="00676979">
        <w:rPr>
          <w:rFonts w:asciiTheme="majorHAnsi" w:hAnsiTheme="majorHAnsi"/>
        </w:rPr>
        <w:t xml:space="preserve"> to register in CE measurements of value.</w:t>
      </w:r>
    </w:p>
    <w:p w14:paraId="70DDAB63" w14:textId="16868130" w:rsidR="00255A00" w:rsidRPr="00676979" w:rsidRDefault="00E30D09" w:rsidP="009A44FC">
      <w:pPr>
        <w:spacing w:line="360" w:lineRule="auto"/>
        <w:jc w:val="both"/>
        <w:rPr>
          <w:rFonts w:asciiTheme="majorHAnsi" w:hAnsiTheme="majorHAnsi" w:cs="Times New Roman"/>
        </w:rPr>
      </w:pPr>
      <w:r w:rsidRPr="00676979">
        <w:rPr>
          <w:rFonts w:asciiTheme="majorHAnsi" w:hAnsiTheme="majorHAnsi"/>
        </w:rPr>
        <w:t>Based on our analysis, important academic and managerial implications can be drawn. Future research should focus o</w:t>
      </w:r>
      <w:r w:rsidR="003F23A1">
        <w:rPr>
          <w:rFonts w:asciiTheme="majorHAnsi" w:hAnsiTheme="majorHAnsi"/>
        </w:rPr>
        <w:t>n clarifying the term ‘Circular E</w:t>
      </w:r>
      <w:r w:rsidRPr="00676979">
        <w:rPr>
          <w:rFonts w:asciiTheme="majorHAnsi" w:hAnsiTheme="majorHAnsi"/>
        </w:rPr>
        <w:t>conomy</w:t>
      </w:r>
      <w:r w:rsidR="003F23A1">
        <w:rPr>
          <w:rFonts w:asciiTheme="majorHAnsi" w:hAnsiTheme="majorHAnsi"/>
        </w:rPr>
        <w:t>’</w:t>
      </w:r>
      <w:r w:rsidRPr="00676979">
        <w:rPr>
          <w:rFonts w:asciiTheme="majorHAnsi" w:hAnsiTheme="majorHAnsi"/>
        </w:rPr>
        <w:t xml:space="preserve"> and </w:t>
      </w:r>
      <w:r w:rsidR="00B449D1" w:rsidRPr="00676979">
        <w:rPr>
          <w:rFonts w:asciiTheme="majorHAnsi" w:hAnsiTheme="majorHAnsi"/>
        </w:rPr>
        <w:t>its relationship with</w:t>
      </w:r>
      <w:r w:rsidR="00410D16" w:rsidRPr="00676979">
        <w:rPr>
          <w:rFonts w:asciiTheme="majorHAnsi" w:hAnsiTheme="majorHAnsi"/>
        </w:rPr>
        <w:t xml:space="preserve"> related terms such as the Green Economy, the Sharing Economy or Sustainable Development</w:t>
      </w:r>
      <w:r w:rsidRPr="00676979">
        <w:rPr>
          <w:rFonts w:asciiTheme="majorHAnsi" w:hAnsiTheme="majorHAnsi"/>
        </w:rPr>
        <w:t>.</w:t>
      </w:r>
      <w:r w:rsidR="00410D16" w:rsidRPr="00676979">
        <w:rPr>
          <w:rFonts w:asciiTheme="majorHAnsi" w:hAnsiTheme="majorHAnsi"/>
        </w:rPr>
        <w:t xml:space="preserve"> </w:t>
      </w:r>
      <w:r w:rsidR="00410D16" w:rsidRPr="00676979">
        <w:rPr>
          <w:rFonts w:asciiTheme="majorHAnsi" w:hAnsiTheme="majorHAnsi" w:cs="Times New Roman"/>
        </w:rPr>
        <w:t xml:space="preserve"> Moreover a</w:t>
      </w:r>
      <w:r w:rsidR="00410D16" w:rsidRPr="00676979">
        <w:rPr>
          <w:rFonts w:asciiTheme="majorHAnsi" w:hAnsiTheme="majorHAnsi"/>
        </w:rPr>
        <w:t>mbitious researchers can try to measure and q</w:t>
      </w:r>
      <w:r w:rsidRPr="00676979">
        <w:rPr>
          <w:rFonts w:asciiTheme="majorHAnsi" w:hAnsiTheme="majorHAnsi"/>
        </w:rPr>
        <w:t>ua</w:t>
      </w:r>
      <w:r w:rsidR="009A44FC" w:rsidRPr="00676979">
        <w:rPr>
          <w:rFonts w:asciiTheme="majorHAnsi" w:hAnsiTheme="majorHAnsi"/>
        </w:rPr>
        <w:t>n</w:t>
      </w:r>
      <w:r w:rsidRPr="00676979">
        <w:rPr>
          <w:rFonts w:asciiTheme="majorHAnsi" w:hAnsiTheme="majorHAnsi"/>
        </w:rPr>
        <w:t>tify benefits</w:t>
      </w:r>
      <w:r w:rsidR="00410D16" w:rsidRPr="00676979">
        <w:rPr>
          <w:rFonts w:asciiTheme="majorHAnsi" w:hAnsiTheme="majorHAnsi"/>
        </w:rPr>
        <w:t xml:space="preserve"> from the circular economy but taking into account </w:t>
      </w:r>
      <w:r w:rsidR="00757D4E" w:rsidRPr="00676979">
        <w:rPr>
          <w:rFonts w:asciiTheme="majorHAnsi" w:hAnsiTheme="majorHAnsi"/>
        </w:rPr>
        <w:t>both positive (e.g</w:t>
      </w:r>
      <w:r w:rsidR="00BF4B88" w:rsidRPr="00676979">
        <w:rPr>
          <w:rFonts w:asciiTheme="majorHAnsi" w:hAnsiTheme="majorHAnsi"/>
        </w:rPr>
        <w:t>.</w:t>
      </w:r>
      <w:r w:rsidR="00757D4E" w:rsidRPr="00676979">
        <w:rPr>
          <w:rFonts w:asciiTheme="majorHAnsi" w:hAnsiTheme="majorHAnsi"/>
        </w:rPr>
        <w:t xml:space="preserve"> from increased </w:t>
      </w:r>
      <w:r w:rsidR="00BF4B88" w:rsidRPr="00676979">
        <w:rPr>
          <w:rFonts w:asciiTheme="majorHAnsi" w:hAnsiTheme="majorHAnsi"/>
        </w:rPr>
        <w:t>wellbeing of local populations</w:t>
      </w:r>
      <w:r w:rsidR="003F23A1">
        <w:rPr>
          <w:rFonts w:asciiTheme="majorHAnsi" w:hAnsiTheme="majorHAnsi"/>
        </w:rPr>
        <w:t>)</w:t>
      </w:r>
      <w:r w:rsidR="00BF4B88" w:rsidRPr="00676979">
        <w:rPr>
          <w:rFonts w:asciiTheme="majorHAnsi" w:hAnsiTheme="majorHAnsi"/>
        </w:rPr>
        <w:t xml:space="preserve"> </w:t>
      </w:r>
      <w:r w:rsidR="00757D4E" w:rsidRPr="00676979">
        <w:rPr>
          <w:rFonts w:asciiTheme="majorHAnsi" w:hAnsiTheme="majorHAnsi"/>
        </w:rPr>
        <w:t>and negative (e.g</w:t>
      </w:r>
      <w:r w:rsidR="00BF4B88" w:rsidRPr="00676979">
        <w:rPr>
          <w:rFonts w:asciiTheme="majorHAnsi" w:hAnsiTheme="majorHAnsi"/>
        </w:rPr>
        <w:t>. to individuals who earn their living by collecting and disposing waste</w:t>
      </w:r>
      <w:r w:rsidR="00757D4E" w:rsidRPr="00676979">
        <w:rPr>
          <w:rFonts w:asciiTheme="majorHAnsi" w:hAnsiTheme="majorHAnsi"/>
        </w:rPr>
        <w:t>) social results</w:t>
      </w:r>
      <w:r w:rsidRPr="00676979">
        <w:rPr>
          <w:rFonts w:asciiTheme="majorHAnsi" w:hAnsiTheme="majorHAnsi" w:cs="Times New Roman"/>
        </w:rPr>
        <w:t xml:space="preserve">. </w:t>
      </w:r>
      <w:r w:rsidR="00410D16" w:rsidRPr="00676979">
        <w:rPr>
          <w:rFonts w:asciiTheme="majorHAnsi" w:hAnsiTheme="majorHAnsi"/>
        </w:rPr>
        <w:t xml:space="preserve">Finally, </w:t>
      </w:r>
      <w:r w:rsidR="00410D16" w:rsidRPr="00676979">
        <w:rPr>
          <w:rFonts w:asciiTheme="majorHAnsi" w:hAnsiTheme="majorHAnsi" w:cs="Times New Roman"/>
        </w:rPr>
        <w:t>recognizing that “most current CE research seems characterised by a partial approach which does not truly account for the complexity of all the dimensions involve” (Pompon</w:t>
      </w:r>
      <w:r w:rsidR="00757D4E" w:rsidRPr="00676979">
        <w:rPr>
          <w:rFonts w:asciiTheme="majorHAnsi" w:hAnsiTheme="majorHAnsi" w:cs="Times New Roman"/>
        </w:rPr>
        <w:t>i</w:t>
      </w:r>
      <w:r w:rsidR="00410D16" w:rsidRPr="00676979">
        <w:rPr>
          <w:rFonts w:asciiTheme="majorHAnsi" w:hAnsiTheme="majorHAnsi" w:cs="Times New Roman"/>
        </w:rPr>
        <w:t xml:space="preserve"> </w:t>
      </w:r>
      <w:r w:rsidR="0058441C" w:rsidRPr="00676979">
        <w:rPr>
          <w:rFonts w:asciiTheme="majorHAnsi" w:hAnsiTheme="majorHAnsi" w:cs="Times New Roman"/>
        </w:rPr>
        <w:t>&amp; Moncaster 2017, p.</w:t>
      </w:r>
      <w:r w:rsidR="00410D16" w:rsidRPr="00676979">
        <w:rPr>
          <w:rFonts w:asciiTheme="majorHAnsi" w:hAnsiTheme="majorHAnsi" w:cs="Times New Roman"/>
        </w:rPr>
        <w:t>714) future research can adopt a multi-dimension</w:t>
      </w:r>
      <w:r w:rsidR="003F23A1">
        <w:rPr>
          <w:rFonts w:asciiTheme="majorHAnsi" w:hAnsiTheme="majorHAnsi" w:cs="Times New Roman"/>
        </w:rPr>
        <w:t xml:space="preserve"> and </w:t>
      </w:r>
      <w:r w:rsidR="008318B5">
        <w:rPr>
          <w:rFonts w:asciiTheme="majorHAnsi" w:hAnsiTheme="majorHAnsi" w:cs="Times New Roman"/>
        </w:rPr>
        <w:t xml:space="preserve">likely </w:t>
      </w:r>
      <w:r w:rsidR="003F23A1">
        <w:rPr>
          <w:rFonts w:asciiTheme="majorHAnsi" w:hAnsiTheme="majorHAnsi" w:cs="Times New Roman"/>
        </w:rPr>
        <w:t>multidisciplinary</w:t>
      </w:r>
      <w:r w:rsidR="00410D16" w:rsidRPr="00676979">
        <w:rPr>
          <w:rFonts w:asciiTheme="majorHAnsi" w:hAnsiTheme="majorHAnsi" w:cs="Times New Roman"/>
        </w:rPr>
        <w:t xml:space="preserve"> approach to include economic, environmental and social considerations.</w:t>
      </w:r>
      <w:r w:rsidR="00410D16" w:rsidRPr="00676979">
        <w:rPr>
          <w:rFonts w:asciiTheme="majorHAnsi" w:hAnsiTheme="majorHAnsi" w:cs="Times"/>
          <w:sz w:val="16"/>
          <w:szCs w:val="16"/>
          <w:lang w:val="en-US"/>
        </w:rPr>
        <w:t xml:space="preserve"> </w:t>
      </w:r>
    </w:p>
    <w:p w14:paraId="6A1E2E7F" w14:textId="2B2F600C" w:rsidR="00440D71" w:rsidRPr="00676979" w:rsidRDefault="008318B5" w:rsidP="009A44FC">
      <w:pPr>
        <w:spacing w:line="360" w:lineRule="auto"/>
        <w:jc w:val="both"/>
        <w:rPr>
          <w:rFonts w:asciiTheme="majorHAnsi" w:hAnsiTheme="majorHAnsi" w:cs="Helvetica"/>
          <w:sz w:val="16"/>
          <w:szCs w:val="16"/>
          <w:lang w:val="en-US"/>
        </w:rPr>
      </w:pPr>
      <w:r>
        <w:rPr>
          <w:rFonts w:asciiTheme="majorHAnsi" w:hAnsiTheme="majorHAnsi"/>
        </w:rPr>
        <w:t xml:space="preserve">Companies need to move away from overemphasising </w:t>
      </w:r>
      <w:r w:rsidR="00390A6C" w:rsidRPr="00676979">
        <w:rPr>
          <w:rFonts w:asciiTheme="majorHAnsi" w:hAnsiTheme="majorHAnsi"/>
        </w:rPr>
        <w:t>economistic logic</w:t>
      </w:r>
      <w:r w:rsidR="00E30D09" w:rsidRPr="00676979">
        <w:rPr>
          <w:rFonts w:asciiTheme="majorHAnsi" w:hAnsiTheme="majorHAnsi"/>
        </w:rPr>
        <w:t xml:space="preserve"> with environmental</w:t>
      </w:r>
      <w:r w:rsidR="00DE1879" w:rsidRPr="00676979">
        <w:rPr>
          <w:rFonts w:asciiTheme="majorHAnsi" w:hAnsiTheme="majorHAnsi"/>
        </w:rPr>
        <w:t xml:space="preserve"> modifications</w:t>
      </w:r>
      <w:r w:rsidR="00E30D09" w:rsidRPr="00676979">
        <w:rPr>
          <w:rFonts w:asciiTheme="majorHAnsi" w:hAnsiTheme="majorHAnsi"/>
        </w:rPr>
        <w:t>. Rather, they should strive to find their point of intersection with society and design new business models assuming their responsibility for t</w:t>
      </w:r>
      <w:r w:rsidR="004352A4">
        <w:rPr>
          <w:rFonts w:asciiTheme="majorHAnsi" w:hAnsiTheme="majorHAnsi"/>
        </w:rPr>
        <w:t>heir impact o</w:t>
      </w:r>
      <w:r w:rsidR="00DE1879" w:rsidRPr="00676979">
        <w:rPr>
          <w:rFonts w:asciiTheme="majorHAnsi" w:hAnsiTheme="majorHAnsi"/>
        </w:rPr>
        <w:t xml:space="preserve">n the environment while also considering the social aspects of their business behaviour. Our analysis of OLIO highlights how the social dynamics disrupt current business models and drive transformative change for individuals and the environment. As with OLIO, innovative companies that have been emerging worldwide can offer inspiration to that end. </w:t>
      </w:r>
      <w:r w:rsidR="004352A4">
        <w:rPr>
          <w:rFonts w:asciiTheme="majorHAnsi" w:hAnsiTheme="majorHAnsi"/>
        </w:rPr>
        <w:t xml:space="preserve">For example, there are </w:t>
      </w:r>
      <w:r w:rsidR="00962AA1" w:rsidRPr="00676979">
        <w:rPr>
          <w:rFonts w:asciiTheme="majorHAnsi" w:hAnsiTheme="majorHAnsi"/>
          <w:i/>
        </w:rPr>
        <w:t>entrepreneurs</w:t>
      </w:r>
      <w:r w:rsidR="00962AA1" w:rsidRPr="00676979">
        <w:rPr>
          <w:rFonts w:asciiTheme="majorHAnsi" w:hAnsiTheme="majorHAnsi"/>
        </w:rPr>
        <w:t xml:space="preserve"> </w:t>
      </w:r>
      <w:r w:rsidR="004352A4">
        <w:rPr>
          <w:rFonts w:asciiTheme="majorHAnsi" w:hAnsiTheme="majorHAnsi"/>
        </w:rPr>
        <w:t>working on s</w:t>
      </w:r>
      <w:r w:rsidR="00962AA1" w:rsidRPr="00676979">
        <w:rPr>
          <w:rFonts w:asciiTheme="majorHAnsi" w:hAnsiTheme="majorHAnsi"/>
        </w:rPr>
        <w:t>ocial enterprise</w:t>
      </w:r>
      <w:r w:rsidR="004352A4">
        <w:rPr>
          <w:rFonts w:asciiTheme="majorHAnsi" w:hAnsiTheme="majorHAnsi"/>
        </w:rPr>
        <w:t>s</w:t>
      </w:r>
      <w:r w:rsidR="00962AA1" w:rsidRPr="00676979">
        <w:rPr>
          <w:rFonts w:asciiTheme="majorHAnsi" w:hAnsiTheme="majorHAnsi"/>
        </w:rPr>
        <w:t xml:space="preserve"> </w:t>
      </w:r>
      <w:r w:rsidR="004352A4">
        <w:rPr>
          <w:rFonts w:asciiTheme="majorHAnsi" w:hAnsiTheme="majorHAnsi"/>
        </w:rPr>
        <w:t>that upcycle furniture while supporting and training</w:t>
      </w:r>
      <w:r w:rsidR="009A44FC" w:rsidRPr="00676979">
        <w:rPr>
          <w:rFonts w:asciiTheme="majorHAnsi" w:hAnsiTheme="majorHAnsi"/>
        </w:rPr>
        <w:t xml:space="preserve"> disadvantage</w:t>
      </w:r>
      <w:r w:rsidR="004352A4">
        <w:rPr>
          <w:rFonts w:asciiTheme="majorHAnsi" w:hAnsiTheme="majorHAnsi"/>
        </w:rPr>
        <w:t>d</w:t>
      </w:r>
      <w:r w:rsidR="009A44FC" w:rsidRPr="00676979">
        <w:rPr>
          <w:rFonts w:asciiTheme="majorHAnsi" w:hAnsiTheme="majorHAnsi"/>
        </w:rPr>
        <w:t xml:space="preserve"> young adults (</w:t>
      </w:r>
      <w:r w:rsidR="004352A4">
        <w:rPr>
          <w:rFonts w:asciiTheme="majorHAnsi" w:hAnsiTheme="majorHAnsi"/>
        </w:rPr>
        <w:t xml:space="preserve">see </w:t>
      </w:r>
      <w:hyperlink r:id="rId9" w:history="1">
        <w:r w:rsidR="004352A4" w:rsidRPr="00105A6D">
          <w:rPr>
            <w:rStyle w:val="Hyperlink"/>
            <w:rFonts w:asciiTheme="majorHAnsi" w:hAnsiTheme="majorHAnsi" w:cs="Times New Roman"/>
          </w:rPr>
          <w:t>http://jayand.co</w:t>
        </w:r>
      </w:hyperlink>
      <w:r w:rsidR="004352A4">
        <w:rPr>
          <w:rStyle w:val="Hyperlink"/>
          <w:rFonts w:asciiTheme="majorHAnsi" w:hAnsiTheme="majorHAnsi" w:cs="Times New Roman"/>
          <w:color w:val="auto"/>
        </w:rPr>
        <w:t xml:space="preserve">) </w:t>
      </w:r>
      <w:r w:rsidR="004352A4" w:rsidRPr="004352A4">
        <w:rPr>
          <w:rStyle w:val="Hyperlink"/>
          <w:rFonts w:asciiTheme="majorHAnsi" w:hAnsiTheme="majorHAnsi" w:cs="Times New Roman"/>
          <w:color w:val="auto"/>
          <w:u w:val="none"/>
        </w:rPr>
        <w:t>;</w:t>
      </w:r>
      <w:r w:rsidR="009A44FC" w:rsidRPr="004352A4">
        <w:rPr>
          <w:rFonts w:asciiTheme="majorHAnsi" w:hAnsiTheme="majorHAnsi"/>
        </w:rPr>
        <w:t xml:space="preserve"> </w:t>
      </w:r>
      <w:r w:rsidR="009A44FC" w:rsidRPr="00676979">
        <w:rPr>
          <w:rFonts w:asciiTheme="majorHAnsi" w:hAnsiTheme="majorHAnsi"/>
        </w:rPr>
        <w:t>new cloth</w:t>
      </w:r>
      <w:r w:rsidR="004352A4">
        <w:rPr>
          <w:rFonts w:asciiTheme="majorHAnsi" w:hAnsiTheme="majorHAnsi"/>
        </w:rPr>
        <w:t>es</w:t>
      </w:r>
      <w:r w:rsidR="009A44FC" w:rsidRPr="00676979">
        <w:rPr>
          <w:rFonts w:asciiTheme="majorHAnsi" w:hAnsiTheme="majorHAnsi"/>
        </w:rPr>
        <w:t>-sharing initiative</w:t>
      </w:r>
      <w:r w:rsidR="004352A4">
        <w:rPr>
          <w:rFonts w:asciiTheme="majorHAnsi" w:hAnsiTheme="majorHAnsi"/>
        </w:rPr>
        <w:t>s</w:t>
      </w:r>
      <w:r w:rsidR="009A44FC" w:rsidRPr="00676979">
        <w:rPr>
          <w:rFonts w:asciiTheme="majorHAnsi" w:hAnsiTheme="majorHAnsi"/>
        </w:rPr>
        <w:t xml:space="preserve"> (</w:t>
      </w:r>
      <w:r w:rsidR="004352A4">
        <w:rPr>
          <w:rFonts w:asciiTheme="majorHAnsi" w:hAnsiTheme="majorHAnsi"/>
        </w:rPr>
        <w:t xml:space="preserve">see </w:t>
      </w:r>
      <w:hyperlink r:id="rId10" w:history="1">
        <w:r w:rsidR="009A44FC" w:rsidRPr="00676979">
          <w:rPr>
            <w:rStyle w:val="Hyperlink"/>
            <w:rFonts w:asciiTheme="majorHAnsi" w:hAnsiTheme="majorHAnsi"/>
            <w:color w:val="auto"/>
          </w:rPr>
          <w:t>https://rentez-vous.com)</w:t>
        </w:r>
      </w:hyperlink>
      <w:r w:rsidR="009A44FC" w:rsidRPr="00676979">
        <w:rPr>
          <w:rFonts w:asciiTheme="majorHAnsi" w:hAnsiTheme="majorHAnsi"/>
        </w:rPr>
        <w:t xml:space="preserve"> that aim to minimize waste from clothes by connecting member with similar fashion preferences. </w:t>
      </w:r>
      <w:r w:rsidR="00FD0879" w:rsidRPr="00676979">
        <w:rPr>
          <w:rFonts w:asciiTheme="majorHAnsi" w:hAnsiTheme="majorHAnsi"/>
          <w:i/>
        </w:rPr>
        <w:t>Established companies</w:t>
      </w:r>
      <w:r w:rsidR="00FD0879" w:rsidRPr="00676979">
        <w:rPr>
          <w:rFonts w:asciiTheme="majorHAnsi" w:hAnsiTheme="majorHAnsi"/>
        </w:rPr>
        <w:t xml:space="preserve"> can start rethinking their sustainability efforts in a multidimensional approach and not in terms of only economic or environmental efforts.</w:t>
      </w:r>
      <w:r w:rsidR="007E2EC4" w:rsidRPr="00676979">
        <w:rPr>
          <w:rFonts w:asciiTheme="majorHAnsi" w:hAnsiTheme="majorHAnsi"/>
        </w:rPr>
        <w:t xml:space="preserve"> La</w:t>
      </w:r>
      <w:r w:rsidR="00FD0879" w:rsidRPr="00676979">
        <w:rPr>
          <w:rFonts w:asciiTheme="majorHAnsi" w:hAnsiTheme="majorHAnsi"/>
        </w:rPr>
        <w:t>cy and Rutqvis</w:t>
      </w:r>
      <w:r w:rsidR="0058441C" w:rsidRPr="00676979">
        <w:rPr>
          <w:rFonts w:asciiTheme="majorHAnsi" w:hAnsiTheme="majorHAnsi"/>
        </w:rPr>
        <w:t xml:space="preserve">t (2015, </w:t>
      </w:r>
      <w:r w:rsidR="003075F6" w:rsidRPr="00676979">
        <w:rPr>
          <w:rFonts w:asciiTheme="majorHAnsi" w:hAnsiTheme="majorHAnsi"/>
        </w:rPr>
        <w:t>p.58) offer an</w:t>
      </w:r>
      <w:r w:rsidR="00FD0879" w:rsidRPr="00676979">
        <w:rPr>
          <w:rFonts w:asciiTheme="majorHAnsi" w:hAnsiTheme="majorHAnsi"/>
        </w:rPr>
        <w:t xml:space="preserve"> example of such a narrow approach by describing a US company’s strategy to divert 150 tons of daily food waste which was </w:t>
      </w:r>
      <w:r w:rsidR="00FD0879" w:rsidRPr="00676979">
        <w:rPr>
          <w:rFonts w:asciiTheme="majorHAnsi" w:hAnsiTheme="majorHAnsi" w:cs="Helvetica"/>
          <w:lang w:val="en-US"/>
        </w:rPr>
        <w:t>“</w:t>
      </w:r>
      <w:r w:rsidR="00FD0879" w:rsidRPr="00676979">
        <w:rPr>
          <w:rFonts w:asciiTheme="majorHAnsi" w:hAnsiTheme="majorHAnsi" w:cs="Times"/>
          <w:lang w:val="en-US"/>
        </w:rPr>
        <w:t>a major cost in terms of lost revenue and disposal fees</w:t>
      </w:r>
      <w:r w:rsidR="00FD0879" w:rsidRPr="00676979">
        <w:rPr>
          <w:rFonts w:asciiTheme="majorHAnsi" w:hAnsiTheme="majorHAnsi" w:cs="Helvetica"/>
          <w:lang w:val="en-US"/>
        </w:rPr>
        <w:t xml:space="preserve">” </w:t>
      </w:r>
      <w:r w:rsidR="00FD0879" w:rsidRPr="00676979">
        <w:rPr>
          <w:rFonts w:asciiTheme="majorHAnsi" w:hAnsiTheme="majorHAnsi" w:cs="Times"/>
          <w:lang w:val="en-US"/>
        </w:rPr>
        <w:t xml:space="preserve">into </w:t>
      </w:r>
      <w:r w:rsidR="00FD0879" w:rsidRPr="00676979">
        <w:rPr>
          <w:rFonts w:asciiTheme="majorHAnsi" w:hAnsiTheme="majorHAnsi" w:cs="Helvetica"/>
          <w:lang w:val="en-US"/>
        </w:rPr>
        <w:t>“</w:t>
      </w:r>
      <w:r w:rsidR="00FD0879" w:rsidRPr="00676979">
        <w:rPr>
          <w:rFonts w:asciiTheme="majorHAnsi" w:hAnsiTheme="majorHAnsi" w:cs="Times"/>
          <w:lang w:val="en-US"/>
        </w:rPr>
        <w:t xml:space="preserve">inexpensive and clean energy that powers a 49- acre </w:t>
      </w:r>
      <w:r w:rsidR="00FD0879" w:rsidRPr="00676979">
        <w:rPr>
          <w:rFonts w:asciiTheme="majorHAnsi" w:hAnsiTheme="majorHAnsi" w:cs="Times"/>
          <w:lang w:val="en-US"/>
        </w:rPr>
        <w:lastRenderedPageBreak/>
        <w:t>campus housing of</w:t>
      </w:r>
      <w:r w:rsidR="00FD0879" w:rsidRPr="00676979">
        <w:rPr>
          <w:rFonts w:asciiTheme="majorHAnsi" w:hAnsiTheme="majorHAnsi" w:cs="Helvetica"/>
          <w:lang w:val="en-US"/>
        </w:rPr>
        <w:t>fi</w:t>
      </w:r>
      <w:r w:rsidR="00FD0879" w:rsidRPr="00676979">
        <w:rPr>
          <w:rFonts w:asciiTheme="majorHAnsi" w:hAnsiTheme="majorHAnsi" w:cs="Times"/>
          <w:lang w:val="en-US"/>
        </w:rPr>
        <w:t>ces</w:t>
      </w:r>
      <w:r w:rsidR="004352A4">
        <w:rPr>
          <w:rFonts w:asciiTheme="majorHAnsi" w:hAnsiTheme="majorHAnsi" w:cs="Helvetica"/>
          <w:lang w:val="en-US"/>
        </w:rPr>
        <w:t>”. The company in</w:t>
      </w:r>
      <w:r w:rsidR="00FD0879" w:rsidRPr="00676979">
        <w:rPr>
          <w:rFonts w:asciiTheme="majorHAnsi" w:hAnsiTheme="majorHAnsi" w:cs="Helvetica"/>
          <w:lang w:val="en-US"/>
        </w:rPr>
        <w:t xml:space="preserve"> </w:t>
      </w:r>
      <w:r w:rsidR="007E2EC4" w:rsidRPr="00676979">
        <w:rPr>
          <w:rFonts w:asciiTheme="majorHAnsi" w:hAnsiTheme="majorHAnsi" w:cs="Helvetica"/>
          <w:lang w:val="en-US"/>
        </w:rPr>
        <w:t>que</w:t>
      </w:r>
      <w:r w:rsidR="004352A4">
        <w:rPr>
          <w:rFonts w:asciiTheme="majorHAnsi" w:hAnsiTheme="majorHAnsi" w:cs="Helvetica"/>
          <w:lang w:val="en-US"/>
        </w:rPr>
        <w:t>stion considered this action a great success</w:t>
      </w:r>
      <w:r w:rsidR="007E2EC4" w:rsidRPr="00676979">
        <w:rPr>
          <w:rFonts w:asciiTheme="majorHAnsi" w:hAnsiTheme="majorHAnsi" w:cs="Helvetica"/>
          <w:lang w:val="en-US"/>
        </w:rPr>
        <w:t xml:space="preserve">, but a more holistic attitude of the CE </w:t>
      </w:r>
      <w:r w:rsidR="004352A4">
        <w:rPr>
          <w:rFonts w:asciiTheme="majorHAnsi" w:hAnsiTheme="majorHAnsi" w:cs="Helvetica"/>
          <w:lang w:val="en-US"/>
        </w:rPr>
        <w:t xml:space="preserve">might consider </w:t>
      </w:r>
      <w:r w:rsidR="007E2EC4" w:rsidRPr="00676979">
        <w:rPr>
          <w:rFonts w:asciiTheme="majorHAnsi" w:hAnsiTheme="majorHAnsi" w:cs="Helvetica"/>
          <w:lang w:val="en-US"/>
        </w:rPr>
        <w:t>diver</w:t>
      </w:r>
      <w:r w:rsidR="004352A4">
        <w:rPr>
          <w:rFonts w:asciiTheme="majorHAnsi" w:hAnsiTheme="majorHAnsi" w:cs="Helvetica"/>
          <w:lang w:val="en-US"/>
        </w:rPr>
        <w:t>ting some of the food-waste towards communities</w:t>
      </w:r>
      <w:r w:rsidR="007E2EC4" w:rsidRPr="00676979">
        <w:rPr>
          <w:rFonts w:asciiTheme="majorHAnsi" w:hAnsiTheme="majorHAnsi" w:cs="Helvetica"/>
          <w:lang w:val="en-US"/>
        </w:rPr>
        <w:t xml:space="preserve"> in need, rather than just turning it into very expensive fuel to power buildings. Finally, </w:t>
      </w:r>
      <w:r w:rsidR="007E2EC4" w:rsidRPr="00676979">
        <w:rPr>
          <w:rFonts w:asciiTheme="majorHAnsi" w:hAnsiTheme="majorHAnsi"/>
          <w:i/>
        </w:rPr>
        <w:t>p</w:t>
      </w:r>
      <w:r w:rsidR="009A44FC" w:rsidRPr="00676979">
        <w:rPr>
          <w:rFonts w:asciiTheme="majorHAnsi" w:hAnsiTheme="majorHAnsi"/>
          <w:i/>
        </w:rPr>
        <w:t>olicy makers</w:t>
      </w:r>
      <w:r w:rsidR="009A44FC" w:rsidRPr="00676979">
        <w:rPr>
          <w:rFonts w:asciiTheme="majorHAnsi" w:hAnsiTheme="majorHAnsi"/>
        </w:rPr>
        <w:t xml:space="preserve"> and </w:t>
      </w:r>
      <w:r w:rsidR="009A44FC" w:rsidRPr="004352A4">
        <w:rPr>
          <w:rFonts w:asciiTheme="majorHAnsi" w:hAnsiTheme="majorHAnsi"/>
          <w:i/>
        </w:rPr>
        <w:t>c</w:t>
      </w:r>
      <w:r w:rsidR="004352A4" w:rsidRPr="004352A4">
        <w:rPr>
          <w:rFonts w:asciiTheme="majorHAnsi" w:hAnsiTheme="majorHAnsi"/>
          <w:i/>
        </w:rPr>
        <w:t>ommunity leaders</w:t>
      </w:r>
      <w:r w:rsidR="004352A4">
        <w:rPr>
          <w:rFonts w:asciiTheme="majorHAnsi" w:hAnsiTheme="majorHAnsi"/>
        </w:rPr>
        <w:t xml:space="preserve"> could emulate the</w:t>
      </w:r>
      <w:r w:rsidR="009A44FC" w:rsidRPr="00676979">
        <w:rPr>
          <w:rFonts w:asciiTheme="majorHAnsi" w:hAnsiTheme="majorHAnsi"/>
        </w:rPr>
        <w:t xml:space="preserve"> emergence of community gardens or toy and other </w:t>
      </w:r>
      <w:r w:rsidR="00A06B3C">
        <w:rPr>
          <w:rFonts w:asciiTheme="majorHAnsi" w:hAnsiTheme="majorHAnsi"/>
        </w:rPr>
        <w:t>‘</w:t>
      </w:r>
      <w:r w:rsidR="009A44FC" w:rsidRPr="00676979">
        <w:rPr>
          <w:rFonts w:asciiTheme="majorHAnsi" w:hAnsiTheme="majorHAnsi"/>
        </w:rPr>
        <w:t>libraries</w:t>
      </w:r>
      <w:r w:rsidR="00A06B3C">
        <w:rPr>
          <w:rFonts w:asciiTheme="majorHAnsi" w:hAnsiTheme="majorHAnsi"/>
        </w:rPr>
        <w:t xml:space="preserve"> of things’</w:t>
      </w:r>
      <w:r w:rsidR="009A44FC" w:rsidRPr="00676979">
        <w:rPr>
          <w:rFonts w:asciiTheme="majorHAnsi" w:hAnsiTheme="majorHAnsi"/>
        </w:rPr>
        <w:t xml:space="preserve"> worldwide</w:t>
      </w:r>
      <w:r w:rsidR="00A06B3C">
        <w:rPr>
          <w:rFonts w:asciiTheme="majorHAnsi" w:hAnsiTheme="majorHAnsi"/>
        </w:rPr>
        <w:t>, and consider how they might</w:t>
      </w:r>
      <w:r w:rsidR="009A44FC" w:rsidRPr="00676979">
        <w:rPr>
          <w:rFonts w:asciiTheme="majorHAnsi" w:hAnsiTheme="majorHAnsi"/>
        </w:rPr>
        <w:t xml:space="preserve"> support such initiatives by offering incentives a</w:t>
      </w:r>
      <w:r w:rsidR="00B449D1" w:rsidRPr="00676979">
        <w:rPr>
          <w:rFonts w:asciiTheme="majorHAnsi" w:hAnsiTheme="majorHAnsi"/>
        </w:rPr>
        <w:t>nd increasing awareness to integrate top-down and bottom-up approaches.</w:t>
      </w:r>
    </w:p>
    <w:p w14:paraId="0ABB5BA9" w14:textId="77777777" w:rsidR="003644B1" w:rsidRDefault="003644B1" w:rsidP="003644B1">
      <w:pPr>
        <w:spacing w:line="360" w:lineRule="auto"/>
        <w:jc w:val="both"/>
        <w:rPr>
          <w:rFonts w:asciiTheme="majorHAnsi" w:hAnsiTheme="majorHAnsi" w:cs="Times New Roman"/>
          <w:b/>
        </w:rPr>
      </w:pPr>
    </w:p>
    <w:p w14:paraId="1C2BD919" w14:textId="77777777" w:rsidR="00F940A0" w:rsidRDefault="00F940A0" w:rsidP="003644B1">
      <w:pPr>
        <w:spacing w:line="360" w:lineRule="auto"/>
        <w:jc w:val="both"/>
        <w:rPr>
          <w:rFonts w:asciiTheme="majorHAnsi" w:hAnsiTheme="majorHAnsi" w:cs="Times New Roman"/>
          <w:b/>
        </w:rPr>
      </w:pPr>
    </w:p>
    <w:p w14:paraId="489B28BD" w14:textId="77777777" w:rsidR="00F940A0" w:rsidRPr="00757D4E" w:rsidRDefault="00F940A0" w:rsidP="003644B1">
      <w:pPr>
        <w:spacing w:line="360" w:lineRule="auto"/>
        <w:jc w:val="both"/>
        <w:rPr>
          <w:rFonts w:asciiTheme="majorHAnsi" w:hAnsiTheme="majorHAnsi" w:cs="Times New Roman"/>
          <w:b/>
        </w:rPr>
      </w:pPr>
    </w:p>
    <w:p w14:paraId="251C998C" w14:textId="77777777" w:rsidR="00FA1C34" w:rsidRPr="00757D4E" w:rsidRDefault="00FA1C34" w:rsidP="00FA1C34">
      <w:pPr>
        <w:spacing w:line="360" w:lineRule="auto"/>
        <w:jc w:val="both"/>
        <w:rPr>
          <w:rFonts w:asciiTheme="majorHAnsi" w:hAnsiTheme="majorHAnsi"/>
        </w:rPr>
      </w:pPr>
      <w:r w:rsidRPr="00757D4E">
        <w:rPr>
          <w:rFonts w:asciiTheme="majorHAnsi" w:hAnsiTheme="majorHAnsi"/>
          <w:b/>
        </w:rPr>
        <w:t>References</w:t>
      </w:r>
    </w:p>
    <w:p w14:paraId="553B4402" w14:textId="4E498570" w:rsidR="00FA1C34" w:rsidRPr="00757D4E" w:rsidRDefault="00FA1C34" w:rsidP="00FA1C34">
      <w:pPr>
        <w:rPr>
          <w:rFonts w:asciiTheme="majorHAnsi" w:hAnsiTheme="majorHAnsi"/>
        </w:rPr>
      </w:pPr>
      <w:r w:rsidRPr="00757D4E">
        <w:rPr>
          <w:rFonts w:asciiTheme="majorHAnsi" w:hAnsiTheme="majorHAnsi"/>
        </w:rPr>
        <w:t>Bahers, J.B (2017)</w:t>
      </w:r>
      <w:r w:rsidR="00625F3F">
        <w:rPr>
          <w:rFonts w:asciiTheme="majorHAnsi" w:hAnsiTheme="majorHAnsi"/>
        </w:rPr>
        <w:t>.</w:t>
      </w:r>
      <w:r w:rsidRPr="00757D4E">
        <w:rPr>
          <w:rFonts w:asciiTheme="majorHAnsi" w:hAnsiTheme="majorHAnsi"/>
        </w:rPr>
        <w:t xml:space="preserve"> Towards a circular economy ….. of proximity? Different Interpretations of proximity’s typology – Jean- Baptiste Bahers. Opening the bin Conference, Lund University, Sweden, 27</w:t>
      </w:r>
      <w:r w:rsidRPr="00757D4E">
        <w:rPr>
          <w:rFonts w:asciiTheme="majorHAnsi" w:hAnsiTheme="majorHAnsi"/>
          <w:vertAlign w:val="superscript"/>
        </w:rPr>
        <w:t>th</w:t>
      </w:r>
      <w:r w:rsidRPr="00757D4E">
        <w:rPr>
          <w:rFonts w:asciiTheme="majorHAnsi" w:hAnsiTheme="majorHAnsi"/>
        </w:rPr>
        <w:t>-29</w:t>
      </w:r>
      <w:r w:rsidRPr="00757D4E">
        <w:rPr>
          <w:rFonts w:asciiTheme="majorHAnsi" w:hAnsiTheme="majorHAnsi"/>
          <w:vertAlign w:val="superscript"/>
        </w:rPr>
        <w:t>th</w:t>
      </w:r>
      <w:r w:rsidRPr="00757D4E">
        <w:rPr>
          <w:rFonts w:asciiTheme="majorHAnsi" w:hAnsiTheme="majorHAnsi"/>
        </w:rPr>
        <w:t xml:space="preserve"> April.</w:t>
      </w:r>
    </w:p>
    <w:p w14:paraId="5DACEAC0" w14:textId="494F0054" w:rsidR="00FA1C34" w:rsidRPr="00757D4E" w:rsidRDefault="00FA1C34" w:rsidP="00FA1C34">
      <w:pPr>
        <w:rPr>
          <w:rFonts w:asciiTheme="majorHAnsi" w:hAnsiTheme="majorHAnsi"/>
        </w:rPr>
      </w:pPr>
      <w:r w:rsidRPr="00757D4E">
        <w:rPr>
          <w:rFonts w:asciiTheme="majorHAnsi" w:hAnsiTheme="majorHAnsi"/>
        </w:rPr>
        <w:t>Bardhi, F., Eckhardt, G</w:t>
      </w:r>
      <w:r w:rsidR="00625F3F">
        <w:rPr>
          <w:rFonts w:asciiTheme="majorHAnsi" w:hAnsiTheme="majorHAnsi"/>
        </w:rPr>
        <w:t xml:space="preserve">. M., </w:t>
      </w:r>
      <w:r w:rsidR="00273B10">
        <w:rPr>
          <w:rFonts w:asciiTheme="majorHAnsi" w:hAnsiTheme="majorHAnsi"/>
        </w:rPr>
        <w:t>&amp;</w:t>
      </w:r>
      <w:r w:rsidR="00625F3F">
        <w:rPr>
          <w:rFonts w:asciiTheme="majorHAnsi" w:hAnsiTheme="majorHAnsi"/>
        </w:rPr>
        <w:t>Arnould, E. J. (2012).</w:t>
      </w:r>
      <w:r w:rsidRPr="00757D4E">
        <w:rPr>
          <w:rFonts w:asciiTheme="majorHAnsi" w:hAnsiTheme="majorHAnsi"/>
        </w:rPr>
        <w:t xml:space="preserve"> Liquid relationships to possessions, </w:t>
      </w:r>
      <w:r w:rsidRPr="00625F3F">
        <w:rPr>
          <w:rFonts w:asciiTheme="majorHAnsi" w:hAnsiTheme="majorHAnsi"/>
          <w:i/>
        </w:rPr>
        <w:t xml:space="preserve">Journal of Consumer Research, </w:t>
      </w:r>
      <w:r w:rsidRPr="0064241A">
        <w:rPr>
          <w:rFonts w:asciiTheme="majorHAnsi" w:hAnsiTheme="majorHAnsi"/>
          <w:i/>
        </w:rPr>
        <w:t>39</w:t>
      </w:r>
      <w:r w:rsidRPr="0064241A">
        <w:rPr>
          <w:rFonts w:asciiTheme="majorHAnsi" w:hAnsiTheme="majorHAnsi"/>
        </w:rPr>
        <w:t>(3),</w:t>
      </w:r>
      <w:r w:rsidRPr="00757D4E">
        <w:rPr>
          <w:rFonts w:asciiTheme="majorHAnsi" w:hAnsiTheme="majorHAnsi"/>
        </w:rPr>
        <w:t xml:space="preserve"> 510 – 529.</w:t>
      </w:r>
    </w:p>
    <w:p w14:paraId="4DB6A26A" w14:textId="48F0EFBC" w:rsidR="00FA1C34" w:rsidRPr="00757D4E" w:rsidRDefault="00FA1C34" w:rsidP="00FA1C34">
      <w:pPr>
        <w:rPr>
          <w:rFonts w:asciiTheme="majorHAnsi" w:hAnsiTheme="majorHAnsi"/>
        </w:rPr>
      </w:pPr>
      <w:r w:rsidRPr="00757D4E">
        <w:rPr>
          <w:rFonts w:asciiTheme="majorHAnsi" w:hAnsiTheme="majorHAnsi"/>
        </w:rPr>
        <w:t>Belk, R. (2009)</w:t>
      </w:r>
      <w:r w:rsidR="00625F3F">
        <w:rPr>
          <w:rFonts w:asciiTheme="majorHAnsi" w:hAnsiTheme="majorHAnsi"/>
        </w:rPr>
        <w:t>.</w:t>
      </w:r>
      <w:r w:rsidRPr="00757D4E">
        <w:rPr>
          <w:rFonts w:asciiTheme="majorHAnsi" w:hAnsiTheme="majorHAnsi"/>
        </w:rPr>
        <w:t xml:space="preserve"> Sharing, </w:t>
      </w:r>
      <w:r w:rsidRPr="00625F3F">
        <w:rPr>
          <w:rFonts w:asciiTheme="majorHAnsi" w:hAnsiTheme="majorHAnsi"/>
          <w:i/>
        </w:rPr>
        <w:t xml:space="preserve">Journal of Consumer Research, 36, </w:t>
      </w:r>
      <w:r w:rsidR="00625F3F">
        <w:rPr>
          <w:rFonts w:asciiTheme="majorHAnsi" w:hAnsiTheme="majorHAnsi"/>
        </w:rPr>
        <w:t>719-</w:t>
      </w:r>
      <w:r w:rsidRPr="00757D4E">
        <w:rPr>
          <w:rFonts w:asciiTheme="majorHAnsi" w:hAnsiTheme="majorHAnsi"/>
        </w:rPr>
        <w:t>734.</w:t>
      </w:r>
    </w:p>
    <w:p w14:paraId="72818E1A" w14:textId="5CECE720" w:rsidR="00FA1C34" w:rsidRPr="00757D4E" w:rsidRDefault="00FA1C34" w:rsidP="00FA1C34">
      <w:pPr>
        <w:rPr>
          <w:rFonts w:asciiTheme="majorHAnsi" w:hAnsiTheme="majorHAnsi"/>
        </w:rPr>
      </w:pPr>
      <w:r w:rsidRPr="00757D4E">
        <w:rPr>
          <w:rFonts w:asciiTheme="majorHAnsi" w:hAnsiTheme="majorHAnsi"/>
        </w:rPr>
        <w:t xml:space="preserve">Bekin, C., Carrigan, M. </w:t>
      </w:r>
      <w:r w:rsidR="00273B10">
        <w:rPr>
          <w:rFonts w:asciiTheme="majorHAnsi" w:hAnsiTheme="majorHAnsi"/>
        </w:rPr>
        <w:t>&amp;</w:t>
      </w:r>
      <w:r w:rsidRPr="00757D4E">
        <w:rPr>
          <w:rFonts w:asciiTheme="majorHAnsi" w:hAnsiTheme="majorHAnsi"/>
        </w:rPr>
        <w:t xml:space="preserve"> Szmigin, I. (2007)</w:t>
      </w:r>
      <w:r w:rsidR="00625F3F">
        <w:rPr>
          <w:rFonts w:asciiTheme="majorHAnsi" w:hAnsiTheme="majorHAnsi"/>
        </w:rPr>
        <w:t>.</w:t>
      </w:r>
      <w:r w:rsidRPr="00757D4E">
        <w:rPr>
          <w:rFonts w:asciiTheme="majorHAnsi" w:hAnsiTheme="majorHAnsi"/>
        </w:rPr>
        <w:t xml:space="preserve"> Caring for the community: an exploratory comparison of waste reduction behaviour by British and Brazilian consumers, </w:t>
      </w:r>
      <w:r w:rsidRPr="00625F3F">
        <w:rPr>
          <w:rFonts w:asciiTheme="majorHAnsi" w:hAnsiTheme="majorHAnsi"/>
          <w:i/>
        </w:rPr>
        <w:t>International Journal of Sociology and Social Policy 27</w:t>
      </w:r>
      <w:r w:rsidRPr="0064241A">
        <w:rPr>
          <w:rFonts w:asciiTheme="majorHAnsi" w:hAnsiTheme="majorHAnsi"/>
        </w:rPr>
        <w:t>(5/6)</w:t>
      </w:r>
      <w:r w:rsidR="00625F3F" w:rsidRPr="0064241A">
        <w:rPr>
          <w:rFonts w:asciiTheme="majorHAnsi" w:hAnsiTheme="majorHAnsi"/>
        </w:rPr>
        <w:t xml:space="preserve">, </w:t>
      </w:r>
      <w:r w:rsidR="00625F3F">
        <w:rPr>
          <w:rFonts w:asciiTheme="majorHAnsi" w:hAnsiTheme="majorHAnsi"/>
        </w:rPr>
        <w:t>221-</w:t>
      </w:r>
      <w:r w:rsidRPr="00757D4E">
        <w:rPr>
          <w:rFonts w:asciiTheme="majorHAnsi" w:hAnsiTheme="majorHAnsi"/>
        </w:rPr>
        <w:t>233</w:t>
      </w:r>
    </w:p>
    <w:p w14:paraId="6F35743A" w14:textId="30977FBE" w:rsidR="00FA1C34" w:rsidRPr="00757D4E" w:rsidRDefault="00273B10" w:rsidP="00FA1C34">
      <w:pPr>
        <w:rPr>
          <w:rFonts w:asciiTheme="majorHAnsi" w:hAnsiTheme="majorHAnsi"/>
        </w:rPr>
      </w:pPr>
      <w:r>
        <w:rPr>
          <w:rFonts w:asciiTheme="majorHAnsi" w:hAnsiTheme="majorHAnsi"/>
        </w:rPr>
        <w:t>Caraher, M. &amp;</w:t>
      </w:r>
      <w:r w:rsidR="00FA1C34" w:rsidRPr="00757D4E">
        <w:rPr>
          <w:rFonts w:asciiTheme="majorHAnsi" w:hAnsiTheme="majorHAnsi"/>
        </w:rPr>
        <w:t xml:space="preserve"> Furey, S. (2017)</w:t>
      </w:r>
      <w:r w:rsidR="00625F3F">
        <w:rPr>
          <w:rFonts w:asciiTheme="majorHAnsi" w:hAnsiTheme="majorHAnsi"/>
        </w:rPr>
        <w:t>.</w:t>
      </w:r>
      <w:r w:rsidR="00FA1C34" w:rsidRPr="00757D4E">
        <w:rPr>
          <w:rFonts w:asciiTheme="majorHAnsi" w:hAnsiTheme="majorHAnsi"/>
        </w:rPr>
        <w:t xml:space="preserve"> Is it appropriate to use surplus food to feed people in hunger? Short-term Band-Aid to more deep rooted problems of poverty, 26 January. Food Research Collaboration Policy Brief. </w:t>
      </w:r>
      <w:r w:rsidR="00131611">
        <w:rPr>
          <w:rFonts w:asciiTheme="majorHAnsi" w:hAnsiTheme="majorHAnsi"/>
        </w:rPr>
        <w:t>Retreived from</w:t>
      </w:r>
      <w:r w:rsidR="00FA1C34" w:rsidRPr="00757D4E">
        <w:rPr>
          <w:rFonts w:asciiTheme="majorHAnsi" w:hAnsiTheme="majorHAnsi"/>
        </w:rPr>
        <w:t xml:space="preserve"> http://foodresearch.org.uk/wp-content/uploads/2017/01/Final-Using-food-surplus-hunger-FRC-briefing-paper-24-01-17.pdf</w:t>
      </w:r>
    </w:p>
    <w:p w14:paraId="70B8CDC7" w14:textId="63D89779" w:rsidR="00FA1C34" w:rsidRPr="00757D4E" w:rsidRDefault="00FA1C34" w:rsidP="00FA1C34">
      <w:pPr>
        <w:rPr>
          <w:rFonts w:asciiTheme="majorHAnsi" w:hAnsiTheme="majorHAnsi"/>
        </w:rPr>
      </w:pPr>
      <w:r w:rsidRPr="00757D4E">
        <w:rPr>
          <w:rFonts w:asciiTheme="majorHAnsi" w:hAnsiTheme="majorHAnsi"/>
        </w:rPr>
        <w:t>Carrigan, M. (2017)</w:t>
      </w:r>
      <w:r w:rsidR="00625F3F">
        <w:rPr>
          <w:rFonts w:asciiTheme="majorHAnsi" w:hAnsiTheme="majorHAnsi"/>
        </w:rPr>
        <w:t>.</w:t>
      </w:r>
      <w:r w:rsidRPr="00757D4E">
        <w:rPr>
          <w:rFonts w:asciiTheme="majorHAnsi" w:hAnsiTheme="majorHAnsi"/>
        </w:rPr>
        <w:t xml:space="preserve"> Revisiting ‘The Myth of the Ethical Consumer’: why are we still not ethical shoppers? </w:t>
      </w:r>
      <w:r w:rsidRPr="00625F3F">
        <w:rPr>
          <w:rFonts w:asciiTheme="majorHAnsi" w:hAnsiTheme="majorHAnsi"/>
          <w:i/>
        </w:rPr>
        <w:t>Journal of Consumer Ethics,</w:t>
      </w:r>
      <w:r w:rsidRPr="00757D4E">
        <w:rPr>
          <w:rFonts w:asciiTheme="majorHAnsi" w:hAnsiTheme="majorHAnsi"/>
        </w:rPr>
        <w:t xml:space="preserve"> Special Issue ‘Reflections on classical texts in ethical consumption’, </w:t>
      </w:r>
      <w:r w:rsidRPr="00625F3F">
        <w:rPr>
          <w:rFonts w:asciiTheme="majorHAnsi" w:hAnsiTheme="majorHAnsi"/>
          <w:i/>
        </w:rPr>
        <w:t>1</w:t>
      </w:r>
      <w:r w:rsidRPr="00131611">
        <w:rPr>
          <w:rFonts w:asciiTheme="majorHAnsi" w:hAnsiTheme="majorHAnsi"/>
        </w:rPr>
        <w:t>(1),</w:t>
      </w:r>
      <w:r w:rsidRPr="00757D4E">
        <w:rPr>
          <w:rFonts w:asciiTheme="majorHAnsi" w:hAnsiTheme="majorHAnsi"/>
        </w:rPr>
        <w:t xml:space="preserve"> 11-21.</w:t>
      </w:r>
    </w:p>
    <w:p w14:paraId="7CBB3D1B" w14:textId="5C6A189E" w:rsidR="00FA1C34" w:rsidRPr="00757D4E" w:rsidRDefault="00FA1C34" w:rsidP="00FA1C34">
      <w:pPr>
        <w:rPr>
          <w:rFonts w:asciiTheme="majorHAnsi" w:hAnsiTheme="majorHAnsi"/>
        </w:rPr>
      </w:pPr>
      <w:r w:rsidRPr="00757D4E">
        <w:rPr>
          <w:rFonts w:asciiTheme="majorHAnsi" w:hAnsiTheme="majorHAnsi"/>
        </w:rPr>
        <w:t xml:space="preserve">Carrigan, M. </w:t>
      </w:r>
      <w:r w:rsidR="00273B10">
        <w:rPr>
          <w:rFonts w:asciiTheme="majorHAnsi" w:hAnsiTheme="majorHAnsi"/>
        </w:rPr>
        <w:t>&amp;</w:t>
      </w:r>
      <w:r w:rsidRPr="00757D4E">
        <w:rPr>
          <w:rFonts w:asciiTheme="majorHAnsi" w:hAnsiTheme="majorHAnsi"/>
        </w:rPr>
        <w:t xml:space="preserve"> Attala, A. (2001) The myth of the ethical consumer – do ethics matter in purchase behaviour? </w:t>
      </w:r>
      <w:r w:rsidRPr="00625F3F">
        <w:rPr>
          <w:rFonts w:asciiTheme="majorHAnsi" w:hAnsiTheme="majorHAnsi"/>
          <w:i/>
        </w:rPr>
        <w:t>Journal of Consumer Marketing 18</w:t>
      </w:r>
      <w:r w:rsidRPr="00131611">
        <w:rPr>
          <w:rFonts w:asciiTheme="majorHAnsi" w:hAnsiTheme="majorHAnsi"/>
        </w:rPr>
        <w:t>(7)</w:t>
      </w:r>
      <w:r w:rsidR="00625F3F" w:rsidRPr="00131611">
        <w:rPr>
          <w:rFonts w:asciiTheme="majorHAnsi" w:hAnsiTheme="majorHAnsi"/>
        </w:rPr>
        <w:t>,</w:t>
      </w:r>
      <w:r w:rsidR="00625F3F">
        <w:rPr>
          <w:rFonts w:asciiTheme="majorHAnsi" w:hAnsiTheme="majorHAnsi"/>
        </w:rPr>
        <w:t xml:space="preserve"> 560-</w:t>
      </w:r>
      <w:r w:rsidRPr="00757D4E">
        <w:rPr>
          <w:rFonts w:asciiTheme="majorHAnsi" w:hAnsiTheme="majorHAnsi"/>
        </w:rPr>
        <w:t>578</w:t>
      </w:r>
    </w:p>
    <w:p w14:paraId="362431B7" w14:textId="1C860EFF" w:rsidR="00FA1C34" w:rsidRPr="00757D4E" w:rsidRDefault="00FA1C34" w:rsidP="00FA1C34">
      <w:pPr>
        <w:rPr>
          <w:rFonts w:asciiTheme="majorHAnsi" w:hAnsiTheme="majorHAnsi"/>
        </w:rPr>
      </w:pPr>
      <w:r w:rsidRPr="00757D4E">
        <w:rPr>
          <w:rFonts w:asciiTheme="majorHAnsi" w:hAnsiTheme="majorHAnsi"/>
        </w:rPr>
        <w:t xml:space="preserve">Carrigan, M., </w:t>
      </w:r>
      <w:r w:rsidR="00273B10">
        <w:rPr>
          <w:rFonts w:asciiTheme="majorHAnsi" w:hAnsiTheme="majorHAnsi"/>
        </w:rPr>
        <w:t>&amp;</w:t>
      </w:r>
      <w:r w:rsidRPr="00757D4E">
        <w:rPr>
          <w:rFonts w:asciiTheme="majorHAnsi" w:hAnsiTheme="majorHAnsi"/>
        </w:rPr>
        <w:t xml:space="preserve"> Bosangit, C. (2016)</w:t>
      </w:r>
      <w:r w:rsidR="00625F3F">
        <w:rPr>
          <w:rFonts w:asciiTheme="majorHAnsi" w:hAnsiTheme="majorHAnsi"/>
        </w:rPr>
        <w:t>.</w:t>
      </w:r>
      <w:r w:rsidRPr="00757D4E">
        <w:rPr>
          <w:rFonts w:asciiTheme="majorHAnsi" w:hAnsiTheme="majorHAnsi"/>
        </w:rPr>
        <w:t xml:space="preserve"> The Challenges of Responsible Marketing, chapter in </w:t>
      </w:r>
      <w:r w:rsidRPr="00625F3F">
        <w:rPr>
          <w:rFonts w:asciiTheme="majorHAnsi" w:hAnsiTheme="majorHAnsi"/>
          <w:i/>
        </w:rPr>
        <w:t>Ethics and Morality in Consumption: Interdisciplinary Perspectives</w:t>
      </w:r>
      <w:r w:rsidRPr="00757D4E">
        <w:rPr>
          <w:rFonts w:asciiTheme="majorHAnsi" w:hAnsiTheme="majorHAnsi"/>
        </w:rPr>
        <w:t>, edited by Shaw, D., Newholm, T. , Chatzidakis, A. and Carrington, M. Routledge: London.</w:t>
      </w:r>
    </w:p>
    <w:p w14:paraId="25940B87" w14:textId="71588640" w:rsidR="00FA1C34" w:rsidRPr="00757D4E" w:rsidRDefault="00FA1C34" w:rsidP="00FA1C34">
      <w:pPr>
        <w:rPr>
          <w:rFonts w:asciiTheme="majorHAnsi" w:hAnsiTheme="majorHAnsi"/>
        </w:rPr>
      </w:pPr>
      <w:r w:rsidRPr="00757D4E">
        <w:rPr>
          <w:rFonts w:asciiTheme="majorHAnsi" w:hAnsiTheme="majorHAnsi"/>
        </w:rPr>
        <w:t xml:space="preserve">Carrigan, M., Lazell, J., Bosangit, C. </w:t>
      </w:r>
      <w:r w:rsidR="00273B10">
        <w:rPr>
          <w:rFonts w:asciiTheme="majorHAnsi" w:hAnsiTheme="majorHAnsi"/>
        </w:rPr>
        <w:t>&amp;</w:t>
      </w:r>
      <w:r w:rsidRPr="00757D4E">
        <w:rPr>
          <w:rFonts w:asciiTheme="majorHAnsi" w:hAnsiTheme="majorHAnsi"/>
        </w:rPr>
        <w:t xml:space="preserve"> Magrizos, S. (2017)</w:t>
      </w:r>
      <w:r w:rsidR="00625F3F">
        <w:rPr>
          <w:rFonts w:asciiTheme="majorHAnsi" w:hAnsiTheme="majorHAnsi"/>
        </w:rPr>
        <w:t>.</w:t>
      </w:r>
      <w:r w:rsidRPr="00757D4E">
        <w:rPr>
          <w:rFonts w:asciiTheme="majorHAnsi" w:hAnsiTheme="majorHAnsi"/>
        </w:rPr>
        <w:t xml:space="preserve"> Burgers for people who give a damn! Driving disruptive social change upstream and downstream in the tourist food supply chain, </w:t>
      </w:r>
      <w:r w:rsidRPr="00625F3F">
        <w:rPr>
          <w:rFonts w:asciiTheme="majorHAnsi" w:hAnsiTheme="majorHAnsi"/>
          <w:i/>
        </w:rPr>
        <w:t>Journal of Sustainable Tourism</w:t>
      </w:r>
      <w:r w:rsidRPr="00757D4E">
        <w:rPr>
          <w:rFonts w:asciiTheme="majorHAnsi" w:hAnsiTheme="majorHAnsi"/>
        </w:rPr>
        <w:t>, 10.1080/09669582.2017.1291652</w:t>
      </w:r>
    </w:p>
    <w:p w14:paraId="3B8B0FE9" w14:textId="6DB07876" w:rsidR="00FA1C34" w:rsidRPr="00757D4E" w:rsidRDefault="00FA1C34" w:rsidP="00FA1C34">
      <w:pPr>
        <w:rPr>
          <w:rFonts w:asciiTheme="majorHAnsi" w:hAnsiTheme="majorHAnsi"/>
        </w:rPr>
      </w:pPr>
      <w:r w:rsidRPr="00757D4E">
        <w:rPr>
          <w:rFonts w:asciiTheme="majorHAnsi" w:hAnsiTheme="majorHAnsi"/>
        </w:rPr>
        <w:lastRenderedPageBreak/>
        <w:t xml:space="preserve">Carrigan, M., McEachern, M., Moraes, C. </w:t>
      </w:r>
      <w:r w:rsidR="00273B10">
        <w:rPr>
          <w:rFonts w:asciiTheme="majorHAnsi" w:hAnsiTheme="majorHAnsi"/>
        </w:rPr>
        <w:t>&amp;</w:t>
      </w:r>
      <w:r w:rsidRPr="00757D4E">
        <w:rPr>
          <w:rFonts w:asciiTheme="majorHAnsi" w:hAnsiTheme="majorHAnsi"/>
        </w:rPr>
        <w:t xml:space="preserve"> Bosangit, C. (2016)</w:t>
      </w:r>
      <w:r w:rsidR="00625F3F">
        <w:rPr>
          <w:rFonts w:asciiTheme="majorHAnsi" w:hAnsiTheme="majorHAnsi"/>
        </w:rPr>
        <w:t>.</w:t>
      </w:r>
      <w:r w:rsidRPr="00757D4E">
        <w:rPr>
          <w:rFonts w:asciiTheme="majorHAnsi" w:hAnsiTheme="majorHAnsi"/>
        </w:rPr>
        <w:t xml:space="preserve"> The Fine Jewellery Industry: Corporate Responsibility Challenges and Institutional Forces Facing SMEs, </w:t>
      </w:r>
      <w:r w:rsidRPr="00625F3F">
        <w:rPr>
          <w:rFonts w:asciiTheme="majorHAnsi" w:hAnsiTheme="majorHAnsi"/>
          <w:i/>
        </w:rPr>
        <w:t>Journal of Business Ethics</w:t>
      </w:r>
      <w:r w:rsidRPr="00757D4E">
        <w:rPr>
          <w:rFonts w:asciiTheme="majorHAnsi" w:hAnsiTheme="majorHAnsi"/>
        </w:rPr>
        <w:t xml:space="preserve">, doi </w:t>
      </w:r>
      <w:r w:rsidR="00625F3F">
        <w:rPr>
          <w:rFonts w:asciiTheme="majorHAnsi" w:hAnsiTheme="majorHAnsi"/>
        </w:rPr>
        <w:t>10.1007/s10551-016-3071-4</w:t>
      </w:r>
    </w:p>
    <w:p w14:paraId="60EE3DA0" w14:textId="73958457" w:rsidR="00FA1C34" w:rsidRPr="00757D4E" w:rsidRDefault="00FA1C34" w:rsidP="00FA1C34">
      <w:pPr>
        <w:rPr>
          <w:rFonts w:asciiTheme="majorHAnsi" w:hAnsiTheme="majorHAnsi"/>
        </w:rPr>
      </w:pPr>
      <w:r w:rsidRPr="00757D4E">
        <w:rPr>
          <w:rFonts w:asciiTheme="majorHAnsi" w:hAnsiTheme="majorHAnsi"/>
        </w:rPr>
        <w:t xml:space="preserve">Carrigan, M., Moraes, C. </w:t>
      </w:r>
      <w:r w:rsidR="00273B10">
        <w:rPr>
          <w:rFonts w:asciiTheme="majorHAnsi" w:hAnsiTheme="majorHAnsi"/>
        </w:rPr>
        <w:t>&amp;</w:t>
      </w:r>
      <w:r w:rsidRPr="00757D4E">
        <w:rPr>
          <w:rFonts w:asciiTheme="majorHAnsi" w:hAnsiTheme="majorHAnsi"/>
        </w:rPr>
        <w:t xml:space="preserve"> McEachern, M. (2013)</w:t>
      </w:r>
      <w:r w:rsidR="00625F3F">
        <w:rPr>
          <w:rFonts w:asciiTheme="majorHAnsi" w:hAnsiTheme="majorHAnsi"/>
        </w:rPr>
        <w:t>,</w:t>
      </w:r>
      <w:r w:rsidRPr="00757D4E">
        <w:rPr>
          <w:rFonts w:asciiTheme="majorHAnsi" w:hAnsiTheme="majorHAnsi"/>
        </w:rPr>
        <w:t xml:space="preserve"> From conspicuous to considered fashion: A harm chain approach to the responsibilities of fashion businesses, </w:t>
      </w:r>
      <w:r w:rsidRPr="00625F3F">
        <w:rPr>
          <w:rFonts w:asciiTheme="majorHAnsi" w:hAnsiTheme="majorHAnsi"/>
          <w:i/>
        </w:rPr>
        <w:t>Journal of Marketing Management</w:t>
      </w:r>
      <w:r w:rsidRPr="00757D4E">
        <w:rPr>
          <w:rFonts w:asciiTheme="majorHAnsi" w:hAnsiTheme="majorHAnsi"/>
        </w:rPr>
        <w:t>, 29(11-12),1277:1307,  doi: 10.1080/0267257X.2013.798675.</w:t>
      </w:r>
    </w:p>
    <w:p w14:paraId="2EBF171E" w14:textId="34A197F7" w:rsidR="00FA1C34" w:rsidRPr="00757D4E" w:rsidRDefault="00FA1C34" w:rsidP="00FA1C34">
      <w:pPr>
        <w:rPr>
          <w:rFonts w:asciiTheme="majorHAnsi" w:hAnsiTheme="majorHAnsi"/>
        </w:rPr>
      </w:pPr>
      <w:r w:rsidRPr="00757D4E">
        <w:rPr>
          <w:rFonts w:asciiTheme="majorHAnsi" w:hAnsiTheme="majorHAnsi"/>
        </w:rPr>
        <w:t>Cox, J., Giorgi, S., Sharp, V., Strange, K., Wilson, D. C., &amp; Blakey, N. (2010). Household waste prevention--a review of evidence</w:t>
      </w:r>
      <w:r w:rsidR="00625F3F" w:rsidRPr="00131611">
        <w:rPr>
          <w:rFonts w:asciiTheme="majorHAnsi" w:hAnsiTheme="majorHAnsi"/>
          <w:i/>
        </w:rPr>
        <w:t>. Waste Management &amp; Research</w:t>
      </w:r>
      <w:r w:rsidRPr="00131611">
        <w:rPr>
          <w:rFonts w:asciiTheme="majorHAnsi" w:hAnsiTheme="majorHAnsi"/>
          <w:i/>
        </w:rPr>
        <w:t>: The Journal of the International Solid Wastes and Public Cleansing Association, ISWA</w:t>
      </w:r>
      <w:r w:rsidRPr="00757D4E">
        <w:rPr>
          <w:rFonts w:asciiTheme="majorHAnsi" w:hAnsiTheme="majorHAnsi"/>
        </w:rPr>
        <w:t xml:space="preserve">, </w:t>
      </w:r>
      <w:r w:rsidRPr="00131611">
        <w:rPr>
          <w:rFonts w:asciiTheme="majorHAnsi" w:hAnsiTheme="majorHAnsi"/>
          <w:i/>
        </w:rPr>
        <w:t>28</w:t>
      </w:r>
      <w:r w:rsidRPr="00757D4E">
        <w:rPr>
          <w:rFonts w:asciiTheme="majorHAnsi" w:hAnsiTheme="majorHAnsi"/>
        </w:rPr>
        <w:t>(3), 193–219. doi:10.1177/0734242X10361506.</w:t>
      </w:r>
    </w:p>
    <w:p w14:paraId="73E69444" w14:textId="7E24DD14" w:rsidR="00FA1C34" w:rsidRPr="00757D4E" w:rsidRDefault="00FA1C34" w:rsidP="00FA1C34">
      <w:pPr>
        <w:rPr>
          <w:rFonts w:asciiTheme="majorHAnsi" w:hAnsiTheme="majorHAnsi"/>
        </w:rPr>
      </w:pPr>
      <w:r w:rsidRPr="00757D4E">
        <w:rPr>
          <w:rFonts w:asciiTheme="majorHAnsi" w:hAnsiTheme="majorHAnsi"/>
        </w:rPr>
        <w:t xml:space="preserve">Dukes, N., Carrigan, M., Bosangit, C. </w:t>
      </w:r>
      <w:r w:rsidR="00273B10">
        <w:rPr>
          <w:rFonts w:asciiTheme="majorHAnsi" w:hAnsiTheme="majorHAnsi"/>
        </w:rPr>
        <w:t>&amp;</w:t>
      </w:r>
      <w:r w:rsidRPr="00757D4E">
        <w:rPr>
          <w:rFonts w:asciiTheme="majorHAnsi" w:hAnsiTheme="majorHAnsi"/>
        </w:rPr>
        <w:t xml:space="preserve"> Berlan, A. (2017)</w:t>
      </w:r>
      <w:r w:rsidR="00625F3F">
        <w:rPr>
          <w:rFonts w:asciiTheme="majorHAnsi" w:hAnsiTheme="majorHAnsi"/>
        </w:rPr>
        <w:t>.</w:t>
      </w:r>
      <w:r w:rsidRPr="00757D4E">
        <w:rPr>
          <w:rFonts w:asciiTheme="majorHAnsi" w:hAnsiTheme="majorHAnsi"/>
        </w:rPr>
        <w:t xml:space="preserve"> Why so much? An exploration of consumer behaviour and the social dynamics surrounding frequent clothes shopping, 50th Academy of Marketing Conference, Hull University Business School, 3-6 July.</w:t>
      </w:r>
    </w:p>
    <w:p w14:paraId="6FD2E1A5" w14:textId="6BD55234" w:rsidR="00FA1C34" w:rsidRPr="00757D4E" w:rsidRDefault="00FA1C34" w:rsidP="00FA1C34">
      <w:pPr>
        <w:rPr>
          <w:rFonts w:asciiTheme="majorHAnsi" w:hAnsiTheme="majorHAnsi"/>
        </w:rPr>
      </w:pPr>
      <w:r w:rsidRPr="00757D4E">
        <w:rPr>
          <w:rFonts w:asciiTheme="majorHAnsi" w:hAnsiTheme="majorHAnsi"/>
        </w:rPr>
        <w:t>European Environmental Agency (EEA) (2016)</w:t>
      </w:r>
      <w:r w:rsidR="00625F3F">
        <w:rPr>
          <w:rFonts w:asciiTheme="majorHAnsi" w:hAnsiTheme="majorHAnsi"/>
        </w:rPr>
        <w:t>.</w:t>
      </w:r>
      <w:r w:rsidRPr="00757D4E">
        <w:rPr>
          <w:rFonts w:asciiTheme="majorHAnsi" w:hAnsiTheme="majorHAnsi"/>
        </w:rPr>
        <w:t xml:space="preserve"> Circular Economy in Europe: developing the knowledge base, European Environment Agency Report. January. Copenhagen, Denmark. </w:t>
      </w:r>
      <w:r w:rsidR="00131611">
        <w:rPr>
          <w:rFonts w:asciiTheme="majorHAnsi" w:hAnsiTheme="majorHAnsi"/>
        </w:rPr>
        <w:t>Retrieved from</w:t>
      </w:r>
      <w:r w:rsidRPr="00757D4E">
        <w:rPr>
          <w:rFonts w:asciiTheme="majorHAnsi" w:hAnsiTheme="majorHAnsi"/>
        </w:rPr>
        <w:t xml:space="preserve"> https://www.eea.europa.eu/publications/circular-economy-in-europe</w:t>
      </w:r>
    </w:p>
    <w:p w14:paraId="08277B58" w14:textId="0D0E833A" w:rsidR="00FA1C34" w:rsidRPr="00757D4E" w:rsidRDefault="00FA1C34" w:rsidP="00FA1C34">
      <w:pPr>
        <w:rPr>
          <w:rFonts w:asciiTheme="majorHAnsi" w:hAnsiTheme="majorHAnsi"/>
        </w:rPr>
      </w:pPr>
      <w:r w:rsidRPr="00757D4E">
        <w:rPr>
          <w:rFonts w:asciiTheme="majorHAnsi" w:hAnsiTheme="majorHAnsi"/>
        </w:rPr>
        <w:t xml:space="preserve">EU FUSIONS. (2013). How can social innovation help reduce food </w:t>
      </w:r>
      <w:r w:rsidR="00131611">
        <w:rPr>
          <w:rFonts w:asciiTheme="majorHAnsi" w:hAnsiTheme="majorHAnsi"/>
        </w:rPr>
        <w:t>waste? Retrieved from</w:t>
      </w:r>
      <w:r w:rsidRPr="00757D4E">
        <w:t xml:space="preserve"> </w:t>
      </w:r>
      <w:r w:rsidRPr="00757D4E">
        <w:rPr>
          <w:rFonts w:asciiTheme="majorHAnsi" w:hAnsiTheme="majorHAnsi"/>
        </w:rPr>
        <w:t>https://www.eu-fusions.org/index.php/download?download=9:how-can-social-innovation-help-reduce-food-waste</w:t>
      </w:r>
    </w:p>
    <w:p w14:paraId="6DB390F2" w14:textId="6D948890" w:rsidR="00FA1C34" w:rsidRPr="00757D4E" w:rsidRDefault="00FA1C34" w:rsidP="00FA1C34">
      <w:pPr>
        <w:rPr>
          <w:rFonts w:asciiTheme="majorHAnsi" w:hAnsiTheme="majorHAnsi"/>
        </w:rPr>
      </w:pPr>
      <w:r w:rsidRPr="00757D4E">
        <w:rPr>
          <w:rFonts w:asciiTheme="majorHAnsi" w:hAnsiTheme="majorHAnsi"/>
        </w:rPr>
        <w:t xml:space="preserve">European Commission (2017) EU Actions Against Food Waste. </w:t>
      </w:r>
      <w:r w:rsidR="00115C05">
        <w:rPr>
          <w:rFonts w:asciiTheme="majorHAnsi" w:hAnsiTheme="majorHAnsi"/>
        </w:rPr>
        <w:t xml:space="preserve">Retrieved from </w:t>
      </w:r>
      <w:r w:rsidRPr="00757D4E">
        <w:rPr>
          <w:rFonts w:asciiTheme="majorHAnsi" w:hAnsiTheme="majorHAnsi"/>
        </w:rPr>
        <w:t xml:space="preserve">https://ec.europa.eu/food/safety/food_waste/eu_actions_en&gt; </w:t>
      </w:r>
    </w:p>
    <w:p w14:paraId="1CCC73AD" w14:textId="77777777" w:rsidR="00FA1C34" w:rsidRPr="00757D4E" w:rsidRDefault="00FA1C34" w:rsidP="00FA1C34">
      <w:pPr>
        <w:rPr>
          <w:rFonts w:asciiTheme="majorHAnsi" w:hAnsiTheme="majorHAnsi"/>
        </w:rPr>
      </w:pPr>
      <w:r w:rsidRPr="00757D4E">
        <w:rPr>
          <w:rFonts w:asciiTheme="majorHAnsi" w:hAnsiTheme="majorHAnsi"/>
        </w:rPr>
        <w:t xml:space="preserve">Evans, D. (2011). Blaming the consumer – once again: the social and material contexts of everyday food waste practices in some English households. </w:t>
      </w:r>
      <w:r w:rsidRPr="00625F3F">
        <w:rPr>
          <w:rFonts w:asciiTheme="majorHAnsi" w:hAnsiTheme="majorHAnsi"/>
          <w:i/>
        </w:rPr>
        <w:t>Critical Public Health, 21</w:t>
      </w:r>
      <w:r w:rsidRPr="00115C05">
        <w:rPr>
          <w:rFonts w:asciiTheme="majorHAnsi" w:hAnsiTheme="majorHAnsi"/>
        </w:rPr>
        <w:t>(4),</w:t>
      </w:r>
      <w:r w:rsidRPr="00757D4E">
        <w:rPr>
          <w:rFonts w:asciiTheme="majorHAnsi" w:hAnsiTheme="majorHAnsi"/>
        </w:rPr>
        <w:t xml:space="preserve"> 429–440. doi:10.1080/09581596.2011.608797</w:t>
      </w:r>
    </w:p>
    <w:p w14:paraId="6A7E6CB7" w14:textId="77777777" w:rsidR="00FA1C34" w:rsidRPr="00757D4E" w:rsidRDefault="00FA1C34" w:rsidP="00FA1C34">
      <w:pPr>
        <w:rPr>
          <w:rFonts w:asciiTheme="majorHAnsi" w:hAnsiTheme="majorHAnsi"/>
        </w:rPr>
      </w:pPr>
      <w:r w:rsidRPr="00757D4E">
        <w:rPr>
          <w:rFonts w:asciiTheme="majorHAnsi" w:hAnsiTheme="majorHAnsi"/>
        </w:rPr>
        <w:t xml:space="preserve">Evans, D. (2014). </w:t>
      </w:r>
      <w:r w:rsidRPr="00625F3F">
        <w:rPr>
          <w:rFonts w:asciiTheme="majorHAnsi" w:hAnsiTheme="majorHAnsi"/>
          <w:i/>
        </w:rPr>
        <w:t>Food waste: Home Consumption, Material Culture and Everyday Life</w:t>
      </w:r>
      <w:r w:rsidRPr="00757D4E">
        <w:rPr>
          <w:rFonts w:asciiTheme="majorHAnsi" w:hAnsiTheme="majorHAnsi"/>
        </w:rPr>
        <w:t>. London: Bloomsbury Academic.</w:t>
      </w:r>
    </w:p>
    <w:p w14:paraId="0F1DA384" w14:textId="77777777" w:rsidR="00FA1C34" w:rsidRPr="00757D4E" w:rsidRDefault="00FA1C34" w:rsidP="00FA1C34">
      <w:pPr>
        <w:rPr>
          <w:rFonts w:asciiTheme="majorHAnsi" w:hAnsiTheme="majorHAnsi"/>
        </w:rPr>
      </w:pPr>
      <w:r w:rsidRPr="00757D4E">
        <w:rPr>
          <w:rFonts w:asciiTheme="majorHAnsi" w:hAnsiTheme="majorHAnsi"/>
        </w:rPr>
        <w:t xml:space="preserve">FAO. (2011). </w:t>
      </w:r>
      <w:r w:rsidRPr="00625F3F">
        <w:rPr>
          <w:rFonts w:asciiTheme="majorHAnsi" w:hAnsiTheme="majorHAnsi"/>
          <w:i/>
        </w:rPr>
        <w:t>Global food losses and food waste: Extent, Causes and Prevention</w:t>
      </w:r>
      <w:r w:rsidRPr="00757D4E">
        <w:rPr>
          <w:rFonts w:asciiTheme="majorHAnsi" w:hAnsiTheme="majorHAnsi"/>
        </w:rPr>
        <w:t>. Food and Agriculture Organisation. Rome.</w:t>
      </w:r>
    </w:p>
    <w:p w14:paraId="7F16BC2B" w14:textId="5711733B" w:rsidR="00FA1C34" w:rsidRPr="00757D4E" w:rsidRDefault="00FA1C34" w:rsidP="00FA1C34">
      <w:pPr>
        <w:rPr>
          <w:rFonts w:asciiTheme="majorHAnsi" w:hAnsiTheme="majorHAnsi"/>
        </w:rPr>
      </w:pPr>
      <w:r w:rsidRPr="00757D4E">
        <w:rPr>
          <w:rFonts w:asciiTheme="majorHAnsi" w:hAnsiTheme="majorHAnsi"/>
        </w:rPr>
        <w:t>Ferreira, J. (2017) Coffee and the circular economy, cafespaces, February 8</w:t>
      </w:r>
      <w:r w:rsidRPr="00757D4E">
        <w:rPr>
          <w:rFonts w:asciiTheme="majorHAnsi" w:hAnsiTheme="majorHAnsi"/>
          <w:vertAlign w:val="superscript"/>
        </w:rPr>
        <w:t>th</w:t>
      </w:r>
      <w:r w:rsidR="00115C05">
        <w:rPr>
          <w:rFonts w:asciiTheme="majorHAnsi" w:hAnsiTheme="majorHAnsi"/>
        </w:rPr>
        <w:t xml:space="preserve">, Retrieved from </w:t>
      </w:r>
      <w:r w:rsidRPr="00757D4E">
        <w:rPr>
          <w:rFonts w:asciiTheme="majorHAnsi" w:hAnsiTheme="majorHAnsi"/>
        </w:rPr>
        <w:t>https://cafespaces.wordpress.com/2017/02/08/coffee-and-the-circular-economy/</w:t>
      </w:r>
    </w:p>
    <w:p w14:paraId="263DA6D3" w14:textId="77777777" w:rsidR="00FA1C34" w:rsidRPr="00757D4E" w:rsidRDefault="00FA1C34" w:rsidP="00FA1C34">
      <w:pPr>
        <w:rPr>
          <w:rFonts w:asciiTheme="majorHAnsi" w:hAnsiTheme="majorHAnsi"/>
        </w:rPr>
      </w:pPr>
      <w:r w:rsidRPr="00757D4E">
        <w:rPr>
          <w:rFonts w:asciiTheme="majorHAnsi" w:hAnsiTheme="majorHAnsi"/>
        </w:rPr>
        <w:t xml:space="preserve">Gabrys, J. (2009) Sink: The dirt of Systems. </w:t>
      </w:r>
      <w:r w:rsidRPr="00757D4E">
        <w:rPr>
          <w:rFonts w:asciiTheme="majorHAnsi" w:hAnsiTheme="majorHAnsi"/>
          <w:i/>
        </w:rPr>
        <w:t xml:space="preserve">Environment and Planning D: Society and Space. </w:t>
      </w:r>
      <w:r w:rsidRPr="00757D4E">
        <w:rPr>
          <w:rFonts w:asciiTheme="majorHAnsi" w:hAnsiTheme="majorHAnsi"/>
        </w:rPr>
        <w:t>27 (4) 666-681.</w:t>
      </w:r>
    </w:p>
    <w:p w14:paraId="2635A107" w14:textId="77777777" w:rsidR="00FA1C34" w:rsidRPr="00757D4E" w:rsidRDefault="00FA1C34" w:rsidP="00FA1C34">
      <w:pPr>
        <w:rPr>
          <w:rFonts w:asciiTheme="majorHAnsi" w:hAnsiTheme="majorHAnsi"/>
        </w:rPr>
      </w:pPr>
      <w:r w:rsidRPr="00757D4E">
        <w:rPr>
          <w:rFonts w:asciiTheme="majorHAnsi" w:hAnsiTheme="majorHAnsi"/>
        </w:rPr>
        <w:t xml:space="preserve">Geels, F. (2015). </w:t>
      </w:r>
      <w:r w:rsidRPr="00115C05">
        <w:rPr>
          <w:rFonts w:asciiTheme="majorHAnsi" w:hAnsiTheme="majorHAnsi"/>
        </w:rPr>
        <w:t>A critical appraisal of sustainable consumption and production research: the reformist, revolutionary and reconfiguration positions.</w:t>
      </w:r>
      <w:r w:rsidRPr="00757D4E">
        <w:rPr>
          <w:rFonts w:asciiTheme="majorHAnsi" w:hAnsiTheme="majorHAnsi"/>
        </w:rPr>
        <w:t xml:space="preserve"> </w:t>
      </w:r>
      <w:r w:rsidRPr="00115C05">
        <w:rPr>
          <w:rFonts w:asciiTheme="majorHAnsi" w:hAnsiTheme="majorHAnsi"/>
          <w:i/>
        </w:rPr>
        <w:t>Global Environmental Change,</w:t>
      </w:r>
      <w:r w:rsidRPr="00757D4E">
        <w:rPr>
          <w:rFonts w:asciiTheme="majorHAnsi" w:hAnsiTheme="majorHAnsi"/>
        </w:rPr>
        <w:t xml:space="preserve"> 34, 1-12.</w:t>
      </w:r>
    </w:p>
    <w:p w14:paraId="1A7AD362" w14:textId="6BE5D3AA" w:rsidR="00115C05" w:rsidRPr="00115C05" w:rsidRDefault="00115C05" w:rsidP="00FA1C34">
      <w:pPr>
        <w:rPr>
          <w:rFonts w:asciiTheme="majorHAnsi" w:hAnsiTheme="majorHAnsi"/>
        </w:rPr>
      </w:pPr>
      <w:r>
        <w:rPr>
          <w:rFonts w:asciiTheme="majorHAnsi" w:hAnsiTheme="majorHAnsi"/>
        </w:rPr>
        <w:t xml:space="preserve">Genovese, A., Acquaye, A.A., Figueroa, A. </w:t>
      </w:r>
      <w:r w:rsidR="00273B10">
        <w:rPr>
          <w:rFonts w:asciiTheme="majorHAnsi" w:hAnsiTheme="majorHAnsi"/>
        </w:rPr>
        <w:t>&amp;</w:t>
      </w:r>
      <w:r>
        <w:rPr>
          <w:rFonts w:asciiTheme="majorHAnsi" w:hAnsiTheme="majorHAnsi"/>
        </w:rPr>
        <w:t xml:space="preserve"> Koh, S.C.L.</w:t>
      </w:r>
      <w:r w:rsidR="00FA1C34" w:rsidRPr="00757D4E">
        <w:rPr>
          <w:rFonts w:asciiTheme="majorHAnsi" w:hAnsiTheme="majorHAnsi"/>
        </w:rPr>
        <w:t xml:space="preserve"> </w:t>
      </w:r>
      <w:r>
        <w:rPr>
          <w:rFonts w:asciiTheme="majorHAnsi" w:hAnsiTheme="majorHAnsi"/>
        </w:rPr>
        <w:t>(2017)</w:t>
      </w:r>
      <w:r w:rsidR="00FA1C34" w:rsidRPr="00757D4E">
        <w:rPr>
          <w:rFonts w:asciiTheme="majorHAnsi" w:hAnsiTheme="majorHAnsi"/>
        </w:rPr>
        <w:t xml:space="preserve"> Sustainable supply chain management and the transition towards a circular economy: Evidence and some applications. </w:t>
      </w:r>
      <w:r>
        <w:rPr>
          <w:rFonts w:asciiTheme="majorHAnsi" w:hAnsiTheme="majorHAnsi"/>
          <w:i/>
        </w:rPr>
        <w:t xml:space="preserve">Omega, 66B. </w:t>
      </w:r>
      <w:r>
        <w:rPr>
          <w:rFonts w:asciiTheme="majorHAnsi" w:hAnsiTheme="majorHAnsi"/>
        </w:rPr>
        <w:t>334-357. doi:</w:t>
      </w:r>
      <w:r w:rsidRPr="00115C05">
        <w:rPr>
          <w:rFonts w:asciiTheme="majorHAnsi" w:hAnsiTheme="majorHAnsi"/>
        </w:rPr>
        <w:t>10.1016/j.omega.2015.05.015</w:t>
      </w:r>
    </w:p>
    <w:p w14:paraId="36139A79" w14:textId="3AEF0532" w:rsidR="00FA1C34" w:rsidRPr="00757D4E" w:rsidRDefault="00273B10" w:rsidP="00FA1C34">
      <w:pPr>
        <w:rPr>
          <w:rFonts w:asciiTheme="majorHAnsi" w:hAnsiTheme="majorHAnsi"/>
        </w:rPr>
      </w:pPr>
      <w:r>
        <w:rPr>
          <w:rFonts w:asciiTheme="majorHAnsi" w:hAnsiTheme="majorHAnsi"/>
        </w:rPr>
        <w:t>Gibbs, D. &amp;</w:t>
      </w:r>
      <w:r w:rsidR="00FA1C34" w:rsidRPr="00757D4E">
        <w:rPr>
          <w:rFonts w:asciiTheme="majorHAnsi" w:hAnsiTheme="majorHAnsi"/>
        </w:rPr>
        <w:t xml:space="preserve"> O’Neill, K. (2016) Future green economies and regional development: a research agenda, </w:t>
      </w:r>
      <w:r w:rsidR="00FA1C34" w:rsidRPr="00115C05">
        <w:rPr>
          <w:rFonts w:asciiTheme="majorHAnsi" w:hAnsiTheme="majorHAnsi"/>
          <w:i/>
        </w:rPr>
        <w:t>Regional Studies,</w:t>
      </w:r>
      <w:r w:rsidR="00115C05">
        <w:rPr>
          <w:rFonts w:asciiTheme="majorHAnsi" w:hAnsiTheme="majorHAnsi"/>
        </w:rPr>
        <w:t xml:space="preserve"> 161-173</w:t>
      </w:r>
      <w:r w:rsidR="00FA1C34" w:rsidRPr="00757D4E">
        <w:rPr>
          <w:rFonts w:asciiTheme="majorHAnsi" w:hAnsiTheme="majorHAnsi"/>
        </w:rPr>
        <w:t xml:space="preserve"> doi: </w:t>
      </w:r>
      <w:r w:rsidR="00115C05">
        <w:rPr>
          <w:rFonts w:asciiTheme="majorHAnsi" w:hAnsiTheme="majorHAnsi"/>
        </w:rPr>
        <w:t xml:space="preserve">10.1080.00343404/2016.1255719. </w:t>
      </w:r>
    </w:p>
    <w:p w14:paraId="2919E6C1" w14:textId="0B2D3041" w:rsidR="00FA1C34" w:rsidRPr="00757D4E" w:rsidRDefault="00273B10" w:rsidP="00FA1C34">
      <w:pPr>
        <w:rPr>
          <w:rFonts w:asciiTheme="majorHAnsi" w:hAnsiTheme="majorHAnsi"/>
        </w:rPr>
      </w:pPr>
      <w:r>
        <w:rPr>
          <w:rFonts w:asciiTheme="majorHAnsi" w:hAnsiTheme="majorHAnsi"/>
        </w:rPr>
        <w:lastRenderedPageBreak/>
        <w:t>Gollnhofer, J. F. &amp;</w:t>
      </w:r>
      <w:r w:rsidR="00FA1C34" w:rsidRPr="00757D4E">
        <w:rPr>
          <w:rFonts w:asciiTheme="majorHAnsi" w:hAnsiTheme="majorHAnsi"/>
        </w:rPr>
        <w:t xml:space="preserve"> Schouten, J. W. (2017)</w:t>
      </w:r>
      <w:r w:rsidR="00625F3F">
        <w:rPr>
          <w:rFonts w:asciiTheme="majorHAnsi" w:hAnsiTheme="majorHAnsi"/>
        </w:rPr>
        <w:t>.</w:t>
      </w:r>
      <w:r w:rsidR="00FA1C34" w:rsidRPr="00757D4E">
        <w:rPr>
          <w:rFonts w:asciiTheme="majorHAnsi" w:hAnsiTheme="majorHAnsi"/>
        </w:rPr>
        <w:t xml:space="preserve"> Complementing the dominant social paradigm with sustainability, </w:t>
      </w:r>
      <w:r w:rsidR="00FA1C34" w:rsidRPr="00625F3F">
        <w:rPr>
          <w:rFonts w:asciiTheme="majorHAnsi" w:hAnsiTheme="majorHAnsi"/>
          <w:i/>
        </w:rPr>
        <w:t xml:space="preserve">Journal of Macromarketing, 37 </w:t>
      </w:r>
      <w:r w:rsidR="00FA1C34" w:rsidRPr="00115C05">
        <w:rPr>
          <w:rFonts w:asciiTheme="majorHAnsi" w:hAnsiTheme="majorHAnsi"/>
        </w:rPr>
        <w:t xml:space="preserve">(2), </w:t>
      </w:r>
      <w:r w:rsidR="00FA1C34" w:rsidRPr="00757D4E">
        <w:rPr>
          <w:rFonts w:asciiTheme="majorHAnsi" w:hAnsiTheme="majorHAnsi"/>
        </w:rPr>
        <w:t>143:152.</w:t>
      </w:r>
    </w:p>
    <w:p w14:paraId="61B648F0" w14:textId="77777777" w:rsidR="00FA1C34" w:rsidRPr="00757D4E" w:rsidRDefault="00FA1C34" w:rsidP="00FA1C34">
      <w:pPr>
        <w:rPr>
          <w:rFonts w:asciiTheme="majorHAnsi" w:hAnsiTheme="majorHAnsi"/>
        </w:rPr>
      </w:pPr>
      <w:r w:rsidRPr="00757D4E">
        <w:rPr>
          <w:rFonts w:asciiTheme="majorHAnsi" w:hAnsiTheme="majorHAnsi"/>
        </w:rPr>
        <w:t xml:space="preserve">Gregson, N., Crang, M., Ahamed, F., Akhter, N., &amp; Ferdous, R. (2010). Following things of rubbish value: End-of-life ships, “chock-chocky” furniture and the Bangladeshi middle class consumer. </w:t>
      </w:r>
      <w:r w:rsidRPr="00757D4E">
        <w:rPr>
          <w:rFonts w:asciiTheme="majorHAnsi" w:hAnsiTheme="majorHAnsi"/>
          <w:i/>
        </w:rPr>
        <w:t>Geoforum</w:t>
      </w:r>
      <w:r w:rsidRPr="00757D4E">
        <w:rPr>
          <w:rFonts w:asciiTheme="majorHAnsi" w:hAnsiTheme="majorHAnsi"/>
        </w:rPr>
        <w:t xml:space="preserve">, </w:t>
      </w:r>
      <w:r w:rsidRPr="00625F3F">
        <w:rPr>
          <w:rFonts w:asciiTheme="majorHAnsi" w:hAnsiTheme="majorHAnsi"/>
          <w:i/>
        </w:rPr>
        <w:t>41</w:t>
      </w:r>
      <w:r w:rsidRPr="00757D4E">
        <w:rPr>
          <w:rFonts w:asciiTheme="majorHAnsi" w:hAnsiTheme="majorHAnsi"/>
        </w:rPr>
        <w:t>(6), 846–854. doi:10.1016/j.geoforum.2010.05.007</w:t>
      </w:r>
    </w:p>
    <w:p w14:paraId="2918FC53" w14:textId="016C1C55" w:rsidR="00FA1C34" w:rsidRPr="00757D4E" w:rsidRDefault="00FA1C34" w:rsidP="00FA1C34">
      <w:pPr>
        <w:rPr>
          <w:rFonts w:asciiTheme="majorHAnsi" w:hAnsiTheme="majorHAnsi"/>
        </w:rPr>
      </w:pPr>
      <w:r w:rsidRPr="00757D4E">
        <w:rPr>
          <w:rFonts w:asciiTheme="majorHAnsi" w:hAnsiTheme="majorHAnsi"/>
        </w:rPr>
        <w:t>Gregson, N.</w:t>
      </w:r>
      <w:r w:rsidRPr="00757D4E">
        <w:rPr>
          <w:rStyle w:val="Hyperlink"/>
          <w:rFonts w:asciiTheme="majorHAnsi" w:hAnsiTheme="majorHAnsi" w:cs="Arial"/>
          <w:color w:val="333333"/>
          <w:lang w:val="en"/>
        </w:rPr>
        <w:t xml:space="preserve"> </w:t>
      </w:r>
      <w:r w:rsidRPr="00115C05">
        <w:rPr>
          <w:rStyle w:val="Hyperlink"/>
          <w:rFonts w:asciiTheme="majorHAnsi" w:hAnsiTheme="majorHAnsi" w:cs="Arial"/>
          <w:color w:val="333333"/>
          <w:u w:val="none"/>
          <w:lang w:val="en"/>
        </w:rPr>
        <w:t>Crang</w:t>
      </w:r>
      <w:r w:rsidR="00273B10">
        <w:rPr>
          <w:rStyle w:val="Hyperlink"/>
          <w:rFonts w:asciiTheme="majorHAnsi" w:hAnsiTheme="majorHAnsi" w:cs="Arial"/>
          <w:color w:val="auto"/>
          <w:u w:val="none"/>
          <w:lang w:val="en"/>
        </w:rPr>
        <w:t>, M., Fuller, S. &amp;</w:t>
      </w:r>
      <w:r w:rsidRPr="00273B10">
        <w:rPr>
          <w:rStyle w:val="Hyperlink"/>
          <w:rFonts w:asciiTheme="majorHAnsi" w:hAnsiTheme="majorHAnsi" w:cs="Arial"/>
          <w:color w:val="auto"/>
          <w:u w:val="none"/>
          <w:lang w:val="en"/>
        </w:rPr>
        <w:t xml:space="preserve"> Holmes, H.</w:t>
      </w:r>
      <w:r w:rsidR="00115C05" w:rsidRPr="00273B10">
        <w:rPr>
          <w:rStyle w:val="Hyperlink"/>
          <w:rFonts w:asciiTheme="majorHAnsi" w:hAnsiTheme="majorHAnsi" w:cs="Arial"/>
          <w:color w:val="auto"/>
          <w:u w:val="none"/>
          <w:lang w:val="en"/>
        </w:rPr>
        <w:t xml:space="preserve"> (</w:t>
      </w:r>
      <w:r w:rsidR="00115C05" w:rsidRPr="00273B10">
        <w:rPr>
          <w:rFonts w:asciiTheme="majorHAnsi" w:hAnsiTheme="majorHAnsi"/>
        </w:rPr>
        <w:t>2015</w:t>
      </w:r>
      <w:r w:rsidR="00115C05">
        <w:rPr>
          <w:rFonts w:asciiTheme="majorHAnsi" w:hAnsiTheme="majorHAnsi"/>
        </w:rPr>
        <w:t xml:space="preserve">) </w:t>
      </w:r>
      <w:r w:rsidRPr="00757D4E">
        <w:rPr>
          <w:rFonts w:asciiTheme="majorHAnsi" w:hAnsiTheme="majorHAnsi"/>
        </w:rPr>
        <w:t xml:space="preserve">Interrogating the circular economy: the moral economy of resource recovery in the EU. </w:t>
      </w:r>
      <w:r w:rsidRPr="00F940A0">
        <w:rPr>
          <w:rFonts w:asciiTheme="majorHAnsi" w:hAnsiTheme="majorHAnsi"/>
          <w:i/>
        </w:rPr>
        <w:t>Economy and Society, 44(2)</w:t>
      </w:r>
      <w:r w:rsidR="00F940A0">
        <w:rPr>
          <w:rFonts w:asciiTheme="majorHAnsi" w:hAnsiTheme="majorHAnsi"/>
        </w:rPr>
        <w:t xml:space="preserve">, </w:t>
      </w:r>
      <w:r w:rsidRPr="00757D4E">
        <w:rPr>
          <w:rFonts w:asciiTheme="majorHAnsi" w:hAnsiTheme="majorHAnsi"/>
        </w:rPr>
        <w:t xml:space="preserve">218–243. </w:t>
      </w:r>
      <w:r w:rsidR="00273B10">
        <w:rPr>
          <w:rFonts w:asciiTheme="majorHAnsi" w:hAnsiTheme="majorHAnsi"/>
        </w:rPr>
        <w:t>doi:</w:t>
      </w:r>
      <w:r w:rsidR="00273B10" w:rsidRPr="00273B10">
        <w:rPr>
          <w:rFonts w:asciiTheme="majorHAnsi" w:hAnsiTheme="majorHAnsi"/>
        </w:rPr>
        <w:t>10.1080/03085147.2015.1013353</w:t>
      </w:r>
    </w:p>
    <w:p w14:paraId="3E94CD86" w14:textId="4F4C7055" w:rsidR="00FA1C34" w:rsidRPr="00757D4E" w:rsidRDefault="00FA1C34" w:rsidP="00FA1C34">
      <w:pPr>
        <w:rPr>
          <w:rFonts w:asciiTheme="majorHAnsi" w:hAnsiTheme="majorHAnsi"/>
        </w:rPr>
      </w:pPr>
      <w:r w:rsidRPr="00757D4E">
        <w:rPr>
          <w:rFonts w:asciiTheme="majorHAnsi" w:hAnsiTheme="majorHAnsi"/>
        </w:rPr>
        <w:t xml:space="preserve">Guardian (2017) Supermarkets should be cutting food waste, not replying on charities. </w:t>
      </w:r>
      <w:r w:rsidR="00273B10">
        <w:rPr>
          <w:rFonts w:asciiTheme="majorHAnsi" w:hAnsiTheme="majorHAnsi"/>
        </w:rPr>
        <w:t>Retrieved from</w:t>
      </w:r>
      <w:r w:rsidRPr="00757D4E">
        <w:t xml:space="preserve"> </w:t>
      </w:r>
      <w:r w:rsidRPr="00757D4E">
        <w:rPr>
          <w:rFonts w:asciiTheme="majorHAnsi" w:hAnsiTheme="majorHAnsi"/>
        </w:rPr>
        <w:t>https://www.theguardian.com/sustainable-business/2017/feb/03/supermarkets-food-waste-charities-tesco-sainsburys-fairshare</w:t>
      </w:r>
    </w:p>
    <w:p w14:paraId="6D9D718F" w14:textId="7894BA39" w:rsidR="00FA1C34" w:rsidRPr="00757D4E" w:rsidRDefault="00273B10" w:rsidP="00FA1C34">
      <w:pPr>
        <w:rPr>
          <w:rFonts w:asciiTheme="majorHAnsi" w:hAnsiTheme="majorHAnsi"/>
        </w:rPr>
      </w:pPr>
      <w:r>
        <w:rPr>
          <w:rFonts w:asciiTheme="majorHAnsi" w:hAnsiTheme="majorHAnsi"/>
        </w:rPr>
        <w:t>Haas, W. Krausmann, F., Wiedenhofer, D. &amp; Heinz, M.</w:t>
      </w:r>
      <w:r w:rsidR="00FA1C34" w:rsidRPr="00757D4E">
        <w:rPr>
          <w:rFonts w:asciiTheme="majorHAnsi" w:hAnsiTheme="majorHAnsi"/>
        </w:rPr>
        <w:t xml:space="preserve"> </w:t>
      </w:r>
      <w:r>
        <w:rPr>
          <w:rFonts w:asciiTheme="majorHAnsi" w:hAnsiTheme="majorHAnsi"/>
        </w:rPr>
        <w:t>(</w:t>
      </w:r>
      <w:r w:rsidR="00FA1C34" w:rsidRPr="00757D4E">
        <w:rPr>
          <w:rFonts w:asciiTheme="majorHAnsi" w:hAnsiTheme="majorHAnsi"/>
        </w:rPr>
        <w:t>2015</w:t>
      </w:r>
      <w:r>
        <w:rPr>
          <w:rFonts w:asciiTheme="majorHAnsi" w:hAnsiTheme="majorHAnsi"/>
        </w:rPr>
        <w:t>)</w:t>
      </w:r>
      <w:r w:rsidR="00FA1C34" w:rsidRPr="00757D4E">
        <w:rPr>
          <w:rFonts w:asciiTheme="majorHAnsi" w:hAnsiTheme="majorHAnsi"/>
        </w:rPr>
        <w:t xml:space="preserve"> How circular is the global economy?: An assessment of material flows, waste production, and recycling in the European union and the world in 2005. </w:t>
      </w:r>
      <w:r w:rsidR="00FA1C34" w:rsidRPr="00273B10">
        <w:rPr>
          <w:rFonts w:asciiTheme="majorHAnsi" w:hAnsiTheme="majorHAnsi"/>
          <w:i/>
        </w:rPr>
        <w:t>Journal of Industrial Ecology,</w:t>
      </w:r>
      <w:r w:rsidR="00FA1C34" w:rsidRPr="00F940A0">
        <w:rPr>
          <w:rFonts w:asciiTheme="majorHAnsi" w:hAnsiTheme="majorHAnsi"/>
        </w:rPr>
        <w:t xml:space="preserve"> </w:t>
      </w:r>
      <w:r w:rsidR="00FA1C34" w:rsidRPr="00273B10">
        <w:rPr>
          <w:rFonts w:asciiTheme="majorHAnsi" w:hAnsiTheme="majorHAnsi"/>
          <w:i/>
        </w:rPr>
        <w:t>19</w:t>
      </w:r>
      <w:r w:rsidR="00FA1C34" w:rsidRPr="00F940A0">
        <w:rPr>
          <w:rFonts w:asciiTheme="majorHAnsi" w:hAnsiTheme="majorHAnsi"/>
        </w:rPr>
        <w:t>(5)</w:t>
      </w:r>
      <w:r w:rsidR="00F940A0">
        <w:rPr>
          <w:rFonts w:asciiTheme="majorHAnsi" w:hAnsiTheme="majorHAnsi"/>
        </w:rPr>
        <w:t>,</w:t>
      </w:r>
      <w:r w:rsidR="00FA1C34" w:rsidRPr="00757D4E">
        <w:rPr>
          <w:rFonts w:asciiTheme="majorHAnsi" w:hAnsiTheme="majorHAnsi"/>
        </w:rPr>
        <w:t>765–777.</w:t>
      </w:r>
      <w:r>
        <w:rPr>
          <w:rFonts w:asciiTheme="majorHAnsi" w:hAnsiTheme="majorHAnsi"/>
        </w:rPr>
        <w:t xml:space="preserve"> doi:</w:t>
      </w:r>
      <w:r w:rsidRPr="00273B10">
        <w:rPr>
          <w:rFonts w:asciiTheme="majorHAnsi" w:hAnsiTheme="majorHAnsi"/>
        </w:rPr>
        <w:t>10.1111/jiec.12244</w:t>
      </w:r>
      <w:r>
        <w:rPr>
          <w:rFonts w:asciiTheme="majorHAnsi" w:hAnsiTheme="majorHAnsi"/>
        </w:rPr>
        <w:t>.</w:t>
      </w:r>
    </w:p>
    <w:p w14:paraId="4C1A59A8" w14:textId="77777777" w:rsidR="00FA1C34" w:rsidRPr="00757D4E" w:rsidRDefault="00FA1C34" w:rsidP="00FA1C34">
      <w:pPr>
        <w:rPr>
          <w:rFonts w:asciiTheme="majorHAnsi" w:hAnsiTheme="majorHAnsi"/>
        </w:rPr>
      </w:pPr>
      <w:r w:rsidRPr="00757D4E">
        <w:rPr>
          <w:rFonts w:asciiTheme="majorHAnsi" w:hAnsiTheme="majorHAnsi"/>
        </w:rPr>
        <w:t>Hawkins, G. (2017) Accounting for the social in sociotechnical Accounts of Waste? Opening the bin Conference, Lund University, Sweden, 27</w:t>
      </w:r>
      <w:r w:rsidRPr="00F940A0">
        <w:rPr>
          <w:rFonts w:asciiTheme="majorHAnsi" w:hAnsiTheme="majorHAnsi"/>
        </w:rPr>
        <w:t>th</w:t>
      </w:r>
      <w:r w:rsidRPr="00757D4E">
        <w:rPr>
          <w:rFonts w:asciiTheme="majorHAnsi" w:hAnsiTheme="majorHAnsi"/>
        </w:rPr>
        <w:t>-29</w:t>
      </w:r>
      <w:r w:rsidRPr="00F940A0">
        <w:rPr>
          <w:rFonts w:asciiTheme="majorHAnsi" w:hAnsiTheme="majorHAnsi"/>
        </w:rPr>
        <w:t>th</w:t>
      </w:r>
      <w:r w:rsidRPr="00757D4E">
        <w:rPr>
          <w:rFonts w:asciiTheme="majorHAnsi" w:hAnsiTheme="majorHAnsi"/>
        </w:rPr>
        <w:t xml:space="preserve"> April.</w:t>
      </w:r>
    </w:p>
    <w:p w14:paraId="617781ED" w14:textId="6E866F2D" w:rsidR="00757D4E" w:rsidRPr="00F940A0" w:rsidRDefault="00757D4E" w:rsidP="00FA1C34">
      <w:pPr>
        <w:rPr>
          <w:rFonts w:asciiTheme="majorHAnsi" w:hAnsiTheme="majorHAnsi"/>
        </w:rPr>
      </w:pPr>
      <w:r w:rsidRPr="00F940A0">
        <w:rPr>
          <w:rFonts w:asciiTheme="majorHAnsi" w:hAnsiTheme="majorHAnsi"/>
        </w:rPr>
        <w:t xml:space="preserve">Hazen, B. T., Mollenkopf, D. A., &amp; Wang, Y. (2016). Remanufacturing for the Circular Economy: An Examination of Consumer Switching Behavior. </w:t>
      </w:r>
      <w:r w:rsidRPr="00273B10">
        <w:rPr>
          <w:rFonts w:asciiTheme="majorHAnsi" w:hAnsiTheme="majorHAnsi"/>
          <w:i/>
        </w:rPr>
        <w:t>Business Strategy and th</w:t>
      </w:r>
      <w:r w:rsidR="00273B10" w:rsidRPr="00273B10">
        <w:rPr>
          <w:rFonts w:asciiTheme="majorHAnsi" w:hAnsiTheme="majorHAnsi"/>
          <w:i/>
        </w:rPr>
        <w:t>e Environment</w:t>
      </w:r>
      <w:r w:rsidR="00273B10">
        <w:rPr>
          <w:rFonts w:asciiTheme="majorHAnsi" w:hAnsiTheme="majorHAnsi"/>
        </w:rPr>
        <w:t xml:space="preserve">, </w:t>
      </w:r>
      <w:r w:rsidR="00273B10">
        <w:rPr>
          <w:rFonts w:asciiTheme="majorHAnsi" w:hAnsiTheme="majorHAnsi"/>
          <w:i/>
        </w:rPr>
        <w:t xml:space="preserve">26, </w:t>
      </w:r>
      <w:r w:rsidR="00273B10">
        <w:rPr>
          <w:rFonts w:asciiTheme="majorHAnsi" w:hAnsiTheme="majorHAnsi"/>
        </w:rPr>
        <w:t>451-464. doi:</w:t>
      </w:r>
      <w:r w:rsidRPr="00F940A0">
        <w:rPr>
          <w:rFonts w:asciiTheme="majorHAnsi" w:hAnsiTheme="majorHAnsi"/>
        </w:rPr>
        <w:t xml:space="preserve">10.1002/bse.1929 </w:t>
      </w:r>
    </w:p>
    <w:p w14:paraId="29EE72A6" w14:textId="77777777" w:rsidR="00FA1C34" w:rsidRPr="00757D4E" w:rsidRDefault="00FA1C34" w:rsidP="00FA1C34">
      <w:pPr>
        <w:rPr>
          <w:rFonts w:asciiTheme="majorHAnsi" w:hAnsiTheme="majorHAnsi"/>
        </w:rPr>
      </w:pPr>
      <w:r w:rsidRPr="00757D4E">
        <w:rPr>
          <w:rFonts w:asciiTheme="majorHAnsi" w:hAnsiTheme="majorHAnsi"/>
        </w:rPr>
        <w:t xml:space="preserve">Hoornweg, D., Bhada-Tata, P., &amp; Kennedy, C. (2015). Peak Waste: When Is It Likely to Occur? </w:t>
      </w:r>
      <w:r w:rsidRPr="00F940A0">
        <w:rPr>
          <w:rFonts w:asciiTheme="majorHAnsi" w:hAnsiTheme="majorHAnsi"/>
          <w:i/>
        </w:rPr>
        <w:t>Journal of Industrial Ecology, 19(1)</w:t>
      </w:r>
      <w:r w:rsidRPr="00757D4E">
        <w:rPr>
          <w:rFonts w:asciiTheme="majorHAnsi" w:hAnsiTheme="majorHAnsi"/>
        </w:rPr>
        <w:t>, 117–128. doi:10.1111/jiec.12165</w:t>
      </w:r>
    </w:p>
    <w:p w14:paraId="3BB1245E" w14:textId="77777777" w:rsidR="00FA1C34" w:rsidRDefault="00FA1C34" w:rsidP="00FA1C34">
      <w:pPr>
        <w:rPr>
          <w:rFonts w:asciiTheme="majorHAnsi" w:hAnsiTheme="majorHAnsi"/>
        </w:rPr>
      </w:pPr>
      <w:r w:rsidRPr="00757D4E">
        <w:rPr>
          <w:rFonts w:asciiTheme="majorHAnsi" w:hAnsiTheme="majorHAnsi"/>
        </w:rPr>
        <w:t xml:space="preserve">Hultman, J., &amp; Corvellec, H. (2012). The European waste hierarchy: From the sociomateriality of waste to a politics of consumption. </w:t>
      </w:r>
      <w:r w:rsidRPr="00F940A0">
        <w:rPr>
          <w:rFonts w:asciiTheme="majorHAnsi" w:hAnsiTheme="majorHAnsi"/>
          <w:i/>
        </w:rPr>
        <w:t>Environment and Planning A, 44(10),</w:t>
      </w:r>
      <w:r w:rsidRPr="00757D4E">
        <w:rPr>
          <w:rFonts w:asciiTheme="majorHAnsi" w:hAnsiTheme="majorHAnsi"/>
        </w:rPr>
        <w:t xml:space="preserve"> 2413–2427. doi:10.1068/a44668</w:t>
      </w:r>
    </w:p>
    <w:p w14:paraId="1E6763E7" w14:textId="42187335" w:rsidR="00890FEF" w:rsidRPr="00757D4E" w:rsidRDefault="00890FEF" w:rsidP="00890FEF">
      <w:pPr>
        <w:rPr>
          <w:rFonts w:asciiTheme="majorHAnsi" w:hAnsiTheme="majorHAnsi"/>
        </w:rPr>
      </w:pPr>
      <w:r>
        <w:rPr>
          <w:rFonts w:asciiTheme="majorHAnsi" w:hAnsiTheme="majorHAnsi"/>
        </w:rPr>
        <w:t xml:space="preserve">Kilbourne, W., </w:t>
      </w:r>
      <w:r w:rsidRPr="00890FEF">
        <w:rPr>
          <w:rFonts w:asciiTheme="majorHAnsi" w:hAnsiTheme="majorHAnsi"/>
        </w:rPr>
        <w:t>McDona</w:t>
      </w:r>
      <w:r>
        <w:rPr>
          <w:rFonts w:asciiTheme="majorHAnsi" w:hAnsiTheme="majorHAnsi"/>
        </w:rPr>
        <w:t xml:space="preserve">gh, P. &amp; Prothero, A. (1997) </w:t>
      </w:r>
      <w:r w:rsidRPr="00890FEF">
        <w:rPr>
          <w:rFonts w:asciiTheme="majorHAnsi" w:hAnsiTheme="majorHAnsi"/>
        </w:rPr>
        <w:t>Sustainable Consump</w:t>
      </w:r>
      <w:r>
        <w:rPr>
          <w:rFonts w:asciiTheme="majorHAnsi" w:hAnsiTheme="majorHAnsi"/>
        </w:rPr>
        <w:t xml:space="preserve">tion and the Quality of Life: A </w:t>
      </w:r>
      <w:r w:rsidRPr="00890FEF">
        <w:rPr>
          <w:rFonts w:asciiTheme="majorHAnsi" w:hAnsiTheme="majorHAnsi"/>
        </w:rPr>
        <w:t>Macromarketing Challenge t</w:t>
      </w:r>
      <w:r>
        <w:rPr>
          <w:rFonts w:asciiTheme="majorHAnsi" w:hAnsiTheme="majorHAnsi"/>
        </w:rPr>
        <w:t xml:space="preserve">o the Dominant Social Paradigm, </w:t>
      </w:r>
      <w:r w:rsidRPr="00890FEF">
        <w:rPr>
          <w:rFonts w:asciiTheme="majorHAnsi" w:hAnsiTheme="majorHAnsi"/>
          <w:i/>
        </w:rPr>
        <w:t>Journal of Macromarketing, 17</w:t>
      </w:r>
      <w:r w:rsidRPr="00890FEF">
        <w:rPr>
          <w:rFonts w:asciiTheme="majorHAnsi" w:hAnsiTheme="majorHAnsi"/>
        </w:rPr>
        <w:t xml:space="preserve"> (1), 4-24.</w:t>
      </w:r>
    </w:p>
    <w:p w14:paraId="7340E4F2" w14:textId="3663F168" w:rsidR="007E2EC4" w:rsidRDefault="007E2EC4" w:rsidP="00F940A0">
      <w:pPr>
        <w:rPr>
          <w:rFonts w:asciiTheme="majorHAnsi" w:hAnsiTheme="majorHAnsi"/>
        </w:rPr>
      </w:pPr>
      <w:r w:rsidRPr="00F940A0">
        <w:rPr>
          <w:rFonts w:asciiTheme="majorHAnsi" w:hAnsiTheme="majorHAnsi"/>
        </w:rPr>
        <w:t xml:space="preserve">Lacy, P., </w:t>
      </w:r>
      <w:r w:rsidR="00273B10">
        <w:rPr>
          <w:rFonts w:asciiTheme="majorHAnsi" w:hAnsiTheme="majorHAnsi"/>
        </w:rPr>
        <w:t xml:space="preserve">&amp; </w:t>
      </w:r>
      <w:r w:rsidRPr="00F940A0">
        <w:rPr>
          <w:rFonts w:asciiTheme="majorHAnsi" w:hAnsiTheme="majorHAnsi"/>
        </w:rPr>
        <w:t xml:space="preserve">Rutqvist, J., 2015. </w:t>
      </w:r>
      <w:r w:rsidRPr="00F940A0">
        <w:rPr>
          <w:rFonts w:asciiTheme="majorHAnsi" w:hAnsiTheme="majorHAnsi"/>
          <w:i/>
        </w:rPr>
        <w:t>Waste to Wealth - the Circular Economy Advantage</w:t>
      </w:r>
      <w:r w:rsidRPr="00F940A0">
        <w:rPr>
          <w:rFonts w:asciiTheme="majorHAnsi" w:hAnsiTheme="majorHAnsi"/>
        </w:rPr>
        <w:t>. Palgrave Macmillan, London, UK.</w:t>
      </w:r>
    </w:p>
    <w:p w14:paraId="58201284" w14:textId="0590CD69" w:rsidR="0064241A" w:rsidRPr="00F940A0" w:rsidRDefault="0064241A" w:rsidP="00F940A0">
      <w:pPr>
        <w:rPr>
          <w:rFonts w:asciiTheme="majorHAnsi" w:hAnsiTheme="majorHAnsi"/>
        </w:rPr>
      </w:pPr>
      <w:r>
        <w:rPr>
          <w:rFonts w:asciiTheme="majorHAnsi" w:hAnsiTheme="majorHAnsi"/>
        </w:rPr>
        <w:t xml:space="preserve">Lazell, J. (2017) Food waste across space and place: Understanding the transition of food into waste in the context of urban lives in the UK.  </w:t>
      </w:r>
      <w:r w:rsidRPr="00757D4E">
        <w:rPr>
          <w:rFonts w:asciiTheme="majorHAnsi" w:hAnsiTheme="majorHAnsi"/>
        </w:rPr>
        <w:t>Opening the bin Conference, Lund University, Sweden, 27</w:t>
      </w:r>
      <w:r w:rsidRPr="00757D4E">
        <w:rPr>
          <w:rFonts w:asciiTheme="majorHAnsi" w:hAnsiTheme="majorHAnsi"/>
          <w:vertAlign w:val="superscript"/>
        </w:rPr>
        <w:t>th</w:t>
      </w:r>
      <w:r w:rsidRPr="00757D4E">
        <w:rPr>
          <w:rFonts w:asciiTheme="majorHAnsi" w:hAnsiTheme="majorHAnsi"/>
        </w:rPr>
        <w:t>-29</w:t>
      </w:r>
      <w:r w:rsidRPr="00757D4E">
        <w:rPr>
          <w:rFonts w:asciiTheme="majorHAnsi" w:hAnsiTheme="majorHAnsi"/>
          <w:vertAlign w:val="superscript"/>
        </w:rPr>
        <w:t>th</w:t>
      </w:r>
      <w:r w:rsidRPr="00757D4E">
        <w:rPr>
          <w:rFonts w:asciiTheme="majorHAnsi" w:hAnsiTheme="majorHAnsi"/>
        </w:rPr>
        <w:t xml:space="preserve"> April.</w:t>
      </w:r>
    </w:p>
    <w:p w14:paraId="15CD10BA" w14:textId="3011FA8B" w:rsidR="00FA1C34" w:rsidRPr="00757D4E" w:rsidRDefault="00FA1C34" w:rsidP="00FA1C34">
      <w:pPr>
        <w:rPr>
          <w:rFonts w:asciiTheme="majorHAnsi" w:hAnsiTheme="majorHAnsi"/>
        </w:rPr>
      </w:pPr>
      <w:r w:rsidRPr="00757D4E">
        <w:rPr>
          <w:rFonts w:asciiTheme="majorHAnsi" w:hAnsiTheme="majorHAnsi"/>
        </w:rPr>
        <w:t xml:space="preserve">Lazell, J. (2016) Consumer food waste behaviour in universities: Sharing as a means of prevention </w:t>
      </w:r>
      <w:r w:rsidRPr="00F940A0">
        <w:rPr>
          <w:rFonts w:asciiTheme="majorHAnsi" w:hAnsiTheme="majorHAnsi"/>
          <w:i/>
        </w:rPr>
        <w:t>Jo</w:t>
      </w:r>
      <w:r w:rsidR="00F940A0">
        <w:rPr>
          <w:rFonts w:asciiTheme="majorHAnsi" w:hAnsiTheme="majorHAnsi"/>
          <w:i/>
        </w:rPr>
        <w:t xml:space="preserve">urnal of Consumer Behaviour. 15(5) </w:t>
      </w:r>
      <w:r w:rsidRPr="00757D4E">
        <w:rPr>
          <w:rFonts w:asciiTheme="majorHAnsi" w:hAnsiTheme="majorHAnsi"/>
        </w:rPr>
        <w:t>430-439</w:t>
      </w:r>
      <w:r w:rsidR="00890FEF">
        <w:rPr>
          <w:rFonts w:asciiTheme="majorHAnsi" w:hAnsiTheme="majorHAnsi"/>
        </w:rPr>
        <w:t>. doi:10.1002/cb.1581</w:t>
      </w:r>
    </w:p>
    <w:p w14:paraId="77077C98" w14:textId="15105AA3" w:rsidR="00FA1C34" w:rsidRPr="00757D4E" w:rsidRDefault="00FA1C34" w:rsidP="00FA1C34">
      <w:pPr>
        <w:rPr>
          <w:rFonts w:asciiTheme="majorHAnsi" w:hAnsiTheme="majorHAnsi"/>
        </w:rPr>
      </w:pPr>
      <w:r w:rsidRPr="00757D4E">
        <w:rPr>
          <w:rFonts w:asciiTheme="majorHAnsi" w:hAnsiTheme="majorHAnsi"/>
        </w:rPr>
        <w:t xml:space="preserve">Leismann, K., Schmitt, M., Rohn, H. </w:t>
      </w:r>
      <w:r w:rsidR="00273B10">
        <w:rPr>
          <w:rFonts w:asciiTheme="majorHAnsi" w:hAnsiTheme="majorHAnsi"/>
        </w:rPr>
        <w:t>&amp;</w:t>
      </w:r>
      <w:r w:rsidRPr="00757D4E">
        <w:rPr>
          <w:rFonts w:asciiTheme="majorHAnsi" w:hAnsiTheme="majorHAnsi"/>
        </w:rPr>
        <w:t xml:space="preserve"> Baedecker, C. (2013) Collaborative consumption: towards a resource saving consumption culture, </w:t>
      </w:r>
      <w:r w:rsidRPr="00F940A0">
        <w:rPr>
          <w:rFonts w:asciiTheme="majorHAnsi" w:hAnsiTheme="majorHAnsi"/>
          <w:i/>
        </w:rPr>
        <w:t>Resources, 2,</w:t>
      </w:r>
      <w:r w:rsidR="00F940A0">
        <w:rPr>
          <w:rFonts w:asciiTheme="majorHAnsi" w:hAnsiTheme="majorHAnsi"/>
        </w:rPr>
        <w:t xml:space="preserve"> 184-</w:t>
      </w:r>
      <w:r w:rsidRPr="00757D4E">
        <w:rPr>
          <w:rFonts w:asciiTheme="majorHAnsi" w:hAnsiTheme="majorHAnsi"/>
        </w:rPr>
        <w:t>203.</w:t>
      </w:r>
      <w:r w:rsidR="00273B10">
        <w:rPr>
          <w:rFonts w:asciiTheme="majorHAnsi" w:hAnsiTheme="majorHAnsi"/>
        </w:rPr>
        <w:t xml:space="preserve"> </w:t>
      </w:r>
      <w:r w:rsidR="00273B10" w:rsidRPr="00273B10">
        <w:rPr>
          <w:rFonts w:asciiTheme="majorHAnsi" w:hAnsiTheme="majorHAnsi"/>
        </w:rPr>
        <w:t>doi:10.3390/resources2030184</w:t>
      </w:r>
    </w:p>
    <w:p w14:paraId="5875BF96" w14:textId="3082545A" w:rsidR="00757D4E" w:rsidRPr="00F940A0" w:rsidRDefault="00757D4E" w:rsidP="00F940A0">
      <w:pPr>
        <w:rPr>
          <w:rFonts w:asciiTheme="majorHAnsi" w:hAnsiTheme="majorHAnsi"/>
        </w:rPr>
      </w:pPr>
      <w:r w:rsidRPr="00F940A0">
        <w:rPr>
          <w:rFonts w:asciiTheme="majorHAnsi" w:hAnsiTheme="majorHAnsi"/>
        </w:rPr>
        <w:t>Li S.</w:t>
      </w:r>
      <w:r w:rsidR="00F940A0">
        <w:rPr>
          <w:rFonts w:asciiTheme="majorHAnsi" w:hAnsiTheme="majorHAnsi"/>
        </w:rPr>
        <w:t xml:space="preserve"> (2012).</w:t>
      </w:r>
      <w:r w:rsidRPr="00F940A0">
        <w:rPr>
          <w:rFonts w:asciiTheme="majorHAnsi" w:hAnsiTheme="majorHAnsi"/>
        </w:rPr>
        <w:t xml:space="preserve"> The research on quantitative evaluation of circular economy based on waste input-output analysis. </w:t>
      </w:r>
      <w:r w:rsidRPr="00F940A0">
        <w:rPr>
          <w:rFonts w:asciiTheme="majorHAnsi" w:hAnsiTheme="majorHAnsi"/>
          <w:i/>
        </w:rPr>
        <w:t>Procedia Environ</w:t>
      </w:r>
      <w:r w:rsidR="00F940A0">
        <w:rPr>
          <w:rFonts w:asciiTheme="majorHAnsi" w:hAnsiTheme="majorHAnsi"/>
          <w:i/>
        </w:rPr>
        <w:t>mental</w:t>
      </w:r>
      <w:r w:rsidRPr="00F940A0">
        <w:rPr>
          <w:rFonts w:asciiTheme="majorHAnsi" w:hAnsiTheme="majorHAnsi"/>
          <w:i/>
        </w:rPr>
        <w:t xml:space="preserve"> </w:t>
      </w:r>
      <w:r w:rsidRPr="00273B10">
        <w:rPr>
          <w:rFonts w:asciiTheme="majorHAnsi" w:hAnsiTheme="majorHAnsi"/>
          <w:i/>
        </w:rPr>
        <w:t>Sci</w:t>
      </w:r>
      <w:r w:rsidR="00F940A0" w:rsidRPr="00273B10">
        <w:rPr>
          <w:rFonts w:asciiTheme="majorHAnsi" w:hAnsiTheme="majorHAnsi"/>
          <w:i/>
        </w:rPr>
        <w:t>ences</w:t>
      </w:r>
      <w:r w:rsidRPr="00273B10">
        <w:rPr>
          <w:rFonts w:asciiTheme="majorHAnsi" w:hAnsiTheme="majorHAnsi"/>
          <w:i/>
        </w:rPr>
        <w:t xml:space="preserve"> </w:t>
      </w:r>
      <w:r w:rsidR="00F940A0" w:rsidRPr="00273B10">
        <w:rPr>
          <w:rFonts w:asciiTheme="majorHAnsi" w:hAnsiTheme="majorHAnsi"/>
          <w:i/>
        </w:rPr>
        <w:t>12</w:t>
      </w:r>
      <w:r w:rsidR="00F940A0" w:rsidRPr="00273B10">
        <w:rPr>
          <w:rFonts w:asciiTheme="majorHAnsi" w:hAnsiTheme="majorHAnsi"/>
        </w:rPr>
        <w:t xml:space="preserve">, </w:t>
      </w:r>
      <w:r w:rsidRPr="00273B10">
        <w:rPr>
          <w:rFonts w:asciiTheme="majorHAnsi" w:hAnsiTheme="majorHAnsi"/>
        </w:rPr>
        <w:t>65–71.</w:t>
      </w:r>
      <w:r w:rsidR="00273B10" w:rsidRPr="00273B10">
        <w:rPr>
          <w:rFonts w:asciiTheme="majorHAnsi" w:hAnsiTheme="majorHAnsi"/>
        </w:rPr>
        <w:t xml:space="preserve"> </w:t>
      </w:r>
      <w:r w:rsidR="00273B10" w:rsidRPr="00273B10">
        <w:rPr>
          <w:rFonts w:asciiTheme="majorHAnsi" w:hAnsiTheme="majorHAnsi" w:cs="Arial"/>
        </w:rPr>
        <w:t>doi:10.1016/j.proenv.2012.01.248</w:t>
      </w:r>
    </w:p>
    <w:p w14:paraId="1AD3390E" w14:textId="3CC5837C" w:rsidR="00757D4E" w:rsidRPr="00757D4E" w:rsidRDefault="00757D4E" w:rsidP="00FA1C34">
      <w:pPr>
        <w:rPr>
          <w:rFonts w:asciiTheme="majorHAnsi" w:hAnsiTheme="majorHAnsi"/>
        </w:rPr>
      </w:pPr>
      <w:r w:rsidRPr="00F940A0">
        <w:rPr>
          <w:rFonts w:asciiTheme="majorHAnsi" w:hAnsiTheme="majorHAnsi"/>
        </w:rPr>
        <w:t>Lieder, M., &amp; Rashid, A. (2016). Towards circular economy implementation: a comprehensive review in context of manufacturing industry</w:t>
      </w:r>
      <w:r w:rsidRPr="00F940A0">
        <w:rPr>
          <w:rFonts w:asciiTheme="majorHAnsi" w:hAnsiTheme="majorHAnsi"/>
          <w:i/>
        </w:rPr>
        <w:t>. Journal of Cleaner Production, 115,</w:t>
      </w:r>
      <w:r w:rsidRPr="00F940A0">
        <w:rPr>
          <w:rFonts w:asciiTheme="majorHAnsi" w:hAnsiTheme="majorHAnsi"/>
        </w:rPr>
        <w:t xml:space="preserve"> 36–51. </w:t>
      </w:r>
      <w:r w:rsidR="00273B10">
        <w:rPr>
          <w:rFonts w:asciiTheme="majorHAnsi" w:hAnsiTheme="majorHAnsi"/>
        </w:rPr>
        <w:t>doi:</w:t>
      </w:r>
      <w:r w:rsidRPr="00F940A0">
        <w:rPr>
          <w:rFonts w:asciiTheme="majorHAnsi" w:hAnsiTheme="majorHAnsi"/>
        </w:rPr>
        <w:t>10.1016/j.jclepro.2015.12.042</w:t>
      </w:r>
    </w:p>
    <w:p w14:paraId="7543C8EE" w14:textId="2FAE60E2" w:rsidR="00FA1C34" w:rsidRPr="00757D4E" w:rsidRDefault="00FA1C34" w:rsidP="00FA1C34">
      <w:pPr>
        <w:rPr>
          <w:rFonts w:asciiTheme="majorHAnsi" w:hAnsiTheme="majorHAnsi"/>
        </w:rPr>
      </w:pPr>
      <w:r w:rsidRPr="00757D4E">
        <w:rPr>
          <w:rFonts w:asciiTheme="majorHAnsi" w:hAnsiTheme="majorHAnsi"/>
        </w:rPr>
        <w:lastRenderedPageBreak/>
        <w:t>McEwan C, Hughes</w:t>
      </w:r>
      <w:r w:rsidR="000036B8">
        <w:rPr>
          <w:rFonts w:asciiTheme="majorHAnsi" w:hAnsiTheme="majorHAnsi"/>
        </w:rPr>
        <w:t>,</w:t>
      </w:r>
      <w:r w:rsidRPr="00757D4E">
        <w:rPr>
          <w:rFonts w:asciiTheme="majorHAnsi" w:hAnsiTheme="majorHAnsi"/>
        </w:rPr>
        <w:t xml:space="preserve"> A</w:t>
      </w:r>
      <w:r w:rsidR="000036B8">
        <w:rPr>
          <w:rFonts w:asciiTheme="majorHAnsi" w:hAnsiTheme="majorHAnsi"/>
        </w:rPr>
        <w:t>.</w:t>
      </w:r>
      <w:r w:rsidRPr="00757D4E">
        <w:rPr>
          <w:rFonts w:asciiTheme="majorHAnsi" w:hAnsiTheme="majorHAnsi"/>
        </w:rPr>
        <w:t xml:space="preserve"> &amp; Bek</w:t>
      </w:r>
      <w:r w:rsidR="000036B8">
        <w:rPr>
          <w:rFonts w:asciiTheme="majorHAnsi" w:hAnsiTheme="majorHAnsi"/>
        </w:rPr>
        <w:t>,</w:t>
      </w:r>
      <w:r w:rsidRPr="00757D4E">
        <w:rPr>
          <w:rFonts w:asciiTheme="majorHAnsi" w:hAnsiTheme="majorHAnsi"/>
        </w:rPr>
        <w:t xml:space="preserve"> D</w:t>
      </w:r>
      <w:r w:rsidR="000036B8">
        <w:rPr>
          <w:rFonts w:asciiTheme="majorHAnsi" w:hAnsiTheme="majorHAnsi"/>
        </w:rPr>
        <w:t>.</w:t>
      </w:r>
      <w:r w:rsidRPr="00757D4E">
        <w:rPr>
          <w:rFonts w:asciiTheme="majorHAnsi" w:hAnsiTheme="majorHAnsi"/>
        </w:rPr>
        <w:t xml:space="preserve"> (2015) Theorising middle class consumption from the global South: a study of everyday ethics in South Africa’s Western Cape. </w:t>
      </w:r>
      <w:r w:rsidRPr="00F940A0">
        <w:rPr>
          <w:rFonts w:asciiTheme="majorHAnsi" w:hAnsiTheme="majorHAnsi"/>
          <w:i/>
        </w:rPr>
        <w:t>Geoforum</w:t>
      </w:r>
      <w:r w:rsidR="00F940A0">
        <w:rPr>
          <w:rFonts w:asciiTheme="majorHAnsi" w:hAnsiTheme="majorHAnsi"/>
        </w:rPr>
        <w:t xml:space="preserve"> </w:t>
      </w:r>
      <w:r w:rsidR="00F940A0" w:rsidRPr="00F940A0">
        <w:rPr>
          <w:rFonts w:asciiTheme="majorHAnsi" w:hAnsiTheme="majorHAnsi"/>
          <w:i/>
        </w:rPr>
        <w:t>67</w:t>
      </w:r>
      <w:r w:rsidR="00F940A0">
        <w:rPr>
          <w:rFonts w:asciiTheme="majorHAnsi" w:hAnsiTheme="majorHAnsi"/>
        </w:rPr>
        <w:t>,</w:t>
      </w:r>
      <w:r w:rsidRPr="00757D4E">
        <w:rPr>
          <w:rFonts w:asciiTheme="majorHAnsi" w:hAnsiTheme="majorHAnsi"/>
        </w:rPr>
        <w:t xml:space="preserve"> 233-243</w:t>
      </w:r>
      <w:r w:rsidR="000036B8">
        <w:rPr>
          <w:rFonts w:asciiTheme="majorHAnsi" w:hAnsiTheme="majorHAnsi"/>
        </w:rPr>
        <w:t>. doi:</w:t>
      </w:r>
      <w:r w:rsidR="000036B8" w:rsidRPr="000036B8">
        <w:rPr>
          <w:rFonts w:asciiTheme="majorHAnsi" w:hAnsiTheme="majorHAnsi"/>
        </w:rPr>
        <w:t>10.1016/j.geoforum.2015.02.011</w:t>
      </w:r>
    </w:p>
    <w:p w14:paraId="44803A16" w14:textId="58F6085F" w:rsidR="00FA1C34" w:rsidRPr="00757D4E" w:rsidRDefault="00FA1C34" w:rsidP="00FA1C34">
      <w:pPr>
        <w:rPr>
          <w:rFonts w:asciiTheme="majorHAnsi" w:hAnsiTheme="majorHAnsi"/>
        </w:rPr>
      </w:pPr>
      <w:r w:rsidRPr="00757D4E">
        <w:rPr>
          <w:rFonts w:asciiTheme="majorHAnsi" w:hAnsiTheme="majorHAnsi"/>
        </w:rPr>
        <w:t xml:space="preserve">McDonough, W. &amp; Braungart, M., </w:t>
      </w:r>
      <w:r w:rsidR="00F940A0">
        <w:rPr>
          <w:rFonts w:asciiTheme="majorHAnsi" w:hAnsiTheme="majorHAnsi"/>
        </w:rPr>
        <w:t>(2002)</w:t>
      </w:r>
      <w:r w:rsidRPr="00757D4E">
        <w:rPr>
          <w:rFonts w:asciiTheme="majorHAnsi" w:hAnsiTheme="majorHAnsi"/>
        </w:rPr>
        <w:t xml:space="preserve"> </w:t>
      </w:r>
      <w:r w:rsidRPr="00F940A0">
        <w:rPr>
          <w:rFonts w:asciiTheme="majorHAnsi" w:hAnsiTheme="majorHAnsi"/>
          <w:i/>
        </w:rPr>
        <w:t>Cradle to Cradle: Remake the Way We Make Things</w:t>
      </w:r>
      <w:r w:rsidRPr="00757D4E">
        <w:rPr>
          <w:rFonts w:asciiTheme="majorHAnsi" w:hAnsiTheme="majorHAnsi"/>
        </w:rPr>
        <w:t>, London: Vintage.</w:t>
      </w:r>
    </w:p>
    <w:p w14:paraId="06413FED" w14:textId="51A3494C" w:rsidR="00FA1C34" w:rsidRPr="000036B8" w:rsidRDefault="008D0234" w:rsidP="00FA1C34">
      <w:pPr>
        <w:rPr>
          <w:rFonts w:asciiTheme="majorHAnsi" w:hAnsiTheme="majorHAnsi"/>
        </w:rPr>
      </w:pPr>
      <w:r>
        <w:rPr>
          <w:rFonts w:asciiTheme="majorHAnsi" w:hAnsiTheme="majorHAnsi"/>
        </w:rPr>
        <w:t>Meadows, D. H., Meadows, D. L., Randers, J. &amp;</w:t>
      </w:r>
      <w:r w:rsidR="000036B8">
        <w:rPr>
          <w:rFonts w:asciiTheme="majorHAnsi" w:hAnsiTheme="majorHAnsi"/>
        </w:rPr>
        <w:t xml:space="preserve"> Behrens III, W. W (1972)</w:t>
      </w:r>
      <w:r w:rsidR="00FA1C34" w:rsidRPr="00757D4E">
        <w:rPr>
          <w:rFonts w:asciiTheme="majorHAnsi" w:hAnsiTheme="majorHAnsi"/>
        </w:rPr>
        <w:t xml:space="preserve"> </w:t>
      </w:r>
      <w:r w:rsidR="00FA1C34" w:rsidRPr="000036B8">
        <w:rPr>
          <w:rFonts w:asciiTheme="majorHAnsi" w:hAnsiTheme="majorHAnsi"/>
          <w:i/>
        </w:rPr>
        <w:t>Limits to Growth: A report for the Club of Rome’s projec</w:t>
      </w:r>
      <w:r w:rsidR="000036B8">
        <w:rPr>
          <w:rFonts w:asciiTheme="majorHAnsi" w:hAnsiTheme="majorHAnsi"/>
          <w:i/>
        </w:rPr>
        <w:t xml:space="preserve">t on the predicament of mankind. </w:t>
      </w:r>
      <w:r>
        <w:rPr>
          <w:rFonts w:asciiTheme="majorHAnsi" w:hAnsiTheme="majorHAnsi"/>
        </w:rPr>
        <w:t>New York: Universe Books</w:t>
      </w:r>
    </w:p>
    <w:p w14:paraId="103E2A16" w14:textId="6C46E7C6" w:rsidR="00FA1C34" w:rsidRPr="00757D4E" w:rsidRDefault="00FA1C34" w:rsidP="00FA1C34">
      <w:pPr>
        <w:rPr>
          <w:rFonts w:asciiTheme="majorHAnsi" w:hAnsiTheme="majorHAnsi"/>
        </w:rPr>
      </w:pPr>
      <w:r w:rsidRPr="00757D4E">
        <w:rPr>
          <w:rFonts w:asciiTheme="majorHAnsi" w:hAnsiTheme="majorHAnsi"/>
        </w:rPr>
        <w:t>Messenger, L. (2016) How your clothes are poisoni</w:t>
      </w:r>
      <w:r w:rsidR="000036B8">
        <w:rPr>
          <w:rFonts w:asciiTheme="majorHAnsi" w:hAnsiTheme="majorHAnsi"/>
        </w:rPr>
        <w:t xml:space="preserve">ng our oceans and food supply, Retrieved from: </w:t>
      </w:r>
      <w:hyperlink r:id="rId11" w:history="1">
        <w:r w:rsidRPr="000036B8">
          <w:rPr>
            <w:rFonts w:asciiTheme="majorHAnsi" w:hAnsiTheme="majorHAnsi"/>
          </w:rPr>
          <w:t>https://www.theguardian.com/environment/2016/jun/20/microfibers-plastic-pollution-oceans-patagonia-synthetic-clothes-microbeads</w:t>
        </w:r>
      </w:hyperlink>
      <w:r w:rsidR="000036B8" w:rsidRPr="000036B8">
        <w:rPr>
          <w:rFonts w:asciiTheme="majorHAnsi" w:hAnsiTheme="majorHAnsi"/>
        </w:rPr>
        <w:t>.</w:t>
      </w:r>
    </w:p>
    <w:p w14:paraId="3BE1504E" w14:textId="4378875A" w:rsidR="00FA1C34" w:rsidRPr="00757D4E" w:rsidRDefault="008D0234" w:rsidP="00FA1C34">
      <w:pPr>
        <w:rPr>
          <w:rFonts w:asciiTheme="majorHAnsi" w:hAnsiTheme="majorHAnsi"/>
        </w:rPr>
      </w:pPr>
      <w:r>
        <w:rPr>
          <w:rFonts w:asciiTheme="majorHAnsi" w:hAnsiTheme="majorHAnsi"/>
        </w:rPr>
        <w:t>Moraes, C., Szmigin, I. &amp;</w:t>
      </w:r>
      <w:r w:rsidR="00FA1C34" w:rsidRPr="00757D4E">
        <w:rPr>
          <w:rFonts w:asciiTheme="majorHAnsi" w:hAnsiTheme="majorHAnsi"/>
        </w:rPr>
        <w:t xml:space="preserve"> Carrigan, M. (2010)</w:t>
      </w:r>
      <w:r w:rsidR="00F940A0">
        <w:rPr>
          <w:rFonts w:asciiTheme="majorHAnsi" w:hAnsiTheme="majorHAnsi"/>
        </w:rPr>
        <w:t>.</w:t>
      </w:r>
      <w:r w:rsidR="00FA1C34" w:rsidRPr="00757D4E">
        <w:rPr>
          <w:rFonts w:asciiTheme="majorHAnsi" w:hAnsiTheme="majorHAnsi"/>
        </w:rPr>
        <w:t xml:space="preserve"> Living positive alternatives: an examination of new consumption communities, </w:t>
      </w:r>
      <w:r w:rsidR="00FA1C34" w:rsidRPr="00F940A0">
        <w:rPr>
          <w:rFonts w:asciiTheme="majorHAnsi" w:hAnsiTheme="majorHAnsi"/>
          <w:i/>
        </w:rPr>
        <w:t>Consumption, Markets and Culture, 13(3)</w:t>
      </w:r>
      <w:r w:rsidR="00FA1C34" w:rsidRPr="00757D4E">
        <w:rPr>
          <w:rFonts w:asciiTheme="majorHAnsi" w:hAnsiTheme="majorHAnsi"/>
        </w:rPr>
        <w:t>, 273:298</w:t>
      </w:r>
      <w:r>
        <w:rPr>
          <w:rFonts w:asciiTheme="majorHAnsi" w:hAnsiTheme="majorHAnsi"/>
        </w:rPr>
        <w:t>. doi:</w:t>
      </w:r>
      <w:r w:rsidRPr="008D0234">
        <w:rPr>
          <w:rFonts w:asciiTheme="majorHAnsi" w:hAnsiTheme="majorHAnsi"/>
        </w:rPr>
        <w:t>10.1080/10253861003787015</w:t>
      </w:r>
    </w:p>
    <w:p w14:paraId="4DD290A9" w14:textId="77777777" w:rsidR="00FA1C34" w:rsidRPr="00757D4E" w:rsidRDefault="00FA1C34" w:rsidP="00FA1C34">
      <w:pPr>
        <w:rPr>
          <w:rFonts w:asciiTheme="majorHAnsi" w:hAnsiTheme="majorHAnsi"/>
        </w:rPr>
      </w:pPr>
      <w:r w:rsidRPr="00757D4E">
        <w:rPr>
          <w:rFonts w:asciiTheme="majorHAnsi" w:hAnsiTheme="majorHAnsi"/>
        </w:rPr>
        <w:t xml:space="preserve">Mourad, M. (2016). Recycling, recovering and preventing “food waste”: competing solutions for food systems sustainability in the United States and France. </w:t>
      </w:r>
      <w:r w:rsidRPr="00F940A0">
        <w:rPr>
          <w:rFonts w:asciiTheme="majorHAnsi" w:hAnsiTheme="majorHAnsi"/>
          <w:i/>
        </w:rPr>
        <w:t>Journal of Cleaner Production</w:t>
      </w:r>
      <w:r w:rsidRPr="00757D4E">
        <w:rPr>
          <w:rFonts w:asciiTheme="majorHAnsi" w:hAnsiTheme="majorHAnsi"/>
        </w:rPr>
        <w:t>. doi:10.1016/j.jclepro.2016.03.084</w:t>
      </w:r>
    </w:p>
    <w:p w14:paraId="22047272" w14:textId="21E20540" w:rsidR="00FA1C34" w:rsidRPr="00757D4E" w:rsidRDefault="00FA1C34" w:rsidP="00FA1C34">
      <w:pPr>
        <w:rPr>
          <w:rFonts w:asciiTheme="majorHAnsi" w:hAnsiTheme="majorHAnsi"/>
        </w:rPr>
      </w:pPr>
      <w:r w:rsidRPr="00757D4E">
        <w:rPr>
          <w:rFonts w:asciiTheme="majorHAnsi" w:hAnsiTheme="majorHAnsi"/>
        </w:rPr>
        <w:t>Murray, A</w:t>
      </w:r>
      <w:r w:rsidR="008D0234">
        <w:rPr>
          <w:rFonts w:asciiTheme="majorHAnsi" w:hAnsiTheme="majorHAnsi"/>
        </w:rPr>
        <w:t>., Skene, K. &amp; Haynes, K. (2015)</w:t>
      </w:r>
      <w:r w:rsidRPr="00757D4E">
        <w:rPr>
          <w:rFonts w:asciiTheme="majorHAnsi" w:hAnsiTheme="majorHAnsi"/>
        </w:rPr>
        <w:t xml:space="preserve"> The Circular Economy: An Interdisciplinary Exploration of the Concept and Application in a Global Context. </w:t>
      </w:r>
      <w:r w:rsidRPr="00F940A0">
        <w:rPr>
          <w:rFonts w:asciiTheme="majorHAnsi" w:hAnsiTheme="majorHAnsi"/>
          <w:i/>
        </w:rPr>
        <w:t>Journal of Business Ethics</w:t>
      </w:r>
      <w:r w:rsidR="00F940A0">
        <w:rPr>
          <w:rFonts w:asciiTheme="majorHAnsi" w:hAnsiTheme="majorHAnsi"/>
        </w:rPr>
        <w:t xml:space="preserve">, </w:t>
      </w:r>
      <w:r w:rsidRPr="00757D4E">
        <w:rPr>
          <w:rFonts w:asciiTheme="majorHAnsi" w:hAnsiTheme="majorHAnsi"/>
        </w:rPr>
        <w:t>1–18.</w:t>
      </w:r>
      <w:r w:rsidR="008D0234">
        <w:rPr>
          <w:rFonts w:asciiTheme="majorHAnsi" w:hAnsiTheme="majorHAnsi"/>
        </w:rPr>
        <w:t xml:space="preserve"> doi</w:t>
      </w:r>
      <w:r w:rsidR="008D0234" w:rsidRPr="008D0234">
        <w:rPr>
          <w:rFonts w:asciiTheme="majorHAnsi" w:hAnsiTheme="majorHAnsi"/>
        </w:rPr>
        <w:t>: 10.1007/s10551-015-2693-2</w:t>
      </w:r>
    </w:p>
    <w:p w14:paraId="1FA74B18" w14:textId="48AF5D17" w:rsidR="00FA1C34" w:rsidRPr="008D0234" w:rsidRDefault="008D0234" w:rsidP="00FA1C34">
      <w:pPr>
        <w:rPr>
          <w:rFonts w:asciiTheme="majorHAnsi" w:hAnsiTheme="majorHAnsi"/>
        </w:rPr>
      </w:pPr>
      <w:r>
        <w:rPr>
          <w:rFonts w:asciiTheme="majorHAnsi" w:hAnsiTheme="majorHAnsi"/>
        </w:rPr>
        <w:t>Papadas, K., Avlonitis, G. &amp;</w:t>
      </w:r>
      <w:r w:rsidR="00FA1C34" w:rsidRPr="00757D4E">
        <w:rPr>
          <w:rFonts w:asciiTheme="majorHAnsi" w:hAnsiTheme="majorHAnsi"/>
        </w:rPr>
        <w:t xml:space="preserve"> Carrigan, M. (in press) Green marketing orientation: conceptualization, scale development and validation, </w:t>
      </w:r>
      <w:r w:rsidR="00FA1C34" w:rsidRPr="00F940A0">
        <w:rPr>
          <w:rFonts w:asciiTheme="majorHAnsi" w:hAnsiTheme="majorHAnsi"/>
          <w:i/>
        </w:rPr>
        <w:t>Journal of Business Research</w:t>
      </w:r>
      <w:r>
        <w:rPr>
          <w:rFonts w:asciiTheme="majorHAnsi" w:hAnsiTheme="majorHAnsi"/>
          <w:i/>
        </w:rPr>
        <w:t xml:space="preserve">. </w:t>
      </w:r>
      <w:r>
        <w:rPr>
          <w:rFonts w:asciiTheme="majorHAnsi" w:hAnsiTheme="majorHAnsi"/>
        </w:rPr>
        <w:t>doi:1</w:t>
      </w:r>
      <w:r w:rsidRPr="008D0234">
        <w:rPr>
          <w:rFonts w:asciiTheme="majorHAnsi" w:hAnsiTheme="majorHAnsi"/>
        </w:rPr>
        <w:t>0.1016/j.jbusres.2017.05.024</w:t>
      </w:r>
    </w:p>
    <w:p w14:paraId="6FF89CBA" w14:textId="77777777" w:rsidR="00FA1C34" w:rsidRPr="00757D4E" w:rsidRDefault="00FA1C34" w:rsidP="00FA1C34">
      <w:pPr>
        <w:rPr>
          <w:rFonts w:asciiTheme="majorHAnsi" w:hAnsiTheme="majorHAnsi"/>
        </w:rPr>
      </w:pPr>
      <w:r w:rsidRPr="00757D4E">
        <w:rPr>
          <w:rFonts w:asciiTheme="majorHAnsi" w:hAnsiTheme="majorHAnsi"/>
        </w:rPr>
        <w:t xml:space="preserve">Papargyropoulou, E., Lozano, R., K. Steinberger, J., Wright, N., &amp; Ujang, Z. Bin. (2014). The food waste hierarchy as a framework for the management of food surplus and food waste. </w:t>
      </w:r>
      <w:r w:rsidRPr="00F940A0">
        <w:rPr>
          <w:rFonts w:asciiTheme="majorHAnsi" w:hAnsiTheme="majorHAnsi"/>
          <w:i/>
        </w:rPr>
        <w:t>Journal of Cleaner Production, 76,</w:t>
      </w:r>
      <w:r w:rsidRPr="00757D4E">
        <w:rPr>
          <w:rFonts w:asciiTheme="majorHAnsi" w:hAnsiTheme="majorHAnsi"/>
        </w:rPr>
        <w:t xml:space="preserve"> 106–115. doi:10.1016/j.jclepro.2014.04.020</w:t>
      </w:r>
    </w:p>
    <w:p w14:paraId="2FA17093" w14:textId="647E2FC1" w:rsidR="00FA1C34" w:rsidRPr="00757D4E" w:rsidRDefault="00FA1C34" w:rsidP="00FA1C34">
      <w:pPr>
        <w:rPr>
          <w:rFonts w:asciiTheme="majorHAnsi" w:hAnsiTheme="majorHAnsi"/>
        </w:rPr>
      </w:pPr>
      <w:r w:rsidRPr="00757D4E">
        <w:rPr>
          <w:rFonts w:asciiTheme="majorHAnsi" w:hAnsiTheme="majorHAnsi"/>
        </w:rPr>
        <w:t>Pearce, D. &amp;</w:t>
      </w:r>
      <w:r w:rsidR="008D0234">
        <w:rPr>
          <w:rFonts w:asciiTheme="majorHAnsi" w:hAnsiTheme="majorHAnsi"/>
        </w:rPr>
        <w:t xml:space="preserve"> Turner, D. (1990)</w:t>
      </w:r>
      <w:r w:rsidRPr="00757D4E">
        <w:rPr>
          <w:rFonts w:asciiTheme="majorHAnsi" w:hAnsiTheme="majorHAnsi"/>
        </w:rPr>
        <w:t xml:space="preserve"> </w:t>
      </w:r>
      <w:r w:rsidRPr="00F940A0">
        <w:rPr>
          <w:rFonts w:asciiTheme="majorHAnsi" w:hAnsiTheme="majorHAnsi"/>
          <w:i/>
        </w:rPr>
        <w:t>Economics of natural resources and the environment</w:t>
      </w:r>
      <w:r w:rsidRPr="00757D4E">
        <w:rPr>
          <w:rFonts w:asciiTheme="majorHAnsi" w:hAnsiTheme="majorHAnsi"/>
        </w:rPr>
        <w:t>, London: Harvester Wheatsheaf.</w:t>
      </w:r>
    </w:p>
    <w:p w14:paraId="5F688B8C" w14:textId="2AA8D537" w:rsidR="00FA1C34" w:rsidRPr="00757D4E" w:rsidRDefault="00FA1C34" w:rsidP="00FA1C34">
      <w:pPr>
        <w:rPr>
          <w:rFonts w:asciiTheme="majorHAnsi" w:hAnsiTheme="majorHAnsi"/>
        </w:rPr>
      </w:pPr>
      <w:r w:rsidRPr="00757D4E">
        <w:rPr>
          <w:rFonts w:asciiTheme="majorHAnsi" w:hAnsiTheme="majorHAnsi"/>
        </w:rPr>
        <w:t xml:space="preserve">Polonsky, M.J., Carlson, L., &amp; Fry, M.L. (2003). The harm chain: A public policy development and stakeholder perspective. </w:t>
      </w:r>
      <w:r w:rsidRPr="00F940A0">
        <w:rPr>
          <w:rFonts w:asciiTheme="majorHAnsi" w:hAnsiTheme="majorHAnsi"/>
          <w:i/>
        </w:rPr>
        <w:t>Marketing Theory, 3,</w:t>
      </w:r>
      <w:r w:rsidR="008D0234">
        <w:rPr>
          <w:rFonts w:asciiTheme="majorHAnsi" w:hAnsiTheme="majorHAnsi"/>
        </w:rPr>
        <w:t xml:space="preserve"> 345-364. d</w:t>
      </w:r>
      <w:r w:rsidRPr="00757D4E">
        <w:rPr>
          <w:rFonts w:asciiTheme="majorHAnsi" w:hAnsiTheme="majorHAnsi"/>
        </w:rPr>
        <w:t>oi: 10.1177/147059310333003</w:t>
      </w:r>
    </w:p>
    <w:p w14:paraId="2C7ED010" w14:textId="743CD9C8" w:rsidR="00757D4E" w:rsidRPr="00757D4E" w:rsidRDefault="00757D4E" w:rsidP="00FA1C34">
      <w:pPr>
        <w:rPr>
          <w:rFonts w:asciiTheme="majorHAnsi" w:hAnsiTheme="majorHAnsi"/>
        </w:rPr>
      </w:pPr>
      <w:r w:rsidRPr="00757D4E">
        <w:rPr>
          <w:rFonts w:asciiTheme="majorHAnsi" w:hAnsiTheme="majorHAnsi"/>
        </w:rPr>
        <w:t xml:space="preserve">Pomponi, F., &amp; Moncaster, A. (2017). Circular economy for the built environment: A research framework. </w:t>
      </w:r>
      <w:r w:rsidRPr="00F940A0">
        <w:rPr>
          <w:rFonts w:asciiTheme="majorHAnsi" w:hAnsiTheme="majorHAnsi"/>
          <w:i/>
        </w:rPr>
        <w:t>Journal of Cleaner Production, 143,</w:t>
      </w:r>
      <w:r w:rsidRPr="00757D4E">
        <w:rPr>
          <w:rFonts w:asciiTheme="majorHAnsi" w:hAnsiTheme="majorHAnsi"/>
        </w:rPr>
        <w:t xml:space="preserve"> 710–718. </w:t>
      </w:r>
      <w:r w:rsidR="008D0234">
        <w:rPr>
          <w:rFonts w:asciiTheme="majorHAnsi" w:hAnsiTheme="majorHAnsi"/>
        </w:rPr>
        <w:t>doi:</w:t>
      </w:r>
      <w:r w:rsidRPr="00757D4E">
        <w:rPr>
          <w:rFonts w:asciiTheme="majorHAnsi" w:hAnsiTheme="majorHAnsi"/>
        </w:rPr>
        <w:t>10.1016/j.jclepro.2016.12.055</w:t>
      </w:r>
    </w:p>
    <w:p w14:paraId="48BE5306" w14:textId="77777777" w:rsidR="00FA1C34" w:rsidRPr="00757D4E" w:rsidRDefault="00FA1C34" w:rsidP="00FA1C34">
      <w:pPr>
        <w:rPr>
          <w:rFonts w:asciiTheme="majorHAnsi" w:hAnsiTheme="majorHAnsi"/>
        </w:rPr>
      </w:pPr>
      <w:r w:rsidRPr="00757D4E">
        <w:rPr>
          <w:rFonts w:asciiTheme="majorHAnsi" w:hAnsiTheme="majorHAnsi"/>
        </w:rPr>
        <w:t xml:space="preserve">Quested, T. E., Marsh, E., Stunell, D., &amp; Parry, A. D. (2013). Spaghetti soup: The complex world of food waste behaviours. </w:t>
      </w:r>
      <w:r w:rsidRPr="00F940A0">
        <w:rPr>
          <w:rFonts w:asciiTheme="majorHAnsi" w:hAnsiTheme="majorHAnsi"/>
          <w:i/>
        </w:rPr>
        <w:t>Resources, Conservation and Recycling, 79</w:t>
      </w:r>
      <w:r w:rsidRPr="00757D4E">
        <w:rPr>
          <w:rFonts w:asciiTheme="majorHAnsi" w:hAnsiTheme="majorHAnsi"/>
        </w:rPr>
        <w:t>, 43–51. doi:10.1016/j.resconrec.2013.04.011</w:t>
      </w:r>
    </w:p>
    <w:p w14:paraId="4883ECDD" w14:textId="41BBDE02" w:rsidR="00FA1C34" w:rsidRPr="00757D4E" w:rsidRDefault="008D0234" w:rsidP="00FA1C34">
      <w:pPr>
        <w:rPr>
          <w:rFonts w:asciiTheme="majorHAnsi" w:hAnsiTheme="majorHAnsi"/>
        </w:rPr>
      </w:pPr>
      <w:r>
        <w:rPr>
          <w:rFonts w:asciiTheme="majorHAnsi" w:hAnsiTheme="majorHAnsi"/>
        </w:rPr>
        <w:t>Quested, T., &amp;</w:t>
      </w:r>
      <w:r w:rsidR="00FA1C34" w:rsidRPr="00757D4E">
        <w:rPr>
          <w:rFonts w:asciiTheme="majorHAnsi" w:hAnsiTheme="majorHAnsi"/>
        </w:rPr>
        <w:t xml:space="preserve"> Luzecka, P. (2014). Household food and drink waste: A people focus. WRAP.</w:t>
      </w:r>
      <w:r>
        <w:rPr>
          <w:rFonts w:asciiTheme="majorHAnsi" w:hAnsiTheme="majorHAnsi"/>
        </w:rPr>
        <w:t xml:space="preserve"> Retrieved from </w:t>
      </w:r>
      <w:r w:rsidRPr="008D0234">
        <w:rPr>
          <w:rFonts w:asciiTheme="majorHAnsi" w:hAnsiTheme="majorHAnsi"/>
        </w:rPr>
        <w:t>http://www.wrap.org.uk/sites/files/wrap/People-focused%20report%20v6_5%20full.pdf</w:t>
      </w:r>
    </w:p>
    <w:p w14:paraId="0822B268" w14:textId="77777777" w:rsidR="00FA1C34" w:rsidRPr="00757D4E" w:rsidRDefault="00FA1C34" w:rsidP="00FA1C34">
      <w:pPr>
        <w:rPr>
          <w:rFonts w:asciiTheme="majorHAnsi" w:hAnsiTheme="majorHAnsi"/>
        </w:rPr>
      </w:pPr>
      <w:r w:rsidRPr="00757D4E">
        <w:rPr>
          <w:rFonts w:asciiTheme="majorHAnsi" w:hAnsiTheme="majorHAnsi"/>
        </w:rPr>
        <w:t>Ruetgers, L. (2017) An exploratory study of how selling surplus food can create behaviour change and reduce food waste, 50th Academy of Marketing Conference, Hull University Business School, 3-6 July.</w:t>
      </w:r>
    </w:p>
    <w:p w14:paraId="3622E446" w14:textId="54A9C033" w:rsidR="00FA1C34" w:rsidRPr="00757D4E" w:rsidRDefault="00FA1C34" w:rsidP="00FA1C34">
      <w:pPr>
        <w:rPr>
          <w:rFonts w:asciiTheme="majorHAnsi" w:hAnsiTheme="majorHAnsi"/>
        </w:rPr>
      </w:pPr>
      <w:r w:rsidRPr="00757D4E">
        <w:rPr>
          <w:rFonts w:asciiTheme="majorHAnsi" w:hAnsiTheme="majorHAnsi"/>
        </w:rPr>
        <w:t xml:space="preserve">Stahel, W., (1982). The product life factor. In An Inquiry into the Nature of Sustainable Societies. The Role of the Private Sector. pp. 72–105. </w:t>
      </w:r>
      <w:r w:rsidR="008D0234">
        <w:rPr>
          <w:rFonts w:asciiTheme="majorHAnsi" w:hAnsiTheme="majorHAnsi"/>
        </w:rPr>
        <w:t>Retrieved from</w:t>
      </w:r>
      <w:r w:rsidRPr="00757D4E">
        <w:rPr>
          <w:rFonts w:asciiTheme="majorHAnsi" w:hAnsiTheme="majorHAnsi"/>
        </w:rPr>
        <w:t xml:space="preserve"> http://infohouse.p2ric.org/ ref/33/32217.pdf.</w:t>
      </w:r>
    </w:p>
    <w:p w14:paraId="739C1683" w14:textId="6498BA7C" w:rsidR="00FA1C34" w:rsidRPr="00757D4E" w:rsidRDefault="008D0234" w:rsidP="00FA1C34">
      <w:pPr>
        <w:rPr>
          <w:rFonts w:asciiTheme="majorHAnsi" w:hAnsiTheme="majorHAnsi"/>
        </w:rPr>
      </w:pPr>
      <w:r>
        <w:rPr>
          <w:rFonts w:asciiTheme="majorHAnsi" w:hAnsiTheme="majorHAnsi"/>
        </w:rPr>
        <w:lastRenderedPageBreak/>
        <w:t>Valenzuela, F. &amp;</w:t>
      </w:r>
      <w:r w:rsidR="00890FEF">
        <w:rPr>
          <w:rFonts w:asciiTheme="majorHAnsi" w:hAnsiTheme="majorHAnsi"/>
        </w:rPr>
        <w:t xml:space="preserve"> B</w:t>
      </w:r>
      <w:r w:rsidR="00890FEF" w:rsidRPr="00890FEF">
        <w:rPr>
          <w:rFonts w:asciiTheme="majorHAnsi" w:hAnsiTheme="majorHAnsi"/>
        </w:rPr>
        <w:t>ö</w:t>
      </w:r>
      <w:r w:rsidR="00FA1C34" w:rsidRPr="00757D4E">
        <w:rPr>
          <w:rFonts w:asciiTheme="majorHAnsi" w:hAnsiTheme="majorHAnsi"/>
        </w:rPr>
        <w:t xml:space="preserve">hm, S. (2017) Against wasted politics: A Critique of the circular economy. </w:t>
      </w:r>
      <w:r w:rsidR="00FA1C34" w:rsidRPr="00F940A0">
        <w:rPr>
          <w:rFonts w:asciiTheme="majorHAnsi" w:hAnsiTheme="majorHAnsi"/>
          <w:i/>
        </w:rPr>
        <w:t>Ephemera: Theory &amp; politics in organization. 17 (1</w:t>
      </w:r>
      <w:r w:rsidR="00FA1C34" w:rsidRPr="00757D4E">
        <w:rPr>
          <w:rFonts w:asciiTheme="majorHAnsi" w:hAnsiTheme="majorHAnsi"/>
        </w:rPr>
        <w:t>), 23-60</w:t>
      </w:r>
      <w:r>
        <w:rPr>
          <w:rFonts w:asciiTheme="majorHAnsi" w:hAnsiTheme="majorHAnsi"/>
        </w:rPr>
        <w:t xml:space="preserve">. </w:t>
      </w:r>
      <w:r w:rsidRPr="008D0234">
        <w:rPr>
          <w:rFonts w:asciiTheme="majorHAnsi" w:hAnsiTheme="majorHAnsi"/>
        </w:rPr>
        <w:t>http://www.ephemerajournal.org/contribution/against-wasted-politics-critique-circular-economy</w:t>
      </w:r>
    </w:p>
    <w:p w14:paraId="46188B90" w14:textId="77777777" w:rsidR="00FA1C34" w:rsidRDefault="00FA1C34" w:rsidP="00FA1C34">
      <w:pPr>
        <w:rPr>
          <w:rFonts w:asciiTheme="majorHAnsi" w:hAnsiTheme="majorHAnsi"/>
        </w:rPr>
      </w:pPr>
      <w:r w:rsidRPr="00757D4E">
        <w:rPr>
          <w:rFonts w:asciiTheme="majorHAnsi" w:hAnsiTheme="majorHAnsi"/>
        </w:rPr>
        <w:t xml:space="preserve">WCED (1987) </w:t>
      </w:r>
      <w:r w:rsidRPr="008D0234">
        <w:rPr>
          <w:rFonts w:asciiTheme="majorHAnsi" w:hAnsiTheme="majorHAnsi"/>
          <w:i/>
        </w:rPr>
        <w:t>Our common future</w:t>
      </w:r>
      <w:r w:rsidRPr="00757D4E">
        <w:rPr>
          <w:rFonts w:asciiTheme="majorHAnsi" w:hAnsiTheme="majorHAnsi"/>
        </w:rPr>
        <w:t>. Oxford: Oxford University Press.</w:t>
      </w:r>
    </w:p>
    <w:p w14:paraId="36AEE369" w14:textId="77777777" w:rsidR="00FA1C34" w:rsidRPr="00F940A0" w:rsidRDefault="00FA1C34" w:rsidP="00FA1C34">
      <w:pPr>
        <w:rPr>
          <w:rFonts w:asciiTheme="majorHAnsi" w:hAnsiTheme="majorHAnsi"/>
        </w:rPr>
      </w:pPr>
    </w:p>
    <w:p w14:paraId="4819E96B" w14:textId="77777777" w:rsidR="00FA1C34" w:rsidRDefault="00FA1C34" w:rsidP="00F940A0">
      <w:pPr>
        <w:rPr>
          <w:rFonts w:asciiTheme="majorHAnsi" w:hAnsiTheme="majorHAnsi"/>
        </w:rPr>
      </w:pPr>
    </w:p>
    <w:sectPr w:rsidR="00FA1C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4B6FE" w14:textId="77777777" w:rsidR="008B06CF" w:rsidRDefault="008B06CF" w:rsidP="0056488D">
      <w:pPr>
        <w:spacing w:after="0" w:line="240" w:lineRule="auto"/>
      </w:pPr>
      <w:r>
        <w:separator/>
      </w:r>
    </w:p>
  </w:endnote>
  <w:endnote w:type="continuationSeparator" w:id="0">
    <w:p w14:paraId="736F3FC9" w14:textId="77777777" w:rsidR="008B06CF" w:rsidRDefault="008B06CF" w:rsidP="0056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crosoft YaHei UI">
    <w:charset w:val="86"/>
    <w:family w:val="swiss"/>
    <w:pitch w:val="variable"/>
    <w:sig w:usb0="80000287" w:usb1="28CF3C52" w:usb2="00000016" w:usb3="00000000" w:csb0="0004001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D360A" w14:textId="77777777" w:rsidR="008B06CF" w:rsidRDefault="008B06CF" w:rsidP="0056488D">
      <w:pPr>
        <w:spacing w:after="0" w:line="240" w:lineRule="auto"/>
      </w:pPr>
      <w:r>
        <w:separator/>
      </w:r>
    </w:p>
  </w:footnote>
  <w:footnote w:type="continuationSeparator" w:id="0">
    <w:p w14:paraId="51553145" w14:textId="77777777" w:rsidR="008B06CF" w:rsidRDefault="008B06CF" w:rsidP="00564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3C94"/>
    <w:multiLevelType w:val="hybridMultilevel"/>
    <w:tmpl w:val="59EC47CC"/>
    <w:lvl w:ilvl="0" w:tplc="D6FE61D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05207B"/>
    <w:multiLevelType w:val="hybridMultilevel"/>
    <w:tmpl w:val="BCC69EA8"/>
    <w:lvl w:ilvl="0" w:tplc="03A04F12">
      <w:start w:val="1"/>
      <w:numFmt w:val="bullet"/>
      <w:lvlText w:val="-"/>
      <w:lvlJc w:val="left"/>
      <w:pPr>
        <w:ind w:left="720" w:hanging="360"/>
      </w:pPr>
      <w:rPr>
        <w:rFonts w:ascii="Calibri Light" w:eastAsiaTheme="minorHAnsi"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E43A54"/>
    <w:multiLevelType w:val="hybridMultilevel"/>
    <w:tmpl w:val="E1C85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041177"/>
    <w:multiLevelType w:val="hybridMultilevel"/>
    <w:tmpl w:val="8F1E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DB"/>
    <w:rsid w:val="000036B8"/>
    <w:rsid w:val="0003089D"/>
    <w:rsid w:val="00033B3F"/>
    <w:rsid w:val="00042614"/>
    <w:rsid w:val="00051399"/>
    <w:rsid w:val="00070F10"/>
    <w:rsid w:val="00096B59"/>
    <w:rsid w:val="000D3C70"/>
    <w:rsid w:val="000E3E60"/>
    <w:rsid w:val="0011250B"/>
    <w:rsid w:val="00115C05"/>
    <w:rsid w:val="00131611"/>
    <w:rsid w:val="0013208E"/>
    <w:rsid w:val="00153D82"/>
    <w:rsid w:val="00187E62"/>
    <w:rsid w:val="001D3A6B"/>
    <w:rsid w:val="001E668A"/>
    <w:rsid w:val="0024461D"/>
    <w:rsid w:val="002519E2"/>
    <w:rsid w:val="00255A00"/>
    <w:rsid w:val="002560DB"/>
    <w:rsid w:val="00273B10"/>
    <w:rsid w:val="002827C7"/>
    <w:rsid w:val="002877F3"/>
    <w:rsid w:val="0029618E"/>
    <w:rsid w:val="002B5E2A"/>
    <w:rsid w:val="002B63E0"/>
    <w:rsid w:val="002C40C8"/>
    <w:rsid w:val="002D6C8E"/>
    <w:rsid w:val="002E7989"/>
    <w:rsid w:val="002F0183"/>
    <w:rsid w:val="003075F6"/>
    <w:rsid w:val="00314E5B"/>
    <w:rsid w:val="003644B1"/>
    <w:rsid w:val="00371A8C"/>
    <w:rsid w:val="0038717D"/>
    <w:rsid w:val="00390A6C"/>
    <w:rsid w:val="003970A2"/>
    <w:rsid w:val="003A1007"/>
    <w:rsid w:val="003C1B36"/>
    <w:rsid w:val="003D5779"/>
    <w:rsid w:val="003E62E2"/>
    <w:rsid w:val="003F23A1"/>
    <w:rsid w:val="00404DA5"/>
    <w:rsid w:val="00410D16"/>
    <w:rsid w:val="004249B5"/>
    <w:rsid w:val="004252FE"/>
    <w:rsid w:val="004352A4"/>
    <w:rsid w:val="00436C7C"/>
    <w:rsid w:val="00440D71"/>
    <w:rsid w:val="00445259"/>
    <w:rsid w:val="00474A1B"/>
    <w:rsid w:val="00484AA7"/>
    <w:rsid w:val="004857B0"/>
    <w:rsid w:val="00494685"/>
    <w:rsid w:val="004A540F"/>
    <w:rsid w:val="004B290C"/>
    <w:rsid w:val="00511C65"/>
    <w:rsid w:val="005170A8"/>
    <w:rsid w:val="005474BF"/>
    <w:rsid w:val="00556B43"/>
    <w:rsid w:val="00563D38"/>
    <w:rsid w:val="0056488D"/>
    <w:rsid w:val="00566CF9"/>
    <w:rsid w:val="0058441C"/>
    <w:rsid w:val="005A2C59"/>
    <w:rsid w:val="005D27C5"/>
    <w:rsid w:val="005D5691"/>
    <w:rsid w:val="005E005A"/>
    <w:rsid w:val="00606919"/>
    <w:rsid w:val="00607411"/>
    <w:rsid w:val="00623EEE"/>
    <w:rsid w:val="00625F3F"/>
    <w:rsid w:val="00641332"/>
    <w:rsid w:val="0064241A"/>
    <w:rsid w:val="006554CD"/>
    <w:rsid w:val="00676979"/>
    <w:rsid w:val="006913D1"/>
    <w:rsid w:val="00695EF7"/>
    <w:rsid w:val="00696053"/>
    <w:rsid w:val="006B7E4E"/>
    <w:rsid w:val="006C005A"/>
    <w:rsid w:val="006D3700"/>
    <w:rsid w:val="006F684C"/>
    <w:rsid w:val="007128D2"/>
    <w:rsid w:val="007162CC"/>
    <w:rsid w:val="00724B71"/>
    <w:rsid w:val="007364D5"/>
    <w:rsid w:val="00757D4E"/>
    <w:rsid w:val="00791EDC"/>
    <w:rsid w:val="007B6746"/>
    <w:rsid w:val="007E2EC4"/>
    <w:rsid w:val="007F4E3C"/>
    <w:rsid w:val="008135A5"/>
    <w:rsid w:val="00822F7E"/>
    <w:rsid w:val="008318B5"/>
    <w:rsid w:val="0085057F"/>
    <w:rsid w:val="008518CB"/>
    <w:rsid w:val="00870352"/>
    <w:rsid w:val="008870C0"/>
    <w:rsid w:val="00890FEF"/>
    <w:rsid w:val="0089242C"/>
    <w:rsid w:val="008A6A0F"/>
    <w:rsid w:val="008B06CF"/>
    <w:rsid w:val="008D0234"/>
    <w:rsid w:val="008D3C56"/>
    <w:rsid w:val="008D439D"/>
    <w:rsid w:val="008E491A"/>
    <w:rsid w:val="008E4B0E"/>
    <w:rsid w:val="009013F6"/>
    <w:rsid w:val="00924B28"/>
    <w:rsid w:val="00932895"/>
    <w:rsid w:val="0093367D"/>
    <w:rsid w:val="00946245"/>
    <w:rsid w:val="0095604A"/>
    <w:rsid w:val="009617BF"/>
    <w:rsid w:val="00961AA1"/>
    <w:rsid w:val="00962AA1"/>
    <w:rsid w:val="00962E57"/>
    <w:rsid w:val="00965719"/>
    <w:rsid w:val="00972CCC"/>
    <w:rsid w:val="0099570D"/>
    <w:rsid w:val="009A44FC"/>
    <w:rsid w:val="009B0437"/>
    <w:rsid w:val="009B3C20"/>
    <w:rsid w:val="009F32E7"/>
    <w:rsid w:val="00A0208B"/>
    <w:rsid w:val="00A041C5"/>
    <w:rsid w:val="00A06B3C"/>
    <w:rsid w:val="00A4556E"/>
    <w:rsid w:val="00A54EFF"/>
    <w:rsid w:val="00A74FC3"/>
    <w:rsid w:val="00A93FE5"/>
    <w:rsid w:val="00A95FD6"/>
    <w:rsid w:val="00B05D63"/>
    <w:rsid w:val="00B30892"/>
    <w:rsid w:val="00B449D1"/>
    <w:rsid w:val="00B5447F"/>
    <w:rsid w:val="00B65A23"/>
    <w:rsid w:val="00B8217D"/>
    <w:rsid w:val="00BA5FB6"/>
    <w:rsid w:val="00BB2B32"/>
    <w:rsid w:val="00BD5171"/>
    <w:rsid w:val="00BE1634"/>
    <w:rsid w:val="00BE46B2"/>
    <w:rsid w:val="00BE5DCB"/>
    <w:rsid w:val="00BF18A3"/>
    <w:rsid w:val="00BF4B88"/>
    <w:rsid w:val="00C27400"/>
    <w:rsid w:val="00C86ABE"/>
    <w:rsid w:val="00CA19BC"/>
    <w:rsid w:val="00CC330E"/>
    <w:rsid w:val="00CC6136"/>
    <w:rsid w:val="00CD5892"/>
    <w:rsid w:val="00CF4583"/>
    <w:rsid w:val="00D012F1"/>
    <w:rsid w:val="00D02492"/>
    <w:rsid w:val="00D122ED"/>
    <w:rsid w:val="00D44FFC"/>
    <w:rsid w:val="00D62787"/>
    <w:rsid w:val="00D75EB2"/>
    <w:rsid w:val="00D81AC8"/>
    <w:rsid w:val="00D93ABC"/>
    <w:rsid w:val="00DA39BB"/>
    <w:rsid w:val="00DD0D79"/>
    <w:rsid w:val="00DD1BBF"/>
    <w:rsid w:val="00DD3FD9"/>
    <w:rsid w:val="00DE0C87"/>
    <w:rsid w:val="00DE1879"/>
    <w:rsid w:val="00DF26C3"/>
    <w:rsid w:val="00E06109"/>
    <w:rsid w:val="00E26310"/>
    <w:rsid w:val="00E30D09"/>
    <w:rsid w:val="00E3351C"/>
    <w:rsid w:val="00E40F26"/>
    <w:rsid w:val="00E56C44"/>
    <w:rsid w:val="00E61236"/>
    <w:rsid w:val="00E7553A"/>
    <w:rsid w:val="00E855D3"/>
    <w:rsid w:val="00EF490D"/>
    <w:rsid w:val="00F152F0"/>
    <w:rsid w:val="00F4235A"/>
    <w:rsid w:val="00F74B49"/>
    <w:rsid w:val="00F84317"/>
    <w:rsid w:val="00F855C8"/>
    <w:rsid w:val="00F940A0"/>
    <w:rsid w:val="00FA1C34"/>
    <w:rsid w:val="00FC799E"/>
    <w:rsid w:val="00FD0879"/>
    <w:rsid w:val="00FE1DD1"/>
    <w:rsid w:val="00FE573C"/>
    <w:rsid w:val="00FF0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08E"/>
    <w:pPr>
      <w:ind w:left="720"/>
      <w:contextualSpacing/>
    </w:pPr>
  </w:style>
  <w:style w:type="character" w:styleId="CommentReference">
    <w:name w:val="annotation reference"/>
    <w:basedOn w:val="DefaultParagraphFont"/>
    <w:uiPriority w:val="99"/>
    <w:semiHidden/>
    <w:unhideWhenUsed/>
    <w:rsid w:val="00563D38"/>
    <w:rPr>
      <w:sz w:val="16"/>
      <w:szCs w:val="16"/>
    </w:rPr>
  </w:style>
  <w:style w:type="paragraph" w:styleId="CommentText">
    <w:name w:val="annotation text"/>
    <w:basedOn w:val="Normal"/>
    <w:link w:val="CommentTextChar"/>
    <w:uiPriority w:val="99"/>
    <w:semiHidden/>
    <w:unhideWhenUsed/>
    <w:rsid w:val="00563D38"/>
    <w:pPr>
      <w:spacing w:line="240" w:lineRule="auto"/>
    </w:pPr>
    <w:rPr>
      <w:sz w:val="20"/>
      <w:szCs w:val="20"/>
    </w:rPr>
  </w:style>
  <w:style w:type="character" w:customStyle="1" w:styleId="CommentTextChar">
    <w:name w:val="Comment Text Char"/>
    <w:basedOn w:val="DefaultParagraphFont"/>
    <w:link w:val="CommentText"/>
    <w:uiPriority w:val="99"/>
    <w:semiHidden/>
    <w:rsid w:val="00563D38"/>
    <w:rPr>
      <w:sz w:val="20"/>
      <w:szCs w:val="20"/>
    </w:rPr>
  </w:style>
  <w:style w:type="paragraph" w:styleId="CommentSubject">
    <w:name w:val="annotation subject"/>
    <w:basedOn w:val="CommentText"/>
    <w:next w:val="CommentText"/>
    <w:link w:val="CommentSubjectChar"/>
    <w:uiPriority w:val="99"/>
    <w:semiHidden/>
    <w:unhideWhenUsed/>
    <w:rsid w:val="00563D38"/>
    <w:rPr>
      <w:b/>
      <w:bCs/>
    </w:rPr>
  </w:style>
  <w:style w:type="character" w:customStyle="1" w:styleId="CommentSubjectChar">
    <w:name w:val="Comment Subject Char"/>
    <w:basedOn w:val="CommentTextChar"/>
    <w:link w:val="CommentSubject"/>
    <w:uiPriority w:val="99"/>
    <w:semiHidden/>
    <w:rsid w:val="00563D38"/>
    <w:rPr>
      <w:b/>
      <w:bCs/>
      <w:sz w:val="20"/>
      <w:szCs w:val="20"/>
    </w:rPr>
  </w:style>
  <w:style w:type="paragraph" w:styleId="BalloonText">
    <w:name w:val="Balloon Text"/>
    <w:basedOn w:val="Normal"/>
    <w:link w:val="BalloonTextChar"/>
    <w:uiPriority w:val="99"/>
    <w:semiHidden/>
    <w:unhideWhenUsed/>
    <w:rsid w:val="00563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D38"/>
    <w:rPr>
      <w:rFonts w:ascii="Segoe UI" w:hAnsi="Segoe UI" w:cs="Segoe UI"/>
      <w:sz w:val="18"/>
      <w:szCs w:val="18"/>
    </w:rPr>
  </w:style>
  <w:style w:type="character" w:styleId="Hyperlink">
    <w:name w:val="Hyperlink"/>
    <w:basedOn w:val="DefaultParagraphFont"/>
    <w:uiPriority w:val="99"/>
    <w:unhideWhenUsed/>
    <w:rsid w:val="008E4B0E"/>
    <w:rPr>
      <w:color w:val="0563C1" w:themeColor="hyperlink"/>
      <w:u w:val="single"/>
    </w:rPr>
  </w:style>
  <w:style w:type="character" w:styleId="FollowedHyperlink">
    <w:name w:val="FollowedHyperlink"/>
    <w:basedOn w:val="DefaultParagraphFont"/>
    <w:uiPriority w:val="99"/>
    <w:semiHidden/>
    <w:unhideWhenUsed/>
    <w:rsid w:val="009A44FC"/>
    <w:rPr>
      <w:color w:val="954F72" w:themeColor="followedHyperlink"/>
      <w:u w:val="single"/>
    </w:rPr>
  </w:style>
  <w:style w:type="paragraph" w:styleId="Header">
    <w:name w:val="header"/>
    <w:basedOn w:val="Normal"/>
    <w:link w:val="HeaderChar"/>
    <w:uiPriority w:val="99"/>
    <w:unhideWhenUsed/>
    <w:rsid w:val="00564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88D"/>
  </w:style>
  <w:style w:type="paragraph" w:styleId="Footer">
    <w:name w:val="footer"/>
    <w:basedOn w:val="Normal"/>
    <w:link w:val="FooterChar"/>
    <w:uiPriority w:val="99"/>
    <w:unhideWhenUsed/>
    <w:rsid w:val="00564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08E"/>
    <w:pPr>
      <w:ind w:left="720"/>
      <w:contextualSpacing/>
    </w:pPr>
  </w:style>
  <w:style w:type="character" w:styleId="CommentReference">
    <w:name w:val="annotation reference"/>
    <w:basedOn w:val="DefaultParagraphFont"/>
    <w:uiPriority w:val="99"/>
    <w:semiHidden/>
    <w:unhideWhenUsed/>
    <w:rsid w:val="00563D38"/>
    <w:rPr>
      <w:sz w:val="16"/>
      <w:szCs w:val="16"/>
    </w:rPr>
  </w:style>
  <w:style w:type="paragraph" w:styleId="CommentText">
    <w:name w:val="annotation text"/>
    <w:basedOn w:val="Normal"/>
    <w:link w:val="CommentTextChar"/>
    <w:uiPriority w:val="99"/>
    <w:semiHidden/>
    <w:unhideWhenUsed/>
    <w:rsid w:val="00563D38"/>
    <w:pPr>
      <w:spacing w:line="240" w:lineRule="auto"/>
    </w:pPr>
    <w:rPr>
      <w:sz w:val="20"/>
      <w:szCs w:val="20"/>
    </w:rPr>
  </w:style>
  <w:style w:type="character" w:customStyle="1" w:styleId="CommentTextChar">
    <w:name w:val="Comment Text Char"/>
    <w:basedOn w:val="DefaultParagraphFont"/>
    <w:link w:val="CommentText"/>
    <w:uiPriority w:val="99"/>
    <w:semiHidden/>
    <w:rsid w:val="00563D38"/>
    <w:rPr>
      <w:sz w:val="20"/>
      <w:szCs w:val="20"/>
    </w:rPr>
  </w:style>
  <w:style w:type="paragraph" w:styleId="CommentSubject">
    <w:name w:val="annotation subject"/>
    <w:basedOn w:val="CommentText"/>
    <w:next w:val="CommentText"/>
    <w:link w:val="CommentSubjectChar"/>
    <w:uiPriority w:val="99"/>
    <w:semiHidden/>
    <w:unhideWhenUsed/>
    <w:rsid w:val="00563D38"/>
    <w:rPr>
      <w:b/>
      <w:bCs/>
    </w:rPr>
  </w:style>
  <w:style w:type="character" w:customStyle="1" w:styleId="CommentSubjectChar">
    <w:name w:val="Comment Subject Char"/>
    <w:basedOn w:val="CommentTextChar"/>
    <w:link w:val="CommentSubject"/>
    <w:uiPriority w:val="99"/>
    <w:semiHidden/>
    <w:rsid w:val="00563D38"/>
    <w:rPr>
      <w:b/>
      <w:bCs/>
      <w:sz w:val="20"/>
      <w:szCs w:val="20"/>
    </w:rPr>
  </w:style>
  <w:style w:type="paragraph" w:styleId="BalloonText">
    <w:name w:val="Balloon Text"/>
    <w:basedOn w:val="Normal"/>
    <w:link w:val="BalloonTextChar"/>
    <w:uiPriority w:val="99"/>
    <w:semiHidden/>
    <w:unhideWhenUsed/>
    <w:rsid w:val="00563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D38"/>
    <w:rPr>
      <w:rFonts w:ascii="Segoe UI" w:hAnsi="Segoe UI" w:cs="Segoe UI"/>
      <w:sz w:val="18"/>
      <w:szCs w:val="18"/>
    </w:rPr>
  </w:style>
  <w:style w:type="character" w:styleId="Hyperlink">
    <w:name w:val="Hyperlink"/>
    <w:basedOn w:val="DefaultParagraphFont"/>
    <w:uiPriority w:val="99"/>
    <w:unhideWhenUsed/>
    <w:rsid w:val="008E4B0E"/>
    <w:rPr>
      <w:color w:val="0563C1" w:themeColor="hyperlink"/>
      <w:u w:val="single"/>
    </w:rPr>
  </w:style>
  <w:style w:type="character" w:styleId="FollowedHyperlink">
    <w:name w:val="FollowedHyperlink"/>
    <w:basedOn w:val="DefaultParagraphFont"/>
    <w:uiPriority w:val="99"/>
    <w:semiHidden/>
    <w:unhideWhenUsed/>
    <w:rsid w:val="009A44FC"/>
    <w:rPr>
      <w:color w:val="954F72" w:themeColor="followedHyperlink"/>
      <w:u w:val="single"/>
    </w:rPr>
  </w:style>
  <w:style w:type="paragraph" w:styleId="Header">
    <w:name w:val="header"/>
    <w:basedOn w:val="Normal"/>
    <w:link w:val="HeaderChar"/>
    <w:uiPriority w:val="99"/>
    <w:unhideWhenUsed/>
    <w:rsid w:val="00564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88D"/>
  </w:style>
  <w:style w:type="paragraph" w:styleId="Footer">
    <w:name w:val="footer"/>
    <w:basedOn w:val="Normal"/>
    <w:link w:val="FooterChar"/>
    <w:uiPriority w:val="99"/>
    <w:unhideWhenUsed/>
    <w:rsid w:val="00564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845">
      <w:bodyDiv w:val="1"/>
      <w:marLeft w:val="0"/>
      <w:marRight w:val="0"/>
      <w:marTop w:val="0"/>
      <w:marBottom w:val="0"/>
      <w:divBdr>
        <w:top w:val="none" w:sz="0" w:space="0" w:color="auto"/>
        <w:left w:val="none" w:sz="0" w:space="0" w:color="auto"/>
        <w:bottom w:val="none" w:sz="0" w:space="0" w:color="auto"/>
        <w:right w:val="none" w:sz="0" w:space="0" w:color="auto"/>
      </w:divBdr>
    </w:div>
    <w:div w:id="33040018">
      <w:bodyDiv w:val="1"/>
      <w:marLeft w:val="0"/>
      <w:marRight w:val="0"/>
      <w:marTop w:val="0"/>
      <w:marBottom w:val="0"/>
      <w:divBdr>
        <w:top w:val="none" w:sz="0" w:space="0" w:color="auto"/>
        <w:left w:val="none" w:sz="0" w:space="0" w:color="auto"/>
        <w:bottom w:val="none" w:sz="0" w:space="0" w:color="auto"/>
        <w:right w:val="none" w:sz="0" w:space="0" w:color="auto"/>
      </w:divBdr>
    </w:div>
    <w:div w:id="84228442">
      <w:bodyDiv w:val="1"/>
      <w:marLeft w:val="0"/>
      <w:marRight w:val="0"/>
      <w:marTop w:val="0"/>
      <w:marBottom w:val="0"/>
      <w:divBdr>
        <w:top w:val="none" w:sz="0" w:space="0" w:color="auto"/>
        <w:left w:val="none" w:sz="0" w:space="0" w:color="auto"/>
        <w:bottom w:val="none" w:sz="0" w:space="0" w:color="auto"/>
        <w:right w:val="none" w:sz="0" w:space="0" w:color="auto"/>
      </w:divBdr>
    </w:div>
    <w:div w:id="180748834">
      <w:bodyDiv w:val="1"/>
      <w:marLeft w:val="0"/>
      <w:marRight w:val="0"/>
      <w:marTop w:val="0"/>
      <w:marBottom w:val="0"/>
      <w:divBdr>
        <w:top w:val="none" w:sz="0" w:space="0" w:color="auto"/>
        <w:left w:val="none" w:sz="0" w:space="0" w:color="auto"/>
        <w:bottom w:val="none" w:sz="0" w:space="0" w:color="auto"/>
        <w:right w:val="none" w:sz="0" w:space="0" w:color="auto"/>
      </w:divBdr>
    </w:div>
    <w:div w:id="222328390">
      <w:bodyDiv w:val="1"/>
      <w:marLeft w:val="0"/>
      <w:marRight w:val="0"/>
      <w:marTop w:val="0"/>
      <w:marBottom w:val="0"/>
      <w:divBdr>
        <w:top w:val="none" w:sz="0" w:space="0" w:color="auto"/>
        <w:left w:val="none" w:sz="0" w:space="0" w:color="auto"/>
        <w:bottom w:val="none" w:sz="0" w:space="0" w:color="auto"/>
        <w:right w:val="none" w:sz="0" w:space="0" w:color="auto"/>
      </w:divBdr>
    </w:div>
    <w:div w:id="332418071">
      <w:bodyDiv w:val="1"/>
      <w:marLeft w:val="0"/>
      <w:marRight w:val="0"/>
      <w:marTop w:val="0"/>
      <w:marBottom w:val="0"/>
      <w:divBdr>
        <w:top w:val="none" w:sz="0" w:space="0" w:color="auto"/>
        <w:left w:val="none" w:sz="0" w:space="0" w:color="auto"/>
        <w:bottom w:val="none" w:sz="0" w:space="0" w:color="auto"/>
        <w:right w:val="none" w:sz="0" w:space="0" w:color="auto"/>
      </w:divBdr>
    </w:div>
    <w:div w:id="878392379">
      <w:bodyDiv w:val="1"/>
      <w:marLeft w:val="0"/>
      <w:marRight w:val="0"/>
      <w:marTop w:val="0"/>
      <w:marBottom w:val="0"/>
      <w:divBdr>
        <w:top w:val="none" w:sz="0" w:space="0" w:color="auto"/>
        <w:left w:val="none" w:sz="0" w:space="0" w:color="auto"/>
        <w:bottom w:val="none" w:sz="0" w:space="0" w:color="auto"/>
        <w:right w:val="none" w:sz="0" w:space="0" w:color="auto"/>
      </w:divBdr>
    </w:div>
    <w:div w:id="1113866645">
      <w:bodyDiv w:val="1"/>
      <w:marLeft w:val="0"/>
      <w:marRight w:val="0"/>
      <w:marTop w:val="0"/>
      <w:marBottom w:val="0"/>
      <w:divBdr>
        <w:top w:val="none" w:sz="0" w:space="0" w:color="auto"/>
        <w:left w:val="none" w:sz="0" w:space="0" w:color="auto"/>
        <w:bottom w:val="none" w:sz="0" w:space="0" w:color="auto"/>
        <w:right w:val="none" w:sz="0" w:space="0" w:color="auto"/>
      </w:divBdr>
    </w:div>
    <w:div w:id="1122074289">
      <w:bodyDiv w:val="1"/>
      <w:marLeft w:val="0"/>
      <w:marRight w:val="0"/>
      <w:marTop w:val="0"/>
      <w:marBottom w:val="0"/>
      <w:divBdr>
        <w:top w:val="none" w:sz="0" w:space="0" w:color="auto"/>
        <w:left w:val="none" w:sz="0" w:space="0" w:color="auto"/>
        <w:bottom w:val="none" w:sz="0" w:space="0" w:color="auto"/>
        <w:right w:val="none" w:sz="0" w:space="0" w:color="auto"/>
      </w:divBdr>
    </w:div>
    <w:div w:id="1149057121">
      <w:bodyDiv w:val="1"/>
      <w:marLeft w:val="0"/>
      <w:marRight w:val="0"/>
      <w:marTop w:val="0"/>
      <w:marBottom w:val="0"/>
      <w:divBdr>
        <w:top w:val="none" w:sz="0" w:space="0" w:color="auto"/>
        <w:left w:val="none" w:sz="0" w:space="0" w:color="auto"/>
        <w:bottom w:val="none" w:sz="0" w:space="0" w:color="auto"/>
        <w:right w:val="none" w:sz="0" w:space="0" w:color="auto"/>
      </w:divBdr>
      <w:divsChild>
        <w:div w:id="1233202985">
          <w:marLeft w:val="0"/>
          <w:marRight w:val="0"/>
          <w:marTop w:val="0"/>
          <w:marBottom w:val="0"/>
          <w:divBdr>
            <w:top w:val="none" w:sz="0" w:space="0" w:color="auto"/>
            <w:left w:val="none" w:sz="0" w:space="0" w:color="auto"/>
            <w:bottom w:val="none" w:sz="0" w:space="0" w:color="auto"/>
            <w:right w:val="none" w:sz="0" w:space="0" w:color="auto"/>
          </w:divBdr>
          <w:divsChild>
            <w:div w:id="15265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01759">
      <w:bodyDiv w:val="1"/>
      <w:marLeft w:val="0"/>
      <w:marRight w:val="0"/>
      <w:marTop w:val="0"/>
      <w:marBottom w:val="0"/>
      <w:divBdr>
        <w:top w:val="none" w:sz="0" w:space="0" w:color="auto"/>
        <w:left w:val="none" w:sz="0" w:space="0" w:color="auto"/>
        <w:bottom w:val="none" w:sz="0" w:space="0" w:color="auto"/>
        <w:right w:val="none" w:sz="0" w:space="0" w:color="auto"/>
      </w:divBdr>
    </w:div>
    <w:div w:id="1408848117">
      <w:bodyDiv w:val="1"/>
      <w:marLeft w:val="0"/>
      <w:marRight w:val="0"/>
      <w:marTop w:val="0"/>
      <w:marBottom w:val="0"/>
      <w:divBdr>
        <w:top w:val="none" w:sz="0" w:space="0" w:color="auto"/>
        <w:left w:val="none" w:sz="0" w:space="0" w:color="auto"/>
        <w:bottom w:val="none" w:sz="0" w:space="0" w:color="auto"/>
        <w:right w:val="none" w:sz="0" w:space="0" w:color="auto"/>
      </w:divBdr>
    </w:div>
    <w:div w:id="1542934625">
      <w:bodyDiv w:val="1"/>
      <w:marLeft w:val="0"/>
      <w:marRight w:val="0"/>
      <w:marTop w:val="0"/>
      <w:marBottom w:val="0"/>
      <w:divBdr>
        <w:top w:val="none" w:sz="0" w:space="0" w:color="auto"/>
        <w:left w:val="none" w:sz="0" w:space="0" w:color="auto"/>
        <w:bottom w:val="none" w:sz="0" w:space="0" w:color="auto"/>
        <w:right w:val="none" w:sz="0" w:space="0" w:color="auto"/>
      </w:divBdr>
    </w:div>
    <w:div w:id="1860506657">
      <w:bodyDiv w:val="1"/>
      <w:marLeft w:val="0"/>
      <w:marRight w:val="0"/>
      <w:marTop w:val="0"/>
      <w:marBottom w:val="0"/>
      <w:divBdr>
        <w:top w:val="none" w:sz="0" w:space="0" w:color="auto"/>
        <w:left w:val="none" w:sz="0" w:space="0" w:color="auto"/>
        <w:bottom w:val="none" w:sz="0" w:space="0" w:color="auto"/>
        <w:right w:val="none" w:sz="0" w:space="0" w:color="auto"/>
      </w:divBdr>
    </w:div>
    <w:div w:id="1899198303">
      <w:bodyDiv w:val="1"/>
      <w:marLeft w:val="0"/>
      <w:marRight w:val="0"/>
      <w:marTop w:val="0"/>
      <w:marBottom w:val="0"/>
      <w:divBdr>
        <w:top w:val="none" w:sz="0" w:space="0" w:color="auto"/>
        <w:left w:val="none" w:sz="0" w:space="0" w:color="auto"/>
        <w:bottom w:val="none" w:sz="0" w:space="0" w:color="auto"/>
        <w:right w:val="none" w:sz="0" w:space="0" w:color="auto"/>
      </w:divBdr>
    </w:div>
    <w:div w:id="1908304056">
      <w:bodyDiv w:val="1"/>
      <w:marLeft w:val="0"/>
      <w:marRight w:val="0"/>
      <w:marTop w:val="0"/>
      <w:marBottom w:val="0"/>
      <w:divBdr>
        <w:top w:val="none" w:sz="0" w:space="0" w:color="auto"/>
        <w:left w:val="none" w:sz="0" w:space="0" w:color="auto"/>
        <w:bottom w:val="none" w:sz="0" w:space="0" w:color="auto"/>
        <w:right w:val="none" w:sz="0" w:space="0" w:color="auto"/>
      </w:divBdr>
    </w:div>
    <w:div w:id="1932472516">
      <w:bodyDiv w:val="1"/>
      <w:marLeft w:val="0"/>
      <w:marRight w:val="0"/>
      <w:marTop w:val="0"/>
      <w:marBottom w:val="0"/>
      <w:divBdr>
        <w:top w:val="none" w:sz="0" w:space="0" w:color="auto"/>
        <w:left w:val="none" w:sz="0" w:space="0" w:color="auto"/>
        <w:bottom w:val="none" w:sz="0" w:space="0" w:color="auto"/>
        <w:right w:val="none" w:sz="0" w:space="0" w:color="auto"/>
      </w:divBdr>
    </w:div>
    <w:div w:id="1955600112">
      <w:bodyDiv w:val="1"/>
      <w:marLeft w:val="0"/>
      <w:marRight w:val="0"/>
      <w:marTop w:val="0"/>
      <w:marBottom w:val="0"/>
      <w:divBdr>
        <w:top w:val="none" w:sz="0" w:space="0" w:color="auto"/>
        <w:left w:val="none" w:sz="0" w:space="0" w:color="auto"/>
        <w:bottom w:val="none" w:sz="0" w:space="0" w:color="auto"/>
        <w:right w:val="none" w:sz="0" w:space="0" w:color="auto"/>
      </w:divBdr>
      <w:divsChild>
        <w:div w:id="902059511">
          <w:marLeft w:val="0"/>
          <w:marRight w:val="0"/>
          <w:marTop w:val="0"/>
          <w:marBottom w:val="0"/>
          <w:divBdr>
            <w:top w:val="none" w:sz="0" w:space="0" w:color="auto"/>
            <w:left w:val="none" w:sz="0" w:space="0" w:color="auto"/>
            <w:bottom w:val="none" w:sz="0" w:space="0" w:color="auto"/>
            <w:right w:val="none" w:sz="0" w:space="0" w:color="auto"/>
          </w:divBdr>
          <w:divsChild>
            <w:div w:id="693463749">
              <w:marLeft w:val="0"/>
              <w:marRight w:val="0"/>
              <w:marTop w:val="0"/>
              <w:marBottom w:val="0"/>
              <w:divBdr>
                <w:top w:val="none" w:sz="0" w:space="0" w:color="auto"/>
                <w:left w:val="none" w:sz="0" w:space="0" w:color="auto"/>
                <w:bottom w:val="none" w:sz="0" w:space="0" w:color="auto"/>
                <w:right w:val="none" w:sz="0" w:space="0" w:color="auto"/>
              </w:divBdr>
              <w:divsChild>
                <w:div w:id="114641212">
                  <w:marLeft w:val="0"/>
                  <w:marRight w:val="0"/>
                  <w:marTop w:val="0"/>
                  <w:marBottom w:val="0"/>
                  <w:divBdr>
                    <w:top w:val="none" w:sz="0" w:space="0" w:color="auto"/>
                    <w:left w:val="none" w:sz="0" w:space="0" w:color="auto"/>
                    <w:bottom w:val="none" w:sz="0" w:space="0" w:color="auto"/>
                    <w:right w:val="none" w:sz="0" w:space="0" w:color="auto"/>
                  </w:divBdr>
                  <w:divsChild>
                    <w:div w:id="13189562">
                      <w:marLeft w:val="0"/>
                      <w:marRight w:val="0"/>
                      <w:marTop w:val="0"/>
                      <w:marBottom w:val="0"/>
                      <w:divBdr>
                        <w:top w:val="none" w:sz="0" w:space="0" w:color="auto"/>
                        <w:left w:val="none" w:sz="0" w:space="0" w:color="auto"/>
                        <w:bottom w:val="none" w:sz="0" w:space="0" w:color="auto"/>
                        <w:right w:val="none" w:sz="0" w:space="0" w:color="auto"/>
                      </w:divBdr>
                      <w:divsChild>
                        <w:div w:id="12230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285904">
      <w:bodyDiv w:val="1"/>
      <w:marLeft w:val="0"/>
      <w:marRight w:val="0"/>
      <w:marTop w:val="0"/>
      <w:marBottom w:val="0"/>
      <w:divBdr>
        <w:top w:val="none" w:sz="0" w:space="0" w:color="auto"/>
        <w:left w:val="none" w:sz="0" w:space="0" w:color="auto"/>
        <w:bottom w:val="none" w:sz="0" w:space="0" w:color="auto"/>
        <w:right w:val="none" w:sz="0" w:space="0" w:color="auto"/>
      </w:divBdr>
    </w:div>
    <w:div w:id="2137604050">
      <w:bodyDiv w:val="1"/>
      <w:marLeft w:val="0"/>
      <w:marRight w:val="0"/>
      <w:marTop w:val="0"/>
      <w:marBottom w:val="0"/>
      <w:divBdr>
        <w:top w:val="none" w:sz="0" w:space="0" w:color="auto"/>
        <w:left w:val="none" w:sz="0" w:space="0" w:color="auto"/>
        <w:bottom w:val="none" w:sz="0" w:space="0" w:color="auto"/>
        <w:right w:val="none" w:sz="0" w:space="0" w:color="auto"/>
      </w:divBdr>
      <w:divsChild>
        <w:div w:id="530146041">
          <w:marLeft w:val="0"/>
          <w:marRight w:val="0"/>
          <w:marTop w:val="0"/>
          <w:marBottom w:val="0"/>
          <w:divBdr>
            <w:top w:val="none" w:sz="0" w:space="0" w:color="auto"/>
            <w:left w:val="none" w:sz="0" w:space="0" w:color="auto"/>
            <w:bottom w:val="none" w:sz="0" w:space="0" w:color="auto"/>
            <w:right w:val="none" w:sz="0" w:space="0" w:color="auto"/>
          </w:divBdr>
          <w:divsChild>
            <w:div w:id="1124881296">
              <w:marLeft w:val="0"/>
              <w:marRight w:val="0"/>
              <w:marTop w:val="0"/>
              <w:marBottom w:val="0"/>
              <w:divBdr>
                <w:top w:val="none" w:sz="0" w:space="0" w:color="auto"/>
                <w:left w:val="none" w:sz="0" w:space="0" w:color="auto"/>
                <w:bottom w:val="none" w:sz="0" w:space="0" w:color="auto"/>
                <w:right w:val="none" w:sz="0" w:space="0" w:color="auto"/>
              </w:divBdr>
            </w:div>
            <w:div w:id="17167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guardian.com/environment/2016/jun/20/microfibers-plastic-pollution-oceans-patagonia-synthetic-clothes-microbeads" TargetMode="External"/><Relationship Id="rId5" Type="http://schemas.openxmlformats.org/officeDocument/2006/relationships/settings" Target="settings.xml"/><Relationship Id="rId10" Type="http://schemas.openxmlformats.org/officeDocument/2006/relationships/hyperlink" Target="https://rentez-vous.com)" TargetMode="External"/><Relationship Id="rId4" Type="http://schemas.microsoft.com/office/2007/relationships/stylesWithEffects" Target="stylesWithEffects.xml"/><Relationship Id="rId9" Type="http://schemas.openxmlformats.org/officeDocument/2006/relationships/hyperlink" Target="http://jayand.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631F8-E147-4806-B28E-1AAC4FD4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5435</Words>
  <Characters>30986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36349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Marylyn Carrigan</dc:creator>
  <cp:lastModifiedBy>KeeleUni</cp:lastModifiedBy>
  <cp:revision>2</cp:revision>
  <dcterms:created xsi:type="dcterms:W3CDTF">2018-03-09T16:59:00Z</dcterms:created>
  <dcterms:modified xsi:type="dcterms:W3CDTF">2018-03-09T16:59:00Z</dcterms:modified>
</cp:coreProperties>
</file>