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B4C2A6" w14:textId="73AA073A" w:rsidR="00696A1C" w:rsidRPr="0074604D" w:rsidRDefault="00B444C7" w:rsidP="00BD101B">
      <w:pPr>
        <w:spacing w:line="360" w:lineRule="auto"/>
        <w:rPr>
          <w:rFonts w:ascii="Garamond" w:hAnsi="Garamond" w:cs="Times New Roman"/>
          <w:b/>
        </w:rPr>
      </w:pPr>
      <w:bookmarkStart w:id="0" w:name="_GoBack"/>
      <w:bookmarkEnd w:id="0"/>
      <w:r w:rsidRPr="0074604D">
        <w:rPr>
          <w:rFonts w:ascii="Garamond" w:hAnsi="Garamond" w:cs="Times New Roman"/>
          <w:b/>
        </w:rPr>
        <w:t xml:space="preserve">Friends of the Earth International: </w:t>
      </w:r>
      <w:r w:rsidR="00696A1C" w:rsidRPr="0074604D">
        <w:rPr>
          <w:rFonts w:ascii="Garamond" w:hAnsi="Garamond" w:cs="Times New Roman"/>
          <w:b/>
        </w:rPr>
        <w:t xml:space="preserve">Agonistic Politics, </w:t>
      </w:r>
      <w:r w:rsidR="004846AB" w:rsidRPr="0074604D">
        <w:rPr>
          <w:rFonts w:ascii="Garamond" w:hAnsi="Garamond" w:cs="Times New Roman"/>
          <w:b/>
        </w:rPr>
        <w:t>Modus vivendi</w:t>
      </w:r>
      <w:r w:rsidR="00696A1C" w:rsidRPr="0074604D">
        <w:rPr>
          <w:rFonts w:ascii="Garamond" w:hAnsi="Garamond" w:cs="Times New Roman"/>
          <w:b/>
        </w:rPr>
        <w:t xml:space="preserve"> and Political Change </w:t>
      </w:r>
    </w:p>
    <w:p w14:paraId="519C30EC" w14:textId="77777777" w:rsidR="00696A1C" w:rsidRPr="0074604D" w:rsidRDefault="00696A1C" w:rsidP="00BD101B">
      <w:pPr>
        <w:spacing w:line="360" w:lineRule="auto"/>
        <w:rPr>
          <w:rFonts w:ascii="Garamond" w:hAnsi="Garamond" w:cs="Times New Roman"/>
          <w:b/>
        </w:rPr>
      </w:pPr>
    </w:p>
    <w:p w14:paraId="700DA6AC" w14:textId="77777777" w:rsidR="00696A1C" w:rsidRPr="0074604D" w:rsidRDefault="00696A1C" w:rsidP="00BD101B">
      <w:pPr>
        <w:spacing w:line="360" w:lineRule="auto"/>
        <w:outlineLvl w:val="0"/>
        <w:rPr>
          <w:rFonts w:ascii="Garamond" w:hAnsi="Garamond" w:cs="Times New Roman"/>
          <w:sz w:val="20"/>
          <w:szCs w:val="20"/>
        </w:rPr>
      </w:pPr>
      <w:r w:rsidRPr="0074604D">
        <w:rPr>
          <w:rFonts w:ascii="Garamond" w:hAnsi="Garamond" w:cs="Times New Roman"/>
          <w:sz w:val="20"/>
          <w:szCs w:val="20"/>
        </w:rPr>
        <w:t>Brian Doherty</w:t>
      </w:r>
    </w:p>
    <w:p w14:paraId="56C005A0" w14:textId="39E4B771" w:rsidR="00696A1C" w:rsidRPr="0074604D" w:rsidRDefault="00696A1C" w:rsidP="00BD101B">
      <w:pPr>
        <w:spacing w:line="360" w:lineRule="auto"/>
        <w:rPr>
          <w:rFonts w:ascii="Garamond" w:hAnsi="Garamond" w:cs="Times New Roman"/>
          <w:sz w:val="20"/>
          <w:szCs w:val="20"/>
        </w:rPr>
      </w:pPr>
      <w:r w:rsidRPr="0074604D">
        <w:rPr>
          <w:rFonts w:ascii="Garamond" w:hAnsi="Garamond" w:cs="Times New Roman"/>
          <w:sz w:val="20"/>
          <w:szCs w:val="20"/>
        </w:rPr>
        <w:t>School of Politics, International Relations and Philosophy</w:t>
      </w:r>
      <w:r w:rsidR="0074184E" w:rsidRPr="0074604D">
        <w:rPr>
          <w:rFonts w:ascii="Garamond" w:hAnsi="Garamond" w:cs="Times New Roman"/>
          <w:sz w:val="20"/>
          <w:szCs w:val="20"/>
        </w:rPr>
        <w:t>,</w:t>
      </w:r>
    </w:p>
    <w:p w14:paraId="0BF756C8" w14:textId="1C40E223" w:rsidR="00696A1C" w:rsidRPr="0074604D" w:rsidRDefault="00696A1C" w:rsidP="00BD101B">
      <w:pPr>
        <w:spacing w:line="360" w:lineRule="auto"/>
        <w:rPr>
          <w:rFonts w:ascii="Garamond" w:hAnsi="Garamond" w:cs="Times New Roman"/>
          <w:sz w:val="20"/>
          <w:szCs w:val="20"/>
        </w:rPr>
      </w:pPr>
      <w:proofErr w:type="spellStart"/>
      <w:r w:rsidRPr="0074604D">
        <w:rPr>
          <w:rFonts w:ascii="Garamond" w:hAnsi="Garamond" w:cs="Times New Roman"/>
          <w:sz w:val="20"/>
          <w:szCs w:val="20"/>
        </w:rPr>
        <w:t>Keele</w:t>
      </w:r>
      <w:proofErr w:type="spellEnd"/>
      <w:r w:rsidRPr="0074604D">
        <w:rPr>
          <w:rFonts w:ascii="Garamond" w:hAnsi="Garamond" w:cs="Times New Roman"/>
          <w:sz w:val="20"/>
          <w:szCs w:val="20"/>
        </w:rPr>
        <w:t xml:space="preserve"> University</w:t>
      </w:r>
      <w:r w:rsidR="0074184E" w:rsidRPr="0074604D">
        <w:rPr>
          <w:rFonts w:ascii="Garamond" w:hAnsi="Garamond" w:cs="Times New Roman"/>
          <w:sz w:val="20"/>
          <w:szCs w:val="20"/>
        </w:rPr>
        <w:t xml:space="preserve">, </w:t>
      </w:r>
      <w:proofErr w:type="gramStart"/>
      <w:r w:rsidR="0074184E" w:rsidRPr="0074604D">
        <w:rPr>
          <w:rFonts w:ascii="Garamond" w:eastAsia="Times New Roman" w:hAnsi="Garamond" w:cs="Times New Roman"/>
          <w:sz w:val="20"/>
          <w:szCs w:val="20"/>
          <w:lang w:val="en-US"/>
        </w:rPr>
        <w:t>Staffordshire</w:t>
      </w:r>
      <w:r w:rsidR="0074184E" w:rsidRPr="0074604D">
        <w:rPr>
          <w:rFonts w:ascii="Garamond" w:hAnsi="Garamond" w:cs="Times New Roman"/>
          <w:sz w:val="20"/>
          <w:szCs w:val="20"/>
        </w:rPr>
        <w:t xml:space="preserve"> ,</w:t>
      </w:r>
      <w:proofErr w:type="gramEnd"/>
      <w:r w:rsidR="0074184E" w:rsidRPr="0074604D">
        <w:rPr>
          <w:rFonts w:ascii="Garamond" w:hAnsi="Garamond" w:cs="Times New Roman"/>
          <w:sz w:val="20"/>
          <w:szCs w:val="20"/>
        </w:rPr>
        <w:t xml:space="preserve"> </w:t>
      </w:r>
      <w:r w:rsidRPr="0074604D">
        <w:rPr>
          <w:rFonts w:ascii="Garamond" w:hAnsi="Garamond" w:cs="Times New Roman"/>
          <w:sz w:val="20"/>
          <w:szCs w:val="20"/>
        </w:rPr>
        <w:t>United Kingdom</w:t>
      </w:r>
    </w:p>
    <w:p w14:paraId="2AC8FE11" w14:textId="00300E25" w:rsidR="00696A1C" w:rsidRPr="0074604D" w:rsidRDefault="0074184E" w:rsidP="00BD101B">
      <w:pPr>
        <w:spacing w:line="360" w:lineRule="auto"/>
        <w:rPr>
          <w:rFonts w:ascii="Garamond" w:hAnsi="Garamond" w:cs="Times New Roman"/>
          <w:sz w:val="20"/>
          <w:szCs w:val="20"/>
        </w:rPr>
      </w:pPr>
      <w:proofErr w:type="spellStart"/>
      <w:r w:rsidRPr="0074604D">
        <w:rPr>
          <w:rFonts w:ascii="Garamond" w:hAnsi="Garamond" w:cs="Times New Roman"/>
          <w:sz w:val="20"/>
          <w:szCs w:val="20"/>
        </w:rPr>
        <w:t>Coresponding</w:t>
      </w:r>
      <w:proofErr w:type="spellEnd"/>
      <w:r w:rsidRPr="0074604D">
        <w:rPr>
          <w:rFonts w:ascii="Garamond" w:hAnsi="Garamond" w:cs="Times New Roman"/>
          <w:sz w:val="20"/>
          <w:szCs w:val="20"/>
        </w:rPr>
        <w:t xml:space="preserve"> author email: </w:t>
      </w:r>
      <w:hyperlink r:id="rId8" w:history="1">
        <w:r w:rsidR="00696A1C" w:rsidRPr="0074604D">
          <w:rPr>
            <w:rStyle w:val="Hyperlink"/>
            <w:rFonts w:ascii="Garamond" w:hAnsi="Garamond" w:cs="Times New Roman"/>
            <w:sz w:val="20"/>
            <w:szCs w:val="20"/>
          </w:rPr>
          <w:t>b.j.a.doherty@keele.ac.uk</w:t>
        </w:r>
      </w:hyperlink>
    </w:p>
    <w:p w14:paraId="2712DE9D" w14:textId="77777777" w:rsidR="00696A1C" w:rsidRPr="0074604D" w:rsidRDefault="00696A1C" w:rsidP="00BD101B">
      <w:pPr>
        <w:spacing w:line="360" w:lineRule="auto"/>
        <w:rPr>
          <w:rFonts w:ascii="Garamond" w:hAnsi="Garamond" w:cs="Times New Roman"/>
        </w:rPr>
      </w:pPr>
    </w:p>
    <w:p w14:paraId="746559FD" w14:textId="0193C078" w:rsidR="00696A1C" w:rsidRPr="0074604D" w:rsidRDefault="00696A1C" w:rsidP="00BD101B">
      <w:pPr>
        <w:spacing w:line="360" w:lineRule="auto"/>
        <w:rPr>
          <w:rFonts w:ascii="Garamond" w:hAnsi="Garamond" w:cs="Times New Roman"/>
          <w:sz w:val="20"/>
          <w:szCs w:val="20"/>
        </w:rPr>
      </w:pPr>
      <w:r w:rsidRPr="0074604D">
        <w:rPr>
          <w:rFonts w:ascii="Garamond" w:eastAsia="Times New Roman" w:hAnsi="Garamond" w:cs="Times New Roman"/>
          <w:sz w:val="20"/>
          <w:szCs w:val="20"/>
          <w:lang w:val="en-US"/>
        </w:rPr>
        <w:t>Timothy Doyle</w:t>
      </w:r>
      <w:r w:rsidRPr="0074604D">
        <w:rPr>
          <w:rFonts w:ascii="Garamond" w:eastAsia="Times New Roman" w:hAnsi="Garamond" w:cs="Times New Roman"/>
          <w:sz w:val="20"/>
          <w:szCs w:val="20"/>
          <w:lang w:val="en-US"/>
        </w:rPr>
        <w:br/>
        <w:t>Department of Politics and International Studies, University of Adelaide, Australia;</w:t>
      </w:r>
      <w:r w:rsidRPr="0074604D">
        <w:rPr>
          <w:rFonts w:ascii="Garamond" w:eastAsia="Times New Roman" w:hAnsi="Garamond" w:cs="Times New Roman"/>
          <w:sz w:val="20"/>
          <w:szCs w:val="20"/>
          <w:lang w:val="en-US"/>
        </w:rPr>
        <w:br/>
        <w:t>Australia-Asia-Pacific Institute, Curtin University, Western Australia;</w:t>
      </w:r>
      <w:r w:rsidRPr="0074604D">
        <w:rPr>
          <w:rFonts w:ascii="Garamond" w:eastAsia="Times New Roman" w:hAnsi="Garamond" w:cs="Times New Roman"/>
          <w:sz w:val="20"/>
          <w:szCs w:val="20"/>
          <w:lang w:val="en-US"/>
        </w:rPr>
        <w:br/>
      </w:r>
      <w:r w:rsidR="0074184E" w:rsidRPr="0074604D">
        <w:rPr>
          <w:rFonts w:ascii="Garamond" w:hAnsi="Garamond" w:cs="Times New Roman"/>
          <w:sz w:val="20"/>
          <w:szCs w:val="20"/>
        </w:rPr>
        <w:t>School of Politics, International Relations and Philosophy</w:t>
      </w:r>
      <w:r w:rsidRPr="0074604D">
        <w:rPr>
          <w:rFonts w:ascii="Garamond" w:eastAsia="Times New Roman" w:hAnsi="Garamond" w:cs="Times New Roman"/>
          <w:sz w:val="20"/>
          <w:szCs w:val="20"/>
          <w:lang w:val="en-US"/>
        </w:rPr>
        <w:t xml:space="preserve">, </w:t>
      </w:r>
      <w:proofErr w:type="spellStart"/>
      <w:r w:rsidRPr="0074604D">
        <w:rPr>
          <w:rFonts w:ascii="Garamond" w:eastAsia="Times New Roman" w:hAnsi="Garamond" w:cs="Times New Roman"/>
          <w:sz w:val="20"/>
          <w:szCs w:val="20"/>
          <w:lang w:val="en-US"/>
        </w:rPr>
        <w:t>Keele</w:t>
      </w:r>
      <w:proofErr w:type="spellEnd"/>
      <w:r w:rsidRPr="0074604D">
        <w:rPr>
          <w:rFonts w:ascii="Garamond" w:eastAsia="Times New Roman" w:hAnsi="Garamond" w:cs="Times New Roman"/>
          <w:sz w:val="20"/>
          <w:szCs w:val="20"/>
          <w:lang w:val="en-US"/>
        </w:rPr>
        <w:t xml:space="preserve"> University, Staffordshire, United Kingdom</w:t>
      </w:r>
    </w:p>
    <w:p w14:paraId="752E3C0D" w14:textId="77777777" w:rsidR="00696A1C" w:rsidRPr="0074604D" w:rsidRDefault="00696A1C" w:rsidP="00BD101B">
      <w:pPr>
        <w:spacing w:line="360" w:lineRule="auto"/>
        <w:rPr>
          <w:rFonts w:ascii="Garamond" w:hAnsi="Garamond" w:cs="Times New Roman"/>
        </w:rPr>
      </w:pPr>
    </w:p>
    <w:p w14:paraId="45938FF6" w14:textId="77777777" w:rsidR="00696A1C" w:rsidRPr="0074604D" w:rsidRDefault="00696A1C" w:rsidP="00BD101B">
      <w:pPr>
        <w:spacing w:line="360" w:lineRule="auto"/>
        <w:rPr>
          <w:rFonts w:ascii="Garamond" w:hAnsi="Garamond" w:cs="Times New Roman"/>
          <w:b/>
        </w:rPr>
      </w:pPr>
    </w:p>
    <w:p w14:paraId="5C3CF3F5" w14:textId="22D12006" w:rsidR="00351F13" w:rsidRPr="0074604D" w:rsidRDefault="008F19DC" w:rsidP="00BD101B">
      <w:pPr>
        <w:spacing w:line="360" w:lineRule="auto"/>
        <w:outlineLvl w:val="0"/>
        <w:rPr>
          <w:rFonts w:ascii="Garamond" w:hAnsi="Garamond" w:cs="Times New Roman"/>
          <w:b/>
        </w:rPr>
      </w:pPr>
      <w:r w:rsidRPr="0074604D">
        <w:rPr>
          <w:rFonts w:ascii="Garamond" w:hAnsi="Garamond" w:cs="Times New Roman"/>
          <w:b/>
        </w:rPr>
        <w:t>Abstract</w:t>
      </w:r>
    </w:p>
    <w:p w14:paraId="473DDF43" w14:textId="1055B433" w:rsidR="00325D43" w:rsidRPr="0074604D" w:rsidRDefault="004E6D18" w:rsidP="00BD101B">
      <w:pPr>
        <w:spacing w:line="360" w:lineRule="auto"/>
        <w:rPr>
          <w:rFonts w:ascii="Garamond" w:hAnsi="Garamond"/>
        </w:rPr>
      </w:pPr>
      <w:r w:rsidRPr="0074604D">
        <w:rPr>
          <w:rFonts w:ascii="Garamond" w:hAnsi="Garamond"/>
        </w:rPr>
        <w:t xml:space="preserve"> </w:t>
      </w:r>
    </w:p>
    <w:p w14:paraId="42EEBF13" w14:textId="701D9F99" w:rsidR="008721DB" w:rsidRPr="0074604D" w:rsidRDefault="00B5027C" w:rsidP="00BD101B">
      <w:pPr>
        <w:pStyle w:val="paraunindent"/>
        <w:spacing w:line="360" w:lineRule="auto"/>
        <w:rPr>
          <w:rFonts w:ascii="Garamond" w:hAnsi="Garamond"/>
        </w:rPr>
      </w:pPr>
      <w:r w:rsidRPr="0074604D">
        <w:rPr>
          <w:rFonts w:ascii="Garamond" w:hAnsi="Garamond"/>
        </w:rPr>
        <w:t xml:space="preserve">Following criticism from some of its national member organisations that it marginalised Southern agendas, Friends of the Earth International engaged in </w:t>
      </w:r>
      <w:r w:rsidR="00474BA8" w:rsidRPr="0074604D">
        <w:rPr>
          <w:rFonts w:ascii="Garamond" w:hAnsi="Garamond"/>
        </w:rPr>
        <w:t xml:space="preserve">heated </w:t>
      </w:r>
      <w:r w:rsidRPr="0074604D">
        <w:rPr>
          <w:rFonts w:ascii="Garamond" w:hAnsi="Garamond"/>
        </w:rPr>
        <w:t xml:space="preserve">debates in the 2000s </w:t>
      </w:r>
      <w:r w:rsidR="00554F38" w:rsidRPr="0074604D">
        <w:rPr>
          <w:rFonts w:ascii="Garamond" w:hAnsi="Garamond"/>
        </w:rPr>
        <w:t>which aimed to address its</w:t>
      </w:r>
      <w:r w:rsidRPr="0074604D">
        <w:rPr>
          <w:rFonts w:ascii="Garamond" w:hAnsi="Garamond"/>
        </w:rPr>
        <w:t xml:space="preserve"> </w:t>
      </w:r>
      <w:r w:rsidR="00474BA8" w:rsidRPr="0074604D">
        <w:rPr>
          <w:rFonts w:ascii="Garamond" w:hAnsi="Garamond"/>
        </w:rPr>
        <w:t xml:space="preserve">internal </w:t>
      </w:r>
      <w:r w:rsidRPr="0074604D">
        <w:rPr>
          <w:rFonts w:ascii="Garamond" w:hAnsi="Garamond"/>
        </w:rPr>
        <w:t>political differences.</w:t>
      </w:r>
      <w:r w:rsidR="008721DB" w:rsidRPr="0074604D">
        <w:rPr>
          <w:rFonts w:ascii="Garamond" w:hAnsi="Garamond"/>
        </w:rPr>
        <w:t xml:space="preserve"> </w:t>
      </w:r>
      <w:proofErr w:type="spellStart"/>
      <w:r w:rsidR="008721DB" w:rsidRPr="0074604D">
        <w:rPr>
          <w:rFonts w:ascii="Garamond" w:hAnsi="Garamond"/>
        </w:rPr>
        <w:t>FoEI</w:t>
      </w:r>
      <w:proofErr w:type="spellEnd"/>
      <w:r w:rsidR="008721DB" w:rsidRPr="0074604D">
        <w:rPr>
          <w:rFonts w:ascii="Garamond" w:hAnsi="Garamond"/>
        </w:rPr>
        <w:t xml:space="preserve"> defined its position</w:t>
      </w:r>
      <w:r w:rsidR="001525F7" w:rsidRPr="0074604D">
        <w:rPr>
          <w:rFonts w:ascii="Garamond" w:hAnsi="Garamond"/>
        </w:rPr>
        <w:t>s</w:t>
      </w:r>
      <w:r w:rsidR="008721DB" w:rsidRPr="0074604D">
        <w:rPr>
          <w:rFonts w:ascii="Garamond" w:hAnsi="Garamond"/>
        </w:rPr>
        <w:t xml:space="preserve"> on democracy, capitalism and social transformation, reorienting itself more towards the global South. </w:t>
      </w:r>
      <w:r w:rsidRPr="0074604D">
        <w:rPr>
          <w:rFonts w:ascii="Garamond" w:hAnsi="Garamond"/>
        </w:rPr>
        <w:t>T</w:t>
      </w:r>
      <w:r w:rsidR="004E6D18" w:rsidRPr="0074604D">
        <w:rPr>
          <w:rFonts w:ascii="Garamond" w:hAnsi="Garamond"/>
        </w:rPr>
        <w:t xml:space="preserve">he centrality </w:t>
      </w:r>
      <w:r w:rsidR="0021511D" w:rsidRPr="0074604D">
        <w:rPr>
          <w:rFonts w:ascii="Garamond" w:hAnsi="Garamond"/>
        </w:rPr>
        <w:t xml:space="preserve">to this process </w:t>
      </w:r>
      <w:r w:rsidR="004E6D18" w:rsidRPr="0074604D">
        <w:rPr>
          <w:rFonts w:ascii="Garamond" w:hAnsi="Garamond"/>
        </w:rPr>
        <w:t xml:space="preserve">of </w:t>
      </w:r>
      <w:r w:rsidR="004E34C5" w:rsidRPr="0074604D">
        <w:rPr>
          <w:rFonts w:ascii="Garamond" w:hAnsi="Garamond"/>
        </w:rPr>
        <w:t xml:space="preserve">debate about </w:t>
      </w:r>
      <w:r w:rsidR="001525F7" w:rsidRPr="0074604D">
        <w:rPr>
          <w:rFonts w:ascii="Garamond" w:hAnsi="Garamond"/>
        </w:rPr>
        <w:t xml:space="preserve">broad </w:t>
      </w:r>
      <w:r w:rsidR="004E6D18" w:rsidRPr="0074604D">
        <w:rPr>
          <w:rFonts w:ascii="Garamond" w:hAnsi="Garamond"/>
        </w:rPr>
        <w:t>political ideas is unusual</w:t>
      </w:r>
      <w:r w:rsidR="0021511D" w:rsidRPr="0074604D">
        <w:rPr>
          <w:rFonts w:ascii="Garamond" w:hAnsi="Garamond"/>
        </w:rPr>
        <w:t>;</w:t>
      </w:r>
      <w:r w:rsidR="004E6D18" w:rsidRPr="0074604D">
        <w:rPr>
          <w:rFonts w:ascii="Garamond" w:hAnsi="Garamond"/>
        </w:rPr>
        <w:t xml:space="preserve"> </w:t>
      </w:r>
      <w:r w:rsidR="004E34C5" w:rsidRPr="0074604D">
        <w:rPr>
          <w:rFonts w:ascii="Garamond" w:hAnsi="Garamond"/>
        </w:rPr>
        <w:t>well established and mature organizations do not usually change identities fundamentally</w:t>
      </w:r>
      <w:r w:rsidR="004E6D18" w:rsidRPr="0074604D">
        <w:rPr>
          <w:rFonts w:ascii="Garamond" w:hAnsi="Garamond"/>
        </w:rPr>
        <w:t xml:space="preserve">. </w:t>
      </w:r>
      <w:r w:rsidR="004E34C5" w:rsidRPr="0074604D">
        <w:rPr>
          <w:rFonts w:ascii="Garamond" w:hAnsi="Garamond"/>
        </w:rPr>
        <w:t>In pra</w:t>
      </w:r>
      <w:r w:rsidR="00641937" w:rsidRPr="0074604D">
        <w:rPr>
          <w:rFonts w:ascii="Garamond" w:hAnsi="Garamond"/>
        </w:rPr>
        <w:t xml:space="preserve">ctice, </w:t>
      </w:r>
      <w:proofErr w:type="spellStart"/>
      <w:r w:rsidR="00641937" w:rsidRPr="0074604D">
        <w:rPr>
          <w:rFonts w:ascii="Garamond" w:hAnsi="Garamond"/>
        </w:rPr>
        <w:t>FoEI</w:t>
      </w:r>
      <w:proofErr w:type="spellEnd"/>
      <w:r w:rsidR="00641937" w:rsidRPr="0074604D">
        <w:rPr>
          <w:rFonts w:ascii="Garamond" w:hAnsi="Garamond"/>
        </w:rPr>
        <w:t xml:space="preserve"> did not resolve </w:t>
      </w:r>
      <w:r w:rsidR="004E34C5" w:rsidRPr="0074604D">
        <w:rPr>
          <w:rFonts w:ascii="Garamond" w:hAnsi="Garamond"/>
        </w:rPr>
        <w:t>its differences</w:t>
      </w:r>
      <w:r w:rsidR="00641937" w:rsidRPr="0074604D">
        <w:rPr>
          <w:rFonts w:ascii="Garamond" w:hAnsi="Garamond"/>
        </w:rPr>
        <w:t>,</w:t>
      </w:r>
      <w:r w:rsidR="004E34C5" w:rsidRPr="0074604D">
        <w:rPr>
          <w:rFonts w:ascii="Garamond" w:hAnsi="Garamond"/>
        </w:rPr>
        <w:t xml:space="preserve"> </w:t>
      </w:r>
      <w:r w:rsidR="0021511D" w:rsidRPr="0074604D">
        <w:rPr>
          <w:rFonts w:ascii="Garamond" w:hAnsi="Garamond"/>
        </w:rPr>
        <w:t>but</w:t>
      </w:r>
      <w:r w:rsidR="004E34C5" w:rsidRPr="0074604D">
        <w:rPr>
          <w:rFonts w:ascii="Garamond" w:hAnsi="Garamond"/>
        </w:rPr>
        <w:t xml:space="preserve"> came to a political settlement which made </w:t>
      </w:r>
      <w:r w:rsidR="0021511D" w:rsidRPr="0074604D">
        <w:rPr>
          <w:rFonts w:ascii="Garamond" w:hAnsi="Garamond"/>
        </w:rPr>
        <w:t xml:space="preserve">those differences </w:t>
      </w:r>
      <w:r w:rsidR="004E34C5" w:rsidRPr="0074604D">
        <w:rPr>
          <w:rFonts w:ascii="Garamond" w:hAnsi="Garamond"/>
        </w:rPr>
        <w:t xml:space="preserve">manageable. </w:t>
      </w:r>
      <w:r w:rsidR="0021511D" w:rsidRPr="0074604D">
        <w:rPr>
          <w:rFonts w:ascii="Garamond" w:hAnsi="Garamond"/>
        </w:rPr>
        <w:t xml:space="preserve">To interpret the changes in </w:t>
      </w:r>
      <w:proofErr w:type="spellStart"/>
      <w:r w:rsidR="0021511D" w:rsidRPr="0074604D">
        <w:rPr>
          <w:rFonts w:ascii="Garamond" w:hAnsi="Garamond"/>
        </w:rPr>
        <w:t>FoEI</w:t>
      </w:r>
      <w:proofErr w:type="spellEnd"/>
      <w:r w:rsidR="0021511D" w:rsidRPr="0074604D">
        <w:rPr>
          <w:rFonts w:ascii="Garamond" w:hAnsi="Garamond"/>
        </w:rPr>
        <w:t xml:space="preserve">, </w:t>
      </w:r>
      <w:r w:rsidR="00474BA8" w:rsidRPr="0074604D">
        <w:rPr>
          <w:rFonts w:ascii="Garamond" w:hAnsi="Garamond"/>
        </w:rPr>
        <w:t xml:space="preserve">the concept of </w:t>
      </w:r>
      <w:r w:rsidR="009F0F3B" w:rsidRPr="0074604D">
        <w:rPr>
          <w:rFonts w:ascii="Garamond" w:hAnsi="Garamond"/>
        </w:rPr>
        <w:t xml:space="preserve">agonistic politics developed by Chantal </w:t>
      </w:r>
      <w:proofErr w:type="spellStart"/>
      <w:r w:rsidR="009F0F3B" w:rsidRPr="0074604D">
        <w:rPr>
          <w:rFonts w:ascii="Garamond" w:hAnsi="Garamond"/>
        </w:rPr>
        <w:t>Mouffe</w:t>
      </w:r>
      <w:proofErr w:type="spellEnd"/>
      <w:r w:rsidR="009F0F3B" w:rsidRPr="0074604D">
        <w:rPr>
          <w:rFonts w:ascii="Garamond" w:hAnsi="Garamond"/>
        </w:rPr>
        <w:t xml:space="preserve"> and the idea of a </w:t>
      </w:r>
      <w:r w:rsidR="004846AB" w:rsidRPr="0074604D">
        <w:rPr>
          <w:rFonts w:ascii="Garamond" w:hAnsi="Garamond"/>
          <w:i/>
        </w:rPr>
        <w:t>modus vivendi</w:t>
      </w:r>
      <w:r w:rsidR="009F0F3B" w:rsidRPr="0074604D">
        <w:rPr>
          <w:rFonts w:ascii="Garamond" w:hAnsi="Garamond"/>
        </w:rPr>
        <w:t xml:space="preserve"> associated with so called realist (liberal) critics of ‘moralistic liberalism’</w:t>
      </w:r>
      <w:r w:rsidR="0021511D" w:rsidRPr="0074604D">
        <w:rPr>
          <w:rFonts w:ascii="Garamond" w:hAnsi="Garamond"/>
        </w:rPr>
        <w:t xml:space="preserve"> are employed.  </w:t>
      </w:r>
      <w:r w:rsidR="00554F38" w:rsidRPr="0074604D">
        <w:rPr>
          <w:rFonts w:ascii="Garamond" w:hAnsi="Garamond"/>
        </w:rPr>
        <w:t xml:space="preserve"> </w:t>
      </w:r>
      <w:r w:rsidR="0021511D" w:rsidRPr="0074604D">
        <w:rPr>
          <w:rFonts w:ascii="Garamond" w:hAnsi="Garamond"/>
        </w:rPr>
        <w:t>A</w:t>
      </w:r>
      <w:r w:rsidR="00554F38" w:rsidRPr="0074604D">
        <w:rPr>
          <w:rFonts w:ascii="Garamond" w:hAnsi="Garamond"/>
        </w:rPr>
        <w:t xml:space="preserve"> full account of the process </w:t>
      </w:r>
      <w:r w:rsidR="00F41E2D" w:rsidRPr="0074604D">
        <w:rPr>
          <w:rFonts w:ascii="Garamond" w:hAnsi="Garamond"/>
        </w:rPr>
        <w:t xml:space="preserve">nevertheless </w:t>
      </w:r>
      <w:r w:rsidR="00554F38" w:rsidRPr="0074604D">
        <w:rPr>
          <w:rFonts w:ascii="Garamond" w:hAnsi="Garamond"/>
        </w:rPr>
        <w:t xml:space="preserve">requires </w:t>
      </w:r>
      <w:r w:rsidR="00474BA8" w:rsidRPr="0074604D">
        <w:rPr>
          <w:rFonts w:ascii="Garamond" w:hAnsi="Garamond"/>
        </w:rPr>
        <w:t xml:space="preserve">acknowledgement of the </w:t>
      </w:r>
      <w:r w:rsidR="001525F7" w:rsidRPr="0074604D">
        <w:rPr>
          <w:rFonts w:ascii="Garamond" w:hAnsi="Garamond"/>
        </w:rPr>
        <w:t>positive effect of solidarity as</w:t>
      </w:r>
      <w:r w:rsidR="00474BA8" w:rsidRPr="0074604D">
        <w:rPr>
          <w:rFonts w:ascii="Garamond" w:hAnsi="Garamond"/>
        </w:rPr>
        <w:t xml:space="preserve"> enabling changes in collective identity.</w:t>
      </w:r>
    </w:p>
    <w:p w14:paraId="77467A0D" w14:textId="77777777" w:rsidR="00474BA8" w:rsidRPr="0074604D" w:rsidRDefault="00474BA8" w:rsidP="00BD101B">
      <w:pPr>
        <w:spacing w:line="360" w:lineRule="auto"/>
      </w:pPr>
    </w:p>
    <w:p w14:paraId="5C251EBB" w14:textId="0E8FFD51" w:rsidR="008721DB" w:rsidRPr="0074604D" w:rsidRDefault="008721DB" w:rsidP="00BD101B">
      <w:pPr>
        <w:spacing w:line="360" w:lineRule="auto"/>
        <w:rPr>
          <w:rFonts w:ascii="Garamond" w:hAnsi="Garamond"/>
        </w:rPr>
      </w:pPr>
      <w:r w:rsidRPr="0074604D">
        <w:rPr>
          <w:rFonts w:ascii="Garamond" w:hAnsi="Garamond"/>
          <w:b/>
        </w:rPr>
        <w:t>Keywords</w:t>
      </w:r>
      <w:r w:rsidRPr="0074604D">
        <w:rPr>
          <w:rFonts w:ascii="Garamond" w:hAnsi="Garamond"/>
        </w:rPr>
        <w:t xml:space="preserve">: Friends of the Earth, NGO, identity, </w:t>
      </w:r>
      <w:r w:rsidR="00600195" w:rsidRPr="0074604D">
        <w:rPr>
          <w:rFonts w:ascii="Garamond" w:hAnsi="Garamond"/>
        </w:rPr>
        <w:t xml:space="preserve">transnational </w:t>
      </w:r>
      <w:r w:rsidRPr="0074604D">
        <w:rPr>
          <w:rFonts w:ascii="Garamond" w:hAnsi="Garamond"/>
        </w:rPr>
        <w:t>environmentalism</w:t>
      </w:r>
      <w:r w:rsidR="00600195" w:rsidRPr="0074604D">
        <w:rPr>
          <w:rFonts w:ascii="Garamond" w:hAnsi="Garamond"/>
        </w:rPr>
        <w:t>, North-South</w:t>
      </w:r>
      <w:r w:rsidRPr="0074604D">
        <w:rPr>
          <w:rFonts w:ascii="Garamond" w:hAnsi="Garamond"/>
        </w:rPr>
        <w:t>.</w:t>
      </w:r>
    </w:p>
    <w:p w14:paraId="7CAB8046" w14:textId="77777777" w:rsidR="008F19DC" w:rsidRPr="0074604D" w:rsidRDefault="008F19DC" w:rsidP="00BD101B">
      <w:pPr>
        <w:spacing w:line="360" w:lineRule="auto"/>
        <w:rPr>
          <w:rFonts w:ascii="Garamond" w:hAnsi="Garamond" w:cs="Times New Roman"/>
          <w:i/>
        </w:rPr>
      </w:pPr>
    </w:p>
    <w:p w14:paraId="24434B7A" w14:textId="3C1FD171" w:rsidR="003A14A7" w:rsidRPr="0074604D" w:rsidRDefault="00083865" w:rsidP="00BD101B">
      <w:pPr>
        <w:spacing w:line="360" w:lineRule="auto"/>
        <w:outlineLvl w:val="0"/>
        <w:rPr>
          <w:rFonts w:ascii="Garamond" w:hAnsi="Garamond" w:cs="Times New Roman"/>
          <w:b/>
        </w:rPr>
      </w:pPr>
      <w:r w:rsidRPr="0074604D">
        <w:rPr>
          <w:rFonts w:ascii="Garamond" w:hAnsi="Garamond" w:cs="Times New Roman"/>
          <w:b/>
        </w:rPr>
        <w:t>Introduction</w:t>
      </w:r>
    </w:p>
    <w:p w14:paraId="071B7F9E" w14:textId="198A3606" w:rsidR="00AF45E1" w:rsidRPr="0074604D" w:rsidRDefault="00E44C39" w:rsidP="00BD101B">
      <w:pPr>
        <w:spacing w:line="360" w:lineRule="auto"/>
        <w:rPr>
          <w:rFonts w:ascii="Garamond" w:hAnsi="Garamond" w:cs="Times New Roman"/>
        </w:rPr>
      </w:pPr>
      <w:r w:rsidRPr="0074604D">
        <w:rPr>
          <w:rFonts w:ascii="Garamond" w:hAnsi="Garamond" w:cs="Times New Roman"/>
        </w:rPr>
        <w:t>Unusually for a</w:t>
      </w:r>
      <w:r w:rsidR="00AF45E1" w:rsidRPr="0074604D">
        <w:rPr>
          <w:rFonts w:ascii="Garamond" w:hAnsi="Garamond" w:cs="Times New Roman"/>
        </w:rPr>
        <w:t xml:space="preserve"> non-governmental organisation (NGO), Friends of the Earth </w:t>
      </w:r>
      <w:r w:rsidR="00A41C5A" w:rsidRPr="0074604D">
        <w:rPr>
          <w:rFonts w:ascii="Garamond" w:hAnsi="Garamond" w:cs="Times New Roman"/>
        </w:rPr>
        <w:t xml:space="preserve">International </w:t>
      </w:r>
      <w:r w:rsidR="00554F38" w:rsidRPr="0074604D">
        <w:rPr>
          <w:rFonts w:ascii="Garamond" w:hAnsi="Garamond" w:cs="Times New Roman"/>
        </w:rPr>
        <w:t>(</w:t>
      </w:r>
      <w:proofErr w:type="spellStart"/>
      <w:r w:rsidR="00554F38" w:rsidRPr="0074604D">
        <w:rPr>
          <w:rFonts w:ascii="Garamond" w:hAnsi="Garamond" w:cs="Times New Roman"/>
        </w:rPr>
        <w:t>FoEI</w:t>
      </w:r>
      <w:proofErr w:type="spellEnd"/>
      <w:r w:rsidR="00554F38" w:rsidRPr="0074604D">
        <w:rPr>
          <w:rFonts w:ascii="Garamond" w:hAnsi="Garamond" w:cs="Times New Roman"/>
        </w:rPr>
        <w:t xml:space="preserve">) </w:t>
      </w:r>
      <w:r w:rsidR="00AF45E1" w:rsidRPr="0074604D">
        <w:rPr>
          <w:rFonts w:ascii="Garamond" w:hAnsi="Garamond" w:cs="Times New Roman"/>
        </w:rPr>
        <w:t xml:space="preserve">decided to address the big questions about the nature of politics and social and political change in the years after 2002. </w:t>
      </w:r>
      <w:r w:rsidR="00A41C5A" w:rsidRPr="0074604D">
        <w:rPr>
          <w:rFonts w:ascii="Garamond" w:hAnsi="Garamond" w:cs="Times New Roman"/>
        </w:rPr>
        <w:t xml:space="preserve">Up to this </w:t>
      </w:r>
      <w:proofErr w:type="gramStart"/>
      <w:r w:rsidR="00A41C5A" w:rsidRPr="0074604D">
        <w:rPr>
          <w:rFonts w:ascii="Garamond" w:hAnsi="Garamond" w:cs="Times New Roman"/>
        </w:rPr>
        <w:t>point</w:t>
      </w:r>
      <w:proofErr w:type="gramEnd"/>
      <w:r w:rsidR="00A41C5A" w:rsidRPr="0074604D">
        <w:rPr>
          <w:rFonts w:ascii="Garamond" w:hAnsi="Garamond" w:cs="Times New Roman"/>
        </w:rPr>
        <w:t xml:space="preserve"> the national </w:t>
      </w:r>
      <w:proofErr w:type="spellStart"/>
      <w:r w:rsidR="00A41C5A" w:rsidRPr="0074604D">
        <w:rPr>
          <w:rFonts w:ascii="Garamond" w:hAnsi="Garamond" w:cs="Times New Roman"/>
        </w:rPr>
        <w:t>FoE</w:t>
      </w:r>
      <w:proofErr w:type="spellEnd"/>
      <w:r w:rsidR="00A41C5A" w:rsidRPr="0074604D">
        <w:rPr>
          <w:rFonts w:ascii="Garamond" w:hAnsi="Garamond" w:cs="Times New Roman"/>
        </w:rPr>
        <w:t xml:space="preserve"> groups had worked together on the basis of a loose acceptance of common ground and with no clearly defined strategy (Suter </w:t>
      </w:r>
      <w:r w:rsidR="00A41C5A" w:rsidRPr="0074604D">
        <w:rPr>
          <w:rFonts w:ascii="Garamond" w:hAnsi="Garamond" w:cs="Times New Roman"/>
        </w:rPr>
        <w:lastRenderedPageBreak/>
        <w:t>2002).</w:t>
      </w:r>
      <w:r w:rsidR="00AF45E1" w:rsidRPr="0074604D">
        <w:rPr>
          <w:rFonts w:ascii="Garamond" w:hAnsi="Garamond" w:cs="Times New Roman"/>
        </w:rPr>
        <w:t xml:space="preserve">The catalyst for </w:t>
      </w:r>
      <w:r w:rsidR="00A41C5A" w:rsidRPr="0074604D">
        <w:rPr>
          <w:rFonts w:ascii="Garamond" w:hAnsi="Garamond" w:cs="Times New Roman"/>
        </w:rPr>
        <w:t xml:space="preserve">change </w:t>
      </w:r>
      <w:r w:rsidR="00AF45E1" w:rsidRPr="0074604D">
        <w:rPr>
          <w:rFonts w:ascii="Garamond" w:hAnsi="Garamond" w:cs="Times New Roman"/>
        </w:rPr>
        <w:t xml:space="preserve">was an internal crisis over North-South differences following the </w:t>
      </w:r>
      <w:r w:rsidR="00A41C5A" w:rsidRPr="0074604D">
        <w:rPr>
          <w:rFonts w:ascii="Garamond" w:hAnsi="Garamond" w:cs="Times New Roman"/>
        </w:rPr>
        <w:t xml:space="preserve">2002 </w:t>
      </w:r>
      <w:r w:rsidR="00AF45E1" w:rsidRPr="0074604D">
        <w:rPr>
          <w:rFonts w:ascii="Garamond" w:hAnsi="Garamond" w:cs="Times New Roman"/>
        </w:rPr>
        <w:t xml:space="preserve">World Summit on Sustainable Development (WSSD). </w:t>
      </w:r>
      <w:r w:rsidR="00A41C5A" w:rsidRPr="0074604D">
        <w:rPr>
          <w:rFonts w:ascii="Garamond" w:hAnsi="Garamond" w:cs="Times New Roman"/>
        </w:rPr>
        <w:t>C</w:t>
      </w:r>
      <w:r w:rsidR="00AF45E1" w:rsidRPr="0074604D">
        <w:rPr>
          <w:rFonts w:ascii="Garamond" w:hAnsi="Garamond" w:cs="Times New Roman"/>
        </w:rPr>
        <w:t xml:space="preserve">onfronting this challenge brought to the fore deep political differences that had to be managed collectively. It also allowed </w:t>
      </w:r>
      <w:proofErr w:type="spellStart"/>
      <w:r w:rsidR="00AF45E1" w:rsidRPr="0074604D">
        <w:rPr>
          <w:rFonts w:ascii="Garamond" w:hAnsi="Garamond" w:cs="Times New Roman"/>
        </w:rPr>
        <w:t>FoEI</w:t>
      </w:r>
      <w:proofErr w:type="spellEnd"/>
      <w:r w:rsidR="00AF45E1" w:rsidRPr="0074604D">
        <w:rPr>
          <w:rFonts w:ascii="Garamond" w:hAnsi="Garamond" w:cs="Times New Roman"/>
        </w:rPr>
        <w:t xml:space="preserve"> to agree on the political criteria that defined the legitimate boundaries of its membership. Other than the four founding organisations in 1971, all </w:t>
      </w:r>
      <w:proofErr w:type="spellStart"/>
      <w:r w:rsidR="00AF45E1" w:rsidRPr="0074604D">
        <w:rPr>
          <w:rFonts w:ascii="Garamond" w:hAnsi="Garamond" w:cs="Times New Roman"/>
        </w:rPr>
        <w:t>FoEI</w:t>
      </w:r>
      <w:proofErr w:type="spellEnd"/>
      <w:r w:rsidR="00AF45E1" w:rsidRPr="0074604D">
        <w:rPr>
          <w:rFonts w:ascii="Garamond" w:hAnsi="Garamond" w:cs="Times New Roman"/>
        </w:rPr>
        <w:t xml:space="preserve"> national groups had independent histories before joining </w:t>
      </w:r>
      <w:proofErr w:type="spellStart"/>
      <w:r w:rsidR="00AF45E1" w:rsidRPr="0074604D">
        <w:rPr>
          <w:rFonts w:ascii="Garamond" w:hAnsi="Garamond" w:cs="Times New Roman"/>
        </w:rPr>
        <w:t>FoEI</w:t>
      </w:r>
      <w:proofErr w:type="spellEnd"/>
      <w:r w:rsidR="00AF45E1" w:rsidRPr="0074604D">
        <w:rPr>
          <w:rFonts w:ascii="Garamond" w:hAnsi="Garamond" w:cs="Times New Roman"/>
        </w:rPr>
        <w:t>. T</w:t>
      </w:r>
      <w:r w:rsidR="00A41C5A" w:rsidRPr="0074604D">
        <w:rPr>
          <w:rFonts w:ascii="Garamond" w:hAnsi="Garamond" w:cs="Times New Roman"/>
        </w:rPr>
        <w:t>hus t</w:t>
      </w:r>
      <w:r w:rsidR="00AF45E1" w:rsidRPr="0074604D">
        <w:rPr>
          <w:rFonts w:ascii="Garamond" w:hAnsi="Garamond" w:cs="Times New Roman"/>
        </w:rPr>
        <w:t xml:space="preserve">hey are not franchises created by an international NGO but </w:t>
      </w:r>
      <w:r w:rsidR="00554F38" w:rsidRPr="0074604D">
        <w:rPr>
          <w:rFonts w:ascii="Garamond" w:hAnsi="Garamond" w:cs="Times New Roman"/>
        </w:rPr>
        <w:t xml:space="preserve">independent groups that </w:t>
      </w:r>
      <w:r w:rsidR="00AF45E1" w:rsidRPr="0074604D">
        <w:rPr>
          <w:rFonts w:ascii="Garamond" w:hAnsi="Garamond" w:cs="Times New Roman"/>
        </w:rPr>
        <w:t xml:space="preserve">choose to join </w:t>
      </w:r>
      <w:proofErr w:type="spellStart"/>
      <w:r w:rsidR="00AF45E1" w:rsidRPr="0074604D">
        <w:rPr>
          <w:rFonts w:ascii="Garamond" w:hAnsi="Garamond" w:cs="Times New Roman"/>
        </w:rPr>
        <w:t>FoEI</w:t>
      </w:r>
      <w:proofErr w:type="spellEnd"/>
      <w:r w:rsidR="00AF45E1" w:rsidRPr="0074604D">
        <w:rPr>
          <w:rFonts w:ascii="Garamond" w:hAnsi="Garamond" w:cs="Times New Roman"/>
        </w:rPr>
        <w:t>, often retaining their origina</w:t>
      </w:r>
      <w:r w:rsidR="00554F38" w:rsidRPr="0074604D">
        <w:rPr>
          <w:rFonts w:ascii="Garamond" w:hAnsi="Garamond" w:cs="Times New Roman"/>
        </w:rPr>
        <w:t>l name in the process. This means that</w:t>
      </w:r>
      <w:r w:rsidR="00AF45E1" w:rsidRPr="0074604D">
        <w:rPr>
          <w:rFonts w:ascii="Garamond" w:hAnsi="Garamond" w:cs="Times New Roman"/>
        </w:rPr>
        <w:t xml:space="preserve"> national </w:t>
      </w:r>
      <w:proofErr w:type="spellStart"/>
      <w:r w:rsidR="00AF45E1" w:rsidRPr="0074604D">
        <w:rPr>
          <w:rFonts w:ascii="Garamond" w:hAnsi="Garamond" w:cs="Times New Roman"/>
        </w:rPr>
        <w:t>FoE</w:t>
      </w:r>
      <w:proofErr w:type="spellEnd"/>
      <w:r w:rsidR="00AF45E1" w:rsidRPr="0074604D">
        <w:rPr>
          <w:rFonts w:ascii="Garamond" w:hAnsi="Garamond" w:cs="Times New Roman"/>
        </w:rPr>
        <w:t xml:space="preserve"> groups </w:t>
      </w:r>
      <w:r w:rsidR="00F41E2D" w:rsidRPr="0074604D">
        <w:rPr>
          <w:rFonts w:ascii="Garamond" w:hAnsi="Garamond" w:cs="Times New Roman"/>
        </w:rPr>
        <w:t xml:space="preserve">are politically diverse and </w:t>
      </w:r>
      <w:r w:rsidR="00AF45E1" w:rsidRPr="0074604D">
        <w:rPr>
          <w:rFonts w:ascii="Garamond" w:hAnsi="Garamond" w:cs="Times New Roman"/>
        </w:rPr>
        <w:t>hav</w:t>
      </w:r>
      <w:r w:rsidR="00554F38" w:rsidRPr="0074604D">
        <w:rPr>
          <w:rFonts w:ascii="Garamond" w:hAnsi="Garamond" w:cs="Times New Roman"/>
        </w:rPr>
        <w:t xml:space="preserve">e been largely self-determining. </w:t>
      </w:r>
      <w:r w:rsidR="00AF45E1" w:rsidRPr="0074604D">
        <w:rPr>
          <w:rFonts w:ascii="Garamond" w:hAnsi="Garamond" w:cs="Times New Roman"/>
        </w:rPr>
        <w:t xml:space="preserve">It was only when </w:t>
      </w:r>
      <w:proofErr w:type="spellStart"/>
      <w:r w:rsidR="00AF45E1" w:rsidRPr="0074604D">
        <w:rPr>
          <w:rFonts w:ascii="Garamond" w:hAnsi="Garamond" w:cs="Times New Roman"/>
        </w:rPr>
        <w:t>FoEI</w:t>
      </w:r>
      <w:proofErr w:type="spellEnd"/>
      <w:r w:rsidR="00AF45E1" w:rsidRPr="0074604D">
        <w:rPr>
          <w:rFonts w:ascii="Garamond" w:hAnsi="Garamond" w:cs="Times New Roman"/>
        </w:rPr>
        <w:t xml:space="preserve"> faced a crisis that </w:t>
      </w:r>
      <w:r w:rsidR="00E321E7" w:rsidRPr="0074604D">
        <w:rPr>
          <w:rFonts w:ascii="Garamond" w:hAnsi="Garamond" w:cs="Times New Roman"/>
        </w:rPr>
        <w:t xml:space="preserve">it was </w:t>
      </w:r>
      <w:r w:rsidR="00AF45E1" w:rsidRPr="0074604D">
        <w:rPr>
          <w:rFonts w:ascii="Garamond" w:hAnsi="Garamond" w:cs="Times New Roman"/>
        </w:rPr>
        <w:t xml:space="preserve">required </w:t>
      </w:r>
      <w:r w:rsidR="004210E6" w:rsidRPr="0074604D">
        <w:rPr>
          <w:rFonts w:ascii="Garamond" w:hAnsi="Garamond" w:cs="Times New Roman"/>
        </w:rPr>
        <w:t>to define its common ground.</w:t>
      </w:r>
    </w:p>
    <w:p w14:paraId="44FB8107" w14:textId="6F6444E2" w:rsidR="00AF45E1" w:rsidRPr="0074604D" w:rsidRDefault="00AF45E1" w:rsidP="00BD101B">
      <w:pPr>
        <w:spacing w:line="360" w:lineRule="auto"/>
        <w:ind w:firstLine="720"/>
        <w:rPr>
          <w:rFonts w:ascii="Garamond" w:hAnsi="Garamond" w:cs="Times New Roman"/>
        </w:rPr>
      </w:pPr>
      <w:r w:rsidRPr="0074604D">
        <w:rPr>
          <w:rFonts w:ascii="Garamond" w:hAnsi="Garamond" w:cs="Times New Roman"/>
        </w:rPr>
        <w:t xml:space="preserve">The catalyst for </w:t>
      </w:r>
      <w:proofErr w:type="spellStart"/>
      <w:r w:rsidRPr="0074604D">
        <w:rPr>
          <w:rFonts w:ascii="Garamond" w:hAnsi="Garamond" w:cs="Times New Roman"/>
        </w:rPr>
        <w:t>FoEI’s</w:t>
      </w:r>
      <w:proofErr w:type="spellEnd"/>
      <w:r w:rsidRPr="0074604D">
        <w:rPr>
          <w:rFonts w:ascii="Garamond" w:hAnsi="Garamond" w:cs="Times New Roman"/>
        </w:rPr>
        <w:t xml:space="preserve"> political debate over identity and strategy was the resignation of </w:t>
      </w:r>
      <w:proofErr w:type="spellStart"/>
      <w:r w:rsidRPr="0074604D">
        <w:rPr>
          <w:rFonts w:ascii="Garamond" w:hAnsi="Garamond" w:cs="Times New Roman"/>
        </w:rPr>
        <w:t>FoE</w:t>
      </w:r>
      <w:proofErr w:type="spellEnd"/>
      <w:r w:rsidRPr="0074604D">
        <w:rPr>
          <w:rFonts w:ascii="Garamond" w:hAnsi="Garamond" w:cs="Times New Roman"/>
        </w:rPr>
        <w:t xml:space="preserve"> Ecuador in 2002, in protest against what they argued was a marginalization of Southern and more radical perspectives within </w:t>
      </w:r>
      <w:proofErr w:type="spellStart"/>
      <w:r w:rsidRPr="0074604D">
        <w:rPr>
          <w:rFonts w:ascii="Garamond" w:hAnsi="Garamond" w:cs="Times New Roman"/>
        </w:rPr>
        <w:t>FoEI</w:t>
      </w:r>
      <w:proofErr w:type="spellEnd"/>
      <w:r w:rsidRPr="0074604D">
        <w:rPr>
          <w:rFonts w:ascii="Garamond" w:hAnsi="Garamond" w:cs="Times New Roman"/>
        </w:rPr>
        <w:t xml:space="preserve">. </w:t>
      </w:r>
      <w:proofErr w:type="spellStart"/>
      <w:r w:rsidRPr="0074604D">
        <w:rPr>
          <w:rFonts w:ascii="Garamond" w:hAnsi="Garamond" w:cs="Times New Roman"/>
        </w:rPr>
        <w:t>FoE</w:t>
      </w:r>
      <w:proofErr w:type="spellEnd"/>
      <w:r w:rsidRPr="0074604D">
        <w:rPr>
          <w:rFonts w:ascii="Garamond" w:hAnsi="Garamond" w:cs="Times New Roman"/>
        </w:rPr>
        <w:t xml:space="preserve"> Ecuador argued that </w:t>
      </w:r>
      <w:proofErr w:type="spellStart"/>
      <w:r w:rsidRPr="0074604D">
        <w:rPr>
          <w:rFonts w:ascii="Garamond" w:hAnsi="Garamond" w:cs="Times New Roman"/>
        </w:rPr>
        <w:t>FoEI’s</w:t>
      </w:r>
      <w:proofErr w:type="spellEnd"/>
      <w:r w:rsidRPr="0074604D">
        <w:rPr>
          <w:rFonts w:ascii="Garamond" w:hAnsi="Garamond" w:cs="Times New Roman"/>
        </w:rPr>
        <w:t xml:space="preserve"> strategy was determined by its Northern members in a way that was simply taken for granted. Examples cited included seeking to make transnational corporations more accountable rather than demanding their abolition, and prioritising such campaigns over others that were more challenging, such as the campaign on the ecological debt owed by Northern countries to the South. It was argued that Northern groups were more concerned about media image and its implications for their membership and support than Southern groups. </w:t>
      </w:r>
      <w:proofErr w:type="spellStart"/>
      <w:r w:rsidRPr="0074604D">
        <w:rPr>
          <w:rFonts w:ascii="Garamond" w:hAnsi="Garamond" w:cs="Times New Roman"/>
        </w:rPr>
        <w:t>FoE</w:t>
      </w:r>
      <w:proofErr w:type="spellEnd"/>
      <w:r w:rsidRPr="0074604D">
        <w:rPr>
          <w:rFonts w:ascii="Garamond" w:hAnsi="Garamond" w:cs="Times New Roman"/>
        </w:rPr>
        <w:t xml:space="preserve"> national groups were divided over how to respond, but groups from both North and South felt that the crisis required an explicit discussion of where </w:t>
      </w:r>
      <w:proofErr w:type="spellStart"/>
      <w:r w:rsidRPr="0074604D">
        <w:rPr>
          <w:rFonts w:ascii="Garamond" w:hAnsi="Garamond" w:cs="Times New Roman"/>
        </w:rPr>
        <w:t>FoEI</w:t>
      </w:r>
      <w:proofErr w:type="spellEnd"/>
      <w:r w:rsidRPr="0074604D">
        <w:rPr>
          <w:rFonts w:ascii="Garamond" w:hAnsi="Garamond" w:cs="Times New Roman"/>
        </w:rPr>
        <w:t xml:space="preserve"> stood politically (Doherty 2006). At an emergency General Meeting in Colombia in 2003 it was decided to launch a </w:t>
      </w:r>
      <w:r w:rsidR="00E321E7" w:rsidRPr="0074604D">
        <w:rPr>
          <w:rFonts w:ascii="Garamond" w:hAnsi="Garamond" w:cs="Times New Roman"/>
        </w:rPr>
        <w:t>‘strategic vision and planning process’</w:t>
      </w:r>
      <w:r w:rsidRPr="0074604D">
        <w:rPr>
          <w:rFonts w:ascii="Garamond" w:hAnsi="Garamond" w:cs="Times New Roman"/>
        </w:rPr>
        <w:t xml:space="preserve"> to confront the deep political differences in the federation</w:t>
      </w:r>
      <w:r w:rsidR="00E321E7" w:rsidRPr="0074604D">
        <w:rPr>
          <w:rFonts w:ascii="Garamond" w:hAnsi="Garamond" w:cs="Times New Roman"/>
        </w:rPr>
        <w:t xml:space="preserve"> and</w:t>
      </w:r>
      <w:r w:rsidRPr="0074604D">
        <w:rPr>
          <w:rFonts w:ascii="Garamond" w:hAnsi="Garamond" w:cs="Times New Roman"/>
        </w:rPr>
        <w:t xml:space="preserve"> defin</w:t>
      </w:r>
      <w:r w:rsidR="00E321E7" w:rsidRPr="0074604D">
        <w:rPr>
          <w:rFonts w:ascii="Garamond" w:hAnsi="Garamond" w:cs="Times New Roman"/>
        </w:rPr>
        <w:t xml:space="preserve">e </w:t>
      </w:r>
      <w:proofErr w:type="spellStart"/>
      <w:r w:rsidRPr="0074604D">
        <w:rPr>
          <w:rFonts w:ascii="Garamond" w:hAnsi="Garamond" w:cs="Times New Roman"/>
        </w:rPr>
        <w:t>FoEI’s</w:t>
      </w:r>
      <w:proofErr w:type="spellEnd"/>
      <w:r w:rsidRPr="0074604D">
        <w:rPr>
          <w:rFonts w:ascii="Garamond" w:hAnsi="Garamond" w:cs="Times New Roman"/>
        </w:rPr>
        <w:t xml:space="preserve"> collective identity. Between 2005 and 2014 a series of statements of </w:t>
      </w:r>
      <w:proofErr w:type="spellStart"/>
      <w:r w:rsidRPr="0074604D">
        <w:rPr>
          <w:rFonts w:ascii="Garamond" w:hAnsi="Garamond" w:cs="Times New Roman"/>
        </w:rPr>
        <w:t>FoEIs</w:t>
      </w:r>
      <w:proofErr w:type="spellEnd"/>
      <w:r w:rsidRPr="0074604D">
        <w:rPr>
          <w:rFonts w:ascii="Garamond" w:hAnsi="Garamond" w:cs="Times New Roman"/>
        </w:rPr>
        <w:t>’ shared strategy and orientation (Friends of the Earth International 2014) enabled a clearer definition of the legitimate boundaries of its collective identity with the result that one of its most longstanding members</w:t>
      </w:r>
      <w:r w:rsidR="00E321E7" w:rsidRPr="0074604D">
        <w:rPr>
          <w:rFonts w:ascii="Garamond" w:hAnsi="Garamond" w:cs="Times New Roman"/>
        </w:rPr>
        <w:t>,</w:t>
      </w:r>
      <w:r w:rsidRPr="0074604D">
        <w:rPr>
          <w:rFonts w:ascii="Garamond" w:hAnsi="Garamond" w:cs="Times New Roman"/>
        </w:rPr>
        <w:t xml:space="preserve"> </w:t>
      </w:r>
      <w:proofErr w:type="spellStart"/>
      <w:r w:rsidRPr="0074604D">
        <w:rPr>
          <w:rFonts w:ascii="Garamond" w:hAnsi="Garamond" w:cs="Times New Roman"/>
        </w:rPr>
        <w:t>FoE</w:t>
      </w:r>
      <w:proofErr w:type="spellEnd"/>
      <w:r w:rsidRPr="0074604D">
        <w:rPr>
          <w:rFonts w:ascii="Garamond" w:hAnsi="Garamond" w:cs="Times New Roman"/>
        </w:rPr>
        <w:t xml:space="preserve"> Italy</w:t>
      </w:r>
      <w:r w:rsidR="00E321E7" w:rsidRPr="0074604D">
        <w:rPr>
          <w:rFonts w:ascii="Garamond" w:hAnsi="Garamond" w:cs="Times New Roman"/>
        </w:rPr>
        <w:t>,</w:t>
      </w:r>
      <w:r w:rsidRPr="0074604D">
        <w:rPr>
          <w:rFonts w:ascii="Garamond" w:hAnsi="Garamond" w:cs="Times New Roman"/>
        </w:rPr>
        <w:t xml:space="preserve"> was expelled in 2014.</w:t>
      </w:r>
    </w:p>
    <w:p w14:paraId="7F91BEF5" w14:textId="47811DC8" w:rsidR="00685F42" w:rsidRPr="0074604D" w:rsidRDefault="00E321E7" w:rsidP="00BD101B">
      <w:pPr>
        <w:spacing w:line="360" w:lineRule="auto"/>
        <w:ind w:firstLine="720"/>
        <w:rPr>
          <w:rFonts w:ascii="Garamond" w:hAnsi="Garamond" w:cs="Times New Roman"/>
        </w:rPr>
      </w:pPr>
      <w:r w:rsidRPr="0074604D">
        <w:rPr>
          <w:rFonts w:ascii="Garamond" w:hAnsi="Garamond" w:cs="Times New Roman"/>
        </w:rPr>
        <w:t>Here,</w:t>
      </w:r>
      <w:r w:rsidR="00AF45E1" w:rsidRPr="0074604D">
        <w:rPr>
          <w:rFonts w:ascii="Garamond" w:hAnsi="Garamond" w:cs="Times New Roman"/>
        </w:rPr>
        <w:t xml:space="preserve"> we examine </w:t>
      </w:r>
      <w:proofErr w:type="spellStart"/>
      <w:r w:rsidR="00AF45E1" w:rsidRPr="0074604D">
        <w:rPr>
          <w:rFonts w:ascii="Garamond" w:hAnsi="Garamond" w:cs="Times New Roman"/>
        </w:rPr>
        <w:t>FoEI</w:t>
      </w:r>
      <w:proofErr w:type="spellEnd"/>
      <w:r w:rsidR="00AF45E1" w:rsidRPr="0074604D">
        <w:rPr>
          <w:rFonts w:ascii="Garamond" w:hAnsi="Garamond" w:cs="Times New Roman"/>
        </w:rPr>
        <w:t xml:space="preserve"> as </w:t>
      </w:r>
      <w:r w:rsidRPr="0074604D">
        <w:rPr>
          <w:rFonts w:ascii="Garamond" w:hAnsi="Garamond" w:cs="Times New Roman"/>
        </w:rPr>
        <w:t xml:space="preserve">a </w:t>
      </w:r>
      <w:r w:rsidR="00AF45E1" w:rsidRPr="0074604D">
        <w:rPr>
          <w:rFonts w:ascii="Garamond" w:hAnsi="Garamond" w:cs="Times New Roman"/>
        </w:rPr>
        <w:t>case in which environmentalisms from North and South interacted to define the collective identity of a major international non-governmental organisation (INGO). Stroup and Wong’s detailed comparison of the authority</w:t>
      </w:r>
      <w:r w:rsidR="00330CA2" w:rsidRPr="0074604D">
        <w:rPr>
          <w:rFonts w:ascii="Garamond" w:hAnsi="Garamond" w:cs="Times New Roman"/>
        </w:rPr>
        <w:t xml:space="preserve"> and influence of I</w:t>
      </w:r>
      <w:r w:rsidR="00AF45E1" w:rsidRPr="0074604D">
        <w:rPr>
          <w:rFonts w:ascii="Garamond" w:hAnsi="Garamond" w:cs="Times New Roman"/>
        </w:rPr>
        <w:t>NGO</w:t>
      </w:r>
      <w:r w:rsidR="00330CA2" w:rsidRPr="0074604D">
        <w:rPr>
          <w:rFonts w:ascii="Garamond" w:hAnsi="Garamond" w:cs="Times New Roman"/>
        </w:rPr>
        <w:t xml:space="preserve">s places </w:t>
      </w:r>
      <w:proofErr w:type="spellStart"/>
      <w:r w:rsidR="00330CA2" w:rsidRPr="0074604D">
        <w:rPr>
          <w:rFonts w:ascii="Garamond" w:hAnsi="Garamond" w:cs="Times New Roman"/>
        </w:rPr>
        <w:t>FoE</w:t>
      </w:r>
      <w:proofErr w:type="spellEnd"/>
      <w:r w:rsidR="00330CA2" w:rsidRPr="0074604D">
        <w:rPr>
          <w:rFonts w:ascii="Garamond" w:hAnsi="Garamond" w:cs="Times New Roman"/>
        </w:rPr>
        <w:t xml:space="preserve"> among the top 11</w:t>
      </w:r>
      <w:r w:rsidR="00AF45E1" w:rsidRPr="0074604D">
        <w:rPr>
          <w:rFonts w:ascii="Garamond" w:hAnsi="Garamond" w:cs="Times New Roman"/>
        </w:rPr>
        <w:t>, only surpassed among environmental NGOs by Greenpeace and the Worldwide Fund for Nature</w:t>
      </w:r>
      <w:r w:rsidRPr="0074604D">
        <w:rPr>
          <w:rFonts w:ascii="Garamond" w:hAnsi="Garamond" w:cs="Times New Roman"/>
        </w:rPr>
        <w:t xml:space="preserve"> (WWF)</w:t>
      </w:r>
      <w:r w:rsidR="00AF45E1" w:rsidRPr="0074604D">
        <w:rPr>
          <w:rFonts w:ascii="Garamond" w:hAnsi="Garamond" w:cs="Times New Roman"/>
        </w:rPr>
        <w:t xml:space="preserve"> (2017: 60). Yet, </w:t>
      </w:r>
      <w:proofErr w:type="spellStart"/>
      <w:r w:rsidR="00AF45E1" w:rsidRPr="0074604D">
        <w:rPr>
          <w:rFonts w:ascii="Garamond" w:hAnsi="Garamond" w:cs="Times New Roman"/>
        </w:rPr>
        <w:t>FoEI</w:t>
      </w:r>
      <w:proofErr w:type="spellEnd"/>
      <w:r w:rsidR="00AF45E1" w:rsidRPr="0074604D">
        <w:rPr>
          <w:rFonts w:ascii="Garamond" w:hAnsi="Garamond" w:cs="Times New Roman"/>
        </w:rPr>
        <w:t xml:space="preserve"> is more a federation than a single NGO</w:t>
      </w:r>
      <w:r w:rsidR="00330CA2" w:rsidRPr="0074604D">
        <w:rPr>
          <w:rFonts w:ascii="Garamond" w:hAnsi="Garamond" w:cs="Times New Roman"/>
        </w:rPr>
        <w:t xml:space="preserve"> and its authority depends more on the cumulative activity of its 75 national member groups</w:t>
      </w:r>
      <w:r w:rsidR="00685F42" w:rsidRPr="0074604D">
        <w:rPr>
          <w:rStyle w:val="EndnoteReference"/>
          <w:rFonts w:ascii="Garamond" w:hAnsi="Garamond" w:cs="Times New Roman"/>
        </w:rPr>
        <w:endnoteReference w:id="1"/>
      </w:r>
      <w:r w:rsidR="00685F42" w:rsidRPr="0074604D">
        <w:rPr>
          <w:rFonts w:ascii="Garamond" w:hAnsi="Garamond" w:cs="Times New Roman"/>
        </w:rPr>
        <w:t xml:space="preserve"> than on its </w:t>
      </w:r>
      <w:r w:rsidR="004210E6" w:rsidRPr="0074604D">
        <w:rPr>
          <w:rFonts w:ascii="Garamond" w:hAnsi="Garamond" w:cs="Times New Roman"/>
        </w:rPr>
        <w:t>international organisation</w:t>
      </w:r>
      <w:r w:rsidR="00685F42" w:rsidRPr="0074604D">
        <w:rPr>
          <w:rFonts w:ascii="Garamond" w:hAnsi="Garamond" w:cs="Times New Roman"/>
        </w:rPr>
        <w:t xml:space="preserve">. It is the diversity and range of </w:t>
      </w:r>
      <w:r w:rsidR="00685F42" w:rsidRPr="0074604D">
        <w:rPr>
          <w:rFonts w:ascii="Garamond" w:hAnsi="Garamond" w:cs="Times New Roman"/>
        </w:rPr>
        <w:lastRenderedPageBreak/>
        <w:t xml:space="preserve">countries represented within </w:t>
      </w:r>
      <w:proofErr w:type="spellStart"/>
      <w:r w:rsidR="00685F42" w:rsidRPr="0074604D">
        <w:rPr>
          <w:rFonts w:ascii="Garamond" w:hAnsi="Garamond" w:cs="Times New Roman"/>
        </w:rPr>
        <w:t>FoEI</w:t>
      </w:r>
      <w:proofErr w:type="spellEnd"/>
      <w:r w:rsidR="00685F42" w:rsidRPr="0074604D">
        <w:rPr>
          <w:rFonts w:ascii="Garamond" w:hAnsi="Garamond" w:cs="Times New Roman"/>
        </w:rPr>
        <w:t xml:space="preserve">, far </w:t>
      </w:r>
      <w:r w:rsidRPr="0074604D">
        <w:rPr>
          <w:rFonts w:ascii="Garamond" w:hAnsi="Garamond" w:cs="Times New Roman"/>
        </w:rPr>
        <w:t xml:space="preserve">exceeding </w:t>
      </w:r>
      <w:r w:rsidR="00685F42" w:rsidRPr="0074604D">
        <w:rPr>
          <w:rFonts w:ascii="Garamond" w:hAnsi="Garamond" w:cs="Times New Roman"/>
        </w:rPr>
        <w:t>that of Greenpeace or</w:t>
      </w:r>
      <w:r w:rsidR="004210E6" w:rsidRPr="0074604D">
        <w:rPr>
          <w:rFonts w:ascii="Garamond" w:hAnsi="Garamond" w:cs="Times New Roman"/>
        </w:rPr>
        <w:t xml:space="preserve"> WWF, that makes </w:t>
      </w:r>
      <w:proofErr w:type="spellStart"/>
      <w:r w:rsidR="004210E6" w:rsidRPr="0074604D">
        <w:rPr>
          <w:rFonts w:ascii="Garamond" w:hAnsi="Garamond" w:cs="Times New Roman"/>
        </w:rPr>
        <w:t>FoEI</w:t>
      </w:r>
      <w:proofErr w:type="spellEnd"/>
      <w:r w:rsidR="004210E6" w:rsidRPr="0074604D">
        <w:rPr>
          <w:rFonts w:ascii="Garamond" w:hAnsi="Garamond" w:cs="Times New Roman"/>
        </w:rPr>
        <w:t xml:space="preserve"> important. </w:t>
      </w:r>
      <w:r w:rsidR="00685F42" w:rsidRPr="0074604D">
        <w:rPr>
          <w:rFonts w:ascii="Garamond" w:hAnsi="Garamond" w:cs="Times New Roman"/>
        </w:rPr>
        <w:t xml:space="preserve">It has only a thin organisational structure with a small central secretariat </w:t>
      </w:r>
      <w:r w:rsidR="00FE5CD6" w:rsidRPr="0074604D">
        <w:rPr>
          <w:rFonts w:ascii="Garamond" w:hAnsi="Garamond" w:cs="Times New Roman"/>
        </w:rPr>
        <w:t xml:space="preserve">which </w:t>
      </w:r>
      <w:r w:rsidR="00685F42" w:rsidRPr="0074604D">
        <w:rPr>
          <w:rFonts w:ascii="Garamond" w:hAnsi="Garamond" w:cs="Times New Roman"/>
        </w:rPr>
        <w:t>typically operates on a budget of under €2m (</w:t>
      </w:r>
      <w:proofErr w:type="spellStart"/>
      <w:r w:rsidR="00685F42" w:rsidRPr="0074604D">
        <w:rPr>
          <w:rFonts w:ascii="Garamond" w:hAnsi="Garamond" w:cs="Times New Roman"/>
        </w:rPr>
        <w:t>FoEI</w:t>
      </w:r>
      <w:proofErr w:type="spellEnd"/>
      <w:r w:rsidR="00685F42" w:rsidRPr="0074604D">
        <w:rPr>
          <w:rFonts w:ascii="Garamond" w:hAnsi="Garamond" w:cs="Times New Roman"/>
        </w:rPr>
        <w:t xml:space="preserve"> 2015; Doherty and Doyle 2013). The role of the central organisation is primarily to co-ordinate joint activity, arrange meetings and disseminate analysis. There is therefore no major budget or centre of power for contending factions to capture. Rather, </w:t>
      </w:r>
      <w:proofErr w:type="spellStart"/>
      <w:r w:rsidR="00685F42" w:rsidRPr="0074604D">
        <w:rPr>
          <w:rFonts w:ascii="Garamond" w:hAnsi="Garamond" w:cs="Times New Roman"/>
        </w:rPr>
        <w:t>FoEI</w:t>
      </w:r>
      <w:proofErr w:type="spellEnd"/>
      <w:r w:rsidR="00685F42" w:rsidRPr="0074604D">
        <w:rPr>
          <w:rFonts w:ascii="Garamond" w:hAnsi="Garamond" w:cs="Times New Roman"/>
        </w:rPr>
        <w:t xml:space="preserve"> functions primarily on the basis of the voluntary engagement of its national member groups in international activity. For this reason, we view </w:t>
      </w:r>
      <w:proofErr w:type="spellStart"/>
      <w:r w:rsidR="00685F42" w:rsidRPr="0074604D">
        <w:rPr>
          <w:rFonts w:ascii="Garamond" w:hAnsi="Garamond" w:cs="Times New Roman"/>
        </w:rPr>
        <w:t>FoEI</w:t>
      </w:r>
      <w:proofErr w:type="spellEnd"/>
      <w:r w:rsidR="00685F42" w:rsidRPr="0074604D">
        <w:rPr>
          <w:rFonts w:ascii="Garamond" w:hAnsi="Garamond" w:cs="Times New Roman"/>
        </w:rPr>
        <w:t xml:space="preserve"> as a case of change driven mainly by internal debate about political ideas rather than questions of resource mobilisation (McCarthy and </w:t>
      </w:r>
      <w:proofErr w:type="spellStart"/>
      <w:r w:rsidR="00685F42" w:rsidRPr="0074604D">
        <w:rPr>
          <w:rFonts w:ascii="Garamond" w:hAnsi="Garamond" w:cs="Times New Roman"/>
        </w:rPr>
        <w:t>Zald</w:t>
      </w:r>
      <w:proofErr w:type="spellEnd"/>
      <w:r w:rsidR="00685F42" w:rsidRPr="0074604D">
        <w:rPr>
          <w:rFonts w:ascii="Garamond" w:hAnsi="Garamond" w:cs="Times New Roman"/>
        </w:rPr>
        <w:t xml:space="preserve"> 1977) or organizational interests</w:t>
      </w:r>
      <w:r w:rsidR="00003F67" w:rsidRPr="0074604D">
        <w:rPr>
          <w:rFonts w:ascii="Garamond" w:hAnsi="Garamond" w:cs="Times New Roman"/>
        </w:rPr>
        <w:t xml:space="preserve"> (Clemens &amp; </w:t>
      </w:r>
      <w:proofErr w:type="spellStart"/>
      <w:r w:rsidR="00003F67" w:rsidRPr="0074604D">
        <w:rPr>
          <w:rFonts w:ascii="Garamond" w:hAnsi="Garamond" w:cs="Times New Roman"/>
        </w:rPr>
        <w:t>Minkoff</w:t>
      </w:r>
      <w:proofErr w:type="spellEnd"/>
      <w:r w:rsidR="00003F67" w:rsidRPr="0074604D">
        <w:rPr>
          <w:rFonts w:ascii="Garamond" w:hAnsi="Garamond" w:cs="Times New Roman"/>
        </w:rPr>
        <w:t>, 2004; Stroup &amp; Wong 2017)</w:t>
      </w:r>
      <w:r w:rsidR="00685F42" w:rsidRPr="0074604D">
        <w:rPr>
          <w:rFonts w:ascii="Garamond" w:hAnsi="Garamond" w:cs="Times New Roman"/>
        </w:rPr>
        <w:t>.</w:t>
      </w:r>
    </w:p>
    <w:p w14:paraId="1557BFE8" w14:textId="490E45A1" w:rsidR="00685F42" w:rsidRPr="0074604D" w:rsidRDefault="00685F42" w:rsidP="00BD101B">
      <w:pPr>
        <w:spacing w:line="360" w:lineRule="auto"/>
        <w:ind w:firstLine="720"/>
        <w:rPr>
          <w:rFonts w:ascii="Garamond" w:hAnsi="Garamond" w:cs="Times New Roman"/>
        </w:rPr>
      </w:pPr>
      <w:r w:rsidRPr="0074604D">
        <w:rPr>
          <w:rFonts w:ascii="Garamond" w:hAnsi="Garamond" w:cs="Times New Roman"/>
        </w:rPr>
        <w:t xml:space="preserve">Our focus is on </w:t>
      </w:r>
      <w:proofErr w:type="spellStart"/>
      <w:r w:rsidRPr="0074604D">
        <w:rPr>
          <w:rFonts w:ascii="Garamond" w:hAnsi="Garamond" w:cs="Times New Roman"/>
        </w:rPr>
        <w:t>FoEI’s</w:t>
      </w:r>
      <w:proofErr w:type="spellEnd"/>
      <w:r w:rsidRPr="0074604D">
        <w:rPr>
          <w:rFonts w:ascii="Garamond" w:hAnsi="Garamond" w:cs="Times New Roman"/>
        </w:rPr>
        <w:t xml:space="preserve"> internal culture rather than its impact and authority externally. We have two main aims. First, to examine the implications of </w:t>
      </w:r>
      <w:proofErr w:type="spellStart"/>
      <w:r w:rsidRPr="0074604D">
        <w:rPr>
          <w:rFonts w:ascii="Garamond" w:hAnsi="Garamond" w:cs="Times New Roman"/>
        </w:rPr>
        <w:t>FoEI’s</w:t>
      </w:r>
      <w:proofErr w:type="spellEnd"/>
      <w:r w:rsidRPr="0074604D">
        <w:rPr>
          <w:rFonts w:ascii="Garamond" w:hAnsi="Garamond" w:cs="Times New Roman"/>
        </w:rPr>
        <w:t xml:space="preserve"> process for our understanding of whether diverse environmentalisms can develop a collective identity. The predominant view among scholars of social movements is that a strong collective identity is only possible in homogenous groups (Saunders 2008; Flesher </w:t>
      </w:r>
      <w:proofErr w:type="spellStart"/>
      <w:r w:rsidRPr="0074604D">
        <w:rPr>
          <w:rFonts w:ascii="Garamond" w:hAnsi="Garamond" w:cs="Times New Roman"/>
        </w:rPr>
        <w:t>Fominaya</w:t>
      </w:r>
      <w:proofErr w:type="spellEnd"/>
      <w:r w:rsidRPr="0074604D">
        <w:rPr>
          <w:rFonts w:ascii="Garamond" w:hAnsi="Garamond" w:cs="Times New Roman"/>
        </w:rPr>
        <w:t xml:space="preserve"> 2010: 401), but we argue that </w:t>
      </w:r>
      <w:proofErr w:type="spellStart"/>
      <w:r w:rsidRPr="0074604D">
        <w:rPr>
          <w:rFonts w:ascii="Garamond" w:hAnsi="Garamond" w:cs="Times New Roman"/>
        </w:rPr>
        <w:t>FoEI</w:t>
      </w:r>
      <w:proofErr w:type="spellEnd"/>
      <w:r w:rsidRPr="0074604D">
        <w:rPr>
          <w:rFonts w:ascii="Garamond" w:hAnsi="Garamond" w:cs="Times New Roman"/>
        </w:rPr>
        <w:t xml:space="preserve"> shows that it is possible to accommodate major political differences and the passions these arouse and still develop a strong collective identity. We argue that the familiarity developed over time within the organisational setting of </w:t>
      </w:r>
      <w:proofErr w:type="spellStart"/>
      <w:r w:rsidRPr="0074604D">
        <w:rPr>
          <w:rFonts w:ascii="Garamond" w:hAnsi="Garamond" w:cs="Times New Roman"/>
        </w:rPr>
        <w:t>FoEI’s</w:t>
      </w:r>
      <w:proofErr w:type="spellEnd"/>
      <w:r w:rsidRPr="0074604D">
        <w:rPr>
          <w:rFonts w:ascii="Garamond" w:hAnsi="Garamond" w:cs="Times New Roman"/>
        </w:rPr>
        <w:t xml:space="preserve"> meetings has enabled a trust and solidarity that enables </w:t>
      </w:r>
      <w:proofErr w:type="spellStart"/>
      <w:r w:rsidRPr="0074604D">
        <w:rPr>
          <w:rFonts w:ascii="Garamond" w:hAnsi="Garamond" w:cs="Times New Roman"/>
        </w:rPr>
        <w:t>FoEI</w:t>
      </w:r>
      <w:proofErr w:type="spellEnd"/>
      <w:r w:rsidRPr="0074604D">
        <w:rPr>
          <w:rFonts w:ascii="Garamond" w:hAnsi="Garamond" w:cs="Times New Roman"/>
        </w:rPr>
        <w:t xml:space="preserve"> to manage its political conflicts and differences. </w:t>
      </w:r>
    </w:p>
    <w:p w14:paraId="6269E758" w14:textId="4392173E" w:rsidR="00685F42" w:rsidRPr="0074604D" w:rsidRDefault="00685F42" w:rsidP="00BD101B">
      <w:pPr>
        <w:spacing w:line="360" w:lineRule="auto"/>
        <w:ind w:firstLine="709"/>
        <w:rPr>
          <w:rFonts w:ascii="Garamond" w:hAnsi="Garamond" w:cs="Times New Roman"/>
        </w:rPr>
      </w:pPr>
      <w:r w:rsidRPr="0074604D">
        <w:rPr>
          <w:rFonts w:ascii="Garamond" w:hAnsi="Garamond" w:cs="Times New Roman"/>
        </w:rPr>
        <w:t xml:space="preserve">Our second aim is to bring together recent perspectives in political theory </w:t>
      </w:r>
      <w:r w:rsidR="00E321E7" w:rsidRPr="0074604D">
        <w:rPr>
          <w:rFonts w:ascii="Garamond" w:hAnsi="Garamond" w:cs="Times New Roman"/>
        </w:rPr>
        <w:t xml:space="preserve">that </w:t>
      </w:r>
      <w:r w:rsidRPr="0074604D">
        <w:rPr>
          <w:rFonts w:ascii="Garamond" w:hAnsi="Garamond" w:cs="Times New Roman"/>
        </w:rPr>
        <w:t xml:space="preserve">place conflicts over values and ideology as central to the political with an empirical case where such conflicts were manifested. </w:t>
      </w:r>
      <w:proofErr w:type="spellStart"/>
      <w:r w:rsidRPr="0074604D">
        <w:rPr>
          <w:rFonts w:ascii="Garamond" w:hAnsi="Garamond" w:cs="Times New Roman"/>
        </w:rPr>
        <w:t>FoEI</w:t>
      </w:r>
      <w:proofErr w:type="spellEnd"/>
      <w:r w:rsidRPr="0074604D">
        <w:rPr>
          <w:rFonts w:ascii="Garamond" w:hAnsi="Garamond" w:cs="Times New Roman"/>
        </w:rPr>
        <w:t xml:space="preserve"> faced the challenge of reconstructing its collective identity to accommodate major political differences and how it did so both reinforces and challenges some of the major claims made for understanding the place of conflict over political values. </w:t>
      </w:r>
    </w:p>
    <w:p w14:paraId="0520B375" w14:textId="2A7DAFE5" w:rsidR="00685F42" w:rsidRPr="0074604D" w:rsidRDefault="00685F42" w:rsidP="00BD101B">
      <w:pPr>
        <w:spacing w:line="360" w:lineRule="auto"/>
        <w:ind w:firstLine="709"/>
        <w:rPr>
          <w:rFonts w:ascii="Garamond" w:hAnsi="Garamond" w:cs="Times New Roman"/>
        </w:rPr>
      </w:pPr>
      <w:r w:rsidRPr="0074604D">
        <w:rPr>
          <w:rFonts w:ascii="Garamond" w:hAnsi="Garamond" w:cs="Times New Roman"/>
        </w:rPr>
        <w:t xml:space="preserve">Researchers on social movements have devoted much attention to </w:t>
      </w:r>
      <w:r w:rsidR="008C229A" w:rsidRPr="0074604D">
        <w:rPr>
          <w:rFonts w:ascii="Garamond" w:hAnsi="Garamond" w:cs="Times New Roman"/>
        </w:rPr>
        <w:t xml:space="preserve">deliberative </w:t>
      </w:r>
      <w:r w:rsidRPr="0074604D">
        <w:rPr>
          <w:rFonts w:ascii="Garamond" w:hAnsi="Garamond" w:cs="Times New Roman"/>
        </w:rPr>
        <w:t>process</w:t>
      </w:r>
      <w:r w:rsidR="008C229A" w:rsidRPr="0074604D">
        <w:rPr>
          <w:rFonts w:ascii="Garamond" w:hAnsi="Garamond" w:cs="Times New Roman"/>
        </w:rPr>
        <w:t>es</w:t>
      </w:r>
      <w:r w:rsidRPr="0074604D">
        <w:rPr>
          <w:rFonts w:ascii="Garamond" w:hAnsi="Garamond" w:cs="Times New Roman"/>
        </w:rPr>
        <w:t xml:space="preserve"> in the internal life of movements</w:t>
      </w:r>
      <w:r w:rsidR="008C229A" w:rsidRPr="0074604D">
        <w:rPr>
          <w:rFonts w:ascii="Garamond" w:hAnsi="Garamond" w:cs="Times New Roman"/>
        </w:rPr>
        <w:t>,</w:t>
      </w:r>
      <w:r w:rsidRPr="0074604D">
        <w:rPr>
          <w:rFonts w:ascii="Garamond" w:hAnsi="Garamond" w:cs="Times New Roman"/>
        </w:rPr>
        <w:t xml:space="preserve"> which has produced rich accounts of how movement groups debate and make decisions (</w:t>
      </w:r>
      <w:proofErr w:type="spellStart"/>
      <w:r w:rsidRPr="0074604D">
        <w:rPr>
          <w:rFonts w:ascii="Garamond" w:hAnsi="Garamond" w:cs="Times New Roman"/>
        </w:rPr>
        <w:t>Polleta</w:t>
      </w:r>
      <w:proofErr w:type="spellEnd"/>
      <w:r w:rsidRPr="0074604D">
        <w:rPr>
          <w:rFonts w:ascii="Garamond" w:hAnsi="Garamond" w:cs="Times New Roman"/>
        </w:rPr>
        <w:t xml:space="preserve"> 2002; Smith et al 2007; </w:t>
      </w:r>
      <w:proofErr w:type="spellStart"/>
      <w:r w:rsidRPr="0074604D">
        <w:rPr>
          <w:rFonts w:ascii="Garamond" w:hAnsi="Garamond" w:cs="Times New Roman"/>
        </w:rPr>
        <w:t>Maeckelbergh</w:t>
      </w:r>
      <w:proofErr w:type="spellEnd"/>
      <w:r w:rsidRPr="0074604D">
        <w:rPr>
          <w:rFonts w:ascii="Garamond" w:hAnsi="Garamond" w:cs="Times New Roman"/>
        </w:rPr>
        <w:t xml:space="preserve"> 2009; Wood 2012; </w:t>
      </w:r>
      <w:proofErr w:type="spellStart"/>
      <w:r w:rsidRPr="0074604D">
        <w:rPr>
          <w:rFonts w:ascii="Garamond" w:hAnsi="Garamond" w:cs="Times New Roman"/>
        </w:rPr>
        <w:t>della</w:t>
      </w:r>
      <w:proofErr w:type="spellEnd"/>
      <w:r w:rsidRPr="0074604D">
        <w:rPr>
          <w:rFonts w:ascii="Garamond" w:hAnsi="Garamond" w:cs="Times New Roman"/>
        </w:rPr>
        <w:t xml:space="preserve"> Porta and </w:t>
      </w:r>
      <w:proofErr w:type="spellStart"/>
      <w:r w:rsidRPr="0074604D">
        <w:rPr>
          <w:rFonts w:ascii="Garamond" w:hAnsi="Garamond" w:cs="Times New Roman"/>
        </w:rPr>
        <w:t>Rucht</w:t>
      </w:r>
      <w:proofErr w:type="spellEnd"/>
      <w:r w:rsidRPr="0074604D">
        <w:rPr>
          <w:rFonts w:ascii="Garamond" w:hAnsi="Garamond" w:cs="Times New Roman"/>
        </w:rPr>
        <w:t xml:space="preserve"> 2013; </w:t>
      </w:r>
      <w:proofErr w:type="spellStart"/>
      <w:r w:rsidRPr="0074604D">
        <w:rPr>
          <w:rFonts w:ascii="Garamond" w:hAnsi="Garamond" w:cs="Times New Roman"/>
        </w:rPr>
        <w:t>Giuigni</w:t>
      </w:r>
      <w:proofErr w:type="spellEnd"/>
      <w:r w:rsidRPr="0074604D">
        <w:rPr>
          <w:rFonts w:ascii="Garamond" w:hAnsi="Garamond" w:cs="Times New Roman"/>
        </w:rPr>
        <w:t xml:space="preserve"> and </w:t>
      </w:r>
      <w:proofErr w:type="spellStart"/>
      <w:r w:rsidRPr="0074604D">
        <w:rPr>
          <w:rFonts w:ascii="Garamond" w:hAnsi="Garamond" w:cs="Times New Roman"/>
        </w:rPr>
        <w:t>Nai</w:t>
      </w:r>
      <w:proofErr w:type="spellEnd"/>
      <w:r w:rsidRPr="0074604D">
        <w:rPr>
          <w:rFonts w:ascii="Garamond" w:hAnsi="Garamond" w:cs="Times New Roman"/>
        </w:rPr>
        <w:t xml:space="preserve"> 2013: </w:t>
      </w:r>
      <w:proofErr w:type="spellStart"/>
      <w:r w:rsidRPr="0074604D">
        <w:rPr>
          <w:rFonts w:ascii="Garamond" w:hAnsi="Garamond" w:cs="Times New Roman"/>
        </w:rPr>
        <w:t>Kennis</w:t>
      </w:r>
      <w:proofErr w:type="spellEnd"/>
      <w:r w:rsidRPr="0074604D">
        <w:rPr>
          <w:rFonts w:ascii="Garamond" w:hAnsi="Garamond" w:cs="Times New Roman"/>
        </w:rPr>
        <w:t xml:space="preserve"> 2016; </w:t>
      </w:r>
      <w:proofErr w:type="spellStart"/>
      <w:r w:rsidRPr="0074604D">
        <w:rPr>
          <w:rFonts w:ascii="Garamond" w:hAnsi="Garamond" w:cs="Times New Roman"/>
        </w:rPr>
        <w:t>Doerr</w:t>
      </w:r>
      <w:proofErr w:type="spellEnd"/>
      <w:r w:rsidRPr="0074604D">
        <w:rPr>
          <w:rFonts w:ascii="Garamond" w:hAnsi="Garamond" w:cs="Times New Roman"/>
        </w:rPr>
        <w:t xml:space="preserve"> 2018</w:t>
      </w:r>
      <w:r w:rsidR="004210E6" w:rsidRPr="0074604D">
        <w:rPr>
          <w:rFonts w:ascii="Garamond" w:hAnsi="Garamond" w:cs="Times New Roman"/>
        </w:rPr>
        <w:t xml:space="preserve">). Most </w:t>
      </w:r>
      <w:r w:rsidRPr="0074604D">
        <w:rPr>
          <w:rFonts w:ascii="Garamond" w:hAnsi="Garamond" w:cs="Times New Roman"/>
        </w:rPr>
        <w:t xml:space="preserve">focused on the social forums of the global justice movement in the first decade of the 2000s but one of the defining features of social forums was that they were not aiming to define an ideological position or a common strategy and so the stakes were arguably lower than they were for an NGO such as </w:t>
      </w:r>
      <w:proofErr w:type="spellStart"/>
      <w:r w:rsidRPr="0074604D">
        <w:rPr>
          <w:rFonts w:ascii="Garamond" w:hAnsi="Garamond" w:cs="Times New Roman"/>
        </w:rPr>
        <w:t>FoEI</w:t>
      </w:r>
      <w:proofErr w:type="spellEnd"/>
      <w:r w:rsidRPr="0074604D">
        <w:rPr>
          <w:rFonts w:ascii="Garamond" w:hAnsi="Garamond" w:cs="Times New Roman"/>
        </w:rPr>
        <w:t xml:space="preserve">. </w:t>
      </w:r>
      <w:r w:rsidR="004210E6" w:rsidRPr="0074604D">
        <w:rPr>
          <w:rFonts w:ascii="Garamond" w:hAnsi="Garamond" w:cs="Times New Roman"/>
        </w:rPr>
        <w:t>Others have examined the t</w:t>
      </w:r>
      <w:r w:rsidRPr="0074604D">
        <w:rPr>
          <w:rFonts w:ascii="Garamond" w:hAnsi="Garamond" w:cs="Times New Roman"/>
        </w:rPr>
        <w:t>he direct action networks of the early 2000s and Occupy</w:t>
      </w:r>
      <w:r w:rsidR="00E321E7" w:rsidRPr="0074604D">
        <w:rPr>
          <w:rFonts w:ascii="Garamond" w:hAnsi="Garamond" w:cs="Times New Roman"/>
        </w:rPr>
        <w:t>,</w:t>
      </w:r>
      <w:r w:rsidRPr="0074604D">
        <w:rPr>
          <w:rFonts w:ascii="Garamond" w:hAnsi="Garamond" w:cs="Times New Roman"/>
        </w:rPr>
        <w:t xml:space="preserve"> </w:t>
      </w:r>
      <w:r w:rsidR="004210E6" w:rsidRPr="0074604D">
        <w:rPr>
          <w:rFonts w:ascii="Garamond" w:hAnsi="Garamond" w:cs="Times New Roman"/>
        </w:rPr>
        <w:t xml:space="preserve"> showing that they </w:t>
      </w:r>
      <w:r w:rsidRPr="0074604D">
        <w:rPr>
          <w:rFonts w:ascii="Garamond" w:hAnsi="Garamond" w:cs="Times New Roman"/>
        </w:rPr>
        <w:t xml:space="preserve">favoured practical rather than normative justifications for </w:t>
      </w:r>
      <w:r w:rsidR="00E321E7" w:rsidRPr="0074604D">
        <w:rPr>
          <w:rFonts w:ascii="Garamond" w:hAnsi="Garamond" w:cs="Times New Roman"/>
        </w:rPr>
        <w:t>consensus-</w:t>
      </w:r>
      <w:r w:rsidRPr="0074604D">
        <w:rPr>
          <w:rFonts w:ascii="Garamond" w:hAnsi="Garamond" w:cs="Times New Roman"/>
        </w:rPr>
        <w:t>based decision making (</w:t>
      </w:r>
      <w:proofErr w:type="spellStart"/>
      <w:r w:rsidRPr="0074604D">
        <w:rPr>
          <w:rFonts w:ascii="Garamond" w:hAnsi="Garamond" w:cs="Times New Roman"/>
        </w:rPr>
        <w:t>Polletta</w:t>
      </w:r>
      <w:proofErr w:type="spellEnd"/>
      <w:r w:rsidRPr="0074604D">
        <w:rPr>
          <w:rFonts w:ascii="Garamond" w:hAnsi="Garamond" w:cs="Times New Roman"/>
        </w:rPr>
        <w:t xml:space="preserve"> 2002: 198) and rejected formalising ideology because that would risk </w:t>
      </w:r>
      <w:r w:rsidRPr="0074604D">
        <w:rPr>
          <w:rFonts w:ascii="Garamond" w:hAnsi="Garamond" w:cs="Times New Roman"/>
        </w:rPr>
        <w:lastRenderedPageBreak/>
        <w:t>sectarian in-fighting and reduce the chances for successful ‘outreach’ to other allies (</w:t>
      </w:r>
      <w:proofErr w:type="spellStart"/>
      <w:r w:rsidRPr="0074604D">
        <w:rPr>
          <w:rFonts w:ascii="Garamond" w:hAnsi="Garamond" w:cs="Times New Roman"/>
        </w:rPr>
        <w:t>Graeber</w:t>
      </w:r>
      <w:proofErr w:type="spellEnd"/>
      <w:r w:rsidRPr="0074604D">
        <w:rPr>
          <w:rFonts w:ascii="Garamond" w:hAnsi="Garamond" w:cs="Times New Roman"/>
        </w:rPr>
        <w:t xml:space="preserve"> 2009). </w:t>
      </w:r>
    </w:p>
    <w:p w14:paraId="52914B12" w14:textId="2BACD2DC" w:rsidR="00685F42" w:rsidRPr="0074604D" w:rsidRDefault="00685F42" w:rsidP="00BD101B">
      <w:pPr>
        <w:spacing w:line="360" w:lineRule="auto"/>
        <w:ind w:firstLine="709"/>
        <w:rPr>
          <w:rFonts w:ascii="Garamond" w:hAnsi="Garamond" w:cs="Times New Roman"/>
        </w:rPr>
      </w:pPr>
      <w:proofErr w:type="spellStart"/>
      <w:r w:rsidRPr="0074604D">
        <w:rPr>
          <w:rFonts w:ascii="Garamond" w:hAnsi="Garamond" w:cs="Times New Roman"/>
        </w:rPr>
        <w:t>FoEI</w:t>
      </w:r>
      <w:proofErr w:type="spellEnd"/>
      <w:r w:rsidRPr="0074604D">
        <w:rPr>
          <w:rFonts w:ascii="Garamond" w:hAnsi="Garamond" w:cs="Times New Roman"/>
        </w:rPr>
        <w:t xml:space="preserve"> found itself in a rather different position. It</w:t>
      </w:r>
      <w:r w:rsidR="008F61EE" w:rsidRPr="0074604D">
        <w:rPr>
          <w:rFonts w:ascii="Garamond" w:hAnsi="Garamond" w:cs="Times New Roman"/>
        </w:rPr>
        <w:t>s</w:t>
      </w:r>
      <w:r w:rsidRPr="0074604D">
        <w:rPr>
          <w:rFonts w:ascii="Garamond" w:hAnsi="Garamond" w:cs="Times New Roman"/>
        </w:rPr>
        <w:t xml:space="preserve"> failure to confront its political diversity led to the crisis of 2002 and</w:t>
      </w:r>
      <w:r w:rsidR="008F61EE" w:rsidRPr="0074604D">
        <w:rPr>
          <w:rFonts w:ascii="Garamond" w:hAnsi="Garamond" w:cs="Times New Roman"/>
        </w:rPr>
        <w:t xml:space="preserve">, </w:t>
      </w:r>
      <w:r w:rsidRPr="0074604D">
        <w:rPr>
          <w:rFonts w:ascii="Garamond" w:hAnsi="Garamond" w:cs="Times New Roman"/>
        </w:rPr>
        <w:t>as a federation of formal organisations with professional staff and funding</w:t>
      </w:r>
      <w:r w:rsidR="008F61EE" w:rsidRPr="0074604D">
        <w:rPr>
          <w:rFonts w:ascii="Garamond" w:hAnsi="Garamond" w:cs="Times New Roman"/>
        </w:rPr>
        <w:t>,</w:t>
      </w:r>
      <w:r w:rsidRPr="0074604D">
        <w:rPr>
          <w:rFonts w:ascii="Garamond" w:hAnsi="Garamond" w:cs="Times New Roman"/>
        </w:rPr>
        <w:t xml:space="preserve"> it was structurally different </w:t>
      </w:r>
      <w:r w:rsidR="008F61EE" w:rsidRPr="0074604D">
        <w:rPr>
          <w:rFonts w:ascii="Garamond" w:hAnsi="Garamond" w:cs="Times New Roman"/>
        </w:rPr>
        <w:t xml:space="preserve">from </w:t>
      </w:r>
      <w:r w:rsidRPr="0074604D">
        <w:rPr>
          <w:rFonts w:ascii="Garamond" w:hAnsi="Garamond" w:cs="Times New Roman"/>
        </w:rPr>
        <w:t xml:space="preserve">the social forums and direct action groups. There is much less </w:t>
      </w:r>
      <w:r w:rsidR="008C229A" w:rsidRPr="0074604D">
        <w:rPr>
          <w:rFonts w:ascii="Garamond" w:hAnsi="Garamond" w:cs="Times New Roman"/>
        </w:rPr>
        <w:t xml:space="preserve">research on the internal politics of </w:t>
      </w:r>
      <w:r w:rsidRPr="0074604D">
        <w:rPr>
          <w:rFonts w:ascii="Garamond" w:hAnsi="Garamond" w:cs="Times New Roman"/>
        </w:rPr>
        <w:t>international NGOs</w:t>
      </w:r>
      <w:r w:rsidRPr="0074604D">
        <w:rPr>
          <w:rStyle w:val="EndnoteReference"/>
          <w:rFonts w:ascii="Garamond" w:hAnsi="Garamond" w:cs="Times New Roman"/>
        </w:rPr>
        <w:endnoteReference w:id="2"/>
      </w:r>
      <w:r w:rsidRPr="0074604D">
        <w:rPr>
          <w:rFonts w:ascii="Garamond" w:hAnsi="Garamond" w:cs="Times New Roman"/>
        </w:rPr>
        <w:t xml:space="preserve"> but </w:t>
      </w:r>
      <w:proofErr w:type="spellStart"/>
      <w:r w:rsidRPr="0074604D">
        <w:rPr>
          <w:rFonts w:ascii="Garamond" w:hAnsi="Garamond" w:cs="Times New Roman"/>
        </w:rPr>
        <w:t>FoEI</w:t>
      </w:r>
      <w:proofErr w:type="spellEnd"/>
      <w:r w:rsidRPr="0074604D">
        <w:rPr>
          <w:rFonts w:ascii="Garamond" w:hAnsi="Garamond" w:cs="Times New Roman"/>
        </w:rPr>
        <w:t xml:space="preserve"> is also distinctive in this field because its structures are decentralized and prevent domination by the largest or wealthiest groups (Doherty and Doyle 2013: 123-5). </w:t>
      </w:r>
      <w:r w:rsidR="008C229A" w:rsidRPr="0074604D">
        <w:rPr>
          <w:rFonts w:ascii="Garamond" w:hAnsi="Garamond" w:cs="Times New Roman"/>
        </w:rPr>
        <w:t>Its commitment to openness, which enabled this research, is also unusual for major INGOs.</w:t>
      </w:r>
    </w:p>
    <w:p w14:paraId="0FE06DD1" w14:textId="2337F399" w:rsidR="00685F42" w:rsidRPr="0074604D" w:rsidRDefault="00685F42" w:rsidP="00BD101B">
      <w:pPr>
        <w:spacing w:line="360" w:lineRule="auto"/>
        <w:ind w:firstLine="709"/>
        <w:rPr>
          <w:rFonts w:ascii="Garamond" w:hAnsi="Garamond" w:cs="Times New Roman"/>
        </w:rPr>
      </w:pPr>
      <w:r w:rsidRPr="0074604D">
        <w:rPr>
          <w:rFonts w:ascii="Garamond" w:hAnsi="Garamond" w:cs="Times New Roman"/>
        </w:rPr>
        <w:t>Formal agreements on policy are rare for social movement organizations, which usually operate without formally defined ideological statements. We argue that the pressur</w:t>
      </w:r>
      <w:r w:rsidR="00661D16" w:rsidRPr="0074604D">
        <w:rPr>
          <w:rFonts w:ascii="Garamond" w:hAnsi="Garamond" w:cs="Times New Roman"/>
        </w:rPr>
        <w:t>e</w:t>
      </w:r>
      <w:r w:rsidR="008F61EE" w:rsidRPr="0074604D">
        <w:rPr>
          <w:rFonts w:ascii="Garamond" w:hAnsi="Garamond" w:cs="Times New Roman"/>
        </w:rPr>
        <w:t xml:space="preserve"> on </w:t>
      </w:r>
      <w:proofErr w:type="spellStart"/>
      <w:r w:rsidR="008F61EE" w:rsidRPr="0074604D">
        <w:rPr>
          <w:rFonts w:ascii="Garamond" w:hAnsi="Garamond" w:cs="Times New Roman"/>
        </w:rPr>
        <w:t>FoEI</w:t>
      </w:r>
      <w:proofErr w:type="spellEnd"/>
      <w:r w:rsidR="00661D16" w:rsidRPr="0074604D">
        <w:rPr>
          <w:rFonts w:ascii="Garamond" w:hAnsi="Garamond" w:cs="Times New Roman"/>
        </w:rPr>
        <w:t xml:space="preserve"> to define its position and the conflicts that produced this makes perspectives which address the centrality of </w:t>
      </w:r>
      <w:r w:rsidRPr="0074604D">
        <w:rPr>
          <w:rFonts w:ascii="Garamond" w:hAnsi="Garamond" w:cs="Times New Roman"/>
        </w:rPr>
        <w:t xml:space="preserve">conflict to politics </w:t>
      </w:r>
      <w:r w:rsidR="00661D16" w:rsidRPr="0074604D">
        <w:rPr>
          <w:rFonts w:ascii="Garamond" w:hAnsi="Garamond" w:cs="Times New Roman"/>
        </w:rPr>
        <w:t xml:space="preserve">more obvious sources for interpretation than </w:t>
      </w:r>
      <w:r w:rsidRPr="0074604D">
        <w:rPr>
          <w:rFonts w:ascii="Garamond" w:hAnsi="Garamond" w:cs="Times New Roman"/>
        </w:rPr>
        <w:t xml:space="preserve">the predominant focus on deliberation within social movements. </w:t>
      </w:r>
      <w:r w:rsidR="008F61EE" w:rsidRPr="0074604D">
        <w:rPr>
          <w:rFonts w:ascii="Garamond" w:hAnsi="Garamond" w:cs="Times New Roman"/>
        </w:rPr>
        <w:t>To understand</w:t>
      </w:r>
      <w:r w:rsidRPr="0074604D">
        <w:rPr>
          <w:rFonts w:ascii="Garamond" w:hAnsi="Garamond" w:cs="Times New Roman"/>
        </w:rPr>
        <w:t xml:space="preserve"> this kind of politics, two concepts from recent debates in political theory</w:t>
      </w:r>
      <w:r w:rsidR="008F61EE" w:rsidRPr="0074604D">
        <w:rPr>
          <w:rFonts w:ascii="Garamond" w:hAnsi="Garamond" w:cs="Times New Roman"/>
        </w:rPr>
        <w:t xml:space="preserve"> – </w:t>
      </w:r>
      <w:r w:rsidRPr="0074604D">
        <w:rPr>
          <w:rFonts w:ascii="Garamond" w:hAnsi="Garamond" w:cs="Times New Roman"/>
        </w:rPr>
        <w:t xml:space="preserve">the idea of agonistic politics developed by Chantal </w:t>
      </w:r>
      <w:proofErr w:type="spellStart"/>
      <w:r w:rsidRPr="0074604D">
        <w:rPr>
          <w:rFonts w:ascii="Garamond" w:hAnsi="Garamond" w:cs="Times New Roman"/>
        </w:rPr>
        <w:t>Mouffe</w:t>
      </w:r>
      <w:proofErr w:type="spellEnd"/>
      <w:r w:rsidRPr="0074604D">
        <w:rPr>
          <w:rFonts w:ascii="Garamond" w:hAnsi="Garamond" w:cs="Times New Roman"/>
        </w:rPr>
        <w:t xml:space="preserve"> and the idea of a </w:t>
      </w:r>
      <w:r w:rsidRPr="0074604D">
        <w:rPr>
          <w:rFonts w:ascii="Garamond" w:hAnsi="Garamond" w:cs="Times New Roman"/>
          <w:i/>
        </w:rPr>
        <w:t>modus vivendi</w:t>
      </w:r>
      <w:r w:rsidRPr="0074604D">
        <w:rPr>
          <w:rFonts w:ascii="Garamond" w:hAnsi="Garamond" w:cs="Times New Roman"/>
        </w:rPr>
        <w:t xml:space="preserve"> associated with so called realist (liberal) critics of ‘moralistic liberalism’ </w:t>
      </w:r>
      <w:r w:rsidR="008F61EE" w:rsidRPr="0074604D">
        <w:rPr>
          <w:rFonts w:ascii="Garamond" w:hAnsi="Garamond" w:cs="Times New Roman"/>
        </w:rPr>
        <w:t xml:space="preserve">– </w:t>
      </w:r>
      <w:r w:rsidRPr="0074604D">
        <w:rPr>
          <w:rFonts w:ascii="Garamond" w:hAnsi="Garamond" w:cs="Times New Roman"/>
        </w:rPr>
        <w:t xml:space="preserve">are particularly useful. In </w:t>
      </w:r>
      <w:r w:rsidR="008F61EE" w:rsidRPr="0074604D">
        <w:rPr>
          <w:rFonts w:ascii="Garamond" w:hAnsi="Garamond" w:cs="Times New Roman"/>
        </w:rPr>
        <w:t>what follows,</w:t>
      </w:r>
      <w:r w:rsidR="00661D16" w:rsidRPr="0074604D">
        <w:rPr>
          <w:rFonts w:ascii="Garamond" w:hAnsi="Garamond" w:cs="Times New Roman"/>
        </w:rPr>
        <w:t xml:space="preserve"> we first outline the value </w:t>
      </w:r>
      <w:r w:rsidRPr="0074604D">
        <w:rPr>
          <w:rFonts w:ascii="Garamond" w:hAnsi="Garamond" w:cs="Times New Roman"/>
        </w:rPr>
        <w:t xml:space="preserve">of </w:t>
      </w:r>
      <w:proofErr w:type="spellStart"/>
      <w:r w:rsidRPr="0074604D">
        <w:rPr>
          <w:rFonts w:ascii="Garamond" w:hAnsi="Garamond" w:cs="Times New Roman"/>
        </w:rPr>
        <w:t>agonism</w:t>
      </w:r>
      <w:proofErr w:type="spellEnd"/>
      <w:r w:rsidRPr="0074604D">
        <w:rPr>
          <w:rFonts w:ascii="Garamond" w:hAnsi="Garamond" w:cs="Times New Roman"/>
        </w:rPr>
        <w:t xml:space="preserve"> and modus vivendi to an understanding of the internal politics of movements. We then provide an account of the debates around the strategic plan within </w:t>
      </w:r>
      <w:proofErr w:type="spellStart"/>
      <w:r w:rsidRPr="0074604D">
        <w:rPr>
          <w:rFonts w:ascii="Garamond" w:hAnsi="Garamond" w:cs="Times New Roman"/>
        </w:rPr>
        <w:t>FoEI</w:t>
      </w:r>
      <w:proofErr w:type="spellEnd"/>
      <w:r w:rsidRPr="0074604D">
        <w:rPr>
          <w:rFonts w:ascii="Garamond" w:hAnsi="Garamond" w:cs="Times New Roman"/>
        </w:rPr>
        <w:t xml:space="preserve"> and the outcomes of the plan in the years that followed, including the expulsion of </w:t>
      </w:r>
      <w:proofErr w:type="spellStart"/>
      <w:r w:rsidRPr="0074604D">
        <w:rPr>
          <w:rFonts w:ascii="Garamond" w:hAnsi="Garamond" w:cs="Times New Roman"/>
        </w:rPr>
        <w:t>FoE</w:t>
      </w:r>
      <w:proofErr w:type="spellEnd"/>
      <w:r w:rsidRPr="0074604D">
        <w:rPr>
          <w:rFonts w:ascii="Garamond" w:hAnsi="Garamond" w:cs="Times New Roman"/>
        </w:rPr>
        <w:t xml:space="preserve"> Italy. </w:t>
      </w:r>
    </w:p>
    <w:p w14:paraId="1622DE73" w14:textId="77777777" w:rsidR="00685F42" w:rsidRPr="0074604D" w:rsidRDefault="00685F42" w:rsidP="00BD101B">
      <w:pPr>
        <w:spacing w:line="360" w:lineRule="auto"/>
        <w:ind w:firstLine="709"/>
        <w:rPr>
          <w:rFonts w:ascii="Garamond" w:hAnsi="Garamond" w:cs="Times New Roman"/>
        </w:rPr>
      </w:pPr>
    </w:p>
    <w:p w14:paraId="52BC9660" w14:textId="1CB5EE45" w:rsidR="00685F42" w:rsidRPr="0074604D" w:rsidRDefault="00685F42" w:rsidP="00BD101B">
      <w:pPr>
        <w:spacing w:line="360" w:lineRule="auto"/>
        <w:rPr>
          <w:rFonts w:ascii="Garamond" w:hAnsi="Garamond" w:cs="Times New Roman"/>
          <w:b/>
        </w:rPr>
      </w:pPr>
      <w:r w:rsidRPr="0074604D">
        <w:rPr>
          <w:rFonts w:ascii="Garamond" w:hAnsi="Garamond" w:cs="Times New Roman"/>
          <w:b/>
        </w:rPr>
        <w:t xml:space="preserve">Deliberation, </w:t>
      </w:r>
      <w:proofErr w:type="spellStart"/>
      <w:r w:rsidRPr="0074604D">
        <w:rPr>
          <w:rFonts w:ascii="Garamond" w:hAnsi="Garamond" w:cs="Times New Roman"/>
          <w:b/>
        </w:rPr>
        <w:t>agonism</w:t>
      </w:r>
      <w:proofErr w:type="spellEnd"/>
      <w:r w:rsidRPr="0074604D">
        <w:rPr>
          <w:rFonts w:ascii="Garamond" w:hAnsi="Garamond" w:cs="Times New Roman"/>
          <w:b/>
        </w:rPr>
        <w:t xml:space="preserve"> and modus vivendi</w:t>
      </w:r>
    </w:p>
    <w:p w14:paraId="3CAE30B6" w14:textId="57F6B77D" w:rsidR="00685F42" w:rsidRPr="0074604D" w:rsidRDefault="00685F42" w:rsidP="00BD101B">
      <w:pPr>
        <w:spacing w:line="360" w:lineRule="auto"/>
        <w:ind w:firstLine="720"/>
        <w:rPr>
          <w:rFonts w:ascii="Garamond" w:hAnsi="Garamond" w:cs="Times New Roman"/>
        </w:rPr>
      </w:pPr>
      <w:r w:rsidRPr="0074604D">
        <w:rPr>
          <w:rFonts w:ascii="Garamond" w:hAnsi="Garamond" w:cs="Times New Roman"/>
        </w:rPr>
        <w:t xml:space="preserve">Agonistic politics and a politics of </w:t>
      </w:r>
      <w:r w:rsidRPr="0074604D">
        <w:rPr>
          <w:rFonts w:ascii="Garamond" w:hAnsi="Garamond" w:cs="Times New Roman"/>
          <w:i/>
        </w:rPr>
        <w:t xml:space="preserve">modus vivendi </w:t>
      </w:r>
      <w:r w:rsidRPr="0074604D">
        <w:rPr>
          <w:rFonts w:ascii="Garamond" w:hAnsi="Garamond" w:cs="Times New Roman"/>
        </w:rPr>
        <w:t xml:space="preserve">both emphasise the centrality </w:t>
      </w:r>
      <w:r w:rsidR="00ED4D76" w:rsidRPr="0074604D">
        <w:rPr>
          <w:rFonts w:ascii="Garamond" w:hAnsi="Garamond" w:cs="Times New Roman"/>
        </w:rPr>
        <w:t xml:space="preserve">to politics </w:t>
      </w:r>
      <w:r w:rsidRPr="0074604D">
        <w:rPr>
          <w:rFonts w:ascii="Garamond" w:hAnsi="Garamond" w:cs="Times New Roman"/>
        </w:rPr>
        <w:t xml:space="preserve">of conflicts over values and the impossibility of conceiving of a politics that finally resolves the question of difference. From this perspective, the challenge becomes how to manage political processes in a form that preserves the stability that is their precondition. </w:t>
      </w:r>
      <w:proofErr w:type="spellStart"/>
      <w:r w:rsidRPr="0074604D">
        <w:rPr>
          <w:rFonts w:ascii="Garamond" w:hAnsi="Garamond" w:cs="Times New Roman"/>
        </w:rPr>
        <w:t>FoEI’s</w:t>
      </w:r>
      <w:proofErr w:type="spellEnd"/>
      <w:r w:rsidRPr="0074604D">
        <w:rPr>
          <w:rFonts w:ascii="Garamond" w:hAnsi="Garamond" w:cs="Times New Roman"/>
        </w:rPr>
        <w:t xml:space="preserve"> survival as a transnational federation was certainly in danger in the early 2000s</w:t>
      </w:r>
      <w:r w:rsidR="00ED4D76" w:rsidRPr="0074604D">
        <w:rPr>
          <w:rFonts w:ascii="Garamond" w:hAnsi="Garamond" w:cs="Times New Roman"/>
        </w:rPr>
        <w:t>, and</w:t>
      </w:r>
      <w:r w:rsidRPr="0074604D">
        <w:rPr>
          <w:rFonts w:ascii="Garamond" w:hAnsi="Garamond" w:cs="Times New Roman"/>
        </w:rPr>
        <w:t xml:space="preserve"> understandings of the political </w:t>
      </w:r>
      <w:r w:rsidR="00ED4D76" w:rsidRPr="0074604D">
        <w:rPr>
          <w:rFonts w:ascii="Garamond" w:hAnsi="Garamond" w:cs="Times New Roman"/>
        </w:rPr>
        <w:t xml:space="preserve">that </w:t>
      </w:r>
      <w:r w:rsidRPr="0074604D">
        <w:rPr>
          <w:rFonts w:ascii="Garamond" w:hAnsi="Garamond" w:cs="Times New Roman"/>
        </w:rPr>
        <w:t xml:space="preserve">make the challenges of managing conflict and creating conditions for a political settlement </w:t>
      </w:r>
      <w:r w:rsidR="00ED4D76" w:rsidRPr="0074604D">
        <w:rPr>
          <w:rFonts w:ascii="Garamond" w:hAnsi="Garamond" w:cs="Times New Roman"/>
        </w:rPr>
        <w:t xml:space="preserve">are </w:t>
      </w:r>
      <w:r w:rsidRPr="0074604D">
        <w:rPr>
          <w:rFonts w:ascii="Garamond" w:hAnsi="Garamond" w:cs="Times New Roman"/>
        </w:rPr>
        <w:t xml:space="preserve">especially appropriate for an investigation of </w:t>
      </w:r>
      <w:r w:rsidR="00CB22F2" w:rsidRPr="0074604D">
        <w:rPr>
          <w:rFonts w:ascii="Garamond" w:hAnsi="Garamond" w:cs="Times New Roman"/>
        </w:rPr>
        <w:t xml:space="preserve">its </w:t>
      </w:r>
      <w:r w:rsidRPr="0074604D">
        <w:rPr>
          <w:rFonts w:ascii="Garamond" w:hAnsi="Garamond" w:cs="Times New Roman"/>
        </w:rPr>
        <w:t xml:space="preserve">politics in </w:t>
      </w:r>
      <w:r w:rsidR="00ED4D76" w:rsidRPr="0074604D">
        <w:rPr>
          <w:rFonts w:ascii="Garamond" w:hAnsi="Garamond" w:cs="Times New Roman"/>
        </w:rPr>
        <w:t>recent</w:t>
      </w:r>
      <w:r w:rsidRPr="0074604D">
        <w:rPr>
          <w:rFonts w:ascii="Garamond" w:hAnsi="Garamond" w:cs="Times New Roman"/>
        </w:rPr>
        <w:t xml:space="preserve"> years. </w:t>
      </w:r>
    </w:p>
    <w:p w14:paraId="018F8DDD" w14:textId="2EEA15F2" w:rsidR="00685F42" w:rsidRPr="0074604D" w:rsidRDefault="00685F42" w:rsidP="00BD101B">
      <w:pPr>
        <w:spacing w:line="360" w:lineRule="auto"/>
        <w:ind w:firstLine="720"/>
        <w:rPr>
          <w:rFonts w:ascii="Garamond" w:hAnsi="Garamond" w:cs="Times New Roman"/>
        </w:rPr>
      </w:pPr>
      <w:r w:rsidRPr="0074604D">
        <w:rPr>
          <w:rFonts w:ascii="Garamond" w:hAnsi="Garamond" w:cs="Times New Roman"/>
        </w:rPr>
        <w:t>For the principal theorist of agonistic politics</w:t>
      </w:r>
      <w:r w:rsidR="00ED4D76" w:rsidRPr="0074604D">
        <w:rPr>
          <w:rFonts w:ascii="Garamond" w:hAnsi="Garamond" w:cs="Times New Roman"/>
        </w:rPr>
        <w:t>,</w:t>
      </w:r>
      <w:r w:rsidRPr="0074604D">
        <w:rPr>
          <w:rFonts w:ascii="Garamond" w:hAnsi="Garamond" w:cs="Times New Roman"/>
        </w:rPr>
        <w:t xml:space="preserve"> Chantal </w:t>
      </w:r>
      <w:proofErr w:type="spellStart"/>
      <w:r w:rsidRPr="0074604D">
        <w:rPr>
          <w:rFonts w:ascii="Garamond" w:hAnsi="Garamond" w:cs="Times New Roman"/>
        </w:rPr>
        <w:t>Mouffe</w:t>
      </w:r>
      <w:proofErr w:type="spellEnd"/>
      <w:r w:rsidRPr="0074604D">
        <w:rPr>
          <w:rFonts w:ascii="Garamond" w:hAnsi="Garamond" w:cs="Times New Roman"/>
        </w:rPr>
        <w:t xml:space="preserve">, ‘the political’ refers to the antagonism </w:t>
      </w:r>
      <w:r w:rsidR="00ED4D76" w:rsidRPr="0074604D">
        <w:rPr>
          <w:rFonts w:ascii="Garamond" w:hAnsi="Garamond" w:cs="Times New Roman"/>
        </w:rPr>
        <w:t xml:space="preserve">that </w:t>
      </w:r>
      <w:r w:rsidRPr="0074604D">
        <w:rPr>
          <w:rFonts w:ascii="Garamond" w:hAnsi="Garamond" w:cs="Times New Roman"/>
        </w:rPr>
        <w:t xml:space="preserve">underlies conflicts between groups over fundamental values, whereas politics refers to the practices that seek to establish an order. Any such order is necessarily an (hegemonic) exercise of power because it requires decisions over conflicting political values that exclude other opposing possibilities. The political involves working with others collectively to </w:t>
      </w:r>
      <w:r w:rsidRPr="0074604D">
        <w:rPr>
          <w:rFonts w:ascii="Garamond" w:hAnsi="Garamond" w:cs="Times New Roman"/>
        </w:rPr>
        <w:lastRenderedPageBreak/>
        <w:t>define a ‘we’, which necessarily entails that we are different from ‘them’. While a we/them distinction is inherent to the political, when conflict becomes too deep and the common framework for resolving difference is rejected, it can turn into an antagonistic friend/enemy distinction, making politics impossible (</w:t>
      </w:r>
      <w:proofErr w:type="spellStart"/>
      <w:r w:rsidRPr="0074604D">
        <w:rPr>
          <w:rFonts w:ascii="Garamond" w:hAnsi="Garamond" w:cs="Times New Roman"/>
        </w:rPr>
        <w:t>Mouffe</w:t>
      </w:r>
      <w:proofErr w:type="spellEnd"/>
      <w:r w:rsidRPr="0074604D">
        <w:rPr>
          <w:rFonts w:ascii="Garamond" w:hAnsi="Garamond" w:cs="Times New Roman"/>
        </w:rPr>
        <w:t xml:space="preserve"> 2013: 3).</w:t>
      </w:r>
    </w:p>
    <w:p w14:paraId="6E2B084A" w14:textId="6C1D7F9A" w:rsidR="00685F42" w:rsidRPr="0074604D" w:rsidRDefault="00685F42" w:rsidP="00BD101B">
      <w:pPr>
        <w:spacing w:line="360" w:lineRule="auto"/>
        <w:rPr>
          <w:rFonts w:ascii="Garamond" w:hAnsi="Garamond" w:cs="Times New Roman"/>
        </w:rPr>
      </w:pPr>
      <w:r w:rsidRPr="0074604D">
        <w:rPr>
          <w:rFonts w:ascii="Garamond" w:hAnsi="Garamond" w:cs="Times New Roman"/>
        </w:rPr>
        <w:tab/>
        <w:t xml:space="preserve">Agonistic politics is </w:t>
      </w:r>
      <w:proofErr w:type="spellStart"/>
      <w:r w:rsidRPr="0074604D">
        <w:rPr>
          <w:rFonts w:ascii="Garamond" w:hAnsi="Garamond" w:cs="Times New Roman"/>
        </w:rPr>
        <w:t>Mouffe’s</w:t>
      </w:r>
      <w:proofErr w:type="spellEnd"/>
      <w:r w:rsidRPr="0074604D">
        <w:rPr>
          <w:rFonts w:ascii="Garamond" w:hAnsi="Garamond" w:cs="Times New Roman"/>
        </w:rPr>
        <w:t xml:space="preserve"> response to the challenge of avoiding we/them conflicts becoming the kind of friend/enemy conflicts that Carl Schmitt first articulated (</w:t>
      </w:r>
      <w:proofErr w:type="spellStart"/>
      <w:r w:rsidRPr="0074604D">
        <w:rPr>
          <w:rFonts w:ascii="Garamond" w:hAnsi="Garamond" w:cs="Times New Roman"/>
        </w:rPr>
        <w:t>Mouffe</w:t>
      </w:r>
      <w:proofErr w:type="spellEnd"/>
      <w:r w:rsidRPr="0074604D">
        <w:rPr>
          <w:rFonts w:ascii="Garamond" w:hAnsi="Garamond" w:cs="Times New Roman"/>
        </w:rPr>
        <w:t xml:space="preserve"> 2000: 57; Schmitt 2007 (1932): 26). An agonistic politics is one where opponents are recognised as having the right to defend opposing ideas, even if ‘we’ think those ideas should be opposed (2013: 7). Her explanation of agonistic politics is closely connected to a defence of the institutions of liberal democracy</w:t>
      </w:r>
      <w:r w:rsidR="00ED4D76" w:rsidRPr="0074604D">
        <w:rPr>
          <w:rFonts w:ascii="Garamond" w:hAnsi="Garamond" w:cs="Times New Roman"/>
        </w:rPr>
        <w:t xml:space="preserve">, that she sees </w:t>
      </w:r>
      <w:r w:rsidRPr="0074604D">
        <w:rPr>
          <w:rFonts w:ascii="Garamond" w:hAnsi="Garamond" w:cs="Times New Roman"/>
        </w:rPr>
        <w:t>as providing the necessary conditions in which politics can take place. However, her interpretation of democracy as always existing in the context of potential group antagonisms distinguishes her from two classic liberal versions of democracy</w:t>
      </w:r>
      <w:r w:rsidR="00ED4D76" w:rsidRPr="0074604D">
        <w:rPr>
          <w:rFonts w:ascii="Garamond" w:hAnsi="Garamond" w:cs="Times New Roman"/>
        </w:rPr>
        <w:t>:</w:t>
      </w:r>
      <w:r w:rsidRPr="0074604D">
        <w:rPr>
          <w:rFonts w:ascii="Garamond" w:hAnsi="Garamond" w:cs="Times New Roman"/>
        </w:rPr>
        <w:t xml:space="preserve"> </w:t>
      </w:r>
      <w:r w:rsidR="00ED4D76" w:rsidRPr="0074604D">
        <w:rPr>
          <w:rFonts w:ascii="Garamond" w:hAnsi="Garamond" w:cs="Times New Roman"/>
        </w:rPr>
        <w:t>one,</w:t>
      </w:r>
      <w:r w:rsidRPr="0074604D">
        <w:rPr>
          <w:rFonts w:ascii="Garamond" w:hAnsi="Garamond" w:cs="Times New Roman"/>
        </w:rPr>
        <w:t xml:space="preserve"> in which democracy is based on aggregation of the expressed interests of individuals, resolved through votes and bargaining between organised interests</w:t>
      </w:r>
      <w:r w:rsidR="00ED4D76" w:rsidRPr="0074604D">
        <w:rPr>
          <w:rFonts w:ascii="Garamond" w:hAnsi="Garamond" w:cs="Times New Roman"/>
        </w:rPr>
        <w:t>;</w:t>
      </w:r>
      <w:r w:rsidRPr="0074604D">
        <w:rPr>
          <w:rFonts w:ascii="Garamond" w:hAnsi="Garamond" w:cs="Times New Roman"/>
        </w:rPr>
        <w:t xml:space="preserve"> and </w:t>
      </w:r>
      <w:r w:rsidR="00ED4D76" w:rsidRPr="0074604D">
        <w:rPr>
          <w:rFonts w:ascii="Garamond" w:hAnsi="Garamond" w:cs="Times New Roman"/>
        </w:rPr>
        <w:t xml:space="preserve">a second, </w:t>
      </w:r>
      <w:r w:rsidRPr="0074604D">
        <w:rPr>
          <w:rFonts w:ascii="Garamond" w:hAnsi="Garamond" w:cs="Times New Roman"/>
        </w:rPr>
        <w:t xml:space="preserve">where democracy is a process of deliberation and debate by individuals </w:t>
      </w:r>
      <w:r w:rsidR="00ED4D76" w:rsidRPr="0074604D">
        <w:rPr>
          <w:rFonts w:ascii="Garamond" w:hAnsi="Garamond" w:cs="Times New Roman"/>
        </w:rPr>
        <w:t xml:space="preserve">that </w:t>
      </w:r>
      <w:r w:rsidRPr="0074604D">
        <w:rPr>
          <w:rFonts w:ascii="Garamond" w:hAnsi="Garamond" w:cs="Times New Roman"/>
        </w:rPr>
        <w:t>ideally leads to consensus (</w:t>
      </w:r>
      <w:proofErr w:type="spellStart"/>
      <w:r w:rsidRPr="0074604D">
        <w:rPr>
          <w:rFonts w:ascii="Garamond" w:hAnsi="Garamond" w:cs="Times New Roman"/>
        </w:rPr>
        <w:t>Mouffe</w:t>
      </w:r>
      <w:proofErr w:type="spellEnd"/>
      <w:r w:rsidRPr="0074604D">
        <w:rPr>
          <w:rFonts w:ascii="Garamond" w:hAnsi="Garamond" w:cs="Times New Roman"/>
        </w:rPr>
        <w:t xml:space="preserve"> 1993: 49). The first approach treats interests as fixed and so misses the fluidity of </w:t>
      </w:r>
      <w:r w:rsidR="00ED4D76" w:rsidRPr="0074604D">
        <w:rPr>
          <w:rFonts w:ascii="Garamond" w:hAnsi="Garamond" w:cs="Times New Roman"/>
        </w:rPr>
        <w:t>politics</w:t>
      </w:r>
      <w:r w:rsidRPr="0074604D">
        <w:rPr>
          <w:rFonts w:ascii="Garamond" w:hAnsi="Garamond" w:cs="Times New Roman"/>
        </w:rPr>
        <w:t xml:space="preserve">, based on continuous articulation and transformation of collective identities, while the second fails to recognise the role of emotion (‘the passions’) and commitment in driving political engagement and underlying ‘the political’. </w:t>
      </w:r>
    </w:p>
    <w:p w14:paraId="7B41FF4B" w14:textId="50671AE1" w:rsidR="00685F42" w:rsidRPr="0074604D" w:rsidRDefault="00685F42" w:rsidP="00BD101B">
      <w:pPr>
        <w:spacing w:line="360" w:lineRule="auto"/>
        <w:ind w:firstLine="720"/>
        <w:rPr>
          <w:rFonts w:ascii="Garamond" w:hAnsi="Garamond" w:cs="Times New Roman"/>
        </w:rPr>
      </w:pPr>
      <w:r w:rsidRPr="0074604D">
        <w:rPr>
          <w:rFonts w:ascii="Garamond" w:hAnsi="Garamond" w:cs="Times New Roman"/>
        </w:rPr>
        <w:t xml:space="preserve">Advocates of deliberative democracy argue that </w:t>
      </w:r>
      <w:proofErr w:type="spellStart"/>
      <w:r w:rsidRPr="0074604D">
        <w:rPr>
          <w:rFonts w:ascii="Garamond" w:hAnsi="Garamond" w:cs="Times New Roman"/>
        </w:rPr>
        <w:t>Mouffe</w:t>
      </w:r>
      <w:proofErr w:type="spellEnd"/>
      <w:r w:rsidRPr="0074604D">
        <w:rPr>
          <w:rFonts w:ascii="Garamond" w:hAnsi="Garamond" w:cs="Times New Roman"/>
        </w:rPr>
        <w:t xml:space="preserve"> and others have misunderstood aspects of their theory </w:t>
      </w:r>
      <w:r w:rsidR="00661D16" w:rsidRPr="0074604D">
        <w:rPr>
          <w:rFonts w:ascii="Garamond" w:hAnsi="Garamond" w:cs="Times New Roman"/>
        </w:rPr>
        <w:t xml:space="preserve">particularly in relation to </w:t>
      </w:r>
      <w:r w:rsidRPr="0074604D">
        <w:rPr>
          <w:rFonts w:ascii="Garamond" w:hAnsi="Garamond" w:cs="Times New Roman"/>
        </w:rPr>
        <w:t xml:space="preserve">consensus. Rather than a perfect consensus, deliberation is more commonly seen as producing a better understanding of others’ reasons </w:t>
      </w:r>
      <w:r w:rsidR="00661D16" w:rsidRPr="0074604D">
        <w:rPr>
          <w:rFonts w:ascii="Garamond" w:hAnsi="Garamond" w:cs="Times New Roman"/>
        </w:rPr>
        <w:t xml:space="preserve">for holding different ideas. </w:t>
      </w:r>
      <w:proofErr w:type="spellStart"/>
      <w:r w:rsidRPr="0074604D">
        <w:rPr>
          <w:rFonts w:ascii="Garamond" w:hAnsi="Garamond" w:cs="Times New Roman"/>
        </w:rPr>
        <w:t>Curato</w:t>
      </w:r>
      <w:proofErr w:type="spellEnd"/>
      <w:r w:rsidRPr="0074604D">
        <w:rPr>
          <w:rFonts w:ascii="Garamond" w:hAnsi="Garamond" w:cs="Times New Roman"/>
        </w:rPr>
        <w:t xml:space="preserve"> refers to </w:t>
      </w:r>
      <w:r w:rsidR="00661D16" w:rsidRPr="0074604D">
        <w:rPr>
          <w:rFonts w:ascii="Garamond" w:hAnsi="Garamond" w:cs="Times New Roman"/>
        </w:rPr>
        <w:t xml:space="preserve">this </w:t>
      </w:r>
      <w:r w:rsidRPr="0074604D">
        <w:rPr>
          <w:rFonts w:ascii="Garamond" w:hAnsi="Garamond" w:cs="Times New Roman"/>
        </w:rPr>
        <w:t xml:space="preserve">as meta-consensus (2017: 31). The influence of critical theory on </w:t>
      </w:r>
      <w:proofErr w:type="spellStart"/>
      <w:r w:rsidRPr="0074604D">
        <w:rPr>
          <w:rFonts w:ascii="Garamond" w:hAnsi="Garamond" w:cs="Times New Roman"/>
        </w:rPr>
        <w:t>deliberativists</w:t>
      </w:r>
      <w:proofErr w:type="spellEnd"/>
      <w:r w:rsidRPr="0074604D">
        <w:rPr>
          <w:rFonts w:ascii="Garamond" w:hAnsi="Garamond" w:cs="Times New Roman"/>
        </w:rPr>
        <w:t xml:space="preserve"> means that they accept that inequalities and domination constrain the kinds of communication that are possible, and indeed argue that contestation is in itself </w:t>
      </w:r>
      <w:r w:rsidR="000B50E8" w:rsidRPr="0074604D">
        <w:rPr>
          <w:rFonts w:ascii="Garamond" w:hAnsi="Garamond" w:cs="Times New Roman"/>
        </w:rPr>
        <w:t xml:space="preserve">an aim </w:t>
      </w:r>
      <w:r w:rsidRPr="0074604D">
        <w:rPr>
          <w:rFonts w:ascii="Garamond" w:hAnsi="Garamond" w:cs="Times New Roman"/>
        </w:rPr>
        <w:t xml:space="preserve">of deliberative democracy. Hammond argues </w:t>
      </w:r>
      <w:r w:rsidR="0000640C" w:rsidRPr="0074604D">
        <w:rPr>
          <w:rFonts w:ascii="Garamond" w:hAnsi="Garamond" w:cs="Times New Roman"/>
        </w:rPr>
        <w:t xml:space="preserve">that </w:t>
      </w:r>
      <w:r w:rsidRPr="0074604D">
        <w:rPr>
          <w:rFonts w:ascii="Garamond" w:hAnsi="Garamond" w:cs="Times New Roman"/>
        </w:rPr>
        <w:t xml:space="preserve">deliberative democracy depends on a culture </w:t>
      </w:r>
      <w:r w:rsidR="000B50E8" w:rsidRPr="0074604D">
        <w:rPr>
          <w:rFonts w:ascii="Garamond" w:hAnsi="Garamond" w:cs="Times New Roman"/>
        </w:rPr>
        <w:t xml:space="preserve">that </w:t>
      </w:r>
      <w:r w:rsidR="0000640C" w:rsidRPr="0074604D">
        <w:rPr>
          <w:rFonts w:ascii="Garamond" w:hAnsi="Garamond" w:cs="Times New Roman"/>
        </w:rPr>
        <w:t xml:space="preserve">demands </w:t>
      </w:r>
      <w:r w:rsidR="000B50E8" w:rsidRPr="0074604D">
        <w:rPr>
          <w:rFonts w:ascii="Garamond" w:hAnsi="Garamond" w:cs="Times New Roman"/>
        </w:rPr>
        <w:t xml:space="preserve">an open-ended process in which </w:t>
      </w:r>
      <w:r w:rsidRPr="0074604D">
        <w:rPr>
          <w:rFonts w:ascii="Garamond" w:hAnsi="Garamond" w:cs="Times New Roman"/>
        </w:rPr>
        <w:t>those in authority continu</w:t>
      </w:r>
      <w:r w:rsidR="00D92348" w:rsidRPr="0074604D">
        <w:rPr>
          <w:rFonts w:ascii="Garamond" w:hAnsi="Garamond" w:cs="Times New Roman"/>
        </w:rPr>
        <w:t>ally justify their actions (2017</w:t>
      </w:r>
      <w:r w:rsidRPr="0074604D">
        <w:rPr>
          <w:rFonts w:ascii="Garamond" w:hAnsi="Garamond" w:cs="Times New Roman"/>
        </w:rPr>
        <w:t>). Deliberative democracy can then be seen as agonistic. The major disagreement</w:t>
      </w:r>
      <w:r w:rsidR="0000640C" w:rsidRPr="0074604D">
        <w:rPr>
          <w:rFonts w:ascii="Garamond" w:hAnsi="Garamond" w:cs="Times New Roman"/>
        </w:rPr>
        <w:t xml:space="preserve"> with </w:t>
      </w:r>
      <w:proofErr w:type="spellStart"/>
      <w:r w:rsidR="0000640C" w:rsidRPr="0074604D">
        <w:rPr>
          <w:rFonts w:ascii="Garamond" w:hAnsi="Garamond" w:cs="Times New Roman"/>
        </w:rPr>
        <w:t>agonism</w:t>
      </w:r>
      <w:proofErr w:type="spellEnd"/>
      <w:r w:rsidR="0000640C" w:rsidRPr="0074604D">
        <w:rPr>
          <w:rFonts w:ascii="Garamond" w:hAnsi="Garamond" w:cs="Times New Roman"/>
        </w:rPr>
        <w:t xml:space="preserve"> is over whether it is justifiable to pursue a politics that is oriented towards seeking agreement with opponents. </w:t>
      </w:r>
      <w:proofErr w:type="spellStart"/>
      <w:r w:rsidRPr="0074604D">
        <w:rPr>
          <w:rFonts w:ascii="Garamond" w:hAnsi="Garamond" w:cs="Times New Roman"/>
        </w:rPr>
        <w:t>Mouffe</w:t>
      </w:r>
      <w:proofErr w:type="spellEnd"/>
      <w:r w:rsidRPr="0074604D">
        <w:rPr>
          <w:rFonts w:ascii="Garamond" w:hAnsi="Garamond" w:cs="Times New Roman"/>
        </w:rPr>
        <w:t xml:space="preserve"> challenges the idea that </w:t>
      </w:r>
      <w:r w:rsidR="0000640C" w:rsidRPr="0074604D">
        <w:rPr>
          <w:rFonts w:ascii="Garamond" w:hAnsi="Garamond" w:cs="Times New Roman"/>
        </w:rPr>
        <w:t>consen</w:t>
      </w:r>
      <w:r w:rsidRPr="0074604D">
        <w:rPr>
          <w:rFonts w:ascii="Garamond" w:hAnsi="Garamond" w:cs="Times New Roman"/>
        </w:rPr>
        <w:t xml:space="preserve">sus agreements have a normative value, whereas </w:t>
      </w:r>
      <w:proofErr w:type="spellStart"/>
      <w:r w:rsidRPr="0074604D">
        <w:rPr>
          <w:rFonts w:ascii="Garamond" w:hAnsi="Garamond" w:cs="Times New Roman"/>
        </w:rPr>
        <w:t>deliberativists</w:t>
      </w:r>
      <w:proofErr w:type="spellEnd"/>
      <w:r w:rsidRPr="0074604D">
        <w:rPr>
          <w:rFonts w:ascii="Garamond" w:hAnsi="Garamond" w:cs="Times New Roman"/>
        </w:rPr>
        <w:t xml:space="preserve"> believe that by being as deliberative as possible, the chances of overcoming constraints on equal discussion are minimised. In the strategic planning process within </w:t>
      </w:r>
      <w:proofErr w:type="spellStart"/>
      <w:r w:rsidRPr="0074604D">
        <w:rPr>
          <w:rFonts w:ascii="Garamond" w:hAnsi="Garamond" w:cs="Times New Roman"/>
        </w:rPr>
        <w:t>FoEI</w:t>
      </w:r>
      <w:proofErr w:type="spellEnd"/>
      <w:r w:rsidRPr="0074604D">
        <w:rPr>
          <w:rFonts w:ascii="Garamond" w:hAnsi="Garamond" w:cs="Times New Roman"/>
        </w:rPr>
        <w:t xml:space="preserve">, there was certainly an attempt to reach agreement and to be as deliberative as possible, but </w:t>
      </w:r>
      <w:r w:rsidR="0000640C" w:rsidRPr="0074604D">
        <w:rPr>
          <w:rFonts w:ascii="Garamond" w:hAnsi="Garamond" w:cs="Times New Roman"/>
        </w:rPr>
        <w:t xml:space="preserve">we argue that it also evidences the role of </w:t>
      </w:r>
      <w:r w:rsidR="000B50E8" w:rsidRPr="0074604D">
        <w:rPr>
          <w:rFonts w:ascii="Garamond" w:hAnsi="Garamond" w:cs="Times New Roman"/>
        </w:rPr>
        <w:t>t</w:t>
      </w:r>
      <w:r w:rsidR="0000640C" w:rsidRPr="0074604D">
        <w:rPr>
          <w:rFonts w:ascii="Garamond" w:hAnsi="Garamond" w:cs="Times New Roman"/>
        </w:rPr>
        <w:t xml:space="preserve">he passions and </w:t>
      </w:r>
      <w:r w:rsidR="0000640C" w:rsidRPr="0074604D">
        <w:rPr>
          <w:rFonts w:ascii="Garamond" w:hAnsi="Garamond" w:cs="Times New Roman"/>
        </w:rPr>
        <w:lastRenderedPageBreak/>
        <w:t xml:space="preserve">we/them conflicts that </w:t>
      </w:r>
      <w:proofErr w:type="spellStart"/>
      <w:r w:rsidR="0000640C" w:rsidRPr="0074604D">
        <w:rPr>
          <w:rFonts w:ascii="Garamond" w:hAnsi="Garamond" w:cs="Times New Roman"/>
        </w:rPr>
        <w:t>Mouffes</w:t>
      </w:r>
      <w:proofErr w:type="spellEnd"/>
      <w:r w:rsidR="0000640C" w:rsidRPr="0074604D">
        <w:rPr>
          <w:rFonts w:ascii="Garamond" w:hAnsi="Garamond" w:cs="Times New Roman"/>
        </w:rPr>
        <w:t xml:space="preserve"> articulates, </w:t>
      </w:r>
      <w:r w:rsidRPr="0074604D">
        <w:rPr>
          <w:rFonts w:ascii="Garamond" w:hAnsi="Garamond" w:cs="Times New Roman"/>
        </w:rPr>
        <w:t xml:space="preserve">the outcome </w:t>
      </w:r>
      <w:r w:rsidR="0000640C" w:rsidRPr="0074604D">
        <w:rPr>
          <w:rFonts w:ascii="Garamond" w:hAnsi="Garamond" w:cs="Times New Roman"/>
        </w:rPr>
        <w:t xml:space="preserve">of which </w:t>
      </w:r>
      <w:r w:rsidRPr="0074604D">
        <w:rPr>
          <w:rFonts w:ascii="Garamond" w:hAnsi="Garamond" w:cs="Times New Roman"/>
        </w:rPr>
        <w:t xml:space="preserve">is better understood by using another concept, </w:t>
      </w:r>
      <w:r w:rsidRPr="0074604D">
        <w:rPr>
          <w:rFonts w:ascii="Garamond" w:hAnsi="Garamond" w:cs="Times New Roman"/>
          <w:i/>
        </w:rPr>
        <w:t>modus vivendi.</w:t>
      </w:r>
    </w:p>
    <w:p w14:paraId="4D08B952" w14:textId="36D53EE8" w:rsidR="00685F42" w:rsidRPr="0074604D" w:rsidRDefault="00685F42" w:rsidP="00BD101B">
      <w:pPr>
        <w:spacing w:line="360" w:lineRule="auto"/>
        <w:rPr>
          <w:rFonts w:ascii="Garamond" w:hAnsi="Garamond" w:cs="Times New Roman"/>
        </w:rPr>
      </w:pPr>
      <w:r w:rsidRPr="0074604D">
        <w:rPr>
          <w:rFonts w:ascii="Garamond" w:hAnsi="Garamond" w:cs="Times New Roman"/>
        </w:rPr>
        <w:tab/>
        <w:t xml:space="preserve">Although rooted in liberal theory, the idea of a </w:t>
      </w:r>
      <w:r w:rsidRPr="0074604D">
        <w:rPr>
          <w:rFonts w:ascii="Garamond" w:hAnsi="Garamond" w:cs="Times New Roman"/>
          <w:i/>
        </w:rPr>
        <w:t>modus vivendi</w:t>
      </w:r>
      <w:r w:rsidRPr="0074604D">
        <w:rPr>
          <w:rFonts w:ascii="Garamond" w:hAnsi="Garamond" w:cs="Times New Roman"/>
        </w:rPr>
        <w:t xml:space="preserve"> shares some ground with agonistic politics. </w:t>
      </w:r>
      <w:r w:rsidR="000B50E8" w:rsidRPr="0074604D">
        <w:rPr>
          <w:rFonts w:ascii="Garamond" w:hAnsi="Garamond" w:cs="Times New Roman"/>
        </w:rPr>
        <w:t xml:space="preserve">Its advocates </w:t>
      </w:r>
      <w:r w:rsidRPr="0074604D">
        <w:rPr>
          <w:rFonts w:ascii="Garamond" w:hAnsi="Garamond" w:cs="Times New Roman"/>
        </w:rPr>
        <w:t>criticise mainstream liberal theory for its unrealistic ideal moralism, which they see as disconnected from the imperfections of everyday politics (</w:t>
      </w:r>
      <w:proofErr w:type="spellStart"/>
      <w:r w:rsidRPr="0074604D">
        <w:rPr>
          <w:rFonts w:ascii="Garamond" w:hAnsi="Garamond" w:cs="Times New Roman"/>
        </w:rPr>
        <w:t>Gray</w:t>
      </w:r>
      <w:proofErr w:type="spellEnd"/>
      <w:r w:rsidRPr="0074604D">
        <w:rPr>
          <w:rFonts w:ascii="Garamond" w:hAnsi="Garamond" w:cs="Times New Roman"/>
        </w:rPr>
        <w:t xml:space="preserve"> 2000; Horton 2010; Newey 2010). They share with </w:t>
      </w:r>
      <w:proofErr w:type="spellStart"/>
      <w:r w:rsidRPr="0074604D">
        <w:rPr>
          <w:rFonts w:ascii="Garamond" w:hAnsi="Garamond" w:cs="Times New Roman"/>
        </w:rPr>
        <w:t>Mouffe</w:t>
      </w:r>
      <w:proofErr w:type="spellEnd"/>
      <w:r w:rsidRPr="0074604D">
        <w:rPr>
          <w:rFonts w:ascii="Garamond" w:hAnsi="Garamond" w:cs="Times New Roman"/>
        </w:rPr>
        <w:t xml:space="preserve"> the view that some security is a necessary condition for politics, and that this must be based on some degree of acceptance of the political framework by those who are party to it, as distinct from an order imposed only by force (Horton 2010: 439</w:t>
      </w:r>
      <w:r w:rsidR="000B50E8" w:rsidRPr="0074604D">
        <w:rPr>
          <w:rFonts w:ascii="Garamond" w:hAnsi="Garamond" w:cs="Times New Roman"/>
        </w:rPr>
        <w:t xml:space="preserve">); </w:t>
      </w:r>
      <w:r w:rsidRPr="0074604D">
        <w:rPr>
          <w:rFonts w:ascii="Garamond" w:hAnsi="Garamond" w:cs="Times New Roman"/>
        </w:rPr>
        <w:t>but in contrast to ‘moralistic liberalism’, this is much more likely to be based on pragmatic compromise and acquiescence than a consensus on a shared view of justice (</w:t>
      </w:r>
      <w:proofErr w:type="spellStart"/>
      <w:r w:rsidRPr="0074604D">
        <w:rPr>
          <w:rFonts w:ascii="Garamond" w:hAnsi="Garamond" w:cs="Times New Roman"/>
        </w:rPr>
        <w:t>Gray</w:t>
      </w:r>
      <w:proofErr w:type="spellEnd"/>
      <w:r w:rsidRPr="0074604D">
        <w:rPr>
          <w:rFonts w:ascii="Garamond" w:hAnsi="Garamond" w:cs="Times New Roman"/>
        </w:rPr>
        <w:t xml:space="preserve"> 2000: 5-6). Like </w:t>
      </w:r>
      <w:proofErr w:type="spellStart"/>
      <w:r w:rsidRPr="0074604D">
        <w:rPr>
          <w:rFonts w:ascii="Garamond" w:hAnsi="Garamond" w:cs="Times New Roman"/>
        </w:rPr>
        <w:t>Mouffe’s</w:t>
      </w:r>
      <w:proofErr w:type="spellEnd"/>
      <w:r w:rsidRPr="0074604D">
        <w:rPr>
          <w:rFonts w:ascii="Garamond" w:hAnsi="Garamond" w:cs="Times New Roman"/>
        </w:rPr>
        <w:t xml:space="preserve"> hegemonic order, </w:t>
      </w:r>
      <w:r w:rsidRPr="0074604D">
        <w:rPr>
          <w:rFonts w:ascii="Garamond" w:hAnsi="Garamond" w:cs="Times New Roman"/>
          <w:i/>
        </w:rPr>
        <w:t>modus vivendi</w:t>
      </w:r>
      <w:r w:rsidRPr="0074604D">
        <w:rPr>
          <w:rFonts w:ascii="Garamond" w:hAnsi="Garamond" w:cs="Times New Roman"/>
        </w:rPr>
        <w:t xml:space="preserve"> is never definitively established</w:t>
      </w:r>
      <w:r w:rsidR="000B50E8" w:rsidRPr="0074604D">
        <w:rPr>
          <w:rFonts w:ascii="Garamond" w:hAnsi="Garamond" w:cs="Times New Roman"/>
        </w:rPr>
        <w:t xml:space="preserve">; </w:t>
      </w:r>
      <w:r w:rsidRPr="0074604D">
        <w:rPr>
          <w:rFonts w:ascii="Garamond" w:hAnsi="Garamond" w:cs="Times New Roman"/>
        </w:rPr>
        <w:t xml:space="preserve">it is always an ongoing achievement. </w:t>
      </w:r>
      <w:r w:rsidR="000B50E8" w:rsidRPr="0074604D">
        <w:rPr>
          <w:rFonts w:ascii="Garamond" w:hAnsi="Garamond" w:cs="Times New Roman"/>
        </w:rPr>
        <w:t>L</w:t>
      </w:r>
      <w:r w:rsidRPr="0074604D">
        <w:rPr>
          <w:rFonts w:ascii="Garamond" w:hAnsi="Garamond" w:cs="Times New Roman"/>
        </w:rPr>
        <w:t xml:space="preserve">ike </w:t>
      </w:r>
      <w:proofErr w:type="spellStart"/>
      <w:r w:rsidRPr="0074604D">
        <w:rPr>
          <w:rFonts w:ascii="Garamond" w:hAnsi="Garamond" w:cs="Times New Roman"/>
        </w:rPr>
        <w:t>Mouffe’s</w:t>
      </w:r>
      <w:proofErr w:type="spellEnd"/>
      <w:r w:rsidRPr="0074604D">
        <w:rPr>
          <w:rFonts w:ascii="Garamond" w:hAnsi="Garamond" w:cs="Times New Roman"/>
        </w:rPr>
        <w:t xml:space="preserve"> agonistic politics, there is a shared stress on the conditions </w:t>
      </w:r>
      <w:r w:rsidR="000B50E8" w:rsidRPr="0074604D">
        <w:rPr>
          <w:rFonts w:ascii="Garamond" w:hAnsi="Garamond" w:cs="Times New Roman"/>
        </w:rPr>
        <w:t xml:space="preserve">that </w:t>
      </w:r>
      <w:r w:rsidRPr="0074604D">
        <w:rPr>
          <w:rFonts w:ascii="Garamond" w:hAnsi="Garamond" w:cs="Times New Roman"/>
        </w:rPr>
        <w:t xml:space="preserve">provide the security for politics to be possible. Where agonistic politics and </w:t>
      </w:r>
      <w:r w:rsidRPr="0074604D">
        <w:rPr>
          <w:rFonts w:ascii="Garamond" w:hAnsi="Garamond" w:cs="Times New Roman"/>
          <w:i/>
        </w:rPr>
        <w:t>modus vivendi</w:t>
      </w:r>
      <w:r w:rsidRPr="0074604D">
        <w:rPr>
          <w:rFonts w:ascii="Garamond" w:hAnsi="Garamond" w:cs="Times New Roman"/>
        </w:rPr>
        <w:t xml:space="preserve"> differ most significantly is in </w:t>
      </w:r>
      <w:proofErr w:type="spellStart"/>
      <w:r w:rsidRPr="0074604D">
        <w:rPr>
          <w:rFonts w:ascii="Garamond" w:hAnsi="Garamond" w:cs="Times New Roman"/>
        </w:rPr>
        <w:t>Mouffe</w:t>
      </w:r>
      <w:r w:rsidR="000B50E8" w:rsidRPr="0074604D">
        <w:rPr>
          <w:rFonts w:ascii="Garamond" w:hAnsi="Garamond" w:cs="Times New Roman"/>
        </w:rPr>
        <w:t>’s</w:t>
      </w:r>
      <w:proofErr w:type="spellEnd"/>
      <w:r w:rsidRPr="0074604D">
        <w:rPr>
          <w:rFonts w:ascii="Garamond" w:hAnsi="Garamond" w:cs="Times New Roman"/>
        </w:rPr>
        <w:t xml:space="preserve"> (2000) </w:t>
      </w:r>
      <w:r w:rsidR="000B50E8" w:rsidRPr="0074604D">
        <w:rPr>
          <w:rFonts w:ascii="Garamond" w:hAnsi="Garamond" w:cs="Times New Roman"/>
        </w:rPr>
        <w:t xml:space="preserve">emphasis </w:t>
      </w:r>
      <w:r w:rsidRPr="0074604D">
        <w:rPr>
          <w:rFonts w:ascii="Garamond" w:hAnsi="Garamond" w:cs="Times New Roman"/>
        </w:rPr>
        <w:t xml:space="preserve">on the limiting effects of structural inequalities of power on any challenge to forms of domination. As realists, the advocates of </w:t>
      </w:r>
      <w:r w:rsidRPr="0074604D">
        <w:rPr>
          <w:rFonts w:ascii="Garamond" w:hAnsi="Garamond" w:cs="Times New Roman"/>
          <w:i/>
        </w:rPr>
        <w:t>modus vivendi</w:t>
      </w:r>
      <w:r w:rsidRPr="0074604D">
        <w:rPr>
          <w:rFonts w:ascii="Garamond" w:hAnsi="Garamond" w:cs="Times New Roman"/>
        </w:rPr>
        <w:t xml:space="preserve"> acknowledge that politics is affected by inequality, but their liberalism precludes them from analysing this in terms of constraints on reason. A second </w:t>
      </w:r>
      <w:r w:rsidR="0000640C" w:rsidRPr="0074604D">
        <w:rPr>
          <w:rFonts w:ascii="Garamond" w:hAnsi="Garamond" w:cs="Times New Roman"/>
        </w:rPr>
        <w:t xml:space="preserve">difference </w:t>
      </w:r>
      <w:r w:rsidRPr="0074604D">
        <w:rPr>
          <w:rFonts w:ascii="Garamond" w:hAnsi="Garamond" w:cs="Times New Roman"/>
        </w:rPr>
        <w:t xml:space="preserve">concerns the </w:t>
      </w:r>
      <w:r w:rsidRPr="0074604D">
        <w:rPr>
          <w:rFonts w:ascii="Garamond" w:hAnsi="Garamond" w:cs="Times New Roman"/>
          <w:i/>
        </w:rPr>
        <w:t>telos</w:t>
      </w:r>
      <w:r w:rsidRPr="0074604D">
        <w:rPr>
          <w:rFonts w:ascii="Garamond" w:hAnsi="Garamond" w:cs="Times New Roman"/>
        </w:rPr>
        <w:t xml:space="preserve"> of political life. In </w:t>
      </w:r>
      <w:r w:rsidRPr="0074604D">
        <w:rPr>
          <w:rFonts w:ascii="Garamond" w:hAnsi="Garamond" w:cs="Times New Roman"/>
          <w:i/>
        </w:rPr>
        <w:t>modus vivendi</w:t>
      </w:r>
      <w:r w:rsidRPr="0074604D">
        <w:rPr>
          <w:rFonts w:ascii="Garamond" w:hAnsi="Garamond" w:cs="Times New Roman"/>
        </w:rPr>
        <w:t xml:space="preserve"> civil order and security is an end in itself, where self and group interests are likely to play the major role, and pacification is a necessary process. Agonistic politics</w:t>
      </w:r>
      <w:r w:rsidR="0000640C" w:rsidRPr="0074604D">
        <w:rPr>
          <w:rFonts w:ascii="Garamond" w:hAnsi="Garamond" w:cs="Times New Roman"/>
        </w:rPr>
        <w:t>,</w:t>
      </w:r>
      <w:r w:rsidRPr="0074604D">
        <w:rPr>
          <w:rFonts w:ascii="Garamond" w:hAnsi="Garamond" w:cs="Times New Roman"/>
        </w:rPr>
        <w:t xml:space="preserve"> in contrast</w:t>
      </w:r>
      <w:r w:rsidR="0000640C" w:rsidRPr="0074604D">
        <w:rPr>
          <w:rFonts w:ascii="Garamond" w:hAnsi="Garamond" w:cs="Times New Roman"/>
        </w:rPr>
        <w:t>,</w:t>
      </w:r>
      <w:r w:rsidRPr="0074604D">
        <w:rPr>
          <w:rFonts w:ascii="Garamond" w:hAnsi="Garamond" w:cs="Times New Roman"/>
        </w:rPr>
        <w:t xml:space="preserve"> celebrates the contestation of plural political ideas and passions as central to politics. </w:t>
      </w:r>
    </w:p>
    <w:p w14:paraId="1DFB7BA4" w14:textId="43A0E668" w:rsidR="00685F42" w:rsidRPr="0074604D" w:rsidRDefault="000B50E8" w:rsidP="00BD101B">
      <w:pPr>
        <w:spacing w:line="360" w:lineRule="auto"/>
        <w:ind w:firstLine="720"/>
        <w:rPr>
          <w:rFonts w:ascii="Garamond" w:hAnsi="Garamond" w:cs="Times New Roman"/>
        </w:rPr>
      </w:pPr>
      <w:r w:rsidRPr="0074604D">
        <w:rPr>
          <w:rFonts w:ascii="Garamond" w:hAnsi="Garamond" w:cs="Times New Roman"/>
        </w:rPr>
        <w:t>We proceed to</w:t>
      </w:r>
      <w:r w:rsidR="00685F42" w:rsidRPr="0074604D">
        <w:rPr>
          <w:rFonts w:ascii="Garamond" w:hAnsi="Garamond" w:cs="Times New Roman"/>
        </w:rPr>
        <w:t xml:space="preserve"> describe how in a series of general mee</w:t>
      </w:r>
      <w:r w:rsidR="00FE5CD6" w:rsidRPr="0074604D">
        <w:rPr>
          <w:rFonts w:ascii="Garamond" w:hAnsi="Garamond" w:cs="Times New Roman"/>
        </w:rPr>
        <w:t xml:space="preserve">tings </w:t>
      </w:r>
      <w:proofErr w:type="spellStart"/>
      <w:r w:rsidR="00685F42" w:rsidRPr="0074604D">
        <w:rPr>
          <w:rFonts w:ascii="Garamond" w:hAnsi="Garamond" w:cs="Times New Roman"/>
        </w:rPr>
        <w:t>FoEI</w:t>
      </w:r>
      <w:proofErr w:type="spellEnd"/>
      <w:r w:rsidR="00685F42" w:rsidRPr="0074604D">
        <w:rPr>
          <w:rFonts w:ascii="Garamond" w:hAnsi="Garamond" w:cs="Times New Roman"/>
        </w:rPr>
        <w:t xml:space="preserve"> addressed the challenges posed by its internal differences. We argue that in these debates </w:t>
      </w:r>
      <w:proofErr w:type="spellStart"/>
      <w:r w:rsidR="00685F42" w:rsidRPr="0074604D">
        <w:rPr>
          <w:rFonts w:ascii="Garamond" w:hAnsi="Garamond" w:cs="Times New Roman"/>
        </w:rPr>
        <w:t>FoEI</w:t>
      </w:r>
      <w:proofErr w:type="spellEnd"/>
      <w:r w:rsidR="00685F42" w:rsidRPr="0074604D">
        <w:rPr>
          <w:rFonts w:ascii="Garamond" w:hAnsi="Garamond" w:cs="Times New Roman"/>
        </w:rPr>
        <w:t xml:space="preserve"> developed a settlement based on a form of </w:t>
      </w:r>
      <w:r w:rsidR="00685F42" w:rsidRPr="0074604D">
        <w:rPr>
          <w:rFonts w:ascii="Garamond" w:hAnsi="Garamond" w:cs="Times New Roman"/>
          <w:i/>
        </w:rPr>
        <w:t>modus vivendi</w:t>
      </w:r>
      <w:r w:rsidR="00685F42" w:rsidRPr="0074604D">
        <w:rPr>
          <w:rFonts w:ascii="Garamond" w:hAnsi="Garamond" w:cs="Times New Roman"/>
        </w:rPr>
        <w:t xml:space="preserve"> but that reaching this point depended on a process that was essentially agonistic. We therefore partly endorse both these ways of framing the political, but we also argue that the case of </w:t>
      </w:r>
      <w:proofErr w:type="spellStart"/>
      <w:r w:rsidR="00685F42" w:rsidRPr="0074604D">
        <w:rPr>
          <w:rFonts w:ascii="Garamond" w:hAnsi="Garamond" w:cs="Times New Roman"/>
        </w:rPr>
        <w:t>FoEI</w:t>
      </w:r>
      <w:proofErr w:type="spellEnd"/>
      <w:r w:rsidR="00685F42" w:rsidRPr="0074604D">
        <w:rPr>
          <w:rFonts w:ascii="Garamond" w:hAnsi="Garamond" w:cs="Times New Roman"/>
        </w:rPr>
        <w:t xml:space="preserve"> also evidences a feature of politics that both underplay, notably the positive value of solidarity in generating </w:t>
      </w:r>
      <w:r w:rsidR="0000640C" w:rsidRPr="0074604D">
        <w:rPr>
          <w:rFonts w:ascii="Garamond" w:hAnsi="Garamond" w:cs="Times New Roman"/>
        </w:rPr>
        <w:t xml:space="preserve">a </w:t>
      </w:r>
      <w:r w:rsidR="00685F42" w:rsidRPr="0074604D">
        <w:rPr>
          <w:rFonts w:ascii="Garamond" w:hAnsi="Garamond" w:cs="Times New Roman"/>
        </w:rPr>
        <w:t xml:space="preserve">collective commitment to work together to manage differences (Featherstone 2012). </w:t>
      </w:r>
    </w:p>
    <w:p w14:paraId="6087C7DD" w14:textId="77777777" w:rsidR="00685F42" w:rsidRPr="0074604D" w:rsidRDefault="00685F42" w:rsidP="00BD101B">
      <w:pPr>
        <w:spacing w:line="360" w:lineRule="auto"/>
        <w:ind w:firstLine="720"/>
        <w:rPr>
          <w:rFonts w:ascii="Garamond" w:hAnsi="Garamond" w:cs="Times New Roman"/>
        </w:rPr>
      </w:pPr>
    </w:p>
    <w:p w14:paraId="50F25F16" w14:textId="7CBC6562" w:rsidR="00685F42" w:rsidRPr="0074604D" w:rsidRDefault="00685F42" w:rsidP="00BD101B">
      <w:pPr>
        <w:spacing w:line="360" w:lineRule="auto"/>
        <w:rPr>
          <w:rFonts w:ascii="Garamond" w:hAnsi="Garamond" w:cs="Times New Roman"/>
          <w:b/>
        </w:rPr>
      </w:pPr>
      <w:proofErr w:type="spellStart"/>
      <w:r w:rsidRPr="0074604D">
        <w:rPr>
          <w:rFonts w:ascii="Garamond" w:hAnsi="Garamond" w:cs="Times New Roman"/>
          <w:b/>
        </w:rPr>
        <w:t>FoEI’s</w:t>
      </w:r>
      <w:proofErr w:type="spellEnd"/>
      <w:r w:rsidRPr="0074604D">
        <w:rPr>
          <w:rFonts w:ascii="Garamond" w:hAnsi="Garamond" w:cs="Times New Roman"/>
          <w:b/>
        </w:rPr>
        <w:t xml:space="preserve"> Biennial General Meetings and the Development of a Strategic Plan</w:t>
      </w:r>
    </w:p>
    <w:p w14:paraId="3377C84F" w14:textId="04E049FD" w:rsidR="00685F42" w:rsidRPr="0074604D" w:rsidRDefault="00685F42" w:rsidP="00BD101B">
      <w:pPr>
        <w:spacing w:line="360" w:lineRule="auto"/>
        <w:rPr>
          <w:rFonts w:ascii="Garamond" w:hAnsi="Garamond" w:cs="Times New Roman"/>
        </w:rPr>
      </w:pPr>
      <w:r w:rsidRPr="0074604D">
        <w:rPr>
          <w:rFonts w:ascii="Garamond" w:hAnsi="Garamond" w:cs="Times New Roman"/>
        </w:rPr>
        <w:t xml:space="preserve">Our study of </w:t>
      </w:r>
      <w:proofErr w:type="spellStart"/>
      <w:r w:rsidRPr="0074604D">
        <w:rPr>
          <w:rFonts w:ascii="Garamond" w:hAnsi="Garamond" w:cs="Times New Roman"/>
        </w:rPr>
        <w:t>FoEI</w:t>
      </w:r>
      <w:proofErr w:type="spellEnd"/>
      <w:r w:rsidRPr="0074604D">
        <w:rPr>
          <w:rFonts w:ascii="Garamond" w:hAnsi="Garamond" w:cs="Times New Roman"/>
        </w:rPr>
        <w:t xml:space="preserve"> was based on theory-driven observation of </w:t>
      </w:r>
      <w:proofErr w:type="spellStart"/>
      <w:r w:rsidRPr="0074604D">
        <w:rPr>
          <w:rFonts w:ascii="Garamond" w:hAnsi="Garamond" w:cs="Times New Roman"/>
        </w:rPr>
        <w:t>FoEI</w:t>
      </w:r>
      <w:proofErr w:type="spellEnd"/>
      <w:r w:rsidRPr="0074604D">
        <w:rPr>
          <w:rFonts w:ascii="Garamond" w:hAnsi="Garamond" w:cs="Times New Roman"/>
        </w:rPr>
        <w:t xml:space="preserve"> meetings (principally its biennial general meetings in Croatia in 2004, Nigeria 2006 and Honduras 2008</w:t>
      </w:r>
      <w:r w:rsidR="000B50E8" w:rsidRPr="0074604D">
        <w:rPr>
          <w:rFonts w:ascii="Garamond" w:hAnsi="Garamond" w:cs="Times New Roman"/>
        </w:rPr>
        <w:t xml:space="preserve">), </w:t>
      </w:r>
      <w:r w:rsidRPr="0074604D">
        <w:rPr>
          <w:rFonts w:ascii="Garamond" w:hAnsi="Garamond" w:cs="Times New Roman"/>
        </w:rPr>
        <w:t>interviews with 34 Directors or International Coo</w:t>
      </w:r>
      <w:r w:rsidR="0000640C" w:rsidRPr="0074604D">
        <w:rPr>
          <w:rFonts w:ascii="Garamond" w:hAnsi="Garamond" w:cs="Times New Roman"/>
        </w:rPr>
        <w:t xml:space="preserve">rdinators of national </w:t>
      </w:r>
      <w:proofErr w:type="spellStart"/>
      <w:r w:rsidR="0000640C" w:rsidRPr="0074604D">
        <w:rPr>
          <w:rFonts w:ascii="Garamond" w:hAnsi="Garamond" w:cs="Times New Roman"/>
        </w:rPr>
        <w:t>FoE</w:t>
      </w:r>
      <w:proofErr w:type="spellEnd"/>
      <w:r w:rsidR="0000640C" w:rsidRPr="0074604D">
        <w:rPr>
          <w:rFonts w:ascii="Garamond" w:hAnsi="Garamond" w:cs="Times New Roman"/>
        </w:rPr>
        <w:t xml:space="preserve"> organis</w:t>
      </w:r>
      <w:r w:rsidRPr="0074604D">
        <w:rPr>
          <w:rFonts w:ascii="Garamond" w:hAnsi="Garamond" w:cs="Times New Roman"/>
        </w:rPr>
        <w:t xml:space="preserve">ations and members of the </w:t>
      </w:r>
      <w:r w:rsidRPr="0074604D">
        <w:rPr>
          <w:rFonts w:ascii="Garamond" w:hAnsi="Garamond" w:cs="Times New Roman"/>
        </w:rPr>
        <w:lastRenderedPageBreak/>
        <w:t>International Secretariat between 2004 and 2008</w:t>
      </w:r>
      <w:r w:rsidR="000B50E8" w:rsidRPr="0074604D">
        <w:rPr>
          <w:rFonts w:ascii="Garamond" w:hAnsi="Garamond" w:cs="Times New Roman"/>
        </w:rPr>
        <w:t>,</w:t>
      </w:r>
      <w:r w:rsidRPr="0074604D">
        <w:rPr>
          <w:rFonts w:ascii="Garamond" w:hAnsi="Garamond" w:cs="Times New Roman"/>
        </w:rPr>
        <w:t xml:space="preserve"> and follow up interviews in 2015.</w:t>
      </w:r>
      <w:r w:rsidRPr="0074604D">
        <w:rPr>
          <w:rStyle w:val="EndnoteReference"/>
          <w:rFonts w:ascii="Garamond" w:hAnsi="Garamond" w:cs="Times New Roman"/>
        </w:rPr>
        <w:endnoteReference w:id="3"/>
      </w:r>
      <w:r w:rsidRPr="0074604D">
        <w:rPr>
          <w:rFonts w:ascii="Garamond" w:hAnsi="Garamond" w:cs="Times New Roman"/>
        </w:rPr>
        <w:t xml:space="preserve"> We also drew on archives and records of meetings generously provided by </w:t>
      </w:r>
      <w:proofErr w:type="spellStart"/>
      <w:r w:rsidRPr="0074604D">
        <w:rPr>
          <w:rFonts w:ascii="Garamond" w:hAnsi="Garamond" w:cs="Times New Roman"/>
        </w:rPr>
        <w:t>FoEI</w:t>
      </w:r>
      <w:proofErr w:type="spellEnd"/>
      <w:r w:rsidRPr="0074604D">
        <w:rPr>
          <w:rFonts w:ascii="Garamond" w:hAnsi="Garamond" w:cs="Times New Roman"/>
        </w:rPr>
        <w:t>.</w:t>
      </w:r>
    </w:p>
    <w:p w14:paraId="20C6D331" w14:textId="4087F323" w:rsidR="00685F42" w:rsidRPr="0074604D" w:rsidRDefault="00685F42" w:rsidP="00BD101B">
      <w:pPr>
        <w:spacing w:line="360" w:lineRule="auto"/>
        <w:ind w:firstLine="720"/>
        <w:rPr>
          <w:rFonts w:ascii="Garamond" w:hAnsi="Garamond" w:cs="Times New Roman"/>
        </w:rPr>
      </w:pPr>
      <w:r w:rsidRPr="0074604D">
        <w:rPr>
          <w:rFonts w:ascii="Garamond" w:hAnsi="Garamond" w:cs="Times New Roman"/>
        </w:rPr>
        <w:t xml:space="preserve">The general meetings (BGMs) of the network </w:t>
      </w:r>
      <w:r w:rsidR="0000640C" w:rsidRPr="0074604D">
        <w:rPr>
          <w:rFonts w:ascii="Garamond" w:hAnsi="Garamond" w:cs="Times New Roman"/>
        </w:rPr>
        <w:t xml:space="preserve">take place biennially. </w:t>
      </w:r>
      <w:r w:rsidRPr="0074604D">
        <w:rPr>
          <w:rFonts w:ascii="Garamond" w:hAnsi="Garamond" w:cs="Times New Roman"/>
        </w:rPr>
        <w:t xml:space="preserve">It is on these occasions that the key face-to-face debates occur and so the timetable of general meetings dictates the rhythm of </w:t>
      </w:r>
      <w:proofErr w:type="spellStart"/>
      <w:r w:rsidRPr="0074604D">
        <w:rPr>
          <w:rFonts w:ascii="Garamond" w:hAnsi="Garamond" w:cs="Times New Roman"/>
        </w:rPr>
        <w:t>FoEI</w:t>
      </w:r>
      <w:proofErr w:type="spellEnd"/>
      <w:r w:rsidRPr="0074604D">
        <w:rPr>
          <w:rFonts w:ascii="Garamond" w:hAnsi="Garamond" w:cs="Times New Roman"/>
        </w:rPr>
        <w:t xml:space="preserve">. </w:t>
      </w:r>
      <w:r w:rsidR="0000640C" w:rsidRPr="0074604D">
        <w:rPr>
          <w:rFonts w:ascii="Garamond" w:hAnsi="Garamond" w:cs="Times New Roman"/>
        </w:rPr>
        <w:t xml:space="preserve">It is at its BGMs that </w:t>
      </w:r>
      <w:proofErr w:type="spellStart"/>
      <w:r w:rsidR="0000640C" w:rsidRPr="0074604D">
        <w:rPr>
          <w:rFonts w:ascii="Garamond" w:hAnsi="Garamond" w:cs="Times New Roman"/>
        </w:rPr>
        <w:t>FoEI</w:t>
      </w:r>
      <w:proofErr w:type="spellEnd"/>
      <w:r w:rsidR="0000640C" w:rsidRPr="0074604D">
        <w:rPr>
          <w:rFonts w:ascii="Garamond" w:hAnsi="Garamond" w:cs="Times New Roman"/>
        </w:rPr>
        <w:t xml:space="preserve"> takes key decisions on political positions, campaigns, membership and elects the Executive Committee and Chair. </w:t>
      </w:r>
      <w:r w:rsidR="000B50E8" w:rsidRPr="0074604D">
        <w:rPr>
          <w:rFonts w:ascii="Garamond" w:hAnsi="Garamond" w:cs="Times New Roman"/>
        </w:rPr>
        <w:t>A</w:t>
      </w:r>
      <w:r w:rsidRPr="0074604D">
        <w:rPr>
          <w:rFonts w:ascii="Garamond" w:hAnsi="Garamond" w:cs="Times New Roman"/>
        </w:rPr>
        <w:t xml:space="preserve"> small Secretariat with a staff of around 14 and an Executive Committee</w:t>
      </w:r>
      <w:r w:rsidR="00EE3DE9" w:rsidRPr="0074604D">
        <w:rPr>
          <w:rFonts w:ascii="Garamond" w:hAnsi="Garamond" w:cs="Times New Roman"/>
        </w:rPr>
        <w:t xml:space="preserve"> (Ex-Com)</w:t>
      </w:r>
      <w:r w:rsidR="0000640C" w:rsidRPr="0074604D">
        <w:rPr>
          <w:rFonts w:ascii="Garamond" w:hAnsi="Garamond" w:cs="Times New Roman"/>
        </w:rPr>
        <w:t xml:space="preserve"> of 8-9 representatives from national groups meets three or four times a year</w:t>
      </w:r>
      <w:r w:rsidRPr="0074604D">
        <w:rPr>
          <w:rFonts w:ascii="Garamond" w:hAnsi="Garamond" w:cs="Times New Roman"/>
        </w:rPr>
        <w:t>. The role of the Secre</w:t>
      </w:r>
      <w:r w:rsidR="0000640C" w:rsidRPr="0074604D">
        <w:rPr>
          <w:rFonts w:ascii="Garamond" w:hAnsi="Garamond" w:cs="Times New Roman"/>
        </w:rPr>
        <w:t>tariat and Ex-Com is to coordinate and implement</w:t>
      </w:r>
      <w:r w:rsidRPr="0074604D">
        <w:rPr>
          <w:rFonts w:ascii="Garamond" w:hAnsi="Garamond" w:cs="Times New Roman"/>
        </w:rPr>
        <w:t xml:space="preserve"> </w:t>
      </w:r>
      <w:proofErr w:type="spellStart"/>
      <w:r w:rsidRPr="0074604D">
        <w:rPr>
          <w:rFonts w:ascii="Garamond" w:hAnsi="Garamond" w:cs="Times New Roman"/>
        </w:rPr>
        <w:t>FoEI’s</w:t>
      </w:r>
      <w:proofErr w:type="spellEnd"/>
      <w:r w:rsidRPr="0074604D">
        <w:rPr>
          <w:rFonts w:ascii="Garamond" w:hAnsi="Garamond" w:cs="Times New Roman"/>
        </w:rPr>
        <w:t xml:space="preserve"> agreed campaigns. </w:t>
      </w:r>
    </w:p>
    <w:p w14:paraId="3E80E482" w14:textId="1CFA7781" w:rsidR="00685F42" w:rsidRPr="0074604D" w:rsidRDefault="00685F42" w:rsidP="00BD101B">
      <w:pPr>
        <w:spacing w:line="360" w:lineRule="auto"/>
        <w:ind w:firstLine="720"/>
        <w:rPr>
          <w:rFonts w:ascii="Garamond" w:hAnsi="Garamond" w:cs="Times New Roman"/>
          <w:bCs/>
        </w:rPr>
      </w:pPr>
      <w:r w:rsidRPr="0074604D">
        <w:rPr>
          <w:rFonts w:ascii="Garamond" w:hAnsi="Garamond" w:cs="Times New Roman"/>
        </w:rPr>
        <w:t>The BGMs usually last six or seven days and are preceded by a two-day pre-conference on a major strategic theme chosen by the host organization. This creates a fairly intense atmosphere among the attendees</w:t>
      </w:r>
      <w:r w:rsidR="00EE3DE9" w:rsidRPr="0074604D">
        <w:rPr>
          <w:rFonts w:ascii="Garamond" w:hAnsi="Garamond" w:cs="Times New Roman"/>
        </w:rPr>
        <w:t>;</w:t>
      </w:r>
      <w:r w:rsidRPr="0074604D">
        <w:rPr>
          <w:rFonts w:ascii="Garamond" w:hAnsi="Garamond" w:cs="Times New Roman"/>
        </w:rPr>
        <w:t xml:space="preserve"> the expense of travel means that there are usually fewer than 80 attendees in total.</w:t>
      </w:r>
      <w:r w:rsidRPr="0074604D">
        <w:rPr>
          <w:rStyle w:val="EndnoteReference"/>
          <w:rFonts w:ascii="Garamond" w:hAnsi="Garamond" w:cs="Times New Roman"/>
        </w:rPr>
        <w:endnoteReference w:id="4"/>
      </w:r>
      <w:r w:rsidRPr="0074604D">
        <w:rPr>
          <w:rFonts w:ascii="Garamond" w:hAnsi="Garamond" w:cs="Times New Roman"/>
        </w:rPr>
        <w:t xml:space="preserve"> This scale means that regular participants get to know each other and familiarity is reinforced over time as the same individuals often attend each BGM. This enables the development of a sense of community among </w:t>
      </w:r>
      <w:proofErr w:type="spellStart"/>
      <w:r w:rsidRPr="0074604D">
        <w:rPr>
          <w:rFonts w:ascii="Garamond" w:hAnsi="Garamond" w:cs="Times New Roman"/>
        </w:rPr>
        <w:t>FoEI’s</w:t>
      </w:r>
      <w:proofErr w:type="spellEnd"/>
      <w:r w:rsidRPr="0074604D">
        <w:rPr>
          <w:rFonts w:ascii="Garamond" w:hAnsi="Garamond" w:cs="Times New Roman"/>
        </w:rPr>
        <w:t xml:space="preserve"> small cadre of internationalists, all of them professionally employed members of staff from national groups (usually the Director or International Coordinator) and the International Secretariat.</w:t>
      </w:r>
      <w:r w:rsidRPr="0074604D">
        <w:rPr>
          <w:rFonts w:hAnsi="Times New Roman"/>
          <w:b/>
          <w:bCs/>
          <w:color w:val="000000"/>
          <w:sz w:val="40"/>
          <w:szCs w:val="40"/>
          <w:lang w:eastAsia="en-GB"/>
        </w:rPr>
        <w:t xml:space="preserve"> </w:t>
      </w:r>
      <w:r w:rsidRPr="0074604D">
        <w:rPr>
          <w:rFonts w:ascii="Garamond" w:hAnsi="Garamond" w:cs="Times New Roman"/>
          <w:bCs/>
        </w:rPr>
        <w:t xml:space="preserve">Tilly and </w:t>
      </w:r>
      <w:proofErr w:type="spellStart"/>
      <w:r w:rsidRPr="0074604D">
        <w:rPr>
          <w:rFonts w:ascii="Garamond" w:hAnsi="Garamond" w:cs="Times New Roman"/>
          <w:bCs/>
        </w:rPr>
        <w:t>Tarrow</w:t>
      </w:r>
      <w:proofErr w:type="spellEnd"/>
      <w:r w:rsidRPr="0074604D">
        <w:rPr>
          <w:rFonts w:ascii="Garamond" w:hAnsi="Garamond" w:cs="Times New Roman"/>
          <w:bCs/>
        </w:rPr>
        <w:t xml:space="preserve"> point to the gap between ‘small cadres of cosmopolitans at international level’ and national groups embedded in a domestic context with its own opportunities and threats (2007: 179). In </w:t>
      </w:r>
      <w:proofErr w:type="spellStart"/>
      <w:r w:rsidRPr="0074604D">
        <w:rPr>
          <w:rFonts w:ascii="Garamond" w:hAnsi="Garamond" w:cs="Times New Roman"/>
          <w:bCs/>
        </w:rPr>
        <w:t>FoEI</w:t>
      </w:r>
      <w:proofErr w:type="spellEnd"/>
      <w:r w:rsidRPr="0074604D">
        <w:rPr>
          <w:rFonts w:ascii="Garamond" w:hAnsi="Garamond" w:cs="Times New Roman"/>
          <w:bCs/>
        </w:rPr>
        <w:t xml:space="preserve"> the cosmopolitan cadres are mostly leaders of national </w:t>
      </w:r>
      <w:proofErr w:type="spellStart"/>
      <w:r w:rsidRPr="0074604D">
        <w:rPr>
          <w:rFonts w:ascii="Garamond" w:hAnsi="Garamond" w:cs="Times New Roman"/>
          <w:bCs/>
        </w:rPr>
        <w:t>FoE</w:t>
      </w:r>
      <w:proofErr w:type="spellEnd"/>
      <w:r w:rsidRPr="0074604D">
        <w:rPr>
          <w:rFonts w:ascii="Garamond" w:hAnsi="Garamond" w:cs="Times New Roman"/>
          <w:bCs/>
        </w:rPr>
        <w:t xml:space="preserve"> groups, but the decentralised structure of </w:t>
      </w:r>
      <w:proofErr w:type="spellStart"/>
      <w:r w:rsidRPr="0074604D">
        <w:rPr>
          <w:rFonts w:ascii="Garamond" w:hAnsi="Garamond" w:cs="Times New Roman"/>
          <w:bCs/>
        </w:rPr>
        <w:t>FoEI</w:t>
      </w:r>
      <w:proofErr w:type="spellEnd"/>
      <w:r w:rsidRPr="0074604D">
        <w:rPr>
          <w:rFonts w:ascii="Garamond" w:hAnsi="Garamond" w:cs="Times New Roman"/>
          <w:bCs/>
        </w:rPr>
        <w:t xml:space="preserve"> creates a tension between internationalism and </w:t>
      </w:r>
      <w:r w:rsidR="00EE3DE9" w:rsidRPr="0074604D">
        <w:rPr>
          <w:rFonts w:ascii="Garamond" w:hAnsi="Garamond" w:cs="Times New Roman"/>
          <w:bCs/>
        </w:rPr>
        <w:t xml:space="preserve">its </w:t>
      </w:r>
      <w:r w:rsidRPr="0074604D">
        <w:rPr>
          <w:rFonts w:ascii="Garamond" w:hAnsi="Garamond" w:cs="Times New Roman"/>
          <w:bCs/>
        </w:rPr>
        <w:t xml:space="preserve">translation to domestic campaigns. A principal aim in the internal debates over </w:t>
      </w:r>
      <w:proofErr w:type="spellStart"/>
      <w:r w:rsidRPr="0074604D">
        <w:rPr>
          <w:rFonts w:ascii="Garamond" w:hAnsi="Garamond" w:cs="Times New Roman"/>
          <w:bCs/>
        </w:rPr>
        <w:t>FoEI’s</w:t>
      </w:r>
      <w:proofErr w:type="spellEnd"/>
      <w:r w:rsidRPr="0074604D">
        <w:rPr>
          <w:rFonts w:ascii="Garamond" w:hAnsi="Garamond" w:cs="Times New Roman"/>
          <w:bCs/>
        </w:rPr>
        <w:t xml:space="preserve"> strategy was to define it in a way that more accurately reflected the diversity of national member groups.</w:t>
      </w:r>
    </w:p>
    <w:p w14:paraId="619CEC31" w14:textId="2E030313" w:rsidR="00685F42" w:rsidRPr="0074604D" w:rsidRDefault="00685F42" w:rsidP="00BD101B">
      <w:pPr>
        <w:spacing w:line="360" w:lineRule="auto"/>
        <w:ind w:firstLine="720"/>
        <w:rPr>
          <w:rFonts w:ascii="Garamond" w:hAnsi="Garamond" w:cs="Times New Roman"/>
        </w:rPr>
      </w:pPr>
      <w:r w:rsidRPr="0074604D">
        <w:rPr>
          <w:rFonts w:ascii="Garamond" w:hAnsi="Garamond" w:cs="Times New Roman"/>
        </w:rPr>
        <w:t xml:space="preserve">Like most </w:t>
      </w:r>
      <w:r w:rsidR="00EE3DE9" w:rsidRPr="0074604D">
        <w:rPr>
          <w:rFonts w:ascii="Garamond" w:hAnsi="Garamond" w:cs="Times New Roman"/>
        </w:rPr>
        <w:t>face-to-</w:t>
      </w:r>
      <w:r w:rsidRPr="0074604D">
        <w:rPr>
          <w:rFonts w:ascii="Garamond" w:hAnsi="Garamond" w:cs="Times New Roman"/>
        </w:rPr>
        <w:t xml:space="preserve">face communities, </w:t>
      </w:r>
      <w:proofErr w:type="spellStart"/>
      <w:r w:rsidRPr="0074604D">
        <w:rPr>
          <w:rFonts w:ascii="Garamond" w:hAnsi="Garamond" w:cs="Times New Roman"/>
        </w:rPr>
        <w:t>FoEI</w:t>
      </w:r>
      <w:proofErr w:type="spellEnd"/>
      <w:r w:rsidRPr="0074604D">
        <w:rPr>
          <w:rFonts w:ascii="Garamond" w:hAnsi="Garamond" w:cs="Times New Roman"/>
        </w:rPr>
        <w:t xml:space="preserve"> has leading personalities</w:t>
      </w:r>
      <w:r w:rsidR="00EE3DE9" w:rsidRPr="0074604D">
        <w:rPr>
          <w:rFonts w:ascii="Garamond" w:hAnsi="Garamond" w:cs="Times New Roman"/>
        </w:rPr>
        <w:t>; m</w:t>
      </w:r>
      <w:r w:rsidRPr="0074604D">
        <w:rPr>
          <w:rFonts w:ascii="Garamond" w:hAnsi="Garamond" w:cs="Times New Roman"/>
        </w:rPr>
        <w:t xml:space="preserve">any have been members of Ex-Com and Chairs of </w:t>
      </w:r>
      <w:proofErr w:type="spellStart"/>
      <w:r w:rsidRPr="0074604D">
        <w:rPr>
          <w:rFonts w:ascii="Garamond" w:hAnsi="Garamond" w:cs="Times New Roman"/>
        </w:rPr>
        <w:t>FoEI</w:t>
      </w:r>
      <w:proofErr w:type="spellEnd"/>
      <w:r w:rsidRPr="0074604D">
        <w:rPr>
          <w:rFonts w:ascii="Garamond" w:hAnsi="Garamond" w:cs="Times New Roman"/>
        </w:rPr>
        <w:t xml:space="preserve">. By 2017 one of those most prominent in calling for </w:t>
      </w:r>
      <w:proofErr w:type="spellStart"/>
      <w:r w:rsidRPr="0074604D">
        <w:rPr>
          <w:rFonts w:ascii="Garamond" w:hAnsi="Garamond" w:cs="Times New Roman"/>
        </w:rPr>
        <w:t>FoE</w:t>
      </w:r>
      <w:proofErr w:type="spellEnd"/>
      <w:r w:rsidRPr="0074604D">
        <w:rPr>
          <w:rFonts w:ascii="Garamond" w:hAnsi="Garamond" w:cs="Times New Roman"/>
        </w:rPr>
        <w:t xml:space="preserve"> Ecuador’s criticism to be taken seriously, Karin Nansen of </w:t>
      </w:r>
      <w:proofErr w:type="spellStart"/>
      <w:r w:rsidRPr="0074604D">
        <w:rPr>
          <w:rFonts w:ascii="Garamond" w:hAnsi="Garamond" w:cs="Times New Roman"/>
        </w:rPr>
        <w:t>FoE</w:t>
      </w:r>
      <w:proofErr w:type="spellEnd"/>
      <w:r w:rsidRPr="0074604D">
        <w:rPr>
          <w:rFonts w:ascii="Garamond" w:hAnsi="Garamond" w:cs="Times New Roman"/>
        </w:rPr>
        <w:t xml:space="preserve"> Uruguay</w:t>
      </w:r>
      <w:r w:rsidR="00FE5CD6" w:rsidRPr="0074604D">
        <w:rPr>
          <w:rFonts w:ascii="Garamond" w:hAnsi="Garamond" w:cs="Times New Roman"/>
        </w:rPr>
        <w:t>,</w:t>
      </w:r>
      <w:r w:rsidRPr="0074604D">
        <w:rPr>
          <w:rFonts w:ascii="Garamond" w:hAnsi="Garamond" w:cs="Times New Roman"/>
        </w:rPr>
        <w:t xml:space="preserve"> </w:t>
      </w:r>
      <w:r w:rsidR="00EE3DE9" w:rsidRPr="0074604D">
        <w:rPr>
          <w:rFonts w:ascii="Garamond" w:hAnsi="Garamond" w:cs="Times New Roman"/>
        </w:rPr>
        <w:t>was</w:t>
      </w:r>
      <w:r w:rsidRPr="0074604D">
        <w:rPr>
          <w:rFonts w:ascii="Garamond" w:hAnsi="Garamond" w:cs="Times New Roman"/>
        </w:rPr>
        <w:t xml:space="preserve"> appointed Chair of </w:t>
      </w:r>
      <w:proofErr w:type="spellStart"/>
      <w:r w:rsidRPr="0074604D">
        <w:rPr>
          <w:rFonts w:ascii="Garamond" w:hAnsi="Garamond" w:cs="Times New Roman"/>
        </w:rPr>
        <w:t>FoEI</w:t>
      </w:r>
      <w:proofErr w:type="spellEnd"/>
      <w:r w:rsidRPr="0074604D">
        <w:rPr>
          <w:rFonts w:ascii="Garamond" w:hAnsi="Garamond" w:cs="Times New Roman"/>
        </w:rPr>
        <w:t>, following in the footsteps of Ricardo Navarro (</w:t>
      </w:r>
      <w:proofErr w:type="spellStart"/>
      <w:r w:rsidRPr="0074604D">
        <w:rPr>
          <w:rFonts w:ascii="Garamond" w:hAnsi="Garamond" w:cs="Times New Roman"/>
        </w:rPr>
        <w:t>FoE</w:t>
      </w:r>
      <w:proofErr w:type="spellEnd"/>
      <w:r w:rsidRPr="0074604D">
        <w:rPr>
          <w:rFonts w:ascii="Garamond" w:hAnsi="Garamond" w:cs="Times New Roman"/>
        </w:rPr>
        <w:t xml:space="preserve"> El Salvador 2000-2004); </w:t>
      </w:r>
      <w:proofErr w:type="spellStart"/>
      <w:r w:rsidRPr="0074604D">
        <w:rPr>
          <w:rFonts w:ascii="Garamond" w:hAnsi="Garamond" w:cs="Times New Roman"/>
        </w:rPr>
        <w:t>Meena</w:t>
      </w:r>
      <w:proofErr w:type="spellEnd"/>
      <w:r w:rsidRPr="0074604D">
        <w:rPr>
          <w:rFonts w:ascii="Garamond" w:hAnsi="Garamond" w:cs="Times New Roman"/>
        </w:rPr>
        <w:t xml:space="preserve"> Rahman (Foe Malaysia 2004-2008); </w:t>
      </w:r>
      <w:proofErr w:type="spellStart"/>
      <w:r w:rsidRPr="0074604D">
        <w:rPr>
          <w:rFonts w:ascii="Garamond" w:hAnsi="Garamond" w:cs="Times New Roman"/>
        </w:rPr>
        <w:t>Nimmo</w:t>
      </w:r>
      <w:proofErr w:type="spellEnd"/>
      <w:r w:rsidRPr="0074604D">
        <w:rPr>
          <w:rFonts w:ascii="Garamond" w:hAnsi="Garamond" w:cs="Times New Roman"/>
        </w:rPr>
        <w:t xml:space="preserve"> </w:t>
      </w:r>
      <w:proofErr w:type="spellStart"/>
      <w:r w:rsidRPr="0074604D">
        <w:rPr>
          <w:rFonts w:ascii="Garamond" w:hAnsi="Garamond" w:cs="Times New Roman"/>
        </w:rPr>
        <w:t>Bassey</w:t>
      </w:r>
      <w:proofErr w:type="spellEnd"/>
      <w:r w:rsidRPr="0074604D">
        <w:rPr>
          <w:rFonts w:ascii="Garamond" w:hAnsi="Garamond" w:cs="Times New Roman"/>
        </w:rPr>
        <w:t xml:space="preserve"> (</w:t>
      </w:r>
      <w:proofErr w:type="spellStart"/>
      <w:r w:rsidRPr="0074604D">
        <w:rPr>
          <w:rFonts w:ascii="Garamond" w:hAnsi="Garamond" w:cs="Times New Roman"/>
        </w:rPr>
        <w:t>FoE</w:t>
      </w:r>
      <w:proofErr w:type="spellEnd"/>
      <w:r w:rsidRPr="0074604D">
        <w:rPr>
          <w:rFonts w:ascii="Garamond" w:hAnsi="Garamond" w:cs="Times New Roman"/>
        </w:rPr>
        <w:t xml:space="preserve"> Nigeria 2008-12); and </w:t>
      </w:r>
      <w:proofErr w:type="spellStart"/>
      <w:r w:rsidRPr="0074604D">
        <w:rPr>
          <w:rFonts w:ascii="Garamond" w:hAnsi="Garamond" w:cs="Times New Roman"/>
        </w:rPr>
        <w:t>Jagoda</w:t>
      </w:r>
      <w:proofErr w:type="spellEnd"/>
      <w:r w:rsidRPr="0074604D">
        <w:rPr>
          <w:rFonts w:ascii="Garamond" w:hAnsi="Garamond" w:cs="Times New Roman"/>
        </w:rPr>
        <w:t xml:space="preserve"> Muni</w:t>
      </w:r>
      <w:r w:rsidRPr="0074604D">
        <w:rPr>
          <w:rFonts w:ascii="Garamond" w:hAnsi="Garamond" w:cs="Times New Roman"/>
          <w:lang w:val="en-US"/>
        </w:rPr>
        <w:t> (</w:t>
      </w:r>
      <w:proofErr w:type="spellStart"/>
      <w:r w:rsidRPr="0074604D">
        <w:rPr>
          <w:rFonts w:ascii="Garamond" w:hAnsi="Garamond" w:cs="Times New Roman"/>
          <w:lang w:val="en-US"/>
        </w:rPr>
        <w:t>FoE</w:t>
      </w:r>
      <w:proofErr w:type="spellEnd"/>
      <w:r w:rsidRPr="0074604D">
        <w:rPr>
          <w:rFonts w:ascii="Garamond" w:hAnsi="Garamond" w:cs="Times New Roman"/>
          <w:lang w:val="en-US"/>
        </w:rPr>
        <w:t xml:space="preserve"> Croatia, 2012-16), who were all also supportive of the orientation of </w:t>
      </w:r>
      <w:proofErr w:type="spellStart"/>
      <w:r w:rsidRPr="0074604D">
        <w:rPr>
          <w:rFonts w:ascii="Garamond" w:hAnsi="Garamond" w:cs="Times New Roman"/>
          <w:lang w:val="en-US"/>
        </w:rPr>
        <w:t>FoEI</w:t>
      </w:r>
      <w:proofErr w:type="spellEnd"/>
      <w:r w:rsidRPr="0074604D">
        <w:rPr>
          <w:rFonts w:ascii="Garamond" w:hAnsi="Garamond" w:cs="Times New Roman"/>
          <w:lang w:val="en-US"/>
        </w:rPr>
        <w:t xml:space="preserve"> towards Southern agendas. </w:t>
      </w:r>
      <w:r w:rsidRPr="0074604D">
        <w:rPr>
          <w:rFonts w:ascii="Garamond" w:hAnsi="Garamond" w:cs="Times New Roman"/>
        </w:rPr>
        <w:t xml:space="preserve"> However, the Ex-Com of 8 or 9 members also includes representatives from the most influential Northern groups such as </w:t>
      </w:r>
      <w:proofErr w:type="spellStart"/>
      <w:r w:rsidRPr="0074604D">
        <w:rPr>
          <w:rFonts w:ascii="Garamond" w:hAnsi="Garamond" w:cs="Times New Roman"/>
        </w:rPr>
        <w:t>FoE</w:t>
      </w:r>
      <w:proofErr w:type="spellEnd"/>
      <w:r w:rsidRPr="0074604D">
        <w:rPr>
          <w:rFonts w:ascii="Garamond" w:hAnsi="Garamond" w:cs="Times New Roman"/>
        </w:rPr>
        <w:t xml:space="preserve"> England Wales and Northern Ireland (EWNI). The crucial feature that sets </w:t>
      </w:r>
      <w:proofErr w:type="spellStart"/>
      <w:r w:rsidRPr="0074604D">
        <w:rPr>
          <w:rFonts w:ascii="Garamond" w:hAnsi="Garamond" w:cs="Times New Roman"/>
        </w:rPr>
        <w:t>FoEI</w:t>
      </w:r>
      <w:proofErr w:type="spellEnd"/>
      <w:r w:rsidRPr="0074604D">
        <w:rPr>
          <w:rFonts w:ascii="Garamond" w:hAnsi="Garamond" w:cs="Times New Roman"/>
        </w:rPr>
        <w:t xml:space="preserve"> </w:t>
      </w:r>
      <w:r w:rsidR="00EE3DE9" w:rsidRPr="0074604D">
        <w:rPr>
          <w:rFonts w:ascii="Garamond" w:hAnsi="Garamond" w:cs="Times New Roman"/>
        </w:rPr>
        <w:t xml:space="preserve">apart </w:t>
      </w:r>
      <w:r w:rsidRPr="0074604D">
        <w:rPr>
          <w:rFonts w:ascii="Garamond" w:hAnsi="Garamond" w:cs="Times New Roman"/>
        </w:rPr>
        <w:t xml:space="preserve">from other large NGOs is that each national organisation has equal weight in formal decision-making, irrespective of the size of its membership or income. As Southern national member groups grew to outnumber Northern </w:t>
      </w:r>
      <w:r w:rsidRPr="0074604D">
        <w:rPr>
          <w:rFonts w:ascii="Garamond" w:hAnsi="Garamond" w:cs="Times New Roman"/>
        </w:rPr>
        <w:lastRenderedPageBreak/>
        <w:t xml:space="preserve">groups in the 2000s this equal weighting enabled change in </w:t>
      </w:r>
      <w:proofErr w:type="spellStart"/>
      <w:r w:rsidRPr="0074604D">
        <w:rPr>
          <w:rFonts w:ascii="Garamond" w:hAnsi="Garamond" w:cs="Times New Roman"/>
        </w:rPr>
        <w:t>FoEI</w:t>
      </w:r>
      <w:proofErr w:type="spellEnd"/>
      <w:r w:rsidRPr="0074604D">
        <w:rPr>
          <w:rFonts w:ascii="Garamond" w:hAnsi="Garamond" w:cs="Times New Roman"/>
        </w:rPr>
        <w:t xml:space="preserve"> but not so much a consequence of voting numbers, as </w:t>
      </w:r>
      <w:proofErr w:type="spellStart"/>
      <w:r w:rsidRPr="0074604D">
        <w:rPr>
          <w:rFonts w:ascii="Garamond" w:hAnsi="Garamond" w:cs="Times New Roman"/>
        </w:rPr>
        <w:t>FoEI</w:t>
      </w:r>
      <w:proofErr w:type="spellEnd"/>
      <w:r w:rsidRPr="0074604D">
        <w:rPr>
          <w:rFonts w:ascii="Garamond" w:hAnsi="Garamond" w:cs="Times New Roman"/>
        </w:rPr>
        <w:t xml:space="preserve"> prefers to make decisions by consensus where possible, </w:t>
      </w:r>
      <w:r w:rsidR="00EE3DE9" w:rsidRPr="0074604D">
        <w:rPr>
          <w:rFonts w:ascii="Garamond" w:hAnsi="Garamond" w:cs="Times New Roman"/>
        </w:rPr>
        <w:t xml:space="preserve">as </w:t>
      </w:r>
      <w:r w:rsidRPr="0074604D">
        <w:rPr>
          <w:rFonts w:ascii="Garamond" w:hAnsi="Garamond" w:cs="Times New Roman"/>
        </w:rPr>
        <w:t>it was achieved through a process of debate and compromise</w:t>
      </w:r>
      <w:r w:rsidR="00FE5CD6" w:rsidRPr="0074604D">
        <w:rPr>
          <w:rFonts w:ascii="Garamond" w:hAnsi="Garamond" w:cs="Times New Roman"/>
        </w:rPr>
        <w:t xml:space="preserve"> in which the voices of Southern groups were prominent</w:t>
      </w:r>
      <w:r w:rsidRPr="0074604D">
        <w:rPr>
          <w:rFonts w:ascii="Garamond" w:hAnsi="Garamond" w:cs="Times New Roman"/>
        </w:rPr>
        <w:t xml:space="preserve">. </w:t>
      </w:r>
      <w:r w:rsidR="00EE3DE9" w:rsidRPr="0074604D">
        <w:rPr>
          <w:rFonts w:ascii="Garamond" w:hAnsi="Garamond" w:cs="Times New Roman"/>
        </w:rPr>
        <w:t xml:space="preserve">As we observed, </w:t>
      </w:r>
      <w:r w:rsidRPr="0074604D">
        <w:rPr>
          <w:rFonts w:ascii="Garamond" w:hAnsi="Garamond" w:cs="Times New Roman"/>
        </w:rPr>
        <w:t xml:space="preserve">this debate was often confrontational and emotional and the compromise was based on achieving a pragmatic settlement </w:t>
      </w:r>
      <w:r w:rsidR="00FE5CD6" w:rsidRPr="0074604D">
        <w:rPr>
          <w:rFonts w:ascii="Garamond" w:hAnsi="Garamond" w:cs="Times New Roman"/>
        </w:rPr>
        <w:t xml:space="preserve">that allowed </w:t>
      </w:r>
      <w:proofErr w:type="spellStart"/>
      <w:r w:rsidR="00FE5CD6" w:rsidRPr="0074604D">
        <w:rPr>
          <w:rFonts w:ascii="Garamond" w:hAnsi="Garamond" w:cs="Times New Roman"/>
        </w:rPr>
        <w:t>FoEI</w:t>
      </w:r>
      <w:proofErr w:type="spellEnd"/>
      <w:r w:rsidR="00FE5CD6" w:rsidRPr="0074604D">
        <w:rPr>
          <w:rFonts w:ascii="Garamond" w:hAnsi="Garamond" w:cs="Times New Roman"/>
        </w:rPr>
        <w:t xml:space="preserve"> to develop a </w:t>
      </w:r>
      <w:proofErr w:type="spellStart"/>
      <w:r w:rsidRPr="0074604D">
        <w:rPr>
          <w:rFonts w:ascii="Garamond" w:hAnsi="Garamond" w:cs="Times New Roman"/>
        </w:rPr>
        <w:t>multivocal</w:t>
      </w:r>
      <w:proofErr w:type="spellEnd"/>
      <w:r w:rsidRPr="0074604D">
        <w:rPr>
          <w:rFonts w:ascii="Garamond" w:hAnsi="Garamond" w:cs="Times New Roman"/>
        </w:rPr>
        <w:t xml:space="preserve"> position.</w:t>
      </w:r>
    </w:p>
    <w:p w14:paraId="2513D499" w14:textId="0DE22380" w:rsidR="00685F42" w:rsidRPr="0074604D" w:rsidRDefault="00685F42" w:rsidP="00BD101B">
      <w:pPr>
        <w:spacing w:line="360" w:lineRule="auto"/>
        <w:ind w:firstLine="720"/>
        <w:rPr>
          <w:rFonts w:ascii="Garamond" w:hAnsi="Garamond" w:cs="Times New Roman"/>
        </w:rPr>
      </w:pPr>
      <w:r w:rsidRPr="0074604D">
        <w:rPr>
          <w:rFonts w:ascii="Garamond" w:hAnsi="Garamond" w:cs="Times New Roman"/>
        </w:rPr>
        <w:t xml:space="preserve">The BGMs we observed were a mix of political drama and confrontation on the one hand, with the passions of </w:t>
      </w:r>
      <w:proofErr w:type="spellStart"/>
      <w:r w:rsidRPr="0074604D">
        <w:rPr>
          <w:rFonts w:ascii="Garamond" w:hAnsi="Garamond" w:cs="Times New Roman"/>
        </w:rPr>
        <w:t>agonism</w:t>
      </w:r>
      <w:proofErr w:type="spellEnd"/>
      <w:r w:rsidRPr="0074604D">
        <w:rPr>
          <w:rFonts w:ascii="Garamond" w:hAnsi="Garamond" w:cs="Times New Roman"/>
        </w:rPr>
        <w:t xml:space="preserve"> very much in evidence, and relatively mundane formal business on the other, reflecting the need to sustain an international organisation with bureaucratic and fiduciary responsibilities. Routinely, time was set aside for general political discussion on broad themes such as globalization or gender and power. In these sessions the aim </w:t>
      </w:r>
      <w:r w:rsidR="00EE3DE9" w:rsidRPr="0074604D">
        <w:rPr>
          <w:rFonts w:ascii="Garamond" w:hAnsi="Garamond" w:cs="Times New Roman"/>
        </w:rPr>
        <w:t xml:space="preserve">was </w:t>
      </w:r>
      <w:r w:rsidRPr="0074604D">
        <w:rPr>
          <w:rFonts w:ascii="Garamond" w:hAnsi="Garamond" w:cs="Times New Roman"/>
        </w:rPr>
        <w:t xml:space="preserve">to encourage deliberation and those present </w:t>
      </w:r>
      <w:r w:rsidR="00EE3DE9" w:rsidRPr="0074604D">
        <w:rPr>
          <w:rFonts w:ascii="Garamond" w:hAnsi="Garamond" w:cs="Times New Roman"/>
        </w:rPr>
        <w:t xml:space="preserve">were </w:t>
      </w:r>
      <w:r w:rsidRPr="0074604D">
        <w:rPr>
          <w:rFonts w:ascii="Garamond" w:hAnsi="Garamond" w:cs="Times New Roman"/>
        </w:rPr>
        <w:t>not necessarily speaking or acting as representatives of their national groups but instead speak</w:t>
      </w:r>
      <w:r w:rsidR="00EE3DE9" w:rsidRPr="0074604D">
        <w:rPr>
          <w:rFonts w:ascii="Garamond" w:hAnsi="Garamond" w:cs="Times New Roman"/>
        </w:rPr>
        <w:t>ing</w:t>
      </w:r>
      <w:r w:rsidRPr="0074604D">
        <w:rPr>
          <w:rFonts w:ascii="Garamond" w:hAnsi="Garamond" w:cs="Times New Roman"/>
        </w:rPr>
        <w:t xml:space="preserve"> from a personal perspective. In the formal sessions, however, when the aim </w:t>
      </w:r>
      <w:r w:rsidR="00EE3DE9" w:rsidRPr="0074604D">
        <w:rPr>
          <w:rFonts w:ascii="Garamond" w:hAnsi="Garamond" w:cs="Times New Roman"/>
        </w:rPr>
        <w:t xml:space="preserve">was </w:t>
      </w:r>
      <w:r w:rsidRPr="0074604D">
        <w:rPr>
          <w:rFonts w:ascii="Garamond" w:hAnsi="Garamond" w:cs="Times New Roman"/>
        </w:rPr>
        <w:t xml:space="preserve">to agree </w:t>
      </w:r>
      <w:proofErr w:type="spellStart"/>
      <w:r w:rsidRPr="0074604D">
        <w:rPr>
          <w:rFonts w:ascii="Garamond" w:hAnsi="Garamond" w:cs="Times New Roman"/>
        </w:rPr>
        <w:t>FoEI’s</w:t>
      </w:r>
      <w:proofErr w:type="spellEnd"/>
      <w:r w:rsidRPr="0074604D">
        <w:rPr>
          <w:rFonts w:ascii="Garamond" w:hAnsi="Garamond" w:cs="Times New Roman"/>
        </w:rPr>
        <w:t xml:space="preserve"> policy, those present </w:t>
      </w:r>
      <w:r w:rsidR="00EE3DE9" w:rsidRPr="0074604D">
        <w:rPr>
          <w:rFonts w:ascii="Garamond" w:hAnsi="Garamond" w:cs="Times New Roman"/>
        </w:rPr>
        <w:t xml:space="preserve">became </w:t>
      </w:r>
      <w:r w:rsidRPr="0074604D">
        <w:rPr>
          <w:rFonts w:ascii="Garamond" w:hAnsi="Garamond" w:cs="Times New Roman"/>
        </w:rPr>
        <w:t>national representatives again.</w:t>
      </w:r>
      <w:r w:rsidRPr="0074604D">
        <w:rPr>
          <w:rStyle w:val="EndnoteReference"/>
          <w:rFonts w:ascii="Garamond" w:hAnsi="Garamond" w:cs="Times New Roman"/>
        </w:rPr>
        <w:endnoteReference w:id="5"/>
      </w:r>
      <w:r w:rsidRPr="0074604D">
        <w:rPr>
          <w:rFonts w:ascii="Garamond" w:hAnsi="Garamond" w:cs="Times New Roman"/>
        </w:rPr>
        <w:t xml:space="preserve"> </w:t>
      </w:r>
    </w:p>
    <w:p w14:paraId="7C7E11EE" w14:textId="15D8D705" w:rsidR="00685F42" w:rsidRPr="0074604D" w:rsidRDefault="00685F42" w:rsidP="00BD101B">
      <w:pPr>
        <w:spacing w:line="360" w:lineRule="auto"/>
        <w:ind w:firstLine="720"/>
        <w:rPr>
          <w:rFonts w:ascii="Garamond" w:hAnsi="Garamond" w:cs="Times New Roman"/>
        </w:rPr>
      </w:pPr>
      <w:r w:rsidRPr="0074604D">
        <w:rPr>
          <w:rFonts w:ascii="Garamond" w:hAnsi="Garamond" w:cs="Times New Roman"/>
        </w:rPr>
        <w:t xml:space="preserve">The debates within </w:t>
      </w:r>
      <w:proofErr w:type="spellStart"/>
      <w:r w:rsidRPr="0074604D">
        <w:rPr>
          <w:rFonts w:ascii="Garamond" w:hAnsi="Garamond" w:cs="Times New Roman"/>
        </w:rPr>
        <w:t>FoEI</w:t>
      </w:r>
      <w:proofErr w:type="spellEnd"/>
      <w:r w:rsidRPr="0074604D">
        <w:rPr>
          <w:rFonts w:ascii="Garamond" w:hAnsi="Garamond" w:cs="Times New Roman"/>
        </w:rPr>
        <w:t xml:space="preserve"> addressed three classic questions of political strategy for social movements: What needs to be changed in society and politics? Who is going to take the action to achieve that change? what are the best means </w:t>
      </w:r>
      <w:r w:rsidR="00EE3DE9" w:rsidRPr="0074604D">
        <w:rPr>
          <w:rFonts w:ascii="Garamond" w:hAnsi="Garamond" w:cs="Times New Roman"/>
        </w:rPr>
        <w:t xml:space="preserve">by </w:t>
      </w:r>
      <w:r w:rsidRPr="0074604D">
        <w:rPr>
          <w:rFonts w:ascii="Garamond" w:hAnsi="Garamond" w:cs="Times New Roman"/>
        </w:rPr>
        <w:t xml:space="preserve">which </w:t>
      </w:r>
      <w:r w:rsidR="00EE3DE9" w:rsidRPr="0074604D">
        <w:rPr>
          <w:rFonts w:ascii="Garamond" w:hAnsi="Garamond" w:cs="Times New Roman"/>
        </w:rPr>
        <w:t xml:space="preserve">to achieve </w:t>
      </w:r>
      <w:r w:rsidRPr="0074604D">
        <w:rPr>
          <w:rFonts w:ascii="Garamond" w:hAnsi="Garamond" w:cs="Times New Roman"/>
        </w:rPr>
        <w:t>such change?</w:t>
      </w:r>
    </w:p>
    <w:p w14:paraId="0B82DC50" w14:textId="0DFCCC43" w:rsidR="00685F42" w:rsidRPr="0074604D" w:rsidRDefault="00EE3DE9" w:rsidP="00BD101B">
      <w:pPr>
        <w:spacing w:line="360" w:lineRule="auto"/>
        <w:ind w:firstLine="720"/>
        <w:rPr>
          <w:rFonts w:ascii="Garamond" w:hAnsi="Garamond" w:cs="Times New Roman"/>
        </w:rPr>
      </w:pPr>
      <w:r w:rsidRPr="0074604D">
        <w:rPr>
          <w:rFonts w:ascii="Garamond" w:hAnsi="Garamond" w:cs="Times New Roman"/>
        </w:rPr>
        <w:t>T</w:t>
      </w:r>
      <w:r w:rsidR="00685F42" w:rsidRPr="0074604D">
        <w:rPr>
          <w:rFonts w:ascii="Garamond" w:hAnsi="Garamond" w:cs="Times New Roman"/>
        </w:rPr>
        <w:t xml:space="preserve">here were divisions over the degree of </w:t>
      </w:r>
      <w:proofErr w:type="spellStart"/>
      <w:r w:rsidR="00685F42" w:rsidRPr="0074604D">
        <w:rPr>
          <w:rFonts w:ascii="Garamond" w:hAnsi="Garamond" w:cs="Times New Roman"/>
        </w:rPr>
        <w:t>FoEI’s</w:t>
      </w:r>
      <w:proofErr w:type="spellEnd"/>
      <w:r w:rsidR="00685F42" w:rsidRPr="0074604D">
        <w:rPr>
          <w:rFonts w:ascii="Garamond" w:hAnsi="Garamond" w:cs="Times New Roman"/>
        </w:rPr>
        <w:t xml:space="preserve"> critique of the dominant model of society, but especially over the nature of capitalism and corporate power</w:t>
      </w:r>
      <w:r w:rsidRPr="0074604D">
        <w:rPr>
          <w:rFonts w:ascii="Garamond" w:hAnsi="Garamond" w:cs="Times New Roman"/>
        </w:rPr>
        <w:t>,</w:t>
      </w:r>
      <w:r w:rsidR="00685F42" w:rsidRPr="0074604D">
        <w:rPr>
          <w:rFonts w:ascii="Garamond" w:hAnsi="Garamond" w:cs="Times New Roman"/>
        </w:rPr>
        <w:t xml:space="preserve"> most Southern groups favouring a more explicit anti-capitalist and anti-corporate position</w:t>
      </w:r>
      <w:r w:rsidR="00FE5CD6" w:rsidRPr="0074604D">
        <w:rPr>
          <w:rFonts w:ascii="Garamond" w:hAnsi="Garamond" w:cs="Times New Roman"/>
        </w:rPr>
        <w:t xml:space="preserve"> </w:t>
      </w:r>
      <w:r w:rsidRPr="0074604D">
        <w:rPr>
          <w:rFonts w:ascii="Garamond" w:hAnsi="Garamond" w:cs="Times New Roman"/>
        </w:rPr>
        <w:t>than</w:t>
      </w:r>
      <w:r w:rsidR="00FE5CD6" w:rsidRPr="0074604D">
        <w:rPr>
          <w:rFonts w:ascii="Garamond" w:hAnsi="Garamond" w:cs="Times New Roman"/>
        </w:rPr>
        <w:t xml:space="preserve"> Northern groups</w:t>
      </w:r>
      <w:r w:rsidR="00685F42" w:rsidRPr="0074604D">
        <w:rPr>
          <w:rFonts w:ascii="Garamond" w:hAnsi="Garamond" w:cs="Times New Roman"/>
        </w:rPr>
        <w:t xml:space="preserve">. </w:t>
      </w:r>
      <w:r w:rsidRPr="0074604D">
        <w:rPr>
          <w:rFonts w:ascii="Garamond" w:hAnsi="Garamond" w:cs="Times New Roman"/>
        </w:rPr>
        <w:t>T</w:t>
      </w:r>
      <w:r w:rsidR="00685F42" w:rsidRPr="0074604D">
        <w:rPr>
          <w:rFonts w:ascii="Garamond" w:hAnsi="Garamond" w:cs="Times New Roman"/>
        </w:rPr>
        <w:t xml:space="preserve">here were differences over whether </w:t>
      </w:r>
      <w:proofErr w:type="spellStart"/>
      <w:r w:rsidR="00685F42" w:rsidRPr="0074604D">
        <w:rPr>
          <w:rFonts w:ascii="Garamond" w:hAnsi="Garamond" w:cs="Times New Roman"/>
        </w:rPr>
        <w:t>FoEI</w:t>
      </w:r>
      <w:proofErr w:type="spellEnd"/>
      <w:r w:rsidR="00685F42" w:rsidRPr="0074604D">
        <w:rPr>
          <w:rFonts w:ascii="Garamond" w:hAnsi="Garamond" w:cs="Times New Roman"/>
        </w:rPr>
        <w:t xml:space="preserve"> was mainly seeking to influence the general public (or global civil society) on the one hand (mainly Northern </w:t>
      </w:r>
      <w:proofErr w:type="spellStart"/>
      <w:r w:rsidR="00685F42" w:rsidRPr="0074604D">
        <w:rPr>
          <w:rFonts w:ascii="Garamond" w:hAnsi="Garamond" w:cs="Times New Roman"/>
        </w:rPr>
        <w:t>FoE</w:t>
      </w:r>
      <w:proofErr w:type="spellEnd"/>
      <w:r w:rsidR="00685F42" w:rsidRPr="0074604D">
        <w:rPr>
          <w:rFonts w:ascii="Garamond" w:hAnsi="Garamond" w:cs="Times New Roman"/>
        </w:rPr>
        <w:t xml:space="preserve"> groups), or seeking to align itself with resistance to injustice, principally manifested in the struggles of particular local communities resisting development, on the other (mainly Southern </w:t>
      </w:r>
      <w:proofErr w:type="spellStart"/>
      <w:r w:rsidR="00685F42" w:rsidRPr="0074604D">
        <w:rPr>
          <w:rFonts w:ascii="Garamond" w:hAnsi="Garamond" w:cs="Times New Roman"/>
        </w:rPr>
        <w:t>FoE</w:t>
      </w:r>
      <w:proofErr w:type="spellEnd"/>
      <w:r w:rsidR="00685F42" w:rsidRPr="0074604D">
        <w:rPr>
          <w:rFonts w:ascii="Garamond" w:hAnsi="Garamond" w:cs="Times New Roman"/>
        </w:rPr>
        <w:t xml:space="preserve"> groups). </w:t>
      </w:r>
      <w:r w:rsidRPr="0074604D">
        <w:rPr>
          <w:rFonts w:ascii="Garamond" w:hAnsi="Garamond" w:cs="Times New Roman"/>
        </w:rPr>
        <w:t>On</w:t>
      </w:r>
      <w:r w:rsidR="00685F42" w:rsidRPr="0074604D">
        <w:rPr>
          <w:rFonts w:ascii="Garamond" w:hAnsi="Garamond" w:cs="Times New Roman"/>
        </w:rPr>
        <w:t xml:space="preserve"> the means of change, the main division was over the nature of democracy: could existing democratic institutions </w:t>
      </w:r>
      <w:r w:rsidR="00B65791" w:rsidRPr="0074604D">
        <w:rPr>
          <w:rFonts w:ascii="Garamond" w:hAnsi="Garamond" w:cs="Times New Roman"/>
        </w:rPr>
        <w:t xml:space="preserve">suffice to achieve </w:t>
      </w:r>
      <w:r w:rsidR="00685F42" w:rsidRPr="0074604D">
        <w:rPr>
          <w:rFonts w:ascii="Garamond" w:hAnsi="Garamond" w:cs="Times New Roman"/>
        </w:rPr>
        <w:t>the kinds of radical transformation envisaged in the strategic plan? Many Southern groups favoured radical reconceptualization of democracy, while Northern groups came out in defence of features of existing liberal democracy.</w:t>
      </w:r>
    </w:p>
    <w:p w14:paraId="06FB879A" w14:textId="77777777" w:rsidR="00685F42" w:rsidRPr="0074604D" w:rsidRDefault="00685F42" w:rsidP="00BD101B">
      <w:pPr>
        <w:spacing w:line="360" w:lineRule="auto"/>
        <w:rPr>
          <w:rFonts w:ascii="Garamond" w:hAnsi="Garamond" w:cs="Times New Roman"/>
        </w:rPr>
      </w:pPr>
    </w:p>
    <w:p w14:paraId="7A8DD39E" w14:textId="2F4E0D2F" w:rsidR="00685F42" w:rsidRPr="0074604D" w:rsidRDefault="00685F42" w:rsidP="00BD101B">
      <w:pPr>
        <w:spacing w:line="360" w:lineRule="auto"/>
        <w:outlineLvl w:val="0"/>
        <w:rPr>
          <w:rFonts w:ascii="Garamond" w:hAnsi="Garamond"/>
        </w:rPr>
      </w:pPr>
      <w:r w:rsidRPr="0074604D">
        <w:rPr>
          <w:rFonts w:ascii="Garamond" w:eastAsia="Times New Roman" w:hAnsi="Garamond" w:cs="Times New Roman"/>
          <w:b/>
          <w:szCs w:val="20"/>
        </w:rPr>
        <w:t>On capitalism</w:t>
      </w:r>
      <w:r w:rsidRPr="0074604D">
        <w:rPr>
          <w:rFonts w:ascii="Garamond" w:hAnsi="Garamond"/>
          <w:b/>
        </w:rPr>
        <w:t>, Economic Justice and Resisting Neoliberalism</w:t>
      </w:r>
    </w:p>
    <w:p w14:paraId="2DFC48D7" w14:textId="1E5BD469" w:rsidR="00685F42" w:rsidRPr="0074604D" w:rsidRDefault="00685F42" w:rsidP="00BD101B">
      <w:pPr>
        <w:spacing w:line="360" w:lineRule="auto"/>
        <w:rPr>
          <w:rFonts w:ascii="Garamond" w:hAnsi="Garamond" w:cs="Times New Roman"/>
        </w:rPr>
      </w:pPr>
      <w:r w:rsidRPr="0074604D">
        <w:rPr>
          <w:rFonts w:ascii="Garamond" w:hAnsi="Garamond" w:cs="Times New Roman"/>
        </w:rPr>
        <w:t xml:space="preserve">Unlike other major environmental NGOs such as WWF and Greenpeace, </w:t>
      </w:r>
      <w:proofErr w:type="spellStart"/>
      <w:r w:rsidRPr="0074604D">
        <w:rPr>
          <w:rFonts w:ascii="Garamond" w:hAnsi="Garamond" w:cs="Times New Roman"/>
        </w:rPr>
        <w:t>FoEI</w:t>
      </w:r>
      <w:proofErr w:type="spellEnd"/>
      <w:r w:rsidRPr="0074604D">
        <w:rPr>
          <w:rFonts w:ascii="Garamond" w:hAnsi="Garamond" w:cs="Times New Roman"/>
        </w:rPr>
        <w:t xml:space="preserve"> seeks system-wide change, and has made political economy a central plank of its strategy. For many </w:t>
      </w:r>
      <w:proofErr w:type="spellStart"/>
      <w:r w:rsidRPr="0074604D">
        <w:rPr>
          <w:rFonts w:ascii="Garamond" w:hAnsi="Garamond" w:cs="Times New Roman"/>
        </w:rPr>
        <w:t>FoE</w:t>
      </w:r>
      <w:proofErr w:type="spellEnd"/>
      <w:r w:rsidRPr="0074604D">
        <w:rPr>
          <w:rFonts w:ascii="Garamond" w:hAnsi="Garamond" w:cs="Times New Roman"/>
        </w:rPr>
        <w:t xml:space="preserve"> groups in the global South, capitalism is the main source of multiple forms of domination that </w:t>
      </w:r>
      <w:r w:rsidRPr="0074604D">
        <w:rPr>
          <w:rFonts w:ascii="Garamond" w:hAnsi="Garamond" w:cs="Times New Roman"/>
        </w:rPr>
        <w:lastRenderedPageBreak/>
        <w:t>direct</w:t>
      </w:r>
      <w:r w:rsidR="007C22E8" w:rsidRPr="0074604D">
        <w:rPr>
          <w:rFonts w:ascii="Garamond" w:hAnsi="Garamond" w:cs="Times New Roman"/>
        </w:rPr>
        <w:t>ly</w:t>
      </w:r>
      <w:r w:rsidRPr="0074604D">
        <w:rPr>
          <w:rFonts w:ascii="Garamond" w:hAnsi="Garamond" w:cs="Times New Roman"/>
        </w:rPr>
        <w:t>, often violent</w:t>
      </w:r>
      <w:r w:rsidR="007C22E8" w:rsidRPr="0074604D">
        <w:rPr>
          <w:rFonts w:ascii="Garamond" w:hAnsi="Garamond" w:cs="Times New Roman"/>
        </w:rPr>
        <w:t>ly</w:t>
      </w:r>
      <w:r w:rsidRPr="0074604D">
        <w:rPr>
          <w:rFonts w:ascii="Garamond" w:hAnsi="Garamond" w:cs="Times New Roman"/>
        </w:rPr>
        <w:t xml:space="preserve"> conflict with surviving pre-capitalist modes of existence. Capitalism is therefore to be resisted and replaced as a matter of survival. In particular, neoliberalism has become code f</w:t>
      </w:r>
      <w:r w:rsidR="00FE5CD6" w:rsidRPr="0074604D">
        <w:rPr>
          <w:rFonts w:ascii="Garamond" w:hAnsi="Garamond" w:cs="Times New Roman"/>
        </w:rPr>
        <w:t>or post-colonial domination by trans-national c</w:t>
      </w:r>
      <w:r w:rsidRPr="0074604D">
        <w:rPr>
          <w:rFonts w:ascii="Garamond" w:hAnsi="Garamond" w:cs="Times New Roman"/>
        </w:rPr>
        <w:t>orporations (</w:t>
      </w:r>
      <w:r w:rsidR="00FE5CD6" w:rsidRPr="0074604D">
        <w:rPr>
          <w:rFonts w:ascii="Garamond" w:hAnsi="Garamond" w:cs="Times New Roman"/>
        </w:rPr>
        <w:t xml:space="preserve">TNCs, </w:t>
      </w:r>
      <w:r w:rsidRPr="0074604D">
        <w:rPr>
          <w:rFonts w:ascii="Garamond" w:hAnsi="Garamond" w:cs="Times New Roman"/>
        </w:rPr>
        <w:t xml:space="preserve">Almeida and Johnston 2006; </w:t>
      </w:r>
      <w:proofErr w:type="spellStart"/>
      <w:r w:rsidRPr="0074604D">
        <w:rPr>
          <w:rFonts w:ascii="Garamond" w:hAnsi="Garamond" w:cs="Times New Roman"/>
        </w:rPr>
        <w:t>Dangl</w:t>
      </w:r>
      <w:proofErr w:type="spellEnd"/>
      <w:r w:rsidRPr="0074604D">
        <w:rPr>
          <w:rFonts w:ascii="Garamond" w:hAnsi="Garamond" w:cs="Times New Roman"/>
        </w:rPr>
        <w:t xml:space="preserve"> 2010; Strawn 2009). </w:t>
      </w:r>
      <w:r w:rsidR="00FE5CD6" w:rsidRPr="0074604D">
        <w:rPr>
          <w:rFonts w:ascii="Garamond" w:hAnsi="Garamond" w:cs="Times New Roman"/>
        </w:rPr>
        <w:t>In the g</w:t>
      </w:r>
      <w:r w:rsidRPr="0074604D">
        <w:rPr>
          <w:rFonts w:ascii="Garamond" w:hAnsi="Garamond" w:cs="Times New Roman"/>
        </w:rPr>
        <w:t xml:space="preserve">lobal North, there was reluctance to use anti-system language, and in the early stages of </w:t>
      </w:r>
      <w:proofErr w:type="spellStart"/>
      <w:r w:rsidRPr="0074604D">
        <w:rPr>
          <w:rFonts w:ascii="Garamond" w:hAnsi="Garamond" w:cs="Times New Roman"/>
        </w:rPr>
        <w:t>FoEI’s</w:t>
      </w:r>
      <w:proofErr w:type="spellEnd"/>
      <w:r w:rsidRPr="0074604D">
        <w:rPr>
          <w:rFonts w:ascii="Garamond" w:hAnsi="Garamond" w:cs="Times New Roman"/>
        </w:rPr>
        <w:t xml:space="preserve"> internal debates Northern groups </w:t>
      </w:r>
      <w:r w:rsidR="007C22E8" w:rsidRPr="0074604D">
        <w:rPr>
          <w:rFonts w:ascii="Garamond" w:hAnsi="Garamond" w:cs="Times New Roman"/>
        </w:rPr>
        <w:t xml:space="preserve">emphasised </w:t>
      </w:r>
      <w:r w:rsidRPr="0074604D">
        <w:rPr>
          <w:rFonts w:ascii="Garamond" w:hAnsi="Garamond" w:cs="Times New Roman"/>
        </w:rPr>
        <w:t>holding partic</w:t>
      </w:r>
      <w:r w:rsidR="00FE5CD6" w:rsidRPr="0074604D">
        <w:rPr>
          <w:rFonts w:ascii="Garamond" w:hAnsi="Garamond" w:cs="Times New Roman"/>
        </w:rPr>
        <w:t>ular corporations to account. For</w:t>
      </w:r>
      <w:r w:rsidRPr="0074604D">
        <w:rPr>
          <w:rFonts w:ascii="Garamond" w:hAnsi="Garamond" w:cs="Times New Roman"/>
        </w:rPr>
        <w:t xml:space="preserve"> many in the South</w:t>
      </w:r>
      <w:r w:rsidR="007C22E8" w:rsidRPr="0074604D">
        <w:rPr>
          <w:rFonts w:ascii="Garamond" w:hAnsi="Garamond" w:cs="Times New Roman"/>
        </w:rPr>
        <w:t>,</w:t>
      </w:r>
      <w:r w:rsidRPr="0074604D">
        <w:rPr>
          <w:rFonts w:ascii="Garamond" w:hAnsi="Garamond" w:cs="Times New Roman"/>
        </w:rPr>
        <w:t xml:space="preserve"> corporate accountability sounded too soft and side-stepped the need </w:t>
      </w:r>
      <w:r w:rsidR="007C22E8" w:rsidRPr="0074604D">
        <w:rPr>
          <w:rFonts w:ascii="Garamond" w:hAnsi="Garamond" w:cs="Times New Roman"/>
        </w:rPr>
        <w:t>of</w:t>
      </w:r>
      <w:r w:rsidRPr="0074604D">
        <w:rPr>
          <w:rFonts w:ascii="Garamond" w:hAnsi="Garamond" w:cs="Times New Roman"/>
        </w:rPr>
        <w:t xml:space="preserve"> broader critique of TNCs and capitalism.</w:t>
      </w:r>
    </w:p>
    <w:p w14:paraId="0F8DC635" w14:textId="44B48CDF" w:rsidR="00685F42" w:rsidRPr="0074604D" w:rsidRDefault="00685F42" w:rsidP="00BD101B">
      <w:pPr>
        <w:spacing w:line="360" w:lineRule="auto"/>
        <w:ind w:firstLine="720"/>
        <w:rPr>
          <w:rFonts w:ascii="Garamond" w:hAnsi="Garamond" w:cs="Times New Roman"/>
        </w:rPr>
      </w:pPr>
      <w:r w:rsidRPr="0074604D">
        <w:rPr>
          <w:rFonts w:ascii="Garamond" w:hAnsi="Garamond" w:cs="Times New Roman"/>
        </w:rPr>
        <w:t xml:space="preserve">The different perspectives adopted by different </w:t>
      </w:r>
      <w:proofErr w:type="spellStart"/>
      <w:r w:rsidRPr="0074604D">
        <w:rPr>
          <w:rFonts w:ascii="Garamond" w:hAnsi="Garamond" w:cs="Times New Roman"/>
        </w:rPr>
        <w:t>FoEI</w:t>
      </w:r>
      <w:proofErr w:type="spellEnd"/>
      <w:r w:rsidRPr="0074604D">
        <w:rPr>
          <w:rFonts w:ascii="Garamond" w:hAnsi="Garamond" w:cs="Times New Roman"/>
        </w:rPr>
        <w:t xml:space="preserve"> groups were apparent when </w:t>
      </w:r>
      <w:proofErr w:type="spellStart"/>
      <w:r w:rsidRPr="0074604D">
        <w:rPr>
          <w:rFonts w:ascii="Garamond" w:hAnsi="Garamond" w:cs="Times New Roman"/>
        </w:rPr>
        <w:t>FoE</w:t>
      </w:r>
      <w:proofErr w:type="spellEnd"/>
      <w:r w:rsidRPr="0074604D">
        <w:rPr>
          <w:rFonts w:ascii="Garamond" w:hAnsi="Garamond" w:cs="Times New Roman"/>
        </w:rPr>
        <w:t xml:space="preserve"> met in Penang, Malaysia in 2005.  Two entire days were spent discussing the federation’s positions on capitalism, neoliberalism and TNCs</w:t>
      </w:r>
      <w:r w:rsidR="007C22E8" w:rsidRPr="0074604D">
        <w:rPr>
          <w:rFonts w:ascii="Garamond" w:hAnsi="Garamond" w:cs="Times New Roman"/>
        </w:rPr>
        <w:t xml:space="preserve"> </w:t>
      </w:r>
      <w:r w:rsidRPr="0074604D">
        <w:rPr>
          <w:rFonts w:ascii="Garamond" w:hAnsi="Garamond" w:cs="Times New Roman"/>
        </w:rPr>
        <w:t xml:space="preserve">to see if ‘there are fundamental differences in beliefs’ within </w:t>
      </w:r>
      <w:proofErr w:type="spellStart"/>
      <w:r w:rsidRPr="0074604D">
        <w:rPr>
          <w:rFonts w:ascii="Garamond" w:hAnsi="Garamond" w:cs="Times New Roman"/>
        </w:rPr>
        <w:t>FoEI</w:t>
      </w:r>
      <w:proofErr w:type="spellEnd"/>
      <w:r w:rsidR="00FE5CD6" w:rsidRPr="0074604D">
        <w:rPr>
          <w:rFonts w:ascii="Garamond" w:hAnsi="Garamond" w:cs="Times New Roman"/>
        </w:rPr>
        <w:t>.</w:t>
      </w:r>
      <w:r w:rsidRPr="0074604D">
        <w:rPr>
          <w:rFonts w:ascii="Garamond" w:hAnsi="Garamond" w:cs="Times New Roman"/>
        </w:rPr>
        <w:t xml:space="preserve"> </w:t>
      </w:r>
      <w:proofErr w:type="spellStart"/>
      <w:r w:rsidRPr="0074604D">
        <w:rPr>
          <w:rFonts w:ascii="Garamond" w:hAnsi="Garamond" w:cs="Times New Roman"/>
        </w:rPr>
        <w:t>Meena</w:t>
      </w:r>
      <w:proofErr w:type="spellEnd"/>
      <w:r w:rsidRPr="0074604D">
        <w:rPr>
          <w:rFonts w:ascii="Garamond" w:hAnsi="Garamond" w:cs="Times New Roman"/>
        </w:rPr>
        <w:t xml:space="preserve"> Raman of </w:t>
      </w:r>
      <w:proofErr w:type="spellStart"/>
      <w:r w:rsidRPr="0074604D">
        <w:rPr>
          <w:rFonts w:ascii="Garamond" w:hAnsi="Garamond" w:cs="Times New Roman"/>
        </w:rPr>
        <w:t>FoE</w:t>
      </w:r>
      <w:proofErr w:type="spellEnd"/>
      <w:r w:rsidRPr="0074604D">
        <w:rPr>
          <w:rFonts w:ascii="Garamond" w:hAnsi="Garamond" w:cs="Times New Roman"/>
        </w:rPr>
        <w:t xml:space="preserve"> Malaysia, Chair of </w:t>
      </w:r>
      <w:proofErr w:type="spellStart"/>
      <w:r w:rsidRPr="0074604D">
        <w:rPr>
          <w:rFonts w:ascii="Garamond" w:hAnsi="Garamond" w:cs="Times New Roman"/>
        </w:rPr>
        <w:t>FoEI</w:t>
      </w:r>
      <w:proofErr w:type="spellEnd"/>
      <w:r w:rsidRPr="0074604D">
        <w:rPr>
          <w:rFonts w:ascii="Garamond" w:hAnsi="Garamond" w:cs="Times New Roman"/>
        </w:rPr>
        <w:t xml:space="preserve"> said there would be ‘space to discuss issues that we always say we don’t have time for usually and there is anxiety about what this will lead to’. For the Chair to openly acknowledge this indicated how much was at stake.</w:t>
      </w:r>
    </w:p>
    <w:p w14:paraId="39D82519" w14:textId="55AB0182" w:rsidR="00685F42" w:rsidRPr="0074604D" w:rsidRDefault="00685F42" w:rsidP="00BD101B">
      <w:pPr>
        <w:spacing w:line="360" w:lineRule="auto"/>
        <w:ind w:firstLine="720"/>
        <w:rPr>
          <w:rFonts w:ascii="Garamond" w:hAnsi="Garamond" w:cs="Times New Roman"/>
        </w:rPr>
      </w:pPr>
      <w:r w:rsidRPr="0074604D">
        <w:rPr>
          <w:rFonts w:ascii="Garamond" w:hAnsi="Garamond" w:cs="Times New Roman"/>
        </w:rPr>
        <w:t>In the first session the question was ‘can capitalism and neoliberalism allow for sustainable societies?’ Speakers from each region gave short presentations that highlighted differing perspectives. A Nigerian delegate highlighted the connections between capitalism and violence in Africa, saying: ‘We can’t possibly support capitalism, living in the African context.’ A Colombian delegate highlighted inequalities of wealth and concentration of power produced through global capital, and argued for challenging this by building practical utopias through collective action. In general</w:t>
      </w:r>
      <w:r w:rsidR="007C22E8" w:rsidRPr="0074604D">
        <w:rPr>
          <w:rFonts w:ascii="Garamond" w:hAnsi="Garamond" w:cs="Times New Roman"/>
        </w:rPr>
        <w:t>,</w:t>
      </w:r>
      <w:r w:rsidRPr="0074604D">
        <w:rPr>
          <w:rFonts w:ascii="Garamond" w:hAnsi="Garamond" w:cs="Times New Roman"/>
        </w:rPr>
        <w:t xml:space="preserve"> speakers from the South argued that the welfare states of Europe depended on exploiting the South and that in the South ‘there are informal sectors, indigenous cultures, other economic systems, being eaten up by the capitalist system’ (</w:t>
      </w:r>
      <w:proofErr w:type="spellStart"/>
      <w:r w:rsidRPr="0074604D">
        <w:rPr>
          <w:rFonts w:ascii="Garamond" w:hAnsi="Garamond" w:cs="Times New Roman"/>
        </w:rPr>
        <w:t>FoE</w:t>
      </w:r>
      <w:proofErr w:type="spellEnd"/>
      <w:r w:rsidRPr="0074604D">
        <w:rPr>
          <w:rFonts w:ascii="Garamond" w:hAnsi="Garamond" w:cs="Times New Roman"/>
        </w:rPr>
        <w:t xml:space="preserve"> Malaysia speaker).</w:t>
      </w:r>
    </w:p>
    <w:p w14:paraId="27E0D68F" w14:textId="2E8ED21B" w:rsidR="00685F42" w:rsidRPr="0074604D" w:rsidRDefault="00685F42" w:rsidP="00BD101B">
      <w:pPr>
        <w:spacing w:line="360" w:lineRule="auto"/>
        <w:ind w:firstLine="720"/>
        <w:rPr>
          <w:rFonts w:ascii="Garamond" w:hAnsi="Garamond" w:cs="Times New Roman"/>
        </w:rPr>
      </w:pPr>
      <w:r w:rsidRPr="0074604D">
        <w:rPr>
          <w:rFonts w:ascii="Garamond" w:hAnsi="Garamond" w:cs="Times New Roman"/>
        </w:rPr>
        <w:t xml:space="preserve">A countervailing perspective was provided by an Estonian delegate, who highlighted the fact that Estonians preferred capitalism as the lesser of two evils. This spoke to the experience of many who had experienced the material deprivations of </w:t>
      </w:r>
      <w:r w:rsidR="007C22E8" w:rsidRPr="0074604D">
        <w:rPr>
          <w:rFonts w:ascii="Garamond" w:hAnsi="Garamond" w:cs="Times New Roman"/>
        </w:rPr>
        <w:t>Soviet-</w:t>
      </w:r>
      <w:r w:rsidRPr="0074604D">
        <w:rPr>
          <w:rFonts w:ascii="Garamond" w:hAnsi="Garamond" w:cs="Times New Roman"/>
        </w:rPr>
        <w:t xml:space="preserve">style political economy. </w:t>
      </w:r>
      <w:r w:rsidR="007C22E8" w:rsidRPr="0074604D">
        <w:rPr>
          <w:rFonts w:ascii="Garamond" w:hAnsi="Garamond" w:cs="Times New Roman"/>
        </w:rPr>
        <w:t>S</w:t>
      </w:r>
      <w:r w:rsidRPr="0074604D">
        <w:rPr>
          <w:rFonts w:ascii="Garamond" w:hAnsi="Garamond" w:cs="Times New Roman"/>
        </w:rPr>
        <w:t>imilar</w:t>
      </w:r>
      <w:r w:rsidR="007C22E8" w:rsidRPr="0074604D">
        <w:rPr>
          <w:rFonts w:ascii="Garamond" w:hAnsi="Garamond" w:cs="Times New Roman"/>
        </w:rPr>
        <w:t>ly,</w:t>
      </w:r>
      <w:r w:rsidRPr="0074604D">
        <w:rPr>
          <w:rFonts w:ascii="Garamond" w:hAnsi="Garamond" w:cs="Times New Roman"/>
        </w:rPr>
        <w:t xml:space="preserve"> a German participant feared that any discussion about ending capitalism risked the accusation of supporting the return of communism. European speakers in general, whilst not arguing that capitalism was sustainable, were more likely to argue for the possibility of taming and moderating capitalism than replacing it.</w:t>
      </w:r>
    </w:p>
    <w:p w14:paraId="0C3D14D6" w14:textId="42FA8FA0" w:rsidR="00685F42" w:rsidRPr="0074604D" w:rsidRDefault="00685F42" w:rsidP="00BD101B">
      <w:pPr>
        <w:spacing w:line="360" w:lineRule="auto"/>
        <w:rPr>
          <w:rFonts w:ascii="Garamond" w:hAnsi="Garamond" w:cs="Times New Roman"/>
        </w:rPr>
      </w:pPr>
      <w:r w:rsidRPr="0074604D">
        <w:rPr>
          <w:rFonts w:ascii="Garamond" w:hAnsi="Garamond" w:cs="Times New Roman"/>
        </w:rPr>
        <w:tab/>
      </w:r>
      <w:r w:rsidR="00FE5CD6" w:rsidRPr="0074604D">
        <w:rPr>
          <w:rFonts w:ascii="Garamond" w:hAnsi="Garamond" w:cs="Times New Roman"/>
        </w:rPr>
        <w:t xml:space="preserve">A </w:t>
      </w:r>
      <w:r w:rsidRPr="0074604D">
        <w:rPr>
          <w:rFonts w:ascii="Garamond" w:hAnsi="Garamond" w:cs="Times New Roman"/>
          <w:i/>
        </w:rPr>
        <w:t>modus vivendi</w:t>
      </w:r>
      <w:r w:rsidRPr="0074604D">
        <w:rPr>
          <w:rFonts w:ascii="Garamond" w:hAnsi="Garamond" w:cs="Times New Roman"/>
        </w:rPr>
        <w:t xml:space="preserve"> emerged </w:t>
      </w:r>
      <w:r w:rsidR="00FE5CD6" w:rsidRPr="0074604D">
        <w:rPr>
          <w:rFonts w:ascii="Garamond" w:hAnsi="Garamond" w:cs="Times New Roman"/>
        </w:rPr>
        <w:t xml:space="preserve">based on </w:t>
      </w:r>
      <w:r w:rsidRPr="0074604D">
        <w:rPr>
          <w:rFonts w:ascii="Garamond" w:hAnsi="Garamond" w:cs="Times New Roman"/>
        </w:rPr>
        <w:t>agreement on long-term objectives such as campaigning for social equality while criticiz</w:t>
      </w:r>
      <w:r w:rsidR="00FE5CD6" w:rsidRPr="0074604D">
        <w:rPr>
          <w:rFonts w:ascii="Garamond" w:hAnsi="Garamond" w:cs="Times New Roman"/>
        </w:rPr>
        <w:t>ing current forms of capitalism</w:t>
      </w:r>
      <w:r w:rsidR="007C22E8" w:rsidRPr="0074604D">
        <w:rPr>
          <w:rFonts w:ascii="Garamond" w:hAnsi="Garamond" w:cs="Times New Roman"/>
        </w:rPr>
        <w:t>,</w:t>
      </w:r>
      <w:r w:rsidR="00FE5CD6" w:rsidRPr="0074604D">
        <w:rPr>
          <w:rFonts w:ascii="Garamond" w:hAnsi="Garamond" w:cs="Times New Roman"/>
        </w:rPr>
        <w:t xml:space="preserve"> which </w:t>
      </w:r>
      <w:r w:rsidRPr="0074604D">
        <w:rPr>
          <w:rFonts w:ascii="Garamond" w:hAnsi="Garamond" w:cs="Times New Roman"/>
        </w:rPr>
        <w:t xml:space="preserve">provided sufficient common ground for groups to work together without needing further agreement on </w:t>
      </w:r>
      <w:r w:rsidRPr="0074604D">
        <w:rPr>
          <w:rFonts w:ascii="Garamond" w:hAnsi="Garamond" w:cs="Times New Roman"/>
        </w:rPr>
        <w:lastRenderedPageBreak/>
        <w:t xml:space="preserve">the status of capitalism. This hybrid form was reflected in the programme that emerged in 2007 as the statement of </w:t>
      </w:r>
      <w:proofErr w:type="spellStart"/>
      <w:r w:rsidRPr="0074604D">
        <w:rPr>
          <w:rFonts w:ascii="Garamond" w:hAnsi="Garamond" w:cs="Times New Roman"/>
        </w:rPr>
        <w:t>FoEI’s</w:t>
      </w:r>
      <w:proofErr w:type="spellEnd"/>
      <w:r w:rsidRPr="0074604D">
        <w:rPr>
          <w:rFonts w:ascii="Garamond" w:hAnsi="Garamond" w:cs="Times New Roman"/>
        </w:rPr>
        <w:t xml:space="preserve"> policy on economics</w:t>
      </w:r>
      <w:r w:rsidR="00FE5CD6" w:rsidRPr="0074604D">
        <w:rPr>
          <w:rFonts w:ascii="Garamond" w:hAnsi="Garamond" w:cs="Times New Roman"/>
        </w:rPr>
        <w:t xml:space="preserve"> that</w:t>
      </w:r>
      <w:r w:rsidRPr="0074604D">
        <w:rPr>
          <w:rFonts w:ascii="Garamond" w:hAnsi="Garamond" w:cs="Times New Roman"/>
        </w:rPr>
        <w:t xml:space="preserve"> replaced the </w:t>
      </w:r>
      <w:r w:rsidR="007C22E8" w:rsidRPr="0074604D">
        <w:rPr>
          <w:rFonts w:ascii="Garamond" w:hAnsi="Garamond" w:cs="Times New Roman"/>
        </w:rPr>
        <w:t xml:space="preserve">previous </w:t>
      </w:r>
      <w:r w:rsidRPr="0074604D">
        <w:rPr>
          <w:rFonts w:ascii="Garamond" w:hAnsi="Garamond" w:cs="Times New Roman"/>
        </w:rPr>
        <w:t xml:space="preserve">three separate economic campaigns (on trade, on ‘corporates’ and on international financial institutions). It </w:t>
      </w:r>
      <w:r w:rsidR="007C22E8" w:rsidRPr="0074604D">
        <w:rPr>
          <w:rFonts w:ascii="Garamond" w:hAnsi="Garamond" w:cs="Times New Roman"/>
        </w:rPr>
        <w:t>was</w:t>
      </w:r>
      <w:r w:rsidRPr="0074604D">
        <w:rPr>
          <w:rFonts w:ascii="Garamond" w:hAnsi="Garamond" w:cs="Times New Roman"/>
        </w:rPr>
        <w:t xml:space="preserve"> agreed that the campaigns would be merged to avoid overlaps, and </w:t>
      </w:r>
      <w:r w:rsidR="007C22E8" w:rsidRPr="0074604D">
        <w:rPr>
          <w:rFonts w:ascii="Garamond" w:hAnsi="Garamond" w:cs="Times New Roman"/>
        </w:rPr>
        <w:t xml:space="preserve">that </w:t>
      </w:r>
      <w:r w:rsidRPr="0074604D">
        <w:rPr>
          <w:rFonts w:ascii="Garamond" w:hAnsi="Garamond" w:cs="Times New Roman"/>
        </w:rPr>
        <w:t xml:space="preserve">a new name be given to the single campaign. </w:t>
      </w:r>
      <w:r w:rsidR="00FE5CD6" w:rsidRPr="0074604D">
        <w:rPr>
          <w:rFonts w:ascii="Garamond" w:hAnsi="Garamond" w:cs="Times New Roman"/>
        </w:rPr>
        <w:t>T</w:t>
      </w:r>
      <w:r w:rsidRPr="0074604D">
        <w:rPr>
          <w:rFonts w:ascii="Garamond" w:hAnsi="Garamond" w:cs="Times New Roman"/>
        </w:rPr>
        <w:t xml:space="preserve">he difficulty of finding a name for this campaign was revealing. </w:t>
      </w:r>
      <w:r w:rsidR="007C22E8" w:rsidRPr="0074604D">
        <w:rPr>
          <w:rFonts w:ascii="Garamond" w:hAnsi="Garamond" w:cs="Times New Roman"/>
        </w:rPr>
        <w:t>D</w:t>
      </w:r>
      <w:r w:rsidRPr="0074604D">
        <w:rPr>
          <w:rFonts w:ascii="Garamond" w:hAnsi="Garamond" w:cs="Times New Roman"/>
        </w:rPr>
        <w:t xml:space="preserve">ebated at a </w:t>
      </w:r>
      <w:proofErr w:type="spellStart"/>
      <w:r w:rsidRPr="0074604D">
        <w:rPr>
          <w:rFonts w:ascii="Garamond" w:hAnsi="Garamond" w:cs="Times New Roman"/>
        </w:rPr>
        <w:t>FoEI</w:t>
      </w:r>
      <w:proofErr w:type="spellEnd"/>
      <w:r w:rsidRPr="0074604D">
        <w:rPr>
          <w:rFonts w:ascii="Garamond" w:hAnsi="Garamond" w:cs="Times New Roman"/>
        </w:rPr>
        <w:t xml:space="preserve"> meeting in Swaziland in 2007, a long list of names for the new programme was drawn up. One of </w:t>
      </w:r>
      <w:proofErr w:type="spellStart"/>
      <w:r w:rsidRPr="0074604D">
        <w:rPr>
          <w:rFonts w:ascii="Garamond" w:hAnsi="Garamond" w:cs="Times New Roman"/>
        </w:rPr>
        <w:t>th</w:t>
      </w:r>
      <w:r w:rsidR="007C22E8" w:rsidRPr="0074604D">
        <w:rPr>
          <w:rFonts w:ascii="Garamond" w:hAnsi="Garamond" w:cs="Times New Roman"/>
        </w:rPr>
        <w:t>ose</w:t>
      </w:r>
      <w:r w:rsidRPr="0074604D">
        <w:rPr>
          <w:rFonts w:ascii="Garamond" w:hAnsi="Garamond" w:cs="Times New Roman"/>
        </w:rPr>
        <w:t>e</w:t>
      </w:r>
      <w:proofErr w:type="spellEnd"/>
      <w:r w:rsidRPr="0074604D">
        <w:rPr>
          <w:rFonts w:ascii="Garamond" w:hAnsi="Garamond" w:cs="Times New Roman"/>
        </w:rPr>
        <w:t xml:space="preserve"> proposed was ‘Resisting Neoliberalism’, as the Latin Americans insisted on having neoliberalism in the name.  However, the Europeans argued that ‘Economic Justice’ was more appropriate to their campaigning and so the end result was a hybrid of the European and Latin American preferences – Economic Justice, Resisting Neoliberalism or, as it became known, EJRN. </w:t>
      </w:r>
      <w:proofErr w:type="spellStart"/>
      <w:r w:rsidRPr="0074604D">
        <w:rPr>
          <w:rFonts w:ascii="Garamond" w:hAnsi="Garamond" w:cs="Times New Roman"/>
        </w:rPr>
        <w:t>FoEI’s</w:t>
      </w:r>
      <w:proofErr w:type="spellEnd"/>
      <w:r w:rsidRPr="0074604D">
        <w:rPr>
          <w:rFonts w:ascii="Garamond" w:hAnsi="Garamond" w:cs="Times New Roman"/>
        </w:rPr>
        <w:t xml:space="preserve"> then Communications Director commented that ‘it was a bit of a shock to learn later from Asia Pacific groups that they don’t use the term resisting neoliberalism’.</w:t>
      </w:r>
      <w:r w:rsidRPr="0074604D">
        <w:rPr>
          <w:rStyle w:val="EndnoteReference"/>
          <w:rFonts w:ascii="Garamond" w:hAnsi="Garamond" w:cs="Times New Roman"/>
        </w:rPr>
        <w:endnoteReference w:id="6"/>
      </w:r>
      <w:r w:rsidRPr="0074604D">
        <w:rPr>
          <w:rFonts w:ascii="Garamond" w:hAnsi="Garamond" w:cs="Times New Roman"/>
        </w:rPr>
        <w:t xml:space="preserve"> The discussion had focused on achieving a resolution of the differences between the two most powerful regions, but this left at least one region stuck with an </w:t>
      </w:r>
      <w:proofErr w:type="spellStart"/>
      <w:r w:rsidRPr="0074604D">
        <w:rPr>
          <w:rFonts w:ascii="Garamond" w:hAnsi="Garamond" w:cs="Times New Roman"/>
        </w:rPr>
        <w:t>FoEI</w:t>
      </w:r>
      <w:proofErr w:type="spellEnd"/>
      <w:r w:rsidRPr="0074604D">
        <w:rPr>
          <w:rFonts w:ascii="Garamond" w:hAnsi="Garamond" w:cs="Times New Roman"/>
        </w:rPr>
        <w:t xml:space="preserve"> programme name </w:t>
      </w:r>
      <w:r w:rsidR="00060819" w:rsidRPr="0074604D">
        <w:rPr>
          <w:rFonts w:ascii="Garamond" w:hAnsi="Garamond" w:cs="Times New Roman"/>
        </w:rPr>
        <w:t>it was</w:t>
      </w:r>
      <w:r w:rsidRPr="0074604D">
        <w:rPr>
          <w:rFonts w:ascii="Garamond" w:hAnsi="Garamond" w:cs="Times New Roman"/>
        </w:rPr>
        <w:t xml:space="preserve"> uncomfortable with. This outcome fitted the non-ideal elements of the political stressed in </w:t>
      </w:r>
      <w:r w:rsidRPr="0074604D">
        <w:rPr>
          <w:rFonts w:ascii="Garamond" w:hAnsi="Garamond" w:cs="Times New Roman"/>
          <w:i/>
        </w:rPr>
        <w:t>modus vivendi</w:t>
      </w:r>
      <w:r w:rsidRPr="0074604D">
        <w:rPr>
          <w:rFonts w:ascii="Garamond" w:hAnsi="Garamond" w:cs="Times New Roman"/>
        </w:rPr>
        <w:t xml:space="preserve">. It also evidenced the passions of an agonistic process that drives political commitment. One interviewee told us the discussion that led to </w:t>
      </w:r>
      <w:proofErr w:type="spellStart"/>
      <w:r w:rsidRPr="0074604D">
        <w:rPr>
          <w:rFonts w:ascii="Garamond" w:hAnsi="Garamond" w:cs="Times New Roman"/>
        </w:rPr>
        <w:t>FoEI’s</w:t>
      </w:r>
      <w:proofErr w:type="spellEnd"/>
      <w:r w:rsidRPr="0074604D">
        <w:rPr>
          <w:rFonts w:ascii="Garamond" w:hAnsi="Garamond" w:cs="Times New Roman"/>
        </w:rPr>
        <w:t xml:space="preserve"> mission statement included walkouts and tears. Another</w:t>
      </w:r>
      <w:r w:rsidR="00CB22F2" w:rsidRPr="0074604D">
        <w:rPr>
          <w:rFonts w:ascii="Garamond" w:hAnsi="Garamond" w:cs="Times New Roman"/>
        </w:rPr>
        <w:t xml:space="preserve">, from the Philippines, </w:t>
      </w:r>
      <w:r w:rsidRPr="0074604D">
        <w:rPr>
          <w:rFonts w:ascii="Garamond" w:hAnsi="Garamond" w:cs="Times New Roman"/>
        </w:rPr>
        <w:t xml:space="preserve">commented on the emotional-charge and sensitivity of the naming of EJRN: </w:t>
      </w:r>
    </w:p>
    <w:p w14:paraId="0100B6FA" w14:textId="11ECD662" w:rsidR="00685F42" w:rsidRPr="0074604D" w:rsidRDefault="00685F42" w:rsidP="00BD101B">
      <w:pPr>
        <w:spacing w:line="360" w:lineRule="auto"/>
        <w:ind w:left="720"/>
        <w:rPr>
          <w:rFonts w:ascii="Garamond" w:hAnsi="Garamond" w:cs="Times New Roman"/>
          <w:lang w:val="en-US"/>
        </w:rPr>
      </w:pPr>
      <w:r w:rsidRPr="0074604D">
        <w:rPr>
          <w:rFonts w:ascii="Garamond" w:hAnsi="Garamond" w:cs="Times New Roman"/>
          <w:lang w:val="en-US"/>
        </w:rPr>
        <w:t>If you feel alienated by a word that’s in the title of a program, yeah that can be really hard. And every time you look at that, you don’t just read ‘neo-liberalism’, you think of all the discussions that have happened, the heated discussions that have happened over the years about this, and a lot of hurt feelings.</w:t>
      </w:r>
      <w:r w:rsidRPr="0074604D">
        <w:rPr>
          <w:rStyle w:val="EndnoteReference"/>
          <w:rFonts w:ascii="Garamond" w:hAnsi="Garamond" w:cs="Times New Roman"/>
          <w:lang w:val="en-US"/>
        </w:rPr>
        <w:endnoteReference w:id="7"/>
      </w:r>
    </w:p>
    <w:p w14:paraId="444DC073" w14:textId="2164CC5C" w:rsidR="00685F42" w:rsidRPr="0074604D" w:rsidRDefault="001F75BB" w:rsidP="00BD101B">
      <w:pPr>
        <w:spacing w:line="360" w:lineRule="auto"/>
        <w:rPr>
          <w:rFonts w:ascii="Garamond" w:hAnsi="Garamond" w:cs="Times New Roman"/>
        </w:rPr>
      </w:pPr>
      <w:r w:rsidRPr="0074604D">
        <w:rPr>
          <w:rFonts w:ascii="Garamond" w:hAnsi="Garamond" w:cs="Times New Roman"/>
        </w:rPr>
        <w:t>The question this begg</w:t>
      </w:r>
      <w:r w:rsidR="00685F42" w:rsidRPr="0074604D">
        <w:rPr>
          <w:rFonts w:ascii="Garamond" w:hAnsi="Garamond" w:cs="Times New Roman"/>
        </w:rPr>
        <w:t xml:space="preserve">ed is what then held </w:t>
      </w:r>
      <w:proofErr w:type="spellStart"/>
      <w:r w:rsidR="00685F42" w:rsidRPr="0074604D">
        <w:rPr>
          <w:rFonts w:ascii="Garamond" w:hAnsi="Garamond" w:cs="Times New Roman"/>
        </w:rPr>
        <w:t>FoEI</w:t>
      </w:r>
      <w:proofErr w:type="spellEnd"/>
      <w:r w:rsidR="00685F42" w:rsidRPr="0074604D">
        <w:rPr>
          <w:rFonts w:ascii="Garamond" w:hAnsi="Garamond" w:cs="Times New Roman"/>
        </w:rPr>
        <w:t xml:space="preserve"> together? Despite these hurt feelings, there was a countervailing sense of solidarity </w:t>
      </w:r>
      <w:r w:rsidR="00060819" w:rsidRPr="0074604D">
        <w:rPr>
          <w:rFonts w:ascii="Garamond" w:hAnsi="Garamond" w:cs="Times New Roman"/>
        </w:rPr>
        <w:t xml:space="preserve">that </w:t>
      </w:r>
      <w:r w:rsidR="00685F42" w:rsidRPr="0074604D">
        <w:rPr>
          <w:rFonts w:ascii="Garamond" w:hAnsi="Garamond" w:cs="Times New Roman"/>
        </w:rPr>
        <w:t xml:space="preserve">enabled the participants at the BGMs to work together at least enough to fashion a compromise outcome. This combination of </w:t>
      </w:r>
      <w:proofErr w:type="spellStart"/>
      <w:r w:rsidR="00685F42" w:rsidRPr="0074604D">
        <w:rPr>
          <w:rFonts w:ascii="Garamond" w:hAnsi="Garamond" w:cs="Times New Roman"/>
        </w:rPr>
        <w:t>agonism</w:t>
      </w:r>
      <w:proofErr w:type="spellEnd"/>
      <w:r w:rsidR="00685F42" w:rsidRPr="0074604D">
        <w:rPr>
          <w:rFonts w:ascii="Garamond" w:hAnsi="Garamond" w:cs="Times New Roman"/>
        </w:rPr>
        <w:t xml:space="preserve">, solidarity and </w:t>
      </w:r>
      <w:r w:rsidR="00685F42" w:rsidRPr="0074604D">
        <w:rPr>
          <w:rFonts w:ascii="Garamond" w:hAnsi="Garamond" w:cs="Times New Roman"/>
          <w:i/>
        </w:rPr>
        <w:t>modus vivendi</w:t>
      </w:r>
      <w:r w:rsidR="00685F42" w:rsidRPr="0074604D">
        <w:rPr>
          <w:rFonts w:ascii="Garamond" w:hAnsi="Garamond" w:cs="Times New Roman"/>
        </w:rPr>
        <w:t xml:space="preserve"> was again evident when </w:t>
      </w:r>
      <w:proofErr w:type="spellStart"/>
      <w:r w:rsidR="00685F42" w:rsidRPr="0074604D">
        <w:rPr>
          <w:rFonts w:ascii="Garamond" w:hAnsi="Garamond" w:cs="Times New Roman"/>
        </w:rPr>
        <w:t>FoEI</w:t>
      </w:r>
      <w:proofErr w:type="spellEnd"/>
      <w:r w:rsidR="00685F42" w:rsidRPr="0074604D">
        <w:rPr>
          <w:rFonts w:ascii="Garamond" w:hAnsi="Garamond" w:cs="Times New Roman"/>
        </w:rPr>
        <w:t xml:space="preserve"> met at the BGM in Abuja, Nigeria in 2006. </w:t>
      </w:r>
    </w:p>
    <w:p w14:paraId="7744AB1D" w14:textId="77777777" w:rsidR="00685F42" w:rsidRPr="0074604D" w:rsidRDefault="00685F42" w:rsidP="00BD101B">
      <w:pPr>
        <w:spacing w:line="360" w:lineRule="auto"/>
        <w:rPr>
          <w:rFonts w:ascii="Garamond" w:hAnsi="Garamond" w:cs="Times New Roman"/>
        </w:rPr>
      </w:pPr>
    </w:p>
    <w:p w14:paraId="348B999B" w14:textId="147FE214" w:rsidR="00685F42" w:rsidRPr="0074604D" w:rsidRDefault="00685F42" w:rsidP="00BD101B">
      <w:pPr>
        <w:spacing w:line="360" w:lineRule="auto"/>
        <w:outlineLvl w:val="0"/>
        <w:rPr>
          <w:rFonts w:ascii="Garamond" w:hAnsi="Garamond" w:cs="Times New Roman"/>
        </w:rPr>
      </w:pPr>
      <w:r w:rsidRPr="0074604D">
        <w:rPr>
          <w:rFonts w:ascii="Garamond" w:eastAsia="Times New Roman" w:hAnsi="Garamond" w:cs="Times New Roman"/>
          <w:b/>
          <w:szCs w:val="20"/>
        </w:rPr>
        <w:t xml:space="preserve">Whose democracy? </w:t>
      </w:r>
      <w:r w:rsidRPr="0074604D">
        <w:rPr>
          <w:rFonts w:ascii="Garamond" w:hAnsi="Garamond"/>
          <w:b/>
          <w:color w:val="000000" w:themeColor="text1"/>
        </w:rPr>
        <w:t xml:space="preserve">Changing </w:t>
      </w:r>
      <w:proofErr w:type="spellStart"/>
      <w:r w:rsidRPr="0074604D">
        <w:rPr>
          <w:rFonts w:ascii="Garamond" w:hAnsi="Garamond"/>
          <w:b/>
          <w:color w:val="000000" w:themeColor="text1"/>
        </w:rPr>
        <w:t>FoEI</w:t>
      </w:r>
      <w:proofErr w:type="spellEnd"/>
      <w:r w:rsidRPr="0074604D">
        <w:rPr>
          <w:rFonts w:ascii="Garamond" w:hAnsi="Garamond"/>
          <w:b/>
          <w:color w:val="000000" w:themeColor="text1"/>
        </w:rPr>
        <w:t xml:space="preserve"> and </w:t>
      </w:r>
      <w:proofErr w:type="spellStart"/>
      <w:r w:rsidRPr="0074604D">
        <w:rPr>
          <w:rFonts w:ascii="Garamond" w:hAnsi="Garamond"/>
          <w:b/>
          <w:color w:val="000000" w:themeColor="text1"/>
        </w:rPr>
        <w:t>FoE</w:t>
      </w:r>
      <w:proofErr w:type="spellEnd"/>
      <w:r w:rsidRPr="0074604D">
        <w:rPr>
          <w:rFonts w:ascii="Garamond" w:hAnsi="Garamond"/>
          <w:b/>
          <w:color w:val="000000" w:themeColor="text1"/>
        </w:rPr>
        <w:t xml:space="preserve"> national groups.</w:t>
      </w:r>
      <w:r w:rsidRPr="0074604D">
        <w:rPr>
          <w:rFonts w:ascii="Garamond" w:hAnsi="Garamond" w:cs="Times New Roman"/>
        </w:rPr>
        <w:t xml:space="preserve"> </w:t>
      </w:r>
    </w:p>
    <w:p w14:paraId="488281D3" w14:textId="37A1A506" w:rsidR="00685F42" w:rsidRPr="0074604D" w:rsidRDefault="00685F42" w:rsidP="00BD101B">
      <w:pPr>
        <w:spacing w:line="360" w:lineRule="auto"/>
        <w:ind w:firstLine="720"/>
        <w:rPr>
          <w:rFonts w:ascii="Garamond" w:hAnsi="Garamond" w:cs="Times New Roman"/>
        </w:rPr>
      </w:pPr>
      <w:r w:rsidRPr="0074604D">
        <w:rPr>
          <w:rFonts w:ascii="Garamond" w:hAnsi="Garamond" w:cs="Times New Roman"/>
        </w:rPr>
        <w:t xml:space="preserve">At the 2006 BGM </w:t>
      </w:r>
      <w:proofErr w:type="spellStart"/>
      <w:r w:rsidRPr="0074604D">
        <w:rPr>
          <w:rFonts w:ascii="Garamond" w:hAnsi="Garamond" w:cs="Times New Roman"/>
        </w:rPr>
        <w:t>FoEI</w:t>
      </w:r>
      <w:proofErr w:type="spellEnd"/>
      <w:r w:rsidRPr="0074604D">
        <w:rPr>
          <w:rFonts w:ascii="Garamond" w:hAnsi="Garamond" w:cs="Times New Roman"/>
        </w:rPr>
        <w:t xml:space="preserve"> focused on defining the means by which it would fulfil its strategic vision and mission. Delegates had prepared by organizing working groups, with representatives from </w:t>
      </w:r>
      <w:proofErr w:type="spellStart"/>
      <w:r w:rsidRPr="0074604D">
        <w:rPr>
          <w:rFonts w:ascii="Garamond" w:hAnsi="Garamond" w:cs="Times New Roman"/>
        </w:rPr>
        <w:t>FoEI’s</w:t>
      </w:r>
      <w:proofErr w:type="spellEnd"/>
      <w:r w:rsidRPr="0074604D">
        <w:rPr>
          <w:rFonts w:ascii="Garamond" w:hAnsi="Garamond" w:cs="Times New Roman"/>
        </w:rPr>
        <w:t xml:space="preserve"> four official regions -  Latin America and the Caribbean (ATALC); Europe; Asia-Pacific and Africa. Each group h</w:t>
      </w:r>
      <w:r w:rsidR="001F75BB" w:rsidRPr="0074604D">
        <w:rPr>
          <w:rFonts w:ascii="Garamond" w:hAnsi="Garamond" w:cs="Times New Roman"/>
        </w:rPr>
        <w:t xml:space="preserve">ad drafted a series of ‘maps’ </w:t>
      </w:r>
      <w:r w:rsidRPr="0074604D">
        <w:rPr>
          <w:rFonts w:ascii="Garamond" w:hAnsi="Garamond" w:cs="Times New Roman"/>
        </w:rPr>
        <w:t xml:space="preserve">based on three broad themes: mobilization, resistance and transformation (see Figure 1). </w:t>
      </w:r>
      <w:r w:rsidRPr="0074604D">
        <w:rPr>
          <w:rFonts w:ascii="Garamond" w:hAnsi="Garamond" w:cs="Times New Roman"/>
          <w:i/>
        </w:rPr>
        <w:t>Mobilization</w:t>
      </w:r>
      <w:r w:rsidRPr="0074604D">
        <w:rPr>
          <w:rFonts w:ascii="Garamond" w:hAnsi="Garamond" w:cs="Times New Roman"/>
        </w:rPr>
        <w:t xml:space="preserve"> focuses on </w:t>
      </w:r>
      <w:r w:rsidRPr="0074604D">
        <w:rPr>
          <w:rFonts w:ascii="Garamond" w:hAnsi="Garamond" w:cs="Times New Roman"/>
        </w:rPr>
        <w:lastRenderedPageBreak/>
        <w:t xml:space="preserve">strategic alliances with other movements, support for local communities and seeking to mobilize and influence publics. </w:t>
      </w:r>
      <w:r w:rsidRPr="0074604D">
        <w:rPr>
          <w:rFonts w:ascii="Garamond" w:hAnsi="Garamond" w:cs="Times New Roman"/>
          <w:i/>
        </w:rPr>
        <w:t xml:space="preserve">Resistance </w:t>
      </w:r>
      <w:r w:rsidRPr="0074604D">
        <w:rPr>
          <w:rFonts w:ascii="Garamond" w:hAnsi="Garamond" w:cs="Times New Roman"/>
        </w:rPr>
        <w:t xml:space="preserve">includes mapping the forces </w:t>
      </w:r>
      <w:proofErr w:type="spellStart"/>
      <w:r w:rsidRPr="0074604D">
        <w:rPr>
          <w:rFonts w:ascii="Garamond" w:hAnsi="Garamond" w:cs="Times New Roman"/>
        </w:rPr>
        <w:t>FoEI</w:t>
      </w:r>
      <w:proofErr w:type="spellEnd"/>
      <w:r w:rsidRPr="0074604D">
        <w:rPr>
          <w:rFonts w:ascii="Garamond" w:hAnsi="Garamond" w:cs="Times New Roman"/>
        </w:rPr>
        <w:t xml:space="preserve"> opposes, responding to requests for support from affected communities and pursuing political gains through advocacy. </w:t>
      </w:r>
      <w:r w:rsidRPr="0074604D">
        <w:rPr>
          <w:rFonts w:ascii="Garamond" w:hAnsi="Garamond" w:cs="Times New Roman"/>
          <w:i/>
        </w:rPr>
        <w:t>Transformation</w:t>
      </w:r>
      <w:r w:rsidRPr="0074604D">
        <w:rPr>
          <w:rFonts w:ascii="Garamond" w:hAnsi="Garamond" w:cs="Times New Roman"/>
        </w:rPr>
        <w:t xml:space="preserve"> entails recovering lost knowledge and creating new ideas, building new democratic structures and influencing existing ones. Implicit in this is the suggestion of a position of anti-capitalist resistance on the one hand, and a more reformist and </w:t>
      </w:r>
      <w:proofErr w:type="spellStart"/>
      <w:r w:rsidRPr="0074604D">
        <w:rPr>
          <w:rFonts w:ascii="Garamond" w:hAnsi="Garamond" w:cs="Times New Roman"/>
        </w:rPr>
        <w:t>accommodationist</w:t>
      </w:r>
      <w:proofErr w:type="spellEnd"/>
      <w:r w:rsidRPr="0074604D">
        <w:rPr>
          <w:rFonts w:ascii="Garamond" w:hAnsi="Garamond" w:cs="Times New Roman"/>
        </w:rPr>
        <w:t xml:space="preserve"> stance on the other. </w:t>
      </w:r>
    </w:p>
    <w:p w14:paraId="773B54C0" w14:textId="77777777" w:rsidR="00685F42" w:rsidRPr="0074604D" w:rsidRDefault="00685F42" w:rsidP="00BD101B">
      <w:pPr>
        <w:spacing w:line="360" w:lineRule="auto"/>
        <w:ind w:firstLine="720"/>
        <w:rPr>
          <w:rFonts w:ascii="Garamond" w:hAnsi="Garamond" w:cs="Times New Roman"/>
        </w:rPr>
      </w:pPr>
    </w:p>
    <w:p w14:paraId="3A2F3F2A" w14:textId="11A9A9AD" w:rsidR="00685F42" w:rsidRPr="0074604D" w:rsidRDefault="00685F42" w:rsidP="00BD101B">
      <w:pPr>
        <w:spacing w:line="360" w:lineRule="auto"/>
        <w:ind w:firstLine="720"/>
        <w:outlineLvl w:val="0"/>
        <w:rPr>
          <w:rFonts w:ascii="Garamond" w:hAnsi="Garamond" w:cs="Times New Roman"/>
        </w:rPr>
      </w:pPr>
      <w:r w:rsidRPr="0074604D">
        <w:rPr>
          <w:rFonts w:ascii="Garamond" w:hAnsi="Garamond" w:cs="Times New Roman"/>
        </w:rPr>
        <w:t xml:space="preserve">Insert Figure 1. about here. </w:t>
      </w:r>
    </w:p>
    <w:p w14:paraId="0FAD97EA" w14:textId="77777777" w:rsidR="00685F42" w:rsidRPr="0074604D" w:rsidRDefault="00685F42" w:rsidP="00BD101B">
      <w:pPr>
        <w:spacing w:line="360" w:lineRule="auto"/>
        <w:ind w:firstLine="720"/>
        <w:rPr>
          <w:rFonts w:ascii="Garamond" w:hAnsi="Garamond" w:cs="Times New Roman"/>
        </w:rPr>
      </w:pPr>
    </w:p>
    <w:p w14:paraId="42D624D2" w14:textId="560851D2" w:rsidR="00685F42" w:rsidRPr="0074604D" w:rsidRDefault="00685F42" w:rsidP="00BD101B">
      <w:pPr>
        <w:spacing w:line="360" w:lineRule="auto"/>
        <w:ind w:firstLine="720"/>
        <w:rPr>
          <w:rFonts w:ascii="Garamond" w:hAnsi="Garamond" w:cs="Times New Roman"/>
        </w:rPr>
      </w:pPr>
      <w:r w:rsidRPr="0074604D">
        <w:rPr>
          <w:rFonts w:ascii="Garamond" w:hAnsi="Garamond" w:cs="Times New Roman"/>
        </w:rPr>
        <w:t xml:space="preserve">On the day of the plenary debate, representatives from more than </w:t>
      </w:r>
      <w:r w:rsidR="00060819" w:rsidRPr="0074604D">
        <w:rPr>
          <w:rFonts w:ascii="Garamond" w:hAnsi="Garamond" w:cs="Times New Roman"/>
        </w:rPr>
        <w:t xml:space="preserve">50 </w:t>
      </w:r>
      <w:r w:rsidRPr="0074604D">
        <w:rPr>
          <w:rFonts w:ascii="Garamond" w:hAnsi="Garamond" w:cs="Times New Roman"/>
        </w:rPr>
        <w:t>national groups met in a small hotel on the outskirts of Abuja, in physically cramped and un</w:t>
      </w:r>
      <w:r w:rsidR="001F75BB" w:rsidRPr="0074604D">
        <w:rPr>
          <w:rFonts w:ascii="Garamond" w:hAnsi="Garamond" w:cs="Times New Roman"/>
        </w:rPr>
        <w:t>comfortable conditions. It was an</w:t>
      </w:r>
      <w:r w:rsidRPr="0074604D">
        <w:rPr>
          <w:rFonts w:ascii="Garamond" w:hAnsi="Garamond" w:cs="Times New Roman"/>
        </w:rPr>
        <w:t xml:space="preserve"> intense atmosphere. Debate moved to the issue of how to define the kind of democracy that </w:t>
      </w:r>
      <w:proofErr w:type="spellStart"/>
      <w:r w:rsidRPr="0074604D">
        <w:rPr>
          <w:rFonts w:ascii="Garamond" w:hAnsi="Garamond" w:cs="Times New Roman"/>
        </w:rPr>
        <w:t>FoEI</w:t>
      </w:r>
      <w:proofErr w:type="spellEnd"/>
      <w:r w:rsidRPr="0074604D">
        <w:rPr>
          <w:rFonts w:ascii="Garamond" w:hAnsi="Garamond" w:cs="Times New Roman"/>
        </w:rPr>
        <w:t xml:space="preserve"> wanted to see in the world. Discussion was based on the poster presentations that participants had developed on this theme the day before. When presented to the plenary session, it became apparent that </w:t>
      </w:r>
      <w:r w:rsidR="001F75BB" w:rsidRPr="0074604D">
        <w:rPr>
          <w:rFonts w:ascii="Garamond" w:hAnsi="Garamond" w:cs="Times New Roman"/>
        </w:rPr>
        <w:t xml:space="preserve">the facilitator of those </w:t>
      </w:r>
      <w:r w:rsidRPr="0074604D">
        <w:rPr>
          <w:rFonts w:ascii="Garamond" w:hAnsi="Garamond" w:cs="Times New Roman"/>
        </w:rPr>
        <w:t>sessions had failed to achieve consensus. A core difference between groups in the discussion had been the attachment of some to creating and buildin</w:t>
      </w:r>
      <w:r w:rsidR="001F75BB" w:rsidRPr="0074604D">
        <w:rPr>
          <w:rFonts w:ascii="Garamond" w:hAnsi="Garamond" w:cs="Times New Roman"/>
        </w:rPr>
        <w:t>g new democratic structures, including acknowledging</w:t>
      </w:r>
      <w:r w:rsidRPr="0074604D">
        <w:rPr>
          <w:rFonts w:ascii="Garamond" w:hAnsi="Garamond" w:cs="Times New Roman"/>
        </w:rPr>
        <w:t xml:space="preserve"> the existence of other, non-parliamentary forms of democracy. Latin American groups </w:t>
      </w:r>
      <w:r w:rsidR="001F75BB" w:rsidRPr="0074604D">
        <w:rPr>
          <w:rFonts w:ascii="Garamond" w:hAnsi="Garamond" w:cs="Times New Roman"/>
        </w:rPr>
        <w:t>were the strongest advocates of</w:t>
      </w:r>
      <w:r w:rsidRPr="0074604D">
        <w:rPr>
          <w:rFonts w:ascii="Garamond" w:hAnsi="Garamond" w:cs="Times New Roman"/>
        </w:rPr>
        <w:t xml:space="preserve"> this position. In contrast, other national groups, predominantly European, wanted to acknowledge the value of liberal democratic inst</w:t>
      </w:r>
      <w:r w:rsidR="001F75BB" w:rsidRPr="0074604D">
        <w:rPr>
          <w:rFonts w:ascii="Garamond" w:hAnsi="Garamond" w:cs="Times New Roman"/>
        </w:rPr>
        <w:t>itutions. Failing to take into account</w:t>
      </w:r>
      <w:r w:rsidRPr="0074604D">
        <w:rPr>
          <w:rFonts w:ascii="Garamond" w:hAnsi="Garamond" w:cs="Times New Roman"/>
        </w:rPr>
        <w:t xml:space="preserve"> that much of the work </w:t>
      </w:r>
      <w:r w:rsidR="00060819" w:rsidRPr="0074604D">
        <w:rPr>
          <w:rFonts w:ascii="Garamond" w:hAnsi="Garamond" w:cs="Times New Roman"/>
        </w:rPr>
        <w:t>of</w:t>
      </w:r>
      <w:r w:rsidRPr="0074604D">
        <w:rPr>
          <w:rFonts w:ascii="Garamond" w:hAnsi="Garamond" w:cs="Times New Roman"/>
        </w:rPr>
        <w:t xml:space="preserve"> these groups was </w:t>
      </w:r>
      <w:r w:rsidR="00060819" w:rsidRPr="0074604D">
        <w:rPr>
          <w:rFonts w:ascii="Garamond" w:hAnsi="Garamond" w:cs="Times New Roman"/>
        </w:rPr>
        <w:t xml:space="preserve">done </w:t>
      </w:r>
      <w:r w:rsidRPr="0074604D">
        <w:rPr>
          <w:rFonts w:ascii="Garamond" w:hAnsi="Garamond" w:cs="Times New Roman"/>
        </w:rPr>
        <w:t>precisely by influenc</w:t>
      </w:r>
      <w:r w:rsidR="00060819" w:rsidRPr="0074604D">
        <w:rPr>
          <w:rFonts w:ascii="Garamond" w:hAnsi="Garamond" w:cs="Times New Roman"/>
        </w:rPr>
        <w:t>ing</w:t>
      </w:r>
      <w:r w:rsidRPr="0074604D">
        <w:rPr>
          <w:rFonts w:ascii="Garamond" w:hAnsi="Garamond" w:cs="Times New Roman"/>
        </w:rPr>
        <w:t xml:space="preserve"> liberal democratic processes and institutions undervalued the meaning of their work and failed to acknowledge the diversity between places and groups. Asia-Pacific representatives tried to get around the impasse by suggesting the circumvention of the question entirely by stressing ‘legitimate participatory processes’ instead. </w:t>
      </w:r>
    </w:p>
    <w:p w14:paraId="2C4F58F1" w14:textId="305847E2" w:rsidR="00685F42" w:rsidRPr="0074604D" w:rsidRDefault="00685F42" w:rsidP="00BD101B">
      <w:pPr>
        <w:spacing w:line="360" w:lineRule="auto"/>
        <w:ind w:firstLine="720"/>
        <w:rPr>
          <w:rFonts w:ascii="Garamond" w:hAnsi="Garamond" w:cs="Times New Roman"/>
        </w:rPr>
      </w:pPr>
      <w:r w:rsidRPr="0074604D">
        <w:rPr>
          <w:rFonts w:ascii="Garamond" w:hAnsi="Garamond" w:cs="Times New Roman"/>
        </w:rPr>
        <w:t xml:space="preserve">Eventually, after intense debate, a compromise was reached in the form of an awkwardly phrased statement that read: ‘Create and build new democratic structures. Influence existing ones.’ Including both positions in one sentence had proved impossible. To have said ‘and influence existing ones’ (as the secondary phrase) would have been to prioritize building new structures. Since there was partial consensus on this point – but not on the legitimacy of influencing existing ones – this would perhaps have been justifiable. However, as more than one speaker said, </w:t>
      </w:r>
      <w:proofErr w:type="spellStart"/>
      <w:r w:rsidRPr="0074604D">
        <w:rPr>
          <w:rFonts w:ascii="Garamond" w:hAnsi="Garamond" w:cs="Times New Roman"/>
        </w:rPr>
        <w:t>FoEI</w:t>
      </w:r>
      <w:proofErr w:type="spellEnd"/>
      <w:r w:rsidRPr="0074604D">
        <w:rPr>
          <w:rFonts w:ascii="Garamond" w:hAnsi="Garamond" w:cs="Times New Roman"/>
        </w:rPr>
        <w:t xml:space="preserve"> was not seeking to resolve this difference, rather it needed a declaration that captured the diversity of the contexts in which the federation worked and took account of </w:t>
      </w:r>
      <w:r w:rsidRPr="0074604D">
        <w:rPr>
          <w:rFonts w:ascii="Garamond" w:hAnsi="Garamond" w:cs="Times New Roman"/>
        </w:rPr>
        <w:lastRenderedPageBreak/>
        <w:t>differences of ideology, hence the need for two distinct sentences. Even the positioning of a full stop was important.</w:t>
      </w:r>
    </w:p>
    <w:p w14:paraId="7B13E86B" w14:textId="59FF3E39" w:rsidR="00685F42" w:rsidRPr="0074604D" w:rsidRDefault="00685F42" w:rsidP="00BD101B">
      <w:pPr>
        <w:spacing w:line="360" w:lineRule="auto"/>
        <w:ind w:firstLine="720"/>
        <w:rPr>
          <w:rFonts w:ascii="Garamond" w:hAnsi="Garamond" w:cs="Times New Roman"/>
        </w:rPr>
      </w:pPr>
      <w:r w:rsidRPr="0074604D">
        <w:rPr>
          <w:rFonts w:ascii="Garamond" w:hAnsi="Garamond" w:cs="Times New Roman"/>
        </w:rPr>
        <w:t xml:space="preserve">At the end of the debate, an incident further exposed some of the passions the debate had evoked. Just as agreement was reached between the builders of new democracies and the influencers of existing ones, the discussion became personal when a prominent European representative accused </w:t>
      </w:r>
      <w:r w:rsidR="00AC4303" w:rsidRPr="0074604D">
        <w:rPr>
          <w:rFonts w:ascii="Garamond" w:hAnsi="Garamond" w:cs="Times New Roman"/>
        </w:rPr>
        <w:t>a</w:t>
      </w:r>
      <w:r w:rsidRPr="0074604D">
        <w:rPr>
          <w:rFonts w:ascii="Garamond" w:hAnsi="Garamond" w:cs="Times New Roman"/>
        </w:rPr>
        <w:t xml:space="preserve"> Latin American of having pushed too hard on the democracy issue, forcing his organisation to accommodate ‘10,000 compromises’. He was not disputing the outcome, but expressing unhappiness with the process by which it had been reached. In return, the </w:t>
      </w:r>
      <w:r w:rsidR="00AC4303" w:rsidRPr="0074604D">
        <w:rPr>
          <w:rFonts w:ascii="Garamond" w:hAnsi="Garamond" w:cs="Times New Roman"/>
        </w:rPr>
        <w:t xml:space="preserve">Latin American </w:t>
      </w:r>
      <w:r w:rsidRPr="0074604D">
        <w:rPr>
          <w:rFonts w:ascii="Garamond" w:hAnsi="Garamond" w:cs="Times New Roman"/>
        </w:rPr>
        <w:t>defended her right to her ‘political position, the position of my region’.</w:t>
      </w:r>
    </w:p>
    <w:p w14:paraId="45C84D07" w14:textId="54159573" w:rsidR="00685F42" w:rsidRPr="0074604D" w:rsidRDefault="00685F42" w:rsidP="00BD101B">
      <w:pPr>
        <w:spacing w:line="360" w:lineRule="auto"/>
        <w:ind w:firstLine="720"/>
        <w:rPr>
          <w:rFonts w:ascii="Garamond" w:hAnsi="Garamond" w:cs="Times New Roman"/>
        </w:rPr>
      </w:pPr>
      <w:r w:rsidRPr="0074604D">
        <w:rPr>
          <w:rFonts w:ascii="Garamond" w:hAnsi="Garamond" w:cs="Times New Roman"/>
        </w:rPr>
        <w:t xml:space="preserve">It was late and the kitchen wanted to serve dinner, but emotions were raw, and no one wanted the issue to be left unresolved.  A European said ‘solidarity is missing in the room’. Another thought that one of the great strengths of </w:t>
      </w:r>
      <w:proofErr w:type="spellStart"/>
      <w:r w:rsidRPr="0074604D">
        <w:rPr>
          <w:rFonts w:ascii="Garamond" w:hAnsi="Garamond" w:cs="Times New Roman"/>
        </w:rPr>
        <w:t>FoEI</w:t>
      </w:r>
      <w:proofErr w:type="spellEnd"/>
      <w:r w:rsidRPr="0074604D">
        <w:rPr>
          <w:rFonts w:ascii="Garamond" w:hAnsi="Garamond" w:cs="Times New Roman"/>
        </w:rPr>
        <w:t xml:space="preserve"> was its ability to negotiate its way ‘through its diversity to strong political positions’. Then someone else from Europe said ‘we should not make political points in personal ways’. The European who had made the initial attack on the Latin American then apologized unreservedly and, with some emotion, explained that he had named a person because he didn’t want to say, ‘You Latin Americans’, thinking that would fuel regional tensions. At last, one of the hosts from Nigeria said that the only way forward in </w:t>
      </w:r>
      <w:proofErr w:type="spellStart"/>
      <w:r w:rsidRPr="0074604D">
        <w:rPr>
          <w:rFonts w:ascii="Garamond" w:hAnsi="Garamond" w:cs="Times New Roman"/>
        </w:rPr>
        <w:t>FoEI</w:t>
      </w:r>
      <w:proofErr w:type="spellEnd"/>
      <w:r w:rsidRPr="0074604D">
        <w:rPr>
          <w:rFonts w:ascii="Garamond" w:hAnsi="Garamond" w:cs="Times New Roman"/>
        </w:rPr>
        <w:t xml:space="preserve"> was to negotiate with each other, and that if representatives didn’t calm down, this couldn’t be achieved. ‘We are heavily in solidarity in this room. Our solidarity is not in doubt,’ he said to strong affirmations of support (Doherty and Doyle, 2013: 93-94).</w:t>
      </w:r>
    </w:p>
    <w:p w14:paraId="11AAB3E3" w14:textId="0ED1F2A8" w:rsidR="00685F42" w:rsidRPr="0074604D" w:rsidRDefault="00685F42" w:rsidP="00BD101B">
      <w:pPr>
        <w:spacing w:line="360" w:lineRule="auto"/>
        <w:ind w:firstLine="720"/>
        <w:rPr>
          <w:rFonts w:ascii="Garamond" w:hAnsi="Garamond" w:cs="Times New Roman"/>
        </w:rPr>
      </w:pPr>
      <w:r w:rsidRPr="0074604D">
        <w:rPr>
          <w:rFonts w:ascii="Garamond" w:hAnsi="Garamond" w:cs="Times New Roman"/>
        </w:rPr>
        <w:t xml:space="preserve">The questions that </w:t>
      </w:r>
      <w:proofErr w:type="spellStart"/>
      <w:r w:rsidRPr="0074604D">
        <w:rPr>
          <w:rFonts w:ascii="Garamond" w:hAnsi="Garamond" w:cs="Times New Roman"/>
        </w:rPr>
        <w:t>FoEI</w:t>
      </w:r>
      <w:proofErr w:type="spellEnd"/>
      <w:r w:rsidRPr="0074604D">
        <w:rPr>
          <w:rFonts w:ascii="Garamond" w:hAnsi="Garamond" w:cs="Times New Roman"/>
        </w:rPr>
        <w:t xml:space="preserve"> considered in these years are familiar to every radical movement on the left. In the past, socialist parties when divided on such issues were for the most part able to make decisions through formal decision-making processes based on votes. Although it has provisions for voting</w:t>
      </w:r>
      <w:r w:rsidR="00AC4303" w:rsidRPr="0074604D">
        <w:rPr>
          <w:rFonts w:ascii="Garamond" w:hAnsi="Garamond" w:cs="Times New Roman"/>
        </w:rPr>
        <w:t>,</w:t>
      </w:r>
      <w:r w:rsidRPr="0074604D">
        <w:rPr>
          <w:rFonts w:ascii="Garamond" w:hAnsi="Garamond" w:cs="Times New Roman"/>
        </w:rPr>
        <w:t xml:space="preserve"> in practice </w:t>
      </w:r>
      <w:proofErr w:type="spellStart"/>
      <w:r w:rsidRPr="0074604D">
        <w:rPr>
          <w:rFonts w:ascii="Garamond" w:hAnsi="Garamond" w:cs="Times New Roman"/>
        </w:rPr>
        <w:t>FoEI’s</w:t>
      </w:r>
      <w:proofErr w:type="spellEnd"/>
      <w:r w:rsidRPr="0074604D">
        <w:rPr>
          <w:rFonts w:ascii="Garamond" w:hAnsi="Garamond" w:cs="Times New Roman"/>
        </w:rPr>
        <w:t xml:space="preserve"> processes are more akin to those of the global justice movement and its predecessors in post-1960s social movements than they are to political parties, avoiding formal votes wherever possible (</w:t>
      </w:r>
      <w:proofErr w:type="spellStart"/>
      <w:r w:rsidRPr="0074604D">
        <w:rPr>
          <w:rFonts w:ascii="Garamond" w:hAnsi="Garamond" w:cs="Times New Roman"/>
        </w:rPr>
        <w:t>della</w:t>
      </w:r>
      <w:proofErr w:type="spellEnd"/>
      <w:r w:rsidRPr="0074604D">
        <w:rPr>
          <w:rFonts w:ascii="Garamond" w:hAnsi="Garamond" w:cs="Times New Roman"/>
        </w:rPr>
        <w:t xml:space="preserve"> Porta 2005; </w:t>
      </w:r>
      <w:proofErr w:type="spellStart"/>
      <w:r w:rsidRPr="0074604D">
        <w:rPr>
          <w:rFonts w:ascii="Garamond" w:hAnsi="Garamond" w:cs="Times New Roman"/>
        </w:rPr>
        <w:t>Polletta</w:t>
      </w:r>
      <w:proofErr w:type="spellEnd"/>
      <w:r w:rsidRPr="0074604D">
        <w:rPr>
          <w:rFonts w:ascii="Garamond" w:hAnsi="Garamond" w:cs="Times New Roman"/>
        </w:rPr>
        <w:t xml:space="preserve"> 2002). Consensus decision-making is favoured and references to political theorists and texts are completely absent. The meetings are </w:t>
      </w:r>
      <w:r w:rsidR="00AC4303" w:rsidRPr="0074604D">
        <w:rPr>
          <w:rFonts w:ascii="Garamond" w:hAnsi="Garamond" w:cs="Times New Roman"/>
        </w:rPr>
        <w:t>thus</w:t>
      </w:r>
      <w:r w:rsidRPr="0074604D">
        <w:rPr>
          <w:rFonts w:ascii="Garamond" w:hAnsi="Garamond" w:cs="Times New Roman"/>
        </w:rPr>
        <w:t xml:space="preserve"> more like those of social movement</w:t>
      </w:r>
      <w:r w:rsidR="00AC4303" w:rsidRPr="0074604D">
        <w:rPr>
          <w:rFonts w:ascii="Garamond" w:hAnsi="Garamond" w:cs="Times New Roman"/>
        </w:rPr>
        <w:t>s</w:t>
      </w:r>
      <w:r w:rsidRPr="0074604D">
        <w:rPr>
          <w:rFonts w:ascii="Garamond" w:hAnsi="Garamond" w:cs="Times New Roman"/>
        </w:rPr>
        <w:t xml:space="preserve"> or social forum</w:t>
      </w:r>
      <w:r w:rsidR="00AC4303" w:rsidRPr="0074604D">
        <w:rPr>
          <w:rFonts w:ascii="Garamond" w:hAnsi="Garamond" w:cs="Times New Roman"/>
        </w:rPr>
        <w:t>s</w:t>
      </w:r>
      <w:r w:rsidRPr="0074604D">
        <w:rPr>
          <w:rFonts w:ascii="Garamond" w:hAnsi="Garamond" w:cs="Times New Roman"/>
        </w:rPr>
        <w:t xml:space="preserve"> than a left-wing political party, except that unlike a social forum </w:t>
      </w:r>
      <w:proofErr w:type="spellStart"/>
      <w:r w:rsidRPr="0074604D">
        <w:rPr>
          <w:rFonts w:ascii="Garamond" w:hAnsi="Garamond" w:cs="Times New Roman"/>
        </w:rPr>
        <w:t>FoEI</w:t>
      </w:r>
      <w:proofErr w:type="spellEnd"/>
      <w:r w:rsidRPr="0074604D">
        <w:rPr>
          <w:rFonts w:ascii="Garamond" w:hAnsi="Garamond" w:cs="Times New Roman"/>
        </w:rPr>
        <w:t xml:space="preserve"> set itself the task of </w:t>
      </w:r>
      <w:r w:rsidRPr="0074604D">
        <w:rPr>
          <w:rFonts w:ascii="Garamond" w:hAnsi="Garamond" w:cs="Times New Roman"/>
          <w:i/>
        </w:rPr>
        <w:t xml:space="preserve">agreeing </w:t>
      </w:r>
      <w:r w:rsidRPr="0074604D">
        <w:rPr>
          <w:rFonts w:ascii="Garamond" w:hAnsi="Garamond" w:cs="Times New Roman"/>
        </w:rPr>
        <w:t>a statement on the most divisive strategic questions of the day.</w:t>
      </w:r>
    </w:p>
    <w:p w14:paraId="4697A54D" w14:textId="0DF6B5A9" w:rsidR="00685F42" w:rsidRPr="0074604D" w:rsidRDefault="00685F42" w:rsidP="00BD101B">
      <w:pPr>
        <w:spacing w:line="360" w:lineRule="auto"/>
        <w:ind w:firstLine="720"/>
        <w:rPr>
          <w:rFonts w:ascii="Garamond" w:hAnsi="Garamond" w:cs="Times New Roman"/>
        </w:rPr>
      </w:pPr>
      <w:r w:rsidRPr="0074604D">
        <w:rPr>
          <w:rFonts w:ascii="Garamond" w:hAnsi="Garamond" w:cs="Times New Roman"/>
        </w:rPr>
        <w:t xml:space="preserve">The agreement to have two ways of viewing democracy and the incident that followed illustrate first how </w:t>
      </w:r>
      <w:proofErr w:type="spellStart"/>
      <w:r w:rsidRPr="0074604D">
        <w:rPr>
          <w:rFonts w:ascii="Garamond" w:hAnsi="Garamond" w:cs="Times New Roman"/>
        </w:rPr>
        <w:t>FoE</w:t>
      </w:r>
      <w:proofErr w:type="spellEnd"/>
      <w:r w:rsidRPr="0074604D">
        <w:rPr>
          <w:rFonts w:ascii="Garamond" w:hAnsi="Garamond" w:cs="Times New Roman"/>
        </w:rPr>
        <w:t xml:space="preserve"> has developed to accommodate the different political values of its national groups and second, how those who are part of its relatively small international community work hard to maintain the space and culture that enables an agonistic politics. The </w:t>
      </w:r>
      <w:proofErr w:type="spellStart"/>
      <w:r w:rsidRPr="0074604D">
        <w:rPr>
          <w:rFonts w:ascii="Garamond" w:hAnsi="Garamond" w:cs="Times New Roman"/>
        </w:rPr>
        <w:lastRenderedPageBreak/>
        <w:t>agonism</w:t>
      </w:r>
      <w:proofErr w:type="spellEnd"/>
      <w:r w:rsidRPr="0074604D">
        <w:rPr>
          <w:rFonts w:ascii="Garamond" w:hAnsi="Garamond" w:cs="Times New Roman"/>
        </w:rPr>
        <w:t xml:space="preserve"> described in the account of BGMs above is n</w:t>
      </w:r>
      <w:r w:rsidR="001F75BB" w:rsidRPr="0074604D">
        <w:rPr>
          <w:rFonts w:ascii="Garamond" w:hAnsi="Garamond" w:cs="Times New Roman"/>
        </w:rPr>
        <w:t>ot unique: similar process ha</w:t>
      </w:r>
      <w:r w:rsidR="00CB22F2" w:rsidRPr="0074604D">
        <w:rPr>
          <w:rFonts w:ascii="Garamond" w:hAnsi="Garamond" w:cs="Times New Roman"/>
        </w:rPr>
        <w:t>s</w:t>
      </w:r>
      <w:r w:rsidR="001F75BB" w:rsidRPr="0074604D">
        <w:rPr>
          <w:rFonts w:ascii="Garamond" w:hAnsi="Garamond" w:cs="Times New Roman"/>
        </w:rPr>
        <w:t xml:space="preserve"> </w:t>
      </w:r>
      <w:r w:rsidRPr="0074604D">
        <w:rPr>
          <w:rFonts w:ascii="Garamond" w:hAnsi="Garamond" w:cs="Times New Roman"/>
        </w:rPr>
        <w:t xml:space="preserve">been observed in meetings of the global justice movement and social forums and can also be claimed as part of deliberative democracy. For example, the collective and cooperative work </w:t>
      </w:r>
      <w:r w:rsidR="00AC4303" w:rsidRPr="0074604D">
        <w:rPr>
          <w:rFonts w:ascii="Garamond" w:hAnsi="Garamond" w:cs="Times New Roman"/>
        </w:rPr>
        <w:t xml:space="preserve">of </w:t>
      </w:r>
      <w:r w:rsidRPr="0074604D">
        <w:rPr>
          <w:rFonts w:ascii="Garamond" w:hAnsi="Garamond" w:cs="Times New Roman"/>
        </w:rPr>
        <w:t>participants to resolve tensions when conflicts become personal is taken to indicat</w:t>
      </w:r>
      <w:r w:rsidR="00AC4303" w:rsidRPr="0074604D">
        <w:rPr>
          <w:rFonts w:ascii="Garamond" w:hAnsi="Garamond" w:cs="Times New Roman"/>
        </w:rPr>
        <w:t xml:space="preserve">e </w:t>
      </w:r>
      <w:r w:rsidRPr="0074604D">
        <w:rPr>
          <w:rFonts w:ascii="Garamond" w:hAnsi="Garamond" w:cs="Times New Roman"/>
        </w:rPr>
        <w:t>a feature of deliberative process (</w:t>
      </w:r>
      <w:proofErr w:type="spellStart"/>
      <w:r w:rsidRPr="0074604D">
        <w:rPr>
          <w:rFonts w:ascii="Garamond" w:hAnsi="Garamond" w:cs="Times New Roman"/>
        </w:rPr>
        <w:t>Giugni</w:t>
      </w:r>
      <w:proofErr w:type="spellEnd"/>
      <w:r w:rsidRPr="0074604D">
        <w:rPr>
          <w:rFonts w:ascii="Garamond" w:hAnsi="Garamond" w:cs="Times New Roman"/>
        </w:rPr>
        <w:t xml:space="preserve"> and </w:t>
      </w:r>
      <w:proofErr w:type="spellStart"/>
      <w:r w:rsidRPr="0074604D">
        <w:rPr>
          <w:rFonts w:ascii="Garamond" w:hAnsi="Garamond" w:cs="Times New Roman"/>
        </w:rPr>
        <w:t>Nai</w:t>
      </w:r>
      <w:proofErr w:type="spellEnd"/>
      <w:r w:rsidRPr="0074604D">
        <w:rPr>
          <w:rFonts w:ascii="Garamond" w:hAnsi="Garamond" w:cs="Times New Roman"/>
        </w:rPr>
        <w:t xml:space="preserve"> 2013: 155). But if deliberation in democratic theory is usually defined as a process that enables the most rational debate in order to maximise the chances of agreement among participants</w:t>
      </w:r>
      <w:r w:rsidR="00AC4303" w:rsidRPr="0074604D">
        <w:rPr>
          <w:rFonts w:ascii="Garamond" w:hAnsi="Garamond" w:cs="Times New Roman"/>
        </w:rPr>
        <w:t>,</w:t>
      </w:r>
      <w:r w:rsidRPr="0074604D">
        <w:rPr>
          <w:rFonts w:ascii="Garamond" w:hAnsi="Garamond" w:cs="Times New Roman"/>
        </w:rPr>
        <w:t xml:space="preserve"> this was not really what was happening in the case above. Rather, when one participant failed to recognise another’s right to a voice, others in the room intervened to maintain the solidarity of the group. This took place after the decision had been made on democracy and was not about enabling deliberation so much as maintaining solidarity and collective identity</w:t>
      </w:r>
      <w:r w:rsidR="001F75BB" w:rsidRPr="0074604D">
        <w:rPr>
          <w:rFonts w:ascii="Garamond" w:hAnsi="Garamond" w:cs="Times New Roman"/>
        </w:rPr>
        <w:t xml:space="preserve">, preventing </w:t>
      </w:r>
      <w:proofErr w:type="spellStart"/>
      <w:r w:rsidR="001F75BB" w:rsidRPr="0074604D">
        <w:rPr>
          <w:rFonts w:ascii="Garamond" w:hAnsi="Garamond" w:cs="Times New Roman"/>
        </w:rPr>
        <w:t>agonism</w:t>
      </w:r>
      <w:proofErr w:type="spellEnd"/>
      <w:r w:rsidR="001F75BB" w:rsidRPr="0074604D">
        <w:rPr>
          <w:rFonts w:ascii="Garamond" w:hAnsi="Garamond" w:cs="Times New Roman"/>
        </w:rPr>
        <w:t xml:space="preserve"> from developing into antagonism</w:t>
      </w:r>
      <w:r w:rsidRPr="0074604D">
        <w:rPr>
          <w:rFonts w:ascii="Garamond" w:hAnsi="Garamond" w:cs="Times New Roman"/>
        </w:rPr>
        <w:t>.</w:t>
      </w:r>
    </w:p>
    <w:p w14:paraId="1D4CC592" w14:textId="77777777" w:rsidR="00685F42" w:rsidRPr="0074604D" w:rsidRDefault="00685F42" w:rsidP="00BD101B">
      <w:pPr>
        <w:spacing w:line="360" w:lineRule="auto"/>
        <w:rPr>
          <w:rFonts w:ascii="Garamond" w:hAnsi="Garamond" w:cs="Times New Roman"/>
        </w:rPr>
      </w:pPr>
    </w:p>
    <w:p w14:paraId="4C72E038" w14:textId="640AD2D8" w:rsidR="00685F42" w:rsidRPr="0074604D" w:rsidRDefault="00685F42" w:rsidP="00BD101B">
      <w:pPr>
        <w:spacing w:line="360" w:lineRule="auto"/>
        <w:outlineLvl w:val="0"/>
        <w:rPr>
          <w:rFonts w:ascii="Garamond" w:hAnsi="Garamond" w:cs="Times New Roman"/>
          <w:b/>
        </w:rPr>
      </w:pPr>
      <w:r w:rsidRPr="0074604D">
        <w:rPr>
          <w:rFonts w:ascii="Garamond" w:hAnsi="Garamond" w:cs="Times New Roman"/>
          <w:b/>
        </w:rPr>
        <w:t xml:space="preserve">The Consequences of </w:t>
      </w:r>
      <w:proofErr w:type="spellStart"/>
      <w:r w:rsidRPr="0074604D">
        <w:rPr>
          <w:rFonts w:ascii="Garamond" w:hAnsi="Garamond" w:cs="Times New Roman"/>
          <w:b/>
        </w:rPr>
        <w:t>FoEI’s</w:t>
      </w:r>
      <w:proofErr w:type="spellEnd"/>
      <w:r w:rsidRPr="0074604D">
        <w:rPr>
          <w:rFonts w:ascii="Garamond" w:hAnsi="Garamond" w:cs="Times New Roman"/>
          <w:b/>
        </w:rPr>
        <w:t xml:space="preserve"> Re-Orientation towards the Global South</w:t>
      </w:r>
    </w:p>
    <w:p w14:paraId="36853A07" w14:textId="220575C7" w:rsidR="00685F42" w:rsidRPr="0074604D" w:rsidRDefault="00685F42" w:rsidP="00BD101B">
      <w:pPr>
        <w:spacing w:line="360" w:lineRule="auto"/>
        <w:rPr>
          <w:rFonts w:ascii="Garamond" w:hAnsi="Garamond" w:cs="Times New Roman"/>
        </w:rPr>
      </w:pPr>
      <w:r w:rsidRPr="0074604D">
        <w:rPr>
          <w:rFonts w:ascii="Garamond" w:hAnsi="Garamond" w:cs="Times New Roman"/>
        </w:rPr>
        <w:t xml:space="preserve">The outcome of the Strategic Vision and Mission Process was that </w:t>
      </w:r>
      <w:proofErr w:type="spellStart"/>
      <w:r w:rsidRPr="0074604D">
        <w:rPr>
          <w:rFonts w:ascii="Garamond" w:hAnsi="Garamond" w:cs="Times New Roman"/>
        </w:rPr>
        <w:t>FoEI’s</w:t>
      </w:r>
      <w:proofErr w:type="spellEnd"/>
      <w:r w:rsidRPr="0074604D">
        <w:rPr>
          <w:rFonts w:ascii="Garamond" w:hAnsi="Garamond" w:cs="Times New Roman"/>
        </w:rPr>
        <w:t xml:space="preserve"> discourse was reconfigured, w</w:t>
      </w:r>
      <w:r w:rsidR="001F75BB" w:rsidRPr="0074604D">
        <w:rPr>
          <w:rFonts w:ascii="Garamond" w:hAnsi="Garamond" w:cs="Times New Roman"/>
        </w:rPr>
        <w:t>ith a more prominent role for Southern strategies</w:t>
      </w:r>
      <w:r w:rsidRPr="0074604D">
        <w:rPr>
          <w:rFonts w:ascii="Garamond" w:hAnsi="Garamond" w:cs="Times New Roman"/>
        </w:rPr>
        <w:t xml:space="preserve">. This is evident from the language of the summary of the Strategic Plan </w:t>
      </w:r>
      <w:r w:rsidR="00FF4C75" w:rsidRPr="0074604D">
        <w:rPr>
          <w:rFonts w:ascii="Garamond" w:hAnsi="Garamond" w:cs="Times New Roman"/>
        </w:rPr>
        <w:t>(</w:t>
      </w:r>
      <w:r w:rsidRPr="0074604D">
        <w:rPr>
          <w:rFonts w:ascii="Garamond" w:hAnsi="Garamond" w:cs="Times New Roman"/>
        </w:rPr>
        <w:t>Figure 1</w:t>
      </w:r>
      <w:r w:rsidR="00FF4C75" w:rsidRPr="0074604D">
        <w:rPr>
          <w:rFonts w:ascii="Garamond" w:hAnsi="Garamond" w:cs="Times New Roman"/>
        </w:rPr>
        <w:t>)</w:t>
      </w:r>
      <w:r w:rsidRPr="0074604D">
        <w:rPr>
          <w:rFonts w:ascii="Garamond" w:hAnsi="Garamond" w:cs="Times New Roman"/>
        </w:rPr>
        <w:t xml:space="preserve"> which includes terms specific to Southern contexts such as neo-colonialism and a radical emphasis on resistance, empowerment of indigenous communities</w:t>
      </w:r>
      <w:r w:rsidR="00523DF0" w:rsidRPr="0074604D">
        <w:rPr>
          <w:rFonts w:ascii="Garamond" w:hAnsi="Garamond" w:cs="Times New Roman"/>
        </w:rPr>
        <w:t>,</w:t>
      </w:r>
      <w:r w:rsidRPr="0074604D">
        <w:rPr>
          <w:rFonts w:ascii="Garamond" w:hAnsi="Garamond" w:cs="Times New Roman"/>
        </w:rPr>
        <w:t xml:space="preserve"> and participatio</w:t>
      </w:r>
      <w:r w:rsidR="001F75BB" w:rsidRPr="0074604D">
        <w:rPr>
          <w:rFonts w:ascii="Garamond" w:hAnsi="Garamond" w:cs="Times New Roman"/>
        </w:rPr>
        <w:t>n in political struggles. This is</w:t>
      </w:r>
      <w:r w:rsidRPr="0074604D">
        <w:rPr>
          <w:rFonts w:ascii="Garamond" w:hAnsi="Garamond" w:cs="Times New Roman"/>
        </w:rPr>
        <w:t xml:space="preserve"> closer to the social movement ethos of many Southern groups than the more conventional environmentalism of most Northern groups. Since this was </w:t>
      </w:r>
      <w:proofErr w:type="spellStart"/>
      <w:r w:rsidRPr="0074604D">
        <w:rPr>
          <w:rFonts w:ascii="Garamond" w:hAnsi="Garamond" w:cs="Times New Roman"/>
        </w:rPr>
        <w:t>FoEI’s</w:t>
      </w:r>
      <w:proofErr w:type="spellEnd"/>
      <w:r w:rsidRPr="0074604D">
        <w:rPr>
          <w:rFonts w:ascii="Garamond" w:hAnsi="Garamond" w:cs="Times New Roman"/>
        </w:rPr>
        <w:t xml:space="preserve"> first ever statement of its political position it cannot be compar</w:t>
      </w:r>
      <w:r w:rsidR="001F75BB" w:rsidRPr="0074604D">
        <w:rPr>
          <w:rFonts w:ascii="Garamond" w:hAnsi="Garamond" w:cs="Times New Roman"/>
        </w:rPr>
        <w:t>ed with a pre-existing statement</w:t>
      </w:r>
      <w:r w:rsidRPr="0074604D">
        <w:rPr>
          <w:rFonts w:ascii="Garamond" w:hAnsi="Garamond" w:cs="Times New Roman"/>
        </w:rPr>
        <w:t xml:space="preserve">, but </w:t>
      </w:r>
      <w:r w:rsidR="001F75BB" w:rsidRPr="0074604D">
        <w:rPr>
          <w:rFonts w:ascii="Garamond" w:hAnsi="Garamond" w:cs="Times New Roman"/>
        </w:rPr>
        <w:t xml:space="preserve">since </w:t>
      </w:r>
      <w:r w:rsidRPr="0074604D">
        <w:rPr>
          <w:rFonts w:ascii="Garamond" w:hAnsi="Garamond" w:cs="Times New Roman"/>
        </w:rPr>
        <w:t xml:space="preserve">it emerged as a consequence of several years of criticism of the marginalization of Southern agendas </w:t>
      </w:r>
      <w:r w:rsidR="001F75BB" w:rsidRPr="0074604D">
        <w:rPr>
          <w:rFonts w:ascii="Garamond" w:hAnsi="Garamond" w:cs="Times New Roman"/>
        </w:rPr>
        <w:t xml:space="preserve">by Northern groups it was clearly a product of this clash. </w:t>
      </w:r>
      <w:r w:rsidRPr="0074604D">
        <w:rPr>
          <w:rFonts w:ascii="Garamond" w:hAnsi="Garamond" w:cs="Times New Roman"/>
        </w:rPr>
        <w:t>Part of this critique had been aimed at exposing the taken for granted assumptions that the repertoires of Northern groups were appropriate</w:t>
      </w:r>
      <w:r w:rsidR="00523DF0" w:rsidRPr="0074604D">
        <w:rPr>
          <w:rFonts w:ascii="Garamond" w:hAnsi="Garamond" w:cs="Times New Roman"/>
        </w:rPr>
        <w:t xml:space="preserve">; </w:t>
      </w:r>
      <w:r w:rsidRPr="0074604D">
        <w:rPr>
          <w:rFonts w:ascii="Garamond" w:hAnsi="Garamond" w:cs="Times New Roman"/>
        </w:rPr>
        <w:t xml:space="preserve">for example, the emphasis on getting good </w:t>
      </w:r>
      <w:r w:rsidR="00523DF0" w:rsidRPr="0074604D">
        <w:rPr>
          <w:rFonts w:ascii="Garamond" w:hAnsi="Garamond" w:cs="Times New Roman"/>
        </w:rPr>
        <w:t xml:space="preserve">media </w:t>
      </w:r>
      <w:r w:rsidRPr="0074604D">
        <w:rPr>
          <w:rFonts w:ascii="Garamond" w:hAnsi="Garamond" w:cs="Times New Roman"/>
        </w:rPr>
        <w:t xml:space="preserve">coverage </w:t>
      </w:r>
      <w:r w:rsidR="001F75BB" w:rsidRPr="0074604D">
        <w:rPr>
          <w:rFonts w:ascii="Garamond" w:hAnsi="Garamond" w:cs="Times New Roman"/>
        </w:rPr>
        <w:t xml:space="preserve">in practice </w:t>
      </w:r>
      <w:r w:rsidRPr="0074604D">
        <w:rPr>
          <w:rFonts w:ascii="Garamond" w:hAnsi="Garamond" w:cs="Times New Roman"/>
        </w:rPr>
        <w:t xml:space="preserve">meant coverage that was mainly seen by supporters or wider publics </w:t>
      </w:r>
      <w:r w:rsidR="00523DF0" w:rsidRPr="0074604D">
        <w:rPr>
          <w:rFonts w:ascii="Garamond" w:hAnsi="Garamond" w:cs="Times New Roman"/>
        </w:rPr>
        <w:t xml:space="preserve">in </w:t>
      </w:r>
      <w:r w:rsidRPr="0074604D">
        <w:rPr>
          <w:rFonts w:ascii="Garamond" w:hAnsi="Garamond" w:cs="Times New Roman"/>
        </w:rPr>
        <w:t xml:space="preserve">the global North. </w:t>
      </w:r>
    </w:p>
    <w:p w14:paraId="530FC0D1" w14:textId="7C555EC6" w:rsidR="00685F42" w:rsidRPr="0074604D" w:rsidRDefault="001F75BB" w:rsidP="00BD101B">
      <w:pPr>
        <w:spacing w:line="360" w:lineRule="auto"/>
        <w:ind w:firstLine="720"/>
        <w:rPr>
          <w:rFonts w:ascii="Garamond" w:hAnsi="Garamond" w:cs="Times New Roman"/>
        </w:rPr>
      </w:pPr>
      <w:r w:rsidRPr="0074604D">
        <w:rPr>
          <w:rFonts w:ascii="Garamond" w:hAnsi="Garamond" w:cs="Times New Roman"/>
        </w:rPr>
        <w:t>The Strategic Plan did not replace No</w:t>
      </w:r>
      <w:r w:rsidR="00523DF0" w:rsidRPr="0074604D">
        <w:rPr>
          <w:rFonts w:ascii="Garamond" w:hAnsi="Garamond" w:cs="Times New Roman"/>
        </w:rPr>
        <w:t>r</w:t>
      </w:r>
      <w:r w:rsidRPr="0074604D">
        <w:rPr>
          <w:rFonts w:ascii="Garamond" w:hAnsi="Garamond" w:cs="Times New Roman"/>
        </w:rPr>
        <w:t>thern with Southern strategies</w:t>
      </w:r>
      <w:r w:rsidR="00685F42" w:rsidRPr="0074604D">
        <w:rPr>
          <w:rFonts w:ascii="Garamond" w:hAnsi="Garamond" w:cs="Times New Roman"/>
        </w:rPr>
        <w:t xml:space="preserve">, </w:t>
      </w:r>
      <w:r w:rsidR="00523DF0" w:rsidRPr="0074604D">
        <w:rPr>
          <w:rFonts w:ascii="Garamond" w:hAnsi="Garamond" w:cs="Times New Roman"/>
        </w:rPr>
        <w:t>but</w:t>
      </w:r>
      <w:r w:rsidR="00685F42" w:rsidRPr="0074604D">
        <w:rPr>
          <w:rFonts w:ascii="Garamond" w:hAnsi="Garamond" w:cs="Times New Roman"/>
        </w:rPr>
        <w:t xml:space="preserve"> </w:t>
      </w:r>
      <w:r w:rsidR="00523DF0" w:rsidRPr="0074604D">
        <w:rPr>
          <w:rFonts w:ascii="Garamond" w:hAnsi="Garamond" w:cs="Times New Roman"/>
        </w:rPr>
        <w:t xml:space="preserve">included </w:t>
      </w:r>
      <w:r w:rsidR="00685F42" w:rsidRPr="0074604D">
        <w:rPr>
          <w:rFonts w:ascii="Garamond" w:hAnsi="Garamond" w:cs="Times New Roman"/>
        </w:rPr>
        <w:t xml:space="preserve">the Northern ‘Mobilizing public support’ alongside the Southern ‘Mobilization and support to local communities’. The document as a whole therefore </w:t>
      </w:r>
      <w:r w:rsidRPr="0074604D">
        <w:rPr>
          <w:rFonts w:ascii="Garamond" w:hAnsi="Garamond" w:cs="Times New Roman"/>
        </w:rPr>
        <w:t>reflected</w:t>
      </w:r>
      <w:r w:rsidR="00685F42" w:rsidRPr="0074604D">
        <w:rPr>
          <w:rFonts w:ascii="Garamond" w:hAnsi="Garamond" w:cs="Times New Roman"/>
        </w:rPr>
        <w:t xml:space="preserve"> </w:t>
      </w:r>
      <w:proofErr w:type="spellStart"/>
      <w:r w:rsidR="00685F42" w:rsidRPr="0074604D">
        <w:rPr>
          <w:rFonts w:ascii="Garamond" w:hAnsi="Garamond" w:cs="Times New Roman"/>
        </w:rPr>
        <w:t>FoEI’s</w:t>
      </w:r>
      <w:proofErr w:type="spellEnd"/>
      <w:r w:rsidR="00685F42" w:rsidRPr="0074604D">
        <w:rPr>
          <w:rFonts w:ascii="Garamond" w:hAnsi="Garamond" w:cs="Times New Roman"/>
        </w:rPr>
        <w:t xml:space="preserve"> </w:t>
      </w:r>
      <w:proofErr w:type="spellStart"/>
      <w:r w:rsidR="00685F42" w:rsidRPr="0074604D">
        <w:rPr>
          <w:rFonts w:ascii="Garamond" w:hAnsi="Garamond" w:cs="Times New Roman"/>
        </w:rPr>
        <w:t>multivocal</w:t>
      </w:r>
      <w:proofErr w:type="spellEnd"/>
      <w:r w:rsidR="00685F42" w:rsidRPr="0074604D">
        <w:rPr>
          <w:rFonts w:ascii="Garamond" w:hAnsi="Garamond" w:cs="Times New Roman"/>
        </w:rPr>
        <w:t xml:space="preserve"> d</w:t>
      </w:r>
      <w:r w:rsidRPr="0074604D">
        <w:rPr>
          <w:rFonts w:ascii="Garamond" w:hAnsi="Garamond" w:cs="Times New Roman"/>
        </w:rPr>
        <w:t>iversity. Furthermore, this did</w:t>
      </w:r>
      <w:r w:rsidR="00685F42" w:rsidRPr="0074604D">
        <w:rPr>
          <w:rFonts w:ascii="Garamond" w:hAnsi="Garamond" w:cs="Times New Roman"/>
        </w:rPr>
        <w:t xml:space="preserve"> not map neatly onto a North-Sout</w:t>
      </w:r>
      <w:r w:rsidRPr="0074604D">
        <w:rPr>
          <w:rFonts w:ascii="Garamond" w:hAnsi="Garamond" w:cs="Times New Roman"/>
        </w:rPr>
        <w:t>h divide. Some Southern groups we</w:t>
      </w:r>
      <w:r w:rsidR="00685F42" w:rsidRPr="0074604D">
        <w:rPr>
          <w:rFonts w:ascii="Garamond" w:hAnsi="Garamond" w:cs="Times New Roman"/>
        </w:rPr>
        <w:t>re not as aligned with the critical political economy discourse as others,</w:t>
      </w:r>
      <w:r w:rsidRPr="0074604D">
        <w:rPr>
          <w:rFonts w:ascii="Garamond" w:hAnsi="Garamond" w:cs="Times New Roman"/>
        </w:rPr>
        <w:t xml:space="preserve"> while some Northern groups with</w:t>
      </w:r>
      <w:r w:rsidR="00685F42" w:rsidRPr="0074604D">
        <w:rPr>
          <w:rFonts w:ascii="Garamond" w:hAnsi="Garamond" w:cs="Times New Roman"/>
        </w:rPr>
        <w:t xml:space="preserve"> a</w:t>
      </w:r>
      <w:r w:rsidRPr="0074604D">
        <w:rPr>
          <w:rFonts w:ascii="Garamond" w:hAnsi="Garamond" w:cs="Times New Roman"/>
        </w:rPr>
        <w:t xml:space="preserve"> more radical tradition</w:t>
      </w:r>
      <w:r w:rsidR="00685F42" w:rsidRPr="0074604D">
        <w:rPr>
          <w:rFonts w:ascii="Garamond" w:hAnsi="Garamond" w:cs="Times New Roman"/>
        </w:rPr>
        <w:t xml:space="preserve"> aligned themselves with pro-Southern agenda. For example, </w:t>
      </w:r>
      <w:proofErr w:type="spellStart"/>
      <w:r w:rsidR="00685F42" w:rsidRPr="0074604D">
        <w:rPr>
          <w:rFonts w:ascii="Garamond" w:hAnsi="Garamond" w:cs="Times New Roman"/>
        </w:rPr>
        <w:t>FoE</w:t>
      </w:r>
      <w:proofErr w:type="spellEnd"/>
      <w:r w:rsidR="00685F42" w:rsidRPr="0074604D">
        <w:rPr>
          <w:rFonts w:ascii="Garamond" w:hAnsi="Garamond" w:cs="Times New Roman"/>
        </w:rPr>
        <w:t xml:space="preserve"> Australia and </w:t>
      </w:r>
      <w:proofErr w:type="spellStart"/>
      <w:r w:rsidR="00685F42" w:rsidRPr="0074604D">
        <w:rPr>
          <w:rFonts w:ascii="Garamond" w:hAnsi="Garamond" w:cs="Times New Roman"/>
        </w:rPr>
        <w:t>FoE</w:t>
      </w:r>
      <w:proofErr w:type="spellEnd"/>
      <w:r w:rsidR="00685F42" w:rsidRPr="0074604D">
        <w:rPr>
          <w:rFonts w:ascii="Garamond" w:hAnsi="Garamond" w:cs="Times New Roman"/>
        </w:rPr>
        <w:t xml:space="preserve"> France both supported the call for a major debate about the </w:t>
      </w:r>
      <w:r w:rsidR="00685F42" w:rsidRPr="0074604D">
        <w:rPr>
          <w:rFonts w:ascii="Garamond" w:hAnsi="Garamond" w:cs="Times New Roman"/>
        </w:rPr>
        <w:lastRenderedPageBreak/>
        <w:t>marginalization of southern groups in the wake of the 2002 Johannesburg WSSD (Doherty 2006).</w:t>
      </w:r>
    </w:p>
    <w:p w14:paraId="53271DAA" w14:textId="43D4DA55" w:rsidR="00685F42" w:rsidRPr="0074604D" w:rsidRDefault="00685F42" w:rsidP="00BD101B">
      <w:pPr>
        <w:spacing w:line="360" w:lineRule="auto"/>
        <w:ind w:firstLine="720"/>
        <w:rPr>
          <w:rFonts w:ascii="Garamond" w:hAnsi="Garamond" w:cs="Times New Roman"/>
        </w:rPr>
      </w:pPr>
      <w:proofErr w:type="spellStart"/>
      <w:r w:rsidRPr="0074604D">
        <w:rPr>
          <w:rFonts w:ascii="Garamond" w:hAnsi="Garamond" w:cs="Times New Roman"/>
        </w:rPr>
        <w:t>FoE</w:t>
      </w:r>
      <w:proofErr w:type="spellEnd"/>
      <w:r w:rsidRPr="0074604D">
        <w:rPr>
          <w:rFonts w:ascii="Garamond" w:hAnsi="Garamond" w:cs="Times New Roman"/>
        </w:rPr>
        <w:t xml:space="preserve"> national groups are subject to influences from other social movements nationally and internationally. The strength of the anti-neoliberal discourse in Latin American groups reflects the influence of social movements and the ALBA bloc of governments in Latin America. Debates about North-South relations were also informed by the participation of national </w:t>
      </w:r>
      <w:proofErr w:type="spellStart"/>
      <w:r w:rsidRPr="0074604D">
        <w:rPr>
          <w:rFonts w:ascii="Garamond" w:hAnsi="Garamond" w:cs="Times New Roman"/>
        </w:rPr>
        <w:t>FoE</w:t>
      </w:r>
      <w:proofErr w:type="spellEnd"/>
      <w:r w:rsidRPr="0074604D">
        <w:rPr>
          <w:rFonts w:ascii="Garamond" w:hAnsi="Garamond" w:cs="Times New Roman"/>
        </w:rPr>
        <w:t xml:space="preserve"> groups from South and North in the World and regional Social Forums in the 2000s. This movement crossover was reinforced when global justice activists in Europe began to campaign on climate change, particularly from 2007 onwards (</w:t>
      </w:r>
      <w:proofErr w:type="spellStart"/>
      <w:r w:rsidRPr="0074604D">
        <w:rPr>
          <w:rFonts w:ascii="Garamond" w:hAnsi="Garamond" w:cs="Times New Roman"/>
        </w:rPr>
        <w:t>Hadden</w:t>
      </w:r>
      <w:proofErr w:type="spellEnd"/>
      <w:r w:rsidRPr="0074604D">
        <w:rPr>
          <w:rFonts w:ascii="Garamond" w:hAnsi="Garamond" w:cs="Times New Roman"/>
        </w:rPr>
        <w:t xml:space="preserve"> 2014; Scholl 2013).  At the 2007 UN Climate Change Conference in Bali</w:t>
      </w:r>
      <w:r w:rsidRPr="0074604D">
        <w:rPr>
          <w:rStyle w:val="EndnoteReference"/>
          <w:rFonts w:ascii="Garamond" w:hAnsi="Garamond" w:cs="Times New Roman"/>
        </w:rPr>
        <w:endnoteReference w:id="8"/>
      </w:r>
      <w:r w:rsidRPr="0074604D">
        <w:rPr>
          <w:rFonts w:ascii="Garamond" w:hAnsi="Garamond" w:cs="Times New Roman"/>
        </w:rPr>
        <w:t xml:space="preserve"> </w:t>
      </w:r>
      <w:proofErr w:type="spellStart"/>
      <w:r w:rsidRPr="0074604D">
        <w:rPr>
          <w:rFonts w:ascii="Garamond" w:hAnsi="Garamond" w:cs="Times New Roman"/>
        </w:rPr>
        <w:t>FoEI</w:t>
      </w:r>
      <w:proofErr w:type="spellEnd"/>
      <w:r w:rsidRPr="0074604D">
        <w:rPr>
          <w:rFonts w:ascii="Garamond" w:hAnsi="Garamond" w:cs="Times New Roman"/>
        </w:rPr>
        <w:t xml:space="preserve"> joined Sout</w:t>
      </w:r>
      <w:r w:rsidR="00A007EE" w:rsidRPr="0074604D">
        <w:rPr>
          <w:rFonts w:ascii="Garamond" w:hAnsi="Garamond" w:cs="Times New Roman"/>
        </w:rPr>
        <w:t xml:space="preserve">hern-based networks such as La via </w:t>
      </w:r>
      <w:proofErr w:type="spellStart"/>
      <w:r w:rsidR="00A007EE" w:rsidRPr="0074604D">
        <w:rPr>
          <w:rFonts w:ascii="Garamond" w:hAnsi="Garamond" w:cs="Times New Roman"/>
        </w:rPr>
        <w:t>c</w:t>
      </w:r>
      <w:r w:rsidRPr="0074604D">
        <w:rPr>
          <w:rFonts w:ascii="Garamond" w:hAnsi="Garamond" w:cs="Times New Roman"/>
        </w:rPr>
        <w:t>ampesina</w:t>
      </w:r>
      <w:proofErr w:type="spellEnd"/>
      <w:r w:rsidRPr="0074604D">
        <w:rPr>
          <w:rFonts w:ascii="Garamond" w:hAnsi="Garamond" w:cs="Times New Roman"/>
        </w:rPr>
        <w:t xml:space="preserve"> in breaking with the Climate Action Network (CAN), the umbrella co-ordination for around 800 NGOs. CAN was criticised for marginalising Southern perspectives and for its focus on technical policy and insider strategies at the expense of arguments about justice and neoliberalism. Even Northern groups in </w:t>
      </w:r>
      <w:proofErr w:type="spellStart"/>
      <w:r w:rsidRPr="0074604D">
        <w:rPr>
          <w:rFonts w:ascii="Garamond" w:hAnsi="Garamond" w:cs="Times New Roman"/>
        </w:rPr>
        <w:t>FoE</w:t>
      </w:r>
      <w:proofErr w:type="spellEnd"/>
      <w:r w:rsidRPr="0074604D">
        <w:rPr>
          <w:rFonts w:ascii="Garamond" w:hAnsi="Garamond" w:cs="Times New Roman"/>
        </w:rPr>
        <w:t xml:space="preserve"> were increasingly sceptical </w:t>
      </w:r>
      <w:r w:rsidR="00523DF0" w:rsidRPr="0074604D">
        <w:rPr>
          <w:rFonts w:ascii="Garamond" w:hAnsi="Garamond" w:cs="Times New Roman"/>
        </w:rPr>
        <w:t xml:space="preserve">of </w:t>
      </w:r>
      <w:r w:rsidRPr="0074604D">
        <w:rPr>
          <w:rFonts w:ascii="Garamond" w:hAnsi="Garamond" w:cs="Times New Roman"/>
        </w:rPr>
        <w:t>the value of insider lobbying strategies within UN processes (</w:t>
      </w:r>
      <w:proofErr w:type="spellStart"/>
      <w:r w:rsidRPr="0074604D">
        <w:rPr>
          <w:rFonts w:ascii="Garamond" w:hAnsi="Garamond" w:cs="Times New Roman"/>
        </w:rPr>
        <w:t>FoEI</w:t>
      </w:r>
      <w:proofErr w:type="spellEnd"/>
      <w:r w:rsidRPr="0074604D">
        <w:rPr>
          <w:rFonts w:ascii="Garamond" w:hAnsi="Garamond" w:cs="Times New Roman"/>
        </w:rPr>
        <w:t xml:space="preserve"> 2010). The critics of CAN, including </w:t>
      </w:r>
      <w:proofErr w:type="spellStart"/>
      <w:r w:rsidRPr="0074604D">
        <w:rPr>
          <w:rFonts w:ascii="Garamond" w:hAnsi="Garamond" w:cs="Times New Roman"/>
        </w:rPr>
        <w:t>FoEI</w:t>
      </w:r>
      <w:proofErr w:type="spellEnd"/>
      <w:r w:rsidR="00523DF0" w:rsidRPr="0074604D">
        <w:rPr>
          <w:rFonts w:ascii="Garamond" w:hAnsi="Garamond" w:cs="Times New Roman"/>
        </w:rPr>
        <w:t>,</w:t>
      </w:r>
      <w:r w:rsidRPr="0074604D">
        <w:rPr>
          <w:rFonts w:ascii="Garamond" w:hAnsi="Garamond" w:cs="Times New Roman"/>
        </w:rPr>
        <w:t xml:space="preserve"> formed an alternative network, Climate Justice Now (CJN) which, along with the European direct action network Climate Justice Action, was at the centre of protests outside the Copenhagen </w:t>
      </w:r>
      <w:proofErr w:type="spellStart"/>
      <w:r w:rsidRPr="0074604D">
        <w:rPr>
          <w:rFonts w:ascii="Garamond" w:hAnsi="Garamond" w:cs="Times New Roman"/>
        </w:rPr>
        <w:t>CoP</w:t>
      </w:r>
      <w:proofErr w:type="spellEnd"/>
      <w:r w:rsidRPr="0074604D">
        <w:rPr>
          <w:rFonts w:ascii="Garamond" w:hAnsi="Garamond" w:cs="Times New Roman"/>
        </w:rPr>
        <w:t xml:space="preserve"> in 2009 (</w:t>
      </w:r>
      <w:proofErr w:type="spellStart"/>
      <w:r w:rsidRPr="0074604D">
        <w:rPr>
          <w:rFonts w:ascii="Garamond" w:hAnsi="Garamond" w:cs="Times New Roman"/>
        </w:rPr>
        <w:t>Hadden</w:t>
      </w:r>
      <w:proofErr w:type="spellEnd"/>
      <w:r w:rsidRPr="0074604D">
        <w:rPr>
          <w:rFonts w:ascii="Garamond" w:hAnsi="Garamond" w:cs="Times New Roman"/>
        </w:rPr>
        <w:t xml:space="preserve"> 2014). </w:t>
      </w:r>
      <w:r w:rsidR="00523DF0" w:rsidRPr="0074604D">
        <w:rPr>
          <w:rFonts w:ascii="Garamond" w:hAnsi="Garamond" w:cs="Times New Roman"/>
        </w:rPr>
        <w:t xml:space="preserve">Of the major environmental NGOs, </w:t>
      </w:r>
      <w:proofErr w:type="spellStart"/>
      <w:r w:rsidRPr="0074604D">
        <w:rPr>
          <w:rFonts w:ascii="Garamond" w:hAnsi="Garamond" w:cs="Times New Roman"/>
        </w:rPr>
        <w:t>FoEI</w:t>
      </w:r>
      <w:proofErr w:type="spellEnd"/>
      <w:r w:rsidRPr="0074604D">
        <w:rPr>
          <w:rFonts w:ascii="Garamond" w:hAnsi="Garamond" w:cs="Times New Roman"/>
        </w:rPr>
        <w:t xml:space="preserve"> was viewed as taking the most critical position towards the process, aligning itself with climate justice activists protesting outside the Bella Conference </w:t>
      </w:r>
      <w:proofErr w:type="spellStart"/>
      <w:r w:rsidRPr="0074604D">
        <w:rPr>
          <w:rFonts w:ascii="Garamond" w:hAnsi="Garamond" w:cs="Times New Roman"/>
        </w:rPr>
        <w:t>Center</w:t>
      </w:r>
      <w:proofErr w:type="spellEnd"/>
      <w:r w:rsidRPr="0074604D">
        <w:rPr>
          <w:rFonts w:ascii="Garamond" w:hAnsi="Garamond" w:cs="Times New Roman"/>
        </w:rPr>
        <w:t xml:space="preserve">. </w:t>
      </w:r>
    </w:p>
    <w:p w14:paraId="3176D666" w14:textId="17D195BE" w:rsidR="00685F42" w:rsidRPr="0074604D" w:rsidRDefault="00685F42" w:rsidP="00BD101B">
      <w:pPr>
        <w:spacing w:line="360" w:lineRule="auto"/>
        <w:ind w:firstLine="720"/>
        <w:rPr>
          <w:rFonts w:ascii="Garamond" w:hAnsi="Garamond" w:cs="Times New Roman"/>
        </w:rPr>
      </w:pPr>
      <w:r w:rsidRPr="0074604D">
        <w:rPr>
          <w:rFonts w:ascii="Garamond" w:hAnsi="Garamond" w:cs="Times New Roman"/>
        </w:rPr>
        <w:t>By the time of the 2007 and 2009 COPs</w:t>
      </w:r>
      <w:r w:rsidR="00523DF0" w:rsidRPr="0074604D">
        <w:rPr>
          <w:rFonts w:ascii="Garamond" w:hAnsi="Garamond" w:cs="Times New Roman"/>
        </w:rPr>
        <w:t>,</w:t>
      </w:r>
      <w:r w:rsidRPr="0074604D">
        <w:rPr>
          <w:rFonts w:ascii="Garamond" w:hAnsi="Garamond" w:cs="Times New Roman"/>
        </w:rPr>
        <w:t xml:space="preserve"> </w:t>
      </w:r>
      <w:proofErr w:type="spellStart"/>
      <w:r w:rsidRPr="0074604D">
        <w:rPr>
          <w:rFonts w:ascii="Garamond" w:hAnsi="Garamond" w:cs="Times New Roman"/>
        </w:rPr>
        <w:t>FoEI</w:t>
      </w:r>
      <w:proofErr w:type="spellEnd"/>
      <w:r w:rsidRPr="0074604D">
        <w:rPr>
          <w:rFonts w:ascii="Garamond" w:hAnsi="Garamond" w:cs="Times New Roman"/>
        </w:rPr>
        <w:t xml:space="preserve"> had debated extensively on questions of political economy and justice</w:t>
      </w:r>
      <w:r w:rsidR="00523DF0" w:rsidRPr="0074604D">
        <w:rPr>
          <w:rFonts w:ascii="Garamond" w:hAnsi="Garamond" w:cs="Times New Roman"/>
        </w:rPr>
        <w:t>. Thus</w:t>
      </w:r>
      <w:r w:rsidRPr="0074604D">
        <w:rPr>
          <w:rFonts w:ascii="Garamond" w:hAnsi="Garamond" w:cs="Times New Roman"/>
        </w:rPr>
        <w:t xml:space="preserve"> its stra</w:t>
      </w:r>
      <w:r w:rsidR="00A007EE" w:rsidRPr="0074604D">
        <w:rPr>
          <w:rFonts w:ascii="Garamond" w:hAnsi="Garamond" w:cs="Times New Roman"/>
        </w:rPr>
        <w:t>tegic orientation to ally with Northern and S</w:t>
      </w:r>
      <w:r w:rsidRPr="0074604D">
        <w:rPr>
          <w:rFonts w:ascii="Garamond" w:hAnsi="Garamond" w:cs="Times New Roman"/>
        </w:rPr>
        <w:t xml:space="preserve">outhern critics of the UNFCC process from the global justice movement was based on several years of intensive debate around the strategic plan, itself informed by parallel participation in global justice networks. Importantly, this included Northern </w:t>
      </w:r>
      <w:proofErr w:type="spellStart"/>
      <w:r w:rsidRPr="0074604D">
        <w:rPr>
          <w:rFonts w:ascii="Garamond" w:hAnsi="Garamond" w:cs="Times New Roman"/>
        </w:rPr>
        <w:t>FoE</w:t>
      </w:r>
      <w:proofErr w:type="spellEnd"/>
      <w:r w:rsidRPr="0074604D">
        <w:rPr>
          <w:rFonts w:ascii="Garamond" w:hAnsi="Garamond" w:cs="Times New Roman"/>
        </w:rPr>
        <w:t xml:space="preserve"> groups such as </w:t>
      </w:r>
      <w:proofErr w:type="spellStart"/>
      <w:r w:rsidRPr="0074604D">
        <w:rPr>
          <w:rFonts w:ascii="Garamond" w:hAnsi="Garamond" w:cs="Times New Roman"/>
        </w:rPr>
        <w:t>FoE</w:t>
      </w:r>
      <w:proofErr w:type="spellEnd"/>
      <w:r w:rsidRPr="0074604D">
        <w:rPr>
          <w:rFonts w:ascii="Garamond" w:hAnsi="Garamond" w:cs="Times New Roman"/>
        </w:rPr>
        <w:t xml:space="preserve"> </w:t>
      </w:r>
      <w:r w:rsidR="00523DF0" w:rsidRPr="0074604D">
        <w:rPr>
          <w:rFonts w:ascii="Garamond" w:hAnsi="Garamond" w:cs="Times New Roman"/>
        </w:rPr>
        <w:t>EWNI</w:t>
      </w:r>
      <w:r w:rsidRPr="0074604D">
        <w:rPr>
          <w:rFonts w:ascii="Garamond" w:hAnsi="Garamond" w:cs="Times New Roman"/>
        </w:rPr>
        <w:t xml:space="preserve"> who were increasingly adopting a social justice framing of their national campaigns (</w:t>
      </w:r>
      <w:proofErr w:type="spellStart"/>
      <w:r w:rsidRPr="0074604D">
        <w:rPr>
          <w:rFonts w:ascii="Garamond" w:hAnsi="Garamond" w:cs="Times New Roman"/>
        </w:rPr>
        <w:t>Rootes</w:t>
      </w:r>
      <w:proofErr w:type="spellEnd"/>
      <w:r w:rsidRPr="0074604D">
        <w:rPr>
          <w:rFonts w:ascii="Garamond" w:hAnsi="Garamond" w:cs="Times New Roman"/>
        </w:rPr>
        <w:t xml:space="preserve"> 2006). </w:t>
      </w:r>
      <w:r w:rsidR="009454E7" w:rsidRPr="0074604D">
        <w:rPr>
          <w:rFonts w:ascii="Garamond" w:hAnsi="Garamond" w:cs="Times New Roman"/>
        </w:rPr>
        <w:t xml:space="preserve">After the financial crisis, staff from </w:t>
      </w:r>
      <w:proofErr w:type="spellStart"/>
      <w:r w:rsidR="009454E7" w:rsidRPr="0074604D">
        <w:rPr>
          <w:rFonts w:ascii="Garamond" w:hAnsi="Garamond" w:cs="Times New Roman"/>
        </w:rPr>
        <w:t>FoEI</w:t>
      </w:r>
      <w:proofErr w:type="spellEnd"/>
      <w:r w:rsidR="009454E7" w:rsidRPr="0074604D">
        <w:rPr>
          <w:rFonts w:ascii="Garamond" w:hAnsi="Garamond" w:cs="Times New Roman"/>
        </w:rPr>
        <w:t xml:space="preserve"> reported that there was more discussion of the conflict between capitalism and sustainability in Northern </w:t>
      </w:r>
      <w:proofErr w:type="spellStart"/>
      <w:r w:rsidR="009454E7" w:rsidRPr="0074604D">
        <w:rPr>
          <w:rFonts w:ascii="Garamond" w:hAnsi="Garamond" w:cs="Times New Roman"/>
        </w:rPr>
        <w:t>FoE</w:t>
      </w:r>
      <w:proofErr w:type="spellEnd"/>
      <w:r w:rsidR="009454E7" w:rsidRPr="0074604D">
        <w:rPr>
          <w:rFonts w:ascii="Garamond" w:hAnsi="Garamond" w:cs="Times New Roman"/>
        </w:rPr>
        <w:t xml:space="preserve"> groups. </w:t>
      </w:r>
      <w:r w:rsidRPr="0074604D">
        <w:rPr>
          <w:rFonts w:ascii="Garamond" w:hAnsi="Garamond" w:cs="Times New Roman"/>
        </w:rPr>
        <w:t>At</w:t>
      </w:r>
      <w:r w:rsidR="00A007EE" w:rsidRPr="0074604D">
        <w:rPr>
          <w:rFonts w:ascii="Garamond" w:hAnsi="Garamond" w:cs="Times New Roman"/>
        </w:rPr>
        <w:t xml:space="preserve"> </w:t>
      </w:r>
      <w:proofErr w:type="spellStart"/>
      <w:r w:rsidR="009454E7" w:rsidRPr="0074604D">
        <w:rPr>
          <w:rFonts w:ascii="Garamond" w:hAnsi="Garamond" w:cs="Times New Roman"/>
        </w:rPr>
        <w:t>FoE</w:t>
      </w:r>
      <w:proofErr w:type="spellEnd"/>
      <w:r w:rsidR="009454E7" w:rsidRPr="0074604D">
        <w:rPr>
          <w:rFonts w:ascii="Garamond" w:hAnsi="Garamond" w:cs="Times New Roman"/>
        </w:rPr>
        <w:t xml:space="preserve"> EWNI’s </w:t>
      </w:r>
      <w:r w:rsidRPr="0074604D">
        <w:rPr>
          <w:rFonts w:ascii="Garamond" w:hAnsi="Garamond" w:cs="Times New Roman"/>
        </w:rPr>
        <w:t xml:space="preserve">2015 ‘Basecamp’ for local groups numerous workshops addressed international questions with a consistent stress from those involved with </w:t>
      </w:r>
      <w:proofErr w:type="spellStart"/>
      <w:r w:rsidRPr="0074604D">
        <w:rPr>
          <w:rFonts w:ascii="Garamond" w:hAnsi="Garamond" w:cs="Times New Roman"/>
        </w:rPr>
        <w:t>FoEI</w:t>
      </w:r>
      <w:proofErr w:type="spellEnd"/>
      <w:r w:rsidRPr="0074604D">
        <w:rPr>
          <w:rFonts w:ascii="Garamond" w:hAnsi="Garamond" w:cs="Times New Roman"/>
        </w:rPr>
        <w:t xml:space="preserve"> processes on the need to think of campaigns in terms of accountability to sister </w:t>
      </w:r>
      <w:proofErr w:type="spellStart"/>
      <w:r w:rsidRPr="0074604D">
        <w:rPr>
          <w:rFonts w:ascii="Garamond" w:hAnsi="Garamond" w:cs="Times New Roman"/>
        </w:rPr>
        <w:t>FoE</w:t>
      </w:r>
      <w:proofErr w:type="spellEnd"/>
      <w:r w:rsidRPr="0074604D">
        <w:rPr>
          <w:rFonts w:ascii="Garamond" w:hAnsi="Garamond" w:cs="Times New Roman"/>
        </w:rPr>
        <w:t xml:space="preserve"> groups. In Germany BUND responded to a decline in its membership with an increase in protests and engagement in solidarity actions with </w:t>
      </w:r>
      <w:proofErr w:type="spellStart"/>
      <w:r w:rsidRPr="0074604D">
        <w:rPr>
          <w:rFonts w:ascii="Garamond" w:hAnsi="Garamond" w:cs="Times New Roman"/>
        </w:rPr>
        <w:t>FoE</w:t>
      </w:r>
      <w:proofErr w:type="spellEnd"/>
      <w:r w:rsidRPr="0074604D">
        <w:rPr>
          <w:rFonts w:ascii="Garamond" w:hAnsi="Garamond" w:cs="Times New Roman"/>
        </w:rPr>
        <w:t xml:space="preserve"> members in the global South, seen as more likely to attract younger members. </w:t>
      </w:r>
      <w:proofErr w:type="spellStart"/>
      <w:r w:rsidRPr="0074604D">
        <w:rPr>
          <w:rFonts w:ascii="Garamond" w:hAnsi="Garamond" w:cs="Times New Roman"/>
        </w:rPr>
        <w:t>FoE</w:t>
      </w:r>
      <w:proofErr w:type="spellEnd"/>
      <w:r w:rsidRPr="0074604D">
        <w:rPr>
          <w:rFonts w:ascii="Garamond" w:hAnsi="Garamond" w:cs="Times New Roman"/>
        </w:rPr>
        <w:t xml:space="preserve"> USA has long focused on lobbying </w:t>
      </w:r>
      <w:r w:rsidR="009454E7" w:rsidRPr="0074604D">
        <w:rPr>
          <w:rFonts w:ascii="Garamond" w:hAnsi="Garamond" w:cs="Times New Roman"/>
        </w:rPr>
        <w:t>i</w:t>
      </w:r>
      <w:r w:rsidRPr="0074604D">
        <w:rPr>
          <w:rFonts w:ascii="Garamond" w:hAnsi="Garamond" w:cs="Times New Roman"/>
        </w:rPr>
        <w:t>n Was</w:t>
      </w:r>
      <w:r w:rsidR="00A007EE" w:rsidRPr="0074604D">
        <w:rPr>
          <w:rFonts w:ascii="Garamond" w:hAnsi="Garamond" w:cs="Times New Roman"/>
        </w:rPr>
        <w:t xml:space="preserve">hington DC, but </w:t>
      </w:r>
      <w:r w:rsidR="009454E7" w:rsidRPr="0074604D">
        <w:rPr>
          <w:rFonts w:ascii="Garamond" w:hAnsi="Garamond" w:cs="Times New Roman"/>
        </w:rPr>
        <w:t xml:space="preserve">for the first time in many years </w:t>
      </w:r>
      <w:proofErr w:type="spellStart"/>
      <w:r w:rsidR="00A007EE" w:rsidRPr="0074604D">
        <w:rPr>
          <w:rFonts w:ascii="Garamond" w:hAnsi="Garamond" w:cs="Times New Roman"/>
        </w:rPr>
        <w:t>FoE</w:t>
      </w:r>
      <w:proofErr w:type="spellEnd"/>
      <w:r w:rsidR="00A007EE" w:rsidRPr="0074604D">
        <w:rPr>
          <w:rFonts w:ascii="Garamond" w:hAnsi="Garamond" w:cs="Times New Roman"/>
        </w:rPr>
        <w:t xml:space="preserve"> groups </w:t>
      </w:r>
      <w:r w:rsidRPr="0074604D">
        <w:rPr>
          <w:rFonts w:ascii="Garamond" w:hAnsi="Garamond" w:cs="Times New Roman"/>
        </w:rPr>
        <w:lastRenderedPageBreak/>
        <w:t xml:space="preserve">engaged in local canvassing </w:t>
      </w:r>
      <w:r w:rsidR="00A007EE" w:rsidRPr="0074604D">
        <w:rPr>
          <w:rFonts w:ascii="Garamond" w:hAnsi="Garamond" w:cs="Times New Roman"/>
        </w:rPr>
        <w:t>around 2015</w:t>
      </w:r>
      <w:r w:rsidRPr="0074604D">
        <w:rPr>
          <w:rStyle w:val="EndnoteReference"/>
          <w:rFonts w:ascii="Garamond" w:hAnsi="Garamond" w:cs="Times New Roman"/>
        </w:rPr>
        <w:endnoteReference w:id="9"/>
      </w:r>
      <w:r w:rsidRPr="0074604D">
        <w:rPr>
          <w:rFonts w:ascii="Garamond" w:hAnsi="Garamond" w:cs="Times New Roman"/>
        </w:rPr>
        <w:t xml:space="preserve"> and</w:t>
      </w:r>
      <w:r w:rsidR="009454E7" w:rsidRPr="0074604D">
        <w:rPr>
          <w:rFonts w:ascii="Garamond" w:hAnsi="Garamond" w:cs="Times New Roman"/>
        </w:rPr>
        <w:t>,</w:t>
      </w:r>
      <w:r w:rsidRPr="0074604D">
        <w:rPr>
          <w:rFonts w:ascii="Garamond" w:hAnsi="Garamond" w:cs="Times New Roman"/>
        </w:rPr>
        <w:t xml:space="preserve"> following the election of Donald Trump</w:t>
      </w:r>
      <w:r w:rsidR="009454E7" w:rsidRPr="0074604D">
        <w:rPr>
          <w:rFonts w:ascii="Garamond" w:hAnsi="Garamond" w:cs="Times New Roman"/>
        </w:rPr>
        <w:t>,</w:t>
      </w:r>
      <w:r w:rsidRPr="0074604D">
        <w:rPr>
          <w:rFonts w:ascii="Garamond" w:hAnsi="Garamond" w:cs="Times New Roman"/>
        </w:rPr>
        <w:t xml:space="preserve"> </w:t>
      </w:r>
      <w:proofErr w:type="spellStart"/>
      <w:r w:rsidR="009454E7" w:rsidRPr="0074604D">
        <w:rPr>
          <w:rFonts w:ascii="Garamond" w:hAnsi="Garamond" w:cs="Times New Roman"/>
        </w:rPr>
        <w:t>FoE</w:t>
      </w:r>
      <w:proofErr w:type="spellEnd"/>
      <w:r w:rsidR="009454E7" w:rsidRPr="0074604D">
        <w:rPr>
          <w:rFonts w:ascii="Garamond" w:hAnsi="Garamond" w:cs="Times New Roman"/>
        </w:rPr>
        <w:t xml:space="preserve"> </w:t>
      </w:r>
      <w:r w:rsidRPr="0074604D">
        <w:rPr>
          <w:rFonts w:ascii="Garamond" w:hAnsi="Garamond" w:cs="Times New Roman"/>
        </w:rPr>
        <w:t>Director Erich Pica unequivocal</w:t>
      </w:r>
      <w:r w:rsidR="009454E7" w:rsidRPr="0074604D">
        <w:rPr>
          <w:rFonts w:ascii="Garamond" w:hAnsi="Garamond" w:cs="Times New Roman"/>
        </w:rPr>
        <w:t>ly</w:t>
      </w:r>
      <w:r w:rsidRPr="0074604D">
        <w:rPr>
          <w:rFonts w:ascii="Garamond" w:hAnsi="Garamond" w:cs="Times New Roman"/>
        </w:rPr>
        <w:t xml:space="preserve"> attack</w:t>
      </w:r>
      <w:r w:rsidR="009454E7" w:rsidRPr="0074604D">
        <w:rPr>
          <w:rFonts w:ascii="Garamond" w:hAnsi="Garamond" w:cs="Times New Roman"/>
        </w:rPr>
        <w:t>ed</w:t>
      </w:r>
      <w:r w:rsidRPr="0074604D">
        <w:rPr>
          <w:rFonts w:ascii="Garamond" w:hAnsi="Garamond" w:cs="Times New Roman"/>
        </w:rPr>
        <w:t xml:space="preserve"> the new Administration. The process of change in </w:t>
      </w:r>
      <w:proofErr w:type="spellStart"/>
      <w:r w:rsidRPr="0074604D">
        <w:rPr>
          <w:rFonts w:ascii="Garamond" w:hAnsi="Garamond" w:cs="Times New Roman"/>
        </w:rPr>
        <w:t>FoEI</w:t>
      </w:r>
      <w:proofErr w:type="spellEnd"/>
      <w:r w:rsidRPr="0074604D">
        <w:rPr>
          <w:rFonts w:ascii="Garamond" w:hAnsi="Garamond" w:cs="Times New Roman"/>
        </w:rPr>
        <w:t xml:space="preserve"> was a result of the combination of a push from internal debate and the pull of external influences: some contingent, such as the election of Trump</w:t>
      </w:r>
      <w:r w:rsidR="009454E7" w:rsidRPr="0074604D">
        <w:rPr>
          <w:rFonts w:ascii="Garamond" w:hAnsi="Garamond" w:cs="Times New Roman"/>
        </w:rPr>
        <w:t xml:space="preserve">; </w:t>
      </w:r>
      <w:r w:rsidRPr="0074604D">
        <w:rPr>
          <w:rFonts w:ascii="Garamond" w:hAnsi="Garamond" w:cs="Times New Roman"/>
        </w:rPr>
        <w:t xml:space="preserve">others such as a sense of solidarity with allies in other movements were a result of relationships developed in social forums and mobilization at summits (de Moor 2017) as well as within </w:t>
      </w:r>
      <w:proofErr w:type="spellStart"/>
      <w:r w:rsidRPr="0074604D">
        <w:rPr>
          <w:rFonts w:ascii="Garamond" w:hAnsi="Garamond" w:cs="Times New Roman"/>
        </w:rPr>
        <w:t>FoEI</w:t>
      </w:r>
      <w:proofErr w:type="spellEnd"/>
      <w:r w:rsidRPr="0074604D">
        <w:rPr>
          <w:rFonts w:ascii="Garamond" w:hAnsi="Garamond" w:cs="Times New Roman"/>
        </w:rPr>
        <w:t xml:space="preserve"> itself.</w:t>
      </w:r>
    </w:p>
    <w:p w14:paraId="46B45A60" w14:textId="77777777" w:rsidR="00685F42" w:rsidRPr="0074604D" w:rsidRDefault="00685F42" w:rsidP="00BD101B">
      <w:pPr>
        <w:spacing w:line="360" w:lineRule="auto"/>
        <w:ind w:firstLine="720"/>
        <w:rPr>
          <w:rFonts w:ascii="Garamond" w:hAnsi="Garamond" w:cs="Times New Roman"/>
        </w:rPr>
      </w:pPr>
    </w:p>
    <w:p w14:paraId="0FFBFAC8" w14:textId="18E287A6" w:rsidR="00685F42" w:rsidRPr="0074604D" w:rsidRDefault="00685F42" w:rsidP="00BD101B">
      <w:pPr>
        <w:spacing w:line="360" w:lineRule="auto"/>
        <w:rPr>
          <w:rFonts w:ascii="Garamond" w:hAnsi="Garamond" w:cs="Times New Roman"/>
          <w:b/>
        </w:rPr>
      </w:pPr>
      <w:r w:rsidRPr="0074604D">
        <w:rPr>
          <w:rFonts w:ascii="Garamond" w:hAnsi="Garamond" w:cs="Times New Roman"/>
          <w:b/>
        </w:rPr>
        <w:t xml:space="preserve">From </w:t>
      </w:r>
      <w:proofErr w:type="spellStart"/>
      <w:r w:rsidRPr="0074604D">
        <w:rPr>
          <w:rFonts w:ascii="Garamond" w:hAnsi="Garamond" w:cs="Times New Roman"/>
          <w:b/>
        </w:rPr>
        <w:t>Agonism</w:t>
      </w:r>
      <w:proofErr w:type="spellEnd"/>
      <w:r w:rsidRPr="0074604D">
        <w:rPr>
          <w:rFonts w:ascii="Garamond" w:hAnsi="Garamond" w:cs="Times New Roman"/>
          <w:b/>
        </w:rPr>
        <w:t xml:space="preserve"> to Antagonism: the Expulsion of </w:t>
      </w:r>
      <w:proofErr w:type="spellStart"/>
      <w:r w:rsidRPr="0074604D">
        <w:rPr>
          <w:rFonts w:ascii="Garamond" w:hAnsi="Garamond" w:cs="Times New Roman"/>
          <w:b/>
        </w:rPr>
        <w:t>FoE</w:t>
      </w:r>
      <w:proofErr w:type="spellEnd"/>
      <w:r w:rsidRPr="0074604D">
        <w:rPr>
          <w:rFonts w:ascii="Garamond" w:hAnsi="Garamond" w:cs="Times New Roman"/>
          <w:b/>
        </w:rPr>
        <w:t xml:space="preserve"> Italy</w:t>
      </w:r>
    </w:p>
    <w:p w14:paraId="69543548" w14:textId="2C38E6AD" w:rsidR="00685F42" w:rsidRPr="0074604D" w:rsidRDefault="00685F42" w:rsidP="00BD101B">
      <w:pPr>
        <w:spacing w:line="360" w:lineRule="auto"/>
        <w:ind w:firstLine="720"/>
        <w:rPr>
          <w:rFonts w:ascii="Garamond" w:hAnsi="Garamond" w:cs="Times New Roman"/>
        </w:rPr>
      </w:pPr>
      <w:r w:rsidRPr="0074604D">
        <w:rPr>
          <w:rFonts w:ascii="Garamond" w:hAnsi="Garamond" w:cs="Times New Roman"/>
        </w:rPr>
        <w:t xml:space="preserve">Of course, not all </w:t>
      </w:r>
      <w:proofErr w:type="spellStart"/>
      <w:r w:rsidRPr="0074604D">
        <w:rPr>
          <w:rFonts w:ascii="Garamond" w:hAnsi="Garamond" w:cs="Times New Roman"/>
        </w:rPr>
        <w:t>FoE</w:t>
      </w:r>
      <w:proofErr w:type="spellEnd"/>
      <w:r w:rsidRPr="0074604D">
        <w:rPr>
          <w:rFonts w:ascii="Garamond" w:hAnsi="Garamond" w:cs="Times New Roman"/>
        </w:rPr>
        <w:t xml:space="preserve"> groups followed the same path. </w:t>
      </w:r>
      <w:proofErr w:type="spellStart"/>
      <w:r w:rsidRPr="0074604D">
        <w:rPr>
          <w:rFonts w:ascii="Garamond" w:hAnsi="Garamond" w:cs="Times New Roman"/>
        </w:rPr>
        <w:t>FoEI</w:t>
      </w:r>
      <w:proofErr w:type="spellEnd"/>
      <w:r w:rsidRPr="0074604D">
        <w:rPr>
          <w:rFonts w:ascii="Garamond" w:hAnsi="Garamond" w:cs="Times New Roman"/>
        </w:rPr>
        <w:t xml:space="preserve"> Ex-Com in 2012 noted that some groups</w:t>
      </w:r>
      <w:r w:rsidR="009454E7" w:rsidRPr="0074604D">
        <w:rPr>
          <w:rFonts w:ascii="Garamond" w:hAnsi="Garamond" w:cs="Times New Roman"/>
        </w:rPr>
        <w:t>,</w:t>
      </w:r>
      <w:r w:rsidRPr="0074604D">
        <w:rPr>
          <w:rFonts w:ascii="Garamond" w:hAnsi="Garamond" w:cs="Times New Roman"/>
        </w:rPr>
        <w:t xml:space="preserve"> while not openly dissenting from the new strategy, simply ignored it. Prior to 2002 </w:t>
      </w:r>
      <w:proofErr w:type="spellStart"/>
      <w:r w:rsidRPr="0074604D">
        <w:rPr>
          <w:rFonts w:ascii="Garamond" w:hAnsi="Garamond" w:cs="Times New Roman"/>
        </w:rPr>
        <w:t>FoEI</w:t>
      </w:r>
      <w:proofErr w:type="spellEnd"/>
      <w:r w:rsidRPr="0074604D">
        <w:rPr>
          <w:rFonts w:ascii="Garamond" w:hAnsi="Garamond" w:cs="Times New Roman"/>
        </w:rPr>
        <w:t xml:space="preserve"> had no extended statement articulating its common ground but once national groups had invested the time and emotion to develop the strategic plan, the stakes were changed. It was now possible to define the terms for a </w:t>
      </w:r>
      <w:r w:rsidRPr="0074604D">
        <w:rPr>
          <w:rFonts w:ascii="Garamond" w:hAnsi="Garamond" w:cs="Times New Roman"/>
          <w:i/>
        </w:rPr>
        <w:t>modus vivendi</w:t>
      </w:r>
      <w:r w:rsidRPr="0074604D">
        <w:rPr>
          <w:rFonts w:ascii="Garamond" w:hAnsi="Garamond" w:cs="Times New Roman"/>
        </w:rPr>
        <w:t xml:space="preserve"> in which conflict over values and ideas was accepted as normal, even inevitable, but held in check by mutual solidarity. </w:t>
      </w:r>
      <w:r w:rsidR="009454E7" w:rsidRPr="0074604D">
        <w:rPr>
          <w:rFonts w:ascii="Garamond" w:hAnsi="Garamond" w:cs="Times New Roman"/>
        </w:rPr>
        <w:t>F</w:t>
      </w:r>
      <w:r w:rsidRPr="0074604D">
        <w:rPr>
          <w:rFonts w:ascii="Garamond" w:hAnsi="Garamond" w:cs="Times New Roman"/>
        </w:rPr>
        <w:t xml:space="preserve">ailure to respect this </w:t>
      </w:r>
      <w:r w:rsidR="00A007EE" w:rsidRPr="0074604D">
        <w:rPr>
          <w:rFonts w:ascii="Garamond" w:hAnsi="Garamond" w:cs="Times New Roman"/>
        </w:rPr>
        <w:t>new context l</w:t>
      </w:r>
      <w:r w:rsidRPr="0074604D">
        <w:rPr>
          <w:rFonts w:ascii="Garamond" w:hAnsi="Garamond" w:cs="Times New Roman"/>
        </w:rPr>
        <w:t>ed one national group into what</w:t>
      </w:r>
      <w:r w:rsidR="009454E7" w:rsidRPr="0074604D">
        <w:rPr>
          <w:rFonts w:ascii="Garamond" w:hAnsi="Garamond" w:cs="Times New Roman"/>
        </w:rPr>
        <w:t>,</w:t>
      </w:r>
      <w:r w:rsidRPr="0074604D">
        <w:rPr>
          <w:rFonts w:ascii="Garamond" w:hAnsi="Garamond" w:cs="Times New Roman"/>
        </w:rPr>
        <w:t xml:space="preserve"> in terms of agonistic politics</w:t>
      </w:r>
      <w:r w:rsidR="009454E7" w:rsidRPr="0074604D">
        <w:rPr>
          <w:rFonts w:ascii="Garamond" w:hAnsi="Garamond" w:cs="Times New Roman"/>
        </w:rPr>
        <w:t>,</w:t>
      </w:r>
      <w:r w:rsidRPr="0074604D">
        <w:rPr>
          <w:rFonts w:ascii="Garamond" w:hAnsi="Garamond" w:cs="Times New Roman"/>
        </w:rPr>
        <w:t xml:space="preserve"> was an antagonistic relationship with the network. The expulsion in 2014 of </w:t>
      </w:r>
      <w:proofErr w:type="spellStart"/>
      <w:r w:rsidRPr="0074604D">
        <w:rPr>
          <w:rFonts w:ascii="Garamond" w:hAnsi="Garamond" w:cs="Times New Roman"/>
        </w:rPr>
        <w:t>FoE</w:t>
      </w:r>
      <w:proofErr w:type="spellEnd"/>
      <w:r w:rsidRPr="0074604D">
        <w:rPr>
          <w:rFonts w:ascii="Garamond" w:hAnsi="Garamond" w:cs="Times New Roman"/>
        </w:rPr>
        <w:t xml:space="preserve"> Italy</w:t>
      </w:r>
      <w:r w:rsidR="00782EE4" w:rsidRPr="0074604D">
        <w:rPr>
          <w:rFonts w:ascii="Garamond" w:hAnsi="Garamond" w:cs="Times New Roman"/>
        </w:rPr>
        <w:t xml:space="preserve"> (</w:t>
      </w:r>
      <w:r w:rsidR="00782EE4" w:rsidRPr="0074604D">
        <w:rPr>
          <w:rFonts w:ascii="Garamond" w:hAnsi="Garamond" w:cs="Times New Roman"/>
          <w:i/>
        </w:rPr>
        <w:t xml:space="preserve">Amici </w:t>
      </w:r>
      <w:proofErr w:type="spellStart"/>
      <w:r w:rsidR="00782EE4" w:rsidRPr="0074604D">
        <w:rPr>
          <w:rFonts w:ascii="Garamond" w:hAnsi="Garamond" w:cs="Times New Roman"/>
          <w:i/>
        </w:rPr>
        <w:t>della</w:t>
      </w:r>
      <w:proofErr w:type="spellEnd"/>
      <w:r w:rsidR="00782EE4" w:rsidRPr="0074604D">
        <w:rPr>
          <w:rFonts w:ascii="Garamond" w:hAnsi="Garamond" w:cs="Times New Roman"/>
          <w:i/>
        </w:rPr>
        <w:t xml:space="preserve"> Terra</w:t>
      </w:r>
      <w:r w:rsidR="00782EE4" w:rsidRPr="0074604D">
        <w:rPr>
          <w:rFonts w:ascii="Garamond" w:hAnsi="Garamond" w:cs="Times New Roman"/>
        </w:rPr>
        <w:t>)</w:t>
      </w:r>
      <w:r w:rsidRPr="0074604D">
        <w:rPr>
          <w:rFonts w:ascii="Garamond" w:hAnsi="Garamond" w:cs="Times New Roman"/>
        </w:rPr>
        <w:t xml:space="preserve">, which had been a member of </w:t>
      </w:r>
      <w:proofErr w:type="spellStart"/>
      <w:r w:rsidRPr="0074604D">
        <w:rPr>
          <w:rFonts w:ascii="Garamond" w:hAnsi="Garamond" w:cs="Times New Roman"/>
        </w:rPr>
        <w:t>FoEI</w:t>
      </w:r>
      <w:proofErr w:type="spellEnd"/>
      <w:r w:rsidRPr="0074604D">
        <w:rPr>
          <w:rFonts w:ascii="Garamond" w:hAnsi="Garamond" w:cs="Times New Roman"/>
        </w:rPr>
        <w:t xml:space="preserve"> since 1978 was a major event. Expulsion is very rare in </w:t>
      </w:r>
      <w:proofErr w:type="spellStart"/>
      <w:r w:rsidRPr="0074604D">
        <w:rPr>
          <w:rFonts w:ascii="Garamond" w:hAnsi="Garamond" w:cs="Times New Roman"/>
        </w:rPr>
        <w:t>FoEI</w:t>
      </w:r>
      <w:proofErr w:type="spellEnd"/>
      <w:r w:rsidRPr="0074604D">
        <w:rPr>
          <w:rFonts w:ascii="Garamond" w:hAnsi="Garamond" w:cs="Times New Roman"/>
        </w:rPr>
        <w:t xml:space="preserve"> and </w:t>
      </w:r>
      <w:r w:rsidR="009454E7" w:rsidRPr="0074604D">
        <w:rPr>
          <w:rFonts w:ascii="Garamond" w:hAnsi="Garamond" w:cs="Times New Roman"/>
        </w:rPr>
        <w:t>o</w:t>
      </w:r>
      <w:r w:rsidRPr="0074604D">
        <w:rPr>
          <w:rFonts w:ascii="Garamond" w:hAnsi="Garamond" w:cs="Times New Roman"/>
        </w:rPr>
        <w:t xml:space="preserve">nly two </w:t>
      </w:r>
      <w:proofErr w:type="spellStart"/>
      <w:r w:rsidRPr="0074604D">
        <w:rPr>
          <w:rFonts w:ascii="Garamond" w:hAnsi="Garamond" w:cs="Times New Roman"/>
        </w:rPr>
        <w:t>FoE</w:t>
      </w:r>
      <w:proofErr w:type="spellEnd"/>
      <w:r w:rsidRPr="0074604D">
        <w:rPr>
          <w:rFonts w:ascii="Garamond" w:hAnsi="Garamond" w:cs="Times New Roman"/>
        </w:rPr>
        <w:t xml:space="preserve"> national groups </w:t>
      </w:r>
      <w:r w:rsidR="009454E7" w:rsidRPr="0074604D">
        <w:rPr>
          <w:rFonts w:ascii="Garamond" w:hAnsi="Garamond" w:cs="Times New Roman"/>
        </w:rPr>
        <w:t xml:space="preserve">have </w:t>
      </w:r>
      <w:r w:rsidRPr="0074604D">
        <w:rPr>
          <w:rFonts w:ascii="Garamond" w:hAnsi="Garamond" w:cs="Times New Roman"/>
        </w:rPr>
        <w:t>ever been expelled for political reasons</w:t>
      </w:r>
      <w:r w:rsidR="009454E7" w:rsidRPr="0074604D">
        <w:rPr>
          <w:rFonts w:ascii="Garamond" w:hAnsi="Garamond" w:cs="Times New Roman"/>
        </w:rPr>
        <w:t>.</w:t>
      </w:r>
      <w:r w:rsidRPr="0074604D">
        <w:rPr>
          <w:rStyle w:val="EndnoteReference"/>
          <w:rFonts w:ascii="Garamond" w:hAnsi="Garamond" w:cs="Times New Roman"/>
        </w:rPr>
        <w:endnoteReference w:id="10"/>
      </w:r>
      <w:r w:rsidRPr="0074604D">
        <w:rPr>
          <w:rFonts w:ascii="Garamond" w:hAnsi="Garamond" w:cs="Times New Roman"/>
        </w:rPr>
        <w:t xml:space="preserve"> . </w:t>
      </w:r>
    </w:p>
    <w:p w14:paraId="09634441" w14:textId="0427BE74" w:rsidR="00685F42" w:rsidRPr="0074604D" w:rsidRDefault="009454E7" w:rsidP="00BD101B">
      <w:pPr>
        <w:spacing w:line="360" w:lineRule="auto"/>
        <w:ind w:firstLine="720"/>
        <w:rPr>
          <w:rFonts w:ascii="Garamond" w:hAnsi="Garamond" w:cs="Times New Roman"/>
        </w:rPr>
      </w:pPr>
      <w:proofErr w:type="spellStart"/>
      <w:r w:rsidRPr="0074604D">
        <w:rPr>
          <w:rFonts w:ascii="Garamond" w:hAnsi="Garamond" w:cs="Times New Roman"/>
        </w:rPr>
        <w:t>FoE</w:t>
      </w:r>
      <w:proofErr w:type="spellEnd"/>
      <w:r w:rsidRPr="0074604D">
        <w:rPr>
          <w:rFonts w:ascii="Garamond" w:hAnsi="Garamond" w:cs="Times New Roman"/>
        </w:rPr>
        <w:t xml:space="preserve"> groups are required to be independent of all political parties. T</w:t>
      </w:r>
      <w:r w:rsidR="00685F42" w:rsidRPr="0074604D">
        <w:rPr>
          <w:rFonts w:ascii="Garamond" w:hAnsi="Garamond" w:cs="Times New Roman"/>
        </w:rPr>
        <w:t xml:space="preserve">he legitimacy of </w:t>
      </w:r>
      <w:proofErr w:type="spellStart"/>
      <w:r w:rsidR="00685F42" w:rsidRPr="0074604D">
        <w:rPr>
          <w:rFonts w:ascii="Garamond" w:hAnsi="Garamond" w:cs="Times New Roman"/>
        </w:rPr>
        <w:t>FoE</w:t>
      </w:r>
      <w:proofErr w:type="spellEnd"/>
      <w:r w:rsidR="00685F42" w:rsidRPr="0074604D">
        <w:rPr>
          <w:rFonts w:ascii="Garamond" w:hAnsi="Garamond" w:cs="Times New Roman"/>
        </w:rPr>
        <w:t xml:space="preserve"> Italy had been gently questioned over the years as it was seen as too close to the Radical Party. </w:t>
      </w:r>
      <w:r w:rsidRPr="0074604D">
        <w:rPr>
          <w:rFonts w:ascii="Garamond" w:hAnsi="Garamond" w:cs="Times New Roman"/>
        </w:rPr>
        <w:t>V</w:t>
      </w:r>
      <w:r w:rsidR="00685F42" w:rsidRPr="0074604D">
        <w:rPr>
          <w:rFonts w:ascii="Garamond" w:hAnsi="Garamond" w:cs="Times New Roman"/>
        </w:rPr>
        <w:t>iewed as one of the more conservative groups in the federation</w:t>
      </w:r>
      <w:r w:rsidRPr="0074604D">
        <w:rPr>
          <w:rFonts w:ascii="Garamond" w:hAnsi="Garamond" w:cs="Times New Roman"/>
        </w:rPr>
        <w:t xml:space="preserve">, </w:t>
      </w:r>
      <w:proofErr w:type="spellStart"/>
      <w:r w:rsidRPr="0074604D">
        <w:rPr>
          <w:rFonts w:ascii="Garamond" w:hAnsi="Garamond" w:cs="Times New Roman"/>
        </w:rPr>
        <w:t>FoE</w:t>
      </w:r>
      <w:proofErr w:type="spellEnd"/>
      <w:r w:rsidRPr="0074604D">
        <w:rPr>
          <w:rFonts w:ascii="Garamond" w:hAnsi="Garamond" w:cs="Times New Roman"/>
        </w:rPr>
        <w:t xml:space="preserve"> Italy</w:t>
      </w:r>
      <w:r w:rsidR="00685F42" w:rsidRPr="0074604D">
        <w:rPr>
          <w:rFonts w:ascii="Garamond" w:hAnsi="Garamond" w:cs="Times New Roman"/>
        </w:rPr>
        <w:t xml:space="preserve"> </w:t>
      </w:r>
      <w:r w:rsidRPr="0074604D">
        <w:rPr>
          <w:rFonts w:ascii="Garamond" w:hAnsi="Garamond" w:cs="Times New Roman"/>
        </w:rPr>
        <w:t>was</w:t>
      </w:r>
      <w:r w:rsidR="00685F42" w:rsidRPr="0074604D">
        <w:rPr>
          <w:rFonts w:ascii="Garamond" w:hAnsi="Garamond" w:cs="Times New Roman"/>
        </w:rPr>
        <w:t xml:space="preserve"> very critical of the support given by the federation to </w:t>
      </w:r>
      <w:proofErr w:type="spellStart"/>
      <w:r w:rsidR="00685F42" w:rsidRPr="0074604D">
        <w:rPr>
          <w:rFonts w:ascii="Garamond" w:hAnsi="Garamond" w:cs="Times New Roman"/>
        </w:rPr>
        <w:t>FoE</w:t>
      </w:r>
      <w:proofErr w:type="spellEnd"/>
      <w:r w:rsidR="00685F42" w:rsidRPr="0074604D">
        <w:rPr>
          <w:rFonts w:ascii="Garamond" w:hAnsi="Garamond" w:cs="Times New Roman"/>
        </w:rPr>
        <w:t xml:space="preserve"> Palestine, accusing it of being a PLO group. </w:t>
      </w:r>
      <w:proofErr w:type="spellStart"/>
      <w:r w:rsidR="00685F42" w:rsidRPr="0074604D">
        <w:rPr>
          <w:rFonts w:ascii="Garamond" w:hAnsi="Garamond" w:cs="Times New Roman"/>
        </w:rPr>
        <w:t>FoE</w:t>
      </w:r>
      <w:proofErr w:type="spellEnd"/>
      <w:r w:rsidR="00685F42" w:rsidRPr="0074604D">
        <w:rPr>
          <w:rFonts w:ascii="Garamond" w:hAnsi="Garamond" w:cs="Times New Roman"/>
        </w:rPr>
        <w:t xml:space="preserve"> Italy had close ties with </w:t>
      </w:r>
      <w:proofErr w:type="spellStart"/>
      <w:r w:rsidR="00685F42" w:rsidRPr="0074604D">
        <w:rPr>
          <w:rFonts w:ascii="Garamond" w:hAnsi="Garamond" w:cs="Times New Roman"/>
        </w:rPr>
        <w:t>FoE</w:t>
      </w:r>
      <w:proofErr w:type="spellEnd"/>
      <w:r w:rsidR="00685F42" w:rsidRPr="0074604D">
        <w:rPr>
          <w:rFonts w:ascii="Garamond" w:hAnsi="Garamond" w:cs="Times New Roman"/>
        </w:rPr>
        <w:t xml:space="preserve"> Middle East, which had begun as a group including Jordanians, Israelis, Palestinians and Egyptians but was viewed as effectively an Israeli</w:t>
      </w:r>
      <w:r w:rsidR="00A007EE" w:rsidRPr="0074604D">
        <w:rPr>
          <w:rFonts w:ascii="Garamond" w:hAnsi="Garamond" w:cs="Times New Roman"/>
        </w:rPr>
        <w:t>-only</w:t>
      </w:r>
      <w:r w:rsidR="00685F42" w:rsidRPr="0074604D">
        <w:rPr>
          <w:rFonts w:ascii="Garamond" w:hAnsi="Garamond" w:cs="Times New Roman"/>
        </w:rPr>
        <w:t xml:space="preserve"> group by the time Palestine was accepted as a separate member in 2006. </w:t>
      </w:r>
    </w:p>
    <w:p w14:paraId="74B48C35" w14:textId="12217A36" w:rsidR="00685F42" w:rsidRPr="0074604D" w:rsidRDefault="00685F42" w:rsidP="00BD101B">
      <w:pPr>
        <w:spacing w:line="360" w:lineRule="auto"/>
        <w:ind w:firstLine="720"/>
        <w:rPr>
          <w:rFonts w:ascii="Garamond" w:hAnsi="Garamond" w:cs="Times New Roman"/>
        </w:rPr>
      </w:pPr>
      <w:r w:rsidRPr="0074604D">
        <w:rPr>
          <w:rFonts w:ascii="Garamond" w:hAnsi="Garamond" w:cs="Times New Roman"/>
        </w:rPr>
        <w:t xml:space="preserve">What moved this beyond the scope of </w:t>
      </w:r>
      <w:r w:rsidRPr="0074604D">
        <w:rPr>
          <w:rFonts w:ascii="Garamond" w:hAnsi="Garamond" w:cs="Times New Roman"/>
          <w:i/>
        </w:rPr>
        <w:t>modus vivendi</w:t>
      </w:r>
      <w:r w:rsidRPr="0074604D">
        <w:rPr>
          <w:rFonts w:ascii="Garamond" w:hAnsi="Garamond" w:cs="Times New Roman"/>
        </w:rPr>
        <w:t xml:space="preserve"> was the flat rejection by </w:t>
      </w:r>
      <w:proofErr w:type="spellStart"/>
      <w:r w:rsidRPr="0074604D">
        <w:rPr>
          <w:rFonts w:ascii="Garamond" w:hAnsi="Garamond" w:cs="Times New Roman"/>
        </w:rPr>
        <w:t>FoE</w:t>
      </w:r>
      <w:proofErr w:type="spellEnd"/>
      <w:r w:rsidRPr="0074604D">
        <w:rPr>
          <w:rFonts w:ascii="Garamond" w:hAnsi="Garamond" w:cs="Times New Roman"/>
        </w:rPr>
        <w:t xml:space="preserve"> Italy of commitment to the discourse of economic justice that agreed in the strategic plan, coupled with its support for ‘clean coal’. The conflict was picked up by the Italian press</w:t>
      </w:r>
      <w:r w:rsidR="00782EE4" w:rsidRPr="0074604D">
        <w:rPr>
          <w:rFonts w:ascii="Garamond" w:hAnsi="Garamond" w:cs="Times New Roman"/>
        </w:rPr>
        <w:t xml:space="preserve">’ </w:t>
      </w:r>
      <w:r w:rsidRPr="0074604D">
        <w:rPr>
          <w:rFonts w:ascii="Garamond" w:hAnsi="Garamond" w:cs="Times New Roman"/>
          <w:i/>
        </w:rPr>
        <w:t xml:space="preserve">Il </w:t>
      </w:r>
      <w:proofErr w:type="spellStart"/>
      <w:r w:rsidRPr="0074604D">
        <w:rPr>
          <w:rFonts w:ascii="Garamond" w:hAnsi="Garamond" w:cs="Times New Roman"/>
          <w:i/>
        </w:rPr>
        <w:t>Corriere</w:t>
      </w:r>
      <w:proofErr w:type="spellEnd"/>
      <w:r w:rsidRPr="0074604D">
        <w:rPr>
          <w:rFonts w:ascii="Garamond" w:hAnsi="Garamond" w:cs="Times New Roman"/>
          <w:i/>
        </w:rPr>
        <w:t xml:space="preserve"> </w:t>
      </w:r>
      <w:proofErr w:type="spellStart"/>
      <w:r w:rsidRPr="0074604D">
        <w:rPr>
          <w:rFonts w:ascii="Garamond" w:hAnsi="Garamond" w:cs="Times New Roman"/>
          <w:i/>
        </w:rPr>
        <w:t>della</w:t>
      </w:r>
      <w:proofErr w:type="spellEnd"/>
      <w:r w:rsidRPr="0074604D">
        <w:rPr>
          <w:rFonts w:ascii="Garamond" w:hAnsi="Garamond" w:cs="Times New Roman"/>
          <w:i/>
        </w:rPr>
        <w:t xml:space="preserve"> Sera </w:t>
      </w:r>
      <w:r w:rsidR="00782EE4" w:rsidRPr="0074604D">
        <w:rPr>
          <w:rFonts w:ascii="Garamond" w:hAnsi="Garamond" w:cs="Times New Roman"/>
        </w:rPr>
        <w:t xml:space="preserve">reporting </w:t>
      </w:r>
      <w:r w:rsidRPr="0074604D">
        <w:rPr>
          <w:rFonts w:ascii="Garamond" w:hAnsi="Garamond" w:cs="Times New Roman"/>
        </w:rPr>
        <w:t xml:space="preserve">that </w:t>
      </w:r>
      <w:proofErr w:type="spellStart"/>
      <w:r w:rsidRPr="0074604D">
        <w:rPr>
          <w:rFonts w:ascii="Garamond" w:hAnsi="Garamond" w:cs="Times New Roman"/>
        </w:rPr>
        <w:t>FoE</w:t>
      </w:r>
      <w:proofErr w:type="spellEnd"/>
      <w:r w:rsidRPr="0074604D">
        <w:rPr>
          <w:rFonts w:ascii="Garamond" w:hAnsi="Garamond" w:cs="Times New Roman"/>
        </w:rPr>
        <w:t xml:space="preserve"> Italy ‘does not share the turn towards radicalisation of environmental battles’ (</w:t>
      </w:r>
      <w:proofErr w:type="spellStart"/>
      <w:r w:rsidRPr="0074604D">
        <w:rPr>
          <w:rFonts w:ascii="Garamond" w:hAnsi="Garamond" w:cs="Times New Roman"/>
        </w:rPr>
        <w:t>Taino</w:t>
      </w:r>
      <w:proofErr w:type="spellEnd"/>
      <w:r w:rsidRPr="0074604D">
        <w:rPr>
          <w:rFonts w:ascii="Garamond" w:hAnsi="Garamond" w:cs="Times New Roman"/>
        </w:rPr>
        <w:t>, 2014).</w:t>
      </w:r>
      <w:r w:rsidRPr="0074604D">
        <w:rPr>
          <w:rStyle w:val="EndnoteReference"/>
          <w:rFonts w:ascii="Garamond" w:hAnsi="Garamond" w:cs="Times New Roman"/>
        </w:rPr>
        <w:endnoteReference w:id="11"/>
      </w:r>
      <w:r w:rsidRPr="0074604D">
        <w:rPr>
          <w:rFonts w:ascii="Garamond" w:hAnsi="Garamond" w:cs="Times New Roman"/>
        </w:rPr>
        <w:t xml:space="preserve"> The refusal of </w:t>
      </w:r>
      <w:proofErr w:type="spellStart"/>
      <w:r w:rsidRPr="0074604D">
        <w:rPr>
          <w:rFonts w:ascii="Garamond" w:hAnsi="Garamond" w:cs="Times New Roman"/>
        </w:rPr>
        <w:t>FoE</w:t>
      </w:r>
      <w:proofErr w:type="spellEnd"/>
      <w:r w:rsidRPr="0074604D">
        <w:rPr>
          <w:rFonts w:ascii="Garamond" w:hAnsi="Garamond" w:cs="Times New Roman"/>
        </w:rPr>
        <w:t xml:space="preserve"> Italy to reconsider its position led even other European</w:t>
      </w:r>
      <w:r w:rsidR="00782EE4" w:rsidRPr="0074604D">
        <w:rPr>
          <w:rFonts w:ascii="Garamond" w:hAnsi="Garamond" w:cs="Times New Roman"/>
        </w:rPr>
        <w:t>s</w:t>
      </w:r>
      <w:r w:rsidRPr="0074604D">
        <w:rPr>
          <w:rFonts w:ascii="Garamond" w:hAnsi="Garamond" w:cs="Times New Roman"/>
        </w:rPr>
        <w:t xml:space="preserve"> to accept that Italy could not remain a member of </w:t>
      </w:r>
      <w:proofErr w:type="spellStart"/>
      <w:r w:rsidRPr="0074604D">
        <w:rPr>
          <w:rFonts w:ascii="Garamond" w:hAnsi="Garamond" w:cs="Times New Roman"/>
        </w:rPr>
        <w:t>FoEI</w:t>
      </w:r>
      <w:proofErr w:type="spellEnd"/>
      <w:r w:rsidRPr="0074604D">
        <w:rPr>
          <w:rFonts w:ascii="Garamond" w:hAnsi="Garamond" w:cs="Times New Roman"/>
        </w:rPr>
        <w:t xml:space="preserve">. </w:t>
      </w:r>
    </w:p>
    <w:p w14:paraId="4D73D0C1" w14:textId="028BCAC7" w:rsidR="00685F42" w:rsidRPr="0074604D" w:rsidRDefault="00685F42" w:rsidP="00BD101B">
      <w:pPr>
        <w:spacing w:line="360" w:lineRule="auto"/>
        <w:ind w:firstLine="709"/>
        <w:rPr>
          <w:rFonts w:ascii="Garamond" w:hAnsi="Garamond" w:cs="Times New Roman"/>
        </w:rPr>
      </w:pPr>
      <w:r w:rsidRPr="0074604D">
        <w:rPr>
          <w:rFonts w:ascii="Garamond" w:hAnsi="Garamond" w:cs="Times New Roman"/>
        </w:rPr>
        <w:t xml:space="preserve">In January 2014, </w:t>
      </w:r>
      <w:proofErr w:type="spellStart"/>
      <w:r w:rsidR="00782EE4" w:rsidRPr="0074604D">
        <w:rPr>
          <w:rFonts w:ascii="Garamond" w:hAnsi="Garamond" w:cs="Times New Roman"/>
        </w:rPr>
        <w:t>FoEI</w:t>
      </w:r>
      <w:r w:rsidRPr="0074604D">
        <w:rPr>
          <w:rFonts w:ascii="Garamond" w:hAnsi="Garamond" w:cs="Times New Roman"/>
        </w:rPr>
        <w:t>’s</w:t>
      </w:r>
      <w:proofErr w:type="spellEnd"/>
      <w:r w:rsidRPr="0074604D">
        <w:rPr>
          <w:rFonts w:ascii="Garamond" w:hAnsi="Garamond" w:cs="Times New Roman"/>
        </w:rPr>
        <w:t xml:space="preserve"> </w:t>
      </w:r>
      <w:r w:rsidR="00782EE4" w:rsidRPr="0074604D">
        <w:rPr>
          <w:rFonts w:ascii="Garamond" w:hAnsi="Garamond" w:cs="Times New Roman"/>
        </w:rPr>
        <w:t>Ex-</w:t>
      </w:r>
      <w:r w:rsidRPr="0074604D">
        <w:rPr>
          <w:rFonts w:ascii="Garamond" w:hAnsi="Garamond" w:cs="Times New Roman"/>
        </w:rPr>
        <w:t xml:space="preserve">Com agreed to undertake a formal evaluation of </w:t>
      </w:r>
      <w:proofErr w:type="spellStart"/>
      <w:r w:rsidRPr="0074604D">
        <w:rPr>
          <w:rFonts w:ascii="Garamond" w:hAnsi="Garamond" w:cs="Times New Roman"/>
        </w:rPr>
        <w:t>FoE</w:t>
      </w:r>
      <w:proofErr w:type="spellEnd"/>
      <w:r w:rsidRPr="0074604D">
        <w:rPr>
          <w:rFonts w:ascii="Garamond" w:hAnsi="Garamond" w:cs="Times New Roman"/>
        </w:rPr>
        <w:t xml:space="preserve"> Italy at the request of the Executive Committee of </w:t>
      </w:r>
      <w:proofErr w:type="spellStart"/>
      <w:r w:rsidRPr="0074604D">
        <w:rPr>
          <w:rFonts w:ascii="Garamond" w:hAnsi="Garamond" w:cs="Times New Roman"/>
        </w:rPr>
        <w:t>FoE</w:t>
      </w:r>
      <w:proofErr w:type="spellEnd"/>
      <w:r w:rsidRPr="0074604D">
        <w:rPr>
          <w:rFonts w:ascii="Garamond" w:hAnsi="Garamond" w:cs="Times New Roman"/>
        </w:rPr>
        <w:t xml:space="preserve"> Europe. In the ten years prior to this, </w:t>
      </w:r>
      <w:proofErr w:type="spellStart"/>
      <w:r w:rsidR="00782EE4" w:rsidRPr="0074604D">
        <w:rPr>
          <w:rFonts w:ascii="Garamond" w:hAnsi="Garamond" w:cs="Times New Roman"/>
        </w:rPr>
        <w:t>FoE</w:t>
      </w:r>
      <w:proofErr w:type="spellEnd"/>
      <w:r w:rsidR="00782EE4" w:rsidRPr="0074604D">
        <w:rPr>
          <w:rFonts w:ascii="Garamond" w:hAnsi="Garamond" w:cs="Times New Roman"/>
        </w:rPr>
        <w:t xml:space="preserve"> Italy </w:t>
      </w:r>
      <w:r w:rsidRPr="0074604D">
        <w:rPr>
          <w:rFonts w:ascii="Garamond" w:hAnsi="Garamond" w:cs="Times New Roman"/>
        </w:rPr>
        <w:t xml:space="preserve">had already been subject to two evaluations from </w:t>
      </w:r>
      <w:proofErr w:type="spellStart"/>
      <w:r w:rsidRPr="0074604D">
        <w:rPr>
          <w:rFonts w:ascii="Garamond" w:hAnsi="Garamond" w:cs="Times New Roman"/>
        </w:rPr>
        <w:t>FoEI</w:t>
      </w:r>
      <w:proofErr w:type="spellEnd"/>
      <w:r w:rsidRPr="0074604D">
        <w:rPr>
          <w:rFonts w:ascii="Garamond" w:hAnsi="Garamond" w:cs="Times New Roman"/>
        </w:rPr>
        <w:t xml:space="preserve">. Internal evaluations only </w:t>
      </w:r>
      <w:r w:rsidR="00782EE4" w:rsidRPr="0074604D">
        <w:rPr>
          <w:rFonts w:ascii="Garamond" w:hAnsi="Garamond" w:cs="Times New Roman"/>
        </w:rPr>
        <w:t>occur</w:t>
      </w:r>
      <w:r w:rsidRPr="0074604D">
        <w:rPr>
          <w:rFonts w:ascii="Garamond" w:hAnsi="Garamond" w:cs="Times New Roman"/>
        </w:rPr>
        <w:t xml:space="preserve"> when </w:t>
      </w:r>
      <w:r w:rsidRPr="0074604D">
        <w:rPr>
          <w:rFonts w:ascii="Garamond" w:hAnsi="Garamond" w:cs="Times New Roman"/>
        </w:rPr>
        <w:lastRenderedPageBreak/>
        <w:t xml:space="preserve">there is concern that a national group can no longer meet the criteria for membership of </w:t>
      </w:r>
      <w:proofErr w:type="spellStart"/>
      <w:r w:rsidRPr="0074604D">
        <w:rPr>
          <w:rFonts w:ascii="Garamond" w:hAnsi="Garamond" w:cs="Times New Roman"/>
        </w:rPr>
        <w:t>FoEI</w:t>
      </w:r>
      <w:proofErr w:type="spellEnd"/>
      <w:r w:rsidRPr="0074604D">
        <w:rPr>
          <w:rFonts w:ascii="Garamond" w:hAnsi="Garamond" w:cs="Times New Roman"/>
        </w:rPr>
        <w:t xml:space="preserve">. However, according to its President, Rosa </w:t>
      </w:r>
      <w:proofErr w:type="spellStart"/>
      <w:r w:rsidRPr="0074604D">
        <w:rPr>
          <w:rFonts w:ascii="Garamond" w:hAnsi="Garamond" w:cs="Times New Roman"/>
        </w:rPr>
        <w:t>Filippini</w:t>
      </w:r>
      <w:proofErr w:type="spellEnd"/>
      <w:r w:rsidRPr="0074604D">
        <w:rPr>
          <w:rFonts w:ascii="Garamond" w:hAnsi="Garamond" w:cs="Times New Roman"/>
        </w:rPr>
        <w:t xml:space="preserve">, </w:t>
      </w:r>
      <w:proofErr w:type="spellStart"/>
      <w:r w:rsidRPr="0074604D">
        <w:rPr>
          <w:rFonts w:ascii="Garamond" w:hAnsi="Garamond" w:cs="Times New Roman"/>
        </w:rPr>
        <w:t>FoE</w:t>
      </w:r>
      <w:proofErr w:type="spellEnd"/>
      <w:r w:rsidRPr="0074604D">
        <w:rPr>
          <w:rFonts w:ascii="Garamond" w:hAnsi="Garamond" w:cs="Times New Roman"/>
        </w:rPr>
        <w:t xml:space="preserve"> Italy received no adverse findings, and even had an apology from the committee for the previous cases.</w:t>
      </w:r>
      <w:r w:rsidRPr="0074604D">
        <w:rPr>
          <w:rFonts w:ascii="Garamond" w:hAnsi="Garamond" w:cs="Times New Roman"/>
          <w:i/>
        </w:rPr>
        <w:t xml:space="preserve"> </w:t>
      </w:r>
      <w:r w:rsidRPr="0074604D">
        <w:rPr>
          <w:rFonts w:ascii="Garamond" w:hAnsi="Garamond" w:cs="Times New Roman"/>
        </w:rPr>
        <w:t xml:space="preserve"> On this third occasion, however, </w:t>
      </w:r>
      <w:proofErr w:type="spellStart"/>
      <w:r w:rsidRPr="0074604D">
        <w:rPr>
          <w:rFonts w:ascii="Garamond" w:hAnsi="Garamond" w:cs="Times New Roman"/>
        </w:rPr>
        <w:t>FoEI</w:t>
      </w:r>
      <w:proofErr w:type="spellEnd"/>
      <w:r w:rsidRPr="0074604D">
        <w:rPr>
          <w:rFonts w:ascii="Garamond" w:hAnsi="Garamond" w:cs="Times New Roman"/>
        </w:rPr>
        <w:t xml:space="preserve"> proposed the expulsion of Italy at the 2014 Biennial General Meeting in October in Sri Lanka. The Italians refused to attend. </w:t>
      </w:r>
    </w:p>
    <w:p w14:paraId="6C00CEBC" w14:textId="7F7BD4C4" w:rsidR="00685F42" w:rsidRPr="0074604D" w:rsidRDefault="00685F42" w:rsidP="00BD101B">
      <w:pPr>
        <w:spacing w:line="360" w:lineRule="auto"/>
        <w:ind w:firstLine="709"/>
        <w:rPr>
          <w:rFonts w:ascii="Garamond" w:hAnsi="Garamond" w:cs="Times New Roman"/>
        </w:rPr>
      </w:pPr>
      <w:r w:rsidRPr="0074604D">
        <w:rPr>
          <w:rFonts w:ascii="Garamond" w:hAnsi="Garamond" w:cs="Times New Roman"/>
        </w:rPr>
        <w:t xml:space="preserve">An announcement on the </w:t>
      </w:r>
      <w:proofErr w:type="spellStart"/>
      <w:r w:rsidRPr="0074604D">
        <w:rPr>
          <w:rFonts w:ascii="Garamond" w:hAnsi="Garamond" w:cs="Times New Roman"/>
        </w:rPr>
        <w:t>FoEI</w:t>
      </w:r>
      <w:proofErr w:type="spellEnd"/>
      <w:r w:rsidRPr="0074604D">
        <w:rPr>
          <w:rFonts w:ascii="Garamond" w:hAnsi="Garamond" w:cs="Times New Roman"/>
        </w:rPr>
        <w:t xml:space="preserve"> website merely noted that ‘the vision of environmental justice shared by the federation and the mission and vision of </w:t>
      </w:r>
      <w:r w:rsidRPr="0074604D">
        <w:rPr>
          <w:rFonts w:ascii="Garamond" w:hAnsi="Garamond" w:cs="Times New Roman"/>
          <w:i/>
        </w:rPr>
        <w:t xml:space="preserve">Amici </w:t>
      </w:r>
      <w:proofErr w:type="spellStart"/>
      <w:r w:rsidRPr="0074604D">
        <w:rPr>
          <w:rFonts w:ascii="Garamond" w:hAnsi="Garamond" w:cs="Times New Roman"/>
          <w:i/>
        </w:rPr>
        <w:t>della</w:t>
      </w:r>
      <w:proofErr w:type="spellEnd"/>
      <w:r w:rsidRPr="0074604D">
        <w:rPr>
          <w:rFonts w:ascii="Garamond" w:hAnsi="Garamond" w:cs="Times New Roman"/>
          <w:i/>
        </w:rPr>
        <w:t xml:space="preserve"> Terra</w:t>
      </w:r>
      <w:r w:rsidRPr="0074604D">
        <w:rPr>
          <w:rFonts w:ascii="Garamond" w:hAnsi="Garamond" w:cs="Times New Roman"/>
        </w:rPr>
        <w:t xml:space="preserve"> have come to diverge to such an extent that </w:t>
      </w:r>
      <w:r w:rsidRPr="0074604D">
        <w:rPr>
          <w:rFonts w:ascii="Garamond" w:hAnsi="Garamond" w:cs="Times New Roman"/>
          <w:i/>
        </w:rPr>
        <w:t xml:space="preserve">Amici </w:t>
      </w:r>
      <w:proofErr w:type="spellStart"/>
      <w:r w:rsidRPr="0074604D">
        <w:rPr>
          <w:rFonts w:ascii="Garamond" w:hAnsi="Garamond" w:cs="Times New Roman"/>
          <w:i/>
        </w:rPr>
        <w:t>della</w:t>
      </w:r>
      <w:proofErr w:type="spellEnd"/>
      <w:r w:rsidRPr="0074604D">
        <w:rPr>
          <w:rFonts w:ascii="Garamond" w:hAnsi="Garamond" w:cs="Times New Roman"/>
          <w:i/>
        </w:rPr>
        <w:t xml:space="preserve"> Terra's</w:t>
      </w:r>
      <w:r w:rsidRPr="0074604D">
        <w:rPr>
          <w:rFonts w:ascii="Garamond" w:hAnsi="Garamond" w:cs="Times New Roman"/>
        </w:rPr>
        <w:t xml:space="preserve"> membership is no longer tenable.’ (</w:t>
      </w:r>
      <w:proofErr w:type="spellStart"/>
      <w:r w:rsidRPr="0074604D">
        <w:rPr>
          <w:rFonts w:ascii="Garamond" w:hAnsi="Garamond" w:cs="Times New Roman"/>
        </w:rPr>
        <w:t>FoEI</w:t>
      </w:r>
      <w:proofErr w:type="spellEnd"/>
      <w:r w:rsidRPr="0074604D">
        <w:rPr>
          <w:rFonts w:ascii="Garamond" w:hAnsi="Garamond" w:cs="Times New Roman"/>
        </w:rPr>
        <w:t xml:space="preserve"> 2014). </w:t>
      </w:r>
      <w:r w:rsidR="00782EE4" w:rsidRPr="0074604D">
        <w:rPr>
          <w:rFonts w:ascii="Garamond" w:hAnsi="Garamond" w:cs="Times New Roman"/>
        </w:rPr>
        <w:t>H</w:t>
      </w:r>
      <w:r w:rsidRPr="0074604D">
        <w:rPr>
          <w:rFonts w:ascii="Garamond" w:hAnsi="Garamond" w:cs="Times New Roman"/>
        </w:rPr>
        <w:t xml:space="preserve">owever, at its Congress in Rome in July 2014 </w:t>
      </w:r>
      <w:proofErr w:type="spellStart"/>
      <w:r w:rsidRPr="0074604D">
        <w:rPr>
          <w:rFonts w:ascii="Garamond" w:hAnsi="Garamond" w:cs="Times New Roman"/>
        </w:rPr>
        <w:t>FoE</w:t>
      </w:r>
      <w:proofErr w:type="spellEnd"/>
      <w:r w:rsidRPr="0074604D">
        <w:rPr>
          <w:rFonts w:ascii="Garamond" w:hAnsi="Garamond" w:cs="Times New Roman"/>
        </w:rPr>
        <w:t xml:space="preserve"> Italy stated that there had been a change of course in the international federation in the </w:t>
      </w:r>
      <w:r w:rsidR="00782EE4" w:rsidRPr="0074604D">
        <w:rPr>
          <w:rFonts w:ascii="Garamond" w:hAnsi="Garamond" w:cs="Times New Roman"/>
        </w:rPr>
        <w:t xml:space="preserve">previous </w:t>
      </w:r>
      <w:r w:rsidRPr="0074604D">
        <w:rPr>
          <w:rFonts w:ascii="Garamond" w:hAnsi="Garamond" w:cs="Times New Roman"/>
        </w:rPr>
        <w:t>ten years, since around the time of the development and approval of the strategic plan (</w:t>
      </w:r>
      <w:r w:rsidRPr="0074604D">
        <w:rPr>
          <w:rFonts w:ascii="Garamond" w:hAnsi="Garamond" w:cs="Times New Roman"/>
          <w:i/>
        </w:rPr>
        <w:t xml:space="preserve">Amici </w:t>
      </w:r>
      <w:proofErr w:type="spellStart"/>
      <w:r w:rsidRPr="0074604D">
        <w:rPr>
          <w:rFonts w:ascii="Garamond" w:hAnsi="Garamond" w:cs="Times New Roman"/>
          <w:i/>
        </w:rPr>
        <w:t>della</w:t>
      </w:r>
      <w:proofErr w:type="spellEnd"/>
      <w:r w:rsidRPr="0074604D">
        <w:rPr>
          <w:rFonts w:ascii="Garamond" w:hAnsi="Garamond" w:cs="Times New Roman"/>
          <w:i/>
        </w:rPr>
        <w:t xml:space="preserve"> Terra</w:t>
      </w:r>
      <w:r w:rsidRPr="0074604D">
        <w:rPr>
          <w:rFonts w:ascii="Garamond" w:hAnsi="Garamond" w:cs="Times New Roman"/>
        </w:rPr>
        <w:t xml:space="preserve"> 2014). The Italians clearly felt they were being </w:t>
      </w:r>
      <w:r w:rsidR="00782EE4" w:rsidRPr="0074604D">
        <w:rPr>
          <w:rFonts w:ascii="Garamond" w:hAnsi="Garamond" w:cs="Times New Roman"/>
        </w:rPr>
        <w:t>victimised</w:t>
      </w:r>
      <w:r w:rsidRPr="0074604D">
        <w:rPr>
          <w:rFonts w:ascii="Garamond" w:hAnsi="Garamond" w:cs="Times New Roman"/>
        </w:rPr>
        <w:t xml:space="preserve">, </w:t>
      </w:r>
      <w:r w:rsidR="00782EE4" w:rsidRPr="0074604D">
        <w:rPr>
          <w:rFonts w:ascii="Garamond" w:hAnsi="Garamond" w:cs="Times New Roman"/>
        </w:rPr>
        <w:t>but this</w:t>
      </w:r>
      <w:r w:rsidRPr="0074604D">
        <w:rPr>
          <w:rFonts w:ascii="Garamond" w:hAnsi="Garamond" w:cs="Times New Roman"/>
        </w:rPr>
        <w:t xml:space="preserve"> third evaluation in ten years was different because it was driven from </w:t>
      </w:r>
      <w:proofErr w:type="spellStart"/>
      <w:r w:rsidRPr="0074604D">
        <w:rPr>
          <w:rFonts w:ascii="Garamond" w:hAnsi="Garamond" w:cs="Times New Roman"/>
        </w:rPr>
        <w:t>FoE</w:t>
      </w:r>
      <w:proofErr w:type="spellEnd"/>
      <w:r w:rsidRPr="0074604D">
        <w:rPr>
          <w:rFonts w:ascii="Garamond" w:hAnsi="Garamond" w:cs="Times New Roman"/>
        </w:rPr>
        <w:t xml:space="preserve"> Europe, which had </w:t>
      </w:r>
      <w:r w:rsidR="00782EE4" w:rsidRPr="0074604D">
        <w:rPr>
          <w:rFonts w:ascii="Garamond" w:hAnsi="Garamond" w:cs="Times New Roman"/>
        </w:rPr>
        <w:t>previously</w:t>
      </w:r>
      <w:r w:rsidR="00A007EE" w:rsidRPr="0074604D">
        <w:rPr>
          <w:rFonts w:ascii="Garamond" w:hAnsi="Garamond" w:cs="Times New Roman"/>
        </w:rPr>
        <w:t xml:space="preserve"> defended Italy</w:t>
      </w:r>
      <w:r w:rsidRPr="0074604D">
        <w:rPr>
          <w:rFonts w:ascii="Garamond" w:hAnsi="Garamond" w:cs="Times New Roman"/>
        </w:rPr>
        <w:t xml:space="preserve"> within </w:t>
      </w:r>
      <w:proofErr w:type="spellStart"/>
      <w:r w:rsidRPr="0074604D">
        <w:rPr>
          <w:rFonts w:ascii="Garamond" w:hAnsi="Garamond" w:cs="Times New Roman"/>
        </w:rPr>
        <w:t>FoEI</w:t>
      </w:r>
      <w:proofErr w:type="spellEnd"/>
      <w:r w:rsidRPr="0074604D">
        <w:rPr>
          <w:rFonts w:ascii="Garamond" w:hAnsi="Garamond" w:cs="Times New Roman"/>
        </w:rPr>
        <w:t>. The Italians argued that the strategic plan had changed the federation in a way they could not accept</w:t>
      </w:r>
      <w:r w:rsidR="00782EE4" w:rsidRPr="0074604D">
        <w:rPr>
          <w:rFonts w:ascii="Garamond" w:hAnsi="Garamond" w:cs="Times New Roman"/>
        </w:rPr>
        <w:t xml:space="preserve">: </w:t>
      </w:r>
      <w:proofErr w:type="spellStart"/>
      <w:r w:rsidRPr="0074604D">
        <w:rPr>
          <w:rFonts w:ascii="Garamond" w:hAnsi="Garamond" w:cs="Times New Roman"/>
        </w:rPr>
        <w:t>FoEI</w:t>
      </w:r>
      <w:proofErr w:type="spellEnd"/>
      <w:r w:rsidRPr="0074604D">
        <w:rPr>
          <w:rFonts w:ascii="Garamond" w:hAnsi="Garamond" w:cs="Times New Roman"/>
        </w:rPr>
        <w:t xml:space="preserve"> ‘desires to define and approve one single Mission and Vision for all the networks, and now is using these as ideological tools to achieve the “alignment” of every national group.’ There was also a bitter attack on </w:t>
      </w:r>
      <w:proofErr w:type="spellStart"/>
      <w:r w:rsidRPr="0074604D">
        <w:rPr>
          <w:rFonts w:ascii="Garamond" w:hAnsi="Garamond" w:cs="Times New Roman"/>
        </w:rPr>
        <w:t>FoE</w:t>
      </w:r>
      <w:proofErr w:type="spellEnd"/>
      <w:r w:rsidRPr="0074604D">
        <w:rPr>
          <w:rFonts w:ascii="Garamond" w:hAnsi="Garamond" w:cs="Times New Roman"/>
        </w:rPr>
        <w:t xml:space="preserve"> Europe </w:t>
      </w:r>
      <w:r w:rsidR="00A007EE" w:rsidRPr="0074604D">
        <w:rPr>
          <w:rFonts w:ascii="Garamond" w:hAnsi="Garamond" w:cs="Times New Roman"/>
        </w:rPr>
        <w:t xml:space="preserve">which </w:t>
      </w:r>
      <w:proofErr w:type="spellStart"/>
      <w:r w:rsidR="00A007EE" w:rsidRPr="0074604D">
        <w:rPr>
          <w:rFonts w:ascii="Garamond" w:hAnsi="Garamond" w:cs="Times New Roman"/>
        </w:rPr>
        <w:t>FoE</w:t>
      </w:r>
      <w:proofErr w:type="spellEnd"/>
      <w:r w:rsidR="00A007EE" w:rsidRPr="0074604D">
        <w:rPr>
          <w:rFonts w:ascii="Garamond" w:hAnsi="Garamond" w:cs="Times New Roman"/>
        </w:rPr>
        <w:t xml:space="preserve"> Italy</w:t>
      </w:r>
      <w:r w:rsidRPr="0074604D">
        <w:rPr>
          <w:rFonts w:ascii="Garamond" w:hAnsi="Garamond" w:cs="Times New Roman"/>
        </w:rPr>
        <w:t xml:space="preserve"> alleged ‘cannot stomach </w:t>
      </w:r>
      <w:proofErr w:type="spellStart"/>
      <w:r w:rsidRPr="0074604D">
        <w:rPr>
          <w:rFonts w:ascii="Garamond" w:hAnsi="Garamond" w:cs="Times New Roman"/>
        </w:rPr>
        <w:t>FoEI</w:t>
      </w:r>
      <w:proofErr w:type="spellEnd"/>
      <w:r w:rsidRPr="0074604D">
        <w:rPr>
          <w:rFonts w:ascii="Garamond" w:hAnsi="Garamond" w:cs="Times New Roman"/>
        </w:rPr>
        <w:t>, but nevertheless conforms’ (</w:t>
      </w:r>
      <w:r w:rsidRPr="0074604D">
        <w:rPr>
          <w:rFonts w:ascii="Garamond" w:hAnsi="Garamond" w:cs="Times New Roman"/>
          <w:i/>
        </w:rPr>
        <w:t xml:space="preserve">Amici </w:t>
      </w:r>
      <w:proofErr w:type="spellStart"/>
      <w:r w:rsidRPr="0074604D">
        <w:rPr>
          <w:rFonts w:ascii="Garamond" w:hAnsi="Garamond" w:cs="Times New Roman"/>
          <w:i/>
        </w:rPr>
        <w:t>della</w:t>
      </w:r>
      <w:proofErr w:type="spellEnd"/>
      <w:r w:rsidRPr="0074604D">
        <w:rPr>
          <w:rFonts w:ascii="Garamond" w:hAnsi="Garamond" w:cs="Times New Roman"/>
          <w:i/>
        </w:rPr>
        <w:t xml:space="preserve"> Terra</w:t>
      </w:r>
      <w:r w:rsidRPr="0074604D">
        <w:rPr>
          <w:rFonts w:ascii="Garamond" w:hAnsi="Garamond" w:cs="Times New Roman"/>
        </w:rPr>
        <w:t>, 2014). The truth was rather that other European groups had accepted the political settlement that underpinned the strategic plan</w:t>
      </w:r>
      <w:r w:rsidR="00782EE4" w:rsidRPr="0074604D">
        <w:rPr>
          <w:rFonts w:ascii="Garamond" w:hAnsi="Garamond" w:cs="Times New Roman"/>
        </w:rPr>
        <w:t>; t</w:t>
      </w:r>
      <w:r w:rsidRPr="0074604D">
        <w:rPr>
          <w:rFonts w:ascii="Garamond" w:hAnsi="Garamond" w:cs="Times New Roman"/>
        </w:rPr>
        <w:t xml:space="preserve">he refusal of the Italian organisation to engage with the process meant that </w:t>
      </w:r>
      <w:r w:rsidR="00782EE4" w:rsidRPr="0074604D">
        <w:rPr>
          <w:rFonts w:ascii="Garamond" w:hAnsi="Garamond" w:cs="Times New Roman"/>
        </w:rPr>
        <w:t xml:space="preserve">it </w:t>
      </w:r>
      <w:r w:rsidRPr="0074604D">
        <w:rPr>
          <w:rFonts w:ascii="Garamond" w:hAnsi="Garamond" w:cs="Times New Roman"/>
        </w:rPr>
        <w:t>had</w:t>
      </w:r>
      <w:r w:rsidR="00782EE4" w:rsidRPr="0074604D">
        <w:rPr>
          <w:rFonts w:ascii="Garamond" w:hAnsi="Garamond" w:cs="Times New Roman"/>
        </w:rPr>
        <w:t>,</w:t>
      </w:r>
      <w:r w:rsidRPr="0074604D">
        <w:rPr>
          <w:rFonts w:ascii="Garamond" w:hAnsi="Garamond" w:cs="Times New Roman"/>
        </w:rPr>
        <w:t xml:space="preserve"> in the language of </w:t>
      </w:r>
      <w:proofErr w:type="spellStart"/>
      <w:r w:rsidRPr="0074604D">
        <w:rPr>
          <w:rFonts w:ascii="Garamond" w:hAnsi="Garamond" w:cs="Times New Roman"/>
        </w:rPr>
        <w:t>agonism</w:t>
      </w:r>
      <w:proofErr w:type="spellEnd"/>
      <w:r w:rsidRPr="0074604D">
        <w:rPr>
          <w:rFonts w:ascii="Garamond" w:hAnsi="Garamond" w:cs="Times New Roman"/>
        </w:rPr>
        <w:t xml:space="preserve">, chosen to become antagonists to </w:t>
      </w:r>
      <w:proofErr w:type="spellStart"/>
      <w:r w:rsidRPr="0074604D">
        <w:rPr>
          <w:rFonts w:ascii="Garamond" w:hAnsi="Garamond" w:cs="Times New Roman"/>
        </w:rPr>
        <w:t>FoEI</w:t>
      </w:r>
      <w:proofErr w:type="spellEnd"/>
      <w:r w:rsidRPr="0074604D">
        <w:rPr>
          <w:rFonts w:ascii="Garamond" w:hAnsi="Garamond" w:cs="Times New Roman"/>
        </w:rPr>
        <w:t>.</w:t>
      </w:r>
    </w:p>
    <w:p w14:paraId="188A200D" w14:textId="77777777" w:rsidR="00685F42" w:rsidRPr="0074604D" w:rsidRDefault="00685F42" w:rsidP="00BD101B">
      <w:pPr>
        <w:spacing w:line="360" w:lineRule="auto"/>
        <w:ind w:firstLine="709"/>
        <w:rPr>
          <w:rFonts w:ascii="Garamond" w:hAnsi="Garamond" w:cs="Times New Roman"/>
        </w:rPr>
      </w:pPr>
    </w:p>
    <w:p w14:paraId="05FC4228" w14:textId="3982AB2F" w:rsidR="00685F42" w:rsidRPr="0074604D" w:rsidRDefault="00685F42" w:rsidP="00BD101B">
      <w:pPr>
        <w:spacing w:line="360" w:lineRule="auto"/>
        <w:rPr>
          <w:rFonts w:ascii="Garamond" w:hAnsi="Garamond" w:cs="Times New Roman"/>
          <w:b/>
        </w:rPr>
      </w:pPr>
      <w:r w:rsidRPr="0074604D">
        <w:rPr>
          <w:rFonts w:ascii="Garamond" w:hAnsi="Garamond" w:cs="Times New Roman"/>
          <w:b/>
        </w:rPr>
        <w:t>Conclusion</w:t>
      </w:r>
    </w:p>
    <w:p w14:paraId="6F38CA24" w14:textId="750DDC1C" w:rsidR="0085024A" w:rsidRPr="0074604D" w:rsidRDefault="00685F42" w:rsidP="00BD101B">
      <w:pPr>
        <w:spacing w:line="360" w:lineRule="auto"/>
        <w:ind w:firstLine="709"/>
        <w:rPr>
          <w:rFonts w:ascii="Garamond" w:hAnsi="Garamond" w:cs="Times New Roman"/>
        </w:rPr>
      </w:pPr>
      <w:r w:rsidRPr="0074604D">
        <w:rPr>
          <w:rFonts w:ascii="Garamond" w:hAnsi="Garamond" w:cs="Times New Roman"/>
        </w:rPr>
        <w:t xml:space="preserve">The strategic plan that </w:t>
      </w:r>
      <w:proofErr w:type="spellStart"/>
      <w:r w:rsidRPr="0074604D">
        <w:rPr>
          <w:rFonts w:ascii="Garamond" w:hAnsi="Garamond" w:cs="Times New Roman"/>
        </w:rPr>
        <w:t>FoEI</w:t>
      </w:r>
      <w:proofErr w:type="spellEnd"/>
      <w:r w:rsidRPr="0074604D">
        <w:rPr>
          <w:rFonts w:ascii="Garamond" w:hAnsi="Garamond" w:cs="Times New Roman"/>
        </w:rPr>
        <w:t xml:space="preserve"> agreed in 2006, and has since </w:t>
      </w:r>
      <w:proofErr w:type="spellStart"/>
      <w:r w:rsidRPr="0074604D">
        <w:rPr>
          <w:rFonts w:ascii="Garamond" w:hAnsi="Garamond" w:cs="Times New Roman"/>
        </w:rPr>
        <w:t>develop</w:t>
      </w:r>
      <w:r w:rsidR="00A62EDB" w:rsidRPr="0074604D">
        <w:rPr>
          <w:rFonts w:ascii="Garamond" w:hAnsi="Garamond" w:cs="Times New Roman"/>
        </w:rPr>
        <w:t>ed</w:t>
      </w:r>
      <w:r w:rsidRPr="0074604D">
        <w:rPr>
          <w:rFonts w:ascii="Garamond" w:hAnsi="Garamond" w:cs="Times New Roman"/>
        </w:rPr>
        <w:t>g</w:t>
      </w:r>
      <w:proofErr w:type="spellEnd"/>
      <w:r w:rsidRPr="0074604D">
        <w:rPr>
          <w:rFonts w:ascii="Garamond" w:hAnsi="Garamond" w:cs="Times New Roman"/>
        </w:rPr>
        <w:t xml:space="preserve"> into a ‘System Change’ plan (2014), is not a strategy in any real sense, but more a map of the worldviews contained within the federation (see </w:t>
      </w:r>
      <w:r w:rsidR="00A62EDB" w:rsidRPr="0074604D">
        <w:rPr>
          <w:rFonts w:ascii="Garamond" w:hAnsi="Garamond" w:cs="Times New Roman"/>
        </w:rPr>
        <w:t xml:space="preserve">Figure </w:t>
      </w:r>
      <w:r w:rsidRPr="0074604D">
        <w:rPr>
          <w:rFonts w:ascii="Garamond" w:hAnsi="Garamond" w:cs="Times New Roman"/>
        </w:rPr>
        <w:t xml:space="preserve">1), one that importantly includes, even prioritises, Southern perspectives. Cam Walker, of </w:t>
      </w:r>
      <w:proofErr w:type="spellStart"/>
      <w:r w:rsidRPr="0074604D">
        <w:rPr>
          <w:rFonts w:ascii="Garamond" w:hAnsi="Garamond" w:cs="Times New Roman"/>
        </w:rPr>
        <w:t>FoE</w:t>
      </w:r>
      <w:proofErr w:type="spellEnd"/>
      <w:r w:rsidRPr="0074604D">
        <w:rPr>
          <w:rFonts w:ascii="Garamond" w:hAnsi="Garamond" w:cs="Times New Roman"/>
        </w:rPr>
        <w:t xml:space="preserve"> Australia, likens </w:t>
      </w:r>
      <w:proofErr w:type="spellStart"/>
      <w:r w:rsidRPr="0074604D">
        <w:rPr>
          <w:rFonts w:ascii="Garamond" w:hAnsi="Garamond" w:cs="Times New Roman"/>
        </w:rPr>
        <w:t>FoEI’s</w:t>
      </w:r>
      <w:proofErr w:type="spellEnd"/>
      <w:r w:rsidRPr="0074604D">
        <w:rPr>
          <w:rFonts w:ascii="Garamond" w:hAnsi="Garamond" w:cs="Times New Roman"/>
        </w:rPr>
        <w:t xml:space="preserve"> orientation to the South ‘as having</w:t>
      </w:r>
      <w:r w:rsidRPr="0074604D">
        <w:rPr>
          <w:rFonts w:ascii="Garamond" w:hAnsi="Garamond" w:cs="Times New Roman"/>
          <w:b/>
        </w:rPr>
        <w:t xml:space="preserve"> </w:t>
      </w:r>
      <w:r w:rsidRPr="0074604D">
        <w:rPr>
          <w:rFonts w:ascii="Garamond" w:hAnsi="Garamond" w:cs="Times New Roman"/>
        </w:rPr>
        <w:t xml:space="preserve">undertaken </w:t>
      </w:r>
      <w:r w:rsidR="00A62EDB" w:rsidRPr="0074604D">
        <w:rPr>
          <w:rFonts w:ascii="Garamond" w:hAnsi="Garamond" w:cs="Times New Roman"/>
        </w:rPr>
        <w:t>“</w:t>
      </w:r>
      <w:r w:rsidRPr="0074604D">
        <w:rPr>
          <w:rFonts w:ascii="Garamond" w:hAnsi="Garamond" w:cs="Times New Roman"/>
        </w:rPr>
        <w:t>a hand-brake turn” with some - but surprisingly little - blood-letting and political carnage…’.</w:t>
      </w:r>
      <w:r w:rsidRPr="0074604D">
        <w:rPr>
          <w:rStyle w:val="EndnoteReference"/>
          <w:rFonts w:ascii="Garamond" w:hAnsi="Garamond" w:cs="Times New Roman"/>
        </w:rPr>
        <w:endnoteReference w:id="12"/>
      </w:r>
      <w:r w:rsidRPr="0074604D">
        <w:rPr>
          <w:rFonts w:ascii="Garamond" w:hAnsi="Garamond" w:cs="Times New Roman"/>
        </w:rPr>
        <w:t xml:space="preserve"> </w:t>
      </w:r>
      <w:r w:rsidR="00C34B26" w:rsidRPr="0074604D">
        <w:rPr>
          <w:rFonts w:ascii="Garamond" w:hAnsi="Garamond" w:cs="Times New Roman"/>
        </w:rPr>
        <w:t xml:space="preserve">With the exodus of </w:t>
      </w:r>
      <w:r w:rsidR="00B30B73" w:rsidRPr="0074604D">
        <w:rPr>
          <w:rFonts w:ascii="Garamond" w:hAnsi="Garamond" w:cs="Times New Roman"/>
        </w:rPr>
        <w:t xml:space="preserve">Ecuador </w:t>
      </w:r>
      <w:r w:rsidR="00C34B26" w:rsidRPr="0074604D">
        <w:rPr>
          <w:rFonts w:ascii="Garamond" w:hAnsi="Garamond" w:cs="Times New Roman"/>
        </w:rPr>
        <w:t xml:space="preserve">in 2002 </w:t>
      </w:r>
      <w:r w:rsidR="00B30B73" w:rsidRPr="0074604D">
        <w:rPr>
          <w:rFonts w:ascii="Garamond" w:hAnsi="Garamond" w:cs="Times New Roman"/>
        </w:rPr>
        <w:t xml:space="preserve">and </w:t>
      </w:r>
      <w:r w:rsidR="00C34B26" w:rsidRPr="0074604D">
        <w:rPr>
          <w:rFonts w:ascii="Garamond" w:hAnsi="Garamond" w:cs="Times New Roman"/>
        </w:rPr>
        <w:t xml:space="preserve">the expulsion of </w:t>
      </w:r>
      <w:r w:rsidR="00B30B73" w:rsidRPr="0074604D">
        <w:rPr>
          <w:rFonts w:ascii="Garamond" w:hAnsi="Garamond" w:cs="Times New Roman"/>
        </w:rPr>
        <w:t>Italy</w:t>
      </w:r>
      <w:r w:rsidR="00C34B26" w:rsidRPr="0074604D">
        <w:rPr>
          <w:rFonts w:ascii="Garamond" w:hAnsi="Garamond" w:cs="Times New Roman"/>
        </w:rPr>
        <w:t xml:space="preserve"> in 2014, the more extreme fringes of the federation were trimmed.</w:t>
      </w:r>
      <w:r w:rsidR="00B30B73" w:rsidRPr="0074604D">
        <w:rPr>
          <w:rFonts w:ascii="Garamond" w:hAnsi="Garamond" w:cs="Times New Roman"/>
        </w:rPr>
        <w:t xml:space="preserve"> The process of agreeing the 2006 plan was as impor</w:t>
      </w:r>
      <w:r w:rsidR="00463CE5" w:rsidRPr="0074604D">
        <w:rPr>
          <w:rFonts w:ascii="Garamond" w:hAnsi="Garamond" w:cs="Times New Roman"/>
        </w:rPr>
        <w:t>tant as its content</w:t>
      </w:r>
      <w:r w:rsidR="00C34B26" w:rsidRPr="0074604D">
        <w:rPr>
          <w:rFonts w:ascii="Garamond" w:hAnsi="Garamond" w:cs="Times New Roman"/>
        </w:rPr>
        <w:t xml:space="preserve">. The debates, difficult and emotional as they were, </w:t>
      </w:r>
      <w:r w:rsidR="00B30B73" w:rsidRPr="0074604D">
        <w:rPr>
          <w:rFonts w:ascii="Garamond" w:hAnsi="Garamond" w:cs="Times New Roman"/>
        </w:rPr>
        <w:t xml:space="preserve">deepened the commitment of member groups to each other, albeit unevenly and with varying impacts beyond the </w:t>
      </w:r>
      <w:r w:rsidR="00463CE5" w:rsidRPr="0074604D">
        <w:rPr>
          <w:rFonts w:ascii="Garamond" w:hAnsi="Garamond" w:cs="Times New Roman"/>
        </w:rPr>
        <w:t xml:space="preserve">cadre of </w:t>
      </w:r>
      <w:proofErr w:type="spellStart"/>
      <w:r w:rsidR="00463CE5" w:rsidRPr="0074604D">
        <w:rPr>
          <w:rFonts w:ascii="Garamond" w:hAnsi="Garamond" w:cs="Times New Roman"/>
        </w:rPr>
        <w:t>FoE</w:t>
      </w:r>
      <w:proofErr w:type="spellEnd"/>
      <w:r w:rsidR="00463CE5" w:rsidRPr="0074604D">
        <w:rPr>
          <w:rFonts w:ascii="Garamond" w:hAnsi="Garamond" w:cs="Times New Roman"/>
        </w:rPr>
        <w:t xml:space="preserve"> </w:t>
      </w:r>
      <w:r w:rsidR="00B30B73" w:rsidRPr="0074604D">
        <w:rPr>
          <w:rFonts w:ascii="Garamond" w:hAnsi="Garamond" w:cs="Times New Roman"/>
        </w:rPr>
        <w:t>internationa</w:t>
      </w:r>
      <w:r w:rsidR="00463CE5" w:rsidRPr="0074604D">
        <w:rPr>
          <w:rFonts w:ascii="Garamond" w:hAnsi="Garamond" w:cs="Times New Roman"/>
        </w:rPr>
        <w:t>lists most engaged</w:t>
      </w:r>
      <w:r w:rsidR="00C34B26" w:rsidRPr="0074604D">
        <w:rPr>
          <w:rFonts w:ascii="Garamond" w:hAnsi="Garamond" w:cs="Times New Roman"/>
        </w:rPr>
        <w:t>. This allowed the</w:t>
      </w:r>
      <w:r w:rsidR="00B30B73" w:rsidRPr="0074604D">
        <w:rPr>
          <w:rFonts w:ascii="Garamond" w:hAnsi="Garamond" w:cs="Times New Roman"/>
        </w:rPr>
        <w:t xml:space="preserve"> principles to be felt as </w:t>
      </w:r>
      <w:r w:rsidR="00B30B73" w:rsidRPr="0074604D">
        <w:rPr>
          <w:rFonts w:ascii="Garamond" w:hAnsi="Garamond" w:cs="Times New Roman"/>
        </w:rPr>
        <w:lastRenderedPageBreak/>
        <w:t>something owned by most national groups, despite their differences</w:t>
      </w:r>
      <w:r w:rsidR="00463CE5" w:rsidRPr="0074604D">
        <w:rPr>
          <w:rFonts w:ascii="Garamond" w:hAnsi="Garamond" w:cs="Times New Roman"/>
        </w:rPr>
        <w:t>,</w:t>
      </w:r>
      <w:r w:rsidR="00E966F6" w:rsidRPr="0074604D">
        <w:rPr>
          <w:rFonts w:ascii="Garamond" w:hAnsi="Garamond" w:cs="Times New Roman"/>
        </w:rPr>
        <w:t xml:space="preserve"> and </w:t>
      </w:r>
      <w:r w:rsidR="00B30B73" w:rsidRPr="0074604D">
        <w:rPr>
          <w:rFonts w:ascii="Garamond" w:hAnsi="Garamond" w:cs="Times New Roman"/>
        </w:rPr>
        <w:t xml:space="preserve">moved </w:t>
      </w:r>
      <w:proofErr w:type="spellStart"/>
      <w:r w:rsidR="00B30B73" w:rsidRPr="0074604D">
        <w:rPr>
          <w:rFonts w:ascii="Garamond" w:hAnsi="Garamond" w:cs="Times New Roman"/>
        </w:rPr>
        <w:t>FoEI</w:t>
      </w:r>
      <w:proofErr w:type="spellEnd"/>
      <w:r w:rsidR="00B30B73" w:rsidRPr="0074604D">
        <w:rPr>
          <w:rFonts w:ascii="Garamond" w:hAnsi="Garamond" w:cs="Times New Roman"/>
        </w:rPr>
        <w:t xml:space="preserve"> on from its</w:t>
      </w:r>
      <w:r w:rsidR="000159D0" w:rsidRPr="0074604D">
        <w:rPr>
          <w:rFonts w:ascii="Garamond" w:hAnsi="Garamond" w:cs="Times New Roman"/>
        </w:rPr>
        <w:t xml:space="preserve"> </w:t>
      </w:r>
      <w:r w:rsidR="00B30B73" w:rsidRPr="0074604D">
        <w:rPr>
          <w:rFonts w:ascii="Garamond" w:hAnsi="Garamond" w:cs="Times New Roman"/>
        </w:rPr>
        <w:t>rhetorical celebration of differenc</w:t>
      </w:r>
      <w:r w:rsidR="002478DD" w:rsidRPr="0074604D">
        <w:rPr>
          <w:rFonts w:ascii="Garamond" w:hAnsi="Garamond" w:cs="Times New Roman"/>
        </w:rPr>
        <w:t xml:space="preserve">e and diversity. </w:t>
      </w:r>
    </w:p>
    <w:p w14:paraId="6E144277" w14:textId="2CDC5E49" w:rsidR="00626DC7" w:rsidRPr="0074604D" w:rsidRDefault="00340752" w:rsidP="00BD101B">
      <w:pPr>
        <w:spacing w:line="360" w:lineRule="auto"/>
        <w:ind w:firstLine="720"/>
        <w:rPr>
          <w:rFonts w:ascii="Garamond" w:hAnsi="Garamond" w:cs="Times New Roman"/>
        </w:rPr>
      </w:pPr>
      <w:r w:rsidRPr="0074604D">
        <w:rPr>
          <w:rFonts w:ascii="Garamond" w:hAnsi="Garamond" w:cs="Times New Roman"/>
        </w:rPr>
        <w:t xml:space="preserve">Until 2002 </w:t>
      </w:r>
      <w:proofErr w:type="spellStart"/>
      <w:r w:rsidRPr="0074604D">
        <w:rPr>
          <w:rFonts w:ascii="Garamond" w:hAnsi="Garamond" w:cs="Times New Roman"/>
        </w:rPr>
        <w:t>FoEI</w:t>
      </w:r>
      <w:proofErr w:type="spellEnd"/>
      <w:r w:rsidRPr="0074604D">
        <w:rPr>
          <w:rFonts w:ascii="Garamond" w:hAnsi="Garamond" w:cs="Times New Roman"/>
        </w:rPr>
        <w:t xml:space="preserve"> had operated on the basis that it did not need to address the meaning of its values. Common ground was implicit and assumed until it was challenged by the resignation of </w:t>
      </w:r>
      <w:proofErr w:type="spellStart"/>
      <w:r w:rsidRPr="0074604D">
        <w:rPr>
          <w:rFonts w:ascii="Garamond" w:hAnsi="Garamond" w:cs="Times New Roman"/>
        </w:rPr>
        <w:t>FoE</w:t>
      </w:r>
      <w:proofErr w:type="spellEnd"/>
      <w:r w:rsidRPr="0074604D">
        <w:rPr>
          <w:rFonts w:ascii="Garamond" w:hAnsi="Garamond" w:cs="Times New Roman"/>
        </w:rPr>
        <w:t xml:space="preserve"> Ecuador</w:t>
      </w:r>
      <w:r w:rsidR="005A7A9C" w:rsidRPr="0074604D">
        <w:rPr>
          <w:rFonts w:ascii="Garamond" w:hAnsi="Garamond" w:cs="Times New Roman"/>
        </w:rPr>
        <w:t>, exposing the hitherto taken for granted dominance of Northern strategies</w:t>
      </w:r>
      <w:r w:rsidRPr="0074604D">
        <w:rPr>
          <w:rFonts w:ascii="Garamond" w:hAnsi="Garamond" w:cs="Times New Roman"/>
        </w:rPr>
        <w:t xml:space="preserve">. </w:t>
      </w:r>
      <w:r w:rsidR="000E272C" w:rsidRPr="0074604D">
        <w:rPr>
          <w:rFonts w:ascii="Garamond" w:hAnsi="Garamond" w:cs="Times New Roman"/>
        </w:rPr>
        <w:t>In similar vein it is very unlikely that Italy would have been expelled in 2014 without the difficult</w:t>
      </w:r>
      <w:r w:rsidR="00706567" w:rsidRPr="0074604D">
        <w:rPr>
          <w:rFonts w:ascii="Garamond" w:hAnsi="Garamond" w:cs="Times New Roman"/>
        </w:rPr>
        <w:t>, agonistic</w:t>
      </w:r>
      <w:proofErr w:type="gramStart"/>
      <w:r w:rsidR="00706567" w:rsidRPr="0074604D">
        <w:rPr>
          <w:rFonts w:ascii="Garamond" w:hAnsi="Garamond" w:cs="Times New Roman"/>
        </w:rPr>
        <w:t xml:space="preserve">, </w:t>
      </w:r>
      <w:r w:rsidR="000E272C" w:rsidRPr="0074604D">
        <w:rPr>
          <w:rFonts w:ascii="Garamond" w:hAnsi="Garamond" w:cs="Times New Roman"/>
        </w:rPr>
        <w:t xml:space="preserve"> work</w:t>
      </w:r>
      <w:proofErr w:type="gramEnd"/>
      <w:r w:rsidR="000E272C" w:rsidRPr="0074604D">
        <w:rPr>
          <w:rFonts w:ascii="Garamond" w:hAnsi="Garamond" w:cs="Times New Roman"/>
        </w:rPr>
        <w:t xml:space="preserve"> on </w:t>
      </w:r>
      <w:r w:rsidR="00E966F6" w:rsidRPr="0074604D">
        <w:rPr>
          <w:rFonts w:ascii="Garamond" w:hAnsi="Garamond" w:cs="Times New Roman"/>
        </w:rPr>
        <w:t xml:space="preserve">defining </w:t>
      </w:r>
      <w:r w:rsidR="000E272C" w:rsidRPr="0074604D">
        <w:rPr>
          <w:rFonts w:ascii="Garamond" w:hAnsi="Garamond" w:cs="Times New Roman"/>
        </w:rPr>
        <w:t xml:space="preserve">political values undertaken by other </w:t>
      </w:r>
      <w:proofErr w:type="spellStart"/>
      <w:r w:rsidR="000E272C" w:rsidRPr="0074604D">
        <w:rPr>
          <w:rFonts w:ascii="Garamond" w:hAnsi="Garamond" w:cs="Times New Roman"/>
        </w:rPr>
        <w:t>FoE</w:t>
      </w:r>
      <w:proofErr w:type="spellEnd"/>
      <w:r w:rsidR="000E272C" w:rsidRPr="0074604D">
        <w:rPr>
          <w:rFonts w:ascii="Garamond" w:hAnsi="Garamond" w:cs="Times New Roman"/>
        </w:rPr>
        <w:t xml:space="preserve"> groups in the intervening years. </w:t>
      </w:r>
      <w:proofErr w:type="spellStart"/>
      <w:r w:rsidR="00E44C39" w:rsidRPr="0074604D">
        <w:rPr>
          <w:rFonts w:ascii="Garamond" w:hAnsi="Garamond" w:cs="Times New Roman"/>
        </w:rPr>
        <w:t>FoEI</w:t>
      </w:r>
      <w:proofErr w:type="spellEnd"/>
      <w:r w:rsidR="00E44C39" w:rsidRPr="0074604D">
        <w:rPr>
          <w:rFonts w:ascii="Garamond" w:hAnsi="Garamond" w:cs="Times New Roman"/>
        </w:rPr>
        <w:t xml:space="preserve"> was undoubtedly changed as a result. </w:t>
      </w:r>
      <w:r w:rsidR="00B30B73" w:rsidRPr="0074604D">
        <w:rPr>
          <w:rFonts w:ascii="Garamond" w:hAnsi="Garamond" w:cs="Times New Roman"/>
        </w:rPr>
        <w:t xml:space="preserve">Yet, while </w:t>
      </w:r>
      <w:proofErr w:type="spellStart"/>
      <w:r w:rsidR="00B30B73" w:rsidRPr="0074604D">
        <w:rPr>
          <w:rFonts w:ascii="Garamond" w:hAnsi="Garamond" w:cs="Times New Roman"/>
        </w:rPr>
        <w:t>FoEI</w:t>
      </w:r>
      <w:proofErr w:type="spellEnd"/>
      <w:r w:rsidR="00B30B73" w:rsidRPr="0074604D">
        <w:rPr>
          <w:rFonts w:ascii="Garamond" w:hAnsi="Garamond" w:cs="Times New Roman"/>
        </w:rPr>
        <w:t xml:space="preserve"> is arguably now Southern-oriented, and there has been some change in Northern groups as a consequence, the cultures of the relatively autonomous national groups remain very diverse</w:t>
      </w:r>
      <w:r w:rsidR="00870A03" w:rsidRPr="0074604D">
        <w:rPr>
          <w:rFonts w:ascii="Garamond" w:hAnsi="Garamond" w:cs="Times New Roman"/>
        </w:rPr>
        <w:t>;</w:t>
      </w:r>
      <w:r w:rsidR="002478DD" w:rsidRPr="0074604D">
        <w:rPr>
          <w:rFonts w:ascii="Garamond" w:hAnsi="Garamond" w:cs="Times New Roman"/>
        </w:rPr>
        <w:t xml:space="preserve"> conflict and pluralism is endemic in an organization as politically centred as </w:t>
      </w:r>
      <w:proofErr w:type="spellStart"/>
      <w:r w:rsidR="002478DD" w:rsidRPr="0074604D">
        <w:rPr>
          <w:rFonts w:ascii="Garamond" w:hAnsi="Garamond" w:cs="Times New Roman"/>
        </w:rPr>
        <w:t>FoEI</w:t>
      </w:r>
      <w:proofErr w:type="spellEnd"/>
      <w:r w:rsidR="000E272C" w:rsidRPr="0074604D">
        <w:rPr>
          <w:rFonts w:ascii="Garamond" w:hAnsi="Garamond" w:cs="Times New Roman"/>
        </w:rPr>
        <w:t xml:space="preserve">. </w:t>
      </w:r>
      <w:r w:rsidR="00E44C39" w:rsidRPr="0074604D">
        <w:rPr>
          <w:rFonts w:ascii="Garamond" w:hAnsi="Garamond" w:cs="Times New Roman"/>
        </w:rPr>
        <w:t>The relative success in reconstructing its collective identity is indicative of how a transnational egalitarian environmentalism is possible even if</w:t>
      </w:r>
      <w:r w:rsidR="00870A03" w:rsidRPr="0074604D">
        <w:rPr>
          <w:rFonts w:ascii="Garamond" w:hAnsi="Garamond" w:cs="Times New Roman"/>
        </w:rPr>
        <w:t>,</w:t>
      </w:r>
      <w:r w:rsidR="00E44C39" w:rsidRPr="0074604D">
        <w:rPr>
          <w:rFonts w:ascii="Garamond" w:hAnsi="Garamond" w:cs="Times New Roman"/>
        </w:rPr>
        <w:t xml:space="preserve"> in accommodating major political differences, it inevitably falls short of the ideal of the unified global environmental movement that some hope for</w:t>
      </w:r>
    </w:p>
    <w:p w14:paraId="192D78B8" w14:textId="756CCF2E" w:rsidR="00340752" w:rsidRPr="0074604D" w:rsidRDefault="00B30B73" w:rsidP="00BD101B">
      <w:pPr>
        <w:spacing w:line="360" w:lineRule="auto"/>
        <w:ind w:firstLine="720"/>
        <w:rPr>
          <w:rFonts w:ascii="Garamond" w:hAnsi="Garamond" w:cs="Times New Roman"/>
        </w:rPr>
      </w:pPr>
      <w:r w:rsidRPr="0074604D">
        <w:rPr>
          <w:rFonts w:ascii="Garamond" w:hAnsi="Garamond" w:cs="Times New Roman"/>
        </w:rPr>
        <w:t xml:space="preserve">The deep disagreements and passions within </w:t>
      </w:r>
      <w:proofErr w:type="spellStart"/>
      <w:r w:rsidRPr="0074604D">
        <w:rPr>
          <w:rFonts w:ascii="Garamond" w:hAnsi="Garamond" w:cs="Times New Roman"/>
        </w:rPr>
        <w:t>FoEI</w:t>
      </w:r>
      <w:proofErr w:type="spellEnd"/>
      <w:r w:rsidRPr="0074604D">
        <w:rPr>
          <w:rFonts w:ascii="Garamond" w:hAnsi="Garamond" w:cs="Times New Roman"/>
        </w:rPr>
        <w:t xml:space="preserve"> over basic questions of politics, often manifested in tensions between regional blocs</w:t>
      </w:r>
      <w:r w:rsidR="00340752" w:rsidRPr="0074604D">
        <w:rPr>
          <w:rFonts w:ascii="Garamond" w:hAnsi="Garamond" w:cs="Times New Roman"/>
        </w:rPr>
        <w:t>,</w:t>
      </w:r>
      <w:r w:rsidRPr="0074604D">
        <w:rPr>
          <w:rFonts w:ascii="Garamond" w:hAnsi="Garamond" w:cs="Times New Roman"/>
        </w:rPr>
        <w:t xml:space="preserve"> indicate t</w:t>
      </w:r>
      <w:r w:rsidR="00E966F6" w:rsidRPr="0074604D">
        <w:rPr>
          <w:rFonts w:ascii="Garamond" w:hAnsi="Garamond" w:cs="Times New Roman"/>
        </w:rPr>
        <w:t xml:space="preserve">hat </w:t>
      </w:r>
      <w:r w:rsidRPr="0074604D">
        <w:rPr>
          <w:rFonts w:ascii="Garamond" w:hAnsi="Garamond" w:cs="Times New Roman"/>
        </w:rPr>
        <w:t xml:space="preserve">agonistic approaches </w:t>
      </w:r>
      <w:r w:rsidR="00E966F6" w:rsidRPr="0074604D">
        <w:rPr>
          <w:rFonts w:ascii="Garamond" w:hAnsi="Garamond" w:cs="Times New Roman"/>
        </w:rPr>
        <w:t>have value in</w:t>
      </w:r>
      <w:r w:rsidRPr="0074604D">
        <w:rPr>
          <w:rFonts w:ascii="Garamond" w:hAnsi="Garamond" w:cs="Times New Roman"/>
        </w:rPr>
        <w:t xml:space="preserve"> understanding politic</w:t>
      </w:r>
      <w:r w:rsidR="00E966F6" w:rsidRPr="0074604D">
        <w:rPr>
          <w:rFonts w:ascii="Garamond" w:hAnsi="Garamond" w:cs="Times New Roman"/>
        </w:rPr>
        <w:t>s</w:t>
      </w:r>
      <w:r w:rsidRPr="0074604D">
        <w:rPr>
          <w:rFonts w:ascii="Garamond" w:hAnsi="Garamond" w:cs="Times New Roman"/>
        </w:rPr>
        <w:t xml:space="preserve"> within movement organisations</w:t>
      </w:r>
      <w:r w:rsidR="000E272C" w:rsidRPr="0074604D">
        <w:rPr>
          <w:rFonts w:ascii="Garamond" w:hAnsi="Garamond" w:cs="Times New Roman"/>
        </w:rPr>
        <w:t xml:space="preserve"> as well as within political systems</w:t>
      </w:r>
      <w:r w:rsidR="002478DD" w:rsidRPr="0074604D">
        <w:rPr>
          <w:rFonts w:ascii="Garamond" w:hAnsi="Garamond" w:cs="Times New Roman"/>
        </w:rPr>
        <w:t xml:space="preserve">. </w:t>
      </w:r>
      <w:r w:rsidR="00870A03" w:rsidRPr="0074604D">
        <w:rPr>
          <w:rFonts w:ascii="Garamond" w:hAnsi="Garamond" w:cs="Times New Roman"/>
        </w:rPr>
        <w:t>I</w:t>
      </w:r>
      <w:r w:rsidR="002478DD" w:rsidRPr="0074604D">
        <w:rPr>
          <w:rFonts w:ascii="Garamond" w:hAnsi="Garamond" w:cs="Times New Roman"/>
        </w:rPr>
        <w:t>n radical environmental groups there is a tension between the commitment to challenging opponents agonistically and the orientation toward</w:t>
      </w:r>
      <w:r w:rsidR="00143709" w:rsidRPr="0074604D">
        <w:rPr>
          <w:rFonts w:ascii="Garamond" w:hAnsi="Garamond" w:cs="Times New Roman"/>
        </w:rPr>
        <w:t>s d</w:t>
      </w:r>
      <w:r w:rsidR="00E44C39" w:rsidRPr="0074604D">
        <w:rPr>
          <w:rFonts w:ascii="Garamond" w:hAnsi="Garamond" w:cs="Times New Roman"/>
        </w:rPr>
        <w:t>eliberation in internal debate</w:t>
      </w:r>
      <w:r w:rsidR="00870A03" w:rsidRPr="0074604D">
        <w:rPr>
          <w:rFonts w:ascii="Garamond" w:hAnsi="Garamond" w:cs="Times New Roman"/>
        </w:rPr>
        <w:t xml:space="preserve"> (</w:t>
      </w:r>
      <w:proofErr w:type="spellStart"/>
      <w:r w:rsidR="00870A03" w:rsidRPr="0074604D">
        <w:rPr>
          <w:rFonts w:ascii="Garamond" w:hAnsi="Garamond" w:cs="Times New Roman"/>
        </w:rPr>
        <w:t>Kenis</w:t>
      </w:r>
      <w:proofErr w:type="spellEnd"/>
      <w:r w:rsidR="00870A03" w:rsidRPr="0074604D">
        <w:rPr>
          <w:rFonts w:ascii="Garamond" w:hAnsi="Garamond" w:cs="Times New Roman"/>
        </w:rPr>
        <w:t xml:space="preserve"> 2016)</w:t>
      </w:r>
      <w:r w:rsidRPr="0074604D">
        <w:rPr>
          <w:rFonts w:ascii="Garamond" w:hAnsi="Garamond" w:cs="Times New Roman"/>
        </w:rPr>
        <w:t>.</w:t>
      </w:r>
      <w:r w:rsidR="00143709" w:rsidRPr="0074604D">
        <w:rPr>
          <w:rFonts w:ascii="Garamond" w:hAnsi="Garamond" w:cs="Times New Roman"/>
        </w:rPr>
        <w:t xml:space="preserve"> </w:t>
      </w:r>
      <w:r w:rsidR="00870A03" w:rsidRPr="0074604D">
        <w:rPr>
          <w:rFonts w:ascii="Garamond" w:hAnsi="Garamond" w:cs="Times New Roman"/>
        </w:rPr>
        <w:t>B</w:t>
      </w:r>
      <w:r w:rsidR="00143709" w:rsidRPr="0074604D">
        <w:rPr>
          <w:rFonts w:ascii="Garamond" w:hAnsi="Garamond" w:cs="Times New Roman"/>
        </w:rPr>
        <w:t xml:space="preserve">ut </w:t>
      </w:r>
      <w:r w:rsidR="00870A03" w:rsidRPr="0074604D">
        <w:rPr>
          <w:rFonts w:ascii="Garamond" w:hAnsi="Garamond" w:cs="Times New Roman"/>
        </w:rPr>
        <w:t>it is also</w:t>
      </w:r>
      <w:r w:rsidR="00143709" w:rsidRPr="0074604D">
        <w:rPr>
          <w:rFonts w:ascii="Garamond" w:hAnsi="Garamond" w:cs="Times New Roman"/>
        </w:rPr>
        <w:t xml:space="preserve"> importan</w:t>
      </w:r>
      <w:r w:rsidR="00870A03" w:rsidRPr="0074604D">
        <w:rPr>
          <w:rFonts w:ascii="Garamond" w:hAnsi="Garamond" w:cs="Times New Roman"/>
        </w:rPr>
        <w:t>t to</w:t>
      </w:r>
      <w:r w:rsidR="00143709" w:rsidRPr="0074604D">
        <w:rPr>
          <w:rFonts w:ascii="Garamond" w:hAnsi="Garamond" w:cs="Times New Roman"/>
        </w:rPr>
        <w:t xml:space="preserve"> </w:t>
      </w:r>
      <w:r w:rsidR="00870A03" w:rsidRPr="0074604D">
        <w:rPr>
          <w:rFonts w:ascii="Garamond" w:hAnsi="Garamond" w:cs="Times New Roman"/>
        </w:rPr>
        <w:t xml:space="preserve">recognise </w:t>
      </w:r>
      <w:r w:rsidR="00143709" w:rsidRPr="0074604D">
        <w:rPr>
          <w:rFonts w:ascii="Garamond" w:hAnsi="Garamond" w:cs="Times New Roman"/>
        </w:rPr>
        <w:t xml:space="preserve">the inherently agonistic character of </w:t>
      </w:r>
      <w:r w:rsidR="00626DC7" w:rsidRPr="0074604D">
        <w:rPr>
          <w:rFonts w:ascii="Garamond" w:hAnsi="Garamond" w:cs="Times New Roman"/>
        </w:rPr>
        <w:t xml:space="preserve">internal </w:t>
      </w:r>
      <w:r w:rsidR="00143709" w:rsidRPr="0074604D">
        <w:rPr>
          <w:rFonts w:ascii="Garamond" w:hAnsi="Garamond" w:cs="Times New Roman"/>
        </w:rPr>
        <w:t xml:space="preserve">debate in any movement organization with a strong political culture. </w:t>
      </w:r>
      <w:r w:rsidRPr="0074604D">
        <w:rPr>
          <w:rFonts w:ascii="Garamond" w:hAnsi="Garamond" w:cs="Times New Roman"/>
        </w:rPr>
        <w:t xml:space="preserve"> </w:t>
      </w:r>
      <w:proofErr w:type="spellStart"/>
      <w:r w:rsidRPr="0074604D">
        <w:rPr>
          <w:rFonts w:ascii="Garamond" w:hAnsi="Garamond" w:cs="Times New Roman"/>
        </w:rPr>
        <w:t>FoEI</w:t>
      </w:r>
      <w:proofErr w:type="spellEnd"/>
      <w:r w:rsidRPr="0074604D">
        <w:rPr>
          <w:rFonts w:ascii="Garamond" w:hAnsi="Garamond" w:cs="Times New Roman"/>
        </w:rPr>
        <w:t xml:space="preserve"> has not resolved its differences</w:t>
      </w:r>
      <w:r w:rsidR="00870A03" w:rsidRPr="0074604D">
        <w:rPr>
          <w:rFonts w:ascii="Garamond" w:hAnsi="Garamond" w:cs="Times New Roman"/>
        </w:rPr>
        <w:t xml:space="preserve">; </w:t>
      </w:r>
      <w:r w:rsidRPr="0074604D">
        <w:rPr>
          <w:rFonts w:ascii="Garamond" w:hAnsi="Garamond" w:cs="Times New Roman"/>
        </w:rPr>
        <w:t>rather</w:t>
      </w:r>
      <w:r w:rsidR="00870A03" w:rsidRPr="0074604D">
        <w:rPr>
          <w:rFonts w:ascii="Garamond" w:hAnsi="Garamond" w:cs="Times New Roman"/>
        </w:rPr>
        <w:t>,</w:t>
      </w:r>
      <w:r w:rsidRPr="0074604D">
        <w:rPr>
          <w:rFonts w:ascii="Garamond" w:hAnsi="Garamond" w:cs="Times New Roman"/>
        </w:rPr>
        <w:t xml:space="preserve"> it has mostly accommodated them</w:t>
      </w:r>
      <w:r w:rsidR="00340752" w:rsidRPr="0074604D">
        <w:rPr>
          <w:rFonts w:ascii="Garamond" w:hAnsi="Garamond" w:cs="Times New Roman"/>
        </w:rPr>
        <w:t xml:space="preserve"> in a form that fits well with the non-ideal character of a </w:t>
      </w:r>
      <w:r w:rsidR="004846AB" w:rsidRPr="0074604D">
        <w:rPr>
          <w:rFonts w:ascii="Garamond" w:hAnsi="Garamond" w:cs="Times New Roman"/>
          <w:i/>
        </w:rPr>
        <w:t>modus vivendi</w:t>
      </w:r>
      <w:r w:rsidR="00325D43" w:rsidRPr="0074604D">
        <w:rPr>
          <w:rFonts w:ascii="Garamond" w:hAnsi="Garamond" w:cs="Times New Roman"/>
        </w:rPr>
        <w:t xml:space="preserve">. The stress in </w:t>
      </w:r>
      <w:proofErr w:type="spellStart"/>
      <w:r w:rsidR="00325D43" w:rsidRPr="0074604D">
        <w:rPr>
          <w:rFonts w:ascii="Garamond" w:hAnsi="Garamond" w:cs="Times New Roman"/>
        </w:rPr>
        <w:t>agonism</w:t>
      </w:r>
      <w:proofErr w:type="spellEnd"/>
      <w:r w:rsidR="00325D43" w:rsidRPr="0074604D">
        <w:rPr>
          <w:rFonts w:ascii="Garamond" w:hAnsi="Garamond" w:cs="Times New Roman"/>
        </w:rPr>
        <w:t xml:space="preserve"> on conflic</w:t>
      </w:r>
      <w:r w:rsidR="005444C1" w:rsidRPr="0074604D">
        <w:rPr>
          <w:rFonts w:ascii="Garamond" w:hAnsi="Garamond" w:cs="Times New Roman"/>
        </w:rPr>
        <w:t xml:space="preserve">t and pluralism as axiological </w:t>
      </w:r>
      <w:r w:rsidR="00325D43" w:rsidRPr="0074604D">
        <w:rPr>
          <w:rFonts w:ascii="Garamond" w:hAnsi="Garamond" w:cs="Times New Roman"/>
        </w:rPr>
        <w:t>can make it hard to see how a political settlement can ever be reached</w:t>
      </w:r>
      <w:r w:rsidR="00870A03" w:rsidRPr="0074604D">
        <w:rPr>
          <w:rFonts w:ascii="Garamond" w:hAnsi="Garamond" w:cs="Times New Roman"/>
        </w:rPr>
        <w:t>;</w:t>
      </w:r>
      <w:r w:rsidR="005444C1" w:rsidRPr="0074604D">
        <w:rPr>
          <w:rFonts w:ascii="Garamond" w:hAnsi="Garamond" w:cs="Times New Roman"/>
        </w:rPr>
        <w:t xml:space="preserve"> yet </w:t>
      </w:r>
      <w:proofErr w:type="spellStart"/>
      <w:r w:rsidR="005444C1" w:rsidRPr="0074604D">
        <w:rPr>
          <w:rFonts w:ascii="Garamond" w:hAnsi="Garamond" w:cs="Times New Roman"/>
        </w:rPr>
        <w:t>FoEI</w:t>
      </w:r>
      <w:proofErr w:type="spellEnd"/>
      <w:r w:rsidR="005444C1" w:rsidRPr="0074604D">
        <w:rPr>
          <w:rFonts w:ascii="Garamond" w:hAnsi="Garamond" w:cs="Times New Roman"/>
        </w:rPr>
        <w:t xml:space="preserve"> managed to achieve </w:t>
      </w:r>
      <w:r w:rsidR="00870A03" w:rsidRPr="0074604D">
        <w:rPr>
          <w:rFonts w:ascii="Garamond" w:hAnsi="Garamond" w:cs="Times New Roman"/>
        </w:rPr>
        <w:t>one</w:t>
      </w:r>
      <w:r w:rsidR="005444C1" w:rsidRPr="0074604D">
        <w:rPr>
          <w:rFonts w:ascii="Garamond" w:hAnsi="Garamond" w:cs="Times New Roman"/>
        </w:rPr>
        <w:t xml:space="preserve">. This settlement can be seen as a case of </w:t>
      </w:r>
      <w:r w:rsidR="004846AB" w:rsidRPr="0074604D">
        <w:rPr>
          <w:rFonts w:ascii="Garamond" w:hAnsi="Garamond" w:cs="Times New Roman"/>
          <w:i/>
        </w:rPr>
        <w:t xml:space="preserve">modus </w:t>
      </w:r>
      <w:proofErr w:type="gramStart"/>
      <w:r w:rsidR="004846AB" w:rsidRPr="0074604D">
        <w:rPr>
          <w:rFonts w:ascii="Garamond" w:hAnsi="Garamond" w:cs="Times New Roman"/>
          <w:i/>
        </w:rPr>
        <w:t>vivendi</w:t>
      </w:r>
      <w:r w:rsidR="00325D43" w:rsidRPr="0074604D">
        <w:rPr>
          <w:rFonts w:ascii="Garamond" w:hAnsi="Garamond" w:cs="Times New Roman"/>
        </w:rPr>
        <w:t xml:space="preserve"> </w:t>
      </w:r>
      <w:r w:rsidR="005444C1" w:rsidRPr="0074604D">
        <w:rPr>
          <w:rFonts w:ascii="Garamond" w:hAnsi="Garamond" w:cs="Times New Roman"/>
        </w:rPr>
        <w:t>:</w:t>
      </w:r>
      <w:proofErr w:type="gramEnd"/>
      <w:r w:rsidR="005444C1" w:rsidRPr="0074604D">
        <w:rPr>
          <w:rFonts w:ascii="Garamond" w:hAnsi="Garamond" w:cs="Times New Roman"/>
        </w:rPr>
        <w:t xml:space="preserve"> </w:t>
      </w:r>
      <w:r w:rsidR="00325D43" w:rsidRPr="0074604D">
        <w:rPr>
          <w:rFonts w:ascii="Garamond" w:hAnsi="Garamond" w:cs="Times New Roman"/>
        </w:rPr>
        <w:t xml:space="preserve">a practical accommodation, based on a mix of self-interest and moral principles and values (Horton </w:t>
      </w:r>
      <w:r w:rsidR="005444C1" w:rsidRPr="0074604D">
        <w:rPr>
          <w:rFonts w:ascii="Garamond" w:hAnsi="Garamond" w:cs="Times New Roman"/>
        </w:rPr>
        <w:t>2010: 440). But the</w:t>
      </w:r>
      <w:r w:rsidR="00325D43" w:rsidRPr="0074604D">
        <w:rPr>
          <w:rFonts w:ascii="Garamond" w:hAnsi="Garamond" w:cs="Times New Roman"/>
        </w:rPr>
        <w:t xml:space="preserve"> weakness</w:t>
      </w:r>
      <w:r w:rsidR="005444C1" w:rsidRPr="0074604D">
        <w:rPr>
          <w:rFonts w:ascii="Garamond" w:hAnsi="Garamond" w:cs="Times New Roman"/>
        </w:rPr>
        <w:t xml:space="preserve"> of </w:t>
      </w:r>
      <w:r w:rsidR="005444C1" w:rsidRPr="0074604D">
        <w:rPr>
          <w:rFonts w:ascii="Garamond" w:hAnsi="Garamond" w:cs="Times New Roman"/>
          <w:i/>
        </w:rPr>
        <w:t>modus vivendi</w:t>
      </w:r>
      <w:r w:rsidR="00325D43" w:rsidRPr="0074604D">
        <w:rPr>
          <w:rFonts w:ascii="Garamond" w:hAnsi="Garamond" w:cs="Times New Roman"/>
        </w:rPr>
        <w:t xml:space="preserve"> is that in drawing attention to the non-ideal nature of political settlements it underestimates the capacity for more positive changes in values. </w:t>
      </w:r>
      <w:proofErr w:type="spellStart"/>
      <w:r w:rsidR="00325D43" w:rsidRPr="0074604D">
        <w:rPr>
          <w:rFonts w:ascii="Garamond" w:hAnsi="Garamond" w:cs="Times New Roman"/>
        </w:rPr>
        <w:t>FoEI</w:t>
      </w:r>
      <w:proofErr w:type="spellEnd"/>
      <w:r w:rsidR="00325D43" w:rsidRPr="0074604D">
        <w:rPr>
          <w:rFonts w:ascii="Garamond" w:hAnsi="Garamond" w:cs="Times New Roman"/>
        </w:rPr>
        <w:t xml:space="preserve"> was</w:t>
      </w:r>
      <w:r w:rsidR="00EF3362" w:rsidRPr="0074604D">
        <w:rPr>
          <w:rFonts w:ascii="Garamond" w:hAnsi="Garamond" w:cs="Times New Roman"/>
        </w:rPr>
        <w:t xml:space="preserve"> changed in the process</w:t>
      </w:r>
      <w:r w:rsidR="00325D43" w:rsidRPr="0074604D">
        <w:rPr>
          <w:rFonts w:ascii="Garamond" w:hAnsi="Garamond" w:cs="Times New Roman"/>
        </w:rPr>
        <w:t xml:space="preserve"> of agreeing its strategic plan</w:t>
      </w:r>
      <w:r w:rsidR="00EF3362" w:rsidRPr="0074604D">
        <w:rPr>
          <w:rFonts w:ascii="Garamond" w:hAnsi="Garamond" w:cs="Times New Roman"/>
        </w:rPr>
        <w:t xml:space="preserve">, and national organisations were also changed, by the joint endeavour to find </w:t>
      </w:r>
      <w:r w:rsidR="005444C1" w:rsidRPr="0074604D">
        <w:rPr>
          <w:rFonts w:ascii="Garamond" w:hAnsi="Garamond" w:cs="Times New Roman"/>
        </w:rPr>
        <w:t xml:space="preserve">new </w:t>
      </w:r>
      <w:r w:rsidR="00EF3362" w:rsidRPr="0074604D">
        <w:rPr>
          <w:rFonts w:ascii="Garamond" w:hAnsi="Garamond" w:cs="Times New Roman"/>
        </w:rPr>
        <w:t>common ground.</w:t>
      </w:r>
      <w:r w:rsidR="003826AA" w:rsidRPr="0074604D">
        <w:rPr>
          <w:rFonts w:ascii="Garamond" w:hAnsi="Garamond" w:cs="Times New Roman"/>
        </w:rPr>
        <w:t xml:space="preserve"> In this respect, </w:t>
      </w:r>
      <w:proofErr w:type="spellStart"/>
      <w:r w:rsidR="003826AA" w:rsidRPr="0074604D">
        <w:rPr>
          <w:rFonts w:ascii="Garamond" w:hAnsi="Garamond" w:cs="Times New Roman"/>
        </w:rPr>
        <w:t>FoEI’s</w:t>
      </w:r>
      <w:proofErr w:type="spellEnd"/>
      <w:r w:rsidR="003826AA" w:rsidRPr="0074604D">
        <w:rPr>
          <w:rFonts w:ascii="Garamond" w:hAnsi="Garamond" w:cs="Times New Roman"/>
        </w:rPr>
        <w:t xml:space="preserve"> processes attest to a further feature of </w:t>
      </w:r>
      <w:proofErr w:type="spellStart"/>
      <w:r w:rsidR="003826AA" w:rsidRPr="0074604D">
        <w:rPr>
          <w:rFonts w:ascii="Garamond" w:hAnsi="Garamond" w:cs="Times New Roman"/>
        </w:rPr>
        <w:t>agonism</w:t>
      </w:r>
      <w:proofErr w:type="spellEnd"/>
      <w:r w:rsidR="003826AA" w:rsidRPr="0074604D">
        <w:rPr>
          <w:rFonts w:ascii="Garamond" w:hAnsi="Garamond" w:cs="Times New Roman"/>
        </w:rPr>
        <w:t xml:space="preserve">: the potential for creative reconfiguration </w:t>
      </w:r>
      <w:r w:rsidR="00116356" w:rsidRPr="0074604D">
        <w:rPr>
          <w:rFonts w:ascii="Garamond" w:hAnsi="Garamond" w:cs="Times New Roman"/>
        </w:rPr>
        <w:t xml:space="preserve">of settled identities, when they are exposed to challenge (Connolly 2002: 192). </w:t>
      </w:r>
    </w:p>
    <w:p w14:paraId="11A626F4" w14:textId="26C8DA69" w:rsidR="00093111" w:rsidRPr="0074604D" w:rsidRDefault="00325D43" w:rsidP="00BD101B">
      <w:pPr>
        <w:spacing w:line="360" w:lineRule="auto"/>
        <w:ind w:firstLine="720"/>
        <w:rPr>
          <w:rFonts w:ascii="Garamond" w:hAnsi="Garamond" w:cs="Times New Roman"/>
        </w:rPr>
      </w:pPr>
      <w:r w:rsidRPr="0074604D">
        <w:rPr>
          <w:rFonts w:ascii="Garamond" w:hAnsi="Garamond" w:cs="Times New Roman"/>
        </w:rPr>
        <w:t>Nevertheless</w:t>
      </w:r>
      <w:r w:rsidR="00EF3362" w:rsidRPr="0074604D">
        <w:rPr>
          <w:rFonts w:ascii="Garamond" w:hAnsi="Garamond" w:cs="Times New Roman"/>
        </w:rPr>
        <w:t xml:space="preserve">, </w:t>
      </w:r>
      <w:r w:rsidR="00E966F6" w:rsidRPr="0074604D">
        <w:rPr>
          <w:rFonts w:ascii="Garamond" w:hAnsi="Garamond" w:cs="Times New Roman"/>
        </w:rPr>
        <w:t>a</w:t>
      </w:r>
      <w:r w:rsidR="00B30B73" w:rsidRPr="0074604D">
        <w:rPr>
          <w:rFonts w:ascii="Garamond" w:hAnsi="Garamond" w:cs="Times New Roman"/>
        </w:rPr>
        <w:t xml:space="preserve"> crucial aspect of </w:t>
      </w:r>
      <w:proofErr w:type="spellStart"/>
      <w:r w:rsidR="00B30B73" w:rsidRPr="0074604D">
        <w:rPr>
          <w:rFonts w:ascii="Garamond" w:hAnsi="Garamond" w:cs="Times New Roman"/>
        </w:rPr>
        <w:t>FoEI’s</w:t>
      </w:r>
      <w:proofErr w:type="spellEnd"/>
      <w:r w:rsidR="00B30B73" w:rsidRPr="0074604D">
        <w:rPr>
          <w:rFonts w:ascii="Garamond" w:hAnsi="Garamond" w:cs="Times New Roman"/>
        </w:rPr>
        <w:t xml:space="preserve"> experience is missing from </w:t>
      </w:r>
      <w:r w:rsidR="00E966F6" w:rsidRPr="0074604D">
        <w:rPr>
          <w:rFonts w:ascii="Garamond" w:hAnsi="Garamond" w:cs="Times New Roman"/>
        </w:rPr>
        <w:t xml:space="preserve">the accounts of the political represented by </w:t>
      </w:r>
      <w:r w:rsidR="00116356" w:rsidRPr="0074604D">
        <w:rPr>
          <w:rFonts w:ascii="Garamond" w:hAnsi="Garamond" w:cs="Times New Roman"/>
        </w:rPr>
        <w:t xml:space="preserve">both </w:t>
      </w:r>
      <w:proofErr w:type="spellStart"/>
      <w:r w:rsidR="00B30B73" w:rsidRPr="0074604D">
        <w:rPr>
          <w:rFonts w:ascii="Garamond" w:hAnsi="Garamond" w:cs="Times New Roman"/>
        </w:rPr>
        <w:t>agonism</w:t>
      </w:r>
      <w:proofErr w:type="spellEnd"/>
      <w:r w:rsidR="00340752" w:rsidRPr="0074604D">
        <w:rPr>
          <w:rFonts w:ascii="Garamond" w:hAnsi="Garamond" w:cs="Times New Roman"/>
        </w:rPr>
        <w:t xml:space="preserve"> and </w:t>
      </w:r>
      <w:r w:rsidR="004846AB" w:rsidRPr="0074604D">
        <w:rPr>
          <w:rFonts w:ascii="Garamond" w:hAnsi="Garamond" w:cs="Times New Roman"/>
          <w:i/>
        </w:rPr>
        <w:t>modus vivendi</w:t>
      </w:r>
      <w:r w:rsidR="0090651A" w:rsidRPr="0074604D">
        <w:rPr>
          <w:rFonts w:ascii="Garamond" w:hAnsi="Garamond" w:cs="Times New Roman"/>
        </w:rPr>
        <w:t>:</w:t>
      </w:r>
      <w:r w:rsidR="00B30B73" w:rsidRPr="0074604D">
        <w:rPr>
          <w:rFonts w:ascii="Garamond" w:hAnsi="Garamond" w:cs="Times New Roman"/>
        </w:rPr>
        <w:t xml:space="preserve"> the generative effects of friendship and </w:t>
      </w:r>
      <w:r w:rsidR="00B30B73" w:rsidRPr="0074604D">
        <w:rPr>
          <w:rFonts w:ascii="Garamond" w:hAnsi="Garamond" w:cs="Times New Roman"/>
        </w:rPr>
        <w:lastRenderedPageBreak/>
        <w:t xml:space="preserve">solidarity. </w:t>
      </w:r>
      <w:r w:rsidR="00870A03" w:rsidRPr="0074604D">
        <w:rPr>
          <w:rFonts w:ascii="Garamond" w:hAnsi="Garamond" w:cs="Times New Roman"/>
        </w:rPr>
        <w:t>Friendship and solidarity</w:t>
      </w:r>
      <w:r w:rsidR="00870A03" w:rsidRPr="0074604D" w:rsidDel="00870A03">
        <w:rPr>
          <w:rFonts w:ascii="Garamond" w:hAnsi="Garamond" w:cs="Times New Roman"/>
        </w:rPr>
        <w:t xml:space="preserve"> </w:t>
      </w:r>
      <w:r w:rsidR="00870A03" w:rsidRPr="0074604D">
        <w:rPr>
          <w:rFonts w:ascii="Garamond" w:hAnsi="Garamond" w:cs="Times New Roman"/>
        </w:rPr>
        <w:t xml:space="preserve">were </w:t>
      </w:r>
      <w:r w:rsidR="00B30B73" w:rsidRPr="0074604D">
        <w:rPr>
          <w:rFonts w:ascii="Garamond" w:hAnsi="Garamond" w:cs="Times New Roman"/>
        </w:rPr>
        <w:t>central to the settlement achieved in the original strategic plan of 2006 and later developments</w:t>
      </w:r>
      <w:r w:rsidR="00870A03" w:rsidRPr="0074604D">
        <w:rPr>
          <w:rFonts w:ascii="Garamond" w:hAnsi="Garamond" w:cs="Times New Roman"/>
        </w:rPr>
        <w:t>;</w:t>
      </w:r>
      <w:r w:rsidR="00B30B73" w:rsidRPr="0074604D">
        <w:rPr>
          <w:rFonts w:ascii="Garamond" w:hAnsi="Garamond" w:cs="Times New Roman"/>
        </w:rPr>
        <w:t xml:space="preserve"> it is not only the passions </w:t>
      </w:r>
      <w:r w:rsidR="00116356" w:rsidRPr="0074604D">
        <w:rPr>
          <w:rFonts w:ascii="Garamond" w:hAnsi="Garamond" w:cs="Times New Roman"/>
        </w:rPr>
        <w:t>or rational calculation of interest</w:t>
      </w:r>
      <w:r w:rsidR="00B30B73" w:rsidRPr="0074604D">
        <w:rPr>
          <w:rFonts w:ascii="Garamond" w:hAnsi="Garamond" w:cs="Times New Roman"/>
        </w:rPr>
        <w:t xml:space="preserve"> that we need to account for, </w:t>
      </w:r>
      <w:r w:rsidRPr="0074604D">
        <w:rPr>
          <w:rFonts w:ascii="Garamond" w:hAnsi="Garamond" w:cs="Times New Roman"/>
        </w:rPr>
        <w:t xml:space="preserve">but also the ties </w:t>
      </w:r>
      <w:r w:rsidR="005444C1" w:rsidRPr="0074604D">
        <w:rPr>
          <w:rFonts w:ascii="Garamond" w:hAnsi="Garamond" w:cs="Times New Roman"/>
        </w:rPr>
        <w:t xml:space="preserve">of solidarity </w:t>
      </w:r>
      <w:r w:rsidRPr="0074604D">
        <w:rPr>
          <w:rFonts w:ascii="Garamond" w:hAnsi="Garamond" w:cs="Times New Roman"/>
        </w:rPr>
        <w:t>that bind movements together</w:t>
      </w:r>
      <w:r w:rsidR="00093111" w:rsidRPr="0074604D">
        <w:rPr>
          <w:rFonts w:ascii="Garamond" w:hAnsi="Garamond" w:cs="Times New Roman"/>
        </w:rPr>
        <w:t xml:space="preserve"> (Featherstone 2012)</w:t>
      </w:r>
      <w:r w:rsidR="00B30B73" w:rsidRPr="0074604D">
        <w:rPr>
          <w:rFonts w:ascii="Garamond" w:hAnsi="Garamond" w:cs="Times New Roman"/>
        </w:rPr>
        <w:t xml:space="preserve">. </w:t>
      </w:r>
    </w:p>
    <w:p w14:paraId="330A00DB" w14:textId="0EFEB25B" w:rsidR="006E78CB" w:rsidRPr="0074604D" w:rsidRDefault="00A007EE" w:rsidP="00BD101B">
      <w:pPr>
        <w:spacing w:line="360" w:lineRule="auto"/>
        <w:ind w:firstLine="720"/>
        <w:rPr>
          <w:rFonts w:ascii="Garamond" w:hAnsi="Garamond" w:cs="Times New Roman"/>
        </w:rPr>
      </w:pPr>
      <w:r w:rsidRPr="0074604D">
        <w:rPr>
          <w:rFonts w:ascii="Garamond" w:hAnsi="Garamond" w:cs="Times New Roman"/>
        </w:rPr>
        <w:t>Thu</w:t>
      </w:r>
      <w:r w:rsidR="005444C1" w:rsidRPr="0074604D">
        <w:rPr>
          <w:rFonts w:ascii="Garamond" w:hAnsi="Garamond" w:cs="Times New Roman"/>
        </w:rPr>
        <w:t>s, although</w:t>
      </w:r>
      <w:r w:rsidR="00B30B73" w:rsidRPr="0074604D">
        <w:rPr>
          <w:rFonts w:ascii="Garamond" w:hAnsi="Garamond" w:cs="Times New Roman"/>
        </w:rPr>
        <w:t xml:space="preserve"> the realist approach to political theory expressed in the idea of </w:t>
      </w:r>
      <w:r w:rsidR="004846AB" w:rsidRPr="0074604D">
        <w:rPr>
          <w:rFonts w:ascii="Garamond" w:hAnsi="Garamond" w:cs="Times New Roman"/>
          <w:i/>
        </w:rPr>
        <w:t>modus vivendi</w:t>
      </w:r>
      <w:r w:rsidR="00B30B73" w:rsidRPr="0074604D">
        <w:rPr>
          <w:rFonts w:ascii="Garamond" w:hAnsi="Garamond" w:cs="Times New Roman"/>
        </w:rPr>
        <w:t xml:space="preserve"> is supported empirically by th</w:t>
      </w:r>
      <w:r w:rsidR="00390A7A" w:rsidRPr="0074604D">
        <w:rPr>
          <w:rFonts w:ascii="Garamond" w:hAnsi="Garamond" w:cs="Times New Roman"/>
        </w:rPr>
        <w:t xml:space="preserve">e </w:t>
      </w:r>
      <w:r w:rsidR="00093111" w:rsidRPr="0074604D">
        <w:rPr>
          <w:rFonts w:ascii="Garamond" w:hAnsi="Garamond" w:cs="Times New Roman"/>
        </w:rPr>
        <w:t xml:space="preserve">compromises </w:t>
      </w:r>
      <w:r w:rsidR="005444C1" w:rsidRPr="0074604D">
        <w:rPr>
          <w:rFonts w:ascii="Garamond" w:hAnsi="Garamond" w:cs="Times New Roman"/>
        </w:rPr>
        <w:t xml:space="preserve">of </w:t>
      </w:r>
      <w:proofErr w:type="spellStart"/>
      <w:r w:rsidR="005444C1" w:rsidRPr="0074604D">
        <w:rPr>
          <w:rFonts w:ascii="Garamond" w:hAnsi="Garamond" w:cs="Times New Roman"/>
        </w:rPr>
        <w:t>FoEI’s</w:t>
      </w:r>
      <w:proofErr w:type="spellEnd"/>
      <w:r w:rsidR="005444C1" w:rsidRPr="0074604D">
        <w:rPr>
          <w:rFonts w:ascii="Garamond" w:hAnsi="Garamond" w:cs="Times New Roman"/>
        </w:rPr>
        <w:t xml:space="preserve"> strategic plan, </w:t>
      </w:r>
      <w:r w:rsidR="00B30B73" w:rsidRPr="0074604D">
        <w:rPr>
          <w:rFonts w:ascii="Garamond" w:hAnsi="Garamond" w:cs="Times New Roman"/>
        </w:rPr>
        <w:t xml:space="preserve">the case of </w:t>
      </w:r>
      <w:proofErr w:type="spellStart"/>
      <w:r w:rsidR="00B30B73" w:rsidRPr="0074604D">
        <w:rPr>
          <w:rFonts w:ascii="Garamond" w:hAnsi="Garamond" w:cs="Times New Roman"/>
        </w:rPr>
        <w:t>FoEI</w:t>
      </w:r>
      <w:proofErr w:type="spellEnd"/>
      <w:r w:rsidR="00340752" w:rsidRPr="0074604D">
        <w:rPr>
          <w:rFonts w:ascii="Garamond" w:hAnsi="Garamond" w:cs="Times New Roman"/>
        </w:rPr>
        <w:t xml:space="preserve"> does not support </w:t>
      </w:r>
      <w:r w:rsidR="00B30B73" w:rsidRPr="0074604D">
        <w:rPr>
          <w:rFonts w:ascii="Garamond" w:hAnsi="Garamond" w:cs="Times New Roman"/>
        </w:rPr>
        <w:t>t</w:t>
      </w:r>
      <w:r w:rsidR="00340752" w:rsidRPr="0074604D">
        <w:rPr>
          <w:rFonts w:ascii="Garamond" w:hAnsi="Garamond" w:cs="Times New Roman"/>
        </w:rPr>
        <w:t xml:space="preserve">he </w:t>
      </w:r>
      <w:r w:rsidR="004846AB" w:rsidRPr="0074604D">
        <w:rPr>
          <w:rFonts w:ascii="Garamond" w:hAnsi="Garamond" w:cs="Times New Roman"/>
          <w:i/>
        </w:rPr>
        <w:t>modus vivendi</w:t>
      </w:r>
      <w:r w:rsidR="00340752" w:rsidRPr="0074604D">
        <w:rPr>
          <w:rFonts w:ascii="Garamond" w:hAnsi="Garamond" w:cs="Times New Roman"/>
          <w:i/>
        </w:rPr>
        <w:t xml:space="preserve"> </w:t>
      </w:r>
      <w:r w:rsidR="00340752" w:rsidRPr="0074604D">
        <w:rPr>
          <w:rFonts w:ascii="Garamond" w:hAnsi="Garamond" w:cs="Times New Roman"/>
        </w:rPr>
        <w:t>approach</w:t>
      </w:r>
      <w:r w:rsidR="00870A03" w:rsidRPr="0074604D">
        <w:rPr>
          <w:rFonts w:ascii="Garamond" w:hAnsi="Garamond" w:cs="Times New Roman"/>
        </w:rPr>
        <w:t>’s</w:t>
      </w:r>
      <w:r w:rsidR="00325D43" w:rsidRPr="0074604D">
        <w:rPr>
          <w:rFonts w:ascii="Garamond" w:hAnsi="Garamond" w:cs="Times New Roman"/>
        </w:rPr>
        <w:t xml:space="preserve"> </w:t>
      </w:r>
      <w:r w:rsidR="00B30B73" w:rsidRPr="0074604D">
        <w:rPr>
          <w:rFonts w:ascii="Garamond" w:hAnsi="Garamond" w:cs="Times New Roman"/>
        </w:rPr>
        <w:t>pessimism about the potent</w:t>
      </w:r>
      <w:r w:rsidR="00340752" w:rsidRPr="0074604D">
        <w:rPr>
          <w:rFonts w:ascii="Garamond" w:hAnsi="Garamond" w:cs="Times New Roman"/>
        </w:rPr>
        <w:t xml:space="preserve">ial for </w:t>
      </w:r>
      <w:r w:rsidR="00325D43" w:rsidRPr="0074604D">
        <w:rPr>
          <w:rFonts w:ascii="Garamond" w:hAnsi="Garamond" w:cs="Times New Roman"/>
        </w:rPr>
        <w:t xml:space="preserve">political </w:t>
      </w:r>
      <w:r w:rsidR="00340752" w:rsidRPr="0074604D">
        <w:rPr>
          <w:rFonts w:ascii="Garamond" w:hAnsi="Garamond" w:cs="Times New Roman"/>
        </w:rPr>
        <w:t xml:space="preserve">change. </w:t>
      </w:r>
      <w:r w:rsidR="004846AB" w:rsidRPr="0074604D">
        <w:rPr>
          <w:rFonts w:ascii="Garamond" w:hAnsi="Garamond" w:cs="Times New Roman"/>
          <w:i/>
        </w:rPr>
        <w:t>Modus vivendi</w:t>
      </w:r>
      <w:r w:rsidR="00340752" w:rsidRPr="0074604D">
        <w:rPr>
          <w:rFonts w:ascii="Garamond" w:hAnsi="Garamond" w:cs="Times New Roman"/>
          <w:i/>
        </w:rPr>
        <w:t xml:space="preserve"> </w:t>
      </w:r>
      <w:r w:rsidR="00116356" w:rsidRPr="0074604D">
        <w:rPr>
          <w:rFonts w:ascii="Garamond" w:hAnsi="Garamond" w:cs="Times New Roman"/>
        </w:rPr>
        <w:t>can be viewed as</w:t>
      </w:r>
      <w:r w:rsidR="00116356" w:rsidRPr="0074604D">
        <w:rPr>
          <w:rFonts w:ascii="Garamond" w:hAnsi="Garamond" w:cs="Times New Roman"/>
          <w:i/>
        </w:rPr>
        <w:t xml:space="preserve"> </w:t>
      </w:r>
      <w:r w:rsidR="00B30B73" w:rsidRPr="0074604D">
        <w:rPr>
          <w:rFonts w:ascii="Garamond" w:hAnsi="Garamond" w:cs="Times New Roman"/>
        </w:rPr>
        <w:t>implicitly conservative in</w:t>
      </w:r>
      <w:r w:rsidR="00340752" w:rsidRPr="0074604D">
        <w:rPr>
          <w:rFonts w:ascii="Garamond" w:hAnsi="Garamond" w:cs="Times New Roman"/>
        </w:rPr>
        <w:t>sofar as</w:t>
      </w:r>
      <w:r w:rsidR="00B30B73" w:rsidRPr="0074604D">
        <w:rPr>
          <w:rFonts w:ascii="Garamond" w:hAnsi="Garamond" w:cs="Times New Roman"/>
        </w:rPr>
        <w:t xml:space="preserve"> its critique of ideal and moralistic approa</w:t>
      </w:r>
      <w:r w:rsidR="00340752" w:rsidRPr="0074604D">
        <w:rPr>
          <w:rFonts w:ascii="Garamond" w:hAnsi="Garamond" w:cs="Times New Roman"/>
        </w:rPr>
        <w:t>ches to politics tends to affirm</w:t>
      </w:r>
      <w:r w:rsidR="00B30B73" w:rsidRPr="0074604D">
        <w:rPr>
          <w:rFonts w:ascii="Garamond" w:hAnsi="Garamond" w:cs="Times New Roman"/>
        </w:rPr>
        <w:t xml:space="preserve"> the value of the status quo (Finlayson 2015). However, there is no necessary reason why acceptance of the </w:t>
      </w:r>
      <w:r w:rsidR="002D34DF" w:rsidRPr="0074604D">
        <w:rPr>
          <w:rFonts w:ascii="Garamond" w:hAnsi="Garamond" w:cs="Times New Roman"/>
        </w:rPr>
        <w:t xml:space="preserve">perennial </w:t>
      </w:r>
      <w:r w:rsidR="00B30B73" w:rsidRPr="0074604D">
        <w:rPr>
          <w:rFonts w:ascii="Garamond" w:hAnsi="Garamond" w:cs="Times New Roman"/>
        </w:rPr>
        <w:t>role of conflict, difference and emotion in politics means giving up on the quest for a better world</w:t>
      </w:r>
      <w:r w:rsidR="00717412" w:rsidRPr="0074604D">
        <w:rPr>
          <w:rFonts w:ascii="Garamond" w:hAnsi="Garamond" w:cs="Times New Roman"/>
        </w:rPr>
        <w:t>. Th</w:t>
      </w:r>
      <w:r w:rsidR="00B30B73" w:rsidRPr="0074604D">
        <w:rPr>
          <w:rFonts w:ascii="Garamond" w:hAnsi="Garamond" w:cs="Times New Roman"/>
        </w:rPr>
        <w:t xml:space="preserve">is </w:t>
      </w:r>
      <w:r w:rsidR="00340752" w:rsidRPr="0074604D">
        <w:rPr>
          <w:rFonts w:ascii="Garamond" w:hAnsi="Garamond" w:cs="Times New Roman"/>
        </w:rPr>
        <w:t>aim</w:t>
      </w:r>
      <w:r w:rsidR="00717412" w:rsidRPr="0074604D">
        <w:rPr>
          <w:rFonts w:ascii="Garamond" w:hAnsi="Garamond" w:cs="Times New Roman"/>
        </w:rPr>
        <w:t>,</w:t>
      </w:r>
      <w:r w:rsidR="00340752" w:rsidRPr="0074604D">
        <w:rPr>
          <w:rFonts w:ascii="Garamond" w:hAnsi="Garamond" w:cs="Times New Roman"/>
        </w:rPr>
        <w:t xml:space="preserve"> </w:t>
      </w:r>
      <w:r w:rsidR="00B30B73" w:rsidRPr="0074604D">
        <w:rPr>
          <w:rFonts w:ascii="Garamond" w:hAnsi="Garamond" w:cs="Times New Roman"/>
        </w:rPr>
        <w:t>rather than simply the preservation of its organisation</w:t>
      </w:r>
      <w:r w:rsidR="00717412" w:rsidRPr="0074604D">
        <w:rPr>
          <w:rFonts w:ascii="Garamond" w:hAnsi="Garamond" w:cs="Times New Roman"/>
        </w:rPr>
        <w:t>,</w:t>
      </w:r>
      <w:r w:rsidR="00B30B73" w:rsidRPr="0074604D">
        <w:rPr>
          <w:rFonts w:ascii="Garamond" w:hAnsi="Garamond" w:cs="Times New Roman"/>
        </w:rPr>
        <w:t xml:space="preserve"> was what drove </w:t>
      </w:r>
      <w:proofErr w:type="spellStart"/>
      <w:r w:rsidR="00B30B73" w:rsidRPr="0074604D">
        <w:rPr>
          <w:rFonts w:ascii="Garamond" w:hAnsi="Garamond" w:cs="Times New Roman"/>
        </w:rPr>
        <w:t>FoEI</w:t>
      </w:r>
      <w:proofErr w:type="spellEnd"/>
      <w:r w:rsidR="00B30B73" w:rsidRPr="0074604D">
        <w:rPr>
          <w:rFonts w:ascii="Garamond" w:hAnsi="Garamond" w:cs="Times New Roman"/>
        </w:rPr>
        <w:t xml:space="preserve"> activists to work so hard </w:t>
      </w:r>
      <w:r w:rsidRPr="0074604D">
        <w:rPr>
          <w:rFonts w:ascii="Garamond" w:hAnsi="Garamond" w:cs="Times New Roman"/>
        </w:rPr>
        <w:t>to define a collective identity</w:t>
      </w:r>
      <w:r w:rsidR="00B409B1" w:rsidRPr="0074604D">
        <w:rPr>
          <w:rFonts w:ascii="Garamond" w:hAnsi="Garamond" w:cs="Times New Roman"/>
        </w:rPr>
        <w:t>.</w:t>
      </w:r>
    </w:p>
    <w:p w14:paraId="35234E6B" w14:textId="77777777" w:rsidR="006E78CB" w:rsidRPr="0074604D" w:rsidRDefault="006E78CB" w:rsidP="00BD101B">
      <w:pPr>
        <w:spacing w:line="360" w:lineRule="auto"/>
        <w:rPr>
          <w:rFonts w:ascii="Garamond" w:hAnsi="Garamond" w:cs="Times New Roman"/>
        </w:rPr>
      </w:pPr>
    </w:p>
    <w:p w14:paraId="297C5C13" w14:textId="4B016EE2" w:rsidR="00D7073A" w:rsidRPr="0074604D" w:rsidRDefault="00D7073A" w:rsidP="00BD101B">
      <w:pPr>
        <w:spacing w:line="360" w:lineRule="auto"/>
        <w:rPr>
          <w:rFonts w:ascii="Garamond" w:hAnsi="Garamond" w:cs="Times New Roman"/>
          <w:b/>
        </w:rPr>
      </w:pPr>
      <w:r w:rsidRPr="0074604D">
        <w:rPr>
          <w:rFonts w:ascii="Garamond" w:hAnsi="Garamond" w:cs="Times New Roman"/>
          <w:b/>
        </w:rPr>
        <w:t>Acknowledgements</w:t>
      </w:r>
    </w:p>
    <w:p w14:paraId="22E51FCB" w14:textId="7BD7228C" w:rsidR="00D7073A" w:rsidRPr="0074604D" w:rsidRDefault="0021511D" w:rsidP="00BD101B">
      <w:pPr>
        <w:spacing w:line="360" w:lineRule="auto"/>
        <w:rPr>
          <w:rFonts w:ascii="Times New Roman" w:eastAsia="Times New Roman" w:hAnsi="Times New Roman" w:cs="Times New Roman"/>
          <w:lang w:val="en-US"/>
        </w:rPr>
      </w:pPr>
      <w:r w:rsidRPr="0074604D">
        <w:rPr>
          <w:rFonts w:ascii="Garamond" w:hAnsi="Garamond" w:cs="Times New Roman"/>
        </w:rPr>
        <w:t>We</w:t>
      </w:r>
      <w:r w:rsidR="00D7073A" w:rsidRPr="0074604D">
        <w:rPr>
          <w:rFonts w:ascii="Garamond" w:hAnsi="Garamond" w:cs="Times New Roman"/>
        </w:rPr>
        <w:t xml:space="preserve"> </w:t>
      </w:r>
      <w:r w:rsidR="00920D7C" w:rsidRPr="0074604D">
        <w:rPr>
          <w:rFonts w:ascii="Garamond" w:hAnsi="Garamond" w:cs="Times New Roman"/>
        </w:rPr>
        <w:t xml:space="preserve">thank </w:t>
      </w:r>
      <w:r w:rsidR="00D7073A" w:rsidRPr="0074604D">
        <w:rPr>
          <w:rFonts w:ascii="Garamond" w:hAnsi="Garamond" w:cs="Times New Roman"/>
        </w:rPr>
        <w:t>the editors</w:t>
      </w:r>
      <w:r w:rsidRPr="0074604D">
        <w:rPr>
          <w:rFonts w:ascii="Garamond" w:hAnsi="Garamond" w:cs="Times New Roman"/>
        </w:rPr>
        <w:t>,</w:t>
      </w:r>
      <w:r w:rsidR="00D7073A" w:rsidRPr="0074604D">
        <w:rPr>
          <w:rFonts w:ascii="Garamond" w:hAnsi="Garamond" w:cs="Times New Roman"/>
        </w:rPr>
        <w:t xml:space="preserve"> and participants in the 2015 Oxford NGO workshop for useful comments</w:t>
      </w:r>
      <w:r w:rsidRPr="0074604D">
        <w:rPr>
          <w:rFonts w:ascii="Garamond" w:hAnsi="Garamond" w:cs="Times New Roman"/>
        </w:rPr>
        <w:t>,</w:t>
      </w:r>
      <w:r w:rsidR="00463CE5" w:rsidRPr="0074604D">
        <w:rPr>
          <w:rFonts w:ascii="Garamond" w:hAnsi="Garamond" w:cs="Times New Roman"/>
        </w:rPr>
        <w:t xml:space="preserve"> and</w:t>
      </w:r>
      <w:r w:rsidR="00920D7C" w:rsidRPr="0074604D">
        <w:rPr>
          <w:rFonts w:ascii="Garamond" w:hAnsi="Garamond" w:cs="Times New Roman"/>
        </w:rPr>
        <w:t xml:space="preserve"> </w:t>
      </w:r>
      <w:r w:rsidR="00D7073A" w:rsidRPr="0074604D">
        <w:rPr>
          <w:rFonts w:ascii="Garamond" w:hAnsi="Garamond" w:cs="Times New Roman"/>
        </w:rPr>
        <w:t xml:space="preserve">Adela </w:t>
      </w:r>
      <w:proofErr w:type="spellStart"/>
      <w:r w:rsidR="00D7073A" w:rsidRPr="0074604D">
        <w:rPr>
          <w:rFonts w:ascii="Garamond" w:hAnsi="Garamond" w:cs="Times New Roman"/>
        </w:rPr>
        <w:t>Alfonsi</w:t>
      </w:r>
      <w:proofErr w:type="spellEnd"/>
      <w:r w:rsidR="00D7073A" w:rsidRPr="0074604D">
        <w:rPr>
          <w:rFonts w:ascii="Garamond" w:hAnsi="Garamond" w:cs="Times New Roman"/>
        </w:rPr>
        <w:t xml:space="preserve"> for </w:t>
      </w:r>
      <w:r w:rsidR="00920D7C" w:rsidRPr="0074604D">
        <w:rPr>
          <w:rFonts w:ascii="Garamond" w:hAnsi="Garamond" w:cs="Times New Roman"/>
        </w:rPr>
        <w:t>critical feedback and editorial assistance.</w:t>
      </w:r>
    </w:p>
    <w:p w14:paraId="32ADAF9D" w14:textId="77777777" w:rsidR="00B30B73" w:rsidRPr="0074604D" w:rsidRDefault="00B30B73" w:rsidP="00BD101B">
      <w:pPr>
        <w:spacing w:line="360" w:lineRule="auto"/>
        <w:rPr>
          <w:rFonts w:ascii="Garamond" w:hAnsi="Garamond" w:cs="Times New Roman"/>
        </w:rPr>
      </w:pPr>
    </w:p>
    <w:p w14:paraId="0DC18D8B" w14:textId="5821439B" w:rsidR="0021511D" w:rsidRPr="0074604D" w:rsidRDefault="0021511D" w:rsidP="00BD101B">
      <w:pPr>
        <w:spacing w:line="360" w:lineRule="auto"/>
        <w:rPr>
          <w:rFonts w:ascii="Garamond" w:hAnsi="Garamond" w:cs="Times New Roman"/>
          <w:b/>
        </w:rPr>
      </w:pPr>
      <w:r w:rsidRPr="0074604D">
        <w:rPr>
          <w:rFonts w:ascii="Garamond" w:hAnsi="Garamond" w:cs="Times New Roman"/>
          <w:b/>
        </w:rPr>
        <w:t>Funding</w:t>
      </w:r>
    </w:p>
    <w:p w14:paraId="0F2B8394" w14:textId="13637852" w:rsidR="0021511D" w:rsidRPr="0074604D" w:rsidRDefault="0021511D" w:rsidP="00BD101B">
      <w:pPr>
        <w:spacing w:line="360" w:lineRule="auto"/>
        <w:rPr>
          <w:rFonts w:ascii="Garamond" w:hAnsi="Garamond"/>
          <w:sz w:val="20"/>
          <w:szCs w:val="20"/>
          <w:lang w:val="en-US"/>
        </w:rPr>
      </w:pPr>
      <w:r w:rsidRPr="0074604D">
        <w:rPr>
          <w:rFonts w:ascii="Garamond" w:hAnsi="Garamond"/>
          <w:sz w:val="20"/>
          <w:szCs w:val="20"/>
        </w:rPr>
        <w:t xml:space="preserve">Funding for this research was provided by the Economic and Social Research Council (UK), </w:t>
      </w:r>
      <w:r w:rsidRPr="0074604D">
        <w:rPr>
          <w:rFonts w:ascii="Garamond" w:hAnsi="Garamond"/>
          <w:sz w:val="20"/>
          <w:szCs w:val="20"/>
          <w:lang w:val="en-US"/>
        </w:rPr>
        <w:t>RES 155 25-0008.</w:t>
      </w:r>
    </w:p>
    <w:p w14:paraId="6A0B9410" w14:textId="77777777" w:rsidR="0021511D" w:rsidRPr="0074604D" w:rsidRDefault="0021511D" w:rsidP="00BD101B">
      <w:pPr>
        <w:spacing w:line="360" w:lineRule="auto"/>
        <w:rPr>
          <w:rFonts w:ascii="Garamond" w:hAnsi="Garamond" w:cs="Times New Roman"/>
          <w:b/>
        </w:rPr>
      </w:pPr>
    </w:p>
    <w:p w14:paraId="4C36FA9E" w14:textId="77777777" w:rsidR="00B30B73" w:rsidRPr="0074604D" w:rsidRDefault="00B30B73" w:rsidP="00BD101B">
      <w:pPr>
        <w:spacing w:line="360" w:lineRule="auto"/>
        <w:outlineLvl w:val="0"/>
        <w:rPr>
          <w:rFonts w:ascii="Garamond" w:hAnsi="Garamond" w:cs="Times New Roman"/>
          <w:b/>
        </w:rPr>
      </w:pPr>
      <w:r w:rsidRPr="0074604D">
        <w:rPr>
          <w:rFonts w:ascii="Garamond" w:hAnsi="Garamond" w:cs="Times New Roman"/>
          <w:b/>
        </w:rPr>
        <w:t>References</w:t>
      </w:r>
    </w:p>
    <w:p w14:paraId="74395E68" w14:textId="77777777" w:rsidR="00B30B73" w:rsidRPr="0074604D" w:rsidRDefault="00B30B73" w:rsidP="00BD101B">
      <w:pPr>
        <w:spacing w:line="360" w:lineRule="auto"/>
        <w:rPr>
          <w:rFonts w:ascii="Garamond" w:hAnsi="Garamond" w:cs="Times New Roman"/>
          <w:lang w:val="es-ES"/>
        </w:rPr>
      </w:pPr>
      <w:r w:rsidRPr="0074604D">
        <w:rPr>
          <w:rFonts w:ascii="Garamond" w:hAnsi="Garamond" w:cs="Times New Roman"/>
        </w:rPr>
        <w:t xml:space="preserve">Almeida, P. and Johnston, H. (eds.) 2006. </w:t>
      </w:r>
      <w:r w:rsidRPr="0074604D">
        <w:rPr>
          <w:rFonts w:ascii="Garamond" w:hAnsi="Garamond" w:cs="Times New Roman"/>
          <w:i/>
        </w:rPr>
        <w:t>Latin American Social Movements: Globalization, Democratization, and Transnational Networks</w:t>
      </w:r>
      <w:r w:rsidRPr="0074604D">
        <w:rPr>
          <w:rFonts w:ascii="Garamond" w:hAnsi="Garamond" w:cs="Times New Roman"/>
        </w:rPr>
        <w:t xml:space="preserve">. </w:t>
      </w:r>
      <w:r w:rsidRPr="0074604D">
        <w:rPr>
          <w:rFonts w:ascii="Garamond" w:hAnsi="Garamond" w:cs="Times New Roman"/>
          <w:lang w:val="es-ES"/>
        </w:rPr>
        <w:t xml:space="preserve">Oxford: </w:t>
      </w:r>
      <w:proofErr w:type="spellStart"/>
      <w:r w:rsidRPr="0074604D">
        <w:rPr>
          <w:rFonts w:ascii="Garamond" w:hAnsi="Garamond" w:cs="Times New Roman"/>
          <w:lang w:val="es-ES"/>
        </w:rPr>
        <w:t>Rowman</w:t>
      </w:r>
      <w:proofErr w:type="spellEnd"/>
      <w:r w:rsidRPr="0074604D">
        <w:rPr>
          <w:rFonts w:ascii="Garamond" w:hAnsi="Garamond" w:cs="Times New Roman"/>
          <w:lang w:val="es-ES"/>
        </w:rPr>
        <w:t xml:space="preserve"> &amp; </w:t>
      </w:r>
      <w:proofErr w:type="spellStart"/>
      <w:r w:rsidRPr="0074604D">
        <w:rPr>
          <w:rFonts w:ascii="Garamond" w:hAnsi="Garamond" w:cs="Times New Roman"/>
          <w:lang w:val="es-ES"/>
        </w:rPr>
        <w:t>Littlefield</w:t>
      </w:r>
      <w:proofErr w:type="spellEnd"/>
      <w:r w:rsidRPr="0074604D">
        <w:rPr>
          <w:rFonts w:ascii="Garamond" w:hAnsi="Garamond" w:cs="Times New Roman"/>
          <w:lang w:val="es-ES"/>
        </w:rPr>
        <w:t>.</w:t>
      </w:r>
    </w:p>
    <w:p w14:paraId="6C3B314C" w14:textId="03F199CE" w:rsidR="00B30B73" w:rsidRPr="0074604D" w:rsidRDefault="00B30B73" w:rsidP="00BD101B">
      <w:pPr>
        <w:spacing w:line="360" w:lineRule="auto"/>
        <w:rPr>
          <w:rFonts w:ascii="Garamond" w:hAnsi="Garamond" w:cs="Times New Roman"/>
        </w:rPr>
      </w:pPr>
      <w:proofErr w:type="spellStart"/>
      <w:r w:rsidRPr="0074604D">
        <w:rPr>
          <w:rFonts w:ascii="Garamond" w:hAnsi="Garamond" w:cs="Times New Roman"/>
          <w:lang w:val="es-ES"/>
        </w:rPr>
        <w:t>Amici</w:t>
      </w:r>
      <w:proofErr w:type="spellEnd"/>
      <w:r w:rsidRPr="0074604D">
        <w:rPr>
          <w:rFonts w:ascii="Garamond" w:hAnsi="Garamond" w:cs="Times New Roman"/>
          <w:lang w:val="es-ES"/>
        </w:rPr>
        <w:t xml:space="preserve"> </w:t>
      </w:r>
      <w:proofErr w:type="spellStart"/>
      <w:r w:rsidRPr="0074604D">
        <w:rPr>
          <w:rFonts w:ascii="Garamond" w:hAnsi="Garamond" w:cs="Times New Roman"/>
          <w:lang w:val="es-ES"/>
        </w:rPr>
        <w:t>della</w:t>
      </w:r>
      <w:proofErr w:type="spellEnd"/>
      <w:r w:rsidRPr="0074604D">
        <w:rPr>
          <w:rFonts w:ascii="Garamond" w:hAnsi="Garamond" w:cs="Times New Roman"/>
          <w:lang w:val="es-ES"/>
        </w:rPr>
        <w:t xml:space="preserve"> Terra (</w:t>
      </w:r>
      <w:proofErr w:type="spellStart"/>
      <w:r w:rsidRPr="0074604D">
        <w:rPr>
          <w:rFonts w:ascii="Garamond" w:hAnsi="Garamond" w:cs="Times New Roman"/>
          <w:lang w:val="es-ES"/>
        </w:rPr>
        <w:t>AdT</w:t>
      </w:r>
      <w:proofErr w:type="spellEnd"/>
      <w:r w:rsidRPr="0074604D">
        <w:rPr>
          <w:rFonts w:ascii="Garamond" w:hAnsi="Garamond" w:cs="Times New Roman"/>
          <w:lang w:val="es-ES"/>
        </w:rPr>
        <w:t>). 2014. ‘</w:t>
      </w:r>
      <w:proofErr w:type="spellStart"/>
      <w:r w:rsidRPr="0074604D">
        <w:rPr>
          <w:rFonts w:ascii="Garamond" w:hAnsi="Garamond" w:cs="Times New Roman"/>
          <w:lang w:val="es-ES"/>
        </w:rPr>
        <w:t>Democrazia</w:t>
      </w:r>
      <w:proofErr w:type="spellEnd"/>
      <w:r w:rsidRPr="0074604D">
        <w:rPr>
          <w:rFonts w:ascii="Garamond" w:hAnsi="Garamond" w:cs="Times New Roman"/>
          <w:lang w:val="es-ES"/>
        </w:rPr>
        <w:t xml:space="preserve"> e Totalitarismo </w:t>
      </w:r>
      <w:proofErr w:type="spellStart"/>
      <w:r w:rsidRPr="0074604D">
        <w:rPr>
          <w:rFonts w:ascii="Garamond" w:hAnsi="Garamond" w:cs="Times New Roman"/>
          <w:lang w:val="es-ES"/>
        </w:rPr>
        <w:t>Ambientale</w:t>
      </w:r>
      <w:proofErr w:type="spellEnd"/>
      <w:r w:rsidRPr="0074604D">
        <w:rPr>
          <w:rFonts w:ascii="Garamond" w:hAnsi="Garamond" w:cs="Times New Roman"/>
          <w:lang w:val="es-ES"/>
        </w:rPr>
        <w:t xml:space="preserve">’, </w:t>
      </w:r>
      <w:r w:rsidRPr="0074604D">
        <w:rPr>
          <w:rFonts w:ascii="Garamond" w:hAnsi="Garamond" w:cs="Times New Roman"/>
          <w:i/>
          <w:lang w:val="es-ES"/>
        </w:rPr>
        <w:t>Astrolabio</w:t>
      </w:r>
      <w:r w:rsidRPr="0074604D">
        <w:rPr>
          <w:rFonts w:ascii="Garamond" w:hAnsi="Garamond" w:cs="Times New Roman"/>
          <w:lang w:val="es-ES"/>
        </w:rPr>
        <w:t xml:space="preserve"> 8 </w:t>
      </w:r>
      <w:proofErr w:type="spellStart"/>
      <w:r w:rsidRPr="0074604D">
        <w:rPr>
          <w:rFonts w:ascii="Garamond" w:hAnsi="Garamond" w:cs="Times New Roman"/>
          <w:lang w:val="es-ES"/>
        </w:rPr>
        <w:t>September</w:t>
      </w:r>
      <w:proofErr w:type="spellEnd"/>
      <w:r w:rsidRPr="0074604D">
        <w:rPr>
          <w:rFonts w:ascii="Garamond" w:hAnsi="Garamond" w:cs="Times New Roman"/>
          <w:lang w:val="es-ES"/>
        </w:rPr>
        <w:t xml:space="preserve"> 2014.</w:t>
      </w:r>
      <w:hyperlink r:id="rId9" w:history="1">
        <w:r w:rsidRPr="0074604D">
          <w:rPr>
            <w:rStyle w:val="Hyperlink"/>
            <w:rFonts w:ascii="Garamond" w:hAnsi="Garamond" w:cs="Times New Roman"/>
          </w:rPr>
          <w:t>http://astrolabio.amicidellaterra.it/node/601</w:t>
        </w:r>
      </w:hyperlink>
      <w:r w:rsidR="00F170AF" w:rsidRPr="0074604D">
        <w:rPr>
          <w:rFonts w:ascii="Garamond" w:hAnsi="Garamond" w:cs="Times New Roman"/>
        </w:rPr>
        <w:t xml:space="preserve">, </w:t>
      </w:r>
      <w:r w:rsidRPr="0074604D">
        <w:rPr>
          <w:rFonts w:ascii="Garamond" w:hAnsi="Garamond" w:cs="Times New Roman"/>
        </w:rPr>
        <w:t>accessed 6 October 2016.</w:t>
      </w:r>
    </w:p>
    <w:p w14:paraId="7DD566FE" w14:textId="2693D5CA" w:rsidR="0090651A" w:rsidRPr="0074604D" w:rsidRDefault="00F710BB" w:rsidP="00BD101B">
      <w:pPr>
        <w:spacing w:line="360" w:lineRule="auto"/>
        <w:rPr>
          <w:rFonts w:ascii="Garamond" w:hAnsi="Garamond" w:cs="Times New Roman"/>
        </w:rPr>
      </w:pPr>
      <w:r w:rsidRPr="0074604D">
        <w:rPr>
          <w:rFonts w:ascii="Garamond" w:hAnsi="Garamond" w:cs="Times New Roman"/>
        </w:rPr>
        <w:t xml:space="preserve">Clemens, E.S. and </w:t>
      </w:r>
      <w:proofErr w:type="spellStart"/>
      <w:r w:rsidRPr="0074604D">
        <w:rPr>
          <w:rFonts w:ascii="Garamond" w:hAnsi="Garamond" w:cs="Times New Roman"/>
        </w:rPr>
        <w:t>Minkoff</w:t>
      </w:r>
      <w:proofErr w:type="spellEnd"/>
      <w:r w:rsidRPr="0074604D">
        <w:rPr>
          <w:rFonts w:ascii="Garamond" w:hAnsi="Garamond" w:cs="Times New Roman"/>
        </w:rPr>
        <w:t xml:space="preserve">, D.C. 2004. ‘Beyond the Iron Law’ in D. Snow, S.A. Soule and H. </w:t>
      </w:r>
      <w:proofErr w:type="spellStart"/>
      <w:r w:rsidRPr="0074604D">
        <w:rPr>
          <w:rFonts w:ascii="Garamond" w:hAnsi="Garamond" w:cs="Times New Roman"/>
        </w:rPr>
        <w:t>Kriesi</w:t>
      </w:r>
      <w:proofErr w:type="spellEnd"/>
      <w:r w:rsidRPr="0074604D">
        <w:rPr>
          <w:rFonts w:ascii="Garamond" w:hAnsi="Garamond" w:cs="Times New Roman"/>
        </w:rPr>
        <w:t xml:space="preserve"> (eds.) </w:t>
      </w:r>
      <w:r w:rsidRPr="0074604D">
        <w:rPr>
          <w:rFonts w:ascii="Garamond" w:hAnsi="Garamond" w:cs="Times New Roman"/>
          <w:i/>
        </w:rPr>
        <w:t>The Blackwell Companion to Social Movements</w:t>
      </w:r>
      <w:r w:rsidRPr="0074604D">
        <w:rPr>
          <w:rFonts w:ascii="Garamond" w:hAnsi="Garamond" w:cs="Times New Roman"/>
        </w:rPr>
        <w:t>. Malden, MA: Blackwell</w:t>
      </w:r>
      <w:r w:rsidR="00003F67" w:rsidRPr="0074604D">
        <w:rPr>
          <w:rFonts w:ascii="Garamond" w:hAnsi="Garamond" w:cs="Times New Roman"/>
        </w:rPr>
        <w:t>, pp.155-170</w:t>
      </w:r>
      <w:r w:rsidRPr="0074604D">
        <w:rPr>
          <w:rFonts w:ascii="Garamond" w:hAnsi="Garamond" w:cs="Times New Roman"/>
        </w:rPr>
        <w:t>.</w:t>
      </w:r>
    </w:p>
    <w:p w14:paraId="753D5911" w14:textId="251D5708" w:rsidR="00116356" w:rsidRPr="0074604D" w:rsidRDefault="00116356" w:rsidP="00BD101B">
      <w:pPr>
        <w:spacing w:line="360" w:lineRule="auto"/>
        <w:rPr>
          <w:rFonts w:ascii="Garamond" w:hAnsi="Garamond" w:cs="Times New Roman"/>
        </w:rPr>
      </w:pPr>
      <w:r w:rsidRPr="0074604D">
        <w:rPr>
          <w:rFonts w:ascii="Garamond" w:hAnsi="Garamond" w:cs="Times New Roman"/>
          <w:lang w:val="en-US"/>
        </w:rPr>
        <w:t>Connolly, W.E. 2002</w:t>
      </w:r>
      <w:r w:rsidRPr="0074604D">
        <w:rPr>
          <w:rFonts w:ascii="Garamond" w:hAnsi="Garamond" w:cs="Times New Roman"/>
          <w:i/>
          <w:lang w:val="en-US"/>
        </w:rPr>
        <w:t xml:space="preserve">. </w:t>
      </w:r>
      <w:hyperlink r:id="rId10" w:history="1">
        <w:r w:rsidRPr="0074604D">
          <w:rPr>
            <w:rStyle w:val="Hyperlink"/>
            <w:rFonts w:ascii="Garamond" w:hAnsi="Garamond" w:cs="Times New Roman"/>
            <w:i/>
            <w:u w:val="none"/>
            <w:lang w:val="en-US"/>
          </w:rPr>
          <w:t>Identity, difference: democratic negotiations of political paradox</w:t>
        </w:r>
      </w:hyperlink>
      <w:r w:rsidRPr="0074604D">
        <w:rPr>
          <w:rFonts w:ascii="Garamond" w:hAnsi="Garamond" w:cs="Times New Roman"/>
          <w:i/>
        </w:rPr>
        <w:t xml:space="preserve">. </w:t>
      </w:r>
      <w:r w:rsidRPr="0074604D">
        <w:rPr>
          <w:rFonts w:ascii="Garamond" w:hAnsi="Garamond" w:cs="Times New Roman"/>
        </w:rPr>
        <w:t>Minneapolis. University of Minnesota Press.</w:t>
      </w:r>
    </w:p>
    <w:p w14:paraId="4CB72F23" w14:textId="66A61B79" w:rsidR="00330CA2" w:rsidRPr="0074604D" w:rsidRDefault="001834AF" w:rsidP="00BD101B">
      <w:pPr>
        <w:spacing w:line="360" w:lineRule="auto"/>
        <w:rPr>
          <w:rFonts w:ascii="Garamond" w:hAnsi="Garamond" w:cs="Times New Roman"/>
        </w:rPr>
      </w:pPr>
      <w:proofErr w:type="spellStart"/>
      <w:r w:rsidRPr="0074604D">
        <w:rPr>
          <w:rFonts w:ascii="Garamond" w:hAnsi="Garamond" w:cs="Times New Roman"/>
        </w:rPr>
        <w:t>Curato</w:t>
      </w:r>
      <w:proofErr w:type="spellEnd"/>
      <w:r w:rsidRPr="0074604D">
        <w:rPr>
          <w:rFonts w:ascii="Garamond" w:hAnsi="Garamond" w:cs="Times New Roman"/>
        </w:rPr>
        <w:t xml:space="preserve">, N. </w:t>
      </w:r>
      <w:proofErr w:type="spellStart"/>
      <w:r w:rsidR="00F170AF" w:rsidRPr="0074604D">
        <w:rPr>
          <w:rFonts w:ascii="Garamond" w:hAnsi="Garamond" w:cs="Times New Roman"/>
        </w:rPr>
        <w:t>Curato</w:t>
      </w:r>
      <w:proofErr w:type="spellEnd"/>
      <w:r w:rsidR="00F170AF" w:rsidRPr="0074604D">
        <w:rPr>
          <w:rFonts w:ascii="Garamond" w:hAnsi="Garamond" w:cs="Times New Roman"/>
        </w:rPr>
        <w:t xml:space="preserve">, N., </w:t>
      </w:r>
      <w:proofErr w:type="spellStart"/>
      <w:r w:rsidR="00F170AF" w:rsidRPr="0074604D">
        <w:rPr>
          <w:rFonts w:ascii="Garamond" w:hAnsi="Garamond" w:cs="Times New Roman"/>
        </w:rPr>
        <w:t>Dryzek</w:t>
      </w:r>
      <w:proofErr w:type="spellEnd"/>
      <w:r w:rsidR="00F170AF" w:rsidRPr="0074604D">
        <w:rPr>
          <w:rFonts w:ascii="Garamond" w:hAnsi="Garamond" w:cs="Times New Roman"/>
        </w:rPr>
        <w:t xml:space="preserve">, J. S., </w:t>
      </w:r>
      <w:proofErr w:type="spellStart"/>
      <w:r w:rsidR="00F170AF" w:rsidRPr="0074604D">
        <w:rPr>
          <w:rFonts w:ascii="Garamond" w:hAnsi="Garamond" w:cs="Times New Roman"/>
        </w:rPr>
        <w:t>Ercan</w:t>
      </w:r>
      <w:proofErr w:type="spellEnd"/>
      <w:r w:rsidR="00F170AF" w:rsidRPr="0074604D">
        <w:rPr>
          <w:rFonts w:ascii="Garamond" w:hAnsi="Garamond" w:cs="Times New Roman"/>
        </w:rPr>
        <w:t xml:space="preserve">, S. A., Hendriks, C. M., &amp; Niemeyer, S. 2017. ‘Twelve Key Findings in Deliberative Democracy Research’. </w:t>
      </w:r>
      <w:r w:rsidR="00F170AF" w:rsidRPr="0074604D">
        <w:rPr>
          <w:rFonts w:ascii="Garamond" w:hAnsi="Garamond" w:cs="Times New Roman"/>
          <w:i/>
        </w:rPr>
        <w:t>Daedalus.</w:t>
      </w:r>
      <w:r w:rsidR="00F170AF" w:rsidRPr="0074604D">
        <w:rPr>
          <w:rFonts w:ascii="Garamond" w:hAnsi="Garamond" w:cs="Times New Roman"/>
        </w:rPr>
        <w:t xml:space="preserve"> 146 (3) pp. 28-38</w:t>
      </w:r>
    </w:p>
    <w:p w14:paraId="6CA6236B" w14:textId="77777777" w:rsidR="00B30B73" w:rsidRPr="0074604D" w:rsidRDefault="00B30B73" w:rsidP="00BD101B">
      <w:pPr>
        <w:spacing w:line="360" w:lineRule="auto"/>
        <w:rPr>
          <w:rFonts w:ascii="Garamond" w:hAnsi="Garamond" w:cs="Times New Roman"/>
          <w:bCs/>
        </w:rPr>
      </w:pPr>
      <w:proofErr w:type="spellStart"/>
      <w:r w:rsidRPr="0074604D">
        <w:rPr>
          <w:rFonts w:ascii="Garamond" w:hAnsi="Garamond" w:cs="Times New Roman"/>
          <w:bCs/>
        </w:rPr>
        <w:t>Dangl</w:t>
      </w:r>
      <w:proofErr w:type="spellEnd"/>
      <w:r w:rsidRPr="0074604D">
        <w:rPr>
          <w:rFonts w:ascii="Garamond" w:hAnsi="Garamond" w:cs="Times New Roman"/>
          <w:bCs/>
        </w:rPr>
        <w:t xml:space="preserve">, B. 2010. </w:t>
      </w:r>
      <w:r w:rsidRPr="0074604D">
        <w:rPr>
          <w:rFonts w:ascii="Garamond" w:hAnsi="Garamond" w:cs="Times New Roman"/>
          <w:bCs/>
          <w:i/>
        </w:rPr>
        <w:t>Dancing with Dynamite: Social Movements and States in Latin America.</w:t>
      </w:r>
      <w:r w:rsidRPr="0074604D">
        <w:rPr>
          <w:rFonts w:ascii="Garamond" w:hAnsi="Garamond" w:cs="Times New Roman"/>
          <w:bCs/>
        </w:rPr>
        <w:t xml:space="preserve"> Edinburgh: AK Press.</w:t>
      </w:r>
    </w:p>
    <w:p w14:paraId="344B2479" w14:textId="06BD137E" w:rsidR="00126262" w:rsidRPr="0074604D" w:rsidRDefault="00D939C5" w:rsidP="00BD101B">
      <w:pPr>
        <w:spacing w:line="360" w:lineRule="auto"/>
        <w:rPr>
          <w:rFonts w:ascii="Garamond" w:hAnsi="Garamond" w:cs="Times New Roman"/>
        </w:rPr>
      </w:pPr>
      <w:r w:rsidRPr="0074604D">
        <w:rPr>
          <w:rFonts w:ascii="Garamond" w:hAnsi="Garamond" w:cs="Times New Roman"/>
        </w:rPr>
        <w:lastRenderedPageBreak/>
        <w:t>de Moor, J. 2017</w:t>
      </w:r>
      <w:r w:rsidR="00126262" w:rsidRPr="0074604D">
        <w:rPr>
          <w:rFonts w:ascii="Garamond" w:hAnsi="Garamond" w:cs="Times New Roman"/>
        </w:rPr>
        <w:t>.</w:t>
      </w:r>
      <w:r w:rsidRPr="0074604D">
        <w:rPr>
          <w:rFonts w:ascii="Helvetica" w:eastAsia="Times New Roman" w:hAnsi="Helvetica" w:cs="Times New Roman"/>
          <w:color w:val="333333"/>
          <w:shd w:val="clear" w:color="auto" w:fill="FFFFFF"/>
          <w:lang w:eastAsia="en-GB"/>
        </w:rPr>
        <w:t xml:space="preserve"> </w:t>
      </w:r>
      <w:r w:rsidRPr="0074604D">
        <w:rPr>
          <w:rFonts w:ascii="Garamond" w:hAnsi="Garamond" w:cs="Times New Roman"/>
        </w:rPr>
        <w:t xml:space="preserve">The ‘efficacy dilemma’ of transnational climate activism: the case of COP21. </w:t>
      </w:r>
      <w:r w:rsidRPr="0074604D">
        <w:rPr>
          <w:rFonts w:ascii="Garamond" w:hAnsi="Garamond" w:cs="Times New Roman"/>
          <w:i/>
        </w:rPr>
        <w:t>Environmental Politics</w:t>
      </w:r>
      <w:r w:rsidRPr="0074604D">
        <w:rPr>
          <w:rFonts w:ascii="Garamond" w:hAnsi="Garamond" w:cs="Times New Roman"/>
        </w:rPr>
        <w:t xml:space="preserve">: </w:t>
      </w:r>
      <w:hyperlink r:id="rId11" w:history="1">
        <w:r w:rsidRPr="0074604D">
          <w:rPr>
            <w:rStyle w:val="Hyperlink"/>
            <w:rFonts w:ascii="Garamond" w:hAnsi="Garamond" w:cs="Times New Roman"/>
          </w:rPr>
          <w:t>https://doi.org/10.1080/09644016.2017.1410315</w:t>
        </w:r>
      </w:hyperlink>
    </w:p>
    <w:p w14:paraId="7A1CC8FC" w14:textId="76F5F0E4" w:rsidR="00F710BB" w:rsidRPr="0074604D" w:rsidRDefault="00F170AF" w:rsidP="00BD101B">
      <w:pPr>
        <w:spacing w:line="360" w:lineRule="auto"/>
        <w:rPr>
          <w:rFonts w:ascii="Garamond" w:hAnsi="Garamond" w:cs="Times New Roman"/>
          <w:bCs/>
        </w:rPr>
      </w:pPr>
      <w:proofErr w:type="spellStart"/>
      <w:r w:rsidRPr="0074604D">
        <w:rPr>
          <w:rFonts w:ascii="Garamond" w:hAnsi="Garamond" w:cs="Times New Roman"/>
          <w:bCs/>
        </w:rPr>
        <w:t>d</w:t>
      </w:r>
      <w:r w:rsidR="00F710BB" w:rsidRPr="0074604D">
        <w:rPr>
          <w:rFonts w:ascii="Garamond" w:hAnsi="Garamond" w:cs="Times New Roman"/>
          <w:bCs/>
        </w:rPr>
        <w:t>ella</w:t>
      </w:r>
      <w:proofErr w:type="spellEnd"/>
      <w:r w:rsidR="00F710BB" w:rsidRPr="0074604D">
        <w:rPr>
          <w:rFonts w:ascii="Garamond" w:hAnsi="Garamond" w:cs="Times New Roman"/>
          <w:bCs/>
        </w:rPr>
        <w:t xml:space="preserve"> Porta, D. 2005. ‘Multiple Belongings, Tolerant Identities, and The Construction of Another Politics’ in D. Della Porta and S.G. </w:t>
      </w:r>
      <w:proofErr w:type="spellStart"/>
      <w:r w:rsidR="00F710BB" w:rsidRPr="0074604D">
        <w:rPr>
          <w:rFonts w:ascii="Garamond" w:hAnsi="Garamond" w:cs="Times New Roman"/>
          <w:bCs/>
        </w:rPr>
        <w:t>Tarrow</w:t>
      </w:r>
      <w:proofErr w:type="spellEnd"/>
      <w:r w:rsidR="00F710BB" w:rsidRPr="0074604D">
        <w:rPr>
          <w:rFonts w:ascii="Garamond" w:hAnsi="Garamond" w:cs="Times New Roman"/>
          <w:bCs/>
        </w:rPr>
        <w:t xml:space="preserve"> (eds.) </w:t>
      </w:r>
      <w:r w:rsidR="00F710BB" w:rsidRPr="0074604D">
        <w:rPr>
          <w:rFonts w:ascii="Garamond" w:hAnsi="Garamond" w:cs="Times New Roman"/>
          <w:bCs/>
          <w:i/>
        </w:rPr>
        <w:t>Transnational Protest and Global Activism</w:t>
      </w:r>
      <w:r w:rsidR="00F710BB" w:rsidRPr="0074604D">
        <w:rPr>
          <w:rFonts w:ascii="Garamond" w:hAnsi="Garamond" w:cs="Times New Roman"/>
          <w:bCs/>
        </w:rPr>
        <w:t>. Oxford: Rowman &amp; Littlefield</w:t>
      </w:r>
      <w:r w:rsidR="00003F67" w:rsidRPr="0074604D">
        <w:rPr>
          <w:rFonts w:ascii="Garamond" w:hAnsi="Garamond" w:cs="Times New Roman"/>
          <w:bCs/>
        </w:rPr>
        <w:t>, pp.175-202</w:t>
      </w:r>
      <w:r w:rsidR="00F710BB" w:rsidRPr="0074604D">
        <w:rPr>
          <w:rFonts w:ascii="Garamond" w:hAnsi="Garamond" w:cs="Times New Roman"/>
          <w:bCs/>
        </w:rPr>
        <w:t>.</w:t>
      </w:r>
    </w:p>
    <w:p w14:paraId="3CA9BE0D" w14:textId="440E62ED" w:rsidR="00B30B73" w:rsidRPr="0074604D" w:rsidRDefault="00B30B73" w:rsidP="00BD101B">
      <w:pPr>
        <w:spacing w:line="360" w:lineRule="auto"/>
        <w:rPr>
          <w:rFonts w:ascii="Garamond" w:hAnsi="Garamond" w:cs="Times New Roman"/>
          <w:bCs/>
        </w:rPr>
      </w:pPr>
      <w:proofErr w:type="spellStart"/>
      <w:r w:rsidRPr="0074604D">
        <w:rPr>
          <w:rFonts w:ascii="Garamond" w:hAnsi="Garamond" w:cs="Times New Roman"/>
          <w:bCs/>
        </w:rPr>
        <w:t>della</w:t>
      </w:r>
      <w:proofErr w:type="spellEnd"/>
      <w:r w:rsidRPr="0074604D">
        <w:rPr>
          <w:rFonts w:ascii="Garamond" w:hAnsi="Garamond" w:cs="Times New Roman"/>
          <w:bCs/>
        </w:rPr>
        <w:t xml:space="preserve"> Porta, D. </w:t>
      </w:r>
      <w:r w:rsidR="000714B5" w:rsidRPr="0074604D">
        <w:rPr>
          <w:rFonts w:ascii="Garamond" w:hAnsi="Garamond" w:cs="Times New Roman"/>
          <w:bCs/>
        </w:rPr>
        <w:t xml:space="preserve">and </w:t>
      </w:r>
      <w:proofErr w:type="spellStart"/>
      <w:r w:rsidR="000714B5" w:rsidRPr="0074604D">
        <w:rPr>
          <w:rFonts w:ascii="Garamond" w:hAnsi="Garamond" w:cs="Times New Roman"/>
          <w:bCs/>
        </w:rPr>
        <w:t>Rucht</w:t>
      </w:r>
      <w:proofErr w:type="spellEnd"/>
      <w:r w:rsidR="000714B5" w:rsidRPr="0074604D">
        <w:rPr>
          <w:rFonts w:ascii="Garamond" w:hAnsi="Garamond" w:cs="Times New Roman"/>
          <w:bCs/>
        </w:rPr>
        <w:t xml:space="preserve">, D. 2013. ‘Power and Democracy: Concluding Remarks’ in D. </w:t>
      </w:r>
      <w:proofErr w:type="spellStart"/>
      <w:r w:rsidR="000714B5" w:rsidRPr="0074604D">
        <w:rPr>
          <w:rFonts w:ascii="Garamond" w:hAnsi="Garamond" w:cs="Times New Roman"/>
          <w:bCs/>
        </w:rPr>
        <w:t>della</w:t>
      </w:r>
      <w:proofErr w:type="spellEnd"/>
      <w:r w:rsidR="000714B5" w:rsidRPr="0074604D">
        <w:rPr>
          <w:rFonts w:ascii="Garamond" w:hAnsi="Garamond" w:cs="Times New Roman"/>
          <w:bCs/>
        </w:rPr>
        <w:t xml:space="preserve"> Porta and D. </w:t>
      </w:r>
      <w:proofErr w:type="spellStart"/>
      <w:r w:rsidR="000714B5" w:rsidRPr="0074604D">
        <w:rPr>
          <w:rFonts w:ascii="Garamond" w:hAnsi="Garamond" w:cs="Times New Roman"/>
          <w:bCs/>
        </w:rPr>
        <w:t>Rucht</w:t>
      </w:r>
      <w:proofErr w:type="spellEnd"/>
      <w:r w:rsidR="000714B5" w:rsidRPr="0074604D">
        <w:rPr>
          <w:rFonts w:ascii="Garamond" w:hAnsi="Garamond" w:cs="Times New Roman"/>
          <w:bCs/>
        </w:rPr>
        <w:t xml:space="preserve"> (eds.) </w:t>
      </w:r>
      <w:r w:rsidR="000714B5" w:rsidRPr="0074604D">
        <w:rPr>
          <w:rFonts w:ascii="Garamond" w:hAnsi="Garamond" w:cs="Times New Roman"/>
          <w:bCs/>
          <w:i/>
        </w:rPr>
        <w:t>Meeting Democracy: Power and Deliberation in Global Justice Movements</w:t>
      </w:r>
      <w:r w:rsidR="000714B5" w:rsidRPr="0074604D">
        <w:rPr>
          <w:rFonts w:ascii="Garamond" w:hAnsi="Garamond" w:cs="Times New Roman"/>
          <w:bCs/>
        </w:rPr>
        <w:t>. Cambridge: Cambridge University Press</w:t>
      </w:r>
      <w:r w:rsidR="00003F67" w:rsidRPr="0074604D">
        <w:rPr>
          <w:rFonts w:ascii="Garamond" w:hAnsi="Garamond" w:cs="Times New Roman"/>
          <w:bCs/>
        </w:rPr>
        <w:t>, pp.214-235</w:t>
      </w:r>
      <w:r w:rsidR="000714B5" w:rsidRPr="0074604D">
        <w:rPr>
          <w:rFonts w:ascii="Garamond" w:hAnsi="Garamond" w:cs="Times New Roman"/>
          <w:bCs/>
        </w:rPr>
        <w:t>.</w:t>
      </w:r>
    </w:p>
    <w:p w14:paraId="69574014" w14:textId="7D785C6E" w:rsidR="00E44C39" w:rsidRPr="0074604D" w:rsidRDefault="00E44C39" w:rsidP="00BD101B">
      <w:pPr>
        <w:spacing w:line="360" w:lineRule="auto"/>
        <w:rPr>
          <w:rFonts w:ascii="Garamond" w:hAnsi="Garamond" w:cs="Times New Roman"/>
          <w:bCs/>
        </w:rPr>
      </w:pPr>
      <w:proofErr w:type="spellStart"/>
      <w:r w:rsidRPr="0074604D">
        <w:rPr>
          <w:rFonts w:ascii="Garamond" w:hAnsi="Garamond" w:cs="Times New Roman"/>
          <w:bCs/>
        </w:rPr>
        <w:t>Doerr</w:t>
      </w:r>
      <w:proofErr w:type="spellEnd"/>
      <w:r w:rsidRPr="0074604D">
        <w:rPr>
          <w:rFonts w:ascii="Garamond" w:hAnsi="Garamond" w:cs="Times New Roman"/>
          <w:bCs/>
        </w:rPr>
        <w:t xml:space="preserve">, N. 2018. </w:t>
      </w:r>
      <w:r w:rsidRPr="0074604D">
        <w:rPr>
          <w:rFonts w:ascii="Garamond" w:hAnsi="Garamond" w:cs="Times New Roman"/>
          <w:bCs/>
          <w:i/>
        </w:rPr>
        <w:t>Political Translation: How Social Movement Democracies Survive</w:t>
      </w:r>
      <w:r w:rsidRPr="0074604D">
        <w:rPr>
          <w:rFonts w:ascii="Garamond" w:hAnsi="Garamond" w:cs="Times New Roman"/>
          <w:bCs/>
        </w:rPr>
        <w:t>. Cambridge: Cambridge University Press.</w:t>
      </w:r>
    </w:p>
    <w:p w14:paraId="56ECCE11" w14:textId="77777777" w:rsidR="00B30B73" w:rsidRPr="0074604D" w:rsidRDefault="00B30B73" w:rsidP="00BD101B">
      <w:pPr>
        <w:spacing w:line="360" w:lineRule="auto"/>
        <w:rPr>
          <w:rFonts w:ascii="Garamond" w:hAnsi="Garamond" w:cs="Times New Roman"/>
          <w:bCs/>
        </w:rPr>
      </w:pPr>
      <w:r w:rsidRPr="0074604D">
        <w:rPr>
          <w:rFonts w:ascii="Garamond" w:hAnsi="Garamond" w:cs="Times New Roman"/>
          <w:bCs/>
        </w:rPr>
        <w:t xml:space="preserve">Doherty, B. 2006. ‘Friends of the Earth International: Negotiating a Transnational Identity’ </w:t>
      </w:r>
      <w:r w:rsidRPr="0074604D">
        <w:rPr>
          <w:rFonts w:ascii="Garamond" w:hAnsi="Garamond" w:cs="Times New Roman"/>
          <w:bCs/>
          <w:i/>
        </w:rPr>
        <w:t>Environmental Politics</w:t>
      </w:r>
      <w:r w:rsidRPr="0074604D">
        <w:rPr>
          <w:rFonts w:ascii="Garamond" w:hAnsi="Garamond" w:cs="Times New Roman"/>
          <w:bCs/>
        </w:rPr>
        <w:t xml:space="preserve"> 15 (5): 860–880.</w:t>
      </w:r>
    </w:p>
    <w:p w14:paraId="55AA37BE" w14:textId="461911D5" w:rsidR="00B30B73" w:rsidRPr="0074604D" w:rsidRDefault="00B30B73" w:rsidP="00BD101B">
      <w:pPr>
        <w:spacing w:line="360" w:lineRule="auto"/>
        <w:rPr>
          <w:rFonts w:ascii="Garamond" w:hAnsi="Garamond" w:cs="Times New Roman"/>
          <w:bCs/>
        </w:rPr>
      </w:pPr>
      <w:r w:rsidRPr="0074604D">
        <w:rPr>
          <w:rFonts w:ascii="Garamond" w:hAnsi="Garamond" w:cs="Times New Roman"/>
          <w:bCs/>
        </w:rPr>
        <w:t xml:space="preserve">Doherty, B. And Doyle, T. 2013 </w:t>
      </w:r>
      <w:r w:rsidRPr="0074604D">
        <w:rPr>
          <w:rFonts w:ascii="Garamond" w:hAnsi="Garamond" w:cs="Times New Roman"/>
          <w:bCs/>
          <w:i/>
        </w:rPr>
        <w:t>Environmentali</w:t>
      </w:r>
      <w:r w:rsidR="00E53E7A" w:rsidRPr="0074604D">
        <w:rPr>
          <w:rFonts w:ascii="Garamond" w:hAnsi="Garamond" w:cs="Times New Roman"/>
          <w:bCs/>
          <w:i/>
        </w:rPr>
        <w:t>sm, Resistance and Solidarity: T</w:t>
      </w:r>
      <w:r w:rsidRPr="0074604D">
        <w:rPr>
          <w:rFonts w:ascii="Garamond" w:hAnsi="Garamond" w:cs="Times New Roman"/>
          <w:bCs/>
          <w:i/>
        </w:rPr>
        <w:t>he Politics of Friends of the Earth International.</w:t>
      </w:r>
      <w:r w:rsidRPr="0074604D">
        <w:rPr>
          <w:rFonts w:ascii="Garamond" w:hAnsi="Garamond" w:cs="Times New Roman"/>
          <w:bCs/>
        </w:rPr>
        <w:t xml:space="preserve"> Basingstoke: Palgrave.</w:t>
      </w:r>
    </w:p>
    <w:p w14:paraId="4431BA6D" w14:textId="03E0CD93" w:rsidR="004E70CD" w:rsidRPr="0074604D" w:rsidRDefault="004E70CD" w:rsidP="00BD101B">
      <w:pPr>
        <w:spacing w:line="360" w:lineRule="auto"/>
        <w:rPr>
          <w:rFonts w:ascii="Garamond" w:hAnsi="Garamond" w:cs="Times New Roman"/>
          <w:bCs/>
        </w:rPr>
      </w:pPr>
      <w:r w:rsidRPr="0074604D">
        <w:rPr>
          <w:rFonts w:ascii="Garamond" w:hAnsi="Garamond" w:cs="Times New Roman"/>
          <w:bCs/>
        </w:rPr>
        <w:t xml:space="preserve">Featherstone, D. 2012. </w:t>
      </w:r>
      <w:r w:rsidRPr="0074604D">
        <w:rPr>
          <w:rFonts w:ascii="Garamond" w:hAnsi="Garamond" w:cs="Times New Roman"/>
          <w:bCs/>
          <w:i/>
        </w:rPr>
        <w:t>Solidarity: Hidden Histories and Geographies of Internationalism.</w:t>
      </w:r>
      <w:r w:rsidRPr="0074604D">
        <w:rPr>
          <w:rFonts w:ascii="Garamond" w:hAnsi="Garamond" w:cs="Times New Roman"/>
          <w:bCs/>
        </w:rPr>
        <w:t xml:space="preserve"> London: Verso.</w:t>
      </w:r>
    </w:p>
    <w:p w14:paraId="6CB1AC1E" w14:textId="77777777" w:rsidR="00B30B73" w:rsidRPr="0074604D" w:rsidRDefault="00B30B73" w:rsidP="00BD101B">
      <w:pPr>
        <w:spacing w:line="360" w:lineRule="auto"/>
        <w:rPr>
          <w:rFonts w:ascii="Garamond" w:hAnsi="Garamond" w:cs="Times New Roman"/>
        </w:rPr>
      </w:pPr>
      <w:proofErr w:type="spellStart"/>
      <w:r w:rsidRPr="0074604D">
        <w:rPr>
          <w:rFonts w:ascii="Garamond" w:hAnsi="Garamond" w:cs="Times New Roman"/>
          <w:lang w:eastAsia="en-AU"/>
        </w:rPr>
        <w:t>Filippini</w:t>
      </w:r>
      <w:proofErr w:type="spellEnd"/>
      <w:r w:rsidRPr="0074604D">
        <w:rPr>
          <w:rFonts w:ascii="Garamond" w:hAnsi="Garamond" w:cs="Times New Roman"/>
          <w:lang w:eastAsia="en-AU"/>
        </w:rPr>
        <w:t>, R. 2015 ‘</w:t>
      </w:r>
      <w:proofErr w:type="spellStart"/>
      <w:r w:rsidRPr="0074604D">
        <w:rPr>
          <w:rFonts w:ascii="Garamond" w:hAnsi="Garamond" w:cs="Times New Roman"/>
          <w:lang w:eastAsia="en-AU"/>
        </w:rPr>
        <w:t>Perchè</w:t>
      </w:r>
      <w:proofErr w:type="spellEnd"/>
      <w:r w:rsidRPr="0074604D">
        <w:rPr>
          <w:rFonts w:ascii="Garamond" w:hAnsi="Garamond" w:cs="Times New Roman"/>
          <w:lang w:eastAsia="en-AU"/>
        </w:rPr>
        <w:t xml:space="preserve"> </w:t>
      </w:r>
      <w:proofErr w:type="spellStart"/>
      <w:r w:rsidRPr="0074604D">
        <w:rPr>
          <w:rFonts w:ascii="Garamond" w:hAnsi="Garamond" w:cs="Times New Roman"/>
          <w:lang w:eastAsia="en-AU"/>
        </w:rPr>
        <w:t>c'è</w:t>
      </w:r>
      <w:proofErr w:type="spellEnd"/>
      <w:r w:rsidRPr="0074604D">
        <w:rPr>
          <w:rFonts w:ascii="Garamond" w:hAnsi="Garamond" w:cs="Times New Roman"/>
          <w:lang w:eastAsia="en-AU"/>
        </w:rPr>
        <w:t xml:space="preserve"> (</w:t>
      </w:r>
      <w:proofErr w:type="spellStart"/>
      <w:r w:rsidRPr="0074604D">
        <w:rPr>
          <w:rFonts w:ascii="Garamond" w:hAnsi="Garamond" w:cs="Times New Roman"/>
          <w:lang w:eastAsia="en-AU"/>
        </w:rPr>
        <w:t>Sempre</w:t>
      </w:r>
      <w:proofErr w:type="spellEnd"/>
      <w:r w:rsidRPr="0074604D">
        <w:rPr>
          <w:rFonts w:ascii="Garamond" w:hAnsi="Garamond" w:cs="Times New Roman"/>
          <w:lang w:eastAsia="en-AU"/>
        </w:rPr>
        <w:t xml:space="preserve"> </w:t>
      </w:r>
      <w:proofErr w:type="spellStart"/>
      <w:r w:rsidRPr="0074604D">
        <w:rPr>
          <w:rFonts w:ascii="Garamond" w:hAnsi="Garamond" w:cs="Times New Roman"/>
          <w:lang w:eastAsia="en-AU"/>
        </w:rPr>
        <w:t>Più</w:t>
      </w:r>
      <w:proofErr w:type="spellEnd"/>
      <w:r w:rsidRPr="0074604D">
        <w:rPr>
          <w:rFonts w:ascii="Garamond" w:hAnsi="Garamond" w:cs="Times New Roman"/>
          <w:lang w:eastAsia="en-AU"/>
        </w:rPr>
        <w:t xml:space="preserve">) </w:t>
      </w:r>
      <w:proofErr w:type="spellStart"/>
      <w:r w:rsidRPr="0074604D">
        <w:rPr>
          <w:rFonts w:ascii="Garamond" w:hAnsi="Garamond" w:cs="Times New Roman"/>
          <w:lang w:eastAsia="en-AU"/>
        </w:rPr>
        <w:t>Bisogno</w:t>
      </w:r>
      <w:proofErr w:type="spellEnd"/>
      <w:r w:rsidRPr="0074604D">
        <w:rPr>
          <w:rFonts w:ascii="Garamond" w:hAnsi="Garamond" w:cs="Times New Roman"/>
          <w:lang w:eastAsia="en-AU"/>
        </w:rPr>
        <w:t xml:space="preserve"> di </w:t>
      </w:r>
      <w:proofErr w:type="spellStart"/>
      <w:r w:rsidRPr="0074604D">
        <w:rPr>
          <w:rFonts w:ascii="Garamond" w:hAnsi="Garamond" w:cs="Times New Roman"/>
          <w:lang w:eastAsia="en-AU"/>
        </w:rPr>
        <w:t>un'Associazione</w:t>
      </w:r>
      <w:proofErr w:type="spellEnd"/>
      <w:r w:rsidRPr="0074604D">
        <w:rPr>
          <w:rFonts w:ascii="Garamond" w:hAnsi="Garamond" w:cs="Times New Roman"/>
          <w:lang w:eastAsia="en-AU"/>
        </w:rPr>
        <w:t xml:space="preserve"> </w:t>
      </w:r>
      <w:proofErr w:type="spellStart"/>
      <w:r w:rsidRPr="0074604D">
        <w:rPr>
          <w:rFonts w:ascii="Garamond" w:hAnsi="Garamond" w:cs="Times New Roman"/>
          <w:lang w:eastAsia="en-AU"/>
        </w:rPr>
        <w:t>Libera</w:t>
      </w:r>
      <w:proofErr w:type="spellEnd"/>
      <w:r w:rsidRPr="0074604D">
        <w:rPr>
          <w:rFonts w:ascii="Garamond" w:hAnsi="Garamond" w:cs="Times New Roman"/>
          <w:lang w:eastAsia="en-AU"/>
        </w:rPr>
        <w:t xml:space="preserve">’ 21 April 2015. Available from: </w:t>
      </w:r>
      <w:r w:rsidRPr="0074604D">
        <w:rPr>
          <w:rFonts w:ascii="Garamond" w:hAnsi="Garamond" w:cs="Times New Roman"/>
        </w:rPr>
        <w:t xml:space="preserve">‘Il 14° </w:t>
      </w:r>
      <w:proofErr w:type="spellStart"/>
      <w:r w:rsidRPr="0074604D">
        <w:rPr>
          <w:rFonts w:ascii="Garamond" w:hAnsi="Garamond" w:cs="Times New Roman"/>
        </w:rPr>
        <w:t>Congresso</w:t>
      </w:r>
      <w:proofErr w:type="spellEnd"/>
      <w:r w:rsidRPr="0074604D">
        <w:rPr>
          <w:rFonts w:ascii="Garamond" w:hAnsi="Garamond" w:cs="Times New Roman"/>
        </w:rPr>
        <w:t xml:space="preserve"> Amici </w:t>
      </w:r>
      <w:proofErr w:type="spellStart"/>
      <w:r w:rsidRPr="0074604D">
        <w:rPr>
          <w:rFonts w:ascii="Garamond" w:hAnsi="Garamond" w:cs="Times New Roman"/>
        </w:rPr>
        <w:t>della</w:t>
      </w:r>
      <w:proofErr w:type="spellEnd"/>
      <w:r w:rsidRPr="0074604D">
        <w:rPr>
          <w:rFonts w:ascii="Garamond" w:hAnsi="Garamond" w:cs="Times New Roman"/>
        </w:rPr>
        <w:t xml:space="preserve"> Terra - Italia14th Congress Amici </w:t>
      </w:r>
      <w:proofErr w:type="spellStart"/>
      <w:r w:rsidRPr="0074604D">
        <w:rPr>
          <w:rFonts w:ascii="Garamond" w:hAnsi="Garamond" w:cs="Times New Roman"/>
        </w:rPr>
        <w:t>della</w:t>
      </w:r>
      <w:proofErr w:type="spellEnd"/>
      <w:r w:rsidRPr="0074604D">
        <w:rPr>
          <w:rFonts w:ascii="Garamond" w:hAnsi="Garamond" w:cs="Times New Roman"/>
        </w:rPr>
        <w:t xml:space="preserve"> Terra’. Rome 18 April 2016. </w:t>
      </w:r>
      <w:hyperlink r:id="rId12" w:history="1">
        <w:r w:rsidRPr="0074604D">
          <w:rPr>
            <w:rStyle w:val="Hyperlink"/>
            <w:rFonts w:ascii="Garamond" w:hAnsi="Garamond" w:cs="Times New Roman"/>
          </w:rPr>
          <w:t>http://astrolabio.amicidellaterra.it/node/703</w:t>
        </w:r>
      </w:hyperlink>
    </w:p>
    <w:p w14:paraId="7724F5ED" w14:textId="24D8AFF0" w:rsidR="00B30B73" w:rsidRPr="0074604D" w:rsidRDefault="00B30B73" w:rsidP="00BD101B">
      <w:pPr>
        <w:spacing w:line="360" w:lineRule="auto"/>
        <w:rPr>
          <w:rFonts w:ascii="Garamond" w:hAnsi="Garamond" w:cs="Times New Roman"/>
        </w:rPr>
      </w:pPr>
      <w:r w:rsidRPr="0074604D">
        <w:rPr>
          <w:rFonts w:ascii="Garamond" w:hAnsi="Garamond" w:cs="Times New Roman"/>
        </w:rPr>
        <w:t>Finlayson, L. 201</w:t>
      </w:r>
      <w:r w:rsidR="00D939C5" w:rsidRPr="0074604D">
        <w:rPr>
          <w:rFonts w:ascii="Garamond" w:hAnsi="Garamond" w:cs="Times New Roman"/>
        </w:rPr>
        <w:t>7</w:t>
      </w:r>
      <w:r w:rsidRPr="0074604D">
        <w:rPr>
          <w:rFonts w:ascii="Garamond" w:hAnsi="Garamond" w:cs="Times New Roman"/>
        </w:rPr>
        <w:t>. ‘With radicals like these, who needs conservatives?’ Doom, Gloom and Realism in Political Theory</w:t>
      </w:r>
      <w:r w:rsidR="00F710BB" w:rsidRPr="0074604D">
        <w:rPr>
          <w:rFonts w:ascii="Garamond" w:hAnsi="Garamond" w:cs="Times New Roman"/>
        </w:rPr>
        <w:t>’</w:t>
      </w:r>
      <w:r w:rsidRPr="0074604D">
        <w:rPr>
          <w:rFonts w:ascii="Garamond" w:hAnsi="Garamond" w:cs="Times New Roman"/>
        </w:rPr>
        <w:t xml:space="preserve">, </w:t>
      </w:r>
      <w:r w:rsidRPr="0074604D">
        <w:rPr>
          <w:rFonts w:ascii="Garamond" w:hAnsi="Garamond" w:cs="Times New Roman"/>
          <w:i/>
        </w:rPr>
        <w:t>European Journal of Political Theory</w:t>
      </w:r>
      <w:r w:rsidRPr="0074604D">
        <w:rPr>
          <w:rFonts w:ascii="Garamond" w:hAnsi="Garamond" w:cs="Times New Roman"/>
        </w:rPr>
        <w:t xml:space="preserve">, </w:t>
      </w:r>
      <w:r w:rsidR="00D939C5" w:rsidRPr="0074604D">
        <w:rPr>
          <w:rFonts w:ascii="Garamond" w:hAnsi="Garamond" w:cs="Times New Roman"/>
        </w:rPr>
        <w:t>16 (3): 264-282.</w:t>
      </w:r>
    </w:p>
    <w:p w14:paraId="357E88C5" w14:textId="7D3537C8" w:rsidR="00B30B73" w:rsidRPr="0074604D" w:rsidRDefault="00B30B73" w:rsidP="00BD101B">
      <w:pPr>
        <w:spacing w:line="360" w:lineRule="auto"/>
        <w:rPr>
          <w:rFonts w:ascii="Garamond" w:hAnsi="Garamond" w:cs="Times New Roman"/>
          <w:bCs/>
          <w:strike/>
        </w:rPr>
      </w:pPr>
      <w:r w:rsidRPr="0074604D">
        <w:rPr>
          <w:rFonts w:ascii="Garamond" w:hAnsi="Garamond" w:cs="Times New Roman"/>
          <w:bCs/>
        </w:rPr>
        <w:t>Flesher-</w:t>
      </w:r>
      <w:proofErr w:type="spellStart"/>
      <w:r w:rsidRPr="0074604D">
        <w:rPr>
          <w:rFonts w:ascii="Garamond" w:hAnsi="Garamond" w:cs="Times New Roman"/>
          <w:bCs/>
        </w:rPr>
        <w:t>Fominaya</w:t>
      </w:r>
      <w:proofErr w:type="spellEnd"/>
      <w:r w:rsidRPr="0074604D">
        <w:rPr>
          <w:rFonts w:ascii="Garamond" w:hAnsi="Garamond" w:cs="Times New Roman"/>
          <w:bCs/>
        </w:rPr>
        <w:t xml:space="preserve">, C. 2010. ‘Collective Identity in Social Movements: Central Concepts and Debates’ </w:t>
      </w:r>
      <w:r w:rsidRPr="0074604D">
        <w:rPr>
          <w:rFonts w:ascii="Garamond" w:hAnsi="Garamond" w:cs="Times New Roman"/>
          <w:bCs/>
          <w:i/>
        </w:rPr>
        <w:t>Sociology Compass</w:t>
      </w:r>
      <w:r w:rsidRPr="0074604D">
        <w:rPr>
          <w:rFonts w:ascii="Garamond" w:hAnsi="Garamond" w:cs="Times New Roman"/>
          <w:bCs/>
        </w:rPr>
        <w:t xml:space="preserve"> 4 (6): 393–404.</w:t>
      </w:r>
    </w:p>
    <w:p w14:paraId="5251C2C2" w14:textId="568436C1" w:rsidR="00B30B73" w:rsidRPr="0074604D" w:rsidRDefault="00B30B73" w:rsidP="00BD101B">
      <w:pPr>
        <w:spacing w:line="360" w:lineRule="auto"/>
        <w:outlineLvl w:val="0"/>
        <w:rPr>
          <w:rFonts w:ascii="Garamond" w:hAnsi="Garamond" w:cs="Times New Roman"/>
          <w:bCs/>
        </w:rPr>
      </w:pPr>
      <w:r w:rsidRPr="0074604D">
        <w:rPr>
          <w:rFonts w:ascii="Garamond" w:hAnsi="Garamond" w:cs="Times New Roman"/>
          <w:bCs/>
          <w:i/>
        </w:rPr>
        <w:t>Friends of the Earth International.</w:t>
      </w:r>
      <w:r w:rsidRPr="0074604D">
        <w:rPr>
          <w:rFonts w:ascii="Garamond" w:hAnsi="Garamond" w:cs="Times New Roman"/>
          <w:bCs/>
        </w:rPr>
        <w:t xml:space="preserve"> </w:t>
      </w:r>
      <w:hyperlink r:id="rId13" w:history="1">
        <w:r w:rsidR="00F710BB" w:rsidRPr="0074604D">
          <w:rPr>
            <w:rStyle w:val="Hyperlink"/>
            <w:rFonts w:ascii="Garamond" w:hAnsi="Garamond" w:cs="Times New Roman"/>
            <w:bCs/>
          </w:rPr>
          <w:t>www.foei.org/en/resources/publications/pdfs/</w:t>
        </w:r>
      </w:hyperlink>
    </w:p>
    <w:p w14:paraId="71CC404E" w14:textId="15502DAF" w:rsidR="00B30B73" w:rsidRPr="0074604D" w:rsidRDefault="00B30B73" w:rsidP="00BD101B">
      <w:pPr>
        <w:spacing w:line="360" w:lineRule="auto"/>
        <w:rPr>
          <w:rFonts w:ascii="Garamond" w:hAnsi="Garamond" w:cs="Times New Roman"/>
          <w:bCs/>
          <w:i/>
        </w:rPr>
      </w:pPr>
      <w:r w:rsidRPr="0074604D">
        <w:rPr>
          <w:rFonts w:ascii="Garamond" w:hAnsi="Garamond" w:cs="Times New Roman"/>
          <w:bCs/>
        </w:rPr>
        <w:t>———.2010.</w:t>
      </w:r>
      <w:r w:rsidRPr="0074604D">
        <w:rPr>
          <w:rFonts w:ascii="Garamond" w:hAnsi="Garamond" w:cs="Times New Roman"/>
          <w:bCs/>
          <w:i/>
        </w:rPr>
        <w:t xml:space="preserve"> REDD: The Realities in Black and White</w:t>
      </w:r>
      <w:r w:rsidR="00150989" w:rsidRPr="0074604D">
        <w:rPr>
          <w:rFonts w:ascii="Garamond" w:hAnsi="Garamond" w:cs="Times New Roman"/>
          <w:bCs/>
          <w:i/>
        </w:rPr>
        <w:t>.</w:t>
      </w:r>
    </w:p>
    <w:p w14:paraId="0D767AC2" w14:textId="253FDB90" w:rsidR="00150989" w:rsidRPr="0074604D" w:rsidRDefault="00A10194" w:rsidP="00BD101B">
      <w:pPr>
        <w:spacing w:line="360" w:lineRule="auto"/>
        <w:rPr>
          <w:rFonts w:ascii="Garamond" w:hAnsi="Garamond" w:cs="Times New Roman"/>
          <w:bCs/>
          <w:i/>
        </w:rPr>
      </w:pPr>
      <w:r w:rsidRPr="0074604D">
        <w:rPr>
          <w:rFonts w:ascii="Garamond" w:hAnsi="Garamond" w:cs="Times New Roman"/>
          <w:bCs/>
          <w:i/>
        </w:rPr>
        <w:t xml:space="preserve">______. 2014. </w:t>
      </w:r>
      <w:r w:rsidRPr="0074604D">
        <w:rPr>
          <w:rFonts w:ascii="Garamond" w:hAnsi="Garamond" w:cs="Times New Roman"/>
          <w:i/>
        </w:rPr>
        <w:t>System Change Guidance.</w:t>
      </w:r>
    </w:p>
    <w:p w14:paraId="09BA8432" w14:textId="0AB5B8CB" w:rsidR="003E710D" w:rsidRPr="0074604D" w:rsidRDefault="003E710D" w:rsidP="00BD101B">
      <w:pPr>
        <w:spacing w:line="360" w:lineRule="auto"/>
        <w:rPr>
          <w:rFonts w:ascii="Garamond" w:hAnsi="Garamond" w:cs="Times New Roman"/>
          <w:bCs/>
          <w:i/>
        </w:rPr>
      </w:pPr>
      <w:r w:rsidRPr="0074604D">
        <w:rPr>
          <w:rFonts w:ascii="Garamond" w:hAnsi="Garamond" w:cs="Times New Roman"/>
          <w:bCs/>
        </w:rPr>
        <w:t>———.</w:t>
      </w:r>
      <w:r w:rsidRPr="0074604D">
        <w:rPr>
          <w:rFonts w:ascii="Garamond" w:hAnsi="Garamond" w:cs="Times New Roman"/>
          <w:lang w:eastAsia="en-AU"/>
        </w:rPr>
        <w:t xml:space="preserve">2014. ‘General meeting decision on membership of Amici </w:t>
      </w:r>
      <w:proofErr w:type="spellStart"/>
      <w:r w:rsidRPr="0074604D">
        <w:rPr>
          <w:rFonts w:ascii="Garamond" w:hAnsi="Garamond" w:cs="Times New Roman"/>
          <w:lang w:eastAsia="en-AU"/>
        </w:rPr>
        <w:t>della</w:t>
      </w:r>
      <w:proofErr w:type="spellEnd"/>
      <w:r w:rsidRPr="0074604D">
        <w:rPr>
          <w:rFonts w:ascii="Garamond" w:hAnsi="Garamond" w:cs="Times New Roman"/>
          <w:lang w:eastAsia="en-AU"/>
        </w:rPr>
        <w:t xml:space="preserve"> Terra/ Friends of the Earth Italy’ </w:t>
      </w:r>
      <w:hyperlink r:id="rId14" w:history="1">
        <w:r w:rsidRPr="0074604D">
          <w:rPr>
            <w:rStyle w:val="Hyperlink"/>
            <w:rFonts w:ascii="Garamond" w:hAnsi="Garamond" w:cs="Times New Roman"/>
          </w:rPr>
          <w:t>http://www.foei.org/no-category/italy</w:t>
        </w:r>
      </w:hyperlink>
      <w:r w:rsidRPr="0074604D">
        <w:rPr>
          <w:rFonts w:ascii="Garamond" w:hAnsi="Garamond" w:cs="Times New Roman"/>
          <w:lang w:eastAsia="en-AU"/>
        </w:rPr>
        <w:t xml:space="preserve"> accessed 3 October 2016.</w:t>
      </w:r>
    </w:p>
    <w:p w14:paraId="6B89C277" w14:textId="2A32F5F1" w:rsidR="00F710BB" w:rsidRPr="0074604D" w:rsidRDefault="00F710BB" w:rsidP="00BD101B">
      <w:pPr>
        <w:spacing w:line="360" w:lineRule="auto"/>
        <w:rPr>
          <w:rFonts w:ascii="Garamond" w:hAnsi="Garamond" w:cs="Times New Roman"/>
          <w:bCs/>
          <w:i/>
        </w:rPr>
      </w:pPr>
      <w:r w:rsidRPr="0074604D">
        <w:rPr>
          <w:rFonts w:ascii="Garamond" w:hAnsi="Garamond" w:cs="Times New Roman"/>
          <w:bCs/>
        </w:rPr>
        <w:t xml:space="preserve">———.2015 </w:t>
      </w:r>
      <w:r w:rsidRPr="0074604D">
        <w:rPr>
          <w:rFonts w:ascii="Garamond" w:hAnsi="Garamond" w:cs="Times New Roman"/>
          <w:bCs/>
          <w:i/>
        </w:rPr>
        <w:t>Annual Report.</w:t>
      </w:r>
    </w:p>
    <w:p w14:paraId="104CBC25" w14:textId="2DDF10E2" w:rsidR="000F03A9" w:rsidRPr="0074604D" w:rsidRDefault="000F03A9" w:rsidP="00BD101B">
      <w:pPr>
        <w:spacing w:line="360" w:lineRule="auto"/>
        <w:rPr>
          <w:rFonts w:ascii="Garamond" w:hAnsi="Garamond" w:cs="Times New Roman"/>
          <w:bCs/>
        </w:rPr>
      </w:pPr>
      <w:proofErr w:type="spellStart"/>
      <w:r w:rsidRPr="0074604D">
        <w:rPr>
          <w:rFonts w:ascii="Garamond" w:hAnsi="Garamond" w:cs="Times New Roman"/>
          <w:bCs/>
        </w:rPr>
        <w:t>Graeber</w:t>
      </w:r>
      <w:proofErr w:type="spellEnd"/>
      <w:r w:rsidRPr="0074604D">
        <w:rPr>
          <w:rFonts w:ascii="Garamond" w:hAnsi="Garamond" w:cs="Times New Roman"/>
          <w:bCs/>
        </w:rPr>
        <w:t xml:space="preserve">, D. 2009. </w:t>
      </w:r>
      <w:r w:rsidRPr="0074604D">
        <w:rPr>
          <w:rFonts w:ascii="Garamond" w:hAnsi="Garamond" w:cs="Times New Roman"/>
          <w:bCs/>
          <w:i/>
          <w:iCs/>
        </w:rPr>
        <w:t>Direct Action: An Ethnography</w:t>
      </w:r>
      <w:r w:rsidRPr="0074604D">
        <w:rPr>
          <w:rFonts w:ascii="Garamond" w:hAnsi="Garamond" w:cs="Times New Roman"/>
          <w:bCs/>
        </w:rPr>
        <w:t>. Edinburgh: AK Press</w:t>
      </w:r>
    </w:p>
    <w:p w14:paraId="359B51C2" w14:textId="12B4DD52" w:rsidR="00F96FC4" w:rsidRPr="0074604D" w:rsidRDefault="00F96FC4" w:rsidP="00BD101B">
      <w:pPr>
        <w:spacing w:line="360" w:lineRule="auto"/>
        <w:rPr>
          <w:rFonts w:ascii="Garamond" w:hAnsi="Garamond" w:cs="Times New Roman"/>
          <w:bCs/>
        </w:rPr>
      </w:pPr>
      <w:proofErr w:type="spellStart"/>
      <w:r w:rsidRPr="0074604D">
        <w:rPr>
          <w:rFonts w:ascii="Garamond" w:hAnsi="Garamond" w:cs="Times New Roman"/>
          <w:bCs/>
        </w:rPr>
        <w:t>Giugni</w:t>
      </w:r>
      <w:proofErr w:type="spellEnd"/>
      <w:r w:rsidRPr="0074604D">
        <w:rPr>
          <w:rFonts w:ascii="Garamond" w:hAnsi="Garamond" w:cs="Times New Roman"/>
          <w:bCs/>
        </w:rPr>
        <w:t xml:space="preserve">, M. and </w:t>
      </w:r>
      <w:proofErr w:type="spellStart"/>
      <w:r w:rsidRPr="0074604D">
        <w:rPr>
          <w:rFonts w:ascii="Garamond" w:hAnsi="Garamond" w:cs="Times New Roman"/>
          <w:bCs/>
        </w:rPr>
        <w:t>Nai</w:t>
      </w:r>
      <w:proofErr w:type="spellEnd"/>
      <w:r w:rsidRPr="0074604D">
        <w:rPr>
          <w:rFonts w:ascii="Garamond" w:hAnsi="Garamond" w:cs="Times New Roman"/>
          <w:bCs/>
        </w:rPr>
        <w:t>, A.</w:t>
      </w:r>
      <w:r w:rsidR="000F03A9" w:rsidRPr="0074604D">
        <w:rPr>
          <w:rFonts w:ascii="Garamond" w:hAnsi="Garamond" w:cs="Times New Roman"/>
          <w:bCs/>
        </w:rPr>
        <w:t xml:space="preserve"> 2013.</w:t>
      </w:r>
      <w:r w:rsidRPr="0074604D">
        <w:rPr>
          <w:rFonts w:ascii="Garamond" w:hAnsi="Garamond" w:cs="Times New Roman"/>
          <w:bCs/>
        </w:rPr>
        <w:t xml:space="preserve"> ‘Quality of Deliberation: a Multilevel Analysis’, in </w:t>
      </w:r>
      <w:proofErr w:type="spellStart"/>
      <w:proofErr w:type="gramStart"/>
      <w:r w:rsidRPr="0074604D">
        <w:rPr>
          <w:rFonts w:ascii="Garamond" w:hAnsi="Garamond" w:cs="Times New Roman"/>
          <w:bCs/>
        </w:rPr>
        <w:t>della</w:t>
      </w:r>
      <w:proofErr w:type="spellEnd"/>
      <w:proofErr w:type="gramEnd"/>
      <w:r w:rsidRPr="0074604D">
        <w:rPr>
          <w:rFonts w:ascii="Garamond" w:hAnsi="Garamond" w:cs="Times New Roman"/>
          <w:bCs/>
        </w:rPr>
        <w:t xml:space="preserve"> Porta, D. and </w:t>
      </w:r>
      <w:proofErr w:type="spellStart"/>
      <w:r w:rsidRPr="0074604D">
        <w:rPr>
          <w:rFonts w:ascii="Garamond" w:hAnsi="Garamond" w:cs="Times New Roman"/>
          <w:bCs/>
        </w:rPr>
        <w:t>Rucht</w:t>
      </w:r>
      <w:proofErr w:type="spellEnd"/>
      <w:r w:rsidRPr="0074604D">
        <w:rPr>
          <w:rFonts w:ascii="Garamond" w:hAnsi="Garamond" w:cs="Times New Roman"/>
          <w:bCs/>
        </w:rPr>
        <w:t>, D. (</w:t>
      </w:r>
      <w:proofErr w:type="spellStart"/>
      <w:r w:rsidRPr="0074604D">
        <w:rPr>
          <w:rFonts w:ascii="Garamond" w:hAnsi="Garamond" w:cs="Times New Roman"/>
          <w:bCs/>
        </w:rPr>
        <w:t>eds</w:t>
      </w:r>
      <w:proofErr w:type="spellEnd"/>
      <w:r w:rsidRPr="0074604D">
        <w:rPr>
          <w:rFonts w:ascii="Garamond" w:hAnsi="Garamond" w:cs="Times New Roman"/>
          <w:bCs/>
        </w:rPr>
        <w:t>)</w:t>
      </w:r>
      <w:r w:rsidRPr="0074604D">
        <w:rPr>
          <w:rFonts w:ascii="Garamond" w:hAnsi="Garamond" w:cs="Times New Roman"/>
          <w:bCs/>
          <w:i/>
        </w:rPr>
        <w:t xml:space="preserve"> Meeting Democracy: Power and Justice in Global Justice Movements</w:t>
      </w:r>
      <w:r w:rsidRPr="0074604D">
        <w:rPr>
          <w:rFonts w:ascii="Garamond" w:hAnsi="Garamond" w:cs="Times New Roman"/>
          <w:bCs/>
        </w:rPr>
        <w:t>. Cambridge: Cambridge University Press</w:t>
      </w:r>
      <w:r w:rsidR="00003F67" w:rsidRPr="0074604D">
        <w:rPr>
          <w:rFonts w:ascii="Garamond" w:hAnsi="Garamond" w:cs="Times New Roman"/>
          <w:bCs/>
        </w:rPr>
        <w:t>, pp.152-178</w:t>
      </w:r>
      <w:r w:rsidRPr="0074604D">
        <w:rPr>
          <w:rFonts w:ascii="Garamond" w:hAnsi="Garamond" w:cs="Times New Roman"/>
          <w:bCs/>
        </w:rPr>
        <w:t>.</w:t>
      </w:r>
    </w:p>
    <w:p w14:paraId="78BE9C1E" w14:textId="6BB72849" w:rsidR="006A4379" w:rsidRPr="0074604D" w:rsidRDefault="006A4379" w:rsidP="00BD101B">
      <w:pPr>
        <w:spacing w:line="360" w:lineRule="auto"/>
        <w:outlineLvl w:val="0"/>
        <w:rPr>
          <w:rFonts w:ascii="Garamond" w:hAnsi="Garamond" w:cs="Times New Roman"/>
          <w:lang w:val="en-US"/>
        </w:rPr>
      </w:pPr>
      <w:proofErr w:type="spellStart"/>
      <w:r w:rsidRPr="0074604D">
        <w:rPr>
          <w:rFonts w:ascii="Garamond" w:hAnsi="Garamond" w:cs="Times New Roman"/>
          <w:bCs/>
        </w:rPr>
        <w:t>Gray</w:t>
      </w:r>
      <w:proofErr w:type="spellEnd"/>
      <w:r w:rsidRPr="0074604D">
        <w:rPr>
          <w:rFonts w:ascii="Garamond" w:hAnsi="Garamond" w:cs="Times New Roman"/>
          <w:bCs/>
        </w:rPr>
        <w:t xml:space="preserve">, J. 2000. </w:t>
      </w:r>
      <w:r w:rsidR="00626DC7" w:rsidRPr="0074604D">
        <w:rPr>
          <w:rFonts w:ascii="Garamond" w:hAnsi="Garamond" w:cs="Times New Roman"/>
          <w:bCs/>
          <w:i/>
        </w:rPr>
        <w:t>Two Faces of Liberalism.</w:t>
      </w:r>
      <w:r w:rsidR="00626DC7" w:rsidRPr="0074604D">
        <w:rPr>
          <w:rFonts w:ascii="Garamond" w:hAnsi="Garamond" w:cs="Times New Roman"/>
          <w:bCs/>
        </w:rPr>
        <w:t xml:space="preserve"> Cambridge: Polity Press.</w:t>
      </w:r>
    </w:p>
    <w:p w14:paraId="09737BD5" w14:textId="77777777" w:rsidR="00B30B73" w:rsidRPr="0074604D" w:rsidRDefault="00B30B73" w:rsidP="00BD101B">
      <w:pPr>
        <w:spacing w:line="360" w:lineRule="auto"/>
        <w:rPr>
          <w:rFonts w:ascii="Garamond" w:hAnsi="Garamond" w:cs="Times New Roman"/>
          <w:lang w:val="en-US"/>
        </w:rPr>
      </w:pPr>
      <w:proofErr w:type="spellStart"/>
      <w:r w:rsidRPr="0074604D">
        <w:rPr>
          <w:rFonts w:ascii="Garamond" w:hAnsi="Garamond" w:cs="Times New Roman"/>
          <w:lang w:val="en-US"/>
        </w:rPr>
        <w:lastRenderedPageBreak/>
        <w:t>Hadden</w:t>
      </w:r>
      <w:proofErr w:type="spellEnd"/>
      <w:r w:rsidRPr="0074604D">
        <w:rPr>
          <w:rFonts w:ascii="Garamond" w:hAnsi="Garamond" w:cs="Times New Roman"/>
          <w:lang w:val="en-US"/>
        </w:rPr>
        <w:t xml:space="preserve">, J. 2014. ‘Explaining Variation in Transnational Climate Change Activism: The Role of Inter-Movement Spillover’. </w:t>
      </w:r>
      <w:r w:rsidRPr="0074604D">
        <w:rPr>
          <w:rFonts w:ascii="Garamond" w:hAnsi="Garamond" w:cs="Times New Roman"/>
          <w:i/>
          <w:iCs/>
          <w:lang w:val="en-US"/>
        </w:rPr>
        <w:t>Global Environmental Politics</w:t>
      </w:r>
      <w:r w:rsidRPr="0074604D">
        <w:rPr>
          <w:rFonts w:ascii="Garamond" w:hAnsi="Garamond" w:cs="Times New Roman"/>
          <w:lang w:val="en-US"/>
        </w:rPr>
        <w:t xml:space="preserve"> 14 (2): 7–25.</w:t>
      </w:r>
    </w:p>
    <w:p w14:paraId="73180B0C" w14:textId="3B0DB3DC" w:rsidR="007E2ECA" w:rsidRPr="0074604D" w:rsidRDefault="007E2ECA" w:rsidP="00BD101B">
      <w:pPr>
        <w:spacing w:line="360" w:lineRule="auto"/>
        <w:rPr>
          <w:rFonts w:ascii="Garamond" w:hAnsi="Garamond" w:cs="Times New Roman"/>
        </w:rPr>
      </w:pPr>
      <w:r w:rsidRPr="0074604D">
        <w:rPr>
          <w:rFonts w:ascii="Garamond" w:hAnsi="Garamond" w:cs="Times New Roman"/>
          <w:lang w:val="en-US"/>
        </w:rPr>
        <w:t>H</w:t>
      </w:r>
      <w:r w:rsidR="00D92348" w:rsidRPr="0074604D">
        <w:rPr>
          <w:rFonts w:ascii="Garamond" w:hAnsi="Garamond" w:cs="Times New Roman"/>
          <w:lang w:val="en-US"/>
        </w:rPr>
        <w:t>ammond, M. 2017</w:t>
      </w:r>
      <w:r w:rsidRPr="0074604D">
        <w:rPr>
          <w:rFonts w:ascii="Garamond" w:hAnsi="Garamond" w:cs="Times New Roman"/>
          <w:lang w:val="en-US"/>
        </w:rPr>
        <w:t>. ‘Deliberative Democracy without Deliberation.’</w:t>
      </w:r>
      <w:r w:rsidR="00D92348" w:rsidRPr="0074604D">
        <w:rPr>
          <w:rFonts w:ascii="Garamond" w:hAnsi="Garamond" w:cs="Times New Roman"/>
        </w:rPr>
        <w:t>American Political Science Association Annual Meeting, August 31 – September 3, San Francisco</w:t>
      </w:r>
    </w:p>
    <w:p w14:paraId="68EE151A" w14:textId="2C048FC2" w:rsidR="00E67542" w:rsidRPr="0074604D" w:rsidRDefault="00A05D3D" w:rsidP="00BD101B">
      <w:pPr>
        <w:widowControl w:val="0"/>
        <w:autoSpaceDE w:val="0"/>
        <w:autoSpaceDN w:val="0"/>
        <w:adjustRightInd w:val="0"/>
        <w:spacing w:line="360" w:lineRule="auto"/>
        <w:ind w:left="720" w:hanging="720"/>
        <w:rPr>
          <w:rFonts w:ascii="Garamond" w:hAnsi="Garamond" w:cs="Times New Roman"/>
        </w:rPr>
      </w:pPr>
      <w:proofErr w:type="spellStart"/>
      <w:r w:rsidRPr="0074604D">
        <w:rPr>
          <w:rFonts w:ascii="Garamond" w:hAnsi="Garamond" w:cs="Times New Roman"/>
        </w:rPr>
        <w:t>Hopgood</w:t>
      </w:r>
      <w:proofErr w:type="spellEnd"/>
      <w:r w:rsidRPr="0074604D">
        <w:rPr>
          <w:rFonts w:ascii="Garamond" w:hAnsi="Garamond" w:cs="Times New Roman"/>
        </w:rPr>
        <w:t xml:space="preserve">, S. 2006. </w:t>
      </w:r>
      <w:r w:rsidRPr="0074604D">
        <w:rPr>
          <w:rFonts w:ascii="Garamond" w:hAnsi="Garamond" w:cs="Times New Roman"/>
          <w:i/>
        </w:rPr>
        <w:t>Keepers of the Flame: Understanding Amnesty International.</w:t>
      </w:r>
      <w:r w:rsidR="007E2ECA" w:rsidRPr="0074604D">
        <w:rPr>
          <w:rFonts w:ascii="Garamond" w:hAnsi="Garamond" w:cs="Times New Roman"/>
        </w:rPr>
        <w:t xml:space="preserve"> London: Cornell </w:t>
      </w:r>
      <w:r w:rsidRPr="0074604D">
        <w:rPr>
          <w:rFonts w:ascii="Garamond" w:hAnsi="Garamond" w:cs="Times New Roman"/>
        </w:rPr>
        <w:t>University Press.</w:t>
      </w:r>
    </w:p>
    <w:p w14:paraId="0BFB771B" w14:textId="151A455A" w:rsidR="00B30B73" w:rsidRPr="0074604D" w:rsidRDefault="00B30B73" w:rsidP="00BD101B">
      <w:pPr>
        <w:widowControl w:val="0"/>
        <w:autoSpaceDE w:val="0"/>
        <w:autoSpaceDN w:val="0"/>
        <w:adjustRightInd w:val="0"/>
        <w:spacing w:line="360" w:lineRule="auto"/>
        <w:ind w:left="720" w:hanging="720"/>
        <w:rPr>
          <w:rFonts w:ascii="Garamond" w:hAnsi="Garamond" w:cs="Times New Roman"/>
          <w:lang w:val="en-US"/>
        </w:rPr>
      </w:pPr>
      <w:r w:rsidRPr="0074604D">
        <w:rPr>
          <w:rFonts w:ascii="Garamond" w:hAnsi="Garamond" w:cs="Times New Roman"/>
          <w:lang w:val="en-US"/>
        </w:rPr>
        <w:t xml:space="preserve">Horton, J. 2010. ‘Realism, Liberal Moralism and a Political Theory of </w:t>
      </w:r>
      <w:r w:rsidR="004846AB" w:rsidRPr="0074604D">
        <w:rPr>
          <w:rFonts w:ascii="Garamond" w:hAnsi="Garamond" w:cs="Times New Roman"/>
          <w:lang w:val="en-US"/>
        </w:rPr>
        <w:t>Modus vivendi</w:t>
      </w:r>
      <w:r w:rsidRPr="0074604D">
        <w:rPr>
          <w:rFonts w:ascii="Garamond" w:hAnsi="Garamond" w:cs="Times New Roman"/>
          <w:lang w:val="en-US"/>
        </w:rPr>
        <w:t xml:space="preserve">’. </w:t>
      </w:r>
      <w:r w:rsidRPr="0074604D">
        <w:rPr>
          <w:rFonts w:ascii="Garamond" w:hAnsi="Garamond" w:cs="Times New Roman"/>
          <w:i/>
          <w:lang w:val="en-US"/>
        </w:rPr>
        <w:t>European Journal of Political Theory</w:t>
      </w:r>
      <w:r w:rsidRPr="0074604D">
        <w:rPr>
          <w:rFonts w:ascii="Garamond" w:hAnsi="Garamond" w:cs="Times New Roman"/>
          <w:lang w:val="en-US"/>
        </w:rPr>
        <w:t xml:space="preserve"> 9 (4): 431-448.</w:t>
      </w:r>
    </w:p>
    <w:p w14:paraId="4915106D" w14:textId="77777777" w:rsidR="00B30B73" w:rsidRPr="0074604D" w:rsidRDefault="00B30B73" w:rsidP="00BD101B">
      <w:pPr>
        <w:spacing w:line="360" w:lineRule="auto"/>
        <w:rPr>
          <w:rFonts w:ascii="Garamond" w:hAnsi="Garamond" w:cs="Times New Roman"/>
        </w:rPr>
      </w:pPr>
      <w:r w:rsidRPr="0074604D">
        <w:rPr>
          <w:rFonts w:ascii="Garamond" w:hAnsi="Garamond" w:cs="Times New Roman"/>
        </w:rPr>
        <w:t>Italia Nostra. 2015. ‘</w:t>
      </w:r>
      <w:proofErr w:type="spellStart"/>
      <w:r w:rsidRPr="0074604D">
        <w:rPr>
          <w:rFonts w:ascii="Garamond" w:hAnsi="Garamond" w:cs="Times New Roman"/>
        </w:rPr>
        <w:t>Lettera</w:t>
      </w:r>
      <w:proofErr w:type="spellEnd"/>
      <w:r w:rsidRPr="0074604D">
        <w:rPr>
          <w:rFonts w:ascii="Garamond" w:hAnsi="Garamond" w:cs="Times New Roman"/>
        </w:rPr>
        <w:t xml:space="preserve"> di </w:t>
      </w:r>
      <w:proofErr w:type="spellStart"/>
      <w:r w:rsidRPr="0074604D">
        <w:rPr>
          <w:rFonts w:ascii="Garamond" w:hAnsi="Garamond" w:cs="Times New Roman"/>
        </w:rPr>
        <w:t>tredici</w:t>
      </w:r>
      <w:proofErr w:type="spellEnd"/>
      <w:r w:rsidRPr="0074604D">
        <w:rPr>
          <w:rFonts w:ascii="Garamond" w:hAnsi="Garamond" w:cs="Times New Roman"/>
        </w:rPr>
        <w:t xml:space="preserve"> </w:t>
      </w:r>
      <w:proofErr w:type="spellStart"/>
      <w:r w:rsidRPr="0074604D">
        <w:rPr>
          <w:rFonts w:ascii="Garamond" w:hAnsi="Garamond" w:cs="Times New Roman"/>
        </w:rPr>
        <w:t>Associazioni</w:t>
      </w:r>
      <w:proofErr w:type="spellEnd"/>
      <w:r w:rsidRPr="0074604D">
        <w:rPr>
          <w:rFonts w:ascii="Garamond" w:hAnsi="Garamond" w:cs="Times New Roman"/>
        </w:rPr>
        <w:t xml:space="preserve"> </w:t>
      </w:r>
      <w:proofErr w:type="spellStart"/>
      <w:r w:rsidRPr="0074604D">
        <w:rPr>
          <w:rFonts w:ascii="Garamond" w:hAnsi="Garamond" w:cs="Times New Roman"/>
        </w:rPr>
        <w:t>ambientaliste</w:t>
      </w:r>
      <w:proofErr w:type="spellEnd"/>
      <w:r w:rsidRPr="0074604D">
        <w:rPr>
          <w:rFonts w:ascii="Garamond" w:hAnsi="Garamond" w:cs="Times New Roman"/>
        </w:rPr>
        <w:t xml:space="preserve"> </w:t>
      </w:r>
      <w:proofErr w:type="spellStart"/>
      <w:r w:rsidRPr="0074604D">
        <w:rPr>
          <w:rFonts w:ascii="Garamond" w:hAnsi="Garamond" w:cs="Times New Roman"/>
        </w:rPr>
        <w:t>contro</w:t>
      </w:r>
      <w:proofErr w:type="spellEnd"/>
      <w:r w:rsidRPr="0074604D">
        <w:rPr>
          <w:rFonts w:ascii="Garamond" w:hAnsi="Garamond" w:cs="Times New Roman"/>
        </w:rPr>
        <w:t xml:space="preserve"> </w:t>
      </w:r>
      <w:proofErr w:type="spellStart"/>
      <w:r w:rsidRPr="0074604D">
        <w:rPr>
          <w:rFonts w:ascii="Garamond" w:hAnsi="Garamond" w:cs="Times New Roman"/>
        </w:rPr>
        <w:t>l'emanazione</w:t>
      </w:r>
      <w:proofErr w:type="spellEnd"/>
      <w:r w:rsidRPr="0074604D">
        <w:rPr>
          <w:rFonts w:ascii="Garamond" w:hAnsi="Garamond" w:cs="Times New Roman"/>
        </w:rPr>
        <w:t xml:space="preserve"> del </w:t>
      </w:r>
      <w:proofErr w:type="spellStart"/>
      <w:r w:rsidRPr="0074604D">
        <w:rPr>
          <w:rFonts w:ascii="Garamond" w:hAnsi="Garamond" w:cs="Times New Roman"/>
        </w:rPr>
        <w:t>nuovo</w:t>
      </w:r>
      <w:proofErr w:type="spellEnd"/>
      <w:r w:rsidRPr="0074604D">
        <w:rPr>
          <w:rFonts w:ascii="Garamond" w:hAnsi="Garamond" w:cs="Times New Roman"/>
        </w:rPr>
        <w:t xml:space="preserve"> </w:t>
      </w:r>
      <w:proofErr w:type="spellStart"/>
      <w:r w:rsidRPr="0074604D">
        <w:rPr>
          <w:rFonts w:ascii="Garamond" w:hAnsi="Garamond" w:cs="Times New Roman"/>
        </w:rPr>
        <w:t>Decreto</w:t>
      </w:r>
      <w:proofErr w:type="spellEnd"/>
      <w:r w:rsidRPr="0074604D">
        <w:rPr>
          <w:rFonts w:ascii="Garamond" w:hAnsi="Garamond" w:cs="Times New Roman"/>
        </w:rPr>
        <w:t xml:space="preserve"> del </w:t>
      </w:r>
      <w:proofErr w:type="spellStart"/>
      <w:r w:rsidRPr="0074604D">
        <w:rPr>
          <w:rFonts w:ascii="Garamond" w:hAnsi="Garamond" w:cs="Times New Roman"/>
        </w:rPr>
        <w:t>Ministero</w:t>
      </w:r>
      <w:proofErr w:type="spellEnd"/>
      <w:r w:rsidRPr="0074604D">
        <w:rPr>
          <w:rFonts w:ascii="Garamond" w:hAnsi="Garamond" w:cs="Times New Roman"/>
        </w:rPr>
        <w:t xml:space="preserve"> </w:t>
      </w:r>
      <w:proofErr w:type="spellStart"/>
      <w:r w:rsidRPr="0074604D">
        <w:rPr>
          <w:rFonts w:ascii="Garamond" w:hAnsi="Garamond" w:cs="Times New Roman"/>
        </w:rPr>
        <w:t>dello</w:t>
      </w:r>
      <w:proofErr w:type="spellEnd"/>
      <w:r w:rsidRPr="0074604D">
        <w:rPr>
          <w:rFonts w:ascii="Garamond" w:hAnsi="Garamond" w:cs="Times New Roman"/>
        </w:rPr>
        <w:t xml:space="preserve"> </w:t>
      </w:r>
      <w:proofErr w:type="spellStart"/>
      <w:r w:rsidRPr="0074604D">
        <w:rPr>
          <w:rFonts w:ascii="Garamond" w:hAnsi="Garamond" w:cs="Times New Roman"/>
        </w:rPr>
        <w:t>Sviluppo</w:t>
      </w:r>
      <w:proofErr w:type="spellEnd"/>
      <w:r w:rsidRPr="0074604D">
        <w:rPr>
          <w:rFonts w:ascii="Garamond" w:hAnsi="Garamond" w:cs="Times New Roman"/>
        </w:rPr>
        <w:t xml:space="preserve"> </w:t>
      </w:r>
      <w:proofErr w:type="spellStart"/>
      <w:r w:rsidRPr="0074604D">
        <w:rPr>
          <w:rFonts w:ascii="Garamond" w:hAnsi="Garamond" w:cs="Times New Roman"/>
        </w:rPr>
        <w:t>Economico</w:t>
      </w:r>
      <w:proofErr w:type="spellEnd"/>
      <w:r w:rsidRPr="0074604D">
        <w:rPr>
          <w:rFonts w:ascii="Garamond" w:hAnsi="Garamond" w:cs="Times New Roman"/>
        </w:rPr>
        <w:t xml:space="preserve"> per la </w:t>
      </w:r>
      <w:proofErr w:type="spellStart"/>
      <w:r w:rsidRPr="0074604D">
        <w:rPr>
          <w:rFonts w:ascii="Garamond" w:hAnsi="Garamond" w:cs="Times New Roman"/>
        </w:rPr>
        <w:t>concessione</w:t>
      </w:r>
      <w:proofErr w:type="spellEnd"/>
      <w:r w:rsidRPr="0074604D">
        <w:rPr>
          <w:rFonts w:ascii="Garamond" w:hAnsi="Garamond" w:cs="Times New Roman"/>
        </w:rPr>
        <w:t xml:space="preserve"> di </w:t>
      </w:r>
      <w:proofErr w:type="spellStart"/>
      <w:r w:rsidRPr="0074604D">
        <w:rPr>
          <w:rFonts w:ascii="Garamond" w:hAnsi="Garamond" w:cs="Times New Roman"/>
        </w:rPr>
        <w:t>altri</w:t>
      </w:r>
      <w:proofErr w:type="spellEnd"/>
      <w:r w:rsidRPr="0074604D">
        <w:rPr>
          <w:rFonts w:ascii="Garamond" w:hAnsi="Garamond" w:cs="Times New Roman"/>
        </w:rPr>
        <w:t xml:space="preserve"> </w:t>
      </w:r>
      <w:proofErr w:type="spellStart"/>
      <w:r w:rsidRPr="0074604D">
        <w:rPr>
          <w:rFonts w:ascii="Garamond" w:hAnsi="Garamond" w:cs="Times New Roman"/>
        </w:rPr>
        <w:t>incentivi</w:t>
      </w:r>
      <w:proofErr w:type="spellEnd"/>
      <w:r w:rsidRPr="0074604D">
        <w:rPr>
          <w:rFonts w:ascii="Garamond" w:hAnsi="Garamond" w:cs="Times New Roman"/>
        </w:rPr>
        <w:t xml:space="preserve"> </w:t>
      </w:r>
      <w:proofErr w:type="spellStart"/>
      <w:r w:rsidRPr="0074604D">
        <w:rPr>
          <w:rFonts w:ascii="Garamond" w:hAnsi="Garamond" w:cs="Times New Roman"/>
        </w:rPr>
        <w:t>alla</w:t>
      </w:r>
      <w:proofErr w:type="spellEnd"/>
      <w:r w:rsidRPr="0074604D">
        <w:rPr>
          <w:rFonts w:ascii="Garamond" w:hAnsi="Garamond" w:cs="Times New Roman"/>
        </w:rPr>
        <w:t xml:space="preserve"> </w:t>
      </w:r>
      <w:proofErr w:type="spellStart"/>
      <w:r w:rsidRPr="0074604D">
        <w:rPr>
          <w:rFonts w:ascii="Garamond" w:hAnsi="Garamond" w:cs="Times New Roman"/>
        </w:rPr>
        <w:t>produzione</w:t>
      </w:r>
      <w:proofErr w:type="spellEnd"/>
      <w:r w:rsidRPr="0074604D">
        <w:rPr>
          <w:rFonts w:ascii="Garamond" w:hAnsi="Garamond" w:cs="Times New Roman"/>
        </w:rPr>
        <w:t xml:space="preserve"> di </w:t>
      </w:r>
      <w:proofErr w:type="spellStart"/>
      <w:r w:rsidRPr="0074604D">
        <w:rPr>
          <w:rFonts w:ascii="Garamond" w:hAnsi="Garamond" w:cs="Times New Roman"/>
        </w:rPr>
        <w:t>energia</w:t>
      </w:r>
      <w:proofErr w:type="spellEnd"/>
      <w:r w:rsidRPr="0074604D">
        <w:rPr>
          <w:rFonts w:ascii="Garamond" w:hAnsi="Garamond" w:cs="Times New Roman"/>
        </w:rPr>
        <w:t xml:space="preserve"> </w:t>
      </w:r>
      <w:proofErr w:type="spellStart"/>
      <w:r w:rsidRPr="0074604D">
        <w:rPr>
          <w:rFonts w:ascii="Garamond" w:hAnsi="Garamond" w:cs="Times New Roman"/>
        </w:rPr>
        <w:t>elettrica</w:t>
      </w:r>
      <w:proofErr w:type="spellEnd"/>
      <w:r w:rsidRPr="0074604D">
        <w:rPr>
          <w:rFonts w:ascii="Garamond" w:hAnsi="Garamond" w:cs="Times New Roman"/>
        </w:rPr>
        <w:t xml:space="preserve"> da </w:t>
      </w:r>
      <w:proofErr w:type="spellStart"/>
      <w:r w:rsidRPr="0074604D">
        <w:rPr>
          <w:rFonts w:ascii="Garamond" w:hAnsi="Garamond" w:cs="Times New Roman"/>
        </w:rPr>
        <w:t>fonte</w:t>
      </w:r>
      <w:proofErr w:type="spellEnd"/>
      <w:r w:rsidRPr="0074604D">
        <w:rPr>
          <w:rFonts w:ascii="Garamond" w:hAnsi="Garamond" w:cs="Times New Roman"/>
        </w:rPr>
        <w:t xml:space="preserve"> </w:t>
      </w:r>
      <w:proofErr w:type="spellStart"/>
      <w:r w:rsidRPr="0074604D">
        <w:rPr>
          <w:rFonts w:ascii="Garamond" w:hAnsi="Garamond" w:cs="Times New Roman"/>
        </w:rPr>
        <w:t>rinnovabile</w:t>
      </w:r>
      <w:proofErr w:type="spellEnd"/>
      <w:r w:rsidRPr="0074604D">
        <w:rPr>
          <w:rFonts w:ascii="Garamond" w:hAnsi="Garamond" w:cs="Times New Roman"/>
        </w:rPr>
        <w:t xml:space="preserve"> non </w:t>
      </w:r>
      <w:proofErr w:type="spellStart"/>
      <w:r w:rsidRPr="0074604D">
        <w:rPr>
          <w:rFonts w:ascii="Garamond" w:hAnsi="Garamond" w:cs="Times New Roman"/>
        </w:rPr>
        <w:t>fotovoltaica</w:t>
      </w:r>
      <w:proofErr w:type="spellEnd"/>
      <w:r w:rsidRPr="0074604D">
        <w:rPr>
          <w:rFonts w:ascii="Garamond" w:hAnsi="Garamond" w:cs="Times New Roman"/>
        </w:rPr>
        <w:t xml:space="preserve"> per </w:t>
      </w:r>
      <w:proofErr w:type="spellStart"/>
      <w:r w:rsidRPr="0074604D">
        <w:rPr>
          <w:rFonts w:ascii="Garamond" w:hAnsi="Garamond" w:cs="Times New Roman"/>
        </w:rPr>
        <w:t>gli</w:t>
      </w:r>
      <w:proofErr w:type="spellEnd"/>
      <w:r w:rsidRPr="0074604D">
        <w:rPr>
          <w:rFonts w:ascii="Garamond" w:hAnsi="Garamond" w:cs="Times New Roman"/>
        </w:rPr>
        <w:t xml:space="preserve"> </w:t>
      </w:r>
      <w:proofErr w:type="spellStart"/>
      <w:r w:rsidRPr="0074604D">
        <w:rPr>
          <w:rFonts w:ascii="Garamond" w:hAnsi="Garamond" w:cs="Times New Roman"/>
        </w:rPr>
        <w:t>anni</w:t>
      </w:r>
      <w:proofErr w:type="spellEnd"/>
      <w:r w:rsidRPr="0074604D">
        <w:rPr>
          <w:rFonts w:ascii="Garamond" w:hAnsi="Garamond" w:cs="Times New Roman"/>
        </w:rPr>
        <w:t xml:space="preserve"> 2015 e 2016.’ Accessed 1 November 2016. </w:t>
      </w:r>
      <w:hyperlink r:id="rId15" w:anchor="http://www.amicidellaterra.it/images/comunicati/rinnovabili/Lettera%2520contro%2520Decreto%2520incentivi%2520rinnovabili.pdf" w:history="1">
        <w:r w:rsidRPr="0074604D">
          <w:rPr>
            <w:rStyle w:val="Hyperlink"/>
            <w:rFonts w:ascii="Garamond" w:hAnsi="Garamond" w:cs="Times New Roman"/>
          </w:rPr>
          <w:t>http://www.amicidellaterra.it/images/comunicati/rinnovabili/Lettera%2520contro%2520Decreto%2520incentivi%2520rinnovabili.pdf</w:t>
        </w:r>
      </w:hyperlink>
    </w:p>
    <w:p w14:paraId="713D03DF" w14:textId="4CCA88F5" w:rsidR="00A602D1" w:rsidRPr="0074604D" w:rsidRDefault="000948FB" w:rsidP="00BD101B">
      <w:pPr>
        <w:spacing w:line="360" w:lineRule="auto"/>
        <w:rPr>
          <w:rFonts w:ascii="Garamond" w:hAnsi="Garamond" w:cs="Times New Roman"/>
          <w:lang w:val="en-US"/>
        </w:rPr>
      </w:pPr>
      <w:proofErr w:type="spellStart"/>
      <w:r w:rsidRPr="0074604D">
        <w:rPr>
          <w:rFonts w:ascii="Garamond" w:hAnsi="Garamond" w:cs="Times New Roman"/>
          <w:lang w:val="en-US"/>
        </w:rPr>
        <w:t>Kenis</w:t>
      </w:r>
      <w:proofErr w:type="spellEnd"/>
      <w:r w:rsidRPr="0074604D">
        <w:rPr>
          <w:rFonts w:ascii="Garamond" w:hAnsi="Garamond" w:cs="Times New Roman"/>
          <w:lang w:val="en-US"/>
        </w:rPr>
        <w:t xml:space="preserve">, A. 2016. ‘Ecological citizenship and democracy: Communitarian versus agonistic perspectives.’ </w:t>
      </w:r>
      <w:r w:rsidRPr="0074604D">
        <w:rPr>
          <w:rFonts w:ascii="Garamond" w:hAnsi="Garamond" w:cs="Times New Roman"/>
          <w:i/>
          <w:lang w:val="en-US"/>
        </w:rPr>
        <w:t>Environmental Politics</w:t>
      </w:r>
      <w:r w:rsidR="002478DD" w:rsidRPr="0074604D">
        <w:rPr>
          <w:rFonts w:ascii="Garamond" w:hAnsi="Garamond" w:cs="Times New Roman"/>
          <w:lang w:val="en-US"/>
        </w:rPr>
        <w:t xml:space="preserve">, 25 (6): 949-70. </w:t>
      </w:r>
    </w:p>
    <w:p w14:paraId="4F10499B" w14:textId="21C47F17" w:rsidR="00C41539" w:rsidRPr="0074604D" w:rsidRDefault="00C41539" w:rsidP="00BD101B">
      <w:pPr>
        <w:spacing w:line="360" w:lineRule="auto"/>
        <w:rPr>
          <w:rFonts w:ascii="Garamond" w:hAnsi="Garamond" w:cs="Times New Roman"/>
          <w:lang w:val="en-US"/>
        </w:rPr>
      </w:pPr>
      <w:r w:rsidRPr="0074604D">
        <w:rPr>
          <w:rFonts w:ascii="Garamond" w:hAnsi="Garamond" w:cs="Times New Roman"/>
          <w:bCs/>
          <w:lang w:val="en-US"/>
        </w:rPr>
        <w:t>McCarthy, J.D.</w:t>
      </w:r>
      <w:r w:rsidRPr="0074604D">
        <w:rPr>
          <w:rFonts w:ascii="Garamond" w:hAnsi="Garamond" w:cs="Times New Roman"/>
          <w:lang w:val="en-US"/>
        </w:rPr>
        <w:t xml:space="preserve"> and </w:t>
      </w:r>
      <w:proofErr w:type="spellStart"/>
      <w:r w:rsidRPr="0074604D">
        <w:rPr>
          <w:rFonts w:ascii="Garamond" w:hAnsi="Garamond" w:cs="Times New Roman"/>
          <w:bCs/>
          <w:lang w:val="en-US"/>
        </w:rPr>
        <w:t>Zald</w:t>
      </w:r>
      <w:proofErr w:type="spellEnd"/>
      <w:r w:rsidRPr="0074604D">
        <w:rPr>
          <w:rFonts w:ascii="Garamond" w:hAnsi="Garamond" w:cs="Times New Roman"/>
          <w:bCs/>
          <w:lang w:val="en-US"/>
        </w:rPr>
        <w:t>, M.N. 1977.</w:t>
      </w:r>
      <w:r w:rsidRPr="0074604D">
        <w:rPr>
          <w:rFonts w:ascii="Garamond" w:hAnsi="Garamond" w:cs="Times New Roman"/>
          <w:lang w:val="en-US"/>
        </w:rPr>
        <w:t xml:space="preserve"> </w:t>
      </w:r>
      <w:r w:rsidRPr="0074604D">
        <w:rPr>
          <w:rFonts w:ascii="Garamond" w:hAnsi="Garamond" w:cs="Times New Roman"/>
          <w:i/>
          <w:lang w:val="en-US"/>
        </w:rPr>
        <w:t>The American Journal of Sociology</w:t>
      </w:r>
      <w:r w:rsidRPr="0074604D">
        <w:rPr>
          <w:rFonts w:ascii="Garamond" w:hAnsi="Garamond" w:cs="Times New Roman"/>
          <w:lang w:val="en-US"/>
        </w:rPr>
        <w:t>. 82 (6): 1212-1241</w:t>
      </w:r>
      <w:r w:rsidR="00A602D1" w:rsidRPr="0074604D">
        <w:rPr>
          <w:rFonts w:ascii="Garamond" w:hAnsi="Garamond" w:cs="Times New Roman"/>
          <w:lang w:val="en-US"/>
        </w:rPr>
        <w:t>.</w:t>
      </w:r>
    </w:p>
    <w:p w14:paraId="10F4FE17" w14:textId="51668BEF" w:rsidR="00A602D1" w:rsidRDefault="00A602D1" w:rsidP="00BD101B">
      <w:pPr>
        <w:spacing w:line="360" w:lineRule="auto"/>
        <w:rPr>
          <w:rFonts w:ascii="Garamond" w:hAnsi="Garamond" w:cs="Times New Roman"/>
        </w:rPr>
      </w:pPr>
      <w:proofErr w:type="spellStart"/>
      <w:r w:rsidRPr="0074604D">
        <w:rPr>
          <w:rFonts w:ascii="Garamond" w:hAnsi="Garamond" w:cs="Times New Roman"/>
        </w:rPr>
        <w:t>Maeckelbergh</w:t>
      </w:r>
      <w:proofErr w:type="spellEnd"/>
      <w:r w:rsidRPr="0074604D">
        <w:rPr>
          <w:rFonts w:ascii="Garamond" w:hAnsi="Garamond" w:cs="Times New Roman"/>
        </w:rPr>
        <w:t xml:space="preserve"> M.E. (2009), </w:t>
      </w:r>
      <w:r w:rsidRPr="0074604D">
        <w:rPr>
          <w:rFonts w:ascii="Garamond" w:hAnsi="Garamond" w:cs="Times New Roman"/>
          <w:i/>
        </w:rPr>
        <w:t xml:space="preserve">The will of the many: How the </w:t>
      </w:r>
      <w:proofErr w:type="spellStart"/>
      <w:r w:rsidRPr="0074604D">
        <w:rPr>
          <w:rFonts w:ascii="Garamond" w:hAnsi="Garamond" w:cs="Times New Roman"/>
          <w:i/>
        </w:rPr>
        <w:t>alterglobalization</w:t>
      </w:r>
      <w:proofErr w:type="spellEnd"/>
      <w:r w:rsidRPr="0074604D">
        <w:rPr>
          <w:rFonts w:ascii="Garamond" w:hAnsi="Garamond" w:cs="Times New Roman"/>
          <w:i/>
        </w:rPr>
        <w:t xml:space="preserve"> movement is changing the face of democracy.</w:t>
      </w:r>
      <w:r w:rsidRPr="0074604D">
        <w:rPr>
          <w:rFonts w:ascii="Garamond" w:hAnsi="Garamond" w:cs="Times New Roman"/>
        </w:rPr>
        <w:t xml:space="preserve"> London: Pluto Press.</w:t>
      </w:r>
    </w:p>
    <w:p w14:paraId="369DC1C7" w14:textId="28C43FE5" w:rsidR="00F02EDE" w:rsidRPr="0074604D" w:rsidRDefault="00F02EDE" w:rsidP="00BD101B">
      <w:pPr>
        <w:spacing w:line="360" w:lineRule="auto"/>
        <w:rPr>
          <w:rFonts w:ascii="Garamond" w:hAnsi="Garamond" w:cs="Times New Roman"/>
        </w:rPr>
      </w:pPr>
      <w:proofErr w:type="spellStart"/>
      <w:r>
        <w:rPr>
          <w:rFonts w:ascii="Garamond" w:hAnsi="Garamond" w:cs="Times New Roman"/>
        </w:rPr>
        <w:t>Mouffe</w:t>
      </w:r>
      <w:proofErr w:type="spellEnd"/>
      <w:r>
        <w:rPr>
          <w:rFonts w:ascii="Garamond" w:hAnsi="Garamond" w:cs="Times New Roman"/>
        </w:rPr>
        <w:t xml:space="preserve">, C. 1993. </w:t>
      </w:r>
      <w:r w:rsidRPr="00F02EDE">
        <w:rPr>
          <w:rFonts w:ascii="Garamond" w:hAnsi="Garamond" w:cs="Times New Roman"/>
          <w:i/>
        </w:rPr>
        <w:t>The Return of the Political.</w:t>
      </w:r>
      <w:r>
        <w:rPr>
          <w:rFonts w:ascii="Garamond" w:hAnsi="Garamond" w:cs="Times New Roman"/>
        </w:rPr>
        <w:t xml:space="preserve"> London: Verso.</w:t>
      </w:r>
    </w:p>
    <w:p w14:paraId="014BEFEA" w14:textId="26BEA1A1" w:rsidR="00F80590" w:rsidRPr="0074604D" w:rsidRDefault="00F80590" w:rsidP="00BD101B">
      <w:pPr>
        <w:spacing w:line="360" w:lineRule="auto"/>
        <w:rPr>
          <w:rFonts w:ascii="Garamond" w:hAnsi="Garamond" w:cs="Times New Roman"/>
        </w:rPr>
      </w:pPr>
      <w:proofErr w:type="spellStart"/>
      <w:r w:rsidRPr="0074604D">
        <w:rPr>
          <w:rFonts w:ascii="Garamond" w:hAnsi="Garamond" w:cs="Times New Roman"/>
          <w:lang w:val="en-US"/>
        </w:rPr>
        <w:t>Mouffe</w:t>
      </w:r>
      <w:proofErr w:type="spellEnd"/>
      <w:r w:rsidRPr="0074604D">
        <w:rPr>
          <w:rFonts w:ascii="Garamond" w:hAnsi="Garamond" w:cs="Times New Roman"/>
          <w:lang w:val="en-US"/>
        </w:rPr>
        <w:t xml:space="preserve">, C., 2000. </w:t>
      </w:r>
      <w:r w:rsidRPr="0074604D">
        <w:rPr>
          <w:rFonts w:ascii="Garamond" w:hAnsi="Garamond" w:cs="Times New Roman"/>
          <w:i/>
          <w:lang w:val="en-US"/>
        </w:rPr>
        <w:t>The democratic paradox</w:t>
      </w:r>
      <w:r w:rsidRPr="0074604D">
        <w:rPr>
          <w:rFonts w:ascii="Garamond" w:hAnsi="Garamond" w:cs="Times New Roman"/>
          <w:lang w:val="en-US"/>
        </w:rPr>
        <w:t>. London: Verso.</w:t>
      </w:r>
    </w:p>
    <w:p w14:paraId="6BDF4B01" w14:textId="77777777" w:rsidR="00B30B73" w:rsidRPr="0074604D" w:rsidRDefault="00B30B73" w:rsidP="00BD101B">
      <w:pPr>
        <w:spacing w:line="360" w:lineRule="auto"/>
        <w:rPr>
          <w:rFonts w:ascii="Garamond" w:hAnsi="Garamond" w:cs="Times New Roman"/>
        </w:rPr>
      </w:pPr>
      <w:proofErr w:type="spellStart"/>
      <w:r w:rsidRPr="0074604D">
        <w:rPr>
          <w:rFonts w:ascii="Garamond" w:hAnsi="Garamond" w:cs="Times New Roman"/>
        </w:rPr>
        <w:t>Mouffe</w:t>
      </w:r>
      <w:proofErr w:type="spellEnd"/>
      <w:r w:rsidRPr="0074604D">
        <w:rPr>
          <w:rFonts w:ascii="Garamond" w:hAnsi="Garamond" w:cs="Times New Roman"/>
        </w:rPr>
        <w:t xml:space="preserve">, C. 2013. </w:t>
      </w:r>
      <w:r w:rsidRPr="0074604D">
        <w:rPr>
          <w:rFonts w:ascii="Garamond" w:hAnsi="Garamond" w:cs="Times New Roman"/>
          <w:i/>
        </w:rPr>
        <w:t>Agonistics: Thinking the World Politically.</w:t>
      </w:r>
      <w:r w:rsidRPr="0074604D">
        <w:rPr>
          <w:rFonts w:ascii="Garamond" w:hAnsi="Garamond" w:cs="Times New Roman"/>
        </w:rPr>
        <w:t xml:space="preserve"> London: Verso.</w:t>
      </w:r>
    </w:p>
    <w:p w14:paraId="704D67E3" w14:textId="3A282099" w:rsidR="00B30B73" w:rsidRPr="0074604D" w:rsidRDefault="00B30B73" w:rsidP="00BD101B">
      <w:pPr>
        <w:spacing w:line="360" w:lineRule="auto"/>
        <w:rPr>
          <w:rFonts w:ascii="Garamond" w:hAnsi="Garamond" w:cs="Times New Roman"/>
        </w:rPr>
      </w:pPr>
      <w:proofErr w:type="spellStart"/>
      <w:r w:rsidRPr="0074604D">
        <w:rPr>
          <w:rFonts w:ascii="Garamond" w:hAnsi="Garamond" w:cs="Times New Roman"/>
        </w:rPr>
        <w:t>Polletta</w:t>
      </w:r>
      <w:proofErr w:type="spellEnd"/>
      <w:r w:rsidRPr="0074604D">
        <w:rPr>
          <w:rFonts w:ascii="Garamond" w:hAnsi="Garamond" w:cs="Times New Roman"/>
        </w:rPr>
        <w:t>, F. 2002</w:t>
      </w:r>
      <w:r w:rsidR="004D36DC" w:rsidRPr="0074604D">
        <w:rPr>
          <w:rFonts w:ascii="Garamond" w:hAnsi="Garamond" w:cs="Times New Roman"/>
        </w:rPr>
        <w:t xml:space="preserve">. </w:t>
      </w:r>
      <w:r w:rsidR="004D36DC" w:rsidRPr="0074604D">
        <w:rPr>
          <w:rFonts w:ascii="Garamond" w:hAnsi="Garamond" w:cs="Times New Roman"/>
          <w:i/>
        </w:rPr>
        <w:t>Freedom is an Endless Meeting: Democracy in American Social Movements.</w:t>
      </w:r>
      <w:r w:rsidR="004D36DC" w:rsidRPr="0074604D">
        <w:rPr>
          <w:rFonts w:ascii="Garamond" w:hAnsi="Garamond" w:cs="Times New Roman"/>
        </w:rPr>
        <w:t xml:space="preserve"> Chicago: University of Chicago Press.</w:t>
      </w:r>
    </w:p>
    <w:p w14:paraId="7F2715F9" w14:textId="41860765" w:rsidR="00431D05" w:rsidRPr="0074604D" w:rsidRDefault="00431D05" w:rsidP="00BD101B">
      <w:pPr>
        <w:spacing w:line="360" w:lineRule="auto"/>
        <w:rPr>
          <w:rFonts w:ascii="Garamond" w:hAnsi="Garamond" w:cs="Times New Roman"/>
        </w:rPr>
      </w:pPr>
      <w:r w:rsidRPr="0074604D">
        <w:rPr>
          <w:rFonts w:ascii="Garamond" w:hAnsi="Garamond" w:cs="Times New Roman"/>
        </w:rPr>
        <w:t>Newey, G. 2010</w:t>
      </w:r>
      <w:r w:rsidR="003E710D" w:rsidRPr="0074604D">
        <w:rPr>
          <w:rFonts w:ascii="Garamond" w:hAnsi="Garamond" w:cs="Times New Roman"/>
        </w:rPr>
        <w:t>. ‘</w:t>
      </w:r>
      <w:r w:rsidR="003E710D" w:rsidRPr="0074604D">
        <w:rPr>
          <w:rFonts w:ascii="Garamond" w:hAnsi="Garamond" w:cs="Times New Roman"/>
          <w:lang w:val="en-US"/>
        </w:rPr>
        <w:t xml:space="preserve">2010 ‘Two Dogmas of Liberalism’, </w:t>
      </w:r>
      <w:r w:rsidR="003E710D" w:rsidRPr="0074604D">
        <w:rPr>
          <w:rFonts w:ascii="Garamond" w:hAnsi="Garamond" w:cs="Times New Roman"/>
          <w:i/>
          <w:lang w:val="en-US"/>
        </w:rPr>
        <w:t>European Journal of Political Theory</w:t>
      </w:r>
      <w:r w:rsidR="003E710D" w:rsidRPr="0074604D">
        <w:rPr>
          <w:rFonts w:ascii="Garamond" w:hAnsi="Garamond" w:cs="Times New Roman"/>
          <w:lang w:val="en-US"/>
        </w:rPr>
        <w:t xml:space="preserve"> 9: 4, 449–65. </w:t>
      </w:r>
    </w:p>
    <w:p w14:paraId="1D50EB27" w14:textId="77777777" w:rsidR="00B30B73" w:rsidRPr="0074604D" w:rsidRDefault="00B30B73" w:rsidP="00BD101B">
      <w:pPr>
        <w:spacing w:line="360" w:lineRule="auto"/>
        <w:rPr>
          <w:rFonts w:ascii="Garamond" w:hAnsi="Garamond" w:cs="Times New Roman"/>
        </w:rPr>
      </w:pPr>
      <w:proofErr w:type="spellStart"/>
      <w:r w:rsidRPr="0074604D">
        <w:rPr>
          <w:rFonts w:ascii="Garamond" w:hAnsi="Garamond" w:cs="Times New Roman"/>
        </w:rPr>
        <w:t>Rootes</w:t>
      </w:r>
      <w:proofErr w:type="spellEnd"/>
      <w:r w:rsidRPr="0074604D">
        <w:rPr>
          <w:rFonts w:ascii="Garamond" w:hAnsi="Garamond" w:cs="Times New Roman"/>
        </w:rPr>
        <w:t xml:space="preserve">, C. 2006. ‘Facing South? British Environmental Movement Organisations and the Challenge of Globalisation’ </w:t>
      </w:r>
      <w:r w:rsidRPr="0074604D">
        <w:rPr>
          <w:rFonts w:ascii="Garamond" w:hAnsi="Garamond" w:cs="Times New Roman"/>
          <w:i/>
        </w:rPr>
        <w:t>Environmental Politics</w:t>
      </w:r>
      <w:r w:rsidRPr="0074604D">
        <w:rPr>
          <w:rFonts w:ascii="Garamond" w:hAnsi="Garamond" w:cs="Times New Roman"/>
        </w:rPr>
        <w:t xml:space="preserve"> 15 (5): 768–786.</w:t>
      </w:r>
    </w:p>
    <w:p w14:paraId="314339C8" w14:textId="07555417" w:rsidR="004D36DC" w:rsidRPr="0074604D" w:rsidRDefault="004D36DC" w:rsidP="00BD101B">
      <w:pPr>
        <w:spacing w:line="360" w:lineRule="auto"/>
        <w:rPr>
          <w:rFonts w:ascii="Garamond" w:hAnsi="Garamond" w:cs="Times New Roman"/>
        </w:rPr>
      </w:pPr>
      <w:r w:rsidRPr="0074604D">
        <w:rPr>
          <w:rFonts w:ascii="Garamond" w:hAnsi="Garamond" w:cs="Times New Roman"/>
          <w:lang w:val="en-US"/>
        </w:rPr>
        <w:t xml:space="preserve">Saunders, C. 2008. ‘Double-edged swords? Collective identity and solidarity in the environment movement.’ </w:t>
      </w:r>
      <w:r w:rsidRPr="0074604D">
        <w:rPr>
          <w:rFonts w:ascii="Garamond" w:hAnsi="Garamond" w:cs="Times New Roman"/>
          <w:i/>
          <w:lang w:val="en-US"/>
        </w:rPr>
        <w:t>British Journal of Sociology</w:t>
      </w:r>
      <w:r w:rsidRPr="0074604D">
        <w:rPr>
          <w:rFonts w:ascii="Garamond" w:hAnsi="Garamond" w:cs="Times New Roman"/>
          <w:lang w:val="en-US"/>
        </w:rPr>
        <w:t xml:space="preserve">, 59: 227–253. </w:t>
      </w:r>
    </w:p>
    <w:p w14:paraId="2AB1930B" w14:textId="1C5905FF" w:rsidR="008E18CD" w:rsidRPr="0074604D" w:rsidRDefault="008E18CD" w:rsidP="00BD101B">
      <w:pPr>
        <w:spacing w:line="360" w:lineRule="auto"/>
        <w:rPr>
          <w:rFonts w:ascii="Garamond" w:hAnsi="Garamond" w:cs="Times New Roman"/>
        </w:rPr>
      </w:pPr>
      <w:r w:rsidRPr="0074604D">
        <w:rPr>
          <w:rFonts w:ascii="Garamond" w:hAnsi="Garamond" w:cs="Times New Roman"/>
        </w:rPr>
        <w:t>Sc</w:t>
      </w:r>
      <w:r w:rsidR="00A05D3D" w:rsidRPr="0074604D">
        <w:rPr>
          <w:rFonts w:ascii="Garamond" w:hAnsi="Garamond" w:cs="Times New Roman"/>
        </w:rPr>
        <w:t>h</w:t>
      </w:r>
      <w:r w:rsidRPr="0074604D">
        <w:rPr>
          <w:rFonts w:ascii="Garamond" w:hAnsi="Garamond" w:cs="Times New Roman"/>
        </w:rPr>
        <w:t xml:space="preserve">mitt, C. (2007; </w:t>
      </w:r>
      <w:r w:rsidRPr="0074604D">
        <w:rPr>
          <w:rFonts w:ascii="Garamond" w:hAnsi="Garamond" w:cs="Times New Roman"/>
          <w:i/>
        </w:rPr>
        <w:t>1932</w:t>
      </w:r>
      <w:r w:rsidRPr="0074604D">
        <w:rPr>
          <w:rFonts w:ascii="Garamond" w:hAnsi="Garamond" w:cs="Times New Roman"/>
        </w:rPr>
        <w:t xml:space="preserve">). </w:t>
      </w:r>
      <w:r w:rsidRPr="0074604D">
        <w:rPr>
          <w:rFonts w:ascii="Garamond" w:hAnsi="Garamond" w:cs="Times New Roman"/>
          <w:i/>
        </w:rPr>
        <w:t>The Concept of the Political.</w:t>
      </w:r>
      <w:r w:rsidRPr="0074604D">
        <w:rPr>
          <w:rFonts w:ascii="Garamond" w:hAnsi="Garamond" w:cs="Times New Roman"/>
        </w:rPr>
        <w:t xml:space="preserve"> Chicago: Chicago University Press.</w:t>
      </w:r>
    </w:p>
    <w:p w14:paraId="5A179148" w14:textId="3F9B4E0F" w:rsidR="00B30B73" w:rsidRPr="0074604D" w:rsidRDefault="00B30B73" w:rsidP="00BD101B">
      <w:pPr>
        <w:spacing w:line="360" w:lineRule="auto"/>
        <w:rPr>
          <w:rFonts w:ascii="Garamond" w:hAnsi="Garamond" w:cs="Times New Roman"/>
        </w:rPr>
      </w:pPr>
      <w:r w:rsidRPr="0074604D">
        <w:rPr>
          <w:rFonts w:ascii="Garamond" w:hAnsi="Garamond" w:cs="Times New Roman"/>
        </w:rPr>
        <w:t>Scholl, C. 2013.  ‘</w:t>
      </w:r>
      <w:r w:rsidRPr="0074604D">
        <w:rPr>
          <w:rFonts w:ascii="Garamond" w:hAnsi="Garamond" w:cs="Times New Roman"/>
          <w:bCs/>
        </w:rPr>
        <w:t xml:space="preserve">Europe as contagious space: Cross-border diffusion through </w:t>
      </w:r>
      <w:proofErr w:type="spellStart"/>
      <w:r w:rsidRPr="0074604D">
        <w:rPr>
          <w:rFonts w:ascii="Garamond" w:hAnsi="Garamond" w:cs="Times New Roman"/>
          <w:bCs/>
        </w:rPr>
        <w:t>EuroMayDay</w:t>
      </w:r>
      <w:proofErr w:type="spellEnd"/>
      <w:r w:rsidRPr="0074604D">
        <w:rPr>
          <w:rFonts w:ascii="Garamond" w:hAnsi="Garamond" w:cs="Times New Roman"/>
          <w:bCs/>
        </w:rPr>
        <w:t xml:space="preserve"> and climate justice movement’ in Cox, </w:t>
      </w:r>
      <w:r w:rsidR="00A05D3D" w:rsidRPr="0074604D">
        <w:rPr>
          <w:rFonts w:ascii="Garamond" w:hAnsi="Garamond" w:cs="Times New Roman"/>
          <w:bCs/>
        </w:rPr>
        <w:t>L.</w:t>
      </w:r>
      <w:r w:rsidR="00F96FC4" w:rsidRPr="0074604D">
        <w:rPr>
          <w:rFonts w:ascii="Garamond" w:hAnsi="Garamond" w:cs="Times New Roman"/>
          <w:bCs/>
        </w:rPr>
        <w:t xml:space="preserve"> a</w:t>
      </w:r>
      <w:r w:rsidRPr="0074604D">
        <w:rPr>
          <w:rFonts w:ascii="Garamond" w:hAnsi="Garamond" w:cs="Times New Roman"/>
          <w:bCs/>
        </w:rPr>
        <w:t xml:space="preserve">nd Flesher </w:t>
      </w:r>
      <w:proofErr w:type="spellStart"/>
      <w:r w:rsidRPr="0074604D">
        <w:rPr>
          <w:rFonts w:ascii="Garamond" w:hAnsi="Garamond" w:cs="Times New Roman"/>
          <w:bCs/>
        </w:rPr>
        <w:t>Fominaya</w:t>
      </w:r>
      <w:proofErr w:type="spellEnd"/>
      <w:r w:rsidRPr="0074604D">
        <w:rPr>
          <w:rFonts w:ascii="Garamond" w:hAnsi="Garamond" w:cs="Times New Roman"/>
          <w:bCs/>
        </w:rPr>
        <w:t xml:space="preserve"> , C. Eds</w:t>
      </w:r>
      <w:r w:rsidRPr="0074604D">
        <w:rPr>
          <w:rFonts w:ascii="Garamond" w:hAnsi="Garamond" w:cs="Times New Roman"/>
          <w:b/>
          <w:bCs/>
        </w:rPr>
        <w:t xml:space="preserve">. </w:t>
      </w:r>
      <w:r w:rsidRPr="0074604D">
        <w:rPr>
          <w:rFonts w:ascii="Garamond" w:hAnsi="Garamond" w:cs="Times New Roman"/>
          <w:i/>
          <w:iCs/>
        </w:rPr>
        <w:t xml:space="preserve">Understanding European </w:t>
      </w:r>
      <w:r w:rsidRPr="0074604D">
        <w:rPr>
          <w:rFonts w:ascii="Garamond" w:hAnsi="Garamond" w:cs="Times New Roman"/>
          <w:i/>
          <w:iCs/>
        </w:rPr>
        <w:lastRenderedPageBreak/>
        <w:t xml:space="preserve">movements: New social movements, global justice struggles, anti-austerity protest. </w:t>
      </w:r>
      <w:r w:rsidRPr="0074604D">
        <w:rPr>
          <w:rFonts w:ascii="Garamond" w:hAnsi="Garamond" w:cs="Times New Roman"/>
        </w:rPr>
        <w:t>London: Routledge</w:t>
      </w:r>
      <w:r w:rsidR="00003F67" w:rsidRPr="0074604D">
        <w:rPr>
          <w:rFonts w:ascii="Garamond" w:hAnsi="Garamond" w:cs="Times New Roman"/>
        </w:rPr>
        <w:t>, pp.127-142</w:t>
      </w:r>
      <w:r w:rsidRPr="0074604D">
        <w:rPr>
          <w:rFonts w:ascii="Garamond" w:hAnsi="Garamond" w:cs="Times New Roman"/>
        </w:rPr>
        <w:t xml:space="preserve">. </w:t>
      </w:r>
    </w:p>
    <w:p w14:paraId="4D52EB2D" w14:textId="6F87BA50" w:rsidR="00431D05" w:rsidRPr="0074604D" w:rsidRDefault="00431D05" w:rsidP="00BD101B">
      <w:pPr>
        <w:spacing w:line="360" w:lineRule="auto"/>
        <w:rPr>
          <w:rFonts w:ascii="Garamond" w:hAnsi="Garamond" w:cs="Times New Roman"/>
          <w:lang w:val="en-US"/>
        </w:rPr>
      </w:pPr>
      <w:r w:rsidRPr="0074604D">
        <w:rPr>
          <w:rFonts w:ascii="Garamond" w:hAnsi="Garamond" w:cs="Times New Roman"/>
          <w:lang w:val="en-US"/>
        </w:rPr>
        <w:t xml:space="preserve">Smith, </w:t>
      </w:r>
      <w:r w:rsidR="00340E37" w:rsidRPr="0074604D">
        <w:rPr>
          <w:rFonts w:ascii="Garamond" w:hAnsi="Garamond" w:cs="Times New Roman"/>
          <w:lang w:val="en-US"/>
        </w:rPr>
        <w:t xml:space="preserve">J. </w:t>
      </w:r>
      <w:proofErr w:type="spellStart"/>
      <w:r w:rsidRPr="0074604D">
        <w:rPr>
          <w:rFonts w:ascii="Garamond" w:hAnsi="Garamond" w:cs="Times New Roman"/>
          <w:lang w:val="en-US"/>
        </w:rPr>
        <w:t>Karides</w:t>
      </w:r>
      <w:proofErr w:type="spellEnd"/>
      <w:r w:rsidRPr="0074604D">
        <w:rPr>
          <w:rFonts w:ascii="Garamond" w:hAnsi="Garamond" w:cs="Times New Roman"/>
          <w:lang w:val="en-US"/>
        </w:rPr>
        <w:t xml:space="preserve">, </w:t>
      </w:r>
      <w:r w:rsidR="00340E37" w:rsidRPr="0074604D">
        <w:rPr>
          <w:rFonts w:ascii="Garamond" w:hAnsi="Garamond" w:cs="Times New Roman"/>
          <w:lang w:val="en-US"/>
        </w:rPr>
        <w:t xml:space="preserve">M. </w:t>
      </w:r>
      <w:r w:rsidRPr="0074604D">
        <w:rPr>
          <w:rFonts w:ascii="Garamond" w:hAnsi="Garamond" w:cs="Times New Roman"/>
          <w:lang w:val="en-US"/>
        </w:rPr>
        <w:t xml:space="preserve">Becker, </w:t>
      </w:r>
      <w:r w:rsidR="00340E37" w:rsidRPr="0074604D">
        <w:rPr>
          <w:rFonts w:ascii="Garamond" w:hAnsi="Garamond" w:cs="Times New Roman"/>
          <w:lang w:val="en-US"/>
        </w:rPr>
        <w:t xml:space="preserve">M. </w:t>
      </w:r>
      <w:proofErr w:type="spellStart"/>
      <w:r w:rsidRPr="0074604D">
        <w:rPr>
          <w:rFonts w:ascii="Garamond" w:hAnsi="Garamond" w:cs="Times New Roman"/>
          <w:lang w:val="en-US"/>
        </w:rPr>
        <w:t>Brunelle</w:t>
      </w:r>
      <w:proofErr w:type="spellEnd"/>
      <w:r w:rsidRPr="0074604D">
        <w:rPr>
          <w:rFonts w:ascii="Garamond" w:hAnsi="Garamond" w:cs="Times New Roman"/>
          <w:lang w:val="en-US"/>
        </w:rPr>
        <w:t xml:space="preserve">, </w:t>
      </w:r>
      <w:r w:rsidR="00340E37" w:rsidRPr="0074604D">
        <w:rPr>
          <w:rFonts w:ascii="Garamond" w:hAnsi="Garamond" w:cs="Times New Roman"/>
          <w:lang w:val="en-US"/>
        </w:rPr>
        <w:t xml:space="preserve">D. </w:t>
      </w:r>
      <w:r w:rsidRPr="0074604D">
        <w:rPr>
          <w:rFonts w:ascii="Garamond" w:hAnsi="Garamond" w:cs="Times New Roman"/>
          <w:lang w:val="en-US"/>
        </w:rPr>
        <w:t xml:space="preserve">Chase-Dunn, </w:t>
      </w:r>
      <w:r w:rsidR="00340E37" w:rsidRPr="0074604D">
        <w:rPr>
          <w:rFonts w:ascii="Garamond" w:hAnsi="Garamond" w:cs="Times New Roman"/>
          <w:lang w:val="en-US"/>
        </w:rPr>
        <w:t xml:space="preserve">C. </w:t>
      </w:r>
      <w:proofErr w:type="spellStart"/>
      <w:r w:rsidRPr="0074604D">
        <w:rPr>
          <w:rFonts w:ascii="Garamond" w:hAnsi="Garamond" w:cs="Times New Roman"/>
          <w:lang w:val="en-US"/>
        </w:rPr>
        <w:t>Icaza</w:t>
      </w:r>
      <w:proofErr w:type="spellEnd"/>
      <w:r w:rsidRPr="0074604D">
        <w:rPr>
          <w:rFonts w:ascii="Garamond" w:hAnsi="Garamond" w:cs="Times New Roman"/>
          <w:lang w:val="en-US"/>
        </w:rPr>
        <w:t xml:space="preserve">, </w:t>
      </w:r>
      <w:r w:rsidR="00340E37" w:rsidRPr="0074604D">
        <w:rPr>
          <w:rFonts w:ascii="Garamond" w:hAnsi="Garamond" w:cs="Times New Roman"/>
          <w:lang w:val="en-US"/>
        </w:rPr>
        <w:t xml:space="preserve">R. </w:t>
      </w:r>
      <w:r w:rsidRPr="0074604D">
        <w:rPr>
          <w:rFonts w:ascii="Garamond" w:hAnsi="Garamond" w:cs="Times New Roman"/>
          <w:lang w:val="en-US"/>
        </w:rPr>
        <w:t xml:space="preserve">Juris, </w:t>
      </w:r>
      <w:r w:rsidR="00340E37" w:rsidRPr="0074604D">
        <w:rPr>
          <w:rFonts w:ascii="Garamond" w:hAnsi="Garamond" w:cs="Times New Roman"/>
          <w:lang w:val="en-US"/>
        </w:rPr>
        <w:t xml:space="preserve">J. </w:t>
      </w:r>
      <w:proofErr w:type="spellStart"/>
      <w:r w:rsidRPr="0074604D">
        <w:rPr>
          <w:rFonts w:ascii="Garamond" w:hAnsi="Garamond" w:cs="Times New Roman"/>
          <w:lang w:val="en-US"/>
        </w:rPr>
        <w:t>Mosca</w:t>
      </w:r>
      <w:proofErr w:type="spellEnd"/>
      <w:r w:rsidRPr="0074604D">
        <w:rPr>
          <w:rFonts w:ascii="Garamond" w:hAnsi="Garamond" w:cs="Times New Roman"/>
          <w:lang w:val="en-US"/>
        </w:rPr>
        <w:t xml:space="preserve">, </w:t>
      </w:r>
      <w:r w:rsidR="00340E37" w:rsidRPr="0074604D">
        <w:rPr>
          <w:rFonts w:ascii="Garamond" w:hAnsi="Garamond" w:cs="Times New Roman"/>
          <w:lang w:val="en-US"/>
        </w:rPr>
        <w:t xml:space="preserve">L. </w:t>
      </w:r>
      <w:proofErr w:type="spellStart"/>
      <w:r w:rsidRPr="0074604D">
        <w:rPr>
          <w:rFonts w:ascii="Garamond" w:hAnsi="Garamond" w:cs="Times New Roman"/>
          <w:lang w:val="en-US"/>
        </w:rPr>
        <w:t>della</w:t>
      </w:r>
      <w:proofErr w:type="spellEnd"/>
      <w:r w:rsidRPr="0074604D">
        <w:rPr>
          <w:rFonts w:ascii="Garamond" w:hAnsi="Garamond" w:cs="Times New Roman"/>
          <w:lang w:val="en-US"/>
        </w:rPr>
        <w:t xml:space="preserve"> Porta, </w:t>
      </w:r>
      <w:r w:rsidR="00340E37" w:rsidRPr="0074604D">
        <w:rPr>
          <w:rFonts w:ascii="Garamond" w:hAnsi="Garamond" w:cs="Times New Roman"/>
          <w:lang w:val="en-US"/>
        </w:rPr>
        <w:t xml:space="preserve">D. </w:t>
      </w:r>
      <w:r w:rsidRPr="0074604D">
        <w:rPr>
          <w:rFonts w:ascii="Garamond" w:hAnsi="Garamond" w:cs="Times New Roman"/>
          <w:lang w:val="en-US"/>
        </w:rPr>
        <w:t xml:space="preserve">Reese, </w:t>
      </w:r>
      <w:r w:rsidR="00340E37" w:rsidRPr="0074604D">
        <w:rPr>
          <w:rFonts w:ascii="Garamond" w:hAnsi="Garamond" w:cs="Times New Roman"/>
          <w:lang w:val="en-US"/>
        </w:rPr>
        <w:t xml:space="preserve">E. </w:t>
      </w:r>
      <w:r w:rsidRPr="0074604D">
        <w:rPr>
          <w:rFonts w:ascii="Garamond" w:hAnsi="Garamond" w:cs="Times New Roman"/>
          <w:lang w:val="en-US"/>
        </w:rPr>
        <w:t>Smith</w:t>
      </w:r>
      <w:r w:rsidR="00340E37" w:rsidRPr="0074604D">
        <w:rPr>
          <w:rFonts w:ascii="Garamond" w:hAnsi="Garamond" w:cs="Times New Roman"/>
          <w:lang w:val="en-US"/>
        </w:rPr>
        <w:t xml:space="preserve">, P.J., </w:t>
      </w:r>
      <w:proofErr w:type="spellStart"/>
      <w:r w:rsidRPr="0074604D">
        <w:rPr>
          <w:rFonts w:ascii="Garamond" w:hAnsi="Garamond" w:cs="Times New Roman"/>
          <w:lang w:val="en-US"/>
        </w:rPr>
        <w:t>Vászuez</w:t>
      </w:r>
      <w:proofErr w:type="spellEnd"/>
      <w:r w:rsidR="00340E37" w:rsidRPr="0074604D">
        <w:rPr>
          <w:rFonts w:ascii="Garamond" w:hAnsi="Garamond" w:cs="Times New Roman"/>
          <w:lang w:val="en-US"/>
        </w:rPr>
        <w:t>, R</w:t>
      </w:r>
      <w:r w:rsidRPr="0074604D">
        <w:rPr>
          <w:rFonts w:ascii="Garamond" w:hAnsi="Garamond" w:cs="Times New Roman"/>
          <w:lang w:val="en-US"/>
        </w:rPr>
        <w:t xml:space="preserve">. 2007. </w:t>
      </w:r>
      <w:r w:rsidRPr="0074604D">
        <w:rPr>
          <w:rFonts w:ascii="Garamond" w:hAnsi="Garamond" w:cs="Times New Roman"/>
          <w:i/>
          <w:lang w:val="en-US"/>
        </w:rPr>
        <w:t>The World Social Forums and the Challenge of Global Democracy</w:t>
      </w:r>
      <w:r w:rsidRPr="0074604D">
        <w:rPr>
          <w:rFonts w:ascii="Garamond" w:hAnsi="Garamond" w:cs="Times New Roman"/>
          <w:lang w:val="en-US"/>
        </w:rPr>
        <w:t>. Boulder: Paradigm</w:t>
      </w:r>
      <w:r w:rsidR="00717412" w:rsidRPr="0074604D">
        <w:rPr>
          <w:rFonts w:ascii="Garamond" w:hAnsi="Garamond" w:cs="Times New Roman"/>
          <w:lang w:val="en-US"/>
        </w:rPr>
        <w:t>.</w:t>
      </w:r>
    </w:p>
    <w:p w14:paraId="4996F522" w14:textId="77777777" w:rsidR="00B30B73" w:rsidRPr="0074604D" w:rsidRDefault="00B30B73" w:rsidP="00BD101B">
      <w:pPr>
        <w:spacing w:line="360" w:lineRule="auto"/>
        <w:rPr>
          <w:rFonts w:ascii="Garamond" w:hAnsi="Garamond" w:cs="Times New Roman"/>
        </w:rPr>
      </w:pPr>
      <w:r w:rsidRPr="0074604D">
        <w:rPr>
          <w:rFonts w:ascii="Garamond" w:hAnsi="Garamond" w:cs="Times New Roman"/>
        </w:rPr>
        <w:t xml:space="preserve">Strawn, K.D. 2009. ‘Contemporary Research on Social Movements and Protest in Latin America: Promoting Democracy, Resisting Neoliberalism, and Many Themes in between’ </w:t>
      </w:r>
      <w:r w:rsidRPr="0074604D">
        <w:rPr>
          <w:rFonts w:ascii="Garamond" w:hAnsi="Garamond" w:cs="Times New Roman"/>
          <w:i/>
        </w:rPr>
        <w:t>Sociology Compass</w:t>
      </w:r>
      <w:r w:rsidRPr="0074604D">
        <w:rPr>
          <w:rFonts w:ascii="Garamond" w:hAnsi="Garamond" w:cs="Times New Roman"/>
        </w:rPr>
        <w:t xml:space="preserve"> 3 (4): 644–657.</w:t>
      </w:r>
    </w:p>
    <w:p w14:paraId="3F008EB2" w14:textId="136F0907" w:rsidR="00F633F9" w:rsidRPr="0074604D" w:rsidRDefault="00F633F9" w:rsidP="00BD101B">
      <w:pPr>
        <w:spacing w:line="360" w:lineRule="auto"/>
        <w:rPr>
          <w:rFonts w:ascii="Garamond" w:hAnsi="Garamond" w:cs="Times New Roman"/>
        </w:rPr>
      </w:pPr>
      <w:r w:rsidRPr="0074604D">
        <w:rPr>
          <w:rFonts w:ascii="Garamond" w:hAnsi="Garamond" w:cs="Times New Roman"/>
        </w:rPr>
        <w:t xml:space="preserve">Stroup, S.S. and Wong. W.H. 2017. </w:t>
      </w:r>
      <w:r w:rsidRPr="0074604D">
        <w:rPr>
          <w:rFonts w:ascii="Garamond" w:hAnsi="Garamond" w:cs="Times New Roman"/>
          <w:i/>
        </w:rPr>
        <w:t xml:space="preserve">The Authority Trap: Strategic Choices of International NGOs. </w:t>
      </w:r>
      <w:r w:rsidRPr="0074604D">
        <w:rPr>
          <w:rFonts w:ascii="Garamond" w:hAnsi="Garamond" w:cs="Times New Roman"/>
        </w:rPr>
        <w:t>Ithaca, NY. Cornell University Press.</w:t>
      </w:r>
    </w:p>
    <w:p w14:paraId="5283E835" w14:textId="44929591" w:rsidR="006D5623" w:rsidRPr="0074604D" w:rsidRDefault="002D5081" w:rsidP="00BD101B">
      <w:pPr>
        <w:spacing w:line="360" w:lineRule="auto"/>
        <w:rPr>
          <w:rFonts w:ascii="Garamond" w:hAnsi="Garamond" w:cs="Times New Roman"/>
        </w:rPr>
      </w:pPr>
      <w:r w:rsidRPr="0074604D">
        <w:rPr>
          <w:rFonts w:ascii="Garamond" w:hAnsi="Garamond" w:cs="Times New Roman"/>
        </w:rPr>
        <w:t xml:space="preserve">Suter, K. 2002. ‘Friends of the Earth International’ in O.S. </w:t>
      </w:r>
      <w:proofErr w:type="spellStart"/>
      <w:r w:rsidRPr="0074604D">
        <w:rPr>
          <w:rFonts w:ascii="Garamond" w:hAnsi="Garamond" w:cs="Times New Roman"/>
        </w:rPr>
        <w:t>Stokke</w:t>
      </w:r>
      <w:proofErr w:type="spellEnd"/>
      <w:r w:rsidRPr="0074604D">
        <w:rPr>
          <w:rFonts w:ascii="Garamond" w:hAnsi="Garamond" w:cs="Times New Roman"/>
        </w:rPr>
        <w:t xml:space="preserve"> and O.B. </w:t>
      </w:r>
      <w:proofErr w:type="spellStart"/>
      <w:r w:rsidRPr="0074604D">
        <w:rPr>
          <w:rFonts w:ascii="Garamond" w:hAnsi="Garamond" w:cs="Times New Roman"/>
        </w:rPr>
        <w:t>Thommessen</w:t>
      </w:r>
      <w:proofErr w:type="spellEnd"/>
      <w:r w:rsidRPr="0074604D">
        <w:rPr>
          <w:rFonts w:ascii="Garamond" w:hAnsi="Garamond" w:cs="Times New Roman"/>
        </w:rPr>
        <w:t xml:space="preserve"> (eds.) </w:t>
      </w:r>
      <w:r w:rsidRPr="0074604D">
        <w:rPr>
          <w:rFonts w:ascii="Garamond" w:hAnsi="Garamond" w:cs="Times New Roman"/>
          <w:i/>
        </w:rPr>
        <w:t>Yearbook of International Co-operation on Environment and Development 2002–2003</w:t>
      </w:r>
      <w:r w:rsidRPr="0074604D">
        <w:rPr>
          <w:rFonts w:ascii="Garamond" w:hAnsi="Garamond" w:cs="Times New Roman"/>
        </w:rPr>
        <w:t xml:space="preserve">. London: </w:t>
      </w:r>
      <w:proofErr w:type="spellStart"/>
      <w:r w:rsidRPr="0074604D">
        <w:rPr>
          <w:rFonts w:ascii="Garamond" w:hAnsi="Garamond" w:cs="Times New Roman"/>
        </w:rPr>
        <w:t>Earthscan</w:t>
      </w:r>
      <w:proofErr w:type="spellEnd"/>
      <w:r w:rsidRPr="0074604D">
        <w:rPr>
          <w:rFonts w:ascii="Garamond" w:hAnsi="Garamond" w:cs="Times New Roman"/>
        </w:rPr>
        <w:t>.</w:t>
      </w:r>
    </w:p>
    <w:p w14:paraId="3F46EA59" w14:textId="77777777" w:rsidR="00B30B73" w:rsidRPr="0074604D" w:rsidRDefault="00B30B73" w:rsidP="00BD101B">
      <w:pPr>
        <w:spacing w:line="360" w:lineRule="auto"/>
        <w:rPr>
          <w:rFonts w:ascii="Garamond" w:hAnsi="Garamond" w:cs="Times New Roman"/>
        </w:rPr>
      </w:pPr>
      <w:proofErr w:type="spellStart"/>
      <w:r w:rsidRPr="0074604D">
        <w:rPr>
          <w:rFonts w:ascii="Garamond" w:hAnsi="Garamond" w:cs="Times New Roman"/>
        </w:rPr>
        <w:t>Taino</w:t>
      </w:r>
      <w:proofErr w:type="spellEnd"/>
      <w:r w:rsidRPr="0074604D">
        <w:rPr>
          <w:rFonts w:ascii="Garamond" w:hAnsi="Garamond" w:cs="Times New Roman"/>
        </w:rPr>
        <w:t xml:space="preserve">, Danilo.  2014. ‘Amici </w:t>
      </w:r>
      <w:proofErr w:type="spellStart"/>
      <w:r w:rsidRPr="0074604D">
        <w:rPr>
          <w:rFonts w:ascii="Garamond" w:hAnsi="Garamond" w:cs="Times New Roman"/>
        </w:rPr>
        <w:t>della</w:t>
      </w:r>
      <w:proofErr w:type="spellEnd"/>
      <w:r w:rsidRPr="0074604D">
        <w:rPr>
          <w:rFonts w:ascii="Garamond" w:hAnsi="Garamond" w:cs="Times New Roman"/>
        </w:rPr>
        <w:t xml:space="preserve"> Terra: </w:t>
      </w:r>
      <w:proofErr w:type="spellStart"/>
      <w:r w:rsidRPr="0074604D">
        <w:rPr>
          <w:rFonts w:ascii="Garamond" w:hAnsi="Garamond" w:cs="Times New Roman"/>
        </w:rPr>
        <w:t>i</w:t>
      </w:r>
      <w:proofErr w:type="spellEnd"/>
      <w:r w:rsidRPr="0074604D">
        <w:rPr>
          <w:rFonts w:ascii="Garamond" w:hAnsi="Garamond" w:cs="Times New Roman"/>
        </w:rPr>
        <w:t xml:space="preserve"> </w:t>
      </w:r>
      <w:proofErr w:type="spellStart"/>
      <w:r w:rsidRPr="0074604D">
        <w:rPr>
          <w:rFonts w:ascii="Garamond" w:hAnsi="Garamond" w:cs="Times New Roman"/>
        </w:rPr>
        <w:t>più</w:t>
      </w:r>
      <w:proofErr w:type="spellEnd"/>
      <w:r w:rsidRPr="0074604D">
        <w:rPr>
          <w:rFonts w:ascii="Garamond" w:hAnsi="Garamond" w:cs="Times New Roman"/>
        </w:rPr>
        <w:t xml:space="preserve"> </w:t>
      </w:r>
      <w:proofErr w:type="spellStart"/>
      <w:r w:rsidRPr="0074604D">
        <w:rPr>
          <w:rFonts w:ascii="Garamond" w:hAnsi="Garamond" w:cs="Times New Roman"/>
        </w:rPr>
        <w:t>radicali</w:t>
      </w:r>
      <w:proofErr w:type="spellEnd"/>
      <w:r w:rsidRPr="0074604D">
        <w:rPr>
          <w:rFonts w:ascii="Garamond" w:hAnsi="Garamond" w:cs="Times New Roman"/>
        </w:rPr>
        <w:t xml:space="preserve"> </w:t>
      </w:r>
      <w:proofErr w:type="spellStart"/>
      <w:r w:rsidRPr="0074604D">
        <w:rPr>
          <w:rFonts w:ascii="Garamond" w:hAnsi="Garamond" w:cs="Times New Roman"/>
        </w:rPr>
        <w:t>contro</w:t>
      </w:r>
      <w:proofErr w:type="spellEnd"/>
      <w:r w:rsidRPr="0074604D">
        <w:rPr>
          <w:rFonts w:ascii="Garamond" w:hAnsi="Garamond" w:cs="Times New Roman"/>
        </w:rPr>
        <w:t xml:space="preserve"> </w:t>
      </w:r>
      <w:proofErr w:type="spellStart"/>
      <w:r w:rsidRPr="0074604D">
        <w:rPr>
          <w:rFonts w:ascii="Garamond" w:hAnsi="Garamond" w:cs="Times New Roman"/>
        </w:rPr>
        <w:t>gli</w:t>
      </w:r>
      <w:proofErr w:type="spellEnd"/>
      <w:r w:rsidRPr="0074604D">
        <w:rPr>
          <w:rFonts w:ascii="Garamond" w:hAnsi="Garamond" w:cs="Times New Roman"/>
        </w:rPr>
        <w:t xml:space="preserve"> </w:t>
      </w:r>
      <w:proofErr w:type="spellStart"/>
      <w:r w:rsidRPr="0074604D">
        <w:rPr>
          <w:rFonts w:ascii="Garamond" w:hAnsi="Garamond" w:cs="Times New Roman"/>
        </w:rPr>
        <w:t>italiani</w:t>
      </w:r>
      <w:proofErr w:type="spellEnd"/>
      <w:r w:rsidRPr="0074604D">
        <w:rPr>
          <w:rFonts w:ascii="Garamond" w:hAnsi="Garamond" w:cs="Times New Roman"/>
        </w:rPr>
        <w:t xml:space="preserve"> </w:t>
      </w:r>
      <w:proofErr w:type="spellStart"/>
      <w:r w:rsidRPr="0074604D">
        <w:rPr>
          <w:rFonts w:ascii="Garamond" w:hAnsi="Garamond" w:cs="Times New Roman"/>
        </w:rPr>
        <w:t>moderati</w:t>
      </w:r>
      <w:proofErr w:type="spellEnd"/>
      <w:r w:rsidRPr="0074604D">
        <w:rPr>
          <w:rFonts w:ascii="Garamond" w:hAnsi="Garamond" w:cs="Times New Roman"/>
        </w:rPr>
        <w:t xml:space="preserve">.’ </w:t>
      </w:r>
      <w:r w:rsidRPr="0074604D">
        <w:rPr>
          <w:rFonts w:ascii="Garamond" w:hAnsi="Garamond" w:cs="Times New Roman"/>
          <w:i/>
        </w:rPr>
        <w:t xml:space="preserve">Il </w:t>
      </w:r>
      <w:proofErr w:type="spellStart"/>
      <w:r w:rsidRPr="0074604D">
        <w:rPr>
          <w:rFonts w:ascii="Garamond" w:hAnsi="Garamond" w:cs="Times New Roman"/>
          <w:i/>
        </w:rPr>
        <w:t>Corriere</w:t>
      </w:r>
      <w:proofErr w:type="spellEnd"/>
      <w:r w:rsidRPr="0074604D">
        <w:rPr>
          <w:rFonts w:ascii="Garamond" w:hAnsi="Garamond" w:cs="Times New Roman"/>
          <w:i/>
        </w:rPr>
        <w:t xml:space="preserve"> </w:t>
      </w:r>
      <w:proofErr w:type="spellStart"/>
      <w:r w:rsidRPr="0074604D">
        <w:rPr>
          <w:rFonts w:ascii="Garamond" w:hAnsi="Garamond" w:cs="Times New Roman"/>
          <w:i/>
        </w:rPr>
        <w:t>della</w:t>
      </w:r>
      <w:proofErr w:type="spellEnd"/>
      <w:r w:rsidRPr="0074604D">
        <w:rPr>
          <w:rFonts w:ascii="Garamond" w:hAnsi="Garamond" w:cs="Times New Roman"/>
          <w:i/>
        </w:rPr>
        <w:t xml:space="preserve"> Sera</w:t>
      </w:r>
      <w:r w:rsidRPr="0074604D">
        <w:rPr>
          <w:rFonts w:ascii="Garamond" w:hAnsi="Garamond" w:cs="Times New Roman"/>
        </w:rPr>
        <w:t>, 3 September 2014. viewed 3 October 2016.</w:t>
      </w:r>
    </w:p>
    <w:p w14:paraId="1EA175CF" w14:textId="3331400C" w:rsidR="006A6EBB" w:rsidRPr="0074604D" w:rsidRDefault="00EF3161" w:rsidP="00BD101B">
      <w:pPr>
        <w:spacing w:line="360" w:lineRule="auto"/>
        <w:rPr>
          <w:rFonts w:ascii="Garamond" w:hAnsi="Garamond" w:cs="Times New Roman"/>
          <w:color w:val="0563C1" w:themeColor="hyperlink"/>
          <w:u w:val="single"/>
        </w:rPr>
      </w:pPr>
      <w:hyperlink r:id="rId16" w:history="1">
        <w:r w:rsidR="00B30B73" w:rsidRPr="0074604D">
          <w:rPr>
            <w:rStyle w:val="Hyperlink"/>
            <w:rFonts w:ascii="Garamond" w:hAnsi="Garamond" w:cs="Times New Roman"/>
          </w:rPr>
          <w:t>http://www.corriere.it/ambiente/14_settembre_03/amici-terra-piu-radicali-contro-italiani-moderati-cb944f5a-3346-11e4-9d48-ef4163c6635c.shtml</w:t>
        </w:r>
      </w:hyperlink>
    </w:p>
    <w:p w14:paraId="5BA72AF0" w14:textId="0372C888" w:rsidR="00EF274C" w:rsidRPr="003E710D" w:rsidRDefault="006A6EBB" w:rsidP="00BD101B">
      <w:pPr>
        <w:spacing w:line="360" w:lineRule="auto"/>
        <w:rPr>
          <w:rFonts w:ascii="Garamond" w:hAnsi="Garamond"/>
        </w:rPr>
      </w:pPr>
      <w:r w:rsidRPr="0074604D">
        <w:rPr>
          <w:rFonts w:ascii="Garamond" w:hAnsi="Garamond"/>
        </w:rPr>
        <w:t xml:space="preserve">Tilly, C. and </w:t>
      </w:r>
      <w:proofErr w:type="spellStart"/>
      <w:r w:rsidRPr="0074604D">
        <w:rPr>
          <w:rFonts w:ascii="Garamond" w:hAnsi="Garamond"/>
        </w:rPr>
        <w:t>Tarrow</w:t>
      </w:r>
      <w:proofErr w:type="spellEnd"/>
      <w:r w:rsidRPr="0074604D">
        <w:rPr>
          <w:rFonts w:ascii="Garamond" w:hAnsi="Garamond"/>
        </w:rPr>
        <w:t xml:space="preserve">, C. 2007. </w:t>
      </w:r>
      <w:r w:rsidRPr="0074604D">
        <w:rPr>
          <w:rFonts w:ascii="Garamond" w:hAnsi="Garamond"/>
          <w:i/>
        </w:rPr>
        <w:t>Contentious Politics</w:t>
      </w:r>
      <w:r w:rsidRPr="0074604D">
        <w:rPr>
          <w:rFonts w:ascii="Garamond" w:hAnsi="Garamond"/>
        </w:rPr>
        <w:t>. New York, NY: Paradigm.</w:t>
      </w:r>
    </w:p>
    <w:sectPr w:rsidR="00EF274C" w:rsidRPr="003E710D" w:rsidSect="00435FEA">
      <w:footerReference w:type="even" r:id="rId17"/>
      <w:footerReference w:type="default" r:id="rId18"/>
      <w:endnotePr>
        <w:numFmt w:val="decimal"/>
      </w:endnotePr>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EE0848" w14:textId="77777777" w:rsidR="00EF3161" w:rsidRDefault="00EF3161" w:rsidP="00153AAE">
      <w:r>
        <w:separator/>
      </w:r>
    </w:p>
  </w:endnote>
  <w:endnote w:type="continuationSeparator" w:id="0">
    <w:p w14:paraId="4806C477" w14:textId="77777777" w:rsidR="00EF3161" w:rsidRDefault="00EF3161" w:rsidP="00153AAE">
      <w:r>
        <w:continuationSeparator/>
      </w:r>
    </w:p>
  </w:endnote>
  <w:endnote w:id="1">
    <w:p w14:paraId="2F5B71D3" w14:textId="55502A88" w:rsidR="00BD101B" w:rsidRPr="00794D52" w:rsidRDefault="00BD101B" w:rsidP="008633CF">
      <w:pPr>
        <w:pStyle w:val="EndnoteText"/>
        <w:rPr>
          <w:rFonts w:ascii="Garamond" w:hAnsi="Garamond"/>
          <w:sz w:val="20"/>
          <w:szCs w:val="20"/>
          <w:lang w:val="en-US"/>
        </w:rPr>
      </w:pPr>
      <w:r w:rsidRPr="00794D52">
        <w:rPr>
          <w:rStyle w:val="EndnoteReference"/>
          <w:rFonts w:ascii="Garamond" w:hAnsi="Garamond"/>
          <w:sz w:val="20"/>
          <w:szCs w:val="20"/>
        </w:rPr>
        <w:endnoteRef/>
      </w:r>
      <w:r w:rsidRPr="00794D52">
        <w:rPr>
          <w:rFonts w:ascii="Garamond" w:hAnsi="Garamond"/>
          <w:sz w:val="20"/>
          <w:szCs w:val="20"/>
        </w:rPr>
        <w:t xml:space="preserve"> </w:t>
      </w:r>
      <w:r w:rsidRPr="00794D52">
        <w:rPr>
          <w:rFonts w:ascii="Garamond" w:hAnsi="Garamond"/>
          <w:i/>
          <w:sz w:val="20"/>
          <w:szCs w:val="20"/>
          <w:lang w:val="en-US"/>
        </w:rPr>
        <w:t xml:space="preserve">Africa: </w:t>
      </w:r>
      <w:r w:rsidRPr="00794D52">
        <w:rPr>
          <w:rFonts w:ascii="Garamond" w:hAnsi="Garamond"/>
          <w:sz w:val="20"/>
          <w:szCs w:val="20"/>
          <w:lang w:val="en-US"/>
        </w:rPr>
        <w:t xml:space="preserve">Cameroon, Ghana, Liberia, Mali, Mauritius, Mozambique, Nigeria, Sierra Leone, South Africa, Swaziland, Tanzania, Togo, Tunisia, Uganda. </w:t>
      </w:r>
      <w:r w:rsidRPr="00794D52">
        <w:rPr>
          <w:rFonts w:ascii="Garamond" w:hAnsi="Garamond"/>
          <w:i/>
          <w:sz w:val="20"/>
          <w:szCs w:val="20"/>
          <w:lang w:val="en-US"/>
        </w:rPr>
        <w:t xml:space="preserve">Asia Pacific: </w:t>
      </w:r>
      <w:r w:rsidRPr="00794D52">
        <w:rPr>
          <w:rFonts w:ascii="Garamond" w:hAnsi="Garamond"/>
          <w:sz w:val="20"/>
          <w:szCs w:val="20"/>
          <w:lang w:val="en-US"/>
        </w:rPr>
        <w:t xml:space="preserve">Australia, Bangladesh, East Timor, Indonesia, Japan, Korea, Malaysia, Nepal, Palestine, Papua New Guinea, Philippines, Russia (sic), Sri Lanka. </w:t>
      </w:r>
      <w:r w:rsidRPr="00794D52">
        <w:rPr>
          <w:rFonts w:ascii="Garamond" w:hAnsi="Garamond"/>
          <w:i/>
          <w:sz w:val="20"/>
          <w:szCs w:val="20"/>
          <w:lang w:val="en-US"/>
        </w:rPr>
        <w:t>Europe:</w:t>
      </w:r>
      <w:r w:rsidRPr="00794D52">
        <w:rPr>
          <w:rFonts w:ascii="Garamond" w:hAnsi="Garamond"/>
          <w:sz w:val="20"/>
          <w:szCs w:val="20"/>
          <w:lang w:val="en-US"/>
        </w:rPr>
        <w:t xml:space="preserve"> Austria, Belgium (Flanders and Brussels), Belgium (Wallonia &amp; Brussels, Bosnia and Herzegovina, Bulgaria, Croatia Cyprus, Czech Republic, Denmark, England, Wales and Northern Ireland, Estonia, Finland, France, Georgia, Germany, Hungary, Ireland, Latvia, Lithuania, Luxembourg, Macedonia, Malta, Netherlands, Norway, Poland, Scotland, Slovakia, Spain, Sweden, Switzerland, Ukraine. </w:t>
      </w:r>
      <w:r w:rsidRPr="00794D52">
        <w:rPr>
          <w:rFonts w:ascii="Garamond" w:hAnsi="Garamond"/>
          <w:i/>
          <w:sz w:val="20"/>
          <w:szCs w:val="20"/>
          <w:lang w:val="en-US"/>
        </w:rPr>
        <w:t xml:space="preserve">Latin America and the Caribbean: </w:t>
      </w:r>
      <w:r w:rsidRPr="00794D52">
        <w:rPr>
          <w:rFonts w:ascii="Garamond" w:hAnsi="Garamond"/>
          <w:sz w:val="20"/>
          <w:szCs w:val="20"/>
          <w:lang w:val="en-US"/>
        </w:rPr>
        <w:t xml:space="preserve">Argentina, Brazil, Chile, Colombia, Costa Rica, </w:t>
      </w:r>
      <w:proofErr w:type="spellStart"/>
      <w:r w:rsidRPr="00794D52">
        <w:rPr>
          <w:rFonts w:ascii="Garamond" w:hAnsi="Garamond"/>
          <w:sz w:val="20"/>
          <w:szCs w:val="20"/>
          <w:lang w:val="en-US"/>
        </w:rPr>
        <w:t>Curaçao</w:t>
      </w:r>
      <w:proofErr w:type="spellEnd"/>
      <w:r w:rsidRPr="00794D52">
        <w:rPr>
          <w:rFonts w:ascii="Garamond" w:hAnsi="Garamond"/>
          <w:sz w:val="20"/>
          <w:szCs w:val="20"/>
          <w:lang w:val="en-US"/>
        </w:rPr>
        <w:t xml:space="preserve">, El Salvador, Grenada, Guatemala, Haiti, Honduras, Mexico, Paraguay, Uruguay. </w:t>
      </w:r>
      <w:r w:rsidRPr="00794D52">
        <w:rPr>
          <w:rFonts w:ascii="Garamond" w:hAnsi="Garamond"/>
          <w:i/>
          <w:sz w:val="20"/>
          <w:szCs w:val="20"/>
          <w:lang w:val="en-US"/>
        </w:rPr>
        <w:t>North America:</w:t>
      </w:r>
      <w:r w:rsidRPr="00794D52">
        <w:rPr>
          <w:rFonts w:ascii="Garamond" w:hAnsi="Garamond"/>
          <w:sz w:val="20"/>
          <w:szCs w:val="20"/>
          <w:lang w:val="en-US"/>
        </w:rPr>
        <w:t xml:space="preserve"> Canada, USA.</w:t>
      </w:r>
    </w:p>
  </w:endnote>
  <w:endnote w:id="2">
    <w:p w14:paraId="4E4F1F24" w14:textId="77777777" w:rsidR="00BD101B" w:rsidRPr="00794D52" w:rsidRDefault="00BD101B" w:rsidP="00AF45E1">
      <w:pPr>
        <w:pStyle w:val="EndnoteText"/>
        <w:rPr>
          <w:rFonts w:ascii="Garamond" w:hAnsi="Garamond"/>
          <w:sz w:val="20"/>
          <w:szCs w:val="20"/>
        </w:rPr>
      </w:pPr>
      <w:r w:rsidRPr="00794D52">
        <w:rPr>
          <w:rStyle w:val="EndnoteReference"/>
          <w:rFonts w:ascii="Garamond" w:hAnsi="Garamond"/>
          <w:sz w:val="20"/>
          <w:szCs w:val="20"/>
        </w:rPr>
        <w:endnoteRef/>
      </w:r>
      <w:r w:rsidRPr="00794D52">
        <w:rPr>
          <w:rFonts w:ascii="Garamond" w:hAnsi="Garamond"/>
          <w:sz w:val="20"/>
          <w:szCs w:val="20"/>
        </w:rPr>
        <w:t xml:space="preserve"> Stephen </w:t>
      </w:r>
      <w:proofErr w:type="spellStart"/>
      <w:r w:rsidRPr="00794D52">
        <w:rPr>
          <w:rFonts w:ascii="Garamond" w:hAnsi="Garamond"/>
          <w:sz w:val="20"/>
          <w:szCs w:val="20"/>
        </w:rPr>
        <w:t>Hopgood’s</w:t>
      </w:r>
      <w:proofErr w:type="spellEnd"/>
      <w:r w:rsidRPr="00794D52">
        <w:rPr>
          <w:rFonts w:ascii="Garamond" w:hAnsi="Garamond"/>
          <w:sz w:val="20"/>
          <w:szCs w:val="20"/>
        </w:rPr>
        <w:t xml:space="preserve"> (2005) study of Amnesty International (AI) is an important exception but the differences in organizational structure between </w:t>
      </w:r>
      <w:proofErr w:type="spellStart"/>
      <w:r w:rsidRPr="00794D52">
        <w:rPr>
          <w:rFonts w:ascii="Garamond" w:hAnsi="Garamond"/>
          <w:sz w:val="20"/>
          <w:szCs w:val="20"/>
        </w:rPr>
        <w:t>FoEI</w:t>
      </w:r>
      <w:proofErr w:type="spellEnd"/>
      <w:r w:rsidRPr="00794D52">
        <w:rPr>
          <w:rFonts w:ascii="Garamond" w:hAnsi="Garamond"/>
          <w:sz w:val="20"/>
          <w:szCs w:val="20"/>
        </w:rPr>
        <w:t xml:space="preserve"> and AI make comparisons difficult. In effect, AI is more dominated by its overwhelming Northern membership than </w:t>
      </w:r>
      <w:proofErr w:type="spellStart"/>
      <w:r w:rsidRPr="00794D52">
        <w:rPr>
          <w:rFonts w:ascii="Garamond" w:hAnsi="Garamond"/>
          <w:sz w:val="20"/>
          <w:szCs w:val="20"/>
        </w:rPr>
        <w:t>FoEI</w:t>
      </w:r>
      <w:proofErr w:type="spellEnd"/>
      <w:r w:rsidRPr="00794D52">
        <w:rPr>
          <w:rFonts w:ascii="Garamond" w:hAnsi="Garamond"/>
          <w:sz w:val="20"/>
          <w:szCs w:val="20"/>
        </w:rPr>
        <w:t>.</w:t>
      </w:r>
    </w:p>
  </w:endnote>
  <w:endnote w:id="3">
    <w:p w14:paraId="097B197D" w14:textId="00ECBB06" w:rsidR="00BD101B" w:rsidRPr="00794D52" w:rsidRDefault="00BD101B">
      <w:pPr>
        <w:pStyle w:val="EndnoteText"/>
        <w:rPr>
          <w:rFonts w:ascii="Garamond" w:hAnsi="Garamond"/>
          <w:sz w:val="20"/>
          <w:szCs w:val="20"/>
        </w:rPr>
      </w:pPr>
      <w:r w:rsidRPr="00794D52">
        <w:rPr>
          <w:rStyle w:val="EndnoteReference"/>
          <w:rFonts w:ascii="Garamond" w:hAnsi="Garamond"/>
          <w:sz w:val="20"/>
          <w:szCs w:val="20"/>
        </w:rPr>
        <w:endnoteRef/>
      </w:r>
      <w:r w:rsidRPr="00794D52">
        <w:rPr>
          <w:rFonts w:ascii="Garamond" w:hAnsi="Garamond"/>
          <w:sz w:val="20"/>
          <w:szCs w:val="20"/>
        </w:rPr>
        <w:t xml:space="preserve"> We also carried out a questionnaire survey but have not drawn on th</w:t>
      </w:r>
      <w:r>
        <w:rPr>
          <w:rFonts w:ascii="Garamond" w:hAnsi="Garamond"/>
          <w:sz w:val="20"/>
          <w:szCs w:val="20"/>
        </w:rPr>
        <w:t>at</w:t>
      </w:r>
      <w:r w:rsidRPr="00794D52">
        <w:rPr>
          <w:rFonts w:ascii="Garamond" w:hAnsi="Garamond"/>
          <w:sz w:val="20"/>
          <w:szCs w:val="20"/>
        </w:rPr>
        <w:t xml:space="preserve"> data </w:t>
      </w:r>
      <w:r>
        <w:rPr>
          <w:rFonts w:ascii="Garamond" w:hAnsi="Garamond"/>
          <w:sz w:val="20"/>
          <w:szCs w:val="20"/>
        </w:rPr>
        <w:t>here</w:t>
      </w:r>
      <w:r w:rsidRPr="00794D52">
        <w:rPr>
          <w:rFonts w:ascii="Garamond" w:hAnsi="Garamond"/>
          <w:sz w:val="20"/>
          <w:szCs w:val="20"/>
        </w:rPr>
        <w:t>.</w:t>
      </w:r>
    </w:p>
  </w:endnote>
  <w:endnote w:id="4">
    <w:p w14:paraId="7F538685" w14:textId="14CF7EC5" w:rsidR="00BD101B" w:rsidRPr="00794D52" w:rsidRDefault="00BD101B" w:rsidP="006F4402">
      <w:pPr>
        <w:pStyle w:val="EndnoteText"/>
        <w:rPr>
          <w:rFonts w:ascii="Garamond" w:hAnsi="Garamond"/>
          <w:sz w:val="20"/>
          <w:szCs w:val="20"/>
        </w:rPr>
      </w:pPr>
      <w:r w:rsidRPr="00794D52">
        <w:rPr>
          <w:rStyle w:val="EndnoteReference"/>
          <w:rFonts w:ascii="Garamond" w:hAnsi="Garamond"/>
          <w:sz w:val="20"/>
          <w:szCs w:val="20"/>
        </w:rPr>
        <w:endnoteRef/>
      </w:r>
      <w:r w:rsidRPr="00794D52">
        <w:rPr>
          <w:rFonts w:ascii="Garamond" w:hAnsi="Garamond"/>
          <w:sz w:val="20"/>
          <w:szCs w:val="20"/>
        </w:rPr>
        <w:t xml:space="preserve"> </w:t>
      </w:r>
      <w:r w:rsidRPr="00794D52">
        <w:rPr>
          <w:rFonts w:ascii="Garamond" w:hAnsi="Garamond" w:cs="Times New Roman"/>
          <w:sz w:val="20"/>
          <w:szCs w:val="20"/>
        </w:rPr>
        <w:t xml:space="preserve">Not all groups always send representatives, (usually around 60 groups do), but while finance is provided to enable smaller groups to send a representative, some larger and wealthier European organisations sometimes send several representatives, even if their organisation only has one vote. </w:t>
      </w:r>
      <w:r w:rsidRPr="00794D52">
        <w:rPr>
          <w:rFonts w:ascii="Garamond" w:hAnsi="Garamond"/>
          <w:sz w:val="20"/>
          <w:szCs w:val="20"/>
        </w:rPr>
        <w:t xml:space="preserve">See Doherty and Doyle (2013) for more detail on </w:t>
      </w:r>
      <w:proofErr w:type="spellStart"/>
      <w:r w:rsidRPr="00794D52">
        <w:rPr>
          <w:rFonts w:ascii="Garamond" w:hAnsi="Garamond"/>
          <w:sz w:val="20"/>
          <w:szCs w:val="20"/>
        </w:rPr>
        <w:t>FoEI’s</w:t>
      </w:r>
      <w:proofErr w:type="spellEnd"/>
      <w:r w:rsidRPr="00794D52">
        <w:rPr>
          <w:rFonts w:ascii="Garamond" w:hAnsi="Garamond"/>
          <w:sz w:val="20"/>
          <w:szCs w:val="20"/>
        </w:rPr>
        <w:t xml:space="preserve"> organisation and finances.</w:t>
      </w:r>
    </w:p>
  </w:endnote>
  <w:endnote w:id="5">
    <w:p w14:paraId="1C939A13" w14:textId="16760513" w:rsidR="00BD101B" w:rsidRPr="00794D52" w:rsidRDefault="00BD101B">
      <w:pPr>
        <w:pStyle w:val="EndnoteText"/>
        <w:rPr>
          <w:rFonts w:ascii="Garamond" w:hAnsi="Garamond"/>
          <w:sz w:val="20"/>
          <w:szCs w:val="20"/>
        </w:rPr>
      </w:pPr>
      <w:r w:rsidRPr="00794D52">
        <w:rPr>
          <w:rStyle w:val="EndnoteReference"/>
          <w:rFonts w:ascii="Garamond" w:hAnsi="Garamond"/>
          <w:sz w:val="20"/>
          <w:szCs w:val="20"/>
        </w:rPr>
        <w:endnoteRef/>
      </w:r>
      <w:r w:rsidRPr="00794D52">
        <w:rPr>
          <w:rFonts w:ascii="Garamond" w:hAnsi="Garamond"/>
          <w:sz w:val="20"/>
          <w:szCs w:val="20"/>
        </w:rPr>
        <w:t xml:space="preserve"> There are very few, if any, non-</w:t>
      </w:r>
      <w:proofErr w:type="spellStart"/>
      <w:r w:rsidRPr="00794D52">
        <w:rPr>
          <w:rFonts w:ascii="Garamond" w:hAnsi="Garamond"/>
          <w:sz w:val="20"/>
          <w:szCs w:val="20"/>
        </w:rPr>
        <w:t>FoEI</w:t>
      </w:r>
      <w:proofErr w:type="spellEnd"/>
      <w:r w:rsidRPr="00794D52">
        <w:rPr>
          <w:rFonts w:ascii="Garamond" w:hAnsi="Garamond"/>
          <w:sz w:val="20"/>
          <w:szCs w:val="20"/>
        </w:rPr>
        <w:t xml:space="preserve"> attendees in the business parts of the BGM. </w:t>
      </w:r>
    </w:p>
  </w:endnote>
  <w:endnote w:id="6">
    <w:p w14:paraId="65FD2989" w14:textId="72DD2373" w:rsidR="00BD101B" w:rsidRPr="00794D52" w:rsidRDefault="00BD101B">
      <w:pPr>
        <w:pStyle w:val="EndnoteText"/>
        <w:rPr>
          <w:rFonts w:ascii="Garamond" w:hAnsi="Garamond"/>
          <w:sz w:val="20"/>
          <w:szCs w:val="20"/>
        </w:rPr>
      </w:pPr>
      <w:r w:rsidRPr="00794D52">
        <w:rPr>
          <w:rStyle w:val="EndnoteReference"/>
          <w:rFonts w:ascii="Garamond" w:hAnsi="Garamond"/>
          <w:sz w:val="20"/>
          <w:szCs w:val="20"/>
        </w:rPr>
        <w:endnoteRef/>
      </w:r>
      <w:r w:rsidRPr="00794D52">
        <w:rPr>
          <w:rFonts w:ascii="Garamond" w:hAnsi="Garamond"/>
          <w:sz w:val="20"/>
          <w:szCs w:val="20"/>
        </w:rPr>
        <w:t xml:space="preserve"> Interview with Communications Director, </w:t>
      </w:r>
      <w:proofErr w:type="spellStart"/>
      <w:r w:rsidRPr="00794D52">
        <w:rPr>
          <w:rFonts w:ascii="Garamond" w:hAnsi="Garamond"/>
          <w:sz w:val="20"/>
          <w:szCs w:val="20"/>
        </w:rPr>
        <w:t>FoEI</w:t>
      </w:r>
      <w:proofErr w:type="spellEnd"/>
      <w:r w:rsidRPr="00794D52">
        <w:rPr>
          <w:rFonts w:ascii="Garamond" w:hAnsi="Garamond"/>
          <w:sz w:val="20"/>
          <w:szCs w:val="20"/>
        </w:rPr>
        <w:t xml:space="preserve"> Secretariat, May 2008.</w:t>
      </w:r>
    </w:p>
  </w:endnote>
  <w:endnote w:id="7">
    <w:p w14:paraId="4B8F6A9E" w14:textId="66F246AF" w:rsidR="00BD101B" w:rsidRPr="00794D52" w:rsidRDefault="00BD101B">
      <w:pPr>
        <w:pStyle w:val="EndnoteText"/>
        <w:rPr>
          <w:rFonts w:ascii="Garamond" w:hAnsi="Garamond"/>
          <w:sz w:val="20"/>
          <w:szCs w:val="20"/>
        </w:rPr>
      </w:pPr>
      <w:r w:rsidRPr="00794D52">
        <w:rPr>
          <w:rStyle w:val="EndnoteReference"/>
          <w:rFonts w:ascii="Garamond" w:hAnsi="Garamond"/>
          <w:sz w:val="20"/>
          <w:szCs w:val="20"/>
        </w:rPr>
        <w:endnoteRef/>
      </w:r>
      <w:r w:rsidRPr="00794D52">
        <w:rPr>
          <w:rFonts w:ascii="Garamond" w:hAnsi="Garamond"/>
          <w:sz w:val="20"/>
          <w:szCs w:val="20"/>
        </w:rPr>
        <w:t xml:space="preserve"> Interview with an International Program Coordinator, </w:t>
      </w:r>
      <w:proofErr w:type="spellStart"/>
      <w:r w:rsidRPr="00794D52">
        <w:rPr>
          <w:rFonts w:ascii="Garamond" w:hAnsi="Garamond"/>
          <w:sz w:val="20"/>
          <w:szCs w:val="20"/>
        </w:rPr>
        <w:t>FoEI</w:t>
      </w:r>
      <w:proofErr w:type="spellEnd"/>
      <w:r w:rsidRPr="00794D52">
        <w:rPr>
          <w:rFonts w:ascii="Garamond" w:hAnsi="Garamond"/>
          <w:sz w:val="20"/>
          <w:szCs w:val="20"/>
        </w:rPr>
        <w:t xml:space="preserve"> Secretariat, May 2008.</w:t>
      </w:r>
    </w:p>
  </w:endnote>
  <w:endnote w:id="8">
    <w:p w14:paraId="6BD91A12" w14:textId="773EF7C6" w:rsidR="00BD101B" w:rsidRPr="00794D52" w:rsidRDefault="00BD101B" w:rsidP="00794D52">
      <w:pPr>
        <w:rPr>
          <w:rFonts w:ascii="Garamond" w:eastAsia="Times New Roman" w:hAnsi="Garamond" w:cs="Times New Roman"/>
          <w:sz w:val="20"/>
          <w:szCs w:val="20"/>
          <w:lang w:eastAsia="en-GB"/>
        </w:rPr>
      </w:pPr>
      <w:r w:rsidRPr="00794D52">
        <w:rPr>
          <w:rStyle w:val="EndnoteReference"/>
          <w:rFonts w:ascii="Garamond" w:hAnsi="Garamond"/>
          <w:sz w:val="20"/>
          <w:szCs w:val="20"/>
        </w:rPr>
        <w:endnoteRef/>
      </w:r>
      <w:r w:rsidRPr="00794D52">
        <w:rPr>
          <w:rFonts w:ascii="Garamond" w:hAnsi="Garamond"/>
          <w:sz w:val="20"/>
          <w:szCs w:val="20"/>
        </w:rPr>
        <w:t xml:space="preserve"> 13</w:t>
      </w:r>
      <w:r w:rsidRPr="00794D52">
        <w:rPr>
          <w:rFonts w:ascii="Garamond" w:hAnsi="Garamond"/>
          <w:sz w:val="20"/>
          <w:szCs w:val="20"/>
          <w:vertAlign w:val="superscript"/>
        </w:rPr>
        <w:t>th</w:t>
      </w:r>
      <w:r w:rsidRPr="00794D52">
        <w:rPr>
          <w:rFonts w:ascii="Garamond" w:hAnsi="Garamond"/>
          <w:sz w:val="20"/>
          <w:szCs w:val="20"/>
        </w:rPr>
        <w:t xml:space="preserve"> </w:t>
      </w:r>
      <w:r w:rsidRPr="00794D52">
        <w:rPr>
          <w:rFonts w:ascii="Garamond" w:eastAsia="Times New Roman" w:hAnsi="Garamond" w:cs="Arial"/>
          <w:color w:val="545454"/>
          <w:sz w:val="20"/>
          <w:szCs w:val="20"/>
          <w:shd w:val="clear" w:color="auto" w:fill="FFFFFF"/>
          <w:lang w:eastAsia="en-GB"/>
        </w:rPr>
        <w:t>Conference of the Parties to the United National Framework Convention on Climate Change.</w:t>
      </w:r>
    </w:p>
  </w:endnote>
  <w:endnote w:id="9">
    <w:p w14:paraId="1415F681" w14:textId="77777777" w:rsidR="00BD101B" w:rsidRPr="00794D52" w:rsidRDefault="00BD101B" w:rsidP="00E54411">
      <w:pPr>
        <w:pStyle w:val="EndnoteText"/>
        <w:rPr>
          <w:rFonts w:ascii="Garamond" w:hAnsi="Garamond"/>
          <w:sz w:val="20"/>
          <w:szCs w:val="20"/>
          <w:lang w:val="en-US"/>
        </w:rPr>
      </w:pPr>
      <w:r w:rsidRPr="00794D52">
        <w:rPr>
          <w:rStyle w:val="EndnoteReference"/>
          <w:rFonts w:ascii="Garamond" w:hAnsi="Garamond"/>
          <w:sz w:val="20"/>
          <w:szCs w:val="20"/>
        </w:rPr>
        <w:endnoteRef/>
      </w:r>
      <w:r w:rsidRPr="00794D52">
        <w:rPr>
          <w:rFonts w:ascii="Garamond" w:hAnsi="Garamond"/>
          <w:sz w:val="20"/>
          <w:szCs w:val="20"/>
        </w:rPr>
        <w:t xml:space="preserve"> </w:t>
      </w:r>
      <w:r w:rsidRPr="00794D52">
        <w:rPr>
          <w:rFonts w:ascii="Garamond" w:hAnsi="Garamond"/>
          <w:sz w:val="20"/>
          <w:szCs w:val="20"/>
          <w:lang w:val="en-US"/>
        </w:rPr>
        <w:t xml:space="preserve">Interview with </w:t>
      </w:r>
      <w:proofErr w:type="spellStart"/>
      <w:r w:rsidRPr="00794D52">
        <w:rPr>
          <w:rFonts w:ascii="Garamond" w:hAnsi="Garamond"/>
          <w:sz w:val="20"/>
          <w:szCs w:val="20"/>
          <w:lang w:val="en-US"/>
        </w:rPr>
        <w:t>FoE</w:t>
      </w:r>
      <w:proofErr w:type="spellEnd"/>
      <w:r w:rsidRPr="00794D52">
        <w:rPr>
          <w:rFonts w:ascii="Garamond" w:hAnsi="Garamond"/>
          <w:sz w:val="20"/>
          <w:szCs w:val="20"/>
          <w:lang w:val="en-US"/>
        </w:rPr>
        <w:t xml:space="preserve"> USA staff member 20</w:t>
      </w:r>
      <w:r w:rsidRPr="00794D52">
        <w:rPr>
          <w:rFonts w:ascii="Garamond" w:hAnsi="Garamond"/>
          <w:sz w:val="20"/>
          <w:szCs w:val="20"/>
          <w:vertAlign w:val="superscript"/>
          <w:lang w:val="en-US"/>
        </w:rPr>
        <w:t>th</w:t>
      </w:r>
      <w:r w:rsidRPr="00794D52">
        <w:rPr>
          <w:rFonts w:ascii="Garamond" w:hAnsi="Garamond"/>
          <w:sz w:val="20"/>
          <w:szCs w:val="20"/>
          <w:lang w:val="en-US"/>
        </w:rPr>
        <w:t xml:space="preserve"> April 2015.</w:t>
      </w:r>
    </w:p>
  </w:endnote>
  <w:endnote w:id="10">
    <w:p w14:paraId="7B3201AC" w14:textId="31D60861" w:rsidR="00BD101B" w:rsidRPr="00794D52" w:rsidRDefault="00BD101B" w:rsidP="00B30B73">
      <w:pPr>
        <w:widowControl w:val="0"/>
        <w:autoSpaceDE w:val="0"/>
        <w:autoSpaceDN w:val="0"/>
        <w:adjustRightInd w:val="0"/>
        <w:rPr>
          <w:rFonts w:ascii="Garamond" w:hAnsi="Garamond"/>
          <w:sz w:val="20"/>
          <w:szCs w:val="20"/>
          <w:lang w:val="en-US"/>
        </w:rPr>
      </w:pPr>
      <w:r w:rsidRPr="00794D52">
        <w:rPr>
          <w:rStyle w:val="EndnoteReference"/>
          <w:rFonts w:ascii="Garamond" w:hAnsi="Garamond"/>
          <w:sz w:val="20"/>
          <w:szCs w:val="20"/>
        </w:rPr>
        <w:endnoteRef/>
      </w:r>
      <w:r w:rsidRPr="00794D52">
        <w:rPr>
          <w:rFonts w:ascii="Garamond" w:hAnsi="Garamond"/>
          <w:sz w:val="20"/>
          <w:szCs w:val="20"/>
        </w:rPr>
        <w:t xml:space="preserve"> </w:t>
      </w:r>
      <w:r w:rsidRPr="00794D52">
        <w:rPr>
          <w:rFonts w:ascii="Garamond" w:hAnsi="Garamond" w:cs="Times New Roman"/>
          <w:sz w:val="20"/>
          <w:szCs w:val="20"/>
        </w:rPr>
        <w:t xml:space="preserve">The first was an earlier branch of </w:t>
      </w:r>
      <w:proofErr w:type="spellStart"/>
      <w:r w:rsidRPr="00794D52">
        <w:rPr>
          <w:rFonts w:ascii="Garamond" w:hAnsi="Garamond" w:cs="Times New Roman"/>
          <w:sz w:val="20"/>
          <w:szCs w:val="20"/>
        </w:rPr>
        <w:t>FoE</w:t>
      </w:r>
      <w:proofErr w:type="spellEnd"/>
      <w:r w:rsidRPr="00794D52">
        <w:rPr>
          <w:rFonts w:ascii="Garamond" w:hAnsi="Garamond" w:cs="Times New Roman"/>
          <w:sz w:val="20"/>
          <w:szCs w:val="20"/>
        </w:rPr>
        <w:t xml:space="preserve"> South Africa, expelled in the 1980s because of </w:t>
      </w:r>
      <w:r>
        <w:rPr>
          <w:rFonts w:ascii="Garamond" w:hAnsi="Garamond" w:cs="Times New Roman"/>
          <w:sz w:val="20"/>
          <w:szCs w:val="20"/>
        </w:rPr>
        <w:t>its</w:t>
      </w:r>
      <w:r w:rsidRPr="00794D52">
        <w:rPr>
          <w:rFonts w:ascii="Garamond" w:hAnsi="Garamond" w:cs="Times New Roman"/>
          <w:sz w:val="20"/>
          <w:szCs w:val="20"/>
        </w:rPr>
        <w:t xml:space="preserve"> failure to deliver on the promise of a racially integrated group. In the second case, Friends of the Earth Hong Kong was expelled in 1990 because it was prepared to accept funds from pariah TNCs that other </w:t>
      </w:r>
      <w:proofErr w:type="spellStart"/>
      <w:r w:rsidRPr="00794D52">
        <w:rPr>
          <w:rFonts w:ascii="Garamond" w:hAnsi="Garamond" w:cs="Times New Roman"/>
          <w:sz w:val="20"/>
          <w:szCs w:val="20"/>
        </w:rPr>
        <w:t>FoE</w:t>
      </w:r>
      <w:proofErr w:type="spellEnd"/>
      <w:r w:rsidRPr="00794D52">
        <w:rPr>
          <w:rFonts w:ascii="Garamond" w:hAnsi="Garamond" w:cs="Times New Roman"/>
          <w:sz w:val="20"/>
          <w:szCs w:val="20"/>
        </w:rPr>
        <w:t xml:space="preserve"> groups were campaigning against. At that point, </w:t>
      </w:r>
      <w:proofErr w:type="spellStart"/>
      <w:r w:rsidRPr="00794D52">
        <w:rPr>
          <w:rFonts w:ascii="Garamond" w:hAnsi="Garamond" w:cs="Times New Roman"/>
          <w:sz w:val="20"/>
          <w:szCs w:val="20"/>
          <w:lang w:val="en-US"/>
        </w:rPr>
        <w:t>FoE</w:t>
      </w:r>
      <w:proofErr w:type="spellEnd"/>
      <w:r w:rsidRPr="00794D52">
        <w:rPr>
          <w:rFonts w:ascii="Garamond" w:hAnsi="Garamond" w:cs="Times New Roman"/>
          <w:sz w:val="20"/>
          <w:szCs w:val="20"/>
          <w:lang w:val="en-US"/>
        </w:rPr>
        <w:t xml:space="preserve"> Hong Kong said, ‘In Hong Kong we take the view that, while confrontation may have been the only posture available to environmentalists in the 1970s, times are changing and so too are industrial attitudes . . .We need to harness the organizational and financial resources of industry on our side’ (Letters, </w:t>
      </w:r>
      <w:r w:rsidRPr="00794D52">
        <w:rPr>
          <w:rFonts w:ascii="Garamond" w:hAnsi="Garamond" w:cs="Times New Roman"/>
          <w:i/>
          <w:sz w:val="20"/>
          <w:szCs w:val="20"/>
          <w:lang w:val="en-US"/>
        </w:rPr>
        <w:t>New Scientist</w:t>
      </w:r>
      <w:r w:rsidRPr="00794D52">
        <w:rPr>
          <w:rFonts w:ascii="Garamond" w:hAnsi="Garamond" w:cs="Times New Roman"/>
          <w:sz w:val="20"/>
          <w:szCs w:val="20"/>
          <w:lang w:val="en-US"/>
        </w:rPr>
        <w:t>, 9 March 1991, p2).</w:t>
      </w:r>
    </w:p>
  </w:endnote>
  <w:endnote w:id="11">
    <w:p w14:paraId="3C927E4C" w14:textId="1EFA0ED9" w:rsidR="00BD101B" w:rsidRPr="00794D52" w:rsidRDefault="00BD101B" w:rsidP="00794D52">
      <w:pPr>
        <w:rPr>
          <w:rFonts w:ascii="Garamond" w:hAnsi="Garamond" w:cs="Times New Roman"/>
          <w:sz w:val="20"/>
          <w:szCs w:val="20"/>
        </w:rPr>
      </w:pPr>
      <w:r w:rsidRPr="00794D52">
        <w:rPr>
          <w:rStyle w:val="EndnoteReference"/>
          <w:rFonts w:ascii="Garamond" w:hAnsi="Garamond"/>
          <w:sz w:val="20"/>
          <w:szCs w:val="20"/>
        </w:rPr>
        <w:endnoteRef/>
      </w:r>
      <w:r w:rsidRPr="00794D52">
        <w:rPr>
          <w:rFonts w:ascii="Garamond" w:hAnsi="Garamond"/>
          <w:sz w:val="20"/>
          <w:szCs w:val="20"/>
        </w:rPr>
        <w:t xml:space="preserve"> </w:t>
      </w:r>
      <w:r w:rsidRPr="00794D52">
        <w:rPr>
          <w:rFonts w:ascii="Garamond" w:hAnsi="Garamond" w:cs="Times New Roman"/>
          <w:sz w:val="20"/>
          <w:szCs w:val="20"/>
          <w:lang w:eastAsia="en-AU"/>
        </w:rPr>
        <w:t xml:space="preserve">In May 2015 </w:t>
      </w:r>
      <w:proofErr w:type="spellStart"/>
      <w:r w:rsidRPr="00794D52">
        <w:rPr>
          <w:rFonts w:ascii="Garamond" w:hAnsi="Garamond" w:cs="Times New Roman"/>
          <w:sz w:val="20"/>
          <w:szCs w:val="20"/>
          <w:lang w:eastAsia="en-AU"/>
        </w:rPr>
        <w:t>FoE</w:t>
      </w:r>
      <w:proofErr w:type="spellEnd"/>
      <w:r w:rsidRPr="00794D52">
        <w:rPr>
          <w:rFonts w:ascii="Garamond" w:hAnsi="Garamond" w:cs="Times New Roman"/>
          <w:sz w:val="20"/>
          <w:szCs w:val="20"/>
          <w:lang w:eastAsia="en-AU"/>
        </w:rPr>
        <w:t xml:space="preserve"> Italy signed a letter sent by Italia Nostra to the President of the Republic of Italy, Matteo Renzi, and five ministers (Italia Nostra 2015) protesting against an impending decree from the Ministry of Economic Development granting further economic incentives to renewable energy, primarily wind energy.</w:t>
      </w:r>
      <w:r>
        <w:rPr>
          <w:rFonts w:ascii="Garamond" w:hAnsi="Garamond" w:cs="Times New Roman"/>
          <w:sz w:val="20"/>
          <w:szCs w:val="20"/>
          <w:lang w:eastAsia="en-AU"/>
        </w:rPr>
        <w:t xml:space="preserve"> </w:t>
      </w:r>
      <w:proofErr w:type="spellStart"/>
      <w:r>
        <w:rPr>
          <w:rFonts w:ascii="Garamond" w:hAnsi="Garamond" w:cs="Times New Roman"/>
          <w:sz w:val="20"/>
          <w:szCs w:val="20"/>
          <w:lang w:eastAsia="en-AU"/>
        </w:rPr>
        <w:t>FoE</w:t>
      </w:r>
      <w:proofErr w:type="spellEnd"/>
      <w:r>
        <w:rPr>
          <w:rFonts w:ascii="Garamond" w:hAnsi="Garamond" w:cs="Times New Roman"/>
          <w:sz w:val="20"/>
          <w:szCs w:val="20"/>
          <w:lang w:eastAsia="en-AU"/>
        </w:rPr>
        <w:t xml:space="preserve"> Italy was concerned about the control of renewables by organised crime.</w:t>
      </w:r>
    </w:p>
  </w:endnote>
  <w:endnote w:id="12">
    <w:p w14:paraId="6C85F8CF" w14:textId="3B91D7F7" w:rsidR="00BD101B" w:rsidRDefault="00BD101B">
      <w:pPr>
        <w:pStyle w:val="EndnoteText"/>
      </w:pPr>
      <w:r w:rsidRPr="00794D52">
        <w:rPr>
          <w:rStyle w:val="EndnoteReference"/>
          <w:rFonts w:ascii="Garamond" w:hAnsi="Garamond"/>
          <w:sz w:val="20"/>
          <w:szCs w:val="20"/>
        </w:rPr>
        <w:endnoteRef/>
      </w:r>
      <w:r w:rsidRPr="00794D52">
        <w:rPr>
          <w:rFonts w:ascii="Garamond" w:hAnsi="Garamond"/>
          <w:sz w:val="20"/>
          <w:szCs w:val="20"/>
        </w:rPr>
        <w:t xml:space="preserve"> Interview with </w:t>
      </w:r>
      <w:r w:rsidRPr="00794D52">
        <w:rPr>
          <w:rFonts w:ascii="Garamond" w:hAnsi="Garamond" w:cs="Times New Roman"/>
          <w:sz w:val="20"/>
          <w:szCs w:val="20"/>
          <w:lang w:eastAsia="en-AU"/>
        </w:rPr>
        <w:t xml:space="preserve">Campaign Co-ordinator, </w:t>
      </w:r>
      <w:proofErr w:type="spellStart"/>
      <w:r w:rsidRPr="00794D52">
        <w:rPr>
          <w:rFonts w:ascii="Garamond" w:hAnsi="Garamond" w:cs="Times New Roman"/>
          <w:sz w:val="20"/>
          <w:szCs w:val="20"/>
          <w:lang w:eastAsia="en-AU"/>
        </w:rPr>
        <w:t>FoE</w:t>
      </w:r>
      <w:proofErr w:type="spellEnd"/>
      <w:r w:rsidRPr="00794D52">
        <w:rPr>
          <w:rFonts w:ascii="Garamond" w:hAnsi="Garamond" w:cs="Times New Roman"/>
          <w:sz w:val="20"/>
          <w:szCs w:val="20"/>
          <w:lang w:eastAsia="en-AU"/>
        </w:rPr>
        <w:t xml:space="preserve"> Australia, 9</w:t>
      </w:r>
      <w:r w:rsidRPr="00794D52">
        <w:rPr>
          <w:rFonts w:ascii="Garamond" w:hAnsi="Garamond" w:cs="Times New Roman"/>
          <w:sz w:val="20"/>
          <w:szCs w:val="20"/>
          <w:vertAlign w:val="superscript"/>
          <w:lang w:eastAsia="en-AU"/>
        </w:rPr>
        <w:t>th</w:t>
      </w:r>
      <w:r w:rsidRPr="00794D52">
        <w:rPr>
          <w:rFonts w:ascii="Garamond" w:hAnsi="Garamond" w:cs="Times New Roman"/>
          <w:sz w:val="20"/>
          <w:szCs w:val="20"/>
          <w:lang w:eastAsia="en-AU"/>
        </w:rPr>
        <w:t xml:space="preserve"> December 2016.</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Yu Mincho">
    <w:altName w:val="MS Mincho"/>
    <w:charset w:val="80"/>
    <w:family w:val="auto"/>
    <w:pitch w:val="variable"/>
    <w:sig w:usb0="00000000" w:usb1="2AC7FCFF"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Yu Gothic Light">
    <w:charset w:val="80"/>
    <w:family w:val="auto"/>
    <w:pitch w:val="variable"/>
    <w:sig w:usb0="E00002FF" w:usb1="2AC7FDFF" w:usb2="00000016" w:usb3="00000000" w:csb0="0002009F" w:csb1="00000000"/>
  </w:font>
  <w:font w:name="Times">
    <w:panose1 w:val="02020603050405020304"/>
    <w:charset w:val="4D"/>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5903E3" w14:textId="77777777" w:rsidR="00BD101B" w:rsidRDefault="00BD101B" w:rsidP="0071339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C113CDF" w14:textId="77777777" w:rsidR="00BD101B" w:rsidRDefault="00BD101B" w:rsidP="0043122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338CBA" w14:textId="26555E01" w:rsidR="00BD101B" w:rsidRDefault="00BD101B" w:rsidP="0071339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37B37">
      <w:rPr>
        <w:rStyle w:val="PageNumber"/>
        <w:noProof/>
      </w:rPr>
      <w:t>21</w:t>
    </w:r>
    <w:r>
      <w:rPr>
        <w:rStyle w:val="PageNumber"/>
      </w:rPr>
      <w:fldChar w:fldCharType="end"/>
    </w:r>
  </w:p>
  <w:p w14:paraId="08442B08" w14:textId="77777777" w:rsidR="00BD101B" w:rsidRDefault="00BD101B" w:rsidP="0043122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CC81D9" w14:textId="77777777" w:rsidR="00EF3161" w:rsidRDefault="00EF3161" w:rsidP="00153AAE">
      <w:r>
        <w:separator/>
      </w:r>
    </w:p>
  </w:footnote>
  <w:footnote w:type="continuationSeparator" w:id="0">
    <w:p w14:paraId="3E3402E8" w14:textId="77777777" w:rsidR="00EF3161" w:rsidRDefault="00EF3161" w:rsidP="00153A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C636CC"/>
    <w:multiLevelType w:val="multilevel"/>
    <w:tmpl w:val="BCFEE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AFF35F9"/>
    <w:multiLevelType w:val="multilevel"/>
    <w:tmpl w:val="9E188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97B6CED"/>
    <w:multiLevelType w:val="hybridMultilevel"/>
    <w:tmpl w:val="BEAC50E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s-ES" w:vendorID="64" w:dllVersion="131078" w:nlCheck="1" w:checkStyle="0"/>
  <w:activeWritingStyle w:appName="MSWord" w:lang="en-GB" w:vendorID="64" w:dllVersion="131078" w:nlCheck="1" w:checkStyle="0"/>
  <w:activeWritingStyle w:appName="MSWord" w:lang="en-US" w:vendorID="64" w:dllVersion="131078" w:nlCheck="1" w:checkStyle="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74C"/>
    <w:rsid w:val="00003F67"/>
    <w:rsid w:val="0000640C"/>
    <w:rsid w:val="00007098"/>
    <w:rsid w:val="00007391"/>
    <w:rsid w:val="000159D0"/>
    <w:rsid w:val="00031903"/>
    <w:rsid w:val="00043030"/>
    <w:rsid w:val="00046FDF"/>
    <w:rsid w:val="00050452"/>
    <w:rsid w:val="00052979"/>
    <w:rsid w:val="00053FFC"/>
    <w:rsid w:val="00060819"/>
    <w:rsid w:val="00070C51"/>
    <w:rsid w:val="000714B5"/>
    <w:rsid w:val="00080A1E"/>
    <w:rsid w:val="00083865"/>
    <w:rsid w:val="00083D53"/>
    <w:rsid w:val="00086DA7"/>
    <w:rsid w:val="00092385"/>
    <w:rsid w:val="00093111"/>
    <w:rsid w:val="000948FB"/>
    <w:rsid w:val="000B50E8"/>
    <w:rsid w:val="000C1695"/>
    <w:rsid w:val="000C4B51"/>
    <w:rsid w:val="000C6958"/>
    <w:rsid w:val="000D0A1A"/>
    <w:rsid w:val="000D288C"/>
    <w:rsid w:val="000D6194"/>
    <w:rsid w:val="000E272C"/>
    <w:rsid w:val="000F03A9"/>
    <w:rsid w:val="00101529"/>
    <w:rsid w:val="001020A9"/>
    <w:rsid w:val="00115734"/>
    <w:rsid w:val="00116356"/>
    <w:rsid w:val="0012332E"/>
    <w:rsid w:val="00126262"/>
    <w:rsid w:val="00134812"/>
    <w:rsid w:val="00136162"/>
    <w:rsid w:val="00137D73"/>
    <w:rsid w:val="001401B9"/>
    <w:rsid w:val="00143709"/>
    <w:rsid w:val="00150989"/>
    <w:rsid w:val="001514CC"/>
    <w:rsid w:val="001525F7"/>
    <w:rsid w:val="00153AAE"/>
    <w:rsid w:val="00161E55"/>
    <w:rsid w:val="00161FBC"/>
    <w:rsid w:val="00162270"/>
    <w:rsid w:val="00167054"/>
    <w:rsid w:val="00171552"/>
    <w:rsid w:val="001727D6"/>
    <w:rsid w:val="00174F2E"/>
    <w:rsid w:val="00182F83"/>
    <w:rsid w:val="001834AF"/>
    <w:rsid w:val="00193E3F"/>
    <w:rsid w:val="00194F48"/>
    <w:rsid w:val="001A4480"/>
    <w:rsid w:val="001A4923"/>
    <w:rsid w:val="001B09B7"/>
    <w:rsid w:val="001D63A0"/>
    <w:rsid w:val="001F17DA"/>
    <w:rsid w:val="001F75BB"/>
    <w:rsid w:val="0021071E"/>
    <w:rsid w:val="00214590"/>
    <w:rsid w:val="0021511D"/>
    <w:rsid w:val="00241CE7"/>
    <w:rsid w:val="002478DD"/>
    <w:rsid w:val="002517BE"/>
    <w:rsid w:val="00277E30"/>
    <w:rsid w:val="002B1B13"/>
    <w:rsid w:val="002B240C"/>
    <w:rsid w:val="002D34DF"/>
    <w:rsid w:val="002D5081"/>
    <w:rsid w:val="002E0C88"/>
    <w:rsid w:val="002E5989"/>
    <w:rsid w:val="002F1C04"/>
    <w:rsid w:val="002F5CD2"/>
    <w:rsid w:val="003100E0"/>
    <w:rsid w:val="00311D98"/>
    <w:rsid w:val="0031402B"/>
    <w:rsid w:val="00321A95"/>
    <w:rsid w:val="00325D43"/>
    <w:rsid w:val="00330CA2"/>
    <w:rsid w:val="00336582"/>
    <w:rsid w:val="00340752"/>
    <w:rsid w:val="00340E37"/>
    <w:rsid w:val="00351F13"/>
    <w:rsid w:val="00354817"/>
    <w:rsid w:val="00364261"/>
    <w:rsid w:val="003826AA"/>
    <w:rsid w:val="00387E97"/>
    <w:rsid w:val="00390A7A"/>
    <w:rsid w:val="003A0FA5"/>
    <w:rsid w:val="003A14A7"/>
    <w:rsid w:val="003A232F"/>
    <w:rsid w:val="003A3FE3"/>
    <w:rsid w:val="003D0783"/>
    <w:rsid w:val="003E710D"/>
    <w:rsid w:val="00403961"/>
    <w:rsid w:val="004060EB"/>
    <w:rsid w:val="004210E6"/>
    <w:rsid w:val="00424637"/>
    <w:rsid w:val="00431225"/>
    <w:rsid w:val="00431D05"/>
    <w:rsid w:val="0043237A"/>
    <w:rsid w:val="0043273C"/>
    <w:rsid w:val="00435FEA"/>
    <w:rsid w:val="0043792B"/>
    <w:rsid w:val="00450973"/>
    <w:rsid w:val="004547C7"/>
    <w:rsid w:val="0045712F"/>
    <w:rsid w:val="00463CE5"/>
    <w:rsid w:val="00471F91"/>
    <w:rsid w:val="00473D9D"/>
    <w:rsid w:val="00474BA8"/>
    <w:rsid w:val="004846AB"/>
    <w:rsid w:val="0048576A"/>
    <w:rsid w:val="004A7D03"/>
    <w:rsid w:val="004C27A2"/>
    <w:rsid w:val="004D36DC"/>
    <w:rsid w:val="004E34C5"/>
    <w:rsid w:val="004E6D18"/>
    <w:rsid w:val="004E70CD"/>
    <w:rsid w:val="005032AF"/>
    <w:rsid w:val="0051445D"/>
    <w:rsid w:val="00521A8D"/>
    <w:rsid w:val="00523DF0"/>
    <w:rsid w:val="0054312F"/>
    <w:rsid w:val="005444C1"/>
    <w:rsid w:val="00554F38"/>
    <w:rsid w:val="00560357"/>
    <w:rsid w:val="00562D09"/>
    <w:rsid w:val="00573D64"/>
    <w:rsid w:val="00574045"/>
    <w:rsid w:val="005A7A9C"/>
    <w:rsid w:val="005B4975"/>
    <w:rsid w:val="005D4251"/>
    <w:rsid w:val="00600195"/>
    <w:rsid w:val="00607953"/>
    <w:rsid w:val="006227E7"/>
    <w:rsid w:val="006258F4"/>
    <w:rsid w:val="00626DC7"/>
    <w:rsid w:val="00641937"/>
    <w:rsid w:val="00651A69"/>
    <w:rsid w:val="00661D16"/>
    <w:rsid w:val="00670224"/>
    <w:rsid w:val="00677C52"/>
    <w:rsid w:val="00681744"/>
    <w:rsid w:val="00681AD5"/>
    <w:rsid w:val="00685F42"/>
    <w:rsid w:val="00691496"/>
    <w:rsid w:val="00696A1C"/>
    <w:rsid w:val="006A4379"/>
    <w:rsid w:val="006A6EBB"/>
    <w:rsid w:val="006C2A8A"/>
    <w:rsid w:val="006D5623"/>
    <w:rsid w:val="006E78CB"/>
    <w:rsid w:val="006F4402"/>
    <w:rsid w:val="006F5C97"/>
    <w:rsid w:val="00701A16"/>
    <w:rsid w:val="00706567"/>
    <w:rsid w:val="00713396"/>
    <w:rsid w:val="00716EE5"/>
    <w:rsid w:val="00717412"/>
    <w:rsid w:val="00717638"/>
    <w:rsid w:val="00722C74"/>
    <w:rsid w:val="00724A33"/>
    <w:rsid w:val="007328C9"/>
    <w:rsid w:val="0074184E"/>
    <w:rsid w:val="0074604D"/>
    <w:rsid w:val="00765CA9"/>
    <w:rsid w:val="007666BD"/>
    <w:rsid w:val="007700AD"/>
    <w:rsid w:val="00771A33"/>
    <w:rsid w:val="00775C40"/>
    <w:rsid w:val="0078250F"/>
    <w:rsid w:val="00782EE4"/>
    <w:rsid w:val="00794D52"/>
    <w:rsid w:val="007A08FA"/>
    <w:rsid w:val="007A55F4"/>
    <w:rsid w:val="007C22E8"/>
    <w:rsid w:val="007E1DC6"/>
    <w:rsid w:val="007E2ECA"/>
    <w:rsid w:val="007F1F68"/>
    <w:rsid w:val="00800E0B"/>
    <w:rsid w:val="00813051"/>
    <w:rsid w:val="0083174D"/>
    <w:rsid w:val="00843E36"/>
    <w:rsid w:val="0085024A"/>
    <w:rsid w:val="008633CF"/>
    <w:rsid w:val="00864109"/>
    <w:rsid w:val="00870A03"/>
    <w:rsid w:val="00870A82"/>
    <w:rsid w:val="008721DB"/>
    <w:rsid w:val="00881A8C"/>
    <w:rsid w:val="008977C4"/>
    <w:rsid w:val="008A075A"/>
    <w:rsid w:val="008A337D"/>
    <w:rsid w:val="008A4CD0"/>
    <w:rsid w:val="008C229A"/>
    <w:rsid w:val="008D0B95"/>
    <w:rsid w:val="008D2B09"/>
    <w:rsid w:val="008D492D"/>
    <w:rsid w:val="008E18CD"/>
    <w:rsid w:val="008E6935"/>
    <w:rsid w:val="008F19DC"/>
    <w:rsid w:val="008F61EE"/>
    <w:rsid w:val="008F6DAE"/>
    <w:rsid w:val="008F759A"/>
    <w:rsid w:val="0090651A"/>
    <w:rsid w:val="00910CB8"/>
    <w:rsid w:val="00911BA6"/>
    <w:rsid w:val="009144FF"/>
    <w:rsid w:val="00916E0F"/>
    <w:rsid w:val="00920D7C"/>
    <w:rsid w:val="00934705"/>
    <w:rsid w:val="00940515"/>
    <w:rsid w:val="00940C49"/>
    <w:rsid w:val="009420AF"/>
    <w:rsid w:val="00943845"/>
    <w:rsid w:val="009454E7"/>
    <w:rsid w:val="009543E4"/>
    <w:rsid w:val="00984EC3"/>
    <w:rsid w:val="00993AC8"/>
    <w:rsid w:val="009A0A46"/>
    <w:rsid w:val="009A512C"/>
    <w:rsid w:val="009C0A1C"/>
    <w:rsid w:val="009D0A8F"/>
    <w:rsid w:val="009F0F3B"/>
    <w:rsid w:val="00A007EE"/>
    <w:rsid w:val="00A0449B"/>
    <w:rsid w:val="00A05D3D"/>
    <w:rsid w:val="00A07649"/>
    <w:rsid w:val="00A10194"/>
    <w:rsid w:val="00A1034F"/>
    <w:rsid w:val="00A112FB"/>
    <w:rsid w:val="00A270BF"/>
    <w:rsid w:val="00A27132"/>
    <w:rsid w:val="00A41C5A"/>
    <w:rsid w:val="00A438A2"/>
    <w:rsid w:val="00A517DD"/>
    <w:rsid w:val="00A5741F"/>
    <w:rsid w:val="00A602D1"/>
    <w:rsid w:val="00A62EDB"/>
    <w:rsid w:val="00A64BA5"/>
    <w:rsid w:val="00A70B96"/>
    <w:rsid w:val="00A74601"/>
    <w:rsid w:val="00A802F8"/>
    <w:rsid w:val="00A90DAE"/>
    <w:rsid w:val="00A91C1E"/>
    <w:rsid w:val="00AA5473"/>
    <w:rsid w:val="00AA5DD8"/>
    <w:rsid w:val="00AB70C9"/>
    <w:rsid w:val="00AC4303"/>
    <w:rsid w:val="00AC5D32"/>
    <w:rsid w:val="00AD1F50"/>
    <w:rsid w:val="00AE6080"/>
    <w:rsid w:val="00AF1B5A"/>
    <w:rsid w:val="00AF45E1"/>
    <w:rsid w:val="00AF571B"/>
    <w:rsid w:val="00B144BB"/>
    <w:rsid w:val="00B27439"/>
    <w:rsid w:val="00B30B73"/>
    <w:rsid w:val="00B32D23"/>
    <w:rsid w:val="00B33CCD"/>
    <w:rsid w:val="00B409B1"/>
    <w:rsid w:val="00B41F3A"/>
    <w:rsid w:val="00B428DB"/>
    <w:rsid w:val="00B444C7"/>
    <w:rsid w:val="00B464CF"/>
    <w:rsid w:val="00B47666"/>
    <w:rsid w:val="00B5027C"/>
    <w:rsid w:val="00B65791"/>
    <w:rsid w:val="00B67BF9"/>
    <w:rsid w:val="00B76EDF"/>
    <w:rsid w:val="00B8762D"/>
    <w:rsid w:val="00BA1153"/>
    <w:rsid w:val="00BA24B4"/>
    <w:rsid w:val="00BA2D78"/>
    <w:rsid w:val="00BA325B"/>
    <w:rsid w:val="00BB29FE"/>
    <w:rsid w:val="00BB58A1"/>
    <w:rsid w:val="00BC0B3B"/>
    <w:rsid w:val="00BC6D75"/>
    <w:rsid w:val="00BC797E"/>
    <w:rsid w:val="00BD101B"/>
    <w:rsid w:val="00C026BA"/>
    <w:rsid w:val="00C027D6"/>
    <w:rsid w:val="00C34B26"/>
    <w:rsid w:val="00C3500B"/>
    <w:rsid w:val="00C3648D"/>
    <w:rsid w:val="00C41539"/>
    <w:rsid w:val="00C53359"/>
    <w:rsid w:val="00C54A40"/>
    <w:rsid w:val="00C626BE"/>
    <w:rsid w:val="00C66334"/>
    <w:rsid w:val="00C750A5"/>
    <w:rsid w:val="00C7566D"/>
    <w:rsid w:val="00C87B50"/>
    <w:rsid w:val="00C926E0"/>
    <w:rsid w:val="00C942D6"/>
    <w:rsid w:val="00CA12B1"/>
    <w:rsid w:val="00CA474A"/>
    <w:rsid w:val="00CA5A53"/>
    <w:rsid w:val="00CB22F2"/>
    <w:rsid w:val="00CC6A8C"/>
    <w:rsid w:val="00CD029F"/>
    <w:rsid w:val="00CD0909"/>
    <w:rsid w:val="00CD56FB"/>
    <w:rsid w:val="00CF1DD4"/>
    <w:rsid w:val="00CF4CFE"/>
    <w:rsid w:val="00D03C65"/>
    <w:rsid w:val="00D23343"/>
    <w:rsid w:val="00D233E4"/>
    <w:rsid w:val="00D45984"/>
    <w:rsid w:val="00D7073A"/>
    <w:rsid w:val="00D92348"/>
    <w:rsid w:val="00D939C5"/>
    <w:rsid w:val="00DA7615"/>
    <w:rsid w:val="00DB3B8F"/>
    <w:rsid w:val="00DB3CCE"/>
    <w:rsid w:val="00DB6F21"/>
    <w:rsid w:val="00DC25DD"/>
    <w:rsid w:val="00DD258F"/>
    <w:rsid w:val="00DE561E"/>
    <w:rsid w:val="00E07A8F"/>
    <w:rsid w:val="00E13D0E"/>
    <w:rsid w:val="00E210D9"/>
    <w:rsid w:val="00E2137D"/>
    <w:rsid w:val="00E25544"/>
    <w:rsid w:val="00E321E7"/>
    <w:rsid w:val="00E37B37"/>
    <w:rsid w:val="00E37D03"/>
    <w:rsid w:val="00E44C39"/>
    <w:rsid w:val="00E53E7A"/>
    <w:rsid w:val="00E54411"/>
    <w:rsid w:val="00E6006B"/>
    <w:rsid w:val="00E67542"/>
    <w:rsid w:val="00E749C6"/>
    <w:rsid w:val="00E77F97"/>
    <w:rsid w:val="00E87373"/>
    <w:rsid w:val="00E90914"/>
    <w:rsid w:val="00E966F6"/>
    <w:rsid w:val="00EB41E3"/>
    <w:rsid w:val="00EC79A5"/>
    <w:rsid w:val="00ED4D76"/>
    <w:rsid w:val="00ED62B1"/>
    <w:rsid w:val="00EE3DE9"/>
    <w:rsid w:val="00EF274C"/>
    <w:rsid w:val="00EF3161"/>
    <w:rsid w:val="00EF3362"/>
    <w:rsid w:val="00F02EDE"/>
    <w:rsid w:val="00F0503A"/>
    <w:rsid w:val="00F11C9F"/>
    <w:rsid w:val="00F1658A"/>
    <w:rsid w:val="00F170AF"/>
    <w:rsid w:val="00F221F6"/>
    <w:rsid w:val="00F2347B"/>
    <w:rsid w:val="00F273DE"/>
    <w:rsid w:val="00F413D4"/>
    <w:rsid w:val="00F41E2D"/>
    <w:rsid w:val="00F50FE4"/>
    <w:rsid w:val="00F52CEE"/>
    <w:rsid w:val="00F53250"/>
    <w:rsid w:val="00F5740B"/>
    <w:rsid w:val="00F633F9"/>
    <w:rsid w:val="00F65917"/>
    <w:rsid w:val="00F710BB"/>
    <w:rsid w:val="00F80590"/>
    <w:rsid w:val="00F96FC4"/>
    <w:rsid w:val="00FA3BBD"/>
    <w:rsid w:val="00FA55BA"/>
    <w:rsid w:val="00FE5CD6"/>
    <w:rsid w:val="00FF4C75"/>
    <w:rsid w:val="00FF53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DBC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274C"/>
    <w:rPr>
      <w:rFonts w:eastAsiaTheme="minorEastAsia"/>
      <w:lang w:val="en-GB"/>
    </w:rPr>
  </w:style>
  <w:style w:type="paragraph" w:styleId="Heading1">
    <w:name w:val="heading 1"/>
    <w:basedOn w:val="Normal"/>
    <w:next w:val="Normal"/>
    <w:link w:val="Heading1Char"/>
    <w:uiPriority w:val="9"/>
    <w:qFormat/>
    <w:rsid w:val="00B30B73"/>
    <w:pPr>
      <w:keepNext/>
      <w:keepLines/>
      <w:spacing w:before="480"/>
      <w:outlineLvl w:val="0"/>
    </w:pPr>
    <w:rPr>
      <w:rFonts w:asciiTheme="majorHAnsi" w:eastAsiaTheme="majorEastAsia" w:hAnsiTheme="majorHAnsi" w:cstheme="majorBidi"/>
      <w:b/>
      <w:bCs/>
      <w:color w:val="2C6EAB"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EF274C"/>
  </w:style>
  <w:style w:type="character" w:customStyle="1" w:styleId="CommentTextChar">
    <w:name w:val="Comment Text Char"/>
    <w:basedOn w:val="DefaultParagraphFont"/>
    <w:link w:val="CommentText"/>
    <w:uiPriority w:val="99"/>
    <w:semiHidden/>
    <w:rsid w:val="00EF274C"/>
    <w:rPr>
      <w:rFonts w:eastAsiaTheme="minorEastAsia"/>
      <w:lang w:val="en-GB"/>
    </w:rPr>
  </w:style>
  <w:style w:type="character" w:styleId="CommentReference">
    <w:name w:val="annotation reference"/>
    <w:uiPriority w:val="99"/>
    <w:semiHidden/>
    <w:unhideWhenUsed/>
    <w:rsid w:val="00EF274C"/>
    <w:rPr>
      <w:sz w:val="16"/>
      <w:szCs w:val="16"/>
    </w:rPr>
  </w:style>
  <w:style w:type="paragraph" w:styleId="BalloonText">
    <w:name w:val="Balloon Text"/>
    <w:basedOn w:val="Normal"/>
    <w:link w:val="BalloonTextChar"/>
    <w:uiPriority w:val="99"/>
    <w:semiHidden/>
    <w:unhideWhenUsed/>
    <w:rsid w:val="00EF274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F274C"/>
    <w:rPr>
      <w:rFonts w:ascii="Times New Roman" w:eastAsiaTheme="minorEastAsia" w:hAnsi="Times New Roman" w:cs="Times New Roman"/>
      <w:sz w:val="18"/>
      <w:szCs w:val="18"/>
      <w:lang w:val="en-GB"/>
    </w:rPr>
  </w:style>
  <w:style w:type="paragraph" w:styleId="ListParagraph">
    <w:name w:val="List Paragraph"/>
    <w:basedOn w:val="Normal"/>
    <w:rsid w:val="00F221F6"/>
    <w:pPr>
      <w:ind w:left="720"/>
      <w:contextualSpacing/>
    </w:pPr>
    <w:rPr>
      <w:rFonts w:ascii="Times New Roman" w:eastAsia="Times New Roman" w:hAnsi="Times New Roman" w:cs="Times New Roman"/>
      <w:szCs w:val="20"/>
    </w:rPr>
  </w:style>
  <w:style w:type="paragraph" w:styleId="FootnoteText">
    <w:name w:val="footnote text"/>
    <w:basedOn w:val="Normal"/>
    <w:link w:val="FootnoteTextChar"/>
    <w:uiPriority w:val="99"/>
    <w:unhideWhenUsed/>
    <w:rsid w:val="00153AAE"/>
  </w:style>
  <w:style w:type="character" w:customStyle="1" w:styleId="FootnoteTextChar">
    <w:name w:val="Footnote Text Char"/>
    <w:basedOn w:val="DefaultParagraphFont"/>
    <w:link w:val="FootnoteText"/>
    <w:uiPriority w:val="99"/>
    <w:rsid w:val="00153AAE"/>
    <w:rPr>
      <w:rFonts w:eastAsiaTheme="minorEastAsia"/>
      <w:lang w:val="en-GB"/>
    </w:rPr>
  </w:style>
  <w:style w:type="character" w:styleId="FootnoteReference">
    <w:name w:val="footnote reference"/>
    <w:basedOn w:val="DefaultParagraphFont"/>
    <w:uiPriority w:val="99"/>
    <w:unhideWhenUsed/>
    <w:rsid w:val="00153AAE"/>
    <w:rPr>
      <w:vertAlign w:val="superscript"/>
    </w:rPr>
  </w:style>
  <w:style w:type="character" w:customStyle="1" w:styleId="Heading1Char">
    <w:name w:val="Heading 1 Char"/>
    <w:basedOn w:val="DefaultParagraphFont"/>
    <w:link w:val="Heading1"/>
    <w:uiPriority w:val="9"/>
    <w:rsid w:val="00B30B73"/>
    <w:rPr>
      <w:rFonts w:asciiTheme="majorHAnsi" w:eastAsiaTheme="majorEastAsia" w:hAnsiTheme="majorHAnsi" w:cstheme="majorBidi"/>
      <w:b/>
      <w:bCs/>
      <w:color w:val="2C6EAB" w:themeColor="accent1" w:themeShade="B5"/>
      <w:sz w:val="32"/>
      <w:szCs w:val="32"/>
      <w:lang w:val="en-GB"/>
    </w:rPr>
  </w:style>
  <w:style w:type="paragraph" w:customStyle="1" w:styleId="References">
    <w:name w:val="References"/>
    <w:basedOn w:val="Normal"/>
    <w:rsid w:val="00B30B73"/>
    <w:rPr>
      <w:rFonts w:ascii="Times New Roman" w:eastAsia="Times New Roman" w:hAnsi="Times New Roman" w:cs="Times New Roman"/>
    </w:rPr>
  </w:style>
  <w:style w:type="character" w:styleId="Hyperlink">
    <w:name w:val="Hyperlink"/>
    <w:basedOn w:val="DefaultParagraphFont"/>
    <w:uiPriority w:val="99"/>
    <w:unhideWhenUsed/>
    <w:rsid w:val="00B30B73"/>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B30B73"/>
    <w:rPr>
      <w:b/>
      <w:bCs/>
      <w:sz w:val="20"/>
      <w:szCs w:val="20"/>
    </w:rPr>
  </w:style>
  <w:style w:type="character" w:customStyle="1" w:styleId="CommentSubjectChar">
    <w:name w:val="Comment Subject Char"/>
    <w:basedOn w:val="CommentTextChar"/>
    <w:link w:val="CommentSubject"/>
    <w:uiPriority w:val="99"/>
    <w:semiHidden/>
    <w:rsid w:val="00B30B73"/>
    <w:rPr>
      <w:rFonts w:eastAsiaTheme="minorEastAsia"/>
      <w:b/>
      <w:bCs/>
      <w:sz w:val="20"/>
      <w:szCs w:val="20"/>
      <w:lang w:val="en-GB"/>
    </w:rPr>
  </w:style>
  <w:style w:type="paragraph" w:customStyle="1" w:styleId="Tablebody">
    <w:name w:val="Table body"/>
    <w:basedOn w:val="NormalWeb"/>
    <w:next w:val="Normal"/>
    <w:rsid w:val="002E0C88"/>
    <w:pPr>
      <w:spacing w:before="100" w:beforeAutospacing="1" w:after="100" w:afterAutospacing="1"/>
    </w:pPr>
    <w:rPr>
      <w:rFonts w:eastAsia="Times"/>
      <w:sz w:val="18"/>
      <w:szCs w:val="20"/>
    </w:rPr>
  </w:style>
  <w:style w:type="paragraph" w:customStyle="1" w:styleId="Tablecaption">
    <w:name w:val="Table caption"/>
    <w:basedOn w:val="Normal"/>
    <w:next w:val="Normal"/>
    <w:rsid w:val="002E0C88"/>
    <w:rPr>
      <w:rFonts w:ascii="Times New Roman" w:eastAsia="Times New Roman" w:hAnsi="Times New Roman" w:cs="Times New Roman"/>
    </w:rPr>
  </w:style>
  <w:style w:type="paragraph" w:customStyle="1" w:styleId="Tablehead">
    <w:name w:val="Table head"/>
    <w:basedOn w:val="Normal"/>
    <w:next w:val="Normal"/>
    <w:semiHidden/>
    <w:rsid w:val="002E0C88"/>
    <w:pPr>
      <w:spacing w:before="100" w:beforeAutospacing="1" w:after="100" w:afterAutospacing="1"/>
    </w:pPr>
    <w:rPr>
      <w:rFonts w:ascii="Times New Roman" w:eastAsia="Times" w:hAnsi="Times New Roman" w:cs="Times New Roman"/>
      <w:sz w:val="18"/>
      <w:szCs w:val="20"/>
    </w:rPr>
  </w:style>
  <w:style w:type="paragraph" w:styleId="NormalWeb">
    <w:name w:val="Normal (Web)"/>
    <w:basedOn w:val="Normal"/>
    <w:uiPriority w:val="99"/>
    <w:semiHidden/>
    <w:unhideWhenUsed/>
    <w:rsid w:val="002E0C88"/>
    <w:rPr>
      <w:rFonts w:ascii="Times New Roman" w:hAnsi="Times New Roman" w:cs="Times New Roman"/>
    </w:rPr>
  </w:style>
  <w:style w:type="paragraph" w:customStyle="1" w:styleId="paraunindent">
    <w:name w:val="para_unindent"/>
    <w:basedOn w:val="Normal"/>
    <w:next w:val="Normal"/>
    <w:rsid w:val="008F19DC"/>
    <w:rPr>
      <w:rFonts w:ascii="Times New Roman" w:eastAsia="Times New Roman" w:hAnsi="Times New Roman" w:cs="Times New Roman"/>
    </w:rPr>
  </w:style>
  <w:style w:type="paragraph" w:styleId="Revision">
    <w:name w:val="Revision"/>
    <w:hidden/>
    <w:uiPriority w:val="99"/>
    <w:semiHidden/>
    <w:rsid w:val="004E34C5"/>
    <w:rPr>
      <w:rFonts w:eastAsiaTheme="minorEastAsia"/>
      <w:lang w:val="en-GB"/>
    </w:rPr>
  </w:style>
  <w:style w:type="paragraph" w:styleId="Footer">
    <w:name w:val="footer"/>
    <w:basedOn w:val="Normal"/>
    <w:link w:val="FooterChar"/>
    <w:uiPriority w:val="99"/>
    <w:unhideWhenUsed/>
    <w:rsid w:val="00431225"/>
    <w:pPr>
      <w:tabs>
        <w:tab w:val="center" w:pos="4513"/>
        <w:tab w:val="right" w:pos="9026"/>
      </w:tabs>
    </w:pPr>
  </w:style>
  <w:style w:type="character" w:customStyle="1" w:styleId="FooterChar">
    <w:name w:val="Footer Char"/>
    <w:basedOn w:val="DefaultParagraphFont"/>
    <w:link w:val="Footer"/>
    <w:uiPriority w:val="99"/>
    <w:rsid w:val="00431225"/>
    <w:rPr>
      <w:rFonts w:eastAsiaTheme="minorEastAsia"/>
      <w:lang w:val="en-GB"/>
    </w:rPr>
  </w:style>
  <w:style w:type="character" w:styleId="PageNumber">
    <w:name w:val="page number"/>
    <w:basedOn w:val="DefaultParagraphFont"/>
    <w:uiPriority w:val="99"/>
    <w:semiHidden/>
    <w:unhideWhenUsed/>
    <w:rsid w:val="00431225"/>
  </w:style>
  <w:style w:type="character" w:styleId="FollowedHyperlink">
    <w:name w:val="FollowedHyperlink"/>
    <w:basedOn w:val="DefaultParagraphFont"/>
    <w:uiPriority w:val="99"/>
    <w:semiHidden/>
    <w:unhideWhenUsed/>
    <w:rsid w:val="00116356"/>
    <w:rPr>
      <w:color w:val="954F72" w:themeColor="followedHyperlink"/>
      <w:u w:val="single"/>
    </w:rPr>
  </w:style>
  <w:style w:type="paragraph" w:styleId="EndnoteText">
    <w:name w:val="endnote text"/>
    <w:basedOn w:val="Normal"/>
    <w:link w:val="EndnoteTextChar"/>
    <w:uiPriority w:val="99"/>
    <w:semiHidden/>
    <w:unhideWhenUsed/>
    <w:rsid w:val="00934705"/>
  </w:style>
  <w:style w:type="character" w:customStyle="1" w:styleId="EndnoteTextChar">
    <w:name w:val="Endnote Text Char"/>
    <w:basedOn w:val="DefaultParagraphFont"/>
    <w:link w:val="EndnoteText"/>
    <w:uiPriority w:val="99"/>
    <w:semiHidden/>
    <w:rsid w:val="00934705"/>
    <w:rPr>
      <w:rFonts w:eastAsiaTheme="minorEastAsia"/>
      <w:lang w:val="en-GB"/>
    </w:rPr>
  </w:style>
  <w:style w:type="character" w:styleId="EndnoteReference">
    <w:name w:val="endnote reference"/>
    <w:basedOn w:val="DefaultParagraphFont"/>
    <w:uiPriority w:val="99"/>
    <w:rsid w:val="0093470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274C"/>
    <w:rPr>
      <w:rFonts w:eastAsiaTheme="minorEastAsia"/>
      <w:lang w:val="en-GB"/>
    </w:rPr>
  </w:style>
  <w:style w:type="paragraph" w:styleId="Heading1">
    <w:name w:val="heading 1"/>
    <w:basedOn w:val="Normal"/>
    <w:next w:val="Normal"/>
    <w:link w:val="Heading1Char"/>
    <w:uiPriority w:val="9"/>
    <w:qFormat/>
    <w:rsid w:val="00B30B73"/>
    <w:pPr>
      <w:keepNext/>
      <w:keepLines/>
      <w:spacing w:before="480"/>
      <w:outlineLvl w:val="0"/>
    </w:pPr>
    <w:rPr>
      <w:rFonts w:asciiTheme="majorHAnsi" w:eastAsiaTheme="majorEastAsia" w:hAnsiTheme="majorHAnsi" w:cstheme="majorBidi"/>
      <w:b/>
      <w:bCs/>
      <w:color w:val="2C6EAB"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EF274C"/>
  </w:style>
  <w:style w:type="character" w:customStyle="1" w:styleId="CommentTextChar">
    <w:name w:val="Comment Text Char"/>
    <w:basedOn w:val="DefaultParagraphFont"/>
    <w:link w:val="CommentText"/>
    <w:uiPriority w:val="99"/>
    <w:semiHidden/>
    <w:rsid w:val="00EF274C"/>
    <w:rPr>
      <w:rFonts w:eastAsiaTheme="minorEastAsia"/>
      <w:lang w:val="en-GB"/>
    </w:rPr>
  </w:style>
  <w:style w:type="character" w:styleId="CommentReference">
    <w:name w:val="annotation reference"/>
    <w:uiPriority w:val="99"/>
    <w:semiHidden/>
    <w:unhideWhenUsed/>
    <w:rsid w:val="00EF274C"/>
    <w:rPr>
      <w:sz w:val="16"/>
      <w:szCs w:val="16"/>
    </w:rPr>
  </w:style>
  <w:style w:type="paragraph" w:styleId="BalloonText">
    <w:name w:val="Balloon Text"/>
    <w:basedOn w:val="Normal"/>
    <w:link w:val="BalloonTextChar"/>
    <w:uiPriority w:val="99"/>
    <w:semiHidden/>
    <w:unhideWhenUsed/>
    <w:rsid w:val="00EF274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F274C"/>
    <w:rPr>
      <w:rFonts w:ascii="Times New Roman" w:eastAsiaTheme="minorEastAsia" w:hAnsi="Times New Roman" w:cs="Times New Roman"/>
      <w:sz w:val="18"/>
      <w:szCs w:val="18"/>
      <w:lang w:val="en-GB"/>
    </w:rPr>
  </w:style>
  <w:style w:type="paragraph" w:styleId="ListParagraph">
    <w:name w:val="List Paragraph"/>
    <w:basedOn w:val="Normal"/>
    <w:rsid w:val="00F221F6"/>
    <w:pPr>
      <w:ind w:left="720"/>
      <w:contextualSpacing/>
    </w:pPr>
    <w:rPr>
      <w:rFonts w:ascii="Times New Roman" w:eastAsia="Times New Roman" w:hAnsi="Times New Roman" w:cs="Times New Roman"/>
      <w:szCs w:val="20"/>
    </w:rPr>
  </w:style>
  <w:style w:type="paragraph" w:styleId="FootnoteText">
    <w:name w:val="footnote text"/>
    <w:basedOn w:val="Normal"/>
    <w:link w:val="FootnoteTextChar"/>
    <w:uiPriority w:val="99"/>
    <w:unhideWhenUsed/>
    <w:rsid w:val="00153AAE"/>
  </w:style>
  <w:style w:type="character" w:customStyle="1" w:styleId="FootnoteTextChar">
    <w:name w:val="Footnote Text Char"/>
    <w:basedOn w:val="DefaultParagraphFont"/>
    <w:link w:val="FootnoteText"/>
    <w:uiPriority w:val="99"/>
    <w:rsid w:val="00153AAE"/>
    <w:rPr>
      <w:rFonts w:eastAsiaTheme="minorEastAsia"/>
      <w:lang w:val="en-GB"/>
    </w:rPr>
  </w:style>
  <w:style w:type="character" w:styleId="FootnoteReference">
    <w:name w:val="footnote reference"/>
    <w:basedOn w:val="DefaultParagraphFont"/>
    <w:uiPriority w:val="99"/>
    <w:unhideWhenUsed/>
    <w:rsid w:val="00153AAE"/>
    <w:rPr>
      <w:vertAlign w:val="superscript"/>
    </w:rPr>
  </w:style>
  <w:style w:type="character" w:customStyle="1" w:styleId="Heading1Char">
    <w:name w:val="Heading 1 Char"/>
    <w:basedOn w:val="DefaultParagraphFont"/>
    <w:link w:val="Heading1"/>
    <w:uiPriority w:val="9"/>
    <w:rsid w:val="00B30B73"/>
    <w:rPr>
      <w:rFonts w:asciiTheme="majorHAnsi" w:eastAsiaTheme="majorEastAsia" w:hAnsiTheme="majorHAnsi" w:cstheme="majorBidi"/>
      <w:b/>
      <w:bCs/>
      <w:color w:val="2C6EAB" w:themeColor="accent1" w:themeShade="B5"/>
      <w:sz w:val="32"/>
      <w:szCs w:val="32"/>
      <w:lang w:val="en-GB"/>
    </w:rPr>
  </w:style>
  <w:style w:type="paragraph" w:customStyle="1" w:styleId="References">
    <w:name w:val="References"/>
    <w:basedOn w:val="Normal"/>
    <w:rsid w:val="00B30B73"/>
    <w:rPr>
      <w:rFonts w:ascii="Times New Roman" w:eastAsia="Times New Roman" w:hAnsi="Times New Roman" w:cs="Times New Roman"/>
    </w:rPr>
  </w:style>
  <w:style w:type="character" w:styleId="Hyperlink">
    <w:name w:val="Hyperlink"/>
    <w:basedOn w:val="DefaultParagraphFont"/>
    <w:uiPriority w:val="99"/>
    <w:unhideWhenUsed/>
    <w:rsid w:val="00B30B73"/>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B30B73"/>
    <w:rPr>
      <w:b/>
      <w:bCs/>
      <w:sz w:val="20"/>
      <w:szCs w:val="20"/>
    </w:rPr>
  </w:style>
  <w:style w:type="character" w:customStyle="1" w:styleId="CommentSubjectChar">
    <w:name w:val="Comment Subject Char"/>
    <w:basedOn w:val="CommentTextChar"/>
    <w:link w:val="CommentSubject"/>
    <w:uiPriority w:val="99"/>
    <w:semiHidden/>
    <w:rsid w:val="00B30B73"/>
    <w:rPr>
      <w:rFonts w:eastAsiaTheme="minorEastAsia"/>
      <w:b/>
      <w:bCs/>
      <w:sz w:val="20"/>
      <w:szCs w:val="20"/>
      <w:lang w:val="en-GB"/>
    </w:rPr>
  </w:style>
  <w:style w:type="paragraph" w:customStyle="1" w:styleId="Tablebody">
    <w:name w:val="Table body"/>
    <w:basedOn w:val="NormalWeb"/>
    <w:next w:val="Normal"/>
    <w:rsid w:val="002E0C88"/>
    <w:pPr>
      <w:spacing w:before="100" w:beforeAutospacing="1" w:after="100" w:afterAutospacing="1"/>
    </w:pPr>
    <w:rPr>
      <w:rFonts w:eastAsia="Times"/>
      <w:sz w:val="18"/>
      <w:szCs w:val="20"/>
    </w:rPr>
  </w:style>
  <w:style w:type="paragraph" w:customStyle="1" w:styleId="Tablecaption">
    <w:name w:val="Table caption"/>
    <w:basedOn w:val="Normal"/>
    <w:next w:val="Normal"/>
    <w:rsid w:val="002E0C88"/>
    <w:rPr>
      <w:rFonts w:ascii="Times New Roman" w:eastAsia="Times New Roman" w:hAnsi="Times New Roman" w:cs="Times New Roman"/>
    </w:rPr>
  </w:style>
  <w:style w:type="paragraph" w:customStyle="1" w:styleId="Tablehead">
    <w:name w:val="Table head"/>
    <w:basedOn w:val="Normal"/>
    <w:next w:val="Normal"/>
    <w:semiHidden/>
    <w:rsid w:val="002E0C88"/>
    <w:pPr>
      <w:spacing w:before="100" w:beforeAutospacing="1" w:after="100" w:afterAutospacing="1"/>
    </w:pPr>
    <w:rPr>
      <w:rFonts w:ascii="Times New Roman" w:eastAsia="Times" w:hAnsi="Times New Roman" w:cs="Times New Roman"/>
      <w:sz w:val="18"/>
      <w:szCs w:val="20"/>
    </w:rPr>
  </w:style>
  <w:style w:type="paragraph" w:styleId="NormalWeb">
    <w:name w:val="Normal (Web)"/>
    <w:basedOn w:val="Normal"/>
    <w:uiPriority w:val="99"/>
    <w:semiHidden/>
    <w:unhideWhenUsed/>
    <w:rsid w:val="002E0C88"/>
    <w:rPr>
      <w:rFonts w:ascii="Times New Roman" w:hAnsi="Times New Roman" w:cs="Times New Roman"/>
    </w:rPr>
  </w:style>
  <w:style w:type="paragraph" w:customStyle="1" w:styleId="paraunindent">
    <w:name w:val="para_unindent"/>
    <w:basedOn w:val="Normal"/>
    <w:next w:val="Normal"/>
    <w:rsid w:val="008F19DC"/>
    <w:rPr>
      <w:rFonts w:ascii="Times New Roman" w:eastAsia="Times New Roman" w:hAnsi="Times New Roman" w:cs="Times New Roman"/>
    </w:rPr>
  </w:style>
  <w:style w:type="paragraph" w:styleId="Revision">
    <w:name w:val="Revision"/>
    <w:hidden/>
    <w:uiPriority w:val="99"/>
    <w:semiHidden/>
    <w:rsid w:val="004E34C5"/>
    <w:rPr>
      <w:rFonts w:eastAsiaTheme="minorEastAsia"/>
      <w:lang w:val="en-GB"/>
    </w:rPr>
  </w:style>
  <w:style w:type="paragraph" w:styleId="Footer">
    <w:name w:val="footer"/>
    <w:basedOn w:val="Normal"/>
    <w:link w:val="FooterChar"/>
    <w:uiPriority w:val="99"/>
    <w:unhideWhenUsed/>
    <w:rsid w:val="00431225"/>
    <w:pPr>
      <w:tabs>
        <w:tab w:val="center" w:pos="4513"/>
        <w:tab w:val="right" w:pos="9026"/>
      </w:tabs>
    </w:pPr>
  </w:style>
  <w:style w:type="character" w:customStyle="1" w:styleId="FooterChar">
    <w:name w:val="Footer Char"/>
    <w:basedOn w:val="DefaultParagraphFont"/>
    <w:link w:val="Footer"/>
    <w:uiPriority w:val="99"/>
    <w:rsid w:val="00431225"/>
    <w:rPr>
      <w:rFonts w:eastAsiaTheme="minorEastAsia"/>
      <w:lang w:val="en-GB"/>
    </w:rPr>
  </w:style>
  <w:style w:type="character" w:styleId="PageNumber">
    <w:name w:val="page number"/>
    <w:basedOn w:val="DefaultParagraphFont"/>
    <w:uiPriority w:val="99"/>
    <w:semiHidden/>
    <w:unhideWhenUsed/>
    <w:rsid w:val="00431225"/>
  </w:style>
  <w:style w:type="character" w:styleId="FollowedHyperlink">
    <w:name w:val="FollowedHyperlink"/>
    <w:basedOn w:val="DefaultParagraphFont"/>
    <w:uiPriority w:val="99"/>
    <w:semiHidden/>
    <w:unhideWhenUsed/>
    <w:rsid w:val="00116356"/>
    <w:rPr>
      <w:color w:val="954F72" w:themeColor="followedHyperlink"/>
      <w:u w:val="single"/>
    </w:rPr>
  </w:style>
  <w:style w:type="paragraph" w:styleId="EndnoteText">
    <w:name w:val="endnote text"/>
    <w:basedOn w:val="Normal"/>
    <w:link w:val="EndnoteTextChar"/>
    <w:uiPriority w:val="99"/>
    <w:semiHidden/>
    <w:unhideWhenUsed/>
    <w:rsid w:val="00934705"/>
  </w:style>
  <w:style w:type="character" w:customStyle="1" w:styleId="EndnoteTextChar">
    <w:name w:val="Endnote Text Char"/>
    <w:basedOn w:val="DefaultParagraphFont"/>
    <w:link w:val="EndnoteText"/>
    <w:uiPriority w:val="99"/>
    <w:semiHidden/>
    <w:rsid w:val="00934705"/>
    <w:rPr>
      <w:rFonts w:eastAsiaTheme="minorEastAsia"/>
      <w:lang w:val="en-GB"/>
    </w:rPr>
  </w:style>
  <w:style w:type="character" w:styleId="EndnoteReference">
    <w:name w:val="endnote reference"/>
    <w:basedOn w:val="DefaultParagraphFont"/>
    <w:uiPriority w:val="99"/>
    <w:rsid w:val="009347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779162">
      <w:bodyDiv w:val="1"/>
      <w:marLeft w:val="0"/>
      <w:marRight w:val="0"/>
      <w:marTop w:val="0"/>
      <w:marBottom w:val="0"/>
      <w:divBdr>
        <w:top w:val="none" w:sz="0" w:space="0" w:color="auto"/>
        <w:left w:val="none" w:sz="0" w:space="0" w:color="auto"/>
        <w:bottom w:val="none" w:sz="0" w:space="0" w:color="auto"/>
        <w:right w:val="none" w:sz="0" w:space="0" w:color="auto"/>
      </w:divBdr>
    </w:div>
    <w:div w:id="95292491">
      <w:bodyDiv w:val="1"/>
      <w:marLeft w:val="0"/>
      <w:marRight w:val="0"/>
      <w:marTop w:val="0"/>
      <w:marBottom w:val="0"/>
      <w:divBdr>
        <w:top w:val="none" w:sz="0" w:space="0" w:color="auto"/>
        <w:left w:val="none" w:sz="0" w:space="0" w:color="auto"/>
        <w:bottom w:val="none" w:sz="0" w:space="0" w:color="auto"/>
        <w:right w:val="none" w:sz="0" w:space="0" w:color="auto"/>
      </w:divBdr>
    </w:div>
    <w:div w:id="105931220">
      <w:bodyDiv w:val="1"/>
      <w:marLeft w:val="0"/>
      <w:marRight w:val="0"/>
      <w:marTop w:val="0"/>
      <w:marBottom w:val="0"/>
      <w:divBdr>
        <w:top w:val="none" w:sz="0" w:space="0" w:color="auto"/>
        <w:left w:val="none" w:sz="0" w:space="0" w:color="auto"/>
        <w:bottom w:val="none" w:sz="0" w:space="0" w:color="auto"/>
        <w:right w:val="none" w:sz="0" w:space="0" w:color="auto"/>
      </w:divBdr>
    </w:div>
    <w:div w:id="195389177">
      <w:bodyDiv w:val="1"/>
      <w:marLeft w:val="0"/>
      <w:marRight w:val="0"/>
      <w:marTop w:val="0"/>
      <w:marBottom w:val="0"/>
      <w:divBdr>
        <w:top w:val="none" w:sz="0" w:space="0" w:color="auto"/>
        <w:left w:val="none" w:sz="0" w:space="0" w:color="auto"/>
        <w:bottom w:val="none" w:sz="0" w:space="0" w:color="auto"/>
        <w:right w:val="none" w:sz="0" w:space="0" w:color="auto"/>
      </w:divBdr>
    </w:div>
    <w:div w:id="203181545">
      <w:bodyDiv w:val="1"/>
      <w:marLeft w:val="0"/>
      <w:marRight w:val="0"/>
      <w:marTop w:val="0"/>
      <w:marBottom w:val="0"/>
      <w:divBdr>
        <w:top w:val="none" w:sz="0" w:space="0" w:color="auto"/>
        <w:left w:val="none" w:sz="0" w:space="0" w:color="auto"/>
        <w:bottom w:val="none" w:sz="0" w:space="0" w:color="auto"/>
        <w:right w:val="none" w:sz="0" w:space="0" w:color="auto"/>
      </w:divBdr>
    </w:div>
    <w:div w:id="245579346">
      <w:bodyDiv w:val="1"/>
      <w:marLeft w:val="0"/>
      <w:marRight w:val="0"/>
      <w:marTop w:val="0"/>
      <w:marBottom w:val="0"/>
      <w:divBdr>
        <w:top w:val="none" w:sz="0" w:space="0" w:color="auto"/>
        <w:left w:val="none" w:sz="0" w:space="0" w:color="auto"/>
        <w:bottom w:val="none" w:sz="0" w:space="0" w:color="auto"/>
        <w:right w:val="none" w:sz="0" w:space="0" w:color="auto"/>
      </w:divBdr>
    </w:div>
    <w:div w:id="406533441">
      <w:bodyDiv w:val="1"/>
      <w:marLeft w:val="0"/>
      <w:marRight w:val="0"/>
      <w:marTop w:val="0"/>
      <w:marBottom w:val="0"/>
      <w:divBdr>
        <w:top w:val="none" w:sz="0" w:space="0" w:color="auto"/>
        <w:left w:val="none" w:sz="0" w:space="0" w:color="auto"/>
        <w:bottom w:val="none" w:sz="0" w:space="0" w:color="auto"/>
        <w:right w:val="none" w:sz="0" w:space="0" w:color="auto"/>
      </w:divBdr>
    </w:div>
    <w:div w:id="450592055">
      <w:bodyDiv w:val="1"/>
      <w:marLeft w:val="0"/>
      <w:marRight w:val="0"/>
      <w:marTop w:val="0"/>
      <w:marBottom w:val="0"/>
      <w:divBdr>
        <w:top w:val="none" w:sz="0" w:space="0" w:color="auto"/>
        <w:left w:val="none" w:sz="0" w:space="0" w:color="auto"/>
        <w:bottom w:val="none" w:sz="0" w:space="0" w:color="auto"/>
        <w:right w:val="none" w:sz="0" w:space="0" w:color="auto"/>
      </w:divBdr>
    </w:div>
    <w:div w:id="474415192">
      <w:bodyDiv w:val="1"/>
      <w:marLeft w:val="0"/>
      <w:marRight w:val="0"/>
      <w:marTop w:val="0"/>
      <w:marBottom w:val="0"/>
      <w:divBdr>
        <w:top w:val="none" w:sz="0" w:space="0" w:color="auto"/>
        <w:left w:val="none" w:sz="0" w:space="0" w:color="auto"/>
        <w:bottom w:val="none" w:sz="0" w:space="0" w:color="auto"/>
        <w:right w:val="none" w:sz="0" w:space="0" w:color="auto"/>
      </w:divBdr>
    </w:div>
    <w:div w:id="527252907">
      <w:bodyDiv w:val="1"/>
      <w:marLeft w:val="0"/>
      <w:marRight w:val="0"/>
      <w:marTop w:val="0"/>
      <w:marBottom w:val="0"/>
      <w:divBdr>
        <w:top w:val="none" w:sz="0" w:space="0" w:color="auto"/>
        <w:left w:val="none" w:sz="0" w:space="0" w:color="auto"/>
        <w:bottom w:val="none" w:sz="0" w:space="0" w:color="auto"/>
        <w:right w:val="none" w:sz="0" w:space="0" w:color="auto"/>
      </w:divBdr>
    </w:div>
    <w:div w:id="569389510">
      <w:bodyDiv w:val="1"/>
      <w:marLeft w:val="0"/>
      <w:marRight w:val="0"/>
      <w:marTop w:val="0"/>
      <w:marBottom w:val="0"/>
      <w:divBdr>
        <w:top w:val="none" w:sz="0" w:space="0" w:color="auto"/>
        <w:left w:val="none" w:sz="0" w:space="0" w:color="auto"/>
        <w:bottom w:val="none" w:sz="0" w:space="0" w:color="auto"/>
        <w:right w:val="none" w:sz="0" w:space="0" w:color="auto"/>
      </w:divBdr>
    </w:div>
    <w:div w:id="598218281">
      <w:bodyDiv w:val="1"/>
      <w:marLeft w:val="0"/>
      <w:marRight w:val="0"/>
      <w:marTop w:val="0"/>
      <w:marBottom w:val="0"/>
      <w:divBdr>
        <w:top w:val="none" w:sz="0" w:space="0" w:color="auto"/>
        <w:left w:val="none" w:sz="0" w:space="0" w:color="auto"/>
        <w:bottom w:val="none" w:sz="0" w:space="0" w:color="auto"/>
        <w:right w:val="none" w:sz="0" w:space="0" w:color="auto"/>
      </w:divBdr>
    </w:div>
    <w:div w:id="617833450">
      <w:bodyDiv w:val="1"/>
      <w:marLeft w:val="0"/>
      <w:marRight w:val="0"/>
      <w:marTop w:val="0"/>
      <w:marBottom w:val="0"/>
      <w:divBdr>
        <w:top w:val="none" w:sz="0" w:space="0" w:color="auto"/>
        <w:left w:val="none" w:sz="0" w:space="0" w:color="auto"/>
        <w:bottom w:val="none" w:sz="0" w:space="0" w:color="auto"/>
        <w:right w:val="none" w:sz="0" w:space="0" w:color="auto"/>
      </w:divBdr>
    </w:div>
    <w:div w:id="650912284">
      <w:bodyDiv w:val="1"/>
      <w:marLeft w:val="0"/>
      <w:marRight w:val="0"/>
      <w:marTop w:val="0"/>
      <w:marBottom w:val="0"/>
      <w:divBdr>
        <w:top w:val="none" w:sz="0" w:space="0" w:color="auto"/>
        <w:left w:val="none" w:sz="0" w:space="0" w:color="auto"/>
        <w:bottom w:val="none" w:sz="0" w:space="0" w:color="auto"/>
        <w:right w:val="none" w:sz="0" w:space="0" w:color="auto"/>
      </w:divBdr>
    </w:div>
    <w:div w:id="658846069">
      <w:bodyDiv w:val="1"/>
      <w:marLeft w:val="0"/>
      <w:marRight w:val="0"/>
      <w:marTop w:val="0"/>
      <w:marBottom w:val="0"/>
      <w:divBdr>
        <w:top w:val="none" w:sz="0" w:space="0" w:color="auto"/>
        <w:left w:val="none" w:sz="0" w:space="0" w:color="auto"/>
        <w:bottom w:val="none" w:sz="0" w:space="0" w:color="auto"/>
        <w:right w:val="none" w:sz="0" w:space="0" w:color="auto"/>
      </w:divBdr>
    </w:div>
    <w:div w:id="666828828">
      <w:bodyDiv w:val="1"/>
      <w:marLeft w:val="0"/>
      <w:marRight w:val="0"/>
      <w:marTop w:val="0"/>
      <w:marBottom w:val="0"/>
      <w:divBdr>
        <w:top w:val="none" w:sz="0" w:space="0" w:color="auto"/>
        <w:left w:val="none" w:sz="0" w:space="0" w:color="auto"/>
        <w:bottom w:val="none" w:sz="0" w:space="0" w:color="auto"/>
        <w:right w:val="none" w:sz="0" w:space="0" w:color="auto"/>
      </w:divBdr>
    </w:div>
    <w:div w:id="684744003">
      <w:bodyDiv w:val="1"/>
      <w:marLeft w:val="0"/>
      <w:marRight w:val="0"/>
      <w:marTop w:val="0"/>
      <w:marBottom w:val="0"/>
      <w:divBdr>
        <w:top w:val="none" w:sz="0" w:space="0" w:color="auto"/>
        <w:left w:val="none" w:sz="0" w:space="0" w:color="auto"/>
        <w:bottom w:val="none" w:sz="0" w:space="0" w:color="auto"/>
        <w:right w:val="none" w:sz="0" w:space="0" w:color="auto"/>
      </w:divBdr>
    </w:div>
    <w:div w:id="695696763">
      <w:bodyDiv w:val="1"/>
      <w:marLeft w:val="0"/>
      <w:marRight w:val="0"/>
      <w:marTop w:val="0"/>
      <w:marBottom w:val="0"/>
      <w:divBdr>
        <w:top w:val="none" w:sz="0" w:space="0" w:color="auto"/>
        <w:left w:val="none" w:sz="0" w:space="0" w:color="auto"/>
        <w:bottom w:val="none" w:sz="0" w:space="0" w:color="auto"/>
        <w:right w:val="none" w:sz="0" w:space="0" w:color="auto"/>
      </w:divBdr>
    </w:div>
    <w:div w:id="889616446">
      <w:bodyDiv w:val="1"/>
      <w:marLeft w:val="0"/>
      <w:marRight w:val="0"/>
      <w:marTop w:val="0"/>
      <w:marBottom w:val="0"/>
      <w:divBdr>
        <w:top w:val="none" w:sz="0" w:space="0" w:color="auto"/>
        <w:left w:val="none" w:sz="0" w:space="0" w:color="auto"/>
        <w:bottom w:val="none" w:sz="0" w:space="0" w:color="auto"/>
        <w:right w:val="none" w:sz="0" w:space="0" w:color="auto"/>
      </w:divBdr>
    </w:div>
    <w:div w:id="893614686">
      <w:bodyDiv w:val="1"/>
      <w:marLeft w:val="0"/>
      <w:marRight w:val="0"/>
      <w:marTop w:val="0"/>
      <w:marBottom w:val="0"/>
      <w:divBdr>
        <w:top w:val="none" w:sz="0" w:space="0" w:color="auto"/>
        <w:left w:val="none" w:sz="0" w:space="0" w:color="auto"/>
        <w:bottom w:val="none" w:sz="0" w:space="0" w:color="auto"/>
        <w:right w:val="none" w:sz="0" w:space="0" w:color="auto"/>
      </w:divBdr>
    </w:div>
    <w:div w:id="1012878218">
      <w:bodyDiv w:val="1"/>
      <w:marLeft w:val="0"/>
      <w:marRight w:val="0"/>
      <w:marTop w:val="0"/>
      <w:marBottom w:val="0"/>
      <w:divBdr>
        <w:top w:val="none" w:sz="0" w:space="0" w:color="auto"/>
        <w:left w:val="none" w:sz="0" w:space="0" w:color="auto"/>
        <w:bottom w:val="none" w:sz="0" w:space="0" w:color="auto"/>
        <w:right w:val="none" w:sz="0" w:space="0" w:color="auto"/>
      </w:divBdr>
    </w:div>
    <w:div w:id="1043021890">
      <w:bodyDiv w:val="1"/>
      <w:marLeft w:val="0"/>
      <w:marRight w:val="0"/>
      <w:marTop w:val="0"/>
      <w:marBottom w:val="0"/>
      <w:divBdr>
        <w:top w:val="none" w:sz="0" w:space="0" w:color="auto"/>
        <w:left w:val="none" w:sz="0" w:space="0" w:color="auto"/>
        <w:bottom w:val="none" w:sz="0" w:space="0" w:color="auto"/>
        <w:right w:val="none" w:sz="0" w:space="0" w:color="auto"/>
      </w:divBdr>
    </w:div>
    <w:div w:id="1045636690">
      <w:bodyDiv w:val="1"/>
      <w:marLeft w:val="0"/>
      <w:marRight w:val="0"/>
      <w:marTop w:val="0"/>
      <w:marBottom w:val="0"/>
      <w:divBdr>
        <w:top w:val="none" w:sz="0" w:space="0" w:color="auto"/>
        <w:left w:val="none" w:sz="0" w:space="0" w:color="auto"/>
        <w:bottom w:val="none" w:sz="0" w:space="0" w:color="auto"/>
        <w:right w:val="none" w:sz="0" w:space="0" w:color="auto"/>
      </w:divBdr>
    </w:div>
    <w:div w:id="1098791561">
      <w:bodyDiv w:val="1"/>
      <w:marLeft w:val="0"/>
      <w:marRight w:val="0"/>
      <w:marTop w:val="0"/>
      <w:marBottom w:val="0"/>
      <w:divBdr>
        <w:top w:val="none" w:sz="0" w:space="0" w:color="auto"/>
        <w:left w:val="none" w:sz="0" w:space="0" w:color="auto"/>
        <w:bottom w:val="none" w:sz="0" w:space="0" w:color="auto"/>
        <w:right w:val="none" w:sz="0" w:space="0" w:color="auto"/>
      </w:divBdr>
    </w:div>
    <w:div w:id="1156342234">
      <w:bodyDiv w:val="1"/>
      <w:marLeft w:val="0"/>
      <w:marRight w:val="0"/>
      <w:marTop w:val="0"/>
      <w:marBottom w:val="0"/>
      <w:divBdr>
        <w:top w:val="none" w:sz="0" w:space="0" w:color="auto"/>
        <w:left w:val="none" w:sz="0" w:space="0" w:color="auto"/>
        <w:bottom w:val="none" w:sz="0" w:space="0" w:color="auto"/>
        <w:right w:val="none" w:sz="0" w:space="0" w:color="auto"/>
      </w:divBdr>
    </w:div>
    <w:div w:id="1179075993">
      <w:bodyDiv w:val="1"/>
      <w:marLeft w:val="0"/>
      <w:marRight w:val="0"/>
      <w:marTop w:val="0"/>
      <w:marBottom w:val="0"/>
      <w:divBdr>
        <w:top w:val="none" w:sz="0" w:space="0" w:color="auto"/>
        <w:left w:val="none" w:sz="0" w:space="0" w:color="auto"/>
        <w:bottom w:val="none" w:sz="0" w:space="0" w:color="auto"/>
        <w:right w:val="none" w:sz="0" w:space="0" w:color="auto"/>
      </w:divBdr>
    </w:div>
    <w:div w:id="1310093684">
      <w:bodyDiv w:val="1"/>
      <w:marLeft w:val="0"/>
      <w:marRight w:val="0"/>
      <w:marTop w:val="0"/>
      <w:marBottom w:val="0"/>
      <w:divBdr>
        <w:top w:val="none" w:sz="0" w:space="0" w:color="auto"/>
        <w:left w:val="none" w:sz="0" w:space="0" w:color="auto"/>
        <w:bottom w:val="none" w:sz="0" w:space="0" w:color="auto"/>
        <w:right w:val="none" w:sz="0" w:space="0" w:color="auto"/>
      </w:divBdr>
    </w:div>
    <w:div w:id="1567642864">
      <w:bodyDiv w:val="1"/>
      <w:marLeft w:val="0"/>
      <w:marRight w:val="0"/>
      <w:marTop w:val="0"/>
      <w:marBottom w:val="0"/>
      <w:divBdr>
        <w:top w:val="none" w:sz="0" w:space="0" w:color="auto"/>
        <w:left w:val="none" w:sz="0" w:space="0" w:color="auto"/>
        <w:bottom w:val="none" w:sz="0" w:space="0" w:color="auto"/>
        <w:right w:val="none" w:sz="0" w:space="0" w:color="auto"/>
      </w:divBdr>
    </w:div>
    <w:div w:id="1659848351">
      <w:bodyDiv w:val="1"/>
      <w:marLeft w:val="0"/>
      <w:marRight w:val="0"/>
      <w:marTop w:val="0"/>
      <w:marBottom w:val="0"/>
      <w:divBdr>
        <w:top w:val="none" w:sz="0" w:space="0" w:color="auto"/>
        <w:left w:val="none" w:sz="0" w:space="0" w:color="auto"/>
        <w:bottom w:val="none" w:sz="0" w:space="0" w:color="auto"/>
        <w:right w:val="none" w:sz="0" w:space="0" w:color="auto"/>
      </w:divBdr>
    </w:div>
    <w:div w:id="1694068188">
      <w:bodyDiv w:val="1"/>
      <w:marLeft w:val="0"/>
      <w:marRight w:val="0"/>
      <w:marTop w:val="0"/>
      <w:marBottom w:val="0"/>
      <w:divBdr>
        <w:top w:val="none" w:sz="0" w:space="0" w:color="auto"/>
        <w:left w:val="none" w:sz="0" w:space="0" w:color="auto"/>
        <w:bottom w:val="none" w:sz="0" w:space="0" w:color="auto"/>
        <w:right w:val="none" w:sz="0" w:space="0" w:color="auto"/>
      </w:divBdr>
    </w:div>
    <w:div w:id="1735658458">
      <w:bodyDiv w:val="1"/>
      <w:marLeft w:val="0"/>
      <w:marRight w:val="0"/>
      <w:marTop w:val="0"/>
      <w:marBottom w:val="0"/>
      <w:divBdr>
        <w:top w:val="none" w:sz="0" w:space="0" w:color="auto"/>
        <w:left w:val="none" w:sz="0" w:space="0" w:color="auto"/>
        <w:bottom w:val="none" w:sz="0" w:space="0" w:color="auto"/>
        <w:right w:val="none" w:sz="0" w:space="0" w:color="auto"/>
      </w:divBdr>
    </w:div>
    <w:div w:id="2019310205">
      <w:bodyDiv w:val="1"/>
      <w:marLeft w:val="0"/>
      <w:marRight w:val="0"/>
      <w:marTop w:val="0"/>
      <w:marBottom w:val="0"/>
      <w:divBdr>
        <w:top w:val="none" w:sz="0" w:space="0" w:color="auto"/>
        <w:left w:val="none" w:sz="0" w:space="0" w:color="auto"/>
        <w:bottom w:val="none" w:sz="0" w:space="0" w:color="auto"/>
        <w:right w:val="none" w:sz="0" w:space="0" w:color="auto"/>
      </w:divBdr>
    </w:div>
    <w:div w:id="2029477066">
      <w:bodyDiv w:val="1"/>
      <w:marLeft w:val="0"/>
      <w:marRight w:val="0"/>
      <w:marTop w:val="0"/>
      <w:marBottom w:val="0"/>
      <w:divBdr>
        <w:top w:val="none" w:sz="0" w:space="0" w:color="auto"/>
        <w:left w:val="none" w:sz="0" w:space="0" w:color="auto"/>
        <w:bottom w:val="none" w:sz="0" w:space="0" w:color="auto"/>
        <w:right w:val="none" w:sz="0" w:space="0" w:color="auto"/>
      </w:divBdr>
    </w:div>
    <w:div w:id="20589654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j.a.doherty@keele.ac.uk" TargetMode="External"/><Relationship Id="rId13" Type="http://schemas.openxmlformats.org/officeDocument/2006/relationships/hyperlink" Target="http://www.foei.org/en/resources/publications/pdfs/" TargetMode="External"/><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astrolabio.amicidellaterra.it/node/703"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corriere.it/ambiente/14_settembre_03/amici-terra-piu-radicali-contro-italiani-moderati-cb944f5a-3346-11e4-9d48-ef4163c6635c.s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doi.org/10.1080/09644016.2017.1410315" TargetMode="External"/><Relationship Id="rId5" Type="http://schemas.openxmlformats.org/officeDocument/2006/relationships/webSettings" Target="webSettings.xml"/><Relationship Id="rId15" Type="http://schemas.openxmlformats.org/officeDocument/2006/relationships/hyperlink" Target="http://www.amicidellaterra.it/images/comunicati/rinnovabili/Lettera%20contro%20Decreto%20incentivi%20rinnovabili.pdf" TargetMode="External"/><Relationship Id="rId10" Type="http://schemas.openxmlformats.org/officeDocument/2006/relationships/hyperlink" Target="http://scholar.google.com/scholar?cluster=15078172744284484460&amp;hl=en&amp;oi=scholar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strolabio.amicidellaterra.it/node/601" TargetMode="External"/><Relationship Id="rId14" Type="http://schemas.openxmlformats.org/officeDocument/2006/relationships/hyperlink" Target="http://www.foei.org/no-category/ital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8703</Words>
  <Characters>49610</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
    </vt:vector>
  </TitlesOfParts>
  <Company>Curtin University</Company>
  <LinksUpToDate>false</LinksUpToDate>
  <CharactersWithSpaces>58197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Adela Alfonsi</dc:creator>
  <cp:lastModifiedBy>KeeleUni</cp:lastModifiedBy>
  <cp:revision>2</cp:revision>
  <cp:lastPrinted>2017-03-03T11:23:00Z</cp:lastPrinted>
  <dcterms:created xsi:type="dcterms:W3CDTF">2018-04-05T12:49:00Z</dcterms:created>
  <dcterms:modified xsi:type="dcterms:W3CDTF">2018-04-05T12:49:00Z</dcterms:modified>
</cp:coreProperties>
</file>