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785E6" w14:textId="77777777" w:rsidR="00C55D66" w:rsidRPr="007549A9" w:rsidRDefault="00C55D66" w:rsidP="00E54655">
      <w:pPr>
        <w:widowControl w:val="0"/>
        <w:autoSpaceDE w:val="0"/>
        <w:autoSpaceDN w:val="0"/>
        <w:adjustRightInd w:val="0"/>
        <w:spacing w:line="480" w:lineRule="auto"/>
        <w:jc w:val="both"/>
        <w:rPr>
          <w:rFonts w:ascii="Garamond" w:hAnsi="Garamond"/>
          <w:b/>
        </w:rPr>
      </w:pPr>
    </w:p>
    <w:p w14:paraId="62BC2264" w14:textId="77777777" w:rsidR="00C55D66" w:rsidRPr="007549A9" w:rsidRDefault="00C55D66" w:rsidP="00E54655">
      <w:pPr>
        <w:widowControl w:val="0"/>
        <w:autoSpaceDE w:val="0"/>
        <w:autoSpaceDN w:val="0"/>
        <w:adjustRightInd w:val="0"/>
        <w:spacing w:line="480" w:lineRule="auto"/>
        <w:jc w:val="both"/>
        <w:rPr>
          <w:rFonts w:ascii="Garamond" w:hAnsi="Garamond"/>
          <w:b/>
        </w:rPr>
      </w:pPr>
    </w:p>
    <w:p w14:paraId="6170D483" w14:textId="77777777" w:rsidR="00C55D66" w:rsidRPr="007549A9" w:rsidRDefault="00C55D66" w:rsidP="00E54655">
      <w:pPr>
        <w:widowControl w:val="0"/>
        <w:autoSpaceDE w:val="0"/>
        <w:autoSpaceDN w:val="0"/>
        <w:adjustRightInd w:val="0"/>
        <w:spacing w:line="480" w:lineRule="auto"/>
        <w:jc w:val="both"/>
        <w:rPr>
          <w:rFonts w:ascii="Garamond" w:hAnsi="Garamond"/>
          <w:b/>
        </w:rPr>
      </w:pPr>
    </w:p>
    <w:p w14:paraId="44B354B3" w14:textId="77777777" w:rsidR="00C55D66" w:rsidRPr="007549A9" w:rsidRDefault="00C55D66" w:rsidP="00E54655">
      <w:pPr>
        <w:widowControl w:val="0"/>
        <w:autoSpaceDE w:val="0"/>
        <w:autoSpaceDN w:val="0"/>
        <w:adjustRightInd w:val="0"/>
        <w:spacing w:line="480" w:lineRule="auto"/>
        <w:jc w:val="both"/>
        <w:rPr>
          <w:rFonts w:ascii="Garamond" w:hAnsi="Garamond"/>
          <w:b/>
        </w:rPr>
      </w:pPr>
    </w:p>
    <w:p w14:paraId="5CB4548B" w14:textId="77777777" w:rsidR="00C55D66" w:rsidRPr="007549A9" w:rsidRDefault="00C55D66" w:rsidP="00E54655">
      <w:pPr>
        <w:widowControl w:val="0"/>
        <w:autoSpaceDE w:val="0"/>
        <w:autoSpaceDN w:val="0"/>
        <w:adjustRightInd w:val="0"/>
        <w:spacing w:line="480" w:lineRule="auto"/>
        <w:jc w:val="both"/>
        <w:rPr>
          <w:rFonts w:ascii="Garamond" w:hAnsi="Garamond"/>
          <w:b/>
        </w:rPr>
      </w:pPr>
    </w:p>
    <w:p w14:paraId="126429A3" w14:textId="77777777" w:rsidR="00C55D66" w:rsidRPr="007549A9" w:rsidRDefault="00C55D66" w:rsidP="00E54655">
      <w:pPr>
        <w:widowControl w:val="0"/>
        <w:autoSpaceDE w:val="0"/>
        <w:autoSpaceDN w:val="0"/>
        <w:adjustRightInd w:val="0"/>
        <w:spacing w:line="480" w:lineRule="auto"/>
        <w:jc w:val="both"/>
        <w:rPr>
          <w:rFonts w:ascii="Garamond" w:hAnsi="Garamond"/>
          <w:b/>
        </w:rPr>
      </w:pPr>
    </w:p>
    <w:p w14:paraId="72C07AD1" w14:textId="77777777" w:rsidR="00C55D66" w:rsidRPr="007549A9" w:rsidRDefault="00C55D66" w:rsidP="00E54655">
      <w:pPr>
        <w:widowControl w:val="0"/>
        <w:autoSpaceDE w:val="0"/>
        <w:autoSpaceDN w:val="0"/>
        <w:adjustRightInd w:val="0"/>
        <w:spacing w:line="480" w:lineRule="auto"/>
        <w:jc w:val="both"/>
        <w:rPr>
          <w:rFonts w:ascii="Garamond" w:hAnsi="Garamond"/>
          <w:b/>
        </w:rPr>
      </w:pPr>
    </w:p>
    <w:p w14:paraId="6CED890F" w14:textId="77777777" w:rsidR="00C55D66" w:rsidRPr="007549A9" w:rsidRDefault="00C55D66" w:rsidP="00C55D66">
      <w:pPr>
        <w:widowControl w:val="0"/>
        <w:autoSpaceDE w:val="0"/>
        <w:autoSpaceDN w:val="0"/>
        <w:adjustRightInd w:val="0"/>
        <w:jc w:val="both"/>
        <w:rPr>
          <w:rFonts w:ascii="Garamond" w:hAnsi="Garamond"/>
          <w:b/>
        </w:rPr>
      </w:pPr>
    </w:p>
    <w:p w14:paraId="124E5C34" w14:textId="1F2D8996" w:rsidR="00E54655" w:rsidRPr="00194AC8" w:rsidRDefault="00E54655" w:rsidP="00C55D66">
      <w:pPr>
        <w:widowControl w:val="0"/>
        <w:autoSpaceDE w:val="0"/>
        <w:autoSpaceDN w:val="0"/>
        <w:adjustRightInd w:val="0"/>
        <w:jc w:val="both"/>
        <w:rPr>
          <w:rFonts w:ascii="Garamond" w:hAnsi="Garamond"/>
          <w:b/>
          <w:sz w:val="28"/>
        </w:rPr>
      </w:pPr>
      <w:r w:rsidRPr="00194AC8">
        <w:rPr>
          <w:rFonts w:ascii="Garamond" w:hAnsi="Garamond"/>
          <w:b/>
          <w:sz w:val="28"/>
        </w:rPr>
        <w:t xml:space="preserve">The Social Psychological </w:t>
      </w:r>
      <w:r w:rsidR="00FF39BC" w:rsidRPr="00194AC8">
        <w:rPr>
          <w:rFonts w:ascii="Garamond" w:hAnsi="Garamond"/>
          <w:b/>
          <w:sz w:val="28"/>
        </w:rPr>
        <w:t>Processes of ‘Procedural Justice’</w:t>
      </w:r>
      <w:r w:rsidRPr="00194AC8">
        <w:rPr>
          <w:rFonts w:ascii="Garamond" w:hAnsi="Garamond"/>
          <w:b/>
          <w:sz w:val="28"/>
        </w:rPr>
        <w:t>: Concepts, Critiques and Opportunities</w:t>
      </w:r>
    </w:p>
    <w:p w14:paraId="232FF18B" w14:textId="77777777" w:rsidR="005E1678" w:rsidRPr="00194AC8" w:rsidRDefault="005E1678" w:rsidP="005E1678">
      <w:pPr>
        <w:widowControl w:val="0"/>
        <w:autoSpaceDE w:val="0"/>
        <w:autoSpaceDN w:val="0"/>
        <w:adjustRightInd w:val="0"/>
        <w:jc w:val="both"/>
        <w:rPr>
          <w:rFonts w:ascii="Garamond" w:hAnsi="Garamond"/>
        </w:rPr>
      </w:pPr>
    </w:p>
    <w:p w14:paraId="54D06121" w14:textId="701D2952" w:rsidR="005E1678" w:rsidRPr="00194AC8" w:rsidRDefault="00E54655" w:rsidP="005E1678">
      <w:pPr>
        <w:widowControl w:val="0"/>
        <w:autoSpaceDE w:val="0"/>
        <w:autoSpaceDN w:val="0"/>
        <w:adjustRightInd w:val="0"/>
        <w:jc w:val="both"/>
        <w:rPr>
          <w:rFonts w:ascii="Garamond" w:hAnsi="Garamond"/>
        </w:rPr>
      </w:pPr>
      <w:r w:rsidRPr="00194AC8">
        <w:rPr>
          <w:rFonts w:ascii="Garamond" w:hAnsi="Garamond"/>
        </w:rPr>
        <w:t>Matthew Radburn</w:t>
      </w:r>
      <w:r w:rsidR="00CF3AAB" w:rsidRPr="00194AC8">
        <w:rPr>
          <w:rFonts w:ascii="Garamond" w:hAnsi="Garamond"/>
        </w:rPr>
        <w:t>* and</w:t>
      </w:r>
      <w:r w:rsidRPr="00194AC8">
        <w:rPr>
          <w:rFonts w:ascii="Garamond" w:hAnsi="Garamond"/>
        </w:rPr>
        <w:t xml:space="preserve"> </w:t>
      </w:r>
      <w:r w:rsidR="005E1678" w:rsidRPr="00194AC8">
        <w:rPr>
          <w:rFonts w:ascii="Garamond" w:hAnsi="Garamond"/>
        </w:rPr>
        <w:t>Clifford Stott</w:t>
      </w:r>
      <w:r w:rsidR="00D600BE" w:rsidRPr="00194AC8">
        <w:rPr>
          <w:rFonts w:ascii="Garamond" w:hAnsi="Garamond"/>
          <w:vertAlign w:val="superscript"/>
        </w:rPr>
        <w:sym w:font="Symbol" w:char="F0B5"/>
      </w:r>
    </w:p>
    <w:p w14:paraId="5EC90C20" w14:textId="77777777" w:rsidR="00D600BE" w:rsidRPr="00194AC8" w:rsidRDefault="00D600BE" w:rsidP="005E1678">
      <w:pPr>
        <w:widowControl w:val="0"/>
        <w:autoSpaceDE w:val="0"/>
        <w:autoSpaceDN w:val="0"/>
        <w:adjustRightInd w:val="0"/>
        <w:jc w:val="both"/>
        <w:rPr>
          <w:rFonts w:ascii="Garamond" w:hAnsi="Garamond"/>
        </w:rPr>
      </w:pPr>
    </w:p>
    <w:p w14:paraId="592B0A8D" w14:textId="77777777" w:rsidR="005E1678" w:rsidRPr="00194AC8" w:rsidRDefault="005E1678" w:rsidP="005E1678">
      <w:pPr>
        <w:widowControl w:val="0"/>
        <w:autoSpaceDE w:val="0"/>
        <w:autoSpaceDN w:val="0"/>
        <w:adjustRightInd w:val="0"/>
        <w:jc w:val="both"/>
        <w:rPr>
          <w:rFonts w:ascii="Garamond" w:hAnsi="Garamond"/>
        </w:rPr>
      </w:pPr>
    </w:p>
    <w:p w14:paraId="74FED702" w14:textId="7BE80546" w:rsidR="00E54655" w:rsidRPr="00194AC8" w:rsidRDefault="00D600BE" w:rsidP="00D600BE">
      <w:pPr>
        <w:widowControl w:val="0"/>
        <w:autoSpaceDE w:val="0"/>
        <w:autoSpaceDN w:val="0"/>
        <w:adjustRightInd w:val="0"/>
        <w:jc w:val="both"/>
        <w:rPr>
          <w:rFonts w:ascii="Garamond" w:hAnsi="Garamond"/>
        </w:rPr>
      </w:pPr>
      <w:r w:rsidRPr="00194AC8">
        <w:rPr>
          <w:rFonts w:ascii="Garamond" w:hAnsi="Garamond"/>
        </w:rPr>
        <w:t>*</w:t>
      </w:r>
      <w:r w:rsidR="00CF3AAB" w:rsidRPr="00194AC8">
        <w:rPr>
          <w:rFonts w:ascii="Garamond" w:hAnsi="Garamond"/>
        </w:rPr>
        <w:t xml:space="preserve"> </w:t>
      </w:r>
      <w:r w:rsidR="00C55D66" w:rsidRPr="00194AC8">
        <w:rPr>
          <w:rFonts w:ascii="Garamond" w:hAnsi="Garamond"/>
        </w:rPr>
        <w:t>College of Policing</w:t>
      </w:r>
      <w:r w:rsidR="00E54655" w:rsidRPr="00194AC8">
        <w:rPr>
          <w:rFonts w:ascii="Garamond" w:hAnsi="Garamond"/>
        </w:rPr>
        <w:t>, United Kingdom</w:t>
      </w:r>
    </w:p>
    <w:p w14:paraId="4076A7DD" w14:textId="61E56AA0" w:rsidR="00A34C31" w:rsidRPr="00194AC8" w:rsidRDefault="00A34C31" w:rsidP="00D600BE">
      <w:pPr>
        <w:widowControl w:val="0"/>
        <w:autoSpaceDE w:val="0"/>
        <w:autoSpaceDN w:val="0"/>
        <w:adjustRightInd w:val="0"/>
        <w:jc w:val="both"/>
        <w:rPr>
          <w:rStyle w:val="Hyperlink"/>
          <w:rFonts w:ascii="Garamond" w:hAnsi="Garamond"/>
          <w:color w:val="auto"/>
        </w:rPr>
      </w:pPr>
      <w:r w:rsidRPr="00194AC8">
        <w:rPr>
          <w:rFonts w:ascii="Garamond" w:hAnsi="Garamond"/>
        </w:rPr>
        <w:t xml:space="preserve">Email: </w:t>
      </w:r>
      <w:hyperlink r:id="rId8" w:history="1">
        <w:r w:rsidRPr="00194AC8">
          <w:rPr>
            <w:rStyle w:val="Hyperlink"/>
            <w:rFonts w:ascii="Garamond" w:hAnsi="Garamond"/>
            <w:color w:val="auto"/>
            <w:u w:val="none"/>
          </w:rPr>
          <w:t>matthew.radburn@college.pnn.police.uk</w:t>
        </w:r>
      </w:hyperlink>
    </w:p>
    <w:p w14:paraId="39385F1B" w14:textId="57A5D844" w:rsidR="00A34C31" w:rsidRPr="00194AC8" w:rsidRDefault="00A34C31" w:rsidP="00D600BE">
      <w:pPr>
        <w:widowControl w:val="0"/>
        <w:autoSpaceDE w:val="0"/>
        <w:autoSpaceDN w:val="0"/>
        <w:adjustRightInd w:val="0"/>
        <w:jc w:val="both"/>
        <w:rPr>
          <w:rStyle w:val="Hyperlink"/>
          <w:rFonts w:ascii="Garamond" w:hAnsi="Garamond"/>
          <w:color w:val="auto"/>
          <w:u w:val="none"/>
        </w:rPr>
      </w:pPr>
      <w:r w:rsidRPr="00194AC8">
        <w:rPr>
          <w:rStyle w:val="Hyperlink"/>
          <w:rFonts w:ascii="Garamond" w:hAnsi="Garamond"/>
          <w:color w:val="auto"/>
          <w:u w:val="none"/>
        </w:rPr>
        <w:t xml:space="preserve">Telephone: </w:t>
      </w:r>
      <w:r w:rsidR="005B3E30" w:rsidRPr="00194AC8">
        <w:rPr>
          <w:rStyle w:val="Hyperlink"/>
          <w:rFonts w:ascii="Garamond" w:hAnsi="Garamond"/>
          <w:color w:val="auto"/>
          <w:u w:val="none"/>
        </w:rPr>
        <w:t>44 (0)247 693 1737</w:t>
      </w:r>
    </w:p>
    <w:p w14:paraId="2C201195" w14:textId="667272FF" w:rsidR="00B91C03" w:rsidRPr="00194AC8" w:rsidRDefault="00B91C03" w:rsidP="00D600BE">
      <w:pPr>
        <w:widowControl w:val="0"/>
        <w:autoSpaceDE w:val="0"/>
        <w:autoSpaceDN w:val="0"/>
        <w:adjustRightInd w:val="0"/>
        <w:jc w:val="both"/>
        <w:rPr>
          <w:rFonts w:ascii="Garamond" w:hAnsi="Garamond"/>
        </w:rPr>
      </w:pPr>
      <w:r w:rsidRPr="00194AC8">
        <w:rPr>
          <w:rStyle w:val="Hyperlink"/>
          <w:rFonts w:ascii="Garamond" w:hAnsi="Garamond"/>
          <w:color w:val="auto"/>
          <w:u w:val="none"/>
        </w:rPr>
        <w:t xml:space="preserve">Institutional address: </w:t>
      </w:r>
      <w:r w:rsidRPr="00194AC8">
        <w:rPr>
          <w:rFonts w:ascii="Garamond" w:hAnsi="Garamond"/>
        </w:rPr>
        <w:t>College of Policing, Leamington Rd, Ryton-on-Dunsmore, Coventry CV8 3EN</w:t>
      </w:r>
    </w:p>
    <w:p w14:paraId="479A6A31" w14:textId="4283DC39" w:rsidR="0016717E" w:rsidRPr="00194AC8" w:rsidRDefault="0016717E" w:rsidP="00D600BE">
      <w:pPr>
        <w:widowControl w:val="0"/>
        <w:autoSpaceDE w:val="0"/>
        <w:autoSpaceDN w:val="0"/>
        <w:adjustRightInd w:val="0"/>
        <w:jc w:val="both"/>
        <w:rPr>
          <w:rFonts w:ascii="Garamond" w:hAnsi="Garamond"/>
        </w:rPr>
      </w:pPr>
      <w:r w:rsidRPr="00194AC8">
        <w:rPr>
          <w:rFonts w:ascii="Garamond" w:hAnsi="Garamond"/>
        </w:rPr>
        <w:t xml:space="preserve">Author biography: </w:t>
      </w:r>
      <w:r w:rsidRPr="00194AC8">
        <w:rPr>
          <w:rFonts w:ascii="Garamond" w:hAnsi="Garamond" w:cs="AppleSystemUIFont"/>
        </w:rPr>
        <w:t xml:space="preserve">Matthew Radburn is </w:t>
      </w:r>
      <w:r w:rsidR="000635AF">
        <w:rPr>
          <w:rFonts w:ascii="Garamond" w:hAnsi="Garamond" w:cs="AppleSystemUIFont"/>
        </w:rPr>
        <w:t xml:space="preserve">currently </w:t>
      </w:r>
      <w:bookmarkStart w:id="0" w:name="_GoBack"/>
      <w:bookmarkEnd w:id="0"/>
      <w:r w:rsidRPr="00194AC8">
        <w:rPr>
          <w:rFonts w:ascii="Garamond" w:hAnsi="Garamond" w:cs="AppleSystemUIFont"/>
        </w:rPr>
        <w:t xml:space="preserve">a Practice Developer at the College of Policing having recently completed his PhD at the University of Leeds titled: “Crowd policing, </w:t>
      </w:r>
      <w:r w:rsidR="009A00FC">
        <w:rPr>
          <w:rFonts w:ascii="Garamond" w:hAnsi="Garamond" w:cs="AppleSystemUIFont"/>
        </w:rPr>
        <w:t xml:space="preserve">police </w:t>
      </w:r>
      <w:r w:rsidRPr="00194AC8">
        <w:rPr>
          <w:rFonts w:ascii="Garamond" w:hAnsi="Garamond" w:cs="AppleSystemUIFont"/>
        </w:rPr>
        <w:t>legitimacy</w:t>
      </w:r>
      <w:r w:rsidR="009A00FC">
        <w:rPr>
          <w:rFonts w:ascii="Garamond" w:hAnsi="Garamond" w:cs="AppleSystemUIFont"/>
        </w:rPr>
        <w:t xml:space="preserve"> and identity</w:t>
      </w:r>
      <w:r w:rsidRPr="00194AC8">
        <w:rPr>
          <w:rFonts w:ascii="Garamond" w:hAnsi="Garamond" w:cs="AppleSystemUIFont"/>
        </w:rPr>
        <w:t xml:space="preserve">: the social psychology of procedural justice”. </w:t>
      </w:r>
      <w:r w:rsidRPr="00194AC8">
        <w:rPr>
          <w:rFonts w:ascii="Garamond" w:hAnsi="Garamond"/>
        </w:rPr>
        <w:t xml:space="preserve"> </w:t>
      </w:r>
    </w:p>
    <w:p w14:paraId="1DC5D552" w14:textId="77777777" w:rsidR="00762ABF" w:rsidRPr="00194AC8" w:rsidRDefault="00762ABF" w:rsidP="00D600BE">
      <w:pPr>
        <w:widowControl w:val="0"/>
        <w:autoSpaceDE w:val="0"/>
        <w:autoSpaceDN w:val="0"/>
        <w:adjustRightInd w:val="0"/>
        <w:jc w:val="both"/>
        <w:rPr>
          <w:rFonts w:ascii="Garamond" w:hAnsi="Garamond"/>
        </w:rPr>
      </w:pPr>
    </w:p>
    <w:p w14:paraId="0192E916" w14:textId="3742F3EC" w:rsidR="00C55D66" w:rsidRPr="00194AC8" w:rsidRDefault="00CF3AAB" w:rsidP="00D600BE">
      <w:pPr>
        <w:widowControl w:val="0"/>
        <w:autoSpaceDE w:val="0"/>
        <w:autoSpaceDN w:val="0"/>
        <w:adjustRightInd w:val="0"/>
        <w:jc w:val="both"/>
        <w:rPr>
          <w:rFonts w:ascii="Garamond" w:hAnsi="Garamond"/>
        </w:rPr>
      </w:pPr>
      <w:r w:rsidRPr="00194AC8">
        <w:rPr>
          <w:rFonts w:ascii="Garamond" w:hAnsi="Garamond"/>
          <w:vertAlign w:val="superscript"/>
        </w:rPr>
        <w:sym w:font="Symbol" w:char="F0B5"/>
      </w:r>
      <w:r w:rsidRPr="00194AC8">
        <w:rPr>
          <w:rFonts w:ascii="Garamond" w:hAnsi="Garamond"/>
        </w:rPr>
        <w:t xml:space="preserve"> </w:t>
      </w:r>
      <w:r w:rsidR="00E54655" w:rsidRPr="00194AC8">
        <w:rPr>
          <w:rFonts w:ascii="Garamond" w:hAnsi="Garamond"/>
        </w:rPr>
        <w:t xml:space="preserve">Keele University, </w:t>
      </w:r>
      <w:r w:rsidR="005069DF" w:rsidRPr="00194AC8">
        <w:rPr>
          <w:rFonts w:ascii="Garamond" w:hAnsi="Garamond"/>
        </w:rPr>
        <w:t>Staffordshire</w:t>
      </w:r>
      <w:r w:rsidR="00E54655" w:rsidRPr="00194AC8">
        <w:rPr>
          <w:rFonts w:ascii="Garamond" w:hAnsi="Garamond"/>
        </w:rPr>
        <w:t>, United Kingdom</w:t>
      </w:r>
      <w:r w:rsidR="00092E34" w:rsidRPr="00194AC8">
        <w:rPr>
          <w:rFonts w:ascii="Garamond" w:hAnsi="Garamond"/>
        </w:rPr>
        <w:t>. ORCID: 5399-3294</w:t>
      </w:r>
    </w:p>
    <w:p w14:paraId="4A659ACD" w14:textId="77777777" w:rsidR="00EB4A96" w:rsidRPr="00194AC8" w:rsidRDefault="005B3E30" w:rsidP="00EB4A96">
      <w:pPr>
        <w:rPr>
          <w:sz w:val="20"/>
          <w:szCs w:val="20"/>
          <w:lang w:val="en-GB"/>
        </w:rPr>
      </w:pPr>
      <w:r w:rsidRPr="00194AC8">
        <w:rPr>
          <w:rFonts w:ascii="Garamond" w:hAnsi="Garamond"/>
        </w:rPr>
        <w:t xml:space="preserve">Email: </w:t>
      </w:r>
      <w:hyperlink r:id="rId9" w:history="1">
        <w:r w:rsidR="00EB4A96" w:rsidRPr="00194AC8">
          <w:rPr>
            <w:rFonts w:ascii="Garamond" w:hAnsi="Garamond"/>
            <w:bdr w:val="none" w:sz="0" w:space="0" w:color="auto" w:frame="1"/>
            <w:lang w:val="en-GB"/>
          </w:rPr>
          <w:t>c.stott@keele.ac.uk</w:t>
        </w:r>
      </w:hyperlink>
    </w:p>
    <w:p w14:paraId="6CC44205" w14:textId="0ADC6BBF" w:rsidR="00E54655" w:rsidRPr="00194AC8" w:rsidRDefault="00EB4A96" w:rsidP="00C55D66">
      <w:pPr>
        <w:widowControl w:val="0"/>
        <w:autoSpaceDE w:val="0"/>
        <w:autoSpaceDN w:val="0"/>
        <w:adjustRightInd w:val="0"/>
        <w:jc w:val="both"/>
        <w:rPr>
          <w:rFonts w:ascii="Garamond" w:hAnsi="Garamond"/>
        </w:rPr>
      </w:pPr>
      <w:r w:rsidRPr="00194AC8">
        <w:rPr>
          <w:rFonts w:ascii="Garamond" w:hAnsi="Garamond"/>
        </w:rPr>
        <w:t xml:space="preserve">Telephone: </w:t>
      </w:r>
      <w:r w:rsidRPr="00194AC8">
        <w:rPr>
          <w:rFonts w:ascii="Garamond" w:hAnsi="Garamond"/>
          <w:shd w:val="clear" w:color="auto" w:fill="FFFFFF"/>
          <w:lang w:val="en-GB"/>
        </w:rPr>
        <w:t>+44 (0)1782 734529</w:t>
      </w:r>
    </w:p>
    <w:p w14:paraId="73F2B751" w14:textId="77777777" w:rsidR="00EB4A96" w:rsidRPr="00194AC8" w:rsidRDefault="00EB4A96" w:rsidP="00EB4A96">
      <w:pPr>
        <w:widowControl w:val="0"/>
        <w:autoSpaceDE w:val="0"/>
        <w:autoSpaceDN w:val="0"/>
        <w:adjustRightInd w:val="0"/>
        <w:jc w:val="both"/>
        <w:rPr>
          <w:rFonts w:ascii="Garamond" w:hAnsi="Garamond"/>
        </w:rPr>
      </w:pPr>
      <w:r w:rsidRPr="00194AC8">
        <w:rPr>
          <w:rFonts w:ascii="Garamond" w:hAnsi="Garamond"/>
        </w:rPr>
        <w:t xml:space="preserve">Institutional address: School of Psychology, Dorothy Hodgkin Building, </w:t>
      </w:r>
    </w:p>
    <w:p w14:paraId="663C1973" w14:textId="416F8E98" w:rsidR="00C55D66" w:rsidRPr="00194AC8" w:rsidRDefault="00EB4A96" w:rsidP="00EB4A96">
      <w:pPr>
        <w:widowControl w:val="0"/>
        <w:autoSpaceDE w:val="0"/>
        <w:autoSpaceDN w:val="0"/>
        <w:adjustRightInd w:val="0"/>
        <w:jc w:val="both"/>
        <w:rPr>
          <w:rFonts w:ascii="Garamond" w:hAnsi="Garamond"/>
        </w:rPr>
      </w:pPr>
      <w:r w:rsidRPr="00194AC8">
        <w:rPr>
          <w:rFonts w:ascii="Garamond" w:hAnsi="Garamond"/>
        </w:rPr>
        <w:t>Keele University, Keele, Staffordshire, ST5 5BG</w:t>
      </w:r>
    </w:p>
    <w:p w14:paraId="3BA309B8" w14:textId="2205ADE8" w:rsidR="00C55D66" w:rsidRPr="00194AC8" w:rsidRDefault="001A5EF0" w:rsidP="00C55D66">
      <w:pPr>
        <w:widowControl w:val="0"/>
        <w:autoSpaceDE w:val="0"/>
        <w:autoSpaceDN w:val="0"/>
        <w:adjustRightInd w:val="0"/>
        <w:jc w:val="both"/>
        <w:rPr>
          <w:rFonts w:ascii="Garamond" w:hAnsi="Garamond"/>
        </w:rPr>
      </w:pPr>
      <w:r w:rsidRPr="00194AC8">
        <w:rPr>
          <w:rFonts w:ascii="Garamond" w:hAnsi="Garamond"/>
        </w:rPr>
        <w:t xml:space="preserve">Author biography: </w:t>
      </w:r>
      <w:r w:rsidR="00BB5103" w:rsidRPr="00BB5103">
        <w:rPr>
          <w:rFonts w:ascii="Garamond" w:hAnsi="Garamond" w:cs="AppleSystemUIFont"/>
        </w:rPr>
        <w:t>Clifford Stott is currently a Professor of Social Psychology at Keele University and founder and Co-Director of the Keele Policing Academic Collaboration (KPAC). His interdisciplinary research expertise focuses on issues of social identity, procedural justice, human rights and group level dynamics as these relate to crowds, riots, hooliganism and policing.</w:t>
      </w:r>
    </w:p>
    <w:p w14:paraId="1D401AD0" w14:textId="77777777" w:rsidR="00D600BE" w:rsidRPr="00194AC8" w:rsidRDefault="00D600BE" w:rsidP="00C55D66">
      <w:pPr>
        <w:widowControl w:val="0"/>
        <w:autoSpaceDE w:val="0"/>
        <w:autoSpaceDN w:val="0"/>
        <w:adjustRightInd w:val="0"/>
        <w:jc w:val="both"/>
        <w:rPr>
          <w:rFonts w:ascii="Garamond" w:hAnsi="Garamond"/>
        </w:rPr>
      </w:pPr>
    </w:p>
    <w:p w14:paraId="0B023B80" w14:textId="77777777" w:rsidR="00EB4A96" w:rsidRPr="00194AC8" w:rsidRDefault="00EB4A96" w:rsidP="00EB4A96">
      <w:pPr>
        <w:widowControl w:val="0"/>
        <w:autoSpaceDE w:val="0"/>
        <w:autoSpaceDN w:val="0"/>
        <w:adjustRightInd w:val="0"/>
        <w:jc w:val="both"/>
        <w:rPr>
          <w:rFonts w:ascii="Garamond" w:hAnsi="Garamond"/>
        </w:rPr>
      </w:pPr>
      <w:r w:rsidRPr="00194AC8">
        <w:rPr>
          <w:rFonts w:ascii="Garamond" w:hAnsi="Garamond"/>
        </w:rPr>
        <w:t>Final word count: 8,841</w:t>
      </w:r>
    </w:p>
    <w:p w14:paraId="2D909857" w14:textId="77777777" w:rsidR="00E54655" w:rsidRPr="00194AC8" w:rsidRDefault="00E54655" w:rsidP="00C55D66">
      <w:pPr>
        <w:widowControl w:val="0"/>
        <w:autoSpaceDE w:val="0"/>
        <w:autoSpaceDN w:val="0"/>
        <w:adjustRightInd w:val="0"/>
        <w:jc w:val="both"/>
        <w:rPr>
          <w:rFonts w:ascii="Garamond" w:hAnsi="Garamond"/>
        </w:rPr>
      </w:pPr>
    </w:p>
    <w:p w14:paraId="60969778" w14:textId="77777777" w:rsidR="00C55D66" w:rsidRPr="00194AC8" w:rsidRDefault="00C55D66" w:rsidP="00C55D66">
      <w:pPr>
        <w:widowControl w:val="0"/>
        <w:autoSpaceDE w:val="0"/>
        <w:autoSpaceDN w:val="0"/>
        <w:adjustRightInd w:val="0"/>
        <w:jc w:val="both"/>
        <w:rPr>
          <w:rFonts w:ascii="Garamond" w:hAnsi="Garamond"/>
        </w:rPr>
      </w:pPr>
    </w:p>
    <w:p w14:paraId="1F310BB7" w14:textId="2C55462E" w:rsidR="00E54655" w:rsidRPr="00194AC8" w:rsidRDefault="00E54655" w:rsidP="00C55D66">
      <w:pPr>
        <w:widowControl w:val="0"/>
        <w:autoSpaceDE w:val="0"/>
        <w:autoSpaceDN w:val="0"/>
        <w:adjustRightInd w:val="0"/>
        <w:jc w:val="both"/>
        <w:rPr>
          <w:rFonts w:ascii="Garamond" w:hAnsi="Garamond"/>
        </w:rPr>
      </w:pPr>
      <w:r w:rsidRPr="00194AC8">
        <w:rPr>
          <w:rFonts w:ascii="Garamond" w:hAnsi="Garamond"/>
        </w:rPr>
        <w:t>Correspondence concerning this article should be addressed to</w:t>
      </w:r>
      <w:r w:rsidR="00D600BE" w:rsidRPr="00194AC8">
        <w:rPr>
          <w:rFonts w:ascii="Garamond" w:hAnsi="Garamond"/>
        </w:rPr>
        <w:t>:</w:t>
      </w:r>
      <w:r w:rsidR="00A063A9" w:rsidRPr="00194AC8">
        <w:rPr>
          <w:rFonts w:ascii="Garamond" w:hAnsi="Garamond"/>
        </w:rPr>
        <w:t xml:space="preserve"> Dr</w:t>
      </w:r>
      <w:r w:rsidR="001F1789" w:rsidRPr="00194AC8">
        <w:rPr>
          <w:rFonts w:ascii="Garamond" w:hAnsi="Garamond"/>
        </w:rPr>
        <w:t>.</w:t>
      </w:r>
      <w:r w:rsidR="00A063A9" w:rsidRPr="00194AC8">
        <w:rPr>
          <w:rFonts w:ascii="Garamond" w:hAnsi="Garamond"/>
        </w:rPr>
        <w:t xml:space="preserve"> </w:t>
      </w:r>
      <w:r w:rsidRPr="00194AC8">
        <w:rPr>
          <w:rFonts w:ascii="Garamond" w:hAnsi="Garamond"/>
        </w:rPr>
        <w:t xml:space="preserve">Matthew Radburn, </w:t>
      </w:r>
      <w:r w:rsidR="00EF5B42" w:rsidRPr="00194AC8">
        <w:rPr>
          <w:rFonts w:ascii="Garamond" w:hAnsi="Garamond"/>
        </w:rPr>
        <w:t xml:space="preserve">College of Policing, </w:t>
      </w:r>
      <w:r w:rsidR="00A063A9" w:rsidRPr="00194AC8">
        <w:rPr>
          <w:rFonts w:ascii="Garamond" w:hAnsi="Garamond"/>
        </w:rPr>
        <w:t>Leamington Rd, Ryton-on-Dunsmore, Coventry CV8 3EN</w:t>
      </w:r>
    </w:p>
    <w:p w14:paraId="6E10BBED" w14:textId="35D08ABE" w:rsidR="00A063A9" w:rsidRPr="00194AC8" w:rsidRDefault="00E54655" w:rsidP="00A063A9">
      <w:pPr>
        <w:widowControl w:val="0"/>
        <w:autoSpaceDE w:val="0"/>
        <w:autoSpaceDN w:val="0"/>
        <w:adjustRightInd w:val="0"/>
        <w:jc w:val="both"/>
        <w:rPr>
          <w:rFonts w:ascii="Garamond" w:hAnsi="Garamond"/>
        </w:rPr>
      </w:pPr>
      <w:r w:rsidRPr="00194AC8">
        <w:rPr>
          <w:rFonts w:ascii="Garamond" w:hAnsi="Garamond"/>
        </w:rPr>
        <w:t xml:space="preserve">E-mail: </w:t>
      </w:r>
      <w:hyperlink r:id="rId10" w:history="1">
        <w:r w:rsidR="00A063A9" w:rsidRPr="00194AC8">
          <w:rPr>
            <w:rStyle w:val="Hyperlink"/>
            <w:rFonts w:ascii="Garamond" w:hAnsi="Garamond"/>
            <w:color w:val="auto"/>
          </w:rPr>
          <w:t>matthew.radburn@college.pnn.police.uk</w:t>
        </w:r>
      </w:hyperlink>
    </w:p>
    <w:p w14:paraId="29569ED5" w14:textId="3585B17E" w:rsidR="00A063A9" w:rsidRPr="007549A9" w:rsidRDefault="00A063A9" w:rsidP="005069DF">
      <w:pPr>
        <w:pStyle w:val="H1"/>
        <w:spacing w:before="0" w:after="0"/>
        <w:jc w:val="both"/>
        <w:rPr>
          <w:rFonts w:ascii="Garamond" w:hAnsi="Garamond"/>
          <w:color w:val="auto"/>
          <w:lang w:val="en-GB"/>
        </w:rPr>
      </w:pPr>
    </w:p>
    <w:p w14:paraId="68A39BFF" w14:textId="77777777" w:rsidR="00A063A9" w:rsidRPr="007549A9" w:rsidRDefault="00A063A9" w:rsidP="005069DF">
      <w:pPr>
        <w:pStyle w:val="H1"/>
        <w:spacing w:before="0" w:after="0"/>
        <w:jc w:val="both"/>
        <w:rPr>
          <w:rFonts w:ascii="Garamond" w:hAnsi="Garamond"/>
          <w:color w:val="auto"/>
          <w:lang w:val="en-GB"/>
        </w:rPr>
      </w:pPr>
    </w:p>
    <w:p w14:paraId="5CA75A13" w14:textId="1D569516" w:rsidR="00C966F0" w:rsidRPr="007549A9" w:rsidRDefault="00C966F0" w:rsidP="005069DF">
      <w:pPr>
        <w:pStyle w:val="H1"/>
        <w:spacing w:before="0" w:after="0"/>
        <w:jc w:val="both"/>
        <w:rPr>
          <w:rFonts w:ascii="Garamond" w:hAnsi="Garamond"/>
          <w:color w:val="auto"/>
          <w:sz w:val="24"/>
          <w:lang w:val="en-GB"/>
        </w:rPr>
      </w:pPr>
      <w:r w:rsidRPr="007549A9">
        <w:rPr>
          <w:rFonts w:ascii="Garamond" w:hAnsi="Garamond"/>
          <w:color w:val="auto"/>
          <w:lang w:val="en-GB"/>
        </w:rPr>
        <w:t xml:space="preserve">The social and psychological </w:t>
      </w:r>
      <w:r w:rsidR="00FF39BC" w:rsidRPr="007549A9">
        <w:rPr>
          <w:rFonts w:ascii="Garamond" w:hAnsi="Garamond"/>
          <w:color w:val="auto"/>
          <w:lang w:val="en-GB"/>
        </w:rPr>
        <w:t>processes of procedural justice</w:t>
      </w:r>
      <w:r w:rsidRPr="007549A9">
        <w:rPr>
          <w:rFonts w:ascii="Garamond" w:hAnsi="Garamond"/>
          <w:color w:val="auto"/>
          <w:lang w:val="en-GB"/>
        </w:rPr>
        <w:t>: Concepts, critiques and opportunities</w:t>
      </w:r>
      <w:r w:rsidRPr="007549A9">
        <w:rPr>
          <w:rFonts w:ascii="Garamond" w:hAnsi="Garamond"/>
          <w:color w:val="auto"/>
          <w:sz w:val="24"/>
          <w:lang w:val="en-GB"/>
        </w:rPr>
        <w:t xml:space="preserve"> </w:t>
      </w:r>
    </w:p>
    <w:p w14:paraId="6610ADB1" w14:textId="799ED03B" w:rsidR="00E83973" w:rsidRPr="007549A9" w:rsidRDefault="00E83973" w:rsidP="000663C4">
      <w:pPr>
        <w:pStyle w:val="H1"/>
        <w:spacing w:before="0" w:after="0"/>
        <w:rPr>
          <w:rFonts w:ascii="Garamond" w:hAnsi="Garamond"/>
          <w:color w:val="auto"/>
          <w:lang w:val="en-GB"/>
        </w:rPr>
      </w:pPr>
    </w:p>
    <w:p w14:paraId="2903D272" w14:textId="77777777" w:rsidR="00FF39BC" w:rsidRPr="007549A9" w:rsidRDefault="00FF39BC" w:rsidP="000663C4">
      <w:pPr>
        <w:pStyle w:val="ABKWH"/>
        <w:spacing w:before="0" w:after="0"/>
        <w:rPr>
          <w:rFonts w:ascii="Garamond" w:hAnsi="Garamond"/>
          <w:color w:val="auto"/>
          <w:lang w:val="en-GB"/>
        </w:rPr>
      </w:pPr>
    </w:p>
    <w:p w14:paraId="1BB149C8" w14:textId="4E9BA0BA" w:rsidR="00D63155" w:rsidRPr="007549A9" w:rsidRDefault="009078D0" w:rsidP="00E54655">
      <w:pPr>
        <w:pStyle w:val="ABKWH"/>
        <w:spacing w:before="0" w:after="0" w:line="480" w:lineRule="auto"/>
        <w:rPr>
          <w:rFonts w:ascii="Garamond" w:hAnsi="Garamond"/>
          <w:color w:val="auto"/>
          <w:lang w:val="en-GB"/>
        </w:rPr>
      </w:pPr>
      <w:r w:rsidRPr="007549A9">
        <w:rPr>
          <w:rFonts w:ascii="Garamond" w:hAnsi="Garamond"/>
          <w:color w:val="auto"/>
          <w:lang w:val="en-GB"/>
        </w:rPr>
        <w:t xml:space="preserve">Abstract </w:t>
      </w:r>
    </w:p>
    <w:p w14:paraId="0081A949" w14:textId="77777777" w:rsidR="002D14D2" w:rsidRPr="007549A9" w:rsidRDefault="002D14D2" w:rsidP="00E54655">
      <w:pPr>
        <w:pStyle w:val="ABKWH"/>
        <w:spacing w:before="0" w:after="0" w:line="480" w:lineRule="auto"/>
        <w:jc w:val="both"/>
        <w:rPr>
          <w:rFonts w:ascii="Garamond" w:hAnsi="Garamond"/>
          <w:color w:val="auto"/>
          <w:sz w:val="24"/>
          <w:lang w:val="en-GB"/>
        </w:rPr>
      </w:pPr>
    </w:p>
    <w:p w14:paraId="2819119A" w14:textId="73649C91" w:rsidR="00C966F0" w:rsidRPr="007549A9" w:rsidRDefault="00C966F0" w:rsidP="00E54655">
      <w:pPr>
        <w:pStyle w:val="ABKWH"/>
        <w:spacing w:before="0" w:after="0" w:line="480" w:lineRule="auto"/>
        <w:jc w:val="both"/>
        <w:rPr>
          <w:rFonts w:ascii="Garamond" w:hAnsi="Garamond"/>
          <w:color w:val="auto"/>
          <w:sz w:val="24"/>
          <w:lang w:val="en-GB"/>
        </w:rPr>
      </w:pPr>
      <w:r w:rsidRPr="007549A9">
        <w:rPr>
          <w:rFonts w:ascii="Garamond" w:hAnsi="Garamond"/>
          <w:color w:val="auto"/>
          <w:sz w:val="24"/>
          <w:lang w:val="en-GB"/>
        </w:rPr>
        <w:t xml:space="preserve">Contemporary research on policing and </w:t>
      </w:r>
      <w:r w:rsidR="00054D06" w:rsidRPr="007549A9">
        <w:rPr>
          <w:rFonts w:ascii="Garamond" w:hAnsi="Garamond"/>
          <w:color w:val="auto"/>
          <w:sz w:val="24"/>
          <w:lang w:val="en-GB"/>
        </w:rPr>
        <w:t>procedural justice t</w:t>
      </w:r>
      <w:r w:rsidRPr="007549A9">
        <w:rPr>
          <w:rFonts w:ascii="Garamond" w:hAnsi="Garamond"/>
          <w:color w:val="auto"/>
          <w:sz w:val="24"/>
          <w:lang w:val="en-GB"/>
        </w:rPr>
        <w:t xml:space="preserve">heory (PJT) emphasises </w:t>
      </w:r>
      <w:r w:rsidR="00D1302B" w:rsidRPr="007549A9">
        <w:rPr>
          <w:rFonts w:ascii="Garamond" w:hAnsi="Garamond"/>
          <w:color w:val="auto"/>
          <w:sz w:val="24"/>
          <w:lang w:val="en-GB"/>
        </w:rPr>
        <w:t>large-scale</w:t>
      </w:r>
      <w:r w:rsidRPr="007549A9">
        <w:rPr>
          <w:rFonts w:ascii="Garamond" w:hAnsi="Garamond"/>
          <w:color w:val="auto"/>
          <w:sz w:val="24"/>
          <w:lang w:val="en-GB"/>
        </w:rPr>
        <w:t xml:space="preserve"> survey data to link a series of interlocking concepts, namely perceptions of procedural fairness, police legitimacy and normative compliance. </w:t>
      </w:r>
      <w:r w:rsidR="00484ADF" w:rsidRPr="007549A9">
        <w:rPr>
          <w:rFonts w:ascii="Garamond" w:hAnsi="Garamond"/>
          <w:color w:val="auto"/>
          <w:sz w:val="24"/>
          <w:lang w:val="en-GB"/>
        </w:rPr>
        <w:t>In this paper we</w:t>
      </w:r>
      <w:r w:rsidRPr="007549A9">
        <w:rPr>
          <w:rFonts w:ascii="Garamond" w:hAnsi="Garamond"/>
          <w:color w:val="auto"/>
          <w:sz w:val="24"/>
          <w:lang w:val="en-GB"/>
        </w:rPr>
        <w:t xml:space="preserve"> conten</w:t>
      </w:r>
      <w:r w:rsidR="00484ADF" w:rsidRPr="007549A9">
        <w:rPr>
          <w:rFonts w:ascii="Garamond" w:hAnsi="Garamond"/>
          <w:color w:val="auto"/>
          <w:sz w:val="24"/>
          <w:lang w:val="en-GB"/>
        </w:rPr>
        <w:t>d</w:t>
      </w:r>
      <w:r w:rsidRPr="007549A9">
        <w:rPr>
          <w:rFonts w:ascii="Garamond" w:hAnsi="Garamond"/>
          <w:color w:val="auto"/>
          <w:sz w:val="24"/>
          <w:lang w:val="en-GB"/>
        </w:rPr>
        <w:t xml:space="preserve"> that as such, contemporary research is in danger of conveying a misreading of PJT by portraying a reified social world divorced from the </w:t>
      </w:r>
      <w:r w:rsidR="00484ADF" w:rsidRPr="007549A9">
        <w:rPr>
          <w:rFonts w:ascii="Garamond" w:hAnsi="Garamond"/>
          <w:color w:val="auto"/>
          <w:sz w:val="24"/>
          <w:lang w:val="en-GB"/>
        </w:rPr>
        <w:t xml:space="preserve">social psychological </w:t>
      </w:r>
      <w:r w:rsidRPr="007549A9">
        <w:rPr>
          <w:rFonts w:ascii="Garamond" w:hAnsi="Garamond"/>
          <w:color w:val="auto"/>
          <w:sz w:val="24"/>
          <w:lang w:val="en-GB"/>
        </w:rPr>
        <w:t xml:space="preserve">dynamics of encounters between the police and policed. </w:t>
      </w:r>
      <w:r w:rsidR="00484ADF" w:rsidRPr="007549A9">
        <w:rPr>
          <w:rFonts w:ascii="Garamond" w:hAnsi="Garamond"/>
          <w:color w:val="auto"/>
          <w:sz w:val="24"/>
          <w:lang w:val="en-GB"/>
        </w:rPr>
        <w:t xml:space="preserve">In this paper </w:t>
      </w:r>
      <w:r w:rsidR="007E31B7" w:rsidRPr="007549A9">
        <w:rPr>
          <w:rFonts w:ascii="Garamond" w:hAnsi="Garamond"/>
          <w:color w:val="auto"/>
          <w:sz w:val="24"/>
          <w:lang w:val="en-GB"/>
        </w:rPr>
        <w:t>we</w:t>
      </w:r>
      <w:r w:rsidRPr="007549A9">
        <w:rPr>
          <w:rFonts w:ascii="Garamond" w:hAnsi="Garamond"/>
          <w:color w:val="auto"/>
          <w:sz w:val="24"/>
          <w:lang w:val="en-GB"/>
        </w:rPr>
        <w:t xml:space="preserve"> </w:t>
      </w:r>
      <w:r w:rsidR="00484ADF" w:rsidRPr="007549A9">
        <w:rPr>
          <w:rFonts w:ascii="Garamond" w:hAnsi="Garamond"/>
          <w:color w:val="auto"/>
          <w:sz w:val="24"/>
          <w:lang w:val="en-GB"/>
        </w:rPr>
        <w:t>set out a rationale for</w:t>
      </w:r>
      <w:r w:rsidR="00FF39BC" w:rsidRPr="007549A9">
        <w:rPr>
          <w:rFonts w:ascii="Garamond" w:hAnsi="Garamond"/>
          <w:color w:val="auto"/>
          <w:sz w:val="24"/>
          <w:lang w:val="en-GB"/>
        </w:rPr>
        <w:t xml:space="preserve"> addressing this potential misreading and explore </w:t>
      </w:r>
      <w:r w:rsidR="00484ADF" w:rsidRPr="007549A9">
        <w:rPr>
          <w:rFonts w:ascii="Garamond" w:hAnsi="Garamond"/>
          <w:color w:val="auto"/>
          <w:sz w:val="24"/>
          <w:lang w:val="en-GB"/>
        </w:rPr>
        <w:t>how and why</w:t>
      </w:r>
      <w:r w:rsidRPr="007549A9">
        <w:rPr>
          <w:rFonts w:ascii="Garamond" w:hAnsi="Garamond"/>
          <w:color w:val="auto"/>
          <w:sz w:val="24"/>
          <w:lang w:val="en-GB"/>
        </w:rPr>
        <w:t xml:space="preserve"> PJT </w:t>
      </w:r>
      <w:r w:rsidR="00AC699C" w:rsidRPr="007549A9">
        <w:rPr>
          <w:rFonts w:ascii="Garamond" w:hAnsi="Garamond"/>
          <w:color w:val="auto"/>
          <w:sz w:val="24"/>
          <w:lang w:val="en-GB"/>
        </w:rPr>
        <w:t xml:space="preserve">researchers </w:t>
      </w:r>
      <w:r w:rsidRPr="007549A9">
        <w:rPr>
          <w:rFonts w:ascii="Garamond" w:hAnsi="Garamond"/>
          <w:color w:val="auto"/>
          <w:sz w:val="24"/>
          <w:lang w:val="en-GB"/>
        </w:rPr>
        <w:t>would benefit</w:t>
      </w:r>
      <w:r w:rsidR="00AC699C" w:rsidRPr="007549A9">
        <w:rPr>
          <w:rFonts w:ascii="Garamond" w:hAnsi="Garamond"/>
          <w:color w:val="auto"/>
          <w:sz w:val="24"/>
          <w:lang w:val="en-GB"/>
        </w:rPr>
        <w:t xml:space="preserve"> both theoretically and methodologically</w:t>
      </w:r>
      <w:r w:rsidRPr="007549A9">
        <w:rPr>
          <w:rFonts w:ascii="Garamond" w:hAnsi="Garamond"/>
          <w:color w:val="auto"/>
          <w:sz w:val="24"/>
          <w:lang w:val="en-GB"/>
        </w:rPr>
        <w:t xml:space="preserve"> </w:t>
      </w:r>
      <w:r w:rsidR="00AC699C" w:rsidRPr="007549A9">
        <w:rPr>
          <w:rFonts w:ascii="Garamond" w:hAnsi="Garamond"/>
          <w:color w:val="auto"/>
          <w:sz w:val="24"/>
          <w:lang w:val="en-GB"/>
        </w:rPr>
        <w:t>through drawing upon</w:t>
      </w:r>
      <w:r w:rsidRPr="007549A9">
        <w:rPr>
          <w:rFonts w:ascii="Garamond" w:hAnsi="Garamond"/>
          <w:color w:val="auto"/>
          <w:sz w:val="24"/>
          <w:lang w:val="en-GB"/>
        </w:rPr>
        <w:t xml:space="preserve"> advances in theoretical accounts of social identity, developed most notably in a</w:t>
      </w:r>
      <w:r w:rsidR="00FF39BC" w:rsidRPr="007549A9">
        <w:rPr>
          <w:rFonts w:ascii="Garamond" w:hAnsi="Garamond"/>
          <w:color w:val="auto"/>
          <w:sz w:val="24"/>
          <w:lang w:val="en-GB"/>
        </w:rPr>
        <w:t>ttempts to understand the</w:t>
      </w:r>
      <w:r w:rsidR="00CF3AAB" w:rsidRPr="007549A9">
        <w:rPr>
          <w:rFonts w:ascii="Garamond" w:hAnsi="Garamond"/>
          <w:color w:val="auto"/>
          <w:sz w:val="24"/>
          <w:lang w:val="en-GB"/>
        </w:rPr>
        <w:t xml:space="preserve"> </w:t>
      </w:r>
      <w:r w:rsidR="00FF39BC" w:rsidRPr="007549A9">
        <w:rPr>
          <w:rFonts w:ascii="Garamond" w:hAnsi="Garamond"/>
          <w:color w:val="auto"/>
          <w:sz w:val="24"/>
          <w:lang w:val="en-GB"/>
        </w:rPr>
        <w:t>crowd</w:t>
      </w:r>
      <w:r w:rsidR="00CF3AAB" w:rsidRPr="007549A9">
        <w:rPr>
          <w:rFonts w:ascii="Garamond" w:hAnsi="Garamond"/>
          <w:color w:val="auto"/>
          <w:sz w:val="24"/>
          <w:lang w:val="en-GB"/>
        </w:rPr>
        <w:t xml:space="preserve"> action</w:t>
      </w:r>
      <w:r w:rsidR="00FF39BC" w:rsidRPr="007549A9">
        <w:rPr>
          <w:rFonts w:ascii="Garamond" w:hAnsi="Garamond"/>
          <w:color w:val="auto"/>
          <w:sz w:val="24"/>
          <w:lang w:val="en-GB"/>
        </w:rPr>
        <w:t>. Specifically, we</w:t>
      </w:r>
      <w:r w:rsidRPr="007549A9">
        <w:rPr>
          <w:rFonts w:ascii="Garamond" w:hAnsi="Garamond"/>
          <w:color w:val="auto"/>
          <w:sz w:val="24"/>
          <w:lang w:val="en-GB"/>
        </w:rPr>
        <w:t xml:space="preserve"> advance an articulation of a </w:t>
      </w:r>
      <w:r w:rsidR="00FF39BC" w:rsidRPr="007549A9">
        <w:rPr>
          <w:rFonts w:ascii="Garamond" w:hAnsi="Garamond"/>
          <w:color w:val="auto"/>
          <w:sz w:val="24"/>
          <w:lang w:val="en-GB"/>
        </w:rPr>
        <w:t>‘</w:t>
      </w:r>
      <w:r w:rsidRPr="007549A9">
        <w:rPr>
          <w:rFonts w:ascii="Garamond" w:hAnsi="Garamond"/>
          <w:color w:val="auto"/>
          <w:sz w:val="24"/>
          <w:lang w:val="en-GB"/>
        </w:rPr>
        <w:t>process-based</w:t>
      </w:r>
      <w:r w:rsidR="00FF39BC" w:rsidRPr="007549A9">
        <w:rPr>
          <w:rFonts w:ascii="Garamond" w:hAnsi="Garamond"/>
          <w:color w:val="auto"/>
          <w:sz w:val="24"/>
          <w:lang w:val="en-GB"/>
        </w:rPr>
        <w:t>’ model of PJT’s</w:t>
      </w:r>
      <w:r w:rsidRPr="007549A9">
        <w:rPr>
          <w:rFonts w:ascii="Garamond" w:hAnsi="Garamond"/>
          <w:color w:val="auto"/>
          <w:sz w:val="24"/>
          <w:lang w:val="en-GB"/>
        </w:rPr>
        <w:t xml:space="preserve"> underlying social and subjective dynamics</w:t>
      </w:r>
      <w:r w:rsidR="00E729C4" w:rsidRPr="007549A9">
        <w:rPr>
          <w:rFonts w:ascii="Garamond" w:hAnsi="Garamond"/>
          <w:color w:val="auto"/>
          <w:sz w:val="24"/>
          <w:lang w:val="en-GB"/>
        </w:rPr>
        <w:t xml:space="preserve"> and stress the value of ethnographic</w:t>
      </w:r>
      <w:r w:rsidR="001A5D3E" w:rsidRPr="007549A9">
        <w:rPr>
          <w:rFonts w:ascii="Garamond" w:hAnsi="Garamond"/>
          <w:color w:val="auto"/>
          <w:sz w:val="24"/>
          <w:lang w:val="en-GB"/>
        </w:rPr>
        <w:t xml:space="preserve"> approaches for studying police-</w:t>
      </w:r>
      <w:r w:rsidR="00E729C4" w:rsidRPr="007549A9">
        <w:rPr>
          <w:rFonts w:ascii="Garamond" w:hAnsi="Garamond"/>
          <w:color w:val="auto"/>
          <w:sz w:val="24"/>
          <w:lang w:val="en-GB"/>
        </w:rPr>
        <w:t>‘citizen’ encounters</w:t>
      </w:r>
      <w:r w:rsidRPr="007549A9">
        <w:rPr>
          <w:rFonts w:ascii="Garamond" w:hAnsi="Garamond"/>
          <w:color w:val="auto"/>
          <w:sz w:val="24"/>
          <w:lang w:val="en-GB"/>
        </w:rPr>
        <w:t xml:space="preserve">. </w:t>
      </w:r>
    </w:p>
    <w:p w14:paraId="7C0B0034" w14:textId="2EA43D4D" w:rsidR="00AF4DDE" w:rsidRPr="007549A9" w:rsidRDefault="00AF4DDE" w:rsidP="00E54655">
      <w:pPr>
        <w:pStyle w:val="ABKWH"/>
        <w:spacing w:before="0" w:after="0" w:line="480" w:lineRule="auto"/>
        <w:jc w:val="both"/>
        <w:rPr>
          <w:rFonts w:ascii="Garamond" w:hAnsi="Garamond"/>
          <w:color w:val="auto"/>
          <w:sz w:val="24"/>
          <w:lang w:val="en-GB"/>
        </w:rPr>
      </w:pPr>
    </w:p>
    <w:p w14:paraId="2946D867" w14:textId="77777777" w:rsidR="000C5283" w:rsidRPr="007549A9" w:rsidRDefault="000C5283" w:rsidP="00E54655">
      <w:pPr>
        <w:pStyle w:val="ABKWH"/>
        <w:spacing w:before="0" w:after="0" w:line="480" w:lineRule="auto"/>
        <w:jc w:val="both"/>
        <w:rPr>
          <w:rFonts w:ascii="Garamond" w:hAnsi="Garamond"/>
          <w:color w:val="auto"/>
          <w:sz w:val="24"/>
          <w:lang w:val="en-GB"/>
        </w:rPr>
      </w:pPr>
    </w:p>
    <w:p w14:paraId="0BDEC3FC" w14:textId="1B60E7DE" w:rsidR="00AF4DDE" w:rsidRPr="007549A9" w:rsidRDefault="00796C4D" w:rsidP="00E54655">
      <w:pPr>
        <w:pStyle w:val="ABKWH"/>
        <w:spacing w:before="0" w:after="0" w:line="480" w:lineRule="auto"/>
        <w:jc w:val="both"/>
        <w:rPr>
          <w:rFonts w:ascii="Garamond" w:hAnsi="Garamond"/>
          <w:color w:val="auto"/>
          <w:sz w:val="24"/>
          <w:lang w:val="en-GB"/>
        </w:rPr>
      </w:pPr>
      <w:r w:rsidRPr="007549A9">
        <w:rPr>
          <w:rFonts w:ascii="Garamond" w:hAnsi="Garamond"/>
          <w:color w:val="auto"/>
          <w:sz w:val="24"/>
          <w:lang w:val="en-GB"/>
        </w:rPr>
        <w:t xml:space="preserve">Keywords: </w:t>
      </w:r>
      <w:r w:rsidR="004936AB" w:rsidRPr="007549A9">
        <w:rPr>
          <w:rFonts w:ascii="Garamond" w:hAnsi="Garamond"/>
          <w:color w:val="auto"/>
          <w:sz w:val="24"/>
          <w:lang w:val="en-GB"/>
        </w:rPr>
        <w:t>Police legitimacy, social identity, procedural justice, crowds, policing</w:t>
      </w:r>
    </w:p>
    <w:p w14:paraId="17DC3399" w14:textId="77777777" w:rsidR="00FF39BC" w:rsidRPr="007549A9" w:rsidRDefault="00FF39BC" w:rsidP="00E54655">
      <w:pPr>
        <w:widowControl w:val="0"/>
        <w:autoSpaceDE w:val="0"/>
        <w:autoSpaceDN w:val="0"/>
        <w:adjustRightInd w:val="0"/>
        <w:spacing w:line="480" w:lineRule="auto"/>
        <w:jc w:val="both"/>
        <w:rPr>
          <w:rFonts w:ascii="Garamond" w:hAnsi="Garamond"/>
          <w:b/>
          <w:sz w:val="28"/>
          <w:szCs w:val="28"/>
          <w:lang w:val="en-GB"/>
        </w:rPr>
      </w:pPr>
    </w:p>
    <w:p w14:paraId="75B443B4" w14:textId="77777777" w:rsidR="00FF39BC" w:rsidRPr="007549A9" w:rsidRDefault="00FF39BC" w:rsidP="00E54655">
      <w:pPr>
        <w:widowControl w:val="0"/>
        <w:autoSpaceDE w:val="0"/>
        <w:autoSpaceDN w:val="0"/>
        <w:adjustRightInd w:val="0"/>
        <w:spacing w:line="480" w:lineRule="auto"/>
        <w:jc w:val="both"/>
        <w:rPr>
          <w:rFonts w:ascii="Garamond" w:hAnsi="Garamond"/>
          <w:b/>
          <w:sz w:val="28"/>
          <w:szCs w:val="28"/>
          <w:lang w:val="en-GB"/>
        </w:rPr>
      </w:pPr>
    </w:p>
    <w:p w14:paraId="1F964967" w14:textId="77777777" w:rsidR="00FF39BC" w:rsidRPr="007549A9" w:rsidRDefault="00FF39BC" w:rsidP="00E54655">
      <w:pPr>
        <w:widowControl w:val="0"/>
        <w:autoSpaceDE w:val="0"/>
        <w:autoSpaceDN w:val="0"/>
        <w:adjustRightInd w:val="0"/>
        <w:spacing w:line="480" w:lineRule="auto"/>
        <w:jc w:val="both"/>
        <w:rPr>
          <w:rFonts w:ascii="Garamond" w:hAnsi="Garamond"/>
          <w:b/>
          <w:sz w:val="28"/>
          <w:szCs w:val="28"/>
          <w:lang w:val="en-GB"/>
        </w:rPr>
      </w:pPr>
    </w:p>
    <w:p w14:paraId="17C7B371" w14:textId="6FABFFF8" w:rsidR="00CF3AAB" w:rsidRPr="007549A9" w:rsidRDefault="00211739" w:rsidP="00FF39BC">
      <w:pPr>
        <w:widowControl w:val="0"/>
        <w:autoSpaceDE w:val="0"/>
        <w:autoSpaceDN w:val="0"/>
        <w:adjustRightInd w:val="0"/>
        <w:jc w:val="both"/>
        <w:rPr>
          <w:rFonts w:ascii="Garamond" w:hAnsi="Garamond"/>
          <w:b/>
          <w:sz w:val="28"/>
          <w:szCs w:val="28"/>
          <w:lang w:val="en-GB"/>
        </w:rPr>
      </w:pPr>
      <w:r w:rsidRPr="007549A9">
        <w:rPr>
          <w:rFonts w:ascii="Garamond" w:hAnsi="Garamond"/>
          <w:b/>
          <w:sz w:val="28"/>
          <w:szCs w:val="28"/>
          <w:lang w:val="en-GB"/>
        </w:rPr>
        <w:lastRenderedPageBreak/>
        <w:t xml:space="preserve">Introduction </w:t>
      </w:r>
    </w:p>
    <w:p w14:paraId="06786877" w14:textId="77777777" w:rsidR="00CF3AAB" w:rsidRPr="007549A9" w:rsidRDefault="00CF3AAB" w:rsidP="00FF39BC">
      <w:pPr>
        <w:widowControl w:val="0"/>
        <w:autoSpaceDE w:val="0"/>
        <w:autoSpaceDN w:val="0"/>
        <w:adjustRightInd w:val="0"/>
        <w:jc w:val="both"/>
        <w:rPr>
          <w:rFonts w:ascii="Garamond" w:hAnsi="Garamond"/>
          <w:b/>
          <w:sz w:val="28"/>
          <w:szCs w:val="28"/>
          <w:lang w:val="en-GB"/>
        </w:rPr>
      </w:pPr>
    </w:p>
    <w:p w14:paraId="0D25F3EC" w14:textId="6E5360BA" w:rsidR="00CF3AAB" w:rsidRPr="007549A9" w:rsidRDefault="00CF3AAB" w:rsidP="00CF3AAB">
      <w:pPr>
        <w:widowControl w:val="0"/>
        <w:autoSpaceDE w:val="0"/>
        <w:autoSpaceDN w:val="0"/>
        <w:adjustRightInd w:val="0"/>
        <w:spacing w:line="480" w:lineRule="auto"/>
        <w:jc w:val="both"/>
        <w:rPr>
          <w:rFonts w:ascii="Garamond" w:hAnsi="Garamond"/>
          <w:lang w:val="en-GB"/>
        </w:rPr>
      </w:pPr>
      <w:r w:rsidRPr="007549A9">
        <w:rPr>
          <w:rFonts w:ascii="Garamond" w:hAnsi="Garamond"/>
          <w:lang w:val="en-GB"/>
        </w:rPr>
        <w:t>This paper sets out an</w:t>
      </w:r>
      <w:r w:rsidR="00AA13B0" w:rsidRPr="007549A9">
        <w:rPr>
          <w:rFonts w:ascii="Garamond" w:hAnsi="Garamond"/>
          <w:lang w:val="en-GB"/>
        </w:rPr>
        <w:t xml:space="preserve"> argument about how p</w:t>
      </w:r>
      <w:r w:rsidR="00044D8F" w:rsidRPr="007549A9">
        <w:rPr>
          <w:rFonts w:ascii="Garamond" w:hAnsi="Garamond"/>
          <w:lang w:val="en-GB"/>
        </w:rPr>
        <w:t>rocedural justice t</w:t>
      </w:r>
      <w:r w:rsidRPr="007549A9">
        <w:rPr>
          <w:rFonts w:ascii="Garamond" w:hAnsi="Garamond"/>
          <w:lang w:val="en-GB"/>
        </w:rPr>
        <w:t xml:space="preserve">heory can be advanced both </w:t>
      </w:r>
      <w:r w:rsidR="00B22962" w:rsidRPr="007549A9">
        <w:rPr>
          <w:rFonts w:ascii="Garamond" w:hAnsi="Garamond"/>
          <w:lang w:val="en-GB"/>
        </w:rPr>
        <w:t>theoretically</w:t>
      </w:r>
      <w:r w:rsidR="00044D8F" w:rsidRPr="007549A9">
        <w:rPr>
          <w:rFonts w:ascii="Garamond" w:hAnsi="Garamond"/>
          <w:lang w:val="en-GB"/>
        </w:rPr>
        <w:t xml:space="preserve"> and empirically. </w:t>
      </w:r>
      <w:r w:rsidR="00C51274" w:rsidRPr="007549A9">
        <w:rPr>
          <w:rFonts w:ascii="Garamond" w:hAnsi="Garamond"/>
          <w:lang w:val="en-GB"/>
        </w:rPr>
        <w:t>W</w:t>
      </w:r>
      <w:r w:rsidRPr="007549A9">
        <w:rPr>
          <w:rFonts w:ascii="Garamond" w:hAnsi="Garamond"/>
          <w:lang w:val="en-GB"/>
        </w:rPr>
        <w:t>e</w:t>
      </w:r>
      <w:r w:rsidR="00C51274" w:rsidRPr="007549A9">
        <w:rPr>
          <w:rFonts w:ascii="Garamond" w:hAnsi="Garamond"/>
          <w:lang w:val="en-GB"/>
        </w:rPr>
        <w:t xml:space="preserve"> begin by exploring</w:t>
      </w:r>
      <w:r w:rsidRPr="007549A9">
        <w:rPr>
          <w:rFonts w:ascii="Garamond" w:hAnsi="Garamond"/>
          <w:lang w:val="en-GB"/>
        </w:rPr>
        <w:t xml:space="preserve"> </w:t>
      </w:r>
      <w:r w:rsidR="00E33BD5" w:rsidRPr="007549A9">
        <w:rPr>
          <w:rFonts w:ascii="Garamond" w:hAnsi="Garamond"/>
          <w:lang w:val="en-GB"/>
        </w:rPr>
        <w:t xml:space="preserve">conceptual </w:t>
      </w:r>
      <w:r w:rsidRPr="007549A9">
        <w:rPr>
          <w:rFonts w:ascii="Garamond" w:hAnsi="Garamond"/>
          <w:lang w:val="en-GB"/>
        </w:rPr>
        <w:t xml:space="preserve">origins </w:t>
      </w:r>
      <w:r w:rsidR="00E33BD5" w:rsidRPr="007549A9">
        <w:rPr>
          <w:rFonts w:ascii="Garamond" w:hAnsi="Garamond"/>
          <w:lang w:val="en-GB"/>
        </w:rPr>
        <w:t xml:space="preserve">in order to demonstrate how early work in the field </w:t>
      </w:r>
      <w:r w:rsidR="00C51274" w:rsidRPr="007549A9">
        <w:rPr>
          <w:rFonts w:ascii="Garamond" w:hAnsi="Garamond"/>
          <w:lang w:val="en-GB"/>
        </w:rPr>
        <w:t>acknowledged the importance of power relations, group identity and the situational and cultural co</w:t>
      </w:r>
      <w:r w:rsidR="001450AD" w:rsidRPr="007549A9">
        <w:rPr>
          <w:rFonts w:ascii="Garamond" w:hAnsi="Garamond"/>
          <w:lang w:val="en-GB"/>
        </w:rPr>
        <w:t xml:space="preserve">ntingency of fairness ‘rules’. </w:t>
      </w:r>
      <w:r w:rsidR="005E1F6C" w:rsidRPr="007549A9">
        <w:rPr>
          <w:rFonts w:ascii="Garamond" w:hAnsi="Garamond"/>
          <w:lang w:val="en-GB"/>
        </w:rPr>
        <w:t>We move on to explore the extension of procedural justice ideas into the realm of policing</w:t>
      </w:r>
      <w:r w:rsidR="00986D32" w:rsidRPr="007549A9">
        <w:rPr>
          <w:rFonts w:ascii="Garamond" w:hAnsi="Garamond"/>
          <w:lang w:val="en-GB"/>
        </w:rPr>
        <w:t>,</w:t>
      </w:r>
      <w:r w:rsidR="005E1F6C" w:rsidRPr="007549A9">
        <w:rPr>
          <w:rFonts w:ascii="Garamond" w:hAnsi="Garamond"/>
          <w:lang w:val="en-GB"/>
        </w:rPr>
        <w:t xml:space="preserve"> point</w:t>
      </w:r>
      <w:r w:rsidR="00986D32" w:rsidRPr="007549A9">
        <w:rPr>
          <w:rFonts w:ascii="Garamond" w:hAnsi="Garamond"/>
          <w:lang w:val="en-GB"/>
        </w:rPr>
        <w:t>ing</w:t>
      </w:r>
      <w:r w:rsidR="005E1F6C" w:rsidRPr="007549A9">
        <w:rPr>
          <w:rFonts w:ascii="Garamond" w:hAnsi="Garamond"/>
          <w:lang w:val="en-GB"/>
        </w:rPr>
        <w:t xml:space="preserve"> out the turn away from </w:t>
      </w:r>
      <w:r w:rsidR="00CB4AD4" w:rsidRPr="007549A9">
        <w:rPr>
          <w:rFonts w:ascii="Garamond" w:hAnsi="Garamond"/>
          <w:lang w:val="en-GB"/>
        </w:rPr>
        <w:t xml:space="preserve">understanding </w:t>
      </w:r>
      <w:r w:rsidR="005E1F6C" w:rsidRPr="007549A9">
        <w:rPr>
          <w:rFonts w:ascii="Garamond" w:hAnsi="Garamond"/>
          <w:lang w:val="en-GB"/>
        </w:rPr>
        <w:t xml:space="preserve">the nature and context of </w:t>
      </w:r>
      <w:r w:rsidR="00424CF8" w:rsidRPr="007549A9">
        <w:rPr>
          <w:rFonts w:ascii="Garamond" w:hAnsi="Garamond"/>
          <w:lang w:val="en-GB"/>
        </w:rPr>
        <w:t>situationally embedded</w:t>
      </w:r>
      <w:r w:rsidR="005E1F6C" w:rsidRPr="007549A9">
        <w:rPr>
          <w:rFonts w:ascii="Garamond" w:hAnsi="Garamond"/>
          <w:lang w:val="en-GB"/>
        </w:rPr>
        <w:t xml:space="preserve"> interactions with police toward </w:t>
      </w:r>
      <w:r w:rsidR="00424CF8" w:rsidRPr="007549A9">
        <w:rPr>
          <w:rFonts w:ascii="Garamond" w:hAnsi="Garamond"/>
          <w:lang w:val="en-GB"/>
        </w:rPr>
        <w:t xml:space="preserve">a focus on </w:t>
      </w:r>
      <w:r w:rsidR="00CB4AD4" w:rsidRPr="007549A9">
        <w:rPr>
          <w:rFonts w:ascii="Garamond" w:hAnsi="Garamond"/>
          <w:lang w:val="en-GB"/>
        </w:rPr>
        <w:t>using surveys to measure</w:t>
      </w:r>
      <w:r w:rsidR="005E1F6C" w:rsidRPr="007549A9">
        <w:rPr>
          <w:rFonts w:ascii="Garamond" w:hAnsi="Garamond"/>
          <w:lang w:val="en-GB"/>
        </w:rPr>
        <w:t xml:space="preserve"> cognitions</w:t>
      </w:r>
      <w:r w:rsidR="00CB4AD4" w:rsidRPr="007549A9">
        <w:rPr>
          <w:rFonts w:ascii="Garamond" w:hAnsi="Garamond"/>
          <w:lang w:val="en-GB"/>
        </w:rPr>
        <w:t xml:space="preserve"> and generalised experiences of encounters with police across populations</w:t>
      </w:r>
      <w:r w:rsidR="005E1F6C" w:rsidRPr="007549A9">
        <w:rPr>
          <w:rFonts w:ascii="Garamond" w:hAnsi="Garamond"/>
          <w:lang w:val="en-GB"/>
        </w:rPr>
        <w:t>. Our argument then explores how the field has dealt with the concept of social identity</w:t>
      </w:r>
      <w:r w:rsidR="00986D32" w:rsidRPr="007549A9">
        <w:rPr>
          <w:rFonts w:ascii="Garamond" w:hAnsi="Garamond"/>
          <w:lang w:val="en-GB"/>
        </w:rPr>
        <w:t>,</w:t>
      </w:r>
      <w:r w:rsidR="005E1F6C" w:rsidRPr="007549A9">
        <w:rPr>
          <w:rFonts w:ascii="Garamond" w:hAnsi="Garamond"/>
          <w:lang w:val="en-GB"/>
        </w:rPr>
        <w:t xml:space="preserve"> </w:t>
      </w:r>
      <w:r w:rsidR="00986D32" w:rsidRPr="007549A9">
        <w:rPr>
          <w:rFonts w:ascii="Garamond" w:hAnsi="Garamond"/>
          <w:lang w:val="en-GB"/>
        </w:rPr>
        <w:t>arguing that</w:t>
      </w:r>
      <w:r w:rsidR="005E1F6C" w:rsidRPr="007549A9">
        <w:rPr>
          <w:rFonts w:ascii="Garamond" w:hAnsi="Garamond"/>
          <w:lang w:val="en-GB"/>
        </w:rPr>
        <w:t xml:space="preserve"> </w:t>
      </w:r>
      <w:r w:rsidR="00986D32" w:rsidRPr="007549A9">
        <w:rPr>
          <w:rFonts w:ascii="Garamond" w:hAnsi="Garamond"/>
          <w:lang w:val="en-GB"/>
        </w:rPr>
        <w:t>the dominant</w:t>
      </w:r>
      <w:r w:rsidR="005E1F6C" w:rsidRPr="007549A9">
        <w:rPr>
          <w:rFonts w:ascii="Garamond" w:hAnsi="Garamond"/>
          <w:lang w:val="en-GB"/>
        </w:rPr>
        <w:t xml:space="preserve"> theoretical models</w:t>
      </w:r>
      <w:r w:rsidR="00986D32" w:rsidRPr="007549A9">
        <w:rPr>
          <w:rFonts w:ascii="Garamond" w:hAnsi="Garamond"/>
          <w:lang w:val="en-GB"/>
        </w:rPr>
        <w:t xml:space="preserve"> convey a very specific and we argue rather </w:t>
      </w:r>
      <w:r w:rsidR="002F70BA" w:rsidRPr="007549A9">
        <w:rPr>
          <w:rFonts w:ascii="Garamond" w:hAnsi="Garamond"/>
          <w:lang w:val="en-GB"/>
        </w:rPr>
        <w:t>limited</w:t>
      </w:r>
      <w:r w:rsidR="00986D32" w:rsidRPr="007549A9">
        <w:rPr>
          <w:rFonts w:ascii="Garamond" w:hAnsi="Garamond"/>
          <w:lang w:val="en-GB"/>
        </w:rPr>
        <w:t xml:space="preserve"> set of propositions about underlying </w:t>
      </w:r>
      <w:r w:rsidR="00E729C4" w:rsidRPr="007549A9">
        <w:rPr>
          <w:rFonts w:ascii="Garamond" w:hAnsi="Garamond"/>
          <w:lang w:val="en-GB"/>
        </w:rPr>
        <w:t xml:space="preserve">social </w:t>
      </w:r>
      <w:r w:rsidR="00986D32" w:rsidRPr="007549A9">
        <w:rPr>
          <w:rFonts w:ascii="Garamond" w:hAnsi="Garamond"/>
          <w:lang w:val="en-GB"/>
        </w:rPr>
        <w:t xml:space="preserve">psychological dynamics, the range of social categories at work and how </w:t>
      </w:r>
      <w:r w:rsidR="00424CF8" w:rsidRPr="007549A9">
        <w:rPr>
          <w:rFonts w:ascii="Garamond" w:hAnsi="Garamond"/>
          <w:lang w:val="en-GB"/>
        </w:rPr>
        <w:t>encounters</w:t>
      </w:r>
      <w:r w:rsidR="002F70BA" w:rsidRPr="007549A9">
        <w:rPr>
          <w:rFonts w:ascii="Garamond" w:hAnsi="Garamond"/>
          <w:lang w:val="en-GB"/>
        </w:rPr>
        <w:t xml:space="preserve"> with </w:t>
      </w:r>
      <w:r w:rsidR="00986D32" w:rsidRPr="007549A9">
        <w:rPr>
          <w:rFonts w:ascii="Garamond" w:hAnsi="Garamond"/>
          <w:lang w:val="en-GB"/>
        </w:rPr>
        <w:t xml:space="preserve">the police relate to these. Drawing upon </w:t>
      </w:r>
      <w:r w:rsidR="006B5F7E" w:rsidRPr="007549A9">
        <w:rPr>
          <w:rFonts w:ascii="Garamond" w:hAnsi="Garamond"/>
          <w:lang w:val="en-GB"/>
        </w:rPr>
        <w:t>research and theory</w:t>
      </w:r>
      <w:r w:rsidR="00986D32" w:rsidRPr="007549A9">
        <w:rPr>
          <w:rFonts w:ascii="Garamond" w:hAnsi="Garamond"/>
          <w:lang w:val="en-GB"/>
        </w:rPr>
        <w:t xml:space="preserve"> in crowd psychology we highlight the importance of </w:t>
      </w:r>
      <w:r w:rsidR="00424CF8" w:rsidRPr="007549A9">
        <w:rPr>
          <w:rFonts w:ascii="Garamond" w:hAnsi="Garamond"/>
          <w:lang w:val="en-GB"/>
        </w:rPr>
        <w:t xml:space="preserve">historical </w:t>
      </w:r>
      <w:r w:rsidR="00986D32" w:rsidRPr="007549A9">
        <w:rPr>
          <w:rFonts w:ascii="Garamond" w:hAnsi="Garamond"/>
          <w:lang w:val="en-GB"/>
        </w:rPr>
        <w:t xml:space="preserve">group level dynamics within specific encounters with police and how these </w:t>
      </w:r>
      <w:r w:rsidR="002F70BA" w:rsidRPr="007549A9">
        <w:rPr>
          <w:rFonts w:ascii="Garamond" w:hAnsi="Garamond"/>
          <w:lang w:val="en-GB"/>
        </w:rPr>
        <w:t xml:space="preserve">can </w:t>
      </w:r>
      <w:r w:rsidR="00986D32" w:rsidRPr="007549A9">
        <w:rPr>
          <w:rFonts w:ascii="Garamond" w:hAnsi="Garamond"/>
          <w:lang w:val="en-GB"/>
        </w:rPr>
        <w:t>function to shape</w:t>
      </w:r>
      <w:r w:rsidR="00CB4AD4" w:rsidRPr="007549A9">
        <w:rPr>
          <w:rFonts w:ascii="Garamond" w:hAnsi="Garamond"/>
          <w:lang w:val="en-GB"/>
        </w:rPr>
        <w:t xml:space="preserve"> identity,</w:t>
      </w:r>
      <w:r w:rsidR="00986D32" w:rsidRPr="007549A9">
        <w:rPr>
          <w:rFonts w:ascii="Garamond" w:hAnsi="Garamond"/>
          <w:lang w:val="en-GB"/>
        </w:rPr>
        <w:t xml:space="preserve"> </w:t>
      </w:r>
      <w:r w:rsidR="002F70BA" w:rsidRPr="007549A9">
        <w:rPr>
          <w:rFonts w:ascii="Garamond" w:hAnsi="Garamond"/>
          <w:lang w:val="en-GB"/>
        </w:rPr>
        <w:t>perceptions</w:t>
      </w:r>
      <w:r w:rsidR="00986D32" w:rsidRPr="007549A9">
        <w:rPr>
          <w:rFonts w:ascii="Garamond" w:hAnsi="Garamond"/>
          <w:lang w:val="en-GB"/>
        </w:rPr>
        <w:t xml:space="preserve"> of procedural fairness</w:t>
      </w:r>
      <w:r w:rsidR="002F70BA" w:rsidRPr="007549A9">
        <w:rPr>
          <w:rFonts w:ascii="Garamond" w:hAnsi="Garamond"/>
          <w:lang w:val="en-GB"/>
        </w:rPr>
        <w:t>, police legitimacy</w:t>
      </w:r>
      <w:r w:rsidR="00986D32" w:rsidRPr="007549A9">
        <w:rPr>
          <w:rFonts w:ascii="Garamond" w:hAnsi="Garamond"/>
          <w:lang w:val="en-GB"/>
        </w:rPr>
        <w:t xml:space="preserve"> and </w:t>
      </w:r>
      <w:r w:rsidR="002F70BA" w:rsidRPr="007549A9">
        <w:rPr>
          <w:rFonts w:ascii="Garamond" w:hAnsi="Garamond"/>
          <w:lang w:val="en-GB"/>
        </w:rPr>
        <w:t>self-regulation</w:t>
      </w:r>
      <w:r w:rsidR="00986D32" w:rsidRPr="007549A9">
        <w:rPr>
          <w:rFonts w:ascii="Garamond" w:hAnsi="Garamond"/>
          <w:lang w:val="en-GB"/>
        </w:rPr>
        <w:t xml:space="preserve">. We conclude by putting forward a series of </w:t>
      </w:r>
      <w:r w:rsidR="002F70BA" w:rsidRPr="007549A9">
        <w:rPr>
          <w:rFonts w:ascii="Garamond" w:hAnsi="Garamond"/>
          <w:lang w:val="en-GB"/>
        </w:rPr>
        <w:t>propositions</w:t>
      </w:r>
      <w:r w:rsidR="00E80B2D" w:rsidRPr="007549A9">
        <w:rPr>
          <w:rFonts w:ascii="Garamond" w:hAnsi="Garamond"/>
          <w:lang w:val="en-GB"/>
        </w:rPr>
        <w:t xml:space="preserve"> about how procedural j</w:t>
      </w:r>
      <w:r w:rsidR="00986D32" w:rsidRPr="007549A9">
        <w:rPr>
          <w:rFonts w:ascii="Garamond" w:hAnsi="Garamond"/>
          <w:lang w:val="en-GB"/>
        </w:rPr>
        <w:t xml:space="preserve">ustice </w:t>
      </w:r>
      <w:r w:rsidR="00E80B2D" w:rsidRPr="007549A9">
        <w:rPr>
          <w:rFonts w:ascii="Garamond" w:hAnsi="Garamond"/>
          <w:lang w:val="en-GB"/>
        </w:rPr>
        <w:t>t</w:t>
      </w:r>
      <w:r w:rsidR="002F70BA" w:rsidRPr="007549A9">
        <w:rPr>
          <w:rFonts w:ascii="Garamond" w:hAnsi="Garamond"/>
          <w:lang w:val="en-GB"/>
        </w:rPr>
        <w:t>heory</w:t>
      </w:r>
      <w:r w:rsidR="00986D32" w:rsidRPr="007549A9">
        <w:rPr>
          <w:rFonts w:ascii="Garamond" w:hAnsi="Garamond"/>
          <w:lang w:val="en-GB"/>
        </w:rPr>
        <w:t xml:space="preserve"> can be </w:t>
      </w:r>
      <w:r w:rsidR="00E729C4" w:rsidRPr="007549A9">
        <w:rPr>
          <w:rFonts w:ascii="Garamond" w:hAnsi="Garamond"/>
          <w:lang w:val="en-GB"/>
        </w:rPr>
        <w:t>developed</w:t>
      </w:r>
      <w:r w:rsidR="00424CF8" w:rsidRPr="007549A9">
        <w:rPr>
          <w:rFonts w:ascii="Garamond" w:hAnsi="Garamond"/>
          <w:lang w:val="en-GB"/>
        </w:rPr>
        <w:t xml:space="preserve"> through fuller recognition of the dialogic nature of encounters with police</w:t>
      </w:r>
      <w:r w:rsidR="00E729C4" w:rsidRPr="007549A9">
        <w:rPr>
          <w:rFonts w:ascii="Garamond" w:hAnsi="Garamond"/>
          <w:lang w:val="en-GB"/>
        </w:rPr>
        <w:t>. In particular, we propose the value of</w:t>
      </w:r>
      <w:r w:rsidR="00986D32" w:rsidRPr="007549A9">
        <w:rPr>
          <w:rFonts w:ascii="Garamond" w:hAnsi="Garamond"/>
          <w:lang w:val="en-GB"/>
        </w:rPr>
        <w:t xml:space="preserve"> incorporating a</w:t>
      </w:r>
      <w:r w:rsidR="002F70BA" w:rsidRPr="007549A9">
        <w:rPr>
          <w:rFonts w:ascii="Garamond" w:hAnsi="Garamond"/>
          <w:lang w:val="en-GB"/>
        </w:rPr>
        <w:t>n</w:t>
      </w:r>
      <w:r w:rsidR="00986D32" w:rsidRPr="007549A9">
        <w:rPr>
          <w:rFonts w:ascii="Garamond" w:hAnsi="Garamond"/>
          <w:lang w:val="en-GB"/>
        </w:rPr>
        <w:t xml:space="preserve"> ‘</w:t>
      </w:r>
      <w:r w:rsidR="002F70BA" w:rsidRPr="007549A9">
        <w:rPr>
          <w:rFonts w:ascii="Garamond" w:hAnsi="Garamond"/>
          <w:lang w:val="en-GB"/>
        </w:rPr>
        <w:t>elaborated</w:t>
      </w:r>
      <w:r w:rsidR="00986D32" w:rsidRPr="007549A9">
        <w:rPr>
          <w:rFonts w:ascii="Garamond" w:hAnsi="Garamond"/>
          <w:lang w:val="en-GB"/>
        </w:rPr>
        <w:t>’</w:t>
      </w:r>
      <w:r w:rsidR="00E729C4" w:rsidRPr="007549A9">
        <w:rPr>
          <w:rFonts w:ascii="Garamond" w:hAnsi="Garamond"/>
          <w:lang w:val="en-GB"/>
        </w:rPr>
        <w:t xml:space="preserve"> or context-</w:t>
      </w:r>
      <w:r w:rsidR="00986D32" w:rsidRPr="007549A9">
        <w:rPr>
          <w:rFonts w:ascii="Garamond" w:hAnsi="Garamond"/>
          <w:lang w:val="en-GB"/>
        </w:rPr>
        <w:t xml:space="preserve">oriented </w:t>
      </w:r>
      <w:r w:rsidR="00CB4AD4" w:rsidRPr="007549A9">
        <w:rPr>
          <w:rFonts w:ascii="Garamond" w:hAnsi="Garamond"/>
          <w:lang w:val="en-GB"/>
        </w:rPr>
        <w:t>model of</w:t>
      </w:r>
      <w:r w:rsidR="00E729C4" w:rsidRPr="007549A9">
        <w:rPr>
          <w:rFonts w:ascii="Garamond" w:hAnsi="Garamond"/>
          <w:lang w:val="en-GB"/>
        </w:rPr>
        <w:t xml:space="preserve"> underlying </w:t>
      </w:r>
      <w:r w:rsidR="00986D32" w:rsidRPr="007549A9">
        <w:rPr>
          <w:rFonts w:ascii="Garamond" w:hAnsi="Garamond"/>
          <w:lang w:val="en-GB"/>
        </w:rPr>
        <w:t xml:space="preserve">social psychology </w:t>
      </w:r>
      <w:r w:rsidR="002F70BA" w:rsidRPr="007549A9">
        <w:rPr>
          <w:rFonts w:ascii="Garamond" w:hAnsi="Garamond"/>
          <w:lang w:val="en-GB"/>
        </w:rPr>
        <w:t xml:space="preserve">and </w:t>
      </w:r>
      <w:r w:rsidR="00E729C4" w:rsidRPr="007549A9">
        <w:rPr>
          <w:rFonts w:ascii="Garamond" w:hAnsi="Garamond"/>
          <w:lang w:val="en-GB"/>
        </w:rPr>
        <w:t xml:space="preserve">in </w:t>
      </w:r>
      <w:r w:rsidR="00424CF8" w:rsidRPr="007549A9">
        <w:rPr>
          <w:rFonts w:ascii="Garamond" w:hAnsi="Garamond"/>
          <w:lang w:val="en-GB"/>
        </w:rPr>
        <w:t xml:space="preserve">making </w:t>
      </w:r>
      <w:r w:rsidR="002F70BA" w:rsidRPr="007549A9">
        <w:rPr>
          <w:rFonts w:ascii="Garamond" w:hAnsi="Garamond"/>
          <w:lang w:val="en-GB"/>
        </w:rPr>
        <w:t xml:space="preserve">a </w:t>
      </w:r>
      <w:r w:rsidR="00424CF8" w:rsidRPr="007549A9">
        <w:rPr>
          <w:rFonts w:ascii="Garamond" w:hAnsi="Garamond"/>
          <w:lang w:val="en-GB"/>
        </w:rPr>
        <w:t>(re)</w:t>
      </w:r>
      <w:r w:rsidR="002F70BA" w:rsidRPr="007549A9">
        <w:rPr>
          <w:rFonts w:ascii="Garamond" w:hAnsi="Garamond"/>
          <w:lang w:val="en-GB"/>
        </w:rPr>
        <w:t xml:space="preserve">turn toward </w:t>
      </w:r>
      <w:r w:rsidR="00CB4AD4" w:rsidRPr="007549A9">
        <w:rPr>
          <w:rFonts w:ascii="Garamond" w:hAnsi="Garamond"/>
          <w:lang w:val="en-GB"/>
        </w:rPr>
        <w:t>ethnographic</w:t>
      </w:r>
      <w:r w:rsidR="002F70BA" w:rsidRPr="007549A9">
        <w:rPr>
          <w:rFonts w:ascii="Garamond" w:hAnsi="Garamond"/>
          <w:lang w:val="en-GB"/>
        </w:rPr>
        <w:t xml:space="preserve"> observation as a means of studying </w:t>
      </w:r>
      <w:r w:rsidR="00424CF8" w:rsidRPr="007549A9">
        <w:rPr>
          <w:rFonts w:ascii="Garamond" w:hAnsi="Garamond"/>
          <w:lang w:val="en-GB"/>
        </w:rPr>
        <w:t xml:space="preserve">the complexity and ongoing nature of </w:t>
      </w:r>
      <w:r w:rsidR="002F70BA" w:rsidRPr="007549A9">
        <w:rPr>
          <w:rFonts w:ascii="Garamond" w:hAnsi="Garamond"/>
          <w:lang w:val="en-GB"/>
        </w:rPr>
        <w:t>interactions</w:t>
      </w:r>
      <w:r w:rsidR="006B5F7E" w:rsidRPr="007549A9">
        <w:rPr>
          <w:rFonts w:ascii="Garamond" w:hAnsi="Garamond"/>
          <w:lang w:val="en-GB"/>
        </w:rPr>
        <w:t xml:space="preserve"> with the police</w:t>
      </w:r>
      <w:r w:rsidR="002F70BA" w:rsidRPr="007549A9">
        <w:rPr>
          <w:rFonts w:ascii="Garamond" w:hAnsi="Garamond"/>
          <w:lang w:val="en-GB"/>
        </w:rPr>
        <w:t xml:space="preserve">.  </w:t>
      </w:r>
      <w:r w:rsidR="00986D32" w:rsidRPr="007549A9">
        <w:rPr>
          <w:rFonts w:ascii="Garamond" w:hAnsi="Garamond"/>
          <w:lang w:val="en-GB"/>
        </w:rPr>
        <w:t xml:space="preserve">  </w:t>
      </w:r>
    </w:p>
    <w:p w14:paraId="44466A24" w14:textId="77777777" w:rsidR="00CF3AAB" w:rsidRPr="007549A9" w:rsidRDefault="00CF3AAB" w:rsidP="00FF39BC">
      <w:pPr>
        <w:widowControl w:val="0"/>
        <w:autoSpaceDE w:val="0"/>
        <w:autoSpaceDN w:val="0"/>
        <w:adjustRightInd w:val="0"/>
        <w:jc w:val="both"/>
        <w:rPr>
          <w:rFonts w:ascii="Garamond" w:hAnsi="Garamond"/>
          <w:b/>
          <w:sz w:val="28"/>
          <w:szCs w:val="28"/>
          <w:lang w:val="en-GB"/>
        </w:rPr>
      </w:pPr>
    </w:p>
    <w:p w14:paraId="69D6BEF0" w14:textId="77777777" w:rsidR="00424CF8" w:rsidRPr="007549A9" w:rsidRDefault="00424CF8" w:rsidP="00FF39BC">
      <w:pPr>
        <w:widowControl w:val="0"/>
        <w:autoSpaceDE w:val="0"/>
        <w:autoSpaceDN w:val="0"/>
        <w:adjustRightInd w:val="0"/>
        <w:jc w:val="both"/>
        <w:rPr>
          <w:rFonts w:ascii="Garamond" w:hAnsi="Garamond"/>
          <w:b/>
          <w:sz w:val="28"/>
          <w:szCs w:val="28"/>
          <w:lang w:val="en-GB"/>
        </w:rPr>
      </w:pPr>
    </w:p>
    <w:p w14:paraId="24CFE9C1" w14:textId="77777777" w:rsidR="00424CF8" w:rsidRPr="007549A9" w:rsidRDefault="00424CF8" w:rsidP="00FF39BC">
      <w:pPr>
        <w:widowControl w:val="0"/>
        <w:autoSpaceDE w:val="0"/>
        <w:autoSpaceDN w:val="0"/>
        <w:adjustRightInd w:val="0"/>
        <w:jc w:val="both"/>
        <w:rPr>
          <w:rFonts w:ascii="Garamond" w:hAnsi="Garamond"/>
          <w:b/>
          <w:sz w:val="28"/>
          <w:szCs w:val="28"/>
          <w:lang w:val="en-GB"/>
        </w:rPr>
      </w:pPr>
    </w:p>
    <w:p w14:paraId="110F655B" w14:textId="77777777" w:rsidR="00424CF8" w:rsidRPr="007549A9" w:rsidRDefault="00424CF8" w:rsidP="00FF39BC">
      <w:pPr>
        <w:widowControl w:val="0"/>
        <w:autoSpaceDE w:val="0"/>
        <w:autoSpaceDN w:val="0"/>
        <w:adjustRightInd w:val="0"/>
        <w:jc w:val="both"/>
        <w:rPr>
          <w:rFonts w:ascii="Garamond" w:hAnsi="Garamond"/>
          <w:b/>
          <w:sz w:val="28"/>
          <w:szCs w:val="28"/>
          <w:lang w:val="en-GB"/>
        </w:rPr>
      </w:pPr>
    </w:p>
    <w:p w14:paraId="236647D4" w14:textId="6E00C14A" w:rsidR="00FF39BC" w:rsidRPr="007549A9" w:rsidRDefault="00CF3AAB" w:rsidP="00FF39BC">
      <w:pPr>
        <w:widowControl w:val="0"/>
        <w:autoSpaceDE w:val="0"/>
        <w:autoSpaceDN w:val="0"/>
        <w:adjustRightInd w:val="0"/>
        <w:jc w:val="both"/>
        <w:rPr>
          <w:rFonts w:ascii="Garamond" w:hAnsi="Garamond"/>
          <w:b/>
          <w:sz w:val="28"/>
          <w:szCs w:val="28"/>
          <w:lang w:val="en-GB"/>
        </w:rPr>
      </w:pPr>
      <w:r w:rsidRPr="007549A9">
        <w:rPr>
          <w:rFonts w:ascii="Garamond" w:hAnsi="Garamond"/>
          <w:b/>
          <w:sz w:val="28"/>
          <w:szCs w:val="28"/>
          <w:lang w:val="en-GB"/>
        </w:rPr>
        <w:lastRenderedPageBreak/>
        <w:t>T</w:t>
      </w:r>
      <w:r w:rsidR="00211739" w:rsidRPr="007549A9">
        <w:rPr>
          <w:rFonts w:ascii="Garamond" w:hAnsi="Garamond"/>
          <w:b/>
          <w:sz w:val="28"/>
          <w:szCs w:val="28"/>
          <w:lang w:val="en-GB"/>
        </w:rPr>
        <w:t>he c</w:t>
      </w:r>
      <w:r w:rsidR="007C52BF" w:rsidRPr="007549A9">
        <w:rPr>
          <w:rFonts w:ascii="Garamond" w:hAnsi="Garamond"/>
          <w:b/>
          <w:sz w:val="28"/>
          <w:szCs w:val="28"/>
          <w:lang w:val="en-GB"/>
        </w:rPr>
        <w:t>onceptua</w:t>
      </w:r>
      <w:r w:rsidR="001251EA" w:rsidRPr="007549A9">
        <w:rPr>
          <w:rFonts w:ascii="Garamond" w:hAnsi="Garamond"/>
          <w:b/>
          <w:sz w:val="28"/>
          <w:szCs w:val="28"/>
          <w:lang w:val="en-GB"/>
        </w:rPr>
        <w:t>l origins of procedural justice</w:t>
      </w:r>
      <w:r w:rsidR="007C52BF" w:rsidRPr="007549A9">
        <w:rPr>
          <w:rFonts w:ascii="Garamond" w:hAnsi="Garamond"/>
          <w:b/>
          <w:sz w:val="28"/>
          <w:szCs w:val="28"/>
          <w:lang w:val="en-GB"/>
        </w:rPr>
        <w:t xml:space="preserve"> </w:t>
      </w:r>
    </w:p>
    <w:p w14:paraId="5DD82787" w14:textId="77777777" w:rsidR="00FF39BC" w:rsidRPr="007549A9" w:rsidRDefault="00FF39BC" w:rsidP="00FF39BC">
      <w:pPr>
        <w:widowControl w:val="0"/>
        <w:autoSpaceDE w:val="0"/>
        <w:autoSpaceDN w:val="0"/>
        <w:adjustRightInd w:val="0"/>
        <w:jc w:val="both"/>
        <w:rPr>
          <w:rFonts w:ascii="Garamond" w:hAnsi="Garamond"/>
          <w:b/>
          <w:sz w:val="28"/>
          <w:szCs w:val="28"/>
          <w:lang w:val="en-GB"/>
        </w:rPr>
      </w:pPr>
    </w:p>
    <w:p w14:paraId="5B8CA90D" w14:textId="70F05184" w:rsidR="007C52BF" w:rsidRPr="007549A9" w:rsidRDefault="00FF39BC" w:rsidP="00FF39BC">
      <w:pPr>
        <w:widowControl w:val="0"/>
        <w:autoSpaceDE w:val="0"/>
        <w:autoSpaceDN w:val="0"/>
        <w:adjustRightInd w:val="0"/>
        <w:jc w:val="both"/>
        <w:rPr>
          <w:rFonts w:ascii="Garamond" w:hAnsi="Garamond"/>
          <w:b/>
          <w:i/>
          <w:sz w:val="28"/>
          <w:szCs w:val="28"/>
          <w:lang w:val="en-GB"/>
        </w:rPr>
      </w:pPr>
      <w:r w:rsidRPr="007549A9">
        <w:rPr>
          <w:rFonts w:ascii="Garamond" w:hAnsi="Garamond"/>
          <w:b/>
          <w:i/>
          <w:sz w:val="28"/>
          <w:szCs w:val="28"/>
          <w:lang w:val="en-GB"/>
        </w:rPr>
        <w:t>P</w:t>
      </w:r>
      <w:r w:rsidR="007C52BF" w:rsidRPr="007549A9">
        <w:rPr>
          <w:rFonts w:ascii="Garamond" w:hAnsi="Garamond"/>
          <w:b/>
          <w:i/>
          <w:sz w:val="28"/>
          <w:szCs w:val="28"/>
          <w:lang w:val="en-GB"/>
        </w:rPr>
        <w:t xml:space="preserve">ower and </w:t>
      </w:r>
      <w:r w:rsidR="001251EA" w:rsidRPr="007549A9">
        <w:rPr>
          <w:rFonts w:ascii="Garamond" w:hAnsi="Garamond"/>
          <w:b/>
          <w:i/>
          <w:sz w:val="28"/>
          <w:szCs w:val="28"/>
          <w:lang w:val="en-GB"/>
        </w:rPr>
        <w:t>‘procedure’</w:t>
      </w:r>
    </w:p>
    <w:p w14:paraId="4D579969" w14:textId="77777777" w:rsidR="00FF39BC" w:rsidRPr="007549A9" w:rsidRDefault="00FF39BC" w:rsidP="00E54655">
      <w:pPr>
        <w:widowControl w:val="0"/>
        <w:autoSpaceDE w:val="0"/>
        <w:autoSpaceDN w:val="0"/>
        <w:adjustRightInd w:val="0"/>
        <w:spacing w:line="480" w:lineRule="auto"/>
        <w:jc w:val="both"/>
        <w:rPr>
          <w:rFonts w:ascii="Garamond" w:hAnsi="Garamond"/>
          <w:lang w:val="en-GB"/>
        </w:rPr>
      </w:pPr>
    </w:p>
    <w:p w14:paraId="3E3E2F3D" w14:textId="2E4A7B9D" w:rsidR="007C52BF" w:rsidRPr="007549A9" w:rsidRDefault="00C711FC" w:rsidP="00E54655">
      <w:pPr>
        <w:widowControl w:val="0"/>
        <w:autoSpaceDE w:val="0"/>
        <w:autoSpaceDN w:val="0"/>
        <w:adjustRightInd w:val="0"/>
        <w:spacing w:line="480" w:lineRule="auto"/>
        <w:jc w:val="both"/>
        <w:rPr>
          <w:rFonts w:ascii="Garamond" w:hAnsi="Garamond"/>
          <w:b/>
          <w:bCs/>
          <w:lang w:val="en-GB"/>
        </w:rPr>
      </w:pPr>
      <w:r w:rsidRPr="007549A9">
        <w:rPr>
          <w:rFonts w:ascii="Garamond" w:hAnsi="Garamond"/>
          <w:lang w:val="en-GB"/>
        </w:rPr>
        <w:t>I</w:t>
      </w:r>
      <w:r w:rsidR="007C52BF" w:rsidRPr="007549A9">
        <w:rPr>
          <w:rFonts w:ascii="Garamond" w:hAnsi="Garamond"/>
          <w:lang w:val="en-GB"/>
        </w:rPr>
        <w:t>t is Thibaut and Walker (1975, 1978) who are largely credited with the creation of the now highly influential concept of ‘procedural justice’</w:t>
      </w:r>
      <w:r w:rsidR="00256B45" w:rsidRPr="007549A9">
        <w:rPr>
          <w:rStyle w:val="FootnoteReference"/>
          <w:rFonts w:ascii="Garamond" w:hAnsi="Garamond"/>
          <w:lang w:val="en-GB"/>
        </w:rPr>
        <w:footnoteReference w:id="1"/>
      </w:r>
      <w:r w:rsidR="007C52BF" w:rsidRPr="007549A9">
        <w:rPr>
          <w:rFonts w:ascii="Garamond" w:hAnsi="Garamond"/>
          <w:lang w:val="en-GB"/>
        </w:rPr>
        <w:t xml:space="preserve">. Their seminal work demonstrated that </w:t>
      </w:r>
      <w:r w:rsidRPr="007549A9">
        <w:rPr>
          <w:rFonts w:ascii="Garamond" w:hAnsi="Garamond"/>
          <w:lang w:val="en-GB"/>
        </w:rPr>
        <w:t xml:space="preserve">criminal justice </w:t>
      </w:r>
      <w:r w:rsidR="007C52BF" w:rsidRPr="007549A9">
        <w:rPr>
          <w:rFonts w:ascii="Garamond" w:hAnsi="Garamond"/>
          <w:lang w:val="en-GB"/>
        </w:rPr>
        <w:t>procedures which afforded disputants the opportunity to have ‘voice’ within the legal system were perceived as more ‘procedurally fair’ than were those that denied disputants this opportunity (Lind et al.</w:t>
      </w:r>
      <w:r w:rsidR="00F84F75" w:rsidRPr="007549A9">
        <w:rPr>
          <w:rFonts w:ascii="Garamond" w:hAnsi="Garamond"/>
          <w:lang w:val="en-GB"/>
        </w:rPr>
        <w:t>,</w:t>
      </w:r>
      <w:r w:rsidR="007C52BF" w:rsidRPr="007549A9">
        <w:rPr>
          <w:rFonts w:ascii="Garamond" w:hAnsi="Garamond"/>
          <w:lang w:val="en-GB"/>
        </w:rPr>
        <w:t xml:space="preserve"> 1997). This preference was maintained even in instances where ‘decision control’ was in the hands of a third party. Thibaut and Walker (1978) argue this motivation for </w:t>
      </w:r>
      <w:r w:rsidR="00942A7F" w:rsidRPr="007549A9">
        <w:rPr>
          <w:rFonts w:ascii="Garamond" w:hAnsi="Garamond"/>
          <w:lang w:val="en-GB"/>
        </w:rPr>
        <w:t xml:space="preserve">‘voice’ is a form of </w:t>
      </w:r>
      <w:r w:rsidR="007C52BF" w:rsidRPr="007549A9">
        <w:rPr>
          <w:rFonts w:ascii="Garamond" w:hAnsi="Garamond"/>
          <w:lang w:val="en-GB"/>
        </w:rPr>
        <w:t>process control</w:t>
      </w:r>
      <w:r w:rsidR="00942A7F" w:rsidRPr="007549A9">
        <w:rPr>
          <w:rFonts w:ascii="Garamond" w:hAnsi="Garamond"/>
          <w:lang w:val="en-GB"/>
        </w:rPr>
        <w:t>,</w:t>
      </w:r>
      <w:r w:rsidR="00475A21" w:rsidRPr="007549A9">
        <w:rPr>
          <w:rFonts w:ascii="Garamond" w:hAnsi="Garamond"/>
          <w:lang w:val="en-GB"/>
        </w:rPr>
        <w:t xml:space="preserve"> </w:t>
      </w:r>
      <w:r w:rsidR="007C52BF" w:rsidRPr="007549A9">
        <w:rPr>
          <w:rFonts w:ascii="Garamond" w:hAnsi="Garamond"/>
          <w:lang w:val="en-GB"/>
        </w:rPr>
        <w:t xml:space="preserve">based in a desire </w:t>
      </w:r>
      <w:r w:rsidR="00942A7F" w:rsidRPr="007549A9">
        <w:rPr>
          <w:rFonts w:ascii="Garamond" w:hAnsi="Garamond"/>
          <w:lang w:val="en-GB"/>
        </w:rPr>
        <w:t xml:space="preserve">the disputants </w:t>
      </w:r>
      <w:r w:rsidR="00C7759E" w:rsidRPr="007549A9">
        <w:rPr>
          <w:rFonts w:ascii="Garamond" w:hAnsi="Garamond"/>
          <w:lang w:val="en-GB"/>
        </w:rPr>
        <w:t>possess</w:t>
      </w:r>
      <w:r w:rsidR="00942A7F" w:rsidRPr="007549A9">
        <w:rPr>
          <w:rFonts w:ascii="Garamond" w:hAnsi="Garamond"/>
          <w:lang w:val="en-GB"/>
        </w:rPr>
        <w:t xml:space="preserve"> </w:t>
      </w:r>
      <w:r w:rsidR="007C52BF" w:rsidRPr="007549A9">
        <w:rPr>
          <w:rFonts w:ascii="Garamond" w:hAnsi="Garamond"/>
          <w:lang w:val="en-GB"/>
        </w:rPr>
        <w:t xml:space="preserve">to shape </w:t>
      </w:r>
      <w:r w:rsidR="00942A7F" w:rsidRPr="007549A9">
        <w:rPr>
          <w:rFonts w:ascii="Garamond" w:hAnsi="Garamond"/>
          <w:lang w:val="en-GB"/>
        </w:rPr>
        <w:t xml:space="preserve">the </w:t>
      </w:r>
      <w:r w:rsidR="007C52BF" w:rsidRPr="007549A9">
        <w:rPr>
          <w:rFonts w:ascii="Garamond" w:hAnsi="Garamond"/>
          <w:lang w:val="en-GB"/>
        </w:rPr>
        <w:t>consequences</w:t>
      </w:r>
      <w:r w:rsidR="00942A7F" w:rsidRPr="007549A9">
        <w:rPr>
          <w:rFonts w:ascii="Garamond" w:hAnsi="Garamond"/>
          <w:lang w:val="en-GB"/>
        </w:rPr>
        <w:t xml:space="preserve"> of those criminal justice ‘procedures’. </w:t>
      </w:r>
      <w:r w:rsidR="007C52BF" w:rsidRPr="007549A9">
        <w:rPr>
          <w:rFonts w:ascii="Garamond" w:hAnsi="Garamond"/>
          <w:lang w:val="en-GB"/>
        </w:rPr>
        <w:t xml:space="preserve"> </w:t>
      </w:r>
      <w:r w:rsidR="00942A7F" w:rsidRPr="007549A9">
        <w:rPr>
          <w:rFonts w:ascii="Garamond" w:hAnsi="Garamond"/>
          <w:lang w:val="en-GB"/>
        </w:rPr>
        <w:t xml:space="preserve">Thus, </w:t>
      </w:r>
      <w:r w:rsidR="007C52BF" w:rsidRPr="007549A9">
        <w:rPr>
          <w:rFonts w:ascii="Garamond" w:hAnsi="Garamond"/>
          <w:lang w:val="en-GB"/>
        </w:rPr>
        <w:t>they ultimately imply that individuals value process control because they are embedded in a</w:t>
      </w:r>
      <w:r w:rsidR="00942A7F" w:rsidRPr="007549A9">
        <w:rPr>
          <w:rFonts w:ascii="Garamond" w:hAnsi="Garamond"/>
          <w:lang w:val="en-GB"/>
        </w:rPr>
        <w:t xml:space="preserve"> </w:t>
      </w:r>
      <w:r w:rsidR="007C52BF" w:rsidRPr="007549A9">
        <w:rPr>
          <w:rFonts w:ascii="Garamond" w:hAnsi="Garamond"/>
          <w:lang w:val="en-GB"/>
        </w:rPr>
        <w:t>power relationship and ‘</w:t>
      </w:r>
      <w:r w:rsidR="00942A7F" w:rsidRPr="007549A9">
        <w:rPr>
          <w:rFonts w:ascii="Garamond" w:hAnsi="Garamond"/>
          <w:lang w:val="en-GB"/>
        </w:rPr>
        <w:t>voice</w:t>
      </w:r>
      <w:r w:rsidR="007C52BF" w:rsidRPr="007549A9">
        <w:rPr>
          <w:rFonts w:ascii="Garamond" w:hAnsi="Garamond"/>
          <w:lang w:val="en-GB"/>
        </w:rPr>
        <w:t xml:space="preserve">’ allows some opportunity to shape the outcomes that they receive. </w:t>
      </w:r>
    </w:p>
    <w:p w14:paraId="71F48456" w14:textId="77777777" w:rsidR="007C52BF" w:rsidRPr="007549A9" w:rsidRDefault="007C52BF" w:rsidP="00E54655">
      <w:pPr>
        <w:widowControl w:val="0"/>
        <w:autoSpaceDE w:val="0"/>
        <w:autoSpaceDN w:val="0"/>
        <w:adjustRightInd w:val="0"/>
        <w:spacing w:line="480" w:lineRule="auto"/>
        <w:jc w:val="both"/>
        <w:rPr>
          <w:rFonts w:ascii="Garamond" w:hAnsi="Garamond"/>
          <w:lang w:val="en-GB"/>
        </w:rPr>
      </w:pPr>
    </w:p>
    <w:p w14:paraId="72A716FE" w14:textId="749051D6" w:rsidR="007C52BF" w:rsidRPr="007549A9" w:rsidRDefault="007C52BF" w:rsidP="00E54655">
      <w:pPr>
        <w:widowControl w:val="0"/>
        <w:autoSpaceDE w:val="0"/>
        <w:autoSpaceDN w:val="0"/>
        <w:adjustRightInd w:val="0"/>
        <w:spacing w:line="480" w:lineRule="auto"/>
        <w:jc w:val="both"/>
        <w:rPr>
          <w:rFonts w:ascii="Garamond" w:hAnsi="Garamond"/>
          <w:lang w:val="en-GB"/>
        </w:rPr>
      </w:pPr>
      <w:r w:rsidRPr="007549A9">
        <w:rPr>
          <w:rFonts w:ascii="Garamond" w:hAnsi="Garamond"/>
          <w:lang w:val="en-GB"/>
        </w:rPr>
        <w:t xml:space="preserve">Leventhal’s (1980) justice judgement model (JJM) similarly emphasises that individuals value process control. Leventhal (1980) advanced six rules that he argued individuals use to judge procedural fairness. These are the extent to which a procedure: (1) is applied consistently across people and time (the consistency rule), (2) it is not unduly influenced by personal self-interest (bias suppression rule), (3) it is based on as much accurate and informed information as possible (accuracy rule), (4) there is the opportunity to change or overturn incorrect decisions (the ‘correctability’ rule), (5) it reflects the views and concerns of all subgroups and </w:t>
      </w:r>
      <w:r w:rsidRPr="007549A9">
        <w:rPr>
          <w:rFonts w:ascii="Garamond" w:hAnsi="Garamond"/>
          <w:lang w:val="en-GB"/>
        </w:rPr>
        <w:lastRenderedPageBreak/>
        <w:t>individuals affected (representativeness), and (6) the procedure is concordant with an individual’s moral and ethical values (ethicality rule). An important point to take from Leventhal’s conceptual development (1980</w:t>
      </w:r>
      <w:r w:rsidR="001C5342" w:rsidRPr="007549A9">
        <w:rPr>
          <w:rFonts w:ascii="Garamond" w:hAnsi="Garamond"/>
          <w:lang w:val="en-GB"/>
        </w:rPr>
        <w:t>:</w:t>
      </w:r>
      <w:r w:rsidRPr="007549A9">
        <w:rPr>
          <w:rFonts w:ascii="Garamond" w:hAnsi="Garamond"/>
          <w:lang w:val="en-GB"/>
        </w:rPr>
        <w:t xml:space="preserve"> 32) is that far from being fixed and </w:t>
      </w:r>
      <w:r w:rsidR="004E4EFD" w:rsidRPr="007549A9">
        <w:rPr>
          <w:rFonts w:ascii="Garamond" w:hAnsi="Garamond"/>
          <w:lang w:val="en-GB"/>
        </w:rPr>
        <w:t>universal, individuals</w:t>
      </w:r>
      <w:r w:rsidRPr="007549A9">
        <w:rPr>
          <w:rFonts w:ascii="Garamond" w:hAnsi="Garamond"/>
          <w:lang w:val="en-GB"/>
        </w:rPr>
        <w:t xml:space="preserve"> apply “…</w:t>
      </w:r>
      <w:r w:rsidRPr="007549A9">
        <w:rPr>
          <w:rFonts w:ascii="Garamond" w:hAnsi="Garamond"/>
          <w:i/>
          <w:iCs/>
          <w:lang w:val="en-GB"/>
        </w:rPr>
        <w:t>procedural rules selectively and follow different rules at different times. The relative weight of procedural rules may differ from one situation to the next, and one procedural component to the next</w:t>
      </w:r>
      <w:r w:rsidRPr="007549A9">
        <w:rPr>
          <w:rFonts w:ascii="Garamond" w:hAnsi="Garamond"/>
          <w:lang w:val="en-GB"/>
        </w:rPr>
        <w:t xml:space="preserve">”. In other words, from the early stages of theoretical development within the field it has been acknowledged that the ‘rules’ governing judgements of ‘fairness’ are not </w:t>
      </w:r>
      <w:r w:rsidR="00673B94" w:rsidRPr="007549A9">
        <w:rPr>
          <w:rFonts w:ascii="Garamond" w:hAnsi="Garamond"/>
          <w:lang w:val="en-GB"/>
        </w:rPr>
        <w:t>fixed</w:t>
      </w:r>
      <w:r w:rsidRPr="007549A9">
        <w:rPr>
          <w:rFonts w:ascii="Garamond" w:hAnsi="Garamond"/>
          <w:lang w:val="en-GB"/>
        </w:rPr>
        <w:t xml:space="preserve"> but dynamic and </w:t>
      </w:r>
      <w:r w:rsidR="00D11160" w:rsidRPr="007549A9">
        <w:rPr>
          <w:rFonts w:ascii="Garamond" w:hAnsi="Garamond"/>
          <w:lang w:val="en-GB"/>
        </w:rPr>
        <w:t xml:space="preserve">contextually </w:t>
      </w:r>
      <w:r w:rsidRPr="007549A9">
        <w:rPr>
          <w:rFonts w:ascii="Garamond" w:hAnsi="Garamond"/>
          <w:lang w:val="en-GB"/>
        </w:rPr>
        <w:t xml:space="preserve">bounded. </w:t>
      </w:r>
    </w:p>
    <w:p w14:paraId="0F29F454" w14:textId="77777777" w:rsidR="007C52BF" w:rsidRPr="007549A9" w:rsidRDefault="007C52BF" w:rsidP="00E54655">
      <w:pPr>
        <w:widowControl w:val="0"/>
        <w:autoSpaceDE w:val="0"/>
        <w:autoSpaceDN w:val="0"/>
        <w:adjustRightInd w:val="0"/>
        <w:spacing w:line="480" w:lineRule="auto"/>
        <w:jc w:val="both"/>
        <w:rPr>
          <w:rFonts w:ascii="Garamond" w:hAnsi="Garamond"/>
          <w:lang w:val="en-GB"/>
        </w:rPr>
      </w:pPr>
    </w:p>
    <w:p w14:paraId="23976091" w14:textId="4004F333" w:rsidR="007C52BF" w:rsidRPr="007549A9" w:rsidRDefault="007C52BF" w:rsidP="00E54655">
      <w:pPr>
        <w:widowControl w:val="0"/>
        <w:autoSpaceDE w:val="0"/>
        <w:autoSpaceDN w:val="0"/>
        <w:adjustRightInd w:val="0"/>
        <w:spacing w:line="480" w:lineRule="auto"/>
        <w:jc w:val="both"/>
        <w:rPr>
          <w:rFonts w:ascii="Garamond" w:hAnsi="Garamond"/>
          <w:lang w:val="en-GB"/>
        </w:rPr>
      </w:pPr>
      <w:r w:rsidRPr="007549A9">
        <w:rPr>
          <w:rFonts w:ascii="Garamond" w:hAnsi="Garamond"/>
          <w:lang w:val="en-GB"/>
        </w:rPr>
        <w:t xml:space="preserve">Lind and Tyler (1988) critiqued these early theoretical models because they relied too heavily upon the idea of individual self-interested actors instrumentally controlling procedural decision-making for personal gain, be it equitable or favourable outcomes. Their group value model (GVM) proposed that in contrast, criminal justice procedures carry important identity-relevant information. Put simply, the </w:t>
      </w:r>
      <w:r w:rsidR="00673B94" w:rsidRPr="007549A9">
        <w:rPr>
          <w:rFonts w:ascii="Garamond" w:hAnsi="Garamond"/>
          <w:lang w:val="en-GB"/>
        </w:rPr>
        <w:t>way</w:t>
      </w:r>
      <w:r w:rsidRPr="007549A9">
        <w:rPr>
          <w:rFonts w:ascii="Garamond" w:hAnsi="Garamond"/>
          <w:lang w:val="en-GB"/>
        </w:rPr>
        <w:t xml:space="preserve"> authority is exercised ultimately communicates to people information about their status and standing within important social categories. Lind and Tyler (1988) </w:t>
      </w:r>
      <w:r w:rsidR="001D6673" w:rsidRPr="007549A9">
        <w:rPr>
          <w:rFonts w:ascii="Garamond" w:hAnsi="Garamond"/>
          <w:lang w:val="en-GB"/>
        </w:rPr>
        <w:t>subsequently</w:t>
      </w:r>
      <w:r w:rsidRPr="007549A9">
        <w:rPr>
          <w:rFonts w:ascii="Garamond" w:hAnsi="Garamond"/>
          <w:lang w:val="en-GB"/>
        </w:rPr>
        <w:t xml:space="preserve"> argue that ‘socialisation’ within nation states or communities engenders relatively stable and universally shared beliefs about what constitutes ‘procedural fairness’. However, while there was a tendency for people to agree with the notion that ‘voice’ or representation in the decision-making of the police or courts was an important constituent of ‘fair process’, the GVM suggests that such perceptions are ultimately open to change as and where different patterns of ‘socialisation’ are in place. The GVM therefore </w:t>
      </w:r>
      <w:r w:rsidR="00737C74" w:rsidRPr="007549A9">
        <w:rPr>
          <w:rFonts w:ascii="Garamond" w:hAnsi="Garamond"/>
          <w:lang w:val="en-GB"/>
        </w:rPr>
        <w:t xml:space="preserve">also </w:t>
      </w:r>
      <w:r w:rsidRPr="007549A9">
        <w:rPr>
          <w:rFonts w:ascii="Garamond" w:hAnsi="Garamond"/>
          <w:lang w:val="en-GB"/>
        </w:rPr>
        <w:t xml:space="preserve">emphasises that </w:t>
      </w:r>
      <w:r w:rsidR="00C418F6" w:rsidRPr="007549A9">
        <w:rPr>
          <w:rFonts w:ascii="Garamond" w:hAnsi="Garamond"/>
          <w:lang w:val="en-GB"/>
        </w:rPr>
        <w:t xml:space="preserve">the rules governing </w:t>
      </w:r>
      <w:r w:rsidRPr="007549A9">
        <w:rPr>
          <w:rFonts w:ascii="Garamond" w:hAnsi="Garamond"/>
          <w:lang w:val="en-GB"/>
        </w:rPr>
        <w:t>perceptions of ‘</w:t>
      </w:r>
      <w:r w:rsidR="00C418F6" w:rsidRPr="007549A9">
        <w:rPr>
          <w:rFonts w:ascii="Garamond" w:hAnsi="Garamond"/>
          <w:lang w:val="en-GB"/>
        </w:rPr>
        <w:t xml:space="preserve">procedural </w:t>
      </w:r>
      <w:r w:rsidRPr="007549A9">
        <w:rPr>
          <w:rFonts w:ascii="Garamond" w:hAnsi="Garamond"/>
          <w:lang w:val="en-GB"/>
        </w:rPr>
        <w:t xml:space="preserve">fairness’ are not fixed and universal but are to some extent socially determined and contextually bounded. </w:t>
      </w:r>
      <w:r w:rsidR="00211739" w:rsidRPr="007549A9">
        <w:rPr>
          <w:rFonts w:ascii="Garamond" w:hAnsi="Garamond"/>
          <w:lang w:val="en-GB"/>
        </w:rPr>
        <w:t xml:space="preserve"> </w:t>
      </w:r>
    </w:p>
    <w:p w14:paraId="01605101" w14:textId="77777777" w:rsidR="007C52BF" w:rsidRPr="007549A9" w:rsidRDefault="007C52BF" w:rsidP="00E54655">
      <w:pPr>
        <w:widowControl w:val="0"/>
        <w:autoSpaceDE w:val="0"/>
        <w:autoSpaceDN w:val="0"/>
        <w:adjustRightInd w:val="0"/>
        <w:spacing w:line="480" w:lineRule="auto"/>
        <w:jc w:val="both"/>
        <w:outlineLvl w:val="0"/>
        <w:rPr>
          <w:rFonts w:ascii="Garamond" w:hAnsi="Garamond"/>
          <w:b/>
          <w:i/>
          <w:sz w:val="28"/>
          <w:szCs w:val="28"/>
          <w:lang w:val="en-GB"/>
        </w:rPr>
      </w:pPr>
      <w:r w:rsidRPr="007549A9">
        <w:rPr>
          <w:rFonts w:ascii="Garamond" w:hAnsi="Garamond"/>
          <w:b/>
          <w:i/>
          <w:sz w:val="28"/>
          <w:szCs w:val="28"/>
          <w:lang w:val="en-GB"/>
        </w:rPr>
        <w:lastRenderedPageBreak/>
        <w:t>‘Procedure’, identity and cooperation</w:t>
      </w:r>
    </w:p>
    <w:p w14:paraId="67103AEC" w14:textId="4474AEF6" w:rsidR="007C52BF" w:rsidRPr="007549A9" w:rsidRDefault="00FF39BC" w:rsidP="00E54655">
      <w:pPr>
        <w:widowControl w:val="0"/>
        <w:autoSpaceDE w:val="0"/>
        <w:autoSpaceDN w:val="0"/>
        <w:adjustRightInd w:val="0"/>
        <w:spacing w:line="480" w:lineRule="auto"/>
        <w:jc w:val="both"/>
        <w:rPr>
          <w:rFonts w:ascii="Garamond" w:hAnsi="Garamond"/>
          <w:lang w:val="en-GB"/>
        </w:rPr>
      </w:pPr>
      <w:r w:rsidRPr="007549A9">
        <w:rPr>
          <w:rFonts w:ascii="Garamond" w:hAnsi="Garamond"/>
          <w:kern w:val="1"/>
          <w:lang w:val="en-GB"/>
        </w:rPr>
        <w:t>The Group Engagement M</w:t>
      </w:r>
      <w:r w:rsidR="007C52BF" w:rsidRPr="007549A9">
        <w:rPr>
          <w:rFonts w:ascii="Garamond" w:hAnsi="Garamond"/>
          <w:kern w:val="1"/>
          <w:lang w:val="en-GB"/>
        </w:rPr>
        <w:t xml:space="preserve">odel (GEM; </w:t>
      </w:r>
      <w:r w:rsidR="00BE6007" w:rsidRPr="007549A9">
        <w:rPr>
          <w:rFonts w:ascii="Garamond" w:hAnsi="Garamond"/>
          <w:kern w:val="1"/>
          <w:lang w:val="en-GB"/>
        </w:rPr>
        <w:t xml:space="preserve">Blader and Tyler, 2009; </w:t>
      </w:r>
      <w:r w:rsidR="007C52BF" w:rsidRPr="007549A9">
        <w:rPr>
          <w:rFonts w:ascii="Garamond" w:hAnsi="Garamond"/>
          <w:kern w:val="1"/>
          <w:lang w:val="en-GB"/>
        </w:rPr>
        <w:t>Tyler and Blader</w:t>
      </w:r>
      <w:r w:rsidR="00F84F75" w:rsidRPr="007549A9">
        <w:rPr>
          <w:rFonts w:ascii="Garamond" w:hAnsi="Garamond"/>
          <w:kern w:val="1"/>
          <w:lang w:val="en-GB"/>
        </w:rPr>
        <w:t>,</w:t>
      </w:r>
      <w:r w:rsidR="00BE6007" w:rsidRPr="007549A9">
        <w:rPr>
          <w:rFonts w:ascii="Garamond" w:hAnsi="Garamond"/>
          <w:kern w:val="1"/>
          <w:lang w:val="en-GB"/>
        </w:rPr>
        <w:t xml:space="preserve"> 2003</w:t>
      </w:r>
      <w:r w:rsidR="007C52BF" w:rsidRPr="007549A9">
        <w:rPr>
          <w:rFonts w:ascii="Garamond" w:hAnsi="Garamond"/>
          <w:kern w:val="1"/>
          <w:lang w:val="en-GB"/>
        </w:rPr>
        <w:t>) built upon the GVM and its relational model of authority (Tyler and Lind</w:t>
      </w:r>
      <w:r w:rsidR="00F84F75" w:rsidRPr="007549A9">
        <w:rPr>
          <w:rFonts w:ascii="Garamond" w:hAnsi="Garamond"/>
          <w:kern w:val="1"/>
          <w:lang w:val="en-GB"/>
        </w:rPr>
        <w:t>,</w:t>
      </w:r>
      <w:r w:rsidR="007C52BF" w:rsidRPr="007549A9">
        <w:rPr>
          <w:rFonts w:ascii="Garamond" w:hAnsi="Garamond"/>
          <w:kern w:val="1"/>
          <w:lang w:val="en-GB"/>
        </w:rPr>
        <w:t xml:space="preserve"> 1992) as a means of explaining how a perception of procedural fairness subsequently engenders cooperative behaviours in groups, organisations and ‘society’. </w:t>
      </w:r>
      <w:r w:rsidR="007C52BF" w:rsidRPr="007549A9">
        <w:rPr>
          <w:rFonts w:ascii="Garamond" w:hAnsi="Garamond"/>
          <w:lang w:val="en-GB"/>
        </w:rPr>
        <w:t>GEM’s conceptualisation of soci</w:t>
      </w:r>
      <w:r w:rsidR="006534B3" w:rsidRPr="007549A9">
        <w:rPr>
          <w:rFonts w:ascii="Garamond" w:hAnsi="Garamond"/>
          <w:lang w:val="en-GB"/>
        </w:rPr>
        <w:t>al identity clearly draws from s</w:t>
      </w:r>
      <w:r w:rsidR="00C418F6" w:rsidRPr="007549A9">
        <w:rPr>
          <w:rFonts w:ascii="Garamond" w:hAnsi="Garamond"/>
          <w:lang w:val="en-GB"/>
        </w:rPr>
        <w:t xml:space="preserve">ocial </w:t>
      </w:r>
      <w:r w:rsidR="006534B3" w:rsidRPr="007549A9">
        <w:rPr>
          <w:rFonts w:ascii="Garamond" w:hAnsi="Garamond"/>
          <w:lang w:val="en-GB"/>
        </w:rPr>
        <w:t>i</w:t>
      </w:r>
      <w:r w:rsidR="00C418F6" w:rsidRPr="007549A9">
        <w:rPr>
          <w:rFonts w:ascii="Garamond" w:hAnsi="Garamond"/>
          <w:lang w:val="en-GB"/>
        </w:rPr>
        <w:t xml:space="preserve">dentity </w:t>
      </w:r>
      <w:r w:rsidR="006534B3" w:rsidRPr="007549A9">
        <w:rPr>
          <w:rFonts w:ascii="Garamond" w:hAnsi="Garamond"/>
          <w:lang w:val="en-GB"/>
        </w:rPr>
        <w:t>t</w:t>
      </w:r>
      <w:r w:rsidR="00C418F6" w:rsidRPr="007549A9">
        <w:rPr>
          <w:rFonts w:ascii="Garamond" w:hAnsi="Garamond"/>
          <w:lang w:val="en-GB"/>
        </w:rPr>
        <w:t>heory</w:t>
      </w:r>
      <w:r w:rsidR="007C52BF" w:rsidRPr="007549A9">
        <w:rPr>
          <w:rFonts w:ascii="Garamond" w:hAnsi="Garamond"/>
          <w:lang w:val="en-GB"/>
        </w:rPr>
        <w:t xml:space="preserve"> (</w:t>
      </w:r>
      <w:r w:rsidR="005C7864" w:rsidRPr="007549A9">
        <w:rPr>
          <w:rFonts w:ascii="Garamond" w:hAnsi="Garamond"/>
          <w:lang w:val="en-GB"/>
        </w:rPr>
        <w:t xml:space="preserve">SIT; </w:t>
      </w:r>
      <w:r w:rsidR="007C52BF" w:rsidRPr="007549A9">
        <w:rPr>
          <w:rFonts w:ascii="Garamond" w:hAnsi="Garamond"/>
          <w:lang w:val="en-GB"/>
        </w:rPr>
        <w:t xml:space="preserve">Tajfel and Turner, 1979) with Blader and Tyler’s (2009) suggestion that </w:t>
      </w:r>
      <w:r w:rsidR="00C418F6" w:rsidRPr="007549A9">
        <w:rPr>
          <w:rFonts w:ascii="Garamond" w:hAnsi="Garamond"/>
          <w:lang w:val="en-GB"/>
        </w:rPr>
        <w:t xml:space="preserve">an individual’s social </w:t>
      </w:r>
      <w:r w:rsidR="007C52BF" w:rsidRPr="007549A9">
        <w:rPr>
          <w:rFonts w:ascii="Garamond" w:hAnsi="Garamond"/>
          <w:lang w:val="en-GB"/>
        </w:rPr>
        <w:t xml:space="preserve">identity comprises a cognitive and evaluative component. As with SIT, the extent to which an individual feels a psychological sense of belongingness is tied to the emotional value attached to that group membership. </w:t>
      </w:r>
      <w:r w:rsidR="007C52BF" w:rsidRPr="007549A9">
        <w:rPr>
          <w:rFonts w:ascii="Garamond" w:hAnsi="Garamond"/>
          <w:kern w:val="1"/>
          <w:lang w:val="en-GB"/>
        </w:rPr>
        <w:t xml:space="preserve">Central to the theoretical contribution of GEM is its ‘social identity mediation hypothesis’: that </w:t>
      </w:r>
      <w:r w:rsidR="007C52BF" w:rsidRPr="007549A9">
        <w:rPr>
          <w:rFonts w:ascii="Garamond" w:hAnsi="Garamond"/>
          <w:lang w:val="en-GB"/>
        </w:rPr>
        <w:t>“</w:t>
      </w:r>
      <w:r w:rsidR="007C52BF" w:rsidRPr="007549A9">
        <w:rPr>
          <w:rFonts w:ascii="Garamond" w:hAnsi="Garamond"/>
          <w:i/>
          <w:iCs/>
          <w:lang w:val="en-GB"/>
        </w:rPr>
        <w:t>procedural justice judgments are…a key antecedent of identity assessments. Identity assessments, in turn, are the key determinant of important psychological and behavioural connections to the group”</w:t>
      </w:r>
      <w:r w:rsidR="007C52BF" w:rsidRPr="007549A9">
        <w:rPr>
          <w:rFonts w:ascii="Garamond" w:hAnsi="Garamond"/>
          <w:lang w:val="en-GB"/>
        </w:rPr>
        <w:t xml:space="preserve"> (Tyler and Blader</w:t>
      </w:r>
      <w:r w:rsidR="00F84F75" w:rsidRPr="007549A9">
        <w:rPr>
          <w:rFonts w:ascii="Garamond" w:hAnsi="Garamond"/>
          <w:lang w:val="en-GB"/>
        </w:rPr>
        <w:t>,</w:t>
      </w:r>
      <w:r w:rsidR="00F13AA5" w:rsidRPr="007549A9">
        <w:rPr>
          <w:rFonts w:ascii="Garamond" w:hAnsi="Garamond"/>
          <w:lang w:val="en-GB"/>
        </w:rPr>
        <w:t xml:space="preserve"> 2003:</w:t>
      </w:r>
      <w:r w:rsidR="007C52BF" w:rsidRPr="007549A9">
        <w:rPr>
          <w:rFonts w:ascii="Garamond" w:hAnsi="Garamond"/>
          <w:i/>
          <w:iCs/>
          <w:lang w:val="en-GB"/>
        </w:rPr>
        <w:t xml:space="preserve"> </w:t>
      </w:r>
      <w:r w:rsidR="007C52BF" w:rsidRPr="007549A9">
        <w:rPr>
          <w:rFonts w:ascii="Garamond" w:hAnsi="Garamond"/>
          <w:lang w:val="en-GB"/>
        </w:rPr>
        <w:t xml:space="preserve">357). </w:t>
      </w:r>
    </w:p>
    <w:p w14:paraId="74B16C57" w14:textId="77777777" w:rsidR="007C52BF" w:rsidRPr="007549A9" w:rsidRDefault="007C52BF" w:rsidP="00E54655">
      <w:pPr>
        <w:widowControl w:val="0"/>
        <w:autoSpaceDE w:val="0"/>
        <w:autoSpaceDN w:val="0"/>
        <w:adjustRightInd w:val="0"/>
        <w:spacing w:line="480" w:lineRule="auto"/>
        <w:jc w:val="both"/>
        <w:rPr>
          <w:rFonts w:ascii="Garamond" w:hAnsi="Garamond"/>
          <w:lang w:val="en-GB"/>
        </w:rPr>
      </w:pPr>
    </w:p>
    <w:p w14:paraId="09B10AB3" w14:textId="54592B6D" w:rsidR="007C52BF" w:rsidRPr="007549A9" w:rsidRDefault="005C7864" w:rsidP="00E54655">
      <w:pPr>
        <w:widowControl w:val="0"/>
        <w:autoSpaceDE w:val="0"/>
        <w:autoSpaceDN w:val="0"/>
        <w:adjustRightInd w:val="0"/>
        <w:spacing w:line="480" w:lineRule="auto"/>
        <w:jc w:val="both"/>
        <w:rPr>
          <w:rFonts w:ascii="Garamond" w:hAnsi="Garamond"/>
          <w:lang w:val="en-GB"/>
        </w:rPr>
      </w:pPr>
      <w:r w:rsidRPr="007549A9">
        <w:rPr>
          <w:rFonts w:ascii="Garamond" w:hAnsi="Garamond"/>
          <w:lang w:val="en-GB"/>
        </w:rPr>
        <w:t>T</w:t>
      </w:r>
      <w:r w:rsidR="007C52BF" w:rsidRPr="007549A9">
        <w:rPr>
          <w:rFonts w:ascii="Garamond" w:hAnsi="Garamond"/>
          <w:lang w:val="en-GB"/>
        </w:rPr>
        <w:t xml:space="preserve">he GEM </w:t>
      </w:r>
      <w:r w:rsidRPr="007549A9">
        <w:rPr>
          <w:rFonts w:ascii="Garamond" w:hAnsi="Garamond"/>
          <w:lang w:val="en-GB"/>
        </w:rPr>
        <w:t xml:space="preserve">therefore explicitly </w:t>
      </w:r>
      <w:r w:rsidR="007C52BF" w:rsidRPr="007549A9">
        <w:rPr>
          <w:rFonts w:ascii="Garamond" w:hAnsi="Garamond"/>
          <w:lang w:val="en-GB"/>
        </w:rPr>
        <w:t xml:space="preserve">acknowledges that procedural fairness judgments precede and to some extent determine judgements concerning identity. </w:t>
      </w:r>
      <w:r w:rsidRPr="007549A9">
        <w:rPr>
          <w:rFonts w:ascii="Garamond" w:hAnsi="Garamond"/>
          <w:lang w:val="en-GB"/>
        </w:rPr>
        <w:t>Moreover, t</w:t>
      </w:r>
      <w:r w:rsidR="007C52BF" w:rsidRPr="007549A9">
        <w:rPr>
          <w:rFonts w:ascii="Garamond" w:hAnsi="Garamond"/>
          <w:lang w:val="en-GB"/>
        </w:rPr>
        <w:t xml:space="preserve">he GEM </w:t>
      </w:r>
      <w:r w:rsidRPr="007549A9">
        <w:rPr>
          <w:rFonts w:ascii="Garamond" w:hAnsi="Garamond"/>
          <w:lang w:val="en-GB"/>
        </w:rPr>
        <w:t xml:space="preserve">appears </w:t>
      </w:r>
      <w:r w:rsidR="007C52BF" w:rsidRPr="007549A9">
        <w:rPr>
          <w:rFonts w:ascii="Garamond" w:hAnsi="Garamond"/>
          <w:lang w:val="en-GB"/>
        </w:rPr>
        <w:t xml:space="preserve">to assume that the actions of authorities in their exercise of power </w:t>
      </w:r>
      <w:r w:rsidRPr="007549A9">
        <w:rPr>
          <w:rFonts w:ascii="Garamond" w:hAnsi="Garamond"/>
          <w:lang w:val="en-GB"/>
        </w:rPr>
        <w:t xml:space="preserve">through criminal justice ‘procedures’ </w:t>
      </w:r>
      <w:r w:rsidR="007C52BF" w:rsidRPr="007549A9">
        <w:rPr>
          <w:rFonts w:ascii="Garamond" w:hAnsi="Garamond"/>
          <w:lang w:val="en-GB"/>
        </w:rPr>
        <w:t>ha</w:t>
      </w:r>
      <w:r w:rsidRPr="007549A9">
        <w:rPr>
          <w:rFonts w:ascii="Garamond" w:hAnsi="Garamond"/>
          <w:lang w:val="en-GB"/>
        </w:rPr>
        <w:t>s</w:t>
      </w:r>
      <w:r w:rsidR="007C52BF" w:rsidRPr="007549A9">
        <w:rPr>
          <w:rFonts w:ascii="Garamond" w:hAnsi="Garamond"/>
          <w:lang w:val="en-GB"/>
        </w:rPr>
        <w:t xml:space="preserve"> direct consequences for the extent to which individuals will or will not see themselves in terms of a specific and available social identity, and that this social psychological process ultimately mediates behavioural outcomes. </w:t>
      </w:r>
      <w:r w:rsidR="00F80E16" w:rsidRPr="007549A9">
        <w:rPr>
          <w:rFonts w:ascii="Garamond" w:hAnsi="Garamond"/>
          <w:lang w:val="en-GB"/>
        </w:rPr>
        <w:t>Therefore</w:t>
      </w:r>
      <w:r w:rsidR="007C52BF" w:rsidRPr="007549A9">
        <w:rPr>
          <w:rFonts w:ascii="Garamond" w:hAnsi="Garamond"/>
          <w:lang w:val="en-GB"/>
        </w:rPr>
        <w:t xml:space="preserve">, the GEM moves further beyond the implicitly individualistic models of rational self-interest toward an understanding of the centrality of group processes and social identity in shaping behavioural outcomes. Moreover, </w:t>
      </w:r>
      <w:r w:rsidR="00D354C7" w:rsidRPr="007549A9">
        <w:rPr>
          <w:rFonts w:ascii="Garamond" w:hAnsi="Garamond"/>
          <w:lang w:val="en-GB"/>
        </w:rPr>
        <w:t xml:space="preserve">the </w:t>
      </w:r>
      <w:r w:rsidR="007C52BF" w:rsidRPr="007549A9">
        <w:rPr>
          <w:rFonts w:ascii="Garamond" w:hAnsi="Garamond"/>
          <w:lang w:val="en-GB"/>
        </w:rPr>
        <w:t xml:space="preserve">GEM also begins to help us to understand that powerful group authorities can shape social contexts in ways that lead ‘subordinates’ to see themselves as </w:t>
      </w:r>
      <w:r w:rsidR="007C52BF" w:rsidRPr="007549A9">
        <w:rPr>
          <w:rFonts w:ascii="Garamond" w:hAnsi="Garamond"/>
          <w:lang w:val="en-GB"/>
        </w:rPr>
        <w:lastRenderedPageBreak/>
        <w:t>active ‘citizens’ and, when they do, to act in a manner that is consistent with, or ‘conforms’ spontaneously to, the identity based norms of that social context</w:t>
      </w:r>
      <w:r w:rsidR="00966E44" w:rsidRPr="007549A9">
        <w:rPr>
          <w:rFonts w:ascii="Garamond" w:hAnsi="Garamond"/>
          <w:lang w:val="en-GB"/>
        </w:rPr>
        <w:t xml:space="preserve"> and identity</w:t>
      </w:r>
      <w:r w:rsidR="007C52BF" w:rsidRPr="007549A9">
        <w:rPr>
          <w:rFonts w:ascii="Garamond" w:hAnsi="Garamond"/>
          <w:lang w:val="en-GB"/>
        </w:rPr>
        <w:t>.</w:t>
      </w:r>
    </w:p>
    <w:p w14:paraId="67F438FC" w14:textId="77777777" w:rsidR="007C52BF" w:rsidRPr="007549A9" w:rsidRDefault="007C52BF" w:rsidP="00E54655">
      <w:pPr>
        <w:widowControl w:val="0"/>
        <w:autoSpaceDE w:val="0"/>
        <w:autoSpaceDN w:val="0"/>
        <w:adjustRightInd w:val="0"/>
        <w:spacing w:line="480" w:lineRule="auto"/>
        <w:jc w:val="both"/>
        <w:rPr>
          <w:rFonts w:ascii="Garamond" w:hAnsi="Garamond"/>
          <w:lang w:val="en-GB"/>
        </w:rPr>
      </w:pPr>
    </w:p>
    <w:p w14:paraId="1F3B1216" w14:textId="52CF1CA8" w:rsidR="007C52BF" w:rsidRPr="007549A9" w:rsidRDefault="007C52BF" w:rsidP="00E54655">
      <w:pPr>
        <w:widowControl w:val="0"/>
        <w:autoSpaceDE w:val="0"/>
        <w:autoSpaceDN w:val="0"/>
        <w:adjustRightInd w:val="0"/>
        <w:spacing w:line="480" w:lineRule="auto"/>
        <w:jc w:val="both"/>
        <w:rPr>
          <w:rFonts w:ascii="Garamond" w:hAnsi="Garamond"/>
          <w:lang w:val="en-GB"/>
        </w:rPr>
      </w:pPr>
      <w:r w:rsidRPr="007549A9">
        <w:rPr>
          <w:rFonts w:ascii="Garamond" w:hAnsi="Garamond"/>
          <w:lang w:val="en-GB"/>
        </w:rPr>
        <w:t xml:space="preserve">Thus, early models of ‘procedural justice’ emphasised that individuals value having control in </w:t>
      </w:r>
      <w:r w:rsidRPr="007549A9">
        <w:rPr>
          <w:rFonts w:ascii="Garamond" w:hAnsi="Garamond"/>
          <w:i/>
          <w:lang w:val="en-GB"/>
        </w:rPr>
        <w:t>how</w:t>
      </w:r>
      <w:r w:rsidRPr="007549A9">
        <w:rPr>
          <w:rFonts w:ascii="Garamond" w:hAnsi="Garamond"/>
          <w:lang w:val="en-GB"/>
        </w:rPr>
        <w:t xml:space="preserve"> decisions are made since it affords them some power to shape the outcomes that they receive</w:t>
      </w:r>
      <w:r w:rsidR="007B6517" w:rsidRPr="007549A9">
        <w:rPr>
          <w:rFonts w:ascii="Garamond" w:hAnsi="Garamond"/>
          <w:lang w:val="en-GB"/>
        </w:rPr>
        <w:t xml:space="preserve"> within those procedures</w:t>
      </w:r>
      <w:r w:rsidRPr="007549A9">
        <w:rPr>
          <w:rFonts w:ascii="Garamond" w:hAnsi="Garamond"/>
          <w:lang w:val="en-GB"/>
        </w:rPr>
        <w:t xml:space="preserve">. However, these early ‘self-interest’ models were primarily focused at the level of the individual rational actor. By contrast the latter approaches begin to emphasise the importance of social identity and </w:t>
      </w:r>
      <w:r w:rsidR="007B6517" w:rsidRPr="007549A9">
        <w:rPr>
          <w:rFonts w:ascii="Garamond" w:hAnsi="Garamond"/>
          <w:lang w:val="en-GB"/>
        </w:rPr>
        <w:t xml:space="preserve">social </w:t>
      </w:r>
      <w:r w:rsidRPr="007549A9">
        <w:rPr>
          <w:rFonts w:ascii="Garamond" w:hAnsi="Garamond"/>
          <w:lang w:val="en-GB"/>
        </w:rPr>
        <w:t>contexts because they stress that the way in which powerful gr</w:t>
      </w:r>
      <w:r w:rsidR="00E83DC2" w:rsidRPr="007549A9">
        <w:rPr>
          <w:rFonts w:ascii="Garamond" w:hAnsi="Garamond"/>
          <w:lang w:val="en-GB"/>
        </w:rPr>
        <w:t>oups act has important identity-</w:t>
      </w:r>
      <w:r w:rsidRPr="007549A9">
        <w:rPr>
          <w:rFonts w:ascii="Garamond" w:hAnsi="Garamond"/>
          <w:lang w:val="en-GB"/>
        </w:rPr>
        <w:t>based outcomes. Accordingly, the actions of the ‘powerful’ upon the ‘subjugated’ determines whether the individual</w:t>
      </w:r>
      <w:r w:rsidR="007B6517" w:rsidRPr="007549A9">
        <w:rPr>
          <w:rFonts w:ascii="Garamond" w:hAnsi="Garamond"/>
          <w:lang w:val="en-GB"/>
        </w:rPr>
        <w:t>s</w:t>
      </w:r>
      <w:r w:rsidRPr="007549A9">
        <w:rPr>
          <w:rFonts w:ascii="Garamond" w:hAnsi="Garamond"/>
          <w:lang w:val="en-GB"/>
        </w:rPr>
        <w:t xml:space="preserve"> in question sees themselves as a ‘respected citizen’ or ‘valued’ member of a superordinate social category, such as the ‘organisation’, ‘community’ or ‘nation state’. Nonetheless, there was also in this body of work important early recognition of the situational</w:t>
      </w:r>
      <w:r w:rsidR="00324187" w:rsidRPr="007549A9">
        <w:rPr>
          <w:rFonts w:ascii="Garamond" w:hAnsi="Garamond"/>
          <w:lang w:val="en-GB"/>
        </w:rPr>
        <w:t xml:space="preserve"> and cultural</w:t>
      </w:r>
      <w:r w:rsidRPr="007549A9">
        <w:rPr>
          <w:rFonts w:ascii="Garamond" w:hAnsi="Garamond"/>
          <w:lang w:val="en-GB"/>
        </w:rPr>
        <w:t xml:space="preserve"> contingency of ‘fairness rules’. Indeed, while there are likely to be relatively fixed notions of what constitutes ‘procedural fairness’ across large populations it was nevertheless explicitly recognised that these judgements and their behavioural outcomes will vary with the specific socialised values, social contexts and identities in question.</w:t>
      </w:r>
    </w:p>
    <w:p w14:paraId="3831971B" w14:textId="77777777" w:rsidR="007C52BF" w:rsidRPr="007549A9" w:rsidRDefault="007C52BF" w:rsidP="00E54655">
      <w:pPr>
        <w:widowControl w:val="0"/>
        <w:autoSpaceDE w:val="0"/>
        <w:autoSpaceDN w:val="0"/>
        <w:adjustRightInd w:val="0"/>
        <w:spacing w:line="480" w:lineRule="auto"/>
        <w:jc w:val="both"/>
        <w:rPr>
          <w:rFonts w:ascii="Garamond" w:hAnsi="Garamond"/>
          <w:lang w:val="en-GB"/>
        </w:rPr>
      </w:pPr>
    </w:p>
    <w:p w14:paraId="2254AAF0" w14:textId="77777777" w:rsidR="00FF39BC" w:rsidRPr="007549A9" w:rsidRDefault="007C52BF" w:rsidP="00E54655">
      <w:pPr>
        <w:widowControl w:val="0"/>
        <w:autoSpaceDE w:val="0"/>
        <w:autoSpaceDN w:val="0"/>
        <w:adjustRightInd w:val="0"/>
        <w:spacing w:line="480" w:lineRule="auto"/>
        <w:jc w:val="both"/>
        <w:outlineLvl w:val="0"/>
        <w:rPr>
          <w:rFonts w:ascii="Garamond" w:hAnsi="Garamond"/>
          <w:b/>
          <w:sz w:val="28"/>
          <w:szCs w:val="28"/>
          <w:lang w:val="en-GB"/>
        </w:rPr>
      </w:pPr>
      <w:r w:rsidRPr="007549A9">
        <w:rPr>
          <w:rFonts w:ascii="Garamond" w:hAnsi="Garamond"/>
          <w:b/>
          <w:sz w:val="28"/>
          <w:szCs w:val="28"/>
          <w:lang w:val="en-GB"/>
        </w:rPr>
        <w:t>Procedur</w:t>
      </w:r>
      <w:r w:rsidR="00FF39BC" w:rsidRPr="007549A9">
        <w:rPr>
          <w:rFonts w:ascii="Garamond" w:hAnsi="Garamond"/>
          <w:b/>
          <w:sz w:val="28"/>
          <w:szCs w:val="28"/>
          <w:lang w:val="en-GB"/>
        </w:rPr>
        <w:t>al justice theory and policing</w:t>
      </w:r>
    </w:p>
    <w:p w14:paraId="617EBABA" w14:textId="657E2181" w:rsidR="007C52BF" w:rsidRPr="007549A9" w:rsidRDefault="00FF39BC" w:rsidP="00E54655">
      <w:pPr>
        <w:widowControl w:val="0"/>
        <w:autoSpaceDE w:val="0"/>
        <w:autoSpaceDN w:val="0"/>
        <w:adjustRightInd w:val="0"/>
        <w:spacing w:line="480" w:lineRule="auto"/>
        <w:jc w:val="both"/>
        <w:outlineLvl w:val="0"/>
        <w:rPr>
          <w:rFonts w:ascii="Garamond" w:hAnsi="Garamond"/>
          <w:b/>
          <w:i/>
          <w:kern w:val="1"/>
          <w:sz w:val="28"/>
          <w:szCs w:val="28"/>
          <w:lang w:val="en-GB"/>
        </w:rPr>
      </w:pPr>
      <w:r w:rsidRPr="007549A9">
        <w:rPr>
          <w:rFonts w:ascii="Garamond" w:hAnsi="Garamond"/>
          <w:b/>
          <w:i/>
          <w:sz w:val="28"/>
          <w:szCs w:val="28"/>
          <w:lang w:val="en-GB"/>
        </w:rPr>
        <w:t>Turn toward social cognitions</w:t>
      </w:r>
    </w:p>
    <w:p w14:paraId="55CE5C31" w14:textId="496E3C38" w:rsidR="007C52BF" w:rsidRPr="007549A9" w:rsidRDefault="007C52BF" w:rsidP="00E54655">
      <w:pPr>
        <w:widowControl w:val="0"/>
        <w:autoSpaceDE w:val="0"/>
        <w:autoSpaceDN w:val="0"/>
        <w:adjustRightInd w:val="0"/>
        <w:spacing w:line="480" w:lineRule="auto"/>
        <w:jc w:val="both"/>
        <w:rPr>
          <w:rFonts w:ascii="Garamond" w:hAnsi="Garamond"/>
          <w:kern w:val="1"/>
          <w:lang w:val="en-GB"/>
        </w:rPr>
      </w:pPr>
      <w:r w:rsidRPr="007549A9">
        <w:rPr>
          <w:rFonts w:ascii="Garamond" w:hAnsi="Garamond"/>
          <w:kern w:val="1"/>
          <w:lang w:val="en-GB"/>
        </w:rPr>
        <w:t xml:space="preserve">Tom Tyler is credited with being the first researcher to apply the concept of ‘procedural justice’ to the issue of ‘citizen’ encounters and experiences of the police. </w:t>
      </w:r>
      <w:r w:rsidR="001D6673" w:rsidRPr="007549A9">
        <w:rPr>
          <w:rFonts w:ascii="Garamond" w:hAnsi="Garamond"/>
          <w:kern w:val="1"/>
          <w:lang w:val="en-GB"/>
        </w:rPr>
        <w:t>H</w:t>
      </w:r>
      <w:r w:rsidRPr="007549A9">
        <w:rPr>
          <w:rFonts w:ascii="Garamond" w:hAnsi="Garamond"/>
          <w:kern w:val="1"/>
          <w:lang w:val="en-GB"/>
        </w:rPr>
        <w:t>is seminal book on ‘why people obey the law’ (Tyler</w:t>
      </w:r>
      <w:r w:rsidR="00F84F75" w:rsidRPr="007549A9">
        <w:rPr>
          <w:rFonts w:ascii="Garamond" w:hAnsi="Garamond"/>
          <w:kern w:val="1"/>
          <w:lang w:val="en-GB"/>
        </w:rPr>
        <w:t>,</w:t>
      </w:r>
      <w:r w:rsidRPr="007549A9">
        <w:rPr>
          <w:rFonts w:ascii="Garamond" w:hAnsi="Garamond"/>
          <w:kern w:val="1"/>
          <w:lang w:val="en-GB"/>
        </w:rPr>
        <w:t xml:space="preserve"> 1990) is widely acknowledged to be the first comprehensive statement of PJT. However, it is important to recognise that PJT draws </w:t>
      </w:r>
      <w:r w:rsidRPr="007549A9">
        <w:rPr>
          <w:rFonts w:ascii="Garamond" w:hAnsi="Garamond"/>
          <w:kern w:val="1"/>
          <w:lang w:val="en-GB"/>
        </w:rPr>
        <w:lastRenderedPageBreak/>
        <w:t>heavily upon an intellectual heritage and therefore carries with it many of the ideas and assumptions discussed above. In particular, Tyler (1990) sought to overcome the prior distinction between ‘rational self-interest models’ and the GVM’s identity-based approach, through a dual process model of ‘instrumental’ and ‘normative’ compliance (cf., Deutsch and Gerard</w:t>
      </w:r>
      <w:r w:rsidR="00F91FCF" w:rsidRPr="007549A9">
        <w:rPr>
          <w:rFonts w:ascii="Garamond" w:hAnsi="Garamond"/>
          <w:kern w:val="1"/>
          <w:lang w:val="en-GB"/>
        </w:rPr>
        <w:t>,</w:t>
      </w:r>
      <w:r w:rsidRPr="007549A9">
        <w:rPr>
          <w:rFonts w:ascii="Garamond" w:hAnsi="Garamond"/>
          <w:kern w:val="1"/>
          <w:lang w:val="en-GB"/>
        </w:rPr>
        <w:t xml:space="preserve"> 1955). On the one hand, instrumental compliance accepts that people can be individually focused cost-benefit analysers when it comes to deciding whether or not to break the law and thus an external deterrence threat is the primary way to motivate acquiescence. On the other, normative compliance suggests that people also conform with the law because of an internal sense of obligation which is based less on deterrence and more upon judgements of procedural ‘fairness’ and legitimacy.</w:t>
      </w:r>
    </w:p>
    <w:p w14:paraId="68B3AFD8" w14:textId="77777777" w:rsidR="007C52BF" w:rsidRPr="007549A9" w:rsidRDefault="007C52BF" w:rsidP="00E54655">
      <w:pPr>
        <w:widowControl w:val="0"/>
        <w:autoSpaceDE w:val="0"/>
        <w:autoSpaceDN w:val="0"/>
        <w:adjustRightInd w:val="0"/>
        <w:spacing w:line="480" w:lineRule="auto"/>
        <w:jc w:val="both"/>
        <w:rPr>
          <w:rFonts w:ascii="Garamond" w:hAnsi="Garamond"/>
          <w:kern w:val="1"/>
          <w:lang w:val="en-GB"/>
        </w:rPr>
      </w:pPr>
    </w:p>
    <w:p w14:paraId="506DEED3" w14:textId="00AC755C" w:rsidR="007C52BF" w:rsidRPr="007549A9" w:rsidRDefault="007C52BF" w:rsidP="00E54655">
      <w:pPr>
        <w:widowControl w:val="0"/>
        <w:autoSpaceDE w:val="0"/>
        <w:autoSpaceDN w:val="0"/>
        <w:adjustRightInd w:val="0"/>
        <w:spacing w:line="480" w:lineRule="auto"/>
        <w:jc w:val="both"/>
        <w:rPr>
          <w:rFonts w:ascii="Garamond" w:hAnsi="Garamond"/>
          <w:kern w:val="1"/>
          <w:lang w:val="en-GB"/>
        </w:rPr>
      </w:pPr>
      <w:r w:rsidRPr="007549A9">
        <w:rPr>
          <w:rFonts w:ascii="Garamond" w:hAnsi="Garamond"/>
          <w:kern w:val="1"/>
          <w:lang w:val="en-GB"/>
        </w:rPr>
        <w:t xml:space="preserve">As with </w:t>
      </w:r>
      <w:r w:rsidRPr="007549A9">
        <w:rPr>
          <w:rFonts w:ascii="Garamond" w:hAnsi="Garamond"/>
          <w:lang w:val="en-GB"/>
        </w:rPr>
        <w:t xml:space="preserve">Leventhal’s (1980) JJM, </w:t>
      </w:r>
      <w:r w:rsidRPr="007549A9">
        <w:rPr>
          <w:rFonts w:ascii="Garamond" w:hAnsi="Garamond"/>
          <w:kern w:val="1"/>
          <w:lang w:val="en-GB"/>
        </w:rPr>
        <w:t>‘procedural fairness’ or ‘procedural justice’, is defined by PJT in terms of core constituent dimensions or ‘rules’, in this case four: participation, neutrality, dignity and respect, and trustworthy motives (</w:t>
      </w:r>
      <w:r w:rsidR="00DD0CF9" w:rsidRPr="007549A9">
        <w:rPr>
          <w:rFonts w:ascii="Garamond" w:hAnsi="Garamond"/>
          <w:kern w:val="1"/>
          <w:lang w:val="en-GB"/>
        </w:rPr>
        <w:t xml:space="preserve">e.g., </w:t>
      </w:r>
      <w:r w:rsidRPr="007549A9">
        <w:rPr>
          <w:rFonts w:ascii="Garamond" w:hAnsi="Garamond"/>
          <w:kern w:val="1"/>
          <w:lang w:val="en-GB"/>
        </w:rPr>
        <w:t>Meares et al.</w:t>
      </w:r>
      <w:r w:rsidR="00F91FCF" w:rsidRPr="007549A9">
        <w:rPr>
          <w:rFonts w:ascii="Garamond" w:hAnsi="Garamond"/>
          <w:kern w:val="1"/>
          <w:lang w:val="en-GB"/>
        </w:rPr>
        <w:t>,</w:t>
      </w:r>
      <w:r w:rsidRPr="007549A9">
        <w:rPr>
          <w:rFonts w:ascii="Garamond" w:hAnsi="Garamond"/>
          <w:kern w:val="1"/>
          <w:lang w:val="en-GB"/>
        </w:rPr>
        <w:t xml:space="preserve"> 2014). Taking each dimension in turn PJT asserts that, firstly, people value having the opportunity to </w:t>
      </w:r>
      <w:r w:rsidRPr="007549A9">
        <w:rPr>
          <w:rFonts w:ascii="Garamond" w:hAnsi="Garamond"/>
          <w:i/>
          <w:iCs/>
          <w:kern w:val="1"/>
          <w:lang w:val="en-GB"/>
        </w:rPr>
        <w:t>participate</w:t>
      </w:r>
      <w:r w:rsidRPr="007549A9">
        <w:rPr>
          <w:rFonts w:ascii="Garamond" w:hAnsi="Garamond"/>
          <w:kern w:val="1"/>
          <w:lang w:val="en-GB"/>
        </w:rPr>
        <w:t xml:space="preserve"> in the police decision-making process by having their say; to tell their side of the story or have ‘voice’. Secondly, people want the police to come to ‘fair’ or objective decisions by behaving with </w:t>
      </w:r>
      <w:r w:rsidRPr="007549A9">
        <w:rPr>
          <w:rFonts w:ascii="Garamond" w:hAnsi="Garamond"/>
          <w:i/>
          <w:iCs/>
          <w:kern w:val="1"/>
          <w:lang w:val="en-GB"/>
        </w:rPr>
        <w:t>neutrality</w:t>
      </w:r>
      <w:r w:rsidRPr="007549A9">
        <w:rPr>
          <w:rFonts w:ascii="Garamond" w:hAnsi="Garamond"/>
          <w:kern w:val="1"/>
          <w:lang w:val="en-GB"/>
        </w:rPr>
        <w:t xml:space="preserve"> rather than in accordance to their own personal biases or stereotypes. Thirdly, people want to be treated with </w:t>
      </w:r>
      <w:r w:rsidRPr="007549A9">
        <w:rPr>
          <w:rFonts w:ascii="Garamond" w:hAnsi="Garamond"/>
          <w:i/>
          <w:iCs/>
          <w:kern w:val="1"/>
          <w:lang w:val="en-GB"/>
        </w:rPr>
        <w:t xml:space="preserve">dignity and respect </w:t>
      </w:r>
      <w:r w:rsidRPr="007549A9">
        <w:rPr>
          <w:rFonts w:ascii="Garamond" w:hAnsi="Garamond"/>
          <w:kern w:val="1"/>
          <w:lang w:val="en-GB"/>
        </w:rPr>
        <w:t>by the police. Finally, in their interactions with police, people want to perceive that officers are acting benevolently or with ‘</w:t>
      </w:r>
      <w:r w:rsidRPr="007549A9">
        <w:rPr>
          <w:rFonts w:ascii="Garamond" w:hAnsi="Garamond"/>
          <w:i/>
          <w:iCs/>
          <w:kern w:val="1"/>
          <w:lang w:val="en-GB"/>
        </w:rPr>
        <w:t>trustworthy motives’</w:t>
      </w:r>
      <w:r w:rsidRPr="007549A9">
        <w:rPr>
          <w:rFonts w:ascii="Garamond" w:hAnsi="Garamond"/>
          <w:kern w:val="1"/>
          <w:lang w:val="en-GB"/>
        </w:rPr>
        <w:t xml:space="preserve">. Thus, people are viewed as critically concerned with the (un)fairness of their interpersonal dealings with police officers </w:t>
      </w:r>
      <w:r w:rsidR="00737C74" w:rsidRPr="007549A9">
        <w:rPr>
          <w:rFonts w:ascii="Garamond" w:hAnsi="Garamond"/>
          <w:kern w:val="1"/>
          <w:lang w:val="en-GB"/>
        </w:rPr>
        <w:t>and</w:t>
      </w:r>
      <w:r w:rsidRPr="007549A9">
        <w:rPr>
          <w:rFonts w:ascii="Garamond" w:hAnsi="Garamond"/>
          <w:kern w:val="1"/>
          <w:lang w:val="en-GB"/>
        </w:rPr>
        <w:t xml:space="preserve"> the (un)fairness of the way police officers reach decisions. </w:t>
      </w:r>
    </w:p>
    <w:p w14:paraId="246FEA13" w14:textId="77777777" w:rsidR="007C52BF" w:rsidRPr="007549A9" w:rsidRDefault="007C52BF" w:rsidP="00E54655">
      <w:pPr>
        <w:widowControl w:val="0"/>
        <w:autoSpaceDE w:val="0"/>
        <w:autoSpaceDN w:val="0"/>
        <w:adjustRightInd w:val="0"/>
        <w:spacing w:line="480" w:lineRule="auto"/>
        <w:jc w:val="both"/>
        <w:rPr>
          <w:rFonts w:ascii="Garamond" w:hAnsi="Garamond"/>
          <w:kern w:val="1"/>
          <w:lang w:val="en-GB"/>
        </w:rPr>
      </w:pPr>
    </w:p>
    <w:p w14:paraId="74739113" w14:textId="5CC0A39C" w:rsidR="007C52BF" w:rsidRPr="007549A9" w:rsidRDefault="007C52BF" w:rsidP="00E54655">
      <w:pPr>
        <w:widowControl w:val="0"/>
        <w:autoSpaceDE w:val="0"/>
        <w:autoSpaceDN w:val="0"/>
        <w:adjustRightInd w:val="0"/>
        <w:spacing w:line="480" w:lineRule="auto"/>
        <w:jc w:val="both"/>
        <w:rPr>
          <w:rFonts w:ascii="Garamond" w:hAnsi="Garamond"/>
          <w:kern w:val="1"/>
          <w:lang w:val="en-GB"/>
        </w:rPr>
      </w:pPr>
      <w:r w:rsidRPr="007549A9">
        <w:rPr>
          <w:rFonts w:ascii="Garamond" w:hAnsi="Garamond"/>
          <w:lang w:val="en-GB"/>
        </w:rPr>
        <w:lastRenderedPageBreak/>
        <w:t xml:space="preserve">According to early theoretical accounts of PJT, judgements of procedural ‘fairness’ then play a role in determining perceptions of police ‘legitimacy’ (Tyler, 1990). However, </w:t>
      </w:r>
      <w:r w:rsidRPr="007549A9">
        <w:rPr>
          <w:rFonts w:ascii="Garamond" w:hAnsi="Garamond"/>
          <w:kern w:val="1"/>
          <w:lang w:val="en-GB"/>
        </w:rPr>
        <w:t>there is little consensus within the PJT literature regarding the precise definition and operationalisation of police legitimacy. Broadly, delineations tend to coalesce around the notion that legitimacy entails a belief that the police are an appropriate, proper and just authority (Tyler</w:t>
      </w:r>
      <w:r w:rsidR="002C0C99" w:rsidRPr="007549A9">
        <w:rPr>
          <w:rFonts w:ascii="Garamond" w:hAnsi="Garamond"/>
          <w:kern w:val="1"/>
          <w:lang w:val="en-GB"/>
        </w:rPr>
        <w:t>,</w:t>
      </w:r>
      <w:r w:rsidRPr="007549A9">
        <w:rPr>
          <w:rFonts w:ascii="Garamond" w:hAnsi="Garamond"/>
          <w:kern w:val="1"/>
          <w:lang w:val="en-GB"/>
        </w:rPr>
        <w:t xml:space="preserve"> 2006). As such, Beetham’s (1991) threefold typology is often used to operationalise the concept such that for the police to be defined as ‘legitimate’ in the eyes of the policed they must 1) act within prescribed laws; 2) embody shared norms and values, i.e., act in ‘normatively justifiable’ ways; and 3) there must be evidence of expressed consent from ‘the policed’. </w:t>
      </w:r>
    </w:p>
    <w:p w14:paraId="10916C42" w14:textId="77777777" w:rsidR="007C52BF" w:rsidRPr="007549A9" w:rsidRDefault="007C52BF" w:rsidP="00E54655">
      <w:pPr>
        <w:widowControl w:val="0"/>
        <w:autoSpaceDE w:val="0"/>
        <w:autoSpaceDN w:val="0"/>
        <w:adjustRightInd w:val="0"/>
        <w:spacing w:line="480" w:lineRule="auto"/>
        <w:jc w:val="both"/>
        <w:rPr>
          <w:rFonts w:ascii="Garamond" w:hAnsi="Garamond"/>
          <w:kern w:val="1"/>
          <w:lang w:val="en-GB"/>
        </w:rPr>
      </w:pPr>
    </w:p>
    <w:p w14:paraId="10BFAFF5" w14:textId="0DD84FF3" w:rsidR="007C52BF" w:rsidRPr="007549A9" w:rsidRDefault="007C52BF" w:rsidP="00E54655">
      <w:pPr>
        <w:widowControl w:val="0"/>
        <w:autoSpaceDE w:val="0"/>
        <w:autoSpaceDN w:val="0"/>
        <w:adjustRightInd w:val="0"/>
        <w:spacing w:line="480" w:lineRule="auto"/>
        <w:jc w:val="both"/>
        <w:rPr>
          <w:rFonts w:ascii="Garamond" w:hAnsi="Garamond"/>
          <w:kern w:val="1"/>
          <w:lang w:val="en-GB"/>
        </w:rPr>
      </w:pPr>
      <w:r w:rsidRPr="007549A9">
        <w:rPr>
          <w:rFonts w:ascii="Garamond" w:hAnsi="Garamond"/>
          <w:kern w:val="1"/>
          <w:lang w:val="en-GB"/>
        </w:rPr>
        <w:t>For researchers who accept the above definitions of police legitimacy, ‘procedural fairness’ is therefore viewed as an antecedent factor to ‘police legitimacy’. Accordingly, Jackson et al</w:t>
      </w:r>
      <w:r w:rsidRPr="007549A9">
        <w:rPr>
          <w:rFonts w:ascii="Garamond" w:hAnsi="Garamond"/>
          <w:i/>
          <w:kern w:val="1"/>
          <w:lang w:val="en-GB"/>
        </w:rPr>
        <w:t>.</w:t>
      </w:r>
      <w:r w:rsidRPr="007549A9">
        <w:rPr>
          <w:rFonts w:ascii="Garamond" w:hAnsi="Garamond"/>
          <w:kern w:val="1"/>
          <w:lang w:val="en-GB"/>
        </w:rPr>
        <w:t xml:space="preserve"> (2011) suggest that perceptions of police legitimacy can be measured empirically by three inter-related constructs, which do not in themselves contain any measures of ‘procedural fairness’. Acting within prescribed laws (or the ‘legality’ of the police action) can be assessed by exploring people’s perceptions of the extent to which police behaviour conforms to established legal principles. The degree to which the police embody shared values can be measured by asking people about their perceived ‘moral alignment’ with the police. Finally, expressed consent can be assessed by statements designed to measure the extent to which people feel an obligation to obey police directives. This conceptual and operational approach has recently been challenged by the ‘police legitimacy model’ (PLM) (Tankebe et al.</w:t>
      </w:r>
      <w:r w:rsidR="00CC4F71" w:rsidRPr="007549A9">
        <w:rPr>
          <w:rFonts w:ascii="Garamond" w:hAnsi="Garamond"/>
          <w:kern w:val="1"/>
          <w:lang w:val="en-GB"/>
        </w:rPr>
        <w:t>,</w:t>
      </w:r>
      <w:r w:rsidRPr="007549A9">
        <w:rPr>
          <w:rFonts w:ascii="Garamond" w:hAnsi="Garamond"/>
          <w:kern w:val="1"/>
          <w:lang w:val="en-GB"/>
        </w:rPr>
        <w:t xml:space="preserve"> 2016) that asserts perceptions of procedural fairness, along with distributive fairness, the lawfulness of police action and police effectiveness (e.g., at reducing crime) are all constituent parts of a broader overarching concept of ‘police legitimacy’ rather than potentially ‘legitimating </w:t>
      </w:r>
      <w:r w:rsidRPr="007549A9">
        <w:rPr>
          <w:rFonts w:ascii="Garamond" w:hAnsi="Garamond"/>
          <w:kern w:val="1"/>
          <w:lang w:val="en-GB"/>
        </w:rPr>
        <w:lastRenderedPageBreak/>
        <w:t xml:space="preserve">factors’. Moreover, the PLM proposes that a felt obligation to obey the police is not an integral component of legitimacy but an </w:t>
      </w:r>
      <w:r w:rsidRPr="007549A9">
        <w:rPr>
          <w:rFonts w:ascii="Garamond" w:hAnsi="Garamond"/>
          <w:i/>
          <w:kern w:val="1"/>
          <w:lang w:val="en-GB"/>
        </w:rPr>
        <w:t>outcome</w:t>
      </w:r>
      <w:r w:rsidRPr="007549A9">
        <w:rPr>
          <w:rFonts w:ascii="Garamond" w:hAnsi="Garamond"/>
          <w:kern w:val="1"/>
          <w:lang w:val="en-GB"/>
        </w:rPr>
        <w:t xml:space="preserve"> of the legitimate exercise of power. </w:t>
      </w:r>
    </w:p>
    <w:p w14:paraId="24CE09D8" w14:textId="77777777" w:rsidR="007C52BF" w:rsidRPr="007549A9" w:rsidRDefault="007C52BF" w:rsidP="00E54655">
      <w:pPr>
        <w:widowControl w:val="0"/>
        <w:autoSpaceDE w:val="0"/>
        <w:autoSpaceDN w:val="0"/>
        <w:adjustRightInd w:val="0"/>
        <w:spacing w:line="480" w:lineRule="auto"/>
        <w:jc w:val="both"/>
        <w:rPr>
          <w:rFonts w:ascii="Garamond" w:hAnsi="Garamond"/>
          <w:kern w:val="1"/>
          <w:lang w:val="en-GB"/>
        </w:rPr>
      </w:pPr>
    </w:p>
    <w:p w14:paraId="5BBBDA30" w14:textId="5D290918" w:rsidR="001D6C8D" w:rsidRPr="007549A9" w:rsidRDefault="007C52BF" w:rsidP="00E54655">
      <w:pPr>
        <w:widowControl w:val="0"/>
        <w:autoSpaceDE w:val="0"/>
        <w:autoSpaceDN w:val="0"/>
        <w:adjustRightInd w:val="0"/>
        <w:spacing w:line="480" w:lineRule="auto"/>
        <w:jc w:val="both"/>
        <w:rPr>
          <w:rFonts w:ascii="Garamond" w:hAnsi="Garamond"/>
          <w:kern w:val="1"/>
          <w:lang w:val="en-GB"/>
        </w:rPr>
      </w:pPr>
      <w:r w:rsidRPr="007549A9">
        <w:rPr>
          <w:rFonts w:ascii="Garamond" w:hAnsi="Garamond"/>
          <w:lang w:val="en-GB"/>
        </w:rPr>
        <w:t xml:space="preserve">However, </w:t>
      </w:r>
      <w:r w:rsidR="001D6C8D" w:rsidRPr="007549A9">
        <w:rPr>
          <w:rFonts w:ascii="Garamond" w:hAnsi="Garamond"/>
          <w:lang w:val="en-GB"/>
        </w:rPr>
        <w:t>it is our contention</w:t>
      </w:r>
      <w:r w:rsidRPr="007549A9">
        <w:rPr>
          <w:rFonts w:ascii="Garamond" w:hAnsi="Garamond"/>
          <w:lang w:val="en-GB"/>
        </w:rPr>
        <w:t xml:space="preserve"> that </w:t>
      </w:r>
      <w:r w:rsidRPr="007549A9">
        <w:rPr>
          <w:rFonts w:ascii="Garamond" w:hAnsi="Garamond"/>
          <w:kern w:val="1"/>
          <w:lang w:val="en-GB"/>
        </w:rPr>
        <w:t xml:space="preserve">this important debate runs the risk of reifying legitimacy and ‘fairness’ by overlooking the dynamic nature of these judgements and the inter-relationships with identity and social context. It is contended that this danger arises partly because the literature has yet to address empirically the </w:t>
      </w:r>
      <w:r w:rsidRPr="007549A9">
        <w:rPr>
          <w:rFonts w:ascii="Garamond" w:hAnsi="Garamond"/>
          <w:i/>
          <w:kern w:val="1"/>
          <w:lang w:val="en-GB"/>
        </w:rPr>
        <w:t>processes</w:t>
      </w:r>
      <w:r w:rsidRPr="007549A9">
        <w:rPr>
          <w:rFonts w:ascii="Garamond" w:hAnsi="Garamond"/>
          <w:kern w:val="1"/>
          <w:lang w:val="en-GB"/>
        </w:rPr>
        <w:t xml:space="preserve"> through which fairness rules and perceptions of legitimacy are bounded, socially determined and rendered situationally</w:t>
      </w:r>
      <w:r w:rsidR="00324187" w:rsidRPr="007549A9">
        <w:rPr>
          <w:rFonts w:ascii="Garamond" w:hAnsi="Garamond"/>
          <w:kern w:val="1"/>
          <w:lang w:val="en-GB"/>
        </w:rPr>
        <w:t xml:space="preserve"> and culturally</w:t>
      </w:r>
      <w:r w:rsidRPr="007549A9">
        <w:rPr>
          <w:rFonts w:ascii="Garamond" w:hAnsi="Garamond"/>
          <w:kern w:val="1"/>
          <w:lang w:val="en-GB"/>
        </w:rPr>
        <w:t xml:space="preserve"> contingent. The lack of focus on social process is arguably due, at least in part, to the foundational impact of Thibaut and Walker’s work on the development of PJT. </w:t>
      </w:r>
    </w:p>
    <w:p w14:paraId="473DE0CB" w14:textId="77777777" w:rsidR="001D6C8D" w:rsidRPr="007549A9" w:rsidRDefault="001D6C8D" w:rsidP="00E54655">
      <w:pPr>
        <w:widowControl w:val="0"/>
        <w:autoSpaceDE w:val="0"/>
        <w:autoSpaceDN w:val="0"/>
        <w:adjustRightInd w:val="0"/>
        <w:spacing w:line="480" w:lineRule="auto"/>
        <w:jc w:val="both"/>
        <w:rPr>
          <w:rFonts w:ascii="Garamond" w:hAnsi="Garamond"/>
          <w:kern w:val="1"/>
          <w:lang w:val="en-GB"/>
        </w:rPr>
      </w:pPr>
    </w:p>
    <w:p w14:paraId="164CC206" w14:textId="32D85032" w:rsidR="001D6C8D" w:rsidRPr="007549A9" w:rsidRDefault="007C52BF" w:rsidP="00E54655">
      <w:pPr>
        <w:widowControl w:val="0"/>
        <w:autoSpaceDE w:val="0"/>
        <w:autoSpaceDN w:val="0"/>
        <w:adjustRightInd w:val="0"/>
        <w:spacing w:line="480" w:lineRule="auto"/>
        <w:jc w:val="both"/>
        <w:rPr>
          <w:rFonts w:ascii="Garamond" w:hAnsi="Garamond"/>
          <w:kern w:val="1"/>
          <w:lang w:val="en-GB"/>
        </w:rPr>
      </w:pPr>
      <w:r w:rsidRPr="007549A9">
        <w:rPr>
          <w:rFonts w:ascii="Garamond" w:hAnsi="Garamond"/>
          <w:kern w:val="1"/>
          <w:lang w:val="en-GB"/>
        </w:rPr>
        <w:t xml:space="preserve">For example, Tyler and Folger (1980) applied Thibaut and Walker’s key hypothesis to police ‘citizen’ encounters; that is, they tested the notion that there is an important distinction between ‘procedures’ and ‘outcomes’. They focused on two types of police - ‘citizen’ encounters: those where ‘citizens’ initiated a ‘call for assistance’ to the police and those where ‘citizens’ were actually apprehended as a potential suspect. They sought to explore whether judgements of police ‘procedural fairness’ affected ‘citizen’ ratings of satisfaction with the police independently of the favourability of the outcomes they received (i.e., whether the police solved their problem or gave them a ticket for a traffic or motor violation). They noted that whilst it was relatively easy for Thibaut and Walker to experimentally manipulate the more formal and ostensibly objective ‘procedures’ of the courtroom, police ‘procedures’ in their encounters with ‘citizens’ are less formalised and so are less amenable to controlled experimentation. </w:t>
      </w:r>
    </w:p>
    <w:p w14:paraId="2F89568C" w14:textId="77777777" w:rsidR="00FF39BC" w:rsidRPr="007549A9" w:rsidRDefault="00FF39BC" w:rsidP="00E54655">
      <w:pPr>
        <w:widowControl w:val="0"/>
        <w:autoSpaceDE w:val="0"/>
        <w:autoSpaceDN w:val="0"/>
        <w:adjustRightInd w:val="0"/>
        <w:spacing w:line="480" w:lineRule="auto"/>
        <w:jc w:val="both"/>
        <w:rPr>
          <w:rFonts w:ascii="Garamond" w:hAnsi="Garamond"/>
          <w:kern w:val="1"/>
          <w:lang w:val="en-GB"/>
        </w:rPr>
      </w:pPr>
    </w:p>
    <w:p w14:paraId="0F5C7405" w14:textId="52F9E680" w:rsidR="007C52BF" w:rsidRPr="007549A9" w:rsidRDefault="007C52BF" w:rsidP="00E54655">
      <w:pPr>
        <w:widowControl w:val="0"/>
        <w:autoSpaceDE w:val="0"/>
        <w:autoSpaceDN w:val="0"/>
        <w:adjustRightInd w:val="0"/>
        <w:spacing w:line="480" w:lineRule="auto"/>
        <w:jc w:val="both"/>
        <w:rPr>
          <w:rFonts w:ascii="Garamond" w:hAnsi="Garamond"/>
          <w:kern w:val="1"/>
          <w:lang w:val="en-GB"/>
        </w:rPr>
      </w:pPr>
      <w:r w:rsidRPr="007549A9">
        <w:rPr>
          <w:rFonts w:ascii="Garamond" w:hAnsi="Garamond"/>
          <w:kern w:val="1"/>
          <w:lang w:val="en-GB"/>
        </w:rPr>
        <w:lastRenderedPageBreak/>
        <w:t>Thus, instead of ‘manipulating’ aspects of police actions to show the affect that they had on ‘citizen’ ratings of police satisfaction, they instead utilised survey methodology with the assumption that: “...</w:t>
      </w:r>
      <w:r w:rsidRPr="007549A9">
        <w:rPr>
          <w:rFonts w:ascii="Garamond" w:hAnsi="Garamond"/>
          <w:i/>
          <w:lang w:val="en-GB"/>
        </w:rPr>
        <w:t>citizens will differentially perceive the fairness of the manner in which they have been treated, and that these perceptions will affect satisfaction independently of the outcome of an encounter</w:t>
      </w:r>
      <w:r w:rsidRPr="007549A9">
        <w:rPr>
          <w:rFonts w:ascii="Garamond" w:hAnsi="Garamond"/>
          <w:lang w:val="en-GB"/>
        </w:rPr>
        <w:t>” (Tyler and Folger 1980</w:t>
      </w:r>
      <w:r w:rsidR="00684AD9" w:rsidRPr="007549A9">
        <w:rPr>
          <w:rFonts w:ascii="Garamond" w:hAnsi="Garamond"/>
          <w:lang w:val="en-GB"/>
        </w:rPr>
        <w:t>:</w:t>
      </w:r>
      <w:r w:rsidRPr="007549A9">
        <w:rPr>
          <w:rFonts w:ascii="Garamond" w:hAnsi="Garamond"/>
          <w:lang w:val="en-GB"/>
        </w:rPr>
        <w:t xml:space="preserve"> 282).</w:t>
      </w:r>
      <w:r w:rsidRPr="007549A9">
        <w:rPr>
          <w:rFonts w:ascii="Garamond" w:hAnsi="Garamond"/>
          <w:kern w:val="1"/>
          <w:lang w:val="en-GB"/>
        </w:rPr>
        <w:t xml:space="preserve"> In so doing Tyler and Folger essentially took a turn inwards, treating a measure of the subjective perception of ‘procedural fairness’ as a quasi-independent variable and sought to test its effect on ratings of satisfaction with the police. </w:t>
      </w:r>
    </w:p>
    <w:p w14:paraId="68DBA168" w14:textId="77777777" w:rsidR="007C52BF" w:rsidRPr="007549A9" w:rsidRDefault="007C52BF" w:rsidP="00E54655">
      <w:pPr>
        <w:widowControl w:val="0"/>
        <w:autoSpaceDE w:val="0"/>
        <w:autoSpaceDN w:val="0"/>
        <w:adjustRightInd w:val="0"/>
        <w:spacing w:line="480" w:lineRule="auto"/>
        <w:jc w:val="both"/>
        <w:rPr>
          <w:rFonts w:ascii="Garamond" w:hAnsi="Garamond"/>
          <w:kern w:val="1"/>
          <w:lang w:val="en-GB"/>
        </w:rPr>
      </w:pPr>
    </w:p>
    <w:p w14:paraId="4CCBF875" w14:textId="71B27DD7" w:rsidR="007C52BF" w:rsidRPr="007549A9" w:rsidRDefault="007C52BF" w:rsidP="00E54655">
      <w:pPr>
        <w:widowControl w:val="0"/>
        <w:autoSpaceDE w:val="0"/>
        <w:autoSpaceDN w:val="0"/>
        <w:adjustRightInd w:val="0"/>
        <w:spacing w:line="480" w:lineRule="auto"/>
        <w:jc w:val="both"/>
        <w:rPr>
          <w:rFonts w:ascii="Garamond" w:hAnsi="Garamond"/>
          <w:kern w:val="1"/>
          <w:lang w:val="en-GB"/>
        </w:rPr>
      </w:pPr>
      <w:r w:rsidRPr="007549A9">
        <w:rPr>
          <w:rFonts w:ascii="Garamond" w:hAnsi="Garamond"/>
          <w:kern w:val="1"/>
          <w:lang w:val="en-GB"/>
        </w:rPr>
        <w:t xml:space="preserve">This methodological ‘twist’ is a key preoccupation that runs through much of the subsequent PJT work. Accordingly, following this initial study, a large body of survey evidence has been amassed linking the ‘citizen’ experiences of ‘procedural fairness’ to their perceptions of police legitimacy, a willingness to accept police decisions, satisfaction with the police, and to behavioural intentions such as compliance with the law and cooperation with the police (e.g., </w:t>
      </w:r>
      <w:r w:rsidR="00AD39D5" w:rsidRPr="007549A9">
        <w:rPr>
          <w:rFonts w:ascii="Garamond" w:hAnsi="Garamond"/>
          <w:kern w:val="1"/>
          <w:lang w:val="en-GB"/>
        </w:rPr>
        <w:t>Sunshine and Tyler, 2003a</w:t>
      </w:r>
      <w:r w:rsidRPr="007549A9">
        <w:rPr>
          <w:rFonts w:ascii="Garamond" w:hAnsi="Garamond"/>
          <w:kern w:val="1"/>
          <w:lang w:val="en-GB"/>
        </w:rPr>
        <w:t xml:space="preserve">). Correspondingly, the mainstay of the PJT literature is not so much focused on the precise </w:t>
      </w:r>
      <w:r w:rsidRPr="007549A9">
        <w:rPr>
          <w:rFonts w:ascii="Garamond" w:hAnsi="Garamond"/>
          <w:i/>
          <w:kern w:val="1"/>
          <w:lang w:val="en-GB"/>
        </w:rPr>
        <w:t>nature and context</w:t>
      </w:r>
      <w:r w:rsidRPr="007549A9">
        <w:rPr>
          <w:rFonts w:ascii="Garamond" w:hAnsi="Garamond"/>
          <w:kern w:val="1"/>
          <w:lang w:val="en-GB"/>
        </w:rPr>
        <w:t xml:space="preserve"> of an individual’s interactions with the police but rather it centres on </w:t>
      </w:r>
      <w:r w:rsidRPr="007549A9">
        <w:rPr>
          <w:rFonts w:ascii="Garamond" w:hAnsi="Garamond"/>
          <w:i/>
          <w:kern w:val="1"/>
          <w:lang w:val="en-GB"/>
        </w:rPr>
        <w:t>perceptions</w:t>
      </w:r>
      <w:r w:rsidRPr="007549A9">
        <w:rPr>
          <w:rFonts w:ascii="Garamond" w:hAnsi="Garamond"/>
          <w:kern w:val="1"/>
          <w:lang w:val="en-GB"/>
        </w:rPr>
        <w:t xml:space="preserve"> of these encounters. In this respect, PJT has essentially become a social cognitive theory, in all but name. Thus, on the one hand, it stresses theoretically the centrality of the social relationships between a police officer and ‘citizen’. On the other, it is empirically concerned with cognitions or how ‘citizens’ perceive these encounters with police. Put slightly differently, the PJT literature often gives primacy to an analysis of an individual’s cognitions about policing at the expense of an exploration of the actual social encounters, contexts and processes through which such cognitions are ultimately understood to be formed. </w:t>
      </w:r>
    </w:p>
    <w:p w14:paraId="48078D00" w14:textId="77777777" w:rsidR="007C52BF" w:rsidRPr="007549A9" w:rsidRDefault="007C52BF" w:rsidP="00E54655">
      <w:pPr>
        <w:widowControl w:val="0"/>
        <w:autoSpaceDE w:val="0"/>
        <w:autoSpaceDN w:val="0"/>
        <w:adjustRightInd w:val="0"/>
        <w:spacing w:line="480" w:lineRule="auto"/>
        <w:jc w:val="both"/>
        <w:rPr>
          <w:rFonts w:ascii="Garamond" w:hAnsi="Garamond"/>
          <w:kern w:val="1"/>
          <w:lang w:val="en-GB"/>
        </w:rPr>
      </w:pPr>
    </w:p>
    <w:p w14:paraId="64B91370" w14:textId="77777777" w:rsidR="007C52BF" w:rsidRPr="007549A9" w:rsidRDefault="007C52BF" w:rsidP="00E54655">
      <w:pPr>
        <w:widowControl w:val="0"/>
        <w:autoSpaceDE w:val="0"/>
        <w:autoSpaceDN w:val="0"/>
        <w:adjustRightInd w:val="0"/>
        <w:spacing w:line="480" w:lineRule="auto"/>
        <w:jc w:val="both"/>
        <w:outlineLvl w:val="0"/>
        <w:rPr>
          <w:rFonts w:ascii="Garamond" w:hAnsi="Garamond"/>
          <w:b/>
          <w:i/>
          <w:kern w:val="1"/>
          <w:sz w:val="28"/>
          <w:szCs w:val="28"/>
          <w:lang w:val="en-GB"/>
        </w:rPr>
      </w:pPr>
      <w:r w:rsidRPr="007549A9">
        <w:rPr>
          <w:rFonts w:ascii="Garamond" w:hAnsi="Garamond"/>
          <w:b/>
          <w:i/>
          <w:kern w:val="1"/>
          <w:sz w:val="28"/>
          <w:szCs w:val="28"/>
          <w:lang w:val="en-GB"/>
        </w:rPr>
        <w:lastRenderedPageBreak/>
        <w:t>Officers as mirrors</w:t>
      </w:r>
    </w:p>
    <w:p w14:paraId="2B2B92BF" w14:textId="2FB95A83" w:rsidR="007C52BF" w:rsidRPr="007549A9" w:rsidRDefault="007C52BF" w:rsidP="00E54655">
      <w:pPr>
        <w:widowControl w:val="0"/>
        <w:autoSpaceDE w:val="0"/>
        <w:autoSpaceDN w:val="0"/>
        <w:adjustRightInd w:val="0"/>
        <w:spacing w:line="480" w:lineRule="auto"/>
        <w:jc w:val="both"/>
        <w:rPr>
          <w:rFonts w:ascii="Garamond" w:hAnsi="Garamond"/>
          <w:kern w:val="1"/>
          <w:lang w:val="en-GB"/>
        </w:rPr>
      </w:pPr>
      <w:r w:rsidRPr="007549A9">
        <w:rPr>
          <w:rFonts w:ascii="Garamond" w:hAnsi="Garamond"/>
          <w:kern w:val="1"/>
          <w:lang w:val="en-GB"/>
        </w:rPr>
        <w:t>Despite the key emphasis on expressive, relational explanations of why procedural fairness matters to people in both the GVM and GEM, there are only a handful of existing PJT studies that have empirically addressed the impact that social identity processes may have in relation to public perceptions of the police and policing (e.g., Bradford et al</w:t>
      </w:r>
      <w:r w:rsidRPr="007549A9">
        <w:rPr>
          <w:rFonts w:ascii="Garamond" w:hAnsi="Garamond"/>
          <w:i/>
          <w:kern w:val="1"/>
          <w:lang w:val="en-GB"/>
        </w:rPr>
        <w:t>.</w:t>
      </w:r>
      <w:r w:rsidR="00CC101C" w:rsidRPr="007549A9">
        <w:rPr>
          <w:rFonts w:ascii="Garamond" w:hAnsi="Garamond"/>
          <w:kern w:val="1"/>
          <w:lang w:val="en-GB"/>
        </w:rPr>
        <w:t>,</w:t>
      </w:r>
      <w:r w:rsidRPr="007549A9">
        <w:rPr>
          <w:rFonts w:ascii="Garamond" w:hAnsi="Garamond"/>
          <w:kern w:val="1"/>
          <w:lang w:val="en-GB"/>
        </w:rPr>
        <w:t xml:space="preserve"> 2014). Within this body of literature, there are two primary ways in which social identity is conceptualised. Both are explicitly based in the GVM and GEM accounts outlined earlier and tend to assume that police officers, through the way they treat those they encounter, communicate messages concerning inclusion, status and value within the group that the police are assumed to represent. The social categories invoked in this research are usually conceptualised and operationalised in terms of national, community or ‘citizenship’ identities</w:t>
      </w:r>
      <w:r w:rsidR="00D4057A" w:rsidRPr="007549A9">
        <w:rPr>
          <w:rFonts w:ascii="Garamond" w:hAnsi="Garamond"/>
          <w:kern w:val="1"/>
          <w:lang w:val="en-GB"/>
        </w:rPr>
        <w:t>.</w:t>
      </w:r>
    </w:p>
    <w:p w14:paraId="41A961CF" w14:textId="77777777" w:rsidR="007C52BF" w:rsidRPr="007549A9" w:rsidRDefault="007C52BF" w:rsidP="00E54655">
      <w:pPr>
        <w:widowControl w:val="0"/>
        <w:autoSpaceDE w:val="0"/>
        <w:autoSpaceDN w:val="0"/>
        <w:adjustRightInd w:val="0"/>
        <w:spacing w:line="480" w:lineRule="auto"/>
        <w:jc w:val="both"/>
        <w:rPr>
          <w:rFonts w:ascii="Garamond" w:hAnsi="Garamond"/>
          <w:kern w:val="1"/>
          <w:lang w:val="en-GB"/>
        </w:rPr>
      </w:pPr>
    </w:p>
    <w:p w14:paraId="7567EC2D" w14:textId="311812F7" w:rsidR="007C52BF" w:rsidRPr="007549A9" w:rsidRDefault="007C52BF" w:rsidP="00E54655">
      <w:pPr>
        <w:widowControl w:val="0"/>
        <w:autoSpaceDE w:val="0"/>
        <w:autoSpaceDN w:val="0"/>
        <w:adjustRightInd w:val="0"/>
        <w:spacing w:line="480" w:lineRule="auto"/>
        <w:jc w:val="both"/>
        <w:rPr>
          <w:rFonts w:ascii="Garamond" w:hAnsi="Garamond"/>
          <w:kern w:val="1"/>
          <w:lang w:val="en-GB"/>
        </w:rPr>
      </w:pPr>
      <w:r w:rsidRPr="007549A9">
        <w:rPr>
          <w:rFonts w:ascii="Garamond" w:hAnsi="Garamond"/>
          <w:kern w:val="1"/>
          <w:lang w:val="en-GB"/>
        </w:rPr>
        <w:t xml:space="preserve">In the studies that draw upon the GVM, emphasis is given to the idea that group identification (e.g., national or community identity) </w:t>
      </w:r>
      <w:r w:rsidRPr="007549A9">
        <w:rPr>
          <w:rFonts w:ascii="Garamond" w:hAnsi="Garamond"/>
          <w:i/>
          <w:iCs/>
          <w:kern w:val="1"/>
          <w:lang w:val="en-GB"/>
        </w:rPr>
        <w:t xml:space="preserve">precedes </w:t>
      </w:r>
      <w:r w:rsidRPr="007549A9">
        <w:rPr>
          <w:rFonts w:ascii="Garamond" w:hAnsi="Garamond"/>
          <w:kern w:val="1"/>
          <w:lang w:val="en-GB"/>
        </w:rPr>
        <w:t>interactions with group authorities. For example, Murphy et al. (2015) explored the GVM with a representative sample of Australian residents. They posited that those strongly identifying with Australia will value procedural fairness since the police are important state representatives and so police treatment is especially ‘identity relevant’ to them. However, for those who identify more with their own ‘</w:t>
      </w:r>
      <w:r w:rsidRPr="007549A9">
        <w:rPr>
          <w:rFonts w:ascii="Garamond" w:hAnsi="Garamond"/>
          <w:i/>
          <w:kern w:val="1"/>
          <w:lang w:val="en-GB"/>
        </w:rPr>
        <w:t>ethnic subordinate group</w:t>
      </w:r>
      <w:r w:rsidRPr="007549A9">
        <w:rPr>
          <w:rFonts w:ascii="Garamond" w:hAnsi="Garamond"/>
          <w:kern w:val="1"/>
          <w:lang w:val="en-GB"/>
        </w:rPr>
        <w:t>’ (p. 5) procedural fairness ‘</w:t>
      </w:r>
      <w:r w:rsidRPr="007549A9">
        <w:rPr>
          <w:rFonts w:ascii="Garamond" w:hAnsi="Garamond"/>
          <w:i/>
          <w:kern w:val="1"/>
          <w:lang w:val="en-GB"/>
        </w:rPr>
        <w:t>may matter less</w:t>
      </w:r>
      <w:r w:rsidRPr="007549A9">
        <w:rPr>
          <w:rFonts w:ascii="Garamond" w:hAnsi="Garamond"/>
          <w:kern w:val="1"/>
          <w:lang w:val="en-GB"/>
        </w:rPr>
        <w:t xml:space="preserve">’ (p. 5) in explaining their intentions to cooperate, since the police represent a social category with which they do not identify (i.e., the nation state of Australia). Thus, GVM researchers have essentially suggested that people’s perceptions of and reactions to ‘procedural fairness’ will vary depending on the extent to which people already identify with the superordinate category. </w:t>
      </w:r>
    </w:p>
    <w:p w14:paraId="2EDC614D" w14:textId="286D92E8" w:rsidR="007C52BF" w:rsidRPr="007549A9" w:rsidRDefault="007C52BF" w:rsidP="00E54655">
      <w:pPr>
        <w:widowControl w:val="0"/>
        <w:autoSpaceDE w:val="0"/>
        <w:autoSpaceDN w:val="0"/>
        <w:adjustRightInd w:val="0"/>
        <w:spacing w:line="480" w:lineRule="auto"/>
        <w:jc w:val="both"/>
        <w:rPr>
          <w:rFonts w:ascii="Garamond" w:hAnsi="Garamond"/>
          <w:kern w:val="1"/>
          <w:lang w:val="en-GB"/>
        </w:rPr>
      </w:pPr>
      <w:r w:rsidRPr="007549A9">
        <w:rPr>
          <w:rFonts w:ascii="Garamond" w:hAnsi="Garamond"/>
          <w:kern w:val="1"/>
          <w:lang w:val="en-GB"/>
        </w:rPr>
        <w:lastRenderedPageBreak/>
        <w:t>By contrast, applied to policing, the GEM suggests that one reason why police procedural fairness is important to people is that police activity is ‘identity relevant’ and can actively shape and alter their subjective relationship to the categories the police are assumed to represent. Accordingly, people value procedurally fair policing as it indicates that they are included in, and a valued member of, some form of superordinate category. This in turn is assumed to encourage people to internalise and legitimise the values associated with membership of that superordinate category, thus engendering cooperation and compliance with its representatives (the police). Conversely, procedurally unfair policing suggests exclusion from this category. Hence, people will tend to reject the category norms and comply less with the group authority’s directives (Bradford</w:t>
      </w:r>
      <w:r w:rsidR="00534C44" w:rsidRPr="007549A9">
        <w:rPr>
          <w:rFonts w:ascii="Garamond" w:hAnsi="Garamond"/>
          <w:kern w:val="1"/>
          <w:lang w:val="en-GB"/>
        </w:rPr>
        <w:t>,</w:t>
      </w:r>
      <w:r w:rsidRPr="007549A9">
        <w:rPr>
          <w:rFonts w:ascii="Garamond" w:hAnsi="Garamond"/>
          <w:kern w:val="1"/>
          <w:lang w:val="en-GB"/>
        </w:rPr>
        <w:t xml:space="preserve"> 2014). </w:t>
      </w:r>
    </w:p>
    <w:p w14:paraId="578D90A0" w14:textId="77777777" w:rsidR="007C52BF" w:rsidRPr="007549A9" w:rsidRDefault="007C52BF" w:rsidP="00E54655">
      <w:pPr>
        <w:widowControl w:val="0"/>
        <w:autoSpaceDE w:val="0"/>
        <w:autoSpaceDN w:val="0"/>
        <w:adjustRightInd w:val="0"/>
        <w:spacing w:line="480" w:lineRule="auto"/>
        <w:jc w:val="both"/>
        <w:rPr>
          <w:rFonts w:ascii="Garamond" w:hAnsi="Garamond"/>
          <w:kern w:val="1"/>
          <w:lang w:val="en-GB"/>
        </w:rPr>
      </w:pPr>
    </w:p>
    <w:p w14:paraId="2CFC91F3" w14:textId="7E123C65" w:rsidR="000663C4" w:rsidRPr="007549A9" w:rsidRDefault="007C52BF" w:rsidP="00E54655">
      <w:pPr>
        <w:widowControl w:val="0"/>
        <w:autoSpaceDE w:val="0"/>
        <w:autoSpaceDN w:val="0"/>
        <w:adjustRightInd w:val="0"/>
        <w:spacing w:line="480" w:lineRule="auto"/>
        <w:jc w:val="both"/>
        <w:rPr>
          <w:rFonts w:ascii="Garamond" w:hAnsi="Garamond"/>
          <w:lang w:val="en-GB"/>
        </w:rPr>
      </w:pPr>
      <w:r w:rsidRPr="007549A9">
        <w:rPr>
          <w:rFonts w:ascii="Garamond" w:hAnsi="Garamond"/>
          <w:kern w:val="1"/>
          <w:lang w:val="en-GB"/>
        </w:rPr>
        <w:t xml:space="preserve">There is evidence supporting both accounts. For example, in line with the predictions of the GVM, Huo (2003) reported that amongst a sample of Americans identification with the United States moderated the link between perceptions of procedural fairness and decision acceptance. Those who identified strongly with America placed a greater emphasis on how they were treated by legal authorities (i.e., procedural fairness) and less emphasis on the outcomes of their interactions. In concordance with the GEM, </w:t>
      </w:r>
      <w:r w:rsidRPr="007549A9">
        <w:rPr>
          <w:rFonts w:ascii="Garamond" w:hAnsi="Garamond"/>
          <w:lang w:val="en-GB"/>
        </w:rPr>
        <w:t xml:space="preserve">Bradford et al. (2014) conducted a representative survey of Australians and reported that when people felt the police were ‘procedurally fair’ their strength of identification as an Australian citizen and perceptions of police legitimacy were enhanced. Conversely, perceptions of police unfairness were related to a weakened sense of identification and lower levels of police legitimacy. </w:t>
      </w:r>
    </w:p>
    <w:p w14:paraId="2152F010" w14:textId="77777777" w:rsidR="009C5114" w:rsidRPr="007549A9" w:rsidRDefault="009C5114" w:rsidP="00E54655">
      <w:pPr>
        <w:widowControl w:val="0"/>
        <w:autoSpaceDE w:val="0"/>
        <w:autoSpaceDN w:val="0"/>
        <w:adjustRightInd w:val="0"/>
        <w:spacing w:line="480" w:lineRule="auto"/>
        <w:jc w:val="both"/>
        <w:rPr>
          <w:rFonts w:ascii="Garamond" w:hAnsi="Garamond"/>
          <w:lang w:val="en-GB"/>
        </w:rPr>
      </w:pPr>
    </w:p>
    <w:p w14:paraId="34A033F1" w14:textId="71918905" w:rsidR="007C52BF" w:rsidRPr="007549A9" w:rsidRDefault="007C52BF" w:rsidP="00E54655">
      <w:pPr>
        <w:widowControl w:val="0"/>
        <w:autoSpaceDE w:val="0"/>
        <w:autoSpaceDN w:val="0"/>
        <w:adjustRightInd w:val="0"/>
        <w:spacing w:line="480" w:lineRule="auto"/>
        <w:jc w:val="both"/>
        <w:rPr>
          <w:rFonts w:ascii="Garamond" w:hAnsi="Garamond"/>
          <w:lang w:val="en-GB"/>
        </w:rPr>
      </w:pPr>
      <w:r w:rsidRPr="007549A9">
        <w:rPr>
          <w:rFonts w:ascii="Garamond" w:hAnsi="Garamond"/>
          <w:lang w:val="en-GB"/>
        </w:rPr>
        <w:t xml:space="preserve">However, despite this empirical support it is suggested that the contrasting set of assumptions about the underlying relationships between police action and identity exposes </w:t>
      </w:r>
      <w:r w:rsidRPr="007549A9">
        <w:rPr>
          <w:rFonts w:ascii="Garamond" w:hAnsi="Garamond"/>
          <w:lang w:val="en-GB"/>
        </w:rPr>
        <w:lastRenderedPageBreak/>
        <w:t>various limitations to PJT work both in its GEM and GVM guises. One weakness of the current PJT literature is that researchers have tended to explore issues of social identity by focusing almost exclusively on what appear as relatively fixed and abstract superordinate categories. For example, Bradford’s (2014) measure of social identification involved asking Londoners how strongly they felt they belonged to a) their local area, b) London, and c) Britain. Whereas Sunshine and Tyler (2003b</w:t>
      </w:r>
      <w:r w:rsidR="00A751F5" w:rsidRPr="007549A9">
        <w:rPr>
          <w:rFonts w:ascii="Garamond" w:hAnsi="Garamond"/>
          <w:lang w:val="en-GB"/>
        </w:rPr>
        <w:t xml:space="preserve">: </w:t>
      </w:r>
      <w:r w:rsidRPr="007549A9">
        <w:rPr>
          <w:rFonts w:ascii="Garamond" w:hAnsi="Garamond"/>
          <w:lang w:val="en-GB"/>
        </w:rPr>
        <w:t>158) assessed the extent to which New Yorkers identified with an ‘imagined community’ with statements such as the “</w:t>
      </w:r>
      <w:r w:rsidRPr="007549A9">
        <w:rPr>
          <w:rFonts w:ascii="Garamond" w:hAnsi="Garamond"/>
          <w:i/>
          <w:lang w:val="en-GB"/>
        </w:rPr>
        <w:t>values of most of the people in my neighbourhood are very similar to my own</w:t>
      </w:r>
      <w:r w:rsidRPr="007549A9">
        <w:rPr>
          <w:rFonts w:ascii="Garamond" w:hAnsi="Garamond"/>
          <w:lang w:val="en-GB"/>
        </w:rPr>
        <w:t>”. Finally, Bradford et al.’s (2014</w:t>
      </w:r>
      <w:r w:rsidR="00A751F5" w:rsidRPr="007549A9">
        <w:rPr>
          <w:rFonts w:ascii="Garamond" w:hAnsi="Garamond"/>
          <w:lang w:val="en-GB"/>
        </w:rPr>
        <w:t>:</w:t>
      </w:r>
      <w:r w:rsidRPr="007549A9">
        <w:rPr>
          <w:rFonts w:ascii="Garamond" w:hAnsi="Garamond"/>
          <w:lang w:val="en-GB"/>
        </w:rPr>
        <w:t xml:space="preserve"> 549) measure sought to capture the extent to which Australians viewed themselves as law-abiding citizens of Australia with questions including “</w:t>
      </w:r>
      <w:r w:rsidRPr="007549A9">
        <w:rPr>
          <w:rFonts w:ascii="Garamond" w:hAnsi="Garamond"/>
          <w:i/>
          <w:lang w:val="en-GB"/>
        </w:rPr>
        <w:t>Do you see yourself first and mainly as a member of the Australian community</w:t>
      </w:r>
      <w:r w:rsidRPr="007549A9">
        <w:rPr>
          <w:rFonts w:ascii="Garamond" w:hAnsi="Garamond"/>
          <w:lang w:val="en-GB"/>
        </w:rPr>
        <w:t>?” and “</w:t>
      </w:r>
      <w:r w:rsidRPr="007549A9">
        <w:rPr>
          <w:rFonts w:ascii="Garamond" w:hAnsi="Garamond"/>
          <w:i/>
          <w:lang w:val="en-GB"/>
        </w:rPr>
        <w:t>Do you see yourself as an honest, law-abiding citizen?</w:t>
      </w:r>
      <w:r w:rsidRPr="007549A9">
        <w:rPr>
          <w:rFonts w:ascii="Garamond" w:hAnsi="Garamond"/>
          <w:lang w:val="en-GB"/>
        </w:rPr>
        <w:t xml:space="preserve">”. </w:t>
      </w:r>
    </w:p>
    <w:p w14:paraId="00F570AF" w14:textId="77777777" w:rsidR="007C52BF" w:rsidRPr="007549A9" w:rsidRDefault="007C52BF" w:rsidP="00E54655">
      <w:pPr>
        <w:widowControl w:val="0"/>
        <w:autoSpaceDE w:val="0"/>
        <w:autoSpaceDN w:val="0"/>
        <w:adjustRightInd w:val="0"/>
        <w:spacing w:line="480" w:lineRule="auto"/>
        <w:jc w:val="both"/>
        <w:rPr>
          <w:rFonts w:ascii="Garamond" w:hAnsi="Garamond"/>
          <w:lang w:val="en-GB"/>
        </w:rPr>
      </w:pPr>
    </w:p>
    <w:p w14:paraId="269589EA" w14:textId="2F31F56D" w:rsidR="007C52BF" w:rsidRPr="007549A9" w:rsidRDefault="007C52BF" w:rsidP="00E54655">
      <w:pPr>
        <w:widowControl w:val="0"/>
        <w:autoSpaceDE w:val="0"/>
        <w:autoSpaceDN w:val="0"/>
        <w:adjustRightInd w:val="0"/>
        <w:spacing w:line="480" w:lineRule="auto"/>
        <w:jc w:val="both"/>
        <w:rPr>
          <w:rFonts w:ascii="Garamond" w:hAnsi="Garamond"/>
          <w:lang w:val="en-GB"/>
        </w:rPr>
      </w:pPr>
      <w:r w:rsidRPr="007549A9">
        <w:rPr>
          <w:rFonts w:ascii="Garamond" w:hAnsi="Garamond"/>
          <w:lang w:val="en-GB"/>
        </w:rPr>
        <w:t xml:space="preserve">By focusing predominantly on these kinds of social categories and by assuming police officers act as pre-defined ‘moral arbiters’ of entry to them, PJT research has tended to overlook </w:t>
      </w:r>
      <w:r w:rsidRPr="007549A9">
        <w:rPr>
          <w:rFonts w:ascii="Garamond" w:hAnsi="Garamond"/>
          <w:i/>
          <w:lang w:val="en-GB"/>
        </w:rPr>
        <w:t>relational</w:t>
      </w:r>
      <w:r w:rsidRPr="007549A9">
        <w:rPr>
          <w:rFonts w:ascii="Garamond" w:hAnsi="Garamond"/>
          <w:lang w:val="en-GB"/>
        </w:rPr>
        <w:t xml:space="preserve"> identification (Radburn et al.</w:t>
      </w:r>
      <w:r w:rsidR="00505F17" w:rsidRPr="007549A9">
        <w:rPr>
          <w:rFonts w:ascii="Garamond" w:hAnsi="Garamond"/>
          <w:lang w:val="en-GB"/>
        </w:rPr>
        <w:t>,</w:t>
      </w:r>
      <w:r w:rsidRPr="007549A9">
        <w:rPr>
          <w:rFonts w:ascii="Garamond" w:hAnsi="Garamond"/>
          <w:lang w:val="en-GB"/>
        </w:rPr>
        <w:t xml:space="preserve"> 2016).</w:t>
      </w:r>
      <w:r w:rsidR="0018741C" w:rsidRPr="007549A9">
        <w:rPr>
          <w:rFonts w:ascii="Garamond" w:hAnsi="Garamond"/>
          <w:lang w:val="en-GB"/>
        </w:rPr>
        <w:t xml:space="preserve"> More specifically, research has</w:t>
      </w:r>
      <w:r w:rsidRPr="007549A9">
        <w:rPr>
          <w:rFonts w:ascii="Garamond" w:hAnsi="Garamond"/>
          <w:lang w:val="en-GB"/>
        </w:rPr>
        <w:t xml:space="preserve"> tended to disregard the extent to which people identify with the police as a </w:t>
      </w:r>
      <w:r w:rsidRPr="007549A9">
        <w:rPr>
          <w:rFonts w:ascii="Garamond" w:hAnsi="Garamond"/>
          <w:i/>
          <w:lang w:val="en-GB"/>
        </w:rPr>
        <w:t>distinct</w:t>
      </w:r>
      <w:r w:rsidRPr="007549A9">
        <w:rPr>
          <w:rFonts w:ascii="Garamond" w:hAnsi="Garamond"/>
          <w:lang w:val="en-GB"/>
        </w:rPr>
        <w:t xml:space="preserve"> social group. Indeed, it seems reasonable to assume that people can identify with the police just as they can with other relevant social categories (e.g., one’s work organization; Blader and Tyler</w:t>
      </w:r>
      <w:r w:rsidR="00505F17" w:rsidRPr="007549A9">
        <w:rPr>
          <w:rFonts w:ascii="Garamond" w:hAnsi="Garamond"/>
          <w:lang w:val="en-GB"/>
        </w:rPr>
        <w:t>,</w:t>
      </w:r>
      <w:r w:rsidRPr="007549A9">
        <w:rPr>
          <w:rFonts w:ascii="Garamond" w:hAnsi="Garamond"/>
          <w:lang w:val="en-GB"/>
        </w:rPr>
        <w:t xml:space="preserve"> 2009). Moreover, PJT research appears to conceptualise the normative and ideological content of these categories as relatively fixed and subsequently the police are often constituted un-problematically as being prototypical representatives of them, a prototypicality that is assumed but not often measured. </w:t>
      </w:r>
      <w:r w:rsidR="00562952" w:rsidRPr="007549A9">
        <w:rPr>
          <w:rFonts w:ascii="Garamond" w:hAnsi="Garamond"/>
          <w:lang w:val="en-GB"/>
        </w:rPr>
        <w:t>An</w:t>
      </w:r>
      <w:r w:rsidRPr="007549A9">
        <w:rPr>
          <w:rFonts w:ascii="Garamond" w:hAnsi="Garamond"/>
          <w:lang w:val="en-GB"/>
        </w:rPr>
        <w:t xml:space="preserve"> exception is Sunshine and Tyler (2003b) who explored the degree to which the police were prototypical of the ‘community’s’ moral values. They did this by asking New Yorkers the extent to which they agreed with </w:t>
      </w:r>
      <w:r w:rsidRPr="007549A9">
        <w:rPr>
          <w:rFonts w:ascii="Garamond" w:hAnsi="Garamond"/>
          <w:lang w:val="en-GB"/>
        </w:rPr>
        <w:lastRenderedPageBreak/>
        <w:t>statements such as “</w:t>
      </w:r>
      <w:r w:rsidRPr="007549A9">
        <w:rPr>
          <w:rFonts w:ascii="Garamond" w:hAnsi="Garamond"/>
          <w:i/>
          <w:lang w:val="en-GB"/>
        </w:rPr>
        <w:t>The police in [my] neighbourhood act in ways that are consistent with [my] own moral values about how people should be treated</w:t>
      </w:r>
      <w:r w:rsidRPr="007549A9">
        <w:rPr>
          <w:rFonts w:ascii="Garamond" w:hAnsi="Garamond"/>
          <w:lang w:val="en-GB"/>
        </w:rPr>
        <w:t xml:space="preserve">” (p. 157). Yet with this measure it is noticeable that there are no direct references to specific police actions. Instead, such statements are aimed at assessing the extent to which the police </w:t>
      </w:r>
      <w:r w:rsidRPr="007549A9">
        <w:rPr>
          <w:rFonts w:ascii="Garamond" w:hAnsi="Garamond"/>
          <w:i/>
          <w:lang w:val="en-GB"/>
        </w:rPr>
        <w:t xml:space="preserve">in general </w:t>
      </w:r>
      <w:r w:rsidRPr="007549A9">
        <w:rPr>
          <w:rFonts w:ascii="Garamond" w:hAnsi="Garamond"/>
          <w:lang w:val="en-GB"/>
        </w:rPr>
        <w:t xml:space="preserve">represent the moral standards and values of ‘the community’. Moreover, Sunshine and Tyler’s (2003b) underlying theoretical approach explicitly assumes that the police are de facto prototypical group representatives of the community and nation state. </w:t>
      </w:r>
    </w:p>
    <w:p w14:paraId="51D89206" w14:textId="77777777" w:rsidR="007C52BF" w:rsidRPr="007549A9" w:rsidRDefault="007C52BF" w:rsidP="00E54655">
      <w:pPr>
        <w:widowControl w:val="0"/>
        <w:autoSpaceDE w:val="0"/>
        <w:autoSpaceDN w:val="0"/>
        <w:adjustRightInd w:val="0"/>
        <w:spacing w:line="480" w:lineRule="auto"/>
        <w:jc w:val="both"/>
        <w:rPr>
          <w:rFonts w:ascii="Garamond" w:hAnsi="Garamond"/>
          <w:lang w:val="en-GB"/>
        </w:rPr>
      </w:pPr>
    </w:p>
    <w:p w14:paraId="113832C6" w14:textId="7E1BFC92" w:rsidR="007C52BF" w:rsidRPr="007549A9" w:rsidRDefault="007C52BF" w:rsidP="00E54655">
      <w:pPr>
        <w:widowControl w:val="0"/>
        <w:autoSpaceDE w:val="0"/>
        <w:autoSpaceDN w:val="0"/>
        <w:adjustRightInd w:val="0"/>
        <w:spacing w:line="480" w:lineRule="auto"/>
        <w:jc w:val="both"/>
        <w:rPr>
          <w:rFonts w:ascii="Garamond" w:hAnsi="Garamond"/>
          <w:lang w:val="en-GB"/>
        </w:rPr>
      </w:pPr>
      <w:r w:rsidRPr="007549A9">
        <w:rPr>
          <w:rFonts w:ascii="Garamond" w:hAnsi="Garamond"/>
          <w:lang w:val="en-GB"/>
        </w:rPr>
        <w:t>Thus, while the models of underlying psychology in PJT research recognise the centrality of ‘social identity’ processes th</w:t>
      </w:r>
      <w:r w:rsidR="006B5F7E" w:rsidRPr="007549A9">
        <w:rPr>
          <w:rFonts w:ascii="Garamond" w:hAnsi="Garamond"/>
          <w:lang w:val="en-GB"/>
        </w:rPr>
        <w:t>ey are grounded in the identity-</w:t>
      </w:r>
      <w:r w:rsidRPr="007549A9">
        <w:rPr>
          <w:rFonts w:ascii="Garamond" w:hAnsi="Garamond"/>
          <w:lang w:val="en-GB"/>
        </w:rPr>
        <w:t xml:space="preserve">based models of the GVM and GEM, which convey a very specific set of propositions for how these forms of psychology function. First, in theorising police-‘citizen’ encounters, PJT researchers have focused almost exclusively on the extent to which police activity affects an individual’s sense of </w:t>
      </w:r>
      <w:r w:rsidR="00E06E9D" w:rsidRPr="007549A9">
        <w:rPr>
          <w:rFonts w:ascii="Garamond" w:hAnsi="Garamond"/>
          <w:lang w:val="en-GB"/>
        </w:rPr>
        <w:t>relatively</w:t>
      </w:r>
      <w:r w:rsidR="00CD7830" w:rsidRPr="007549A9">
        <w:rPr>
          <w:rFonts w:ascii="Garamond" w:hAnsi="Garamond"/>
          <w:lang w:val="en-GB"/>
        </w:rPr>
        <w:t xml:space="preserve"> fixed and abstract social categories such as </w:t>
      </w:r>
      <w:r w:rsidRPr="007549A9">
        <w:rPr>
          <w:rFonts w:ascii="Garamond" w:hAnsi="Garamond"/>
          <w:lang w:val="en-GB"/>
        </w:rPr>
        <w:t xml:space="preserve">national, community or ‘citizenship’ identity. </w:t>
      </w:r>
      <w:r w:rsidR="00562952" w:rsidRPr="007549A9">
        <w:rPr>
          <w:rFonts w:ascii="Garamond" w:hAnsi="Garamond"/>
          <w:lang w:val="en-GB"/>
        </w:rPr>
        <w:t>Therefore</w:t>
      </w:r>
      <w:r w:rsidRPr="007549A9">
        <w:rPr>
          <w:rFonts w:ascii="Garamond" w:hAnsi="Garamond"/>
          <w:lang w:val="en-GB"/>
        </w:rPr>
        <w:t xml:space="preserve">, PJT is currently </w:t>
      </w:r>
      <w:r w:rsidR="00E06E9D" w:rsidRPr="007549A9">
        <w:rPr>
          <w:rFonts w:ascii="Garamond" w:hAnsi="Garamond"/>
          <w:lang w:val="en-GB"/>
        </w:rPr>
        <w:t>somewhat</w:t>
      </w:r>
      <w:r w:rsidRPr="007549A9">
        <w:rPr>
          <w:rFonts w:ascii="Garamond" w:hAnsi="Garamond"/>
          <w:lang w:val="en-GB"/>
        </w:rPr>
        <w:t xml:space="preserve"> limited in its capacity to understand the processes at work in more complex and dynamic intergroup encounters involving differing forms of identity (e.g., political affiliation, football fandom etc.)</w:t>
      </w:r>
      <w:r w:rsidR="00CD7830" w:rsidRPr="007549A9">
        <w:rPr>
          <w:rFonts w:ascii="Garamond" w:hAnsi="Garamond"/>
          <w:lang w:val="en-GB"/>
        </w:rPr>
        <w:t xml:space="preserve"> where </w:t>
      </w:r>
      <w:r w:rsidR="00E06E9D" w:rsidRPr="007549A9">
        <w:rPr>
          <w:rFonts w:ascii="Garamond" w:hAnsi="Garamond"/>
          <w:lang w:val="en-GB"/>
        </w:rPr>
        <w:t>perceptions</w:t>
      </w:r>
      <w:r w:rsidR="00CD7830" w:rsidRPr="007549A9">
        <w:rPr>
          <w:rFonts w:ascii="Garamond" w:hAnsi="Garamond"/>
          <w:lang w:val="en-GB"/>
        </w:rPr>
        <w:t xml:space="preserve"> of police (il)legitimacy and </w:t>
      </w:r>
      <w:r w:rsidR="00DF26DB" w:rsidRPr="007549A9">
        <w:rPr>
          <w:rFonts w:ascii="Garamond" w:hAnsi="Garamond"/>
          <w:lang w:val="en-GB"/>
        </w:rPr>
        <w:t xml:space="preserve">levels of instrumental and </w:t>
      </w:r>
      <w:r w:rsidR="00CD7830" w:rsidRPr="007549A9">
        <w:rPr>
          <w:rFonts w:ascii="Garamond" w:hAnsi="Garamond"/>
          <w:lang w:val="en-GB"/>
        </w:rPr>
        <w:t>normative compliance with the law can and do change</w:t>
      </w:r>
      <w:r w:rsidRPr="007549A9">
        <w:rPr>
          <w:rFonts w:ascii="Garamond" w:hAnsi="Garamond"/>
          <w:lang w:val="en-GB"/>
        </w:rPr>
        <w:t xml:space="preserve">. Second, </w:t>
      </w:r>
      <w:r w:rsidRPr="007549A9">
        <w:rPr>
          <w:rFonts w:ascii="Garamond" w:hAnsi="Garamond"/>
          <w:kern w:val="1"/>
          <w:lang w:val="en-GB"/>
        </w:rPr>
        <w:t>it is largely taken as self-evident that the police are representative of these superordinate categories</w:t>
      </w:r>
      <w:r w:rsidR="007653F1" w:rsidRPr="007549A9">
        <w:rPr>
          <w:rFonts w:ascii="Garamond" w:hAnsi="Garamond"/>
          <w:kern w:val="1"/>
          <w:lang w:val="en-GB"/>
        </w:rPr>
        <w:t xml:space="preserve"> (</w:t>
      </w:r>
      <w:r w:rsidR="00B6118A" w:rsidRPr="007549A9">
        <w:rPr>
          <w:rFonts w:ascii="Garamond" w:hAnsi="Garamond"/>
          <w:kern w:val="1"/>
          <w:lang w:val="en-GB"/>
        </w:rPr>
        <w:t>Pehrson et al., 2017)</w:t>
      </w:r>
      <w:r w:rsidRPr="007549A9">
        <w:rPr>
          <w:rFonts w:ascii="Garamond" w:hAnsi="Garamond"/>
          <w:kern w:val="1"/>
          <w:lang w:val="en-GB"/>
        </w:rPr>
        <w:t xml:space="preserve">. </w:t>
      </w:r>
      <w:r w:rsidR="00DF26DB" w:rsidRPr="007549A9">
        <w:rPr>
          <w:rFonts w:ascii="Garamond" w:hAnsi="Garamond"/>
          <w:kern w:val="1"/>
          <w:lang w:val="en-GB"/>
        </w:rPr>
        <w:t>As such,</w:t>
      </w:r>
      <w:r w:rsidRPr="007549A9">
        <w:rPr>
          <w:rFonts w:ascii="Garamond" w:hAnsi="Garamond"/>
          <w:kern w:val="1"/>
          <w:lang w:val="en-GB"/>
        </w:rPr>
        <w:t xml:space="preserve"> there is a danger of discounting the idea that by engaging in 'unfair' or 'illegitimate' actions the police may equally render themselves as unrepresentative state or community actors. For example, </w:t>
      </w:r>
      <w:r w:rsidR="00E92F0F" w:rsidRPr="007549A9">
        <w:rPr>
          <w:rFonts w:ascii="Garamond" w:hAnsi="Garamond"/>
          <w:lang w:val="en-GB"/>
        </w:rPr>
        <w:t>consider</w:t>
      </w:r>
      <w:r w:rsidR="00177EA6" w:rsidRPr="007549A9">
        <w:rPr>
          <w:rFonts w:ascii="Garamond" w:hAnsi="Garamond"/>
          <w:lang w:val="en-GB"/>
        </w:rPr>
        <w:t xml:space="preserve"> Reicher’s (1984</w:t>
      </w:r>
      <w:r w:rsidRPr="007549A9">
        <w:rPr>
          <w:rFonts w:ascii="Garamond" w:hAnsi="Garamond"/>
          <w:lang w:val="en-GB"/>
        </w:rPr>
        <w:t xml:space="preserve">) analysis of the St. Pauls’ riot in Bristol. Far from the police reflecting and being prototypical representatives of the St. Pauls’ community, the police were seen by crowd </w:t>
      </w:r>
      <w:r w:rsidRPr="007549A9">
        <w:rPr>
          <w:rFonts w:ascii="Garamond" w:hAnsi="Garamond"/>
          <w:lang w:val="en-GB"/>
        </w:rPr>
        <w:lastRenderedPageBreak/>
        <w:t xml:space="preserve">participants as hostile and racist outsiders attacking the ‘black community’ by raiding the Black and White café, an important community hub. </w:t>
      </w:r>
    </w:p>
    <w:p w14:paraId="42C9FE2B" w14:textId="77777777" w:rsidR="00FF39BC" w:rsidRPr="007549A9" w:rsidRDefault="00FF39BC" w:rsidP="00E54655">
      <w:pPr>
        <w:widowControl w:val="0"/>
        <w:autoSpaceDE w:val="0"/>
        <w:autoSpaceDN w:val="0"/>
        <w:adjustRightInd w:val="0"/>
        <w:spacing w:line="480" w:lineRule="auto"/>
        <w:jc w:val="both"/>
        <w:rPr>
          <w:rFonts w:ascii="Garamond" w:hAnsi="Garamond"/>
          <w:b/>
          <w:i/>
          <w:sz w:val="28"/>
          <w:szCs w:val="28"/>
          <w:lang w:val="en-GB"/>
        </w:rPr>
      </w:pPr>
    </w:p>
    <w:p w14:paraId="34008237" w14:textId="77777777" w:rsidR="007C52BF" w:rsidRPr="007549A9" w:rsidRDefault="007C52BF" w:rsidP="00E54655">
      <w:pPr>
        <w:widowControl w:val="0"/>
        <w:autoSpaceDE w:val="0"/>
        <w:autoSpaceDN w:val="0"/>
        <w:adjustRightInd w:val="0"/>
        <w:spacing w:line="480" w:lineRule="auto"/>
        <w:jc w:val="both"/>
        <w:rPr>
          <w:rFonts w:ascii="Garamond" w:hAnsi="Garamond"/>
          <w:b/>
          <w:i/>
          <w:sz w:val="28"/>
          <w:szCs w:val="28"/>
          <w:lang w:val="en-GB"/>
        </w:rPr>
      </w:pPr>
      <w:r w:rsidRPr="007549A9">
        <w:rPr>
          <w:rFonts w:ascii="Garamond" w:hAnsi="Garamond"/>
          <w:b/>
          <w:i/>
          <w:sz w:val="28"/>
          <w:szCs w:val="28"/>
          <w:lang w:val="en-GB"/>
        </w:rPr>
        <w:t>Intergroup contexts, identities and interaction</w:t>
      </w:r>
    </w:p>
    <w:p w14:paraId="129038DF" w14:textId="0E5DA874" w:rsidR="007C52BF" w:rsidRPr="007549A9" w:rsidRDefault="007C52BF" w:rsidP="00E54655">
      <w:pPr>
        <w:widowControl w:val="0"/>
        <w:autoSpaceDE w:val="0"/>
        <w:autoSpaceDN w:val="0"/>
        <w:adjustRightInd w:val="0"/>
        <w:spacing w:line="480" w:lineRule="auto"/>
        <w:jc w:val="both"/>
        <w:rPr>
          <w:rFonts w:ascii="Garamond" w:hAnsi="Garamond"/>
          <w:kern w:val="1"/>
          <w:lang w:val="en-GB"/>
        </w:rPr>
      </w:pPr>
      <w:r w:rsidRPr="007549A9">
        <w:rPr>
          <w:rFonts w:ascii="Garamond" w:hAnsi="Garamond"/>
          <w:lang w:val="en-GB"/>
        </w:rPr>
        <w:t>Despite the historical lineage of the theory being rooted in “</w:t>
      </w:r>
      <w:r w:rsidRPr="007549A9">
        <w:rPr>
          <w:rFonts w:ascii="Garamond" w:hAnsi="Garamond"/>
          <w:i/>
          <w:lang w:val="en-GB"/>
        </w:rPr>
        <w:t>in efforts to understand and explain riots and rebellion</w:t>
      </w:r>
      <w:r w:rsidRPr="007549A9">
        <w:rPr>
          <w:rFonts w:ascii="Garamond" w:hAnsi="Garamond"/>
          <w:lang w:val="en-GB"/>
        </w:rPr>
        <w:t>” (Tyler and Blader</w:t>
      </w:r>
      <w:r w:rsidR="00984720" w:rsidRPr="007549A9">
        <w:rPr>
          <w:rFonts w:ascii="Garamond" w:hAnsi="Garamond"/>
          <w:lang w:val="en-GB"/>
        </w:rPr>
        <w:t>,</w:t>
      </w:r>
      <w:r w:rsidRPr="007549A9">
        <w:rPr>
          <w:rFonts w:ascii="Garamond" w:hAnsi="Garamond"/>
          <w:lang w:val="en-GB"/>
        </w:rPr>
        <w:t xml:space="preserve"> 2003</w:t>
      </w:r>
      <w:r w:rsidR="006720A6" w:rsidRPr="007549A9">
        <w:rPr>
          <w:rFonts w:ascii="Garamond" w:hAnsi="Garamond"/>
          <w:lang w:val="en-GB"/>
        </w:rPr>
        <w:t>:</w:t>
      </w:r>
      <w:r w:rsidRPr="007549A9">
        <w:rPr>
          <w:rFonts w:ascii="Garamond" w:hAnsi="Garamond"/>
          <w:lang w:val="en-GB"/>
        </w:rPr>
        <w:t xml:space="preserve"> 351), there has been a paucity of PJT research focussing specifically on the emergence of criminality within or police management of crowds (Stott et al.</w:t>
      </w:r>
      <w:r w:rsidR="00984720" w:rsidRPr="007549A9">
        <w:rPr>
          <w:rFonts w:ascii="Garamond" w:hAnsi="Garamond"/>
          <w:lang w:val="en-GB"/>
        </w:rPr>
        <w:t>,</w:t>
      </w:r>
      <w:r w:rsidRPr="007549A9">
        <w:rPr>
          <w:rFonts w:ascii="Garamond" w:hAnsi="Garamond"/>
          <w:lang w:val="en-GB"/>
        </w:rPr>
        <w:t xml:space="preserve"> 2011).</w:t>
      </w:r>
      <w:r w:rsidRPr="007549A9">
        <w:rPr>
          <w:rFonts w:ascii="Garamond" w:hAnsi="Garamond"/>
          <w:kern w:val="1"/>
          <w:lang w:val="en-GB"/>
        </w:rPr>
        <w:t xml:space="preserve"> Indeed, </w:t>
      </w:r>
      <w:r w:rsidRPr="007549A9">
        <w:rPr>
          <w:rFonts w:ascii="Garamond" w:hAnsi="Garamond"/>
          <w:lang w:val="en-GB"/>
        </w:rPr>
        <w:t>t</w:t>
      </w:r>
      <w:r w:rsidRPr="007549A9">
        <w:rPr>
          <w:rFonts w:ascii="Garamond" w:hAnsi="Garamond"/>
          <w:kern w:val="1"/>
          <w:lang w:val="en-GB"/>
        </w:rPr>
        <w:t xml:space="preserve">o date there has been only one study that has formally examined issues of procedural fairness, police legitimacy and social identity specifically in the context of policing crowd events. Stott et al. (2011) sought to utilise PJT and the ESIM of crowd behaviour to explain the presence and absence of collective conflict during football crowd events involving Cardiff City football fans. Undertaking a 3-year longitudinal ethnographic study, their analysis showed that fans’ perceptions of police legitimacy were associated with a policing approach that sought to enhance communication and dialogue with fan groups. In this context, where fans adjudged their intergroup relations with the police as being legitimate, fans were more likely to comply with police directives and even ’self-regulate’ - to essentially police themselves - psychologically marginalising potential ’trouble-makers’. </w:t>
      </w:r>
    </w:p>
    <w:p w14:paraId="41E28207" w14:textId="77777777" w:rsidR="007C52BF" w:rsidRPr="007549A9" w:rsidRDefault="007C52BF" w:rsidP="00E54655">
      <w:pPr>
        <w:widowControl w:val="0"/>
        <w:autoSpaceDE w:val="0"/>
        <w:autoSpaceDN w:val="0"/>
        <w:adjustRightInd w:val="0"/>
        <w:spacing w:line="480" w:lineRule="auto"/>
        <w:jc w:val="both"/>
        <w:rPr>
          <w:rFonts w:ascii="Garamond" w:hAnsi="Garamond"/>
          <w:kern w:val="1"/>
          <w:lang w:val="en-GB"/>
        </w:rPr>
      </w:pPr>
    </w:p>
    <w:p w14:paraId="4F2128BA" w14:textId="369A9F82" w:rsidR="008662E4" w:rsidRPr="007549A9" w:rsidRDefault="007C52BF" w:rsidP="00E54655">
      <w:pPr>
        <w:spacing w:line="480" w:lineRule="auto"/>
        <w:jc w:val="both"/>
        <w:rPr>
          <w:rFonts w:ascii="Garamond" w:hAnsi="Garamond"/>
          <w:i/>
          <w:kern w:val="1"/>
          <w:lang w:val="en-GB"/>
        </w:rPr>
      </w:pPr>
      <w:r w:rsidRPr="007549A9">
        <w:rPr>
          <w:rFonts w:ascii="Garamond" w:hAnsi="Garamond"/>
          <w:kern w:val="1"/>
          <w:lang w:val="en-GB"/>
        </w:rPr>
        <w:t>This work in many ways validated PJT’s central ideas and findings within the context of policing crowds, particularly regarding the importance of police treatment and perceptions of police legitimacy in encouraging ‘compliance’. Thus, Stott et al. (2011</w:t>
      </w:r>
      <w:r w:rsidR="0047075C" w:rsidRPr="007549A9">
        <w:rPr>
          <w:rFonts w:ascii="Garamond" w:hAnsi="Garamond"/>
          <w:kern w:val="1"/>
          <w:lang w:val="en-GB"/>
        </w:rPr>
        <w:t>:</w:t>
      </w:r>
      <w:r w:rsidRPr="007549A9">
        <w:rPr>
          <w:rFonts w:ascii="Garamond" w:hAnsi="Garamond"/>
          <w:kern w:val="1"/>
          <w:lang w:val="en-GB"/>
        </w:rPr>
        <w:t xml:space="preserve"> 15) suggested, that “</w:t>
      </w:r>
      <w:r w:rsidRPr="007549A9">
        <w:rPr>
          <w:rFonts w:ascii="Garamond" w:hAnsi="Garamond"/>
          <w:i/>
          <w:kern w:val="1"/>
          <w:lang w:val="en-GB"/>
        </w:rPr>
        <w:t xml:space="preserve">the processes we have identified here are consistent with the theoretical principles of both ESIM and PJT...”. </w:t>
      </w:r>
      <w:r w:rsidRPr="007549A9">
        <w:rPr>
          <w:rFonts w:ascii="Garamond" w:hAnsi="Garamond"/>
          <w:kern w:val="1"/>
          <w:lang w:val="en-GB"/>
        </w:rPr>
        <w:t xml:space="preserve">Whilst agreeing with this broad assertion, it is argued here that there are conceptual </w:t>
      </w:r>
      <w:r w:rsidRPr="007549A9">
        <w:rPr>
          <w:rFonts w:ascii="Garamond" w:hAnsi="Garamond"/>
          <w:kern w:val="1"/>
          <w:lang w:val="en-GB"/>
        </w:rPr>
        <w:lastRenderedPageBreak/>
        <w:t xml:space="preserve">limitations that emerge when applying PJT to the policing of crowds that merit exploration. Perhaps most significantly, </w:t>
      </w:r>
      <w:r w:rsidR="00BB34CD" w:rsidRPr="007549A9">
        <w:rPr>
          <w:rFonts w:ascii="Garamond" w:hAnsi="Garamond"/>
          <w:kern w:val="1"/>
          <w:lang w:val="en-GB"/>
        </w:rPr>
        <w:t>as we have argued above</w:t>
      </w:r>
      <w:r w:rsidRPr="007549A9">
        <w:rPr>
          <w:rFonts w:ascii="Garamond" w:hAnsi="Garamond"/>
          <w:kern w:val="1"/>
          <w:lang w:val="en-GB"/>
        </w:rPr>
        <w:t xml:space="preserve"> existing </w:t>
      </w:r>
      <w:r w:rsidRPr="007549A9">
        <w:rPr>
          <w:rFonts w:ascii="Garamond" w:hAnsi="Garamond"/>
          <w:lang w:val="en-GB"/>
        </w:rPr>
        <w:t xml:space="preserve">PJT work </w:t>
      </w:r>
      <w:r w:rsidRPr="007549A9">
        <w:rPr>
          <w:rFonts w:ascii="Garamond" w:hAnsi="Garamond"/>
          <w:kern w:val="1"/>
          <w:lang w:val="en-GB"/>
        </w:rPr>
        <w:t xml:space="preserve">is predominantly individualistic and interpersonal in its orientation, in the sense that the model of police-‘public’ interactions often assumed is that of a dyadic relationship between a ‘citizen’ and a police officer. While categories such as ‘citizen’ themselves come loaded with assumptions, Tom Tyler and colleagues argue that the </w:t>
      </w:r>
      <w:r w:rsidRPr="007549A9">
        <w:rPr>
          <w:rFonts w:ascii="Garamond" w:hAnsi="Garamond"/>
          <w:i/>
          <w:kern w:val="1"/>
          <w:lang w:val="en-GB"/>
        </w:rPr>
        <w:t xml:space="preserve">“model of legitimacy we offer reflects the reality that interactions with the police are interpersonal experiences...” </w:t>
      </w:r>
      <w:r w:rsidRPr="007549A9">
        <w:rPr>
          <w:rFonts w:ascii="Garamond" w:hAnsi="Garamond"/>
          <w:kern w:val="1"/>
          <w:lang w:val="en-GB"/>
        </w:rPr>
        <w:t>(Meares et al.</w:t>
      </w:r>
      <w:r w:rsidR="00984720" w:rsidRPr="007549A9">
        <w:rPr>
          <w:rFonts w:ascii="Garamond" w:hAnsi="Garamond"/>
          <w:kern w:val="1"/>
          <w:lang w:val="en-GB"/>
        </w:rPr>
        <w:t>,</w:t>
      </w:r>
      <w:r w:rsidRPr="007549A9">
        <w:rPr>
          <w:rFonts w:ascii="Garamond" w:hAnsi="Garamond"/>
          <w:kern w:val="1"/>
          <w:lang w:val="en-GB"/>
        </w:rPr>
        <w:t xml:space="preserve"> 2014</w:t>
      </w:r>
      <w:r w:rsidR="00D94BE4" w:rsidRPr="007549A9">
        <w:rPr>
          <w:rFonts w:ascii="Garamond" w:hAnsi="Garamond"/>
          <w:kern w:val="1"/>
          <w:lang w:val="en-GB"/>
        </w:rPr>
        <w:t>:</w:t>
      </w:r>
      <w:r w:rsidRPr="007549A9">
        <w:rPr>
          <w:rFonts w:ascii="Garamond" w:hAnsi="Garamond"/>
          <w:kern w:val="1"/>
          <w:lang w:val="en-GB"/>
        </w:rPr>
        <w:t xml:space="preserve"> 114)</w:t>
      </w:r>
      <w:r w:rsidRPr="007549A9">
        <w:rPr>
          <w:rFonts w:ascii="Garamond" w:hAnsi="Garamond"/>
          <w:i/>
          <w:kern w:val="1"/>
          <w:lang w:val="en-GB"/>
        </w:rPr>
        <w:t xml:space="preserve">. </w:t>
      </w:r>
    </w:p>
    <w:p w14:paraId="79107DC0" w14:textId="77777777" w:rsidR="008662E4" w:rsidRPr="007549A9" w:rsidRDefault="008662E4" w:rsidP="00E54655">
      <w:pPr>
        <w:spacing w:line="480" w:lineRule="auto"/>
        <w:jc w:val="both"/>
        <w:rPr>
          <w:rFonts w:ascii="Garamond" w:hAnsi="Garamond"/>
          <w:i/>
          <w:kern w:val="1"/>
          <w:lang w:val="en-GB"/>
        </w:rPr>
      </w:pPr>
    </w:p>
    <w:p w14:paraId="4AC4E4B9" w14:textId="4C6B9EC9" w:rsidR="007C52BF" w:rsidRPr="007549A9" w:rsidRDefault="007C52BF" w:rsidP="00774009">
      <w:pPr>
        <w:widowControl w:val="0"/>
        <w:autoSpaceDE w:val="0"/>
        <w:autoSpaceDN w:val="0"/>
        <w:adjustRightInd w:val="0"/>
        <w:spacing w:line="480" w:lineRule="auto"/>
        <w:jc w:val="both"/>
        <w:rPr>
          <w:rFonts w:ascii="Garamond" w:hAnsi="Garamond"/>
          <w:lang w:val="en-GB"/>
        </w:rPr>
      </w:pPr>
      <w:r w:rsidRPr="007549A9">
        <w:rPr>
          <w:rFonts w:ascii="Garamond" w:hAnsi="Garamond"/>
          <w:kern w:val="1"/>
          <w:lang w:val="en-GB"/>
        </w:rPr>
        <w:t xml:space="preserve">Yet </w:t>
      </w:r>
      <w:r w:rsidR="008662E4" w:rsidRPr="007549A9">
        <w:rPr>
          <w:rFonts w:ascii="Garamond" w:hAnsi="Garamond"/>
          <w:kern w:val="1"/>
          <w:lang w:val="en-GB"/>
        </w:rPr>
        <w:t>the social identity approach in social psychology</w:t>
      </w:r>
      <w:r w:rsidRPr="007549A9">
        <w:rPr>
          <w:rFonts w:ascii="Garamond" w:hAnsi="Garamond"/>
          <w:kern w:val="1"/>
          <w:lang w:val="en-GB"/>
        </w:rPr>
        <w:t xml:space="preserve"> arose, in part, out of dissatisfaction with </w:t>
      </w:r>
      <w:r w:rsidR="00590887" w:rsidRPr="007549A9">
        <w:rPr>
          <w:rFonts w:ascii="Garamond" w:hAnsi="Garamond"/>
          <w:kern w:val="1"/>
          <w:lang w:val="en-GB"/>
        </w:rPr>
        <w:t xml:space="preserve">reductionist </w:t>
      </w:r>
      <w:r w:rsidRPr="007549A9">
        <w:rPr>
          <w:rFonts w:ascii="Garamond" w:hAnsi="Garamond"/>
          <w:kern w:val="1"/>
          <w:lang w:val="en-GB"/>
        </w:rPr>
        <w:t xml:space="preserve">individualistic approaches to group processes and as such draws a qualitative distinction between individual and group level </w:t>
      </w:r>
      <w:r w:rsidR="00590887" w:rsidRPr="007549A9">
        <w:rPr>
          <w:rFonts w:ascii="Garamond" w:hAnsi="Garamond"/>
          <w:kern w:val="1"/>
          <w:lang w:val="en-GB"/>
        </w:rPr>
        <w:t>psychology</w:t>
      </w:r>
      <w:r w:rsidRPr="007549A9">
        <w:rPr>
          <w:rFonts w:ascii="Garamond" w:hAnsi="Garamond"/>
          <w:kern w:val="1"/>
          <w:lang w:val="en-GB"/>
        </w:rPr>
        <w:t xml:space="preserve">. </w:t>
      </w:r>
      <w:r w:rsidR="008662E4" w:rsidRPr="007549A9">
        <w:rPr>
          <w:rFonts w:ascii="Garamond" w:hAnsi="Garamond"/>
          <w:kern w:val="1"/>
          <w:lang w:val="en-GB"/>
        </w:rPr>
        <w:t xml:space="preserve">Moreover, the approach also </w:t>
      </w:r>
      <w:r w:rsidR="00AC7369" w:rsidRPr="007549A9">
        <w:rPr>
          <w:rFonts w:ascii="Garamond" w:hAnsi="Garamond"/>
          <w:kern w:val="1"/>
          <w:lang w:val="en-GB"/>
        </w:rPr>
        <w:t>conceptualises</w:t>
      </w:r>
      <w:r w:rsidR="008662E4" w:rsidRPr="007549A9">
        <w:rPr>
          <w:rFonts w:ascii="Garamond" w:hAnsi="Garamond"/>
          <w:kern w:val="1"/>
          <w:lang w:val="en-GB"/>
        </w:rPr>
        <w:t xml:space="preserve"> crowd events as fundamentally intergroup encounters</w:t>
      </w:r>
      <w:r w:rsidR="002B6D03" w:rsidRPr="007549A9">
        <w:rPr>
          <w:rFonts w:ascii="Garamond" w:hAnsi="Garamond"/>
          <w:kern w:val="1"/>
          <w:lang w:val="en-GB"/>
        </w:rPr>
        <w:t>.</w:t>
      </w:r>
      <w:r w:rsidR="008662E4" w:rsidRPr="007549A9">
        <w:rPr>
          <w:rFonts w:ascii="Garamond" w:hAnsi="Garamond"/>
          <w:kern w:val="1"/>
          <w:lang w:val="en-GB"/>
        </w:rPr>
        <w:t xml:space="preserve"> </w:t>
      </w:r>
      <w:r w:rsidRPr="007549A9">
        <w:rPr>
          <w:rFonts w:ascii="Garamond" w:hAnsi="Garamond"/>
          <w:kern w:val="1"/>
          <w:lang w:val="en-GB"/>
        </w:rPr>
        <w:t xml:space="preserve">Therefore, to gain a fuller theoretical understanding of crowd-police relations there is a requirement to recognise that PJT must also be explicit that interrelationships between police and ‘citizens’ can be </w:t>
      </w:r>
      <w:r w:rsidRPr="007549A9">
        <w:rPr>
          <w:rFonts w:ascii="Garamond" w:hAnsi="Garamond"/>
          <w:i/>
          <w:kern w:val="1"/>
          <w:lang w:val="en-GB"/>
        </w:rPr>
        <w:t>intergroup</w:t>
      </w:r>
      <w:r w:rsidRPr="007549A9">
        <w:rPr>
          <w:rFonts w:ascii="Garamond" w:hAnsi="Garamond"/>
          <w:kern w:val="1"/>
          <w:lang w:val="en-GB"/>
        </w:rPr>
        <w:t xml:space="preserve"> rather than merely interpersonal in nature. </w:t>
      </w:r>
      <w:r w:rsidRPr="007549A9">
        <w:rPr>
          <w:rFonts w:ascii="Garamond" w:hAnsi="Garamond"/>
          <w:lang w:val="en-GB"/>
        </w:rPr>
        <w:t>In this sense, Taylor and Brown’s (1979) influential criticism of social psychology in the 1970s - that the study of interpersonal phenomena tended to be divorced from the wider social and historical context - rings true for the PJT literature. For instance, Armaline et al. (2014</w:t>
      </w:r>
      <w:r w:rsidR="003F2C26" w:rsidRPr="007549A9">
        <w:rPr>
          <w:rFonts w:ascii="Garamond" w:hAnsi="Garamond"/>
          <w:lang w:val="en-GB"/>
        </w:rPr>
        <w:t>:</w:t>
      </w:r>
      <w:r w:rsidRPr="007549A9">
        <w:rPr>
          <w:rFonts w:ascii="Garamond" w:hAnsi="Garamond"/>
          <w:lang w:val="en-GB"/>
        </w:rPr>
        <w:t xml:space="preserve"> 2) argues that PJT work does not tend to consider “</w:t>
      </w:r>
      <w:r w:rsidRPr="007549A9">
        <w:rPr>
          <w:rFonts w:ascii="Garamond" w:hAnsi="Garamond"/>
          <w:i/>
          <w:lang w:val="en-GB"/>
        </w:rPr>
        <w:t>...the long and burdensome history of aggressive policing practices embedded into the social fabric of urban communities of color.</w:t>
      </w:r>
      <w:r w:rsidRPr="007549A9">
        <w:rPr>
          <w:rFonts w:ascii="Garamond" w:hAnsi="Garamond"/>
          <w:lang w:val="en-GB"/>
        </w:rPr>
        <w:t>” Indeed, Tyler and Lind (1992</w:t>
      </w:r>
      <w:r w:rsidR="0017329C" w:rsidRPr="007549A9">
        <w:rPr>
          <w:rFonts w:ascii="Garamond" w:hAnsi="Garamond"/>
          <w:lang w:val="en-GB"/>
        </w:rPr>
        <w:t>:</w:t>
      </w:r>
      <w:r w:rsidRPr="007549A9">
        <w:rPr>
          <w:rFonts w:ascii="Garamond" w:hAnsi="Garamond"/>
          <w:lang w:val="en-GB"/>
        </w:rPr>
        <w:t xml:space="preserve"> 143) make clear that: “</w:t>
      </w:r>
      <w:r w:rsidRPr="007549A9">
        <w:rPr>
          <w:rFonts w:ascii="Garamond" w:hAnsi="Garamond"/>
          <w:i/>
          <w:lang w:val="en-GB"/>
        </w:rPr>
        <w:t xml:space="preserve">Unlike Tajfel and Turner...we focus on the search for information about one’s position </w:t>
      </w:r>
      <w:r w:rsidRPr="007549A9">
        <w:rPr>
          <w:rFonts w:ascii="Garamond" w:hAnsi="Garamond"/>
          <w:bCs/>
          <w:i/>
          <w:iCs/>
          <w:lang w:val="en-GB"/>
        </w:rPr>
        <w:t>within</w:t>
      </w:r>
      <w:r w:rsidRPr="007549A9">
        <w:rPr>
          <w:rFonts w:ascii="Garamond" w:hAnsi="Garamond"/>
          <w:b/>
          <w:bCs/>
          <w:i/>
          <w:iCs/>
          <w:lang w:val="en-GB"/>
        </w:rPr>
        <w:t xml:space="preserve"> </w:t>
      </w:r>
      <w:r w:rsidRPr="007549A9">
        <w:rPr>
          <w:rFonts w:ascii="Garamond" w:hAnsi="Garamond"/>
          <w:i/>
          <w:lang w:val="en-GB"/>
        </w:rPr>
        <w:t>one’s group, rather than on the position of one’s ingroup vis-a-vis other groups”.</w:t>
      </w:r>
      <w:r w:rsidRPr="007549A9">
        <w:rPr>
          <w:rFonts w:ascii="Garamond" w:hAnsi="Garamond"/>
          <w:lang w:val="en-GB"/>
        </w:rPr>
        <w:t xml:space="preserve"> </w:t>
      </w:r>
      <w:r w:rsidR="006F1EE7" w:rsidRPr="007549A9">
        <w:rPr>
          <w:rFonts w:ascii="Garamond" w:hAnsi="Garamond"/>
          <w:lang w:val="en-GB"/>
        </w:rPr>
        <w:t>We contend that t</w:t>
      </w:r>
      <w:r w:rsidRPr="007549A9">
        <w:rPr>
          <w:rFonts w:ascii="Garamond" w:hAnsi="Garamond"/>
          <w:lang w:val="en-GB"/>
        </w:rPr>
        <w:t xml:space="preserve">his form of ‘de-contextualisation’ has important implications for the explanatory power of PJT, particularly when applying it to crowd policing. </w:t>
      </w:r>
    </w:p>
    <w:p w14:paraId="7E87720F" w14:textId="695A3ACC" w:rsidR="007C52BF" w:rsidRPr="007549A9" w:rsidRDefault="007C52BF" w:rsidP="00E54655">
      <w:pPr>
        <w:spacing w:line="480" w:lineRule="auto"/>
        <w:jc w:val="both"/>
        <w:rPr>
          <w:rFonts w:ascii="Garamond" w:hAnsi="Garamond"/>
          <w:kern w:val="1"/>
          <w:lang w:val="en-GB"/>
        </w:rPr>
      </w:pPr>
      <w:r w:rsidRPr="007549A9">
        <w:rPr>
          <w:rFonts w:ascii="Garamond" w:hAnsi="Garamond"/>
          <w:lang w:val="en-GB"/>
        </w:rPr>
        <w:lastRenderedPageBreak/>
        <w:t>As suggested above, these conceptual issues appear to be interrelated to methodological ones. For example, most PJT research within a policing context comprises large population surveys that are utilised to identify national trends between people’s judgements towards their encounters with police officers and to their behavioural intentions such as their propensity to cooperate with the police or toward conforming to the law. As such there is a reliance on individuals’ self-reported views of policing independent of an in-depth investigation of the actual nature and context of these interactions. Thus, PJT researchers, through their methodological choices, often “...</w:t>
      </w:r>
      <w:r w:rsidRPr="007549A9">
        <w:rPr>
          <w:rFonts w:ascii="Garamond" w:hAnsi="Garamond"/>
          <w:i/>
          <w:lang w:val="en-GB"/>
        </w:rPr>
        <w:t>have no way of knowing what the police are doing…the beginning point of our analysis is the self-reports of community residents – policing as they experience it</w:t>
      </w:r>
      <w:r w:rsidRPr="007549A9">
        <w:rPr>
          <w:rFonts w:ascii="Garamond" w:hAnsi="Garamond"/>
          <w:lang w:val="en-GB"/>
        </w:rPr>
        <w:t>” (Sunshine and Tyler</w:t>
      </w:r>
      <w:r w:rsidR="004846E6" w:rsidRPr="007549A9">
        <w:rPr>
          <w:rFonts w:ascii="Garamond" w:hAnsi="Garamond"/>
          <w:lang w:val="en-GB"/>
        </w:rPr>
        <w:t>,</w:t>
      </w:r>
      <w:r w:rsidRPr="007549A9">
        <w:rPr>
          <w:rFonts w:ascii="Garamond" w:hAnsi="Garamond"/>
          <w:lang w:val="en-GB"/>
        </w:rPr>
        <w:t xml:space="preserve"> 2003a</w:t>
      </w:r>
      <w:r w:rsidR="00C56AF6" w:rsidRPr="007549A9">
        <w:rPr>
          <w:rFonts w:ascii="Garamond" w:hAnsi="Garamond"/>
          <w:lang w:val="en-GB"/>
        </w:rPr>
        <w:t>:</w:t>
      </w:r>
      <w:r w:rsidRPr="007549A9">
        <w:rPr>
          <w:rFonts w:ascii="Garamond" w:hAnsi="Garamond"/>
          <w:lang w:val="en-GB"/>
        </w:rPr>
        <w:t xml:space="preserve"> 528).</w:t>
      </w:r>
    </w:p>
    <w:p w14:paraId="4C85D7BE" w14:textId="77777777" w:rsidR="007C52BF" w:rsidRPr="007549A9" w:rsidRDefault="007C52BF" w:rsidP="00E54655">
      <w:pPr>
        <w:widowControl w:val="0"/>
        <w:autoSpaceDE w:val="0"/>
        <w:autoSpaceDN w:val="0"/>
        <w:adjustRightInd w:val="0"/>
        <w:spacing w:line="480" w:lineRule="auto"/>
        <w:jc w:val="both"/>
        <w:rPr>
          <w:rFonts w:ascii="Garamond" w:hAnsi="Garamond"/>
          <w:lang w:val="en-GB"/>
        </w:rPr>
      </w:pPr>
    </w:p>
    <w:p w14:paraId="4572FC5A" w14:textId="06269DCC" w:rsidR="00BC6B7B" w:rsidRPr="007549A9" w:rsidRDefault="007C52BF" w:rsidP="004D1A0C">
      <w:pPr>
        <w:widowControl w:val="0"/>
        <w:autoSpaceDE w:val="0"/>
        <w:autoSpaceDN w:val="0"/>
        <w:adjustRightInd w:val="0"/>
        <w:spacing w:line="480" w:lineRule="auto"/>
        <w:jc w:val="both"/>
        <w:rPr>
          <w:rFonts w:ascii="Garamond" w:hAnsi="Garamond"/>
          <w:lang w:val="en-GB"/>
        </w:rPr>
      </w:pPr>
      <w:r w:rsidRPr="007549A9">
        <w:rPr>
          <w:rFonts w:ascii="Garamond" w:hAnsi="Garamond"/>
          <w:lang w:val="en-GB"/>
        </w:rPr>
        <w:t xml:space="preserve">These issues also have implications for the study of police legitimacy. As Smith (2007) argues, the vast bulk of PJT work has been focused on three concerns: a) the extent to which an </w:t>
      </w:r>
      <w:r w:rsidRPr="007549A9">
        <w:rPr>
          <w:rFonts w:ascii="Garamond" w:hAnsi="Garamond"/>
          <w:i/>
          <w:lang w:val="en-GB"/>
        </w:rPr>
        <w:t xml:space="preserve">individual </w:t>
      </w:r>
      <w:r w:rsidRPr="007549A9">
        <w:rPr>
          <w:rFonts w:ascii="Garamond" w:hAnsi="Garamond"/>
          <w:lang w:val="en-GB"/>
        </w:rPr>
        <w:t xml:space="preserve">perceives the police’s actions to be fair; b) how these judgements are related to the </w:t>
      </w:r>
      <w:r w:rsidRPr="007549A9">
        <w:rPr>
          <w:rFonts w:ascii="Garamond" w:hAnsi="Garamond"/>
          <w:i/>
          <w:lang w:val="en-GB"/>
        </w:rPr>
        <w:t>individual’s</w:t>
      </w:r>
      <w:r w:rsidRPr="007549A9">
        <w:rPr>
          <w:rFonts w:ascii="Garamond" w:hAnsi="Garamond"/>
          <w:lang w:val="en-GB"/>
        </w:rPr>
        <w:t xml:space="preserve"> perception of whether the police are legitimate; c) how these perceptions of the police relate to an </w:t>
      </w:r>
      <w:r w:rsidRPr="007549A9">
        <w:rPr>
          <w:rFonts w:ascii="Garamond" w:hAnsi="Garamond"/>
          <w:i/>
          <w:lang w:val="en-GB"/>
        </w:rPr>
        <w:t>individual’s</w:t>
      </w:r>
      <w:r w:rsidRPr="007549A9">
        <w:rPr>
          <w:rFonts w:ascii="Garamond" w:hAnsi="Garamond"/>
          <w:lang w:val="en-GB"/>
        </w:rPr>
        <w:t xml:space="preserve"> behavioural intention to comply with the law and/or cooperate with the police. In other words, the focus has been on seeking an explanation for inter-individual differences in perceptions of police legitimacy and to establish its psychological antecedents (e.g., procedural fairness) and consequences (e.g., compliance with the law or cooperation with the police). Such research therefore tells us little if anything about the processes through which people come to perceive policing as illegitimate, do not comply with the law and otherwise go on to engage in violent confrontation with the police or other forms of </w:t>
      </w:r>
      <w:r w:rsidRPr="007549A9">
        <w:rPr>
          <w:rFonts w:ascii="Garamond" w:hAnsi="Garamond"/>
          <w:i/>
          <w:lang w:val="en-GB"/>
        </w:rPr>
        <w:t>collective</w:t>
      </w:r>
      <w:r w:rsidRPr="007549A9">
        <w:rPr>
          <w:rFonts w:ascii="Garamond" w:hAnsi="Garamond"/>
          <w:lang w:val="en-GB"/>
        </w:rPr>
        <w:t xml:space="preserve"> criminality, such as the looting witnessed during the 2011 English riots (see Reicher and Stott</w:t>
      </w:r>
      <w:r w:rsidR="00EA4348" w:rsidRPr="007549A9">
        <w:rPr>
          <w:rFonts w:ascii="Garamond" w:hAnsi="Garamond"/>
          <w:lang w:val="en-GB"/>
        </w:rPr>
        <w:t>,</w:t>
      </w:r>
      <w:r w:rsidRPr="007549A9">
        <w:rPr>
          <w:rFonts w:ascii="Garamond" w:hAnsi="Garamond"/>
          <w:lang w:val="en-GB"/>
        </w:rPr>
        <w:t xml:space="preserve"> 2011</w:t>
      </w:r>
      <w:r w:rsidR="00B13900" w:rsidRPr="007549A9">
        <w:rPr>
          <w:rFonts w:ascii="Garamond" w:hAnsi="Garamond"/>
          <w:lang w:val="en-GB"/>
        </w:rPr>
        <w:t xml:space="preserve">; </w:t>
      </w:r>
      <w:r w:rsidR="00FB2B2E" w:rsidRPr="007549A9">
        <w:rPr>
          <w:rFonts w:ascii="Garamond" w:hAnsi="Garamond"/>
          <w:lang w:val="en-GB"/>
        </w:rPr>
        <w:t>Stott et al</w:t>
      </w:r>
      <w:r w:rsidR="00B154F4" w:rsidRPr="007549A9">
        <w:rPr>
          <w:rFonts w:ascii="Garamond" w:hAnsi="Garamond"/>
          <w:lang w:val="en-GB"/>
        </w:rPr>
        <w:t>.</w:t>
      </w:r>
      <w:r w:rsidR="00FB2B2E" w:rsidRPr="007549A9">
        <w:rPr>
          <w:rFonts w:ascii="Garamond" w:hAnsi="Garamond"/>
          <w:lang w:val="en-GB"/>
        </w:rPr>
        <w:t>, 2018</w:t>
      </w:r>
      <w:r w:rsidRPr="007549A9">
        <w:rPr>
          <w:rFonts w:ascii="Garamond" w:hAnsi="Garamond"/>
          <w:lang w:val="en-GB"/>
        </w:rPr>
        <w:t xml:space="preserve">).  </w:t>
      </w:r>
    </w:p>
    <w:p w14:paraId="7B0C8C82" w14:textId="7F5C64A2" w:rsidR="007C52BF" w:rsidRPr="007549A9" w:rsidRDefault="007C52BF" w:rsidP="00E54655">
      <w:pPr>
        <w:spacing w:line="480" w:lineRule="auto"/>
        <w:jc w:val="both"/>
        <w:rPr>
          <w:rFonts w:ascii="Garamond" w:hAnsi="Garamond"/>
          <w:lang w:val="en-GB"/>
        </w:rPr>
      </w:pPr>
      <w:r w:rsidRPr="007549A9">
        <w:rPr>
          <w:rFonts w:ascii="Garamond" w:hAnsi="Garamond"/>
          <w:lang w:val="en-GB"/>
        </w:rPr>
        <w:lastRenderedPageBreak/>
        <w:t xml:space="preserve">The trajectory of research development in the field of PJT is of course completely understandable given that the primary theoretical concern to date has been on the validity of some of PJT’s central contentions. There can be little dispute that this work has done a good deal to validate some of the theory’s core hypotheses. </w:t>
      </w:r>
      <w:r w:rsidR="006F1EE7" w:rsidRPr="007549A9">
        <w:rPr>
          <w:rFonts w:ascii="Garamond" w:hAnsi="Garamond"/>
          <w:lang w:val="en-GB"/>
        </w:rPr>
        <w:t xml:space="preserve">Our </w:t>
      </w:r>
      <w:r w:rsidRPr="007549A9">
        <w:rPr>
          <w:rFonts w:ascii="Garamond" w:hAnsi="Garamond"/>
          <w:lang w:val="en-GB"/>
        </w:rPr>
        <w:t xml:space="preserve">critique is therefore to focus debate on how the approach needs to develop </w:t>
      </w:r>
      <w:r w:rsidR="006F1EE7" w:rsidRPr="007549A9">
        <w:rPr>
          <w:rFonts w:ascii="Garamond" w:hAnsi="Garamond"/>
          <w:lang w:val="en-GB"/>
        </w:rPr>
        <w:t xml:space="preserve">in order </w:t>
      </w:r>
      <w:r w:rsidRPr="007549A9">
        <w:rPr>
          <w:rFonts w:ascii="Garamond" w:hAnsi="Garamond"/>
          <w:lang w:val="en-GB"/>
        </w:rPr>
        <w:t xml:space="preserve">to expand </w:t>
      </w:r>
      <w:r w:rsidR="006F1EE7" w:rsidRPr="007549A9">
        <w:rPr>
          <w:rFonts w:ascii="Garamond" w:hAnsi="Garamond"/>
          <w:lang w:val="en-GB"/>
        </w:rPr>
        <w:t xml:space="preserve">on </w:t>
      </w:r>
      <w:r w:rsidRPr="007549A9">
        <w:rPr>
          <w:rFonts w:ascii="Garamond" w:hAnsi="Garamond"/>
          <w:lang w:val="en-GB"/>
        </w:rPr>
        <w:t>its</w:t>
      </w:r>
      <w:r w:rsidR="006F1EE7" w:rsidRPr="007549A9">
        <w:rPr>
          <w:rFonts w:ascii="Garamond" w:hAnsi="Garamond"/>
          <w:lang w:val="en-GB"/>
        </w:rPr>
        <w:t xml:space="preserve"> </w:t>
      </w:r>
      <w:r w:rsidRPr="007549A9">
        <w:rPr>
          <w:rFonts w:ascii="Garamond" w:hAnsi="Garamond"/>
          <w:lang w:val="en-GB"/>
        </w:rPr>
        <w:t>explanatory power. In this sense, it is contended that by ignoring the immediate contexts of people’s interactions with police it is impossible to explore and ultimately explain the dynamics of change. For example, actors</w:t>
      </w:r>
      <w:r w:rsidR="006F1EE7" w:rsidRPr="007549A9">
        <w:rPr>
          <w:rFonts w:ascii="Garamond" w:hAnsi="Garamond"/>
          <w:lang w:val="en-GB"/>
        </w:rPr>
        <w:t xml:space="preserve"> </w:t>
      </w:r>
      <w:r w:rsidRPr="007549A9">
        <w:rPr>
          <w:rFonts w:ascii="Garamond" w:hAnsi="Garamond"/>
          <w:lang w:val="en-GB"/>
        </w:rPr>
        <w:t>can</w:t>
      </w:r>
      <w:r w:rsidR="006F1EE7" w:rsidRPr="007549A9">
        <w:rPr>
          <w:rFonts w:ascii="Garamond" w:hAnsi="Garamond"/>
          <w:lang w:val="en-GB"/>
        </w:rPr>
        <w:t xml:space="preserve"> enter a crowd event with </w:t>
      </w:r>
      <w:r w:rsidR="006443C5" w:rsidRPr="007549A9">
        <w:rPr>
          <w:rFonts w:ascii="Garamond" w:hAnsi="Garamond"/>
          <w:lang w:val="en-GB"/>
        </w:rPr>
        <w:t xml:space="preserve">a </w:t>
      </w:r>
      <w:r w:rsidR="006F1EE7" w:rsidRPr="007549A9">
        <w:rPr>
          <w:rFonts w:ascii="Garamond" w:hAnsi="Garamond"/>
          <w:lang w:val="en-GB"/>
        </w:rPr>
        <w:t>sense of police legitimacy but then</w:t>
      </w:r>
      <w:r w:rsidRPr="007549A9">
        <w:rPr>
          <w:rFonts w:ascii="Garamond" w:hAnsi="Garamond"/>
          <w:lang w:val="en-GB"/>
        </w:rPr>
        <w:t xml:space="preserve"> develop very strong perceptions of police unfairness and illegitimacy during </w:t>
      </w:r>
      <w:r w:rsidR="002B6D03" w:rsidRPr="007549A9">
        <w:rPr>
          <w:rFonts w:ascii="Garamond" w:hAnsi="Garamond"/>
          <w:lang w:val="en-GB"/>
        </w:rPr>
        <w:t>the</w:t>
      </w:r>
      <w:r w:rsidRPr="007549A9">
        <w:rPr>
          <w:rFonts w:ascii="Garamond" w:hAnsi="Garamond"/>
          <w:lang w:val="en-GB"/>
        </w:rPr>
        <w:t xml:space="preserve"> event</w:t>
      </w:r>
      <w:r w:rsidR="00D03277" w:rsidRPr="007549A9">
        <w:rPr>
          <w:rFonts w:ascii="Garamond" w:hAnsi="Garamond"/>
          <w:lang w:val="en-GB"/>
        </w:rPr>
        <w:t xml:space="preserve">, perceptions that </w:t>
      </w:r>
      <w:r w:rsidR="00053828" w:rsidRPr="007549A9">
        <w:rPr>
          <w:rFonts w:ascii="Garamond" w:hAnsi="Garamond"/>
          <w:lang w:val="en-GB"/>
        </w:rPr>
        <w:t xml:space="preserve">may </w:t>
      </w:r>
      <w:r w:rsidR="002B6D03" w:rsidRPr="007549A9">
        <w:rPr>
          <w:rFonts w:ascii="Garamond" w:hAnsi="Garamond"/>
          <w:lang w:val="en-GB"/>
        </w:rPr>
        <w:t>last</w:t>
      </w:r>
      <w:r w:rsidR="00053828" w:rsidRPr="007549A9">
        <w:rPr>
          <w:rFonts w:ascii="Garamond" w:hAnsi="Garamond"/>
          <w:lang w:val="en-GB"/>
        </w:rPr>
        <w:t xml:space="preserve"> </w:t>
      </w:r>
      <w:r w:rsidR="002B6D03" w:rsidRPr="007549A9">
        <w:rPr>
          <w:rFonts w:ascii="Garamond" w:hAnsi="Garamond"/>
          <w:lang w:val="en-GB"/>
        </w:rPr>
        <w:t>well beyond th</w:t>
      </w:r>
      <w:r w:rsidR="00D03277" w:rsidRPr="007549A9">
        <w:rPr>
          <w:rFonts w:ascii="Garamond" w:hAnsi="Garamond"/>
          <w:lang w:val="en-GB"/>
        </w:rPr>
        <w:t>is</w:t>
      </w:r>
      <w:r w:rsidR="002B6D03" w:rsidRPr="007549A9">
        <w:rPr>
          <w:rFonts w:ascii="Garamond" w:hAnsi="Garamond"/>
          <w:lang w:val="en-GB"/>
        </w:rPr>
        <w:t xml:space="preserve"> specific encounter</w:t>
      </w:r>
      <w:r w:rsidR="006F1EE7" w:rsidRPr="007549A9">
        <w:rPr>
          <w:rFonts w:ascii="Garamond" w:hAnsi="Garamond"/>
          <w:lang w:val="en-GB"/>
        </w:rPr>
        <w:t xml:space="preserve"> </w:t>
      </w:r>
      <w:r w:rsidRPr="007549A9">
        <w:rPr>
          <w:rFonts w:ascii="Garamond" w:hAnsi="Garamond"/>
          <w:lang w:val="en-GB"/>
        </w:rPr>
        <w:t>(Vestergren et al.</w:t>
      </w:r>
      <w:r w:rsidR="00EA4348" w:rsidRPr="007549A9">
        <w:rPr>
          <w:rFonts w:ascii="Garamond" w:hAnsi="Garamond"/>
          <w:lang w:val="en-GB"/>
        </w:rPr>
        <w:t>,</w:t>
      </w:r>
      <w:r w:rsidRPr="007549A9">
        <w:rPr>
          <w:rFonts w:ascii="Garamond" w:hAnsi="Garamond"/>
          <w:lang w:val="en-GB"/>
        </w:rPr>
        <w:t xml:space="preserve"> 2017). Through the paucity of studies exploring the group level dynamics of actual encounters between ‘citizens’ and police it remains unclear how PJT currently helps understand these fundamental and enduring transitions.   </w:t>
      </w:r>
    </w:p>
    <w:p w14:paraId="1C8FE6A4" w14:textId="77777777" w:rsidR="007C52BF" w:rsidRPr="007549A9" w:rsidRDefault="007C52BF" w:rsidP="00E54655">
      <w:pPr>
        <w:spacing w:line="480" w:lineRule="auto"/>
        <w:jc w:val="both"/>
        <w:rPr>
          <w:rFonts w:ascii="Garamond" w:hAnsi="Garamond"/>
          <w:lang w:val="en-GB"/>
        </w:rPr>
      </w:pPr>
    </w:p>
    <w:p w14:paraId="578FE65C" w14:textId="77777777" w:rsidR="007C52BF" w:rsidRPr="007549A9" w:rsidRDefault="007C52BF" w:rsidP="00E54655">
      <w:pPr>
        <w:spacing w:line="480" w:lineRule="auto"/>
        <w:jc w:val="both"/>
        <w:rPr>
          <w:rFonts w:ascii="Garamond" w:hAnsi="Garamond"/>
          <w:b/>
          <w:i/>
          <w:sz w:val="28"/>
          <w:szCs w:val="28"/>
          <w:lang w:val="en-GB"/>
        </w:rPr>
      </w:pPr>
      <w:r w:rsidRPr="007549A9">
        <w:rPr>
          <w:rFonts w:ascii="Garamond" w:hAnsi="Garamond"/>
          <w:b/>
          <w:i/>
          <w:sz w:val="28"/>
          <w:szCs w:val="28"/>
          <w:lang w:val="en-GB"/>
        </w:rPr>
        <w:t>Legitimacy, relational identification and the dialectics of ‘procedure’</w:t>
      </w:r>
    </w:p>
    <w:p w14:paraId="46854DE2" w14:textId="6ED586DD" w:rsidR="007C52BF" w:rsidRPr="007549A9" w:rsidRDefault="00690747" w:rsidP="00E54655">
      <w:pPr>
        <w:spacing w:line="480" w:lineRule="auto"/>
        <w:jc w:val="both"/>
        <w:rPr>
          <w:rFonts w:ascii="Garamond" w:hAnsi="Garamond"/>
          <w:i/>
          <w:lang w:val="en-GB"/>
        </w:rPr>
      </w:pPr>
      <w:r w:rsidRPr="007549A9">
        <w:rPr>
          <w:rFonts w:ascii="Garamond" w:hAnsi="Garamond"/>
          <w:lang w:val="en-GB"/>
        </w:rPr>
        <w:t>R</w:t>
      </w:r>
      <w:r w:rsidR="007C52BF" w:rsidRPr="007549A9">
        <w:rPr>
          <w:rFonts w:ascii="Garamond" w:hAnsi="Garamond"/>
          <w:lang w:val="en-GB"/>
        </w:rPr>
        <w:t>esearch on the policing of crowds at international football tournaments has demonstrated that reductions in ‘public disorder’ were associated with policing approaches designed to facilitate the expressions of fan identity (</w:t>
      </w:r>
      <w:r w:rsidR="006F1EE7" w:rsidRPr="007549A9">
        <w:rPr>
          <w:rFonts w:ascii="Garamond" w:hAnsi="Garamond"/>
          <w:lang w:val="en-GB"/>
        </w:rPr>
        <w:t>Stott</w:t>
      </w:r>
      <w:r w:rsidR="007318DB" w:rsidRPr="007549A9">
        <w:rPr>
          <w:rFonts w:ascii="Garamond" w:hAnsi="Garamond"/>
          <w:lang w:val="en-GB"/>
        </w:rPr>
        <w:t xml:space="preserve"> et al.</w:t>
      </w:r>
      <w:r w:rsidR="006F1EE7" w:rsidRPr="007549A9">
        <w:rPr>
          <w:rFonts w:ascii="Garamond" w:hAnsi="Garamond"/>
          <w:lang w:val="en-GB"/>
        </w:rPr>
        <w:t>, 20</w:t>
      </w:r>
      <w:r w:rsidR="00166F04" w:rsidRPr="007549A9">
        <w:rPr>
          <w:rFonts w:ascii="Garamond" w:hAnsi="Garamond"/>
          <w:lang w:val="en-GB"/>
        </w:rPr>
        <w:t>0</w:t>
      </w:r>
      <w:r w:rsidR="006F1EE7" w:rsidRPr="007549A9">
        <w:rPr>
          <w:rFonts w:ascii="Garamond" w:hAnsi="Garamond"/>
          <w:lang w:val="en-GB"/>
        </w:rPr>
        <w:t>7, 20</w:t>
      </w:r>
      <w:r w:rsidR="00166F04" w:rsidRPr="007549A9">
        <w:rPr>
          <w:rFonts w:ascii="Garamond" w:hAnsi="Garamond"/>
          <w:lang w:val="en-GB"/>
        </w:rPr>
        <w:t>0</w:t>
      </w:r>
      <w:r w:rsidR="006F1EE7" w:rsidRPr="007549A9">
        <w:rPr>
          <w:rFonts w:ascii="Garamond" w:hAnsi="Garamond"/>
          <w:lang w:val="en-GB"/>
        </w:rPr>
        <w:t>8)</w:t>
      </w:r>
      <w:r w:rsidR="007C52BF" w:rsidRPr="007549A9">
        <w:rPr>
          <w:rFonts w:ascii="Garamond" w:hAnsi="Garamond"/>
          <w:lang w:val="en-GB"/>
        </w:rPr>
        <w:t xml:space="preserve">. Moreover, Stott et al. (2008) showed how England fans who were planning to attend the </w:t>
      </w:r>
      <w:r w:rsidR="00DD6F53" w:rsidRPr="007549A9">
        <w:rPr>
          <w:rFonts w:ascii="Garamond" w:hAnsi="Garamond"/>
          <w:lang w:val="en-GB"/>
        </w:rPr>
        <w:t xml:space="preserve">2004 </w:t>
      </w:r>
      <w:r w:rsidR="007C52BF" w:rsidRPr="007549A9">
        <w:rPr>
          <w:rFonts w:ascii="Garamond" w:hAnsi="Garamond"/>
          <w:lang w:val="en-GB"/>
        </w:rPr>
        <w:t xml:space="preserve">UEFA European Championships in Portugal displayed strong negative correlations between measures of in-group identification (as an England fan) and a measure of identification with the police. In other words, prior to the tournament seeing yourself as an England fan meant that you tended to see the police as ‘nothing like me’. Given their long history of antagonistic relations with police at that time, this was perhaps unsurprising. However, during the </w:t>
      </w:r>
      <w:r w:rsidR="007C52BF" w:rsidRPr="007549A9">
        <w:rPr>
          <w:rFonts w:ascii="Garamond" w:hAnsi="Garamond"/>
          <w:lang w:val="en-GB"/>
        </w:rPr>
        <w:lastRenderedPageBreak/>
        <w:t xml:space="preserve">tournament England fans collectively experienced their intergroup relations with the police as broadly legitimate, both directly and vicariously. In a post tournament survey, taken in the weeks immediately following the event, the pattern of this correlation reversed, so measures of in-group identification among England fans now showed a strong positive correlation with the measure of identification with the police. </w:t>
      </w:r>
    </w:p>
    <w:p w14:paraId="0309B79D" w14:textId="77777777" w:rsidR="007C52BF" w:rsidRPr="007549A9" w:rsidRDefault="007C52BF" w:rsidP="00E54655">
      <w:pPr>
        <w:spacing w:line="480" w:lineRule="auto"/>
        <w:jc w:val="both"/>
        <w:rPr>
          <w:rFonts w:ascii="Garamond" w:hAnsi="Garamond"/>
          <w:lang w:val="en-GB"/>
        </w:rPr>
      </w:pPr>
    </w:p>
    <w:p w14:paraId="6F5C375E" w14:textId="502DA508" w:rsidR="007C52BF" w:rsidRPr="007549A9" w:rsidRDefault="007C52BF" w:rsidP="00E54655">
      <w:pPr>
        <w:spacing w:line="480" w:lineRule="auto"/>
        <w:jc w:val="both"/>
        <w:rPr>
          <w:rFonts w:ascii="Garamond" w:hAnsi="Garamond"/>
          <w:lang w:val="en-GB"/>
        </w:rPr>
      </w:pPr>
      <w:r w:rsidRPr="007549A9">
        <w:rPr>
          <w:rFonts w:ascii="Garamond" w:hAnsi="Garamond"/>
          <w:lang w:val="en-GB"/>
        </w:rPr>
        <w:t>What this suggests is that the collective experience of legitimacy with police during the tournament related directly to contextually and historically derived identity norms and values. Put slightly differently, England fans perceived policing as legitimate because it facilitated what ‘we’ want to do and was different to the ‘heavy-handed’ policing ‘we’ have experienced elsewhere. The data a</w:t>
      </w:r>
      <w:r w:rsidR="006B5F7E" w:rsidRPr="007549A9">
        <w:rPr>
          <w:rFonts w:ascii="Garamond" w:hAnsi="Garamond"/>
          <w:lang w:val="en-GB"/>
        </w:rPr>
        <w:t>lso suggests that such identity-</w:t>
      </w:r>
      <w:r w:rsidRPr="007549A9">
        <w:rPr>
          <w:rFonts w:ascii="Garamond" w:hAnsi="Garamond"/>
          <w:lang w:val="en-GB"/>
        </w:rPr>
        <w:t>based interactions during these crowd events then transformed previously antagonistic inter-group relationships. Thus, when the police acted toward these crowds to facilitate the expression of their group identity (across time and events), the emerging perceptions and experiences of police legitimacy appear to have shifted the boundaries and normative content of the identities involved. The experience of police legitimacy may have in turn functioned to lead fans to see the police as ‘us’, and act collectively in terms of facilitating the carnival of football by ‘self-regulating’, to prevent disruption by anyone seeking to create ‘disorder’</w:t>
      </w:r>
      <w:r w:rsidR="00CB7107" w:rsidRPr="007549A9">
        <w:rPr>
          <w:rFonts w:ascii="Garamond" w:hAnsi="Garamond"/>
          <w:lang w:val="en-GB"/>
        </w:rPr>
        <w:t xml:space="preserve"> (‘them’)</w:t>
      </w:r>
      <w:r w:rsidR="00DD06E0" w:rsidRPr="007549A9">
        <w:rPr>
          <w:rStyle w:val="FootnoteReference"/>
          <w:rFonts w:ascii="Garamond" w:hAnsi="Garamond"/>
          <w:lang w:val="en-GB"/>
        </w:rPr>
        <w:footnoteReference w:id="2"/>
      </w:r>
      <w:r w:rsidRPr="007549A9">
        <w:rPr>
          <w:rFonts w:ascii="Garamond" w:hAnsi="Garamond"/>
          <w:lang w:val="en-GB"/>
        </w:rPr>
        <w:t xml:space="preserve">. </w:t>
      </w:r>
      <w:r w:rsidR="00D84288" w:rsidRPr="007549A9">
        <w:rPr>
          <w:rFonts w:ascii="Garamond" w:hAnsi="Garamond"/>
          <w:lang w:val="en-GB"/>
        </w:rPr>
        <w:t>T</w:t>
      </w:r>
      <w:r w:rsidR="00DD6F53" w:rsidRPr="007549A9">
        <w:rPr>
          <w:rFonts w:ascii="Garamond" w:hAnsi="Garamond"/>
          <w:lang w:val="en-GB"/>
        </w:rPr>
        <w:t>o draw on Peelian clichés, b</w:t>
      </w:r>
      <w:r w:rsidRPr="007549A9">
        <w:rPr>
          <w:rFonts w:ascii="Garamond" w:hAnsi="Garamond"/>
          <w:lang w:val="en-GB"/>
        </w:rPr>
        <w:t xml:space="preserve">y acting with perceived ‘legitimacy’, at that moment in that context for that time, the police were ‘the public’ and ‘the public’ were the police. </w:t>
      </w:r>
    </w:p>
    <w:p w14:paraId="016C1298" w14:textId="4867AA8D" w:rsidR="007C52BF" w:rsidRPr="007549A9" w:rsidRDefault="007C52BF" w:rsidP="00672C6F">
      <w:pPr>
        <w:spacing w:line="480" w:lineRule="auto"/>
        <w:jc w:val="both"/>
        <w:rPr>
          <w:rFonts w:ascii="Garamond" w:hAnsi="Garamond"/>
          <w:lang w:val="en-GB"/>
        </w:rPr>
      </w:pPr>
      <w:r w:rsidRPr="007549A9">
        <w:rPr>
          <w:rFonts w:ascii="Garamond" w:hAnsi="Garamond"/>
          <w:lang w:val="en-GB"/>
        </w:rPr>
        <w:lastRenderedPageBreak/>
        <w:t>This finding does suggest that identity, legitimacy and intergroup interaction are intimately intertwined and as such it is important to understand how perceptions of police legitimacy and identity change through and within interaction. An opportunity that is concordant with Bottoms and Tankebe’s (2012) call for criminologists to explore the ‘dialogic’ nature of legitimacy dynamics between ‘power-holders’ and ‘audiences’. Drawing on the work of the sociologist Max Weber and moral/legal philosopher Joseph Raz, they argue that essentially all political regimes lay ‘claims’ to being legitimate, that ‘power-holders’ always attempt “</w:t>
      </w:r>
      <w:r w:rsidRPr="007549A9">
        <w:rPr>
          <w:rFonts w:ascii="Garamond" w:hAnsi="Garamond"/>
          <w:i/>
          <w:lang w:val="en-GB"/>
        </w:rPr>
        <w:t>to establish and to cultivate the belief in</w:t>
      </w:r>
      <w:r w:rsidR="002A0793" w:rsidRPr="007549A9">
        <w:rPr>
          <w:rFonts w:ascii="Garamond" w:hAnsi="Garamond"/>
          <w:i/>
          <w:lang w:val="en-GB"/>
        </w:rPr>
        <w:t xml:space="preserve"> </w:t>
      </w:r>
      <w:r w:rsidR="002A0793" w:rsidRPr="007549A9">
        <w:rPr>
          <w:rFonts w:ascii="Garamond" w:hAnsi="Garamond"/>
          <w:lang w:val="en-GB"/>
        </w:rPr>
        <w:t>[their]</w:t>
      </w:r>
      <w:r w:rsidRPr="007549A9">
        <w:rPr>
          <w:rFonts w:ascii="Garamond" w:hAnsi="Garamond"/>
          <w:i/>
          <w:lang w:val="en-GB"/>
        </w:rPr>
        <w:t xml:space="preserve"> legitimacy</w:t>
      </w:r>
      <w:r w:rsidRPr="007549A9">
        <w:rPr>
          <w:rFonts w:ascii="Garamond" w:hAnsi="Garamond"/>
          <w:lang w:val="en-GB"/>
        </w:rPr>
        <w:t>”</w:t>
      </w:r>
      <w:r w:rsidR="002A0793" w:rsidRPr="007549A9">
        <w:rPr>
          <w:rFonts w:ascii="Garamond" w:hAnsi="Garamond"/>
          <w:lang w:val="en-GB"/>
        </w:rPr>
        <w:t xml:space="preserve"> (Weber</w:t>
      </w:r>
      <w:r w:rsidR="00F77571" w:rsidRPr="007549A9">
        <w:rPr>
          <w:rFonts w:ascii="Garamond" w:hAnsi="Garamond"/>
          <w:lang w:val="en-GB"/>
        </w:rPr>
        <w:t>,</w:t>
      </w:r>
      <w:r w:rsidR="002A0793" w:rsidRPr="007549A9">
        <w:rPr>
          <w:rFonts w:ascii="Garamond" w:hAnsi="Garamond"/>
          <w:lang w:val="en-GB"/>
        </w:rPr>
        <w:t xml:space="preserve"> 1978</w:t>
      </w:r>
      <w:r w:rsidR="00920589" w:rsidRPr="007549A9">
        <w:rPr>
          <w:rFonts w:ascii="Garamond" w:hAnsi="Garamond"/>
          <w:lang w:val="en-GB"/>
        </w:rPr>
        <w:t>:</w:t>
      </w:r>
      <w:r w:rsidR="00126AF1" w:rsidRPr="007549A9">
        <w:rPr>
          <w:rFonts w:ascii="Garamond" w:hAnsi="Garamond"/>
          <w:lang w:val="en-GB"/>
        </w:rPr>
        <w:t xml:space="preserve"> 213)</w:t>
      </w:r>
      <w:r w:rsidRPr="007549A9">
        <w:rPr>
          <w:rFonts w:ascii="Garamond" w:hAnsi="Garamond"/>
          <w:lang w:val="en-GB"/>
        </w:rPr>
        <w:t>. Bottoms and Tankebe (2012) suggest that there are two important implications to be derived from these assertions. Firstly, that to ‘claim’ legitimacy is suggestive of the fact that authorities such as the police are often dealing with different social groups who may have opposing interests</w:t>
      </w:r>
      <w:r w:rsidR="00DD6F53" w:rsidRPr="007549A9">
        <w:rPr>
          <w:rFonts w:ascii="Garamond" w:hAnsi="Garamond"/>
          <w:lang w:val="en-GB"/>
        </w:rPr>
        <w:t xml:space="preserve"> and perspectives</w:t>
      </w:r>
      <w:r w:rsidRPr="007549A9">
        <w:rPr>
          <w:rFonts w:ascii="Garamond" w:hAnsi="Garamond"/>
          <w:lang w:val="en-GB"/>
        </w:rPr>
        <w:t xml:space="preserve">, what may be legitimate for one group may be illegitimate for the other. Secondly, that the notion of ‘cultivating’ legitimacy is suggestive of an active and on-going relationship between police officers and ‘citizens’. Thus, far from being an objective – even reified – given, fairness and legitimacy judgments are perhaps fundamentally inter-woven elements of an on-going, dynamic and historical </w:t>
      </w:r>
      <w:r w:rsidRPr="007549A9">
        <w:rPr>
          <w:rFonts w:ascii="Garamond" w:hAnsi="Garamond"/>
          <w:i/>
          <w:lang w:val="en-GB"/>
        </w:rPr>
        <w:t>process</w:t>
      </w:r>
      <w:r w:rsidRPr="007549A9">
        <w:rPr>
          <w:rFonts w:ascii="Garamond" w:hAnsi="Garamond"/>
          <w:lang w:val="en-GB"/>
        </w:rPr>
        <w:t>.</w:t>
      </w:r>
    </w:p>
    <w:p w14:paraId="132CD9A1" w14:textId="77777777" w:rsidR="00A7342B" w:rsidRPr="007549A9" w:rsidRDefault="00A7342B" w:rsidP="00E54655">
      <w:pPr>
        <w:widowControl w:val="0"/>
        <w:autoSpaceDE w:val="0"/>
        <w:autoSpaceDN w:val="0"/>
        <w:adjustRightInd w:val="0"/>
        <w:spacing w:line="480" w:lineRule="auto"/>
        <w:jc w:val="both"/>
        <w:rPr>
          <w:rFonts w:ascii="Garamond" w:hAnsi="Garamond"/>
          <w:kern w:val="1"/>
          <w:lang w:val="en-GB"/>
        </w:rPr>
      </w:pPr>
    </w:p>
    <w:p w14:paraId="0F791BC8" w14:textId="399671CD" w:rsidR="007C52BF" w:rsidRPr="007549A9" w:rsidRDefault="007C52BF" w:rsidP="00E54655">
      <w:pPr>
        <w:widowControl w:val="0"/>
        <w:autoSpaceDE w:val="0"/>
        <w:autoSpaceDN w:val="0"/>
        <w:adjustRightInd w:val="0"/>
        <w:spacing w:line="480" w:lineRule="auto"/>
        <w:jc w:val="both"/>
        <w:rPr>
          <w:rFonts w:ascii="Garamond" w:hAnsi="Garamond"/>
          <w:kern w:val="1"/>
          <w:lang w:val="en-GB"/>
        </w:rPr>
      </w:pPr>
      <w:r w:rsidRPr="007549A9">
        <w:rPr>
          <w:rFonts w:ascii="Garamond" w:hAnsi="Garamond"/>
          <w:kern w:val="1"/>
          <w:lang w:val="en-GB"/>
        </w:rPr>
        <w:t xml:space="preserve">Finally, there is the question of power. Within the interpersonal relationships between police officers and ‘citizen’ PJT suggests that the power resides with the police officer by virtue of their position. As Bottoms and Tankebe (2012) put it the police officer is the ‘power-holder’ and the citizen the ‘audience’. Yet, the power relationship between police and crowds is not so simple. Crowds are places where such routine architectures of power can be reversed. According to </w:t>
      </w:r>
      <w:r w:rsidR="00E03FC2" w:rsidRPr="007549A9">
        <w:rPr>
          <w:rFonts w:ascii="Garamond" w:hAnsi="Garamond"/>
          <w:kern w:val="1"/>
          <w:lang w:val="en-GB"/>
        </w:rPr>
        <w:t xml:space="preserve">the </w:t>
      </w:r>
      <w:r w:rsidR="004006EE" w:rsidRPr="007549A9">
        <w:rPr>
          <w:rFonts w:ascii="Garamond" w:hAnsi="Garamond"/>
          <w:lang w:val="en-GB"/>
        </w:rPr>
        <w:t>elaborated social identity m</w:t>
      </w:r>
      <w:r w:rsidR="00E03FC2" w:rsidRPr="007549A9">
        <w:rPr>
          <w:rFonts w:ascii="Garamond" w:hAnsi="Garamond"/>
          <w:lang w:val="en-GB"/>
        </w:rPr>
        <w:t>odel of crowd behavio</w:t>
      </w:r>
      <w:r w:rsidR="00FB2B2E" w:rsidRPr="007549A9">
        <w:rPr>
          <w:rFonts w:ascii="Garamond" w:hAnsi="Garamond"/>
          <w:lang w:val="en-GB"/>
        </w:rPr>
        <w:t>u</w:t>
      </w:r>
      <w:r w:rsidR="00E03FC2" w:rsidRPr="007549A9">
        <w:rPr>
          <w:rFonts w:ascii="Garamond" w:hAnsi="Garamond"/>
          <w:lang w:val="en-GB"/>
        </w:rPr>
        <w:t>r (ESIM)</w:t>
      </w:r>
      <w:r w:rsidRPr="007549A9">
        <w:rPr>
          <w:rFonts w:ascii="Garamond" w:hAnsi="Garamond"/>
          <w:kern w:val="1"/>
          <w:lang w:val="en-GB"/>
        </w:rPr>
        <w:t xml:space="preserve">, collective conflict with the police is only possible when there is a shared sense of empowerment </w:t>
      </w:r>
      <w:r w:rsidRPr="007549A9">
        <w:rPr>
          <w:rFonts w:ascii="Garamond" w:hAnsi="Garamond"/>
          <w:kern w:val="1"/>
          <w:lang w:val="en-GB"/>
        </w:rPr>
        <w:lastRenderedPageBreak/>
        <w:t xml:space="preserve">experienced by crowd members by virtue of their situationally determined shared self-definition that is demarcated, at least in part, by their united opposition against the police. The challenge that ESIM’s perspective on crowds </w:t>
      </w:r>
      <w:r w:rsidR="00DD6F53" w:rsidRPr="007549A9">
        <w:rPr>
          <w:rFonts w:ascii="Garamond" w:hAnsi="Garamond"/>
          <w:kern w:val="1"/>
          <w:lang w:val="en-GB"/>
        </w:rPr>
        <w:t xml:space="preserve">and social identity processes </w:t>
      </w:r>
      <w:r w:rsidRPr="007549A9">
        <w:rPr>
          <w:rFonts w:ascii="Garamond" w:hAnsi="Garamond"/>
          <w:kern w:val="1"/>
          <w:lang w:val="en-GB"/>
        </w:rPr>
        <w:t>confronts PJT work with is to articulate “</w:t>
      </w:r>
      <w:r w:rsidRPr="007549A9">
        <w:rPr>
          <w:rFonts w:ascii="Garamond" w:hAnsi="Garamond"/>
          <w:lang w:val="en-GB"/>
        </w:rPr>
        <w:t>...</w:t>
      </w:r>
      <w:r w:rsidRPr="007549A9">
        <w:rPr>
          <w:rFonts w:ascii="Garamond" w:hAnsi="Garamond"/>
          <w:i/>
          <w:lang w:val="en-GB"/>
        </w:rPr>
        <w:t xml:space="preserve">how power emerges from and functions within social relationships with a definite social, ideological and historical content rather than reifying it as an abstract external force producing generic psychological effects” </w:t>
      </w:r>
      <w:r w:rsidRPr="007549A9">
        <w:rPr>
          <w:rFonts w:ascii="Garamond" w:hAnsi="Garamond"/>
          <w:lang w:val="en-GB"/>
        </w:rPr>
        <w:t>(Turner</w:t>
      </w:r>
      <w:r w:rsidR="00AB48D6" w:rsidRPr="007549A9">
        <w:rPr>
          <w:rFonts w:ascii="Garamond" w:hAnsi="Garamond"/>
          <w:lang w:val="en-GB"/>
        </w:rPr>
        <w:t>,</w:t>
      </w:r>
      <w:r w:rsidRPr="007549A9">
        <w:rPr>
          <w:rFonts w:ascii="Garamond" w:hAnsi="Garamond"/>
          <w:lang w:val="en-GB"/>
        </w:rPr>
        <w:t xml:space="preserve"> 2005</w:t>
      </w:r>
      <w:r w:rsidR="00C04468" w:rsidRPr="007549A9">
        <w:rPr>
          <w:rFonts w:ascii="Garamond" w:hAnsi="Garamond"/>
          <w:lang w:val="en-GB"/>
        </w:rPr>
        <w:t xml:space="preserve">: </w:t>
      </w:r>
      <w:r w:rsidRPr="007549A9">
        <w:rPr>
          <w:rFonts w:ascii="Garamond" w:hAnsi="Garamond"/>
          <w:lang w:val="en-GB"/>
        </w:rPr>
        <w:t xml:space="preserve">1). </w:t>
      </w:r>
    </w:p>
    <w:p w14:paraId="3A65F4DA" w14:textId="77777777" w:rsidR="00567914" w:rsidRPr="007549A9" w:rsidRDefault="00567914" w:rsidP="00E54655">
      <w:pPr>
        <w:widowControl w:val="0"/>
        <w:autoSpaceDE w:val="0"/>
        <w:autoSpaceDN w:val="0"/>
        <w:adjustRightInd w:val="0"/>
        <w:spacing w:line="480" w:lineRule="auto"/>
        <w:jc w:val="both"/>
        <w:rPr>
          <w:rFonts w:ascii="Garamond" w:hAnsi="Garamond"/>
          <w:b/>
          <w:sz w:val="28"/>
          <w:szCs w:val="28"/>
          <w:lang w:val="en-GB"/>
        </w:rPr>
      </w:pPr>
    </w:p>
    <w:p w14:paraId="4EBE31D4" w14:textId="77777777" w:rsidR="00CF2C21" w:rsidRPr="007549A9" w:rsidRDefault="00CF2C21" w:rsidP="00E54655">
      <w:pPr>
        <w:widowControl w:val="0"/>
        <w:autoSpaceDE w:val="0"/>
        <w:autoSpaceDN w:val="0"/>
        <w:adjustRightInd w:val="0"/>
        <w:spacing w:line="480" w:lineRule="auto"/>
        <w:jc w:val="both"/>
        <w:rPr>
          <w:rFonts w:ascii="Garamond" w:hAnsi="Garamond"/>
          <w:b/>
          <w:sz w:val="28"/>
          <w:szCs w:val="28"/>
          <w:lang w:val="en-GB"/>
        </w:rPr>
      </w:pPr>
      <w:r w:rsidRPr="007549A9">
        <w:rPr>
          <w:rFonts w:ascii="Garamond" w:hAnsi="Garamond"/>
          <w:b/>
          <w:sz w:val="28"/>
          <w:szCs w:val="28"/>
          <w:lang w:val="en-GB"/>
        </w:rPr>
        <w:t>Towards an elaborated social psychology of procedural justice</w:t>
      </w:r>
    </w:p>
    <w:p w14:paraId="1D615C01" w14:textId="263A93D0" w:rsidR="00C21C20" w:rsidRPr="007549A9" w:rsidRDefault="00DD6F53" w:rsidP="00E54655">
      <w:pPr>
        <w:spacing w:line="480" w:lineRule="auto"/>
        <w:jc w:val="both"/>
        <w:rPr>
          <w:rFonts w:ascii="Garamond" w:hAnsi="Garamond"/>
          <w:lang w:val="en-GB"/>
        </w:rPr>
      </w:pPr>
      <w:r w:rsidRPr="007549A9">
        <w:rPr>
          <w:rFonts w:ascii="Garamond" w:hAnsi="Garamond"/>
          <w:lang w:val="en-GB"/>
        </w:rPr>
        <w:t xml:space="preserve">There has been an interdisciplinary conceptual relationship between the social identity approach and PJT since the emergence of the GVM and GEM. However, the early models of social identity from which PJT originally drew have advanced considerably since those early dialogues. In particular, a radically different ‘process’ based account of identity </w:t>
      </w:r>
      <w:r w:rsidR="00541F84" w:rsidRPr="007549A9">
        <w:rPr>
          <w:rFonts w:ascii="Garamond" w:hAnsi="Garamond"/>
          <w:lang w:val="en-GB"/>
        </w:rPr>
        <w:t xml:space="preserve">and group process </w:t>
      </w:r>
      <w:r w:rsidR="00CB7107" w:rsidRPr="007549A9">
        <w:rPr>
          <w:rFonts w:ascii="Garamond" w:hAnsi="Garamond"/>
          <w:lang w:val="en-GB"/>
        </w:rPr>
        <w:t xml:space="preserve">has emerged </w:t>
      </w:r>
      <w:r w:rsidR="00DA42E5" w:rsidRPr="007549A9">
        <w:rPr>
          <w:rFonts w:ascii="Garamond" w:hAnsi="Garamond"/>
          <w:lang w:val="en-GB"/>
        </w:rPr>
        <w:t>through the development of self-categorisation t</w:t>
      </w:r>
      <w:r w:rsidRPr="007549A9">
        <w:rPr>
          <w:rFonts w:ascii="Garamond" w:hAnsi="Garamond"/>
          <w:lang w:val="en-GB"/>
        </w:rPr>
        <w:t>heory (</w:t>
      </w:r>
      <w:r w:rsidR="000A2AC2" w:rsidRPr="007549A9">
        <w:rPr>
          <w:rFonts w:ascii="Garamond" w:hAnsi="Garamond"/>
          <w:lang w:val="en-GB"/>
        </w:rPr>
        <w:t xml:space="preserve">SCT; </w:t>
      </w:r>
      <w:r w:rsidRPr="007549A9">
        <w:rPr>
          <w:rFonts w:ascii="Garamond" w:hAnsi="Garamond"/>
          <w:lang w:val="en-GB"/>
        </w:rPr>
        <w:t>Turner et al</w:t>
      </w:r>
      <w:r w:rsidR="00873137" w:rsidRPr="007549A9">
        <w:rPr>
          <w:rFonts w:ascii="Garamond" w:hAnsi="Garamond"/>
          <w:lang w:val="en-GB"/>
        </w:rPr>
        <w:t>.</w:t>
      </w:r>
      <w:r w:rsidRPr="007549A9">
        <w:rPr>
          <w:rFonts w:ascii="Garamond" w:hAnsi="Garamond"/>
          <w:lang w:val="en-GB"/>
        </w:rPr>
        <w:t>, 1987; Turner et al</w:t>
      </w:r>
      <w:r w:rsidR="00873137" w:rsidRPr="007549A9">
        <w:rPr>
          <w:rFonts w:ascii="Garamond" w:hAnsi="Garamond"/>
          <w:lang w:val="en-GB"/>
        </w:rPr>
        <w:t>.</w:t>
      </w:r>
      <w:r w:rsidRPr="007549A9">
        <w:rPr>
          <w:rFonts w:ascii="Garamond" w:hAnsi="Garamond"/>
          <w:lang w:val="en-GB"/>
        </w:rPr>
        <w:t>, 1994)</w:t>
      </w:r>
      <w:r w:rsidR="00B154F4" w:rsidRPr="007549A9">
        <w:rPr>
          <w:rFonts w:ascii="Garamond" w:hAnsi="Garamond"/>
          <w:lang w:val="en-GB"/>
        </w:rPr>
        <w:t>,</w:t>
      </w:r>
      <w:r w:rsidR="0039774E" w:rsidRPr="007549A9">
        <w:rPr>
          <w:rFonts w:ascii="Garamond" w:hAnsi="Garamond"/>
          <w:lang w:val="en-GB"/>
        </w:rPr>
        <w:t xml:space="preserve"> particular</w:t>
      </w:r>
      <w:r w:rsidR="00B154F4" w:rsidRPr="007549A9">
        <w:rPr>
          <w:rFonts w:ascii="Garamond" w:hAnsi="Garamond"/>
          <w:lang w:val="en-GB"/>
        </w:rPr>
        <w:t>ly</w:t>
      </w:r>
      <w:r w:rsidR="0039774E" w:rsidRPr="007549A9">
        <w:rPr>
          <w:rFonts w:ascii="Garamond" w:hAnsi="Garamond"/>
          <w:lang w:val="en-GB"/>
        </w:rPr>
        <w:t xml:space="preserve"> as it has been applied to understanding crowds</w:t>
      </w:r>
      <w:r w:rsidRPr="007549A9">
        <w:rPr>
          <w:rFonts w:ascii="Garamond" w:hAnsi="Garamond"/>
          <w:lang w:val="en-GB"/>
        </w:rPr>
        <w:t xml:space="preserve">. </w:t>
      </w:r>
      <w:r w:rsidR="009E2B5D" w:rsidRPr="007549A9">
        <w:rPr>
          <w:rFonts w:ascii="Garamond" w:hAnsi="Garamond"/>
          <w:lang w:val="en-GB"/>
        </w:rPr>
        <w:t>This ‘process’ based account co</w:t>
      </w:r>
      <w:r w:rsidR="00ED5BBE" w:rsidRPr="007549A9">
        <w:rPr>
          <w:rFonts w:ascii="Garamond" w:hAnsi="Garamond"/>
          <w:lang w:val="en-GB"/>
        </w:rPr>
        <w:t>nceptualis</w:t>
      </w:r>
      <w:r w:rsidR="009E2B5D" w:rsidRPr="007549A9">
        <w:rPr>
          <w:rFonts w:ascii="Garamond" w:hAnsi="Garamond"/>
          <w:lang w:val="en-GB"/>
        </w:rPr>
        <w:t xml:space="preserve">es </w:t>
      </w:r>
      <w:r w:rsidR="000A2AC2" w:rsidRPr="007549A9">
        <w:rPr>
          <w:rFonts w:ascii="Garamond" w:hAnsi="Garamond"/>
          <w:lang w:val="en-GB"/>
        </w:rPr>
        <w:t xml:space="preserve">social </w:t>
      </w:r>
      <w:r w:rsidR="009E2B5D" w:rsidRPr="007549A9">
        <w:rPr>
          <w:rFonts w:ascii="Garamond" w:hAnsi="Garamond"/>
          <w:lang w:val="en-GB"/>
        </w:rPr>
        <w:t>identity as a</w:t>
      </w:r>
      <w:r w:rsidR="000A2AC2" w:rsidRPr="007549A9">
        <w:rPr>
          <w:rFonts w:ascii="Garamond" w:hAnsi="Garamond"/>
          <w:lang w:val="en-GB"/>
        </w:rPr>
        <w:t xml:space="preserve"> collective</w:t>
      </w:r>
      <w:r w:rsidR="009E2B5D" w:rsidRPr="007549A9">
        <w:rPr>
          <w:rFonts w:ascii="Garamond" w:hAnsi="Garamond"/>
          <w:lang w:val="en-GB"/>
        </w:rPr>
        <w:t xml:space="preserve"> self-representation, the form</w:t>
      </w:r>
      <w:r w:rsidR="000A2AC2" w:rsidRPr="007549A9">
        <w:rPr>
          <w:rFonts w:ascii="Garamond" w:hAnsi="Garamond"/>
          <w:lang w:val="en-GB"/>
        </w:rPr>
        <w:t xml:space="preserve"> (boundaries)</w:t>
      </w:r>
      <w:r w:rsidR="009E2B5D" w:rsidRPr="007549A9">
        <w:rPr>
          <w:rFonts w:ascii="Garamond" w:hAnsi="Garamond"/>
          <w:lang w:val="en-GB"/>
        </w:rPr>
        <w:t xml:space="preserve"> and content</w:t>
      </w:r>
      <w:r w:rsidR="000A2AC2" w:rsidRPr="007549A9">
        <w:rPr>
          <w:rFonts w:ascii="Garamond" w:hAnsi="Garamond"/>
          <w:lang w:val="en-GB"/>
        </w:rPr>
        <w:t xml:space="preserve"> (norms) of which are</w:t>
      </w:r>
      <w:r w:rsidR="009E2B5D" w:rsidRPr="007549A9">
        <w:rPr>
          <w:rFonts w:ascii="Garamond" w:hAnsi="Garamond"/>
          <w:lang w:val="en-GB"/>
        </w:rPr>
        <w:t xml:space="preserve"> intimately tied into and part of a dynamic </w:t>
      </w:r>
      <w:r w:rsidR="000A2AC2" w:rsidRPr="007549A9">
        <w:rPr>
          <w:rFonts w:ascii="Garamond" w:hAnsi="Garamond"/>
          <w:lang w:val="en-GB"/>
        </w:rPr>
        <w:t xml:space="preserve">and historical </w:t>
      </w:r>
      <w:r w:rsidR="009E2B5D" w:rsidRPr="007549A9">
        <w:rPr>
          <w:rFonts w:ascii="Garamond" w:hAnsi="Garamond"/>
          <w:lang w:val="en-GB"/>
        </w:rPr>
        <w:t xml:space="preserve">intergroup context. </w:t>
      </w:r>
    </w:p>
    <w:p w14:paraId="627CCE3A" w14:textId="77777777" w:rsidR="0039774E" w:rsidRPr="007549A9" w:rsidRDefault="0039774E" w:rsidP="00E54655">
      <w:pPr>
        <w:spacing w:line="480" w:lineRule="auto"/>
        <w:jc w:val="both"/>
        <w:rPr>
          <w:rFonts w:ascii="Garamond" w:hAnsi="Garamond"/>
          <w:lang w:val="en-GB"/>
        </w:rPr>
      </w:pPr>
    </w:p>
    <w:p w14:paraId="336E2C2B" w14:textId="7210C82D" w:rsidR="007A327E" w:rsidRPr="007549A9" w:rsidRDefault="007A327E" w:rsidP="00E54655">
      <w:pPr>
        <w:spacing w:line="480" w:lineRule="auto"/>
        <w:jc w:val="both"/>
        <w:rPr>
          <w:rFonts w:ascii="Garamond" w:hAnsi="Garamond"/>
          <w:lang w:val="en-GB"/>
        </w:rPr>
      </w:pPr>
      <w:r w:rsidRPr="007549A9">
        <w:rPr>
          <w:rFonts w:ascii="Garamond" w:hAnsi="Garamond"/>
          <w:lang w:val="en-GB"/>
        </w:rPr>
        <w:t>For example, on 31</w:t>
      </w:r>
      <w:r w:rsidRPr="007549A9">
        <w:rPr>
          <w:rFonts w:ascii="Garamond" w:hAnsi="Garamond"/>
          <w:vertAlign w:val="superscript"/>
          <w:lang w:val="en-GB"/>
        </w:rPr>
        <w:t>st</w:t>
      </w:r>
      <w:r w:rsidRPr="007549A9">
        <w:rPr>
          <w:rFonts w:ascii="Garamond" w:hAnsi="Garamond"/>
          <w:lang w:val="en-GB"/>
        </w:rPr>
        <w:t xml:space="preserve"> March 1990 a large demonstration in central London against a new form of taxation began peacefully but developed into a </w:t>
      </w:r>
      <w:r w:rsidR="0039774E" w:rsidRPr="007549A9">
        <w:rPr>
          <w:rFonts w:ascii="Garamond" w:hAnsi="Garamond"/>
          <w:lang w:val="en-GB"/>
        </w:rPr>
        <w:t xml:space="preserve">major </w:t>
      </w:r>
      <w:r w:rsidRPr="007549A9">
        <w:rPr>
          <w:rFonts w:ascii="Garamond" w:hAnsi="Garamond"/>
          <w:lang w:val="en-GB"/>
        </w:rPr>
        <w:t xml:space="preserve">riot. </w:t>
      </w:r>
      <w:r w:rsidR="006B5F7E" w:rsidRPr="007549A9">
        <w:rPr>
          <w:rFonts w:ascii="Garamond" w:hAnsi="Garamond"/>
          <w:lang w:val="en-GB"/>
        </w:rPr>
        <w:t>Stott and Drury (2000) argue that</w:t>
      </w:r>
      <w:r w:rsidRPr="007549A9">
        <w:rPr>
          <w:rFonts w:ascii="Garamond" w:hAnsi="Garamond"/>
          <w:lang w:val="en-GB"/>
        </w:rPr>
        <w:t xml:space="preserve"> </w:t>
      </w:r>
      <w:r w:rsidR="008537F9" w:rsidRPr="007549A9">
        <w:rPr>
          <w:rFonts w:ascii="Garamond" w:hAnsi="Garamond"/>
          <w:lang w:val="en-GB"/>
        </w:rPr>
        <w:t xml:space="preserve">at </w:t>
      </w:r>
      <w:r w:rsidRPr="007549A9">
        <w:rPr>
          <w:rFonts w:ascii="Garamond" w:hAnsi="Garamond"/>
          <w:lang w:val="en-GB"/>
        </w:rPr>
        <w:t>the start of th</w:t>
      </w:r>
      <w:r w:rsidR="00B522FF" w:rsidRPr="007549A9">
        <w:rPr>
          <w:rFonts w:ascii="Garamond" w:hAnsi="Garamond"/>
          <w:lang w:val="en-GB"/>
        </w:rPr>
        <w:t>at</w:t>
      </w:r>
      <w:r w:rsidRPr="007549A9">
        <w:rPr>
          <w:rFonts w:ascii="Garamond" w:hAnsi="Garamond"/>
          <w:lang w:val="en-GB"/>
        </w:rPr>
        <w:t xml:space="preserve"> demonstration the social identity enabling and limiting collective actions </w:t>
      </w:r>
      <w:r w:rsidR="00B63E4E">
        <w:rPr>
          <w:rFonts w:ascii="Garamond" w:hAnsi="Garamond"/>
          <w:lang w:val="en-GB"/>
        </w:rPr>
        <w:t>was</w:t>
      </w:r>
      <w:r w:rsidR="006B5F7E" w:rsidRPr="007549A9">
        <w:rPr>
          <w:rFonts w:ascii="Garamond" w:hAnsi="Garamond"/>
          <w:lang w:val="en-GB"/>
        </w:rPr>
        <w:t xml:space="preserve"> such that violence was </w:t>
      </w:r>
      <w:r w:rsidRPr="007549A9">
        <w:rPr>
          <w:rFonts w:ascii="Garamond" w:hAnsi="Garamond"/>
          <w:lang w:val="en-GB"/>
        </w:rPr>
        <w:t>anti-normative</w:t>
      </w:r>
      <w:r w:rsidR="006B5F7E" w:rsidRPr="007549A9">
        <w:rPr>
          <w:rFonts w:ascii="Garamond" w:hAnsi="Garamond"/>
          <w:lang w:val="en-GB"/>
        </w:rPr>
        <w:t xml:space="preserve"> among crowd participants a</w:t>
      </w:r>
      <w:r w:rsidR="005E1678" w:rsidRPr="007549A9">
        <w:rPr>
          <w:rFonts w:ascii="Garamond" w:hAnsi="Garamond"/>
          <w:lang w:val="en-GB"/>
        </w:rPr>
        <w:t xml:space="preserve">nd anyone </w:t>
      </w:r>
      <w:r w:rsidR="005F0B5B" w:rsidRPr="007549A9">
        <w:rPr>
          <w:rFonts w:ascii="Garamond" w:hAnsi="Garamond"/>
          <w:lang w:val="en-GB"/>
        </w:rPr>
        <w:t>understood to be</w:t>
      </w:r>
      <w:r w:rsidR="005E1678" w:rsidRPr="007549A9">
        <w:rPr>
          <w:rFonts w:ascii="Garamond" w:hAnsi="Garamond"/>
          <w:lang w:val="en-GB"/>
        </w:rPr>
        <w:t xml:space="preserve"> provoking conflict</w:t>
      </w:r>
      <w:r w:rsidRPr="007549A9">
        <w:rPr>
          <w:rFonts w:ascii="Garamond" w:hAnsi="Garamond"/>
          <w:lang w:val="en-GB"/>
        </w:rPr>
        <w:t xml:space="preserve"> </w:t>
      </w:r>
      <w:r w:rsidR="006B5F7E" w:rsidRPr="007549A9">
        <w:rPr>
          <w:rFonts w:ascii="Garamond" w:hAnsi="Garamond"/>
          <w:lang w:val="en-GB"/>
        </w:rPr>
        <w:t xml:space="preserve">seen </w:t>
      </w:r>
      <w:r w:rsidRPr="007549A9">
        <w:rPr>
          <w:rFonts w:ascii="Garamond" w:hAnsi="Garamond"/>
          <w:lang w:val="en-GB"/>
        </w:rPr>
        <w:t>as</w:t>
      </w:r>
      <w:r w:rsidR="008537F9" w:rsidRPr="007549A9">
        <w:rPr>
          <w:rFonts w:ascii="Garamond" w:hAnsi="Garamond"/>
          <w:lang w:val="en-GB"/>
        </w:rPr>
        <w:t xml:space="preserve"> an</w:t>
      </w:r>
      <w:r w:rsidRPr="007549A9">
        <w:rPr>
          <w:rFonts w:ascii="Garamond" w:hAnsi="Garamond"/>
          <w:lang w:val="en-GB"/>
        </w:rPr>
        <w:t xml:space="preserve"> ‘outgroup’. However, </w:t>
      </w:r>
      <w:r w:rsidR="008537F9" w:rsidRPr="007549A9">
        <w:rPr>
          <w:rFonts w:ascii="Garamond" w:hAnsi="Garamond"/>
          <w:lang w:val="en-GB"/>
        </w:rPr>
        <w:t>following</w:t>
      </w:r>
      <w:r w:rsidRPr="007549A9">
        <w:rPr>
          <w:rFonts w:ascii="Garamond" w:hAnsi="Garamond"/>
          <w:lang w:val="en-GB"/>
        </w:rPr>
        <w:t xml:space="preserve"> a </w:t>
      </w:r>
      <w:r w:rsidR="0039774E" w:rsidRPr="007549A9">
        <w:rPr>
          <w:rFonts w:ascii="Garamond" w:hAnsi="Garamond"/>
          <w:lang w:val="en-GB"/>
        </w:rPr>
        <w:t>sit-</w:t>
      </w:r>
      <w:r w:rsidRPr="007549A9">
        <w:rPr>
          <w:rFonts w:ascii="Garamond" w:hAnsi="Garamond"/>
          <w:lang w:val="en-GB"/>
        </w:rPr>
        <w:t xml:space="preserve">down </w:t>
      </w:r>
      <w:r w:rsidR="0039774E" w:rsidRPr="007549A9">
        <w:rPr>
          <w:rFonts w:ascii="Garamond" w:hAnsi="Garamond"/>
          <w:lang w:val="en-GB"/>
        </w:rPr>
        <w:t>protest</w:t>
      </w:r>
      <w:r w:rsidR="005E1678" w:rsidRPr="007549A9">
        <w:rPr>
          <w:rFonts w:ascii="Garamond" w:hAnsi="Garamond"/>
          <w:lang w:val="en-GB"/>
        </w:rPr>
        <w:t>,</w:t>
      </w:r>
      <w:r w:rsidRPr="007549A9">
        <w:rPr>
          <w:rFonts w:ascii="Garamond" w:hAnsi="Garamond"/>
          <w:lang w:val="en-GB"/>
        </w:rPr>
        <w:t xml:space="preserve"> </w:t>
      </w:r>
      <w:r w:rsidR="0039774E" w:rsidRPr="007549A9">
        <w:rPr>
          <w:rFonts w:ascii="Garamond" w:hAnsi="Garamond"/>
          <w:lang w:val="en-GB"/>
        </w:rPr>
        <w:t>police</w:t>
      </w:r>
      <w:r w:rsidR="005F0B5B" w:rsidRPr="007549A9">
        <w:rPr>
          <w:rFonts w:ascii="Garamond" w:hAnsi="Garamond"/>
          <w:lang w:val="en-GB"/>
        </w:rPr>
        <w:t xml:space="preserve"> interpreted the crowd as dangerous and</w:t>
      </w:r>
      <w:r w:rsidR="0039774E" w:rsidRPr="007549A9">
        <w:rPr>
          <w:rFonts w:ascii="Garamond" w:hAnsi="Garamond"/>
          <w:lang w:val="en-GB"/>
        </w:rPr>
        <w:t xml:space="preserve"> attempted</w:t>
      </w:r>
      <w:r w:rsidRPr="007549A9">
        <w:rPr>
          <w:rFonts w:ascii="Garamond" w:hAnsi="Garamond"/>
          <w:lang w:val="en-GB"/>
        </w:rPr>
        <w:t xml:space="preserve"> to </w:t>
      </w:r>
      <w:r w:rsidR="0039774E" w:rsidRPr="007549A9">
        <w:rPr>
          <w:rFonts w:ascii="Garamond" w:hAnsi="Garamond"/>
          <w:lang w:val="en-GB"/>
        </w:rPr>
        <w:t xml:space="preserve">coercively </w:t>
      </w:r>
      <w:r w:rsidR="0039774E" w:rsidRPr="007549A9">
        <w:rPr>
          <w:rFonts w:ascii="Garamond" w:hAnsi="Garamond"/>
          <w:lang w:val="en-GB"/>
        </w:rPr>
        <w:lastRenderedPageBreak/>
        <w:t xml:space="preserve">disperse </w:t>
      </w:r>
      <w:r w:rsidR="008537F9" w:rsidRPr="007549A9">
        <w:rPr>
          <w:rFonts w:ascii="Garamond" w:hAnsi="Garamond"/>
          <w:lang w:val="en-GB"/>
        </w:rPr>
        <w:t>it</w:t>
      </w:r>
      <w:r w:rsidR="005F0B5B" w:rsidRPr="007549A9">
        <w:rPr>
          <w:rFonts w:ascii="Garamond" w:hAnsi="Garamond"/>
          <w:lang w:val="en-GB"/>
        </w:rPr>
        <w:t>. I</w:t>
      </w:r>
      <w:r w:rsidR="0039774E" w:rsidRPr="007549A9">
        <w:rPr>
          <w:rFonts w:ascii="Garamond" w:hAnsi="Garamond"/>
          <w:lang w:val="en-GB"/>
        </w:rPr>
        <w:t xml:space="preserve">n so doing </w:t>
      </w:r>
      <w:r w:rsidR="008537F9" w:rsidRPr="007549A9">
        <w:rPr>
          <w:rFonts w:ascii="Garamond" w:hAnsi="Garamond"/>
          <w:lang w:val="en-GB"/>
        </w:rPr>
        <w:t>police</w:t>
      </w:r>
      <w:r w:rsidR="0039774E" w:rsidRPr="007549A9">
        <w:rPr>
          <w:rFonts w:ascii="Garamond" w:hAnsi="Garamond"/>
          <w:lang w:val="en-GB"/>
        </w:rPr>
        <w:t xml:space="preserve"> actions </w:t>
      </w:r>
      <w:r w:rsidR="008537F9" w:rsidRPr="007549A9">
        <w:rPr>
          <w:rFonts w:ascii="Garamond" w:hAnsi="Garamond"/>
          <w:lang w:val="en-GB"/>
        </w:rPr>
        <w:t xml:space="preserve">then </w:t>
      </w:r>
      <w:r w:rsidR="0039774E" w:rsidRPr="007549A9">
        <w:rPr>
          <w:rFonts w:ascii="Garamond" w:hAnsi="Garamond"/>
          <w:lang w:val="en-GB"/>
        </w:rPr>
        <w:t>altered</w:t>
      </w:r>
      <w:r w:rsidRPr="007549A9">
        <w:rPr>
          <w:rFonts w:ascii="Garamond" w:hAnsi="Garamond"/>
          <w:lang w:val="en-GB"/>
        </w:rPr>
        <w:t xml:space="preserve"> </w:t>
      </w:r>
      <w:r w:rsidR="005E1678" w:rsidRPr="007549A9">
        <w:rPr>
          <w:rFonts w:ascii="Garamond" w:hAnsi="Garamond"/>
          <w:lang w:val="en-GB"/>
        </w:rPr>
        <w:t>intergroup relationships</w:t>
      </w:r>
      <w:r w:rsidR="0039774E" w:rsidRPr="007549A9">
        <w:rPr>
          <w:rFonts w:ascii="Garamond" w:hAnsi="Garamond"/>
          <w:lang w:val="en-GB"/>
        </w:rPr>
        <w:t xml:space="preserve"> for protestors</w:t>
      </w:r>
      <w:r w:rsidR="005F0B5B" w:rsidRPr="007549A9">
        <w:rPr>
          <w:rFonts w:ascii="Garamond" w:hAnsi="Garamond"/>
          <w:lang w:val="en-GB"/>
        </w:rPr>
        <w:t xml:space="preserve"> </w:t>
      </w:r>
      <w:r w:rsidR="006B5F7E" w:rsidRPr="007549A9">
        <w:rPr>
          <w:rFonts w:ascii="Garamond" w:hAnsi="Garamond"/>
          <w:lang w:val="en-GB"/>
        </w:rPr>
        <w:t>reshaping</w:t>
      </w:r>
      <w:r w:rsidR="005F0B5B" w:rsidRPr="007549A9">
        <w:rPr>
          <w:rFonts w:ascii="Garamond" w:hAnsi="Garamond"/>
          <w:lang w:val="en-GB"/>
        </w:rPr>
        <w:t xml:space="preserve"> the</w:t>
      </w:r>
      <w:r w:rsidR="006B5F7E" w:rsidRPr="007549A9">
        <w:rPr>
          <w:rFonts w:ascii="Garamond" w:hAnsi="Garamond"/>
          <w:lang w:val="en-GB"/>
        </w:rPr>
        <w:t>ir</w:t>
      </w:r>
      <w:r w:rsidR="0039774E" w:rsidRPr="007549A9">
        <w:rPr>
          <w:rFonts w:ascii="Garamond" w:hAnsi="Garamond"/>
          <w:lang w:val="en-GB"/>
        </w:rPr>
        <w:t xml:space="preserve"> collective identity</w:t>
      </w:r>
      <w:r w:rsidR="005F0B5B" w:rsidRPr="007549A9">
        <w:rPr>
          <w:rFonts w:ascii="Garamond" w:hAnsi="Garamond"/>
          <w:lang w:val="en-GB"/>
        </w:rPr>
        <w:t xml:space="preserve"> </w:t>
      </w:r>
      <w:r w:rsidRPr="007549A9">
        <w:rPr>
          <w:rFonts w:ascii="Garamond" w:hAnsi="Garamond"/>
          <w:lang w:val="en-GB"/>
        </w:rPr>
        <w:t>in both form an</w:t>
      </w:r>
      <w:r w:rsidR="0039774E" w:rsidRPr="007549A9">
        <w:rPr>
          <w:rFonts w:ascii="Garamond" w:hAnsi="Garamond"/>
          <w:lang w:val="en-GB"/>
        </w:rPr>
        <w:t>d</w:t>
      </w:r>
      <w:r w:rsidRPr="007549A9">
        <w:rPr>
          <w:rFonts w:ascii="Garamond" w:hAnsi="Garamond"/>
          <w:lang w:val="en-GB"/>
        </w:rPr>
        <w:t xml:space="preserve"> content</w:t>
      </w:r>
      <w:r w:rsidR="0039774E" w:rsidRPr="007549A9">
        <w:rPr>
          <w:rFonts w:ascii="Garamond" w:hAnsi="Garamond"/>
          <w:lang w:val="en-GB"/>
        </w:rPr>
        <w:t xml:space="preserve">. Correspondingly, conflict against the police </w:t>
      </w:r>
      <w:r w:rsidR="005F0B5B" w:rsidRPr="007549A9">
        <w:rPr>
          <w:rFonts w:ascii="Garamond" w:hAnsi="Garamond"/>
          <w:lang w:val="en-GB"/>
        </w:rPr>
        <w:t xml:space="preserve">came to be </w:t>
      </w:r>
      <w:r w:rsidR="0039774E" w:rsidRPr="007549A9">
        <w:rPr>
          <w:rFonts w:ascii="Garamond" w:hAnsi="Garamond"/>
          <w:lang w:val="en-GB"/>
        </w:rPr>
        <w:t xml:space="preserve">seen </w:t>
      </w:r>
      <w:r w:rsidR="005F0B5B" w:rsidRPr="007549A9">
        <w:rPr>
          <w:rFonts w:ascii="Garamond" w:hAnsi="Garamond"/>
          <w:lang w:val="en-GB"/>
        </w:rPr>
        <w:t xml:space="preserve">by many protestors </w:t>
      </w:r>
      <w:r w:rsidR="0039774E" w:rsidRPr="007549A9">
        <w:rPr>
          <w:rFonts w:ascii="Garamond" w:hAnsi="Garamond"/>
          <w:lang w:val="en-GB"/>
        </w:rPr>
        <w:t>as legit</w:t>
      </w:r>
      <w:r w:rsidR="008537F9" w:rsidRPr="007549A9">
        <w:rPr>
          <w:rFonts w:ascii="Garamond" w:hAnsi="Garamond"/>
          <w:lang w:val="en-GB"/>
        </w:rPr>
        <w:t>i</w:t>
      </w:r>
      <w:r w:rsidR="0039774E" w:rsidRPr="007549A9">
        <w:rPr>
          <w:rFonts w:ascii="Garamond" w:hAnsi="Garamond"/>
          <w:lang w:val="en-GB"/>
        </w:rPr>
        <w:t xml:space="preserve">mate or normative and those engaging in such confrontation as prototypical </w:t>
      </w:r>
      <w:r w:rsidR="008537F9" w:rsidRPr="007549A9">
        <w:rPr>
          <w:rFonts w:ascii="Garamond" w:hAnsi="Garamond"/>
          <w:lang w:val="en-GB"/>
        </w:rPr>
        <w:t>for the ‘ingroup’</w:t>
      </w:r>
      <w:r w:rsidR="005F0B5B" w:rsidRPr="007549A9">
        <w:rPr>
          <w:rFonts w:ascii="Garamond" w:hAnsi="Garamond"/>
          <w:lang w:val="en-GB"/>
        </w:rPr>
        <w:t xml:space="preserve">. </w:t>
      </w:r>
      <w:r w:rsidR="008537F9" w:rsidRPr="007549A9">
        <w:rPr>
          <w:rFonts w:ascii="Garamond" w:hAnsi="Garamond"/>
          <w:lang w:val="en-GB"/>
        </w:rPr>
        <w:t>T</w:t>
      </w:r>
      <w:r w:rsidR="005F0B5B" w:rsidRPr="007549A9">
        <w:rPr>
          <w:rFonts w:ascii="Garamond" w:hAnsi="Garamond"/>
          <w:lang w:val="en-GB"/>
        </w:rPr>
        <w:t>h</w:t>
      </w:r>
      <w:r w:rsidR="005E1678" w:rsidRPr="007549A9">
        <w:rPr>
          <w:rFonts w:ascii="Garamond" w:hAnsi="Garamond"/>
          <w:lang w:val="en-GB"/>
        </w:rPr>
        <w:t xml:space="preserve">e indiscriminate nature of </w:t>
      </w:r>
      <w:r w:rsidR="006B5F7E" w:rsidRPr="007549A9">
        <w:rPr>
          <w:rFonts w:ascii="Garamond" w:hAnsi="Garamond"/>
          <w:lang w:val="en-GB"/>
        </w:rPr>
        <w:t>police</w:t>
      </w:r>
      <w:r w:rsidR="005E1678" w:rsidRPr="007549A9">
        <w:rPr>
          <w:rFonts w:ascii="Garamond" w:hAnsi="Garamond"/>
          <w:lang w:val="en-GB"/>
        </w:rPr>
        <w:t xml:space="preserve"> coercion meant </w:t>
      </w:r>
      <w:r w:rsidR="005F0B5B" w:rsidRPr="007549A9">
        <w:rPr>
          <w:rFonts w:ascii="Garamond" w:hAnsi="Garamond"/>
          <w:lang w:val="en-GB"/>
        </w:rPr>
        <w:t>protestors became united</w:t>
      </w:r>
      <w:r w:rsidR="005E1678" w:rsidRPr="007549A9">
        <w:rPr>
          <w:rFonts w:ascii="Garamond" w:hAnsi="Garamond"/>
          <w:lang w:val="en-GB"/>
        </w:rPr>
        <w:t xml:space="preserve"> </w:t>
      </w:r>
      <w:r w:rsidR="005F0B5B" w:rsidRPr="007549A9">
        <w:rPr>
          <w:rFonts w:ascii="Garamond" w:hAnsi="Garamond"/>
          <w:lang w:val="en-GB"/>
        </w:rPr>
        <w:t xml:space="preserve">and as such felt empowered to act. Such </w:t>
      </w:r>
      <w:r w:rsidR="006B5F7E" w:rsidRPr="007549A9">
        <w:rPr>
          <w:rFonts w:ascii="Garamond" w:hAnsi="Garamond"/>
          <w:lang w:val="en-GB"/>
        </w:rPr>
        <w:t xml:space="preserve">collective </w:t>
      </w:r>
      <w:r w:rsidR="005F0B5B" w:rsidRPr="007549A9">
        <w:rPr>
          <w:rFonts w:ascii="Garamond" w:hAnsi="Garamond"/>
          <w:lang w:val="en-GB"/>
        </w:rPr>
        <w:t xml:space="preserve">action in turn confirmed police fears of the hostility and danger posed by the crowd and </w:t>
      </w:r>
      <w:r w:rsidR="006B5F7E" w:rsidRPr="007549A9">
        <w:rPr>
          <w:rFonts w:ascii="Garamond" w:hAnsi="Garamond"/>
          <w:lang w:val="en-GB"/>
        </w:rPr>
        <w:t>as such they</w:t>
      </w:r>
      <w:r w:rsidR="005F0B5B" w:rsidRPr="007549A9">
        <w:rPr>
          <w:rFonts w:ascii="Garamond" w:hAnsi="Garamond"/>
          <w:lang w:val="en-GB"/>
        </w:rPr>
        <w:t xml:space="preserve"> increased the scale and intensity of their intervention</w:t>
      </w:r>
      <w:r w:rsidR="008537F9" w:rsidRPr="007549A9">
        <w:rPr>
          <w:rFonts w:ascii="Garamond" w:hAnsi="Garamond"/>
          <w:lang w:val="en-GB"/>
        </w:rPr>
        <w:t>,</w:t>
      </w:r>
      <w:r w:rsidR="005F0B5B" w:rsidRPr="007549A9">
        <w:rPr>
          <w:rFonts w:ascii="Garamond" w:hAnsi="Garamond"/>
          <w:lang w:val="en-GB"/>
        </w:rPr>
        <w:t xml:space="preserve"> drawing </w:t>
      </w:r>
      <w:r w:rsidR="008537F9" w:rsidRPr="007549A9">
        <w:rPr>
          <w:rFonts w:ascii="Garamond" w:hAnsi="Garamond"/>
          <w:lang w:val="en-GB"/>
        </w:rPr>
        <w:t>other protestors</w:t>
      </w:r>
      <w:r w:rsidR="005F0B5B" w:rsidRPr="007549A9">
        <w:rPr>
          <w:rFonts w:ascii="Garamond" w:hAnsi="Garamond"/>
          <w:lang w:val="en-GB"/>
        </w:rPr>
        <w:t xml:space="preserve"> into an escalating dynamic of conflict. When understood in this way it becomes apparent that police legitimacy, identity and intergroup interactions are intimately intertwined </w:t>
      </w:r>
      <w:r w:rsidR="005E1678" w:rsidRPr="007549A9">
        <w:rPr>
          <w:rFonts w:ascii="Garamond" w:hAnsi="Garamond"/>
          <w:lang w:val="en-GB"/>
        </w:rPr>
        <w:t>within</w:t>
      </w:r>
      <w:r w:rsidR="005F0B5B" w:rsidRPr="007549A9">
        <w:rPr>
          <w:rFonts w:ascii="Garamond" w:hAnsi="Garamond"/>
          <w:lang w:val="en-GB"/>
        </w:rPr>
        <w:t xml:space="preserve"> an </w:t>
      </w:r>
      <w:r w:rsidR="00B154F4" w:rsidRPr="007549A9">
        <w:rPr>
          <w:rFonts w:ascii="Garamond" w:hAnsi="Garamond"/>
          <w:lang w:val="en-GB"/>
        </w:rPr>
        <w:t>on-going</w:t>
      </w:r>
      <w:r w:rsidR="008537F9" w:rsidRPr="007549A9">
        <w:rPr>
          <w:rFonts w:ascii="Garamond" w:hAnsi="Garamond"/>
          <w:lang w:val="en-GB"/>
        </w:rPr>
        <w:t xml:space="preserve"> and </w:t>
      </w:r>
      <w:r w:rsidR="005F0B5B" w:rsidRPr="007549A9">
        <w:rPr>
          <w:rFonts w:ascii="Garamond" w:hAnsi="Garamond"/>
          <w:lang w:val="en-GB"/>
        </w:rPr>
        <w:t>historical process realised</w:t>
      </w:r>
      <w:r w:rsidR="005E1678" w:rsidRPr="007549A9">
        <w:rPr>
          <w:rFonts w:ascii="Garamond" w:hAnsi="Garamond"/>
          <w:lang w:val="en-GB"/>
        </w:rPr>
        <w:t>, at least in part,</w:t>
      </w:r>
      <w:r w:rsidR="005F0B5B" w:rsidRPr="007549A9">
        <w:rPr>
          <w:rFonts w:ascii="Garamond" w:hAnsi="Garamond"/>
          <w:lang w:val="en-GB"/>
        </w:rPr>
        <w:t xml:space="preserve"> through the </w:t>
      </w:r>
      <w:r w:rsidR="006B5F7E" w:rsidRPr="007549A9">
        <w:rPr>
          <w:rFonts w:ascii="Garamond" w:hAnsi="Garamond"/>
          <w:lang w:val="en-GB"/>
        </w:rPr>
        <w:t>contextually bounded</w:t>
      </w:r>
      <w:r w:rsidR="005F0B5B" w:rsidRPr="007549A9">
        <w:rPr>
          <w:rFonts w:ascii="Garamond" w:hAnsi="Garamond"/>
          <w:lang w:val="en-GB"/>
        </w:rPr>
        <w:t xml:space="preserve"> dynamics of </w:t>
      </w:r>
      <w:r w:rsidR="005E1678" w:rsidRPr="007549A9">
        <w:rPr>
          <w:rFonts w:ascii="Garamond" w:hAnsi="Garamond"/>
          <w:lang w:val="en-GB"/>
        </w:rPr>
        <w:t xml:space="preserve">group level </w:t>
      </w:r>
      <w:r w:rsidR="005F0B5B" w:rsidRPr="007549A9">
        <w:rPr>
          <w:rFonts w:ascii="Garamond" w:hAnsi="Garamond"/>
          <w:lang w:val="en-GB"/>
        </w:rPr>
        <w:t xml:space="preserve">interaction.  </w:t>
      </w:r>
      <w:r w:rsidR="0039774E" w:rsidRPr="007549A9">
        <w:rPr>
          <w:rFonts w:ascii="Garamond" w:hAnsi="Garamond"/>
          <w:lang w:val="en-GB"/>
        </w:rPr>
        <w:t xml:space="preserve"> </w:t>
      </w:r>
    </w:p>
    <w:p w14:paraId="223D573A" w14:textId="77777777" w:rsidR="007A327E" w:rsidRPr="007549A9" w:rsidRDefault="007A327E" w:rsidP="00E54655">
      <w:pPr>
        <w:spacing w:line="480" w:lineRule="auto"/>
        <w:jc w:val="both"/>
        <w:rPr>
          <w:rFonts w:ascii="Garamond" w:hAnsi="Garamond"/>
          <w:lang w:val="en-GB"/>
        </w:rPr>
      </w:pPr>
    </w:p>
    <w:p w14:paraId="7BFCCBDE" w14:textId="2872A63A" w:rsidR="00CF2C21" w:rsidRPr="007549A9" w:rsidRDefault="00144B14" w:rsidP="00E54655">
      <w:pPr>
        <w:spacing w:line="480" w:lineRule="auto"/>
        <w:jc w:val="both"/>
        <w:rPr>
          <w:rFonts w:ascii="Garamond" w:hAnsi="Garamond"/>
          <w:lang w:val="en-GB"/>
        </w:rPr>
      </w:pPr>
      <w:r w:rsidRPr="007549A9">
        <w:rPr>
          <w:rFonts w:ascii="Garamond" w:hAnsi="Garamond"/>
          <w:lang w:val="en-GB"/>
        </w:rPr>
        <w:t xml:space="preserve">While we do not pretend to yet understand how these </w:t>
      </w:r>
      <w:r w:rsidR="008537F9" w:rsidRPr="007549A9">
        <w:rPr>
          <w:rFonts w:ascii="Garamond" w:hAnsi="Garamond"/>
          <w:lang w:val="en-GB"/>
        </w:rPr>
        <w:t xml:space="preserve">social psychological </w:t>
      </w:r>
      <w:r w:rsidRPr="007549A9">
        <w:rPr>
          <w:rFonts w:ascii="Garamond" w:hAnsi="Garamond"/>
          <w:lang w:val="en-GB"/>
        </w:rPr>
        <w:t>processes work outside the context of crowds</w:t>
      </w:r>
      <w:r w:rsidR="00B154F4" w:rsidRPr="007549A9">
        <w:rPr>
          <w:rFonts w:ascii="Garamond" w:hAnsi="Garamond"/>
          <w:lang w:val="en-GB"/>
        </w:rPr>
        <w:t>,</w:t>
      </w:r>
      <w:r w:rsidRPr="007549A9">
        <w:rPr>
          <w:rFonts w:ascii="Garamond" w:hAnsi="Garamond"/>
          <w:lang w:val="en-GB"/>
        </w:rPr>
        <w:t xml:space="preserve"> our critique here is merely a call to recognise </w:t>
      </w:r>
      <w:r w:rsidR="00CF2C21" w:rsidRPr="007549A9">
        <w:rPr>
          <w:rFonts w:ascii="Garamond" w:hAnsi="Garamond"/>
          <w:lang w:val="en-GB"/>
        </w:rPr>
        <w:t xml:space="preserve">the utility of </w:t>
      </w:r>
      <w:r w:rsidR="000A2AC2" w:rsidRPr="007549A9">
        <w:rPr>
          <w:rFonts w:ascii="Garamond" w:hAnsi="Garamond"/>
          <w:lang w:val="en-GB"/>
        </w:rPr>
        <w:t>drawing once again upon a</w:t>
      </w:r>
      <w:r w:rsidRPr="007549A9">
        <w:rPr>
          <w:rFonts w:ascii="Garamond" w:hAnsi="Garamond"/>
          <w:lang w:val="en-GB"/>
        </w:rPr>
        <w:t>n interdisciplinary</w:t>
      </w:r>
      <w:r w:rsidR="000A2AC2" w:rsidRPr="007549A9">
        <w:rPr>
          <w:rFonts w:ascii="Garamond" w:hAnsi="Garamond"/>
          <w:lang w:val="en-GB"/>
        </w:rPr>
        <w:t xml:space="preserve"> dialogue between social psychology and criminology to develop </w:t>
      </w:r>
      <w:r w:rsidR="00CF2C21" w:rsidRPr="007549A9">
        <w:rPr>
          <w:rFonts w:ascii="Garamond" w:hAnsi="Garamond"/>
          <w:lang w:val="en-GB"/>
        </w:rPr>
        <w:t xml:space="preserve">an </w:t>
      </w:r>
      <w:r w:rsidR="000A2AC2" w:rsidRPr="007549A9">
        <w:rPr>
          <w:rFonts w:ascii="Garamond" w:hAnsi="Garamond"/>
          <w:lang w:val="en-GB"/>
        </w:rPr>
        <w:t>‘</w:t>
      </w:r>
      <w:r w:rsidR="00CF2C21" w:rsidRPr="007549A9">
        <w:rPr>
          <w:rFonts w:ascii="Garamond" w:hAnsi="Garamond"/>
          <w:lang w:val="en-GB"/>
        </w:rPr>
        <w:t>elaborated</w:t>
      </w:r>
      <w:r w:rsidR="000A2AC2" w:rsidRPr="007549A9">
        <w:rPr>
          <w:rFonts w:ascii="Garamond" w:hAnsi="Garamond"/>
          <w:lang w:val="en-GB"/>
        </w:rPr>
        <w:t>’</w:t>
      </w:r>
      <w:r w:rsidR="00CF2C21" w:rsidRPr="007549A9">
        <w:rPr>
          <w:rFonts w:ascii="Garamond" w:hAnsi="Garamond"/>
          <w:lang w:val="en-GB"/>
        </w:rPr>
        <w:t xml:space="preserve"> and context-orientated social psychology of procedural justice</w:t>
      </w:r>
      <w:r w:rsidR="005E1678" w:rsidRPr="007549A9">
        <w:rPr>
          <w:rFonts w:ascii="Garamond" w:hAnsi="Garamond"/>
          <w:lang w:val="en-GB"/>
        </w:rPr>
        <w:t>,</w:t>
      </w:r>
      <w:r w:rsidR="00CF2C21" w:rsidRPr="007549A9">
        <w:rPr>
          <w:rFonts w:ascii="Garamond" w:hAnsi="Garamond"/>
          <w:lang w:val="en-GB"/>
        </w:rPr>
        <w:t xml:space="preserve"> that seeks to </w:t>
      </w:r>
      <w:r w:rsidR="00A734B1" w:rsidRPr="007549A9">
        <w:rPr>
          <w:rFonts w:ascii="Garamond" w:hAnsi="Garamond"/>
          <w:lang w:val="en-GB"/>
        </w:rPr>
        <w:t>integrate</w:t>
      </w:r>
      <w:r w:rsidR="00CF2C21" w:rsidRPr="007549A9">
        <w:rPr>
          <w:rFonts w:ascii="Garamond" w:hAnsi="Garamond"/>
          <w:lang w:val="en-GB"/>
        </w:rPr>
        <w:t xml:space="preserve"> </w:t>
      </w:r>
      <w:r w:rsidR="00A734B1" w:rsidRPr="007549A9">
        <w:rPr>
          <w:rFonts w:ascii="Garamond" w:hAnsi="Garamond"/>
          <w:lang w:val="en-GB"/>
        </w:rPr>
        <w:t xml:space="preserve">but also </w:t>
      </w:r>
      <w:r w:rsidR="00CF2C21" w:rsidRPr="007549A9">
        <w:rPr>
          <w:rFonts w:ascii="Garamond" w:hAnsi="Garamond"/>
          <w:lang w:val="en-GB"/>
        </w:rPr>
        <w:t xml:space="preserve">build on the insights of the GVM and GEM. </w:t>
      </w:r>
      <w:r w:rsidR="000A2AC2" w:rsidRPr="007549A9">
        <w:rPr>
          <w:rFonts w:ascii="Garamond" w:hAnsi="Garamond"/>
          <w:lang w:val="en-GB"/>
        </w:rPr>
        <w:t>Specifically</w:t>
      </w:r>
      <w:r w:rsidR="00CF2C21" w:rsidRPr="007549A9">
        <w:rPr>
          <w:rFonts w:ascii="Garamond" w:hAnsi="Garamond"/>
          <w:lang w:val="en-GB"/>
        </w:rPr>
        <w:t xml:space="preserve">, the extent to which the police are perceived as ‘fair’ should not </w:t>
      </w:r>
      <w:r w:rsidR="005632BE" w:rsidRPr="007549A9">
        <w:rPr>
          <w:rFonts w:ascii="Garamond" w:hAnsi="Garamond"/>
          <w:lang w:val="en-GB"/>
        </w:rPr>
        <w:t>be</w:t>
      </w:r>
      <w:r w:rsidRPr="007549A9">
        <w:rPr>
          <w:rFonts w:ascii="Garamond" w:hAnsi="Garamond"/>
          <w:lang w:val="en-GB"/>
        </w:rPr>
        <w:t xml:space="preserve"> conceptualised merely as</w:t>
      </w:r>
      <w:r w:rsidR="00CF2C21" w:rsidRPr="007549A9">
        <w:rPr>
          <w:rFonts w:ascii="Garamond" w:hAnsi="Garamond"/>
          <w:lang w:val="en-GB"/>
        </w:rPr>
        <w:t xml:space="preserve"> an intra-psychic judgement divorced from the </w:t>
      </w:r>
      <w:r w:rsidR="008537F9" w:rsidRPr="007549A9">
        <w:rPr>
          <w:rFonts w:ascii="Garamond" w:hAnsi="Garamond"/>
          <w:lang w:val="en-GB"/>
        </w:rPr>
        <w:t xml:space="preserve">dynamics of the </w:t>
      </w:r>
      <w:r w:rsidR="00CF2C21" w:rsidRPr="007549A9">
        <w:rPr>
          <w:rFonts w:ascii="Garamond" w:hAnsi="Garamond"/>
          <w:lang w:val="en-GB"/>
        </w:rPr>
        <w:t>wider social</w:t>
      </w:r>
      <w:r w:rsidR="008C3E20" w:rsidRPr="007549A9">
        <w:rPr>
          <w:rFonts w:ascii="Garamond" w:hAnsi="Garamond"/>
          <w:lang w:val="en-GB"/>
        </w:rPr>
        <w:t>, cultural</w:t>
      </w:r>
      <w:r w:rsidR="00C30F74" w:rsidRPr="007549A9">
        <w:rPr>
          <w:rFonts w:ascii="Garamond" w:hAnsi="Garamond"/>
          <w:lang w:val="en-GB"/>
        </w:rPr>
        <w:t>,</w:t>
      </w:r>
      <w:r w:rsidR="008C3E20" w:rsidRPr="007549A9">
        <w:rPr>
          <w:rFonts w:ascii="Garamond" w:hAnsi="Garamond"/>
          <w:lang w:val="en-GB"/>
        </w:rPr>
        <w:t xml:space="preserve"> and situational</w:t>
      </w:r>
      <w:r w:rsidR="00CF2C21" w:rsidRPr="007549A9">
        <w:rPr>
          <w:rFonts w:ascii="Garamond" w:hAnsi="Garamond"/>
          <w:lang w:val="en-GB"/>
        </w:rPr>
        <w:t xml:space="preserve"> context in which such perceptions are formed. </w:t>
      </w:r>
    </w:p>
    <w:p w14:paraId="2C260A5F" w14:textId="77777777" w:rsidR="00CF2C21" w:rsidRPr="007549A9" w:rsidRDefault="00CF2C21" w:rsidP="00E54655">
      <w:pPr>
        <w:spacing w:line="480" w:lineRule="auto"/>
        <w:jc w:val="both"/>
        <w:rPr>
          <w:rFonts w:ascii="Garamond" w:hAnsi="Garamond"/>
          <w:lang w:val="en-GB"/>
        </w:rPr>
      </w:pPr>
    </w:p>
    <w:p w14:paraId="4617B448" w14:textId="4A26F69F" w:rsidR="00CF2C21" w:rsidRPr="007549A9" w:rsidRDefault="00CF2C21" w:rsidP="00E54655">
      <w:pPr>
        <w:spacing w:line="480" w:lineRule="auto"/>
        <w:jc w:val="both"/>
        <w:rPr>
          <w:rFonts w:ascii="Garamond" w:hAnsi="Garamond"/>
          <w:lang w:val="en-GB"/>
        </w:rPr>
      </w:pPr>
      <w:r w:rsidRPr="007549A9">
        <w:rPr>
          <w:rFonts w:ascii="Garamond" w:hAnsi="Garamond"/>
          <w:lang w:val="en-GB"/>
        </w:rPr>
        <w:t xml:space="preserve">Secondly, perceptions of police legitimacy are not merely fixed or universal judgements but can be dynamic within and between interactions with police officers. Accordingly, </w:t>
      </w:r>
      <w:r w:rsidR="00CB7107" w:rsidRPr="007549A9">
        <w:rPr>
          <w:rFonts w:ascii="Garamond" w:hAnsi="Garamond"/>
          <w:lang w:val="en-GB"/>
        </w:rPr>
        <w:t xml:space="preserve">such </w:t>
      </w:r>
      <w:r w:rsidRPr="007549A9">
        <w:rPr>
          <w:rFonts w:ascii="Garamond" w:hAnsi="Garamond"/>
          <w:lang w:val="en-GB"/>
        </w:rPr>
        <w:t xml:space="preserve">judgements are emergent properties of interactions – interactions that involve a power </w:t>
      </w:r>
      <w:r w:rsidRPr="007549A9">
        <w:rPr>
          <w:rFonts w:ascii="Garamond" w:hAnsi="Garamond"/>
          <w:lang w:val="en-GB"/>
        </w:rPr>
        <w:lastRenderedPageBreak/>
        <w:t xml:space="preserve">dynamic where there is a constant </w:t>
      </w:r>
      <w:r w:rsidRPr="007549A9">
        <w:rPr>
          <w:rFonts w:ascii="Garamond" w:hAnsi="Garamond"/>
          <w:i/>
          <w:lang w:val="en-GB"/>
        </w:rPr>
        <w:t>process</w:t>
      </w:r>
      <w:r w:rsidRPr="007549A9">
        <w:rPr>
          <w:rFonts w:ascii="Garamond" w:hAnsi="Garamond"/>
          <w:lang w:val="en-GB"/>
        </w:rPr>
        <w:t xml:space="preserve"> of negotiation and renegotiation between the police and ‘policed’ (Bottoms and Tankebe</w:t>
      </w:r>
      <w:r w:rsidR="00C74A0F" w:rsidRPr="007549A9">
        <w:rPr>
          <w:rFonts w:ascii="Garamond" w:hAnsi="Garamond"/>
          <w:lang w:val="en-GB"/>
        </w:rPr>
        <w:t>,</w:t>
      </w:r>
      <w:r w:rsidRPr="007549A9">
        <w:rPr>
          <w:rFonts w:ascii="Garamond" w:hAnsi="Garamond"/>
          <w:lang w:val="en-GB"/>
        </w:rPr>
        <w:t xml:space="preserve"> 2012). This evokes Tyler’s (2012) notion of the teachable moments; that every interaction with a police officer serves to build or undermine perceptions of police legitimacy. However, a truly </w:t>
      </w:r>
      <w:r w:rsidRPr="007549A9">
        <w:rPr>
          <w:rFonts w:ascii="Garamond" w:hAnsi="Garamond"/>
          <w:i/>
          <w:lang w:val="en-GB"/>
        </w:rPr>
        <w:t>process and context</w:t>
      </w:r>
      <w:r w:rsidRPr="007549A9">
        <w:rPr>
          <w:rFonts w:ascii="Garamond" w:hAnsi="Garamond"/>
          <w:lang w:val="en-GB"/>
        </w:rPr>
        <w:t xml:space="preserve"> orientated reading of PJT needs to try and unpack these ‘teachable moments’, to acknowledge and study police</w:t>
      </w:r>
      <w:r w:rsidR="00511C4D" w:rsidRPr="007549A9">
        <w:rPr>
          <w:rFonts w:ascii="Garamond" w:hAnsi="Garamond"/>
          <w:lang w:val="en-GB"/>
        </w:rPr>
        <w:t>- ‘</w:t>
      </w:r>
      <w:r w:rsidRPr="007549A9">
        <w:rPr>
          <w:rFonts w:ascii="Garamond" w:hAnsi="Garamond"/>
          <w:lang w:val="en-GB"/>
        </w:rPr>
        <w:t xml:space="preserve">public’ interactions </w:t>
      </w:r>
      <w:r w:rsidRPr="007549A9">
        <w:rPr>
          <w:rFonts w:ascii="Garamond" w:hAnsi="Garamond"/>
          <w:i/>
          <w:lang w:val="en-GB"/>
        </w:rPr>
        <w:t>in situ</w:t>
      </w:r>
      <w:r w:rsidRPr="007549A9">
        <w:rPr>
          <w:rFonts w:ascii="Garamond" w:hAnsi="Garamond"/>
          <w:lang w:val="en-GB"/>
        </w:rPr>
        <w:t>. In so doing, the dialogical ‘claim and response’ nature of police</w:t>
      </w:r>
      <w:r w:rsidR="00511C4D" w:rsidRPr="007549A9">
        <w:rPr>
          <w:rFonts w:ascii="Garamond" w:hAnsi="Garamond"/>
          <w:lang w:val="en-GB"/>
        </w:rPr>
        <w:t>- ‘</w:t>
      </w:r>
      <w:r w:rsidRPr="007549A9">
        <w:rPr>
          <w:rFonts w:ascii="Garamond" w:hAnsi="Garamond"/>
          <w:lang w:val="en-GB"/>
        </w:rPr>
        <w:t xml:space="preserve">public’ interactions can be </w:t>
      </w:r>
      <w:r w:rsidR="00511C4D" w:rsidRPr="007549A9">
        <w:rPr>
          <w:rFonts w:ascii="Garamond" w:hAnsi="Garamond"/>
          <w:lang w:val="en-GB"/>
        </w:rPr>
        <w:t>explored,</w:t>
      </w:r>
      <w:r w:rsidRPr="007549A9">
        <w:rPr>
          <w:rFonts w:ascii="Garamond" w:hAnsi="Garamond"/>
          <w:lang w:val="en-GB"/>
        </w:rPr>
        <w:t xml:space="preserve"> and research can seek to capture the complexity and on-going nature of evaluations of police behaviour. By relying on generic ‘post interaction’ judgements, the survey studies that characterise the PJT literature are insensitive to the on-going yet historical nature of an individual’s evaluations of their encounters with police officers.</w:t>
      </w:r>
    </w:p>
    <w:p w14:paraId="3A8E989D" w14:textId="77777777" w:rsidR="000F1640" w:rsidRPr="007549A9" w:rsidRDefault="000F1640" w:rsidP="00E54655">
      <w:pPr>
        <w:spacing w:line="480" w:lineRule="auto"/>
        <w:jc w:val="both"/>
        <w:rPr>
          <w:rFonts w:ascii="Garamond" w:hAnsi="Garamond"/>
          <w:lang w:val="en-GB"/>
        </w:rPr>
      </w:pPr>
    </w:p>
    <w:p w14:paraId="35F3FD8D" w14:textId="7739D93B" w:rsidR="00885E05" w:rsidRPr="007549A9" w:rsidRDefault="00CF2C21" w:rsidP="00E54655">
      <w:pPr>
        <w:spacing w:line="480" w:lineRule="auto"/>
        <w:jc w:val="both"/>
        <w:rPr>
          <w:rFonts w:ascii="Garamond" w:hAnsi="Garamond"/>
          <w:lang w:val="en-GB"/>
        </w:rPr>
      </w:pPr>
      <w:r w:rsidRPr="007549A9">
        <w:rPr>
          <w:rFonts w:ascii="Garamond" w:hAnsi="Garamond"/>
          <w:lang w:val="en-GB"/>
        </w:rPr>
        <w:t xml:space="preserve">Thirdly, </w:t>
      </w:r>
      <w:r w:rsidR="000A2AC2" w:rsidRPr="007549A9">
        <w:rPr>
          <w:rFonts w:ascii="Garamond" w:hAnsi="Garamond"/>
          <w:lang w:val="en-GB"/>
        </w:rPr>
        <w:t>we contend that</w:t>
      </w:r>
      <w:r w:rsidRPr="007549A9">
        <w:rPr>
          <w:rFonts w:ascii="Garamond" w:hAnsi="Garamond"/>
          <w:lang w:val="en-GB"/>
        </w:rPr>
        <w:t xml:space="preserve"> there are </w:t>
      </w:r>
      <w:r w:rsidR="000A2AC2" w:rsidRPr="007549A9">
        <w:rPr>
          <w:rFonts w:ascii="Garamond" w:hAnsi="Garamond"/>
          <w:lang w:val="en-GB"/>
        </w:rPr>
        <w:t xml:space="preserve">currently powerful </w:t>
      </w:r>
      <w:r w:rsidRPr="007549A9">
        <w:rPr>
          <w:rFonts w:ascii="Garamond" w:hAnsi="Garamond"/>
          <w:lang w:val="en-GB"/>
        </w:rPr>
        <w:t xml:space="preserve">limitations relating to how social identity has been researched </w:t>
      </w:r>
      <w:r w:rsidR="00737C74" w:rsidRPr="007549A9">
        <w:rPr>
          <w:rFonts w:ascii="Garamond" w:hAnsi="Garamond"/>
          <w:lang w:val="en-GB"/>
        </w:rPr>
        <w:t>and</w:t>
      </w:r>
      <w:r w:rsidRPr="007549A9">
        <w:rPr>
          <w:rFonts w:ascii="Garamond" w:hAnsi="Garamond"/>
          <w:lang w:val="en-GB"/>
        </w:rPr>
        <w:t xml:space="preserve"> how it is theoretically conceptualised within PJT. As currently configured, PJT suggests that police officers are the ‘moral arbitrators’ of a fairly static conceptualisation of ‘the nation state’ or ‘the community’. Accordingly,</w:t>
      </w:r>
      <w:r w:rsidR="004F2E17" w:rsidRPr="007549A9">
        <w:rPr>
          <w:rFonts w:ascii="Garamond" w:hAnsi="Garamond"/>
          <w:lang w:val="en-GB"/>
        </w:rPr>
        <w:t xml:space="preserve"> </w:t>
      </w:r>
      <w:r w:rsidRPr="007549A9">
        <w:rPr>
          <w:rFonts w:ascii="Garamond" w:hAnsi="Garamond"/>
          <w:lang w:val="en-GB"/>
        </w:rPr>
        <w:t>police behaviour (e.g., fair or unfair decision-making and treatment) indicates the extent to which a ‘citizen’ is included or excluded as a member of these superordinate identities.</w:t>
      </w:r>
    </w:p>
    <w:p w14:paraId="515FC03F" w14:textId="77777777" w:rsidR="005E1678" w:rsidRPr="007549A9" w:rsidRDefault="005E1678" w:rsidP="00E54655">
      <w:pPr>
        <w:spacing w:line="480" w:lineRule="auto"/>
        <w:jc w:val="both"/>
        <w:rPr>
          <w:rFonts w:ascii="Garamond" w:hAnsi="Garamond"/>
          <w:lang w:val="en-GB"/>
        </w:rPr>
      </w:pPr>
    </w:p>
    <w:p w14:paraId="7BC65BC8" w14:textId="6C52DE5D" w:rsidR="00CF2C21" w:rsidRPr="007549A9" w:rsidRDefault="00CF2C21" w:rsidP="00E54655">
      <w:pPr>
        <w:spacing w:line="480" w:lineRule="auto"/>
        <w:jc w:val="both"/>
        <w:rPr>
          <w:rFonts w:ascii="Garamond" w:hAnsi="Garamond"/>
          <w:lang w:val="en-GB"/>
        </w:rPr>
      </w:pPr>
      <w:r w:rsidRPr="007549A9">
        <w:rPr>
          <w:rFonts w:ascii="Garamond" w:hAnsi="Garamond"/>
          <w:lang w:val="en-GB"/>
        </w:rPr>
        <w:t xml:space="preserve">By contrast, this paper has argued for the need for PJT researchers to embrace a more complex, dynamic and relational understanding of social identity processes. Correspondingly, there needs to be a shift from researchers viewing and empirically exploring self-categories as relatively fixed cognitive mechanisms to a perspective that recognises and studies the dynamic interplay between self-categorisations and context. As currently configured, the </w:t>
      </w:r>
      <w:r w:rsidRPr="007549A9">
        <w:rPr>
          <w:rFonts w:ascii="Garamond" w:hAnsi="Garamond"/>
          <w:lang w:val="en-GB"/>
        </w:rPr>
        <w:lastRenderedPageBreak/>
        <w:t xml:space="preserve">models of identity assumed within the GVM and GEM articulate a relatively limited account of identity change. This is because the GVM postulates the pathway of identity to context whilst the GEM articulates the pathway from context to identity. That there is evidence supporting both accounts suggests that these models capture different ‘moments’ within a complex and dynamic identity based </w:t>
      </w:r>
      <w:r w:rsidR="00541F84" w:rsidRPr="007549A9">
        <w:rPr>
          <w:rFonts w:ascii="Garamond" w:hAnsi="Garamond"/>
          <w:lang w:val="en-GB"/>
        </w:rPr>
        <w:t xml:space="preserve">historical </w:t>
      </w:r>
      <w:r w:rsidRPr="007549A9">
        <w:rPr>
          <w:rFonts w:ascii="Garamond" w:hAnsi="Garamond"/>
          <w:lang w:val="en-GB"/>
        </w:rPr>
        <w:t xml:space="preserve">process involving the police exercise of power. Since researchers have chosen either the GVM or GEM as their theoretical starting point, existing work has necessarily only offered a partial account of </w:t>
      </w:r>
      <w:r w:rsidR="00541F84" w:rsidRPr="007549A9">
        <w:rPr>
          <w:rFonts w:ascii="Garamond" w:hAnsi="Garamond"/>
          <w:lang w:val="en-GB"/>
        </w:rPr>
        <w:t xml:space="preserve">how these </w:t>
      </w:r>
      <w:r w:rsidRPr="007549A9">
        <w:rPr>
          <w:rFonts w:ascii="Garamond" w:hAnsi="Garamond"/>
          <w:lang w:val="en-GB"/>
        </w:rPr>
        <w:t>social identity</w:t>
      </w:r>
      <w:r w:rsidR="00541F84" w:rsidRPr="007549A9">
        <w:rPr>
          <w:rFonts w:ascii="Garamond" w:hAnsi="Garamond"/>
          <w:lang w:val="en-GB"/>
        </w:rPr>
        <w:t xml:space="preserve"> and intergroup</w:t>
      </w:r>
      <w:r w:rsidRPr="007549A9">
        <w:rPr>
          <w:rFonts w:ascii="Garamond" w:hAnsi="Garamond"/>
          <w:lang w:val="en-GB"/>
        </w:rPr>
        <w:t xml:space="preserve"> processes</w:t>
      </w:r>
      <w:r w:rsidR="00541F84" w:rsidRPr="007549A9">
        <w:rPr>
          <w:rFonts w:ascii="Garamond" w:hAnsi="Garamond"/>
          <w:lang w:val="en-GB"/>
        </w:rPr>
        <w:t xml:space="preserve"> interact</w:t>
      </w:r>
      <w:r w:rsidRPr="007549A9">
        <w:rPr>
          <w:rFonts w:ascii="Garamond" w:hAnsi="Garamond"/>
          <w:lang w:val="en-GB"/>
        </w:rPr>
        <w:t xml:space="preserve">. </w:t>
      </w:r>
    </w:p>
    <w:p w14:paraId="03BC08E9" w14:textId="77777777" w:rsidR="00CF2C21" w:rsidRPr="007549A9" w:rsidRDefault="00CF2C21" w:rsidP="00E54655">
      <w:pPr>
        <w:spacing w:line="480" w:lineRule="auto"/>
        <w:jc w:val="both"/>
        <w:rPr>
          <w:rFonts w:ascii="Garamond" w:hAnsi="Garamond"/>
          <w:lang w:val="en-GB"/>
        </w:rPr>
      </w:pPr>
    </w:p>
    <w:p w14:paraId="5FAE92DB" w14:textId="7B2D8718" w:rsidR="00CF2C21" w:rsidRPr="007549A9" w:rsidRDefault="00CF2C21" w:rsidP="00E54655">
      <w:pPr>
        <w:spacing w:line="480" w:lineRule="auto"/>
        <w:jc w:val="both"/>
        <w:rPr>
          <w:rFonts w:ascii="Garamond" w:hAnsi="Garamond"/>
          <w:lang w:val="en-GB"/>
        </w:rPr>
      </w:pPr>
      <w:r w:rsidRPr="007549A9">
        <w:rPr>
          <w:rFonts w:ascii="Garamond" w:hAnsi="Garamond"/>
          <w:lang w:val="en-GB"/>
        </w:rPr>
        <w:t xml:space="preserve">In this respect, the development of PJT reflects the </w:t>
      </w:r>
      <w:r w:rsidR="00541F84" w:rsidRPr="007549A9">
        <w:rPr>
          <w:rFonts w:ascii="Garamond" w:hAnsi="Garamond"/>
          <w:lang w:val="en-GB"/>
        </w:rPr>
        <w:t xml:space="preserve">theoretical </w:t>
      </w:r>
      <w:r w:rsidRPr="007549A9">
        <w:rPr>
          <w:rFonts w:ascii="Garamond" w:hAnsi="Garamond"/>
          <w:lang w:val="en-GB"/>
        </w:rPr>
        <w:t>development</w:t>
      </w:r>
      <w:r w:rsidR="00541F84" w:rsidRPr="007549A9">
        <w:rPr>
          <w:rFonts w:ascii="Garamond" w:hAnsi="Garamond"/>
          <w:lang w:val="en-GB"/>
        </w:rPr>
        <w:t>s</w:t>
      </w:r>
      <w:r w:rsidR="00FA0719" w:rsidRPr="007549A9">
        <w:rPr>
          <w:rFonts w:ascii="Garamond" w:hAnsi="Garamond"/>
          <w:lang w:val="en-GB"/>
        </w:rPr>
        <w:t xml:space="preserve"> of the s</w:t>
      </w:r>
      <w:r w:rsidR="00C66024" w:rsidRPr="007549A9">
        <w:rPr>
          <w:rFonts w:ascii="Garamond" w:hAnsi="Garamond"/>
          <w:lang w:val="en-GB"/>
        </w:rPr>
        <w:t xml:space="preserve">ocial </w:t>
      </w:r>
      <w:r w:rsidR="00FA0719" w:rsidRPr="007549A9">
        <w:rPr>
          <w:rFonts w:ascii="Garamond" w:hAnsi="Garamond"/>
          <w:lang w:val="en-GB"/>
        </w:rPr>
        <w:t>i</w:t>
      </w:r>
      <w:r w:rsidR="00C66024" w:rsidRPr="007549A9">
        <w:rPr>
          <w:rFonts w:ascii="Garamond" w:hAnsi="Garamond"/>
          <w:lang w:val="en-GB"/>
        </w:rPr>
        <w:t xml:space="preserve">dentity </w:t>
      </w:r>
      <w:r w:rsidR="00FA0719" w:rsidRPr="007549A9">
        <w:rPr>
          <w:rFonts w:ascii="Garamond" w:hAnsi="Garamond"/>
          <w:lang w:val="en-GB"/>
        </w:rPr>
        <w:t>m</w:t>
      </w:r>
      <w:r w:rsidR="00C66024" w:rsidRPr="007549A9">
        <w:rPr>
          <w:rFonts w:ascii="Garamond" w:hAnsi="Garamond"/>
          <w:lang w:val="en-GB"/>
        </w:rPr>
        <w:t>odel</w:t>
      </w:r>
      <w:r w:rsidRPr="007549A9">
        <w:rPr>
          <w:rFonts w:ascii="Garamond" w:hAnsi="Garamond"/>
          <w:lang w:val="en-GB"/>
        </w:rPr>
        <w:t xml:space="preserve"> of crowd </w:t>
      </w:r>
      <w:r w:rsidR="00541F84" w:rsidRPr="007549A9">
        <w:rPr>
          <w:rFonts w:ascii="Garamond" w:hAnsi="Garamond"/>
          <w:lang w:val="en-GB"/>
        </w:rPr>
        <w:t>behavio</w:t>
      </w:r>
      <w:r w:rsidR="00FA0719" w:rsidRPr="007549A9">
        <w:rPr>
          <w:rFonts w:ascii="Garamond" w:hAnsi="Garamond"/>
          <w:lang w:val="en-GB"/>
        </w:rPr>
        <w:t>u</w:t>
      </w:r>
      <w:r w:rsidR="00541F84" w:rsidRPr="007549A9">
        <w:rPr>
          <w:rFonts w:ascii="Garamond" w:hAnsi="Garamond"/>
          <w:lang w:val="en-GB"/>
        </w:rPr>
        <w:t xml:space="preserve">r (SIM; Reicher, </w:t>
      </w:r>
      <w:r w:rsidR="00CB7107" w:rsidRPr="007549A9">
        <w:rPr>
          <w:rFonts w:ascii="Garamond" w:hAnsi="Garamond"/>
          <w:lang w:val="en-GB"/>
        </w:rPr>
        <w:t>1984</w:t>
      </w:r>
      <w:r w:rsidR="00541F84" w:rsidRPr="007549A9">
        <w:rPr>
          <w:rFonts w:ascii="Garamond" w:hAnsi="Garamond"/>
          <w:lang w:val="en-GB"/>
        </w:rPr>
        <w:t>)</w:t>
      </w:r>
      <w:r w:rsidRPr="007549A9">
        <w:rPr>
          <w:rFonts w:ascii="Garamond" w:hAnsi="Garamond"/>
          <w:lang w:val="en-GB"/>
        </w:rPr>
        <w:t xml:space="preserve"> </w:t>
      </w:r>
      <w:r w:rsidR="00541F84" w:rsidRPr="007549A9">
        <w:rPr>
          <w:rFonts w:ascii="Garamond" w:hAnsi="Garamond"/>
          <w:lang w:val="en-GB"/>
        </w:rPr>
        <w:t xml:space="preserve">as it was </w:t>
      </w:r>
      <w:r w:rsidR="00FA0719" w:rsidRPr="007549A9">
        <w:rPr>
          <w:rFonts w:ascii="Garamond" w:hAnsi="Garamond"/>
          <w:lang w:val="en-GB"/>
        </w:rPr>
        <w:t>into the e</w:t>
      </w:r>
      <w:r w:rsidR="00C66024" w:rsidRPr="007549A9">
        <w:rPr>
          <w:rFonts w:ascii="Garamond" w:hAnsi="Garamond"/>
          <w:lang w:val="en-GB"/>
        </w:rPr>
        <w:t xml:space="preserve">laborated </w:t>
      </w:r>
      <w:r w:rsidR="00FA0719" w:rsidRPr="007549A9">
        <w:rPr>
          <w:rFonts w:ascii="Garamond" w:hAnsi="Garamond"/>
          <w:lang w:val="en-GB"/>
        </w:rPr>
        <w:t>s</w:t>
      </w:r>
      <w:r w:rsidR="00C66024" w:rsidRPr="007549A9">
        <w:rPr>
          <w:rFonts w:ascii="Garamond" w:hAnsi="Garamond"/>
          <w:lang w:val="en-GB"/>
        </w:rPr>
        <w:t xml:space="preserve">ocial </w:t>
      </w:r>
      <w:r w:rsidR="00FA0719" w:rsidRPr="007549A9">
        <w:rPr>
          <w:rFonts w:ascii="Garamond" w:hAnsi="Garamond"/>
          <w:lang w:val="en-GB"/>
        </w:rPr>
        <w:t>i</w:t>
      </w:r>
      <w:r w:rsidR="00C66024" w:rsidRPr="007549A9">
        <w:rPr>
          <w:rFonts w:ascii="Garamond" w:hAnsi="Garamond"/>
          <w:lang w:val="en-GB"/>
        </w:rPr>
        <w:t xml:space="preserve">dentity </w:t>
      </w:r>
      <w:r w:rsidR="00FA0719" w:rsidRPr="007549A9">
        <w:rPr>
          <w:rFonts w:ascii="Garamond" w:hAnsi="Garamond"/>
          <w:lang w:val="en-GB"/>
        </w:rPr>
        <w:t>m</w:t>
      </w:r>
      <w:r w:rsidR="00C66024" w:rsidRPr="007549A9">
        <w:rPr>
          <w:rFonts w:ascii="Garamond" w:hAnsi="Garamond"/>
          <w:lang w:val="en-GB"/>
        </w:rPr>
        <w:t>odel</w:t>
      </w:r>
      <w:r w:rsidRPr="007549A9">
        <w:rPr>
          <w:rFonts w:ascii="Garamond" w:hAnsi="Garamond"/>
          <w:lang w:val="en-GB"/>
        </w:rPr>
        <w:t xml:space="preserve"> of crowd </w:t>
      </w:r>
      <w:r w:rsidR="00541F84" w:rsidRPr="007549A9">
        <w:rPr>
          <w:rFonts w:ascii="Garamond" w:hAnsi="Garamond"/>
          <w:lang w:val="en-GB"/>
        </w:rPr>
        <w:t>behavio</w:t>
      </w:r>
      <w:r w:rsidR="00FB2B2E" w:rsidRPr="007549A9">
        <w:rPr>
          <w:rFonts w:ascii="Garamond" w:hAnsi="Garamond"/>
          <w:lang w:val="en-GB"/>
        </w:rPr>
        <w:t>u</w:t>
      </w:r>
      <w:r w:rsidR="00541F84" w:rsidRPr="007549A9">
        <w:rPr>
          <w:rFonts w:ascii="Garamond" w:hAnsi="Garamond"/>
          <w:lang w:val="en-GB"/>
        </w:rPr>
        <w:t xml:space="preserve">r (ESIM; </w:t>
      </w:r>
      <w:r w:rsidR="000011B2" w:rsidRPr="007549A9">
        <w:rPr>
          <w:rFonts w:ascii="Garamond" w:hAnsi="Garamond"/>
          <w:lang w:val="en-GB"/>
        </w:rPr>
        <w:t>Reicher, 1996</w:t>
      </w:r>
      <w:r w:rsidR="00541F84" w:rsidRPr="007549A9">
        <w:rPr>
          <w:rFonts w:ascii="Garamond" w:hAnsi="Garamond"/>
          <w:lang w:val="en-GB"/>
        </w:rPr>
        <w:t xml:space="preserve">; Stott </w:t>
      </w:r>
      <w:r w:rsidR="00D93948" w:rsidRPr="007549A9">
        <w:rPr>
          <w:rFonts w:ascii="Garamond" w:hAnsi="Garamond"/>
          <w:lang w:val="en-GB"/>
        </w:rPr>
        <w:t>and</w:t>
      </w:r>
      <w:r w:rsidR="00541F84" w:rsidRPr="007549A9">
        <w:rPr>
          <w:rFonts w:ascii="Garamond" w:hAnsi="Garamond"/>
          <w:lang w:val="en-GB"/>
        </w:rPr>
        <w:t xml:space="preserve"> Drury, 2000)</w:t>
      </w:r>
      <w:r w:rsidRPr="007549A9">
        <w:rPr>
          <w:rFonts w:ascii="Garamond" w:hAnsi="Garamond"/>
          <w:lang w:val="en-GB"/>
        </w:rPr>
        <w:t>. Presently the identity model offered by PJT resembles the SIM, in that it is focuse</w:t>
      </w:r>
      <w:r w:rsidR="00541F84" w:rsidRPr="007549A9">
        <w:rPr>
          <w:rFonts w:ascii="Garamond" w:hAnsi="Garamond"/>
          <w:lang w:val="en-GB"/>
        </w:rPr>
        <w:t>s</w:t>
      </w:r>
      <w:r w:rsidRPr="007549A9">
        <w:rPr>
          <w:rFonts w:ascii="Garamond" w:hAnsi="Garamond"/>
          <w:lang w:val="en-GB"/>
        </w:rPr>
        <w:t xml:space="preserve"> on the exploration of relatively static social identities and how such identities (e.g., ‘community’) affect thoughts and behaviour. Yet the SIM was developed into the ESIM </w:t>
      </w:r>
      <w:r w:rsidR="00737C74" w:rsidRPr="007549A9">
        <w:rPr>
          <w:rFonts w:ascii="Garamond" w:hAnsi="Garamond"/>
          <w:lang w:val="en-GB"/>
        </w:rPr>
        <w:t>to</w:t>
      </w:r>
      <w:r w:rsidRPr="007549A9">
        <w:rPr>
          <w:rFonts w:ascii="Garamond" w:hAnsi="Garamond"/>
          <w:lang w:val="en-GB"/>
        </w:rPr>
        <w:t xml:space="preserve"> more fully capture and study the dynamic and bi-directional interplay between identity</w:t>
      </w:r>
      <w:r w:rsidR="00541F84" w:rsidRPr="007549A9">
        <w:rPr>
          <w:rFonts w:ascii="Garamond" w:hAnsi="Garamond"/>
          <w:lang w:val="en-GB"/>
        </w:rPr>
        <w:t xml:space="preserve"> (e.g. norms, legitimacy)</w:t>
      </w:r>
      <w:r w:rsidRPr="007549A9">
        <w:rPr>
          <w:rFonts w:ascii="Garamond" w:hAnsi="Garamond"/>
          <w:lang w:val="en-GB"/>
        </w:rPr>
        <w:t xml:space="preserve"> and context</w:t>
      </w:r>
      <w:r w:rsidR="00541F84" w:rsidRPr="007549A9">
        <w:rPr>
          <w:rFonts w:ascii="Garamond" w:hAnsi="Garamond"/>
          <w:lang w:val="en-GB"/>
        </w:rPr>
        <w:t xml:space="preserve"> (intergroup interaction, power, history)</w:t>
      </w:r>
      <w:r w:rsidRPr="007549A9">
        <w:rPr>
          <w:rFonts w:ascii="Garamond" w:hAnsi="Garamond"/>
          <w:lang w:val="en-GB"/>
        </w:rPr>
        <w:t xml:space="preserve"> </w:t>
      </w:r>
      <w:r w:rsidR="00737C74" w:rsidRPr="007549A9">
        <w:rPr>
          <w:rFonts w:ascii="Garamond" w:hAnsi="Garamond"/>
          <w:lang w:val="en-GB"/>
        </w:rPr>
        <w:t>to</w:t>
      </w:r>
      <w:r w:rsidRPr="007549A9">
        <w:rPr>
          <w:rFonts w:ascii="Garamond" w:hAnsi="Garamond"/>
          <w:lang w:val="en-GB"/>
        </w:rPr>
        <w:t xml:space="preserve"> explore </w:t>
      </w:r>
      <w:r w:rsidR="00541F84" w:rsidRPr="007549A9">
        <w:rPr>
          <w:rFonts w:ascii="Garamond" w:hAnsi="Garamond"/>
          <w:lang w:val="en-GB"/>
        </w:rPr>
        <w:t xml:space="preserve">and understand </w:t>
      </w:r>
      <w:r w:rsidRPr="007549A9">
        <w:rPr>
          <w:rFonts w:ascii="Garamond" w:hAnsi="Garamond"/>
          <w:lang w:val="en-GB"/>
        </w:rPr>
        <w:t>identity change</w:t>
      </w:r>
      <w:r w:rsidR="00541F84" w:rsidRPr="007549A9">
        <w:rPr>
          <w:rFonts w:ascii="Garamond" w:hAnsi="Garamond"/>
          <w:lang w:val="en-GB"/>
        </w:rPr>
        <w:t xml:space="preserve"> (the shift from compliance into rioting)</w:t>
      </w:r>
      <w:r w:rsidRPr="007549A9">
        <w:rPr>
          <w:rFonts w:ascii="Garamond" w:hAnsi="Garamond"/>
          <w:lang w:val="en-GB"/>
        </w:rPr>
        <w:t xml:space="preserve">. It is contended </w:t>
      </w:r>
      <w:r w:rsidR="00541F84" w:rsidRPr="007549A9">
        <w:rPr>
          <w:rFonts w:ascii="Garamond" w:hAnsi="Garamond"/>
          <w:lang w:val="en-GB"/>
        </w:rPr>
        <w:t xml:space="preserve">here, </w:t>
      </w:r>
      <w:r w:rsidRPr="007549A9">
        <w:rPr>
          <w:rFonts w:ascii="Garamond" w:hAnsi="Garamond"/>
          <w:lang w:val="en-GB"/>
        </w:rPr>
        <w:t>that what is needed is a similarly elaborated model of PJT</w:t>
      </w:r>
      <w:r w:rsidR="00541F84" w:rsidRPr="007549A9">
        <w:rPr>
          <w:rFonts w:ascii="Garamond" w:hAnsi="Garamond"/>
          <w:lang w:val="en-GB"/>
        </w:rPr>
        <w:t xml:space="preserve">, an elaboration that draws us back toward the process model </w:t>
      </w:r>
      <w:r w:rsidR="00737C74" w:rsidRPr="007549A9">
        <w:rPr>
          <w:rFonts w:ascii="Garamond" w:hAnsi="Garamond"/>
          <w:lang w:val="en-GB"/>
        </w:rPr>
        <w:t>implied</w:t>
      </w:r>
      <w:r w:rsidR="00541F84" w:rsidRPr="007549A9">
        <w:rPr>
          <w:rFonts w:ascii="Garamond" w:hAnsi="Garamond"/>
          <w:lang w:val="en-GB"/>
        </w:rPr>
        <w:t xml:space="preserve"> within the early theoretical heritage from which PJT ultimately </w:t>
      </w:r>
      <w:r w:rsidR="00CB7107" w:rsidRPr="007549A9">
        <w:rPr>
          <w:rFonts w:ascii="Garamond" w:hAnsi="Garamond"/>
          <w:lang w:val="en-GB"/>
        </w:rPr>
        <w:t>emerged</w:t>
      </w:r>
      <w:r w:rsidRPr="007549A9">
        <w:rPr>
          <w:rFonts w:ascii="Garamond" w:hAnsi="Garamond"/>
          <w:lang w:val="en-GB"/>
        </w:rPr>
        <w:t xml:space="preserve">. </w:t>
      </w:r>
    </w:p>
    <w:p w14:paraId="3718A5E3" w14:textId="77777777" w:rsidR="00A32FE6" w:rsidRPr="007549A9" w:rsidRDefault="00A32FE6" w:rsidP="00E54655">
      <w:pPr>
        <w:spacing w:line="480" w:lineRule="auto"/>
        <w:jc w:val="both"/>
        <w:rPr>
          <w:rFonts w:ascii="Garamond" w:hAnsi="Garamond"/>
          <w:lang w:val="en-GB"/>
        </w:rPr>
      </w:pPr>
    </w:p>
    <w:p w14:paraId="581F1CA9" w14:textId="5E17C5B2" w:rsidR="00D33EB4" w:rsidRPr="007549A9" w:rsidRDefault="00541F84" w:rsidP="00E54655">
      <w:pPr>
        <w:spacing w:line="480" w:lineRule="auto"/>
        <w:jc w:val="both"/>
        <w:rPr>
          <w:rFonts w:ascii="Garamond" w:hAnsi="Garamond"/>
          <w:lang w:val="en-GB"/>
        </w:rPr>
      </w:pPr>
      <w:r w:rsidRPr="007549A9">
        <w:rPr>
          <w:rFonts w:ascii="Garamond" w:hAnsi="Garamond"/>
          <w:lang w:val="en-GB"/>
        </w:rPr>
        <w:t xml:space="preserve">Our argument is not merely </w:t>
      </w:r>
      <w:r w:rsidR="00C210F0" w:rsidRPr="007549A9">
        <w:rPr>
          <w:rFonts w:ascii="Garamond" w:hAnsi="Garamond"/>
          <w:lang w:val="en-GB"/>
        </w:rPr>
        <w:t>theoretical</w:t>
      </w:r>
      <w:r w:rsidRPr="007549A9">
        <w:rPr>
          <w:rFonts w:ascii="Garamond" w:hAnsi="Garamond"/>
          <w:lang w:val="en-GB"/>
        </w:rPr>
        <w:t xml:space="preserve"> but also epistemological. </w:t>
      </w:r>
      <w:r w:rsidR="00CF2C21" w:rsidRPr="007549A9">
        <w:rPr>
          <w:rFonts w:ascii="Garamond" w:hAnsi="Garamond"/>
          <w:lang w:val="en-GB"/>
        </w:rPr>
        <w:t xml:space="preserve">Such an ‘elaborated’ social psychology of PJT must acknowledge and study the context-dependent nature of the identity of ‘the policed’ and how people’s identities change in form and content in the context of </w:t>
      </w:r>
      <w:r w:rsidR="00CF2C21" w:rsidRPr="007549A9">
        <w:rPr>
          <w:rFonts w:ascii="Garamond" w:hAnsi="Garamond"/>
          <w:lang w:val="en-GB"/>
        </w:rPr>
        <w:lastRenderedPageBreak/>
        <w:t xml:space="preserve">their interactions with police officers. Moreover, PJT must </w:t>
      </w:r>
      <w:r w:rsidR="00737C74" w:rsidRPr="007549A9">
        <w:rPr>
          <w:rFonts w:ascii="Garamond" w:hAnsi="Garamond"/>
          <w:lang w:val="en-GB"/>
        </w:rPr>
        <w:t>consider</w:t>
      </w:r>
      <w:r w:rsidR="00CF2C21" w:rsidRPr="007549A9">
        <w:rPr>
          <w:rFonts w:ascii="Garamond" w:hAnsi="Garamond"/>
          <w:lang w:val="en-GB"/>
        </w:rPr>
        <w:t xml:space="preserve"> the fact that the police </w:t>
      </w:r>
      <w:r w:rsidR="00CF2C21" w:rsidRPr="007549A9">
        <w:rPr>
          <w:rFonts w:ascii="Garamond" w:hAnsi="Garamond"/>
          <w:i/>
          <w:lang w:val="en-GB"/>
        </w:rPr>
        <w:t>are</w:t>
      </w:r>
      <w:r w:rsidR="00CF2C21" w:rsidRPr="007549A9">
        <w:rPr>
          <w:rFonts w:ascii="Garamond" w:hAnsi="Garamond"/>
          <w:lang w:val="en-GB"/>
        </w:rPr>
        <w:t xml:space="preserve"> a distinct social group and that people in their interactions with police officers can and do (more or less) identify with the police in such relational terms</w:t>
      </w:r>
      <w:r w:rsidR="00156547" w:rsidRPr="007549A9">
        <w:rPr>
          <w:rStyle w:val="FootnoteReference"/>
          <w:rFonts w:ascii="Garamond" w:hAnsi="Garamond"/>
          <w:lang w:val="en-GB"/>
        </w:rPr>
        <w:footnoteReference w:id="3"/>
      </w:r>
      <w:r w:rsidR="00CF2C21" w:rsidRPr="007549A9">
        <w:rPr>
          <w:rFonts w:ascii="Garamond" w:hAnsi="Garamond"/>
          <w:lang w:val="en-GB"/>
        </w:rPr>
        <w:t xml:space="preserve">. </w:t>
      </w:r>
      <w:r w:rsidR="00737C74" w:rsidRPr="007549A9">
        <w:rPr>
          <w:rFonts w:ascii="Garamond" w:hAnsi="Garamond"/>
          <w:lang w:val="en-GB"/>
        </w:rPr>
        <w:t>Therefore,</w:t>
      </w:r>
      <w:r w:rsidR="00CF2C21" w:rsidRPr="007549A9">
        <w:rPr>
          <w:rFonts w:ascii="Garamond" w:hAnsi="Garamond"/>
          <w:lang w:val="en-GB"/>
        </w:rPr>
        <w:t xml:space="preserve"> shared group membership between ‘the policed’ and the police is not a pre-given but something that the police constantly have to affirm and reaffirm in the context of their interactions with ‘the public’.</w:t>
      </w:r>
      <w:r w:rsidRPr="007549A9">
        <w:rPr>
          <w:rFonts w:ascii="Garamond" w:hAnsi="Garamond"/>
          <w:lang w:val="en-GB"/>
        </w:rPr>
        <w:t xml:space="preserve"> However, there is very little in the way of existing PJT research that achieves this</w:t>
      </w:r>
      <w:r w:rsidR="00E0169A" w:rsidRPr="007549A9">
        <w:rPr>
          <w:rFonts w:ascii="Garamond" w:hAnsi="Garamond"/>
          <w:lang w:val="en-GB"/>
        </w:rPr>
        <w:t xml:space="preserve"> and points tow</w:t>
      </w:r>
      <w:r w:rsidR="002148E1" w:rsidRPr="007549A9">
        <w:rPr>
          <w:rFonts w:ascii="Garamond" w:hAnsi="Garamond"/>
          <w:lang w:val="en-GB"/>
        </w:rPr>
        <w:t>ard the need and value of utilis</w:t>
      </w:r>
      <w:r w:rsidR="00E0169A" w:rsidRPr="007549A9">
        <w:rPr>
          <w:rFonts w:ascii="Garamond" w:hAnsi="Garamond"/>
          <w:lang w:val="en-GB"/>
        </w:rPr>
        <w:t>ing observation as a means of studying these interactions in situ.</w:t>
      </w:r>
      <w:r w:rsidR="00274CB4" w:rsidRPr="007549A9">
        <w:rPr>
          <w:rFonts w:ascii="Garamond" w:hAnsi="Garamond"/>
          <w:lang w:val="en-GB"/>
        </w:rPr>
        <w:t xml:space="preserve"> </w:t>
      </w:r>
    </w:p>
    <w:p w14:paraId="2EB564BB" w14:textId="77777777" w:rsidR="00D33EB4" w:rsidRPr="007549A9" w:rsidRDefault="00D33EB4" w:rsidP="00E54655">
      <w:pPr>
        <w:spacing w:line="480" w:lineRule="auto"/>
        <w:jc w:val="both"/>
        <w:rPr>
          <w:rFonts w:ascii="Garamond" w:hAnsi="Garamond"/>
          <w:lang w:val="en-GB"/>
        </w:rPr>
      </w:pPr>
    </w:p>
    <w:p w14:paraId="6EAFF84E" w14:textId="1046DCD8" w:rsidR="00F71C9A" w:rsidRPr="007549A9" w:rsidRDefault="00D522E9" w:rsidP="00E54655">
      <w:pPr>
        <w:spacing w:line="480" w:lineRule="auto"/>
        <w:jc w:val="both"/>
        <w:rPr>
          <w:rFonts w:ascii="Garamond" w:hAnsi="Garamond"/>
          <w:lang w:val="en-GB"/>
        </w:rPr>
      </w:pPr>
      <w:r w:rsidRPr="007549A9">
        <w:rPr>
          <w:rFonts w:ascii="Garamond" w:hAnsi="Garamond"/>
          <w:lang w:val="en-GB"/>
        </w:rPr>
        <w:t>Of course</w:t>
      </w:r>
      <w:r w:rsidR="002F5453" w:rsidRPr="007549A9">
        <w:rPr>
          <w:rFonts w:ascii="Garamond" w:hAnsi="Garamond"/>
          <w:lang w:val="en-GB"/>
        </w:rPr>
        <w:t xml:space="preserve"> in saying this</w:t>
      </w:r>
      <w:r w:rsidRPr="007549A9">
        <w:rPr>
          <w:rFonts w:ascii="Garamond" w:hAnsi="Garamond"/>
          <w:lang w:val="en-GB"/>
        </w:rPr>
        <w:t>, it is acknowledged that</w:t>
      </w:r>
      <w:r w:rsidR="00E86EED" w:rsidRPr="007549A9">
        <w:rPr>
          <w:rFonts w:ascii="Garamond" w:hAnsi="Garamond"/>
          <w:lang w:val="en-GB"/>
        </w:rPr>
        <w:t xml:space="preserve"> </w:t>
      </w:r>
      <w:r w:rsidR="00FD5F07" w:rsidRPr="007549A9">
        <w:rPr>
          <w:rFonts w:ascii="Garamond" w:hAnsi="Garamond"/>
          <w:lang w:val="en-GB"/>
        </w:rPr>
        <w:t xml:space="preserve">such an ethnographic or observational approach is not without its drawbacks. </w:t>
      </w:r>
      <w:r w:rsidR="00487E75" w:rsidRPr="007549A9">
        <w:rPr>
          <w:rFonts w:ascii="Garamond" w:hAnsi="Garamond"/>
          <w:lang w:val="en-GB"/>
        </w:rPr>
        <w:t xml:space="preserve">For example, time and practical constraints often dictate a quicker and easier (often </w:t>
      </w:r>
      <w:r w:rsidR="00803928" w:rsidRPr="007549A9">
        <w:rPr>
          <w:rFonts w:ascii="Garamond" w:hAnsi="Garamond"/>
          <w:lang w:val="en-GB"/>
        </w:rPr>
        <w:t xml:space="preserve">quantitative and </w:t>
      </w:r>
      <w:r w:rsidR="00487E75" w:rsidRPr="007549A9">
        <w:rPr>
          <w:rFonts w:ascii="Garamond" w:hAnsi="Garamond"/>
          <w:lang w:val="en-GB"/>
        </w:rPr>
        <w:t>survey-based) method of data collection.</w:t>
      </w:r>
      <w:r w:rsidR="00B02AED" w:rsidRPr="007549A9">
        <w:rPr>
          <w:rFonts w:ascii="Garamond" w:hAnsi="Garamond"/>
          <w:lang w:val="en-GB"/>
        </w:rPr>
        <w:t xml:space="preserve"> </w:t>
      </w:r>
      <w:r w:rsidR="005761BB" w:rsidRPr="007549A9">
        <w:rPr>
          <w:rFonts w:ascii="Garamond" w:hAnsi="Garamond"/>
          <w:lang w:val="en-GB"/>
        </w:rPr>
        <w:t xml:space="preserve">Moreover, there is </w:t>
      </w:r>
      <w:r w:rsidR="00EA2513" w:rsidRPr="007549A9">
        <w:rPr>
          <w:rFonts w:ascii="Garamond" w:hAnsi="Garamond"/>
          <w:lang w:val="en-GB"/>
        </w:rPr>
        <w:t xml:space="preserve">the concern that in </w:t>
      </w:r>
      <w:r w:rsidR="00803928" w:rsidRPr="007549A9">
        <w:rPr>
          <w:rFonts w:ascii="Garamond" w:hAnsi="Garamond"/>
          <w:lang w:val="en-GB"/>
        </w:rPr>
        <w:t>seeking to ‘contextualise’ specific police-public interactions by the use of observational and other qualitative means of data collection</w:t>
      </w:r>
      <w:r w:rsidR="00CB3170" w:rsidRPr="007549A9">
        <w:rPr>
          <w:rFonts w:ascii="Garamond" w:hAnsi="Garamond"/>
          <w:lang w:val="en-GB"/>
        </w:rPr>
        <w:t>,</w:t>
      </w:r>
      <w:r w:rsidR="002F5453" w:rsidRPr="007549A9">
        <w:rPr>
          <w:rFonts w:ascii="Garamond" w:hAnsi="Garamond"/>
          <w:lang w:val="en-GB"/>
        </w:rPr>
        <w:t xml:space="preserve"> researchers</w:t>
      </w:r>
      <w:r w:rsidR="002A37AB" w:rsidRPr="007549A9">
        <w:rPr>
          <w:rFonts w:ascii="Garamond" w:hAnsi="Garamond"/>
          <w:lang w:val="en-GB"/>
        </w:rPr>
        <w:t xml:space="preserve"> have to</w:t>
      </w:r>
      <w:r w:rsidR="002F5453" w:rsidRPr="007549A9">
        <w:rPr>
          <w:rFonts w:ascii="Garamond" w:hAnsi="Garamond"/>
          <w:lang w:val="en-GB"/>
        </w:rPr>
        <w:t xml:space="preserve"> </w:t>
      </w:r>
      <w:r w:rsidR="002A37AB" w:rsidRPr="007549A9">
        <w:rPr>
          <w:rFonts w:ascii="Garamond" w:hAnsi="Garamond"/>
          <w:lang w:val="en-GB"/>
        </w:rPr>
        <w:t>sacrifice</w:t>
      </w:r>
      <w:r w:rsidR="002F5453" w:rsidRPr="007549A9">
        <w:rPr>
          <w:rFonts w:ascii="Garamond" w:hAnsi="Garamond"/>
          <w:lang w:val="en-GB"/>
        </w:rPr>
        <w:t xml:space="preserve"> the </w:t>
      </w:r>
      <w:r w:rsidR="00A6026F" w:rsidRPr="007549A9">
        <w:rPr>
          <w:rFonts w:ascii="Garamond" w:hAnsi="Garamond"/>
          <w:lang w:val="en-GB"/>
        </w:rPr>
        <w:t>generalis</w:t>
      </w:r>
      <w:r w:rsidR="002F5453" w:rsidRPr="007549A9">
        <w:rPr>
          <w:rFonts w:ascii="Garamond" w:hAnsi="Garamond"/>
          <w:lang w:val="en-GB"/>
        </w:rPr>
        <w:t>ability and applicability of the</w:t>
      </w:r>
      <w:r w:rsidR="002A37AB" w:rsidRPr="007549A9">
        <w:rPr>
          <w:rFonts w:ascii="Garamond" w:hAnsi="Garamond"/>
          <w:lang w:val="en-GB"/>
        </w:rPr>
        <w:t>ir work</w:t>
      </w:r>
      <w:r w:rsidR="000559B1" w:rsidRPr="007549A9">
        <w:rPr>
          <w:rFonts w:ascii="Garamond" w:hAnsi="Garamond"/>
          <w:lang w:val="en-GB"/>
        </w:rPr>
        <w:t>,</w:t>
      </w:r>
      <w:r w:rsidR="000B60CE" w:rsidRPr="007549A9">
        <w:rPr>
          <w:rFonts w:ascii="Garamond" w:hAnsi="Garamond"/>
          <w:lang w:val="en-GB"/>
        </w:rPr>
        <w:t xml:space="preserve"> </w:t>
      </w:r>
      <w:r w:rsidR="000559B1" w:rsidRPr="007549A9">
        <w:rPr>
          <w:rFonts w:ascii="Garamond" w:hAnsi="Garamond"/>
          <w:lang w:val="en-GB"/>
        </w:rPr>
        <w:t>thus</w:t>
      </w:r>
      <w:r w:rsidR="00C44F77" w:rsidRPr="007549A9">
        <w:rPr>
          <w:rFonts w:ascii="Garamond" w:hAnsi="Garamond"/>
          <w:lang w:val="en-GB"/>
        </w:rPr>
        <w:t xml:space="preserve"> limit</w:t>
      </w:r>
      <w:r w:rsidR="00AA0DA1" w:rsidRPr="007549A9">
        <w:rPr>
          <w:rFonts w:ascii="Garamond" w:hAnsi="Garamond"/>
          <w:lang w:val="en-GB"/>
        </w:rPr>
        <w:t>ing</w:t>
      </w:r>
      <w:r w:rsidR="000B60CE" w:rsidRPr="007549A9">
        <w:rPr>
          <w:rFonts w:ascii="Garamond" w:hAnsi="Garamond"/>
          <w:lang w:val="en-GB"/>
        </w:rPr>
        <w:t xml:space="preserve"> the</w:t>
      </w:r>
      <w:r w:rsidR="000559B1" w:rsidRPr="007549A9">
        <w:rPr>
          <w:rFonts w:ascii="Garamond" w:hAnsi="Garamond"/>
          <w:lang w:val="en-GB"/>
        </w:rPr>
        <w:t xml:space="preserve"> scope of their</w:t>
      </w:r>
      <w:r w:rsidR="00C44F77" w:rsidRPr="007549A9">
        <w:rPr>
          <w:rFonts w:ascii="Garamond" w:hAnsi="Garamond"/>
          <w:lang w:val="en-GB"/>
        </w:rPr>
        <w:t xml:space="preserve"> theoretical and empirical claims</w:t>
      </w:r>
      <w:r w:rsidR="00AA0DA1" w:rsidRPr="007549A9">
        <w:rPr>
          <w:rFonts w:ascii="Garamond" w:hAnsi="Garamond"/>
          <w:lang w:val="en-GB"/>
        </w:rPr>
        <w:t xml:space="preserve"> to the specific contexts from which they are derived</w:t>
      </w:r>
      <w:r w:rsidR="000B60CE" w:rsidRPr="007549A9">
        <w:rPr>
          <w:rFonts w:ascii="Garamond" w:hAnsi="Garamond"/>
          <w:lang w:val="en-GB"/>
        </w:rPr>
        <w:t>.</w:t>
      </w:r>
      <w:r w:rsidR="00FD052D" w:rsidRPr="007549A9">
        <w:rPr>
          <w:rFonts w:ascii="Garamond" w:hAnsi="Garamond"/>
          <w:lang w:val="en-GB"/>
        </w:rPr>
        <w:t xml:space="preserve"> </w:t>
      </w:r>
      <w:r w:rsidR="00D339EF" w:rsidRPr="007549A9">
        <w:rPr>
          <w:rFonts w:ascii="Garamond" w:hAnsi="Garamond"/>
          <w:lang w:val="en-GB"/>
        </w:rPr>
        <w:t xml:space="preserve">However, </w:t>
      </w:r>
      <w:r w:rsidR="00F91F03" w:rsidRPr="007549A9">
        <w:rPr>
          <w:rFonts w:ascii="Garamond" w:hAnsi="Garamond"/>
        </w:rPr>
        <w:t xml:space="preserve">the argument </w:t>
      </w:r>
      <w:r w:rsidR="000F524A" w:rsidRPr="007549A9">
        <w:rPr>
          <w:rFonts w:ascii="Garamond" w:hAnsi="Garamond"/>
        </w:rPr>
        <w:t xml:space="preserve">here </w:t>
      </w:r>
      <w:r w:rsidR="00F91F03" w:rsidRPr="007549A9">
        <w:rPr>
          <w:rFonts w:ascii="Garamond" w:hAnsi="Garamond"/>
        </w:rPr>
        <w:t xml:space="preserve">is </w:t>
      </w:r>
      <w:r w:rsidR="00823174" w:rsidRPr="007549A9">
        <w:rPr>
          <w:rFonts w:ascii="Garamond" w:hAnsi="Garamond"/>
        </w:rPr>
        <w:t xml:space="preserve">one of relative balance such </w:t>
      </w:r>
      <w:r w:rsidR="00F91F03" w:rsidRPr="007549A9">
        <w:rPr>
          <w:rFonts w:ascii="Garamond" w:hAnsi="Garamond"/>
        </w:rPr>
        <w:t xml:space="preserve">that analyses of ‘naturally occurring’ data pertaining to specific police-‘citizen’ interactions </w:t>
      </w:r>
      <w:r w:rsidR="00823174" w:rsidRPr="007549A9">
        <w:rPr>
          <w:rFonts w:ascii="Garamond" w:hAnsi="Garamond"/>
        </w:rPr>
        <w:t xml:space="preserve">can and </w:t>
      </w:r>
      <w:r w:rsidR="00F91F03" w:rsidRPr="007549A9">
        <w:rPr>
          <w:rFonts w:ascii="Garamond" w:hAnsi="Garamond"/>
        </w:rPr>
        <w:t xml:space="preserve">should </w:t>
      </w:r>
      <w:r w:rsidR="00823174" w:rsidRPr="007549A9">
        <w:rPr>
          <w:rFonts w:ascii="Garamond" w:hAnsi="Garamond"/>
        </w:rPr>
        <w:t xml:space="preserve">also </w:t>
      </w:r>
      <w:r w:rsidR="00F91F03" w:rsidRPr="007549A9">
        <w:rPr>
          <w:rFonts w:ascii="Garamond" w:hAnsi="Garamond"/>
        </w:rPr>
        <w:t xml:space="preserve">inform theory development. </w:t>
      </w:r>
      <w:r w:rsidR="00F91F03" w:rsidRPr="007549A9">
        <w:rPr>
          <w:rFonts w:ascii="Garamond" w:hAnsi="Garamond"/>
          <w:lang w:val="en-GB"/>
        </w:rPr>
        <w:t>J</w:t>
      </w:r>
      <w:r w:rsidR="00D339EF" w:rsidRPr="007549A9">
        <w:rPr>
          <w:rFonts w:ascii="Garamond" w:hAnsi="Garamond"/>
          <w:lang w:val="en-GB"/>
        </w:rPr>
        <w:t xml:space="preserve">ust because </w:t>
      </w:r>
      <w:r w:rsidR="00BD4FB1" w:rsidRPr="007549A9">
        <w:rPr>
          <w:rFonts w:ascii="Garamond" w:hAnsi="Garamond"/>
          <w:lang w:val="en-GB"/>
        </w:rPr>
        <w:t xml:space="preserve">observational work is time and resource </w:t>
      </w:r>
      <w:r w:rsidR="00BD4FB1" w:rsidRPr="007549A9">
        <w:rPr>
          <w:rFonts w:ascii="Garamond" w:hAnsi="Garamond"/>
          <w:lang w:val="en-GB"/>
        </w:rPr>
        <w:lastRenderedPageBreak/>
        <w:t xml:space="preserve">intensive does not mean it should not be undertaken or </w:t>
      </w:r>
      <w:r w:rsidR="00CF7B66" w:rsidRPr="007549A9">
        <w:rPr>
          <w:rFonts w:ascii="Garamond" w:hAnsi="Garamond"/>
          <w:lang w:val="en-GB"/>
        </w:rPr>
        <w:t>is not useful</w:t>
      </w:r>
      <w:r w:rsidR="00C33E19" w:rsidRPr="007549A9">
        <w:rPr>
          <w:rFonts w:ascii="Garamond" w:hAnsi="Garamond"/>
          <w:lang w:val="en-GB"/>
        </w:rPr>
        <w:t>.</w:t>
      </w:r>
      <w:r w:rsidR="00AD5C70" w:rsidRPr="007549A9">
        <w:rPr>
          <w:rFonts w:ascii="Garamond" w:hAnsi="Garamond"/>
          <w:lang w:val="en-GB"/>
        </w:rPr>
        <w:t xml:space="preserve"> </w:t>
      </w:r>
      <w:r w:rsidR="00F51856" w:rsidRPr="007549A9">
        <w:rPr>
          <w:rFonts w:ascii="Garamond" w:hAnsi="Garamond"/>
          <w:lang w:val="en-GB"/>
        </w:rPr>
        <w:t xml:space="preserve">Moreover, whilst observational and ethnographic approaches to data collection </w:t>
      </w:r>
      <w:r w:rsidR="00C33E19" w:rsidRPr="007549A9">
        <w:rPr>
          <w:rFonts w:ascii="Garamond" w:hAnsi="Garamond"/>
          <w:lang w:val="en-GB"/>
        </w:rPr>
        <w:t xml:space="preserve">cannot </w:t>
      </w:r>
      <w:r w:rsidR="00AD5C70" w:rsidRPr="007549A9">
        <w:rPr>
          <w:rFonts w:ascii="Garamond" w:hAnsi="Garamond"/>
          <w:lang w:val="en-GB"/>
        </w:rPr>
        <w:t xml:space="preserve">produce </w:t>
      </w:r>
      <w:r w:rsidR="00F51856" w:rsidRPr="007549A9">
        <w:rPr>
          <w:rFonts w:ascii="Garamond" w:hAnsi="Garamond"/>
          <w:lang w:val="en-GB"/>
        </w:rPr>
        <w:t xml:space="preserve">the statistical </w:t>
      </w:r>
      <w:r w:rsidR="00C33E19" w:rsidRPr="007549A9">
        <w:rPr>
          <w:rFonts w:ascii="Garamond" w:hAnsi="Garamond"/>
          <w:lang w:val="en-GB"/>
        </w:rPr>
        <w:t>generalis</w:t>
      </w:r>
      <w:r w:rsidR="00F51856" w:rsidRPr="007549A9">
        <w:rPr>
          <w:rFonts w:ascii="Garamond" w:hAnsi="Garamond"/>
          <w:lang w:val="en-GB"/>
        </w:rPr>
        <w:t xml:space="preserve">ability of large representative samples garnered for quantitative survey research, </w:t>
      </w:r>
      <w:r w:rsidR="00881B81" w:rsidRPr="007549A9">
        <w:rPr>
          <w:rFonts w:ascii="Garamond" w:hAnsi="Garamond"/>
          <w:lang w:val="en-GB"/>
        </w:rPr>
        <w:t>such approaches</w:t>
      </w:r>
      <w:r w:rsidR="00153294" w:rsidRPr="007549A9">
        <w:rPr>
          <w:rFonts w:ascii="Garamond" w:hAnsi="Garamond"/>
          <w:lang w:val="en-GB"/>
        </w:rPr>
        <w:t xml:space="preserve"> can </w:t>
      </w:r>
      <w:r w:rsidR="00774E4F" w:rsidRPr="007549A9">
        <w:rPr>
          <w:rFonts w:ascii="Garamond" w:hAnsi="Garamond"/>
          <w:lang w:val="en-GB"/>
        </w:rPr>
        <w:t>achieve ‘naturalistic generalisations’ (Tracy, 2010)</w:t>
      </w:r>
      <w:r w:rsidR="00A64C53" w:rsidRPr="007549A9">
        <w:rPr>
          <w:rFonts w:ascii="Garamond" w:hAnsi="Garamond"/>
          <w:lang w:val="en-GB"/>
        </w:rPr>
        <w:t xml:space="preserve"> and inform wider policing policy</w:t>
      </w:r>
      <w:r w:rsidR="00446822" w:rsidRPr="007549A9">
        <w:rPr>
          <w:rFonts w:ascii="Garamond" w:hAnsi="Garamond"/>
          <w:lang w:val="en-GB"/>
        </w:rPr>
        <w:t xml:space="preserve"> (</w:t>
      </w:r>
      <w:r w:rsidR="007B132B" w:rsidRPr="007549A9">
        <w:rPr>
          <w:rFonts w:ascii="Garamond" w:hAnsi="Garamond"/>
          <w:lang w:val="en-GB"/>
        </w:rPr>
        <w:t>e.g</w:t>
      </w:r>
      <w:r w:rsidR="00F81991" w:rsidRPr="007549A9">
        <w:rPr>
          <w:rFonts w:ascii="Garamond" w:hAnsi="Garamond"/>
          <w:lang w:val="en-GB"/>
        </w:rPr>
        <w:t xml:space="preserve">., </w:t>
      </w:r>
      <w:r w:rsidR="007B132B" w:rsidRPr="007549A9">
        <w:rPr>
          <w:rFonts w:ascii="Garamond" w:hAnsi="Garamond"/>
          <w:lang w:val="en-GB"/>
        </w:rPr>
        <w:t xml:space="preserve">the </w:t>
      </w:r>
      <w:r w:rsidR="00446822" w:rsidRPr="007549A9">
        <w:rPr>
          <w:rFonts w:ascii="Garamond" w:hAnsi="Garamond"/>
          <w:lang w:val="en-GB"/>
        </w:rPr>
        <w:t>ESIM</w:t>
      </w:r>
      <w:r w:rsidR="00DB72F9" w:rsidRPr="007549A9">
        <w:rPr>
          <w:rFonts w:ascii="Garamond" w:hAnsi="Garamond"/>
          <w:lang w:val="en-GB"/>
        </w:rPr>
        <w:t>)</w:t>
      </w:r>
      <w:r w:rsidR="00774E4F" w:rsidRPr="007549A9">
        <w:rPr>
          <w:rFonts w:ascii="Garamond" w:hAnsi="Garamond"/>
          <w:lang w:val="en-GB"/>
        </w:rPr>
        <w:t>.</w:t>
      </w:r>
    </w:p>
    <w:p w14:paraId="780521AB" w14:textId="77777777" w:rsidR="00F71C9A" w:rsidRPr="007549A9" w:rsidRDefault="00F71C9A" w:rsidP="00E54655">
      <w:pPr>
        <w:spacing w:line="480" w:lineRule="auto"/>
        <w:jc w:val="both"/>
        <w:rPr>
          <w:rFonts w:ascii="Garamond" w:hAnsi="Garamond"/>
          <w:lang w:val="en-GB"/>
        </w:rPr>
      </w:pPr>
    </w:p>
    <w:p w14:paraId="5F82F289" w14:textId="615F22E3" w:rsidR="005C2FCC" w:rsidRPr="007549A9" w:rsidRDefault="00CF2C21" w:rsidP="005E1678">
      <w:pPr>
        <w:spacing w:line="480" w:lineRule="auto"/>
        <w:jc w:val="both"/>
        <w:rPr>
          <w:rFonts w:ascii="Garamond" w:hAnsi="Garamond"/>
          <w:lang w:val="en-GB"/>
        </w:rPr>
      </w:pPr>
      <w:r w:rsidRPr="007549A9">
        <w:rPr>
          <w:rFonts w:ascii="Garamond" w:hAnsi="Garamond"/>
          <w:lang w:val="en-GB"/>
        </w:rPr>
        <w:t xml:space="preserve">Since shared group membership between ‘the policed’ and the police is not a given, the police cannot be viewed as uncomplicatedly symbolic of the idiosyncratic moral and normative values of a given group identity of ‘the policed’. Instead the relative prototypicality of police action may largely emanate from the extent to which the police can position themselves as ‘identity advancing’. </w:t>
      </w:r>
      <w:r w:rsidR="00895DE4" w:rsidRPr="007549A9">
        <w:rPr>
          <w:rFonts w:ascii="Garamond" w:hAnsi="Garamond"/>
          <w:lang w:val="en-GB"/>
        </w:rPr>
        <w:t>That s</w:t>
      </w:r>
      <w:r w:rsidR="006E33C4" w:rsidRPr="007549A9">
        <w:rPr>
          <w:rFonts w:ascii="Garamond" w:hAnsi="Garamond"/>
          <w:lang w:val="en-GB"/>
        </w:rPr>
        <w:t xml:space="preserve">uch </w:t>
      </w:r>
      <w:r w:rsidRPr="007549A9">
        <w:rPr>
          <w:rFonts w:ascii="Garamond" w:hAnsi="Garamond"/>
          <w:lang w:val="en-GB"/>
        </w:rPr>
        <w:t>facilitation of in-group norms and values by police has been associated with emerging perceptions of police legitimacy</w:t>
      </w:r>
      <w:r w:rsidR="00C60AC9" w:rsidRPr="007549A9">
        <w:rPr>
          <w:rFonts w:ascii="Garamond" w:hAnsi="Garamond"/>
          <w:lang w:val="en-GB"/>
        </w:rPr>
        <w:t xml:space="preserve"> (Stott et al., 2007, 2008)</w:t>
      </w:r>
      <w:r w:rsidRPr="007549A9">
        <w:rPr>
          <w:rFonts w:ascii="Garamond" w:hAnsi="Garamond"/>
          <w:lang w:val="en-GB"/>
        </w:rPr>
        <w:t xml:space="preserve"> </w:t>
      </w:r>
      <w:r w:rsidR="00895DE4" w:rsidRPr="007549A9">
        <w:rPr>
          <w:rFonts w:ascii="Garamond" w:hAnsi="Garamond"/>
          <w:lang w:val="en-GB"/>
        </w:rPr>
        <w:t>suggests</w:t>
      </w:r>
      <w:r w:rsidRPr="007549A9">
        <w:rPr>
          <w:rFonts w:ascii="Garamond" w:hAnsi="Garamond"/>
          <w:lang w:val="en-GB"/>
        </w:rPr>
        <w:t xml:space="preserve"> that researchers should be wary of conceptually separating perceptions of police legitimacy from identity, and from the dynamic social contexts within which such judgements pertain. In other words, perceptions of police legitimacy, as well as perceptions of procedural “.</w:t>
      </w:r>
      <w:r w:rsidRPr="007549A9">
        <w:rPr>
          <w:rFonts w:ascii="Garamond" w:hAnsi="Garamond"/>
          <w:i/>
          <w:lang w:val="en-GB"/>
        </w:rPr>
        <w:t>..</w:t>
      </w:r>
      <w:r w:rsidRPr="007549A9">
        <w:rPr>
          <w:rFonts w:ascii="Garamond" w:eastAsiaTheme="minorEastAsia" w:hAnsi="Garamond"/>
          <w:i/>
          <w:lang w:val="en-GB"/>
        </w:rPr>
        <w:t>‘fairness’ and identification with the police are relative and inter-related judgements that emerge within and relate directly to a specific group level social relational context</w:t>
      </w:r>
      <w:r w:rsidRPr="007549A9">
        <w:rPr>
          <w:rFonts w:ascii="Garamond" w:eastAsiaTheme="minorEastAsia" w:hAnsi="Garamond"/>
          <w:lang w:val="en-GB"/>
        </w:rPr>
        <w:t>” (Radburn et al</w:t>
      </w:r>
      <w:r w:rsidRPr="007549A9">
        <w:rPr>
          <w:rFonts w:ascii="Garamond" w:eastAsiaTheme="minorEastAsia" w:hAnsi="Garamond"/>
          <w:i/>
          <w:lang w:val="en-GB"/>
        </w:rPr>
        <w:t>.</w:t>
      </w:r>
      <w:r w:rsidR="00FC2D97" w:rsidRPr="007549A9">
        <w:rPr>
          <w:rFonts w:ascii="Garamond" w:eastAsiaTheme="minorEastAsia" w:hAnsi="Garamond"/>
          <w:lang w:val="en-GB"/>
        </w:rPr>
        <w:t>,</w:t>
      </w:r>
      <w:r w:rsidRPr="007549A9">
        <w:rPr>
          <w:rFonts w:ascii="Garamond" w:eastAsiaTheme="minorEastAsia" w:hAnsi="Garamond"/>
          <w:lang w:val="en-GB"/>
        </w:rPr>
        <w:t xml:space="preserve"> 2016</w:t>
      </w:r>
      <w:r w:rsidR="005176A4" w:rsidRPr="007549A9">
        <w:rPr>
          <w:rFonts w:ascii="Garamond" w:eastAsiaTheme="minorEastAsia" w:hAnsi="Garamond"/>
          <w:lang w:val="en-GB"/>
        </w:rPr>
        <w:t>:</w:t>
      </w:r>
      <w:r w:rsidRPr="007549A9">
        <w:rPr>
          <w:rFonts w:ascii="Garamond" w:eastAsiaTheme="minorEastAsia" w:hAnsi="Garamond"/>
          <w:lang w:val="en-GB"/>
        </w:rPr>
        <w:t xml:space="preserve"> 15). </w:t>
      </w:r>
    </w:p>
    <w:p w14:paraId="19CA5980" w14:textId="77777777" w:rsidR="005E1678" w:rsidRPr="007549A9" w:rsidRDefault="005E1678" w:rsidP="005E1678">
      <w:pPr>
        <w:spacing w:line="480" w:lineRule="auto"/>
        <w:jc w:val="both"/>
        <w:rPr>
          <w:rFonts w:ascii="Garamond" w:hAnsi="Garamond"/>
          <w:lang w:val="en-GB"/>
        </w:rPr>
      </w:pPr>
    </w:p>
    <w:p w14:paraId="0C2887AF" w14:textId="77777777" w:rsidR="007C52BF" w:rsidRPr="007549A9" w:rsidRDefault="007C52BF" w:rsidP="00E54655">
      <w:pPr>
        <w:widowControl w:val="0"/>
        <w:autoSpaceDE w:val="0"/>
        <w:autoSpaceDN w:val="0"/>
        <w:adjustRightInd w:val="0"/>
        <w:spacing w:line="480" w:lineRule="auto"/>
        <w:jc w:val="both"/>
        <w:rPr>
          <w:rFonts w:ascii="Garamond" w:hAnsi="Garamond"/>
          <w:b/>
          <w:sz w:val="28"/>
          <w:szCs w:val="28"/>
          <w:lang w:val="en-GB"/>
        </w:rPr>
      </w:pPr>
      <w:r w:rsidRPr="007549A9">
        <w:rPr>
          <w:rFonts w:ascii="Garamond" w:hAnsi="Garamond"/>
          <w:b/>
          <w:kern w:val="1"/>
          <w:sz w:val="28"/>
          <w:szCs w:val="28"/>
          <w:lang w:val="en-GB"/>
        </w:rPr>
        <w:t>Conclusions</w:t>
      </w:r>
    </w:p>
    <w:p w14:paraId="02A2BE08" w14:textId="7B4C28B0" w:rsidR="009940B7" w:rsidRPr="007549A9" w:rsidRDefault="007238B1" w:rsidP="00E54655">
      <w:pPr>
        <w:widowControl w:val="0"/>
        <w:autoSpaceDE w:val="0"/>
        <w:autoSpaceDN w:val="0"/>
        <w:adjustRightInd w:val="0"/>
        <w:spacing w:line="480" w:lineRule="auto"/>
        <w:jc w:val="both"/>
        <w:rPr>
          <w:rFonts w:ascii="Garamond" w:hAnsi="Garamond"/>
          <w:lang w:val="en-GB"/>
        </w:rPr>
      </w:pPr>
      <w:r w:rsidRPr="007549A9">
        <w:rPr>
          <w:rFonts w:ascii="Garamond" w:hAnsi="Garamond"/>
          <w:kern w:val="1"/>
          <w:lang w:val="en-GB"/>
        </w:rPr>
        <w:t>In this</w:t>
      </w:r>
      <w:r w:rsidR="007C52BF" w:rsidRPr="007549A9">
        <w:rPr>
          <w:rFonts w:ascii="Garamond" w:hAnsi="Garamond"/>
          <w:kern w:val="1"/>
          <w:lang w:val="en-GB"/>
        </w:rPr>
        <w:t xml:space="preserve"> </w:t>
      </w:r>
      <w:r w:rsidR="00737C74" w:rsidRPr="007549A9">
        <w:rPr>
          <w:rFonts w:ascii="Garamond" w:hAnsi="Garamond"/>
          <w:kern w:val="1"/>
          <w:lang w:val="en-GB"/>
        </w:rPr>
        <w:t>paper,</w:t>
      </w:r>
      <w:r w:rsidR="007C52BF" w:rsidRPr="007549A9">
        <w:rPr>
          <w:rFonts w:ascii="Garamond" w:hAnsi="Garamond"/>
          <w:kern w:val="1"/>
          <w:lang w:val="en-GB"/>
        </w:rPr>
        <w:t xml:space="preserve"> </w:t>
      </w:r>
      <w:r w:rsidRPr="007549A9">
        <w:rPr>
          <w:rFonts w:ascii="Garamond" w:hAnsi="Garamond"/>
          <w:kern w:val="1"/>
          <w:lang w:val="en-GB"/>
        </w:rPr>
        <w:t xml:space="preserve">we have </w:t>
      </w:r>
      <w:r w:rsidR="007C52BF" w:rsidRPr="007549A9">
        <w:rPr>
          <w:rFonts w:ascii="Garamond" w:hAnsi="Garamond"/>
          <w:kern w:val="1"/>
          <w:lang w:val="en-GB"/>
        </w:rPr>
        <w:t xml:space="preserve">outlined the theoretical and empirical trajectory of PJT from early pioneers such as Thibaut and Walker and Leventhal, to its current application in policing by Tyler and colleagues. In so doing, </w:t>
      </w:r>
      <w:r w:rsidRPr="007549A9">
        <w:rPr>
          <w:rFonts w:ascii="Garamond" w:hAnsi="Garamond"/>
          <w:kern w:val="1"/>
          <w:lang w:val="en-GB"/>
        </w:rPr>
        <w:t>we have</w:t>
      </w:r>
      <w:r w:rsidR="007C52BF" w:rsidRPr="007549A9">
        <w:rPr>
          <w:rFonts w:ascii="Garamond" w:hAnsi="Garamond"/>
          <w:kern w:val="1"/>
          <w:lang w:val="en-GB"/>
        </w:rPr>
        <w:t xml:space="preserve"> highlighted that there are certain conceptual limitations that relate to how the theory can ‘make sense’ of or otherwise explain police–</w:t>
      </w:r>
      <w:r w:rsidR="007C52BF" w:rsidRPr="007549A9">
        <w:rPr>
          <w:rFonts w:ascii="Garamond" w:hAnsi="Garamond"/>
          <w:kern w:val="1"/>
          <w:lang w:val="en-GB"/>
        </w:rPr>
        <w:lastRenderedPageBreak/>
        <w:t>public interactions</w:t>
      </w:r>
      <w:r w:rsidRPr="007549A9">
        <w:rPr>
          <w:rFonts w:ascii="Garamond" w:hAnsi="Garamond"/>
          <w:kern w:val="1"/>
          <w:lang w:val="en-GB"/>
        </w:rPr>
        <w:t>, in particular</w:t>
      </w:r>
      <w:r w:rsidR="007C52BF" w:rsidRPr="007549A9">
        <w:rPr>
          <w:rFonts w:ascii="Garamond" w:hAnsi="Garamond"/>
          <w:kern w:val="1"/>
          <w:lang w:val="en-GB"/>
        </w:rPr>
        <w:t xml:space="preserve"> within the context of crowd events. In making such claims, like other important critiques of PJT (Bottoms and Tankebe</w:t>
      </w:r>
      <w:r w:rsidR="00AB48D6" w:rsidRPr="007549A9">
        <w:rPr>
          <w:rFonts w:ascii="Garamond" w:hAnsi="Garamond"/>
          <w:kern w:val="1"/>
          <w:lang w:val="en-GB"/>
        </w:rPr>
        <w:t>,</w:t>
      </w:r>
      <w:r w:rsidR="007C52BF" w:rsidRPr="007549A9">
        <w:rPr>
          <w:rFonts w:ascii="Garamond" w:hAnsi="Garamond"/>
          <w:kern w:val="1"/>
          <w:lang w:val="en-GB"/>
        </w:rPr>
        <w:t xml:space="preserve"> 2012; </w:t>
      </w:r>
      <w:r w:rsidR="00751A52" w:rsidRPr="007549A9">
        <w:rPr>
          <w:rFonts w:ascii="Garamond" w:hAnsi="Garamond"/>
          <w:kern w:val="1"/>
          <w:lang w:val="en-GB"/>
        </w:rPr>
        <w:t xml:space="preserve">Harkin, 2015; Radburn et al., 2016; </w:t>
      </w:r>
      <w:r w:rsidR="007C52BF" w:rsidRPr="007549A9">
        <w:rPr>
          <w:rFonts w:ascii="Garamond" w:hAnsi="Garamond"/>
          <w:kern w:val="1"/>
          <w:lang w:val="en-GB"/>
        </w:rPr>
        <w:t>Tankebe</w:t>
      </w:r>
      <w:r w:rsidR="00AB48D6" w:rsidRPr="007549A9">
        <w:rPr>
          <w:rFonts w:ascii="Garamond" w:hAnsi="Garamond"/>
          <w:kern w:val="1"/>
          <w:lang w:val="en-GB"/>
        </w:rPr>
        <w:t>,</w:t>
      </w:r>
      <w:r w:rsidR="00751A52" w:rsidRPr="007549A9">
        <w:rPr>
          <w:rFonts w:ascii="Garamond" w:hAnsi="Garamond"/>
          <w:kern w:val="1"/>
          <w:lang w:val="en-GB"/>
        </w:rPr>
        <w:t xml:space="preserve"> 2013</w:t>
      </w:r>
      <w:r w:rsidR="007C52BF" w:rsidRPr="007549A9">
        <w:rPr>
          <w:rFonts w:ascii="Garamond" w:hAnsi="Garamond"/>
          <w:kern w:val="1"/>
          <w:lang w:val="en-GB"/>
        </w:rPr>
        <w:t>; Waddington et al.</w:t>
      </w:r>
      <w:r w:rsidR="008C3526" w:rsidRPr="007549A9">
        <w:rPr>
          <w:rFonts w:ascii="Garamond" w:hAnsi="Garamond"/>
          <w:kern w:val="1"/>
          <w:lang w:val="en-GB"/>
        </w:rPr>
        <w:t>,</w:t>
      </w:r>
      <w:r w:rsidR="00751A52" w:rsidRPr="007549A9">
        <w:rPr>
          <w:rFonts w:ascii="Garamond" w:hAnsi="Garamond"/>
          <w:kern w:val="1"/>
          <w:lang w:val="en-GB"/>
        </w:rPr>
        <w:t xml:space="preserve"> 2015</w:t>
      </w:r>
      <w:r w:rsidR="007C52BF" w:rsidRPr="007549A9">
        <w:rPr>
          <w:rFonts w:ascii="Garamond" w:hAnsi="Garamond"/>
          <w:kern w:val="1"/>
          <w:lang w:val="en-GB"/>
        </w:rPr>
        <w:t xml:space="preserve">), the intention is not to reject or jettison the theory but to point to opportunities to develop and extend its theoretical reach and to argue for the importance of methodological diversification. An unwanted consequence of largely relying on cross-sectional survey data is that the emphasis is on empirically linking a series of ‘interlocking’ cognitive concepts. </w:t>
      </w:r>
      <w:r w:rsidRPr="007549A9">
        <w:rPr>
          <w:rFonts w:ascii="Garamond" w:hAnsi="Garamond"/>
          <w:kern w:val="1"/>
          <w:lang w:val="en-GB"/>
        </w:rPr>
        <w:t>It is our contention that s</w:t>
      </w:r>
      <w:r w:rsidR="007C52BF" w:rsidRPr="007549A9">
        <w:rPr>
          <w:rFonts w:ascii="Garamond" w:hAnsi="Garamond"/>
          <w:kern w:val="1"/>
          <w:lang w:val="en-GB"/>
        </w:rPr>
        <w:t xml:space="preserve">uch research is in danger of conveying a reified and mechanistic social world divorced from the ‘lived experiences’ of ‘the policed’ and the actual operational practices of the police. </w:t>
      </w:r>
      <w:r w:rsidR="00CF2C21" w:rsidRPr="007549A9">
        <w:rPr>
          <w:rFonts w:ascii="Garamond" w:hAnsi="Garamond"/>
          <w:lang w:val="en-GB"/>
        </w:rPr>
        <w:t xml:space="preserve">By relying almost exclusively on cross-sectional survey data, PJT work has uncoupled the dynamic relationship between cognitions about policing and the (changing) contexts within which these judgements are formed. </w:t>
      </w:r>
      <w:r w:rsidR="003F598D" w:rsidRPr="007549A9">
        <w:rPr>
          <w:rFonts w:ascii="Garamond" w:hAnsi="Garamond"/>
          <w:lang w:val="en-GB"/>
        </w:rPr>
        <w:t>W</w:t>
      </w:r>
      <w:r w:rsidRPr="007549A9">
        <w:rPr>
          <w:rFonts w:ascii="Garamond" w:hAnsi="Garamond"/>
          <w:lang w:val="en-GB"/>
        </w:rPr>
        <w:t xml:space="preserve">e have </w:t>
      </w:r>
      <w:r w:rsidR="00CF2C21" w:rsidRPr="007549A9">
        <w:rPr>
          <w:rFonts w:ascii="Garamond" w:hAnsi="Garamond"/>
          <w:lang w:val="en-GB"/>
        </w:rPr>
        <w:t xml:space="preserve">argued that this trend is problematic. ‘Public’ perceptions of police ‘fairness’ and legitimacy are contextually specific judgements that are shaped by and shaping of the </w:t>
      </w:r>
      <w:r w:rsidR="00CF2C21" w:rsidRPr="007549A9">
        <w:rPr>
          <w:rFonts w:ascii="Garamond" w:hAnsi="Garamond"/>
          <w:i/>
          <w:lang w:val="en-GB"/>
        </w:rPr>
        <w:t>dynamic</w:t>
      </w:r>
      <w:r w:rsidR="00CF2C21" w:rsidRPr="007549A9">
        <w:rPr>
          <w:rFonts w:ascii="Garamond" w:hAnsi="Garamond"/>
          <w:lang w:val="en-GB"/>
        </w:rPr>
        <w:t xml:space="preserve"> social relationships within which they are embedded.</w:t>
      </w:r>
      <w:r w:rsidRPr="007549A9">
        <w:rPr>
          <w:rFonts w:ascii="Garamond" w:hAnsi="Garamond"/>
          <w:lang w:val="en-GB"/>
        </w:rPr>
        <w:t xml:space="preserve"> </w:t>
      </w:r>
      <w:r w:rsidR="0090524F" w:rsidRPr="007549A9">
        <w:rPr>
          <w:rFonts w:ascii="Garamond" w:hAnsi="Garamond"/>
          <w:lang w:val="en-GB"/>
        </w:rPr>
        <w:t xml:space="preserve">Moreover, if we are to advance then it is important that PJT researchers once again </w:t>
      </w:r>
      <w:r w:rsidR="00737C74" w:rsidRPr="007549A9">
        <w:rPr>
          <w:rFonts w:ascii="Garamond" w:hAnsi="Garamond"/>
          <w:lang w:val="en-GB"/>
        </w:rPr>
        <w:t>enter interdisciplinary</w:t>
      </w:r>
      <w:r w:rsidR="0090524F" w:rsidRPr="007549A9">
        <w:rPr>
          <w:rFonts w:ascii="Garamond" w:hAnsi="Garamond"/>
          <w:lang w:val="en-GB"/>
        </w:rPr>
        <w:t xml:space="preserve"> dialogue with social psychology by drawing on the theoretical advances of the last few decades, particularly with respect to the development of a process-based model of social identity, established principally in attempts to understand the </w:t>
      </w:r>
      <w:r w:rsidR="00737C74" w:rsidRPr="007549A9">
        <w:rPr>
          <w:rFonts w:ascii="Garamond" w:hAnsi="Garamond"/>
          <w:lang w:val="en-GB"/>
        </w:rPr>
        <w:t xml:space="preserve">rioting </w:t>
      </w:r>
      <w:r w:rsidR="0090524F" w:rsidRPr="007549A9">
        <w:rPr>
          <w:rFonts w:ascii="Garamond" w:hAnsi="Garamond"/>
          <w:lang w:val="en-GB"/>
        </w:rPr>
        <w:t>crowd.</w:t>
      </w:r>
    </w:p>
    <w:p w14:paraId="3F516876" w14:textId="1E374712" w:rsidR="00736822" w:rsidRPr="007549A9" w:rsidRDefault="00736822" w:rsidP="00E54655">
      <w:pPr>
        <w:widowControl w:val="0"/>
        <w:autoSpaceDE w:val="0"/>
        <w:autoSpaceDN w:val="0"/>
        <w:adjustRightInd w:val="0"/>
        <w:spacing w:line="480" w:lineRule="auto"/>
        <w:jc w:val="both"/>
        <w:rPr>
          <w:rFonts w:ascii="Garamond" w:hAnsi="Garamond"/>
          <w:lang w:val="en-GB"/>
        </w:rPr>
      </w:pPr>
    </w:p>
    <w:p w14:paraId="0896E5E5" w14:textId="77777777" w:rsidR="0019653B" w:rsidRPr="007549A9" w:rsidRDefault="0019653B" w:rsidP="00E54655">
      <w:pPr>
        <w:widowControl w:val="0"/>
        <w:autoSpaceDE w:val="0"/>
        <w:autoSpaceDN w:val="0"/>
        <w:adjustRightInd w:val="0"/>
        <w:spacing w:line="480" w:lineRule="auto"/>
        <w:rPr>
          <w:rFonts w:ascii="Garamond" w:hAnsi="Garamond"/>
          <w:sz w:val="28"/>
          <w:szCs w:val="28"/>
          <w:lang w:val="en-GB"/>
        </w:rPr>
      </w:pPr>
      <w:r w:rsidRPr="007549A9">
        <w:rPr>
          <w:rFonts w:ascii="Garamond" w:hAnsi="Garamond"/>
          <w:b/>
          <w:bCs/>
          <w:sz w:val="28"/>
          <w:szCs w:val="28"/>
          <w:lang w:val="en-GB"/>
        </w:rPr>
        <w:t xml:space="preserve">Funding </w:t>
      </w:r>
    </w:p>
    <w:p w14:paraId="1FFE318C" w14:textId="2AEEB4D6" w:rsidR="0019653B" w:rsidRPr="007549A9" w:rsidRDefault="0019653B" w:rsidP="00E54655">
      <w:pPr>
        <w:widowControl w:val="0"/>
        <w:autoSpaceDE w:val="0"/>
        <w:autoSpaceDN w:val="0"/>
        <w:adjustRightInd w:val="0"/>
        <w:spacing w:line="480" w:lineRule="auto"/>
        <w:jc w:val="both"/>
        <w:rPr>
          <w:rFonts w:ascii="Garamond" w:hAnsi="Garamond"/>
          <w:lang w:val="en-GB"/>
        </w:rPr>
      </w:pPr>
      <w:r w:rsidRPr="007549A9">
        <w:rPr>
          <w:rFonts w:ascii="Garamond" w:hAnsi="Garamond"/>
          <w:lang w:val="en-GB"/>
        </w:rPr>
        <w:t xml:space="preserve">The </w:t>
      </w:r>
      <w:r w:rsidR="005E1678" w:rsidRPr="007549A9">
        <w:rPr>
          <w:rFonts w:ascii="Garamond" w:hAnsi="Garamond"/>
          <w:lang w:val="en-GB"/>
        </w:rPr>
        <w:t>first author</w:t>
      </w:r>
      <w:r w:rsidRPr="007549A9">
        <w:rPr>
          <w:rFonts w:ascii="Garamond" w:hAnsi="Garamond"/>
          <w:lang w:val="en-GB"/>
        </w:rPr>
        <w:t xml:space="preserve"> received </w:t>
      </w:r>
      <w:r w:rsidR="005E1678" w:rsidRPr="007549A9">
        <w:rPr>
          <w:rFonts w:ascii="Garamond" w:hAnsi="Garamond"/>
          <w:lang w:val="en-GB"/>
        </w:rPr>
        <w:t>a scholarship</w:t>
      </w:r>
      <w:r w:rsidRPr="007549A9">
        <w:rPr>
          <w:rFonts w:ascii="Garamond" w:hAnsi="Garamond"/>
          <w:lang w:val="en-GB"/>
        </w:rPr>
        <w:t xml:space="preserve"> f</w:t>
      </w:r>
      <w:r w:rsidR="007238B1" w:rsidRPr="007549A9">
        <w:rPr>
          <w:rFonts w:ascii="Garamond" w:hAnsi="Garamond"/>
          <w:lang w:val="en-GB"/>
        </w:rPr>
        <w:t>rom the University of Leeds that enabled</w:t>
      </w:r>
      <w:r w:rsidRPr="007549A9">
        <w:rPr>
          <w:rFonts w:ascii="Garamond" w:hAnsi="Garamond"/>
          <w:lang w:val="en-GB"/>
        </w:rPr>
        <w:t xml:space="preserve"> the research, authorship, and publication of this article. </w:t>
      </w:r>
      <w:r w:rsidR="00A063A9" w:rsidRPr="007549A9">
        <w:rPr>
          <w:rFonts w:ascii="Garamond" w:hAnsi="Garamond"/>
          <w:lang w:val="en-GB"/>
        </w:rPr>
        <w:t xml:space="preserve">This paper also grew out of a workshop funded by the Faculty of Natural Sciences at Keele University in February 2017 that brought together PJT and ESIM scholars to discuss the relationship between the two theories. We </w:t>
      </w:r>
      <w:r w:rsidR="00A063A9" w:rsidRPr="007549A9">
        <w:rPr>
          <w:rFonts w:ascii="Garamond" w:hAnsi="Garamond"/>
          <w:lang w:val="en-GB"/>
        </w:rPr>
        <w:lastRenderedPageBreak/>
        <w:t>would like to thank Ben Bradford, Jon Jackson, Marcus Beale, Karolina Urbanska, Jenna Milan, Brandon Langley and Richard Harris for their respective contributions.</w:t>
      </w:r>
    </w:p>
    <w:p w14:paraId="65F5A3B4" w14:textId="1B960CB4" w:rsidR="00273106" w:rsidRPr="007549A9" w:rsidRDefault="005E1678" w:rsidP="005E1678">
      <w:pPr>
        <w:rPr>
          <w:rFonts w:ascii="Garamond" w:hAnsi="Garamond"/>
          <w:b/>
          <w:sz w:val="28"/>
          <w:szCs w:val="28"/>
          <w:lang w:val="en-GB"/>
        </w:rPr>
      </w:pPr>
      <w:r w:rsidRPr="007549A9">
        <w:rPr>
          <w:rFonts w:ascii="Garamond" w:hAnsi="Garamond"/>
          <w:b/>
          <w:sz w:val="28"/>
          <w:szCs w:val="28"/>
          <w:lang w:val="en-GB"/>
        </w:rPr>
        <w:br w:type="page"/>
      </w:r>
    </w:p>
    <w:p w14:paraId="47E0983F" w14:textId="6703DFCE" w:rsidR="0019653B" w:rsidRPr="007549A9" w:rsidRDefault="0019653B" w:rsidP="00E54655">
      <w:pPr>
        <w:pStyle w:val="AU"/>
        <w:spacing w:before="0" w:after="0" w:line="480" w:lineRule="auto"/>
        <w:rPr>
          <w:rFonts w:ascii="Garamond" w:hAnsi="Garamond"/>
          <w:b/>
          <w:color w:val="auto"/>
          <w:sz w:val="28"/>
          <w:szCs w:val="28"/>
          <w:lang w:val="en-GB"/>
        </w:rPr>
      </w:pPr>
      <w:r w:rsidRPr="007549A9">
        <w:rPr>
          <w:rFonts w:ascii="Garamond" w:hAnsi="Garamond"/>
          <w:b/>
          <w:color w:val="auto"/>
          <w:sz w:val="28"/>
          <w:szCs w:val="28"/>
          <w:lang w:val="en-GB"/>
        </w:rPr>
        <w:lastRenderedPageBreak/>
        <w:t>References</w:t>
      </w:r>
    </w:p>
    <w:p w14:paraId="112DC1C3" w14:textId="270E2FEB"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Armaline WT, Vera Sanchez CG and Correia M (2014) </w:t>
      </w:r>
      <w:r w:rsidR="00C978F1" w:rsidRPr="007549A9">
        <w:rPr>
          <w:rFonts w:ascii="Garamond" w:hAnsi="Garamond"/>
          <w:color w:val="auto"/>
          <w:sz w:val="24"/>
          <w:lang w:val="en-GB"/>
        </w:rPr>
        <w:t>‘The biggest gang in Oakland’: R</w:t>
      </w:r>
      <w:r w:rsidRPr="007549A9">
        <w:rPr>
          <w:rFonts w:ascii="Garamond" w:hAnsi="Garamond"/>
          <w:color w:val="auto"/>
          <w:sz w:val="24"/>
          <w:lang w:val="en-GB"/>
        </w:rPr>
        <w:t>e-thinking p</w:t>
      </w:r>
      <w:r w:rsidR="007F4611" w:rsidRPr="007549A9">
        <w:rPr>
          <w:rFonts w:ascii="Garamond" w:hAnsi="Garamond"/>
          <w:color w:val="auto"/>
          <w:sz w:val="24"/>
          <w:lang w:val="en-GB"/>
        </w:rPr>
        <w:t xml:space="preserve">olice legitimacy. </w:t>
      </w:r>
      <w:r w:rsidR="007F4611" w:rsidRPr="007549A9">
        <w:rPr>
          <w:rFonts w:ascii="Garamond" w:hAnsi="Garamond"/>
          <w:i/>
          <w:color w:val="auto"/>
          <w:sz w:val="24"/>
          <w:lang w:val="en-GB"/>
        </w:rPr>
        <w:t>Contemporary Justice R</w:t>
      </w:r>
      <w:r w:rsidRPr="007549A9">
        <w:rPr>
          <w:rFonts w:ascii="Garamond" w:hAnsi="Garamond"/>
          <w:i/>
          <w:color w:val="auto"/>
          <w:sz w:val="24"/>
          <w:lang w:val="en-GB"/>
        </w:rPr>
        <w:t>eview</w:t>
      </w:r>
      <w:r w:rsidRPr="007549A9">
        <w:rPr>
          <w:rFonts w:ascii="Garamond" w:hAnsi="Garamond"/>
          <w:color w:val="auto"/>
          <w:sz w:val="24"/>
          <w:lang w:val="en-GB"/>
        </w:rPr>
        <w:t xml:space="preserve"> 17(3): 375–399.</w:t>
      </w:r>
    </w:p>
    <w:p w14:paraId="236F026D" w14:textId="52662414"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Beetham D (1991) </w:t>
      </w:r>
      <w:r w:rsidR="001C1260" w:rsidRPr="007549A9">
        <w:rPr>
          <w:rFonts w:ascii="Garamond" w:hAnsi="Garamond"/>
          <w:i/>
          <w:color w:val="auto"/>
          <w:sz w:val="24"/>
          <w:lang w:val="en-GB"/>
        </w:rPr>
        <w:t>The Legitimation of P</w:t>
      </w:r>
      <w:r w:rsidRPr="007549A9">
        <w:rPr>
          <w:rFonts w:ascii="Garamond" w:hAnsi="Garamond"/>
          <w:i/>
          <w:color w:val="auto"/>
          <w:sz w:val="24"/>
          <w:lang w:val="en-GB"/>
        </w:rPr>
        <w:t>o</w:t>
      </w:r>
      <w:r w:rsidR="00C91D9A" w:rsidRPr="007549A9">
        <w:rPr>
          <w:rFonts w:ascii="Garamond" w:hAnsi="Garamond"/>
          <w:i/>
          <w:color w:val="auto"/>
          <w:sz w:val="24"/>
          <w:lang w:val="en-GB"/>
        </w:rPr>
        <w:t>wer. Issues in political theory</w:t>
      </w:r>
      <w:r w:rsidR="00C91D9A" w:rsidRPr="007549A9">
        <w:rPr>
          <w:rFonts w:ascii="Garamond" w:hAnsi="Garamond"/>
          <w:color w:val="auto"/>
          <w:sz w:val="24"/>
          <w:lang w:val="en-GB"/>
        </w:rPr>
        <w:t>.</w:t>
      </w:r>
      <w:r w:rsidRPr="007549A9">
        <w:rPr>
          <w:rFonts w:ascii="Garamond" w:hAnsi="Garamond"/>
          <w:color w:val="auto"/>
          <w:sz w:val="24"/>
          <w:lang w:val="en-GB"/>
        </w:rPr>
        <w:t xml:space="preserve"> Basingstoke: Macmillan.</w:t>
      </w:r>
    </w:p>
    <w:p w14:paraId="74BCC5FE" w14:textId="4F8598B5"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Blader SL and Tyler TR (2009) Testing and extendi</w:t>
      </w:r>
      <w:r w:rsidR="00C978F1" w:rsidRPr="007549A9">
        <w:rPr>
          <w:rFonts w:ascii="Garamond" w:hAnsi="Garamond"/>
          <w:color w:val="auto"/>
          <w:sz w:val="24"/>
          <w:lang w:val="en-GB"/>
        </w:rPr>
        <w:t>ng the group engagement model: L</w:t>
      </w:r>
      <w:r w:rsidRPr="007549A9">
        <w:rPr>
          <w:rFonts w:ascii="Garamond" w:hAnsi="Garamond"/>
          <w:color w:val="auto"/>
          <w:sz w:val="24"/>
          <w:lang w:val="en-GB"/>
        </w:rPr>
        <w:t xml:space="preserve">inkages between social identity, procedural justice, economic outcomes, and extrarole </w:t>
      </w:r>
      <w:r w:rsidR="00B97E74" w:rsidRPr="007549A9">
        <w:rPr>
          <w:rFonts w:ascii="Garamond" w:hAnsi="Garamond"/>
          <w:color w:val="auto"/>
          <w:sz w:val="24"/>
          <w:lang w:val="en-GB"/>
        </w:rPr>
        <w:t xml:space="preserve">behavior. </w:t>
      </w:r>
      <w:r w:rsidR="00B97E74" w:rsidRPr="007549A9">
        <w:rPr>
          <w:rFonts w:ascii="Garamond" w:hAnsi="Garamond"/>
          <w:i/>
          <w:color w:val="auto"/>
          <w:sz w:val="24"/>
          <w:lang w:val="en-GB"/>
        </w:rPr>
        <w:t>Journal of A</w:t>
      </w:r>
      <w:r w:rsidRPr="007549A9">
        <w:rPr>
          <w:rFonts w:ascii="Garamond" w:hAnsi="Garamond"/>
          <w:i/>
          <w:color w:val="auto"/>
          <w:sz w:val="24"/>
          <w:lang w:val="en-GB"/>
        </w:rPr>
        <w:t>p</w:t>
      </w:r>
      <w:r w:rsidR="00B97E74" w:rsidRPr="007549A9">
        <w:rPr>
          <w:rFonts w:ascii="Garamond" w:hAnsi="Garamond"/>
          <w:i/>
          <w:color w:val="auto"/>
          <w:sz w:val="24"/>
          <w:lang w:val="en-GB"/>
        </w:rPr>
        <w:t>plied P</w:t>
      </w:r>
      <w:r w:rsidRPr="007549A9">
        <w:rPr>
          <w:rFonts w:ascii="Garamond" w:hAnsi="Garamond"/>
          <w:i/>
          <w:color w:val="auto"/>
          <w:sz w:val="24"/>
          <w:lang w:val="en-GB"/>
        </w:rPr>
        <w:t>sychology</w:t>
      </w:r>
      <w:r w:rsidRPr="007549A9">
        <w:rPr>
          <w:rFonts w:ascii="Garamond" w:hAnsi="Garamond"/>
          <w:color w:val="auto"/>
          <w:sz w:val="24"/>
          <w:lang w:val="en-GB"/>
        </w:rPr>
        <w:t xml:space="preserve"> 94(2): 445–464.</w:t>
      </w:r>
    </w:p>
    <w:p w14:paraId="438FFAC0" w14:textId="5F5CB5AB"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Bottoms A and Tankebe J (20</w:t>
      </w:r>
      <w:r w:rsidR="00C978F1" w:rsidRPr="007549A9">
        <w:rPr>
          <w:rFonts w:ascii="Garamond" w:hAnsi="Garamond"/>
          <w:color w:val="auto"/>
          <w:sz w:val="24"/>
          <w:lang w:val="en-GB"/>
        </w:rPr>
        <w:t>12) Beyond procedural justice: A</w:t>
      </w:r>
      <w:r w:rsidRPr="007549A9">
        <w:rPr>
          <w:rFonts w:ascii="Garamond" w:hAnsi="Garamond"/>
          <w:color w:val="auto"/>
          <w:sz w:val="24"/>
          <w:lang w:val="en-GB"/>
        </w:rPr>
        <w:t xml:space="preserve"> dialogic approach to legitimacy in criminal justice. </w:t>
      </w:r>
      <w:r w:rsidR="003F7655" w:rsidRPr="007549A9">
        <w:rPr>
          <w:rFonts w:ascii="Garamond" w:hAnsi="Garamond"/>
          <w:i/>
          <w:color w:val="auto"/>
          <w:sz w:val="24"/>
          <w:lang w:val="en-GB"/>
        </w:rPr>
        <w:t>The Journal of Criminal Law and C</w:t>
      </w:r>
      <w:r w:rsidRPr="007549A9">
        <w:rPr>
          <w:rFonts w:ascii="Garamond" w:hAnsi="Garamond"/>
          <w:i/>
          <w:color w:val="auto"/>
          <w:sz w:val="24"/>
          <w:lang w:val="en-GB"/>
        </w:rPr>
        <w:t>riminology</w:t>
      </w:r>
      <w:r w:rsidRPr="007549A9">
        <w:rPr>
          <w:rFonts w:ascii="Garamond" w:hAnsi="Garamond"/>
          <w:color w:val="auto"/>
          <w:sz w:val="24"/>
          <w:lang w:val="en-GB"/>
        </w:rPr>
        <w:t xml:space="preserve"> 102(1): 119–170.</w:t>
      </w:r>
    </w:p>
    <w:p w14:paraId="05936F7F" w14:textId="0B16BAD6"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Bradford B (2014)</w:t>
      </w:r>
      <w:r w:rsidR="00C978F1" w:rsidRPr="007549A9">
        <w:rPr>
          <w:rFonts w:ascii="Garamond" w:hAnsi="Garamond"/>
          <w:color w:val="auto"/>
          <w:sz w:val="24"/>
          <w:lang w:val="en-GB"/>
        </w:rPr>
        <w:t xml:space="preserve"> Policing and social identity: P</w:t>
      </w:r>
      <w:r w:rsidRPr="007549A9">
        <w:rPr>
          <w:rFonts w:ascii="Garamond" w:hAnsi="Garamond"/>
          <w:color w:val="auto"/>
          <w:sz w:val="24"/>
          <w:lang w:val="en-GB"/>
        </w:rPr>
        <w:t xml:space="preserve">rocedural justice, inclusion and cooperation between police and public. </w:t>
      </w:r>
      <w:r w:rsidR="00661539" w:rsidRPr="007549A9">
        <w:rPr>
          <w:rFonts w:ascii="Garamond" w:hAnsi="Garamond"/>
          <w:i/>
          <w:color w:val="auto"/>
          <w:sz w:val="24"/>
          <w:lang w:val="en-GB"/>
        </w:rPr>
        <w:t>Policing and S</w:t>
      </w:r>
      <w:r w:rsidRPr="007549A9">
        <w:rPr>
          <w:rFonts w:ascii="Garamond" w:hAnsi="Garamond"/>
          <w:i/>
          <w:color w:val="auto"/>
          <w:sz w:val="24"/>
          <w:lang w:val="en-GB"/>
        </w:rPr>
        <w:t>ociety</w:t>
      </w:r>
      <w:r w:rsidRPr="007549A9">
        <w:rPr>
          <w:rFonts w:ascii="Garamond" w:hAnsi="Garamond"/>
          <w:color w:val="auto"/>
          <w:sz w:val="24"/>
          <w:lang w:val="en-GB"/>
        </w:rPr>
        <w:t xml:space="preserve"> 24(1): 22–43.</w:t>
      </w:r>
    </w:p>
    <w:p w14:paraId="79E8A5DE" w14:textId="30A5BE37"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Bradford B, Murphy K and Jackson</w:t>
      </w:r>
      <w:r w:rsidR="00E90CB1" w:rsidRPr="007549A9">
        <w:rPr>
          <w:rFonts w:ascii="Garamond" w:hAnsi="Garamond"/>
          <w:color w:val="auto"/>
          <w:sz w:val="24"/>
          <w:lang w:val="en-GB"/>
        </w:rPr>
        <w:t xml:space="preserve"> J (2014) Officers as mirrors: P</w:t>
      </w:r>
      <w:r w:rsidRPr="007549A9">
        <w:rPr>
          <w:rFonts w:ascii="Garamond" w:hAnsi="Garamond"/>
          <w:color w:val="auto"/>
          <w:sz w:val="24"/>
          <w:lang w:val="en-GB"/>
        </w:rPr>
        <w:t xml:space="preserve">olicing, procedural justice and the (re)production of social identity. </w:t>
      </w:r>
      <w:r w:rsidR="00C81AB0" w:rsidRPr="007549A9">
        <w:rPr>
          <w:rFonts w:ascii="Garamond" w:hAnsi="Garamond"/>
          <w:i/>
          <w:color w:val="auto"/>
          <w:sz w:val="24"/>
          <w:lang w:val="en-GB"/>
        </w:rPr>
        <w:t>British Journal of C</w:t>
      </w:r>
      <w:r w:rsidRPr="007549A9">
        <w:rPr>
          <w:rFonts w:ascii="Garamond" w:hAnsi="Garamond"/>
          <w:i/>
          <w:color w:val="auto"/>
          <w:sz w:val="24"/>
          <w:lang w:val="en-GB"/>
        </w:rPr>
        <w:t>riminology</w:t>
      </w:r>
      <w:r w:rsidRPr="007549A9">
        <w:rPr>
          <w:rFonts w:ascii="Garamond" w:hAnsi="Garamond"/>
          <w:color w:val="auto"/>
          <w:sz w:val="24"/>
          <w:lang w:val="en-GB"/>
        </w:rPr>
        <w:t xml:space="preserve"> 54(4): 527–550.</w:t>
      </w:r>
    </w:p>
    <w:p w14:paraId="1D132FE5" w14:textId="4CE1BC35" w:rsidR="00E60B42" w:rsidRPr="007549A9" w:rsidRDefault="003A4CA6" w:rsidP="00C63970">
      <w:pPr>
        <w:spacing w:line="360" w:lineRule="auto"/>
        <w:jc w:val="both"/>
        <w:rPr>
          <w:rFonts w:ascii="Garamond" w:hAnsi="Garamond"/>
          <w:lang w:val="en-GB"/>
        </w:rPr>
      </w:pPr>
      <w:r w:rsidRPr="007549A9">
        <w:rPr>
          <w:rFonts w:ascii="Garamond" w:hAnsi="Garamond"/>
          <w:lang w:val="en-GB"/>
        </w:rPr>
        <w:t xml:space="preserve">Bradford B and Quinton P </w:t>
      </w:r>
      <w:r w:rsidR="00232E09" w:rsidRPr="007549A9">
        <w:rPr>
          <w:rFonts w:ascii="Garamond" w:hAnsi="Garamond"/>
          <w:lang w:val="en-GB"/>
        </w:rPr>
        <w:t>(2014) Self-legitimacy, p</w:t>
      </w:r>
      <w:r w:rsidRPr="007549A9">
        <w:rPr>
          <w:rFonts w:ascii="Garamond" w:hAnsi="Garamond"/>
          <w:lang w:val="en-GB"/>
        </w:rPr>
        <w:t xml:space="preserve">olice culture and support for democratic policing in an English constabulary. </w:t>
      </w:r>
      <w:r w:rsidRPr="007549A9">
        <w:rPr>
          <w:rFonts w:ascii="Garamond" w:hAnsi="Garamond"/>
          <w:i/>
          <w:iCs/>
          <w:lang w:val="en-GB"/>
        </w:rPr>
        <w:t>British Journal of Criminology</w:t>
      </w:r>
      <w:r w:rsidRPr="007549A9">
        <w:rPr>
          <w:rFonts w:ascii="Garamond" w:hAnsi="Garamond"/>
          <w:lang w:val="en-GB"/>
        </w:rPr>
        <w:t xml:space="preserve"> 54(6): 1023–1046.</w:t>
      </w:r>
    </w:p>
    <w:p w14:paraId="2C7EC4D2" w14:textId="16516D7B" w:rsidR="00C63970" w:rsidRPr="007549A9" w:rsidRDefault="00054C02" w:rsidP="00CB5942">
      <w:pPr>
        <w:spacing w:line="360" w:lineRule="auto"/>
        <w:rPr>
          <w:rFonts w:ascii="Garamond" w:hAnsi="Garamond"/>
          <w:lang w:val="en-GB"/>
        </w:rPr>
      </w:pPr>
      <w:r w:rsidRPr="007549A9">
        <w:rPr>
          <w:rFonts w:ascii="Garamond" w:hAnsi="Garamond"/>
          <w:lang w:val="en-GB"/>
        </w:rPr>
        <w:t xml:space="preserve">Charman S (2017) </w:t>
      </w:r>
      <w:r w:rsidRPr="007549A9">
        <w:rPr>
          <w:rFonts w:ascii="Garamond" w:hAnsi="Garamond"/>
          <w:i/>
          <w:iCs/>
          <w:lang w:val="en-GB"/>
        </w:rPr>
        <w:t>Police Socialisation, Identity and Culture: Becoming Blue</w:t>
      </w:r>
      <w:r w:rsidRPr="007549A9">
        <w:rPr>
          <w:rFonts w:ascii="Garamond" w:hAnsi="Garamond"/>
          <w:lang w:val="en-GB"/>
        </w:rPr>
        <w:t xml:space="preserve">. </w:t>
      </w:r>
      <w:r w:rsidR="002D726C" w:rsidRPr="007549A9">
        <w:rPr>
          <w:rFonts w:ascii="Garamond" w:hAnsi="Garamond"/>
          <w:lang w:val="en-GB"/>
        </w:rPr>
        <w:t xml:space="preserve">London: </w:t>
      </w:r>
      <w:r w:rsidRPr="007549A9">
        <w:rPr>
          <w:rFonts w:ascii="Garamond" w:hAnsi="Garamond"/>
          <w:lang w:val="en-GB"/>
        </w:rPr>
        <w:t>Palgrave Macmillan.</w:t>
      </w:r>
    </w:p>
    <w:p w14:paraId="6EB9B07D" w14:textId="30B41E58"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Deutsch M and Gerard HB (1955) A study of normative and informational social influences upon individual judgment. </w:t>
      </w:r>
      <w:r w:rsidR="005929BE" w:rsidRPr="007549A9">
        <w:rPr>
          <w:rFonts w:ascii="Garamond" w:hAnsi="Garamond"/>
          <w:i/>
          <w:color w:val="auto"/>
          <w:sz w:val="24"/>
          <w:lang w:val="en-GB"/>
        </w:rPr>
        <w:t>The Journal of Abnormal and Social P</w:t>
      </w:r>
      <w:r w:rsidRPr="007549A9">
        <w:rPr>
          <w:rFonts w:ascii="Garamond" w:hAnsi="Garamond"/>
          <w:i/>
          <w:color w:val="auto"/>
          <w:sz w:val="24"/>
          <w:lang w:val="en-GB"/>
        </w:rPr>
        <w:t>sychology</w:t>
      </w:r>
      <w:r w:rsidRPr="007549A9">
        <w:rPr>
          <w:rFonts w:ascii="Garamond" w:hAnsi="Garamond"/>
          <w:color w:val="auto"/>
          <w:sz w:val="24"/>
          <w:lang w:val="en-GB"/>
        </w:rPr>
        <w:t xml:space="preserve"> 51(3): 629–636.</w:t>
      </w:r>
    </w:p>
    <w:p w14:paraId="64B4AB9C" w14:textId="642678C7"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Drury J and Reicher S</w:t>
      </w:r>
      <w:r w:rsidR="0039069C" w:rsidRPr="007549A9">
        <w:rPr>
          <w:rFonts w:ascii="Garamond" w:hAnsi="Garamond"/>
          <w:color w:val="auto"/>
          <w:sz w:val="24"/>
          <w:lang w:val="en-GB"/>
        </w:rPr>
        <w:t>D</w:t>
      </w:r>
      <w:r w:rsidRPr="007549A9">
        <w:rPr>
          <w:rFonts w:ascii="Garamond" w:hAnsi="Garamond"/>
          <w:color w:val="auto"/>
          <w:sz w:val="24"/>
          <w:lang w:val="en-GB"/>
        </w:rPr>
        <w:t xml:space="preserve"> (2000) Collective ac</w:t>
      </w:r>
      <w:r w:rsidR="00E90CB1" w:rsidRPr="007549A9">
        <w:rPr>
          <w:rFonts w:ascii="Garamond" w:hAnsi="Garamond"/>
          <w:color w:val="auto"/>
          <w:sz w:val="24"/>
          <w:lang w:val="en-GB"/>
        </w:rPr>
        <w:t>tion and psychological change: T</w:t>
      </w:r>
      <w:r w:rsidRPr="007549A9">
        <w:rPr>
          <w:rFonts w:ascii="Garamond" w:hAnsi="Garamond"/>
          <w:color w:val="auto"/>
          <w:sz w:val="24"/>
          <w:lang w:val="en-GB"/>
        </w:rPr>
        <w:t xml:space="preserve">he emergence of new social identities. </w:t>
      </w:r>
      <w:r w:rsidR="00760499" w:rsidRPr="007549A9">
        <w:rPr>
          <w:rFonts w:ascii="Garamond" w:hAnsi="Garamond"/>
          <w:i/>
          <w:color w:val="auto"/>
          <w:sz w:val="24"/>
          <w:lang w:val="en-GB"/>
        </w:rPr>
        <w:t>British Journal of Social P</w:t>
      </w:r>
      <w:r w:rsidRPr="007549A9">
        <w:rPr>
          <w:rFonts w:ascii="Garamond" w:hAnsi="Garamond"/>
          <w:i/>
          <w:color w:val="auto"/>
          <w:sz w:val="24"/>
          <w:lang w:val="en-GB"/>
        </w:rPr>
        <w:t>sychology</w:t>
      </w:r>
      <w:r w:rsidRPr="007549A9">
        <w:rPr>
          <w:rFonts w:ascii="Garamond" w:hAnsi="Garamond"/>
          <w:color w:val="auto"/>
          <w:sz w:val="24"/>
          <w:lang w:val="en-GB"/>
        </w:rPr>
        <w:t xml:space="preserve"> 39(4): 579–604.</w:t>
      </w:r>
    </w:p>
    <w:p w14:paraId="65881403" w14:textId="64A0C793"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Harkin D (2015) Police legitimacy, ideology and qualitative methods: </w:t>
      </w:r>
      <w:r w:rsidR="00E90CB1" w:rsidRPr="007549A9">
        <w:rPr>
          <w:rFonts w:ascii="Garamond" w:hAnsi="Garamond"/>
          <w:color w:val="auto"/>
          <w:sz w:val="24"/>
          <w:lang w:val="en-GB"/>
        </w:rPr>
        <w:t>A</w:t>
      </w:r>
      <w:r w:rsidRPr="007549A9">
        <w:rPr>
          <w:rFonts w:ascii="Garamond" w:hAnsi="Garamond"/>
          <w:color w:val="auto"/>
          <w:sz w:val="24"/>
          <w:lang w:val="en-GB"/>
        </w:rPr>
        <w:t xml:space="preserve"> critique of procedural justice theory. </w:t>
      </w:r>
      <w:r w:rsidR="00807056" w:rsidRPr="007549A9">
        <w:rPr>
          <w:rFonts w:ascii="Garamond" w:hAnsi="Garamond"/>
          <w:i/>
          <w:color w:val="auto"/>
          <w:sz w:val="24"/>
          <w:lang w:val="en-GB"/>
        </w:rPr>
        <w:t>Criminology and Criminal J</w:t>
      </w:r>
      <w:r w:rsidRPr="007549A9">
        <w:rPr>
          <w:rFonts w:ascii="Garamond" w:hAnsi="Garamond"/>
          <w:i/>
          <w:color w:val="auto"/>
          <w:sz w:val="24"/>
          <w:lang w:val="en-GB"/>
        </w:rPr>
        <w:t>ustice</w:t>
      </w:r>
      <w:r w:rsidRPr="007549A9">
        <w:rPr>
          <w:rFonts w:ascii="Garamond" w:hAnsi="Garamond"/>
          <w:color w:val="auto"/>
          <w:sz w:val="24"/>
          <w:lang w:val="en-GB"/>
        </w:rPr>
        <w:t xml:space="preserve"> 15(5): 594–612.</w:t>
      </w:r>
    </w:p>
    <w:p w14:paraId="184F99EC" w14:textId="56B305A1"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lastRenderedPageBreak/>
        <w:t>Huo YJ (2003) Procedural justice and social regul</w:t>
      </w:r>
      <w:r w:rsidR="00E90CB1" w:rsidRPr="007549A9">
        <w:rPr>
          <w:rFonts w:ascii="Garamond" w:hAnsi="Garamond"/>
          <w:color w:val="auto"/>
          <w:sz w:val="24"/>
          <w:lang w:val="en-GB"/>
        </w:rPr>
        <w:t>ation across group boundaries: D</w:t>
      </w:r>
      <w:r w:rsidRPr="007549A9">
        <w:rPr>
          <w:rFonts w:ascii="Garamond" w:hAnsi="Garamond"/>
          <w:color w:val="auto"/>
          <w:sz w:val="24"/>
          <w:lang w:val="en-GB"/>
        </w:rPr>
        <w:t xml:space="preserve">oes subgroup identity undermine relationship-based governance? </w:t>
      </w:r>
      <w:r w:rsidR="009B257C" w:rsidRPr="007549A9">
        <w:rPr>
          <w:rFonts w:ascii="Garamond" w:hAnsi="Garamond"/>
          <w:i/>
          <w:color w:val="auto"/>
          <w:sz w:val="24"/>
          <w:lang w:val="en-GB"/>
        </w:rPr>
        <w:t>Personality and Social Psychology B</w:t>
      </w:r>
      <w:r w:rsidRPr="007549A9">
        <w:rPr>
          <w:rFonts w:ascii="Garamond" w:hAnsi="Garamond"/>
          <w:i/>
          <w:color w:val="auto"/>
          <w:sz w:val="24"/>
          <w:lang w:val="en-GB"/>
        </w:rPr>
        <w:t>ulletin</w:t>
      </w:r>
      <w:r w:rsidRPr="007549A9">
        <w:rPr>
          <w:rFonts w:ascii="Garamond" w:hAnsi="Garamond"/>
          <w:color w:val="auto"/>
          <w:sz w:val="24"/>
          <w:lang w:val="en-GB"/>
        </w:rPr>
        <w:t xml:space="preserve"> 29(3): 336–348.</w:t>
      </w:r>
    </w:p>
    <w:p w14:paraId="6DF7CAF5" w14:textId="4239956C" w:rsidR="008F6CBB" w:rsidRPr="007549A9" w:rsidRDefault="008F6CBB" w:rsidP="00E54655">
      <w:pPr>
        <w:spacing w:line="480" w:lineRule="auto"/>
        <w:jc w:val="both"/>
        <w:rPr>
          <w:rFonts w:ascii="Garamond" w:hAnsi="Garamond"/>
          <w:lang w:val="en-GB"/>
        </w:rPr>
      </w:pPr>
      <w:r w:rsidRPr="007549A9">
        <w:rPr>
          <w:rFonts w:ascii="Garamond" w:hAnsi="Garamond"/>
          <w:lang w:val="en-GB"/>
        </w:rPr>
        <w:t xml:space="preserve">Jackson J, Bradford B, Hough M, et al. (2011) Developing European indicators of trust in justice. </w:t>
      </w:r>
      <w:r w:rsidRPr="007549A9">
        <w:rPr>
          <w:rFonts w:ascii="Garamond" w:hAnsi="Garamond"/>
          <w:i/>
          <w:iCs/>
          <w:lang w:val="en-GB"/>
        </w:rPr>
        <w:t>European Journal of Criminology</w:t>
      </w:r>
      <w:r w:rsidRPr="007549A9">
        <w:rPr>
          <w:rFonts w:ascii="Garamond" w:hAnsi="Garamond"/>
          <w:lang w:val="en-GB"/>
        </w:rPr>
        <w:t xml:space="preserve"> 8(4): 267–285.</w:t>
      </w:r>
    </w:p>
    <w:p w14:paraId="37C43071" w14:textId="13C3D346"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Leventhal GS (1980) What should be done with equity theory? New approaches to the study of fairness in social relationships. In: Gergen KJ, Gr</w:t>
      </w:r>
      <w:r w:rsidR="00202E49" w:rsidRPr="007549A9">
        <w:rPr>
          <w:rFonts w:ascii="Garamond" w:hAnsi="Garamond"/>
          <w:color w:val="auto"/>
          <w:sz w:val="24"/>
          <w:lang w:val="en-GB"/>
        </w:rPr>
        <w:t xml:space="preserve">eenberg MS, and Willis RH (eds) </w:t>
      </w:r>
      <w:r w:rsidR="00D369A0" w:rsidRPr="007549A9">
        <w:rPr>
          <w:rFonts w:ascii="Garamond" w:hAnsi="Garamond"/>
          <w:i/>
          <w:color w:val="auto"/>
          <w:sz w:val="24"/>
          <w:lang w:val="en-GB"/>
        </w:rPr>
        <w:t>Social E</w:t>
      </w:r>
      <w:r w:rsidR="00202E49" w:rsidRPr="007549A9">
        <w:rPr>
          <w:rFonts w:ascii="Garamond" w:hAnsi="Garamond"/>
          <w:i/>
          <w:color w:val="auto"/>
          <w:sz w:val="24"/>
          <w:lang w:val="en-GB"/>
        </w:rPr>
        <w:t>xchange</w:t>
      </w:r>
      <w:r w:rsidR="00202E49" w:rsidRPr="007549A9">
        <w:rPr>
          <w:rFonts w:ascii="Garamond" w:hAnsi="Garamond"/>
          <w:color w:val="auto"/>
          <w:sz w:val="24"/>
          <w:lang w:val="en-GB"/>
        </w:rPr>
        <w:t>.</w:t>
      </w:r>
      <w:r w:rsidRPr="007549A9">
        <w:rPr>
          <w:rFonts w:ascii="Garamond" w:hAnsi="Garamond"/>
          <w:color w:val="auto"/>
          <w:sz w:val="24"/>
          <w:lang w:val="en-GB"/>
        </w:rPr>
        <w:t xml:space="preserve"> Boston, MA: Springer US, pp. 27–55. </w:t>
      </w:r>
    </w:p>
    <w:p w14:paraId="7C833464" w14:textId="4D98F58F"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Lind EA and Tyler TR (1988) </w:t>
      </w:r>
      <w:r w:rsidR="0065792C" w:rsidRPr="007549A9">
        <w:rPr>
          <w:rFonts w:ascii="Garamond" w:hAnsi="Garamond"/>
          <w:i/>
          <w:color w:val="auto"/>
          <w:sz w:val="24"/>
          <w:lang w:val="en-GB"/>
        </w:rPr>
        <w:t>The Social Psychology of Procedural J</w:t>
      </w:r>
      <w:r w:rsidRPr="007549A9">
        <w:rPr>
          <w:rFonts w:ascii="Garamond" w:hAnsi="Garamond"/>
          <w:i/>
          <w:color w:val="auto"/>
          <w:sz w:val="24"/>
          <w:lang w:val="en-GB"/>
        </w:rPr>
        <w:t>ustice</w:t>
      </w:r>
      <w:r w:rsidRPr="007549A9">
        <w:rPr>
          <w:rFonts w:ascii="Garamond" w:hAnsi="Garamond"/>
          <w:color w:val="auto"/>
          <w:sz w:val="24"/>
          <w:lang w:val="en-GB"/>
        </w:rPr>
        <w:t xml:space="preserve">. New York, NY: Plenum. </w:t>
      </w:r>
    </w:p>
    <w:p w14:paraId="507DDC42" w14:textId="6CD00817"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Lind EA, Tyler TR and Huo YJ (1997) P</w:t>
      </w:r>
      <w:r w:rsidR="00E90CB1" w:rsidRPr="007549A9">
        <w:rPr>
          <w:rFonts w:ascii="Garamond" w:hAnsi="Garamond"/>
          <w:color w:val="auto"/>
          <w:sz w:val="24"/>
          <w:lang w:val="en-GB"/>
        </w:rPr>
        <w:t>rocedural context and culture: V</w:t>
      </w:r>
      <w:r w:rsidRPr="007549A9">
        <w:rPr>
          <w:rFonts w:ascii="Garamond" w:hAnsi="Garamond"/>
          <w:color w:val="auto"/>
          <w:sz w:val="24"/>
          <w:lang w:val="en-GB"/>
        </w:rPr>
        <w:t xml:space="preserve">ariation in the antecedents of procedural justice judgments. </w:t>
      </w:r>
      <w:r w:rsidR="009E52B5" w:rsidRPr="007549A9">
        <w:rPr>
          <w:rFonts w:ascii="Garamond" w:hAnsi="Garamond"/>
          <w:i/>
          <w:color w:val="auto"/>
          <w:sz w:val="24"/>
          <w:lang w:val="en-GB"/>
        </w:rPr>
        <w:t>Journal of Personality and Social P</w:t>
      </w:r>
      <w:r w:rsidRPr="007549A9">
        <w:rPr>
          <w:rFonts w:ascii="Garamond" w:hAnsi="Garamond"/>
          <w:i/>
          <w:color w:val="auto"/>
          <w:sz w:val="24"/>
          <w:lang w:val="en-GB"/>
        </w:rPr>
        <w:t>sychology</w:t>
      </w:r>
      <w:r w:rsidRPr="007549A9">
        <w:rPr>
          <w:rFonts w:ascii="Garamond" w:hAnsi="Garamond"/>
          <w:color w:val="auto"/>
          <w:sz w:val="24"/>
          <w:lang w:val="en-GB"/>
        </w:rPr>
        <w:t xml:space="preserve"> 73(4): 767–780.</w:t>
      </w:r>
    </w:p>
    <w:p w14:paraId="50B3D67B" w14:textId="29CE7D5E"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Meares TL, Tyler TR and Gardener J (2014) Lawful or fair? How cops and laypeople view good policing. Available </w:t>
      </w:r>
      <w:r w:rsidR="00B57F9F" w:rsidRPr="007549A9">
        <w:rPr>
          <w:rFonts w:ascii="Garamond" w:hAnsi="Garamond"/>
          <w:color w:val="auto"/>
          <w:sz w:val="24"/>
          <w:lang w:val="en-GB"/>
        </w:rPr>
        <w:t>at</w:t>
      </w:r>
      <w:r w:rsidRPr="007549A9">
        <w:rPr>
          <w:rFonts w:ascii="Garamond" w:hAnsi="Garamond"/>
          <w:color w:val="auto"/>
          <w:sz w:val="24"/>
          <w:lang w:val="en-GB"/>
        </w:rPr>
        <w:t xml:space="preserve">: https://papers.ssrn.com/sol3/papers.cfm?abstract_id=2116645 (accessed </w:t>
      </w:r>
      <w:r w:rsidR="000206DE" w:rsidRPr="007549A9">
        <w:rPr>
          <w:rFonts w:ascii="Garamond" w:hAnsi="Garamond"/>
          <w:color w:val="auto"/>
          <w:sz w:val="24"/>
          <w:lang w:val="en-GB"/>
        </w:rPr>
        <w:t>4</w:t>
      </w:r>
      <w:r w:rsidRPr="007549A9">
        <w:rPr>
          <w:rFonts w:ascii="Garamond" w:hAnsi="Garamond"/>
          <w:color w:val="auto"/>
          <w:sz w:val="24"/>
          <w:lang w:val="en-GB"/>
        </w:rPr>
        <w:t xml:space="preserve"> </w:t>
      </w:r>
      <w:r w:rsidR="000206DE" w:rsidRPr="007549A9">
        <w:rPr>
          <w:rFonts w:ascii="Garamond" w:hAnsi="Garamond"/>
          <w:color w:val="auto"/>
          <w:sz w:val="24"/>
          <w:lang w:val="en-GB"/>
        </w:rPr>
        <w:t>October</w:t>
      </w:r>
      <w:r w:rsidRPr="007549A9">
        <w:rPr>
          <w:rFonts w:ascii="Garamond" w:hAnsi="Garamond"/>
          <w:color w:val="auto"/>
          <w:sz w:val="24"/>
          <w:lang w:val="en-GB"/>
        </w:rPr>
        <w:t xml:space="preserve"> 2017).</w:t>
      </w:r>
    </w:p>
    <w:p w14:paraId="7E623288" w14:textId="5CC7A2F8"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Murphy K, Sargeant E and Cherney A (2015) The importance of procedural justice and police performance in shaping intentions to cooperate with the police: </w:t>
      </w:r>
      <w:r w:rsidR="00E90CB1" w:rsidRPr="007549A9">
        <w:rPr>
          <w:rFonts w:ascii="Garamond" w:hAnsi="Garamond"/>
          <w:color w:val="auto"/>
          <w:sz w:val="24"/>
          <w:lang w:val="en-GB"/>
        </w:rPr>
        <w:t>D</w:t>
      </w:r>
      <w:r w:rsidRPr="007549A9">
        <w:rPr>
          <w:rFonts w:ascii="Garamond" w:hAnsi="Garamond"/>
          <w:color w:val="auto"/>
          <w:sz w:val="24"/>
          <w:lang w:val="en-GB"/>
        </w:rPr>
        <w:t xml:space="preserve">oes social identity matter? </w:t>
      </w:r>
      <w:r w:rsidR="00871F8C" w:rsidRPr="007549A9">
        <w:rPr>
          <w:rFonts w:ascii="Garamond" w:hAnsi="Garamond"/>
          <w:i/>
          <w:color w:val="auto"/>
          <w:sz w:val="24"/>
          <w:lang w:val="en-GB"/>
        </w:rPr>
        <w:t>European Journal of C</w:t>
      </w:r>
      <w:r w:rsidRPr="007549A9">
        <w:rPr>
          <w:rFonts w:ascii="Garamond" w:hAnsi="Garamond"/>
          <w:i/>
          <w:color w:val="auto"/>
          <w:sz w:val="24"/>
          <w:lang w:val="en-GB"/>
        </w:rPr>
        <w:t>riminology</w:t>
      </w:r>
      <w:r w:rsidRPr="007549A9">
        <w:rPr>
          <w:rFonts w:ascii="Garamond" w:hAnsi="Garamond"/>
          <w:color w:val="auto"/>
          <w:sz w:val="24"/>
          <w:lang w:val="en-GB"/>
        </w:rPr>
        <w:t xml:space="preserve"> 12(6): 719–738.</w:t>
      </w:r>
    </w:p>
    <w:p w14:paraId="67FC8A52" w14:textId="05D1E136" w:rsidR="00812820" w:rsidRPr="007549A9" w:rsidRDefault="00812820" w:rsidP="00E54655">
      <w:pPr>
        <w:spacing w:line="480" w:lineRule="auto"/>
        <w:jc w:val="both"/>
        <w:rPr>
          <w:rFonts w:ascii="Garamond" w:hAnsi="Garamond"/>
          <w:lang w:val="en-GB"/>
        </w:rPr>
      </w:pPr>
      <w:r w:rsidRPr="007549A9">
        <w:rPr>
          <w:rFonts w:ascii="Garamond" w:hAnsi="Garamond"/>
          <w:lang w:val="en-GB"/>
        </w:rPr>
        <w:t xml:space="preserve">Pehrson S, Devaney L, Bryan D, et al. (2017) Beyond group engagement: </w:t>
      </w:r>
      <w:r w:rsidR="00E90CB1" w:rsidRPr="007549A9">
        <w:rPr>
          <w:rFonts w:ascii="Garamond" w:hAnsi="Garamond"/>
          <w:lang w:val="en-GB"/>
        </w:rPr>
        <w:t>M</w:t>
      </w:r>
      <w:r w:rsidRPr="007549A9">
        <w:rPr>
          <w:rFonts w:ascii="Garamond" w:hAnsi="Garamond"/>
          <w:lang w:val="en-GB"/>
        </w:rPr>
        <w:t xml:space="preserve">ultiple pathways from encounters with the police to cooperation and compliance in Northern Ireland. </w:t>
      </w:r>
      <w:r w:rsidRPr="007549A9">
        <w:rPr>
          <w:rFonts w:ascii="Garamond" w:hAnsi="Garamond"/>
          <w:i/>
          <w:lang w:val="en-GB"/>
        </w:rPr>
        <w:t>PLOS ONE</w:t>
      </w:r>
      <w:r w:rsidR="00EF22F1" w:rsidRPr="007549A9">
        <w:rPr>
          <w:rFonts w:ascii="Garamond" w:hAnsi="Garamond"/>
          <w:lang w:val="en-GB"/>
        </w:rPr>
        <w:t>.</w:t>
      </w:r>
      <w:r w:rsidRPr="007549A9">
        <w:rPr>
          <w:rFonts w:ascii="Garamond" w:hAnsi="Garamond"/>
          <w:lang w:val="en-GB"/>
        </w:rPr>
        <w:t xml:space="preserve"> </w:t>
      </w:r>
      <w:r w:rsidR="00EF22F1" w:rsidRPr="007549A9">
        <w:rPr>
          <w:rFonts w:ascii="Garamond" w:hAnsi="Garamond"/>
          <w:lang w:val="en-GB"/>
        </w:rPr>
        <w:t xml:space="preserve">Epub ahead of print </w:t>
      </w:r>
      <w:r w:rsidR="00A5397F" w:rsidRPr="007549A9">
        <w:rPr>
          <w:rFonts w:ascii="Garamond" w:hAnsi="Garamond"/>
          <w:lang w:val="en-GB"/>
        </w:rPr>
        <w:t>7 September</w:t>
      </w:r>
      <w:r w:rsidRPr="007549A9">
        <w:rPr>
          <w:rFonts w:ascii="Garamond" w:hAnsi="Garamond"/>
          <w:lang w:val="en-GB"/>
        </w:rPr>
        <w:t xml:space="preserve"> 2017.</w:t>
      </w:r>
      <w:r w:rsidR="00413E69" w:rsidRPr="007549A9">
        <w:rPr>
          <w:rFonts w:ascii="Garamond" w:hAnsi="Garamond"/>
          <w:lang w:val="en-GB"/>
        </w:rPr>
        <w:t xml:space="preserve"> DOI: https://doi.org/10.1371/journal.pone.0184436</w:t>
      </w:r>
      <w:r w:rsidR="00C5108A" w:rsidRPr="007549A9">
        <w:rPr>
          <w:rFonts w:ascii="Garamond" w:hAnsi="Garamond"/>
          <w:lang w:val="en-GB"/>
        </w:rPr>
        <w:t>.</w:t>
      </w:r>
    </w:p>
    <w:p w14:paraId="4189DB73" w14:textId="27F35407"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lastRenderedPageBreak/>
        <w:t xml:space="preserve">Radburn M, Stott C, Bradford B, et al. (2016) When is policing fair? Groups, identity and judgements of the procedural justice of coercive crowd policing. </w:t>
      </w:r>
      <w:r w:rsidR="001D7577" w:rsidRPr="007549A9">
        <w:rPr>
          <w:rFonts w:ascii="Garamond" w:hAnsi="Garamond"/>
          <w:i/>
          <w:color w:val="auto"/>
          <w:sz w:val="24"/>
          <w:lang w:val="en-GB"/>
        </w:rPr>
        <w:t>Policing and S</w:t>
      </w:r>
      <w:r w:rsidRPr="007549A9">
        <w:rPr>
          <w:rFonts w:ascii="Garamond" w:hAnsi="Garamond"/>
          <w:i/>
          <w:color w:val="auto"/>
          <w:sz w:val="24"/>
          <w:lang w:val="en-GB"/>
        </w:rPr>
        <w:t>ociety</w:t>
      </w:r>
      <w:r w:rsidR="001D7577" w:rsidRPr="007549A9">
        <w:rPr>
          <w:rFonts w:ascii="Garamond" w:hAnsi="Garamond"/>
          <w:color w:val="auto"/>
          <w:sz w:val="24"/>
          <w:lang w:val="en-GB"/>
        </w:rPr>
        <w:t xml:space="preserve">. </w:t>
      </w:r>
      <w:r w:rsidR="00851FAC" w:rsidRPr="007549A9">
        <w:rPr>
          <w:rFonts w:ascii="Garamond" w:hAnsi="Garamond"/>
          <w:color w:val="auto"/>
          <w:sz w:val="24"/>
          <w:lang w:val="en-GB"/>
        </w:rPr>
        <w:t>Epub ahead of print 23 September</w:t>
      </w:r>
      <w:r w:rsidR="001D7577" w:rsidRPr="007549A9">
        <w:rPr>
          <w:rFonts w:ascii="Garamond" w:hAnsi="Garamond"/>
          <w:color w:val="auto"/>
          <w:sz w:val="24"/>
          <w:lang w:val="en-GB"/>
        </w:rPr>
        <w:t xml:space="preserve"> 2016.</w:t>
      </w:r>
      <w:r w:rsidR="00DC6F36" w:rsidRPr="007549A9">
        <w:rPr>
          <w:rFonts w:ascii="Garamond" w:hAnsi="Garamond"/>
          <w:color w:val="auto"/>
          <w:sz w:val="24"/>
          <w:lang w:val="en-GB"/>
        </w:rPr>
        <w:t xml:space="preserve"> DOI: 10.1080/10439463.2016.1234470</w:t>
      </w:r>
      <w:r w:rsidR="00C5108A" w:rsidRPr="007549A9">
        <w:rPr>
          <w:rFonts w:ascii="Garamond" w:hAnsi="Garamond"/>
          <w:color w:val="auto"/>
          <w:sz w:val="24"/>
          <w:lang w:val="en-GB"/>
        </w:rPr>
        <w:t>.</w:t>
      </w:r>
    </w:p>
    <w:p w14:paraId="0E3B8624" w14:textId="6ADD9B71"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Reicher SD (1984) The St. Pauls’ riot: </w:t>
      </w:r>
      <w:r w:rsidR="00E90CB1" w:rsidRPr="007549A9">
        <w:rPr>
          <w:rFonts w:ascii="Garamond" w:hAnsi="Garamond"/>
          <w:color w:val="auto"/>
          <w:sz w:val="24"/>
          <w:lang w:val="en-GB"/>
        </w:rPr>
        <w:t>A</w:t>
      </w:r>
      <w:r w:rsidRPr="007549A9">
        <w:rPr>
          <w:rFonts w:ascii="Garamond" w:hAnsi="Garamond"/>
          <w:color w:val="auto"/>
          <w:sz w:val="24"/>
          <w:lang w:val="en-GB"/>
        </w:rPr>
        <w:t xml:space="preserve">n explanation of the limits of crowd action in terms of a social identity model. </w:t>
      </w:r>
      <w:r w:rsidR="005B05D2" w:rsidRPr="007549A9">
        <w:rPr>
          <w:rFonts w:ascii="Garamond" w:hAnsi="Garamond"/>
          <w:i/>
          <w:color w:val="auto"/>
          <w:sz w:val="24"/>
          <w:lang w:val="en-GB"/>
        </w:rPr>
        <w:t>European Journal of Social P</w:t>
      </w:r>
      <w:r w:rsidRPr="007549A9">
        <w:rPr>
          <w:rFonts w:ascii="Garamond" w:hAnsi="Garamond"/>
          <w:i/>
          <w:color w:val="auto"/>
          <w:sz w:val="24"/>
          <w:lang w:val="en-GB"/>
        </w:rPr>
        <w:t>sychology</w:t>
      </w:r>
      <w:r w:rsidRPr="007549A9">
        <w:rPr>
          <w:rFonts w:ascii="Garamond" w:hAnsi="Garamond"/>
          <w:color w:val="auto"/>
          <w:sz w:val="24"/>
          <w:lang w:val="en-GB"/>
        </w:rPr>
        <w:t xml:space="preserve"> 14(1): 1–21.</w:t>
      </w:r>
    </w:p>
    <w:p w14:paraId="7A79226A" w14:textId="0C09B5F4" w:rsidR="000830E8" w:rsidRPr="007549A9" w:rsidRDefault="000830E8" w:rsidP="00E54655">
      <w:pPr>
        <w:spacing w:before="120" w:after="120" w:line="480" w:lineRule="auto"/>
        <w:jc w:val="both"/>
        <w:rPr>
          <w:rFonts w:ascii="Garamond" w:hAnsi="Garamond"/>
          <w:lang w:val="en-GB"/>
        </w:rPr>
      </w:pPr>
      <w:r w:rsidRPr="007549A9">
        <w:rPr>
          <w:rFonts w:ascii="Garamond" w:hAnsi="Garamond"/>
          <w:lang w:val="en-GB"/>
        </w:rPr>
        <w:t xml:space="preserve">Reicher SD (1996) ‘The Battle of Westminster’: </w:t>
      </w:r>
      <w:r w:rsidR="00E90CB1" w:rsidRPr="007549A9">
        <w:rPr>
          <w:rFonts w:ascii="Garamond" w:hAnsi="Garamond"/>
          <w:lang w:val="en-GB"/>
        </w:rPr>
        <w:t>D</w:t>
      </w:r>
      <w:r w:rsidRPr="007549A9">
        <w:rPr>
          <w:rFonts w:ascii="Garamond" w:hAnsi="Garamond"/>
          <w:lang w:val="en-GB"/>
        </w:rPr>
        <w:t xml:space="preserve">eveloping the social identity model of crowd behaviour in order to explain the initiation and development of collective conflict. </w:t>
      </w:r>
      <w:r w:rsidR="000E7253" w:rsidRPr="007549A9">
        <w:rPr>
          <w:rFonts w:ascii="Garamond" w:hAnsi="Garamond"/>
          <w:i/>
          <w:iCs/>
          <w:lang w:val="en-GB"/>
        </w:rPr>
        <w:t>European Journal of Social P</w:t>
      </w:r>
      <w:r w:rsidRPr="007549A9">
        <w:rPr>
          <w:rFonts w:ascii="Garamond" w:hAnsi="Garamond"/>
          <w:i/>
          <w:iCs/>
          <w:lang w:val="en-GB"/>
        </w:rPr>
        <w:t>sychology</w:t>
      </w:r>
      <w:r w:rsidRPr="007549A9">
        <w:rPr>
          <w:rFonts w:ascii="Garamond" w:hAnsi="Garamond"/>
          <w:lang w:val="en-GB"/>
        </w:rPr>
        <w:t xml:space="preserve"> 26(1): 115–134.</w:t>
      </w:r>
    </w:p>
    <w:p w14:paraId="7C5768DC" w14:textId="29EB9C1C" w:rsidR="00673CD5" w:rsidRPr="007549A9" w:rsidRDefault="00673CD5"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Reicher SD and Stott C (2011) </w:t>
      </w:r>
      <w:r w:rsidR="00975F27" w:rsidRPr="007549A9">
        <w:rPr>
          <w:rFonts w:ascii="Garamond" w:hAnsi="Garamond"/>
          <w:i/>
          <w:color w:val="auto"/>
          <w:sz w:val="24"/>
          <w:lang w:val="en-GB"/>
        </w:rPr>
        <w:t>Mad Mobs and Englishmen?: Myths and Realities of the 2011 R</w:t>
      </w:r>
      <w:r w:rsidRPr="007549A9">
        <w:rPr>
          <w:rFonts w:ascii="Garamond" w:hAnsi="Garamond"/>
          <w:i/>
          <w:color w:val="auto"/>
          <w:sz w:val="24"/>
          <w:lang w:val="en-GB"/>
        </w:rPr>
        <w:t>iots.</w:t>
      </w:r>
      <w:r w:rsidRPr="007549A9">
        <w:rPr>
          <w:rFonts w:ascii="Garamond" w:hAnsi="Garamond"/>
          <w:color w:val="auto"/>
          <w:sz w:val="24"/>
          <w:lang w:val="en-GB"/>
        </w:rPr>
        <w:t xml:space="preserve"> London: Constable and Robinson.</w:t>
      </w:r>
    </w:p>
    <w:p w14:paraId="78603AF6" w14:textId="3913AC48" w:rsidR="00CC67D3"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Smith DJ (2007) The foundations of</w:t>
      </w:r>
      <w:r w:rsidR="00D24DF4" w:rsidRPr="007549A9">
        <w:rPr>
          <w:rFonts w:ascii="Garamond" w:hAnsi="Garamond"/>
          <w:color w:val="auto"/>
          <w:sz w:val="24"/>
          <w:lang w:val="en-GB"/>
        </w:rPr>
        <w:t xml:space="preserve"> legitimacy. In: Tyler TR (ed.)</w:t>
      </w:r>
      <w:r w:rsidRPr="007549A9">
        <w:rPr>
          <w:rFonts w:ascii="Garamond" w:hAnsi="Garamond"/>
          <w:color w:val="auto"/>
          <w:sz w:val="24"/>
          <w:lang w:val="en-GB"/>
        </w:rPr>
        <w:t xml:space="preserve"> </w:t>
      </w:r>
      <w:r w:rsidR="00D369A0" w:rsidRPr="007549A9">
        <w:rPr>
          <w:rFonts w:ascii="Garamond" w:hAnsi="Garamond"/>
          <w:i/>
          <w:color w:val="auto"/>
          <w:sz w:val="24"/>
          <w:lang w:val="en-GB"/>
        </w:rPr>
        <w:t>Legitimacy and Criminal Justice: An International P</w:t>
      </w:r>
      <w:r w:rsidRPr="007549A9">
        <w:rPr>
          <w:rFonts w:ascii="Garamond" w:hAnsi="Garamond"/>
          <w:i/>
          <w:color w:val="auto"/>
          <w:sz w:val="24"/>
          <w:lang w:val="en-GB"/>
        </w:rPr>
        <w:t>erspective</w:t>
      </w:r>
      <w:r w:rsidR="00D24DF4" w:rsidRPr="007549A9">
        <w:rPr>
          <w:rFonts w:ascii="Garamond" w:hAnsi="Garamond"/>
          <w:color w:val="auto"/>
          <w:sz w:val="24"/>
          <w:lang w:val="en-GB"/>
        </w:rPr>
        <w:t>.</w:t>
      </w:r>
      <w:r w:rsidRPr="007549A9">
        <w:rPr>
          <w:rFonts w:ascii="Garamond" w:hAnsi="Garamond"/>
          <w:color w:val="auto"/>
          <w:sz w:val="24"/>
          <w:lang w:val="en-GB"/>
        </w:rPr>
        <w:t xml:space="preserve"> New York, NY</w:t>
      </w:r>
      <w:r w:rsidRPr="007549A9">
        <w:rPr>
          <w:rFonts w:eastAsia="Calibri"/>
          <w:color w:val="auto"/>
          <w:sz w:val="24"/>
          <w:lang w:val="en-GB"/>
        </w:rPr>
        <w:t> </w:t>
      </w:r>
      <w:r w:rsidRPr="007549A9">
        <w:rPr>
          <w:rFonts w:ascii="Garamond" w:hAnsi="Garamond"/>
          <w:color w:val="auto"/>
          <w:sz w:val="24"/>
          <w:lang w:val="en-GB"/>
        </w:rPr>
        <w:t>: Russell Sage Foundation, pp. 30–58.</w:t>
      </w:r>
    </w:p>
    <w:p w14:paraId="4E0CD717" w14:textId="76B0B1A9" w:rsidR="00EB2C5B" w:rsidRPr="007549A9" w:rsidRDefault="00EB2C5B" w:rsidP="00E54655">
      <w:pPr>
        <w:spacing w:before="120" w:after="120" w:line="480" w:lineRule="auto"/>
        <w:jc w:val="both"/>
        <w:rPr>
          <w:rFonts w:ascii="Garamond" w:hAnsi="Garamond"/>
          <w:lang w:val="en-GB"/>
        </w:rPr>
      </w:pPr>
      <w:r w:rsidRPr="007549A9">
        <w:rPr>
          <w:rFonts w:ascii="Garamond" w:hAnsi="Garamond"/>
          <w:lang w:val="en-GB"/>
        </w:rPr>
        <w:t>Stott C, Adang O, Livingstone A, et al. (2007) Variability in the collective behaviour of England fans at Euro2004: ‘</w:t>
      </w:r>
      <w:r w:rsidR="00E90CB1" w:rsidRPr="007549A9">
        <w:rPr>
          <w:rFonts w:ascii="Garamond" w:hAnsi="Garamond"/>
          <w:lang w:val="en-GB"/>
        </w:rPr>
        <w:t>H</w:t>
      </w:r>
      <w:r w:rsidRPr="007549A9">
        <w:rPr>
          <w:rFonts w:ascii="Garamond" w:hAnsi="Garamond"/>
          <w:lang w:val="en-GB"/>
        </w:rPr>
        <w:t xml:space="preserve">ooliganism’, public order policing and social change. </w:t>
      </w:r>
      <w:r w:rsidRPr="007549A9">
        <w:rPr>
          <w:rFonts w:ascii="Garamond" w:hAnsi="Garamond"/>
          <w:i/>
          <w:iCs/>
          <w:lang w:val="en-GB"/>
        </w:rPr>
        <w:t xml:space="preserve">European </w:t>
      </w:r>
      <w:r w:rsidR="006C0211" w:rsidRPr="007549A9">
        <w:rPr>
          <w:rFonts w:ascii="Garamond" w:hAnsi="Garamond"/>
          <w:i/>
          <w:iCs/>
          <w:lang w:val="en-GB"/>
        </w:rPr>
        <w:t>Journal of Social P</w:t>
      </w:r>
      <w:r w:rsidRPr="007549A9">
        <w:rPr>
          <w:rFonts w:ascii="Garamond" w:hAnsi="Garamond"/>
          <w:i/>
          <w:iCs/>
          <w:lang w:val="en-GB"/>
        </w:rPr>
        <w:t>sychology</w:t>
      </w:r>
      <w:r w:rsidRPr="007549A9">
        <w:rPr>
          <w:rFonts w:ascii="Garamond" w:hAnsi="Garamond"/>
          <w:lang w:val="en-GB"/>
        </w:rPr>
        <w:t xml:space="preserve"> 37(1): 75–100.</w:t>
      </w:r>
    </w:p>
    <w:p w14:paraId="269B9FC9" w14:textId="77777777" w:rsidR="00BC24FE" w:rsidRPr="007549A9" w:rsidRDefault="00A9306E" w:rsidP="00BC24FE">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Stott C, Adang O, Livingstone A, et al. (2008) Tackling football hooliganism: </w:t>
      </w:r>
      <w:r w:rsidR="00E90CB1" w:rsidRPr="007549A9">
        <w:rPr>
          <w:rFonts w:ascii="Garamond" w:hAnsi="Garamond"/>
          <w:color w:val="auto"/>
          <w:sz w:val="24"/>
          <w:lang w:val="en-GB"/>
        </w:rPr>
        <w:t>A</w:t>
      </w:r>
      <w:r w:rsidRPr="007549A9">
        <w:rPr>
          <w:rFonts w:ascii="Garamond" w:hAnsi="Garamond"/>
          <w:color w:val="auto"/>
          <w:sz w:val="24"/>
          <w:lang w:val="en-GB"/>
        </w:rPr>
        <w:t xml:space="preserve"> quantitative study of public order, policing and crowd psychology. </w:t>
      </w:r>
      <w:r w:rsidR="00657A7A" w:rsidRPr="007549A9">
        <w:rPr>
          <w:rFonts w:ascii="Garamond" w:hAnsi="Garamond"/>
          <w:i/>
          <w:color w:val="auto"/>
          <w:sz w:val="24"/>
          <w:lang w:val="en-GB"/>
        </w:rPr>
        <w:t>Psychology, Public Policy, and L</w:t>
      </w:r>
      <w:r w:rsidRPr="007549A9">
        <w:rPr>
          <w:rFonts w:ascii="Garamond" w:hAnsi="Garamond"/>
          <w:i/>
          <w:color w:val="auto"/>
          <w:sz w:val="24"/>
          <w:lang w:val="en-GB"/>
        </w:rPr>
        <w:t>aw</w:t>
      </w:r>
      <w:r w:rsidRPr="007549A9">
        <w:rPr>
          <w:rFonts w:ascii="Garamond" w:hAnsi="Garamond"/>
          <w:color w:val="auto"/>
          <w:sz w:val="24"/>
          <w:lang w:val="en-GB"/>
        </w:rPr>
        <w:t xml:space="preserve"> 14(2): 115–141.</w:t>
      </w:r>
    </w:p>
    <w:p w14:paraId="6BA7B1B8" w14:textId="374C05FA" w:rsidR="00BC24FE" w:rsidRPr="00BC24FE" w:rsidRDefault="00BC24FE" w:rsidP="00BC24FE">
      <w:pPr>
        <w:pStyle w:val="AU"/>
        <w:spacing w:line="480" w:lineRule="auto"/>
        <w:rPr>
          <w:rFonts w:ascii="Garamond" w:hAnsi="Garamond"/>
          <w:color w:val="auto"/>
          <w:sz w:val="24"/>
          <w:lang w:val="en-GB"/>
        </w:rPr>
      </w:pPr>
      <w:r w:rsidRPr="00BC24FE">
        <w:rPr>
          <w:rFonts w:ascii="Garamond" w:hAnsi="Garamond"/>
          <w:color w:val="auto"/>
          <w:sz w:val="24"/>
          <w:lang w:val="en-GB"/>
        </w:rPr>
        <w:t xml:space="preserve">Stott C, Ball R, Drury J, et al. (2018) The evolving normative dimensions of ‘riot’: toward an elaborated social identity explanation. </w:t>
      </w:r>
      <w:r w:rsidRPr="00BC24FE">
        <w:rPr>
          <w:rFonts w:ascii="Garamond" w:hAnsi="Garamond"/>
          <w:i/>
          <w:iCs/>
          <w:color w:val="auto"/>
          <w:sz w:val="24"/>
          <w:lang w:val="en-GB"/>
        </w:rPr>
        <w:t>European Journal of Social Psychology</w:t>
      </w:r>
      <w:r w:rsidRPr="00BC24FE">
        <w:rPr>
          <w:rFonts w:ascii="Garamond" w:hAnsi="Garamond"/>
          <w:color w:val="auto"/>
          <w:sz w:val="24"/>
          <w:lang w:val="en-GB"/>
        </w:rPr>
        <w:t xml:space="preserve">. </w:t>
      </w:r>
      <w:r w:rsidRPr="007549A9">
        <w:rPr>
          <w:rFonts w:ascii="Garamond" w:hAnsi="Garamond"/>
          <w:color w:val="auto"/>
          <w:sz w:val="24"/>
          <w:lang w:val="en-GB"/>
        </w:rPr>
        <w:t xml:space="preserve">Epub ahead of print accessed 26 April 2018. </w:t>
      </w:r>
      <w:r w:rsidRPr="00BC24FE">
        <w:rPr>
          <w:rFonts w:ascii="Garamond" w:hAnsi="Garamond"/>
          <w:color w:val="auto"/>
          <w:sz w:val="24"/>
          <w:lang w:val="en-GB"/>
        </w:rPr>
        <w:t>DOI: 10.1002/ejsp.2376.</w:t>
      </w:r>
    </w:p>
    <w:p w14:paraId="52CF7C7F" w14:textId="3C53887B" w:rsidR="003C57F1" w:rsidRPr="007549A9" w:rsidRDefault="003C57F1" w:rsidP="005E1678">
      <w:pPr>
        <w:pStyle w:val="AU"/>
        <w:spacing w:line="480" w:lineRule="auto"/>
        <w:rPr>
          <w:rFonts w:ascii="Garamond" w:hAnsi="Garamond"/>
          <w:color w:val="auto"/>
          <w:sz w:val="24"/>
        </w:rPr>
      </w:pPr>
    </w:p>
    <w:p w14:paraId="2EB8BCED" w14:textId="761C793B" w:rsidR="00CC67D3" w:rsidRPr="007549A9" w:rsidRDefault="00CC67D3" w:rsidP="00E54655">
      <w:pPr>
        <w:spacing w:before="120" w:after="120" w:line="480" w:lineRule="auto"/>
        <w:jc w:val="both"/>
        <w:rPr>
          <w:rFonts w:ascii="Garamond" w:hAnsi="Garamond"/>
          <w:lang w:val="en-GB"/>
        </w:rPr>
      </w:pPr>
      <w:r w:rsidRPr="007549A9">
        <w:rPr>
          <w:rFonts w:ascii="Garamond" w:hAnsi="Garamond"/>
          <w:lang w:val="en-GB"/>
        </w:rPr>
        <w:lastRenderedPageBreak/>
        <w:t xml:space="preserve">Stott C and Drury J (2000) Crowds, context and identity: </w:t>
      </w:r>
      <w:r w:rsidR="00E90CB1" w:rsidRPr="007549A9">
        <w:rPr>
          <w:rFonts w:ascii="Garamond" w:hAnsi="Garamond"/>
          <w:lang w:val="en-GB"/>
        </w:rPr>
        <w:t>D</w:t>
      </w:r>
      <w:r w:rsidRPr="007549A9">
        <w:rPr>
          <w:rFonts w:ascii="Garamond" w:hAnsi="Garamond"/>
          <w:lang w:val="en-GB"/>
        </w:rPr>
        <w:t xml:space="preserve">ynamic categorization processes in the ‘poll tax riot’. </w:t>
      </w:r>
      <w:r w:rsidR="005E07CD" w:rsidRPr="007549A9">
        <w:rPr>
          <w:rFonts w:ascii="Garamond" w:hAnsi="Garamond"/>
          <w:i/>
          <w:lang w:val="en-GB"/>
        </w:rPr>
        <w:t>Human R</w:t>
      </w:r>
      <w:r w:rsidRPr="007549A9">
        <w:rPr>
          <w:rFonts w:ascii="Garamond" w:hAnsi="Garamond"/>
          <w:i/>
          <w:lang w:val="en-GB"/>
        </w:rPr>
        <w:t>elations</w:t>
      </w:r>
      <w:r w:rsidRPr="007549A9">
        <w:rPr>
          <w:rFonts w:ascii="Garamond" w:hAnsi="Garamond"/>
          <w:lang w:val="en-GB"/>
        </w:rPr>
        <w:t xml:space="preserve"> 53(2): 247–273.</w:t>
      </w:r>
    </w:p>
    <w:p w14:paraId="56D285EC" w14:textId="7D72F346"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Stott C, Hoggett J and Pearson G (2011) ‘Keeping the peace’: </w:t>
      </w:r>
      <w:r w:rsidR="00E43D9E" w:rsidRPr="007549A9">
        <w:rPr>
          <w:rFonts w:ascii="Garamond" w:hAnsi="Garamond"/>
          <w:color w:val="auto"/>
          <w:sz w:val="24"/>
          <w:lang w:val="en-GB"/>
        </w:rPr>
        <w:t>S</w:t>
      </w:r>
      <w:r w:rsidRPr="007549A9">
        <w:rPr>
          <w:rFonts w:ascii="Garamond" w:hAnsi="Garamond"/>
          <w:color w:val="auto"/>
          <w:sz w:val="24"/>
          <w:lang w:val="en-GB"/>
        </w:rPr>
        <w:t xml:space="preserve">ocial identity, procedural justice and the policing of football crowds. </w:t>
      </w:r>
      <w:r w:rsidR="00EC4808" w:rsidRPr="007549A9">
        <w:rPr>
          <w:rFonts w:ascii="Garamond" w:hAnsi="Garamond"/>
          <w:i/>
          <w:color w:val="auto"/>
          <w:sz w:val="24"/>
          <w:lang w:val="en-GB"/>
        </w:rPr>
        <w:t>British Journal of C</w:t>
      </w:r>
      <w:r w:rsidRPr="007549A9">
        <w:rPr>
          <w:rFonts w:ascii="Garamond" w:hAnsi="Garamond"/>
          <w:i/>
          <w:color w:val="auto"/>
          <w:sz w:val="24"/>
          <w:lang w:val="en-GB"/>
        </w:rPr>
        <w:t>riminology</w:t>
      </w:r>
      <w:r w:rsidRPr="007549A9">
        <w:rPr>
          <w:rFonts w:ascii="Garamond" w:hAnsi="Garamond"/>
          <w:color w:val="auto"/>
          <w:sz w:val="24"/>
          <w:lang w:val="en-GB"/>
        </w:rPr>
        <w:t xml:space="preserve"> 52(2): 381–399.</w:t>
      </w:r>
    </w:p>
    <w:p w14:paraId="5C9D9C05" w14:textId="4B39E094" w:rsidR="00137009" w:rsidRPr="007549A9" w:rsidRDefault="00137009"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Sunshine J and Tyler TR (2003a) The role of procedural justice and legitimacy in shaping public support for policing. </w:t>
      </w:r>
      <w:r w:rsidR="0081702E" w:rsidRPr="007549A9">
        <w:rPr>
          <w:rFonts w:ascii="Garamond" w:hAnsi="Garamond"/>
          <w:i/>
          <w:color w:val="auto"/>
          <w:sz w:val="24"/>
          <w:lang w:val="en-GB"/>
        </w:rPr>
        <w:t>Law and Society R</w:t>
      </w:r>
      <w:r w:rsidRPr="007549A9">
        <w:rPr>
          <w:rFonts w:ascii="Garamond" w:hAnsi="Garamond"/>
          <w:i/>
          <w:color w:val="auto"/>
          <w:sz w:val="24"/>
          <w:lang w:val="en-GB"/>
        </w:rPr>
        <w:t>eview</w:t>
      </w:r>
      <w:r w:rsidRPr="007549A9">
        <w:rPr>
          <w:rFonts w:ascii="Garamond" w:hAnsi="Garamond"/>
          <w:color w:val="auto"/>
          <w:sz w:val="24"/>
          <w:lang w:val="en-GB"/>
        </w:rPr>
        <w:t xml:space="preserve"> 37(3): 513–548.</w:t>
      </w:r>
    </w:p>
    <w:p w14:paraId="65688B1E" w14:textId="16DB0416"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Sunshine J and Tyler TR (2003b) Moral solidarity, identification with the community, and the importance of procedural justice: </w:t>
      </w:r>
      <w:r w:rsidR="00E43D9E" w:rsidRPr="007549A9">
        <w:rPr>
          <w:rFonts w:ascii="Garamond" w:hAnsi="Garamond"/>
          <w:color w:val="auto"/>
          <w:sz w:val="24"/>
          <w:lang w:val="en-GB"/>
        </w:rPr>
        <w:t>T</w:t>
      </w:r>
      <w:r w:rsidRPr="007549A9">
        <w:rPr>
          <w:rFonts w:ascii="Garamond" w:hAnsi="Garamond"/>
          <w:color w:val="auto"/>
          <w:sz w:val="24"/>
          <w:lang w:val="en-GB"/>
        </w:rPr>
        <w:t xml:space="preserve">he police as prototypical representatives of a group’s moral values. </w:t>
      </w:r>
      <w:r w:rsidR="00D2051F" w:rsidRPr="007549A9">
        <w:rPr>
          <w:rFonts w:ascii="Garamond" w:hAnsi="Garamond"/>
          <w:i/>
          <w:color w:val="auto"/>
          <w:sz w:val="24"/>
          <w:lang w:val="en-GB"/>
        </w:rPr>
        <w:t>Social Psychology Q</w:t>
      </w:r>
      <w:r w:rsidRPr="007549A9">
        <w:rPr>
          <w:rFonts w:ascii="Garamond" w:hAnsi="Garamond"/>
          <w:i/>
          <w:color w:val="auto"/>
          <w:sz w:val="24"/>
          <w:lang w:val="en-GB"/>
        </w:rPr>
        <w:t>uarterly</w:t>
      </w:r>
      <w:r w:rsidRPr="007549A9">
        <w:rPr>
          <w:rFonts w:ascii="Garamond" w:hAnsi="Garamond"/>
          <w:color w:val="auto"/>
          <w:sz w:val="24"/>
          <w:lang w:val="en-GB"/>
        </w:rPr>
        <w:t xml:space="preserve"> 66(2): 153–165.</w:t>
      </w:r>
    </w:p>
    <w:p w14:paraId="0BC35F94" w14:textId="291440A5"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Tajfel H and Turner JC (1979) An integrative theory of intergroup conflict. In</w:t>
      </w:r>
      <w:r w:rsidR="000C21DF" w:rsidRPr="007549A9">
        <w:rPr>
          <w:rFonts w:ascii="Garamond" w:hAnsi="Garamond"/>
          <w:color w:val="auto"/>
          <w:sz w:val="24"/>
          <w:lang w:val="en-GB"/>
        </w:rPr>
        <w:t>: Austin WG and Worchel S (eds)</w:t>
      </w:r>
      <w:r w:rsidRPr="007549A9">
        <w:rPr>
          <w:rFonts w:ascii="Garamond" w:hAnsi="Garamond"/>
          <w:color w:val="auto"/>
          <w:sz w:val="24"/>
          <w:lang w:val="en-GB"/>
        </w:rPr>
        <w:t xml:space="preserve"> </w:t>
      </w:r>
      <w:r w:rsidR="00B14C9A" w:rsidRPr="007549A9">
        <w:rPr>
          <w:rFonts w:ascii="Garamond" w:hAnsi="Garamond"/>
          <w:i/>
          <w:color w:val="auto"/>
          <w:sz w:val="24"/>
          <w:lang w:val="en-GB"/>
        </w:rPr>
        <w:t>The Social P</w:t>
      </w:r>
      <w:r w:rsidRPr="007549A9">
        <w:rPr>
          <w:rFonts w:ascii="Garamond" w:hAnsi="Garamond"/>
          <w:i/>
          <w:color w:val="auto"/>
          <w:sz w:val="24"/>
          <w:lang w:val="en-GB"/>
        </w:rPr>
        <w:t>syc</w:t>
      </w:r>
      <w:r w:rsidR="000C21DF" w:rsidRPr="007549A9">
        <w:rPr>
          <w:rFonts w:ascii="Garamond" w:hAnsi="Garamond"/>
          <w:i/>
          <w:color w:val="auto"/>
          <w:sz w:val="24"/>
          <w:lang w:val="en-GB"/>
        </w:rPr>
        <w:t xml:space="preserve">hology of </w:t>
      </w:r>
      <w:r w:rsidR="00B14C9A" w:rsidRPr="007549A9">
        <w:rPr>
          <w:rFonts w:ascii="Garamond" w:hAnsi="Garamond"/>
          <w:i/>
          <w:color w:val="auto"/>
          <w:sz w:val="24"/>
          <w:lang w:val="en-GB"/>
        </w:rPr>
        <w:t>Intergroup R</w:t>
      </w:r>
      <w:r w:rsidR="000C21DF" w:rsidRPr="007549A9">
        <w:rPr>
          <w:rFonts w:ascii="Garamond" w:hAnsi="Garamond"/>
          <w:i/>
          <w:color w:val="auto"/>
          <w:sz w:val="24"/>
          <w:lang w:val="en-GB"/>
        </w:rPr>
        <w:t>elations.</w:t>
      </w:r>
      <w:r w:rsidR="000C21DF" w:rsidRPr="007549A9">
        <w:rPr>
          <w:rFonts w:ascii="Garamond" w:hAnsi="Garamond"/>
          <w:color w:val="auto"/>
          <w:sz w:val="24"/>
          <w:lang w:val="en-GB"/>
        </w:rPr>
        <w:t xml:space="preserve"> Monterey, CA: Brooks Cole</w:t>
      </w:r>
      <w:r w:rsidRPr="007549A9">
        <w:rPr>
          <w:rFonts w:ascii="Garamond" w:hAnsi="Garamond"/>
          <w:color w:val="auto"/>
          <w:sz w:val="24"/>
          <w:lang w:val="en-GB"/>
        </w:rPr>
        <w:t>, pp. 33–47.</w:t>
      </w:r>
    </w:p>
    <w:p w14:paraId="61366570" w14:textId="489F23F6"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Tankebe J (2013) Viewing things differently: </w:t>
      </w:r>
      <w:r w:rsidR="000C7A1A" w:rsidRPr="007549A9">
        <w:rPr>
          <w:rFonts w:ascii="Garamond" w:hAnsi="Garamond"/>
          <w:color w:val="auto"/>
          <w:sz w:val="24"/>
          <w:lang w:val="en-GB"/>
        </w:rPr>
        <w:t>T</w:t>
      </w:r>
      <w:r w:rsidRPr="007549A9">
        <w:rPr>
          <w:rFonts w:ascii="Garamond" w:hAnsi="Garamond"/>
          <w:color w:val="auto"/>
          <w:sz w:val="24"/>
          <w:lang w:val="en-GB"/>
        </w:rPr>
        <w:t xml:space="preserve">he dimensions of public perceptions of police legitimacy. </w:t>
      </w:r>
      <w:r w:rsidRPr="007549A9">
        <w:rPr>
          <w:rFonts w:ascii="Garamond" w:hAnsi="Garamond"/>
          <w:i/>
          <w:color w:val="auto"/>
          <w:sz w:val="24"/>
          <w:lang w:val="en-GB"/>
        </w:rPr>
        <w:t>Criminology</w:t>
      </w:r>
      <w:r w:rsidRPr="007549A9">
        <w:rPr>
          <w:rFonts w:ascii="Garamond" w:hAnsi="Garamond"/>
          <w:color w:val="auto"/>
          <w:sz w:val="24"/>
          <w:lang w:val="en-GB"/>
        </w:rPr>
        <w:t xml:space="preserve"> 51(1): 103–135.</w:t>
      </w:r>
    </w:p>
    <w:p w14:paraId="7EDE6E1F" w14:textId="115471F4"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Tankebe J, Reisig MD and Wang X (2016) A multidimensional model of police legitimacy: </w:t>
      </w:r>
      <w:r w:rsidR="00B51D7F" w:rsidRPr="007549A9">
        <w:rPr>
          <w:rFonts w:ascii="Garamond" w:hAnsi="Garamond"/>
          <w:color w:val="auto"/>
          <w:sz w:val="24"/>
          <w:lang w:val="en-GB"/>
        </w:rPr>
        <w:t>A</w:t>
      </w:r>
      <w:r w:rsidRPr="007549A9">
        <w:rPr>
          <w:rFonts w:ascii="Garamond" w:hAnsi="Garamond"/>
          <w:color w:val="auto"/>
          <w:sz w:val="24"/>
          <w:lang w:val="en-GB"/>
        </w:rPr>
        <w:t xml:space="preserve"> cross-cultural assessment. </w:t>
      </w:r>
      <w:r w:rsidRPr="007549A9">
        <w:rPr>
          <w:rFonts w:ascii="Garamond" w:hAnsi="Garamond"/>
          <w:i/>
          <w:color w:val="auto"/>
          <w:sz w:val="24"/>
          <w:lang w:val="en-GB"/>
        </w:rPr>
        <w:t>Law and Human Behavior</w:t>
      </w:r>
      <w:r w:rsidRPr="007549A9">
        <w:rPr>
          <w:rFonts w:ascii="Garamond" w:hAnsi="Garamond"/>
          <w:color w:val="auto"/>
          <w:sz w:val="24"/>
          <w:lang w:val="en-GB"/>
        </w:rPr>
        <w:t xml:space="preserve"> 40(1): 11–22.</w:t>
      </w:r>
    </w:p>
    <w:p w14:paraId="3633A5CE" w14:textId="269AE787"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Taylor DM and Brown RJ (1979) Towards a more social social psychology? </w:t>
      </w:r>
      <w:r w:rsidR="003332D4" w:rsidRPr="007549A9">
        <w:rPr>
          <w:rFonts w:ascii="Garamond" w:hAnsi="Garamond"/>
          <w:i/>
          <w:color w:val="auto"/>
          <w:sz w:val="24"/>
          <w:lang w:val="en-GB"/>
        </w:rPr>
        <w:t>British Journal of Social and Clinical P</w:t>
      </w:r>
      <w:r w:rsidRPr="007549A9">
        <w:rPr>
          <w:rFonts w:ascii="Garamond" w:hAnsi="Garamond"/>
          <w:i/>
          <w:color w:val="auto"/>
          <w:sz w:val="24"/>
          <w:lang w:val="en-GB"/>
        </w:rPr>
        <w:t>sychology</w:t>
      </w:r>
      <w:r w:rsidRPr="007549A9">
        <w:rPr>
          <w:rFonts w:ascii="Garamond" w:hAnsi="Garamond"/>
          <w:color w:val="auto"/>
          <w:sz w:val="24"/>
          <w:lang w:val="en-GB"/>
        </w:rPr>
        <w:t xml:space="preserve"> 18(2): 173–180.</w:t>
      </w:r>
    </w:p>
    <w:p w14:paraId="40E16D17" w14:textId="1827BA74"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Thibaut JW and Walker L (1975) </w:t>
      </w:r>
      <w:r w:rsidRPr="007549A9">
        <w:rPr>
          <w:rFonts w:ascii="Garamond" w:hAnsi="Garamond"/>
          <w:i/>
          <w:color w:val="auto"/>
          <w:sz w:val="24"/>
          <w:lang w:val="en-GB"/>
        </w:rPr>
        <w:t xml:space="preserve">Procedural </w:t>
      </w:r>
      <w:r w:rsidR="0071190B" w:rsidRPr="007549A9">
        <w:rPr>
          <w:rFonts w:ascii="Garamond" w:hAnsi="Garamond"/>
          <w:i/>
          <w:color w:val="auto"/>
          <w:sz w:val="24"/>
          <w:lang w:val="en-GB"/>
        </w:rPr>
        <w:t>Justice: A Psychological A</w:t>
      </w:r>
      <w:r w:rsidRPr="007549A9">
        <w:rPr>
          <w:rFonts w:ascii="Garamond" w:hAnsi="Garamond"/>
          <w:i/>
          <w:color w:val="auto"/>
          <w:sz w:val="24"/>
          <w:lang w:val="en-GB"/>
        </w:rPr>
        <w:t>nalysis</w:t>
      </w:r>
      <w:r w:rsidRPr="007549A9">
        <w:rPr>
          <w:rFonts w:ascii="Garamond" w:hAnsi="Garamond"/>
          <w:color w:val="auto"/>
          <w:sz w:val="24"/>
          <w:lang w:val="en-GB"/>
        </w:rPr>
        <w:t>. Hillsdale, NJ: Erlbaum.</w:t>
      </w:r>
    </w:p>
    <w:p w14:paraId="2322E2CD" w14:textId="777841E0"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Thibaut JW and Walker L (1978) A theory of procedure. </w:t>
      </w:r>
      <w:r w:rsidR="000978BD" w:rsidRPr="007549A9">
        <w:rPr>
          <w:rFonts w:ascii="Garamond" w:hAnsi="Garamond"/>
          <w:i/>
          <w:color w:val="auto"/>
          <w:sz w:val="24"/>
          <w:lang w:val="en-GB"/>
        </w:rPr>
        <w:t>California Law R</w:t>
      </w:r>
      <w:r w:rsidRPr="007549A9">
        <w:rPr>
          <w:rFonts w:ascii="Garamond" w:hAnsi="Garamond"/>
          <w:i/>
          <w:color w:val="auto"/>
          <w:sz w:val="24"/>
          <w:lang w:val="en-GB"/>
        </w:rPr>
        <w:t>eview</w:t>
      </w:r>
      <w:r w:rsidRPr="007549A9">
        <w:rPr>
          <w:rFonts w:ascii="Garamond" w:hAnsi="Garamond"/>
          <w:color w:val="auto"/>
          <w:sz w:val="24"/>
          <w:lang w:val="en-GB"/>
        </w:rPr>
        <w:t xml:space="preserve"> 66(3): 541</w:t>
      </w:r>
      <w:r w:rsidR="00170110" w:rsidRPr="007549A9">
        <w:rPr>
          <w:rFonts w:ascii="Garamond" w:hAnsi="Garamond"/>
          <w:color w:val="auto"/>
          <w:sz w:val="24"/>
          <w:lang w:val="en-GB"/>
        </w:rPr>
        <w:t>-</w:t>
      </w:r>
      <w:r w:rsidR="000204B8" w:rsidRPr="007549A9">
        <w:rPr>
          <w:rFonts w:ascii="Garamond" w:hAnsi="Garamond"/>
          <w:color w:val="auto"/>
          <w:sz w:val="24"/>
          <w:lang w:val="en-GB"/>
        </w:rPr>
        <w:t>566</w:t>
      </w:r>
      <w:r w:rsidRPr="007549A9">
        <w:rPr>
          <w:rFonts w:ascii="Garamond" w:hAnsi="Garamond"/>
          <w:color w:val="auto"/>
          <w:sz w:val="24"/>
          <w:lang w:val="en-GB"/>
        </w:rPr>
        <w:t>.</w:t>
      </w:r>
    </w:p>
    <w:p w14:paraId="0C6384FA" w14:textId="4ECE559B"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lastRenderedPageBreak/>
        <w:t xml:space="preserve">Turner JC (2005) Explaining the nature of power: </w:t>
      </w:r>
      <w:r w:rsidR="00440128" w:rsidRPr="007549A9">
        <w:rPr>
          <w:rFonts w:ascii="Garamond" w:hAnsi="Garamond"/>
          <w:color w:val="auto"/>
          <w:sz w:val="24"/>
          <w:lang w:val="en-GB"/>
        </w:rPr>
        <w:t>A</w:t>
      </w:r>
      <w:r w:rsidRPr="007549A9">
        <w:rPr>
          <w:rFonts w:ascii="Garamond" w:hAnsi="Garamond"/>
          <w:color w:val="auto"/>
          <w:sz w:val="24"/>
          <w:lang w:val="en-GB"/>
        </w:rPr>
        <w:t xml:space="preserve"> three-process theory. </w:t>
      </w:r>
      <w:r w:rsidR="009A3615" w:rsidRPr="007549A9">
        <w:rPr>
          <w:rFonts w:ascii="Garamond" w:hAnsi="Garamond"/>
          <w:i/>
          <w:color w:val="auto"/>
          <w:sz w:val="24"/>
          <w:lang w:val="en-GB"/>
        </w:rPr>
        <w:t>European Journal of S</w:t>
      </w:r>
      <w:r w:rsidRPr="007549A9">
        <w:rPr>
          <w:rFonts w:ascii="Garamond" w:hAnsi="Garamond"/>
          <w:i/>
          <w:color w:val="auto"/>
          <w:sz w:val="24"/>
          <w:lang w:val="en-GB"/>
        </w:rPr>
        <w:t xml:space="preserve">ocial </w:t>
      </w:r>
      <w:r w:rsidR="009A3615" w:rsidRPr="007549A9">
        <w:rPr>
          <w:rFonts w:ascii="Garamond" w:hAnsi="Garamond"/>
          <w:i/>
          <w:color w:val="auto"/>
          <w:sz w:val="24"/>
          <w:lang w:val="en-GB"/>
        </w:rPr>
        <w:t>P</w:t>
      </w:r>
      <w:r w:rsidRPr="007549A9">
        <w:rPr>
          <w:rFonts w:ascii="Garamond" w:hAnsi="Garamond"/>
          <w:i/>
          <w:color w:val="auto"/>
          <w:sz w:val="24"/>
          <w:lang w:val="en-GB"/>
        </w:rPr>
        <w:t>sychology</w:t>
      </w:r>
      <w:r w:rsidRPr="007549A9">
        <w:rPr>
          <w:rFonts w:ascii="Garamond" w:hAnsi="Garamond"/>
          <w:color w:val="auto"/>
          <w:sz w:val="24"/>
          <w:lang w:val="en-GB"/>
        </w:rPr>
        <w:t xml:space="preserve"> 35(1): 1–22.</w:t>
      </w:r>
    </w:p>
    <w:p w14:paraId="4EFDACF5" w14:textId="65B8296D" w:rsidR="009F1F14" w:rsidRPr="007549A9" w:rsidRDefault="009F1F14" w:rsidP="00E54655">
      <w:pPr>
        <w:spacing w:before="120" w:after="120" w:line="480" w:lineRule="auto"/>
        <w:jc w:val="both"/>
        <w:rPr>
          <w:rFonts w:ascii="Garamond" w:hAnsi="Garamond"/>
          <w:lang w:val="en-GB"/>
        </w:rPr>
      </w:pPr>
      <w:r w:rsidRPr="007549A9">
        <w:rPr>
          <w:rFonts w:ascii="Garamond" w:hAnsi="Garamond"/>
          <w:lang w:val="en-GB"/>
        </w:rPr>
        <w:t xml:space="preserve">Turner JC, Hogg MA, Oakes PJ, et al. (1987) </w:t>
      </w:r>
      <w:r w:rsidR="00017BA7" w:rsidRPr="007549A9">
        <w:rPr>
          <w:rFonts w:ascii="Garamond" w:hAnsi="Garamond"/>
          <w:i/>
          <w:iCs/>
          <w:lang w:val="en-GB"/>
        </w:rPr>
        <w:t>Rediscovering the Social Group: A Self-Categorization T</w:t>
      </w:r>
      <w:r w:rsidRPr="007549A9">
        <w:rPr>
          <w:rFonts w:ascii="Garamond" w:hAnsi="Garamond"/>
          <w:i/>
          <w:iCs/>
          <w:lang w:val="en-GB"/>
        </w:rPr>
        <w:t>heory</w:t>
      </w:r>
      <w:r w:rsidRPr="007549A9">
        <w:rPr>
          <w:rFonts w:ascii="Garamond" w:hAnsi="Garamond"/>
          <w:lang w:val="en-GB"/>
        </w:rPr>
        <w:t>. Cambridge, MA, US: Basil Blackwell.</w:t>
      </w:r>
    </w:p>
    <w:p w14:paraId="54EE3372" w14:textId="36115157" w:rsidR="009F1F14" w:rsidRPr="007549A9" w:rsidRDefault="009F1F14" w:rsidP="00E54655">
      <w:pPr>
        <w:spacing w:before="120" w:after="120" w:line="480" w:lineRule="auto"/>
        <w:jc w:val="both"/>
        <w:rPr>
          <w:rFonts w:ascii="Garamond" w:hAnsi="Garamond"/>
          <w:lang w:val="en-GB"/>
        </w:rPr>
      </w:pPr>
      <w:r w:rsidRPr="007549A9">
        <w:rPr>
          <w:rFonts w:ascii="Garamond" w:hAnsi="Garamond"/>
          <w:lang w:val="en-GB"/>
        </w:rPr>
        <w:t xml:space="preserve">Turner JC, Oakes PJ, Haslam SA, et al. (1994) Self and collective: </w:t>
      </w:r>
      <w:r w:rsidR="006E725C" w:rsidRPr="007549A9">
        <w:rPr>
          <w:rFonts w:ascii="Garamond" w:hAnsi="Garamond"/>
          <w:lang w:val="en-GB"/>
        </w:rPr>
        <w:t>C</w:t>
      </w:r>
      <w:r w:rsidRPr="007549A9">
        <w:rPr>
          <w:rFonts w:ascii="Garamond" w:hAnsi="Garamond"/>
          <w:lang w:val="en-GB"/>
        </w:rPr>
        <w:t xml:space="preserve">ognition and social context. </w:t>
      </w:r>
      <w:r w:rsidR="00D76397" w:rsidRPr="007549A9">
        <w:rPr>
          <w:rFonts w:ascii="Garamond" w:hAnsi="Garamond"/>
          <w:i/>
          <w:iCs/>
          <w:lang w:val="en-GB"/>
        </w:rPr>
        <w:t>Personality and Social Psychology B</w:t>
      </w:r>
      <w:r w:rsidRPr="007549A9">
        <w:rPr>
          <w:rFonts w:ascii="Garamond" w:hAnsi="Garamond"/>
          <w:i/>
          <w:iCs/>
          <w:lang w:val="en-GB"/>
        </w:rPr>
        <w:t>ulletin</w:t>
      </w:r>
      <w:r w:rsidRPr="007549A9">
        <w:rPr>
          <w:rFonts w:ascii="Garamond" w:hAnsi="Garamond"/>
          <w:lang w:val="en-GB"/>
        </w:rPr>
        <w:t xml:space="preserve"> 20(5): 454–463.</w:t>
      </w:r>
    </w:p>
    <w:p w14:paraId="60F12EA1" w14:textId="055881E0"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Tyler TR (1990) </w:t>
      </w:r>
      <w:r w:rsidR="003C531B" w:rsidRPr="007549A9">
        <w:rPr>
          <w:rFonts w:ascii="Garamond" w:hAnsi="Garamond"/>
          <w:i/>
          <w:color w:val="auto"/>
          <w:sz w:val="24"/>
          <w:lang w:val="en-GB"/>
        </w:rPr>
        <w:t>Why People Obey the L</w:t>
      </w:r>
      <w:r w:rsidRPr="007549A9">
        <w:rPr>
          <w:rFonts w:ascii="Garamond" w:hAnsi="Garamond"/>
          <w:i/>
          <w:color w:val="auto"/>
          <w:sz w:val="24"/>
          <w:lang w:val="en-GB"/>
        </w:rPr>
        <w:t>aw</w:t>
      </w:r>
      <w:r w:rsidRPr="007549A9">
        <w:rPr>
          <w:rFonts w:ascii="Garamond" w:hAnsi="Garamond"/>
          <w:color w:val="auto"/>
          <w:sz w:val="24"/>
          <w:lang w:val="en-GB"/>
        </w:rPr>
        <w:t>. Princeton, N.J: Princeton University Press.</w:t>
      </w:r>
    </w:p>
    <w:p w14:paraId="1F96BF17" w14:textId="3E964E5D"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Tyler TR (2006) Psychological perspectives on legitimacy and legitimation. </w:t>
      </w:r>
      <w:r w:rsidR="00083DA9" w:rsidRPr="007549A9">
        <w:rPr>
          <w:rFonts w:ascii="Garamond" w:hAnsi="Garamond"/>
          <w:i/>
          <w:color w:val="auto"/>
          <w:sz w:val="24"/>
          <w:lang w:val="en-GB"/>
        </w:rPr>
        <w:t>Annual Review of P</w:t>
      </w:r>
      <w:r w:rsidRPr="007549A9">
        <w:rPr>
          <w:rFonts w:ascii="Garamond" w:hAnsi="Garamond"/>
          <w:i/>
          <w:color w:val="auto"/>
          <w:sz w:val="24"/>
          <w:lang w:val="en-GB"/>
        </w:rPr>
        <w:t>sychology</w:t>
      </w:r>
      <w:r w:rsidRPr="007549A9">
        <w:rPr>
          <w:rFonts w:ascii="Garamond" w:hAnsi="Garamond"/>
          <w:color w:val="auto"/>
          <w:sz w:val="24"/>
          <w:lang w:val="en-GB"/>
        </w:rPr>
        <w:t xml:space="preserve"> 57(1): 375–400.</w:t>
      </w:r>
    </w:p>
    <w:p w14:paraId="2270573E" w14:textId="03CEED34" w:rsidR="0021331A" w:rsidRPr="007549A9" w:rsidRDefault="0021331A"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Tyler TR (2012) Legitimacy and compliance: </w:t>
      </w:r>
      <w:r w:rsidR="008F31AD" w:rsidRPr="007549A9">
        <w:rPr>
          <w:rFonts w:ascii="Garamond" w:hAnsi="Garamond"/>
          <w:color w:val="auto"/>
          <w:sz w:val="24"/>
          <w:lang w:val="en-GB"/>
        </w:rPr>
        <w:t>T</w:t>
      </w:r>
      <w:r w:rsidRPr="007549A9">
        <w:rPr>
          <w:rFonts w:ascii="Garamond" w:hAnsi="Garamond"/>
          <w:color w:val="auto"/>
          <w:sz w:val="24"/>
          <w:lang w:val="en-GB"/>
        </w:rPr>
        <w:t xml:space="preserve">he virtues of self-regulation. In: Crawford A and Hucklesby A (eds) </w:t>
      </w:r>
      <w:r w:rsidRPr="007549A9">
        <w:rPr>
          <w:rFonts w:ascii="Garamond" w:hAnsi="Garamond"/>
          <w:i/>
          <w:color w:val="auto"/>
          <w:sz w:val="24"/>
          <w:lang w:val="en-GB"/>
        </w:rPr>
        <w:t>Legitimacy and Compliance in Criminal Justice</w:t>
      </w:r>
      <w:r w:rsidR="008A4FC4" w:rsidRPr="007549A9">
        <w:rPr>
          <w:rFonts w:ascii="Garamond" w:hAnsi="Garamond"/>
          <w:color w:val="auto"/>
          <w:sz w:val="24"/>
          <w:lang w:val="en-GB"/>
        </w:rPr>
        <w:t>.</w:t>
      </w:r>
      <w:r w:rsidRPr="007549A9">
        <w:rPr>
          <w:rFonts w:ascii="Garamond" w:hAnsi="Garamond"/>
          <w:color w:val="auto"/>
          <w:sz w:val="24"/>
          <w:lang w:val="en-GB"/>
        </w:rPr>
        <w:t xml:space="preserve"> London: Routledge, pp. 8–28.</w:t>
      </w:r>
    </w:p>
    <w:p w14:paraId="7CD60555" w14:textId="76EC57E4"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Tyler TR and Blader SL (2003) The group engagement model: </w:t>
      </w:r>
      <w:r w:rsidR="007922AF" w:rsidRPr="007549A9">
        <w:rPr>
          <w:rFonts w:ascii="Garamond" w:hAnsi="Garamond"/>
          <w:color w:val="auto"/>
          <w:sz w:val="24"/>
          <w:lang w:val="en-GB"/>
        </w:rPr>
        <w:t>P</w:t>
      </w:r>
      <w:r w:rsidRPr="007549A9">
        <w:rPr>
          <w:rFonts w:ascii="Garamond" w:hAnsi="Garamond"/>
          <w:color w:val="auto"/>
          <w:sz w:val="24"/>
          <w:lang w:val="en-GB"/>
        </w:rPr>
        <w:t xml:space="preserve">rocedural justice, social identity, and cooperative behavior. </w:t>
      </w:r>
      <w:r w:rsidR="00B8284D" w:rsidRPr="007549A9">
        <w:rPr>
          <w:rFonts w:ascii="Garamond" w:hAnsi="Garamond"/>
          <w:i/>
          <w:color w:val="auto"/>
          <w:sz w:val="24"/>
          <w:lang w:val="en-GB"/>
        </w:rPr>
        <w:t>Personality and Social Psychology R</w:t>
      </w:r>
      <w:r w:rsidRPr="007549A9">
        <w:rPr>
          <w:rFonts w:ascii="Garamond" w:hAnsi="Garamond"/>
          <w:i/>
          <w:color w:val="auto"/>
          <w:sz w:val="24"/>
          <w:lang w:val="en-GB"/>
        </w:rPr>
        <w:t>eview</w:t>
      </w:r>
      <w:r w:rsidRPr="007549A9">
        <w:rPr>
          <w:rFonts w:ascii="Garamond" w:hAnsi="Garamond"/>
          <w:color w:val="auto"/>
          <w:sz w:val="24"/>
          <w:lang w:val="en-GB"/>
        </w:rPr>
        <w:t xml:space="preserve"> 7(4): 349–361.</w:t>
      </w:r>
    </w:p>
    <w:p w14:paraId="39978AC9" w14:textId="5DE340EC"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Tyler TR and Folger R (1980) Distributional and procedural aspects of satisfaction with citizen-police encounters. </w:t>
      </w:r>
      <w:r w:rsidR="003F1BD5" w:rsidRPr="007549A9">
        <w:rPr>
          <w:rFonts w:ascii="Garamond" w:hAnsi="Garamond"/>
          <w:i/>
          <w:color w:val="auto"/>
          <w:sz w:val="24"/>
          <w:lang w:val="en-GB"/>
        </w:rPr>
        <w:t>Basic and Applied Social P</w:t>
      </w:r>
      <w:r w:rsidRPr="007549A9">
        <w:rPr>
          <w:rFonts w:ascii="Garamond" w:hAnsi="Garamond"/>
          <w:i/>
          <w:color w:val="auto"/>
          <w:sz w:val="24"/>
          <w:lang w:val="en-GB"/>
        </w:rPr>
        <w:t>sychology</w:t>
      </w:r>
      <w:r w:rsidRPr="007549A9">
        <w:rPr>
          <w:rFonts w:ascii="Garamond" w:hAnsi="Garamond"/>
          <w:color w:val="auto"/>
          <w:sz w:val="24"/>
          <w:lang w:val="en-GB"/>
        </w:rPr>
        <w:t xml:space="preserve"> 1(4): 281–292.</w:t>
      </w:r>
    </w:p>
    <w:p w14:paraId="519B0AFA" w14:textId="2916D321"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Tyler TR and Lind EA (1992) A relational model of authority in groups. In: Za</w:t>
      </w:r>
      <w:r w:rsidR="0067122F" w:rsidRPr="007549A9">
        <w:rPr>
          <w:rFonts w:ascii="Garamond" w:hAnsi="Garamond"/>
          <w:color w:val="auto"/>
          <w:sz w:val="24"/>
          <w:lang w:val="en-GB"/>
        </w:rPr>
        <w:t>nna M (ed.)</w:t>
      </w:r>
      <w:r w:rsidRPr="007549A9">
        <w:rPr>
          <w:rFonts w:ascii="Garamond" w:hAnsi="Garamond"/>
          <w:color w:val="auto"/>
          <w:sz w:val="24"/>
          <w:lang w:val="en-GB"/>
        </w:rPr>
        <w:t xml:space="preserve"> </w:t>
      </w:r>
      <w:r w:rsidR="00DF1C75" w:rsidRPr="007549A9">
        <w:rPr>
          <w:rFonts w:ascii="Garamond" w:hAnsi="Garamond"/>
          <w:i/>
          <w:color w:val="auto"/>
          <w:sz w:val="24"/>
          <w:lang w:val="en-GB"/>
        </w:rPr>
        <w:t>Advances in Experimental Social P</w:t>
      </w:r>
      <w:r w:rsidRPr="007549A9">
        <w:rPr>
          <w:rFonts w:ascii="Garamond" w:hAnsi="Garamond"/>
          <w:i/>
          <w:color w:val="auto"/>
          <w:sz w:val="24"/>
          <w:lang w:val="en-GB"/>
        </w:rPr>
        <w:t>sychology</w:t>
      </w:r>
      <w:r w:rsidR="0067122F" w:rsidRPr="007549A9">
        <w:rPr>
          <w:rFonts w:ascii="Garamond" w:hAnsi="Garamond"/>
          <w:color w:val="auto"/>
          <w:sz w:val="24"/>
          <w:lang w:val="en-GB"/>
        </w:rPr>
        <w:t>.</w:t>
      </w:r>
      <w:r w:rsidRPr="007549A9">
        <w:rPr>
          <w:rFonts w:ascii="Garamond" w:hAnsi="Garamond"/>
          <w:color w:val="auto"/>
          <w:sz w:val="24"/>
          <w:lang w:val="en-GB"/>
        </w:rPr>
        <w:t xml:space="preserve"> New York: Academic Press, pp. 115–191. </w:t>
      </w:r>
    </w:p>
    <w:p w14:paraId="44010CCF" w14:textId="04B2F5BC"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Vestergren S, Drury J and Chiriac EH (2017) The biographical consequences of protest and activism: </w:t>
      </w:r>
      <w:r w:rsidR="002D7031" w:rsidRPr="007549A9">
        <w:rPr>
          <w:rFonts w:ascii="Garamond" w:hAnsi="Garamond"/>
          <w:color w:val="auto"/>
          <w:sz w:val="24"/>
          <w:lang w:val="en-GB"/>
        </w:rPr>
        <w:t>A</w:t>
      </w:r>
      <w:r w:rsidRPr="007549A9">
        <w:rPr>
          <w:rFonts w:ascii="Garamond" w:hAnsi="Garamond"/>
          <w:color w:val="auto"/>
          <w:sz w:val="24"/>
          <w:lang w:val="en-GB"/>
        </w:rPr>
        <w:t xml:space="preserve"> systematic review and a new typology. </w:t>
      </w:r>
      <w:r w:rsidR="00B2528E" w:rsidRPr="007549A9">
        <w:rPr>
          <w:rFonts w:ascii="Garamond" w:hAnsi="Garamond"/>
          <w:i/>
          <w:color w:val="auto"/>
          <w:sz w:val="24"/>
          <w:lang w:val="en-GB"/>
        </w:rPr>
        <w:t>Social Movement S</w:t>
      </w:r>
      <w:r w:rsidRPr="007549A9">
        <w:rPr>
          <w:rFonts w:ascii="Garamond" w:hAnsi="Garamond"/>
          <w:i/>
          <w:color w:val="auto"/>
          <w:sz w:val="24"/>
          <w:lang w:val="en-GB"/>
        </w:rPr>
        <w:t>tudies</w:t>
      </w:r>
      <w:r w:rsidRPr="007549A9">
        <w:rPr>
          <w:rFonts w:ascii="Garamond" w:hAnsi="Garamond"/>
          <w:color w:val="auto"/>
          <w:sz w:val="24"/>
          <w:lang w:val="en-GB"/>
        </w:rPr>
        <w:t xml:space="preserve"> 16(2): 203–221.</w:t>
      </w:r>
    </w:p>
    <w:p w14:paraId="775541EE" w14:textId="72CC53A9" w:rsidR="00A9306E" w:rsidRPr="007549A9" w:rsidRDefault="00A9306E" w:rsidP="00E54655">
      <w:pPr>
        <w:pStyle w:val="AU"/>
        <w:spacing w:line="480" w:lineRule="auto"/>
        <w:jc w:val="both"/>
        <w:rPr>
          <w:rFonts w:ascii="Garamond" w:hAnsi="Garamond"/>
          <w:color w:val="auto"/>
          <w:sz w:val="24"/>
          <w:lang w:val="en-GB"/>
        </w:rPr>
      </w:pPr>
      <w:r w:rsidRPr="007549A9">
        <w:rPr>
          <w:rFonts w:ascii="Garamond" w:hAnsi="Garamond"/>
          <w:color w:val="auto"/>
          <w:sz w:val="24"/>
          <w:lang w:val="en-GB"/>
        </w:rPr>
        <w:t xml:space="preserve">Waddington PAJ, Williams K, Wright M, et al. (2015) Dissension in public evaluations of the police. </w:t>
      </w:r>
      <w:r w:rsidR="00F608F3" w:rsidRPr="007549A9">
        <w:rPr>
          <w:rFonts w:ascii="Garamond" w:hAnsi="Garamond"/>
          <w:i/>
          <w:color w:val="auto"/>
          <w:sz w:val="24"/>
          <w:lang w:val="en-GB"/>
        </w:rPr>
        <w:t>Policing and S</w:t>
      </w:r>
      <w:r w:rsidRPr="007549A9">
        <w:rPr>
          <w:rFonts w:ascii="Garamond" w:hAnsi="Garamond"/>
          <w:i/>
          <w:color w:val="auto"/>
          <w:sz w:val="24"/>
          <w:lang w:val="en-GB"/>
        </w:rPr>
        <w:t>ociety</w:t>
      </w:r>
      <w:r w:rsidRPr="007549A9">
        <w:rPr>
          <w:rFonts w:ascii="Garamond" w:hAnsi="Garamond"/>
          <w:color w:val="auto"/>
          <w:sz w:val="24"/>
          <w:lang w:val="en-GB"/>
        </w:rPr>
        <w:t xml:space="preserve"> 25(2): 212–235.</w:t>
      </w:r>
    </w:p>
    <w:p w14:paraId="7A567D4E" w14:textId="1DA230F4" w:rsidR="00B25B1C" w:rsidRPr="007549A9" w:rsidRDefault="00B25B1C" w:rsidP="00E54655">
      <w:pPr>
        <w:spacing w:line="480" w:lineRule="auto"/>
        <w:jc w:val="both"/>
        <w:rPr>
          <w:rFonts w:ascii="Garamond" w:hAnsi="Garamond"/>
          <w:lang w:val="en-GB"/>
        </w:rPr>
      </w:pPr>
      <w:r w:rsidRPr="007549A9">
        <w:rPr>
          <w:rFonts w:ascii="Garamond" w:hAnsi="Garamond"/>
          <w:lang w:val="en-GB"/>
        </w:rPr>
        <w:lastRenderedPageBreak/>
        <w:t xml:space="preserve">Weber M (1978) </w:t>
      </w:r>
      <w:r w:rsidR="005F574B" w:rsidRPr="007549A9">
        <w:rPr>
          <w:rFonts w:ascii="Garamond" w:hAnsi="Garamond"/>
          <w:i/>
          <w:iCs/>
          <w:lang w:val="en-GB"/>
        </w:rPr>
        <w:t>Economy and Society: An Outline of Interpretive S</w:t>
      </w:r>
      <w:r w:rsidRPr="007549A9">
        <w:rPr>
          <w:rFonts w:ascii="Garamond" w:hAnsi="Garamond"/>
          <w:i/>
          <w:iCs/>
          <w:lang w:val="en-GB"/>
        </w:rPr>
        <w:t>ociology</w:t>
      </w:r>
      <w:r w:rsidRPr="007549A9">
        <w:rPr>
          <w:rFonts w:ascii="Garamond" w:hAnsi="Garamond"/>
          <w:lang w:val="en-GB"/>
        </w:rPr>
        <w:t>. Berkeley: University of California Press.</w:t>
      </w:r>
    </w:p>
    <w:p w14:paraId="723CD0D0" w14:textId="2223A30A" w:rsidR="00A063A9" w:rsidRPr="007549A9" w:rsidRDefault="00A063A9" w:rsidP="00E54655">
      <w:pPr>
        <w:spacing w:line="480" w:lineRule="auto"/>
        <w:jc w:val="both"/>
        <w:rPr>
          <w:rFonts w:ascii="Garamond" w:hAnsi="Garamond"/>
          <w:lang w:val="en-GB"/>
        </w:rPr>
      </w:pPr>
    </w:p>
    <w:p w14:paraId="4C328AA1" w14:textId="77777777" w:rsidR="00A063A9" w:rsidRPr="007549A9" w:rsidRDefault="00A063A9" w:rsidP="00E54655">
      <w:pPr>
        <w:spacing w:line="480" w:lineRule="auto"/>
        <w:jc w:val="both"/>
        <w:rPr>
          <w:rFonts w:ascii="Garamond" w:hAnsi="Garamond"/>
          <w:lang w:val="en-GB"/>
        </w:rPr>
      </w:pPr>
    </w:p>
    <w:p w14:paraId="1AADBE4D" w14:textId="77777777" w:rsidR="0019653B" w:rsidRPr="007549A9" w:rsidRDefault="0019653B" w:rsidP="00E54655">
      <w:pPr>
        <w:pStyle w:val="AU"/>
        <w:spacing w:before="0" w:after="0" w:line="480" w:lineRule="auto"/>
        <w:rPr>
          <w:rFonts w:ascii="Garamond" w:hAnsi="Garamond"/>
          <w:b/>
          <w:color w:val="auto"/>
          <w:sz w:val="28"/>
          <w:szCs w:val="28"/>
          <w:lang w:val="en-GB"/>
        </w:rPr>
      </w:pPr>
    </w:p>
    <w:sectPr w:rsidR="0019653B" w:rsidRPr="007549A9">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55EE5" w14:textId="77777777" w:rsidR="009537F6" w:rsidRDefault="009537F6" w:rsidP="006E587A">
      <w:r>
        <w:separator/>
      </w:r>
    </w:p>
  </w:endnote>
  <w:endnote w:type="continuationSeparator" w:id="0">
    <w:p w14:paraId="02A67AF3" w14:textId="77777777" w:rsidR="009537F6" w:rsidRDefault="009537F6" w:rsidP="006E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ppleSystemUIFont">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8BA27" w14:textId="77777777" w:rsidR="006E587A" w:rsidRDefault="006E587A" w:rsidP="00AC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7E83F2" w14:textId="77777777" w:rsidR="006E587A" w:rsidRDefault="006E587A" w:rsidP="006E587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F83DD" w14:textId="77777777" w:rsidR="006E587A" w:rsidRDefault="006E587A" w:rsidP="00AC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35AF">
      <w:rPr>
        <w:rStyle w:val="PageNumber"/>
        <w:noProof/>
      </w:rPr>
      <w:t>2</w:t>
    </w:r>
    <w:r>
      <w:rPr>
        <w:rStyle w:val="PageNumber"/>
      </w:rPr>
      <w:fldChar w:fldCharType="end"/>
    </w:r>
  </w:p>
  <w:p w14:paraId="65FC9D68" w14:textId="77777777" w:rsidR="006E587A" w:rsidRDefault="006E587A" w:rsidP="006E587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21FC7" w14:textId="77777777" w:rsidR="009537F6" w:rsidRDefault="009537F6" w:rsidP="006E587A">
      <w:r>
        <w:separator/>
      </w:r>
    </w:p>
  </w:footnote>
  <w:footnote w:type="continuationSeparator" w:id="0">
    <w:p w14:paraId="77DC49D7" w14:textId="77777777" w:rsidR="009537F6" w:rsidRDefault="009537F6" w:rsidP="006E587A">
      <w:r>
        <w:continuationSeparator/>
      </w:r>
    </w:p>
  </w:footnote>
  <w:footnote w:id="1">
    <w:p w14:paraId="7A74FEDD" w14:textId="3599F4D9" w:rsidR="00256B45" w:rsidRPr="00FF39BC" w:rsidRDefault="00256B45" w:rsidP="00256B45">
      <w:pPr>
        <w:pStyle w:val="FootnoteText"/>
        <w:jc w:val="both"/>
        <w:rPr>
          <w:rFonts w:ascii="Garamond" w:hAnsi="Garamond"/>
          <w:sz w:val="20"/>
          <w:szCs w:val="20"/>
        </w:rPr>
      </w:pPr>
      <w:r>
        <w:rPr>
          <w:rStyle w:val="FootnoteReference"/>
        </w:rPr>
        <w:footnoteRef/>
      </w:r>
      <w:r>
        <w:t xml:space="preserve"> </w:t>
      </w:r>
      <w:r w:rsidRPr="00FF39BC">
        <w:rPr>
          <w:rFonts w:ascii="Garamond" w:hAnsi="Garamond"/>
          <w:sz w:val="20"/>
          <w:szCs w:val="20"/>
        </w:rPr>
        <w:t>Throughout this paper we use the terms ‘procedural justice’ and ‘procedural fairness’ interchangeably. In line with Lind and Tyler (1988:</w:t>
      </w:r>
      <w:r w:rsidR="003C5862">
        <w:rPr>
          <w:rFonts w:ascii="Garamond" w:hAnsi="Garamond"/>
          <w:sz w:val="20"/>
          <w:szCs w:val="20"/>
        </w:rPr>
        <w:t xml:space="preserve"> 3</w:t>
      </w:r>
      <w:r w:rsidRPr="00FF39BC">
        <w:rPr>
          <w:rFonts w:ascii="Garamond" w:hAnsi="Garamond"/>
          <w:sz w:val="20"/>
          <w:szCs w:val="20"/>
        </w:rPr>
        <w:t>), both of these terms are used to</w:t>
      </w:r>
      <w:r w:rsidR="006B69B8" w:rsidRPr="00FF39BC">
        <w:rPr>
          <w:rFonts w:ascii="Garamond" w:hAnsi="Garamond"/>
          <w:sz w:val="20"/>
          <w:szCs w:val="20"/>
        </w:rPr>
        <w:t xml:space="preserve"> broadly</w:t>
      </w:r>
      <w:r w:rsidRPr="00FF39BC">
        <w:rPr>
          <w:rFonts w:ascii="Garamond" w:hAnsi="Garamond"/>
          <w:sz w:val="20"/>
          <w:szCs w:val="20"/>
        </w:rPr>
        <w:t xml:space="preserve"> “...describe a social situation in which norms of entitlement or propriety are fulfilled...”. Conversely, ‘procedural injustice’ or ‘procedural unfairness’ </w:t>
      </w:r>
      <w:r w:rsidR="00CD0911" w:rsidRPr="00FF39BC">
        <w:rPr>
          <w:rFonts w:ascii="Garamond" w:hAnsi="Garamond"/>
          <w:sz w:val="20"/>
          <w:szCs w:val="20"/>
        </w:rPr>
        <w:t>are</w:t>
      </w:r>
      <w:r w:rsidR="00794783" w:rsidRPr="00FF39BC">
        <w:rPr>
          <w:rFonts w:ascii="Garamond" w:hAnsi="Garamond"/>
          <w:sz w:val="20"/>
          <w:szCs w:val="20"/>
        </w:rPr>
        <w:t xml:space="preserve"> terms</w:t>
      </w:r>
      <w:r w:rsidRPr="00FF39BC">
        <w:rPr>
          <w:rFonts w:ascii="Garamond" w:hAnsi="Garamond"/>
          <w:sz w:val="20"/>
          <w:szCs w:val="20"/>
        </w:rPr>
        <w:t xml:space="preserve"> used to describe social situations where norms of entitlement or propriety are not fulfilled.</w:t>
      </w:r>
    </w:p>
  </w:footnote>
  <w:footnote w:id="2">
    <w:p w14:paraId="63A160D2" w14:textId="3F2D693E" w:rsidR="00281019" w:rsidRPr="00FF39BC" w:rsidRDefault="00DD06E0" w:rsidP="002973EA">
      <w:pPr>
        <w:pStyle w:val="FootnoteText"/>
        <w:jc w:val="both"/>
        <w:rPr>
          <w:rFonts w:ascii="Garamond" w:hAnsi="Garamond"/>
          <w:sz w:val="20"/>
          <w:szCs w:val="20"/>
        </w:rPr>
      </w:pPr>
      <w:r w:rsidRPr="008A7096">
        <w:rPr>
          <w:rStyle w:val="FootnoteReference"/>
        </w:rPr>
        <w:footnoteRef/>
      </w:r>
      <w:r w:rsidRPr="008A7096">
        <w:t xml:space="preserve"> </w:t>
      </w:r>
      <w:r w:rsidR="00B8254B" w:rsidRPr="00FF39BC">
        <w:rPr>
          <w:rFonts w:ascii="Garamond" w:hAnsi="Garamond"/>
          <w:sz w:val="20"/>
          <w:szCs w:val="20"/>
        </w:rPr>
        <w:t xml:space="preserve">Of course, the </w:t>
      </w:r>
      <w:r w:rsidR="008521A2" w:rsidRPr="00FF39BC">
        <w:rPr>
          <w:rFonts w:ascii="Garamond" w:hAnsi="Garamond"/>
          <w:sz w:val="20"/>
          <w:szCs w:val="20"/>
        </w:rPr>
        <w:t>processes of identity change (in both f</w:t>
      </w:r>
      <w:r w:rsidR="00F4182C">
        <w:rPr>
          <w:rFonts w:ascii="Garamond" w:hAnsi="Garamond"/>
          <w:sz w:val="20"/>
          <w:szCs w:val="20"/>
        </w:rPr>
        <w:t>orm and content) within police-‘</w:t>
      </w:r>
      <w:r w:rsidR="008521A2" w:rsidRPr="00FF39BC">
        <w:rPr>
          <w:rFonts w:ascii="Garamond" w:hAnsi="Garamond"/>
          <w:sz w:val="20"/>
          <w:szCs w:val="20"/>
        </w:rPr>
        <w:t>citizen’ interactions are</w:t>
      </w:r>
      <w:r w:rsidR="005B0BE3" w:rsidRPr="00FF39BC">
        <w:rPr>
          <w:rFonts w:ascii="Garamond" w:hAnsi="Garamond"/>
          <w:sz w:val="20"/>
          <w:szCs w:val="20"/>
        </w:rPr>
        <w:t xml:space="preserve"> not limited to ‘those being policed’. Police officers</w:t>
      </w:r>
      <w:r w:rsidR="00281019" w:rsidRPr="00FF39BC">
        <w:rPr>
          <w:rFonts w:ascii="Garamond" w:hAnsi="Garamond"/>
          <w:sz w:val="20"/>
          <w:szCs w:val="20"/>
        </w:rPr>
        <w:t>’ sense of identity</w:t>
      </w:r>
      <w:r w:rsidR="00B3668F" w:rsidRPr="00FF39BC">
        <w:rPr>
          <w:rFonts w:ascii="Garamond" w:hAnsi="Garamond"/>
          <w:sz w:val="20"/>
          <w:szCs w:val="20"/>
        </w:rPr>
        <w:t xml:space="preserve"> is also situationally, </w:t>
      </w:r>
      <w:r w:rsidR="00281019" w:rsidRPr="00FF39BC">
        <w:rPr>
          <w:rFonts w:ascii="Garamond" w:hAnsi="Garamond"/>
          <w:sz w:val="20"/>
          <w:szCs w:val="20"/>
        </w:rPr>
        <w:t>cultural</w:t>
      </w:r>
      <w:r w:rsidR="002B62EF" w:rsidRPr="00FF39BC">
        <w:rPr>
          <w:rFonts w:ascii="Garamond" w:hAnsi="Garamond"/>
          <w:sz w:val="20"/>
          <w:szCs w:val="20"/>
        </w:rPr>
        <w:t>ly</w:t>
      </w:r>
      <w:r w:rsidR="00B3668F" w:rsidRPr="00FF39BC">
        <w:rPr>
          <w:rFonts w:ascii="Garamond" w:hAnsi="Garamond"/>
          <w:sz w:val="20"/>
          <w:szCs w:val="20"/>
        </w:rPr>
        <w:t xml:space="preserve"> and historically</w:t>
      </w:r>
      <w:r w:rsidR="00281019" w:rsidRPr="00FF39BC">
        <w:rPr>
          <w:rFonts w:ascii="Garamond" w:hAnsi="Garamond"/>
          <w:sz w:val="20"/>
          <w:szCs w:val="20"/>
        </w:rPr>
        <w:t xml:space="preserve"> contingent</w:t>
      </w:r>
      <w:r w:rsidR="0029436F" w:rsidRPr="00FF39BC">
        <w:rPr>
          <w:rFonts w:ascii="Garamond" w:hAnsi="Garamond"/>
          <w:sz w:val="20"/>
          <w:szCs w:val="20"/>
        </w:rPr>
        <w:t xml:space="preserve"> </w:t>
      </w:r>
      <w:r w:rsidR="00B3668F" w:rsidRPr="00FF39BC">
        <w:rPr>
          <w:rFonts w:ascii="Garamond" w:hAnsi="Garamond"/>
          <w:sz w:val="20"/>
          <w:szCs w:val="20"/>
        </w:rPr>
        <w:t>(e.g., Charman</w:t>
      </w:r>
      <w:r w:rsidR="0029436F" w:rsidRPr="00FF39BC">
        <w:rPr>
          <w:rFonts w:ascii="Garamond" w:hAnsi="Garamond"/>
          <w:sz w:val="20"/>
          <w:szCs w:val="20"/>
        </w:rPr>
        <w:t>, 2017)</w:t>
      </w:r>
      <w:r w:rsidR="00353265" w:rsidRPr="00FF39BC">
        <w:rPr>
          <w:rFonts w:ascii="Garamond" w:hAnsi="Garamond"/>
          <w:sz w:val="20"/>
          <w:szCs w:val="20"/>
        </w:rPr>
        <w:t xml:space="preserve"> and can </w:t>
      </w:r>
      <w:r w:rsidR="009C0812" w:rsidRPr="00FF39BC">
        <w:rPr>
          <w:rFonts w:ascii="Garamond" w:hAnsi="Garamond"/>
          <w:sz w:val="20"/>
          <w:szCs w:val="20"/>
        </w:rPr>
        <w:t xml:space="preserve">(positively or negatively) </w:t>
      </w:r>
      <w:r w:rsidR="00353265" w:rsidRPr="00FF39BC">
        <w:rPr>
          <w:rFonts w:ascii="Garamond" w:hAnsi="Garamond"/>
          <w:sz w:val="20"/>
          <w:szCs w:val="20"/>
        </w:rPr>
        <w:t xml:space="preserve">impact their behaviour </w:t>
      </w:r>
      <w:r w:rsidR="00277FBB" w:rsidRPr="00FF39BC">
        <w:rPr>
          <w:rFonts w:ascii="Garamond" w:hAnsi="Garamond"/>
          <w:sz w:val="20"/>
          <w:szCs w:val="20"/>
        </w:rPr>
        <w:t>relating to</w:t>
      </w:r>
      <w:r w:rsidR="00353265" w:rsidRPr="00FF39BC">
        <w:rPr>
          <w:rFonts w:ascii="Garamond" w:hAnsi="Garamond"/>
          <w:sz w:val="20"/>
          <w:szCs w:val="20"/>
        </w:rPr>
        <w:t xml:space="preserve"> their dealings with ‘citizens’</w:t>
      </w:r>
      <w:r w:rsidR="003C2745" w:rsidRPr="00FF39BC">
        <w:rPr>
          <w:rFonts w:ascii="Garamond" w:hAnsi="Garamond"/>
          <w:sz w:val="20"/>
          <w:szCs w:val="20"/>
        </w:rPr>
        <w:t>.</w:t>
      </w:r>
      <w:r w:rsidR="00432F85" w:rsidRPr="00FF39BC">
        <w:rPr>
          <w:rFonts w:ascii="Garamond" w:hAnsi="Garamond"/>
          <w:sz w:val="20"/>
          <w:szCs w:val="20"/>
        </w:rPr>
        <w:t xml:space="preserve"> For example, Bradford and Quinton (2014) </w:t>
      </w:r>
      <w:r w:rsidR="00DB4378" w:rsidRPr="00FF39BC">
        <w:rPr>
          <w:rFonts w:ascii="Garamond" w:hAnsi="Garamond"/>
          <w:sz w:val="20"/>
          <w:szCs w:val="20"/>
        </w:rPr>
        <w:t>reported</w:t>
      </w:r>
      <w:r w:rsidR="00432F85" w:rsidRPr="00FF39BC">
        <w:rPr>
          <w:rFonts w:ascii="Garamond" w:hAnsi="Garamond"/>
          <w:sz w:val="20"/>
          <w:szCs w:val="20"/>
        </w:rPr>
        <w:t xml:space="preserve"> that</w:t>
      </w:r>
      <w:r w:rsidR="003D190B" w:rsidRPr="00FF39BC">
        <w:rPr>
          <w:rFonts w:ascii="Garamond" w:hAnsi="Garamond"/>
          <w:sz w:val="20"/>
          <w:szCs w:val="20"/>
        </w:rPr>
        <w:t xml:space="preserve"> </w:t>
      </w:r>
      <w:r w:rsidR="00291DBC" w:rsidRPr="00FF39BC">
        <w:rPr>
          <w:rFonts w:ascii="Garamond" w:hAnsi="Garamond"/>
          <w:sz w:val="20"/>
          <w:szCs w:val="20"/>
        </w:rPr>
        <w:t xml:space="preserve">police officers’ </w:t>
      </w:r>
      <w:r w:rsidR="00EA460E" w:rsidRPr="00FF39BC">
        <w:rPr>
          <w:rFonts w:ascii="Garamond" w:hAnsi="Garamond"/>
          <w:sz w:val="20"/>
          <w:szCs w:val="20"/>
        </w:rPr>
        <w:t>level</w:t>
      </w:r>
      <w:r w:rsidR="00291DBC" w:rsidRPr="00FF39BC">
        <w:rPr>
          <w:rFonts w:ascii="Garamond" w:hAnsi="Garamond"/>
          <w:sz w:val="20"/>
          <w:szCs w:val="20"/>
        </w:rPr>
        <w:t xml:space="preserve"> of </w:t>
      </w:r>
      <w:r w:rsidR="00B921DD" w:rsidRPr="00FF39BC">
        <w:rPr>
          <w:rFonts w:ascii="Garamond" w:hAnsi="Garamond"/>
          <w:sz w:val="20"/>
          <w:szCs w:val="20"/>
        </w:rPr>
        <w:t>organisational identification</w:t>
      </w:r>
      <w:r w:rsidR="00606041" w:rsidRPr="00FF39BC">
        <w:rPr>
          <w:rFonts w:ascii="Garamond" w:hAnsi="Garamond"/>
          <w:sz w:val="20"/>
          <w:szCs w:val="20"/>
        </w:rPr>
        <w:t xml:space="preserve"> (</w:t>
      </w:r>
      <w:r w:rsidR="007D226E" w:rsidRPr="00FF39BC">
        <w:rPr>
          <w:rFonts w:ascii="Garamond" w:hAnsi="Garamond"/>
          <w:sz w:val="20"/>
          <w:szCs w:val="20"/>
        </w:rPr>
        <w:t xml:space="preserve">i.e., their sense of </w:t>
      </w:r>
      <w:r w:rsidR="00754CBA" w:rsidRPr="00FF39BC">
        <w:rPr>
          <w:rFonts w:ascii="Garamond" w:hAnsi="Garamond"/>
          <w:sz w:val="20"/>
          <w:szCs w:val="20"/>
        </w:rPr>
        <w:t>loyalty</w:t>
      </w:r>
      <w:r w:rsidR="007D226E" w:rsidRPr="00FF39BC">
        <w:rPr>
          <w:rFonts w:ascii="Garamond" w:hAnsi="Garamond"/>
          <w:sz w:val="20"/>
          <w:szCs w:val="20"/>
        </w:rPr>
        <w:t xml:space="preserve"> to their police force, in this case Durham Constabulary in England)</w:t>
      </w:r>
      <w:r w:rsidR="00CE7C1B" w:rsidRPr="00FF39BC">
        <w:rPr>
          <w:rFonts w:ascii="Garamond" w:hAnsi="Garamond"/>
          <w:sz w:val="20"/>
          <w:szCs w:val="20"/>
        </w:rPr>
        <w:t xml:space="preserve"> was the primary predictor of their sense of ‘self-legitimacy’ (i.e., their belief or confidence in their own authority as a police officer) which in turn was linked to their</w:t>
      </w:r>
      <w:r w:rsidR="00606041" w:rsidRPr="00FF39BC">
        <w:rPr>
          <w:rFonts w:ascii="Garamond" w:hAnsi="Garamond"/>
          <w:sz w:val="20"/>
          <w:szCs w:val="20"/>
        </w:rPr>
        <w:t xml:space="preserve"> </w:t>
      </w:r>
      <w:r w:rsidR="00CE7C1B" w:rsidRPr="00FF39BC">
        <w:rPr>
          <w:rFonts w:ascii="Garamond" w:hAnsi="Garamond"/>
          <w:sz w:val="20"/>
          <w:szCs w:val="20"/>
        </w:rPr>
        <w:t xml:space="preserve">level of </w:t>
      </w:r>
      <w:r w:rsidR="00AA7325" w:rsidRPr="00FF39BC">
        <w:rPr>
          <w:rFonts w:ascii="Garamond" w:hAnsi="Garamond"/>
          <w:sz w:val="20"/>
          <w:szCs w:val="20"/>
        </w:rPr>
        <w:t>support for democratic forms of policing.</w:t>
      </w:r>
    </w:p>
    <w:p w14:paraId="72DAEBA5" w14:textId="6CC49498" w:rsidR="00DD06E0" w:rsidRDefault="00DD06E0">
      <w:pPr>
        <w:pStyle w:val="FootnoteText"/>
      </w:pPr>
    </w:p>
  </w:footnote>
  <w:footnote w:id="3">
    <w:p w14:paraId="51082EE1" w14:textId="27531D09" w:rsidR="00156547" w:rsidRPr="005E1678" w:rsidRDefault="00156547" w:rsidP="003E14D8">
      <w:pPr>
        <w:pStyle w:val="FootnoteText"/>
        <w:jc w:val="both"/>
        <w:rPr>
          <w:rFonts w:ascii="Garamond" w:hAnsi="Garamond"/>
          <w:sz w:val="20"/>
          <w:szCs w:val="20"/>
        </w:rPr>
      </w:pPr>
      <w:r w:rsidRPr="003E14D8">
        <w:rPr>
          <w:rStyle w:val="FootnoteReference"/>
        </w:rPr>
        <w:footnoteRef/>
      </w:r>
      <w:r w:rsidRPr="003E14D8">
        <w:t xml:space="preserve"> </w:t>
      </w:r>
      <w:r w:rsidR="005E1678">
        <w:rPr>
          <w:rFonts w:ascii="Garamond" w:hAnsi="Garamond"/>
          <w:sz w:val="20"/>
          <w:szCs w:val="20"/>
        </w:rPr>
        <w:t>I</w:t>
      </w:r>
      <w:r w:rsidR="007039A7" w:rsidRPr="005E1678">
        <w:rPr>
          <w:rFonts w:ascii="Garamond" w:hAnsi="Garamond"/>
          <w:sz w:val="20"/>
          <w:szCs w:val="20"/>
        </w:rPr>
        <w:t xml:space="preserve">t is important to note that we are not suggesting that </w:t>
      </w:r>
      <w:r w:rsidR="00D05BD9" w:rsidRPr="005E1678">
        <w:rPr>
          <w:rFonts w:ascii="Garamond" w:hAnsi="Garamond"/>
          <w:sz w:val="20"/>
          <w:szCs w:val="20"/>
        </w:rPr>
        <w:t xml:space="preserve">the police are </w:t>
      </w:r>
      <w:r w:rsidR="0076475D" w:rsidRPr="005E1678">
        <w:rPr>
          <w:rFonts w:ascii="Garamond" w:hAnsi="Garamond"/>
          <w:sz w:val="20"/>
          <w:szCs w:val="20"/>
        </w:rPr>
        <w:t>a</w:t>
      </w:r>
      <w:r w:rsidR="00D05BD9" w:rsidRPr="005E1678">
        <w:rPr>
          <w:rFonts w:ascii="Garamond" w:hAnsi="Garamond"/>
          <w:sz w:val="20"/>
          <w:szCs w:val="20"/>
        </w:rPr>
        <w:t xml:space="preserve"> homogenous social group with a singular social identity.</w:t>
      </w:r>
      <w:r w:rsidR="0076475D" w:rsidRPr="005E1678">
        <w:rPr>
          <w:rFonts w:ascii="Garamond" w:hAnsi="Garamond"/>
          <w:sz w:val="20"/>
          <w:szCs w:val="20"/>
        </w:rPr>
        <w:t xml:space="preserve"> Like those being policed, police officers </w:t>
      </w:r>
      <w:r w:rsidR="00C71886" w:rsidRPr="005E1678">
        <w:rPr>
          <w:rFonts w:ascii="Garamond" w:hAnsi="Garamond"/>
          <w:sz w:val="20"/>
          <w:szCs w:val="20"/>
        </w:rPr>
        <w:t xml:space="preserve">have </w:t>
      </w:r>
      <w:r w:rsidR="00C71886" w:rsidRPr="005E1678">
        <w:rPr>
          <w:rFonts w:ascii="Garamond" w:hAnsi="Garamond"/>
          <w:color w:val="000000"/>
          <w:sz w:val="20"/>
          <w:szCs w:val="20"/>
        </w:rPr>
        <w:t xml:space="preserve">complex and multiple social identities. </w:t>
      </w:r>
      <w:r w:rsidR="00CF1858" w:rsidRPr="005E1678">
        <w:rPr>
          <w:rFonts w:ascii="Garamond" w:hAnsi="Garamond"/>
          <w:color w:val="000000"/>
          <w:sz w:val="20"/>
          <w:szCs w:val="20"/>
        </w:rPr>
        <w:t>Furthermore</w:t>
      </w:r>
      <w:r w:rsidR="00084B24" w:rsidRPr="005E1678">
        <w:rPr>
          <w:rFonts w:ascii="Garamond" w:hAnsi="Garamond"/>
          <w:color w:val="000000"/>
          <w:sz w:val="20"/>
          <w:szCs w:val="20"/>
        </w:rPr>
        <w:t xml:space="preserve">, </w:t>
      </w:r>
      <w:r w:rsidR="00CF1858" w:rsidRPr="005E1678">
        <w:rPr>
          <w:rFonts w:ascii="Garamond" w:hAnsi="Garamond"/>
          <w:color w:val="000000"/>
          <w:sz w:val="20"/>
          <w:szCs w:val="20"/>
        </w:rPr>
        <w:t xml:space="preserve">as </w:t>
      </w:r>
      <w:r w:rsidR="00084B24" w:rsidRPr="005E1678">
        <w:rPr>
          <w:rFonts w:ascii="Garamond" w:hAnsi="Garamond"/>
          <w:color w:val="000000"/>
          <w:sz w:val="20"/>
          <w:szCs w:val="20"/>
        </w:rPr>
        <w:t>Char</w:t>
      </w:r>
      <w:r w:rsidR="00C33F45" w:rsidRPr="005E1678">
        <w:rPr>
          <w:rFonts w:ascii="Garamond" w:hAnsi="Garamond"/>
          <w:color w:val="000000"/>
          <w:sz w:val="20"/>
          <w:szCs w:val="20"/>
        </w:rPr>
        <w:t>man (2017)</w:t>
      </w:r>
      <w:r w:rsidR="00386F5A" w:rsidRPr="005E1678">
        <w:rPr>
          <w:rFonts w:ascii="Garamond" w:hAnsi="Garamond"/>
          <w:color w:val="000000"/>
          <w:sz w:val="20"/>
          <w:szCs w:val="20"/>
        </w:rPr>
        <w:t xml:space="preserve"> </w:t>
      </w:r>
      <w:r w:rsidR="005B5D90" w:rsidRPr="005E1678">
        <w:rPr>
          <w:rFonts w:ascii="Garamond" w:hAnsi="Garamond"/>
          <w:color w:val="000000"/>
          <w:sz w:val="20"/>
          <w:szCs w:val="20"/>
        </w:rPr>
        <w:t>demonstrates</w:t>
      </w:r>
      <w:r w:rsidR="00CF1858" w:rsidRPr="005E1678">
        <w:rPr>
          <w:rFonts w:ascii="Garamond" w:hAnsi="Garamond"/>
          <w:color w:val="000000"/>
          <w:sz w:val="20"/>
          <w:szCs w:val="20"/>
        </w:rPr>
        <w:t xml:space="preserve">, </w:t>
      </w:r>
      <w:r w:rsidR="005B5D90" w:rsidRPr="005E1678">
        <w:rPr>
          <w:rFonts w:ascii="Garamond" w:hAnsi="Garamond"/>
          <w:color w:val="000000"/>
          <w:sz w:val="20"/>
          <w:szCs w:val="20"/>
        </w:rPr>
        <w:t xml:space="preserve">police officers’ beliefs and attitudes relating to their identity and role as a police officer </w:t>
      </w:r>
      <w:r w:rsidR="009D3B3F" w:rsidRPr="005E1678">
        <w:rPr>
          <w:rFonts w:ascii="Garamond" w:hAnsi="Garamond"/>
          <w:color w:val="000000"/>
          <w:sz w:val="20"/>
          <w:szCs w:val="20"/>
        </w:rPr>
        <w:t xml:space="preserve">are not uniform and </w:t>
      </w:r>
      <w:r w:rsidR="00CF1858" w:rsidRPr="005E1678">
        <w:rPr>
          <w:rFonts w:ascii="Garamond" w:hAnsi="Garamond"/>
          <w:color w:val="000000"/>
          <w:sz w:val="20"/>
          <w:szCs w:val="20"/>
        </w:rPr>
        <w:t xml:space="preserve">can </w:t>
      </w:r>
      <w:r w:rsidR="005B5D90" w:rsidRPr="005E1678">
        <w:rPr>
          <w:rFonts w:ascii="Garamond" w:hAnsi="Garamond"/>
          <w:color w:val="000000"/>
          <w:sz w:val="20"/>
          <w:szCs w:val="20"/>
        </w:rPr>
        <w:t>change</w:t>
      </w:r>
      <w:r w:rsidR="00F904A6" w:rsidRPr="005E1678">
        <w:rPr>
          <w:rFonts w:ascii="Garamond" w:hAnsi="Garamond"/>
          <w:color w:val="000000"/>
          <w:sz w:val="20"/>
          <w:szCs w:val="20"/>
        </w:rPr>
        <w:t xml:space="preserve"> over time</w:t>
      </w:r>
      <w:r w:rsidR="00CF1858" w:rsidRPr="005E1678">
        <w:rPr>
          <w:rFonts w:ascii="Garamond" w:hAnsi="Garamond"/>
          <w:color w:val="000000"/>
          <w:sz w:val="20"/>
          <w:szCs w:val="20"/>
        </w:rPr>
        <w:t>.</w:t>
      </w:r>
      <w:r w:rsidR="005B5D90" w:rsidRPr="005E1678">
        <w:rPr>
          <w:rFonts w:ascii="Garamond" w:hAnsi="Garamond"/>
          <w:color w:val="000000"/>
          <w:sz w:val="20"/>
          <w:szCs w:val="20"/>
        </w:rPr>
        <w:t xml:space="preserve"> </w:t>
      </w:r>
      <w:r w:rsidR="00B31D6D" w:rsidRPr="005E1678">
        <w:rPr>
          <w:rFonts w:ascii="Garamond" w:hAnsi="Garamond"/>
          <w:color w:val="000000"/>
          <w:sz w:val="20"/>
          <w:szCs w:val="20"/>
        </w:rPr>
        <w:t>Our argument is that</w:t>
      </w:r>
      <w:r w:rsidR="00FB115F" w:rsidRPr="005E1678">
        <w:rPr>
          <w:rFonts w:ascii="Garamond" w:hAnsi="Garamond"/>
          <w:color w:val="000000"/>
          <w:sz w:val="20"/>
          <w:szCs w:val="20"/>
        </w:rPr>
        <w:t xml:space="preserve"> i</w:t>
      </w:r>
      <w:r w:rsidR="0021224F" w:rsidRPr="005E1678">
        <w:rPr>
          <w:rFonts w:ascii="Garamond" w:hAnsi="Garamond"/>
          <w:color w:val="000000"/>
          <w:sz w:val="20"/>
          <w:szCs w:val="20"/>
        </w:rPr>
        <w:t xml:space="preserve">n regards to policing, </w:t>
      </w:r>
      <w:r w:rsidR="00DA40AF" w:rsidRPr="005E1678">
        <w:rPr>
          <w:rFonts w:ascii="Garamond" w:hAnsi="Garamond"/>
          <w:color w:val="000000"/>
          <w:sz w:val="20"/>
          <w:szCs w:val="20"/>
        </w:rPr>
        <w:t xml:space="preserve">and particularly the policing of large crowd events, it may be </w:t>
      </w:r>
      <w:r w:rsidR="000B1B17" w:rsidRPr="005E1678">
        <w:rPr>
          <w:rFonts w:ascii="Garamond" w:hAnsi="Garamond"/>
          <w:color w:val="000000"/>
          <w:sz w:val="20"/>
          <w:szCs w:val="20"/>
        </w:rPr>
        <w:t>that success</w:t>
      </w:r>
      <w:r w:rsidR="00F80C59" w:rsidRPr="005E1678">
        <w:rPr>
          <w:rFonts w:ascii="Garamond" w:hAnsi="Garamond"/>
          <w:color w:val="000000"/>
          <w:sz w:val="20"/>
          <w:szCs w:val="20"/>
        </w:rPr>
        <w:t xml:space="preserve">ful </w:t>
      </w:r>
      <w:r w:rsidR="005A4389" w:rsidRPr="005E1678">
        <w:rPr>
          <w:rFonts w:ascii="Garamond" w:hAnsi="Garamond"/>
          <w:color w:val="000000"/>
          <w:sz w:val="20"/>
          <w:szCs w:val="20"/>
        </w:rPr>
        <w:t xml:space="preserve">police-‘public’ </w:t>
      </w:r>
      <w:r w:rsidR="00F80C59" w:rsidRPr="005E1678">
        <w:rPr>
          <w:rFonts w:ascii="Garamond" w:hAnsi="Garamond"/>
          <w:color w:val="000000"/>
          <w:sz w:val="20"/>
          <w:szCs w:val="20"/>
        </w:rPr>
        <w:t>interactions</w:t>
      </w:r>
      <w:r w:rsidR="00613DBC" w:rsidRPr="005E1678">
        <w:rPr>
          <w:rFonts w:ascii="Garamond" w:hAnsi="Garamond"/>
          <w:color w:val="000000"/>
          <w:sz w:val="20"/>
          <w:szCs w:val="20"/>
        </w:rPr>
        <w:t xml:space="preserve"> and enhanced police </w:t>
      </w:r>
      <w:r w:rsidR="003441BA" w:rsidRPr="005E1678">
        <w:rPr>
          <w:rFonts w:ascii="Garamond" w:hAnsi="Garamond"/>
          <w:color w:val="000000"/>
          <w:sz w:val="20"/>
          <w:szCs w:val="20"/>
        </w:rPr>
        <w:t>legitimacy</w:t>
      </w:r>
      <w:r w:rsidR="00F80C59" w:rsidRPr="005E1678">
        <w:rPr>
          <w:rFonts w:ascii="Garamond" w:hAnsi="Garamond"/>
          <w:color w:val="000000"/>
          <w:sz w:val="20"/>
          <w:szCs w:val="20"/>
        </w:rPr>
        <w:t xml:space="preserve"> are</w:t>
      </w:r>
      <w:r w:rsidR="007A65FC" w:rsidRPr="005E1678">
        <w:rPr>
          <w:rFonts w:ascii="Garamond" w:hAnsi="Garamond"/>
          <w:color w:val="000000"/>
          <w:sz w:val="20"/>
          <w:szCs w:val="20"/>
        </w:rPr>
        <w:t xml:space="preserve"> </w:t>
      </w:r>
      <w:r w:rsidR="00E327A0" w:rsidRPr="005E1678">
        <w:rPr>
          <w:rFonts w:ascii="Garamond" w:hAnsi="Garamond"/>
          <w:color w:val="000000"/>
          <w:sz w:val="20"/>
          <w:szCs w:val="20"/>
        </w:rPr>
        <w:t>related</w:t>
      </w:r>
      <w:r w:rsidR="007A65FC" w:rsidRPr="005E1678">
        <w:rPr>
          <w:rFonts w:ascii="Garamond" w:hAnsi="Garamond"/>
          <w:color w:val="000000"/>
          <w:sz w:val="20"/>
          <w:szCs w:val="20"/>
        </w:rPr>
        <w:t xml:space="preserve"> to </w:t>
      </w:r>
      <w:r w:rsidR="00A375A5" w:rsidRPr="005E1678">
        <w:rPr>
          <w:rFonts w:ascii="Garamond" w:hAnsi="Garamond"/>
          <w:color w:val="000000"/>
          <w:sz w:val="20"/>
          <w:szCs w:val="20"/>
        </w:rPr>
        <w:t xml:space="preserve">a </w:t>
      </w:r>
      <w:r w:rsidR="007A65FC" w:rsidRPr="005E1678">
        <w:rPr>
          <w:rFonts w:ascii="Garamond" w:hAnsi="Garamond"/>
          <w:color w:val="000000"/>
          <w:sz w:val="20"/>
          <w:szCs w:val="20"/>
        </w:rPr>
        <w:t>police officer</w:t>
      </w:r>
      <w:r w:rsidR="00A375A5" w:rsidRPr="005E1678">
        <w:rPr>
          <w:rFonts w:ascii="Garamond" w:hAnsi="Garamond"/>
          <w:color w:val="000000"/>
          <w:sz w:val="20"/>
          <w:szCs w:val="20"/>
        </w:rPr>
        <w:t>’</w:t>
      </w:r>
      <w:r w:rsidR="007A65FC" w:rsidRPr="005E1678">
        <w:rPr>
          <w:rFonts w:ascii="Garamond" w:hAnsi="Garamond"/>
          <w:color w:val="000000"/>
          <w:sz w:val="20"/>
          <w:szCs w:val="20"/>
        </w:rPr>
        <w:t xml:space="preserve">s </w:t>
      </w:r>
      <w:r w:rsidR="00A375A5" w:rsidRPr="005E1678">
        <w:rPr>
          <w:rFonts w:ascii="Garamond" w:hAnsi="Garamond"/>
          <w:color w:val="000000"/>
          <w:sz w:val="20"/>
          <w:szCs w:val="20"/>
        </w:rPr>
        <w:t xml:space="preserve">ability to emphasise </w:t>
      </w:r>
      <w:r w:rsidR="00F80C59" w:rsidRPr="005E1678">
        <w:rPr>
          <w:rFonts w:ascii="Garamond" w:hAnsi="Garamond"/>
          <w:color w:val="000000"/>
          <w:sz w:val="20"/>
          <w:szCs w:val="20"/>
        </w:rPr>
        <w:t>their ‘</w:t>
      </w:r>
      <w:r w:rsidR="00F80C59" w:rsidRPr="005E1678">
        <w:rPr>
          <w:rFonts w:ascii="Garamond" w:hAnsi="Garamond"/>
          <w:i/>
          <w:color w:val="000000"/>
          <w:sz w:val="20"/>
          <w:szCs w:val="20"/>
        </w:rPr>
        <w:t>non-police</w:t>
      </w:r>
      <w:r w:rsidR="00F80C59" w:rsidRPr="005E1678">
        <w:rPr>
          <w:rFonts w:ascii="Garamond" w:hAnsi="Garamond"/>
          <w:color w:val="000000"/>
          <w:sz w:val="20"/>
          <w:szCs w:val="20"/>
        </w:rPr>
        <w:t>’ identities that they share with those they police</w:t>
      </w:r>
      <w:r w:rsidR="00A24CFA" w:rsidRPr="005E1678">
        <w:rPr>
          <w:rFonts w:ascii="Garamond" w:hAnsi="Garamond"/>
          <w:color w:val="000000"/>
          <w:sz w:val="20"/>
          <w:szCs w:val="20"/>
        </w:rPr>
        <w:t>. Of course</w:t>
      </w:r>
      <w:r w:rsidR="003D33D1" w:rsidRPr="005E1678">
        <w:rPr>
          <w:rFonts w:ascii="Garamond" w:hAnsi="Garamond"/>
          <w:color w:val="000000"/>
          <w:sz w:val="20"/>
          <w:szCs w:val="20"/>
        </w:rPr>
        <w:t>,</w:t>
      </w:r>
      <w:r w:rsidR="00A24CFA" w:rsidRPr="005E1678">
        <w:rPr>
          <w:rFonts w:ascii="Garamond" w:hAnsi="Garamond"/>
          <w:color w:val="000000"/>
          <w:sz w:val="20"/>
          <w:szCs w:val="20"/>
        </w:rPr>
        <w:t xml:space="preserve"> this could include an abstracted sense of ‘citizenry’ or national identity that typifies measures used by PJT researchers but equally</w:t>
      </w:r>
      <w:r w:rsidR="004C3C84" w:rsidRPr="005E1678">
        <w:rPr>
          <w:rFonts w:ascii="Garamond" w:hAnsi="Garamond"/>
          <w:color w:val="000000"/>
          <w:sz w:val="20"/>
          <w:szCs w:val="20"/>
        </w:rPr>
        <w:t>,</w:t>
      </w:r>
      <w:r w:rsidR="00661AAE" w:rsidRPr="005E1678">
        <w:rPr>
          <w:rFonts w:ascii="Garamond" w:hAnsi="Garamond"/>
          <w:color w:val="000000"/>
          <w:sz w:val="20"/>
          <w:szCs w:val="20"/>
        </w:rPr>
        <w:t xml:space="preserve"> and in certain circumstances more importantly,</w:t>
      </w:r>
      <w:r w:rsidR="00A24CFA" w:rsidRPr="005E1678">
        <w:rPr>
          <w:rFonts w:ascii="Garamond" w:hAnsi="Garamond"/>
          <w:color w:val="000000"/>
          <w:sz w:val="20"/>
          <w:szCs w:val="20"/>
        </w:rPr>
        <w:t xml:space="preserve"> this could</w:t>
      </w:r>
      <w:r w:rsidR="001E2986" w:rsidRPr="005E1678">
        <w:rPr>
          <w:rFonts w:ascii="Garamond" w:hAnsi="Garamond"/>
          <w:color w:val="000000"/>
          <w:sz w:val="20"/>
          <w:szCs w:val="20"/>
        </w:rPr>
        <w:t xml:space="preserve"> also</w:t>
      </w:r>
      <w:r w:rsidR="00A24CFA" w:rsidRPr="005E1678">
        <w:rPr>
          <w:rFonts w:ascii="Garamond" w:hAnsi="Garamond"/>
          <w:color w:val="000000"/>
          <w:sz w:val="20"/>
          <w:szCs w:val="20"/>
        </w:rPr>
        <w:t xml:space="preserve"> include other situation specific group identities </w:t>
      </w:r>
      <w:r w:rsidR="00F80C59" w:rsidRPr="005E1678">
        <w:rPr>
          <w:rFonts w:ascii="Garamond" w:hAnsi="Garamond"/>
          <w:color w:val="000000"/>
          <w:sz w:val="20"/>
          <w:szCs w:val="20"/>
        </w:rPr>
        <w:t xml:space="preserve">(e.g., </w:t>
      </w:r>
      <w:r w:rsidR="00051F97" w:rsidRPr="005E1678">
        <w:rPr>
          <w:rFonts w:ascii="Garamond" w:hAnsi="Garamond"/>
          <w:color w:val="000000"/>
          <w:sz w:val="20"/>
          <w:szCs w:val="20"/>
        </w:rPr>
        <w:t>their shared perspective of being</w:t>
      </w:r>
      <w:r w:rsidR="00E327A0" w:rsidRPr="005E1678">
        <w:rPr>
          <w:rFonts w:ascii="Garamond" w:hAnsi="Garamond"/>
          <w:color w:val="000000"/>
          <w:sz w:val="20"/>
          <w:szCs w:val="20"/>
        </w:rPr>
        <w:t xml:space="preserve"> a football fan).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56B05"/>
    <w:multiLevelType w:val="hybridMultilevel"/>
    <w:tmpl w:val="FC584B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69C20431"/>
    <w:multiLevelType w:val="hybridMultilevel"/>
    <w:tmpl w:val="8F18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0"/>
    <w:rsid w:val="000007C0"/>
    <w:rsid w:val="000011B2"/>
    <w:rsid w:val="00001729"/>
    <w:rsid w:val="00003FD5"/>
    <w:rsid w:val="00005862"/>
    <w:rsid w:val="00006145"/>
    <w:rsid w:val="00010A71"/>
    <w:rsid w:val="000170FA"/>
    <w:rsid w:val="00017BA7"/>
    <w:rsid w:val="000204B8"/>
    <w:rsid w:val="000206DE"/>
    <w:rsid w:val="000259A3"/>
    <w:rsid w:val="00030D83"/>
    <w:rsid w:val="00032D69"/>
    <w:rsid w:val="00036C08"/>
    <w:rsid w:val="000371DE"/>
    <w:rsid w:val="00044728"/>
    <w:rsid w:val="00044D8F"/>
    <w:rsid w:val="00051F97"/>
    <w:rsid w:val="00053828"/>
    <w:rsid w:val="00054C02"/>
    <w:rsid w:val="00054D06"/>
    <w:rsid w:val="000559B1"/>
    <w:rsid w:val="000605A1"/>
    <w:rsid w:val="00060DE0"/>
    <w:rsid w:val="000635AF"/>
    <w:rsid w:val="00064056"/>
    <w:rsid w:val="00065601"/>
    <w:rsid w:val="000663C4"/>
    <w:rsid w:val="00071E95"/>
    <w:rsid w:val="00073AE7"/>
    <w:rsid w:val="0007653A"/>
    <w:rsid w:val="00080BC8"/>
    <w:rsid w:val="000830E8"/>
    <w:rsid w:val="00083DA9"/>
    <w:rsid w:val="00084B24"/>
    <w:rsid w:val="00090739"/>
    <w:rsid w:val="00092E34"/>
    <w:rsid w:val="00094409"/>
    <w:rsid w:val="00095131"/>
    <w:rsid w:val="00095F95"/>
    <w:rsid w:val="000978BD"/>
    <w:rsid w:val="000A15B2"/>
    <w:rsid w:val="000A2AC2"/>
    <w:rsid w:val="000B1B17"/>
    <w:rsid w:val="000B2AF8"/>
    <w:rsid w:val="000B5AC9"/>
    <w:rsid w:val="000B60CE"/>
    <w:rsid w:val="000B70AE"/>
    <w:rsid w:val="000C21DF"/>
    <w:rsid w:val="000C46A3"/>
    <w:rsid w:val="000C5283"/>
    <w:rsid w:val="000C7A1A"/>
    <w:rsid w:val="000D1763"/>
    <w:rsid w:val="000E5F56"/>
    <w:rsid w:val="000E71CF"/>
    <w:rsid w:val="000E7253"/>
    <w:rsid w:val="000E7E1F"/>
    <w:rsid w:val="000F02A8"/>
    <w:rsid w:val="000F1640"/>
    <w:rsid w:val="000F524A"/>
    <w:rsid w:val="000F67CE"/>
    <w:rsid w:val="000F7C68"/>
    <w:rsid w:val="00100B6D"/>
    <w:rsid w:val="00110711"/>
    <w:rsid w:val="001122BA"/>
    <w:rsid w:val="00112615"/>
    <w:rsid w:val="00113392"/>
    <w:rsid w:val="00115A27"/>
    <w:rsid w:val="00120B91"/>
    <w:rsid w:val="00120FA7"/>
    <w:rsid w:val="0012225E"/>
    <w:rsid w:val="00124AB7"/>
    <w:rsid w:val="001251EA"/>
    <w:rsid w:val="00126AF1"/>
    <w:rsid w:val="0012732C"/>
    <w:rsid w:val="00137009"/>
    <w:rsid w:val="00137E43"/>
    <w:rsid w:val="00140D21"/>
    <w:rsid w:val="00144684"/>
    <w:rsid w:val="00144B14"/>
    <w:rsid w:val="001450AD"/>
    <w:rsid w:val="00145B40"/>
    <w:rsid w:val="001463EE"/>
    <w:rsid w:val="00151582"/>
    <w:rsid w:val="0015202E"/>
    <w:rsid w:val="00153294"/>
    <w:rsid w:val="00156547"/>
    <w:rsid w:val="00157DDA"/>
    <w:rsid w:val="001613A6"/>
    <w:rsid w:val="00166AC8"/>
    <w:rsid w:val="00166F04"/>
    <w:rsid w:val="0016717E"/>
    <w:rsid w:val="00167FD2"/>
    <w:rsid w:val="00170110"/>
    <w:rsid w:val="0017329C"/>
    <w:rsid w:val="00177EA6"/>
    <w:rsid w:val="00181A42"/>
    <w:rsid w:val="001839EA"/>
    <w:rsid w:val="00185137"/>
    <w:rsid w:val="0018741C"/>
    <w:rsid w:val="00187986"/>
    <w:rsid w:val="00187A4E"/>
    <w:rsid w:val="00193651"/>
    <w:rsid w:val="00194AC8"/>
    <w:rsid w:val="0019653B"/>
    <w:rsid w:val="001A0657"/>
    <w:rsid w:val="001A167F"/>
    <w:rsid w:val="001A5D3E"/>
    <w:rsid w:val="001A5EF0"/>
    <w:rsid w:val="001A631B"/>
    <w:rsid w:val="001A774B"/>
    <w:rsid w:val="001A7EC2"/>
    <w:rsid w:val="001B4035"/>
    <w:rsid w:val="001B4324"/>
    <w:rsid w:val="001C1059"/>
    <w:rsid w:val="001C1260"/>
    <w:rsid w:val="001C1535"/>
    <w:rsid w:val="001C5342"/>
    <w:rsid w:val="001D4568"/>
    <w:rsid w:val="001D583B"/>
    <w:rsid w:val="001D6673"/>
    <w:rsid w:val="001D6C8D"/>
    <w:rsid w:val="001D7577"/>
    <w:rsid w:val="001E0823"/>
    <w:rsid w:val="001E16AC"/>
    <w:rsid w:val="001E2986"/>
    <w:rsid w:val="001E30DE"/>
    <w:rsid w:val="001F12ED"/>
    <w:rsid w:val="001F1789"/>
    <w:rsid w:val="001F1CE2"/>
    <w:rsid w:val="001F4466"/>
    <w:rsid w:val="001F4FFC"/>
    <w:rsid w:val="001F5E3B"/>
    <w:rsid w:val="0020043E"/>
    <w:rsid w:val="0020074C"/>
    <w:rsid w:val="0020231E"/>
    <w:rsid w:val="00202E49"/>
    <w:rsid w:val="0020537B"/>
    <w:rsid w:val="00211739"/>
    <w:rsid w:val="00211A21"/>
    <w:rsid w:val="0021224F"/>
    <w:rsid w:val="0021331A"/>
    <w:rsid w:val="00214585"/>
    <w:rsid w:val="002148E1"/>
    <w:rsid w:val="00221AB0"/>
    <w:rsid w:val="00222006"/>
    <w:rsid w:val="00222D4E"/>
    <w:rsid w:val="00232E09"/>
    <w:rsid w:val="00233AD9"/>
    <w:rsid w:val="00233EDC"/>
    <w:rsid w:val="00234923"/>
    <w:rsid w:val="00236A3B"/>
    <w:rsid w:val="002427B1"/>
    <w:rsid w:val="00250A72"/>
    <w:rsid w:val="002521EB"/>
    <w:rsid w:val="00256B45"/>
    <w:rsid w:val="00264C50"/>
    <w:rsid w:val="002702B9"/>
    <w:rsid w:val="00273106"/>
    <w:rsid w:val="002748EC"/>
    <w:rsid w:val="00274CB4"/>
    <w:rsid w:val="00275005"/>
    <w:rsid w:val="00277146"/>
    <w:rsid w:val="002772D9"/>
    <w:rsid w:val="00277FBB"/>
    <w:rsid w:val="00281019"/>
    <w:rsid w:val="00281943"/>
    <w:rsid w:val="0028723D"/>
    <w:rsid w:val="00287D29"/>
    <w:rsid w:val="002906E2"/>
    <w:rsid w:val="002909B4"/>
    <w:rsid w:val="00291546"/>
    <w:rsid w:val="00291DBC"/>
    <w:rsid w:val="002929F6"/>
    <w:rsid w:val="00292E4E"/>
    <w:rsid w:val="0029436F"/>
    <w:rsid w:val="0029509B"/>
    <w:rsid w:val="002973EA"/>
    <w:rsid w:val="002A0793"/>
    <w:rsid w:val="002A095F"/>
    <w:rsid w:val="002A097F"/>
    <w:rsid w:val="002A13DB"/>
    <w:rsid w:val="002A165A"/>
    <w:rsid w:val="002A37AB"/>
    <w:rsid w:val="002B0C8A"/>
    <w:rsid w:val="002B11DA"/>
    <w:rsid w:val="002B1B98"/>
    <w:rsid w:val="002B33EF"/>
    <w:rsid w:val="002B62EF"/>
    <w:rsid w:val="002B6D03"/>
    <w:rsid w:val="002B7358"/>
    <w:rsid w:val="002C0C99"/>
    <w:rsid w:val="002C2554"/>
    <w:rsid w:val="002C362F"/>
    <w:rsid w:val="002C5374"/>
    <w:rsid w:val="002C6AA8"/>
    <w:rsid w:val="002D14D2"/>
    <w:rsid w:val="002D331F"/>
    <w:rsid w:val="002D6DCD"/>
    <w:rsid w:val="002D7031"/>
    <w:rsid w:val="002D726C"/>
    <w:rsid w:val="002E642D"/>
    <w:rsid w:val="002E64F5"/>
    <w:rsid w:val="002E6913"/>
    <w:rsid w:val="002F26CF"/>
    <w:rsid w:val="002F2F78"/>
    <w:rsid w:val="002F34C2"/>
    <w:rsid w:val="002F5453"/>
    <w:rsid w:val="002F6E2F"/>
    <w:rsid w:val="002F70BA"/>
    <w:rsid w:val="002F7104"/>
    <w:rsid w:val="00304CE1"/>
    <w:rsid w:val="00312FCC"/>
    <w:rsid w:val="00315E14"/>
    <w:rsid w:val="0032259A"/>
    <w:rsid w:val="00324187"/>
    <w:rsid w:val="003256AF"/>
    <w:rsid w:val="003270A9"/>
    <w:rsid w:val="00331CE6"/>
    <w:rsid w:val="003332D4"/>
    <w:rsid w:val="00335BBD"/>
    <w:rsid w:val="0034102C"/>
    <w:rsid w:val="00341E6B"/>
    <w:rsid w:val="003441BA"/>
    <w:rsid w:val="00344C91"/>
    <w:rsid w:val="00344D2A"/>
    <w:rsid w:val="003454DD"/>
    <w:rsid w:val="00353265"/>
    <w:rsid w:val="00361EA4"/>
    <w:rsid w:val="003621CF"/>
    <w:rsid w:val="003627CE"/>
    <w:rsid w:val="00362D9B"/>
    <w:rsid w:val="0036524D"/>
    <w:rsid w:val="00370EF2"/>
    <w:rsid w:val="00376266"/>
    <w:rsid w:val="003810C0"/>
    <w:rsid w:val="003840DB"/>
    <w:rsid w:val="00384158"/>
    <w:rsid w:val="00386F5A"/>
    <w:rsid w:val="0039069C"/>
    <w:rsid w:val="00390C33"/>
    <w:rsid w:val="00391A02"/>
    <w:rsid w:val="003962D9"/>
    <w:rsid w:val="0039774E"/>
    <w:rsid w:val="003A087C"/>
    <w:rsid w:val="003A4CA6"/>
    <w:rsid w:val="003A6554"/>
    <w:rsid w:val="003A7C47"/>
    <w:rsid w:val="003B1EFA"/>
    <w:rsid w:val="003C2745"/>
    <w:rsid w:val="003C2DE3"/>
    <w:rsid w:val="003C531B"/>
    <w:rsid w:val="003C57F1"/>
    <w:rsid w:val="003C5862"/>
    <w:rsid w:val="003C7CA2"/>
    <w:rsid w:val="003D190B"/>
    <w:rsid w:val="003D2F99"/>
    <w:rsid w:val="003D33D1"/>
    <w:rsid w:val="003D38BF"/>
    <w:rsid w:val="003D4B3A"/>
    <w:rsid w:val="003E14D8"/>
    <w:rsid w:val="003E18DE"/>
    <w:rsid w:val="003E1E83"/>
    <w:rsid w:val="003E1FA7"/>
    <w:rsid w:val="003E3E11"/>
    <w:rsid w:val="003E4D35"/>
    <w:rsid w:val="003F0A06"/>
    <w:rsid w:val="003F1BD5"/>
    <w:rsid w:val="003F2C26"/>
    <w:rsid w:val="003F2CEB"/>
    <w:rsid w:val="003F529B"/>
    <w:rsid w:val="003F598D"/>
    <w:rsid w:val="003F7655"/>
    <w:rsid w:val="004006EE"/>
    <w:rsid w:val="0040139A"/>
    <w:rsid w:val="0040174A"/>
    <w:rsid w:val="00412179"/>
    <w:rsid w:val="0041252B"/>
    <w:rsid w:val="00412CB3"/>
    <w:rsid w:val="00412F01"/>
    <w:rsid w:val="0041365D"/>
    <w:rsid w:val="00413E69"/>
    <w:rsid w:val="00416AAC"/>
    <w:rsid w:val="004243E7"/>
    <w:rsid w:val="00424785"/>
    <w:rsid w:val="00424CF8"/>
    <w:rsid w:val="004267ED"/>
    <w:rsid w:val="004306FC"/>
    <w:rsid w:val="00432F85"/>
    <w:rsid w:val="00434644"/>
    <w:rsid w:val="00435D18"/>
    <w:rsid w:val="0043617B"/>
    <w:rsid w:val="00436854"/>
    <w:rsid w:val="00436D75"/>
    <w:rsid w:val="00440128"/>
    <w:rsid w:val="00441DFC"/>
    <w:rsid w:val="00442C31"/>
    <w:rsid w:val="00443244"/>
    <w:rsid w:val="00443813"/>
    <w:rsid w:val="00443D69"/>
    <w:rsid w:val="00446822"/>
    <w:rsid w:val="00446BC0"/>
    <w:rsid w:val="0044702C"/>
    <w:rsid w:val="004508DB"/>
    <w:rsid w:val="004570A8"/>
    <w:rsid w:val="00457744"/>
    <w:rsid w:val="0047075C"/>
    <w:rsid w:val="004724DA"/>
    <w:rsid w:val="00475A21"/>
    <w:rsid w:val="004762DD"/>
    <w:rsid w:val="0047724B"/>
    <w:rsid w:val="00482374"/>
    <w:rsid w:val="004846E6"/>
    <w:rsid w:val="00484ADF"/>
    <w:rsid w:val="00487E75"/>
    <w:rsid w:val="00490CDB"/>
    <w:rsid w:val="004936AB"/>
    <w:rsid w:val="00494446"/>
    <w:rsid w:val="00494CE9"/>
    <w:rsid w:val="004A26C6"/>
    <w:rsid w:val="004B0EC3"/>
    <w:rsid w:val="004B28D0"/>
    <w:rsid w:val="004B29E7"/>
    <w:rsid w:val="004B35A5"/>
    <w:rsid w:val="004B6117"/>
    <w:rsid w:val="004B72A4"/>
    <w:rsid w:val="004C2C38"/>
    <w:rsid w:val="004C3C84"/>
    <w:rsid w:val="004C498D"/>
    <w:rsid w:val="004C60B6"/>
    <w:rsid w:val="004C7D1C"/>
    <w:rsid w:val="004D1A0C"/>
    <w:rsid w:val="004D6E85"/>
    <w:rsid w:val="004E1F86"/>
    <w:rsid w:val="004E2999"/>
    <w:rsid w:val="004E4EFD"/>
    <w:rsid w:val="004E7FF8"/>
    <w:rsid w:val="004F2E17"/>
    <w:rsid w:val="004F460C"/>
    <w:rsid w:val="004F7A8E"/>
    <w:rsid w:val="00501DE0"/>
    <w:rsid w:val="00501F39"/>
    <w:rsid w:val="005031E0"/>
    <w:rsid w:val="0050516C"/>
    <w:rsid w:val="00505F17"/>
    <w:rsid w:val="005063A2"/>
    <w:rsid w:val="005069DF"/>
    <w:rsid w:val="005073A8"/>
    <w:rsid w:val="00511C4D"/>
    <w:rsid w:val="00511E2C"/>
    <w:rsid w:val="0051548F"/>
    <w:rsid w:val="00515967"/>
    <w:rsid w:val="005176A4"/>
    <w:rsid w:val="00524033"/>
    <w:rsid w:val="00524278"/>
    <w:rsid w:val="00530F43"/>
    <w:rsid w:val="00534C44"/>
    <w:rsid w:val="00541F84"/>
    <w:rsid w:val="00542B99"/>
    <w:rsid w:val="00543FCF"/>
    <w:rsid w:val="00544181"/>
    <w:rsid w:val="005519D8"/>
    <w:rsid w:val="00555D51"/>
    <w:rsid w:val="00557455"/>
    <w:rsid w:val="00562952"/>
    <w:rsid w:val="005632BE"/>
    <w:rsid w:val="005653E3"/>
    <w:rsid w:val="00565E6B"/>
    <w:rsid w:val="00567914"/>
    <w:rsid w:val="005761BB"/>
    <w:rsid w:val="00583FAD"/>
    <w:rsid w:val="005845B8"/>
    <w:rsid w:val="00587574"/>
    <w:rsid w:val="00590887"/>
    <w:rsid w:val="005929BE"/>
    <w:rsid w:val="0059425B"/>
    <w:rsid w:val="00597FF5"/>
    <w:rsid w:val="005A24E4"/>
    <w:rsid w:val="005A4389"/>
    <w:rsid w:val="005A4766"/>
    <w:rsid w:val="005A519F"/>
    <w:rsid w:val="005A5554"/>
    <w:rsid w:val="005B0478"/>
    <w:rsid w:val="005B05D2"/>
    <w:rsid w:val="005B0BE3"/>
    <w:rsid w:val="005B0D91"/>
    <w:rsid w:val="005B128A"/>
    <w:rsid w:val="005B31AE"/>
    <w:rsid w:val="005B3E30"/>
    <w:rsid w:val="005B5580"/>
    <w:rsid w:val="005B5D90"/>
    <w:rsid w:val="005C1F08"/>
    <w:rsid w:val="005C2FBC"/>
    <w:rsid w:val="005C2FCC"/>
    <w:rsid w:val="005C32BF"/>
    <w:rsid w:val="005C646A"/>
    <w:rsid w:val="005C75BA"/>
    <w:rsid w:val="005C7864"/>
    <w:rsid w:val="005D066B"/>
    <w:rsid w:val="005D6283"/>
    <w:rsid w:val="005D6385"/>
    <w:rsid w:val="005E07CD"/>
    <w:rsid w:val="005E1678"/>
    <w:rsid w:val="005E1F6C"/>
    <w:rsid w:val="005F0B5B"/>
    <w:rsid w:val="005F15AF"/>
    <w:rsid w:val="005F574B"/>
    <w:rsid w:val="00606041"/>
    <w:rsid w:val="00607A2A"/>
    <w:rsid w:val="0061342D"/>
    <w:rsid w:val="00613C61"/>
    <w:rsid w:val="00613DBC"/>
    <w:rsid w:val="00617146"/>
    <w:rsid w:val="00622796"/>
    <w:rsid w:val="00622B4B"/>
    <w:rsid w:val="00623D2F"/>
    <w:rsid w:val="0063073F"/>
    <w:rsid w:val="00632673"/>
    <w:rsid w:val="00632771"/>
    <w:rsid w:val="006351B0"/>
    <w:rsid w:val="006443C5"/>
    <w:rsid w:val="00647773"/>
    <w:rsid w:val="006534B3"/>
    <w:rsid w:val="0065792C"/>
    <w:rsid w:val="00657A7A"/>
    <w:rsid w:val="006606C6"/>
    <w:rsid w:val="00661539"/>
    <w:rsid w:val="00661801"/>
    <w:rsid w:val="00661AAE"/>
    <w:rsid w:val="006628FF"/>
    <w:rsid w:val="00663D28"/>
    <w:rsid w:val="00666411"/>
    <w:rsid w:val="0067122F"/>
    <w:rsid w:val="006720A6"/>
    <w:rsid w:val="00672C6F"/>
    <w:rsid w:val="00673B94"/>
    <w:rsid w:val="00673CD5"/>
    <w:rsid w:val="006848C7"/>
    <w:rsid w:val="00684AD9"/>
    <w:rsid w:val="00685E0F"/>
    <w:rsid w:val="00690747"/>
    <w:rsid w:val="00691B3D"/>
    <w:rsid w:val="006932FB"/>
    <w:rsid w:val="0069628D"/>
    <w:rsid w:val="00697517"/>
    <w:rsid w:val="006A07CC"/>
    <w:rsid w:val="006A2A16"/>
    <w:rsid w:val="006A3440"/>
    <w:rsid w:val="006A4C18"/>
    <w:rsid w:val="006B2C04"/>
    <w:rsid w:val="006B5F7E"/>
    <w:rsid w:val="006B69B8"/>
    <w:rsid w:val="006C0211"/>
    <w:rsid w:val="006C39D2"/>
    <w:rsid w:val="006C702A"/>
    <w:rsid w:val="006C720D"/>
    <w:rsid w:val="006D2380"/>
    <w:rsid w:val="006D480C"/>
    <w:rsid w:val="006D5758"/>
    <w:rsid w:val="006D5850"/>
    <w:rsid w:val="006E33C4"/>
    <w:rsid w:val="006E587A"/>
    <w:rsid w:val="006E725C"/>
    <w:rsid w:val="006F1EE7"/>
    <w:rsid w:val="00702D45"/>
    <w:rsid w:val="007039A7"/>
    <w:rsid w:val="00704857"/>
    <w:rsid w:val="007078C1"/>
    <w:rsid w:val="0071190B"/>
    <w:rsid w:val="00711980"/>
    <w:rsid w:val="00711BBB"/>
    <w:rsid w:val="00711E2D"/>
    <w:rsid w:val="007131B4"/>
    <w:rsid w:val="007145F8"/>
    <w:rsid w:val="00714C07"/>
    <w:rsid w:val="00716DBE"/>
    <w:rsid w:val="0071783B"/>
    <w:rsid w:val="007228B4"/>
    <w:rsid w:val="007238B1"/>
    <w:rsid w:val="007244DF"/>
    <w:rsid w:val="007318DB"/>
    <w:rsid w:val="00733F33"/>
    <w:rsid w:val="00734684"/>
    <w:rsid w:val="00736822"/>
    <w:rsid w:val="00737C74"/>
    <w:rsid w:val="00743B5E"/>
    <w:rsid w:val="0074548B"/>
    <w:rsid w:val="00747FCE"/>
    <w:rsid w:val="00751A52"/>
    <w:rsid w:val="007549A9"/>
    <w:rsid w:val="00754CBA"/>
    <w:rsid w:val="00757CDB"/>
    <w:rsid w:val="00760499"/>
    <w:rsid w:val="00762ABF"/>
    <w:rsid w:val="0076475D"/>
    <w:rsid w:val="007653F1"/>
    <w:rsid w:val="0077074C"/>
    <w:rsid w:val="00772A35"/>
    <w:rsid w:val="00774009"/>
    <w:rsid w:val="00774ACE"/>
    <w:rsid w:val="00774E4F"/>
    <w:rsid w:val="00777618"/>
    <w:rsid w:val="00781260"/>
    <w:rsid w:val="00782406"/>
    <w:rsid w:val="00785CE2"/>
    <w:rsid w:val="007922AF"/>
    <w:rsid w:val="007941A8"/>
    <w:rsid w:val="0079423F"/>
    <w:rsid w:val="00794783"/>
    <w:rsid w:val="0079478C"/>
    <w:rsid w:val="00796C4D"/>
    <w:rsid w:val="007A327E"/>
    <w:rsid w:val="007A65FC"/>
    <w:rsid w:val="007B132B"/>
    <w:rsid w:val="007B406E"/>
    <w:rsid w:val="007B6517"/>
    <w:rsid w:val="007B712B"/>
    <w:rsid w:val="007C09EA"/>
    <w:rsid w:val="007C2E57"/>
    <w:rsid w:val="007C391F"/>
    <w:rsid w:val="007C52BF"/>
    <w:rsid w:val="007C71E4"/>
    <w:rsid w:val="007D226E"/>
    <w:rsid w:val="007D336D"/>
    <w:rsid w:val="007D3C68"/>
    <w:rsid w:val="007D71BB"/>
    <w:rsid w:val="007E0BEB"/>
    <w:rsid w:val="007E31B7"/>
    <w:rsid w:val="007E32F7"/>
    <w:rsid w:val="007E5AD6"/>
    <w:rsid w:val="007E62D0"/>
    <w:rsid w:val="007F118C"/>
    <w:rsid w:val="007F25C5"/>
    <w:rsid w:val="007F4497"/>
    <w:rsid w:val="007F4611"/>
    <w:rsid w:val="00800D34"/>
    <w:rsid w:val="00800D78"/>
    <w:rsid w:val="00803928"/>
    <w:rsid w:val="008069E5"/>
    <w:rsid w:val="00807056"/>
    <w:rsid w:val="00811A44"/>
    <w:rsid w:val="00812820"/>
    <w:rsid w:val="0081609C"/>
    <w:rsid w:val="00816A80"/>
    <w:rsid w:val="0081702E"/>
    <w:rsid w:val="00820D3A"/>
    <w:rsid w:val="00823174"/>
    <w:rsid w:val="0082446D"/>
    <w:rsid w:val="0082459A"/>
    <w:rsid w:val="0083058E"/>
    <w:rsid w:val="008373D1"/>
    <w:rsid w:val="00840101"/>
    <w:rsid w:val="0084070B"/>
    <w:rsid w:val="00851FAC"/>
    <w:rsid w:val="008521A2"/>
    <w:rsid w:val="008537F9"/>
    <w:rsid w:val="0085588F"/>
    <w:rsid w:val="00862265"/>
    <w:rsid w:val="00863011"/>
    <w:rsid w:val="00863F6C"/>
    <w:rsid w:val="00864734"/>
    <w:rsid w:val="008662E4"/>
    <w:rsid w:val="008715D1"/>
    <w:rsid w:val="00871F8C"/>
    <w:rsid w:val="00873137"/>
    <w:rsid w:val="00880F36"/>
    <w:rsid w:val="00881B81"/>
    <w:rsid w:val="00885E05"/>
    <w:rsid w:val="00895DE4"/>
    <w:rsid w:val="0089760A"/>
    <w:rsid w:val="008A4021"/>
    <w:rsid w:val="008A4FC4"/>
    <w:rsid w:val="008A61A8"/>
    <w:rsid w:val="008A7096"/>
    <w:rsid w:val="008B6062"/>
    <w:rsid w:val="008C17A7"/>
    <w:rsid w:val="008C3526"/>
    <w:rsid w:val="008C3601"/>
    <w:rsid w:val="008C3E20"/>
    <w:rsid w:val="008C421E"/>
    <w:rsid w:val="008D0D4E"/>
    <w:rsid w:val="008D5BF1"/>
    <w:rsid w:val="008D7A0E"/>
    <w:rsid w:val="008F3163"/>
    <w:rsid w:val="008F31AD"/>
    <w:rsid w:val="008F5EFD"/>
    <w:rsid w:val="008F6CBB"/>
    <w:rsid w:val="0090041E"/>
    <w:rsid w:val="0090243C"/>
    <w:rsid w:val="0090524F"/>
    <w:rsid w:val="0090745A"/>
    <w:rsid w:val="009078D0"/>
    <w:rsid w:val="00907B46"/>
    <w:rsid w:val="00913CEA"/>
    <w:rsid w:val="00920589"/>
    <w:rsid w:val="00922846"/>
    <w:rsid w:val="00932006"/>
    <w:rsid w:val="00942A7F"/>
    <w:rsid w:val="009459FF"/>
    <w:rsid w:val="0094678A"/>
    <w:rsid w:val="00950909"/>
    <w:rsid w:val="00950B08"/>
    <w:rsid w:val="009537F6"/>
    <w:rsid w:val="00955A76"/>
    <w:rsid w:val="00960BDE"/>
    <w:rsid w:val="00962082"/>
    <w:rsid w:val="00962B7B"/>
    <w:rsid w:val="00962F93"/>
    <w:rsid w:val="00964149"/>
    <w:rsid w:val="00966E44"/>
    <w:rsid w:val="009736CC"/>
    <w:rsid w:val="00974082"/>
    <w:rsid w:val="00975F27"/>
    <w:rsid w:val="009779ED"/>
    <w:rsid w:val="00980835"/>
    <w:rsid w:val="0098338D"/>
    <w:rsid w:val="00984720"/>
    <w:rsid w:val="00986D32"/>
    <w:rsid w:val="00990A26"/>
    <w:rsid w:val="009911F0"/>
    <w:rsid w:val="00993704"/>
    <w:rsid w:val="009940B7"/>
    <w:rsid w:val="0099761B"/>
    <w:rsid w:val="009A00FC"/>
    <w:rsid w:val="009A14AF"/>
    <w:rsid w:val="009A1BD6"/>
    <w:rsid w:val="009A3615"/>
    <w:rsid w:val="009A36A7"/>
    <w:rsid w:val="009B257C"/>
    <w:rsid w:val="009B28A0"/>
    <w:rsid w:val="009B4ED6"/>
    <w:rsid w:val="009C0812"/>
    <w:rsid w:val="009C0F53"/>
    <w:rsid w:val="009C5114"/>
    <w:rsid w:val="009D1F74"/>
    <w:rsid w:val="009D2CCD"/>
    <w:rsid w:val="009D3B3F"/>
    <w:rsid w:val="009D4328"/>
    <w:rsid w:val="009D6ECC"/>
    <w:rsid w:val="009E2B5D"/>
    <w:rsid w:val="009E3325"/>
    <w:rsid w:val="009E4233"/>
    <w:rsid w:val="009E52B5"/>
    <w:rsid w:val="009F1E44"/>
    <w:rsid w:val="009F1F14"/>
    <w:rsid w:val="009F2BA4"/>
    <w:rsid w:val="009F5A49"/>
    <w:rsid w:val="00A01478"/>
    <w:rsid w:val="00A018BF"/>
    <w:rsid w:val="00A063A9"/>
    <w:rsid w:val="00A06C2F"/>
    <w:rsid w:val="00A06D4D"/>
    <w:rsid w:val="00A07BAF"/>
    <w:rsid w:val="00A07C7C"/>
    <w:rsid w:val="00A149F7"/>
    <w:rsid w:val="00A1574A"/>
    <w:rsid w:val="00A23F56"/>
    <w:rsid w:val="00A24CFA"/>
    <w:rsid w:val="00A318AE"/>
    <w:rsid w:val="00A32FE6"/>
    <w:rsid w:val="00A3345B"/>
    <w:rsid w:val="00A3365A"/>
    <w:rsid w:val="00A34C31"/>
    <w:rsid w:val="00A375A5"/>
    <w:rsid w:val="00A4002A"/>
    <w:rsid w:val="00A44D24"/>
    <w:rsid w:val="00A45820"/>
    <w:rsid w:val="00A5397F"/>
    <w:rsid w:val="00A6026F"/>
    <w:rsid w:val="00A60815"/>
    <w:rsid w:val="00A64165"/>
    <w:rsid w:val="00A641D9"/>
    <w:rsid w:val="00A646A8"/>
    <w:rsid w:val="00A64C53"/>
    <w:rsid w:val="00A7089C"/>
    <w:rsid w:val="00A7108A"/>
    <w:rsid w:val="00A7342B"/>
    <w:rsid w:val="00A734B1"/>
    <w:rsid w:val="00A751F5"/>
    <w:rsid w:val="00A76C43"/>
    <w:rsid w:val="00A833F1"/>
    <w:rsid w:val="00A847EA"/>
    <w:rsid w:val="00A8597E"/>
    <w:rsid w:val="00A87F54"/>
    <w:rsid w:val="00A91F3B"/>
    <w:rsid w:val="00A92BEF"/>
    <w:rsid w:val="00A9306E"/>
    <w:rsid w:val="00A958DA"/>
    <w:rsid w:val="00A959BF"/>
    <w:rsid w:val="00A96FA3"/>
    <w:rsid w:val="00AA0DA1"/>
    <w:rsid w:val="00AA13B0"/>
    <w:rsid w:val="00AA2E73"/>
    <w:rsid w:val="00AA3CF7"/>
    <w:rsid w:val="00AA7325"/>
    <w:rsid w:val="00AB3F6B"/>
    <w:rsid w:val="00AB48D6"/>
    <w:rsid w:val="00AB5479"/>
    <w:rsid w:val="00AC06FB"/>
    <w:rsid w:val="00AC699C"/>
    <w:rsid w:val="00AC7369"/>
    <w:rsid w:val="00AD39D5"/>
    <w:rsid w:val="00AD5C70"/>
    <w:rsid w:val="00AD62CA"/>
    <w:rsid w:val="00AE2588"/>
    <w:rsid w:val="00AE76E1"/>
    <w:rsid w:val="00AF4C05"/>
    <w:rsid w:val="00AF4DDE"/>
    <w:rsid w:val="00AF5912"/>
    <w:rsid w:val="00AF748C"/>
    <w:rsid w:val="00B02AED"/>
    <w:rsid w:val="00B06D22"/>
    <w:rsid w:val="00B072D2"/>
    <w:rsid w:val="00B13900"/>
    <w:rsid w:val="00B14C9A"/>
    <w:rsid w:val="00B150D8"/>
    <w:rsid w:val="00B154F4"/>
    <w:rsid w:val="00B158A3"/>
    <w:rsid w:val="00B17022"/>
    <w:rsid w:val="00B175C8"/>
    <w:rsid w:val="00B2097F"/>
    <w:rsid w:val="00B22962"/>
    <w:rsid w:val="00B2528E"/>
    <w:rsid w:val="00B253CC"/>
    <w:rsid w:val="00B25B1C"/>
    <w:rsid w:val="00B316A7"/>
    <w:rsid w:val="00B31D6D"/>
    <w:rsid w:val="00B32F38"/>
    <w:rsid w:val="00B357E2"/>
    <w:rsid w:val="00B3668F"/>
    <w:rsid w:val="00B372B2"/>
    <w:rsid w:val="00B426C5"/>
    <w:rsid w:val="00B454FD"/>
    <w:rsid w:val="00B45578"/>
    <w:rsid w:val="00B51D7F"/>
    <w:rsid w:val="00B522FF"/>
    <w:rsid w:val="00B56DCB"/>
    <w:rsid w:val="00B57F9F"/>
    <w:rsid w:val="00B6118A"/>
    <w:rsid w:val="00B63E4E"/>
    <w:rsid w:val="00B8254B"/>
    <w:rsid w:val="00B8284D"/>
    <w:rsid w:val="00B83499"/>
    <w:rsid w:val="00B91C03"/>
    <w:rsid w:val="00B921DD"/>
    <w:rsid w:val="00B92E2B"/>
    <w:rsid w:val="00B938AD"/>
    <w:rsid w:val="00B97E74"/>
    <w:rsid w:val="00BA0001"/>
    <w:rsid w:val="00BA0DE7"/>
    <w:rsid w:val="00BA4776"/>
    <w:rsid w:val="00BA768E"/>
    <w:rsid w:val="00BB34CD"/>
    <w:rsid w:val="00BB5103"/>
    <w:rsid w:val="00BC0999"/>
    <w:rsid w:val="00BC16A8"/>
    <w:rsid w:val="00BC1A18"/>
    <w:rsid w:val="00BC24FE"/>
    <w:rsid w:val="00BC2CC2"/>
    <w:rsid w:val="00BC6B7B"/>
    <w:rsid w:val="00BC6BF7"/>
    <w:rsid w:val="00BD1EB4"/>
    <w:rsid w:val="00BD4FB1"/>
    <w:rsid w:val="00BD6DA6"/>
    <w:rsid w:val="00BE01F8"/>
    <w:rsid w:val="00BE0697"/>
    <w:rsid w:val="00BE11DC"/>
    <w:rsid w:val="00BE2F41"/>
    <w:rsid w:val="00BE3FA9"/>
    <w:rsid w:val="00BE6007"/>
    <w:rsid w:val="00BE65A3"/>
    <w:rsid w:val="00BF1FBC"/>
    <w:rsid w:val="00BF2588"/>
    <w:rsid w:val="00C00463"/>
    <w:rsid w:val="00C040F0"/>
    <w:rsid w:val="00C041D2"/>
    <w:rsid w:val="00C04468"/>
    <w:rsid w:val="00C07CA0"/>
    <w:rsid w:val="00C210F0"/>
    <w:rsid w:val="00C21C20"/>
    <w:rsid w:val="00C23688"/>
    <w:rsid w:val="00C25234"/>
    <w:rsid w:val="00C30F74"/>
    <w:rsid w:val="00C313DB"/>
    <w:rsid w:val="00C31874"/>
    <w:rsid w:val="00C325A0"/>
    <w:rsid w:val="00C33702"/>
    <w:rsid w:val="00C33E19"/>
    <w:rsid w:val="00C33F45"/>
    <w:rsid w:val="00C418F6"/>
    <w:rsid w:val="00C44F77"/>
    <w:rsid w:val="00C46764"/>
    <w:rsid w:val="00C5108A"/>
    <w:rsid w:val="00C51274"/>
    <w:rsid w:val="00C53A8A"/>
    <w:rsid w:val="00C54557"/>
    <w:rsid w:val="00C548C5"/>
    <w:rsid w:val="00C55D66"/>
    <w:rsid w:val="00C56556"/>
    <w:rsid w:val="00C56AF6"/>
    <w:rsid w:val="00C60AC9"/>
    <w:rsid w:val="00C63970"/>
    <w:rsid w:val="00C63D9F"/>
    <w:rsid w:val="00C64B0A"/>
    <w:rsid w:val="00C66024"/>
    <w:rsid w:val="00C67B93"/>
    <w:rsid w:val="00C711FC"/>
    <w:rsid w:val="00C71886"/>
    <w:rsid w:val="00C7414A"/>
    <w:rsid w:val="00C74A0F"/>
    <w:rsid w:val="00C76C5E"/>
    <w:rsid w:val="00C7759E"/>
    <w:rsid w:val="00C7795B"/>
    <w:rsid w:val="00C81AB0"/>
    <w:rsid w:val="00C82BC6"/>
    <w:rsid w:val="00C87AE6"/>
    <w:rsid w:val="00C91D9A"/>
    <w:rsid w:val="00C94158"/>
    <w:rsid w:val="00C966F0"/>
    <w:rsid w:val="00C97337"/>
    <w:rsid w:val="00C978F1"/>
    <w:rsid w:val="00CA5DCD"/>
    <w:rsid w:val="00CB3170"/>
    <w:rsid w:val="00CB4AD4"/>
    <w:rsid w:val="00CB5942"/>
    <w:rsid w:val="00CB7107"/>
    <w:rsid w:val="00CC101C"/>
    <w:rsid w:val="00CC4F71"/>
    <w:rsid w:val="00CC67D3"/>
    <w:rsid w:val="00CD0911"/>
    <w:rsid w:val="00CD5F61"/>
    <w:rsid w:val="00CD66B8"/>
    <w:rsid w:val="00CD7830"/>
    <w:rsid w:val="00CE361B"/>
    <w:rsid w:val="00CE7998"/>
    <w:rsid w:val="00CE79FE"/>
    <w:rsid w:val="00CE7C1B"/>
    <w:rsid w:val="00CF0526"/>
    <w:rsid w:val="00CF1858"/>
    <w:rsid w:val="00CF2179"/>
    <w:rsid w:val="00CF2875"/>
    <w:rsid w:val="00CF2C21"/>
    <w:rsid w:val="00CF3AAB"/>
    <w:rsid w:val="00CF441A"/>
    <w:rsid w:val="00CF4FB4"/>
    <w:rsid w:val="00CF5341"/>
    <w:rsid w:val="00CF63B9"/>
    <w:rsid w:val="00CF7B66"/>
    <w:rsid w:val="00D00271"/>
    <w:rsid w:val="00D00B16"/>
    <w:rsid w:val="00D03277"/>
    <w:rsid w:val="00D05BD9"/>
    <w:rsid w:val="00D07269"/>
    <w:rsid w:val="00D11160"/>
    <w:rsid w:val="00D1302B"/>
    <w:rsid w:val="00D136AD"/>
    <w:rsid w:val="00D151B5"/>
    <w:rsid w:val="00D17C11"/>
    <w:rsid w:val="00D2051F"/>
    <w:rsid w:val="00D208D7"/>
    <w:rsid w:val="00D223D6"/>
    <w:rsid w:val="00D24DF4"/>
    <w:rsid w:val="00D25845"/>
    <w:rsid w:val="00D27253"/>
    <w:rsid w:val="00D27FBF"/>
    <w:rsid w:val="00D339EF"/>
    <w:rsid w:val="00D33EB4"/>
    <w:rsid w:val="00D34484"/>
    <w:rsid w:val="00D354C7"/>
    <w:rsid w:val="00D359BA"/>
    <w:rsid w:val="00D369A0"/>
    <w:rsid w:val="00D4057A"/>
    <w:rsid w:val="00D430FB"/>
    <w:rsid w:val="00D504DB"/>
    <w:rsid w:val="00D516AE"/>
    <w:rsid w:val="00D52189"/>
    <w:rsid w:val="00D522E9"/>
    <w:rsid w:val="00D53E9F"/>
    <w:rsid w:val="00D600BE"/>
    <w:rsid w:val="00D63155"/>
    <w:rsid w:val="00D6702D"/>
    <w:rsid w:val="00D67CB4"/>
    <w:rsid w:val="00D67E55"/>
    <w:rsid w:val="00D76397"/>
    <w:rsid w:val="00D76C72"/>
    <w:rsid w:val="00D82A24"/>
    <w:rsid w:val="00D84288"/>
    <w:rsid w:val="00D90511"/>
    <w:rsid w:val="00D9332E"/>
    <w:rsid w:val="00D93948"/>
    <w:rsid w:val="00D93CA0"/>
    <w:rsid w:val="00D94BE4"/>
    <w:rsid w:val="00DA1109"/>
    <w:rsid w:val="00DA3D8A"/>
    <w:rsid w:val="00DA40AF"/>
    <w:rsid w:val="00DA42E5"/>
    <w:rsid w:val="00DB4378"/>
    <w:rsid w:val="00DB72F9"/>
    <w:rsid w:val="00DC36DD"/>
    <w:rsid w:val="00DC39E6"/>
    <w:rsid w:val="00DC6F36"/>
    <w:rsid w:val="00DD05FC"/>
    <w:rsid w:val="00DD06E0"/>
    <w:rsid w:val="00DD0CF9"/>
    <w:rsid w:val="00DD1717"/>
    <w:rsid w:val="00DD5A0A"/>
    <w:rsid w:val="00DD6F53"/>
    <w:rsid w:val="00DE5BC2"/>
    <w:rsid w:val="00DE6A74"/>
    <w:rsid w:val="00DF1C75"/>
    <w:rsid w:val="00DF26DB"/>
    <w:rsid w:val="00DF3DF2"/>
    <w:rsid w:val="00E00BA3"/>
    <w:rsid w:val="00E00BA8"/>
    <w:rsid w:val="00E0169A"/>
    <w:rsid w:val="00E03D9A"/>
    <w:rsid w:val="00E03FC2"/>
    <w:rsid w:val="00E06E9D"/>
    <w:rsid w:val="00E20A05"/>
    <w:rsid w:val="00E32100"/>
    <w:rsid w:val="00E327A0"/>
    <w:rsid w:val="00E33BD5"/>
    <w:rsid w:val="00E40468"/>
    <w:rsid w:val="00E43D9E"/>
    <w:rsid w:val="00E44610"/>
    <w:rsid w:val="00E451AB"/>
    <w:rsid w:val="00E47FE1"/>
    <w:rsid w:val="00E54655"/>
    <w:rsid w:val="00E56BFF"/>
    <w:rsid w:val="00E60B42"/>
    <w:rsid w:val="00E6136B"/>
    <w:rsid w:val="00E61512"/>
    <w:rsid w:val="00E6264E"/>
    <w:rsid w:val="00E727F9"/>
    <w:rsid w:val="00E729C4"/>
    <w:rsid w:val="00E73814"/>
    <w:rsid w:val="00E77A9A"/>
    <w:rsid w:val="00E80B2D"/>
    <w:rsid w:val="00E833DA"/>
    <w:rsid w:val="00E83973"/>
    <w:rsid w:val="00E83DC2"/>
    <w:rsid w:val="00E86EED"/>
    <w:rsid w:val="00E878F5"/>
    <w:rsid w:val="00E90CB1"/>
    <w:rsid w:val="00E90EFE"/>
    <w:rsid w:val="00E92F0F"/>
    <w:rsid w:val="00E93695"/>
    <w:rsid w:val="00EA192A"/>
    <w:rsid w:val="00EA2513"/>
    <w:rsid w:val="00EA4348"/>
    <w:rsid w:val="00EA460E"/>
    <w:rsid w:val="00EA5851"/>
    <w:rsid w:val="00EB26A3"/>
    <w:rsid w:val="00EB2C5B"/>
    <w:rsid w:val="00EB4A96"/>
    <w:rsid w:val="00EB4CD5"/>
    <w:rsid w:val="00EB4FAC"/>
    <w:rsid w:val="00EB7DD3"/>
    <w:rsid w:val="00EC2975"/>
    <w:rsid w:val="00EC34C9"/>
    <w:rsid w:val="00EC4508"/>
    <w:rsid w:val="00EC4808"/>
    <w:rsid w:val="00ED2333"/>
    <w:rsid w:val="00ED5BBE"/>
    <w:rsid w:val="00ED6D43"/>
    <w:rsid w:val="00ED7BE3"/>
    <w:rsid w:val="00EE6F9B"/>
    <w:rsid w:val="00EF0DC3"/>
    <w:rsid w:val="00EF227E"/>
    <w:rsid w:val="00EF22F1"/>
    <w:rsid w:val="00EF5B42"/>
    <w:rsid w:val="00EF632D"/>
    <w:rsid w:val="00EF78E6"/>
    <w:rsid w:val="00F0483B"/>
    <w:rsid w:val="00F07B6E"/>
    <w:rsid w:val="00F13AA5"/>
    <w:rsid w:val="00F17FC8"/>
    <w:rsid w:val="00F20264"/>
    <w:rsid w:val="00F22AF9"/>
    <w:rsid w:val="00F332EB"/>
    <w:rsid w:val="00F4015D"/>
    <w:rsid w:val="00F4182C"/>
    <w:rsid w:val="00F435D8"/>
    <w:rsid w:val="00F51856"/>
    <w:rsid w:val="00F5293D"/>
    <w:rsid w:val="00F60486"/>
    <w:rsid w:val="00F608F3"/>
    <w:rsid w:val="00F66507"/>
    <w:rsid w:val="00F700AF"/>
    <w:rsid w:val="00F71C9A"/>
    <w:rsid w:val="00F74E98"/>
    <w:rsid w:val="00F755A0"/>
    <w:rsid w:val="00F77571"/>
    <w:rsid w:val="00F80C59"/>
    <w:rsid w:val="00F80E16"/>
    <w:rsid w:val="00F81991"/>
    <w:rsid w:val="00F824C9"/>
    <w:rsid w:val="00F83853"/>
    <w:rsid w:val="00F849D5"/>
    <w:rsid w:val="00F84F75"/>
    <w:rsid w:val="00F8545C"/>
    <w:rsid w:val="00F904A6"/>
    <w:rsid w:val="00F9194B"/>
    <w:rsid w:val="00F91F03"/>
    <w:rsid w:val="00F91FCF"/>
    <w:rsid w:val="00F922D1"/>
    <w:rsid w:val="00F939AE"/>
    <w:rsid w:val="00F94A53"/>
    <w:rsid w:val="00FA0719"/>
    <w:rsid w:val="00FA5E9A"/>
    <w:rsid w:val="00FB04B2"/>
    <w:rsid w:val="00FB115F"/>
    <w:rsid w:val="00FB1FB2"/>
    <w:rsid w:val="00FB2B2E"/>
    <w:rsid w:val="00FC18E8"/>
    <w:rsid w:val="00FC2219"/>
    <w:rsid w:val="00FC2D97"/>
    <w:rsid w:val="00FD052D"/>
    <w:rsid w:val="00FD1107"/>
    <w:rsid w:val="00FD5648"/>
    <w:rsid w:val="00FD5F07"/>
    <w:rsid w:val="00FE2841"/>
    <w:rsid w:val="00FE5F0E"/>
    <w:rsid w:val="00FE73FD"/>
    <w:rsid w:val="00FF39BC"/>
    <w:rsid w:val="00FF6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2E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KW">
    <w:name w:val="ABKW"/>
    <w:basedOn w:val="Normal"/>
    <w:rsid w:val="00291546"/>
    <w:pPr>
      <w:spacing w:before="120" w:after="120"/>
    </w:pPr>
  </w:style>
  <w:style w:type="paragraph" w:customStyle="1" w:styleId="ABKWH">
    <w:name w:val="ABKWH"/>
    <w:basedOn w:val="Normal"/>
    <w:rsid w:val="00B92E2B"/>
    <w:pPr>
      <w:spacing w:before="120" w:after="120"/>
    </w:pPr>
    <w:rPr>
      <w:color w:val="9E3A3A"/>
      <w:sz w:val="32"/>
    </w:rPr>
  </w:style>
  <w:style w:type="paragraph" w:customStyle="1" w:styleId="AF">
    <w:name w:val="AF"/>
    <w:basedOn w:val="Normal"/>
    <w:rsid w:val="0079478C"/>
    <w:pPr>
      <w:spacing w:before="120" w:after="120"/>
    </w:pPr>
  </w:style>
  <w:style w:type="paragraph" w:customStyle="1" w:styleId="AN">
    <w:name w:val="AN"/>
    <w:basedOn w:val="Normal"/>
    <w:rsid w:val="00416AAC"/>
  </w:style>
  <w:style w:type="paragraph" w:customStyle="1" w:styleId="AS">
    <w:name w:val="AS"/>
    <w:basedOn w:val="Normal"/>
    <w:rsid w:val="00734684"/>
    <w:rPr>
      <w:color w:val="4BACC6" w:themeColor="accent5"/>
      <w:sz w:val="36"/>
    </w:rPr>
  </w:style>
  <w:style w:type="paragraph" w:customStyle="1" w:styleId="AT">
    <w:name w:val="AT"/>
    <w:basedOn w:val="Normal"/>
    <w:rsid w:val="00B06D22"/>
    <w:pPr>
      <w:spacing w:before="120" w:after="300"/>
    </w:pPr>
    <w:rPr>
      <w:b/>
      <w:color w:val="007474"/>
      <w:sz w:val="48"/>
    </w:rPr>
  </w:style>
  <w:style w:type="paragraph" w:customStyle="1" w:styleId="AU">
    <w:name w:val="AU"/>
    <w:basedOn w:val="Normal"/>
    <w:rsid w:val="00B06D22"/>
    <w:pPr>
      <w:spacing w:before="120" w:after="120"/>
    </w:pPr>
    <w:rPr>
      <w:color w:val="00823B"/>
      <w:sz w:val="32"/>
    </w:rPr>
  </w:style>
  <w:style w:type="paragraph" w:customStyle="1" w:styleId="BL">
    <w:name w:val="BL"/>
    <w:basedOn w:val="Normal"/>
    <w:rsid w:val="001463EE"/>
    <w:rPr>
      <w:color w:val="666633"/>
    </w:rPr>
  </w:style>
  <w:style w:type="paragraph" w:customStyle="1" w:styleId="BRA">
    <w:name w:val="BRA"/>
    <w:basedOn w:val="Normal"/>
    <w:rsid w:val="00416AAC"/>
  </w:style>
  <w:style w:type="paragraph" w:customStyle="1" w:styleId="BRAF">
    <w:name w:val="BRAF"/>
    <w:basedOn w:val="Normal"/>
    <w:rsid w:val="00416AAC"/>
  </w:style>
  <w:style w:type="paragraph" w:customStyle="1" w:styleId="BRD">
    <w:name w:val="BRD"/>
    <w:basedOn w:val="Normal"/>
    <w:rsid w:val="00416AAC"/>
  </w:style>
  <w:style w:type="paragraph" w:customStyle="1" w:styleId="BRE">
    <w:name w:val="BRE"/>
    <w:basedOn w:val="Normal"/>
    <w:rsid w:val="00416AAC"/>
  </w:style>
  <w:style w:type="paragraph" w:customStyle="1" w:styleId="BRREF">
    <w:name w:val="BRREF"/>
    <w:basedOn w:val="Normal"/>
    <w:rsid w:val="00416AAC"/>
  </w:style>
  <w:style w:type="paragraph" w:customStyle="1" w:styleId="BRT">
    <w:name w:val="BRT"/>
    <w:basedOn w:val="Normal"/>
    <w:rsid w:val="00416AAC"/>
  </w:style>
  <w:style w:type="paragraph" w:customStyle="1" w:styleId="BRTI">
    <w:name w:val="BRTI"/>
    <w:basedOn w:val="Normal"/>
    <w:rsid w:val="00416AAC"/>
  </w:style>
  <w:style w:type="paragraph" w:customStyle="1" w:styleId="CL">
    <w:name w:val="CL"/>
    <w:basedOn w:val="Normal"/>
    <w:rsid w:val="00B06D22"/>
    <w:pPr>
      <w:spacing w:before="120" w:after="120"/>
    </w:pPr>
    <w:rPr>
      <w:b/>
      <w:color w:val="FF0000"/>
    </w:rPr>
  </w:style>
  <w:style w:type="paragraph" w:customStyle="1" w:styleId="CP">
    <w:name w:val="CP"/>
    <w:basedOn w:val="Normal"/>
    <w:rsid w:val="00B06D22"/>
    <w:pPr>
      <w:spacing w:before="120" w:after="120"/>
    </w:pPr>
    <w:rPr>
      <w:color w:val="6D4321"/>
    </w:rPr>
  </w:style>
  <w:style w:type="paragraph" w:customStyle="1" w:styleId="CPB">
    <w:name w:val="CPB"/>
    <w:basedOn w:val="Normal"/>
    <w:rsid w:val="004724DA"/>
    <w:pPr>
      <w:spacing w:before="360" w:after="120"/>
    </w:pPr>
    <w:rPr>
      <w:color w:val="E36C0A" w:themeColor="accent6" w:themeShade="BF"/>
      <w:sz w:val="28"/>
    </w:rPr>
  </w:style>
  <w:style w:type="paragraph" w:customStyle="1" w:styleId="CPSO">
    <w:name w:val="CPSO"/>
    <w:basedOn w:val="Normal"/>
    <w:rsid w:val="00144684"/>
    <w:pPr>
      <w:spacing w:before="120" w:after="120"/>
    </w:pPr>
    <w:rPr>
      <w:color w:val="007434"/>
    </w:rPr>
  </w:style>
  <w:style w:type="paragraph" w:customStyle="1" w:styleId="DI">
    <w:name w:val="DI"/>
    <w:basedOn w:val="Normal"/>
    <w:rsid w:val="00416AAC"/>
  </w:style>
  <w:style w:type="paragraph" w:customStyle="1" w:styleId="DR">
    <w:name w:val="DR"/>
    <w:basedOn w:val="Normal"/>
    <w:rsid w:val="00416AAC"/>
  </w:style>
  <w:style w:type="paragraph" w:customStyle="1" w:styleId="EH">
    <w:name w:val="EH"/>
    <w:basedOn w:val="Normal"/>
    <w:rsid w:val="00A641D9"/>
    <w:pPr>
      <w:spacing w:before="240" w:after="240"/>
    </w:pPr>
    <w:rPr>
      <w:color w:val="516529"/>
      <w:sz w:val="36"/>
    </w:rPr>
  </w:style>
  <w:style w:type="paragraph" w:customStyle="1" w:styleId="EN">
    <w:name w:val="EN"/>
    <w:basedOn w:val="Normal"/>
    <w:rsid w:val="00416AAC"/>
  </w:style>
  <w:style w:type="paragraph" w:customStyle="1" w:styleId="EQ">
    <w:name w:val="EQ"/>
    <w:basedOn w:val="Normal"/>
    <w:rsid w:val="00416AAC"/>
  </w:style>
  <w:style w:type="paragraph" w:customStyle="1" w:styleId="EX">
    <w:name w:val="EX"/>
    <w:basedOn w:val="Normal"/>
    <w:rsid w:val="00A641D9"/>
    <w:pPr>
      <w:spacing w:before="120" w:after="120"/>
      <w:ind w:left="720" w:right="720"/>
    </w:pPr>
    <w:rPr>
      <w:color w:val="000076"/>
    </w:rPr>
  </w:style>
  <w:style w:type="paragraph" w:customStyle="1" w:styleId="H1">
    <w:name w:val="H1"/>
    <w:basedOn w:val="Normal"/>
    <w:rsid w:val="003A087C"/>
    <w:pPr>
      <w:spacing w:before="240" w:after="240"/>
    </w:pPr>
    <w:rPr>
      <w:color w:val="31849B"/>
      <w:sz w:val="36"/>
    </w:rPr>
  </w:style>
  <w:style w:type="paragraph" w:customStyle="1" w:styleId="H2">
    <w:name w:val="H2"/>
    <w:basedOn w:val="Normal"/>
    <w:rsid w:val="00424785"/>
    <w:pPr>
      <w:spacing w:before="240" w:after="240"/>
    </w:pPr>
    <w:rPr>
      <w:color w:val="C0504D" w:themeColor="accent2"/>
      <w:sz w:val="32"/>
    </w:rPr>
  </w:style>
  <w:style w:type="paragraph" w:customStyle="1" w:styleId="H3">
    <w:name w:val="H3"/>
    <w:basedOn w:val="Normal"/>
    <w:rsid w:val="003A087C"/>
    <w:rPr>
      <w:color w:val="007434"/>
      <w:sz w:val="28"/>
    </w:rPr>
  </w:style>
  <w:style w:type="paragraph" w:customStyle="1" w:styleId="H4">
    <w:name w:val="H4"/>
    <w:basedOn w:val="Normal"/>
    <w:rsid w:val="002C362F"/>
    <w:rPr>
      <w:color w:val="3C2D65"/>
    </w:rPr>
  </w:style>
  <w:style w:type="paragraph" w:customStyle="1" w:styleId="H4IN">
    <w:name w:val="H4 IN"/>
    <w:basedOn w:val="Normal"/>
    <w:rsid w:val="00EF227E"/>
    <w:rPr>
      <w:color w:val="FF0000"/>
    </w:rPr>
  </w:style>
  <w:style w:type="paragraph" w:customStyle="1" w:styleId="IN">
    <w:name w:val="IN"/>
    <w:basedOn w:val="Normal"/>
    <w:rsid w:val="00416AAC"/>
  </w:style>
  <w:style w:type="paragraph" w:customStyle="1" w:styleId="INFL">
    <w:name w:val="IN FL"/>
    <w:basedOn w:val="Normal"/>
    <w:rsid w:val="00416AAC"/>
  </w:style>
  <w:style w:type="paragraph" w:customStyle="1" w:styleId="ML">
    <w:name w:val="ML"/>
    <w:basedOn w:val="Normal"/>
    <w:rsid w:val="00416AAC"/>
  </w:style>
  <w:style w:type="paragraph" w:customStyle="1" w:styleId="NL">
    <w:name w:val="NL"/>
    <w:basedOn w:val="Normal"/>
    <w:rsid w:val="001463EE"/>
    <w:rPr>
      <w:color w:val="666633"/>
    </w:rPr>
  </w:style>
  <w:style w:type="paragraph" w:customStyle="1" w:styleId="NNUM">
    <w:name w:val="NNUM"/>
    <w:basedOn w:val="Normal"/>
    <w:rsid w:val="00416AAC"/>
  </w:style>
  <w:style w:type="paragraph" w:customStyle="1" w:styleId="OPIN">
    <w:name w:val="OP IN"/>
    <w:basedOn w:val="Normal"/>
    <w:rsid w:val="00416AAC"/>
  </w:style>
  <w:style w:type="paragraph" w:customStyle="1" w:styleId="OQ">
    <w:name w:val="OQ"/>
    <w:basedOn w:val="Normal"/>
    <w:rsid w:val="00416AAC"/>
  </w:style>
  <w:style w:type="paragraph" w:customStyle="1" w:styleId="OUT">
    <w:name w:val="OUT"/>
    <w:basedOn w:val="Normal"/>
    <w:rsid w:val="00416AAC"/>
  </w:style>
  <w:style w:type="paragraph" w:customStyle="1" w:styleId="OUTFL">
    <w:name w:val="OUT FL"/>
    <w:basedOn w:val="Normal"/>
    <w:rsid w:val="00416AAC"/>
  </w:style>
  <w:style w:type="paragraph" w:customStyle="1" w:styleId="OUTIN">
    <w:name w:val="OUT IN"/>
    <w:basedOn w:val="Normal"/>
    <w:rsid w:val="00416AAC"/>
  </w:style>
  <w:style w:type="paragraph" w:customStyle="1" w:styleId="OUTINFL">
    <w:name w:val="OUT IN FL"/>
    <w:basedOn w:val="Normal"/>
    <w:rsid w:val="00416AAC"/>
  </w:style>
  <w:style w:type="paragraph" w:customStyle="1" w:styleId="PO">
    <w:name w:val="PO"/>
    <w:basedOn w:val="Normal"/>
    <w:rsid w:val="00416AAC"/>
  </w:style>
  <w:style w:type="paragraph" w:customStyle="1" w:styleId="PX">
    <w:name w:val="PX"/>
    <w:basedOn w:val="Normal"/>
    <w:rsid w:val="00416AAC"/>
  </w:style>
  <w:style w:type="paragraph" w:customStyle="1" w:styleId="QS">
    <w:name w:val="QS"/>
    <w:basedOn w:val="Normal"/>
    <w:rsid w:val="00416AAC"/>
  </w:style>
  <w:style w:type="paragraph" w:customStyle="1" w:styleId="REF">
    <w:name w:val="REF"/>
    <w:basedOn w:val="Normal"/>
    <w:rsid w:val="00B372B2"/>
    <w:pPr>
      <w:spacing w:before="280" w:after="280" w:line="360" w:lineRule="auto"/>
      <w:ind w:left="432" w:hanging="432"/>
    </w:pPr>
  </w:style>
  <w:style w:type="paragraph" w:customStyle="1" w:styleId="SI">
    <w:name w:val="SI"/>
    <w:basedOn w:val="Normal"/>
    <w:rsid w:val="00416AAC"/>
  </w:style>
  <w:style w:type="paragraph" w:customStyle="1" w:styleId="SIAF">
    <w:name w:val="SI AF"/>
    <w:basedOn w:val="Normal"/>
    <w:rsid w:val="00416AAC"/>
  </w:style>
  <w:style w:type="paragraph" w:customStyle="1" w:styleId="TBL">
    <w:name w:val="TBL"/>
    <w:basedOn w:val="Normal"/>
    <w:rsid w:val="008B6062"/>
    <w:rPr>
      <w:color w:val="31849B"/>
    </w:rPr>
  </w:style>
  <w:style w:type="paragraph" w:customStyle="1" w:styleId="TCH">
    <w:name w:val="TCH"/>
    <w:basedOn w:val="Normal"/>
    <w:rsid w:val="002C362F"/>
    <w:pPr>
      <w:spacing w:before="120" w:after="120"/>
    </w:pPr>
    <w:rPr>
      <w:color w:val="6D4321"/>
    </w:rPr>
  </w:style>
  <w:style w:type="paragraph" w:customStyle="1" w:styleId="TEXT">
    <w:name w:val="TEXT"/>
    <w:basedOn w:val="Normal"/>
    <w:rsid w:val="00416AAC"/>
  </w:style>
  <w:style w:type="paragraph" w:customStyle="1" w:styleId="TEXTIND">
    <w:name w:val="TEXT IND"/>
    <w:basedOn w:val="Normal"/>
    <w:rsid w:val="004B6117"/>
    <w:pPr>
      <w:spacing w:before="240" w:after="240"/>
      <w:ind w:firstLine="720"/>
    </w:pPr>
  </w:style>
  <w:style w:type="paragraph" w:customStyle="1" w:styleId="TNL">
    <w:name w:val="TNL"/>
    <w:basedOn w:val="Normal"/>
    <w:rsid w:val="008B6062"/>
    <w:rPr>
      <w:color w:val="31849B"/>
    </w:rPr>
  </w:style>
  <w:style w:type="paragraph" w:customStyle="1" w:styleId="TT">
    <w:name w:val="TT"/>
    <w:basedOn w:val="Normal"/>
    <w:rsid w:val="002C362F"/>
    <w:pPr>
      <w:spacing w:before="120" w:after="120"/>
    </w:pPr>
    <w:rPr>
      <w:color w:val="007474"/>
    </w:rPr>
  </w:style>
  <w:style w:type="paragraph" w:customStyle="1" w:styleId="TY">
    <w:name w:val="TY"/>
    <w:basedOn w:val="Normal"/>
    <w:rsid w:val="002C362F"/>
    <w:pPr>
      <w:spacing w:before="120" w:after="120"/>
    </w:pPr>
    <w:rPr>
      <w:color w:val="3C2D65"/>
    </w:rPr>
  </w:style>
  <w:style w:type="paragraph" w:customStyle="1" w:styleId="UL">
    <w:name w:val="UL"/>
    <w:basedOn w:val="Normal"/>
    <w:rsid w:val="001463EE"/>
    <w:rPr>
      <w:color w:val="666633"/>
    </w:rPr>
  </w:style>
  <w:style w:type="paragraph" w:customStyle="1" w:styleId="ULB">
    <w:name w:val="ULB"/>
    <w:basedOn w:val="Normal"/>
    <w:rsid w:val="00416AAC"/>
  </w:style>
  <w:style w:type="paragraph" w:customStyle="1" w:styleId="ULT">
    <w:name w:val="ULT"/>
    <w:basedOn w:val="Normal"/>
    <w:rsid w:val="00416AAC"/>
  </w:style>
  <w:style w:type="paragraph" w:customStyle="1" w:styleId="DOI">
    <w:name w:val="DOI"/>
    <w:basedOn w:val="Normal"/>
    <w:qFormat/>
    <w:rsid w:val="00A641D9"/>
    <w:pPr>
      <w:spacing w:before="120" w:after="120"/>
    </w:pPr>
    <w:rPr>
      <w:color w:val="460076"/>
    </w:rPr>
  </w:style>
  <w:style w:type="paragraph" w:customStyle="1" w:styleId="RRH">
    <w:name w:val="RRH"/>
    <w:basedOn w:val="Normal"/>
    <w:qFormat/>
    <w:rsid w:val="001A774B"/>
    <w:pPr>
      <w:spacing w:before="120" w:after="120"/>
    </w:pPr>
    <w:rPr>
      <w:color w:val="E36C0A"/>
    </w:rPr>
  </w:style>
  <w:style w:type="paragraph" w:customStyle="1" w:styleId="LRH">
    <w:name w:val="LRH"/>
    <w:basedOn w:val="Normal"/>
    <w:qFormat/>
    <w:rsid w:val="00A149F7"/>
    <w:pPr>
      <w:spacing w:before="120" w:after="120"/>
    </w:pPr>
    <w:rPr>
      <w:color w:val="6D4321"/>
    </w:rPr>
  </w:style>
  <w:style w:type="paragraph" w:customStyle="1" w:styleId="LL">
    <w:name w:val="LL"/>
    <w:qFormat/>
    <w:rsid w:val="00A149F7"/>
    <w:rPr>
      <w:color w:val="6D4321"/>
      <w:sz w:val="24"/>
      <w:szCs w:val="24"/>
    </w:rPr>
  </w:style>
  <w:style w:type="paragraph" w:customStyle="1" w:styleId="SUBNL">
    <w:name w:val="SUB NL"/>
    <w:qFormat/>
    <w:rsid w:val="00AF4C05"/>
    <w:rPr>
      <w:color w:val="666633"/>
      <w:sz w:val="24"/>
      <w:szCs w:val="24"/>
    </w:rPr>
  </w:style>
  <w:style w:type="paragraph" w:customStyle="1" w:styleId="SUBBL">
    <w:name w:val="SUB BL"/>
    <w:next w:val="BL"/>
    <w:qFormat/>
    <w:rsid w:val="00980835"/>
    <w:rPr>
      <w:color w:val="666633"/>
      <w:sz w:val="24"/>
      <w:szCs w:val="24"/>
    </w:rPr>
  </w:style>
  <w:style w:type="paragraph" w:customStyle="1" w:styleId="TSUBNL">
    <w:name w:val="TSUBNL"/>
    <w:qFormat/>
    <w:rsid w:val="00587574"/>
    <w:rPr>
      <w:color w:val="666633"/>
      <w:sz w:val="24"/>
      <w:szCs w:val="24"/>
    </w:rPr>
  </w:style>
  <w:style w:type="paragraph" w:customStyle="1" w:styleId="TSUBBL">
    <w:name w:val="TSUBBL"/>
    <w:qFormat/>
    <w:rsid w:val="009D6ECC"/>
    <w:rPr>
      <w:color w:val="666633"/>
      <w:sz w:val="24"/>
      <w:szCs w:val="24"/>
    </w:rPr>
  </w:style>
  <w:style w:type="character" w:styleId="Hyperlink">
    <w:name w:val="Hyperlink"/>
    <w:basedOn w:val="DefaultParagraphFont"/>
    <w:uiPriority w:val="99"/>
    <w:rsid w:val="009078D0"/>
    <w:rPr>
      <w:color w:val="0000FF"/>
      <w:u w:val="single"/>
    </w:rPr>
  </w:style>
  <w:style w:type="paragraph" w:customStyle="1" w:styleId="Quotation">
    <w:name w:val="Quotation"/>
    <w:basedOn w:val="Normal"/>
    <w:qFormat/>
    <w:rsid w:val="004570A8"/>
    <w:pPr>
      <w:ind w:left="1134" w:right="1134"/>
      <w:jc w:val="both"/>
    </w:pPr>
    <w:rPr>
      <w:rFonts w:ascii="Arial" w:eastAsiaTheme="minorEastAsia" w:hAnsi="Arial" w:cs="Arial"/>
      <w:lang w:val="en-GB"/>
    </w:rPr>
  </w:style>
  <w:style w:type="paragraph" w:styleId="Footer">
    <w:name w:val="footer"/>
    <w:basedOn w:val="Normal"/>
    <w:link w:val="FooterChar"/>
    <w:uiPriority w:val="99"/>
    <w:unhideWhenUsed/>
    <w:rsid w:val="004570A8"/>
    <w:pPr>
      <w:tabs>
        <w:tab w:val="center" w:pos="4320"/>
        <w:tab w:val="right" w:pos="8640"/>
      </w:tabs>
    </w:pPr>
    <w:rPr>
      <w:rFonts w:asciiTheme="minorHAnsi" w:eastAsiaTheme="minorEastAsia" w:hAnsiTheme="minorHAnsi" w:cstheme="minorBidi"/>
      <w:lang w:val="en-GB"/>
    </w:rPr>
  </w:style>
  <w:style w:type="character" w:customStyle="1" w:styleId="FooterChar">
    <w:name w:val="Footer Char"/>
    <w:basedOn w:val="DefaultParagraphFont"/>
    <w:link w:val="Footer"/>
    <w:uiPriority w:val="99"/>
    <w:rsid w:val="004570A8"/>
    <w:rPr>
      <w:rFonts w:asciiTheme="minorHAnsi" w:eastAsiaTheme="minorEastAsia" w:hAnsiTheme="minorHAnsi" w:cstheme="minorBidi"/>
      <w:sz w:val="24"/>
      <w:szCs w:val="24"/>
      <w:lang w:val="en-GB"/>
    </w:rPr>
  </w:style>
  <w:style w:type="character" w:styleId="PageNumber">
    <w:name w:val="page number"/>
    <w:basedOn w:val="DefaultParagraphFont"/>
    <w:uiPriority w:val="99"/>
    <w:unhideWhenUsed/>
    <w:rsid w:val="004570A8"/>
  </w:style>
  <w:style w:type="character" w:styleId="CommentReference">
    <w:name w:val="annotation reference"/>
    <w:basedOn w:val="DefaultParagraphFont"/>
    <w:uiPriority w:val="99"/>
    <w:unhideWhenUsed/>
    <w:rsid w:val="004570A8"/>
    <w:rPr>
      <w:sz w:val="18"/>
      <w:szCs w:val="18"/>
    </w:rPr>
  </w:style>
  <w:style w:type="paragraph" w:styleId="CommentText">
    <w:name w:val="annotation text"/>
    <w:basedOn w:val="Normal"/>
    <w:link w:val="CommentTextChar"/>
    <w:uiPriority w:val="99"/>
    <w:unhideWhenUsed/>
    <w:rsid w:val="004570A8"/>
    <w:rPr>
      <w:rFonts w:asciiTheme="minorHAnsi" w:eastAsiaTheme="minorEastAsia" w:hAnsiTheme="minorHAnsi" w:cstheme="minorBidi"/>
      <w:lang w:val="en-GB"/>
    </w:rPr>
  </w:style>
  <w:style w:type="character" w:customStyle="1" w:styleId="CommentTextChar">
    <w:name w:val="Comment Text Char"/>
    <w:basedOn w:val="DefaultParagraphFont"/>
    <w:link w:val="CommentText"/>
    <w:uiPriority w:val="99"/>
    <w:rsid w:val="004570A8"/>
    <w:rPr>
      <w:rFonts w:asciiTheme="minorHAnsi" w:eastAsiaTheme="minorEastAsia" w:hAnsiTheme="minorHAnsi" w:cstheme="minorBidi"/>
      <w:sz w:val="24"/>
      <w:szCs w:val="24"/>
      <w:lang w:val="en-GB"/>
    </w:rPr>
  </w:style>
  <w:style w:type="paragraph" w:styleId="CommentSubject">
    <w:name w:val="annotation subject"/>
    <w:basedOn w:val="CommentText"/>
    <w:next w:val="CommentText"/>
    <w:link w:val="CommentSubjectChar"/>
    <w:uiPriority w:val="99"/>
    <w:unhideWhenUsed/>
    <w:rsid w:val="004570A8"/>
    <w:rPr>
      <w:b/>
      <w:bCs/>
      <w:sz w:val="20"/>
      <w:szCs w:val="20"/>
    </w:rPr>
  </w:style>
  <w:style w:type="character" w:customStyle="1" w:styleId="CommentSubjectChar">
    <w:name w:val="Comment Subject Char"/>
    <w:basedOn w:val="CommentTextChar"/>
    <w:link w:val="CommentSubject"/>
    <w:uiPriority w:val="99"/>
    <w:rsid w:val="004570A8"/>
    <w:rPr>
      <w:rFonts w:asciiTheme="minorHAnsi" w:eastAsiaTheme="minorEastAsia" w:hAnsiTheme="minorHAnsi" w:cstheme="minorBidi"/>
      <w:b/>
      <w:bCs/>
      <w:sz w:val="24"/>
      <w:szCs w:val="24"/>
      <w:lang w:val="en-GB"/>
    </w:rPr>
  </w:style>
  <w:style w:type="paragraph" w:styleId="BalloonText">
    <w:name w:val="Balloon Text"/>
    <w:basedOn w:val="Normal"/>
    <w:link w:val="BalloonTextChar"/>
    <w:uiPriority w:val="99"/>
    <w:unhideWhenUsed/>
    <w:rsid w:val="004570A8"/>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rsid w:val="004570A8"/>
    <w:rPr>
      <w:rFonts w:ascii="Lucida Grande" w:eastAsiaTheme="minorEastAsia" w:hAnsi="Lucida Grande" w:cs="Lucida Grande"/>
      <w:sz w:val="18"/>
      <w:szCs w:val="18"/>
      <w:lang w:val="en-GB"/>
    </w:rPr>
  </w:style>
  <w:style w:type="paragraph" w:styleId="Header">
    <w:name w:val="header"/>
    <w:basedOn w:val="Normal"/>
    <w:link w:val="HeaderChar"/>
    <w:uiPriority w:val="99"/>
    <w:unhideWhenUsed/>
    <w:rsid w:val="004570A8"/>
    <w:pPr>
      <w:tabs>
        <w:tab w:val="center" w:pos="4513"/>
        <w:tab w:val="right" w:pos="9026"/>
      </w:tabs>
    </w:pPr>
    <w:rPr>
      <w:rFonts w:asciiTheme="minorHAnsi" w:eastAsiaTheme="minorEastAsia" w:hAnsiTheme="minorHAnsi" w:cstheme="minorBidi"/>
      <w:lang w:val="en-GB"/>
    </w:rPr>
  </w:style>
  <w:style w:type="character" w:customStyle="1" w:styleId="HeaderChar">
    <w:name w:val="Header Char"/>
    <w:basedOn w:val="DefaultParagraphFont"/>
    <w:link w:val="Header"/>
    <w:uiPriority w:val="99"/>
    <w:rsid w:val="004570A8"/>
    <w:rPr>
      <w:rFonts w:asciiTheme="minorHAnsi" w:eastAsiaTheme="minorEastAsia" w:hAnsiTheme="minorHAnsi" w:cstheme="minorBidi"/>
      <w:sz w:val="24"/>
      <w:szCs w:val="24"/>
      <w:lang w:val="en-GB"/>
    </w:rPr>
  </w:style>
  <w:style w:type="paragraph" w:styleId="Revision">
    <w:name w:val="Revision"/>
    <w:hidden/>
    <w:uiPriority w:val="99"/>
    <w:semiHidden/>
    <w:rsid w:val="004570A8"/>
    <w:rPr>
      <w:rFonts w:asciiTheme="minorHAnsi" w:eastAsiaTheme="minorEastAsia" w:hAnsiTheme="minorHAnsi" w:cstheme="minorBidi"/>
      <w:sz w:val="24"/>
      <w:szCs w:val="24"/>
      <w:lang w:val="en-GB"/>
    </w:rPr>
  </w:style>
  <w:style w:type="paragraph" w:styleId="FootnoteText">
    <w:name w:val="footnote text"/>
    <w:basedOn w:val="Normal"/>
    <w:link w:val="FootnoteTextChar"/>
    <w:unhideWhenUsed/>
    <w:rsid w:val="00256B45"/>
  </w:style>
  <w:style w:type="character" w:customStyle="1" w:styleId="FootnoteTextChar">
    <w:name w:val="Footnote Text Char"/>
    <w:basedOn w:val="DefaultParagraphFont"/>
    <w:link w:val="FootnoteText"/>
    <w:rsid w:val="00256B45"/>
    <w:rPr>
      <w:sz w:val="24"/>
      <w:szCs w:val="24"/>
    </w:rPr>
  </w:style>
  <w:style w:type="character" w:styleId="FootnoteReference">
    <w:name w:val="footnote reference"/>
    <w:basedOn w:val="DefaultParagraphFont"/>
    <w:unhideWhenUsed/>
    <w:rsid w:val="00256B45"/>
    <w:rPr>
      <w:vertAlign w:val="superscript"/>
    </w:rPr>
  </w:style>
  <w:style w:type="character" w:styleId="FollowedHyperlink">
    <w:name w:val="FollowedHyperlink"/>
    <w:basedOn w:val="DefaultParagraphFont"/>
    <w:semiHidden/>
    <w:unhideWhenUsed/>
    <w:rsid w:val="00C56556"/>
    <w:rPr>
      <w:color w:val="800080" w:themeColor="followedHyperlink"/>
      <w:u w:val="single"/>
    </w:rPr>
  </w:style>
  <w:style w:type="paragraph" w:styleId="ListParagraph">
    <w:name w:val="List Paragraph"/>
    <w:basedOn w:val="Normal"/>
    <w:uiPriority w:val="34"/>
    <w:qFormat/>
    <w:rsid w:val="00CF3AAB"/>
    <w:pPr>
      <w:ind w:left="720"/>
      <w:contextualSpacing/>
    </w:pPr>
  </w:style>
  <w:style w:type="character" w:customStyle="1" w:styleId="UnresolvedMention">
    <w:name w:val="Unresolved Mention"/>
    <w:basedOn w:val="DefaultParagraphFont"/>
    <w:uiPriority w:val="99"/>
    <w:semiHidden/>
    <w:unhideWhenUsed/>
    <w:rsid w:val="00A063A9"/>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KW">
    <w:name w:val="ABKW"/>
    <w:basedOn w:val="Normal"/>
    <w:rsid w:val="00291546"/>
    <w:pPr>
      <w:spacing w:before="120" w:after="120"/>
    </w:pPr>
  </w:style>
  <w:style w:type="paragraph" w:customStyle="1" w:styleId="ABKWH">
    <w:name w:val="ABKWH"/>
    <w:basedOn w:val="Normal"/>
    <w:rsid w:val="00B92E2B"/>
    <w:pPr>
      <w:spacing w:before="120" w:after="120"/>
    </w:pPr>
    <w:rPr>
      <w:color w:val="9E3A3A"/>
      <w:sz w:val="32"/>
    </w:rPr>
  </w:style>
  <w:style w:type="paragraph" w:customStyle="1" w:styleId="AF">
    <w:name w:val="AF"/>
    <w:basedOn w:val="Normal"/>
    <w:rsid w:val="0079478C"/>
    <w:pPr>
      <w:spacing w:before="120" w:after="120"/>
    </w:pPr>
  </w:style>
  <w:style w:type="paragraph" w:customStyle="1" w:styleId="AN">
    <w:name w:val="AN"/>
    <w:basedOn w:val="Normal"/>
    <w:rsid w:val="00416AAC"/>
  </w:style>
  <w:style w:type="paragraph" w:customStyle="1" w:styleId="AS">
    <w:name w:val="AS"/>
    <w:basedOn w:val="Normal"/>
    <w:rsid w:val="00734684"/>
    <w:rPr>
      <w:color w:val="4BACC6" w:themeColor="accent5"/>
      <w:sz w:val="36"/>
    </w:rPr>
  </w:style>
  <w:style w:type="paragraph" w:customStyle="1" w:styleId="AT">
    <w:name w:val="AT"/>
    <w:basedOn w:val="Normal"/>
    <w:rsid w:val="00B06D22"/>
    <w:pPr>
      <w:spacing w:before="120" w:after="300"/>
    </w:pPr>
    <w:rPr>
      <w:b/>
      <w:color w:val="007474"/>
      <w:sz w:val="48"/>
    </w:rPr>
  </w:style>
  <w:style w:type="paragraph" w:customStyle="1" w:styleId="AU">
    <w:name w:val="AU"/>
    <w:basedOn w:val="Normal"/>
    <w:rsid w:val="00B06D22"/>
    <w:pPr>
      <w:spacing w:before="120" w:after="120"/>
    </w:pPr>
    <w:rPr>
      <w:color w:val="00823B"/>
      <w:sz w:val="32"/>
    </w:rPr>
  </w:style>
  <w:style w:type="paragraph" w:customStyle="1" w:styleId="BL">
    <w:name w:val="BL"/>
    <w:basedOn w:val="Normal"/>
    <w:rsid w:val="001463EE"/>
    <w:rPr>
      <w:color w:val="666633"/>
    </w:rPr>
  </w:style>
  <w:style w:type="paragraph" w:customStyle="1" w:styleId="BRA">
    <w:name w:val="BRA"/>
    <w:basedOn w:val="Normal"/>
    <w:rsid w:val="00416AAC"/>
  </w:style>
  <w:style w:type="paragraph" w:customStyle="1" w:styleId="BRAF">
    <w:name w:val="BRAF"/>
    <w:basedOn w:val="Normal"/>
    <w:rsid w:val="00416AAC"/>
  </w:style>
  <w:style w:type="paragraph" w:customStyle="1" w:styleId="BRD">
    <w:name w:val="BRD"/>
    <w:basedOn w:val="Normal"/>
    <w:rsid w:val="00416AAC"/>
  </w:style>
  <w:style w:type="paragraph" w:customStyle="1" w:styleId="BRE">
    <w:name w:val="BRE"/>
    <w:basedOn w:val="Normal"/>
    <w:rsid w:val="00416AAC"/>
  </w:style>
  <w:style w:type="paragraph" w:customStyle="1" w:styleId="BRREF">
    <w:name w:val="BRREF"/>
    <w:basedOn w:val="Normal"/>
    <w:rsid w:val="00416AAC"/>
  </w:style>
  <w:style w:type="paragraph" w:customStyle="1" w:styleId="BRT">
    <w:name w:val="BRT"/>
    <w:basedOn w:val="Normal"/>
    <w:rsid w:val="00416AAC"/>
  </w:style>
  <w:style w:type="paragraph" w:customStyle="1" w:styleId="BRTI">
    <w:name w:val="BRTI"/>
    <w:basedOn w:val="Normal"/>
    <w:rsid w:val="00416AAC"/>
  </w:style>
  <w:style w:type="paragraph" w:customStyle="1" w:styleId="CL">
    <w:name w:val="CL"/>
    <w:basedOn w:val="Normal"/>
    <w:rsid w:val="00B06D22"/>
    <w:pPr>
      <w:spacing w:before="120" w:after="120"/>
    </w:pPr>
    <w:rPr>
      <w:b/>
      <w:color w:val="FF0000"/>
    </w:rPr>
  </w:style>
  <w:style w:type="paragraph" w:customStyle="1" w:styleId="CP">
    <w:name w:val="CP"/>
    <w:basedOn w:val="Normal"/>
    <w:rsid w:val="00B06D22"/>
    <w:pPr>
      <w:spacing w:before="120" w:after="120"/>
    </w:pPr>
    <w:rPr>
      <w:color w:val="6D4321"/>
    </w:rPr>
  </w:style>
  <w:style w:type="paragraph" w:customStyle="1" w:styleId="CPB">
    <w:name w:val="CPB"/>
    <w:basedOn w:val="Normal"/>
    <w:rsid w:val="004724DA"/>
    <w:pPr>
      <w:spacing w:before="360" w:after="120"/>
    </w:pPr>
    <w:rPr>
      <w:color w:val="E36C0A" w:themeColor="accent6" w:themeShade="BF"/>
      <w:sz w:val="28"/>
    </w:rPr>
  </w:style>
  <w:style w:type="paragraph" w:customStyle="1" w:styleId="CPSO">
    <w:name w:val="CPSO"/>
    <w:basedOn w:val="Normal"/>
    <w:rsid w:val="00144684"/>
    <w:pPr>
      <w:spacing w:before="120" w:after="120"/>
    </w:pPr>
    <w:rPr>
      <w:color w:val="007434"/>
    </w:rPr>
  </w:style>
  <w:style w:type="paragraph" w:customStyle="1" w:styleId="DI">
    <w:name w:val="DI"/>
    <w:basedOn w:val="Normal"/>
    <w:rsid w:val="00416AAC"/>
  </w:style>
  <w:style w:type="paragraph" w:customStyle="1" w:styleId="DR">
    <w:name w:val="DR"/>
    <w:basedOn w:val="Normal"/>
    <w:rsid w:val="00416AAC"/>
  </w:style>
  <w:style w:type="paragraph" w:customStyle="1" w:styleId="EH">
    <w:name w:val="EH"/>
    <w:basedOn w:val="Normal"/>
    <w:rsid w:val="00A641D9"/>
    <w:pPr>
      <w:spacing w:before="240" w:after="240"/>
    </w:pPr>
    <w:rPr>
      <w:color w:val="516529"/>
      <w:sz w:val="36"/>
    </w:rPr>
  </w:style>
  <w:style w:type="paragraph" w:customStyle="1" w:styleId="EN">
    <w:name w:val="EN"/>
    <w:basedOn w:val="Normal"/>
    <w:rsid w:val="00416AAC"/>
  </w:style>
  <w:style w:type="paragraph" w:customStyle="1" w:styleId="EQ">
    <w:name w:val="EQ"/>
    <w:basedOn w:val="Normal"/>
    <w:rsid w:val="00416AAC"/>
  </w:style>
  <w:style w:type="paragraph" w:customStyle="1" w:styleId="EX">
    <w:name w:val="EX"/>
    <w:basedOn w:val="Normal"/>
    <w:rsid w:val="00A641D9"/>
    <w:pPr>
      <w:spacing w:before="120" w:after="120"/>
      <w:ind w:left="720" w:right="720"/>
    </w:pPr>
    <w:rPr>
      <w:color w:val="000076"/>
    </w:rPr>
  </w:style>
  <w:style w:type="paragraph" w:customStyle="1" w:styleId="H1">
    <w:name w:val="H1"/>
    <w:basedOn w:val="Normal"/>
    <w:rsid w:val="003A087C"/>
    <w:pPr>
      <w:spacing w:before="240" w:after="240"/>
    </w:pPr>
    <w:rPr>
      <w:color w:val="31849B"/>
      <w:sz w:val="36"/>
    </w:rPr>
  </w:style>
  <w:style w:type="paragraph" w:customStyle="1" w:styleId="H2">
    <w:name w:val="H2"/>
    <w:basedOn w:val="Normal"/>
    <w:rsid w:val="00424785"/>
    <w:pPr>
      <w:spacing w:before="240" w:after="240"/>
    </w:pPr>
    <w:rPr>
      <w:color w:val="C0504D" w:themeColor="accent2"/>
      <w:sz w:val="32"/>
    </w:rPr>
  </w:style>
  <w:style w:type="paragraph" w:customStyle="1" w:styleId="H3">
    <w:name w:val="H3"/>
    <w:basedOn w:val="Normal"/>
    <w:rsid w:val="003A087C"/>
    <w:rPr>
      <w:color w:val="007434"/>
      <w:sz w:val="28"/>
    </w:rPr>
  </w:style>
  <w:style w:type="paragraph" w:customStyle="1" w:styleId="H4">
    <w:name w:val="H4"/>
    <w:basedOn w:val="Normal"/>
    <w:rsid w:val="002C362F"/>
    <w:rPr>
      <w:color w:val="3C2D65"/>
    </w:rPr>
  </w:style>
  <w:style w:type="paragraph" w:customStyle="1" w:styleId="H4IN">
    <w:name w:val="H4 IN"/>
    <w:basedOn w:val="Normal"/>
    <w:rsid w:val="00EF227E"/>
    <w:rPr>
      <w:color w:val="FF0000"/>
    </w:rPr>
  </w:style>
  <w:style w:type="paragraph" w:customStyle="1" w:styleId="IN">
    <w:name w:val="IN"/>
    <w:basedOn w:val="Normal"/>
    <w:rsid w:val="00416AAC"/>
  </w:style>
  <w:style w:type="paragraph" w:customStyle="1" w:styleId="INFL">
    <w:name w:val="IN FL"/>
    <w:basedOn w:val="Normal"/>
    <w:rsid w:val="00416AAC"/>
  </w:style>
  <w:style w:type="paragraph" w:customStyle="1" w:styleId="ML">
    <w:name w:val="ML"/>
    <w:basedOn w:val="Normal"/>
    <w:rsid w:val="00416AAC"/>
  </w:style>
  <w:style w:type="paragraph" w:customStyle="1" w:styleId="NL">
    <w:name w:val="NL"/>
    <w:basedOn w:val="Normal"/>
    <w:rsid w:val="001463EE"/>
    <w:rPr>
      <w:color w:val="666633"/>
    </w:rPr>
  </w:style>
  <w:style w:type="paragraph" w:customStyle="1" w:styleId="NNUM">
    <w:name w:val="NNUM"/>
    <w:basedOn w:val="Normal"/>
    <w:rsid w:val="00416AAC"/>
  </w:style>
  <w:style w:type="paragraph" w:customStyle="1" w:styleId="OPIN">
    <w:name w:val="OP IN"/>
    <w:basedOn w:val="Normal"/>
    <w:rsid w:val="00416AAC"/>
  </w:style>
  <w:style w:type="paragraph" w:customStyle="1" w:styleId="OQ">
    <w:name w:val="OQ"/>
    <w:basedOn w:val="Normal"/>
    <w:rsid w:val="00416AAC"/>
  </w:style>
  <w:style w:type="paragraph" w:customStyle="1" w:styleId="OUT">
    <w:name w:val="OUT"/>
    <w:basedOn w:val="Normal"/>
    <w:rsid w:val="00416AAC"/>
  </w:style>
  <w:style w:type="paragraph" w:customStyle="1" w:styleId="OUTFL">
    <w:name w:val="OUT FL"/>
    <w:basedOn w:val="Normal"/>
    <w:rsid w:val="00416AAC"/>
  </w:style>
  <w:style w:type="paragraph" w:customStyle="1" w:styleId="OUTIN">
    <w:name w:val="OUT IN"/>
    <w:basedOn w:val="Normal"/>
    <w:rsid w:val="00416AAC"/>
  </w:style>
  <w:style w:type="paragraph" w:customStyle="1" w:styleId="OUTINFL">
    <w:name w:val="OUT IN FL"/>
    <w:basedOn w:val="Normal"/>
    <w:rsid w:val="00416AAC"/>
  </w:style>
  <w:style w:type="paragraph" w:customStyle="1" w:styleId="PO">
    <w:name w:val="PO"/>
    <w:basedOn w:val="Normal"/>
    <w:rsid w:val="00416AAC"/>
  </w:style>
  <w:style w:type="paragraph" w:customStyle="1" w:styleId="PX">
    <w:name w:val="PX"/>
    <w:basedOn w:val="Normal"/>
    <w:rsid w:val="00416AAC"/>
  </w:style>
  <w:style w:type="paragraph" w:customStyle="1" w:styleId="QS">
    <w:name w:val="QS"/>
    <w:basedOn w:val="Normal"/>
    <w:rsid w:val="00416AAC"/>
  </w:style>
  <w:style w:type="paragraph" w:customStyle="1" w:styleId="REF">
    <w:name w:val="REF"/>
    <w:basedOn w:val="Normal"/>
    <w:rsid w:val="00B372B2"/>
    <w:pPr>
      <w:spacing w:before="280" w:after="280" w:line="360" w:lineRule="auto"/>
      <w:ind w:left="432" w:hanging="432"/>
    </w:pPr>
  </w:style>
  <w:style w:type="paragraph" w:customStyle="1" w:styleId="SI">
    <w:name w:val="SI"/>
    <w:basedOn w:val="Normal"/>
    <w:rsid w:val="00416AAC"/>
  </w:style>
  <w:style w:type="paragraph" w:customStyle="1" w:styleId="SIAF">
    <w:name w:val="SI AF"/>
    <w:basedOn w:val="Normal"/>
    <w:rsid w:val="00416AAC"/>
  </w:style>
  <w:style w:type="paragraph" w:customStyle="1" w:styleId="TBL">
    <w:name w:val="TBL"/>
    <w:basedOn w:val="Normal"/>
    <w:rsid w:val="008B6062"/>
    <w:rPr>
      <w:color w:val="31849B"/>
    </w:rPr>
  </w:style>
  <w:style w:type="paragraph" w:customStyle="1" w:styleId="TCH">
    <w:name w:val="TCH"/>
    <w:basedOn w:val="Normal"/>
    <w:rsid w:val="002C362F"/>
    <w:pPr>
      <w:spacing w:before="120" w:after="120"/>
    </w:pPr>
    <w:rPr>
      <w:color w:val="6D4321"/>
    </w:rPr>
  </w:style>
  <w:style w:type="paragraph" w:customStyle="1" w:styleId="TEXT">
    <w:name w:val="TEXT"/>
    <w:basedOn w:val="Normal"/>
    <w:rsid w:val="00416AAC"/>
  </w:style>
  <w:style w:type="paragraph" w:customStyle="1" w:styleId="TEXTIND">
    <w:name w:val="TEXT IND"/>
    <w:basedOn w:val="Normal"/>
    <w:rsid w:val="004B6117"/>
    <w:pPr>
      <w:spacing w:before="240" w:after="240"/>
      <w:ind w:firstLine="720"/>
    </w:pPr>
  </w:style>
  <w:style w:type="paragraph" w:customStyle="1" w:styleId="TNL">
    <w:name w:val="TNL"/>
    <w:basedOn w:val="Normal"/>
    <w:rsid w:val="008B6062"/>
    <w:rPr>
      <w:color w:val="31849B"/>
    </w:rPr>
  </w:style>
  <w:style w:type="paragraph" w:customStyle="1" w:styleId="TT">
    <w:name w:val="TT"/>
    <w:basedOn w:val="Normal"/>
    <w:rsid w:val="002C362F"/>
    <w:pPr>
      <w:spacing w:before="120" w:after="120"/>
    </w:pPr>
    <w:rPr>
      <w:color w:val="007474"/>
    </w:rPr>
  </w:style>
  <w:style w:type="paragraph" w:customStyle="1" w:styleId="TY">
    <w:name w:val="TY"/>
    <w:basedOn w:val="Normal"/>
    <w:rsid w:val="002C362F"/>
    <w:pPr>
      <w:spacing w:before="120" w:after="120"/>
    </w:pPr>
    <w:rPr>
      <w:color w:val="3C2D65"/>
    </w:rPr>
  </w:style>
  <w:style w:type="paragraph" w:customStyle="1" w:styleId="UL">
    <w:name w:val="UL"/>
    <w:basedOn w:val="Normal"/>
    <w:rsid w:val="001463EE"/>
    <w:rPr>
      <w:color w:val="666633"/>
    </w:rPr>
  </w:style>
  <w:style w:type="paragraph" w:customStyle="1" w:styleId="ULB">
    <w:name w:val="ULB"/>
    <w:basedOn w:val="Normal"/>
    <w:rsid w:val="00416AAC"/>
  </w:style>
  <w:style w:type="paragraph" w:customStyle="1" w:styleId="ULT">
    <w:name w:val="ULT"/>
    <w:basedOn w:val="Normal"/>
    <w:rsid w:val="00416AAC"/>
  </w:style>
  <w:style w:type="paragraph" w:customStyle="1" w:styleId="DOI">
    <w:name w:val="DOI"/>
    <w:basedOn w:val="Normal"/>
    <w:qFormat/>
    <w:rsid w:val="00A641D9"/>
    <w:pPr>
      <w:spacing w:before="120" w:after="120"/>
    </w:pPr>
    <w:rPr>
      <w:color w:val="460076"/>
    </w:rPr>
  </w:style>
  <w:style w:type="paragraph" w:customStyle="1" w:styleId="RRH">
    <w:name w:val="RRH"/>
    <w:basedOn w:val="Normal"/>
    <w:qFormat/>
    <w:rsid w:val="001A774B"/>
    <w:pPr>
      <w:spacing w:before="120" w:after="120"/>
    </w:pPr>
    <w:rPr>
      <w:color w:val="E36C0A"/>
    </w:rPr>
  </w:style>
  <w:style w:type="paragraph" w:customStyle="1" w:styleId="LRH">
    <w:name w:val="LRH"/>
    <w:basedOn w:val="Normal"/>
    <w:qFormat/>
    <w:rsid w:val="00A149F7"/>
    <w:pPr>
      <w:spacing w:before="120" w:after="120"/>
    </w:pPr>
    <w:rPr>
      <w:color w:val="6D4321"/>
    </w:rPr>
  </w:style>
  <w:style w:type="paragraph" w:customStyle="1" w:styleId="LL">
    <w:name w:val="LL"/>
    <w:qFormat/>
    <w:rsid w:val="00A149F7"/>
    <w:rPr>
      <w:color w:val="6D4321"/>
      <w:sz w:val="24"/>
      <w:szCs w:val="24"/>
    </w:rPr>
  </w:style>
  <w:style w:type="paragraph" w:customStyle="1" w:styleId="SUBNL">
    <w:name w:val="SUB NL"/>
    <w:qFormat/>
    <w:rsid w:val="00AF4C05"/>
    <w:rPr>
      <w:color w:val="666633"/>
      <w:sz w:val="24"/>
      <w:szCs w:val="24"/>
    </w:rPr>
  </w:style>
  <w:style w:type="paragraph" w:customStyle="1" w:styleId="SUBBL">
    <w:name w:val="SUB BL"/>
    <w:next w:val="BL"/>
    <w:qFormat/>
    <w:rsid w:val="00980835"/>
    <w:rPr>
      <w:color w:val="666633"/>
      <w:sz w:val="24"/>
      <w:szCs w:val="24"/>
    </w:rPr>
  </w:style>
  <w:style w:type="paragraph" w:customStyle="1" w:styleId="TSUBNL">
    <w:name w:val="TSUBNL"/>
    <w:qFormat/>
    <w:rsid w:val="00587574"/>
    <w:rPr>
      <w:color w:val="666633"/>
      <w:sz w:val="24"/>
      <w:szCs w:val="24"/>
    </w:rPr>
  </w:style>
  <w:style w:type="paragraph" w:customStyle="1" w:styleId="TSUBBL">
    <w:name w:val="TSUBBL"/>
    <w:qFormat/>
    <w:rsid w:val="009D6ECC"/>
    <w:rPr>
      <w:color w:val="666633"/>
      <w:sz w:val="24"/>
      <w:szCs w:val="24"/>
    </w:rPr>
  </w:style>
  <w:style w:type="character" w:styleId="Hyperlink">
    <w:name w:val="Hyperlink"/>
    <w:basedOn w:val="DefaultParagraphFont"/>
    <w:uiPriority w:val="99"/>
    <w:rsid w:val="009078D0"/>
    <w:rPr>
      <w:color w:val="0000FF"/>
      <w:u w:val="single"/>
    </w:rPr>
  </w:style>
  <w:style w:type="paragraph" w:customStyle="1" w:styleId="Quotation">
    <w:name w:val="Quotation"/>
    <w:basedOn w:val="Normal"/>
    <w:qFormat/>
    <w:rsid w:val="004570A8"/>
    <w:pPr>
      <w:ind w:left="1134" w:right="1134"/>
      <w:jc w:val="both"/>
    </w:pPr>
    <w:rPr>
      <w:rFonts w:ascii="Arial" w:eastAsiaTheme="minorEastAsia" w:hAnsi="Arial" w:cs="Arial"/>
      <w:lang w:val="en-GB"/>
    </w:rPr>
  </w:style>
  <w:style w:type="paragraph" w:styleId="Footer">
    <w:name w:val="footer"/>
    <w:basedOn w:val="Normal"/>
    <w:link w:val="FooterChar"/>
    <w:uiPriority w:val="99"/>
    <w:unhideWhenUsed/>
    <w:rsid w:val="004570A8"/>
    <w:pPr>
      <w:tabs>
        <w:tab w:val="center" w:pos="4320"/>
        <w:tab w:val="right" w:pos="8640"/>
      </w:tabs>
    </w:pPr>
    <w:rPr>
      <w:rFonts w:asciiTheme="minorHAnsi" w:eastAsiaTheme="minorEastAsia" w:hAnsiTheme="minorHAnsi" w:cstheme="minorBidi"/>
      <w:lang w:val="en-GB"/>
    </w:rPr>
  </w:style>
  <w:style w:type="character" w:customStyle="1" w:styleId="FooterChar">
    <w:name w:val="Footer Char"/>
    <w:basedOn w:val="DefaultParagraphFont"/>
    <w:link w:val="Footer"/>
    <w:uiPriority w:val="99"/>
    <w:rsid w:val="004570A8"/>
    <w:rPr>
      <w:rFonts w:asciiTheme="minorHAnsi" w:eastAsiaTheme="minorEastAsia" w:hAnsiTheme="minorHAnsi" w:cstheme="minorBidi"/>
      <w:sz w:val="24"/>
      <w:szCs w:val="24"/>
      <w:lang w:val="en-GB"/>
    </w:rPr>
  </w:style>
  <w:style w:type="character" w:styleId="PageNumber">
    <w:name w:val="page number"/>
    <w:basedOn w:val="DefaultParagraphFont"/>
    <w:uiPriority w:val="99"/>
    <w:unhideWhenUsed/>
    <w:rsid w:val="004570A8"/>
  </w:style>
  <w:style w:type="character" w:styleId="CommentReference">
    <w:name w:val="annotation reference"/>
    <w:basedOn w:val="DefaultParagraphFont"/>
    <w:uiPriority w:val="99"/>
    <w:unhideWhenUsed/>
    <w:rsid w:val="004570A8"/>
    <w:rPr>
      <w:sz w:val="18"/>
      <w:szCs w:val="18"/>
    </w:rPr>
  </w:style>
  <w:style w:type="paragraph" w:styleId="CommentText">
    <w:name w:val="annotation text"/>
    <w:basedOn w:val="Normal"/>
    <w:link w:val="CommentTextChar"/>
    <w:uiPriority w:val="99"/>
    <w:unhideWhenUsed/>
    <w:rsid w:val="004570A8"/>
    <w:rPr>
      <w:rFonts w:asciiTheme="minorHAnsi" w:eastAsiaTheme="minorEastAsia" w:hAnsiTheme="minorHAnsi" w:cstheme="minorBidi"/>
      <w:lang w:val="en-GB"/>
    </w:rPr>
  </w:style>
  <w:style w:type="character" w:customStyle="1" w:styleId="CommentTextChar">
    <w:name w:val="Comment Text Char"/>
    <w:basedOn w:val="DefaultParagraphFont"/>
    <w:link w:val="CommentText"/>
    <w:uiPriority w:val="99"/>
    <w:rsid w:val="004570A8"/>
    <w:rPr>
      <w:rFonts w:asciiTheme="minorHAnsi" w:eastAsiaTheme="minorEastAsia" w:hAnsiTheme="minorHAnsi" w:cstheme="minorBidi"/>
      <w:sz w:val="24"/>
      <w:szCs w:val="24"/>
      <w:lang w:val="en-GB"/>
    </w:rPr>
  </w:style>
  <w:style w:type="paragraph" w:styleId="CommentSubject">
    <w:name w:val="annotation subject"/>
    <w:basedOn w:val="CommentText"/>
    <w:next w:val="CommentText"/>
    <w:link w:val="CommentSubjectChar"/>
    <w:uiPriority w:val="99"/>
    <w:unhideWhenUsed/>
    <w:rsid w:val="004570A8"/>
    <w:rPr>
      <w:b/>
      <w:bCs/>
      <w:sz w:val="20"/>
      <w:szCs w:val="20"/>
    </w:rPr>
  </w:style>
  <w:style w:type="character" w:customStyle="1" w:styleId="CommentSubjectChar">
    <w:name w:val="Comment Subject Char"/>
    <w:basedOn w:val="CommentTextChar"/>
    <w:link w:val="CommentSubject"/>
    <w:uiPriority w:val="99"/>
    <w:rsid w:val="004570A8"/>
    <w:rPr>
      <w:rFonts w:asciiTheme="minorHAnsi" w:eastAsiaTheme="minorEastAsia" w:hAnsiTheme="minorHAnsi" w:cstheme="minorBidi"/>
      <w:b/>
      <w:bCs/>
      <w:sz w:val="24"/>
      <w:szCs w:val="24"/>
      <w:lang w:val="en-GB"/>
    </w:rPr>
  </w:style>
  <w:style w:type="paragraph" w:styleId="BalloonText">
    <w:name w:val="Balloon Text"/>
    <w:basedOn w:val="Normal"/>
    <w:link w:val="BalloonTextChar"/>
    <w:uiPriority w:val="99"/>
    <w:unhideWhenUsed/>
    <w:rsid w:val="004570A8"/>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rsid w:val="004570A8"/>
    <w:rPr>
      <w:rFonts w:ascii="Lucida Grande" w:eastAsiaTheme="minorEastAsia" w:hAnsi="Lucida Grande" w:cs="Lucida Grande"/>
      <w:sz w:val="18"/>
      <w:szCs w:val="18"/>
      <w:lang w:val="en-GB"/>
    </w:rPr>
  </w:style>
  <w:style w:type="paragraph" w:styleId="Header">
    <w:name w:val="header"/>
    <w:basedOn w:val="Normal"/>
    <w:link w:val="HeaderChar"/>
    <w:uiPriority w:val="99"/>
    <w:unhideWhenUsed/>
    <w:rsid w:val="004570A8"/>
    <w:pPr>
      <w:tabs>
        <w:tab w:val="center" w:pos="4513"/>
        <w:tab w:val="right" w:pos="9026"/>
      </w:tabs>
    </w:pPr>
    <w:rPr>
      <w:rFonts w:asciiTheme="minorHAnsi" w:eastAsiaTheme="minorEastAsia" w:hAnsiTheme="minorHAnsi" w:cstheme="minorBidi"/>
      <w:lang w:val="en-GB"/>
    </w:rPr>
  </w:style>
  <w:style w:type="character" w:customStyle="1" w:styleId="HeaderChar">
    <w:name w:val="Header Char"/>
    <w:basedOn w:val="DefaultParagraphFont"/>
    <w:link w:val="Header"/>
    <w:uiPriority w:val="99"/>
    <w:rsid w:val="004570A8"/>
    <w:rPr>
      <w:rFonts w:asciiTheme="minorHAnsi" w:eastAsiaTheme="minorEastAsia" w:hAnsiTheme="minorHAnsi" w:cstheme="minorBidi"/>
      <w:sz w:val="24"/>
      <w:szCs w:val="24"/>
      <w:lang w:val="en-GB"/>
    </w:rPr>
  </w:style>
  <w:style w:type="paragraph" w:styleId="Revision">
    <w:name w:val="Revision"/>
    <w:hidden/>
    <w:uiPriority w:val="99"/>
    <w:semiHidden/>
    <w:rsid w:val="004570A8"/>
    <w:rPr>
      <w:rFonts w:asciiTheme="minorHAnsi" w:eastAsiaTheme="minorEastAsia" w:hAnsiTheme="minorHAnsi" w:cstheme="minorBidi"/>
      <w:sz w:val="24"/>
      <w:szCs w:val="24"/>
      <w:lang w:val="en-GB"/>
    </w:rPr>
  </w:style>
  <w:style w:type="paragraph" w:styleId="FootnoteText">
    <w:name w:val="footnote text"/>
    <w:basedOn w:val="Normal"/>
    <w:link w:val="FootnoteTextChar"/>
    <w:unhideWhenUsed/>
    <w:rsid w:val="00256B45"/>
  </w:style>
  <w:style w:type="character" w:customStyle="1" w:styleId="FootnoteTextChar">
    <w:name w:val="Footnote Text Char"/>
    <w:basedOn w:val="DefaultParagraphFont"/>
    <w:link w:val="FootnoteText"/>
    <w:rsid w:val="00256B45"/>
    <w:rPr>
      <w:sz w:val="24"/>
      <w:szCs w:val="24"/>
    </w:rPr>
  </w:style>
  <w:style w:type="character" w:styleId="FootnoteReference">
    <w:name w:val="footnote reference"/>
    <w:basedOn w:val="DefaultParagraphFont"/>
    <w:unhideWhenUsed/>
    <w:rsid w:val="00256B45"/>
    <w:rPr>
      <w:vertAlign w:val="superscript"/>
    </w:rPr>
  </w:style>
  <w:style w:type="character" w:styleId="FollowedHyperlink">
    <w:name w:val="FollowedHyperlink"/>
    <w:basedOn w:val="DefaultParagraphFont"/>
    <w:semiHidden/>
    <w:unhideWhenUsed/>
    <w:rsid w:val="00C56556"/>
    <w:rPr>
      <w:color w:val="800080" w:themeColor="followedHyperlink"/>
      <w:u w:val="single"/>
    </w:rPr>
  </w:style>
  <w:style w:type="paragraph" w:styleId="ListParagraph">
    <w:name w:val="List Paragraph"/>
    <w:basedOn w:val="Normal"/>
    <w:uiPriority w:val="34"/>
    <w:qFormat/>
    <w:rsid w:val="00CF3AAB"/>
    <w:pPr>
      <w:ind w:left="720"/>
      <w:contextualSpacing/>
    </w:pPr>
  </w:style>
  <w:style w:type="character" w:customStyle="1" w:styleId="UnresolvedMention">
    <w:name w:val="Unresolved Mention"/>
    <w:basedOn w:val="DefaultParagraphFont"/>
    <w:uiPriority w:val="99"/>
    <w:semiHidden/>
    <w:unhideWhenUsed/>
    <w:rsid w:val="00A063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6098">
      <w:bodyDiv w:val="1"/>
      <w:marLeft w:val="0"/>
      <w:marRight w:val="0"/>
      <w:marTop w:val="0"/>
      <w:marBottom w:val="0"/>
      <w:divBdr>
        <w:top w:val="none" w:sz="0" w:space="0" w:color="auto"/>
        <w:left w:val="none" w:sz="0" w:space="0" w:color="auto"/>
        <w:bottom w:val="none" w:sz="0" w:space="0" w:color="auto"/>
        <w:right w:val="none" w:sz="0" w:space="0" w:color="auto"/>
      </w:divBdr>
      <w:divsChild>
        <w:div w:id="1680500523">
          <w:marLeft w:val="0"/>
          <w:marRight w:val="0"/>
          <w:marTop w:val="0"/>
          <w:marBottom w:val="0"/>
          <w:divBdr>
            <w:top w:val="none" w:sz="0" w:space="0" w:color="auto"/>
            <w:left w:val="none" w:sz="0" w:space="0" w:color="auto"/>
            <w:bottom w:val="none" w:sz="0" w:space="0" w:color="auto"/>
            <w:right w:val="none" w:sz="0" w:space="0" w:color="auto"/>
          </w:divBdr>
          <w:divsChild>
            <w:div w:id="742293175">
              <w:marLeft w:val="0"/>
              <w:marRight w:val="0"/>
              <w:marTop w:val="0"/>
              <w:marBottom w:val="0"/>
              <w:divBdr>
                <w:top w:val="none" w:sz="0" w:space="0" w:color="auto"/>
                <w:left w:val="none" w:sz="0" w:space="0" w:color="auto"/>
                <w:bottom w:val="none" w:sz="0" w:space="0" w:color="auto"/>
                <w:right w:val="none" w:sz="0" w:space="0" w:color="auto"/>
              </w:divBdr>
              <w:divsChild>
                <w:div w:id="8570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4465">
      <w:bodyDiv w:val="1"/>
      <w:marLeft w:val="0"/>
      <w:marRight w:val="0"/>
      <w:marTop w:val="0"/>
      <w:marBottom w:val="0"/>
      <w:divBdr>
        <w:top w:val="none" w:sz="0" w:space="0" w:color="auto"/>
        <w:left w:val="none" w:sz="0" w:space="0" w:color="auto"/>
        <w:bottom w:val="none" w:sz="0" w:space="0" w:color="auto"/>
        <w:right w:val="none" w:sz="0" w:space="0" w:color="auto"/>
      </w:divBdr>
    </w:div>
    <w:div w:id="327632749">
      <w:bodyDiv w:val="1"/>
      <w:marLeft w:val="0"/>
      <w:marRight w:val="0"/>
      <w:marTop w:val="0"/>
      <w:marBottom w:val="0"/>
      <w:divBdr>
        <w:top w:val="none" w:sz="0" w:space="0" w:color="auto"/>
        <w:left w:val="none" w:sz="0" w:space="0" w:color="auto"/>
        <w:bottom w:val="none" w:sz="0" w:space="0" w:color="auto"/>
        <w:right w:val="none" w:sz="0" w:space="0" w:color="auto"/>
      </w:divBdr>
      <w:divsChild>
        <w:div w:id="452331337">
          <w:marLeft w:val="0"/>
          <w:marRight w:val="0"/>
          <w:marTop w:val="0"/>
          <w:marBottom w:val="0"/>
          <w:divBdr>
            <w:top w:val="none" w:sz="0" w:space="0" w:color="auto"/>
            <w:left w:val="none" w:sz="0" w:space="0" w:color="auto"/>
            <w:bottom w:val="none" w:sz="0" w:space="0" w:color="auto"/>
            <w:right w:val="none" w:sz="0" w:space="0" w:color="auto"/>
          </w:divBdr>
          <w:divsChild>
            <w:div w:id="1681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87560">
      <w:bodyDiv w:val="1"/>
      <w:marLeft w:val="0"/>
      <w:marRight w:val="0"/>
      <w:marTop w:val="0"/>
      <w:marBottom w:val="0"/>
      <w:divBdr>
        <w:top w:val="none" w:sz="0" w:space="0" w:color="auto"/>
        <w:left w:val="none" w:sz="0" w:space="0" w:color="auto"/>
        <w:bottom w:val="none" w:sz="0" w:space="0" w:color="auto"/>
        <w:right w:val="none" w:sz="0" w:space="0" w:color="auto"/>
      </w:divBdr>
    </w:div>
    <w:div w:id="367031379">
      <w:bodyDiv w:val="1"/>
      <w:marLeft w:val="0"/>
      <w:marRight w:val="0"/>
      <w:marTop w:val="0"/>
      <w:marBottom w:val="0"/>
      <w:divBdr>
        <w:top w:val="none" w:sz="0" w:space="0" w:color="auto"/>
        <w:left w:val="none" w:sz="0" w:space="0" w:color="auto"/>
        <w:bottom w:val="none" w:sz="0" w:space="0" w:color="auto"/>
        <w:right w:val="none" w:sz="0" w:space="0" w:color="auto"/>
      </w:divBdr>
    </w:div>
    <w:div w:id="421875496">
      <w:bodyDiv w:val="1"/>
      <w:marLeft w:val="0"/>
      <w:marRight w:val="0"/>
      <w:marTop w:val="0"/>
      <w:marBottom w:val="0"/>
      <w:divBdr>
        <w:top w:val="none" w:sz="0" w:space="0" w:color="auto"/>
        <w:left w:val="none" w:sz="0" w:space="0" w:color="auto"/>
        <w:bottom w:val="none" w:sz="0" w:space="0" w:color="auto"/>
        <w:right w:val="none" w:sz="0" w:space="0" w:color="auto"/>
      </w:divBdr>
      <w:divsChild>
        <w:div w:id="1027605481">
          <w:marLeft w:val="0"/>
          <w:marRight w:val="0"/>
          <w:marTop w:val="0"/>
          <w:marBottom w:val="0"/>
          <w:divBdr>
            <w:top w:val="none" w:sz="0" w:space="0" w:color="auto"/>
            <w:left w:val="none" w:sz="0" w:space="0" w:color="auto"/>
            <w:bottom w:val="none" w:sz="0" w:space="0" w:color="auto"/>
            <w:right w:val="none" w:sz="0" w:space="0" w:color="auto"/>
          </w:divBdr>
          <w:divsChild>
            <w:div w:id="5778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9866">
      <w:bodyDiv w:val="1"/>
      <w:marLeft w:val="0"/>
      <w:marRight w:val="0"/>
      <w:marTop w:val="0"/>
      <w:marBottom w:val="0"/>
      <w:divBdr>
        <w:top w:val="none" w:sz="0" w:space="0" w:color="auto"/>
        <w:left w:val="none" w:sz="0" w:space="0" w:color="auto"/>
        <w:bottom w:val="none" w:sz="0" w:space="0" w:color="auto"/>
        <w:right w:val="none" w:sz="0" w:space="0" w:color="auto"/>
      </w:divBdr>
      <w:divsChild>
        <w:div w:id="2019502454">
          <w:marLeft w:val="0"/>
          <w:marRight w:val="0"/>
          <w:marTop w:val="0"/>
          <w:marBottom w:val="0"/>
          <w:divBdr>
            <w:top w:val="none" w:sz="0" w:space="0" w:color="auto"/>
            <w:left w:val="none" w:sz="0" w:space="0" w:color="auto"/>
            <w:bottom w:val="none" w:sz="0" w:space="0" w:color="auto"/>
            <w:right w:val="none" w:sz="0" w:space="0" w:color="auto"/>
          </w:divBdr>
          <w:divsChild>
            <w:div w:id="20765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56382">
      <w:bodyDiv w:val="1"/>
      <w:marLeft w:val="0"/>
      <w:marRight w:val="0"/>
      <w:marTop w:val="0"/>
      <w:marBottom w:val="0"/>
      <w:divBdr>
        <w:top w:val="none" w:sz="0" w:space="0" w:color="auto"/>
        <w:left w:val="none" w:sz="0" w:space="0" w:color="auto"/>
        <w:bottom w:val="none" w:sz="0" w:space="0" w:color="auto"/>
        <w:right w:val="none" w:sz="0" w:space="0" w:color="auto"/>
      </w:divBdr>
      <w:divsChild>
        <w:div w:id="220749011">
          <w:marLeft w:val="0"/>
          <w:marRight w:val="0"/>
          <w:marTop w:val="0"/>
          <w:marBottom w:val="0"/>
          <w:divBdr>
            <w:top w:val="none" w:sz="0" w:space="0" w:color="auto"/>
            <w:left w:val="none" w:sz="0" w:space="0" w:color="auto"/>
            <w:bottom w:val="none" w:sz="0" w:space="0" w:color="auto"/>
            <w:right w:val="none" w:sz="0" w:space="0" w:color="auto"/>
          </w:divBdr>
          <w:divsChild>
            <w:div w:id="5896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1560">
      <w:bodyDiv w:val="1"/>
      <w:marLeft w:val="0"/>
      <w:marRight w:val="0"/>
      <w:marTop w:val="0"/>
      <w:marBottom w:val="0"/>
      <w:divBdr>
        <w:top w:val="none" w:sz="0" w:space="0" w:color="auto"/>
        <w:left w:val="none" w:sz="0" w:space="0" w:color="auto"/>
        <w:bottom w:val="none" w:sz="0" w:space="0" w:color="auto"/>
        <w:right w:val="none" w:sz="0" w:space="0" w:color="auto"/>
      </w:divBdr>
      <w:divsChild>
        <w:div w:id="1434396827">
          <w:marLeft w:val="0"/>
          <w:marRight w:val="0"/>
          <w:marTop w:val="0"/>
          <w:marBottom w:val="0"/>
          <w:divBdr>
            <w:top w:val="none" w:sz="0" w:space="0" w:color="auto"/>
            <w:left w:val="none" w:sz="0" w:space="0" w:color="auto"/>
            <w:bottom w:val="none" w:sz="0" w:space="0" w:color="auto"/>
            <w:right w:val="none" w:sz="0" w:space="0" w:color="auto"/>
          </w:divBdr>
          <w:divsChild>
            <w:div w:id="16069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81239">
      <w:bodyDiv w:val="1"/>
      <w:marLeft w:val="0"/>
      <w:marRight w:val="0"/>
      <w:marTop w:val="0"/>
      <w:marBottom w:val="0"/>
      <w:divBdr>
        <w:top w:val="none" w:sz="0" w:space="0" w:color="auto"/>
        <w:left w:val="none" w:sz="0" w:space="0" w:color="auto"/>
        <w:bottom w:val="none" w:sz="0" w:space="0" w:color="auto"/>
        <w:right w:val="none" w:sz="0" w:space="0" w:color="auto"/>
      </w:divBdr>
    </w:div>
    <w:div w:id="1335961524">
      <w:bodyDiv w:val="1"/>
      <w:marLeft w:val="0"/>
      <w:marRight w:val="0"/>
      <w:marTop w:val="0"/>
      <w:marBottom w:val="0"/>
      <w:divBdr>
        <w:top w:val="none" w:sz="0" w:space="0" w:color="auto"/>
        <w:left w:val="none" w:sz="0" w:space="0" w:color="auto"/>
        <w:bottom w:val="none" w:sz="0" w:space="0" w:color="auto"/>
        <w:right w:val="none" w:sz="0" w:space="0" w:color="auto"/>
      </w:divBdr>
      <w:divsChild>
        <w:div w:id="260798434">
          <w:marLeft w:val="0"/>
          <w:marRight w:val="0"/>
          <w:marTop w:val="0"/>
          <w:marBottom w:val="0"/>
          <w:divBdr>
            <w:top w:val="none" w:sz="0" w:space="0" w:color="auto"/>
            <w:left w:val="none" w:sz="0" w:space="0" w:color="auto"/>
            <w:bottom w:val="none" w:sz="0" w:space="0" w:color="auto"/>
            <w:right w:val="none" w:sz="0" w:space="0" w:color="auto"/>
          </w:divBdr>
          <w:divsChild>
            <w:div w:id="7215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5876">
      <w:bodyDiv w:val="1"/>
      <w:marLeft w:val="0"/>
      <w:marRight w:val="0"/>
      <w:marTop w:val="0"/>
      <w:marBottom w:val="0"/>
      <w:divBdr>
        <w:top w:val="none" w:sz="0" w:space="0" w:color="auto"/>
        <w:left w:val="none" w:sz="0" w:space="0" w:color="auto"/>
        <w:bottom w:val="none" w:sz="0" w:space="0" w:color="auto"/>
        <w:right w:val="none" w:sz="0" w:space="0" w:color="auto"/>
      </w:divBdr>
    </w:div>
    <w:div w:id="1480027345">
      <w:bodyDiv w:val="1"/>
      <w:marLeft w:val="0"/>
      <w:marRight w:val="0"/>
      <w:marTop w:val="0"/>
      <w:marBottom w:val="0"/>
      <w:divBdr>
        <w:top w:val="none" w:sz="0" w:space="0" w:color="auto"/>
        <w:left w:val="none" w:sz="0" w:space="0" w:color="auto"/>
        <w:bottom w:val="none" w:sz="0" w:space="0" w:color="auto"/>
        <w:right w:val="none" w:sz="0" w:space="0" w:color="auto"/>
      </w:divBdr>
      <w:divsChild>
        <w:div w:id="933630643">
          <w:marLeft w:val="0"/>
          <w:marRight w:val="0"/>
          <w:marTop w:val="0"/>
          <w:marBottom w:val="0"/>
          <w:divBdr>
            <w:top w:val="none" w:sz="0" w:space="0" w:color="auto"/>
            <w:left w:val="none" w:sz="0" w:space="0" w:color="auto"/>
            <w:bottom w:val="none" w:sz="0" w:space="0" w:color="auto"/>
            <w:right w:val="none" w:sz="0" w:space="0" w:color="auto"/>
          </w:divBdr>
          <w:divsChild>
            <w:div w:id="1374577673">
              <w:marLeft w:val="0"/>
              <w:marRight w:val="0"/>
              <w:marTop w:val="0"/>
              <w:marBottom w:val="240"/>
              <w:divBdr>
                <w:top w:val="none" w:sz="0" w:space="0" w:color="auto"/>
                <w:left w:val="none" w:sz="0" w:space="0" w:color="auto"/>
                <w:bottom w:val="none" w:sz="0" w:space="0" w:color="auto"/>
                <w:right w:val="none" w:sz="0" w:space="0" w:color="auto"/>
              </w:divBdr>
            </w:div>
            <w:div w:id="14362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18581">
      <w:bodyDiv w:val="1"/>
      <w:marLeft w:val="0"/>
      <w:marRight w:val="0"/>
      <w:marTop w:val="0"/>
      <w:marBottom w:val="0"/>
      <w:divBdr>
        <w:top w:val="none" w:sz="0" w:space="0" w:color="auto"/>
        <w:left w:val="none" w:sz="0" w:space="0" w:color="auto"/>
        <w:bottom w:val="none" w:sz="0" w:space="0" w:color="auto"/>
        <w:right w:val="none" w:sz="0" w:space="0" w:color="auto"/>
      </w:divBdr>
      <w:divsChild>
        <w:div w:id="2027897696">
          <w:marLeft w:val="0"/>
          <w:marRight w:val="0"/>
          <w:marTop w:val="0"/>
          <w:marBottom w:val="0"/>
          <w:divBdr>
            <w:top w:val="none" w:sz="0" w:space="0" w:color="auto"/>
            <w:left w:val="none" w:sz="0" w:space="0" w:color="auto"/>
            <w:bottom w:val="none" w:sz="0" w:space="0" w:color="auto"/>
            <w:right w:val="none" w:sz="0" w:space="0" w:color="auto"/>
          </w:divBdr>
          <w:divsChild>
            <w:div w:id="19041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0956">
      <w:bodyDiv w:val="1"/>
      <w:marLeft w:val="0"/>
      <w:marRight w:val="0"/>
      <w:marTop w:val="0"/>
      <w:marBottom w:val="0"/>
      <w:divBdr>
        <w:top w:val="none" w:sz="0" w:space="0" w:color="auto"/>
        <w:left w:val="none" w:sz="0" w:space="0" w:color="auto"/>
        <w:bottom w:val="none" w:sz="0" w:space="0" w:color="auto"/>
        <w:right w:val="none" w:sz="0" w:space="0" w:color="auto"/>
      </w:divBdr>
    </w:div>
    <w:div w:id="1668902326">
      <w:bodyDiv w:val="1"/>
      <w:marLeft w:val="0"/>
      <w:marRight w:val="0"/>
      <w:marTop w:val="0"/>
      <w:marBottom w:val="0"/>
      <w:divBdr>
        <w:top w:val="none" w:sz="0" w:space="0" w:color="auto"/>
        <w:left w:val="none" w:sz="0" w:space="0" w:color="auto"/>
        <w:bottom w:val="none" w:sz="0" w:space="0" w:color="auto"/>
        <w:right w:val="none" w:sz="0" w:space="0" w:color="auto"/>
      </w:divBdr>
      <w:divsChild>
        <w:div w:id="2021082273">
          <w:marLeft w:val="0"/>
          <w:marRight w:val="0"/>
          <w:marTop w:val="0"/>
          <w:marBottom w:val="0"/>
          <w:divBdr>
            <w:top w:val="none" w:sz="0" w:space="0" w:color="auto"/>
            <w:left w:val="none" w:sz="0" w:space="0" w:color="auto"/>
            <w:bottom w:val="none" w:sz="0" w:space="0" w:color="auto"/>
            <w:right w:val="none" w:sz="0" w:space="0" w:color="auto"/>
          </w:divBdr>
          <w:divsChild>
            <w:div w:id="52829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6345">
      <w:bodyDiv w:val="1"/>
      <w:marLeft w:val="0"/>
      <w:marRight w:val="0"/>
      <w:marTop w:val="0"/>
      <w:marBottom w:val="0"/>
      <w:divBdr>
        <w:top w:val="none" w:sz="0" w:space="0" w:color="auto"/>
        <w:left w:val="none" w:sz="0" w:space="0" w:color="auto"/>
        <w:bottom w:val="none" w:sz="0" w:space="0" w:color="auto"/>
        <w:right w:val="none" w:sz="0" w:space="0" w:color="auto"/>
      </w:divBdr>
    </w:div>
    <w:div w:id="1802990101">
      <w:bodyDiv w:val="1"/>
      <w:marLeft w:val="0"/>
      <w:marRight w:val="0"/>
      <w:marTop w:val="0"/>
      <w:marBottom w:val="0"/>
      <w:divBdr>
        <w:top w:val="none" w:sz="0" w:space="0" w:color="auto"/>
        <w:left w:val="none" w:sz="0" w:space="0" w:color="auto"/>
        <w:bottom w:val="none" w:sz="0" w:space="0" w:color="auto"/>
        <w:right w:val="none" w:sz="0" w:space="0" w:color="auto"/>
      </w:divBdr>
    </w:div>
    <w:div w:id="1849517651">
      <w:bodyDiv w:val="1"/>
      <w:marLeft w:val="0"/>
      <w:marRight w:val="0"/>
      <w:marTop w:val="0"/>
      <w:marBottom w:val="0"/>
      <w:divBdr>
        <w:top w:val="none" w:sz="0" w:space="0" w:color="auto"/>
        <w:left w:val="none" w:sz="0" w:space="0" w:color="auto"/>
        <w:bottom w:val="none" w:sz="0" w:space="0" w:color="auto"/>
        <w:right w:val="none" w:sz="0" w:space="0" w:color="auto"/>
      </w:divBdr>
      <w:divsChild>
        <w:div w:id="1555434910">
          <w:marLeft w:val="0"/>
          <w:marRight w:val="0"/>
          <w:marTop w:val="0"/>
          <w:marBottom w:val="0"/>
          <w:divBdr>
            <w:top w:val="none" w:sz="0" w:space="0" w:color="auto"/>
            <w:left w:val="none" w:sz="0" w:space="0" w:color="auto"/>
            <w:bottom w:val="none" w:sz="0" w:space="0" w:color="auto"/>
            <w:right w:val="none" w:sz="0" w:space="0" w:color="auto"/>
          </w:divBdr>
          <w:divsChild>
            <w:div w:id="2010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98341">
      <w:bodyDiv w:val="1"/>
      <w:marLeft w:val="0"/>
      <w:marRight w:val="0"/>
      <w:marTop w:val="0"/>
      <w:marBottom w:val="0"/>
      <w:divBdr>
        <w:top w:val="none" w:sz="0" w:space="0" w:color="auto"/>
        <w:left w:val="none" w:sz="0" w:space="0" w:color="auto"/>
        <w:bottom w:val="none" w:sz="0" w:space="0" w:color="auto"/>
        <w:right w:val="none" w:sz="0" w:space="0" w:color="auto"/>
      </w:divBdr>
      <w:divsChild>
        <w:div w:id="291786020">
          <w:marLeft w:val="0"/>
          <w:marRight w:val="0"/>
          <w:marTop w:val="0"/>
          <w:marBottom w:val="0"/>
          <w:divBdr>
            <w:top w:val="none" w:sz="0" w:space="0" w:color="auto"/>
            <w:left w:val="none" w:sz="0" w:space="0" w:color="auto"/>
            <w:bottom w:val="none" w:sz="0" w:space="0" w:color="auto"/>
            <w:right w:val="none" w:sz="0" w:space="0" w:color="auto"/>
          </w:divBdr>
          <w:divsChild>
            <w:div w:id="14222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4514">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2">
          <w:marLeft w:val="0"/>
          <w:marRight w:val="0"/>
          <w:marTop w:val="0"/>
          <w:marBottom w:val="0"/>
          <w:divBdr>
            <w:top w:val="none" w:sz="0" w:space="0" w:color="auto"/>
            <w:left w:val="none" w:sz="0" w:space="0" w:color="auto"/>
            <w:bottom w:val="none" w:sz="0" w:space="0" w:color="auto"/>
            <w:right w:val="none" w:sz="0" w:space="0" w:color="auto"/>
          </w:divBdr>
          <w:divsChild>
            <w:div w:id="20029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00338">
      <w:bodyDiv w:val="1"/>
      <w:marLeft w:val="0"/>
      <w:marRight w:val="0"/>
      <w:marTop w:val="0"/>
      <w:marBottom w:val="0"/>
      <w:divBdr>
        <w:top w:val="none" w:sz="0" w:space="0" w:color="auto"/>
        <w:left w:val="none" w:sz="0" w:space="0" w:color="auto"/>
        <w:bottom w:val="none" w:sz="0" w:space="0" w:color="auto"/>
        <w:right w:val="none" w:sz="0" w:space="0" w:color="auto"/>
      </w:divBdr>
    </w:div>
    <w:div w:id="1957371159">
      <w:bodyDiv w:val="1"/>
      <w:marLeft w:val="0"/>
      <w:marRight w:val="0"/>
      <w:marTop w:val="0"/>
      <w:marBottom w:val="0"/>
      <w:divBdr>
        <w:top w:val="none" w:sz="0" w:space="0" w:color="auto"/>
        <w:left w:val="none" w:sz="0" w:space="0" w:color="auto"/>
        <w:bottom w:val="none" w:sz="0" w:space="0" w:color="auto"/>
        <w:right w:val="none" w:sz="0" w:space="0" w:color="auto"/>
      </w:divBdr>
      <w:divsChild>
        <w:div w:id="1632175961">
          <w:marLeft w:val="0"/>
          <w:marRight w:val="0"/>
          <w:marTop w:val="0"/>
          <w:marBottom w:val="0"/>
          <w:divBdr>
            <w:top w:val="none" w:sz="0" w:space="0" w:color="auto"/>
            <w:left w:val="none" w:sz="0" w:space="0" w:color="auto"/>
            <w:bottom w:val="none" w:sz="0" w:space="0" w:color="auto"/>
            <w:right w:val="none" w:sz="0" w:space="0" w:color="auto"/>
          </w:divBdr>
          <w:divsChild>
            <w:div w:id="15849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tthew.radburn@college.pnn.police.uk" TargetMode="External"/><Relationship Id="rId9" Type="http://schemas.openxmlformats.org/officeDocument/2006/relationships/hyperlink" Target="mailto:c.stott@keele.ac.uk" TargetMode="External"/><Relationship Id="rId10" Type="http://schemas.openxmlformats.org/officeDocument/2006/relationships/hyperlink" Target="mailto:matthew.radburn@college.pnn.police.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Production%20General\Templates\Word\Journals\SAG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\Production General\Templates\Word\Journals\SAGE Word template.dotx</Template>
  <TotalTime>62</TotalTime>
  <Pages>35</Pages>
  <Words>9148</Words>
  <Characters>52144</Characters>
  <Application>Microsoft Macintosh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61170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Wittkopf, Hendrik</dc:creator>
  <cp:lastModifiedBy>Matt Radburn</cp:lastModifiedBy>
  <cp:revision>58</cp:revision>
  <cp:lastPrinted>2018-04-24T09:26:00Z</cp:lastPrinted>
  <dcterms:created xsi:type="dcterms:W3CDTF">2018-04-26T18:43:00Z</dcterms:created>
  <dcterms:modified xsi:type="dcterms:W3CDTF">2018-05-04T11:06:00Z</dcterms:modified>
</cp:coreProperties>
</file>