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FB" w:rsidRPr="0049322A" w:rsidRDefault="00E85637" w:rsidP="0049322A">
      <w:pPr>
        <w:autoSpaceDE w:val="0"/>
        <w:autoSpaceDN w:val="0"/>
        <w:adjustRightInd w:val="0"/>
        <w:spacing w:after="0" w:line="360" w:lineRule="auto"/>
        <w:jc w:val="both"/>
        <w:rPr>
          <w:rFonts w:cstheme="minorHAnsi"/>
          <w:b/>
          <w:i/>
          <w:sz w:val="24"/>
          <w:szCs w:val="24"/>
        </w:rPr>
      </w:pPr>
      <w:bookmarkStart w:id="0" w:name="_GoBack"/>
      <w:bookmarkEnd w:id="0"/>
      <w:r w:rsidRPr="0049322A">
        <w:rPr>
          <w:rFonts w:cstheme="minorHAnsi"/>
          <w:b/>
          <w:i/>
          <w:sz w:val="24"/>
          <w:szCs w:val="24"/>
        </w:rPr>
        <w:t>P</w:t>
      </w:r>
      <w:r w:rsidR="00E617FB" w:rsidRPr="0049322A">
        <w:rPr>
          <w:rFonts w:cstheme="minorHAnsi"/>
          <w:b/>
          <w:i/>
          <w:sz w:val="24"/>
          <w:szCs w:val="24"/>
        </w:rPr>
        <w:t xml:space="preserve">roblem-oriented-policing </w:t>
      </w:r>
      <w:r w:rsidRPr="0049322A">
        <w:rPr>
          <w:rFonts w:cstheme="minorHAnsi"/>
          <w:b/>
          <w:i/>
          <w:sz w:val="24"/>
          <w:szCs w:val="24"/>
        </w:rPr>
        <w:t>of transnational environmental crimes: A social harms approach</w:t>
      </w:r>
    </w:p>
    <w:p w:rsidR="008C57C9" w:rsidRPr="0049322A" w:rsidRDefault="00E617FB" w:rsidP="0049322A">
      <w:pPr>
        <w:autoSpaceDE w:val="0"/>
        <w:autoSpaceDN w:val="0"/>
        <w:adjustRightInd w:val="0"/>
        <w:spacing w:after="0" w:line="360" w:lineRule="auto"/>
        <w:jc w:val="both"/>
        <w:rPr>
          <w:rFonts w:cstheme="minorHAnsi"/>
          <w:b/>
          <w:i/>
          <w:sz w:val="24"/>
          <w:szCs w:val="24"/>
        </w:rPr>
      </w:pPr>
      <w:r w:rsidRPr="0049322A">
        <w:rPr>
          <w:rFonts w:cstheme="minorHAnsi"/>
          <w:b/>
          <w:i/>
          <w:sz w:val="24"/>
          <w:szCs w:val="24"/>
        </w:rPr>
        <w:t>Abs</w:t>
      </w:r>
      <w:r w:rsidR="008C57C9" w:rsidRPr="0049322A">
        <w:rPr>
          <w:rFonts w:cstheme="minorHAnsi"/>
          <w:b/>
          <w:i/>
          <w:sz w:val="24"/>
          <w:szCs w:val="24"/>
        </w:rPr>
        <w:t>tract</w:t>
      </w:r>
    </w:p>
    <w:p w:rsidR="008C57C9" w:rsidRPr="0049322A" w:rsidRDefault="004B73C1" w:rsidP="0049322A">
      <w:pPr>
        <w:autoSpaceDE w:val="0"/>
        <w:autoSpaceDN w:val="0"/>
        <w:adjustRightInd w:val="0"/>
        <w:spacing w:after="0" w:line="360" w:lineRule="auto"/>
        <w:jc w:val="both"/>
        <w:rPr>
          <w:rFonts w:cstheme="minorHAnsi"/>
          <w:i/>
          <w:sz w:val="24"/>
          <w:szCs w:val="24"/>
        </w:rPr>
      </w:pPr>
      <w:r w:rsidRPr="0049322A">
        <w:rPr>
          <w:rFonts w:cstheme="minorHAnsi"/>
          <w:i/>
          <w:sz w:val="24"/>
          <w:szCs w:val="24"/>
        </w:rPr>
        <w:t>Since the publicat</w:t>
      </w:r>
      <w:r w:rsidR="00FD4E2A" w:rsidRPr="0049322A">
        <w:rPr>
          <w:rFonts w:cstheme="minorHAnsi"/>
          <w:i/>
          <w:sz w:val="24"/>
          <w:szCs w:val="24"/>
        </w:rPr>
        <w:t>ion of Herman Goldstein’s</w:t>
      </w:r>
      <w:r w:rsidR="000C5064" w:rsidRPr="0049322A">
        <w:rPr>
          <w:rFonts w:cstheme="minorHAnsi"/>
          <w:i/>
          <w:sz w:val="24"/>
          <w:szCs w:val="24"/>
        </w:rPr>
        <w:t xml:space="preserve"> seminal article on Problem-O</w:t>
      </w:r>
      <w:r w:rsidRPr="0049322A">
        <w:rPr>
          <w:rFonts w:cstheme="minorHAnsi"/>
          <w:i/>
          <w:sz w:val="24"/>
          <w:szCs w:val="24"/>
        </w:rPr>
        <w:t>riented Policing (POP)</w:t>
      </w:r>
      <w:r w:rsidR="00FD4E2A" w:rsidRPr="0049322A">
        <w:rPr>
          <w:rFonts w:cstheme="minorHAnsi"/>
          <w:i/>
          <w:sz w:val="24"/>
          <w:szCs w:val="24"/>
        </w:rPr>
        <w:t xml:space="preserve"> in 1979</w:t>
      </w:r>
      <w:r w:rsidRPr="0049322A">
        <w:rPr>
          <w:rFonts w:cstheme="minorHAnsi"/>
          <w:i/>
          <w:sz w:val="24"/>
          <w:szCs w:val="24"/>
        </w:rPr>
        <w:t xml:space="preserve">, criminologists have attempted to </w:t>
      </w:r>
      <w:r w:rsidR="00FD4E2A" w:rsidRPr="0049322A">
        <w:rPr>
          <w:rFonts w:cstheme="minorHAnsi"/>
          <w:i/>
          <w:sz w:val="24"/>
          <w:szCs w:val="24"/>
        </w:rPr>
        <w:t>apply its proactive methodology</w:t>
      </w:r>
      <w:r w:rsidR="00687DC6" w:rsidRPr="0049322A">
        <w:rPr>
          <w:rFonts w:cstheme="minorHAnsi"/>
          <w:i/>
          <w:sz w:val="24"/>
          <w:szCs w:val="24"/>
        </w:rPr>
        <w:t xml:space="preserve">, </w:t>
      </w:r>
      <w:r w:rsidR="00FD4E2A" w:rsidRPr="0049322A">
        <w:rPr>
          <w:rFonts w:cstheme="minorHAnsi"/>
          <w:i/>
          <w:sz w:val="24"/>
          <w:szCs w:val="24"/>
        </w:rPr>
        <w:t xml:space="preserve">with a large body of police work concentrating on how operational policing can benefit from the methodologies of POP, and specifically how events are recognized, approached and resolved as policing problems. Even then, most of these works ascribe a non-existing ontological value to </w:t>
      </w:r>
      <w:r w:rsidR="000C5064" w:rsidRPr="0049322A">
        <w:rPr>
          <w:rFonts w:cstheme="minorHAnsi"/>
          <w:i/>
          <w:sz w:val="24"/>
          <w:szCs w:val="24"/>
        </w:rPr>
        <w:t>events, supposing a bad actor against</w:t>
      </w:r>
      <w:r w:rsidR="00FD4E2A" w:rsidRPr="0049322A">
        <w:rPr>
          <w:rFonts w:cstheme="minorHAnsi"/>
          <w:i/>
          <w:sz w:val="24"/>
          <w:szCs w:val="24"/>
        </w:rPr>
        <w:t xml:space="preserve"> whom the good</w:t>
      </w:r>
      <w:r w:rsidR="000C5064" w:rsidRPr="0049322A">
        <w:rPr>
          <w:rFonts w:cstheme="minorHAnsi"/>
          <w:i/>
          <w:sz w:val="24"/>
          <w:szCs w:val="24"/>
        </w:rPr>
        <w:t xml:space="preserve"> actor intervenes. This atomized, state-centri</w:t>
      </w:r>
      <w:r w:rsidR="002F14E1" w:rsidRPr="0049322A">
        <w:rPr>
          <w:rFonts w:cstheme="minorHAnsi"/>
          <w:i/>
          <w:sz w:val="24"/>
          <w:szCs w:val="24"/>
        </w:rPr>
        <w:t>st</w:t>
      </w:r>
      <w:r w:rsidR="000C5064" w:rsidRPr="0049322A">
        <w:rPr>
          <w:rFonts w:cstheme="minorHAnsi"/>
          <w:i/>
          <w:sz w:val="24"/>
          <w:szCs w:val="24"/>
        </w:rPr>
        <w:t xml:space="preserve"> notion of criminality has been discredited by social harms theory, which emphasises a reading of crime that reaches beyond the bureaucratic abilities of state criminal justice agencies. This article is aimed at illustrating how both POP and a social harms approach to crime can enrich each other, especially with regard to environmental crimes. </w:t>
      </w:r>
    </w:p>
    <w:p w:rsidR="00BE5DDA" w:rsidRPr="0049322A" w:rsidRDefault="00BE5DDA" w:rsidP="0049322A">
      <w:pPr>
        <w:autoSpaceDE w:val="0"/>
        <w:autoSpaceDN w:val="0"/>
        <w:adjustRightInd w:val="0"/>
        <w:spacing w:after="0" w:line="360" w:lineRule="auto"/>
        <w:jc w:val="both"/>
        <w:rPr>
          <w:rFonts w:cstheme="minorHAnsi"/>
          <w:b/>
          <w:i/>
          <w:sz w:val="24"/>
          <w:szCs w:val="24"/>
        </w:rPr>
      </w:pPr>
      <w:r w:rsidRPr="0049322A">
        <w:rPr>
          <w:rFonts w:cstheme="minorHAnsi"/>
          <w:b/>
          <w:i/>
          <w:sz w:val="24"/>
          <w:szCs w:val="24"/>
        </w:rPr>
        <w:t>Introduction</w:t>
      </w:r>
    </w:p>
    <w:p w:rsidR="00153AE9" w:rsidRPr="0049322A" w:rsidRDefault="000C5064"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The </w:t>
      </w:r>
      <w:r w:rsidR="00153AE9" w:rsidRPr="0049322A">
        <w:rPr>
          <w:rFonts w:cstheme="minorHAnsi"/>
          <w:sz w:val="24"/>
          <w:szCs w:val="24"/>
        </w:rPr>
        <w:t xml:space="preserve">main </w:t>
      </w:r>
      <w:r w:rsidRPr="0049322A">
        <w:rPr>
          <w:rFonts w:cstheme="minorHAnsi"/>
          <w:sz w:val="24"/>
          <w:szCs w:val="24"/>
        </w:rPr>
        <w:t xml:space="preserve">focus of </w:t>
      </w:r>
      <w:r w:rsidRPr="0049322A">
        <w:rPr>
          <w:rFonts w:cstheme="minorHAnsi"/>
          <w:i/>
          <w:sz w:val="24"/>
          <w:szCs w:val="24"/>
        </w:rPr>
        <w:t>Problem-Oriented Policing</w:t>
      </w:r>
      <w:r w:rsidRPr="0049322A">
        <w:rPr>
          <w:rFonts w:cstheme="minorHAnsi"/>
          <w:sz w:val="24"/>
          <w:szCs w:val="24"/>
        </w:rPr>
        <w:t xml:space="preserve"> (POP) is </w:t>
      </w:r>
      <w:r w:rsidR="00153AE9" w:rsidRPr="0049322A">
        <w:rPr>
          <w:rFonts w:cstheme="minorHAnsi"/>
          <w:sz w:val="24"/>
          <w:szCs w:val="24"/>
        </w:rPr>
        <w:t xml:space="preserve">how to understand a particular social issue as a something policing can resolve, and how to measure the performance of policing practice before, during and after the problem has been resolved. </w:t>
      </w:r>
      <w:r w:rsidRPr="0049322A">
        <w:rPr>
          <w:rFonts w:cstheme="minorHAnsi"/>
          <w:sz w:val="24"/>
          <w:szCs w:val="24"/>
        </w:rPr>
        <w:t>The father of POP, Herman Goldstein</w:t>
      </w:r>
      <w:r w:rsidR="00023F32" w:rsidRPr="0049322A">
        <w:rPr>
          <w:rFonts w:cstheme="minorHAnsi"/>
          <w:sz w:val="24"/>
          <w:szCs w:val="24"/>
        </w:rPr>
        <w:t>,</w:t>
      </w:r>
      <w:r w:rsidRPr="0049322A">
        <w:rPr>
          <w:rFonts w:cstheme="minorHAnsi"/>
          <w:sz w:val="24"/>
          <w:szCs w:val="24"/>
        </w:rPr>
        <w:t xml:space="preserve"> </w:t>
      </w:r>
      <w:r w:rsidR="00153AE9" w:rsidRPr="0049322A">
        <w:rPr>
          <w:rFonts w:cstheme="minorHAnsi"/>
          <w:sz w:val="24"/>
          <w:szCs w:val="24"/>
        </w:rPr>
        <w:t xml:space="preserve">envisioned </w:t>
      </w:r>
      <w:r w:rsidRPr="0049322A">
        <w:rPr>
          <w:rFonts w:cstheme="minorHAnsi"/>
          <w:sz w:val="24"/>
          <w:szCs w:val="24"/>
        </w:rPr>
        <w:t xml:space="preserve">POP </w:t>
      </w:r>
      <w:r w:rsidR="00153AE9" w:rsidRPr="0049322A">
        <w:rPr>
          <w:rFonts w:cstheme="minorHAnsi"/>
          <w:sz w:val="24"/>
          <w:szCs w:val="24"/>
        </w:rPr>
        <w:t>as an approach concerned with</w:t>
      </w:r>
    </w:p>
    <w:p w:rsidR="000C5064" w:rsidRPr="0049322A" w:rsidRDefault="000C5064" w:rsidP="0049322A">
      <w:pPr>
        <w:autoSpaceDE w:val="0"/>
        <w:autoSpaceDN w:val="0"/>
        <w:adjustRightInd w:val="0"/>
        <w:spacing w:after="0" w:line="360" w:lineRule="auto"/>
        <w:ind w:left="720"/>
        <w:jc w:val="both"/>
        <w:rPr>
          <w:rFonts w:cstheme="minorHAnsi"/>
          <w:sz w:val="24"/>
          <w:szCs w:val="24"/>
        </w:rPr>
      </w:pPr>
      <w:r w:rsidRPr="0049322A">
        <w:rPr>
          <w:rFonts w:cstheme="minorHAnsi"/>
          <w:sz w:val="24"/>
          <w:szCs w:val="24"/>
        </w:rPr>
        <w:t>“identifying problems in more precise terms, researching each problem, documenting the nature of the current police response, assessing the adequacy of existing authority and resources, engaging in a broad exploration of alternatives to present responses, weighing the merits of these alternatives, and choosing fro</w:t>
      </w:r>
      <w:r w:rsidR="00857328" w:rsidRPr="0049322A">
        <w:rPr>
          <w:rFonts w:cstheme="minorHAnsi"/>
          <w:sz w:val="24"/>
          <w:szCs w:val="24"/>
        </w:rPr>
        <w:t xml:space="preserve">m among them” (Goldstein, 1979: p. </w:t>
      </w:r>
      <w:r w:rsidRPr="0049322A">
        <w:rPr>
          <w:rFonts w:cstheme="minorHAnsi"/>
          <w:sz w:val="24"/>
          <w:szCs w:val="24"/>
        </w:rPr>
        <w:t>236).</w:t>
      </w:r>
    </w:p>
    <w:p w:rsidR="00AA4AA4" w:rsidRPr="0049322A" w:rsidRDefault="00B13C2B"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Since the </w:t>
      </w:r>
      <w:r w:rsidR="00EB6AAB" w:rsidRPr="0049322A">
        <w:rPr>
          <w:rFonts w:cstheme="minorHAnsi"/>
          <w:sz w:val="24"/>
          <w:szCs w:val="24"/>
        </w:rPr>
        <w:t>publication of</w:t>
      </w:r>
      <w:r w:rsidR="000C5064" w:rsidRPr="0049322A">
        <w:rPr>
          <w:rFonts w:cstheme="minorHAnsi"/>
          <w:sz w:val="24"/>
          <w:szCs w:val="24"/>
        </w:rPr>
        <w:t xml:space="preserve"> </w:t>
      </w:r>
      <w:r w:rsidR="005A578D" w:rsidRPr="0049322A">
        <w:rPr>
          <w:rFonts w:cstheme="minorHAnsi"/>
          <w:sz w:val="24"/>
          <w:szCs w:val="24"/>
        </w:rPr>
        <w:t>Goldstein’s seminal</w:t>
      </w:r>
      <w:r w:rsidR="000C5064" w:rsidRPr="0049322A">
        <w:rPr>
          <w:rFonts w:cstheme="minorHAnsi"/>
          <w:sz w:val="24"/>
          <w:szCs w:val="24"/>
        </w:rPr>
        <w:t xml:space="preserve"> work</w:t>
      </w:r>
      <w:r w:rsidRPr="0049322A">
        <w:rPr>
          <w:rFonts w:cstheme="minorHAnsi"/>
          <w:sz w:val="24"/>
          <w:szCs w:val="24"/>
        </w:rPr>
        <w:t xml:space="preserve">, </w:t>
      </w:r>
      <w:r w:rsidR="000C5064" w:rsidRPr="0049322A">
        <w:rPr>
          <w:rFonts w:cstheme="minorHAnsi"/>
          <w:sz w:val="24"/>
          <w:szCs w:val="24"/>
        </w:rPr>
        <w:t>police theorists and practitioners</w:t>
      </w:r>
      <w:r w:rsidR="005A578D" w:rsidRPr="0049322A">
        <w:rPr>
          <w:rFonts w:cstheme="minorHAnsi"/>
          <w:sz w:val="24"/>
          <w:szCs w:val="24"/>
        </w:rPr>
        <w:t xml:space="preserve"> have attempted to apply its</w:t>
      </w:r>
      <w:r w:rsidRPr="0049322A">
        <w:rPr>
          <w:rFonts w:cstheme="minorHAnsi"/>
          <w:sz w:val="24"/>
          <w:szCs w:val="24"/>
        </w:rPr>
        <w:t xml:space="preserve"> proactive methodology to differing problems of policing. </w:t>
      </w:r>
      <w:r w:rsidR="007406A8" w:rsidRPr="0049322A">
        <w:rPr>
          <w:rFonts w:cstheme="minorHAnsi"/>
          <w:sz w:val="24"/>
          <w:szCs w:val="24"/>
        </w:rPr>
        <w:t>Historical ethnographical analysis</w:t>
      </w:r>
      <w:r w:rsidR="00023F32" w:rsidRPr="0049322A">
        <w:rPr>
          <w:rFonts w:cstheme="minorHAnsi"/>
          <w:sz w:val="24"/>
          <w:szCs w:val="24"/>
        </w:rPr>
        <w:t xml:space="preserve"> of POP has included </w:t>
      </w:r>
      <w:r w:rsidR="007406A8" w:rsidRPr="0049322A">
        <w:rPr>
          <w:rFonts w:cstheme="minorHAnsi"/>
          <w:sz w:val="24"/>
          <w:szCs w:val="24"/>
        </w:rPr>
        <w:t xml:space="preserve">studies on </w:t>
      </w:r>
      <w:r w:rsidRPr="0049322A">
        <w:rPr>
          <w:rFonts w:cstheme="minorHAnsi"/>
          <w:sz w:val="24"/>
          <w:szCs w:val="24"/>
        </w:rPr>
        <w:t>thefts and burglary (Eck and Spelman, 1987), street-l</w:t>
      </w:r>
      <w:r w:rsidR="005A578D" w:rsidRPr="0049322A">
        <w:rPr>
          <w:rFonts w:cstheme="minorHAnsi"/>
          <w:sz w:val="24"/>
          <w:szCs w:val="24"/>
        </w:rPr>
        <w:t>evel drug markets (Kennedy, 2006</w:t>
      </w:r>
      <w:r w:rsidR="000C5064" w:rsidRPr="0049322A">
        <w:rPr>
          <w:rFonts w:cstheme="minorHAnsi"/>
          <w:sz w:val="24"/>
          <w:szCs w:val="24"/>
        </w:rPr>
        <w:t xml:space="preserve">; Hope, 1994), </w:t>
      </w:r>
      <w:r w:rsidRPr="0049322A">
        <w:rPr>
          <w:rFonts w:cstheme="minorHAnsi"/>
          <w:sz w:val="24"/>
          <w:szCs w:val="24"/>
        </w:rPr>
        <w:t>violent crime hot spots (Braga</w:t>
      </w:r>
      <w:r w:rsidR="005A578D" w:rsidRPr="0049322A">
        <w:rPr>
          <w:rFonts w:cstheme="minorHAnsi"/>
          <w:sz w:val="24"/>
          <w:szCs w:val="24"/>
        </w:rPr>
        <w:t>, 2002; Braga</w:t>
      </w:r>
      <w:r w:rsidRPr="0049322A">
        <w:rPr>
          <w:rFonts w:cstheme="minorHAnsi"/>
          <w:sz w:val="24"/>
          <w:szCs w:val="24"/>
        </w:rPr>
        <w:t xml:space="preserve"> et a</w:t>
      </w:r>
      <w:r w:rsidR="005A578D" w:rsidRPr="0049322A">
        <w:rPr>
          <w:rFonts w:cstheme="minorHAnsi"/>
          <w:sz w:val="24"/>
          <w:szCs w:val="24"/>
        </w:rPr>
        <w:t>l.</w:t>
      </w:r>
      <w:r w:rsidR="00857328" w:rsidRPr="0049322A">
        <w:rPr>
          <w:rFonts w:cstheme="minorHAnsi"/>
          <w:sz w:val="24"/>
          <w:szCs w:val="24"/>
        </w:rPr>
        <w:t>,</w:t>
      </w:r>
      <w:r w:rsidR="005A578D" w:rsidRPr="0049322A">
        <w:rPr>
          <w:rFonts w:cstheme="minorHAnsi"/>
          <w:sz w:val="24"/>
          <w:szCs w:val="24"/>
        </w:rPr>
        <w:t xml:space="preserve"> </w:t>
      </w:r>
      <w:r w:rsidRPr="0049322A">
        <w:rPr>
          <w:rFonts w:cstheme="minorHAnsi"/>
          <w:sz w:val="24"/>
          <w:szCs w:val="24"/>
        </w:rPr>
        <w:t>1999), youth gun</w:t>
      </w:r>
      <w:r w:rsidR="005A578D" w:rsidRPr="0049322A">
        <w:rPr>
          <w:rFonts w:cstheme="minorHAnsi"/>
          <w:sz w:val="24"/>
          <w:szCs w:val="24"/>
        </w:rPr>
        <w:t xml:space="preserve"> homicide (Braga et al., 2002)</w:t>
      </w:r>
      <w:r w:rsidR="007406A8" w:rsidRPr="0049322A">
        <w:rPr>
          <w:rFonts w:cstheme="minorHAnsi"/>
          <w:sz w:val="24"/>
          <w:szCs w:val="24"/>
        </w:rPr>
        <w:t xml:space="preserve"> and so forth.</w:t>
      </w:r>
      <w:r w:rsidR="00023F32" w:rsidRPr="0049322A">
        <w:rPr>
          <w:rFonts w:cstheme="minorHAnsi"/>
          <w:sz w:val="24"/>
          <w:szCs w:val="24"/>
        </w:rPr>
        <w:t xml:space="preserve"> These studies, mostly concentrated in the US have returned a mixed bag of POP’s failures and successes. Analysis of </w:t>
      </w:r>
      <w:r w:rsidR="007406A8" w:rsidRPr="0049322A">
        <w:rPr>
          <w:rFonts w:cstheme="minorHAnsi"/>
          <w:sz w:val="24"/>
          <w:szCs w:val="24"/>
        </w:rPr>
        <w:t>POP outside the US and Europe</w:t>
      </w:r>
      <w:r w:rsidR="00023F32" w:rsidRPr="0049322A">
        <w:rPr>
          <w:rFonts w:cstheme="minorHAnsi"/>
          <w:sz w:val="24"/>
          <w:szCs w:val="24"/>
        </w:rPr>
        <w:t xml:space="preserve"> has</w:t>
      </w:r>
      <w:r w:rsidR="00E85637" w:rsidRPr="0049322A">
        <w:rPr>
          <w:rFonts w:cstheme="minorHAnsi"/>
          <w:sz w:val="24"/>
          <w:szCs w:val="24"/>
        </w:rPr>
        <w:t xml:space="preserve"> not only been limited</w:t>
      </w:r>
      <w:r w:rsidR="00023F32" w:rsidRPr="0049322A">
        <w:rPr>
          <w:rFonts w:cstheme="minorHAnsi"/>
          <w:sz w:val="24"/>
          <w:szCs w:val="24"/>
        </w:rPr>
        <w:t>,</w:t>
      </w:r>
      <w:r w:rsidR="00E85637" w:rsidRPr="0049322A">
        <w:rPr>
          <w:rFonts w:cstheme="minorHAnsi"/>
          <w:sz w:val="24"/>
          <w:szCs w:val="24"/>
        </w:rPr>
        <w:t xml:space="preserve"> but has not been stretched into how POP may be applied to transnational or international crimes, for example environmental or state crimes, or even the applicability of POP to crimes which are </w:t>
      </w:r>
      <w:r w:rsidR="00E85637" w:rsidRPr="0049322A">
        <w:rPr>
          <w:rFonts w:cstheme="minorHAnsi"/>
          <w:sz w:val="24"/>
          <w:szCs w:val="24"/>
        </w:rPr>
        <w:lastRenderedPageBreak/>
        <w:t xml:space="preserve">perpetrated in the global south in general. </w:t>
      </w:r>
      <w:r w:rsidR="00023F32" w:rsidRPr="0049322A">
        <w:rPr>
          <w:rFonts w:cstheme="minorHAnsi"/>
          <w:sz w:val="24"/>
          <w:szCs w:val="24"/>
        </w:rPr>
        <w:t xml:space="preserve"> </w:t>
      </w:r>
      <w:r w:rsidR="00E85637" w:rsidRPr="0049322A">
        <w:rPr>
          <w:rFonts w:cstheme="minorHAnsi"/>
          <w:sz w:val="24"/>
          <w:szCs w:val="24"/>
        </w:rPr>
        <w:t>(But, e</w:t>
      </w:r>
      <w:r w:rsidR="007406A8" w:rsidRPr="0049322A">
        <w:rPr>
          <w:rFonts w:cstheme="minorHAnsi"/>
          <w:sz w:val="24"/>
          <w:szCs w:val="24"/>
        </w:rPr>
        <w:t xml:space="preserve">ven in the West, applications of POP have </w:t>
      </w:r>
      <w:r w:rsidR="003A55EC" w:rsidRPr="0049322A">
        <w:rPr>
          <w:rFonts w:cstheme="minorHAnsi"/>
          <w:sz w:val="24"/>
          <w:szCs w:val="24"/>
        </w:rPr>
        <w:t>been limited to</w:t>
      </w:r>
      <w:r w:rsidR="007406A8" w:rsidRPr="0049322A">
        <w:rPr>
          <w:rFonts w:cstheme="minorHAnsi"/>
          <w:sz w:val="24"/>
          <w:szCs w:val="24"/>
        </w:rPr>
        <w:t xml:space="preserve"> operational ‘police work’, in contrast to </w:t>
      </w:r>
      <w:r w:rsidR="003A55EC" w:rsidRPr="0049322A">
        <w:rPr>
          <w:rFonts w:cstheme="minorHAnsi"/>
          <w:sz w:val="24"/>
          <w:szCs w:val="24"/>
        </w:rPr>
        <w:t>wider policing</w:t>
      </w:r>
      <w:r w:rsidR="00E85637" w:rsidRPr="0049322A">
        <w:rPr>
          <w:rFonts w:cstheme="minorHAnsi"/>
          <w:sz w:val="24"/>
          <w:szCs w:val="24"/>
        </w:rPr>
        <w:t xml:space="preserve"> issues</w:t>
      </w:r>
      <w:r w:rsidR="003A55EC" w:rsidRPr="0049322A">
        <w:rPr>
          <w:rFonts w:cstheme="minorHAnsi"/>
          <w:sz w:val="24"/>
          <w:szCs w:val="24"/>
        </w:rPr>
        <w:t xml:space="preserve"> (Reiner, 2010)</w:t>
      </w:r>
      <w:r w:rsidR="007406A8" w:rsidRPr="0049322A">
        <w:rPr>
          <w:rFonts w:cstheme="minorHAnsi"/>
          <w:sz w:val="24"/>
          <w:szCs w:val="24"/>
        </w:rPr>
        <w:t>.</w:t>
      </w:r>
      <w:r w:rsidR="00E85637" w:rsidRPr="0049322A">
        <w:rPr>
          <w:rFonts w:cstheme="minorHAnsi"/>
          <w:sz w:val="24"/>
          <w:szCs w:val="24"/>
        </w:rPr>
        <w:t xml:space="preserve">) </w:t>
      </w:r>
    </w:p>
    <w:p w:rsidR="003A55EC" w:rsidRPr="0049322A" w:rsidRDefault="00E8563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In general, unlike other methodologies of policing developed in the West, such as </w:t>
      </w:r>
      <w:r w:rsidRPr="0049322A">
        <w:rPr>
          <w:rFonts w:cstheme="minorHAnsi"/>
          <w:i/>
          <w:sz w:val="24"/>
          <w:szCs w:val="24"/>
        </w:rPr>
        <w:t>intelligence-led policing</w:t>
      </w:r>
      <w:r w:rsidRPr="0049322A">
        <w:rPr>
          <w:rFonts w:cstheme="minorHAnsi"/>
          <w:sz w:val="24"/>
          <w:szCs w:val="24"/>
        </w:rPr>
        <w:t xml:space="preserve">, there is dearth of research on how POP may intersect with transnational </w:t>
      </w:r>
      <w:r w:rsidR="007406A8" w:rsidRPr="0049322A">
        <w:rPr>
          <w:rFonts w:cstheme="minorHAnsi"/>
          <w:sz w:val="24"/>
          <w:szCs w:val="24"/>
        </w:rPr>
        <w:t xml:space="preserve">policing issues such as securitization, </w:t>
      </w:r>
      <w:r w:rsidRPr="0049322A">
        <w:rPr>
          <w:rFonts w:cstheme="minorHAnsi"/>
          <w:sz w:val="24"/>
          <w:szCs w:val="24"/>
        </w:rPr>
        <w:t xml:space="preserve">police </w:t>
      </w:r>
      <w:r w:rsidR="007406A8" w:rsidRPr="0049322A">
        <w:rPr>
          <w:rFonts w:cstheme="minorHAnsi"/>
          <w:sz w:val="24"/>
          <w:szCs w:val="24"/>
        </w:rPr>
        <w:t>powers</w:t>
      </w:r>
      <w:r w:rsidRPr="0049322A">
        <w:rPr>
          <w:rFonts w:cstheme="minorHAnsi"/>
          <w:sz w:val="24"/>
          <w:szCs w:val="24"/>
        </w:rPr>
        <w:t xml:space="preserve">, </w:t>
      </w:r>
      <w:r w:rsidR="00AA4AA4" w:rsidRPr="0049322A">
        <w:rPr>
          <w:rFonts w:cstheme="minorHAnsi"/>
          <w:sz w:val="24"/>
          <w:szCs w:val="24"/>
        </w:rPr>
        <w:t xml:space="preserve">or even the logics of </w:t>
      </w:r>
      <w:r w:rsidR="007406A8" w:rsidRPr="0049322A">
        <w:rPr>
          <w:rFonts w:cstheme="minorHAnsi"/>
          <w:sz w:val="24"/>
          <w:szCs w:val="24"/>
        </w:rPr>
        <w:t>plural policing including the dominance of policing work by private security and transnational contractors (Reiner, 2010; Tilley, 2008). Apropos of these gaps in research, other</w:t>
      </w:r>
      <w:r w:rsidR="00EB6AAB" w:rsidRPr="0049322A">
        <w:rPr>
          <w:rFonts w:cstheme="minorHAnsi"/>
          <w:sz w:val="24"/>
          <w:szCs w:val="24"/>
        </w:rPr>
        <w:t xml:space="preserve">s (e.g., </w:t>
      </w:r>
      <w:r w:rsidR="005A578D" w:rsidRPr="0049322A">
        <w:rPr>
          <w:rFonts w:cstheme="minorHAnsi"/>
          <w:sz w:val="24"/>
          <w:szCs w:val="24"/>
        </w:rPr>
        <w:t>Eck, 2003; Eck et al.</w:t>
      </w:r>
      <w:r w:rsidR="00857328" w:rsidRPr="0049322A">
        <w:rPr>
          <w:rFonts w:cstheme="minorHAnsi"/>
          <w:sz w:val="24"/>
          <w:szCs w:val="24"/>
        </w:rPr>
        <w:t>,</w:t>
      </w:r>
      <w:r w:rsidR="005A578D" w:rsidRPr="0049322A">
        <w:rPr>
          <w:rFonts w:cstheme="minorHAnsi"/>
          <w:sz w:val="24"/>
          <w:szCs w:val="24"/>
        </w:rPr>
        <w:t xml:space="preserve"> 2007;</w:t>
      </w:r>
      <w:r w:rsidR="003A55EC" w:rsidRPr="0049322A">
        <w:rPr>
          <w:rFonts w:cstheme="minorHAnsi"/>
          <w:sz w:val="24"/>
          <w:szCs w:val="24"/>
        </w:rPr>
        <w:t xml:space="preserve"> Tilley, 2008) have called for further development of </w:t>
      </w:r>
      <w:r w:rsidR="007406A8" w:rsidRPr="0049322A">
        <w:rPr>
          <w:rFonts w:cstheme="minorHAnsi"/>
          <w:sz w:val="24"/>
          <w:szCs w:val="24"/>
        </w:rPr>
        <w:t xml:space="preserve">POP, in regard to 3 key areas: </w:t>
      </w:r>
      <w:r w:rsidR="006D35BF" w:rsidRPr="0049322A">
        <w:rPr>
          <w:rFonts w:cstheme="minorHAnsi"/>
          <w:sz w:val="24"/>
          <w:szCs w:val="24"/>
        </w:rPr>
        <w:t>(1) creation of a better classification system</w:t>
      </w:r>
      <w:r w:rsidR="00EB6AAB" w:rsidRPr="0049322A">
        <w:rPr>
          <w:rFonts w:cstheme="minorHAnsi"/>
          <w:sz w:val="24"/>
          <w:szCs w:val="24"/>
        </w:rPr>
        <w:t xml:space="preserve"> for problems</w:t>
      </w:r>
      <w:r w:rsidR="006D35BF" w:rsidRPr="0049322A">
        <w:rPr>
          <w:rFonts w:cstheme="minorHAnsi"/>
          <w:sz w:val="24"/>
          <w:szCs w:val="24"/>
        </w:rPr>
        <w:t>, (2) improvement on the capacity of policing agencies</w:t>
      </w:r>
      <w:r w:rsidR="003A55EC" w:rsidRPr="0049322A">
        <w:rPr>
          <w:rFonts w:cstheme="minorHAnsi"/>
          <w:sz w:val="24"/>
          <w:szCs w:val="24"/>
        </w:rPr>
        <w:t>- and not merely the police-</w:t>
      </w:r>
      <w:r w:rsidR="00EB6AAB" w:rsidRPr="0049322A">
        <w:rPr>
          <w:rFonts w:cstheme="minorHAnsi"/>
          <w:sz w:val="24"/>
          <w:szCs w:val="24"/>
        </w:rPr>
        <w:t xml:space="preserve"> to analyse data on problems, </w:t>
      </w:r>
      <w:r w:rsidR="006D35BF" w:rsidRPr="0049322A">
        <w:rPr>
          <w:rFonts w:cstheme="minorHAnsi"/>
          <w:sz w:val="24"/>
          <w:szCs w:val="24"/>
        </w:rPr>
        <w:t>and (3) development of</w:t>
      </w:r>
      <w:r w:rsidR="00EB6AAB" w:rsidRPr="0049322A">
        <w:rPr>
          <w:rFonts w:cstheme="minorHAnsi"/>
          <w:sz w:val="24"/>
          <w:szCs w:val="24"/>
        </w:rPr>
        <w:t xml:space="preserve"> response guides that reveal the conditions that are necessary for intervent</w:t>
      </w:r>
      <w:r w:rsidR="006D35BF" w:rsidRPr="0049322A">
        <w:rPr>
          <w:rFonts w:cstheme="minorHAnsi"/>
          <w:sz w:val="24"/>
          <w:szCs w:val="24"/>
        </w:rPr>
        <w:t xml:space="preserve">ions to be successful. </w:t>
      </w:r>
    </w:p>
    <w:p w:rsidR="00AA4AA4" w:rsidRPr="0049322A" w:rsidRDefault="006D35BF"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This article is </w:t>
      </w:r>
      <w:r w:rsidR="003A55EC" w:rsidRPr="0049322A">
        <w:rPr>
          <w:rFonts w:cstheme="minorHAnsi"/>
          <w:sz w:val="24"/>
          <w:szCs w:val="24"/>
        </w:rPr>
        <w:t xml:space="preserve">a </w:t>
      </w:r>
      <w:r w:rsidRPr="0049322A">
        <w:rPr>
          <w:rFonts w:cstheme="minorHAnsi"/>
          <w:sz w:val="24"/>
          <w:szCs w:val="24"/>
        </w:rPr>
        <w:t>response to this critique</w:t>
      </w:r>
      <w:r w:rsidR="00AA4AA4" w:rsidRPr="0049322A">
        <w:rPr>
          <w:rFonts w:cstheme="minorHAnsi"/>
          <w:sz w:val="24"/>
          <w:szCs w:val="24"/>
        </w:rPr>
        <w:t xml:space="preserve">, </w:t>
      </w:r>
      <w:r w:rsidR="00153AE9" w:rsidRPr="0049322A">
        <w:rPr>
          <w:rFonts w:cstheme="minorHAnsi"/>
          <w:sz w:val="24"/>
          <w:szCs w:val="24"/>
        </w:rPr>
        <w:t>attempt</w:t>
      </w:r>
      <w:r w:rsidR="00AA4AA4" w:rsidRPr="0049322A">
        <w:rPr>
          <w:rFonts w:cstheme="minorHAnsi"/>
          <w:sz w:val="24"/>
          <w:szCs w:val="24"/>
        </w:rPr>
        <w:t>ing</w:t>
      </w:r>
      <w:r w:rsidR="00153AE9" w:rsidRPr="0049322A">
        <w:rPr>
          <w:rFonts w:cstheme="minorHAnsi"/>
          <w:sz w:val="24"/>
          <w:szCs w:val="24"/>
        </w:rPr>
        <w:t xml:space="preserve"> to enrich the practice of </w:t>
      </w:r>
      <w:r w:rsidR="00AA4AA4" w:rsidRPr="0049322A">
        <w:rPr>
          <w:rFonts w:cstheme="minorHAnsi"/>
          <w:sz w:val="24"/>
          <w:szCs w:val="24"/>
        </w:rPr>
        <w:t>POP</w:t>
      </w:r>
      <w:r w:rsidR="00153AE9" w:rsidRPr="0049322A">
        <w:rPr>
          <w:rFonts w:cstheme="minorHAnsi"/>
          <w:sz w:val="24"/>
          <w:szCs w:val="24"/>
        </w:rPr>
        <w:t xml:space="preserve"> </w:t>
      </w:r>
      <w:r w:rsidR="00AA4AA4" w:rsidRPr="0049322A">
        <w:rPr>
          <w:rFonts w:cstheme="minorHAnsi"/>
          <w:sz w:val="24"/>
          <w:szCs w:val="24"/>
        </w:rPr>
        <w:t xml:space="preserve">by applying its methodology to </w:t>
      </w:r>
      <w:r w:rsidR="00153AE9" w:rsidRPr="0049322A">
        <w:rPr>
          <w:rFonts w:cstheme="minorHAnsi"/>
          <w:sz w:val="24"/>
          <w:szCs w:val="24"/>
        </w:rPr>
        <w:t>environmental crimes</w:t>
      </w:r>
      <w:r w:rsidR="00AA4AA4" w:rsidRPr="0049322A">
        <w:rPr>
          <w:rFonts w:cstheme="minorHAnsi"/>
          <w:sz w:val="24"/>
          <w:szCs w:val="24"/>
        </w:rPr>
        <w:t xml:space="preserve">, </w:t>
      </w:r>
      <w:r w:rsidR="00153AE9" w:rsidRPr="0049322A">
        <w:rPr>
          <w:rFonts w:cstheme="minorHAnsi"/>
          <w:sz w:val="24"/>
          <w:szCs w:val="24"/>
        </w:rPr>
        <w:t>an area of increasing criminological concern, but</w:t>
      </w:r>
      <w:r w:rsidR="00AA4AA4" w:rsidRPr="0049322A">
        <w:rPr>
          <w:rFonts w:cstheme="minorHAnsi"/>
          <w:sz w:val="24"/>
          <w:szCs w:val="24"/>
        </w:rPr>
        <w:t xml:space="preserve"> one which has also been cited as presenting the best hope for the evolution of the discipline of criminology</w:t>
      </w:r>
      <w:r w:rsidR="00153AE9" w:rsidRPr="0049322A">
        <w:rPr>
          <w:rFonts w:cstheme="minorHAnsi"/>
          <w:sz w:val="24"/>
          <w:szCs w:val="24"/>
        </w:rPr>
        <w:t xml:space="preserve"> </w:t>
      </w:r>
      <w:r w:rsidR="00AA4AA4" w:rsidRPr="0049322A">
        <w:rPr>
          <w:rFonts w:cstheme="minorHAnsi"/>
          <w:sz w:val="24"/>
          <w:szCs w:val="24"/>
        </w:rPr>
        <w:t xml:space="preserve">beyond a narrow focus on the ideological priorities of the state criminal justice system </w:t>
      </w:r>
      <w:r w:rsidR="00153AE9" w:rsidRPr="0049322A">
        <w:rPr>
          <w:rFonts w:cstheme="minorHAnsi"/>
          <w:sz w:val="24"/>
          <w:szCs w:val="24"/>
        </w:rPr>
        <w:t xml:space="preserve">(Hilliard and Tombs, 2007; Lynch and Stretesky, 2003; and Ruggierro and South, 2013). We aim to not only develop </w:t>
      </w:r>
      <w:r w:rsidR="007406A8" w:rsidRPr="0049322A">
        <w:rPr>
          <w:rFonts w:cstheme="minorHAnsi"/>
          <w:sz w:val="24"/>
          <w:szCs w:val="24"/>
        </w:rPr>
        <w:t xml:space="preserve">the utility of POP beyond frontline state police services, but also </w:t>
      </w:r>
      <w:r w:rsidR="00153AE9" w:rsidRPr="0049322A">
        <w:rPr>
          <w:rFonts w:cstheme="minorHAnsi"/>
          <w:sz w:val="24"/>
          <w:szCs w:val="24"/>
        </w:rPr>
        <w:t>to stretch</w:t>
      </w:r>
      <w:r w:rsidR="007406A8" w:rsidRPr="0049322A">
        <w:rPr>
          <w:rFonts w:cstheme="minorHAnsi"/>
          <w:sz w:val="24"/>
          <w:szCs w:val="24"/>
        </w:rPr>
        <w:t xml:space="preserve"> notions of crime and criminality which </w:t>
      </w:r>
      <w:r w:rsidR="00183AA0" w:rsidRPr="0049322A">
        <w:rPr>
          <w:rFonts w:cstheme="minorHAnsi"/>
          <w:sz w:val="24"/>
          <w:szCs w:val="24"/>
        </w:rPr>
        <w:t>P</w:t>
      </w:r>
      <w:r w:rsidR="00153AE9" w:rsidRPr="0049322A">
        <w:rPr>
          <w:rFonts w:cstheme="minorHAnsi"/>
          <w:sz w:val="24"/>
          <w:szCs w:val="24"/>
        </w:rPr>
        <w:t xml:space="preserve">OP should be seized of beyond </w:t>
      </w:r>
      <w:r w:rsidR="007406A8" w:rsidRPr="0049322A">
        <w:rPr>
          <w:rFonts w:cstheme="minorHAnsi"/>
          <w:sz w:val="24"/>
          <w:szCs w:val="24"/>
        </w:rPr>
        <w:t xml:space="preserve">individualized, state-centred </w:t>
      </w:r>
      <w:r w:rsidR="00153AE9" w:rsidRPr="0049322A">
        <w:rPr>
          <w:rFonts w:cstheme="minorHAnsi"/>
          <w:sz w:val="24"/>
          <w:szCs w:val="24"/>
        </w:rPr>
        <w:t>readings, in order</w:t>
      </w:r>
      <w:r w:rsidR="00183AA0" w:rsidRPr="0049322A">
        <w:rPr>
          <w:rFonts w:cstheme="minorHAnsi"/>
          <w:sz w:val="24"/>
          <w:szCs w:val="24"/>
        </w:rPr>
        <w:t xml:space="preserve"> to enable </w:t>
      </w:r>
      <w:r w:rsidR="00153AE9" w:rsidRPr="0049322A">
        <w:rPr>
          <w:rFonts w:cstheme="minorHAnsi"/>
          <w:sz w:val="24"/>
          <w:szCs w:val="24"/>
        </w:rPr>
        <w:t xml:space="preserve">a </w:t>
      </w:r>
      <w:r w:rsidR="00183AA0" w:rsidRPr="0049322A">
        <w:rPr>
          <w:rFonts w:cstheme="minorHAnsi"/>
          <w:sz w:val="24"/>
          <w:szCs w:val="24"/>
        </w:rPr>
        <w:t>conceptualisation of policing which engages with the wide ways in which crime harms individuals a</w:t>
      </w:r>
      <w:r w:rsidR="00153AE9" w:rsidRPr="0049322A">
        <w:rPr>
          <w:rFonts w:cstheme="minorHAnsi"/>
          <w:sz w:val="24"/>
          <w:szCs w:val="24"/>
        </w:rPr>
        <w:t>nd society</w:t>
      </w:r>
      <w:r w:rsidR="00AA4AA4" w:rsidRPr="0049322A">
        <w:rPr>
          <w:rFonts w:cstheme="minorHAnsi"/>
          <w:sz w:val="24"/>
          <w:szCs w:val="24"/>
        </w:rPr>
        <w:t xml:space="preserve"> (Hilliard and Tombs, 2007; Lynch and Stretesky, 2003)</w:t>
      </w:r>
      <w:r w:rsidR="00153AE9" w:rsidRPr="0049322A">
        <w:rPr>
          <w:rFonts w:cstheme="minorHAnsi"/>
          <w:sz w:val="24"/>
          <w:szCs w:val="24"/>
        </w:rPr>
        <w:t>.</w:t>
      </w:r>
    </w:p>
    <w:p w:rsidR="00450126" w:rsidRPr="0049322A" w:rsidRDefault="006D35BF"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As recent research has shown, environmental crimes are an area of increasing concern, not </w:t>
      </w:r>
      <w:r w:rsidR="00AA4AA4" w:rsidRPr="0049322A">
        <w:rPr>
          <w:rFonts w:cstheme="minorHAnsi"/>
          <w:sz w:val="24"/>
          <w:szCs w:val="24"/>
        </w:rPr>
        <w:t xml:space="preserve">only because of </w:t>
      </w:r>
      <w:r w:rsidRPr="0049322A">
        <w:rPr>
          <w:rFonts w:cstheme="minorHAnsi"/>
          <w:sz w:val="24"/>
          <w:szCs w:val="24"/>
        </w:rPr>
        <w:t>the</w:t>
      </w:r>
      <w:r w:rsidR="00AA4AA4" w:rsidRPr="0049322A">
        <w:rPr>
          <w:rFonts w:cstheme="minorHAnsi"/>
          <w:sz w:val="24"/>
          <w:szCs w:val="24"/>
        </w:rPr>
        <w:t xml:space="preserve"> globalized</w:t>
      </w:r>
      <w:r w:rsidRPr="0049322A">
        <w:rPr>
          <w:rFonts w:cstheme="minorHAnsi"/>
          <w:sz w:val="24"/>
          <w:szCs w:val="24"/>
        </w:rPr>
        <w:t xml:space="preserve"> nature of crimes of the environment (Ruggierro, and South, 2013; Ruggierro, 2013) but </w:t>
      </w:r>
      <w:r w:rsidR="00AA4AA4" w:rsidRPr="0049322A">
        <w:rPr>
          <w:rFonts w:cstheme="minorHAnsi"/>
          <w:sz w:val="24"/>
          <w:szCs w:val="24"/>
        </w:rPr>
        <w:t>because the ecological disorganization</w:t>
      </w:r>
      <w:r w:rsidR="00CB5699" w:rsidRPr="0049322A">
        <w:rPr>
          <w:rFonts w:cstheme="minorHAnsi"/>
          <w:sz w:val="24"/>
          <w:szCs w:val="24"/>
        </w:rPr>
        <w:t xml:space="preserve"> these</w:t>
      </w:r>
      <w:r w:rsidR="00AA4AA4" w:rsidRPr="0049322A">
        <w:rPr>
          <w:rFonts w:cstheme="minorHAnsi"/>
          <w:sz w:val="24"/>
          <w:szCs w:val="24"/>
        </w:rPr>
        <w:t xml:space="preserve"> crimes entail have impacts beyond the capacity of</w:t>
      </w:r>
      <w:r w:rsidR="00CB5699" w:rsidRPr="0049322A">
        <w:rPr>
          <w:rFonts w:cstheme="minorHAnsi"/>
          <w:sz w:val="24"/>
          <w:szCs w:val="24"/>
        </w:rPr>
        <w:t xml:space="preserve"> </w:t>
      </w:r>
      <w:r w:rsidR="00AA4AA4" w:rsidRPr="0049322A">
        <w:rPr>
          <w:rFonts w:cstheme="minorHAnsi"/>
          <w:sz w:val="24"/>
          <w:szCs w:val="24"/>
        </w:rPr>
        <w:t xml:space="preserve">criminal </w:t>
      </w:r>
      <w:r w:rsidR="00CB5699" w:rsidRPr="0049322A">
        <w:rPr>
          <w:rFonts w:cstheme="minorHAnsi"/>
          <w:sz w:val="24"/>
          <w:szCs w:val="24"/>
        </w:rPr>
        <w:t>justice</w:t>
      </w:r>
      <w:r w:rsidR="00AA4AA4" w:rsidRPr="0049322A">
        <w:rPr>
          <w:rFonts w:cstheme="minorHAnsi"/>
          <w:sz w:val="24"/>
          <w:szCs w:val="24"/>
        </w:rPr>
        <w:t xml:space="preserve"> </w:t>
      </w:r>
      <w:r w:rsidR="00CB5699" w:rsidRPr="0049322A">
        <w:rPr>
          <w:rFonts w:cstheme="minorHAnsi"/>
          <w:sz w:val="24"/>
          <w:szCs w:val="24"/>
        </w:rPr>
        <w:t xml:space="preserve">systems of most states to comprehend or address </w:t>
      </w:r>
      <w:r w:rsidR="003A55EC" w:rsidRPr="0049322A">
        <w:rPr>
          <w:rFonts w:cstheme="minorHAnsi"/>
          <w:sz w:val="24"/>
          <w:szCs w:val="24"/>
        </w:rPr>
        <w:t>(</w:t>
      </w:r>
      <w:r w:rsidR="00CB5699" w:rsidRPr="0049322A">
        <w:rPr>
          <w:rFonts w:cstheme="minorHAnsi"/>
          <w:sz w:val="24"/>
          <w:szCs w:val="24"/>
        </w:rPr>
        <w:t xml:space="preserve">Schainberg, 1980; </w:t>
      </w:r>
      <w:r w:rsidR="003A55EC" w:rsidRPr="0049322A">
        <w:rPr>
          <w:rFonts w:cstheme="minorHAnsi"/>
          <w:sz w:val="24"/>
          <w:szCs w:val="24"/>
        </w:rPr>
        <w:t>Lynch, 1990</w:t>
      </w:r>
      <w:r w:rsidRPr="0049322A">
        <w:rPr>
          <w:rFonts w:cstheme="minorHAnsi"/>
          <w:sz w:val="24"/>
          <w:szCs w:val="24"/>
        </w:rPr>
        <w:t>; Lynch and Stret</w:t>
      </w:r>
      <w:r w:rsidR="003A55EC" w:rsidRPr="0049322A">
        <w:rPr>
          <w:rFonts w:cstheme="minorHAnsi"/>
          <w:sz w:val="24"/>
          <w:szCs w:val="24"/>
        </w:rPr>
        <w:t>esky, 200</w:t>
      </w:r>
      <w:r w:rsidRPr="0049322A">
        <w:rPr>
          <w:rFonts w:cstheme="minorHAnsi"/>
          <w:sz w:val="24"/>
          <w:szCs w:val="24"/>
        </w:rPr>
        <w:t xml:space="preserve">3; Ruggierro, 2013). A </w:t>
      </w:r>
      <w:r w:rsidR="00130074" w:rsidRPr="0049322A">
        <w:rPr>
          <w:rFonts w:cstheme="minorHAnsi"/>
          <w:bCs/>
          <w:i/>
          <w:iCs/>
          <w:color w:val="252525"/>
          <w:sz w:val="24"/>
          <w:szCs w:val="24"/>
          <w:shd w:val="clear" w:color="auto" w:fill="FFFFFF"/>
        </w:rPr>
        <w:t xml:space="preserve">condicio sine qua non </w:t>
      </w:r>
      <w:r w:rsidRPr="0049322A">
        <w:rPr>
          <w:rFonts w:cstheme="minorHAnsi"/>
          <w:bCs/>
          <w:iCs/>
          <w:color w:val="252525"/>
          <w:sz w:val="24"/>
          <w:szCs w:val="24"/>
          <w:shd w:val="clear" w:color="auto" w:fill="FFFFFF"/>
        </w:rPr>
        <w:t xml:space="preserve">of today’s </w:t>
      </w:r>
      <w:r w:rsidRPr="0049322A">
        <w:rPr>
          <w:rFonts w:cstheme="minorHAnsi"/>
          <w:sz w:val="24"/>
          <w:szCs w:val="24"/>
        </w:rPr>
        <w:t>policing is thus, not only understanding the properties of a policing methodology, but understanding the complexities to which it may be deployed</w:t>
      </w:r>
      <w:r w:rsidR="00CB5699" w:rsidRPr="0049322A">
        <w:rPr>
          <w:rFonts w:cstheme="minorHAnsi"/>
          <w:sz w:val="24"/>
          <w:szCs w:val="24"/>
        </w:rPr>
        <w:t xml:space="preserve"> in an increasingly globalizing world</w:t>
      </w:r>
      <w:r w:rsidRPr="0049322A">
        <w:rPr>
          <w:rFonts w:cstheme="minorHAnsi"/>
          <w:sz w:val="24"/>
          <w:szCs w:val="24"/>
        </w:rPr>
        <w:t xml:space="preserve">: </w:t>
      </w:r>
      <w:r w:rsidR="00CB5699" w:rsidRPr="0049322A">
        <w:rPr>
          <w:rFonts w:cstheme="minorHAnsi"/>
          <w:sz w:val="24"/>
          <w:szCs w:val="24"/>
        </w:rPr>
        <w:t xml:space="preserve">For POP, </w:t>
      </w:r>
      <w:r w:rsidR="00E770EA" w:rsidRPr="0049322A">
        <w:rPr>
          <w:rFonts w:cstheme="minorHAnsi"/>
          <w:sz w:val="24"/>
          <w:szCs w:val="24"/>
        </w:rPr>
        <w:t>conceptua</w:t>
      </w:r>
      <w:r w:rsidR="00CB5699" w:rsidRPr="0049322A">
        <w:rPr>
          <w:rFonts w:cstheme="minorHAnsi"/>
          <w:sz w:val="24"/>
          <w:szCs w:val="24"/>
        </w:rPr>
        <w:t xml:space="preserve">lization of a ‘policing problem’ has to be examined against the light of global </w:t>
      </w:r>
      <w:r w:rsidR="00E770EA" w:rsidRPr="0049322A">
        <w:rPr>
          <w:rFonts w:cstheme="minorHAnsi"/>
          <w:sz w:val="24"/>
          <w:szCs w:val="24"/>
        </w:rPr>
        <w:t>capitalism’s ‘ecological disorganization’</w:t>
      </w:r>
      <w:r w:rsidR="00CB5699" w:rsidRPr="0049322A">
        <w:rPr>
          <w:rFonts w:cstheme="minorHAnsi"/>
          <w:sz w:val="24"/>
          <w:szCs w:val="24"/>
        </w:rPr>
        <w:t xml:space="preserve"> </w:t>
      </w:r>
      <w:r w:rsidR="00E770EA" w:rsidRPr="0049322A">
        <w:rPr>
          <w:rFonts w:cstheme="minorHAnsi"/>
          <w:sz w:val="24"/>
          <w:szCs w:val="24"/>
        </w:rPr>
        <w:t xml:space="preserve">(Schainberg, 1980; Ruggierro, 2013) </w:t>
      </w:r>
      <w:r w:rsidR="00CB5699" w:rsidRPr="0049322A">
        <w:rPr>
          <w:rFonts w:cstheme="minorHAnsi"/>
          <w:sz w:val="24"/>
          <w:szCs w:val="24"/>
        </w:rPr>
        <w:t xml:space="preserve">for example, in order to show how specific forms of criminality  such </w:t>
      </w:r>
      <w:r w:rsidR="00CB5699" w:rsidRPr="0049322A">
        <w:rPr>
          <w:rFonts w:cstheme="minorHAnsi"/>
          <w:sz w:val="24"/>
          <w:szCs w:val="24"/>
        </w:rPr>
        <w:lastRenderedPageBreak/>
        <w:t xml:space="preserve">as ‘illegal </w:t>
      </w:r>
      <w:r w:rsidR="00955F5B" w:rsidRPr="0049322A">
        <w:rPr>
          <w:rFonts w:cstheme="minorHAnsi"/>
          <w:sz w:val="24"/>
          <w:szCs w:val="24"/>
        </w:rPr>
        <w:t>l</w:t>
      </w:r>
      <w:r w:rsidR="00E770EA" w:rsidRPr="0049322A">
        <w:rPr>
          <w:rFonts w:cstheme="minorHAnsi"/>
          <w:sz w:val="24"/>
          <w:szCs w:val="24"/>
        </w:rPr>
        <w:t>ogging</w:t>
      </w:r>
      <w:r w:rsidR="00CB5699" w:rsidRPr="0049322A">
        <w:rPr>
          <w:rFonts w:cstheme="minorHAnsi"/>
          <w:sz w:val="24"/>
          <w:szCs w:val="24"/>
        </w:rPr>
        <w:t>’</w:t>
      </w:r>
      <w:r w:rsidR="00955F5B" w:rsidRPr="0049322A">
        <w:rPr>
          <w:rFonts w:cstheme="minorHAnsi"/>
          <w:sz w:val="24"/>
          <w:szCs w:val="24"/>
        </w:rPr>
        <w:t xml:space="preserve"> (or timber theft to many other people) </w:t>
      </w:r>
      <w:r w:rsidR="00CB5699" w:rsidRPr="0049322A">
        <w:rPr>
          <w:rFonts w:cstheme="minorHAnsi"/>
          <w:sz w:val="24"/>
          <w:szCs w:val="24"/>
        </w:rPr>
        <w:t xml:space="preserve">or </w:t>
      </w:r>
      <w:r w:rsidR="00955F5B" w:rsidRPr="0049322A">
        <w:rPr>
          <w:rFonts w:cstheme="minorHAnsi"/>
          <w:sz w:val="24"/>
          <w:szCs w:val="24"/>
        </w:rPr>
        <w:t xml:space="preserve">pirate fishing (conveniently termed </w:t>
      </w:r>
      <w:r w:rsidR="00CB5699" w:rsidRPr="0049322A">
        <w:rPr>
          <w:rFonts w:cstheme="minorHAnsi"/>
          <w:sz w:val="24"/>
          <w:szCs w:val="24"/>
        </w:rPr>
        <w:t xml:space="preserve">‘illegal, unregulated fishing’) can be resolved as part of the policing of a certain region’s environmental crimes problem. </w:t>
      </w:r>
      <w:r w:rsidR="00955F5B" w:rsidRPr="0049322A">
        <w:rPr>
          <w:rFonts w:cstheme="minorHAnsi"/>
          <w:sz w:val="24"/>
          <w:szCs w:val="24"/>
        </w:rPr>
        <w:t xml:space="preserve"> </w:t>
      </w:r>
      <w:r w:rsidR="00CB5699" w:rsidRPr="0049322A">
        <w:rPr>
          <w:rFonts w:cstheme="minorHAnsi"/>
          <w:sz w:val="24"/>
          <w:szCs w:val="24"/>
        </w:rPr>
        <w:t>But, it i</w:t>
      </w:r>
      <w:r w:rsidR="00955F5B" w:rsidRPr="0049322A">
        <w:rPr>
          <w:rFonts w:cstheme="minorHAnsi"/>
          <w:sz w:val="24"/>
          <w:szCs w:val="24"/>
        </w:rPr>
        <w:t>s not</w:t>
      </w:r>
      <w:r w:rsidR="00E770EA" w:rsidRPr="0049322A">
        <w:rPr>
          <w:rFonts w:cstheme="minorHAnsi"/>
          <w:sz w:val="24"/>
          <w:szCs w:val="24"/>
        </w:rPr>
        <w:t xml:space="preserve"> enough </w:t>
      </w:r>
      <w:r w:rsidR="00955F5B" w:rsidRPr="0049322A">
        <w:rPr>
          <w:rFonts w:cstheme="minorHAnsi"/>
          <w:sz w:val="24"/>
          <w:szCs w:val="24"/>
        </w:rPr>
        <w:t xml:space="preserve">merely </w:t>
      </w:r>
      <w:r w:rsidR="00E770EA" w:rsidRPr="0049322A">
        <w:rPr>
          <w:rFonts w:cstheme="minorHAnsi"/>
          <w:sz w:val="24"/>
          <w:szCs w:val="24"/>
        </w:rPr>
        <w:t>to understand the broad outlines of POP</w:t>
      </w:r>
      <w:r w:rsidR="00955F5B" w:rsidRPr="0049322A">
        <w:rPr>
          <w:rFonts w:cstheme="minorHAnsi"/>
          <w:sz w:val="24"/>
          <w:szCs w:val="24"/>
        </w:rPr>
        <w:t xml:space="preserve"> and how we can test this outline to preconceived notions of crime, as some research has done; we must also ask </w:t>
      </w:r>
      <w:r w:rsidR="00E770EA" w:rsidRPr="0049322A">
        <w:rPr>
          <w:rFonts w:cstheme="minorHAnsi"/>
          <w:sz w:val="24"/>
          <w:szCs w:val="24"/>
        </w:rPr>
        <w:t>important questions about</w:t>
      </w:r>
      <w:r w:rsidR="00955F5B" w:rsidRPr="0049322A">
        <w:rPr>
          <w:rFonts w:cstheme="minorHAnsi"/>
          <w:sz w:val="24"/>
          <w:szCs w:val="24"/>
        </w:rPr>
        <w:t xml:space="preserve"> the process in which</w:t>
      </w:r>
      <w:r w:rsidR="00E770EA" w:rsidRPr="0049322A">
        <w:rPr>
          <w:rFonts w:cstheme="minorHAnsi"/>
          <w:sz w:val="24"/>
          <w:szCs w:val="24"/>
        </w:rPr>
        <w:t xml:space="preserve"> conceptualisation</w:t>
      </w:r>
      <w:r w:rsidR="00CB5699" w:rsidRPr="0049322A">
        <w:rPr>
          <w:rFonts w:cstheme="minorHAnsi"/>
          <w:sz w:val="24"/>
          <w:szCs w:val="24"/>
        </w:rPr>
        <w:t xml:space="preserve"> of something as crime happens- </w:t>
      </w:r>
      <w:r w:rsidR="00955F5B" w:rsidRPr="0049322A">
        <w:rPr>
          <w:rFonts w:cstheme="minorHAnsi"/>
          <w:sz w:val="24"/>
          <w:szCs w:val="24"/>
        </w:rPr>
        <w:t>What is left in or out by terminology? What is prioritised</w:t>
      </w:r>
      <w:r w:rsidR="00CB5699" w:rsidRPr="0049322A">
        <w:rPr>
          <w:rFonts w:cstheme="minorHAnsi"/>
          <w:sz w:val="24"/>
          <w:szCs w:val="24"/>
        </w:rPr>
        <w:t xml:space="preserve"> in such conceptual framework?</w:t>
      </w:r>
      <w:r w:rsidR="00955F5B" w:rsidRPr="0049322A">
        <w:rPr>
          <w:rFonts w:cstheme="minorHAnsi"/>
          <w:sz w:val="24"/>
          <w:szCs w:val="24"/>
        </w:rPr>
        <w:t xml:space="preserve"> </w:t>
      </w:r>
      <w:r w:rsidR="00CB5699" w:rsidRPr="0049322A">
        <w:rPr>
          <w:rFonts w:cstheme="minorHAnsi"/>
          <w:sz w:val="24"/>
          <w:szCs w:val="24"/>
        </w:rPr>
        <w:t xml:space="preserve">How may such </w:t>
      </w:r>
      <w:r w:rsidR="00E770EA" w:rsidRPr="0049322A">
        <w:rPr>
          <w:rFonts w:cstheme="minorHAnsi"/>
          <w:sz w:val="24"/>
          <w:szCs w:val="24"/>
        </w:rPr>
        <w:t xml:space="preserve">conceptualisation </w:t>
      </w:r>
      <w:r w:rsidR="00CB5699" w:rsidRPr="0049322A">
        <w:rPr>
          <w:rFonts w:cstheme="minorHAnsi"/>
          <w:sz w:val="24"/>
          <w:szCs w:val="24"/>
        </w:rPr>
        <w:t>e</w:t>
      </w:r>
      <w:r w:rsidR="00955F5B" w:rsidRPr="0049322A">
        <w:rPr>
          <w:rFonts w:cstheme="minorHAnsi"/>
          <w:sz w:val="24"/>
          <w:szCs w:val="24"/>
        </w:rPr>
        <w:t>nhance or deter effective and just deployment of a</w:t>
      </w:r>
      <w:r w:rsidR="00E770EA" w:rsidRPr="0049322A">
        <w:rPr>
          <w:rFonts w:cstheme="minorHAnsi"/>
          <w:sz w:val="24"/>
          <w:szCs w:val="24"/>
        </w:rPr>
        <w:t xml:space="preserve"> POP toolkit</w:t>
      </w:r>
      <w:r w:rsidR="009B2EA0">
        <w:rPr>
          <w:rFonts w:cstheme="minorHAnsi"/>
          <w:sz w:val="24"/>
          <w:szCs w:val="24"/>
        </w:rPr>
        <w:t>, among others</w:t>
      </w:r>
      <w:r w:rsidR="00E770EA" w:rsidRPr="0049322A">
        <w:rPr>
          <w:rFonts w:cstheme="minorHAnsi"/>
          <w:sz w:val="24"/>
          <w:szCs w:val="24"/>
        </w:rPr>
        <w:t>.</w:t>
      </w:r>
    </w:p>
    <w:p w:rsidR="00D57650" w:rsidRPr="0049322A" w:rsidRDefault="00D57650"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The structure of the paper is a simple one: We begin with </w:t>
      </w:r>
      <w:r w:rsidR="00E770EA" w:rsidRPr="0049322A">
        <w:rPr>
          <w:rFonts w:cstheme="minorHAnsi"/>
          <w:sz w:val="24"/>
          <w:szCs w:val="24"/>
        </w:rPr>
        <w:t>conceptualiz</w:t>
      </w:r>
      <w:r w:rsidR="00CA2FB5" w:rsidRPr="0049322A">
        <w:rPr>
          <w:rFonts w:cstheme="minorHAnsi"/>
          <w:sz w:val="24"/>
          <w:szCs w:val="24"/>
        </w:rPr>
        <w:t>ation of</w:t>
      </w:r>
      <w:r w:rsidR="00E770EA" w:rsidRPr="0049322A">
        <w:rPr>
          <w:rFonts w:cstheme="minorHAnsi"/>
          <w:sz w:val="24"/>
          <w:szCs w:val="24"/>
        </w:rPr>
        <w:t xml:space="preserve"> the </w:t>
      </w:r>
      <w:r w:rsidR="00450126" w:rsidRPr="0049322A">
        <w:rPr>
          <w:rFonts w:cstheme="minorHAnsi"/>
          <w:sz w:val="24"/>
          <w:szCs w:val="24"/>
        </w:rPr>
        <w:t>p</w:t>
      </w:r>
      <w:r w:rsidR="002D5375" w:rsidRPr="0049322A">
        <w:rPr>
          <w:rFonts w:cstheme="minorHAnsi"/>
          <w:sz w:val="24"/>
          <w:szCs w:val="24"/>
        </w:rPr>
        <w:t xml:space="preserve">olicing </w:t>
      </w:r>
      <w:r w:rsidR="00E770EA" w:rsidRPr="0049322A">
        <w:rPr>
          <w:rFonts w:cstheme="minorHAnsi"/>
          <w:sz w:val="24"/>
          <w:szCs w:val="24"/>
        </w:rPr>
        <w:t>‘</w:t>
      </w:r>
      <w:r w:rsidR="002D5375" w:rsidRPr="0049322A">
        <w:rPr>
          <w:rFonts w:cstheme="minorHAnsi"/>
          <w:sz w:val="24"/>
          <w:szCs w:val="24"/>
        </w:rPr>
        <w:t>P</w:t>
      </w:r>
      <w:r w:rsidR="00E770EA" w:rsidRPr="0049322A">
        <w:rPr>
          <w:rFonts w:cstheme="minorHAnsi"/>
          <w:sz w:val="24"/>
          <w:szCs w:val="24"/>
        </w:rPr>
        <w:t>roblem’</w:t>
      </w:r>
      <w:r w:rsidR="00450126" w:rsidRPr="0049322A">
        <w:rPr>
          <w:rFonts w:cstheme="minorHAnsi"/>
          <w:sz w:val="24"/>
          <w:szCs w:val="24"/>
        </w:rPr>
        <w:t xml:space="preserve"> for</w:t>
      </w:r>
      <w:r w:rsidR="002D5375" w:rsidRPr="0049322A">
        <w:rPr>
          <w:rFonts w:cstheme="minorHAnsi"/>
          <w:sz w:val="24"/>
          <w:szCs w:val="24"/>
        </w:rPr>
        <w:t xml:space="preserve"> </w:t>
      </w:r>
      <w:r w:rsidR="00450126" w:rsidRPr="0049322A">
        <w:rPr>
          <w:rFonts w:cstheme="minorHAnsi"/>
          <w:sz w:val="24"/>
          <w:szCs w:val="24"/>
        </w:rPr>
        <w:t>which ‘</w:t>
      </w:r>
      <w:r w:rsidR="002D5375" w:rsidRPr="0049322A">
        <w:rPr>
          <w:rFonts w:cstheme="minorHAnsi"/>
          <w:sz w:val="24"/>
          <w:szCs w:val="24"/>
        </w:rPr>
        <w:t>Orientation</w:t>
      </w:r>
      <w:r w:rsidR="00450126" w:rsidRPr="0049322A">
        <w:rPr>
          <w:rFonts w:cstheme="minorHAnsi"/>
          <w:sz w:val="24"/>
          <w:szCs w:val="24"/>
        </w:rPr>
        <w:t>’</w:t>
      </w:r>
      <w:r w:rsidR="00955F5B" w:rsidRPr="0049322A">
        <w:rPr>
          <w:rFonts w:cstheme="minorHAnsi"/>
          <w:sz w:val="24"/>
          <w:szCs w:val="24"/>
        </w:rPr>
        <w:t xml:space="preserve"> is sought, in POP literature. This is then followed by deconstruction </w:t>
      </w:r>
      <w:r w:rsidR="00CA2FB5" w:rsidRPr="0049322A">
        <w:rPr>
          <w:rFonts w:cstheme="minorHAnsi"/>
          <w:sz w:val="24"/>
          <w:szCs w:val="24"/>
        </w:rPr>
        <w:t xml:space="preserve">of the criminology of the state, showing not only the limiting framework it imposes on crime research, but how its dangerous assumptions are harmful to notions of justice, because they accept and sustain violent neoliberal notions of crime and harm. To provide the reader with important context, this section also includes analysis of neoliberalism as a </w:t>
      </w:r>
      <w:r w:rsidRPr="0049322A">
        <w:rPr>
          <w:rFonts w:cstheme="minorHAnsi"/>
          <w:sz w:val="24"/>
          <w:szCs w:val="24"/>
        </w:rPr>
        <w:t xml:space="preserve">form of violence </w:t>
      </w:r>
      <w:r w:rsidR="00CA2FB5" w:rsidRPr="0049322A">
        <w:rPr>
          <w:rFonts w:cstheme="minorHAnsi"/>
          <w:sz w:val="24"/>
          <w:szCs w:val="24"/>
        </w:rPr>
        <w:t>which is already staged in global envi</w:t>
      </w:r>
      <w:r w:rsidRPr="0049322A">
        <w:rPr>
          <w:rFonts w:cstheme="minorHAnsi"/>
          <w:sz w:val="24"/>
          <w:szCs w:val="24"/>
        </w:rPr>
        <w:t xml:space="preserve">ronmental crimes. A tentative analysis is thereafter made showing how POP may be applied to a range of environmental crimes, especially logging and forest crimes, </w:t>
      </w:r>
      <w:r w:rsidR="00CA2FB5" w:rsidRPr="0049322A">
        <w:rPr>
          <w:rFonts w:cstheme="minorHAnsi"/>
          <w:sz w:val="24"/>
          <w:szCs w:val="24"/>
        </w:rPr>
        <w:t>provid</w:t>
      </w:r>
      <w:r w:rsidRPr="0049322A">
        <w:rPr>
          <w:rFonts w:cstheme="minorHAnsi"/>
          <w:sz w:val="24"/>
          <w:szCs w:val="24"/>
        </w:rPr>
        <w:t>ing the reader with the complex social, cultural and political context of environmental victimization and harms.  A brief conclusion is made on how a harms approach to POP may enhance the application of the methodology to environmental crimes.</w:t>
      </w:r>
    </w:p>
    <w:p w:rsidR="00E770EA" w:rsidRPr="0049322A" w:rsidRDefault="00450126" w:rsidP="0049322A">
      <w:pPr>
        <w:autoSpaceDE w:val="0"/>
        <w:autoSpaceDN w:val="0"/>
        <w:adjustRightInd w:val="0"/>
        <w:spacing w:after="0" w:line="360" w:lineRule="auto"/>
        <w:jc w:val="both"/>
        <w:rPr>
          <w:rFonts w:cstheme="minorHAnsi"/>
          <w:sz w:val="24"/>
          <w:szCs w:val="24"/>
        </w:rPr>
      </w:pPr>
      <w:r w:rsidRPr="0049322A">
        <w:rPr>
          <w:rFonts w:cstheme="minorHAnsi"/>
          <w:b/>
          <w:i/>
          <w:sz w:val="24"/>
          <w:szCs w:val="24"/>
        </w:rPr>
        <w:t>POP: The</w:t>
      </w:r>
      <w:r w:rsidR="002D5375" w:rsidRPr="0049322A">
        <w:rPr>
          <w:rFonts w:cstheme="minorHAnsi"/>
          <w:b/>
          <w:i/>
          <w:sz w:val="24"/>
          <w:szCs w:val="24"/>
        </w:rPr>
        <w:t xml:space="preserve"> </w:t>
      </w:r>
      <w:r w:rsidRPr="0049322A">
        <w:rPr>
          <w:rFonts w:cstheme="minorHAnsi"/>
          <w:b/>
          <w:i/>
          <w:sz w:val="24"/>
          <w:szCs w:val="24"/>
        </w:rPr>
        <w:t>‘</w:t>
      </w:r>
      <w:r w:rsidR="002D5375" w:rsidRPr="0049322A">
        <w:rPr>
          <w:rFonts w:cstheme="minorHAnsi"/>
          <w:b/>
          <w:i/>
          <w:sz w:val="24"/>
          <w:szCs w:val="24"/>
        </w:rPr>
        <w:t>problem</w:t>
      </w:r>
      <w:r w:rsidRPr="0049322A">
        <w:rPr>
          <w:rFonts w:cstheme="minorHAnsi"/>
          <w:b/>
          <w:i/>
          <w:sz w:val="24"/>
          <w:szCs w:val="24"/>
        </w:rPr>
        <w:t>’ and</w:t>
      </w:r>
      <w:r w:rsidR="002D5375" w:rsidRPr="0049322A">
        <w:rPr>
          <w:rFonts w:cstheme="minorHAnsi"/>
          <w:b/>
          <w:i/>
          <w:sz w:val="24"/>
          <w:szCs w:val="24"/>
        </w:rPr>
        <w:t xml:space="preserve"> its ‘orientation’ </w:t>
      </w:r>
    </w:p>
    <w:p w:rsidR="00D57650" w:rsidRPr="0049322A" w:rsidRDefault="004968B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 precise</w:t>
      </w:r>
      <w:r w:rsidR="00EB6E9C" w:rsidRPr="0049322A">
        <w:rPr>
          <w:rFonts w:cstheme="minorHAnsi"/>
          <w:sz w:val="24"/>
          <w:szCs w:val="24"/>
        </w:rPr>
        <w:t xml:space="preserve"> </w:t>
      </w:r>
      <w:r w:rsidRPr="0049322A">
        <w:rPr>
          <w:rFonts w:cstheme="minorHAnsi"/>
          <w:sz w:val="24"/>
          <w:szCs w:val="24"/>
        </w:rPr>
        <w:t>understanding of the term “problem”</w:t>
      </w:r>
      <w:r w:rsidR="00CA2FB5" w:rsidRPr="0049322A">
        <w:rPr>
          <w:rFonts w:cstheme="minorHAnsi"/>
          <w:sz w:val="24"/>
          <w:szCs w:val="24"/>
        </w:rPr>
        <w:t>,</w:t>
      </w:r>
      <w:r w:rsidRPr="0049322A">
        <w:rPr>
          <w:rFonts w:cstheme="minorHAnsi"/>
          <w:sz w:val="24"/>
          <w:szCs w:val="24"/>
        </w:rPr>
        <w:t xml:space="preserve"> </w:t>
      </w:r>
      <w:r w:rsidR="00CA2FB5" w:rsidRPr="0049322A">
        <w:rPr>
          <w:rFonts w:cstheme="minorHAnsi"/>
          <w:sz w:val="24"/>
          <w:szCs w:val="24"/>
        </w:rPr>
        <w:t xml:space="preserve">as it applies to POP, </w:t>
      </w:r>
      <w:r w:rsidR="00450126" w:rsidRPr="0049322A">
        <w:rPr>
          <w:rFonts w:cstheme="minorHAnsi"/>
          <w:sz w:val="24"/>
          <w:szCs w:val="24"/>
        </w:rPr>
        <w:t xml:space="preserve">is subject to debate. Nonetheless, </w:t>
      </w:r>
      <w:r w:rsidR="003F4ADE" w:rsidRPr="0049322A">
        <w:rPr>
          <w:rFonts w:cstheme="minorHAnsi"/>
          <w:sz w:val="24"/>
          <w:szCs w:val="24"/>
        </w:rPr>
        <w:t>Tilley</w:t>
      </w:r>
      <w:r w:rsidR="00450126" w:rsidRPr="0049322A">
        <w:rPr>
          <w:rFonts w:cstheme="minorHAnsi"/>
          <w:sz w:val="24"/>
          <w:szCs w:val="24"/>
        </w:rPr>
        <w:t xml:space="preserve"> (2008) and Tilley </w:t>
      </w:r>
      <w:r w:rsidR="003F4ADE" w:rsidRPr="0049322A">
        <w:rPr>
          <w:rFonts w:cstheme="minorHAnsi"/>
          <w:sz w:val="24"/>
          <w:szCs w:val="24"/>
        </w:rPr>
        <w:t xml:space="preserve"> and Laycock (2002) have </w:t>
      </w:r>
      <w:r w:rsidR="00450126" w:rsidRPr="0049322A">
        <w:rPr>
          <w:rFonts w:cstheme="minorHAnsi"/>
          <w:sz w:val="24"/>
          <w:szCs w:val="24"/>
        </w:rPr>
        <w:t>outlined a conceptualization of POP in which a</w:t>
      </w:r>
      <w:r w:rsidR="00D57650" w:rsidRPr="0049322A">
        <w:rPr>
          <w:rFonts w:cstheme="minorHAnsi"/>
          <w:sz w:val="24"/>
          <w:szCs w:val="24"/>
        </w:rPr>
        <w:t xml:space="preserve"> policing </w:t>
      </w:r>
      <w:r w:rsidR="00450126" w:rsidRPr="0049322A">
        <w:rPr>
          <w:rFonts w:cstheme="minorHAnsi"/>
          <w:sz w:val="24"/>
          <w:szCs w:val="24"/>
        </w:rPr>
        <w:t>problem consists of:</w:t>
      </w:r>
      <w:r w:rsidR="00887D56" w:rsidRPr="0049322A">
        <w:rPr>
          <w:rFonts w:cstheme="minorHAnsi"/>
          <w:sz w:val="24"/>
          <w:szCs w:val="24"/>
        </w:rPr>
        <w:t xml:space="preserve"> (1) </w:t>
      </w:r>
      <w:r w:rsidR="003F4ADE" w:rsidRPr="0049322A">
        <w:rPr>
          <w:rFonts w:cstheme="minorHAnsi"/>
          <w:i/>
          <w:sz w:val="24"/>
          <w:szCs w:val="24"/>
        </w:rPr>
        <w:t>Repeat victimization</w:t>
      </w:r>
      <w:r w:rsidR="003F4ADE" w:rsidRPr="0049322A">
        <w:rPr>
          <w:rFonts w:cstheme="minorHAnsi"/>
          <w:sz w:val="24"/>
          <w:szCs w:val="24"/>
        </w:rPr>
        <w:t>, that is, the increased risk to those who have suffered crime and the time</w:t>
      </w:r>
      <w:r w:rsidR="007D200D" w:rsidRPr="0049322A">
        <w:rPr>
          <w:rFonts w:cstheme="minorHAnsi"/>
          <w:sz w:val="24"/>
          <w:szCs w:val="24"/>
        </w:rPr>
        <w:t>-</w:t>
      </w:r>
      <w:r w:rsidR="003F4ADE" w:rsidRPr="0049322A">
        <w:rPr>
          <w:rFonts w:cstheme="minorHAnsi"/>
          <w:sz w:val="24"/>
          <w:szCs w:val="24"/>
        </w:rPr>
        <w:t>course of heightened risk</w:t>
      </w:r>
      <w:r w:rsidR="00887D56" w:rsidRPr="0049322A">
        <w:rPr>
          <w:rFonts w:cstheme="minorHAnsi"/>
          <w:sz w:val="24"/>
          <w:szCs w:val="24"/>
        </w:rPr>
        <w:t xml:space="preserve">, (2) </w:t>
      </w:r>
      <w:r w:rsidR="003F4ADE" w:rsidRPr="0049322A">
        <w:rPr>
          <w:rFonts w:cstheme="minorHAnsi"/>
          <w:i/>
          <w:sz w:val="24"/>
          <w:szCs w:val="24"/>
        </w:rPr>
        <w:t>Hotspots</w:t>
      </w:r>
      <w:r w:rsidR="003F4ADE" w:rsidRPr="0049322A">
        <w:rPr>
          <w:rFonts w:cstheme="minorHAnsi"/>
          <w:sz w:val="24"/>
          <w:szCs w:val="24"/>
        </w:rPr>
        <w:t>: The concentration of incidents in particular places or categories of places</w:t>
      </w:r>
      <w:r w:rsidR="00887D56" w:rsidRPr="0049322A">
        <w:rPr>
          <w:rFonts w:cstheme="minorHAnsi"/>
          <w:sz w:val="24"/>
          <w:szCs w:val="24"/>
        </w:rPr>
        <w:t xml:space="preserve">, (3) </w:t>
      </w:r>
      <w:r w:rsidR="003F4ADE" w:rsidRPr="0049322A">
        <w:rPr>
          <w:rFonts w:cstheme="minorHAnsi"/>
          <w:i/>
          <w:sz w:val="24"/>
          <w:szCs w:val="24"/>
        </w:rPr>
        <w:t>Prolific offenders</w:t>
      </w:r>
      <w:r w:rsidR="007D200D" w:rsidRPr="0049322A">
        <w:rPr>
          <w:rFonts w:cstheme="minorHAnsi"/>
          <w:sz w:val="24"/>
          <w:szCs w:val="24"/>
        </w:rPr>
        <w:t>: T</w:t>
      </w:r>
      <w:r w:rsidR="003F4ADE" w:rsidRPr="0049322A">
        <w:rPr>
          <w:rFonts w:cstheme="minorHAnsi"/>
          <w:sz w:val="24"/>
          <w:szCs w:val="24"/>
        </w:rPr>
        <w:t>he concentration of offending on particular persons</w:t>
      </w:r>
      <w:r w:rsidR="00887D56" w:rsidRPr="0049322A">
        <w:rPr>
          <w:rFonts w:cstheme="minorHAnsi"/>
          <w:sz w:val="24"/>
          <w:szCs w:val="24"/>
        </w:rPr>
        <w:t>, (4)</w:t>
      </w:r>
      <w:r w:rsidR="00CA2FB5" w:rsidRPr="0049322A">
        <w:rPr>
          <w:rFonts w:cstheme="minorHAnsi"/>
          <w:sz w:val="24"/>
          <w:szCs w:val="24"/>
        </w:rPr>
        <w:t xml:space="preserve"> </w:t>
      </w:r>
      <w:r w:rsidR="00887D56" w:rsidRPr="0049322A">
        <w:rPr>
          <w:rFonts w:cstheme="minorHAnsi"/>
          <w:i/>
          <w:sz w:val="24"/>
          <w:szCs w:val="24"/>
        </w:rPr>
        <w:t>Hot products</w:t>
      </w:r>
      <w:r w:rsidR="00887D56" w:rsidRPr="0049322A">
        <w:rPr>
          <w:rFonts w:cstheme="minorHAnsi"/>
          <w:sz w:val="24"/>
          <w:szCs w:val="24"/>
        </w:rPr>
        <w:t>: The attractiveness of particular products as targets of theft, (5)</w:t>
      </w:r>
      <w:r w:rsidR="00D57650" w:rsidRPr="0049322A">
        <w:rPr>
          <w:rFonts w:cstheme="minorHAnsi"/>
          <w:sz w:val="24"/>
          <w:szCs w:val="24"/>
        </w:rPr>
        <w:t xml:space="preserve"> </w:t>
      </w:r>
      <w:r w:rsidR="00887D56" w:rsidRPr="0049322A">
        <w:rPr>
          <w:rFonts w:cstheme="minorHAnsi"/>
          <w:i/>
          <w:sz w:val="24"/>
          <w:szCs w:val="24"/>
        </w:rPr>
        <w:t>Hot classes of victim</w:t>
      </w:r>
      <w:r w:rsidR="00887D56" w:rsidRPr="0049322A">
        <w:rPr>
          <w:rFonts w:cstheme="minorHAnsi"/>
          <w:sz w:val="24"/>
          <w:szCs w:val="24"/>
        </w:rPr>
        <w:t xml:space="preserve">: The heightened vulnerability of types of person to specific types of crime, and (6) </w:t>
      </w:r>
      <w:r w:rsidR="00887D56" w:rsidRPr="0049322A">
        <w:rPr>
          <w:rFonts w:cstheme="minorHAnsi"/>
          <w:i/>
          <w:sz w:val="24"/>
          <w:szCs w:val="24"/>
        </w:rPr>
        <w:t>Seasonality</w:t>
      </w:r>
      <w:r w:rsidR="00887D56" w:rsidRPr="0049322A">
        <w:rPr>
          <w:rFonts w:cstheme="minorHAnsi"/>
          <w:sz w:val="24"/>
          <w:szCs w:val="24"/>
        </w:rPr>
        <w:t>: The times of the day, week, year when incidents tend to be more frequent.</w:t>
      </w:r>
      <w:r w:rsidR="00A54E1A" w:rsidRPr="0049322A">
        <w:rPr>
          <w:rFonts w:cstheme="minorHAnsi"/>
          <w:sz w:val="24"/>
          <w:szCs w:val="24"/>
        </w:rPr>
        <w:t xml:space="preserve"> </w:t>
      </w:r>
    </w:p>
    <w:p w:rsidR="00893624" w:rsidRPr="0049322A" w:rsidRDefault="00884C23"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lastRenderedPageBreak/>
        <w:t>Goldstein (1979) saw the identification of a policing problem as the first part of a series of 4 steps/processes which have come to be represented by the SARA model in POP literature</w:t>
      </w:r>
      <w:r w:rsidR="00893624" w:rsidRPr="0049322A">
        <w:rPr>
          <w:rFonts w:cstheme="minorHAnsi"/>
          <w:sz w:val="24"/>
          <w:szCs w:val="24"/>
        </w:rPr>
        <w:t>:</w:t>
      </w:r>
    </w:p>
    <w:p w:rsidR="00884C23" w:rsidRPr="0049322A" w:rsidRDefault="00893624" w:rsidP="0049322A">
      <w:pPr>
        <w:pStyle w:val="ListParagraph"/>
        <w:numPr>
          <w:ilvl w:val="0"/>
          <w:numId w:val="4"/>
        </w:numPr>
        <w:autoSpaceDE w:val="0"/>
        <w:autoSpaceDN w:val="0"/>
        <w:adjustRightInd w:val="0"/>
        <w:spacing w:after="0" w:line="360" w:lineRule="auto"/>
        <w:jc w:val="both"/>
        <w:rPr>
          <w:rFonts w:cstheme="minorHAnsi"/>
          <w:sz w:val="24"/>
          <w:szCs w:val="24"/>
        </w:rPr>
      </w:pPr>
      <w:r w:rsidRPr="0049322A">
        <w:rPr>
          <w:rFonts w:cstheme="minorHAnsi"/>
          <w:i/>
          <w:iCs/>
          <w:sz w:val="24"/>
          <w:szCs w:val="24"/>
        </w:rPr>
        <w:t xml:space="preserve">Scanning </w:t>
      </w:r>
      <w:r w:rsidRPr="0049322A">
        <w:rPr>
          <w:rFonts w:cstheme="minorHAnsi"/>
          <w:sz w:val="24"/>
          <w:szCs w:val="24"/>
        </w:rPr>
        <w:t>– the identification of an issue and determining whether it is a problem</w:t>
      </w:r>
      <w:r w:rsidR="00884C23" w:rsidRPr="0049322A">
        <w:rPr>
          <w:rFonts w:cstheme="minorHAnsi"/>
          <w:sz w:val="24"/>
          <w:szCs w:val="24"/>
        </w:rPr>
        <w:t xml:space="preserve"> to which policing may be applied</w:t>
      </w:r>
      <w:r w:rsidRPr="0049322A">
        <w:rPr>
          <w:rFonts w:cstheme="minorHAnsi"/>
          <w:sz w:val="24"/>
          <w:szCs w:val="24"/>
        </w:rPr>
        <w:t>;</w:t>
      </w:r>
    </w:p>
    <w:p w:rsidR="00884C23" w:rsidRPr="0049322A" w:rsidRDefault="00893624" w:rsidP="0049322A">
      <w:pPr>
        <w:pStyle w:val="ListParagraph"/>
        <w:numPr>
          <w:ilvl w:val="0"/>
          <w:numId w:val="4"/>
        </w:numPr>
        <w:autoSpaceDE w:val="0"/>
        <w:autoSpaceDN w:val="0"/>
        <w:adjustRightInd w:val="0"/>
        <w:spacing w:after="0" w:line="360" w:lineRule="auto"/>
        <w:jc w:val="both"/>
        <w:rPr>
          <w:rFonts w:cstheme="minorHAnsi"/>
          <w:sz w:val="24"/>
          <w:szCs w:val="24"/>
        </w:rPr>
      </w:pPr>
      <w:r w:rsidRPr="0049322A">
        <w:rPr>
          <w:rFonts w:cstheme="minorHAnsi"/>
          <w:i/>
          <w:iCs/>
          <w:sz w:val="24"/>
          <w:szCs w:val="24"/>
        </w:rPr>
        <w:t xml:space="preserve">Analysis </w:t>
      </w:r>
      <w:r w:rsidRPr="0049322A">
        <w:rPr>
          <w:rFonts w:cstheme="minorHAnsi"/>
          <w:sz w:val="24"/>
          <w:szCs w:val="24"/>
        </w:rPr>
        <w:t>– data collection on the problem to determine its scope, nature, and causes;</w:t>
      </w:r>
    </w:p>
    <w:p w:rsidR="00884C23" w:rsidRPr="0049322A" w:rsidRDefault="00893624" w:rsidP="0049322A">
      <w:pPr>
        <w:pStyle w:val="ListParagraph"/>
        <w:numPr>
          <w:ilvl w:val="0"/>
          <w:numId w:val="4"/>
        </w:numPr>
        <w:autoSpaceDE w:val="0"/>
        <w:autoSpaceDN w:val="0"/>
        <w:adjustRightInd w:val="0"/>
        <w:spacing w:after="0" w:line="360" w:lineRule="auto"/>
        <w:jc w:val="both"/>
        <w:rPr>
          <w:rFonts w:cstheme="minorHAnsi"/>
          <w:sz w:val="24"/>
          <w:szCs w:val="24"/>
        </w:rPr>
      </w:pPr>
      <w:r w:rsidRPr="0049322A">
        <w:rPr>
          <w:rFonts w:cstheme="minorHAnsi"/>
          <w:i/>
          <w:iCs/>
          <w:sz w:val="24"/>
          <w:szCs w:val="24"/>
        </w:rPr>
        <w:t xml:space="preserve">Response </w:t>
      </w:r>
      <w:r w:rsidRPr="0049322A">
        <w:rPr>
          <w:rFonts w:cstheme="minorHAnsi"/>
          <w:sz w:val="24"/>
          <w:szCs w:val="24"/>
        </w:rPr>
        <w:t>– the use of the information from the analysis to design an appropriate response, which can involve other agencies outside the normal police arena; and,</w:t>
      </w:r>
    </w:p>
    <w:p w:rsidR="00893624" w:rsidRPr="0049322A" w:rsidRDefault="00893624" w:rsidP="0049322A">
      <w:pPr>
        <w:pStyle w:val="ListParagraph"/>
        <w:numPr>
          <w:ilvl w:val="0"/>
          <w:numId w:val="4"/>
        </w:numPr>
        <w:autoSpaceDE w:val="0"/>
        <w:autoSpaceDN w:val="0"/>
        <w:adjustRightInd w:val="0"/>
        <w:spacing w:after="0" w:line="360" w:lineRule="auto"/>
        <w:jc w:val="both"/>
        <w:rPr>
          <w:rFonts w:cstheme="minorHAnsi"/>
          <w:sz w:val="24"/>
          <w:szCs w:val="24"/>
        </w:rPr>
      </w:pPr>
      <w:r w:rsidRPr="0049322A">
        <w:rPr>
          <w:rFonts w:cstheme="minorHAnsi"/>
          <w:i/>
          <w:iCs/>
          <w:sz w:val="24"/>
          <w:szCs w:val="24"/>
        </w:rPr>
        <w:t xml:space="preserve">Assessment </w:t>
      </w:r>
      <w:r w:rsidRPr="0049322A">
        <w:rPr>
          <w:rFonts w:cstheme="minorHAnsi"/>
          <w:sz w:val="24"/>
          <w:szCs w:val="24"/>
        </w:rPr>
        <w:t>– evaluation of the impact of the response on the problem it was supposed to solve, the results of which can be used to re-examine the problem and change responses or to maintain positive conditions (</w:t>
      </w:r>
      <w:r w:rsidR="00884C23" w:rsidRPr="0049322A">
        <w:rPr>
          <w:rFonts w:cstheme="minorHAnsi"/>
          <w:sz w:val="24"/>
          <w:szCs w:val="24"/>
        </w:rPr>
        <w:t xml:space="preserve">see also, </w:t>
      </w:r>
      <w:r w:rsidRPr="0049322A">
        <w:rPr>
          <w:rFonts w:cstheme="minorHAnsi"/>
          <w:sz w:val="24"/>
          <w:szCs w:val="24"/>
        </w:rPr>
        <w:t>Eck and Spelman, 1987</w:t>
      </w:r>
      <w:r w:rsidR="00884C23" w:rsidRPr="0049322A">
        <w:rPr>
          <w:rFonts w:cstheme="minorHAnsi"/>
          <w:sz w:val="24"/>
          <w:szCs w:val="24"/>
        </w:rPr>
        <w:t>; Tilley, 2008</w:t>
      </w:r>
      <w:r w:rsidRPr="0049322A">
        <w:rPr>
          <w:rFonts w:cstheme="minorHAnsi"/>
          <w:sz w:val="24"/>
          <w:szCs w:val="24"/>
        </w:rPr>
        <w:t>).</w:t>
      </w:r>
    </w:p>
    <w:p w:rsidR="00897526" w:rsidRPr="0049322A" w:rsidRDefault="00884C23"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The </w:t>
      </w:r>
      <w:r w:rsidR="00893624" w:rsidRPr="0049322A">
        <w:rPr>
          <w:rFonts w:cstheme="minorHAnsi"/>
          <w:sz w:val="24"/>
          <w:szCs w:val="24"/>
        </w:rPr>
        <w:t xml:space="preserve">development and implementation of </w:t>
      </w:r>
      <w:r w:rsidRPr="0049322A">
        <w:rPr>
          <w:rFonts w:cstheme="minorHAnsi"/>
          <w:sz w:val="24"/>
          <w:szCs w:val="24"/>
        </w:rPr>
        <w:t xml:space="preserve">the SARA model is not linear, of course, but can be repetitive depending on the </w:t>
      </w:r>
      <w:r w:rsidR="00893624" w:rsidRPr="0049322A">
        <w:rPr>
          <w:rFonts w:cstheme="minorHAnsi"/>
          <w:sz w:val="24"/>
          <w:szCs w:val="24"/>
        </w:rPr>
        <w:t>complexity of the problems to be addressed</w:t>
      </w:r>
      <w:r w:rsidRPr="0049322A">
        <w:rPr>
          <w:rFonts w:cstheme="minorHAnsi"/>
          <w:sz w:val="24"/>
          <w:szCs w:val="24"/>
        </w:rPr>
        <w:t xml:space="preserve">. SARA should be understood as a </w:t>
      </w:r>
      <w:r w:rsidR="00893624" w:rsidRPr="0049322A">
        <w:rPr>
          <w:rFonts w:cstheme="minorHAnsi"/>
          <w:sz w:val="24"/>
          <w:szCs w:val="24"/>
        </w:rPr>
        <w:t>series of disjointed and often simultaneous activities</w:t>
      </w:r>
      <w:r w:rsidRPr="0049322A">
        <w:rPr>
          <w:rFonts w:cstheme="minorHAnsi"/>
          <w:sz w:val="24"/>
          <w:szCs w:val="24"/>
        </w:rPr>
        <w:t xml:space="preserve"> (Tilley, 2008)</w:t>
      </w:r>
      <w:r w:rsidR="00893624" w:rsidRPr="0049322A">
        <w:rPr>
          <w:rFonts w:cstheme="minorHAnsi"/>
          <w:sz w:val="24"/>
          <w:szCs w:val="24"/>
        </w:rPr>
        <w:t xml:space="preserve">. </w:t>
      </w:r>
      <w:r w:rsidRPr="0049322A">
        <w:rPr>
          <w:rFonts w:cstheme="minorHAnsi"/>
          <w:sz w:val="24"/>
          <w:szCs w:val="24"/>
        </w:rPr>
        <w:t>(</w:t>
      </w:r>
      <w:r w:rsidR="00893624" w:rsidRPr="0049322A">
        <w:rPr>
          <w:rFonts w:cstheme="minorHAnsi"/>
          <w:sz w:val="24"/>
          <w:szCs w:val="24"/>
        </w:rPr>
        <w:t>A</w:t>
      </w:r>
      <w:r w:rsidRPr="0049322A">
        <w:rPr>
          <w:rFonts w:cstheme="minorHAnsi"/>
          <w:sz w:val="24"/>
          <w:szCs w:val="24"/>
        </w:rPr>
        <w:t>lso, a</w:t>
      </w:r>
      <w:r w:rsidR="00893624" w:rsidRPr="0049322A">
        <w:rPr>
          <w:rFonts w:cstheme="minorHAnsi"/>
          <w:sz w:val="24"/>
          <w:szCs w:val="24"/>
        </w:rPr>
        <w:t xml:space="preserve"> wide variety of issues can cause deviations from the SARA model, as Braga (2002) notes, including identified problems needing to be re</w:t>
      </w:r>
      <w:r w:rsidRPr="0049322A">
        <w:rPr>
          <w:rFonts w:cstheme="minorHAnsi"/>
          <w:sz w:val="24"/>
          <w:szCs w:val="24"/>
        </w:rPr>
        <w:t>-</w:t>
      </w:r>
      <w:r w:rsidR="00893624" w:rsidRPr="0049322A">
        <w:rPr>
          <w:rFonts w:cstheme="minorHAnsi"/>
          <w:sz w:val="24"/>
          <w:szCs w:val="24"/>
        </w:rPr>
        <w:t>analysed because initial responses were ineffective and/or because implemented responses have revealed new problems</w:t>
      </w:r>
      <w:r w:rsidR="00893624" w:rsidRPr="0049322A">
        <w:rPr>
          <w:rStyle w:val="FootnoteReference"/>
          <w:rFonts w:cstheme="minorHAnsi"/>
          <w:sz w:val="24"/>
          <w:szCs w:val="24"/>
        </w:rPr>
        <w:footnoteReference w:id="1"/>
      </w:r>
      <w:r w:rsidR="00893624" w:rsidRPr="0049322A">
        <w:rPr>
          <w:rFonts w:cstheme="minorHAnsi"/>
          <w:sz w:val="24"/>
          <w:szCs w:val="24"/>
        </w:rPr>
        <w:t>.</w:t>
      </w:r>
      <w:r w:rsidRPr="0049322A">
        <w:rPr>
          <w:rFonts w:cstheme="minorHAnsi"/>
          <w:sz w:val="24"/>
          <w:szCs w:val="24"/>
        </w:rPr>
        <w:t xml:space="preserve">)) As </w:t>
      </w:r>
      <w:r w:rsidR="002D5375" w:rsidRPr="0049322A">
        <w:rPr>
          <w:rFonts w:cstheme="minorHAnsi"/>
          <w:sz w:val="24"/>
          <w:szCs w:val="24"/>
        </w:rPr>
        <w:t>Goldstein (1979</w:t>
      </w:r>
      <w:r w:rsidR="00887D56" w:rsidRPr="0049322A">
        <w:rPr>
          <w:rFonts w:cstheme="minorHAnsi"/>
          <w:sz w:val="24"/>
          <w:szCs w:val="24"/>
        </w:rPr>
        <w:t xml:space="preserve">) </w:t>
      </w:r>
      <w:r w:rsidRPr="0049322A">
        <w:rPr>
          <w:rFonts w:cstheme="minorHAnsi"/>
          <w:sz w:val="24"/>
          <w:szCs w:val="24"/>
        </w:rPr>
        <w:t xml:space="preserve">also noted, </w:t>
      </w:r>
      <w:r w:rsidR="00887D56" w:rsidRPr="0049322A">
        <w:rPr>
          <w:rFonts w:cstheme="minorHAnsi"/>
          <w:sz w:val="24"/>
          <w:szCs w:val="24"/>
        </w:rPr>
        <w:t xml:space="preserve">how one </w:t>
      </w:r>
      <w:r w:rsidR="004968B7" w:rsidRPr="0049322A">
        <w:rPr>
          <w:rFonts w:cstheme="minorHAnsi"/>
          <w:sz w:val="24"/>
          <w:szCs w:val="24"/>
        </w:rPr>
        <w:t>defines a problem greatly influences how one</w:t>
      </w:r>
      <w:r w:rsidR="002D5375" w:rsidRPr="0049322A">
        <w:rPr>
          <w:rFonts w:cstheme="minorHAnsi"/>
          <w:sz w:val="24"/>
          <w:szCs w:val="24"/>
        </w:rPr>
        <w:t xml:space="preserve"> ‘polices’ it</w:t>
      </w:r>
      <w:r w:rsidRPr="0049322A">
        <w:rPr>
          <w:rFonts w:cstheme="minorHAnsi"/>
          <w:sz w:val="24"/>
          <w:szCs w:val="24"/>
        </w:rPr>
        <w:t xml:space="preserve">. </w:t>
      </w:r>
      <w:r w:rsidR="004968B7" w:rsidRPr="0049322A">
        <w:rPr>
          <w:rFonts w:cstheme="minorHAnsi"/>
          <w:sz w:val="24"/>
          <w:szCs w:val="24"/>
        </w:rPr>
        <w:t>One can define or describ</w:t>
      </w:r>
      <w:r w:rsidRPr="0049322A">
        <w:rPr>
          <w:rFonts w:cstheme="minorHAnsi"/>
          <w:sz w:val="24"/>
          <w:szCs w:val="24"/>
        </w:rPr>
        <w:t>e problems in a variety of ways:</w:t>
      </w:r>
      <w:r w:rsidR="004968B7" w:rsidRPr="0049322A">
        <w:rPr>
          <w:rFonts w:cstheme="minorHAnsi"/>
          <w:sz w:val="24"/>
          <w:szCs w:val="24"/>
        </w:rPr>
        <w:t xml:space="preserve"> One can</w:t>
      </w:r>
      <w:r w:rsidRPr="0049322A">
        <w:rPr>
          <w:rFonts w:cstheme="minorHAnsi"/>
          <w:sz w:val="24"/>
          <w:szCs w:val="24"/>
        </w:rPr>
        <w:t xml:space="preserve"> for example</w:t>
      </w:r>
      <w:r w:rsidR="00887D56" w:rsidRPr="0049322A">
        <w:rPr>
          <w:rFonts w:cstheme="minorHAnsi"/>
          <w:sz w:val="24"/>
          <w:szCs w:val="24"/>
        </w:rPr>
        <w:t xml:space="preserve"> </w:t>
      </w:r>
      <w:r w:rsidRPr="0049322A">
        <w:rPr>
          <w:rFonts w:cstheme="minorHAnsi"/>
          <w:sz w:val="24"/>
          <w:szCs w:val="24"/>
        </w:rPr>
        <w:t>describe t</w:t>
      </w:r>
      <w:r w:rsidR="004968B7" w:rsidRPr="0049322A">
        <w:rPr>
          <w:rFonts w:cstheme="minorHAnsi"/>
          <w:sz w:val="24"/>
          <w:szCs w:val="24"/>
        </w:rPr>
        <w:t xml:space="preserve">hem in terms of what the offensive </w:t>
      </w:r>
      <w:r w:rsidR="00EB6E9C" w:rsidRPr="0049322A">
        <w:rPr>
          <w:rFonts w:cstheme="minorHAnsi"/>
          <w:sz w:val="24"/>
          <w:szCs w:val="24"/>
        </w:rPr>
        <w:t>behaviour</w:t>
      </w:r>
      <w:r w:rsidR="004968B7" w:rsidRPr="0049322A">
        <w:rPr>
          <w:rFonts w:cstheme="minorHAnsi"/>
          <w:sz w:val="24"/>
          <w:szCs w:val="24"/>
        </w:rPr>
        <w:t xml:space="preserve"> is, who the</w:t>
      </w:r>
      <w:r w:rsidR="00EB6E9C" w:rsidRPr="0049322A">
        <w:rPr>
          <w:rFonts w:cstheme="minorHAnsi"/>
          <w:sz w:val="24"/>
          <w:szCs w:val="24"/>
        </w:rPr>
        <w:t xml:space="preserve"> </w:t>
      </w:r>
      <w:r w:rsidR="004968B7" w:rsidRPr="0049322A">
        <w:rPr>
          <w:rFonts w:cstheme="minorHAnsi"/>
          <w:sz w:val="24"/>
          <w:szCs w:val="24"/>
        </w:rPr>
        <w:t>people involved are, when the problem occurs, or where the problem</w:t>
      </w:r>
      <w:r w:rsidR="00EB6E9C" w:rsidRPr="0049322A">
        <w:rPr>
          <w:rFonts w:cstheme="minorHAnsi"/>
          <w:sz w:val="24"/>
          <w:szCs w:val="24"/>
        </w:rPr>
        <w:t xml:space="preserve"> </w:t>
      </w:r>
      <w:r w:rsidR="004968B7" w:rsidRPr="0049322A">
        <w:rPr>
          <w:rFonts w:cstheme="minorHAnsi"/>
          <w:sz w:val="24"/>
          <w:szCs w:val="24"/>
        </w:rPr>
        <w:t>occurs</w:t>
      </w:r>
      <w:r w:rsidR="002D5375" w:rsidRPr="0049322A">
        <w:rPr>
          <w:rFonts w:cstheme="minorHAnsi"/>
          <w:sz w:val="24"/>
          <w:szCs w:val="24"/>
        </w:rPr>
        <w:t xml:space="preserve"> (s</w:t>
      </w:r>
      <w:r w:rsidR="00857328" w:rsidRPr="0049322A">
        <w:rPr>
          <w:rFonts w:cstheme="minorHAnsi"/>
          <w:sz w:val="24"/>
          <w:szCs w:val="24"/>
        </w:rPr>
        <w:t>ee also, Tilley, 2008;</w:t>
      </w:r>
      <w:r w:rsidR="00887D56" w:rsidRPr="0049322A">
        <w:rPr>
          <w:rFonts w:cstheme="minorHAnsi"/>
          <w:sz w:val="24"/>
          <w:szCs w:val="24"/>
        </w:rPr>
        <w:t xml:space="preserve"> Tilley and Laycock, 2002; Clarke and Goldstein, 2002)</w:t>
      </w:r>
      <w:r w:rsidR="004968B7" w:rsidRPr="0049322A">
        <w:rPr>
          <w:rFonts w:cstheme="minorHAnsi"/>
          <w:sz w:val="24"/>
          <w:szCs w:val="24"/>
        </w:rPr>
        <w:t xml:space="preserve">. </w:t>
      </w:r>
    </w:p>
    <w:p w:rsidR="00A54E1A" w:rsidRPr="0049322A" w:rsidRDefault="004968B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w:t>
      </w:r>
      <w:r w:rsidR="00887D56" w:rsidRPr="0049322A">
        <w:rPr>
          <w:rFonts w:cstheme="minorHAnsi"/>
          <w:sz w:val="24"/>
          <w:szCs w:val="24"/>
        </w:rPr>
        <w:t xml:space="preserve"> wide array of possible descriptors</w:t>
      </w:r>
      <w:r w:rsidR="007D200D" w:rsidRPr="0049322A">
        <w:rPr>
          <w:rFonts w:cstheme="minorHAnsi"/>
          <w:sz w:val="24"/>
          <w:szCs w:val="24"/>
        </w:rPr>
        <w:t xml:space="preserve"> for the problem</w:t>
      </w:r>
      <w:r w:rsidR="00A54E1A" w:rsidRPr="0049322A">
        <w:rPr>
          <w:rFonts w:cstheme="minorHAnsi"/>
          <w:sz w:val="24"/>
          <w:szCs w:val="24"/>
        </w:rPr>
        <w:t xml:space="preserve"> therefore </w:t>
      </w:r>
      <w:r w:rsidR="00887D56" w:rsidRPr="0049322A">
        <w:rPr>
          <w:rFonts w:cstheme="minorHAnsi"/>
          <w:sz w:val="24"/>
          <w:szCs w:val="24"/>
        </w:rPr>
        <w:t>become mere</w:t>
      </w:r>
      <w:r w:rsidRPr="0049322A">
        <w:rPr>
          <w:rFonts w:cstheme="minorHAnsi"/>
          <w:sz w:val="24"/>
          <w:szCs w:val="24"/>
        </w:rPr>
        <w:t xml:space="preserve"> shorthand way</w:t>
      </w:r>
      <w:r w:rsidR="00887D56" w:rsidRPr="0049322A">
        <w:rPr>
          <w:rFonts w:cstheme="minorHAnsi"/>
          <w:sz w:val="24"/>
          <w:szCs w:val="24"/>
        </w:rPr>
        <w:t>s</w:t>
      </w:r>
      <w:r w:rsidRPr="0049322A">
        <w:rPr>
          <w:rFonts w:cstheme="minorHAnsi"/>
          <w:sz w:val="24"/>
          <w:szCs w:val="24"/>
        </w:rPr>
        <w:t xml:space="preserve"> of describing the entire</w:t>
      </w:r>
      <w:r w:rsidR="00EB6E9C" w:rsidRPr="0049322A">
        <w:rPr>
          <w:rFonts w:cstheme="minorHAnsi"/>
          <w:sz w:val="24"/>
          <w:szCs w:val="24"/>
        </w:rPr>
        <w:t xml:space="preserve"> </w:t>
      </w:r>
      <w:r w:rsidRPr="0049322A">
        <w:rPr>
          <w:rFonts w:cstheme="minorHAnsi"/>
          <w:sz w:val="24"/>
          <w:szCs w:val="24"/>
        </w:rPr>
        <w:t>problem</w:t>
      </w:r>
      <w:r w:rsidR="00887D56" w:rsidRPr="0049322A">
        <w:rPr>
          <w:rFonts w:cstheme="minorHAnsi"/>
          <w:sz w:val="24"/>
          <w:szCs w:val="24"/>
        </w:rPr>
        <w:t xml:space="preserve"> so tha</w:t>
      </w:r>
      <w:r w:rsidR="007D200D" w:rsidRPr="0049322A">
        <w:rPr>
          <w:rFonts w:cstheme="minorHAnsi"/>
          <w:sz w:val="24"/>
          <w:szCs w:val="24"/>
        </w:rPr>
        <w:t>t the response is concomitant with</w:t>
      </w:r>
      <w:r w:rsidR="00887D56" w:rsidRPr="0049322A">
        <w:rPr>
          <w:rFonts w:cstheme="minorHAnsi"/>
          <w:sz w:val="24"/>
          <w:szCs w:val="24"/>
        </w:rPr>
        <w:t xml:space="preserve"> the descriptor one privileges</w:t>
      </w:r>
      <w:r w:rsidRPr="0049322A">
        <w:rPr>
          <w:rFonts w:cstheme="minorHAnsi"/>
          <w:sz w:val="24"/>
          <w:szCs w:val="24"/>
        </w:rPr>
        <w:t>. This is important for several reasons</w:t>
      </w:r>
      <w:r w:rsidR="00884C23" w:rsidRPr="0049322A">
        <w:rPr>
          <w:rFonts w:cstheme="minorHAnsi"/>
          <w:sz w:val="24"/>
          <w:szCs w:val="24"/>
        </w:rPr>
        <w:t xml:space="preserve">, as Tilley and </w:t>
      </w:r>
      <w:r w:rsidR="00887D56" w:rsidRPr="0049322A">
        <w:rPr>
          <w:rFonts w:cstheme="minorHAnsi"/>
          <w:sz w:val="24"/>
          <w:szCs w:val="24"/>
        </w:rPr>
        <w:t>Laycock</w:t>
      </w:r>
      <w:r w:rsidR="00897526" w:rsidRPr="0049322A">
        <w:rPr>
          <w:rFonts w:cstheme="minorHAnsi"/>
          <w:sz w:val="24"/>
          <w:szCs w:val="24"/>
        </w:rPr>
        <w:t xml:space="preserve"> (</w:t>
      </w:r>
      <w:r w:rsidR="00887D56" w:rsidRPr="0049322A">
        <w:rPr>
          <w:rFonts w:cstheme="minorHAnsi"/>
          <w:sz w:val="24"/>
          <w:szCs w:val="24"/>
        </w:rPr>
        <w:t>2002) have also noted: First, w</w:t>
      </w:r>
      <w:r w:rsidRPr="0049322A">
        <w:rPr>
          <w:rFonts w:cstheme="minorHAnsi"/>
          <w:sz w:val="24"/>
          <w:szCs w:val="24"/>
        </w:rPr>
        <w:t>ithout a</w:t>
      </w:r>
      <w:r w:rsidR="00EB6E9C" w:rsidRPr="0049322A">
        <w:rPr>
          <w:rFonts w:cstheme="minorHAnsi"/>
          <w:sz w:val="24"/>
          <w:szCs w:val="24"/>
        </w:rPr>
        <w:t xml:space="preserve"> </w:t>
      </w:r>
      <w:r w:rsidRPr="0049322A">
        <w:rPr>
          <w:rFonts w:cstheme="minorHAnsi"/>
          <w:sz w:val="24"/>
          <w:szCs w:val="24"/>
        </w:rPr>
        <w:t xml:space="preserve">clear focus on specific forms of offensive </w:t>
      </w:r>
      <w:r w:rsidR="00887D56" w:rsidRPr="0049322A">
        <w:rPr>
          <w:rFonts w:cstheme="minorHAnsi"/>
          <w:sz w:val="24"/>
          <w:szCs w:val="24"/>
        </w:rPr>
        <w:t>behaviour</w:t>
      </w:r>
      <w:r w:rsidRPr="0049322A">
        <w:rPr>
          <w:rFonts w:cstheme="minorHAnsi"/>
          <w:sz w:val="24"/>
          <w:szCs w:val="24"/>
        </w:rPr>
        <w:t xml:space="preserve">, </w:t>
      </w:r>
      <w:r w:rsidR="00887D56" w:rsidRPr="0049322A">
        <w:rPr>
          <w:rFonts w:cstheme="minorHAnsi"/>
          <w:sz w:val="24"/>
          <w:szCs w:val="24"/>
        </w:rPr>
        <w:t xml:space="preserve">one runs the </w:t>
      </w:r>
      <w:r w:rsidRPr="0049322A">
        <w:rPr>
          <w:rFonts w:cstheme="minorHAnsi"/>
          <w:sz w:val="24"/>
          <w:szCs w:val="24"/>
        </w:rPr>
        <w:t xml:space="preserve">risk of adopting overbroad or ineffective responses. </w:t>
      </w:r>
      <w:r w:rsidR="00887D56" w:rsidRPr="0049322A">
        <w:rPr>
          <w:rFonts w:cstheme="minorHAnsi"/>
          <w:sz w:val="24"/>
          <w:szCs w:val="24"/>
        </w:rPr>
        <w:t>As an example, w</w:t>
      </w:r>
      <w:r w:rsidRPr="0049322A">
        <w:rPr>
          <w:rFonts w:cstheme="minorHAnsi"/>
          <w:sz w:val="24"/>
          <w:szCs w:val="24"/>
        </w:rPr>
        <w:t>hile it is</w:t>
      </w:r>
      <w:r w:rsidR="00EB6E9C" w:rsidRPr="0049322A">
        <w:rPr>
          <w:rFonts w:cstheme="minorHAnsi"/>
          <w:sz w:val="24"/>
          <w:szCs w:val="24"/>
        </w:rPr>
        <w:t xml:space="preserve"> </w:t>
      </w:r>
      <w:r w:rsidRPr="0049322A">
        <w:rPr>
          <w:rFonts w:cstheme="minorHAnsi"/>
          <w:sz w:val="24"/>
          <w:szCs w:val="24"/>
        </w:rPr>
        <w:t>sometimes convenient to describe problems in terms of a class of</w:t>
      </w:r>
      <w:r w:rsidR="00EB6E9C" w:rsidRPr="0049322A">
        <w:rPr>
          <w:rFonts w:cstheme="minorHAnsi"/>
          <w:sz w:val="24"/>
          <w:szCs w:val="24"/>
        </w:rPr>
        <w:t xml:space="preserve"> </w:t>
      </w:r>
      <w:r w:rsidRPr="0049322A">
        <w:rPr>
          <w:rFonts w:cstheme="minorHAnsi"/>
          <w:sz w:val="24"/>
          <w:szCs w:val="24"/>
        </w:rPr>
        <w:t xml:space="preserve">people or even one individual, it is dangerous </w:t>
      </w:r>
      <w:r w:rsidR="002D5375" w:rsidRPr="0049322A">
        <w:rPr>
          <w:rFonts w:cstheme="minorHAnsi"/>
          <w:sz w:val="24"/>
          <w:szCs w:val="24"/>
        </w:rPr>
        <w:t>(</w:t>
      </w:r>
      <w:r w:rsidRPr="0049322A">
        <w:rPr>
          <w:rFonts w:cstheme="minorHAnsi"/>
          <w:sz w:val="24"/>
          <w:szCs w:val="24"/>
        </w:rPr>
        <w:t>morally, ethically and</w:t>
      </w:r>
      <w:r w:rsidR="00EB6E9C" w:rsidRPr="0049322A">
        <w:rPr>
          <w:rFonts w:cstheme="minorHAnsi"/>
          <w:sz w:val="24"/>
          <w:szCs w:val="24"/>
        </w:rPr>
        <w:t xml:space="preserve"> </w:t>
      </w:r>
      <w:r w:rsidRPr="0049322A">
        <w:rPr>
          <w:rFonts w:cstheme="minorHAnsi"/>
          <w:sz w:val="24"/>
          <w:szCs w:val="24"/>
        </w:rPr>
        <w:t>legally</w:t>
      </w:r>
      <w:r w:rsidR="002D5375" w:rsidRPr="0049322A">
        <w:rPr>
          <w:rFonts w:cstheme="minorHAnsi"/>
          <w:sz w:val="24"/>
          <w:szCs w:val="24"/>
        </w:rPr>
        <w:t>)</w:t>
      </w:r>
      <w:r w:rsidRPr="0049322A">
        <w:rPr>
          <w:rFonts w:cstheme="minorHAnsi"/>
          <w:sz w:val="24"/>
          <w:szCs w:val="24"/>
        </w:rPr>
        <w:t xml:space="preserve"> for </w:t>
      </w:r>
      <w:r w:rsidR="00897526" w:rsidRPr="0049322A">
        <w:rPr>
          <w:rFonts w:cstheme="minorHAnsi"/>
          <w:sz w:val="24"/>
          <w:szCs w:val="24"/>
        </w:rPr>
        <w:t xml:space="preserve">a POP approach </w:t>
      </w:r>
      <w:r w:rsidRPr="0049322A">
        <w:rPr>
          <w:rFonts w:cstheme="minorHAnsi"/>
          <w:sz w:val="24"/>
          <w:szCs w:val="24"/>
        </w:rPr>
        <w:t xml:space="preserve">to treat a </w:t>
      </w:r>
      <w:r w:rsidRPr="0049322A">
        <w:rPr>
          <w:rFonts w:cstheme="minorHAnsi"/>
          <w:sz w:val="24"/>
          <w:szCs w:val="24"/>
        </w:rPr>
        <w:lastRenderedPageBreak/>
        <w:t>person or people as the problem itself.</w:t>
      </w:r>
      <w:r w:rsidR="00EB6E9C" w:rsidRPr="0049322A">
        <w:rPr>
          <w:rFonts w:cstheme="minorHAnsi"/>
          <w:sz w:val="24"/>
          <w:szCs w:val="24"/>
        </w:rPr>
        <w:t xml:space="preserve"> </w:t>
      </w:r>
      <w:r w:rsidR="00332481" w:rsidRPr="0049322A">
        <w:rPr>
          <w:rFonts w:cstheme="minorHAnsi"/>
          <w:sz w:val="24"/>
          <w:szCs w:val="24"/>
        </w:rPr>
        <w:t>That is to say; because crime- or law f</w:t>
      </w:r>
      <w:r w:rsidR="00897526" w:rsidRPr="0049322A">
        <w:rPr>
          <w:rFonts w:cstheme="minorHAnsi"/>
          <w:sz w:val="24"/>
          <w:szCs w:val="24"/>
        </w:rPr>
        <w:t xml:space="preserve">or that matter- is not a thing, but a </w:t>
      </w:r>
      <w:r w:rsidR="00332481" w:rsidRPr="0049322A">
        <w:rPr>
          <w:rFonts w:cstheme="minorHAnsi"/>
          <w:sz w:val="24"/>
          <w:szCs w:val="24"/>
        </w:rPr>
        <w:t xml:space="preserve">process of </w:t>
      </w:r>
      <w:r w:rsidR="00897526" w:rsidRPr="0049322A">
        <w:rPr>
          <w:rFonts w:cstheme="minorHAnsi"/>
          <w:sz w:val="24"/>
          <w:szCs w:val="24"/>
        </w:rPr>
        <w:t xml:space="preserve">defining and value-allocation of differing social interests, </w:t>
      </w:r>
      <w:r w:rsidR="00332481" w:rsidRPr="0049322A">
        <w:rPr>
          <w:rFonts w:cstheme="minorHAnsi"/>
          <w:sz w:val="24"/>
          <w:szCs w:val="24"/>
        </w:rPr>
        <w:t>one sho</w:t>
      </w:r>
      <w:r w:rsidR="00A54E1A" w:rsidRPr="0049322A">
        <w:rPr>
          <w:rFonts w:cstheme="minorHAnsi"/>
          <w:sz w:val="24"/>
          <w:szCs w:val="24"/>
        </w:rPr>
        <w:t xml:space="preserve">uld be careful of </w:t>
      </w:r>
      <w:r w:rsidR="00332481" w:rsidRPr="0049322A">
        <w:rPr>
          <w:rFonts w:cstheme="minorHAnsi"/>
          <w:sz w:val="24"/>
          <w:szCs w:val="24"/>
        </w:rPr>
        <w:t xml:space="preserve">the </w:t>
      </w:r>
      <w:r w:rsidR="002D5375" w:rsidRPr="0049322A">
        <w:rPr>
          <w:rFonts w:cstheme="minorHAnsi"/>
          <w:sz w:val="24"/>
          <w:szCs w:val="24"/>
        </w:rPr>
        <w:t>‘</w:t>
      </w:r>
      <w:r w:rsidR="00332481" w:rsidRPr="0049322A">
        <w:rPr>
          <w:rFonts w:cstheme="minorHAnsi"/>
          <w:sz w:val="24"/>
          <w:szCs w:val="24"/>
        </w:rPr>
        <w:t>positivism of crime</w:t>
      </w:r>
      <w:r w:rsidR="002D5375" w:rsidRPr="0049322A">
        <w:rPr>
          <w:rFonts w:cstheme="minorHAnsi"/>
          <w:sz w:val="24"/>
          <w:szCs w:val="24"/>
        </w:rPr>
        <w:t>’ (</w:t>
      </w:r>
      <w:r w:rsidR="00897526" w:rsidRPr="0049322A">
        <w:rPr>
          <w:rFonts w:cstheme="minorHAnsi"/>
          <w:sz w:val="24"/>
          <w:szCs w:val="24"/>
        </w:rPr>
        <w:t xml:space="preserve">Reiner, 2010; Hilliard and Tombs, 2007). </w:t>
      </w:r>
      <w:r w:rsidRPr="0049322A">
        <w:rPr>
          <w:rFonts w:cstheme="minorHAnsi"/>
          <w:sz w:val="24"/>
          <w:szCs w:val="24"/>
        </w:rPr>
        <w:t>Characterizing problems with broad labels like "drugs,"</w:t>
      </w:r>
      <w:r w:rsidR="00EB6E9C" w:rsidRPr="0049322A">
        <w:rPr>
          <w:rFonts w:cstheme="minorHAnsi"/>
          <w:sz w:val="24"/>
          <w:szCs w:val="24"/>
        </w:rPr>
        <w:t xml:space="preserve"> </w:t>
      </w:r>
      <w:r w:rsidRPr="0049322A">
        <w:rPr>
          <w:rFonts w:cstheme="minorHAnsi"/>
          <w:sz w:val="24"/>
          <w:szCs w:val="24"/>
        </w:rPr>
        <w:t xml:space="preserve">"violence," </w:t>
      </w:r>
      <w:r w:rsidR="0002170A" w:rsidRPr="0049322A">
        <w:rPr>
          <w:rFonts w:cstheme="minorHAnsi"/>
          <w:sz w:val="24"/>
          <w:szCs w:val="24"/>
        </w:rPr>
        <w:t xml:space="preserve">‘logging’, </w:t>
      </w:r>
      <w:r w:rsidR="00EB6E9C" w:rsidRPr="0049322A">
        <w:rPr>
          <w:rFonts w:cstheme="minorHAnsi"/>
          <w:sz w:val="24"/>
          <w:szCs w:val="24"/>
        </w:rPr>
        <w:t>‘</w:t>
      </w:r>
      <w:r w:rsidRPr="0049322A">
        <w:rPr>
          <w:rFonts w:cstheme="minorHAnsi"/>
          <w:sz w:val="24"/>
          <w:szCs w:val="24"/>
        </w:rPr>
        <w:t>disorder," "</w:t>
      </w:r>
      <w:r w:rsidR="00C66491" w:rsidRPr="0049322A">
        <w:rPr>
          <w:rFonts w:cstheme="minorHAnsi"/>
          <w:sz w:val="24"/>
          <w:szCs w:val="24"/>
        </w:rPr>
        <w:t>neighbourhood</w:t>
      </w:r>
      <w:r w:rsidRPr="0049322A">
        <w:rPr>
          <w:rFonts w:cstheme="minorHAnsi"/>
          <w:sz w:val="24"/>
          <w:szCs w:val="24"/>
        </w:rPr>
        <w:t xml:space="preserve"> decline," or "juveniles," without</w:t>
      </w:r>
      <w:r w:rsidR="00EB6E9C" w:rsidRPr="0049322A">
        <w:rPr>
          <w:rFonts w:cstheme="minorHAnsi"/>
          <w:sz w:val="24"/>
          <w:szCs w:val="24"/>
        </w:rPr>
        <w:t xml:space="preserve"> </w:t>
      </w:r>
      <w:r w:rsidRPr="0049322A">
        <w:rPr>
          <w:rFonts w:cstheme="minorHAnsi"/>
          <w:sz w:val="24"/>
          <w:szCs w:val="24"/>
        </w:rPr>
        <w:t xml:space="preserve">specifying the </w:t>
      </w:r>
      <w:r w:rsidR="0002170A" w:rsidRPr="0049322A">
        <w:rPr>
          <w:rFonts w:cstheme="minorHAnsi"/>
          <w:sz w:val="24"/>
          <w:szCs w:val="24"/>
        </w:rPr>
        <w:t>behaviour</w:t>
      </w:r>
      <w:r w:rsidRPr="0049322A">
        <w:rPr>
          <w:rFonts w:cstheme="minorHAnsi"/>
          <w:sz w:val="24"/>
          <w:szCs w:val="24"/>
        </w:rPr>
        <w:t xml:space="preserve"> at issue</w:t>
      </w:r>
      <w:r w:rsidR="0002170A" w:rsidRPr="0049322A">
        <w:rPr>
          <w:rFonts w:cstheme="minorHAnsi"/>
          <w:sz w:val="24"/>
          <w:szCs w:val="24"/>
        </w:rPr>
        <w:t xml:space="preserve"> (and the complex processes at play)</w:t>
      </w:r>
      <w:r w:rsidR="00897526" w:rsidRPr="0049322A">
        <w:rPr>
          <w:rFonts w:cstheme="minorHAnsi"/>
          <w:sz w:val="24"/>
          <w:szCs w:val="24"/>
        </w:rPr>
        <w:t xml:space="preserve"> will therefore result</w:t>
      </w:r>
      <w:r w:rsidR="007D200D" w:rsidRPr="0049322A">
        <w:rPr>
          <w:rFonts w:cstheme="minorHAnsi"/>
          <w:sz w:val="24"/>
          <w:szCs w:val="24"/>
        </w:rPr>
        <w:t xml:space="preserve"> in simplistic analyse</w:t>
      </w:r>
      <w:r w:rsidRPr="0049322A">
        <w:rPr>
          <w:rFonts w:cstheme="minorHAnsi"/>
          <w:sz w:val="24"/>
          <w:szCs w:val="24"/>
        </w:rPr>
        <w:t xml:space="preserve">s </w:t>
      </w:r>
      <w:r w:rsidR="00897526" w:rsidRPr="0049322A">
        <w:rPr>
          <w:rFonts w:cstheme="minorHAnsi"/>
          <w:sz w:val="24"/>
          <w:szCs w:val="24"/>
        </w:rPr>
        <w:t xml:space="preserve">and inadequate response to a complex set of issues. </w:t>
      </w:r>
      <w:r w:rsidR="0002170A" w:rsidRPr="0049322A">
        <w:rPr>
          <w:rFonts w:cstheme="minorHAnsi"/>
          <w:sz w:val="24"/>
          <w:szCs w:val="24"/>
        </w:rPr>
        <w:t xml:space="preserve"> </w:t>
      </w:r>
    </w:p>
    <w:p w:rsidR="006C07D7" w:rsidRPr="0049322A" w:rsidRDefault="00A54E1A"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The </w:t>
      </w:r>
      <w:r w:rsidR="00897526" w:rsidRPr="0049322A">
        <w:rPr>
          <w:rFonts w:cstheme="minorHAnsi"/>
          <w:sz w:val="24"/>
          <w:szCs w:val="24"/>
        </w:rPr>
        <w:t xml:space="preserve">key issue for the prospect of applying </w:t>
      </w:r>
      <w:r w:rsidRPr="0049322A">
        <w:rPr>
          <w:rFonts w:cstheme="minorHAnsi"/>
          <w:sz w:val="24"/>
          <w:szCs w:val="24"/>
        </w:rPr>
        <w:t>POP</w:t>
      </w:r>
      <w:r w:rsidR="00897526" w:rsidRPr="0049322A">
        <w:rPr>
          <w:rFonts w:cstheme="minorHAnsi"/>
          <w:sz w:val="24"/>
          <w:szCs w:val="24"/>
        </w:rPr>
        <w:t xml:space="preserve"> to environmental crimes is thus </w:t>
      </w:r>
      <w:r w:rsidRPr="0049322A">
        <w:rPr>
          <w:rFonts w:cstheme="minorHAnsi"/>
          <w:sz w:val="24"/>
          <w:szCs w:val="24"/>
        </w:rPr>
        <w:t xml:space="preserve">the blind spot </w:t>
      </w:r>
      <w:r w:rsidR="00897526" w:rsidRPr="0049322A">
        <w:rPr>
          <w:rFonts w:cstheme="minorHAnsi"/>
          <w:sz w:val="24"/>
          <w:szCs w:val="24"/>
        </w:rPr>
        <w:t>Goldstein (1979</w:t>
      </w:r>
      <w:r w:rsidR="001960D1" w:rsidRPr="0049322A">
        <w:rPr>
          <w:rFonts w:cstheme="minorHAnsi"/>
          <w:sz w:val="24"/>
          <w:szCs w:val="24"/>
        </w:rPr>
        <w:t xml:space="preserve">) and Clarke and Goldstein (2002) </w:t>
      </w:r>
      <w:r w:rsidR="0031478E" w:rsidRPr="0049322A">
        <w:rPr>
          <w:rFonts w:cstheme="minorHAnsi"/>
          <w:sz w:val="24"/>
          <w:szCs w:val="24"/>
        </w:rPr>
        <w:t>gave it: POP, they argued, should not be aimed at the s</w:t>
      </w:r>
      <w:r w:rsidR="001960D1" w:rsidRPr="0049322A">
        <w:rPr>
          <w:rFonts w:cstheme="minorHAnsi"/>
          <w:sz w:val="24"/>
          <w:szCs w:val="24"/>
        </w:rPr>
        <w:t>earch for "root causes"</w:t>
      </w:r>
      <w:r w:rsidR="0031478E" w:rsidRPr="0049322A">
        <w:rPr>
          <w:rFonts w:cstheme="minorHAnsi"/>
          <w:sz w:val="24"/>
          <w:szCs w:val="24"/>
        </w:rPr>
        <w:t xml:space="preserve">, but rather ‘the </w:t>
      </w:r>
      <w:r w:rsidR="001960D1" w:rsidRPr="0049322A">
        <w:rPr>
          <w:rFonts w:cstheme="minorHAnsi"/>
          <w:sz w:val="24"/>
          <w:szCs w:val="24"/>
        </w:rPr>
        <w:t>deepest underlying conditions that are amenable to intervention, balancing what is knowable with what is possible</w:t>
      </w:r>
      <w:r w:rsidR="0031478E" w:rsidRPr="0049322A">
        <w:rPr>
          <w:rFonts w:cstheme="minorHAnsi"/>
          <w:sz w:val="24"/>
          <w:szCs w:val="24"/>
        </w:rPr>
        <w:t>’</w:t>
      </w:r>
      <w:r w:rsidR="001960D1" w:rsidRPr="0049322A">
        <w:rPr>
          <w:rFonts w:cstheme="minorHAnsi"/>
          <w:sz w:val="24"/>
          <w:szCs w:val="24"/>
        </w:rPr>
        <w:t xml:space="preserve">. </w:t>
      </w:r>
      <w:r w:rsidR="0031478E" w:rsidRPr="0049322A">
        <w:rPr>
          <w:rFonts w:cstheme="minorHAnsi"/>
          <w:sz w:val="24"/>
          <w:szCs w:val="24"/>
        </w:rPr>
        <w:t>Their argument, which has characterised operational understandings where POP has been attempted, is that ma</w:t>
      </w:r>
      <w:r w:rsidR="001960D1" w:rsidRPr="0049322A">
        <w:rPr>
          <w:rFonts w:cstheme="minorHAnsi"/>
          <w:sz w:val="24"/>
          <w:szCs w:val="24"/>
        </w:rPr>
        <w:t>ny of what are commonly thought of as "root causes" are beyond the police's capacity to change</w:t>
      </w:r>
      <w:r w:rsidR="0031478E" w:rsidRPr="0049322A">
        <w:rPr>
          <w:rFonts w:cstheme="minorHAnsi"/>
          <w:sz w:val="24"/>
          <w:szCs w:val="24"/>
        </w:rPr>
        <w:t xml:space="preserve"> (although the police can be effective by seeking </w:t>
      </w:r>
      <w:r w:rsidR="001960D1" w:rsidRPr="0049322A">
        <w:rPr>
          <w:rFonts w:cstheme="minorHAnsi"/>
          <w:sz w:val="24"/>
          <w:szCs w:val="24"/>
        </w:rPr>
        <w:t>out partnerships</w:t>
      </w:r>
      <w:r w:rsidR="0031478E" w:rsidRPr="0049322A">
        <w:rPr>
          <w:rFonts w:cstheme="minorHAnsi"/>
          <w:sz w:val="24"/>
          <w:szCs w:val="24"/>
        </w:rPr>
        <w:t xml:space="preserve"> and so forth)</w:t>
      </w:r>
      <w:r w:rsidR="001960D1" w:rsidRPr="0049322A">
        <w:rPr>
          <w:rFonts w:cstheme="minorHAnsi"/>
          <w:sz w:val="24"/>
          <w:szCs w:val="24"/>
        </w:rPr>
        <w:t>.</w:t>
      </w:r>
      <w:r w:rsidR="0031478E" w:rsidRPr="0049322A">
        <w:rPr>
          <w:rFonts w:cstheme="minorHAnsi"/>
          <w:sz w:val="24"/>
          <w:szCs w:val="24"/>
        </w:rPr>
        <w:t xml:space="preserve"> </w:t>
      </w:r>
      <w:r w:rsidR="00897526" w:rsidRPr="0049322A">
        <w:rPr>
          <w:rFonts w:cstheme="minorHAnsi"/>
          <w:sz w:val="24"/>
          <w:szCs w:val="24"/>
        </w:rPr>
        <w:t xml:space="preserve">In tandem POP scholarship (for example, Tilley, 2008; Tilley and Laycock, 2002) has </w:t>
      </w:r>
      <w:r w:rsidR="006C07D7" w:rsidRPr="0049322A">
        <w:rPr>
          <w:rFonts w:cstheme="minorHAnsi"/>
          <w:sz w:val="24"/>
          <w:szCs w:val="24"/>
        </w:rPr>
        <w:t xml:space="preserve">cautioned against </w:t>
      </w:r>
      <w:r w:rsidR="00897526" w:rsidRPr="0049322A">
        <w:rPr>
          <w:rFonts w:cstheme="minorHAnsi"/>
          <w:sz w:val="24"/>
          <w:szCs w:val="24"/>
        </w:rPr>
        <w:t xml:space="preserve">analysis and assessment of </w:t>
      </w:r>
      <w:r w:rsidR="006C07D7" w:rsidRPr="0049322A">
        <w:rPr>
          <w:rFonts w:cstheme="minorHAnsi"/>
          <w:sz w:val="24"/>
          <w:szCs w:val="24"/>
        </w:rPr>
        <w:t xml:space="preserve">POP operations which trap policing into trying to </w:t>
      </w:r>
      <w:r w:rsidR="0031478E" w:rsidRPr="0049322A">
        <w:rPr>
          <w:rFonts w:cstheme="minorHAnsi"/>
          <w:sz w:val="24"/>
          <w:szCs w:val="24"/>
        </w:rPr>
        <w:t>address aspects of a large problem that are well beyond their capacity or mandate.</w:t>
      </w:r>
      <w:r w:rsidR="006C07D7" w:rsidRPr="0049322A">
        <w:rPr>
          <w:rFonts w:cstheme="minorHAnsi"/>
          <w:sz w:val="24"/>
          <w:szCs w:val="24"/>
        </w:rPr>
        <w:t xml:space="preserve"> </w:t>
      </w:r>
    </w:p>
    <w:p w:rsidR="005A0152" w:rsidRPr="0049322A" w:rsidRDefault="006C07D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In this sense, POP practices can appear to be </w:t>
      </w:r>
      <w:r w:rsidR="0031478E" w:rsidRPr="0049322A">
        <w:rPr>
          <w:rFonts w:cstheme="minorHAnsi"/>
          <w:sz w:val="24"/>
          <w:szCs w:val="24"/>
        </w:rPr>
        <w:t>welded to a notion of po</w:t>
      </w:r>
      <w:r w:rsidRPr="0049322A">
        <w:rPr>
          <w:rFonts w:cstheme="minorHAnsi"/>
          <w:sz w:val="24"/>
          <w:szCs w:val="24"/>
        </w:rPr>
        <w:t xml:space="preserve">licing which de-politicises the </w:t>
      </w:r>
      <w:r w:rsidR="0031478E" w:rsidRPr="0049322A">
        <w:rPr>
          <w:rFonts w:cstheme="minorHAnsi"/>
          <w:sz w:val="24"/>
          <w:szCs w:val="24"/>
        </w:rPr>
        <w:t>policing</w:t>
      </w:r>
      <w:r w:rsidRPr="0049322A">
        <w:rPr>
          <w:rFonts w:cstheme="minorHAnsi"/>
          <w:sz w:val="24"/>
          <w:szCs w:val="24"/>
        </w:rPr>
        <w:t xml:space="preserve"> process</w:t>
      </w:r>
      <w:r w:rsidR="0031478E" w:rsidRPr="0049322A">
        <w:rPr>
          <w:rFonts w:cstheme="minorHAnsi"/>
          <w:sz w:val="24"/>
          <w:szCs w:val="24"/>
        </w:rPr>
        <w:t xml:space="preserve">, </w:t>
      </w:r>
      <w:r w:rsidRPr="0049322A">
        <w:rPr>
          <w:rFonts w:cstheme="minorHAnsi"/>
          <w:sz w:val="24"/>
          <w:szCs w:val="24"/>
        </w:rPr>
        <w:t xml:space="preserve">disregarding the well-known challenges of police </w:t>
      </w:r>
      <w:r w:rsidR="0031478E" w:rsidRPr="0049322A">
        <w:rPr>
          <w:rFonts w:cstheme="minorHAnsi"/>
          <w:sz w:val="24"/>
          <w:szCs w:val="24"/>
        </w:rPr>
        <w:t>legitimacy</w:t>
      </w:r>
      <w:r w:rsidRPr="0049322A">
        <w:rPr>
          <w:rFonts w:cstheme="minorHAnsi"/>
          <w:sz w:val="24"/>
          <w:szCs w:val="24"/>
        </w:rPr>
        <w:t xml:space="preserve">; the </w:t>
      </w:r>
      <w:r w:rsidR="0031478E" w:rsidRPr="0049322A">
        <w:rPr>
          <w:rFonts w:cstheme="minorHAnsi"/>
          <w:sz w:val="24"/>
          <w:szCs w:val="24"/>
        </w:rPr>
        <w:t xml:space="preserve">police- or policing </w:t>
      </w:r>
      <w:r w:rsidRPr="0049322A">
        <w:rPr>
          <w:rFonts w:cstheme="minorHAnsi"/>
          <w:sz w:val="24"/>
          <w:szCs w:val="24"/>
        </w:rPr>
        <w:t xml:space="preserve">partnerships- are </w:t>
      </w:r>
      <w:r w:rsidR="00820A6C" w:rsidRPr="0049322A">
        <w:rPr>
          <w:rFonts w:cstheme="minorHAnsi"/>
          <w:sz w:val="24"/>
          <w:szCs w:val="24"/>
        </w:rPr>
        <w:t xml:space="preserve">located in </w:t>
      </w:r>
      <w:r w:rsidRPr="0049322A">
        <w:rPr>
          <w:rFonts w:cstheme="minorHAnsi"/>
          <w:sz w:val="24"/>
          <w:szCs w:val="24"/>
        </w:rPr>
        <w:t xml:space="preserve">and determined by </w:t>
      </w:r>
      <w:r w:rsidR="00820A6C" w:rsidRPr="0049322A">
        <w:rPr>
          <w:rFonts w:cstheme="minorHAnsi"/>
          <w:sz w:val="24"/>
          <w:szCs w:val="24"/>
        </w:rPr>
        <w:t xml:space="preserve">a particular state’s framework of laws, </w:t>
      </w:r>
      <w:r w:rsidRPr="0049322A">
        <w:rPr>
          <w:rFonts w:cstheme="minorHAnsi"/>
          <w:sz w:val="24"/>
          <w:szCs w:val="24"/>
        </w:rPr>
        <w:t xml:space="preserve">which are sometimes extended to determine or distinguish between the </w:t>
      </w:r>
      <w:r w:rsidR="00820A6C" w:rsidRPr="0049322A">
        <w:rPr>
          <w:rFonts w:cstheme="minorHAnsi"/>
          <w:sz w:val="24"/>
          <w:szCs w:val="24"/>
        </w:rPr>
        <w:t>‘</w:t>
      </w:r>
      <w:r w:rsidR="0031478E" w:rsidRPr="0049322A">
        <w:rPr>
          <w:rFonts w:cstheme="minorHAnsi"/>
          <w:sz w:val="24"/>
          <w:szCs w:val="24"/>
        </w:rPr>
        <w:t>winners</w:t>
      </w:r>
      <w:r w:rsidR="00820A6C" w:rsidRPr="0049322A">
        <w:rPr>
          <w:rFonts w:cstheme="minorHAnsi"/>
          <w:sz w:val="24"/>
          <w:szCs w:val="24"/>
        </w:rPr>
        <w:t>’</w:t>
      </w:r>
      <w:r w:rsidR="0031478E" w:rsidRPr="0049322A">
        <w:rPr>
          <w:rFonts w:cstheme="minorHAnsi"/>
          <w:sz w:val="24"/>
          <w:szCs w:val="24"/>
        </w:rPr>
        <w:t xml:space="preserve"> and </w:t>
      </w:r>
      <w:r w:rsidR="00820A6C" w:rsidRPr="0049322A">
        <w:rPr>
          <w:rFonts w:cstheme="minorHAnsi"/>
          <w:sz w:val="24"/>
          <w:szCs w:val="24"/>
        </w:rPr>
        <w:t>‘</w:t>
      </w:r>
      <w:r w:rsidR="0031478E" w:rsidRPr="0049322A">
        <w:rPr>
          <w:rFonts w:cstheme="minorHAnsi"/>
          <w:sz w:val="24"/>
          <w:szCs w:val="24"/>
        </w:rPr>
        <w:t>losers</w:t>
      </w:r>
      <w:r w:rsidR="00820A6C" w:rsidRPr="0049322A">
        <w:rPr>
          <w:rFonts w:cstheme="minorHAnsi"/>
          <w:sz w:val="24"/>
          <w:szCs w:val="24"/>
        </w:rPr>
        <w:t>’</w:t>
      </w:r>
      <w:r w:rsidR="0031478E" w:rsidRPr="0049322A">
        <w:rPr>
          <w:rFonts w:cstheme="minorHAnsi"/>
          <w:sz w:val="24"/>
          <w:szCs w:val="24"/>
        </w:rPr>
        <w:t xml:space="preserve"> of </w:t>
      </w:r>
      <w:r w:rsidRPr="0049322A">
        <w:rPr>
          <w:rFonts w:cstheme="minorHAnsi"/>
          <w:sz w:val="24"/>
          <w:szCs w:val="24"/>
        </w:rPr>
        <w:t xml:space="preserve">a </w:t>
      </w:r>
      <w:r w:rsidR="0031478E" w:rsidRPr="0049322A">
        <w:rPr>
          <w:rFonts w:cstheme="minorHAnsi"/>
          <w:sz w:val="24"/>
          <w:szCs w:val="24"/>
        </w:rPr>
        <w:t>state</w:t>
      </w:r>
      <w:r w:rsidRPr="0049322A">
        <w:rPr>
          <w:rFonts w:cstheme="minorHAnsi"/>
          <w:sz w:val="24"/>
          <w:szCs w:val="24"/>
        </w:rPr>
        <w:t>’s social, cultural and political realities (Loader,</w:t>
      </w:r>
      <w:r w:rsidR="002E61E5" w:rsidRPr="0049322A">
        <w:rPr>
          <w:rFonts w:cstheme="minorHAnsi"/>
          <w:sz w:val="24"/>
          <w:szCs w:val="24"/>
        </w:rPr>
        <w:t xml:space="preserve"> 2002</w:t>
      </w:r>
      <w:r w:rsidRPr="0049322A">
        <w:rPr>
          <w:rFonts w:cstheme="minorHAnsi"/>
          <w:sz w:val="24"/>
          <w:szCs w:val="24"/>
        </w:rPr>
        <w:t>; Reiner, 2010; Bowling, 20</w:t>
      </w:r>
      <w:r w:rsidR="005A0152" w:rsidRPr="0049322A">
        <w:rPr>
          <w:rFonts w:cstheme="minorHAnsi"/>
          <w:sz w:val="24"/>
          <w:szCs w:val="24"/>
        </w:rPr>
        <w:t>0</w:t>
      </w:r>
      <w:r w:rsidRPr="0049322A">
        <w:rPr>
          <w:rFonts w:cstheme="minorHAnsi"/>
          <w:sz w:val="24"/>
          <w:szCs w:val="24"/>
        </w:rPr>
        <w:t>7)</w:t>
      </w:r>
      <w:r w:rsidR="005A0152" w:rsidRPr="0049322A">
        <w:rPr>
          <w:rFonts w:cstheme="minorHAnsi"/>
          <w:sz w:val="24"/>
          <w:szCs w:val="24"/>
        </w:rPr>
        <w:t xml:space="preserve">. </w:t>
      </w:r>
      <w:r w:rsidR="0031478E" w:rsidRPr="0049322A">
        <w:rPr>
          <w:rFonts w:cstheme="minorHAnsi"/>
          <w:sz w:val="24"/>
          <w:szCs w:val="24"/>
        </w:rPr>
        <w:t>Transnationally</w:t>
      </w:r>
      <w:r w:rsidR="00820A6C" w:rsidRPr="0049322A">
        <w:rPr>
          <w:rFonts w:cstheme="minorHAnsi"/>
          <w:sz w:val="24"/>
          <w:szCs w:val="24"/>
        </w:rPr>
        <w:t xml:space="preserve"> especially</w:t>
      </w:r>
      <w:r w:rsidR="0031478E" w:rsidRPr="0049322A">
        <w:rPr>
          <w:rFonts w:cstheme="minorHAnsi"/>
          <w:sz w:val="24"/>
          <w:szCs w:val="24"/>
        </w:rPr>
        <w:t xml:space="preserve">, </w:t>
      </w:r>
      <w:r w:rsidR="00101FA8" w:rsidRPr="0049322A">
        <w:rPr>
          <w:rFonts w:cstheme="minorHAnsi"/>
          <w:sz w:val="24"/>
          <w:szCs w:val="24"/>
        </w:rPr>
        <w:t>the securitization of</w:t>
      </w:r>
      <w:r w:rsidR="0031478E" w:rsidRPr="0049322A">
        <w:rPr>
          <w:rFonts w:cstheme="minorHAnsi"/>
          <w:sz w:val="24"/>
          <w:szCs w:val="24"/>
        </w:rPr>
        <w:t xml:space="preserve"> policing</w:t>
      </w:r>
      <w:r w:rsidR="00101FA8" w:rsidRPr="0049322A">
        <w:rPr>
          <w:rFonts w:cstheme="minorHAnsi"/>
          <w:sz w:val="24"/>
          <w:szCs w:val="24"/>
        </w:rPr>
        <w:t xml:space="preserve"> (under so-called ‘war on terror’)</w:t>
      </w:r>
      <w:r w:rsidR="00820A6C" w:rsidRPr="0049322A">
        <w:rPr>
          <w:rFonts w:cstheme="minorHAnsi"/>
          <w:sz w:val="24"/>
          <w:szCs w:val="24"/>
        </w:rPr>
        <w:t xml:space="preserve"> </w:t>
      </w:r>
      <w:r w:rsidR="0031478E" w:rsidRPr="0049322A">
        <w:rPr>
          <w:rFonts w:cstheme="minorHAnsi"/>
          <w:sz w:val="24"/>
          <w:szCs w:val="24"/>
        </w:rPr>
        <w:t>continues to raise issues of legitimacy</w:t>
      </w:r>
      <w:r w:rsidR="00820A6C" w:rsidRPr="0049322A">
        <w:rPr>
          <w:rFonts w:cstheme="minorHAnsi"/>
          <w:sz w:val="24"/>
          <w:szCs w:val="24"/>
        </w:rPr>
        <w:t xml:space="preserve"> of not only policing institutions, but the credibility of policing methods when deployed across borders, often without the tacit approval or support of occupied territories and peoples. Recent analyses of transnational policing </w:t>
      </w:r>
      <w:r w:rsidR="005A0152" w:rsidRPr="0049322A">
        <w:rPr>
          <w:rFonts w:cstheme="minorHAnsi"/>
          <w:sz w:val="24"/>
          <w:szCs w:val="24"/>
        </w:rPr>
        <w:t xml:space="preserve">has shed light on the systemic </w:t>
      </w:r>
      <w:r w:rsidR="00820A6C" w:rsidRPr="0049322A">
        <w:rPr>
          <w:rFonts w:cstheme="minorHAnsi"/>
          <w:sz w:val="24"/>
          <w:szCs w:val="24"/>
        </w:rPr>
        <w:t xml:space="preserve">abuse of police power through the ‘juridical othering’ which allows states to carry out ‘colonial’ proxy wars, such as the UK’s paramilitary policing in Northern Ireland (Jameson and McEvoy, 2005), but also to evade accountability under international law by the use of private military contractors as part of </w:t>
      </w:r>
      <w:r w:rsidR="0045697A" w:rsidRPr="0049322A">
        <w:rPr>
          <w:rFonts w:cstheme="minorHAnsi"/>
          <w:sz w:val="24"/>
          <w:szCs w:val="24"/>
        </w:rPr>
        <w:t xml:space="preserve">‘outsourced sacrifice’ </w:t>
      </w:r>
      <w:r w:rsidR="00820A6C" w:rsidRPr="0049322A">
        <w:rPr>
          <w:rFonts w:cstheme="minorHAnsi"/>
          <w:sz w:val="24"/>
          <w:szCs w:val="24"/>
        </w:rPr>
        <w:t>policing</w:t>
      </w:r>
      <w:r w:rsidR="0045697A" w:rsidRPr="0049322A">
        <w:rPr>
          <w:rFonts w:cstheme="minorHAnsi"/>
          <w:sz w:val="24"/>
          <w:szCs w:val="24"/>
        </w:rPr>
        <w:t xml:space="preserve"> (Kailemia, 2015; O’Reilly, 200</w:t>
      </w:r>
      <w:r w:rsidR="005A0152" w:rsidRPr="0049322A">
        <w:rPr>
          <w:rFonts w:cstheme="minorHAnsi"/>
          <w:sz w:val="24"/>
          <w:szCs w:val="24"/>
        </w:rPr>
        <w:t>5; Bowling and Sheptycki, 2012)</w:t>
      </w:r>
      <w:r w:rsidR="0045697A" w:rsidRPr="0049322A">
        <w:rPr>
          <w:rFonts w:cstheme="minorHAnsi"/>
          <w:sz w:val="24"/>
          <w:szCs w:val="24"/>
        </w:rPr>
        <w:t xml:space="preserve">. </w:t>
      </w:r>
      <w:r w:rsidR="0045697A" w:rsidRPr="0049322A">
        <w:rPr>
          <w:rFonts w:cstheme="minorHAnsi"/>
          <w:sz w:val="24"/>
          <w:szCs w:val="24"/>
        </w:rPr>
        <w:lastRenderedPageBreak/>
        <w:t>Recent analysis, for example in Kailemia (2015), O’Reilly (2005) and Bowling and Sheptycki (2012) suggests a domination of the interests of powerful states which also fund transnational and policing bodies as one of the impediments to a just solution to transnational policing problems, especially when they are corporate environmental crimes</w:t>
      </w:r>
      <w:r w:rsidR="00101FA8" w:rsidRPr="0049322A">
        <w:rPr>
          <w:rFonts w:cstheme="minorHAnsi"/>
          <w:sz w:val="24"/>
          <w:szCs w:val="24"/>
        </w:rPr>
        <w:t xml:space="preserve">. </w:t>
      </w:r>
    </w:p>
    <w:p w:rsidR="0045697A" w:rsidRPr="0049322A" w:rsidRDefault="00101FA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A </w:t>
      </w:r>
      <w:r w:rsidR="0045697A" w:rsidRPr="0049322A">
        <w:rPr>
          <w:rFonts w:cstheme="minorHAnsi"/>
          <w:sz w:val="24"/>
          <w:szCs w:val="24"/>
        </w:rPr>
        <w:t xml:space="preserve">credible </w:t>
      </w:r>
      <w:r w:rsidRPr="0049322A">
        <w:rPr>
          <w:rFonts w:cstheme="minorHAnsi"/>
          <w:sz w:val="24"/>
          <w:szCs w:val="24"/>
        </w:rPr>
        <w:t xml:space="preserve">notion of </w:t>
      </w:r>
      <w:r w:rsidR="0045697A" w:rsidRPr="0049322A">
        <w:rPr>
          <w:rFonts w:cstheme="minorHAnsi"/>
          <w:sz w:val="24"/>
          <w:szCs w:val="24"/>
        </w:rPr>
        <w:t xml:space="preserve">the problem of </w:t>
      </w:r>
      <w:r w:rsidRPr="0049322A">
        <w:rPr>
          <w:rFonts w:cstheme="minorHAnsi"/>
          <w:sz w:val="24"/>
          <w:szCs w:val="24"/>
        </w:rPr>
        <w:t xml:space="preserve">policing </w:t>
      </w:r>
      <w:r w:rsidR="0045697A" w:rsidRPr="0049322A">
        <w:rPr>
          <w:rFonts w:cstheme="minorHAnsi"/>
          <w:sz w:val="24"/>
          <w:szCs w:val="24"/>
        </w:rPr>
        <w:t xml:space="preserve">to which POP may be applied </w:t>
      </w:r>
      <w:r w:rsidRPr="0049322A">
        <w:rPr>
          <w:rFonts w:cstheme="minorHAnsi"/>
          <w:sz w:val="24"/>
          <w:szCs w:val="24"/>
        </w:rPr>
        <w:t>must therefore engage with these issues, if it has to have currency with environmental crimes</w:t>
      </w:r>
      <w:r w:rsidR="005A0152" w:rsidRPr="0049322A">
        <w:rPr>
          <w:rFonts w:cstheme="minorHAnsi"/>
          <w:sz w:val="24"/>
          <w:szCs w:val="24"/>
        </w:rPr>
        <w:t xml:space="preserve"> which</w:t>
      </w:r>
      <w:r w:rsidR="0045697A" w:rsidRPr="0049322A">
        <w:rPr>
          <w:rFonts w:cstheme="minorHAnsi"/>
          <w:sz w:val="24"/>
          <w:szCs w:val="24"/>
        </w:rPr>
        <w:t xml:space="preserve"> by their v</w:t>
      </w:r>
      <w:r w:rsidR="005A0152" w:rsidRPr="0049322A">
        <w:rPr>
          <w:rFonts w:cstheme="minorHAnsi"/>
          <w:sz w:val="24"/>
          <w:szCs w:val="24"/>
        </w:rPr>
        <w:t>ery nature</w:t>
      </w:r>
      <w:r w:rsidR="0045697A" w:rsidRPr="0049322A">
        <w:rPr>
          <w:rFonts w:cstheme="minorHAnsi"/>
          <w:sz w:val="24"/>
          <w:szCs w:val="24"/>
        </w:rPr>
        <w:t xml:space="preserve"> cut across border.</w:t>
      </w:r>
      <w:r w:rsidR="00095A56" w:rsidRPr="0049322A">
        <w:rPr>
          <w:rFonts w:cstheme="minorHAnsi"/>
          <w:sz w:val="24"/>
          <w:szCs w:val="24"/>
        </w:rPr>
        <w:t xml:space="preserve"> But, </w:t>
      </w:r>
      <w:r w:rsidR="005A0152" w:rsidRPr="0049322A">
        <w:rPr>
          <w:rFonts w:cstheme="minorHAnsi"/>
          <w:sz w:val="24"/>
          <w:szCs w:val="24"/>
        </w:rPr>
        <w:t xml:space="preserve">for this to happen, </w:t>
      </w:r>
      <w:r w:rsidR="00095A56" w:rsidRPr="0049322A">
        <w:rPr>
          <w:rFonts w:cstheme="minorHAnsi"/>
          <w:sz w:val="24"/>
          <w:szCs w:val="24"/>
        </w:rPr>
        <w:t>POP scholarship</w:t>
      </w:r>
      <w:r w:rsidR="005A0152" w:rsidRPr="0049322A">
        <w:rPr>
          <w:rFonts w:cstheme="minorHAnsi"/>
          <w:sz w:val="24"/>
          <w:szCs w:val="24"/>
        </w:rPr>
        <w:t xml:space="preserve"> must rid itself of the pervasive state-centric notion of crime, perpetrators and victims, and instead focus on a social harms notion of crime and victimization</w:t>
      </w:r>
      <w:r w:rsidR="00095A56" w:rsidRPr="0049322A">
        <w:rPr>
          <w:rFonts w:cstheme="minorHAnsi"/>
          <w:sz w:val="24"/>
          <w:szCs w:val="24"/>
        </w:rPr>
        <w:t xml:space="preserve">. </w:t>
      </w:r>
      <w:r w:rsidR="005A0152" w:rsidRPr="0049322A">
        <w:rPr>
          <w:rFonts w:cstheme="minorHAnsi"/>
          <w:sz w:val="24"/>
          <w:szCs w:val="24"/>
        </w:rPr>
        <w:t xml:space="preserve">Let us examine this notion below. </w:t>
      </w:r>
    </w:p>
    <w:p w:rsidR="001C62E4" w:rsidRPr="0049322A" w:rsidRDefault="0045697A" w:rsidP="0049322A">
      <w:pPr>
        <w:autoSpaceDE w:val="0"/>
        <w:autoSpaceDN w:val="0"/>
        <w:adjustRightInd w:val="0"/>
        <w:spacing w:after="0" w:line="360" w:lineRule="auto"/>
        <w:jc w:val="both"/>
        <w:rPr>
          <w:rFonts w:cstheme="minorHAnsi"/>
          <w:b/>
          <w:i/>
          <w:sz w:val="24"/>
          <w:szCs w:val="24"/>
        </w:rPr>
      </w:pPr>
      <w:r w:rsidRPr="0049322A">
        <w:rPr>
          <w:rFonts w:cstheme="minorHAnsi"/>
          <w:b/>
          <w:i/>
          <w:sz w:val="24"/>
          <w:szCs w:val="24"/>
        </w:rPr>
        <w:t xml:space="preserve">The </w:t>
      </w:r>
      <w:r w:rsidR="00FF6752" w:rsidRPr="0049322A">
        <w:rPr>
          <w:rFonts w:cstheme="minorHAnsi"/>
          <w:b/>
          <w:i/>
          <w:sz w:val="24"/>
          <w:szCs w:val="24"/>
        </w:rPr>
        <w:t>n</w:t>
      </w:r>
      <w:r w:rsidR="001C62E4" w:rsidRPr="0049322A">
        <w:rPr>
          <w:rFonts w:cstheme="minorHAnsi"/>
          <w:b/>
          <w:i/>
          <w:sz w:val="24"/>
          <w:szCs w:val="24"/>
        </w:rPr>
        <w:t xml:space="preserve">arrow criminology </w:t>
      </w:r>
      <w:r w:rsidR="00FF6752" w:rsidRPr="0049322A">
        <w:rPr>
          <w:rFonts w:cstheme="minorHAnsi"/>
          <w:b/>
          <w:i/>
          <w:sz w:val="24"/>
          <w:szCs w:val="24"/>
        </w:rPr>
        <w:t>of environmental policing we should avoid</w:t>
      </w:r>
    </w:p>
    <w:p w:rsidR="00490485" w:rsidRPr="0049322A" w:rsidRDefault="00AB3279" w:rsidP="0049322A">
      <w:pPr>
        <w:autoSpaceDE w:val="0"/>
        <w:autoSpaceDN w:val="0"/>
        <w:adjustRightInd w:val="0"/>
        <w:spacing w:after="0" w:line="360" w:lineRule="auto"/>
        <w:jc w:val="both"/>
        <w:rPr>
          <w:rFonts w:cstheme="minorHAnsi"/>
          <w:bCs/>
          <w:sz w:val="24"/>
          <w:szCs w:val="24"/>
        </w:rPr>
      </w:pPr>
      <w:r w:rsidRPr="0049322A">
        <w:rPr>
          <w:rFonts w:cstheme="minorHAnsi"/>
          <w:bCs/>
          <w:sz w:val="24"/>
          <w:szCs w:val="24"/>
        </w:rPr>
        <w:t xml:space="preserve">In their paper ‘From crime to social harm’ Hilliard and Tombs (2007) </w:t>
      </w:r>
      <w:r w:rsidR="001C62E4" w:rsidRPr="0049322A">
        <w:rPr>
          <w:rFonts w:cstheme="minorHAnsi"/>
          <w:bCs/>
          <w:sz w:val="24"/>
          <w:szCs w:val="24"/>
        </w:rPr>
        <w:t xml:space="preserve">remind us that the </w:t>
      </w:r>
      <w:r w:rsidRPr="0049322A">
        <w:rPr>
          <w:rFonts w:cstheme="minorHAnsi"/>
          <w:bCs/>
          <w:sz w:val="24"/>
          <w:szCs w:val="24"/>
        </w:rPr>
        <w:t>p</w:t>
      </w:r>
      <w:r w:rsidR="001C62E4" w:rsidRPr="0049322A">
        <w:rPr>
          <w:rFonts w:cstheme="minorHAnsi"/>
          <w:bCs/>
          <w:sz w:val="24"/>
          <w:szCs w:val="24"/>
        </w:rPr>
        <w:t xml:space="preserve">rocess of criminalization is </w:t>
      </w:r>
      <w:r w:rsidRPr="0049322A">
        <w:rPr>
          <w:rFonts w:cstheme="minorHAnsi"/>
          <w:bCs/>
          <w:sz w:val="24"/>
          <w:szCs w:val="24"/>
        </w:rPr>
        <w:t>centred on the state, which criminalizes an act or event- otherwise having no ontological value- by appropriating to itself (through the criminal justice system) the conflict between actors. Through this intervention, the state ascribes intent on actors</w:t>
      </w:r>
      <w:r w:rsidR="00095A56" w:rsidRPr="0049322A">
        <w:rPr>
          <w:rFonts w:cstheme="minorHAnsi"/>
          <w:bCs/>
          <w:sz w:val="24"/>
          <w:szCs w:val="24"/>
        </w:rPr>
        <w:t>,</w:t>
      </w:r>
      <w:r w:rsidRPr="0049322A">
        <w:rPr>
          <w:rFonts w:cstheme="minorHAnsi"/>
          <w:bCs/>
          <w:sz w:val="24"/>
          <w:szCs w:val="24"/>
        </w:rPr>
        <w:t xml:space="preserve"> sometimes using a set of dubious moral scales. In the standard scenario the state weighs an actor’s intent (what was going through their mind</w:t>
      </w:r>
      <w:r w:rsidR="00490485" w:rsidRPr="0049322A">
        <w:rPr>
          <w:rFonts w:cstheme="minorHAnsi"/>
          <w:bCs/>
          <w:sz w:val="24"/>
          <w:szCs w:val="24"/>
        </w:rPr>
        <w:t xml:space="preserve">- were they </w:t>
      </w:r>
      <w:r w:rsidR="00490485" w:rsidRPr="0049322A">
        <w:rPr>
          <w:rFonts w:cstheme="minorHAnsi"/>
          <w:bCs/>
          <w:i/>
          <w:sz w:val="24"/>
          <w:szCs w:val="24"/>
        </w:rPr>
        <w:t>compos mentis</w:t>
      </w:r>
      <w:r w:rsidRPr="0049322A">
        <w:rPr>
          <w:rFonts w:cstheme="minorHAnsi"/>
          <w:bCs/>
          <w:sz w:val="24"/>
          <w:szCs w:val="24"/>
        </w:rPr>
        <w:t xml:space="preserve">? Were they aware of an alternative response? Was there sufficient time to escape the scenario and so forth) hoping to establish, through </w:t>
      </w:r>
      <w:r w:rsidR="001C62E4" w:rsidRPr="0049322A">
        <w:rPr>
          <w:rFonts w:cstheme="minorHAnsi"/>
          <w:bCs/>
          <w:sz w:val="24"/>
          <w:szCs w:val="24"/>
        </w:rPr>
        <w:t xml:space="preserve">the </w:t>
      </w:r>
      <w:r w:rsidRPr="0049322A">
        <w:rPr>
          <w:rFonts w:cstheme="minorHAnsi"/>
          <w:bCs/>
          <w:sz w:val="24"/>
          <w:szCs w:val="24"/>
        </w:rPr>
        <w:t xml:space="preserve">bureaucratic </w:t>
      </w:r>
      <w:r w:rsidR="001C62E4" w:rsidRPr="0049322A">
        <w:rPr>
          <w:rFonts w:cstheme="minorHAnsi"/>
          <w:bCs/>
          <w:sz w:val="24"/>
          <w:szCs w:val="24"/>
        </w:rPr>
        <w:t xml:space="preserve">policing </w:t>
      </w:r>
      <w:r w:rsidRPr="0049322A">
        <w:rPr>
          <w:rFonts w:cstheme="minorHAnsi"/>
          <w:bCs/>
          <w:sz w:val="24"/>
          <w:szCs w:val="24"/>
        </w:rPr>
        <w:t xml:space="preserve">processes, the extent of the actor’s culpability or victimization. </w:t>
      </w:r>
    </w:p>
    <w:p w:rsidR="00490485" w:rsidRPr="0049322A" w:rsidRDefault="00AB3279" w:rsidP="0049322A">
      <w:pPr>
        <w:autoSpaceDE w:val="0"/>
        <w:autoSpaceDN w:val="0"/>
        <w:adjustRightInd w:val="0"/>
        <w:spacing w:after="0" w:line="360" w:lineRule="auto"/>
        <w:jc w:val="both"/>
        <w:rPr>
          <w:rFonts w:cstheme="minorHAnsi"/>
          <w:bCs/>
          <w:sz w:val="24"/>
          <w:szCs w:val="24"/>
        </w:rPr>
      </w:pPr>
      <w:r w:rsidRPr="0049322A">
        <w:rPr>
          <w:rFonts w:cstheme="minorHAnsi"/>
          <w:bCs/>
          <w:sz w:val="24"/>
          <w:szCs w:val="24"/>
        </w:rPr>
        <w:t>This</w:t>
      </w:r>
      <w:r w:rsidR="00490485" w:rsidRPr="0049322A">
        <w:rPr>
          <w:rFonts w:cstheme="minorHAnsi"/>
          <w:bCs/>
          <w:sz w:val="24"/>
          <w:szCs w:val="24"/>
        </w:rPr>
        <w:t xml:space="preserve"> bureaucratic</w:t>
      </w:r>
      <w:r w:rsidR="001C62E4" w:rsidRPr="0049322A">
        <w:rPr>
          <w:rFonts w:cstheme="minorHAnsi"/>
          <w:bCs/>
          <w:sz w:val="24"/>
          <w:szCs w:val="24"/>
        </w:rPr>
        <w:t xml:space="preserve"> </w:t>
      </w:r>
      <w:r w:rsidRPr="0049322A">
        <w:rPr>
          <w:rFonts w:cstheme="minorHAnsi"/>
          <w:bCs/>
          <w:sz w:val="24"/>
          <w:szCs w:val="24"/>
        </w:rPr>
        <w:t>process individualises criminality even when it is not directly focused on an individual</w:t>
      </w:r>
      <w:r w:rsidR="001C62E4" w:rsidRPr="0049322A">
        <w:rPr>
          <w:rFonts w:cstheme="minorHAnsi"/>
          <w:bCs/>
          <w:sz w:val="24"/>
          <w:szCs w:val="24"/>
        </w:rPr>
        <w:t xml:space="preserve">. In the well-known example (of </w:t>
      </w:r>
      <w:r w:rsidRPr="0049322A">
        <w:rPr>
          <w:rFonts w:cstheme="minorHAnsi"/>
          <w:bCs/>
          <w:sz w:val="24"/>
          <w:szCs w:val="24"/>
        </w:rPr>
        <w:t xml:space="preserve">‘the rich get </w:t>
      </w:r>
      <w:r w:rsidR="001C62E4" w:rsidRPr="0049322A">
        <w:rPr>
          <w:rFonts w:cstheme="minorHAnsi"/>
          <w:bCs/>
          <w:sz w:val="24"/>
          <w:szCs w:val="24"/>
        </w:rPr>
        <w:t xml:space="preserve">richer and the poor get prison’) </w:t>
      </w:r>
      <w:r w:rsidRPr="0049322A">
        <w:rPr>
          <w:rFonts w:cstheme="minorHAnsi"/>
          <w:bCs/>
          <w:sz w:val="24"/>
          <w:szCs w:val="24"/>
        </w:rPr>
        <w:t xml:space="preserve"> </w:t>
      </w:r>
      <w:r w:rsidR="001C62E4" w:rsidRPr="0049322A">
        <w:rPr>
          <w:rFonts w:cstheme="minorHAnsi"/>
          <w:bCs/>
          <w:sz w:val="24"/>
          <w:szCs w:val="24"/>
        </w:rPr>
        <w:t xml:space="preserve">Reiman (1998) argued that even </w:t>
      </w:r>
      <w:r w:rsidRPr="0049322A">
        <w:rPr>
          <w:rFonts w:cstheme="minorHAnsi"/>
          <w:bCs/>
          <w:sz w:val="24"/>
          <w:szCs w:val="24"/>
        </w:rPr>
        <w:t>where crime does not require proof of intent on the part of the individual – such as in the case of corporate manslaughter- the individualising ethos of the criminal justice system minimises the chances of successful prosecution of a distant actor, because it constructs their distant harm as weak, unintentional or</w:t>
      </w:r>
      <w:r w:rsidR="00490485" w:rsidRPr="0049322A">
        <w:rPr>
          <w:rFonts w:cstheme="minorHAnsi"/>
          <w:bCs/>
          <w:sz w:val="24"/>
          <w:szCs w:val="24"/>
        </w:rPr>
        <w:t xml:space="preserve"> as an</w:t>
      </w:r>
      <w:r w:rsidRPr="0049322A">
        <w:rPr>
          <w:rFonts w:cstheme="minorHAnsi"/>
          <w:bCs/>
          <w:sz w:val="24"/>
          <w:szCs w:val="24"/>
        </w:rPr>
        <w:t xml:space="preserve"> indirect intent to harm, compared to another actor who does not enjoy the benefit of the distance but</w:t>
      </w:r>
      <w:r w:rsidR="001C62E4" w:rsidRPr="0049322A">
        <w:rPr>
          <w:rFonts w:cstheme="minorHAnsi"/>
          <w:bCs/>
          <w:sz w:val="24"/>
          <w:szCs w:val="24"/>
        </w:rPr>
        <w:t xml:space="preserve"> who may actually do less harm: </w:t>
      </w:r>
      <w:r w:rsidRPr="0049322A">
        <w:rPr>
          <w:rFonts w:cstheme="minorHAnsi"/>
          <w:bCs/>
          <w:sz w:val="24"/>
          <w:szCs w:val="24"/>
        </w:rPr>
        <w:t>A corporate CEO, for example, may be deemed to have unintentionally harmed a forest community thousands of miles away, compared to a rapist or machete attacker</w:t>
      </w:r>
      <w:r w:rsidR="00490485" w:rsidRPr="0049322A">
        <w:rPr>
          <w:rFonts w:cstheme="minorHAnsi"/>
          <w:bCs/>
          <w:sz w:val="24"/>
          <w:szCs w:val="24"/>
        </w:rPr>
        <w:t xml:space="preserve"> and so on</w:t>
      </w:r>
      <w:r w:rsidRPr="0049322A">
        <w:rPr>
          <w:rFonts w:cstheme="minorHAnsi"/>
          <w:bCs/>
          <w:sz w:val="24"/>
          <w:szCs w:val="24"/>
        </w:rPr>
        <w:t xml:space="preserve">. What we witness when these two </w:t>
      </w:r>
      <w:r w:rsidR="00490485" w:rsidRPr="0049322A">
        <w:rPr>
          <w:rFonts w:cstheme="minorHAnsi"/>
          <w:bCs/>
          <w:sz w:val="24"/>
          <w:szCs w:val="24"/>
        </w:rPr>
        <w:t xml:space="preserve">crimes </w:t>
      </w:r>
      <w:r w:rsidRPr="0049322A">
        <w:rPr>
          <w:rFonts w:cstheme="minorHAnsi"/>
          <w:bCs/>
          <w:sz w:val="24"/>
          <w:szCs w:val="24"/>
        </w:rPr>
        <w:t xml:space="preserve">are being prosecuted, </w:t>
      </w:r>
      <w:r w:rsidR="00490485" w:rsidRPr="0049322A">
        <w:rPr>
          <w:rFonts w:cstheme="minorHAnsi"/>
          <w:bCs/>
          <w:sz w:val="24"/>
          <w:szCs w:val="24"/>
        </w:rPr>
        <w:t xml:space="preserve">Reiman </w:t>
      </w:r>
      <w:r w:rsidRPr="0049322A">
        <w:rPr>
          <w:rFonts w:cstheme="minorHAnsi"/>
          <w:bCs/>
          <w:sz w:val="24"/>
          <w:szCs w:val="24"/>
        </w:rPr>
        <w:t>remind</w:t>
      </w:r>
      <w:r w:rsidR="00490485" w:rsidRPr="0049322A">
        <w:rPr>
          <w:rFonts w:cstheme="minorHAnsi"/>
          <w:bCs/>
          <w:sz w:val="24"/>
          <w:szCs w:val="24"/>
        </w:rPr>
        <w:t>ed</w:t>
      </w:r>
      <w:r w:rsidRPr="0049322A">
        <w:rPr>
          <w:rFonts w:cstheme="minorHAnsi"/>
          <w:bCs/>
          <w:sz w:val="24"/>
          <w:szCs w:val="24"/>
        </w:rPr>
        <w:t xml:space="preserve"> us, is the role of the criminal justice system (from investigators, prosecutors, judges and juries) in ascription of liability- by weighing the relative moral culpability of the ‘direct’ killer </w:t>
      </w:r>
      <w:r w:rsidRPr="0049322A">
        <w:rPr>
          <w:rFonts w:cstheme="minorHAnsi"/>
          <w:bCs/>
          <w:i/>
          <w:sz w:val="24"/>
          <w:szCs w:val="24"/>
        </w:rPr>
        <w:t xml:space="preserve">vis a vis </w:t>
      </w:r>
      <w:r w:rsidRPr="0049322A">
        <w:rPr>
          <w:rFonts w:cstheme="minorHAnsi"/>
          <w:bCs/>
          <w:sz w:val="24"/>
          <w:szCs w:val="24"/>
        </w:rPr>
        <w:t xml:space="preserve">the distant corporate entity. But, </w:t>
      </w:r>
      <w:r w:rsidRPr="0049322A">
        <w:rPr>
          <w:rFonts w:cstheme="minorHAnsi"/>
          <w:bCs/>
          <w:sz w:val="24"/>
          <w:szCs w:val="24"/>
        </w:rPr>
        <w:lastRenderedPageBreak/>
        <w:t>although the corporation (or its CEO) may have not intended to harm no one in particular, not only does this not mean that the corporation may not have known that its actions were likely to harm, but the victim of the p</w:t>
      </w:r>
      <w:r w:rsidR="00490485" w:rsidRPr="0049322A">
        <w:rPr>
          <w:rFonts w:cstheme="minorHAnsi"/>
          <w:bCs/>
          <w:sz w:val="24"/>
          <w:szCs w:val="24"/>
        </w:rPr>
        <w:t>rocess is someone in particular, meaning that the state’s choice of priorities can be a part of the process of victimization.</w:t>
      </w:r>
    </w:p>
    <w:p w:rsidR="00277951" w:rsidRPr="0049322A" w:rsidRDefault="001C62E4" w:rsidP="0049322A">
      <w:pPr>
        <w:autoSpaceDE w:val="0"/>
        <w:autoSpaceDN w:val="0"/>
        <w:adjustRightInd w:val="0"/>
        <w:spacing w:after="0" w:line="360" w:lineRule="auto"/>
        <w:jc w:val="both"/>
        <w:rPr>
          <w:rFonts w:cstheme="minorHAnsi"/>
          <w:bCs/>
          <w:sz w:val="24"/>
          <w:szCs w:val="24"/>
        </w:rPr>
      </w:pPr>
      <w:r w:rsidRPr="0049322A">
        <w:rPr>
          <w:rFonts w:cstheme="minorHAnsi"/>
          <w:bCs/>
          <w:sz w:val="24"/>
          <w:szCs w:val="24"/>
        </w:rPr>
        <w:t xml:space="preserve">For Hilliard and Tombs, the proper stance to adopt when confronted with this individualising tendency of the criminal justice system is to reject it </w:t>
      </w:r>
      <w:r w:rsidRPr="0049322A">
        <w:rPr>
          <w:rFonts w:cstheme="minorHAnsi"/>
          <w:bCs/>
          <w:i/>
          <w:sz w:val="24"/>
          <w:szCs w:val="24"/>
        </w:rPr>
        <w:t>in toto</w:t>
      </w:r>
      <w:r w:rsidRPr="0049322A">
        <w:rPr>
          <w:rFonts w:cstheme="minorHAnsi"/>
          <w:bCs/>
          <w:sz w:val="24"/>
          <w:szCs w:val="24"/>
        </w:rPr>
        <w:t xml:space="preserve">, shifting from the notion of criminology altogether to one of social harms. </w:t>
      </w:r>
      <w:r w:rsidR="00FF6752" w:rsidRPr="0049322A">
        <w:rPr>
          <w:rFonts w:cstheme="minorHAnsi"/>
          <w:bCs/>
          <w:sz w:val="24"/>
          <w:szCs w:val="24"/>
        </w:rPr>
        <w:t xml:space="preserve">The notion of social harms, they </w:t>
      </w:r>
      <w:r w:rsidR="00277951" w:rsidRPr="0049322A">
        <w:rPr>
          <w:rFonts w:cstheme="minorHAnsi"/>
          <w:bCs/>
          <w:sz w:val="24"/>
          <w:szCs w:val="24"/>
        </w:rPr>
        <w:t>show</w:t>
      </w:r>
      <w:r w:rsidR="00FF6752" w:rsidRPr="0049322A">
        <w:rPr>
          <w:rFonts w:cstheme="minorHAnsi"/>
          <w:bCs/>
          <w:sz w:val="24"/>
          <w:szCs w:val="24"/>
        </w:rPr>
        <w:t>, limits the state’s influence in how become aware of crime, and what we chose to prioritise as a response to it.</w:t>
      </w:r>
      <w:r w:rsidR="00490485" w:rsidRPr="0049322A">
        <w:rPr>
          <w:rFonts w:cstheme="minorHAnsi"/>
          <w:bCs/>
          <w:sz w:val="24"/>
          <w:szCs w:val="24"/>
        </w:rPr>
        <w:t xml:space="preserve"> </w:t>
      </w:r>
      <w:r w:rsidR="00FF6752" w:rsidRPr="0049322A">
        <w:rPr>
          <w:rFonts w:cstheme="minorHAnsi"/>
          <w:bCs/>
          <w:sz w:val="24"/>
          <w:szCs w:val="24"/>
        </w:rPr>
        <w:t>This is an important point for beginning to grapple with the ideological background against which environmental crimes scholarship takes pace</w:t>
      </w:r>
      <w:r w:rsidR="00490485" w:rsidRPr="0049322A">
        <w:rPr>
          <w:rFonts w:cstheme="minorHAnsi"/>
          <w:bCs/>
          <w:sz w:val="24"/>
          <w:szCs w:val="24"/>
        </w:rPr>
        <w:t>, and how it may intersect with analysis of specific policing methodologies</w:t>
      </w:r>
      <w:r w:rsidR="00FF6752" w:rsidRPr="0049322A">
        <w:rPr>
          <w:rFonts w:cstheme="minorHAnsi"/>
          <w:bCs/>
          <w:sz w:val="24"/>
          <w:szCs w:val="24"/>
        </w:rPr>
        <w:t xml:space="preserve">. As an example, </w:t>
      </w:r>
      <w:r w:rsidR="00AB3279" w:rsidRPr="0049322A">
        <w:rPr>
          <w:rFonts w:cstheme="minorHAnsi"/>
          <w:bCs/>
          <w:sz w:val="24"/>
          <w:szCs w:val="24"/>
        </w:rPr>
        <w:t>when I have to illustrate to my students why</w:t>
      </w:r>
      <w:r w:rsidR="00277951" w:rsidRPr="0049322A">
        <w:rPr>
          <w:rFonts w:cstheme="minorHAnsi"/>
          <w:bCs/>
          <w:sz w:val="24"/>
          <w:szCs w:val="24"/>
        </w:rPr>
        <w:t xml:space="preserve"> pirate</w:t>
      </w:r>
      <w:r w:rsidR="00AB3279" w:rsidRPr="0049322A">
        <w:rPr>
          <w:rFonts w:cstheme="minorHAnsi"/>
          <w:bCs/>
          <w:sz w:val="24"/>
          <w:szCs w:val="24"/>
        </w:rPr>
        <w:t xml:space="preserve"> fishing (or poaching, or dumping toxic waste and so on) should be considered a crime, I begin by distinguishing the narrow ‘corporatist’ definition of crimes (see also, Lynch and Stretsky, 2013; White, 2013), with more broader social justice perspectives which define crime taking stock of issues of power, social class, gender, race and so forth- </w:t>
      </w:r>
      <w:r w:rsidR="00277951" w:rsidRPr="0049322A">
        <w:rPr>
          <w:rFonts w:cstheme="minorHAnsi"/>
          <w:bCs/>
          <w:sz w:val="24"/>
          <w:szCs w:val="24"/>
        </w:rPr>
        <w:t xml:space="preserve">whilst </w:t>
      </w:r>
      <w:r w:rsidR="00AB3279" w:rsidRPr="0049322A">
        <w:rPr>
          <w:rFonts w:cstheme="minorHAnsi"/>
          <w:bCs/>
          <w:sz w:val="24"/>
          <w:szCs w:val="24"/>
        </w:rPr>
        <w:t>also being conscious of the dangers of anthropocentric speciesism (Lynch and Stretsky, 2013). But, things take a twist when, after I begin to illustrate the s</w:t>
      </w:r>
      <w:r w:rsidR="00277951" w:rsidRPr="0049322A">
        <w:rPr>
          <w:rFonts w:cstheme="minorHAnsi"/>
          <w:bCs/>
          <w:sz w:val="24"/>
          <w:szCs w:val="24"/>
        </w:rPr>
        <w:t>ocial justice issues of fishing- a bold move on its own-</w:t>
      </w:r>
      <w:r w:rsidR="00AB3279" w:rsidRPr="0049322A">
        <w:rPr>
          <w:rFonts w:cstheme="minorHAnsi"/>
          <w:bCs/>
          <w:sz w:val="24"/>
          <w:szCs w:val="24"/>
        </w:rPr>
        <w:t xml:space="preserve"> I realise that I am referring to this crime</w:t>
      </w:r>
      <w:r w:rsidR="00277951" w:rsidRPr="0049322A">
        <w:rPr>
          <w:rFonts w:cstheme="minorHAnsi"/>
          <w:bCs/>
          <w:sz w:val="24"/>
          <w:szCs w:val="24"/>
        </w:rPr>
        <w:t xml:space="preserve"> as</w:t>
      </w:r>
      <w:r w:rsidR="00AB3279" w:rsidRPr="0049322A">
        <w:rPr>
          <w:rFonts w:cstheme="minorHAnsi"/>
          <w:bCs/>
          <w:sz w:val="24"/>
          <w:szCs w:val="24"/>
        </w:rPr>
        <w:t xml:space="preserve"> ‘</w:t>
      </w:r>
      <w:r w:rsidR="00AB3279" w:rsidRPr="0049322A">
        <w:rPr>
          <w:rFonts w:cstheme="minorHAnsi"/>
          <w:bCs/>
          <w:i/>
          <w:sz w:val="24"/>
          <w:szCs w:val="24"/>
        </w:rPr>
        <w:t>Illegal, Unreported and Unregulated Fishing’</w:t>
      </w:r>
      <w:r w:rsidR="00AB3279" w:rsidRPr="0049322A">
        <w:rPr>
          <w:rFonts w:cstheme="minorHAnsi"/>
          <w:bCs/>
          <w:sz w:val="24"/>
          <w:szCs w:val="24"/>
        </w:rPr>
        <w:t xml:space="preserve"> (IUUF)</w:t>
      </w:r>
      <w:r w:rsidR="00277951" w:rsidRPr="0049322A">
        <w:rPr>
          <w:rFonts w:cstheme="minorHAnsi"/>
          <w:bCs/>
          <w:sz w:val="24"/>
          <w:szCs w:val="24"/>
        </w:rPr>
        <w:t>, in line with almost every published reference to it</w:t>
      </w:r>
      <w:r w:rsidR="00AB3279" w:rsidRPr="0049322A">
        <w:rPr>
          <w:rFonts w:cstheme="minorHAnsi"/>
          <w:bCs/>
          <w:sz w:val="24"/>
          <w:szCs w:val="24"/>
        </w:rPr>
        <w:t xml:space="preserve">. </w:t>
      </w:r>
      <w:r w:rsidR="00277951" w:rsidRPr="0049322A">
        <w:rPr>
          <w:rFonts w:cstheme="minorHAnsi"/>
          <w:bCs/>
          <w:sz w:val="24"/>
          <w:szCs w:val="24"/>
        </w:rPr>
        <w:t xml:space="preserve">This reference to legality or declaration places the wrong emphasis on the violent nature of the harms perpetrated during the theft of marine resources, from terrorism to human trafficking to the ecological collapse of whole regions (see also, Lynch and Stretsky, 2013; White, 2013). </w:t>
      </w:r>
    </w:p>
    <w:p w:rsidR="00AB3279" w:rsidRPr="0049322A" w:rsidRDefault="00AB3279" w:rsidP="0049322A">
      <w:pPr>
        <w:autoSpaceDE w:val="0"/>
        <w:autoSpaceDN w:val="0"/>
        <w:adjustRightInd w:val="0"/>
        <w:spacing w:after="0" w:line="360" w:lineRule="auto"/>
        <w:jc w:val="both"/>
        <w:rPr>
          <w:rFonts w:cstheme="minorHAnsi"/>
          <w:bCs/>
          <w:sz w:val="24"/>
          <w:szCs w:val="24"/>
        </w:rPr>
      </w:pPr>
      <w:r w:rsidRPr="0049322A">
        <w:rPr>
          <w:rFonts w:cstheme="minorHAnsi"/>
          <w:bCs/>
          <w:sz w:val="24"/>
          <w:szCs w:val="24"/>
        </w:rPr>
        <w:t xml:space="preserve">The question thence becomes: What to do when </w:t>
      </w:r>
      <w:r w:rsidR="00095A56" w:rsidRPr="0049322A">
        <w:rPr>
          <w:rFonts w:cstheme="minorHAnsi"/>
          <w:bCs/>
          <w:sz w:val="24"/>
          <w:szCs w:val="24"/>
        </w:rPr>
        <w:t xml:space="preserve">we </w:t>
      </w:r>
      <w:r w:rsidRPr="0049322A">
        <w:rPr>
          <w:rFonts w:cstheme="minorHAnsi"/>
          <w:bCs/>
          <w:sz w:val="24"/>
          <w:szCs w:val="24"/>
        </w:rPr>
        <w:t xml:space="preserve">are well aware of the mediating role played by how </w:t>
      </w:r>
      <w:r w:rsidR="00277951" w:rsidRPr="0049322A">
        <w:rPr>
          <w:rFonts w:cstheme="minorHAnsi"/>
          <w:bCs/>
          <w:sz w:val="24"/>
          <w:szCs w:val="24"/>
        </w:rPr>
        <w:t>states</w:t>
      </w:r>
      <w:r w:rsidRPr="0049322A">
        <w:rPr>
          <w:rFonts w:cstheme="minorHAnsi"/>
          <w:bCs/>
          <w:sz w:val="24"/>
          <w:szCs w:val="24"/>
        </w:rPr>
        <w:t xml:space="preserve"> (or</w:t>
      </w:r>
      <w:r w:rsidR="00095A56" w:rsidRPr="0049322A">
        <w:rPr>
          <w:rFonts w:cstheme="minorHAnsi"/>
          <w:bCs/>
          <w:sz w:val="24"/>
          <w:szCs w:val="24"/>
        </w:rPr>
        <w:t xml:space="preserve"> transnational institutions and protocols)</w:t>
      </w:r>
      <w:r w:rsidR="00277951" w:rsidRPr="0049322A">
        <w:rPr>
          <w:rFonts w:cstheme="minorHAnsi"/>
          <w:bCs/>
          <w:sz w:val="24"/>
          <w:szCs w:val="24"/>
        </w:rPr>
        <w:t xml:space="preserve"> notions of criminality mediate our understanding and response to social harms? How do we </w:t>
      </w:r>
      <w:r w:rsidRPr="0049322A">
        <w:rPr>
          <w:rFonts w:cstheme="minorHAnsi"/>
          <w:bCs/>
          <w:sz w:val="24"/>
          <w:szCs w:val="24"/>
        </w:rPr>
        <w:t>respond to</w:t>
      </w:r>
      <w:r w:rsidR="00277951" w:rsidRPr="0049322A">
        <w:rPr>
          <w:rFonts w:cstheme="minorHAnsi"/>
          <w:bCs/>
          <w:sz w:val="24"/>
          <w:szCs w:val="24"/>
        </w:rPr>
        <w:t xml:space="preserve"> environmental</w:t>
      </w:r>
      <w:r w:rsidRPr="0049322A">
        <w:rPr>
          <w:rFonts w:cstheme="minorHAnsi"/>
          <w:bCs/>
          <w:sz w:val="24"/>
          <w:szCs w:val="24"/>
        </w:rPr>
        <w:t xml:space="preserve"> harms</w:t>
      </w:r>
      <w:r w:rsidR="00277951" w:rsidRPr="0049322A">
        <w:rPr>
          <w:rFonts w:cstheme="minorHAnsi"/>
          <w:bCs/>
          <w:sz w:val="24"/>
          <w:szCs w:val="24"/>
        </w:rPr>
        <w:t xml:space="preserve"> when we still have to</w:t>
      </w:r>
      <w:r w:rsidR="001F7BC0" w:rsidRPr="0049322A">
        <w:rPr>
          <w:rFonts w:cstheme="minorHAnsi"/>
          <w:bCs/>
          <w:sz w:val="24"/>
          <w:szCs w:val="24"/>
        </w:rPr>
        <w:t xml:space="preserve"> appropriate no</w:t>
      </w:r>
      <w:r w:rsidR="00095A56" w:rsidRPr="0049322A">
        <w:rPr>
          <w:rFonts w:cstheme="minorHAnsi"/>
          <w:bCs/>
          <w:sz w:val="24"/>
          <w:szCs w:val="24"/>
        </w:rPr>
        <w:t>menclature</w:t>
      </w:r>
      <w:r w:rsidR="00277951" w:rsidRPr="0049322A">
        <w:rPr>
          <w:rFonts w:cstheme="minorHAnsi"/>
          <w:bCs/>
          <w:sz w:val="24"/>
          <w:szCs w:val="24"/>
        </w:rPr>
        <w:t xml:space="preserve"> rooted in </w:t>
      </w:r>
      <w:r w:rsidR="001F7BC0" w:rsidRPr="0049322A">
        <w:rPr>
          <w:rFonts w:cstheme="minorHAnsi"/>
          <w:bCs/>
          <w:sz w:val="24"/>
          <w:szCs w:val="24"/>
        </w:rPr>
        <w:t xml:space="preserve">corporatist </w:t>
      </w:r>
      <w:r w:rsidRPr="0049322A">
        <w:rPr>
          <w:rFonts w:cstheme="minorHAnsi"/>
          <w:bCs/>
          <w:sz w:val="24"/>
          <w:szCs w:val="24"/>
        </w:rPr>
        <w:t>ideolo</w:t>
      </w:r>
      <w:r w:rsidR="001F7BC0" w:rsidRPr="0049322A">
        <w:rPr>
          <w:rFonts w:cstheme="minorHAnsi"/>
          <w:bCs/>
          <w:sz w:val="24"/>
          <w:szCs w:val="24"/>
        </w:rPr>
        <w:t>gy of what environmental crimes are</w:t>
      </w:r>
      <w:r w:rsidRPr="0049322A">
        <w:rPr>
          <w:rFonts w:cstheme="minorHAnsi"/>
          <w:bCs/>
          <w:sz w:val="24"/>
          <w:szCs w:val="24"/>
        </w:rPr>
        <w:t xml:space="preserve">? </w:t>
      </w:r>
      <w:r w:rsidR="001F7BC0" w:rsidRPr="0049322A">
        <w:rPr>
          <w:rFonts w:cstheme="minorHAnsi"/>
          <w:bCs/>
          <w:sz w:val="24"/>
          <w:szCs w:val="24"/>
        </w:rPr>
        <w:t xml:space="preserve">Clearly there </w:t>
      </w:r>
      <w:r w:rsidR="00095A56" w:rsidRPr="0049322A">
        <w:rPr>
          <w:rFonts w:cstheme="minorHAnsi"/>
          <w:bCs/>
          <w:sz w:val="24"/>
          <w:szCs w:val="24"/>
        </w:rPr>
        <w:t xml:space="preserve">is no way around this unless we are prepared to de-centre </w:t>
      </w:r>
      <w:r w:rsidRPr="0049322A">
        <w:rPr>
          <w:rFonts w:cstheme="minorHAnsi"/>
          <w:bCs/>
          <w:sz w:val="24"/>
          <w:szCs w:val="24"/>
        </w:rPr>
        <w:t xml:space="preserve">the </w:t>
      </w:r>
      <w:r w:rsidR="00095A56" w:rsidRPr="0049322A">
        <w:rPr>
          <w:rFonts w:cstheme="minorHAnsi"/>
          <w:bCs/>
          <w:sz w:val="24"/>
          <w:szCs w:val="24"/>
        </w:rPr>
        <w:t>system beholden to powerful corporate and state interests, prefiguring this system</w:t>
      </w:r>
      <w:r w:rsidRPr="0049322A">
        <w:rPr>
          <w:rFonts w:cstheme="minorHAnsi"/>
          <w:bCs/>
          <w:sz w:val="24"/>
          <w:szCs w:val="24"/>
        </w:rPr>
        <w:t xml:space="preserve"> as the culprit even</w:t>
      </w:r>
      <w:r w:rsidR="00095A56" w:rsidRPr="0049322A">
        <w:rPr>
          <w:rFonts w:cstheme="minorHAnsi"/>
          <w:bCs/>
          <w:sz w:val="24"/>
          <w:szCs w:val="24"/>
        </w:rPr>
        <w:t xml:space="preserve">. This is a </w:t>
      </w:r>
      <w:r w:rsidRPr="0049322A">
        <w:rPr>
          <w:rFonts w:cstheme="minorHAnsi"/>
          <w:bCs/>
          <w:sz w:val="24"/>
          <w:szCs w:val="24"/>
        </w:rPr>
        <w:t>good thing for a number of reasons</w:t>
      </w:r>
      <w:r w:rsidR="001F7BC0" w:rsidRPr="0049322A">
        <w:rPr>
          <w:rFonts w:cstheme="minorHAnsi"/>
          <w:bCs/>
          <w:sz w:val="24"/>
          <w:szCs w:val="24"/>
        </w:rPr>
        <w:t>, elaborated very effectively by Hilliard and Tombs (2007)</w:t>
      </w:r>
      <w:r w:rsidRPr="0049322A">
        <w:rPr>
          <w:rFonts w:cstheme="minorHAnsi"/>
          <w:bCs/>
          <w:sz w:val="24"/>
          <w:szCs w:val="24"/>
        </w:rPr>
        <w:t>. First, such an approach is more theoretically coherent and imaginative- and more progressive politically</w:t>
      </w:r>
      <w:r w:rsidR="001F7BC0" w:rsidRPr="0049322A">
        <w:rPr>
          <w:rFonts w:cstheme="minorHAnsi"/>
          <w:bCs/>
          <w:sz w:val="24"/>
          <w:szCs w:val="24"/>
        </w:rPr>
        <w:t xml:space="preserve">. </w:t>
      </w:r>
      <w:r w:rsidRPr="0049322A">
        <w:rPr>
          <w:rFonts w:cstheme="minorHAnsi"/>
          <w:bCs/>
          <w:sz w:val="24"/>
          <w:szCs w:val="24"/>
        </w:rPr>
        <w:t xml:space="preserve">Think, for a </w:t>
      </w:r>
      <w:r w:rsidRPr="0049322A">
        <w:rPr>
          <w:rFonts w:cstheme="minorHAnsi"/>
          <w:bCs/>
          <w:sz w:val="24"/>
          <w:szCs w:val="24"/>
        </w:rPr>
        <w:lastRenderedPageBreak/>
        <w:t xml:space="preserve">minute, of the impact of </w:t>
      </w:r>
      <w:r w:rsidR="00FF6752" w:rsidRPr="0049322A">
        <w:rPr>
          <w:rFonts w:cstheme="minorHAnsi"/>
          <w:bCs/>
          <w:sz w:val="24"/>
          <w:szCs w:val="24"/>
        </w:rPr>
        <w:t>policing</w:t>
      </w:r>
      <w:r w:rsidRPr="0049322A">
        <w:rPr>
          <w:rFonts w:cstheme="minorHAnsi"/>
          <w:bCs/>
          <w:sz w:val="24"/>
          <w:szCs w:val="24"/>
        </w:rPr>
        <w:t xml:space="preserve"> pirate fishing as theft, or as trafficking in persons or as terrorism: This would have more effect in sensitizing not only those involved in the fishing industry or communities that depend on fish for their diet and income, but it would also shift academic focus to the ways in which pirate fishing shares a space of opportunity with other forms of organized crime</w:t>
      </w:r>
      <w:r w:rsidR="001F7BC0" w:rsidRPr="0049322A">
        <w:rPr>
          <w:rFonts w:cstheme="minorHAnsi"/>
          <w:sz w:val="24"/>
          <w:szCs w:val="24"/>
        </w:rPr>
        <w:t xml:space="preserve"> (PEW, 2013; EJF, 2014; </w:t>
      </w:r>
      <w:r w:rsidR="00E617FB" w:rsidRPr="0049322A">
        <w:rPr>
          <w:rFonts w:cstheme="minorHAnsi"/>
          <w:sz w:val="24"/>
          <w:szCs w:val="24"/>
        </w:rPr>
        <w:t>FAO, 2014)</w:t>
      </w:r>
      <w:r w:rsidR="00FF6752" w:rsidRPr="0049322A">
        <w:rPr>
          <w:rFonts w:cstheme="minorHAnsi"/>
          <w:bCs/>
          <w:sz w:val="24"/>
          <w:szCs w:val="24"/>
        </w:rPr>
        <w:t>, rather than as an issue of arresting people who don’t declare fish catch</w:t>
      </w:r>
      <w:r w:rsidRPr="0049322A">
        <w:rPr>
          <w:rFonts w:cstheme="minorHAnsi"/>
          <w:bCs/>
          <w:sz w:val="24"/>
          <w:szCs w:val="24"/>
        </w:rPr>
        <w:t xml:space="preserve">. </w:t>
      </w:r>
    </w:p>
    <w:p w:rsidR="00AB3279" w:rsidRPr="0049322A" w:rsidRDefault="00AB3279" w:rsidP="0049322A">
      <w:pPr>
        <w:autoSpaceDE w:val="0"/>
        <w:autoSpaceDN w:val="0"/>
        <w:adjustRightInd w:val="0"/>
        <w:spacing w:after="0" w:line="360" w:lineRule="auto"/>
        <w:jc w:val="both"/>
        <w:rPr>
          <w:rFonts w:cstheme="minorHAnsi"/>
          <w:bCs/>
          <w:sz w:val="24"/>
          <w:szCs w:val="24"/>
        </w:rPr>
      </w:pPr>
      <w:r w:rsidRPr="0049322A">
        <w:rPr>
          <w:rFonts w:cstheme="minorHAnsi"/>
          <w:bCs/>
          <w:sz w:val="24"/>
          <w:szCs w:val="24"/>
        </w:rPr>
        <w:t xml:space="preserve">Secondly, </w:t>
      </w:r>
      <w:r w:rsidR="00BD46FE" w:rsidRPr="0049322A">
        <w:rPr>
          <w:rFonts w:cstheme="minorHAnsi"/>
          <w:bCs/>
          <w:sz w:val="24"/>
          <w:szCs w:val="24"/>
        </w:rPr>
        <w:t>de-centring</w:t>
      </w:r>
      <w:r w:rsidRPr="0049322A">
        <w:rPr>
          <w:rFonts w:cstheme="minorHAnsi"/>
          <w:bCs/>
          <w:sz w:val="24"/>
          <w:szCs w:val="24"/>
        </w:rPr>
        <w:t xml:space="preserve"> the state a</w:t>
      </w:r>
      <w:r w:rsidR="00BD46FE" w:rsidRPr="0049322A">
        <w:rPr>
          <w:rFonts w:cstheme="minorHAnsi"/>
          <w:bCs/>
          <w:sz w:val="24"/>
          <w:szCs w:val="24"/>
        </w:rPr>
        <w:t>nd its narrow definition of harm allows important light to be shed on policing ideologies</w:t>
      </w:r>
      <w:r w:rsidRPr="0049322A">
        <w:rPr>
          <w:rFonts w:cstheme="minorHAnsi"/>
          <w:bCs/>
          <w:sz w:val="24"/>
          <w:szCs w:val="24"/>
        </w:rPr>
        <w:t xml:space="preserve">, </w:t>
      </w:r>
      <w:r w:rsidR="00BD46FE" w:rsidRPr="0049322A">
        <w:rPr>
          <w:rFonts w:cstheme="minorHAnsi"/>
          <w:bCs/>
          <w:sz w:val="24"/>
          <w:szCs w:val="24"/>
        </w:rPr>
        <w:t xml:space="preserve">for example on how </w:t>
      </w:r>
      <w:r w:rsidRPr="0049322A">
        <w:rPr>
          <w:rFonts w:cstheme="minorHAnsi"/>
          <w:bCs/>
          <w:sz w:val="24"/>
          <w:szCs w:val="24"/>
        </w:rPr>
        <w:t xml:space="preserve">definitions deployed in global conventions or by global institutions provide the ideological fences which protect just engagement with global </w:t>
      </w:r>
      <w:r w:rsidR="009D6F51" w:rsidRPr="0049322A">
        <w:rPr>
          <w:rFonts w:cstheme="minorHAnsi"/>
          <w:bCs/>
          <w:sz w:val="24"/>
          <w:szCs w:val="24"/>
        </w:rPr>
        <w:t xml:space="preserve">environmental </w:t>
      </w:r>
      <w:r w:rsidRPr="0049322A">
        <w:rPr>
          <w:rFonts w:cstheme="minorHAnsi"/>
          <w:bCs/>
          <w:sz w:val="24"/>
          <w:szCs w:val="24"/>
        </w:rPr>
        <w:t xml:space="preserve">violence. </w:t>
      </w:r>
      <w:r w:rsidR="00BD46FE" w:rsidRPr="0049322A">
        <w:rPr>
          <w:rFonts w:cstheme="minorHAnsi"/>
          <w:bCs/>
          <w:sz w:val="24"/>
          <w:szCs w:val="24"/>
        </w:rPr>
        <w:t xml:space="preserve">As an example, the </w:t>
      </w:r>
      <w:r w:rsidRPr="0049322A">
        <w:rPr>
          <w:rFonts w:cstheme="minorHAnsi"/>
          <w:bCs/>
          <w:sz w:val="24"/>
          <w:szCs w:val="24"/>
        </w:rPr>
        <w:t>‘social harm’</w:t>
      </w:r>
      <w:r w:rsidR="00BD46FE" w:rsidRPr="0049322A">
        <w:rPr>
          <w:rFonts w:cstheme="minorHAnsi"/>
          <w:bCs/>
          <w:sz w:val="24"/>
          <w:szCs w:val="24"/>
        </w:rPr>
        <w:t xml:space="preserve"> approach advocated by Hilliard and Tombs among others, </w:t>
      </w:r>
      <w:r w:rsidRPr="0049322A">
        <w:rPr>
          <w:rFonts w:cstheme="minorHAnsi"/>
          <w:bCs/>
          <w:sz w:val="24"/>
          <w:szCs w:val="24"/>
        </w:rPr>
        <w:t xml:space="preserve">centres neoliberalism as </w:t>
      </w:r>
      <w:r w:rsidR="00BD46FE" w:rsidRPr="0049322A">
        <w:rPr>
          <w:rFonts w:cstheme="minorHAnsi"/>
          <w:bCs/>
          <w:sz w:val="24"/>
          <w:szCs w:val="24"/>
        </w:rPr>
        <w:t xml:space="preserve">the </w:t>
      </w:r>
      <w:r w:rsidRPr="0049322A">
        <w:rPr>
          <w:rFonts w:cstheme="minorHAnsi"/>
          <w:bCs/>
          <w:sz w:val="24"/>
          <w:szCs w:val="24"/>
        </w:rPr>
        <w:t>ideological base</w:t>
      </w:r>
      <w:r w:rsidR="00BD46FE" w:rsidRPr="0049322A">
        <w:rPr>
          <w:rFonts w:cstheme="minorHAnsi"/>
          <w:bCs/>
          <w:sz w:val="24"/>
          <w:szCs w:val="24"/>
        </w:rPr>
        <w:t xml:space="preserve"> of global environmental violence. Neoliberalism- which is discussed in the next section- </w:t>
      </w:r>
      <w:r w:rsidRPr="0049322A">
        <w:rPr>
          <w:rFonts w:cstheme="minorHAnsi"/>
          <w:bCs/>
          <w:sz w:val="24"/>
          <w:szCs w:val="24"/>
        </w:rPr>
        <w:t>has not only hollowed out notions of social relations, but has normalised intellectual references to crime which ignore its structural determinants- from poverty, social deprivation and the growing inequalities between rich and poor</w:t>
      </w:r>
      <w:r w:rsidR="00BD46FE" w:rsidRPr="0049322A">
        <w:rPr>
          <w:rFonts w:cstheme="minorHAnsi"/>
          <w:bCs/>
          <w:sz w:val="24"/>
          <w:szCs w:val="24"/>
        </w:rPr>
        <w:t xml:space="preserve"> or the collapse of global solidarity among the disenfranchised (Zizek, 2017; Kailemia, 2017; Whyte, 2007)</w:t>
      </w:r>
      <w:r w:rsidRPr="0049322A">
        <w:rPr>
          <w:rFonts w:cstheme="minorHAnsi"/>
          <w:bCs/>
          <w:sz w:val="24"/>
          <w:szCs w:val="24"/>
        </w:rPr>
        <w:t xml:space="preserve">. </w:t>
      </w:r>
      <w:r w:rsidR="00B7348D" w:rsidRPr="0049322A">
        <w:rPr>
          <w:rFonts w:cstheme="minorHAnsi"/>
          <w:sz w:val="24"/>
          <w:szCs w:val="24"/>
        </w:rPr>
        <w:t xml:space="preserve">The state’s role is crucial in global deployment of neoliberal ideology: As Zizek (2017) also observes, the state redraws the basic coordinates of exploitation by articulating its defined ‘common benefits’ of the process of extraction- for example the potential to plug gaps in foreign reserves as a sacrifice worth making in the face of ecological displacement or, in </w:t>
      </w:r>
      <w:r w:rsidR="009D6F51" w:rsidRPr="0049322A">
        <w:rPr>
          <w:rFonts w:cstheme="minorHAnsi"/>
          <w:sz w:val="24"/>
          <w:szCs w:val="24"/>
        </w:rPr>
        <w:t>extreme cases, constructing civil opposition to certain forms of neoliberal accumulation as enmity to</w:t>
      </w:r>
      <w:r w:rsidR="00B7348D" w:rsidRPr="0049322A">
        <w:rPr>
          <w:rFonts w:cstheme="minorHAnsi"/>
          <w:sz w:val="24"/>
          <w:szCs w:val="24"/>
        </w:rPr>
        <w:t xml:space="preserve"> </w:t>
      </w:r>
      <w:r w:rsidR="009D6F51" w:rsidRPr="0049322A">
        <w:rPr>
          <w:rFonts w:cstheme="minorHAnsi"/>
          <w:sz w:val="24"/>
          <w:szCs w:val="24"/>
        </w:rPr>
        <w:t>national development</w:t>
      </w:r>
      <w:r w:rsidR="00B7348D" w:rsidRPr="0049322A">
        <w:rPr>
          <w:rFonts w:cstheme="minorHAnsi"/>
          <w:sz w:val="24"/>
          <w:szCs w:val="24"/>
        </w:rPr>
        <w:t>.</w:t>
      </w:r>
    </w:p>
    <w:p w:rsidR="00AB3279" w:rsidRPr="0049322A" w:rsidRDefault="00AB3279" w:rsidP="0049322A">
      <w:pPr>
        <w:autoSpaceDE w:val="0"/>
        <w:autoSpaceDN w:val="0"/>
        <w:adjustRightInd w:val="0"/>
        <w:spacing w:after="0" w:line="360" w:lineRule="auto"/>
        <w:jc w:val="both"/>
        <w:rPr>
          <w:rFonts w:cstheme="minorHAnsi"/>
          <w:b/>
          <w:bCs/>
          <w:i/>
          <w:sz w:val="24"/>
          <w:szCs w:val="24"/>
        </w:rPr>
      </w:pPr>
      <w:r w:rsidRPr="0049322A">
        <w:rPr>
          <w:rFonts w:cstheme="minorHAnsi"/>
          <w:b/>
          <w:bCs/>
          <w:i/>
          <w:sz w:val="24"/>
          <w:szCs w:val="24"/>
        </w:rPr>
        <w:t>Neoliberalism as violence, ab initio</w:t>
      </w:r>
    </w:p>
    <w:p w:rsidR="00E22CBA" w:rsidRPr="0049322A" w:rsidRDefault="00AB3279" w:rsidP="0049322A">
      <w:pPr>
        <w:pStyle w:val="NormalWeb"/>
        <w:spacing w:line="360" w:lineRule="auto"/>
        <w:rPr>
          <w:rFonts w:asciiTheme="minorHAnsi" w:hAnsiTheme="minorHAnsi" w:cstheme="minorHAnsi"/>
        </w:rPr>
      </w:pPr>
      <w:r w:rsidRPr="0049322A">
        <w:rPr>
          <w:rFonts w:asciiTheme="minorHAnsi" w:hAnsiTheme="minorHAnsi" w:cstheme="minorHAnsi"/>
          <w:color w:val="000000" w:themeColor="text1"/>
          <w:shd w:val="clear" w:color="auto" w:fill="FFFFFF"/>
        </w:rPr>
        <w:t xml:space="preserve">In recent reading- for example by Harvey (2011), </w:t>
      </w:r>
      <w:r w:rsidR="00857328" w:rsidRPr="0049322A">
        <w:rPr>
          <w:rFonts w:asciiTheme="minorHAnsi" w:hAnsiTheme="minorHAnsi" w:cstheme="minorHAnsi"/>
          <w:color w:val="000000" w:themeColor="text1"/>
          <w:shd w:val="clear" w:color="auto" w:fill="FFFFFF"/>
        </w:rPr>
        <w:t xml:space="preserve">Zizek (2017), Kailemia (2017), </w:t>
      </w:r>
      <w:r w:rsidRPr="0049322A">
        <w:rPr>
          <w:rFonts w:asciiTheme="minorHAnsi" w:hAnsiTheme="minorHAnsi" w:cstheme="minorHAnsi"/>
          <w:color w:val="000000" w:themeColor="text1"/>
          <w:shd w:val="clear" w:color="auto" w:fill="FFFFFF"/>
        </w:rPr>
        <w:t>Chomsky (2014), Whyte (2007) and Hilliard and Tombs (2007)- neoliberalism is a harm-generating form of capitalism that systematically incorporates the state, not so much into self-regulation, but into regulation of all factors that may challenge untram</w:t>
      </w:r>
      <w:r w:rsidR="002F0349" w:rsidRPr="0049322A">
        <w:rPr>
          <w:rFonts w:asciiTheme="minorHAnsi" w:hAnsiTheme="minorHAnsi" w:cstheme="minorHAnsi"/>
          <w:color w:val="000000" w:themeColor="text1"/>
          <w:shd w:val="clear" w:color="auto" w:fill="FFFFFF"/>
        </w:rPr>
        <w:t xml:space="preserve">melled capitalist accumulation. </w:t>
      </w:r>
      <w:r w:rsidR="009D6F51" w:rsidRPr="0049322A">
        <w:rPr>
          <w:rFonts w:asciiTheme="minorHAnsi" w:hAnsiTheme="minorHAnsi" w:cstheme="minorHAnsi"/>
          <w:color w:val="000000" w:themeColor="text1"/>
          <w:shd w:val="clear" w:color="auto" w:fill="FFFFFF"/>
        </w:rPr>
        <w:t xml:space="preserve">From </w:t>
      </w:r>
      <w:r w:rsidR="002F0349" w:rsidRPr="0049322A">
        <w:rPr>
          <w:rFonts w:asciiTheme="minorHAnsi" w:hAnsiTheme="minorHAnsi" w:cstheme="minorHAnsi"/>
        </w:rPr>
        <w:t>violence towards indigenous communities inhabiting forests targeted by oil and logging corporations, or the overthrow of states to align them with a dollarized global economy or the targeted killing of environmentali</w:t>
      </w:r>
      <w:r w:rsidR="009D6F51" w:rsidRPr="0049322A">
        <w:rPr>
          <w:rFonts w:asciiTheme="minorHAnsi" w:hAnsiTheme="minorHAnsi" w:cstheme="minorHAnsi"/>
        </w:rPr>
        <w:t>sts and civil society activists</w:t>
      </w:r>
      <w:r w:rsidR="002F0349" w:rsidRPr="0049322A">
        <w:rPr>
          <w:rFonts w:asciiTheme="minorHAnsi" w:hAnsiTheme="minorHAnsi" w:cstheme="minorHAnsi"/>
        </w:rPr>
        <w:t>, neoliberalism is</w:t>
      </w:r>
      <w:r w:rsidR="00B7348D" w:rsidRPr="0049322A">
        <w:rPr>
          <w:rFonts w:asciiTheme="minorHAnsi" w:hAnsiTheme="minorHAnsi" w:cstheme="minorHAnsi"/>
        </w:rPr>
        <w:t xml:space="preserve"> present as</w:t>
      </w:r>
      <w:r w:rsidR="002F0349" w:rsidRPr="0049322A">
        <w:rPr>
          <w:rFonts w:asciiTheme="minorHAnsi" w:hAnsiTheme="minorHAnsi" w:cstheme="minorHAnsi"/>
        </w:rPr>
        <w:t xml:space="preserve"> the cutting edge of corporate and </w:t>
      </w:r>
      <w:r w:rsidR="00B7348D" w:rsidRPr="0049322A">
        <w:rPr>
          <w:rFonts w:asciiTheme="minorHAnsi" w:hAnsiTheme="minorHAnsi" w:cstheme="minorHAnsi"/>
        </w:rPr>
        <w:t>state environmental violence-</w:t>
      </w:r>
      <w:r w:rsidR="002F0349" w:rsidRPr="0049322A">
        <w:rPr>
          <w:rFonts w:asciiTheme="minorHAnsi" w:hAnsiTheme="minorHAnsi" w:cstheme="minorHAnsi"/>
        </w:rPr>
        <w:t xml:space="preserve"> </w:t>
      </w:r>
      <w:r w:rsidR="002F0349" w:rsidRPr="0049322A">
        <w:rPr>
          <w:rFonts w:asciiTheme="minorHAnsi" w:hAnsiTheme="minorHAnsi" w:cstheme="minorHAnsi"/>
        </w:rPr>
        <w:lastRenderedPageBreak/>
        <w:t>the logic which legitimates such violence but also neutralises any attempt at emancipatory social economic and political development</w:t>
      </w:r>
      <w:r w:rsidR="000D6FF5" w:rsidRPr="0049322A">
        <w:rPr>
          <w:rFonts w:asciiTheme="minorHAnsi" w:hAnsiTheme="minorHAnsi" w:cstheme="minorHAnsi"/>
        </w:rPr>
        <w:t xml:space="preserve"> (Zizek, 2010; Klein, 2002).</w:t>
      </w:r>
      <w:r w:rsidR="009D6F51" w:rsidRPr="0049322A">
        <w:rPr>
          <w:rFonts w:asciiTheme="minorHAnsi" w:hAnsiTheme="minorHAnsi" w:cstheme="minorHAnsi"/>
        </w:rPr>
        <w:t xml:space="preserve"> </w:t>
      </w:r>
      <w:r w:rsidR="00750543" w:rsidRPr="0049322A">
        <w:rPr>
          <w:rFonts w:asciiTheme="minorHAnsi" w:hAnsiTheme="minorHAnsi" w:cstheme="minorHAnsi"/>
        </w:rPr>
        <w:t>In her analysis of ‘the violence of financial capitalism’ Mar</w:t>
      </w:r>
      <w:r w:rsidR="00E22CBA" w:rsidRPr="0049322A">
        <w:rPr>
          <w:rFonts w:asciiTheme="minorHAnsi" w:hAnsiTheme="minorHAnsi" w:cstheme="minorHAnsi"/>
        </w:rPr>
        <w:t>azzi locates the power of neoliberalism in the existence of a ‘</w:t>
      </w:r>
      <w:r w:rsidR="00750543" w:rsidRPr="0049322A">
        <w:rPr>
          <w:rFonts w:asciiTheme="minorHAnsi" w:hAnsiTheme="minorHAnsi" w:cstheme="minorHAnsi"/>
        </w:rPr>
        <w:t>distinctive</w:t>
      </w:r>
      <w:r w:rsidR="00E22CBA" w:rsidRPr="0049322A">
        <w:rPr>
          <w:rFonts w:asciiTheme="minorHAnsi" w:hAnsiTheme="minorHAnsi" w:cstheme="minorHAnsi"/>
        </w:rPr>
        <w:t xml:space="preserve">, and problematic’ </w:t>
      </w:r>
      <w:r w:rsidR="00750543" w:rsidRPr="0049322A">
        <w:rPr>
          <w:rFonts w:asciiTheme="minorHAnsi" w:hAnsiTheme="minorHAnsi" w:cstheme="minorHAnsi"/>
        </w:rPr>
        <w:t xml:space="preserve">machinery of globalized </w:t>
      </w:r>
      <w:r w:rsidR="00E22CBA" w:rsidRPr="0049322A">
        <w:rPr>
          <w:rFonts w:asciiTheme="minorHAnsi" w:hAnsiTheme="minorHAnsi" w:cstheme="minorHAnsi"/>
        </w:rPr>
        <w:t>“interest- bearing capital” (so-called fictitious capital), in which ‘money is produced by means of money’, and thus all other forms of production (including knowledge-production) must prostrate themselves to a system of ‘militarized’ global accumulation in which</w:t>
      </w:r>
    </w:p>
    <w:p w:rsidR="00750543" w:rsidRPr="0049322A" w:rsidRDefault="00750543" w:rsidP="0049322A">
      <w:pPr>
        <w:pStyle w:val="NormalWeb"/>
        <w:spacing w:line="360" w:lineRule="auto"/>
        <w:ind w:left="720"/>
        <w:rPr>
          <w:rFonts w:asciiTheme="minorHAnsi" w:hAnsiTheme="minorHAnsi" w:cstheme="minorHAnsi"/>
        </w:rPr>
      </w:pPr>
      <w:r w:rsidRPr="0049322A">
        <w:rPr>
          <w:rFonts w:asciiTheme="minorHAnsi" w:hAnsiTheme="minorHAnsi" w:cstheme="minorHAnsi"/>
        </w:rPr>
        <w:t>In addition to industrial profits not reinvested in instrumental capital and in wages... there are profits deriving from the returns of dividends and royalties from offshore investments; flows of interest coming from Third World debt to which flows of interest on international bank loans to emerging countries are added; flows of interest on international bank loans to the emerging countries; surplus-values derived from raw materials; the sums accumulated by individuals and wealthy families invested in stock markets, retirement and investment funds (Maraz</w:t>
      </w:r>
      <w:r w:rsidR="00E22CBA" w:rsidRPr="0049322A">
        <w:rPr>
          <w:rFonts w:asciiTheme="minorHAnsi" w:hAnsiTheme="minorHAnsi" w:cstheme="minorHAnsi"/>
        </w:rPr>
        <w:t>z</w:t>
      </w:r>
      <w:r w:rsidRPr="0049322A">
        <w:rPr>
          <w:rFonts w:asciiTheme="minorHAnsi" w:hAnsiTheme="minorHAnsi" w:cstheme="minorHAnsi"/>
        </w:rPr>
        <w:t xml:space="preserve">i, 2011: 28). </w:t>
      </w:r>
    </w:p>
    <w:p w:rsidR="008C5F5D" w:rsidRPr="0049322A" w:rsidRDefault="00E22CBA" w:rsidP="0049322A">
      <w:pPr>
        <w:widowControl w:val="0"/>
        <w:overflowPunct w:val="0"/>
        <w:autoSpaceDE w:val="0"/>
        <w:autoSpaceDN w:val="0"/>
        <w:adjustRightInd w:val="0"/>
        <w:spacing w:after="100" w:line="360" w:lineRule="auto"/>
        <w:jc w:val="both"/>
        <w:textAlignment w:val="baseline"/>
        <w:rPr>
          <w:rFonts w:cstheme="minorHAnsi"/>
          <w:color w:val="000000" w:themeColor="text1"/>
          <w:sz w:val="24"/>
          <w:szCs w:val="24"/>
          <w:shd w:val="clear" w:color="auto" w:fill="FFFFFF"/>
        </w:rPr>
      </w:pPr>
      <w:r w:rsidRPr="0049322A">
        <w:rPr>
          <w:rFonts w:cstheme="minorHAnsi"/>
          <w:color w:val="000000" w:themeColor="text1"/>
          <w:sz w:val="24"/>
          <w:szCs w:val="24"/>
          <w:shd w:val="clear" w:color="auto" w:fill="FFFFFF"/>
        </w:rPr>
        <w:t xml:space="preserve">Apropos of Marazzi, </w:t>
      </w:r>
      <w:r w:rsidR="00AB3279" w:rsidRPr="0049322A">
        <w:rPr>
          <w:rFonts w:cstheme="minorHAnsi"/>
          <w:color w:val="000000" w:themeColor="text1"/>
          <w:sz w:val="24"/>
          <w:szCs w:val="24"/>
          <w:shd w:val="clear" w:color="auto" w:fill="FFFFFF"/>
        </w:rPr>
        <w:t xml:space="preserve">Mendoza (2015) </w:t>
      </w:r>
      <w:r w:rsidRPr="0049322A">
        <w:rPr>
          <w:rFonts w:cstheme="minorHAnsi"/>
          <w:color w:val="000000" w:themeColor="text1"/>
          <w:sz w:val="24"/>
          <w:szCs w:val="24"/>
          <w:shd w:val="clear" w:color="auto" w:fill="FFFFFF"/>
        </w:rPr>
        <w:t xml:space="preserve">has linked </w:t>
      </w:r>
      <w:r w:rsidR="00AB3279" w:rsidRPr="0049322A">
        <w:rPr>
          <w:rFonts w:cstheme="minorHAnsi"/>
          <w:color w:val="000000" w:themeColor="text1"/>
          <w:sz w:val="24"/>
          <w:szCs w:val="24"/>
          <w:shd w:val="clear" w:color="auto" w:fill="FFFFFF"/>
        </w:rPr>
        <w:t xml:space="preserve">neoliberalism to the rise of a global </w:t>
      </w:r>
      <w:r w:rsidRPr="0049322A">
        <w:rPr>
          <w:rFonts w:cstheme="minorHAnsi"/>
          <w:color w:val="000000" w:themeColor="text1"/>
          <w:sz w:val="24"/>
          <w:szCs w:val="24"/>
          <w:shd w:val="clear" w:color="auto" w:fill="FFFFFF"/>
        </w:rPr>
        <w:t>‘</w:t>
      </w:r>
      <w:r w:rsidR="00AB3279" w:rsidRPr="0049322A">
        <w:rPr>
          <w:rFonts w:cstheme="minorHAnsi"/>
          <w:color w:val="000000" w:themeColor="text1"/>
          <w:sz w:val="24"/>
          <w:szCs w:val="24"/>
          <w:shd w:val="clear" w:color="auto" w:fill="FFFFFF"/>
        </w:rPr>
        <w:t>zombie economy</w:t>
      </w:r>
      <w:r w:rsidRPr="0049322A">
        <w:rPr>
          <w:rFonts w:cstheme="minorHAnsi"/>
          <w:color w:val="000000" w:themeColor="text1"/>
          <w:sz w:val="24"/>
          <w:szCs w:val="24"/>
          <w:shd w:val="clear" w:color="auto" w:fill="FFFFFF"/>
        </w:rPr>
        <w:t>’ of austerity</w:t>
      </w:r>
      <w:r w:rsidR="00AB3279" w:rsidRPr="0049322A">
        <w:rPr>
          <w:rFonts w:cstheme="minorHAnsi"/>
          <w:color w:val="000000" w:themeColor="text1"/>
          <w:sz w:val="24"/>
          <w:szCs w:val="24"/>
          <w:shd w:val="clear" w:color="auto" w:fill="FFFFFF"/>
        </w:rPr>
        <w:t xml:space="preserve"> in which economic conquest is undertaken as an extension of </w:t>
      </w:r>
      <w:r w:rsidRPr="0049322A">
        <w:rPr>
          <w:rFonts w:cstheme="minorHAnsi"/>
          <w:color w:val="000000" w:themeColor="text1"/>
          <w:sz w:val="24"/>
          <w:szCs w:val="24"/>
          <w:shd w:val="clear" w:color="auto" w:fill="FFFFFF"/>
        </w:rPr>
        <w:t>a ‘</w:t>
      </w:r>
      <w:r w:rsidR="00AB3279" w:rsidRPr="0049322A">
        <w:rPr>
          <w:rFonts w:cstheme="minorHAnsi"/>
          <w:color w:val="000000" w:themeColor="text1"/>
          <w:sz w:val="24"/>
          <w:szCs w:val="24"/>
          <w:shd w:val="clear" w:color="auto" w:fill="FFFFFF"/>
        </w:rPr>
        <w:t>colonial project</w:t>
      </w:r>
      <w:r w:rsidRPr="0049322A">
        <w:rPr>
          <w:rFonts w:cstheme="minorHAnsi"/>
          <w:color w:val="000000" w:themeColor="text1"/>
          <w:sz w:val="24"/>
          <w:szCs w:val="24"/>
          <w:shd w:val="clear" w:color="auto" w:fill="FFFFFF"/>
        </w:rPr>
        <w:t>’ which ensures</w:t>
      </w:r>
      <w:r w:rsidR="00AB3279" w:rsidRPr="0049322A">
        <w:rPr>
          <w:rFonts w:cstheme="minorHAnsi"/>
          <w:color w:val="000000" w:themeColor="text1"/>
          <w:sz w:val="24"/>
          <w:szCs w:val="24"/>
          <w:shd w:val="clear" w:color="auto" w:fill="FFFFFF"/>
        </w:rPr>
        <w:t xml:space="preserve"> untrammelled supply of cheap labou</w:t>
      </w:r>
      <w:r w:rsidRPr="0049322A">
        <w:rPr>
          <w:rFonts w:cstheme="minorHAnsi"/>
          <w:color w:val="000000" w:themeColor="text1"/>
          <w:sz w:val="24"/>
          <w:szCs w:val="24"/>
          <w:shd w:val="clear" w:color="auto" w:fill="FFFFFF"/>
        </w:rPr>
        <w:t>r and natural resources from global financial ‘</w:t>
      </w:r>
      <w:r w:rsidR="00AB3279" w:rsidRPr="0049322A">
        <w:rPr>
          <w:rFonts w:cstheme="minorHAnsi"/>
          <w:color w:val="000000" w:themeColor="text1"/>
          <w:sz w:val="24"/>
          <w:szCs w:val="24"/>
          <w:shd w:val="clear" w:color="auto" w:fill="FFFFFF"/>
        </w:rPr>
        <w:t>colonies</w:t>
      </w:r>
      <w:r w:rsidRPr="0049322A">
        <w:rPr>
          <w:rFonts w:cstheme="minorHAnsi"/>
          <w:color w:val="000000" w:themeColor="text1"/>
          <w:sz w:val="24"/>
          <w:szCs w:val="24"/>
          <w:shd w:val="clear" w:color="auto" w:fill="FFFFFF"/>
        </w:rPr>
        <w:t>’</w:t>
      </w:r>
      <w:r w:rsidR="00AB3279" w:rsidRPr="0049322A">
        <w:rPr>
          <w:rFonts w:cstheme="minorHAnsi"/>
          <w:color w:val="000000" w:themeColor="text1"/>
          <w:sz w:val="24"/>
          <w:szCs w:val="24"/>
          <w:shd w:val="clear" w:color="auto" w:fill="FFFFFF"/>
        </w:rPr>
        <w:t xml:space="preserve">. </w:t>
      </w:r>
      <w:r w:rsidR="00B7348D" w:rsidRPr="0049322A">
        <w:rPr>
          <w:rFonts w:cstheme="minorHAnsi"/>
          <w:color w:val="000000" w:themeColor="text1"/>
          <w:sz w:val="24"/>
          <w:szCs w:val="24"/>
          <w:shd w:val="clear" w:color="auto" w:fill="FFFFFF"/>
        </w:rPr>
        <w:t>In this sense, neoliberal c</w:t>
      </w:r>
      <w:r w:rsidR="00AB3279" w:rsidRPr="0049322A">
        <w:rPr>
          <w:rFonts w:cstheme="minorHAnsi"/>
          <w:color w:val="000000" w:themeColor="text1"/>
          <w:sz w:val="24"/>
          <w:szCs w:val="24"/>
          <w:shd w:val="clear" w:color="auto" w:fill="FFFFFF"/>
        </w:rPr>
        <w:t xml:space="preserve">onquest of nature and man is not an unintended effect of doing business or extracting value- as Hayek (1973), the father of neoliberalism once opined- but as the logic </w:t>
      </w:r>
      <w:r w:rsidR="00AB3279" w:rsidRPr="0049322A">
        <w:rPr>
          <w:rFonts w:cstheme="minorHAnsi"/>
          <w:i/>
          <w:color w:val="000000" w:themeColor="text1"/>
          <w:sz w:val="24"/>
          <w:szCs w:val="24"/>
          <w:shd w:val="clear" w:color="auto" w:fill="FFFFFF"/>
        </w:rPr>
        <w:t>par excellence</w:t>
      </w:r>
      <w:r w:rsidR="00AB3279" w:rsidRPr="0049322A">
        <w:rPr>
          <w:rFonts w:cstheme="minorHAnsi"/>
          <w:color w:val="000000" w:themeColor="text1"/>
          <w:sz w:val="24"/>
          <w:szCs w:val="24"/>
          <w:shd w:val="clear" w:color="auto" w:fill="FFFFFF"/>
        </w:rPr>
        <w:t xml:space="preserve"> of neoliberal economics.</w:t>
      </w:r>
      <w:r w:rsidR="000D6FF5" w:rsidRPr="0049322A">
        <w:rPr>
          <w:rFonts w:cstheme="minorHAnsi"/>
          <w:color w:val="000000" w:themeColor="text1"/>
          <w:sz w:val="24"/>
          <w:szCs w:val="24"/>
          <w:shd w:val="clear" w:color="auto" w:fill="FFFFFF"/>
        </w:rPr>
        <w:t xml:space="preserve"> </w:t>
      </w:r>
      <w:r w:rsidR="00AB3279" w:rsidRPr="0049322A">
        <w:rPr>
          <w:rFonts w:cstheme="minorHAnsi"/>
          <w:color w:val="000000" w:themeColor="text1"/>
          <w:sz w:val="24"/>
          <w:szCs w:val="24"/>
          <w:shd w:val="clear" w:color="auto" w:fill="FFFFFF"/>
        </w:rPr>
        <w:t>The role of neoliberal economics is not merely to profit</w:t>
      </w:r>
      <w:r w:rsidR="008C5F5D" w:rsidRPr="0049322A">
        <w:rPr>
          <w:rFonts w:cstheme="minorHAnsi"/>
          <w:color w:val="000000" w:themeColor="text1"/>
          <w:sz w:val="24"/>
          <w:szCs w:val="24"/>
          <w:shd w:val="clear" w:color="auto" w:fill="FFFFFF"/>
        </w:rPr>
        <w:t>eer (at the risk of inequality or homelessness for example</w:t>
      </w:r>
      <w:r w:rsidR="00AB3279" w:rsidRPr="0049322A">
        <w:rPr>
          <w:rFonts w:cstheme="minorHAnsi"/>
          <w:color w:val="000000" w:themeColor="text1"/>
          <w:sz w:val="24"/>
          <w:szCs w:val="24"/>
          <w:shd w:val="clear" w:color="auto" w:fill="FFFFFF"/>
        </w:rPr>
        <w:t>); its aim is to create inequality (or homelessness or debt) because only through such inequality can the empire sur</w:t>
      </w:r>
      <w:r w:rsidR="000D6FF5" w:rsidRPr="0049322A">
        <w:rPr>
          <w:rFonts w:cstheme="minorHAnsi"/>
          <w:color w:val="000000" w:themeColor="text1"/>
          <w:sz w:val="24"/>
          <w:szCs w:val="24"/>
          <w:shd w:val="clear" w:color="auto" w:fill="FFFFFF"/>
        </w:rPr>
        <w:t xml:space="preserve">vive any revolutionary threats. </w:t>
      </w:r>
      <w:r w:rsidR="00446F72" w:rsidRPr="0049322A">
        <w:rPr>
          <w:rFonts w:cstheme="minorHAnsi"/>
          <w:color w:val="000000" w:themeColor="text1"/>
          <w:sz w:val="24"/>
          <w:szCs w:val="24"/>
          <w:shd w:val="clear" w:color="auto" w:fill="FFFFFF"/>
        </w:rPr>
        <w:t>Similarly, pollution or resource thefts are not</w:t>
      </w:r>
      <w:r w:rsidR="00B7348D" w:rsidRPr="0049322A">
        <w:rPr>
          <w:rFonts w:cstheme="minorHAnsi"/>
          <w:color w:val="000000" w:themeColor="text1"/>
          <w:sz w:val="24"/>
          <w:szCs w:val="24"/>
          <w:shd w:val="clear" w:color="auto" w:fill="FFFFFF"/>
        </w:rPr>
        <w:t xml:space="preserve"> accidental features of neoliberal globalization: They are its </w:t>
      </w:r>
      <w:r w:rsidR="00B7348D" w:rsidRPr="0049322A">
        <w:rPr>
          <w:rFonts w:cstheme="minorHAnsi"/>
          <w:i/>
          <w:color w:val="000000" w:themeColor="text1"/>
          <w:sz w:val="24"/>
          <w:szCs w:val="24"/>
          <w:shd w:val="clear" w:color="auto" w:fill="FFFFFF"/>
        </w:rPr>
        <w:t>modu</w:t>
      </w:r>
      <w:r w:rsidR="00446F72" w:rsidRPr="0049322A">
        <w:rPr>
          <w:rFonts w:cstheme="minorHAnsi"/>
          <w:i/>
          <w:color w:val="000000" w:themeColor="text1"/>
          <w:sz w:val="24"/>
          <w:szCs w:val="24"/>
          <w:shd w:val="clear" w:color="auto" w:fill="FFFFFF"/>
        </w:rPr>
        <w:t>s</w:t>
      </w:r>
      <w:r w:rsidR="00B7348D" w:rsidRPr="0049322A">
        <w:rPr>
          <w:rFonts w:cstheme="minorHAnsi"/>
          <w:i/>
          <w:color w:val="000000" w:themeColor="text1"/>
          <w:sz w:val="24"/>
          <w:szCs w:val="24"/>
          <w:shd w:val="clear" w:color="auto" w:fill="FFFFFF"/>
        </w:rPr>
        <w:t xml:space="preserve"> </w:t>
      </w:r>
      <w:r w:rsidR="008C5F5D" w:rsidRPr="0049322A">
        <w:rPr>
          <w:rFonts w:cstheme="minorHAnsi"/>
          <w:i/>
          <w:color w:val="000000" w:themeColor="text1"/>
          <w:sz w:val="24"/>
          <w:szCs w:val="24"/>
          <w:shd w:val="clear" w:color="auto" w:fill="FFFFFF"/>
        </w:rPr>
        <w:t xml:space="preserve">operandi. </w:t>
      </w:r>
      <w:r w:rsidR="00AB3279" w:rsidRPr="0049322A">
        <w:rPr>
          <w:rFonts w:cstheme="minorHAnsi"/>
          <w:color w:val="000000" w:themeColor="text1"/>
          <w:sz w:val="24"/>
          <w:szCs w:val="24"/>
          <w:shd w:val="clear" w:color="auto" w:fill="FFFFFF"/>
        </w:rPr>
        <w:t>Th</w:t>
      </w:r>
      <w:r w:rsidR="00446F72" w:rsidRPr="0049322A">
        <w:rPr>
          <w:rFonts w:cstheme="minorHAnsi"/>
          <w:color w:val="000000" w:themeColor="text1"/>
          <w:sz w:val="24"/>
          <w:szCs w:val="24"/>
          <w:shd w:val="clear" w:color="auto" w:fill="FFFFFF"/>
        </w:rPr>
        <w:t>us, th</w:t>
      </w:r>
      <w:r w:rsidR="00AB3279" w:rsidRPr="0049322A">
        <w:rPr>
          <w:rFonts w:cstheme="minorHAnsi"/>
          <w:color w:val="000000" w:themeColor="text1"/>
          <w:sz w:val="24"/>
          <w:szCs w:val="24"/>
          <w:shd w:val="clear" w:color="auto" w:fill="FFFFFF"/>
        </w:rPr>
        <w:t>e question apropos of neoliberalism</w:t>
      </w:r>
      <w:r w:rsidR="000D6FF5" w:rsidRPr="0049322A">
        <w:rPr>
          <w:rFonts w:cstheme="minorHAnsi"/>
          <w:color w:val="000000" w:themeColor="text1"/>
          <w:sz w:val="24"/>
          <w:szCs w:val="24"/>
          <w:shd w:val="clear" w:color="auto" w:fill="FFFFFF"/>
        </w:rPr>
        <w:t xml:space="preserve">, and an important one for environmental policing scholarship, </w:t>
      </w:r>
      <w:r w:rsidR="00446F72" w:rsidRPr="0049322A">
        <w:rPr>
          <w:rFonts w:cstheme="minorHAnsi"/>
          <w:color w:val="000000" w:themeColor="text1"/>
          <w:sz w:val="24"/>
          <w:szCs w:val="24"/>
          <w:shd w:val="clear" w:color="auto" w:fill="FFFFFF"/>
        </w:rPr>
        <w:t xml:space="preserve">is </w:t>
      </w:r>
      <w:r w:rsidR="00AB3279" w:rsidRPr="0049322A">
        <w:rPr>
          <w:rFonts w:cstheme="minorHAnsi"/>
          <w:color w:val="000000" w:themeColor="text1"/>
          <w:sz w:val="24"/>
          <w:szCs w:val="24"/>
          <w:shd w:val="clear" w:color="auto" w:fill="FFFFFF"/>
        </w:rPr>
        <w:t>not how to counter</w:t>
      </w:r>
      <w:r w:rsidR="000D6FF5" w:rsidRPr="0049322A">
        <w:rPr>
          <w:rFonts w:cstheme="minorHAnsi"/>
          <w:color w:val="000000" w:themeColor="text1"/>
          <w:sz w:val="24"/>
          <w:szCs w:val="24"/>
          <w:shd w:val="clear" w:color="auto" w:fill="FFFFFF"/>
        </w:rPr>
        <w:t xml:space="preserve"> neoliberal</w:t>
      </w:r>
      <w:r w:rsidR="00AB3279" w:rsidRPr="0049322A">
        <w:rPr>
          <w:rFonts w:cstheme="minorHAnsi"/>
          <w:color w:val="000000" w:themeColor="text1"/>
          <w:sz w:val="24"/>
          <w:szCs w:val="24"/>
          <w:shd w:val="clear" w:color="auto" w:fill="FFFFFF"/>
        </w:rPr>
        <w:t xml:space="preserve"> excesses, but how to</w:t>
      </w:r>
      <w:r w:rsidR="00446F72" w:rsidRPr="0049322A">
        <w:rPr>
          <w:rFonts w:cstheme="minorHAnsi"/>
          <w:color w:val="000000" w:themeColor="text1"/>
          <w:sz w:val="24"/>
          <w:szCs w:val="24"/>
          <w:shd w:val="clear" w:color="auto" w:fill="FFFFFF"/>
        </w:rPr>
        <w:t xml:space="preserve"> confront its subtle ideological assumptions, including terminology deployed in standard references to features of its globalized violence</w:t>
      </w:r>
      <w:r w:rsidR="000D6FF5" w:rsidRPr="0049322A">
        <w:rPr>
          <w:rFonts w:cstheme="minorHAnsi"/>
          <w:color w:val="000000" w:themeColor="text1"/>
          <w:sz w:val="24"/>
          <w:szCs w:val="24"/>
          <w:shd w:val="clear" w:color="auto" w:fill="FFFFFF"/>
        </w:rPr>
        <w:t xml:space="preserve">. </w:t>
      </w:r>
    </w:p>
    <w:p w:rsidR="00AB3279" w:rsidRPr="0049322A" w:rsidRDefault="000D6FF5" w:rsidP="0049322A">
      <w:pPr>
        <w:widowControl w:val="0"/>
        <w:overflowPunct w:val="0"/>
        <w:autoSpaceDE w:val="0"/>
        <w:autoSpaceDN w:val="0"/>
        <w:adjustRightInd w:val="0"/>
        <w:spacing w:after="100" w:line="360" w:lineRule="auto"/>
        <w:jc w:val="both"/>
        <w:textAlignment w:val="baseline"/>
        <w:rPr>
          <w:rFonts w:cstheme="minorHAnsi"/>
          <w:color w:val="000000" w:themeColor="text1"/>
          <w:sz w:val="24"/>
          <w:szCs w:val="24"/>
          <w:shd w:val="clear" w:color="auto" w:fill="FFFFFF"/>
        </w:rPr>
      </w:pPr>
      <w:r w:rsidRPr="0049322A">
        <w:rPr>
          <w:rFonts w:cstheme="minorHAnsi"/>
          <w:color w:val="000000" w:themeColor="text1"/>
          <w:sz w:val="24"/>
          <w:szCs w:val="24"/>
          <w:shd w:val="clear" w:color="auto" w:fill="FFFFFF"/>
        </w:rPr>
        <w:t>In his aptly titled book ‘</w:t>
      </w:r>
      <w:r w:rsidR="00AB3279" w:rsidRPr="0049322A">
        <w:rPr>
          <w:rFonts w:cstheme="minorHAnsi"/>
          <w:i/>
          <w:color w:val="000000" w:themeColor="text1"/>
          <w:sz w:val="24"/>
          <w:szCs w:val="24"/>
          <w:shd w:val="clear" w:color="auto" w:fill="FFFFFF"/>
        </w:rPr>
        <w:t>The looting machine’</w:t>
      </w:r>
      <w:r w:rsidRPr="0049322A">
        <w:rPr>
          <w:rFonts w:cstheme="minorHAnsi"/>
          <w:color w:val="000000" w:themeColor="text1"/>
          <w:sz w:val="24"/>
          <w:szCs w:val="24"/>
          <w:shd w:val="clear" w:color="auto" w:fill="FFFFFF"/>
        </w:rPr>
        <w:t>, Tom Burgis has given us a glimpse into</w:t>
      </w:r>
      <w:r w:rsidR="00446F72" w:rsidRPr="0049322A">
        <w:rPr>
          <w:rFonts w:cstheme="minorHAnsi"/>
          <w:color w:val="000000" w:themeColor="text1"/>
          <w:sz w:val="24"/>
          <w:szCs w:val="24"/>
          <w:shd w:val="clear" w:color="auto" w:fill="FFFFFF"/>
        </w:rPr>
        <w:t xml:space="preserve"> the </w:t>
      </w:r>
      <w:r w:rsidR="00446F72" w:rsidRPr="0049322A">
        <w:rPr>
          <w:rFonts w:cstheme="minorHAnsi"/>
          <w:color w:val="000000" w:themeColor="text1"/>
          <w:sz w:val="24"/>
          <w:szCs w:val="24"/>
          <w:shd w:val="clear" w:color="auto" w:fill="FFFFFF"/>
        </w:rPr>
        <w:lastRenderedPageBreak/>
        <w:t>main feature of global neoliberal violence</w:t>
      </w:r>
      <w:r w:rsidR="00886BF7" w:rsidRPr="0049322A">
        <w:rPr>
          <w:rFonts w:cstheme="minorHAnsi"/>
          <w:color w:val="000000" w:themeColor="text1"/>
          <w:sz w:val="24"/>
          <w:szCs w:val="24"/>
          <w:shd w:val="clear" w:color="auto" w:fill="FFFFFF"/>
        </w:rPr>
        <w:t>, thus</w:t>
      </w:r>
      <w:r w:rsidRPr="0049322A">
        <w:rPr>
          <w:rFonts w:cstheme="minorHAnsi"/>
          <w:color w:val="000000" w:themeColor="text1"/>
          <w:sz w:val="24"/>
          <w:szCs w:val="24"/>
          <w:shd w:val="clear" w:color="auto" w:fill="FFFFFF"/>
        </w:rPr>
        <w:t xml:space="preserve">: </w:t>
      </w:r>
      <w:r w:rsidR="00AB3279" w:rsidRPr="0049322A">
        <w:rPr>
          <w:rFonts w:cstheme="minorHAnsi"/>
          <w:color w:val="000000" w:themeColor="text1"/>
          <w:sz w:val="24"/>
          <w:szCs w:val="24"/>
          <w:shd w:val="clear" w:color="auto" w:fill="FFFFFF"/>
        </w:rPr>
        <w:t xml:space="preserve"> </w:t>
      </w:r>
    </w:p>
    <w:p w:rsidR="00AB3279" w:rsidRPr="0049322A" w:rsidRDefault="00AB3279" w:rsidP="0049322A">
      <w:pPr>
        <w:widowControl w:val="0"/>
        <w:overflowPunct w:val="0"/>
        <w:autoSpaceDE w:val="0"/>
        <w:autoSpaceDN w:val="0"/>
        <w:adjustRightInd w:val="0"/>
        <w:spacing w:after="100" w:line="360" w:lineRule="auto"/>
        <w:ind w:left="720"/>
        <w:jc w:val="both"/>
        <w:textAlignment w:val="baseline"/>
        <w:rPr>
          <w:rFonts w:cstheme="minorHAnsi"/>
          <w:color w:val="000000" w:themeColor="text1"/>
          <w:sz w:val="24"/>
          <w:szCs w:val="24"/>
          <w:shd w:val="clear" w:color="auto" w:fill="FFFFFF"/>
        </w:rPr>
      </w:pPr>
      <w:r w:rsidRPr="0049322A">
        <w:rPr>
          <w:rFonts w:cstheme="minorHAnsi"/>
          <w:color w:val="000000" w:themeColor="text1"/>
          <w:sz w:val="24"/>
          <w:szCs w:val="24"/>
          <w:shd w:val="clear" w:color="auto" w:fill="FFFFFF"/>
        </w:rPr>
        <w:t>Where once treaties signed at gunpoint disposed Africa’s inhabitants of their land, gold and diamonds, today phalanxes of lawyers representing oil and mineral companies with annual revenues in the hundreds of billions of dollars impose miserly terms on African governments and employ tax dodging to bleed profit from destitute nations. In the place of old empires are hidden networks of multinationals, middlemen and African potentates.  These networks fuse state and corporate power. They are aligned to no nation and belong instead to transnational elites that have flourished in</w:t>
      </w:r>
      <w:r w:rsidR="00857328" w:rsidRPr="0049322A">
        <w:rPr>
          <w:rFonts w:cstheme="minorHAnsi"/>
          <w:color w:val="000000" w:themeColor="text1"/>
          <w:sz w:val="24"/>
          <w:szCs w:val="24"/>
          <w:shd w:val="clear" w:color="auto" w:fill="FFFFFF"/>
        </w:rPr>
        <w:t xml:space="preserve"> the era of globalization (2015, p. </w:t>
      </w:r>
      <w:r w:rsidRPr="0049322A">
        <w:rPr>
          <w:rFonts w:cstheme="minorHAnsi"/>
          <w:color w:val="000000" w:themeColor="text1"/>
          <w:sz w:val="24"/>
          <w:szCs w:val="24"/>
          <w:shd w:val="clear" w:color="auto" w:fill="FFFFFF"/>
        </w:rPr>
        <w:t xml:space="preserve">8). </w:t>
      </w:r>
    </w:p>
    <w:p w:rsidR="00AB3279" w:rsidRPr="0049322A" w:rsidRDefault="00446F72" w:rsidP="0049322A">
      <w:pPr>
        <w:widowControl w:val="0"/>
        <w:overflowPunct w:val="0"/>
        <w:autoSpaceDE w:val="0"/>
        <w:autoSpaceDN w:val="0"/>
        <w:adjustRightInd w:val="0"/>
        <w:spacing w:after="100" w:line="360" w:lineRule="auto"/>
        <w:jc w:val="both"/>
        <w:textAlignment w:val="baseline"/>
        <w:rPr>
          <w:rFonts w:cstheme="minorHAnsi"/>
          <w:color w:val="000000" w:themeColor="text1"/>
          <w:sz w:val="24"/>
          <w:szCs w:val="24"/>
          <w:shd w:val="clear" w:color="auto" w:fill="FFFFFF"/>
        </w:rPr>
      </w:pPr>
      <w:r w:rsidRPr="0049322A">
        <w:rPr>
          <w:rFonts w:cstheme="minorHAnsi"/>
          <w:color w:val="000000" w:themeColor="text1"/>
          <w:sz w:val="24"/>
          <w:szCs w:val="24"/>
          <w:shd w:val="clear" w:color="auto" w:fill="FFFFFF"/>
        </w:rPr>
        <w:t>The handiwork of this network</w:t>
      </w:r>
      <w:r w:rsidR="00886BF7" w:rsidRPr="0049322A">
        <w:rPr>
          <w:rFonts w:cstheme="minorHAnsi"/>
          <w:color w:val="000000" w:themeColor="text1"/>
          <w:sz w:val="24"/>
          <w:szCs w:val="24"/>
          <w:shd w:val="clear" w:color="auto" w:fill="FFFFFF"/>
        </w:rPr>
        <w:t xml:space="preserve">, </w:t>
      </w:r>
      <w:r w:rsidR="00AB3279" w:rsidRPr="0049322A">
        <w:rPr>
          <w:rFonts w:cstheme="minorHAnsi"/>
          <w:color w:val="000000" w:themeColor="text1"/>
          <w:sz w:val="24"/>
          <w:szCs w:val="24"/>
          <w:shd w:val="clear" w:color="auto" w:fill="FFFFFF"/>
        </w:rPr>
        <w:t xml:space="preserve">Burgis </w:t>
      </w:r>
      <w:r w:rsidR="00886BF7" w:rsidRPr="0049322A">
        <w:rPr>
          <w:rFonts w:cstheme="minorHAnsi"/>
          <w:color w:val="000000" w:themeColor="text1"/>
          <w:sz w:val="24"/>
          <w:szCs w:val="24"/>
          <w:shd w:val="clear" w:color="auto" w:fill="FFFFFF"/>
        </w:rPr>
        <w:t>concludes</w:t>
      </w:r>
      <w:r w:rsidRPr="0049322A">
        <w:rPr>
          <w:rFonts w:cstheme="minorHAnsi"/>
          <w:color w:val="000000" w:themeColor="text1"/>
          <w:sz w:val="24"/>
          <w:szCs w:val="24"/>
          <w:shd w:val="clear" w:color="auto" w:fill="FFFFFF"/>
        </w:rPr>
        <w:t>,</w:t>
      </w:r>
      <w:r w:rsidR="00886BF7" w:rsidRPr="0049322A">
        <w:rPr>
          <w:rFonts w:cstheme="minorHAnsi"/>
          <w:color w:val="000000" w:themeColor="text1"/>
          <w:sz w:val="24"/>
          <w:szCs w:val="24"/>
          <w:shd w:val="clear" w:color="auto" w:fill="FFFFFF"/>
        </w:rPr>
        <w:t xml:space="preserve"> </w:t>
      </w:r>
      <w:r w:rsidRPr="0049322A">
        <w:rPr>
          <w:rFonts w:cstheme="minorHAnsi"/>
          <w:color w:val="000000" w:themeColor="text1"/>
          <w:sz w:val="24"/>
          <w:szCs w:val="24"/>
          <w:shd w:val="clear" w:color="auto" w:fill="FFFFFF"/>
        </w:rPr>
        <w:t xml:space="preserve">is </w:t>
      </w:r>
      <w:r w:rsidR="00886BF7" w:rsidRPr="0049322A">
        <w:rPr>
          <w:rFonts w:cstheme="minorHAnsi"/>
          <w:color w:val="000000" w:themeColor="text1"/>
          <w:sz w:val="24"/>
          <w:szCs w:val="24"/>
          <w:shd w:val="clear" w:color="auto" w:fill="FFFFFF"/>
        </w:rPr>
        <w:t>that</w:t>
      </w:r>
    </w:p>
    <w:p w:rsidR="00AB3279" w:rsidRPr="0049322A" w:rsidRDefault="00AB3279" w:rsidP="0049322A">
      <w:pPr>
        <w:widowControl w:val="0"/>
        <w:overflowPunct w:val="0"/>
        <w:autoSpaceDE w:val="0"/>
        <w:autoSpaceDN w:val="0"/>
        <w:adjustRightInd w:val="0"/>
        <w:spacing w:after="100" w:line="360" w:lineRule="auto"/>
        <w:ind w:left="720"/>
        <w:jc w:val="both"/>
        <w:textAlignment w:val="baseline"/>
        <w:rPr>
          <w:rFonts w:cstheme="minorHAnsi"/>
          <w:color w:val="000000" w:themeColor="text1"/>
          <w:sz w:val="24"/>
          <w:szCs w:val="24"/>
          <w:shd w:val="clear" w:color="auto" w:fill="FFFFFF"/>
        </w:rPr>
      </w:pPr>
      <w:r w:rsidRPr="0049322A">
        <w:rPr>
          <w:rFonts w:cstheme="minorHAnsi"/>
          <w:color w:val="000000" w:themeColor="text1"/>
          <w:sz w:val="24"/>
          <w:szCs w:val="24"/>
          <w:shd w:val="clear" w:color="auto" w:fill="FFFFFF"/>
        </w:rPr>
        <w:t>For every woman who dies at childbirth in France, a hundred die in the dessert nation of Niger, a prime source of Uranium that fuels France’s nuclear powered economy. The average Finn and South Korean can expect to live to eighty, nurtured by economies among whose most valuable companies are, respectively, Nokia and Samsung, the world’s top two mobile phone companies. By contrast, if you happen to live in the Democratic Republic of Congo, home to some of the planet’s richest deposits of minerals that are crucial to the manufacture of mobile phone batteries, you’ll be lucky to make it past fifty (2</w:t>
      </w:r>
      <w:r w:rsidR="00857328" w:rsidRPr="0049322A">
        <w:rPr>
          <w:rFonts w:cstheme="minorHAnsi"/>
          <w:color w:val="000000" w:themeColor="text1"/>
          <w:sz w:val="24"/>
          <w:szCs w:val="24"/>
          <w:shd w:val="clear" w:color="auto" w:fill="FFFFFF"/>
        </w:rPr>
        <w:t xml:space="preserve">015, p. </w:t>
      </w:r>
      <w:r w:rsidRPr="0049322A">
        <w:rPr>
          <w:rFonts w:cstheme="minorHAnsi"/>
          <w:color w:val="000000" w:themeColor="text1"/>
          <w:sz w:val="24"/>
          <w:szCs w:val="24"/>
          <w:shd w:val="clear" w:color="auto" w:fill="FFFFFF"/>
        </w:rPr>
        <w:t xml:space="preserve">6). </w:t>
      </w:r>
    </w:p>
    <w:p w:rsidR="00AB3279" w:rsidRPr="0049322A" w:rsidRDefault="00886BF7" w:rsidP="0049322A">
      <w:pPr>
        <w:widowControl w:val="0"/>
        <w:overflowPunct w:val="0"/>
        <w:autoSpaceDE w:val="0"/>
        <w:autoSpaceDN w:val="0"/>
        <w:adjustRightInd w:val="0"/>
        <w:spacing w:after="100" w:line="360" w:lineRule="auto"/>
        <w:jc w:val="both"/>
        <w:textAlignment w:val="baseline"/>
        <w:rPr>
          <w:rFonts w:cstheme="minorHAnsi"/>
          <w:sz w:val="24"/>
          <w:szCs w:val="24"/>
        </w:rPr>
      </w:pPr>
      <w:r w:rsidRPr="0049322A">
        <w:rPr>
          <w:rFonts w:cstheme="minorHAnsi"/>
          <w:color w:val="000000" w:themeColor="text1"/>
          <w:sz w:val="24"/>
          <w:szCs w:val="24"/>
          <w:shd w:val="clear" w:color="auto" w:fill="FFFFFF"/>
        </w:rPr>
        <w:t>The question then is: How should a POP approach see the environmental crimes problem? Let us look at what is conveniently referred to as ‘illegal logging’ in standard environmental crimes scholarship. How might a POP approach help with it?</w:t>
      </w:r>
    </w:p>
    <w:p w:rsidR="001960D1" w:rsidRPr="0049322A" w:rsidRDefault="001960D1" w:rsidP="0049322A">
      <w:pPr>
        <w:autoSpaceDE w:val="0"/>
        <w:autoSpaceDN w:val="0"/>
        <w:adjustRightInd w:val="0"/>
        <w:spacing w:after="0" w:line="360" w:lineRule="auto"/>
        <w:jc w:val="both"/>
        <w:rPr>
          <w:rFonts w:cstheme="minorHAnsi"/>
          <w:b/>
          <w:i/>
          <w:sz w:val="24"/>
          <w:szCs w:val="24"/>
        </w:rPr>
      </w:pPr>
      <w:r w:rsidRPr="0049322A">
        <w:rPr>
          <w:rFonts w:cstheme="minorHAnsi"/>
          <w:b/>
          <w:i/>
          <w:sz w:val="24"/>
          <w:szCs w:val="24"/>
        </w:rPr>
        <w:t>Scanning</w:t>
      </w:r>
      <w:r w:rsidR="007861F3" w:rsidRPr="0049322A">
        <w:rPr>
          <w:rFonts w:cstheme="minorHAnsi"/>
          <w:b/>
          <w:i/>
          <w:sz w:val="24"/>
          <w:szCs w:val="24"/>
        </w:rPr>
        <w:t xml:space="preserve"> the problem</w:t>
      </w:r>
      <w:r w:rsidR="0049322A" w:rsidRPr="0049322A">
        <w:rPr>
          <w:rFonts w:cstheme="minorHAnsi"/>
          <w:b/>
          <w:i/>
          <w:sz w:val="24"/>
          <w:szCs w:val="24"/>
        </w:rPr>
        <w:t xml:space="preserve"> as social harm</w:t>
      </w:r>
      <w:r w:rsidR="00E260FA" w:rsidRPr="0049322A">
        <w:rPr>
          <w:rFonts w:cstheme="minorHAnsi"/>
          <w:b/>
          <w:i/>
          <w:sz w:val="24"/>
          <w:szCs w:val="24"/>
        </w:rPr>
        <w:t xml:space="preserve">: </w:t>
      </w:r>
      <w:r w:rsidR="00886BF7" w:rsidRPr="0049322A">
        <w:rPr>
          <w:rFonts w:cstheme="minorHAnsi"/>
          <w:b/>
          <w:i/>
          <w:sz w:val="24"/>
          <w:szCs w:val="24"/>
        </w:rPr>
        <w:t>‘</w:t>
      </w:r>
      <w:r w:rsidR="00E260FA" w:rsidRPr="0049322A">
        <w:rPr>
          <w:rFonts w:cstheme="minorHAnsi"/>
          <w:b/>
          <w:i/>
          <w:sz w:val="24"/>
          <w:szCs w:val="24"/>
        </w:rPr>
        <w:t>Illegal logging</w:t>
      </w:r>
      <w:r w:rsidR="00886BF7" w:rsidRPr="0049322A">
        <w:rPr>
          <w:rFonts w:cstheme="minorHAnsi"/>
          <w:b/>
          <w:i/>
          <w:sz w:val="24"/>
          <w:szCs w:val="24"/>
        </w:rPr>
        <w:t>’</w:t>
      </w:r>
      <w:r w:rsidR="00E260FA" w:rsidRPr="0049322A">
        <w:rPr>
          <w:rFonts w:cstheme="minorHAnsi"/>
          <w:b/>
          <w:i/>
          <w:sz w:val="24"/>
          <w:szCs w:val="24"/>
        </w:rPr>
        <w:t xml:space="preserve"> as a policing </w:t>
      </w:r>
      <w:r w:rsidRPr="0049322A">
        <w:rPr>
          <w:rFonts w:cstheme="minorHAnsi"/>
          <w:b/>
          <w:i/>
          <w:sz w:val="24"/>
          <w:szCs w:val="24"/>
        </w:rPr>
        <w:t>problem</w:t>
      </w:r>
      <w:r w:rsidR="00EE15DB" w:rsidRPr="0049322A">
        <w:rPr>
          <w:rFonts w:cstheme="minorHAnsi"/>
          <w:b/>
          <w:i/>
          <w:sz w:val="24"/>
          <w:szCs w:val="24"/>
        </w:rPr>
        <w:t xml:space="preserve"> </w:t>
      </w:r>
    </w:p>
    <w:p w:rsidR="00225B81" w:rsidRPr="0049322A" w:rsidRDefault="00886BF7" w:rsidP="0049322A">
      <w:pPr>
        <w:autoSpaceDE w:val="0"/>
        <w:autoSpaceDN w:val="0"/>
        <w:adjustRightInd w:val="0"/>
        <w:spacing w:after="0" w:line="360" w:lineRule="auto"/>
        <w:jc w:val="both"/>
        <w:rPr>
          <w:rFonts w:eastAsia="Times New Roman" w:cstheme="minorHAnsi"/>
          <w:sz w:val="24"/>
          <w:szCs w:val="24"/>
          <w:lang w:eastAsia="en-GB"/>
        </w:rPr>
      </w:pPr>
      <w:r w:rsidRPr="0049322A">
        <w:rPr>
          <w:rFonts w:cstheme="minorHAnsi"/>
          <w:sz w:val="24"/>
          <w:szCs w:val="24"/>
        </w:rPr>
        <w:t xml:space="preserve">The </w:t>
      </w:r>
      <w:r w:rsidR="00D10EF6" w:rsidRPr="0049322A">
        <w:rPr>
          <w:rFonts w:cstheme="minorHAnsi"/>
          <w:sz w:val="24"/>
          <w:szCs w:val="24"/>
        </w:rPr>
        <w:t>primary concern</w:t>
      </w:r>
      <w:r w:rsidR="00213DAB" w:rsidRPr="0049322A">
        <w:rPr>
          <w:rFonts w:cstheme="minorHAnsi"/>
          <w:sz w:val="24"/>
          <w:szCs w:val="24"/>
        </w:rPr>
        <w:t xml:space="preserve"> </w:t>
      </w:r>
      <w:r w:rsidR="00C77356" w:rsidRPr="0049322A">
        <w:rPr>
          <w:rFonts w:cstheme="minorHAnsi"/>
          <w:sz w:val="24"/>
          <w:szCs w:val="24"/>
        </w:rPr>
        <w:t xml:space="preserve">of a social harms approach to POP </w:t>
      </w:r>
      <w:r w:rsidR="00E260FA" w:rsidRPr="0049322A">
        <w:rPr>
          <w:rFonts w:cstheme="minorHAnsi"/>
          <w:sz w:val="24"/>
          <w:szCs w:val="24"/>
        </w:rPr>
        <w:t xml:space="preserve">should be to </w:t>
      </w:r>
      <w:r w:rsidR="00D10EF6" w:rsidRPr="0049322A">
        <w:rPr>
          <w:rFonts w:cstheme="minorHAnsi"/>
          <w:sz w:val="24"/>
          <w:szCs w:val="24"/>
        </w:rPr>
        <w:t xml:space="preserve">define </w:t>
      </w:r>
      <w:r w:rsidR="00C77356" w:rsidRPr="0049322A">
        <w:rPr>
          <w:rFonts w:cstheme="minorHAnsi"/>
          <w:sz w:val="24"/>
          <w:szCs w:val="24"/>
        </w:rPr>
        <w:t xml:space="preserve">a </w:t>
      </w:r>
      <w:r w:rsidR="00D10EF6" w:rsidRPr="0049322A">
        <w:rPr>
          <w:rFonts w:cstheme="minorHAnsi"/>
          <w:sz w:val="24"/>
          <w:szCs w:val="24"/>
        </w:rPr>
        <w:t>problem in terms that have meaning to</w:t>
      </w:r>
      <w:r w:rsidR="00C77356" w:rsidRPr="0049322A">
        <w:rPr>
          <w:rFonts w:cstheme="minorHAnsi"/>
          <w:sz w:val="24"/>
          <w:szCs w:val="24"/>
        </w:rPr>
        <w:t xml:space="preserve"> those it affects. The terms of reference must </w:t>
      </w:r>
      <w:r w:rsidRPr="0049322A">
        <w:rPr>
          <w:rFonts w:cstheme="minorHAnsi"/>
          <w:sz w:val="24"/>
          <w:szCs w:val="24"/>
        </w:rPr>
        <w:t>engage with the history and materiality of the problem. As</w:t>
      </w:r>
      <w:r w:rsidR="00550905" w:rsidRPr="0049322A">
        <w:rPr>
          <w:rFonts w:cstheme="minorHAnsi"/>
          <w:sz w:val="24"/>
          <w:szCs w:val="24"/>
        </w:rPr>
        <w:t xml:space="preserve"> Goldstein</w:t>
      </w:r>
      <w:r w:rsidRPr="0049322A">
        <w:rPr>
          <w:rFonts w:cstheme="minorHAnsi"/>
          <w:sz w:val="24"/>
          <w:szCs w:val="24"/>
        </w:rPr>
        <w:t xml:space="preserve"> wisely noted, a problem is not merely the </w:t>
      </w:r>
      <w:r w:rsidRPr="0049322A">
        <w:rPr>
          <w:rFonts w:cstheme="minorHAnsi"/>
          <w:i/>
          <w:sz w:val="24"/>
          <w:szCs w:val="24"/>
        </w:rPr>
        <w:t>prima facie</w:t>
      </w:r>
      <w:r w:rsidRPr="0049322A">
        <w:rPr>
          <w:rFonts w:cstheme="minorHAnsi"/>
          <w:sz w:val="24"/>
          <w:szCs w:val="24"/>
        </w:rPr>
        <w:t xml:space="preserve"> symptom of a thing, but its underlying ‘</w:t>
      </w:r>
      <w:r w:rsidR="00550905" w:rsidRPr="0049322A">
        <w:rPr>
          <w:rFonts w:cstheme="minorHAnsi"/>
          <w:sz w:val="24"/>
          <w:szCs w:val="24"/>
        </w:rPr>
        <w:t>related, or recurring incidents rather than a single incident; a substantive community concer</w:t>
      </w:r>
      <w:r w:rsidR="003873DA" w:rsidRPr="0049322A">
        <w:rPr>
          <w:rFonts w:cstheme="minorHAnsi"/>
          <w:sz w:val="24"/>
          <w:szCs w:val="24"/>
        </w:rPr>
        <w:t>n; or a unit of police business’</w:t>
      </w:r>
      <w:r w:rsidR="00550905" w:rsidRPr="0049322A">
        <w:rPr>
          <w:rFonts w:cstheme="minorHAnsi"/>
          <w:sz w:val="24"/>
          <w:szCs w:val="24"/>
        </w:rPr>
        <w:t xml:space="preserve"> (1990: 66).</w:t>
      </w:r>
      <w:r w:rsidR="003873DA" w:rsidRPr="0049322A">
        <w:rPr>
          <w:rFonts w:cstheme="minorHAnsi"/>
          <w:sz w:val="24"/>
          <w:szCs w:val="24"/>
        </w:rPr>
        <w:t xml:space="preserve"> </w:t>
      </w:r>
      <w:r w:rsidR="007861F3" w:rsidRPr="0049322A">
        <w:rPr>
          <w:rFonts w:cstheme="minorHAnsi"/>
          <w:sz w:val="24"/>
          <w:szCs w:val="24"/>
        </w:rPr>
        <w:t xml:space="preserve">Let us take the example of the recurrent violence related to the use of forest resources </w:t>
      </w:r>
      <w:r w:rsidR="007861F3" w:rsidRPr="0049322A">
        <w:rPr>
          <w:rFonts w:cstheme="minorHAnsi"/>
          <w:sz w:val="24"/>
          <w:szCs w:val="24"/>
        </w:rPr>
        <w:lastRenderedPageBreak/>
        <w:t>in Kenya’s Rift Valley</w:t>
      </w:r>
      <w:r w:rsidR="007861F3" w:rsidRPr="0049322A">
        <w:rPr>
          <w:rStyle w:val="FootnoteReference"/>
          <w:rFonts w:cstheme="minorHAnsi"/>
          <w:sz w:val="24"/>
          <w:szCs w:val="24"/>
        </w:rPr>
        <w:footnoteReference w:id="2"/>
      </w:r>
      <w:r w:rsidR="007861F3" w:rsidRPr="0049322A">
        <w:rPr>
          <w:rFonts w:cstheme="minorHAnsi"/>
          <w:sz w:val="24"/>
          <w:szCs w:val="24"/>
        </w:rPr>
        <w:t xml:space="preserve">. </w:t>
      </w:r>
      <w:r w:rsidR="00C77356" w:rsidRPr="0049322A">
        <w:rPr>
          <w:rFonts w:eastAsia="Times New Roman" w:cstheme="minorHAnsi"/>
          <w:sz w:val="24"/>
          <w:szCs w:val="24"/>
          <w:lang w:eastAsia="en-GB"/>
        </w:rPr>
        <w:t xml:space="preserve">In the last 10 years the Mau forest, in Kenya’s rift valley region, alone has lost close to 40000 hectares and as the </w:t>
      </w:r>
      <w:r w:rsidR="00C77356" w:rsidRPr="0049322A">
        <w:rPr>
          <w:rFonts w:eastAsia="Times New Roman" w:cstheme="minorHAnsi"/>
          <w:i/>
          <w:sz w:val="24"/>
          <w:szCs w:val="24"/>
          <w:lang w:eastAsia="en-GB"/>
        </w:rPr>
        <w:t>World Rain Forrest Alliance</w:t>
      </w:r>
      <w:r w:rsidR="00C77356" w:rsidRPr="0049322A">
        <w:rPr>
          <w:rFonts w:eastAsia="Times New Roman" w:cstheme="minorHAnsi"/>
          <w:sz w:val="24"/>
          <w:szCs w:val="24"/>
          <w:lang w:eastAsia="en-GB"/>
        </w:rPr>
        <w:t xml:space="preserve"> notes</w:t>
      </w:r>
      <w:r w:rsidR="00C77356" w:rsidRPr="0049322A">
        <w:rPr>
          <w:rStyle w:val="FootnoteReference"/>
          <w:rFonts w:eastAsia="Times New Roman" w:cstheme="minorHAnsi"/>
          <w:sz w:val="24"/>
          <w:szCs w:val="24"/>
          <w:lang w:eastAsia="en-GB"/>
        </w:rPr>
        <w:footnoteReference w:id="3"/>
      </w:r>
      <w:r w:rsidR="00C77356" w:rsidRPr="0049322A">
        <w:rPr>
          <w:rFonts w:eastAsia="Times New Roman" w:cstheme="minorHAnsi"/>
          <w:sz w:val="24"/>
          <w:szCs w:val="24"/>
          <w:lang w:eastAsia="en-GB"/>
        </w:rPr>
        <w:t>, is probably the most violent part of Kenya and East Africa, perhaps only rivalled by Eastern D</w:t>
      </w:r>
      <w:r w:rsidR="007861F3" w:rsidRPr="0049322A">
        <w:rPr>
          <w:rFonts w:eastAsia="Times New Roman" w:cstheme="minorHAnsi"/>
          <w:sz w:val="24"/>
          <w:szCs w:val="24"/>
          <w:lang w:eastAsia="en-GB"/>
        </w:rPr>
        <w:t>emocratic Republic of Congo</w:t>
      </w:r>
      <w:r w:rsidR="00C77356" w:rsidRPr="0049322A">
        <w:rPr>
          <w:rFonts w:eastAsia="Times New Roman" w:cstheme="minorHAnsi"/>
          <w:sz w:val="24"/>
          <w:szCs w:val="24"/>
          <w:lang w:eastAsia="en-GB"/>
        </w:rPr>
        <w:t xml:space="preserve"> (with its mineral conflicts). When the lives and livelihoods of close to half a billion people are at the mercy of rapid loss of forest cover because of illegal harvesting, burning or illegal encroachment the issue has reached beyond one of legality and police arrests. The</w:t>
      </w:r>
      <w:r w:rsidR="00595AD8" w:rsidRPr="0049322A">
        <w:rPr>
          <w:rFonts w:eastAsia="Times New Roman" w:cstheme="minorHAnsi"/>
          <w:sz w:val="24"/>
          <w:szCs w:val="24"/>
          <w:lang w:eastAsia="en-GB"/>
        </w:rPr>
        <w:t xml:space="preserve"> Mau </w:t>
      </w:r>
      <w:r w:rsidR="00C77356" w:rsidRPr="0049322A">
        <w:rPr>
          <w:rFonts w:eastAsia="Times New Roman" w:cstheme="minorHAnsi"/>
          <w:sz w:val="24"/>
          <w:szCs w:val="24"/>
          <w:lang w:eastAsia="en-GB"/>
        </w:rPr>
        <w:t xml:space="preserve">problem </w:t>
      </w:r>
      <w:r w:rsidR="00595AD8" w:rsidRPr="0049322A">
        <w:rPr>
          <w:rFonts w:eastAsia="Times New Roman" w:cstheme="minorHAnsi"/>
          <w:sz w:val="24"/>
          <w:szCs w:val="24"/>
          <w:lang w:eastAsia="en-GB"/>
        </w:rPr>
        <w:t xml:space="preserve">would benefit from a POP approach which </w:t>
      </w:r>
      <w:r w:rsidR="00C77356" w:rsidRPr="0049322A">
        <w:rPr>
          <w:rFonts w:eastAsia="Times New Roman" w:cstheme="minorHAnsi"/>
          <w:sz w:val="24"/>
          <w:szCs w:val="24"/>
          <w:lang w:eastAsia="en-GB"/>
        </w:rPr>
        <w:t>understands the problem in its complexity and provides cope for a policing which brings in as many partners as possible to resolve it.</w:t>
      </w:r>
      <w:r w:rsidR="00595AD8" w:rsidRPr="0049322A">
        <w:rPr>
          <w:rFonts w:eastAsia="Times New Roman" w:cstheme="minorHAnsi"/>
          <w:sz w:val="24"/>
          <w:szCs w:val="24"/>
          <w:lang w:eastAsia="en-GB"/>
        </w:rPr>
        <w:t xml:space="preserve"> Like other regions of Kenya, the problem in Mau forest</w:t>
      </w:r>
      <w:r w:rsidR="00C77356" w:rsidRPr="0049322A">
        <w:rPr>
          <w:rFonts w:eastAsia="Times New Roman" w:cstheme="minorHAnsi"/>
          <w:sz w:val="24"/>
          <w:szCs w:val="24"/>
          <w:lang w:eastAsia="en-GB"/>
        </w:rPr>
        <w:t xml:space="preserve"> </w:t>
      </w:r>
      <w:r w:rsidR="00595AD8" w:rsidRPr="0049322A">
        <w:rPr>
          <w:rFonts w:cstheme="minorHAnsi"/>
          <w:sz w:val="24"/>
          <w:szCs w:val="24"/>
        </w:rPr>
        <w:t xml:space="preserve">is </w:t>
      </w:r>
      <w:r w:rsidR="00595AD8" w:rsidRPr="0049322A">
        <w:rPr>
          <w:rFonts w:eastAsia="Times New Roman" w:cstheme="minorHAnsi"/>
          <w:sz w:val="24"/>
          <w:szCs w:val="24"/>
          <w:lang w:eastAsia="en-GB"/>
        </w:rPr>
        <w:t xml:space="preserve">rooted in the inequality of the post-colonial state which dislocated African populations in order to avail vast parcels of arable land for colonial large-holder cash crop farming (Kailemia, 2017; Warrah, 2008; Wrong, 2009). </w:t>
      </w:r>
      <w:r w:rsidR="007861F3" w:rsidRPr="0049322A">
        <w:rPr>
          <w:rFonts w:eastAsia="Times New Roman" w:cstheme="minorHAnsi"/>
          <w:sz w:val="24"/>
          <w:szCs w:val="24"/>
          <w:lang w:eastAsia="en-GB"/>
        </w:rPr>
        <w:t>As Warrah argues, a</w:t>
      </w:r>
      <w:r w:rsidR="003873DA" w:rsidRPr="0049322A">
        <w:rPr>
          <w:rFonts w:eastAsia="Times New Roman" w:cstheme="minorHAnsi"/>
          <w:sz w:val="24"/>
          <w:szCs w:val="24"/>
          <w:lang w:eastAsia="en-GB"/>
        </w:rPr>
        <w:t xml:space="preserve">ccess to land, and the cultural entitlement that come with it, were not redressed as part of the independence transition, meaning that </w:t>
      </w:r>
      <w:r w:rsidR="00C77356" w:rsidRPr="0049322A">
        <w:rPr>
          <w:rFonts w:eastAsia="Times New Roman" w:cstheme="minorHAnsi"/>
          <w:sz w:val="24"/>
          <w:szCs w:val="24"/>
          <w:lang w:eastAsia="en-GB"/>
        </w:rPr>
        <w:t xml:space="preserve">forestry crimes are </w:t>
      </w:r>
      <w:r w:rsidR="003873DA" w:rsidRPr="0049322A">
        <w:rPr>
          <w:rFonts w:eastAsia="Times New Roman" w:cstheme="minorHAnsi"/>
          <w:sz w:val="24"/>
          <w:szCs w:val="24"/>
          <w:lang w:eastAsia="en-GB"/>
        </w:rPr>
        <w:t>not m</w:t>
      </w:r>
      <w:r w:rsidR="00C77356" w:rsidRPr="0049322A">
        <w:rPr>
          <w:rFonts w:eastAsia="Times New Roman" w:cstheme="minorHAnsi"/>
          <w:sz w:val="24"/>
          <w:szCs w:val="24"/>
          <w:lang w:eastAsia="en-GB"/>
        </w:rPr>
        <w:t xml:space="preserve">erely about economic gain, but also about </w:t>
      </w:r>
      <w:r w:rsidR="003873DA" w:rsidRPr="0049322A">
        <w:rPr>
          <w:rFonts w:eastAsia="Times New Roman" w:cstheme="minorHAnsi"/>
          <w:sz w:val="24"/>
          <w:szCs w:val="24"/>
          <w:lang w:eastAsia="en-GB"/>
        </w:rPr>
        <w:t>cultural</w:t>
      </w:r>
      <w:r w:rsidR="00C77356" w:rsidRPr="0049322A">
        <w:rPr>
          <w:rFonts w:eastAsia="Times New Roman" w:cstheme="minorHAnsi"/>
          <w:sz w:val="24"/>
          <w:szCs w:val="24"/>
          <w:lang w:eastAsia="en-GB"/>
        </w:rPr>
        <w:t xml:space="preserve"> </w:t>
      </w:r>
      <w:r w:rsidR="003873DA" w:rsidRPr="0049322A">
        <w:rPr>
          <w:rFonts w:eastAsia="Times New Roman" w:cstheme="minorHAnsi"/>
          <w:sz w:val="24"/>
          <w:szCs w:val="24"/>
          <w:lang w:eastAsia="en-GB"/>
        </w:rPr>
        <w:t>statement</w:t>
      </w:r>
      <w:r w:rsidR="00C77356" w:rsidRPr="0049322A">
        <w:rPr>
          <w:rFonts w:eastAsia="Times New Roman" w:cstheme="minorHAnsi"/>
          <w:sz w:val="24"/>
          <w:szCs w:val="24"/>
          <w:lang w:eastAsia="en-GB"/>
        </w:rPr>
        <w:t>s</w:t>
      </w:r>
      <w:r w:rsidR="003873DA" w:rsidRPr="0049322A">
        <w:rPr>
          <w:rFonts w:eastAsia="Times New Roman" w:cstheme="minorHAnsi"/>
          <w:sz w:val="24"/>
          <w:szCs w:val="24"/>
          <w:lang w:eastAsia="en-GB"/>
        </w:rPr>
        <w:t xml:space="preserve"> of how</w:t>
      </w:r>
      <w:r w:rsidR="00C77356" w:rsidRPr="0049322A">
        <w:rPr>
          <w:rFonts w:eastAsia="Times New Roman" w:cstheme="minorHAnsi"/>
          <w:sz w:val="24"/>
          <w:szCs w:val="24"/>
          <w:lang w:eastAsia="en-GB"/>
        </w:rPr>
        <w:t xml:space="preserve"> different communities perceive </w:t>
      </w:r>
      <w:r w:rsidR="003873DA" w:rsidRPr="0049322A">
        <w:rPr>
          <w:rFonts w:eastAsia="Times New Roman" w:cstheme="minorHAnsi"/>
          <w:sz w:val="24"/>
          <w:szCs w:val="24"/>
          <w:lang w:eastAsia="en-GB"/>
        </w:rPr>
        <w:t>their entitlement</w:t>
      </w:r>
      <w:r w:rsidR="00C77356" w:rsidRPr="0049322A">
        <w:rPr>
          <w:rFonts w:eastAsia="Times New Roman" w:cstheme="minorHAnsi"/>
          <w:sz w:val="24"/>
          <w:szCs w:val="24"/>
          <w:lang w:eastAsia="en-GB"/>
        </w:rPr>
        <w:t xml:space="preserve"> or denial of state protection from a crime of history: </w:t>
      </w:r>
      <w:r w:rsidR="003873DA" w:rsidRPr="0049322A">
        <w:rPr>
          <w:rFonts w:eastAsia="Times New Roman" w:cstheme="minorHAnsi"/>
          <w:sz w:val="24"/>
          <w:szCs w:val="24"/>
          <w:lang w:eastAsia="en-GB"/>
        </w:rPr>
        <w:t>For the Kalenjin and M</w:t>
      </w:r>
      <w:r w:rsidR="00C77356" w:rsidRPr="0049322A">
        <w:rPr>
          <w:rFonts w:eastAsia="Times New Roman" w:cstheme="minorHAnsi"/>
          <w:sz w:val="24"/>
          <w:szCs w:val="24"/>
          <w:lang w:eastAsia="en-GB"/>
        </w:rPr>
        <w:t xml:space="preserve">aasai of the Rift Valley Kenya, for example, </w:t>
      </w:r>
      <w:r w:rsidR="003873DA" w:rsidRPr="0049322A">
        <w:rPr>
          <w:rFonts w:eastAsia="Times New Roman" w:cstheme="minorHAnsi"/>
          <w:sz w:val="24"/>
          <w:szCs w:val="24"/>
          <w:lang w:eastAsia="en-GB"/>
        </w:rPr>
        <w:t xml:space="preserve">the Mau forest is not just a watch catchment tower which must be protected as a technical issue, but a parcel of land which they are kept off while other ‘settler’ communities such as the Kikuyu have been granted access by successful </w:t>
      </w:r>
      <w:r w:rsidR="004D4447" w:rsidRPr="0049322A">
        <w:rPr>
          <w:rFonts w:eastAsia="Times New Roman" w:cstheme="minorHAnsi"/>
          <w:sz w:val="24"/>
          <w:szCs w:val="24"/>
          <w:lang w:eastAsia="en-GB"/>
        </w:rPr>
        <w:t xml:space="preserve">administrations. We are now familiar with the episodes of land violence in this region of Kenya, such as the post-electoral violence over land (in 2007/8) which culminated in indicated of Kenyan leadership at the International Criminal Court. What few are aware of, and what this process of indictment and prosecutions did not properly capture is that land struggles have existed in the first region in this part of the Rift Valley since independence, and no credible policing of loss of forest cover has succeeded absent </w:t>
      </w:r>
      <w:r w:rsidR="00C77356" w:rsidRPr="0049322A">
        <w:rPr>
          <w:rFonts w:eastAsia="Times New Roman" w:cstheme="minorHAnsi"/>
          <w:sz w:val="24"/>
          <w:szCs w:val="24"/>
          <w:lang w:eastAsia="en-GB"/>
        </w:rPr>
        <w:t xml:space="preserve">a </w:t>
      </w:r>
      <w:r w:rsidR="004D4447" w:rsidRPr="0049322A">
        <w:rPr>
          <w:rFonts w:eastAsia="Times New Roman" w:cstheme="minorHAnsi"/>
          <w:sz w:val="24"/>
          <w:szCs w:val="24"/>
          <w:lang w:eastAsia="en-GB"/>
        </w:rPr>
        <w:t xml:space="preserve">resolution of the underlying colonial problem. </w:t>
      </w:r>
      <w:r w:rsidR="00D86CE5" w:rsidRPr="0049322A">
        <w:rPr>
          <w:rFonts w:eastAsia="Times New Roman" w:cstheme="minorHAnsi"/>
          <w:sz w:val="24"/>
          <w:szCs w:val="24"/>
          <w:lang w:eastAsia="en-GB"/>
        </w:rPr>
        <w:t>This means that eff</w:t>
      </w:r>
      <w:r w:rsidR="004D130D" w:rsidRPr="0049322A">
        <w:rPr>
          <w:rFonts w:eastAsia="Times New Roman" w:cstheme="minorHAnsi"/>
          <w:sz w:val="24"/>
          <w:szCs w:val="24"/>
          <w:lang w:eastAsia="en-GB"/>
        </w:rPr>
        <w:t xml:space="preserve">ective control of </w:t>
      </w:r>
      <w:r w:rsidR="00595AD8" w:rsidRPr="0049322A">
        <w:rPr>
          <w:rFonts w:eastAsia="Times New Roman" w:cstheme="minorHAnsi"/>
          <w:sz w:val="24"/>
          <w:szCs w:val="24"/>
          <w:lang w:eastAsia="en-GB"/>
        </w:rPr>
        <w:t xml:space="preserve">forestry crimes in Kenya </w:t>
      </w:r>
      <w:r w:rsidR="004D130D" w:rsidRPr="0049322A">
        <w:rPr>
          <w:rFonts w:eastAsia="Times New Roman" w:cstheme="minorHAnsi"/>
          <w:sz w:val="24"/>
          <w:szCs w:val="24"/>
          <w:lang w:eastAsia="en-GB"/>
        </w:rPr>
        <w:t>will require</w:t>
      </w:r>
      <w:r w:rsidR="00D86CE5" w:rsidRPr="0049322A">
        <w:rPr>
          <w:rFonts w:eastAsia="Times New Roman" w:cstheme="minorHAnsi"/>
          <w:sz w:val="24"/>
          <w:szCs w:val="24"/>
          <w:lang w:eastAsia="en-GB"/>
        </w:rPr>
        <w:t xml:space="preserve"> not only a clear understanding of the problem</w:t>
      </w:r>
      <w:r w:rsidR="007D1C38" w:rsidRPr="0049322A">
        <w:rPr>
          <w:rFonts w:eastAsia="Times New Roman" w:cstheme="minorHAnsi"/>
          <w:sz w:val="24"/>
          <w:szCs w:val="24"/>
          <w:lang w:eastAsia="en-GB"/>
        </w:rPr>
        <w:t xml:space="preserve"> and how it intersects with other forms of criminality</w:t>
      </w:r>
      <w:r w:rsidR="00D86CE5" w:rsidRPr="0049322A">
        <w:rPr>
          <w:rFonts w:eastAsia="Times New Roman" w:cstheme="minorHAnsi"/>
          <w:sz w:val="24"/>
          <w:szCs w:val="24"/>
          <w:lang w:eastAsia="en-GB"/>
        </w:rPr>
        <w:t>, but also</w:t>
      </w:r>
      <w:r w:rsidR="004D130D" w:rsidRPr="0049322A">
        <w:rPr>
          <w:rFonts w:eastAsia="Times New Roman" w:cstheme="minorHAnsi"/>
          <w:sz w:val="24"/>
          <w:szCs w:val="24"/>
          <w:lang w:eastAsia="en-GB"/>
        </w:rPr>
        <w:t xml:space="preserve"> action across many policy areas</w:t>
      </w:r>
      <w:r w:rsidR="00D86CE5" w:rsidRPr="0049322A">
        <w:rPr>
          <w:rFonts w:eastAsia="Times New Roman" w:cstheme="minorHAnsi"/>
          <w:sz w:val="24"/>
          <w:szCs w:val="24"/>
          <w:lang w:eastAsia="en-GB"/>
        </w:rPr>
        <w:t xml:space="preserve">, including </w:t>
      </w:r>
      <w:r w:rsidR="004D130D" w:rsidRPr="0049322A">
        <w:rPr>
          <w:rFonts w:eastAsia="Times New Roman" w:cstheme="minorHAnsi"/>
          <w:sz w:val="24"/>
          <w:szCs w:val="24"/>
          <w:lang w:eastAsia="en-GB"/>
        </w:rPr>
        <w:t xml:space="preserve">promotion of good governance, action to tackle corruption, </w:t>
      </w:r>
      <w:r w:rsidR="00D86CE5" w:rsidRPr="0049322A">
        <w:rPr>
          <w:rFonts w:eastAsia="Times New Roman" w:cstheme="minorHAnsi"/>
          <w:sz w:val="24"/>
          <w:szCs w:val="24"/>
          <w:lang w:eastAsia="en-GB"/>
        </w:rPr>
        <w:t xml:space="preserve">legislation on </w:t>
      </w:r>
      <w:r w:rsidR="004D130D" w:rsidRPr="0049322A">
        <w:rPr>
          <w:rFonts w:eastAsia="Times New Roman" w:cstheme="minorHAnsi"/>
          <w:sz w:val="24"/>
          <w:szCs w:val="24"/>
          <w:lang w:eastAsia="en-GB"/>
        </w:rPr>
        <w:t>land reform, industrial and fiscal policy reform</w:t>
      </w:r>
      <w:r w:rsidR="00D86CE5" w:rsidRPr="0049322A">
        <w:rPr>
          <w:rFonts w:eastAsia="Times New Roman" w:cstheme="minorHAnsi"/>
          <w:sz w:val="24"/>
          <w:szCs w:val="24"/>
          <w:lang w:eastAsia="en-GB"/>
        </w:rPr>
        <w:t xml:space="preserve"> </w:t>
      </w:r>
      <w:r w:rsidR="00225B81" w:rsidRPr="0049322A">
        <w:rPr>
          <w:rFonts w:eastAsia="Times New Roman" w:cstheme="minorHAnsi"/>
          <w:sz w:val="24"/>
          <w:szCs w:val="24"/>
          <w:lang w:eastAsia="en-GB"/>
        </w:rPr>
        <w:t>among others</w:t>
      </w:r>
      <w:r w:rsidR="003D5F9B" w:rsidRPr="0049322A">
        <w:rPr>
          <w:rFonts w:eastAsia="Times New Roman" w:cstheme="minorHAnsi"/>
          <w:sz w:val="24"/>
          <w:szCs w:val="24"/>
          <w:lang w:eastAsia="en-GB"/>
        </w:rPr>
        <w:t>.</w:t>
      </w:r>
    </w:p>
    <w:p w:rsidR="00731AF5" w:rsidRPr="0049322A" w:rsidRDefault="00D86CE5" w:rsidP="0049322A">
      <w:pPr>
        <w:autoSpaceDE w:val="0"/>
        <w:autoSpaceDN w:val="0"/>
        <w:adjustRightInd w:val="0"/>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lastRenderedPageBreak/>
        <w:t xml:space="preserve">Clearly, there is scope for POP here: The </w:t>
      </w:r>
      <w:r w:rsidR="00722866" w:rsidRPr="0049322A">
        <w:rPr>
          <w:rFonts w:eastAsia="Times New Roman" w:cstheme="minorHAnsi"/>
          <w:sz w:val="24"/>
          <w:szCs w:val="24"/>
          <w:lang w:eastAsia="en-GB"/>
        </w:rPr>
        <w:t xml:space="preserve">SARA </w:t>
      </w:r>
      <w:r w:rsidRPr="0049322A">
        <w:rPr>
          <w:rFonts w:eastAsia="Times New Roman" w:cstheme="minorHAnsi"/>
          <w:sz w:val="24"/>
          <w:szCs w:val="24"/>
          <w:lang w:eastAsia="en-GB"/>
        </w:rPr>
        <w:t xml:space="preserve">typology </w:t>
      </w:r>
      <w:r w:rsidR="00722866" w:rsidRPr="0049322A">
        <w:rPr>
          <w:rFonts w:eastAsia="Times New Roman" w:cstheme="minorHAnsi"/>
          <w:sz w:val="24"/>
          <w:szCs w:val="24"/>
          <w:lang w:eastAsia="en-GB"/>
        </w:rPr>
        <w:t xml:space="preserve">outlined above </w:t>
      </w:r>
      <w:r w:rsidRPr="0049322A">
        <w:rPr>
          <w:rFonts w:eastAsia="Times New Roman" w:cstheme="minorHAnsi"/>
          <w:sz w:val="24"/>
          <w:szCs w:val="24"/>
          <w:lang w:eastAsia="en-GB"/>
        </w:rPr>
        <w:t>envisages the role of the police as one of scanning the problem to see</w:t>
      </w:r>
      <w:r w:rsidR="007D1C38" w:rsidRPr="0049322A">
        <w:rPr>
          <w:rFonts w:eastAsia="Times New Roman" w:cstheme="minorHAnsi"/>
          <w:sz w:val="24"/>
          <w:szCs w:val="24"/>
          <w:lang w:eastAsia="en-GB"/>
        </w:rPr>
        <w:t xml:space="preserve"> what partnerships may be necessary to tackle it, together with the resources and timelines which may be necessary (for substantial completion of the process). </w:t>
      </w:r>
      <w:r w:rsidR="000D2EDE" w:rsidRPr="0049322A">
        <w:rPr>
          <w:rFonts w:eastAsia="Times New Roman" w:cstheme="minorHAnsi"/>
          <w:sz w:val="24"/>
          <w:szCs w:val="24"/>
          <w:lang w:eastAsia="en-GB"/>
        </w:rPr>
        <w:t>The main problem that efforts in this direction will encounter</w:t>
      </w:r>
      <w:r w:rsidR="00225B81" w:rsidRPr="0049322A">
        <w:rPr>
          <w:rFonts w:eastAsia="Times New Roman" w:cstheme="minorHAnsi"/>
          <w:sz w:val="24"/>
          <w:szCs w:val="24"/>
          <w:lang w:eastAsia="en-GB"/>
        </w:rPr>
        <w:t>, as POP literature has argued,</w:t>
      </w:r>
      <w:r w:rsidR="000D2EDE" w:rsidRPr="0049322A">
        <w:rPr>
          <w:rFonts w:eastAsia="Times New Roman" w:cstheme="minorHAnsi"/>
          <w:sz w:val="24"/>
          <w:szCs w:val="24"/>
          <w:lang w:eastAsia="en-GB"/>
        </w:rPr>
        <w:t xml:space="preserve"> is inevitably </w:t>
      </w:r>
      <w:r w:rsidR="00225B81" w:rsidRPr="0049322A">
        <w:rPr>
          <w:rFonts w:eastAsia="Times New Roman" w:cstheme="minorHAnsi"/>
          <w:sz w:val="24"/>
          <w:szCs w:val="24"/>
          <w:lang w:eastAsia="en-GB"/>
        </w:rPr>
        <w:t xml:space="preserve">the </w:t>
      </w:r>
      <w:r w:rsidR="000D2EDE" w:rsidRPr="0049322A">
        <w:rPr>
          <w:rFonts w:eastAsia="Times New Roman" w:cstheme="minorHAnsi"/>
          <w:sz w:val="24"/>
          <w:szCs w:val="24"/>
          <w:lang w:eastAsia="en-GB"/>
        </w:rPr>
        <w:t xml:space="preserve">skewed nature of state policing priorities. In the post-9/11 era, state policing priorities </w:t>
      </w:r>
      <w:r w:rsidR="00595AD8" w:rsidRPr="0049322A">
        <w:rPr>
          <w:rFonts w:eastAsia="Times New Roman" w:cstheme="minorHAnsi"/>
          <w:sz w:val="24"/>
          <w:szCs w:val="24"/>
          <w:lang w:eastAsia="en-GB"/>
        </w:rPr>
        <w:t xml:space="preserve">in Kenya </w:t>
      </w:r>
      <w:r w:rsidR="000D2EDE" w:rsidRPr="0049322A">
        <w:rPr>
          <w:rFonts w:eastAsia="Times New Roman" w:cstheme="minorHAnsi"/>
          <w:sz w:val="24"/>
          <w:szCs w:val="24"/>
          <w:lang w:eastAsia="en-GB"/>
        </w:rPr>
        <w:t xml:space="preserve">have been dominated by notions of crime and victimization which emphasise securitization, rather than social justice </w:t>
      </w:r>
      <w:r w:rsidRPr="0049322A">
        <w:rPr>
          <w:rFonts w:eastAsia="Times New Roman" w:cstheme="minorHAnsi"/>
          <w:sz w:val="24"/>
          <w:szCs w:val="24"/>
          <w:lang w:eastAsia="en-GB"/>
        </w:rPr>
        <w:t>(</w:t>
      </w:r>
      <w:r w:rsidR="000D2EDE" w:rsidRPr="0049322A">
        <w:rPr>
          <w:rFonts w:eastAsia="Times New Roman" w:cstheme="minorHAnsi"/>
          <w:sz w:val="24"/>
          <w:szCs w:val="24"/>
          <w:lang w:eastAsia="en-GB"/>
        </w:rPr>
        <w:t xml:space="preserve">see, </w:t>
      </w:r>
      <w:r w:rsidRPr="0049322A">
        <w:rPr>
          <w:rFonts w:eastAsia="Times New Roman" w:cstheme="minorHAnsi"/>
          <w:sz w:val="24"/>
          <w:szCs w:val="24"/>
          <w:lang w:eastAsia="en-GB"/>
        </w:rPr>
        <w:t>for exa</w:t>
      </w:r>
      <w:r w:rsidR="00722866" w:rsidRPr="0049322A">
        <w:rPr>
          <w:rFonts w:eastAsia="Times New Roman" w:cstheme="minorHAnsi"/>
          <w:sz w:val="24"/>
          <w:szCs w:val="24"/>
          <w:lang w:eastAsia="en-GB"/>
        </w:rPr>
        <w:t>mple,</w:t>
      </w:r>
      <w:r w:rsidR="00595AD8" w:rsidRPr="0049322A">
        <w:rPr>
          <w:rFonts w:eastAsia="Times New Roman" w:cstheme="minorHAnsi"/>
          <w:sz w:val="24"/>
          <w:szCs w:val="24"/>
          <w:lang w:eastAsia="en-GB"/>
        </w:rPr>
        <w:t xml:space="preserve"> Warrah, 2008; Wrong, 2009</w:t>
      </w:r>
      <w:r w:rsidRPr="0049322A">
        <w:rPr>
          <w:rFonts w:eastAsia="Times New Roman" w:cstheme="minorHAnsi"/>
          <w:sz w:val="24"/>
          <w:szCs w:val="24"/>
          <w:lang w:eastAsia="en-GB"/>
        </w:rPr>
        <w:t>)</w:t>
      </w:r>
      <w:r w:rsidR="000D2EDE" w:rsidRPr="0049322A">
        <w:rPr>
          <w:rFonts w:eastAsia="Times New Roman" w:cstheme="minorHAnsi"/>
          <w:sz w:val="24"/>
          <w:szCs w:val="24"/>
          <w:lang w:eastAsia="en-GB"/>
        </w:rPr>
        <w:t xml:space="preserve">. </w:t>
      </w:r>
      <w:r w:rsidR="004D130D" w:rsidRPr="0049322A">
        <w:rPr>
          <w:rFonts w:eastAsia="Times New Roman" w:cstheme="minorHAnsi"/>
          <w:sz w:val="24"/>
          <w:szCs w:val="24"/>
          <w:lang w:eastAsia="en-GB"/>
        </w:rPr>
        <w:t xml:space="preserve">Under </w:t>
      </w:r>
      <w:r w:rsidR="00722866" w:rsidRPr="0049322A">
        <w:rPr>
          <w:rFonts w:eastAsia="Times New Roman" w:cstheme="minorHAnsi"/>
          <w:sz w:val="24"/>
          <w:szCs w:val="24"/>
          <w:lang w:eastAsia="en-GB"/>
        </w:rPr>
        <w:t>these circum</w:t>
      </w:r>
      <w:r w:rsidR="000D2EDE" w:rsidRPr="0049322A">
        <w:rPr>
          <w:rFonts w:eastAsia="Times New Roman" w:cstheme="minorHAnsi"/>
          <w:sz w:val="24"/>
          <w:szCs w:val="24"/>
          <w:lang w:eastAsia="en-GB"/>
        </w:rPr>
        <w:t xml:space="preserve">stances, environmental problems, which perhaps are more harmful than the standard focus of state criminal justice agencies, </w:t>
      </w:r>
      <w:r w:rsidR="00722866" w:rsidRPr="0049322A">
        <w:rPr>
          <w:rFonts w:eastAsia="Times New Roman" w:cstheme="minorHAnsi"/>
          <w:sz w:val="24"/>
          <w:szCs w:val="24"/>
          <w:lang w:eastAsia="en-GB"/>
        </w:rPr>
        <w:t xml:space="preserve">have been relegated to corporate self-policing, or to </w:t>
      </w:r>
      <w:r w:rsidR="00595AD8" w:rsidRPr="0049322A">
        <w:rPr>
          <w:rFonts w:eastAsia="Times New Roman" w:cstheme="minorHAnsi"/>
          <w:sz w:val="24"/>
          <w:szCs w:val="24"/>
          <w:lang w:eastAsia="en-GB"/>
        </w:rPr>
        <w:t>non-governmental organizations mainly funded by the EU</w:t>
      </w:r>
      <w:r w:rsidR="00225B81" w:rsidRPr="0049322A">
        <w:rPr>
          <w:rFonts w:eastAsia="Times New Roman" w:cstheme="minorHAnsi"/>
          <w:sz w:val="24"/>
          <w:szCs w:val="24"/>
          <w:lang w:eastAsia="en-GB"/>
        </w:rPr>
        <w:t>, but</w:t>
      </w:r>
      <w:r w:rsidR="00595AD8" w:rsidRPr="0049322A">
        <w:rPr>
          <w:rFonts w:eastAsia="Times New Roman" w:cstheme="minorHAnsi"/>
          <w:sz w:val="24"/>
          <w:szCs w:val="24"/>
          <w:lang w:eastAsia="en-GB"/>
        </w:rPr>
        <w:t xml:space="preserve"> which </w:t>
      </w:r>
      <w:r w:rsidR="00722866" w:rsidRPr="0049322A">
        <w:rPr>
          <w:rFonts w:eastAsia="Times New Roman" w:cstheme="minorHAnsi"/>
          <w:sz w:val="24"/>
          <w:szCs w:val="24"/>
          <w:lang w:eastAsia="en-GB"/>
        </w:rPr>
        <w:t>unfortunately lack the skills and operational proximity to the sources of most of environmental problems</w:t>
      </w:r>
      <w:r w:rsidR="00595AD8" w:rsidRPr="0049322A">
        <w:rPr>
          <w:rFonts w:eastAsia="Times New Roman" w:cstheme="minorHAnsi"/>
          <w:sz w:val="24"/>
          <w:szCs w:val="24"/>
          <w:lang w:eastAsia="en-GB"/>
        </w:rPr>
        <w:t xml:space="preserve">. </w:t>
      </w:r>
    </w:p>
    <w:p w:rsidR="000D2EDE" w:rsidRPr="0049322A" w:rsidRDefault="00731AF5" w:rsidP="0049322A">
      <w:pPr>
        <w:autoSpaceDE w:val="0"/>
        <w:autoSpaceDN w:val="0"/>
        <w:adjustRightInd w:val="0"/>
        <w:spacing w:after="0" w:line="360" w:lineRule="auto"/>
        <w:jc w:val="both"/>
        <w:rPr>
          <w:rFonts w:eastAsia="Times New Roman" w:cstheme="minorHAnsi"/>
          <w:sz w:val="24"/>
          <w:szCs w:val="24"/>
          <w:lang w:eastAsia="en-GB"/>
        </w:rPr>
      </w:pPr>
      <w:r w:rsidRPr="0049322A">
        <w:rPr>
          <w:rFonts w:cstheme="minorHAnsi"/>
          <w:sz w:val="24"/>
          <w:szCs w:val="24"/>
        </w:rPr>
        <w:t xml:space="preserve">Kenya is no exception to the rule across most of Africa and the global south. </w:t>
      </w:r>
      <w:r w:rsidR="00643980" w:rsidRPr="0049322A">
        <w:rPr>
          <w:rFonts w:cstheme="minorHAnsi"/>
          <w:sz w:val="24"/>
          <w:szCs w:val="24"/>
        </w:rPr>
        <w:t xml:space="preserve">To date, the focus of </w:t>
      </w:r>
      <w:r w:rsidRPr="0049322A">
        <w:rPr>
          <w:rFonts w:cstheme="minorHAnsi"/>
          <w:sz w:val="24"/>
          <w:szCs w:val="24"/>
        </w:rPr>
        <w:t>most anti-forestry crimes, from Congo to the Amazon, h</w:t>
      </w:r>
      <w:r w:rsidR="00643980" w:rsidRPr="0049322A">
        <w:rPr>
          <w:rFonts w:cstheme="minorHAnsi"/>
          <w:sz w:val="24"/>
          <w:szCs w:val="24"/>
        </w:rPr>
        <w:t xml:space="preserve">as </w:t>
      </w:r>
      <w:r w:rsidR="000D2EDE" w:rsidRPr="0049322A">
        <w:rPr>
          <w:rFonts w:cstheme="minorHAnsi"/>
          <w:sz w:val="24"/>
          <w:szCs w:val="24"/>
        </w:rPr>
        <w:t xml:space="preserve">merely </w:t>
      </w:r>
      <w:r w:rsidR="00643980" w:rsidRPr="0049322A">
        <w:rPr>
          <w:rFonts w:cstheme="minorHAnsi"/>
          <w:sz w:val="24"/>
          <w:szCs w:val="24"/>
        </w:rPr>
        <w:t xml:space="preserve">been on </w:t>
      </w:r>
      <w:r w:rsidR="000D2EDE" w:rsidRPr="0049322A">
        <w:rPr>
          <w:rFonts w:cstheme="minorHAnsi"/>
          <w:sz w:val="24"/>
          <w:szCs w:val="24"/>
        </w:rPr>
        <w:t xml:space="preserve">individualised prevention </w:t>
      </w:r>
      <w:r w:rsidRPr="0049322A">
        <w:rPr>
          <w:rFonts w:cstheme="minorHAnsi"/>
          <w:sz w:val="24"/>
          <w:szCs w:val="24"/>
        </w:rPr>
        <w:t xml:space="preserve">such as </w:t>
      </w:r>
      <w:r w:rsidR="00643980" w:rsidRPr="0049322A">
        <w:rPr>
          <w:rFonts w:cstheme="minorHAnsi"/>
          <w:sz w:val="24"/>
          <w:szCs w:val="24"/>
        </w:rPr>
        <w:t xml:space="preserve">consumer market awareness of </w:t>
      </w:r>
      <w:r w:rsidRPr="0049322A">
        <w:rPr>
          <w:rFonts w:cstheme="minorHAnsi"/>
          <w:sz w:val="24"/>
          <w:szCs w:val="24"/>
        </w:rPr>
        <w:t>timber products, or bilateral forestry law, governance and trade arrangements with western countries.  There is no effort at investigating a</w:t>
      </w:r>
      <w:r w:rsidR="00225B81" w:rsidRPr="0049322A">
        <w:rPr>
          <w:rFonts w:cstheme="minorHAnsi"/>
          <w:sz w:val="24"/>
          <w:szCs w:val="24"/>
        </w:rPr>
        <w:t xml:space="preserve">nd prosecuting forestry crimes- </w:t>
      </w:r>
      <w:r w:rsidRPr="0049322A">
        <w:rPr>
          <w:rFonts w:cstheme="minorHAnsi"/>
          <w:sz w:val="24"/>
          <w:szCs w:val="24"/>
        </w:rPr>
        <w:t>or other environmental crimes</w:t>
      </w:r>
      <w:r w:rsidR="00225B81" w:rsidRPr="0049322A">
        <w:rPr>
          <w:rFonts w:cstheme="minorHAnsi"/>
          <w:sz w:val="24"/>
          <w:szCs w:val="24"/>
        </w:rPr>
        <w:t xml:space="preserve"> for that matter-</w:t>
      </w:r>
      <w:r w:rsidRPr="0049322A">
        <w:rPr>
          <w:rFonts w:cstheme="minorHAnsi"/>
          <w:sz w:val="24"/>
          <w:szCs w:val="24"/>
        </w:rPr>
        <w:t xml:space="preserve"> at </w:t>
      </w:r>
      <w:r w:rsidR="000D2EDE" w:rsidRPr="0049322A">
        <w:rPr>
          <w:rFonts w:cstheme="minorHAnsi"/>
          <w:sz w:val="24"/>
          <w:szCs w:val="24"/>
        </w:rPr>
        <w:t xml:space="preserve">international courts, </w:t>
      </w:r>
      <w:r w:rsidRPr="0049322A">
        <w:rPr>
          <w:rFonts w:cstheme="minorHAnsi"/>
          <w:sz w:val="24"/>
          <w:szCs w:val="24"/>
        </w:rPr>
        <w:t>even in forums like the</w:t>
      </w:r>
      <w:r w:rsidR="000D2EDE" w:rsidRPr="0049322A">
        <w:rPr>
          <w:rFonts w:cstheme="minorHAnsi"/>
          <w:sz w:val="24"/>
          <w:szCs w:val="24"/>
        </w:rPr>
        <w:t xml:space="preserve"> ICC</w:t>
      </w:r>
      <w:r w:rsidRPr="0049322A">
        <w:rPr>
          <w:rFonts w:cstheme="minorHAnsi"/>
          <w:sz w:val="24"/>
          <w:szCs w:val="24"/>
        </w:rPr>
        <w:t xml:space="preserve"> in which African and Latin American membership is crucial to the priorities and business of the </w:t>
      </w:r>
      <w:r w:rsidR="00225B81" w:rsidRPr="0049322A">
        <w:rPr>
          <w:rFonts w:cstheme="minorHAnsi"/>
          <w:sz w:val="24"/>
          <w:szCs w:val="24"/>
        </w:rPr>
        <w:t>Assembly of state P</w:t>
      </w:r>
      <w:r w:rsidRPr="0049322A">
        <w:rPr>
          <w:rFonts w:cstheme="minorHAnsi"/>
          <w:sz w:val="24"/>
          <w:szCs w:val="24"/>
        </w:rPr>
        <w:t>arties</w:t>
      </w:r>
      <w:r w:rsidR="000D2EDE" w:rsidRPr="0049322A">
        <w:rPr>
          <w:rFonts w:cstheme="minorHAnsi"/>
          <w:sz w:val="24"/>
          <w:szCs w:val="24"/>
        </w:rPr>
        <w:t xml:space="preserve">. There is a problem when </w:t>
      </w:r>
      <w:r w:rsidRPr="0049322A">
        <w:rPr>
          <w:rFonts w:cstheme="minorHAnsi"/>
          <w:sz w:val="24"/>
          <w:szCs w:val="24"/>
        </w:rPr>
        <w:t xml:space="preserve">poor </w:t>
      </w:r>
      <w:r w:rsidR="000D2EDE" w:rsidRPr="0049322A">
        <w:rPr>
          <w:rFonts w:cstheme="minorHAnsi"/>
          <w:sz w:val="24"/>
          <w:szCs w:val="24"/>
        </w:rPr>
        <w:t>states concentrate their efforts on the arrests of a handful of loggers, but do little to sanction the banks and mineral companies that contribute to</w:t>
      </w:r>
      <w:r w:rsidRPr="0049322A">
        <w:rPr>
          <w:rFonts w:cstheme="minorHAnsi"/>
          <w:sz w:val="24"/>
          <w:szCs w:val="24"/>
        </w:rPr>
        <w:t xml:space="preserve"> the</w:t>
      </w:r>
      <w:r w:rsidR="000D2EDE" w:rsidRPr="0049322A">
        <w:rPr>
          <w:rFonts w:cstheme="minorHAnsi"/>
          <w:sz w:val="24"/>
          <w:szCs w:val="24"/>
        </w:rPr>
        <w:t xml:space="preserve"> ecological disorganization</w:t>
      </w:r>
      <w:r w:rsidRPr="0049322A">
        <w:rPr>
          <w:rFonts w:cstheme="minorHAnsi"/>
          <w:sz w:val="24"/>
          <w:szCs w:val="24"/>
        </w:rPr>
        <w:t xml:space="preserve"> threatening to wipe out their entire economies and populations</w:t>
      </w:r>
      <w:r w:rsidR="000D2EDE" w:rsidRPr="0049322A">
        <w:rPr>
          <w:rFonts w:cstheme="minorHAnsi"/>
          <w:sz w:val="24"/>
          <w:szCs w:val="24"/>
        </w:rPr>
        <w:t xml:space="preserve">. Reflecting on this important lacuna in international criminal justice, Zizek has noted </w:t>
      </w:r>
      <w:r w:rsidRPr="0049322A">
        <w:rPr>
          <w:rFonts w:cstheme="minorHAnsi"/>
          <w:sz w:val="24"/>
          <w:szCs w:val="24"/>
        </w:rPr>
        <w:t>how</w:t>
      </w:r>
    </w:p>
    <w:p w:rsidR="000D2EDE" w:rsidRPr="0049322A" w:rsidRDefault="000D2EDE" w:rsidP="0049322A">
      <w:pPr>
        <w:widowControl w:val="0"/>
        <w:overflowPunct w:val="0"/>
        <w:autoSpaceDE w:val="0"/>
        <w:autoSpaceDN w:val="0"/>
        <w:adjustRightInd w:val="0"/>
        <w:spacing w:after="100" w:line="360" w:lineRule="auto"/>
        <w:ind w:left="720"/>
        <w:jc w:val="both"/>
        <w:textAlignment w:val="baseline"/>
        <w:rPr>
          <w:rFonts w:cstheme="minorHAnsi"/>
          <w:sz w:val="24"/>
          <w:szCs w:val="24"/>
        </w:rPr>
      </w:pPr>
      <w:r w:rsidRPr="0049322A">
        <w:rPr>
          <w:rFonts w:cstheme="minorHAnsi"/>
          <w:sz w:val="24"/>
          <w:szCs w:val="24"/>
        </w:rPr>
        <w:t>Congo no longer exists as a united operating state; its eastern part in particular is a multiplicity of territories ruled by local warlords controlling their patch of land…each warlord has business links to foreign companies of corporation exploiting the wealth- mostly mineral. This arrangement suits both partners: The corporation gets mining rights without paying taxes and so forth, while the warlord gets paid… so in short, forget about the blaming the conflict on the ‘savage customs’ of the local population: Just take away from the equation the foreign high-tech companies and the whole edifice of ‘ethnic warfare fuelled by old passions’ will fall apart’ (2014</w:t>
      </w:r>
      <w:r w:rsidR="00857328" w:rsidRPr="0049322A">
        <w:rPr>
          <w:rFonts w:cstheme="minorHAnsi"/>
          <w:sz w:val="24"/>
          <w:szCs w:val="24"/>
        </w:rPr>
        <w:t>, p.</w:t>
      </w:r>
      <w:r w:rsidRPr="0049322A">
        <w:rPr>
          <w:rFonts w:cstheme="minorHAnsi"/>
          <w:sz w:val="24"/>
          <w:szCs w:val="24"/>
        </w:rPr>
        <w:t xml:space="preserve"> </w:t>
      </w:r>
      <w:r w:rsidRPr="0049322A">
        <w:rPr>
          <w:rFonts w:cstheme="minorHAnsi"/>
          <w:sz w:val="24"/>
          <w:szCs w:val="24"/>
        </w:rPr>
        <w:lastRenderedPageBreak/>
        <w:t>23)</w:t>
      </w:r>
    </w:p>
    <w:p w:rsidR="00B45881" w:rsidRPr="0049322A" w:rsidRDefault="007049F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But, as we already know, not a single corporation or corporate ‘controlling mind’ has been indicated at the </w:t>
      </w:r>
      <w:r w:rsidRPr="0049322A">
        <w:rPr>
          <w:rFonts w:cstheme="minorHAnsi"/>
          <w:i/>
          <w:sz w:val="24"/>
          <w:szCs w:val="24"/>
        </w:rPr>
        <w:t>International Criminal Court</w:t>
      </w:r>
      <w:r w:rsidRPr="0049322A">
        <w:rPr>
          <w:rFonts w:cstheme="minorHAnsi"/>
          <w:sz w:val="24"/>
          <w:szCs w:val="24"/>
        </w:rPr>
        <w:t xml:space="preserve"> to date. For every Jean Pierre Bemba indicted for war crimes and crimes against humanity at the ICC</w:t>
      </w:r>
      <w:r w:rsidRPr="0049322A">
        <w:rPr>
          <w:rStyle w:val="FootnoteReference"/>
          <w:rFonts w:cstheme="minorHAnsi"/>
          <w:sz w:val="24"/>
          <w:szCs w:val="24"/>
        </w:rPr>
        <w:footnoteReference w:id="4"/>
      </w:r>
      <w:r w:rsidRPr="0049322A">
        <w:rPr>
          <w:rFonts w:cstheme="minorHAnsi"/>
          <w:sz w:val="24"/>
          <w:szCs w:val="24"/>
        </w:rPr>
        <w:t>, there are countless perpetrators in the global corporate world shielded from culpability by a rigged system of international justice which allows violence to be outsourced (Kailemia, 2015; Zizek, 2015).  As a result of this narrow notion of perpetration, m</w:t>
      </w:r>
      <w:r w:rsidR="00D06BE0" w:rsidRPr="0049322A">
        <w:rPr>
          <w:rFonts w:cstheme="minorHAnsi"/>
          <w:sz w:val="24"/>
          <w:szCs w:val="24"/>
        </w:rPr>
        <w:t xml:space="preserve">ost forest crimes </w:t>
      </w:r>
      <w:r w:rsidRPr="0049322A">
        <w:rPr>
          <w:rFonts w:cstheme="minorHAnsi"/>
          <w:sz w:val="24"/>
          <w:szCs w:val="24"/>
        </w:rPr>
        <w:t xml:space="preserve">around the world </w:t>
      </w:r>
      <w:r w:rsidR="00D06BE0" w:rsidRPr="0049322A">
        <w:rPr>
          <w:rFonts w:cstheme="minorHAnsi"/>
          <w:sz w:val="24"/>
          <w:szCs w:val="24"/>
        </w:rPr>
        <w:t>g</w:t>
      </w:r>
      <w:r w:rsidRPr="0049322A">
        <w:rPr>
          <w:rFonts w:cstheme="minorHAnsi"/>
          <w:sz w:val="24"/>
          <w:szCs w:val="24"/>
        </w:rPr>
        <w:t>o undetected, unreported, or</w:t>
      </w:r>
      <w:r w:rsidR="00D06BE0" w:rsidRPr="0049322A">
        <w:rPr>
          <w:rFonts w:cstheme="minorHAnsi"/>
          <w:sz w:val="24"/>
          <w:szCs w:val="24"/>
        </w:rPr>
        <w:t xml:space="preserve"> ignored. All too often, investigations—in the rare event that they do take place—are amateurish and inconclusive, and the few cases taken to court tend to be of trivial significance, prosecuting people whose involvement in crime is due to poverty and exploitation</w:t>
      </w:r>
      <w:r w:rsidR="007853B2" w:rsidRPr="0049322A">
        <w:rPr>
          <w:rFonts w:cstheme="minorHAnsi"/>
          <w:sz w:val="24"/>
          <w:szCs w:val="24"/>
        </w:rPr>
        <w:t xml:space="preserve"> (Magrath et al.</w:t>
      </w:r>
      <w:r w:rsidR="00857328" w:rsidRPr="0049322A">
        <w:rPr>
          <w:rFonts w:cstheme="minorHAnsi"/>
          <w:sz w:val="24"/>
          <w:szCs w:val="24"/>
        </w:rPr>
        <w:t>,</w:t>
      </w:r>
      <w:r w:rsidR="007853B2" w:rsidRPr="0049322A">
        <w:rPr>
          <w:rFonts w:cstheme="minorHAnsi"/>
          <w:sz w:val="24"/>
          <w:szCs w:val="24"/>
        </w:rPr>
        <w:t xml:space="preserve"> 2007; Lawson and  MacFaul, </w:t>
      </w:r>
      <w:r w:rsidR="00643980" w:rsidRPr="0049322A">
        <w:rPr>
          <w:rFonts w:cstheme="minorHAnsi"/>
          <w:sz w:val="24"/>
          <w:szCs w:val="24"/>
        </w:rPr>
        <w:t>2010)</w:t>
      </w:r>
      <w:r w:rsidR="00D06BE0" w:rsidRPr="0049322A">
        <w:rPr>
          <w:rFonts w:cstheme="minorHAnsi"/>
          <w:sz w:val="24"/>
          <w:szCs w:val="24"/>
        </w:rPr>
        <w:t xml:space="preserve">. Even fewer cases result in significant or serious penalties, and the public treasury virtually never recovers the economic value of stolen or destroyed forest assets. </w:t>
      </w:r>
    </w:p>
    <w:p w:rsidR="001E57EA" w:rsidRPr="0049322A" w:rsidRDefault="008C585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 conclusion here is that illeg</w:t>
      </w:r>
      <w:r w:rsidR="007049F7" w:rsidRPr="0049322A">
        <w:rPr>
          <w:rFonts w:cstheme="minorHAnsi"/>
          <w:sz w:val="24"/>
          <w:szCs w:val="24"/>
        </w:rPr>
        <w:t>al logging is amenable to policing</w:t>
      </w:r>
      <w:r w:rsidRPr="0049322A">
        <w:rPr>
          <w:rFonts w:cstheme="minorHAnsi"/>
          <w:sz w:val="24"/>
          <w:szCs w:val="24"/>
        </w:rPr>
        <w:t xml:space="preserve"> intervention</w:t>
      </w:r>
      <w:r w:rsidR="007049F7" w:rsidRPr="0049322A">
        <w:rPr>
          <w:rFonts w:cstheme="minorHAnsi"/>
          <w:sz w:val="24"/>
          <w:szCs w:val="24"/>
        </w:rPr>
        <w:t xml:space="preserve">, but that </w:t>
      </w:r>
      <w:r w:rsidR="00D07DFA" w:rsidRPr="0049322A">
        <w:rPr>
          <w:rFonts w:cstheme="minorHAnsi"/>
          <w:sz w:val="24"/>
          <w:szCs w:val="24"/>
        </w:rPr>
        <w:t xml:space="preserve">suppression of illegal logging through the criminal justice system has gotten little attention from policy makers, activists, and </w:t>
      </w:r>
      <w:r w:rsidR="00643980" w:rsidRPr="0049322A">
        <w:rPr>
          <w:rFonts w:cstheme="minorHAnsi"/>
          <w:sz w:val="24"/>
          <w:szCs w:val="24"/>
        </w:rPr>
        <w:t>technical assistance providers</w:t>
      </w:r>
      <w:r w:rsidR="007049F7" w:rsidRPr="0049322A">
        <w:rPr>
          <w:rFonts w:cstheme="minorHAnsi"/>
          <w:sz w:val="24"/>
          <w:szCs w:val="24"/>
        </w:rPr>
        <w:t xml:space="preserve"> because of this narrow of the role of environmental policing. But, this is not to say that </w:t>
      </w:r>
      <w:r w:rsidR="00D07DFA" w:rsidRPr="0049322A">
        <w:rPr>
          <w:rFonts w:cstheme="minorHAnsi"/>
          <w:sz w:val="24"/>
          <w:szCs w:val="24"/>
        </w:rPr>
        <w:t xml:space="preserve">law enforcement (investigation, prosecution, imprisonment, and the confiscation of illegal proceeds) </w:t>
      </w:r>
      <w:r w:rsidR="007049F7" w:rsidRPr="0049322A">
        <w:rPr>
          <w:rFonts w:cstheme="minorHAnsi"/>
          <w:sz w:val="24"/>
          <w:szCs w:val="24"/>
        </w:rPr>
        <w:t>are not important, but that they need to</w:t>
      </w:r>
      <w:r w:rsidR="00D07DFA" w:rsidRPr="0049322A">
        <w:rPr>
          <w:rFonts w:cstheme="minorHAnsi"/>
          <w:sz w:val="24"/>
          <w:szCs w:val="24"/>
        </w:rPr>
        <w:t xml:space="preserve"> form part of an integrated and sustainable solution to</w:t>
      </w:r>
      <w:r w:rsidRPr="0049322A">
        <w:rPr>
          <w:rFonts w:cstheme="minorHAnsi"/>
          <w:sz w:val="24"/>
          <w:szCs w:val="24"/>
        </w:rPr>
        <w:t xml:space="preserve"> the problem of</w:t>
      </w:r>
      <w:r w:rsidR="007049F7" w:rsidRPr="0049322A">
        <w:rPr>
          <w:rFonts w:cstheme="minorHAnsi"/>
          <w:sz w:val="24"/>
          <w:szCs w:val="24"/>
        </w:rPr>
        <w:t xml:space="preserve"> the violent theft of forest resources. </w:t>
      </w:r>
      <w:r w:rsidR="002E61E5" w:rsidRPr="0049322A">
        <w:rPr>
          <w:rFonts w:cstheme="minorHAnsi"/>
          <w:sz w:val="24"/>
          <w:szCs w:val="24"/>
        </w:rPr>
        <w:t>Thus, to b</w:t>
      </w:r>
      <w:r w:rsidR="00731AF5" w:rsidRPr="0049322A">
        <w:rPr>
          <w:rFonts w:cstheme="minorHAnsi"/>
          <w:sz w:val="24"/>
          <w:szCs w:val="24"/>
        </w:rPr>
        <w:t xml:space="preserve">e </w:t>
      </w:r>
      <w:r w:rsidR="00D07DFA" w:rsidRPr="0049322A">
        <w:rPr>
          <w:rFonts w:cstheme="minorHAnsi"/>
          <w:sz w:val="24"/>
          <w:szCs w:val="24"/>
        </w:rPr>
        <w:t xml:space="preserve">successful, </w:t>
      </w:r>
      <w:r w:rsidRPr="0049322A">
        <w:rPr>
          <w:rFonts w:cstheme="minorHAnsi"/>
          <w:sz w:val="24"/>
          <w:szCs w:val="24"/>
        </w:rPr>
        <w:t xml:space="preserve">policing agencies (including the police and </w:t>
      </w:r>
      <w:r w:rsidR="00D07DFA" w:rsidRPr="0049322A">
        <w:rPr>
          <w:rFonts w:cstheme="minorHAnsi"/>
          <w:sz w:val="24"/>
          <w:szCs w:val="24"/>
        </w:rPr>
        <w:t>forestry officials</w:t>
      </w:r>
      <w:r w:rsidRPr="0049322A">
        <w:rPr>
          <w:rFonts w:cstheme="minorHAnsi"/>
          <w:sz w:val="24"/>
          <w:szCs w:val="24"/>
        </w:rPr>
        <w:t>)</w:t>
      </w:r>
      <w:r w:rsidR="00731AF5" w:rsidRPr="0049322A">
        <w:rPr>
          <w:rFonts w:cstheme="minorHAnsi"/>
          <w:sz w:val="24"/>
          <w:szCs w:val="24"/>
        </w:rPr>
        <w:t xml:space="preserve"> </w:t>
      </w:r>
      <w:r w:rsidR="00D07DFA" w:rsidRPr="0049322A">
        <w:rPr>
          <w:rFonts w:cstheme="minorHAnsi"/>
          <w:sz w:val="24"/>
          <w:szCs w:val="24"/>
        </w:rPr>
        <w:t>require a</w:t>
      </w:r>
      <w:r w:rsidR="00731AF5" w:rsidRPr="0049322A">
        <w:rPr>
          <w:rFonts w:cstheme="minorHAnsi"/>
          <w:sz w:val="24"/>
          <w:szCs w:val="24"/>
        </w:rPr>
        <w:t>n</w:t>
      </w:r>
      <w:r w:rsidR="00D07DFA" w:rsidRPr="0049322A">
        <w:rPr>
          <w:rFonts w:cstheme="minorHAnsi"/>
          <w:sz w:val="24"/>
          <w:szCs w:val="24"/>
        </w:rPr>
        <w:t xml:space="preserve"> understanding of </w:t>
      </w:r>
      <w:r w:rsidR="007049F7" w:rsidRPr="0049322A">
        <w:rPr>
          <w:rFonts w:cstheme="minorHAnsi"/>
          <w:sz w:val="24"/>
          <w:szCs w:val="24"/>
        </w:rPr>
        <w:t xml:space="preserve">the positive impact that a social harms perspective can have when integrated into the </w:t>
      </w:r>
      <w:r w:rsidR="00D07DFA" w:rsidRPr="0049322A">
        <w:rPr>
          <w:rFonts w:cstheme="minorHAnsi"/>
          <w:sz w:val="24"/>
          <w:szCs w:val="24"/>
        </w:rPr>
        <w:t xml:space="preserve">criminal justice </w:t>
      </w:r>
      <w:r w:rsidR="007049F7" w:rsidRPr="0049322A">
        <w:rPr>
          <w:rFonts w:cstheme="minorHAnsi"/>
          <w:sz w:val="24"/>
          <w:szCs w:val="24"/>
        </w:rPr>
        <w:t xml:space="preserve">system. </w:t>
      </w:r>
    </w:p>
    <w:p w:rsidR="00D10EF6" w:rsidRPr="0049322A" w:rsidRDefault="00D10EF6" w:rsidP="0049322A">
      <w:pPr>
        <w:autoSpaceDE w:val="0"/>
        <w:autoSpaceDN w:val="0"/>
        <w:adjustRightInd w:val="0"/>
        <w:spacing w:after="0" w:line="360" w:lineRule="auto"/>
        <w:jc w:val="both"/>
        <w:rPr>
          <w:rFonts w:cstheme="minorHAnsi"/>
          <w:b/>
          <w:bCs/>
          <w:i/>
          <w:sz w:val="24"/>
          <w:szCs w:val="24"/>
        </w:rPr>
      </w:pPr>
      <w:r w:rsidRPr="0049322A">
        <w:rPr>
          <w:rFonts w:cstheme="minorHAnsi"/>
          <w:b/>
          <w:bCs/>
          <w:i/>
          <w:sz w:val="24"/>
          <w:szCs w:val="24"/>
        </w:rPr>
        <w:t>Analysi</w:t>
      </w:r>
      <w:r w:rsidR="00225B81" w:rsidRPr="0049322A">
        <w:rPr>
          <w:rFonts w:cstheme="minorHAnsi"/>
          <w:b/>
          <w:bCs/>
          <w:i/>
          <w:sz w:val="24"/>
          <w:szCs w:val="24"/>
        </w:rPr>
        <w:t>ng this inadequate structure</w:t>
      </w:r>
      <w:r w:rsidR="00977CCC" w:rsidRPr="0049322A">
        <w:rPr>
          <w:rFonts w:cstheme="minorHAnsi"/>
          <w:b/>
          <w:bCs/>
          <w:i/>
          <w:sz w:val="24"/>
          <w:szCs w:val="24"/>
        </w:rPr>
        <w:t>; the share</w:t>
      </w:r>
      <w:r w:rsidR="00C13C7F" w:rsidRPr="0049322A">
        <w:rPr>
          <w:rFonts w:cstheme="minorHAnsi"/>
          <w:b/>
          <w:bCs/>
          <w:i/>
          <w:sz w:val="24"/>
          <w:szCs w:val="24"/>
        </w:rPr>
        <w:t>d</w:t>
      </w:r>
      <w:r w:rsidR="00977CCC" w:rsidRPr="0049322A">
        <w:rPr>
          <w:rFonts w:cstheme="minorHAnsi"/>
          <w:b/>
          <w:bCs/>
          <w:i/>
          <w:sz w:val="24"/>
          <w:szCs w:val="24"/>
        </w:rPr>
        <w:t xml:space="preserve"> opportunity space of illegal logging</w:t>
      </w:r>
    </w:p>
    <w:p w:rsidR="00D10EF6" w:rsidRPr="0049322A" w:rsidRDefault="00977CCC"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According to Eck and Clarke (2003) the analysis phase of POP involves a quest for an understanding </w:t>
      </w:r>
      <w:r w:rsidR="00D10EF6" w:rsidRPr="0049322A">
        <w:rPr>
          <w:rFonts w:cstheme="minorHAnsi"/>
          <w:sz w:val="24"/>
          <w:szCs w:val="24"/>
        </w:rPr>
        <w:t>of the underlying conditions that give rise to crime problems. The challenge</w:t>
      </w:r>
      <w:r w:rsidRPr="0049322A">
        <w:rPr>
          <w:rFonts w:cstheme="minorHAnsi"/>
          <w:sz w:val="24"/>
          <w:szCs w:val="24"/>
        </w:rPr>
        <w:t xml:space="preserve"> here is for the </w:t>
      </w:r>
      <w:r w:rsidR="00D10EF6" w:rsidRPr="0049322A">
        <w:rPr>
          <w:rFonts w:cstheme="minorHAnsi"/>
          <w:sz w:val="24"/>
          <w:szCs w:val="24"/>
        </w:rPr>
        <w:t>police</w:t>
      </w:r>
      <w:r w:rsidRPr="0049322A">
        <w:rPr>
          <w:rFonts w:cstheme="minorHAnsi"/>
          <w:sz w:val="24"/>
          <w:szCs w:val="24"/>
        </w:rPr>
        <w:t xml:space="preserve"> (or policing partnership) </w:t>
      </w:r>
      <w:r w:rsidR="00D10EF6" w:rsidRPr="0049322A">
        <w:rPr>
          <w:rFonts w:cstheme="minorHAnsi"/>
          <w:sz w:val="24"/>
          <w:szCs w:val="24"/>
        </w:rPr>
        <w:t xml:space="preserve">to go beyond the analysis that </w:t>
      </w:r>
      <w:r w:rsidR="00225B81" w:rsidRPr="0049322A">
        <w:rPr>
          <w:rFonts w:cstheme="minorHAnsi"/>
          <w:sz w:val="24"/>
          <w:szCs w:val="24"/>
        </w:rPr>
        <w:t>‘</w:t>
      </w:r>
      <w:r w:rsidR="00D10EF6" w:rsidRPr="0049322A">
        <w:rPr>
          <w:rFonts w:cstheme="minorHAnsi"/>
          <w:sz w:val="24"/>
          <w:szCs w:val="24"/>
        </w:rPr>
        <w:t>naturally occurs</w:t>
      </w:r>
      <w:r w:rsidR="00AE553C" w:rsidRPr="0049322A">
        <w:rPr>
          <w:rFonts w:cstheme="minorHAnsi"/>
          <w:sz w:val="24"/>
          <w:szCs w:val="24"/>
        </w:rPr>
        <w:t xml:space="preserve"> </w:t>
      </w:r>
      <w:r w:rsidRPr="0049322A">
        <w:rPr>
          <w:rFonts w:cstheme="minorHAnsi"/>
          <w:sz w:val="24"/>
          <w:szCs w:val="24"/>
        </w:rPr>
        <w:t>to them</w:t>
      </w:r>
      <w:r w:rsidR="00225B81" w:rsidRPr="0049322A">
        <w:rPr>
          <w:rFonts w:cstheme="minorHAnsi"/>
          <w:sz w:val="24"/>
          <w:szCs w:val="24"/>
        </w:rPr>
        <w:t>’</w:t>
      </w:r>
      <w:r w:rsidRPr="0049322A">
        <w:rPr>
          <w:rFonts w:cstheme="minorHAnsi"/>
          <w:sz w:val="24"/>
          <w:szCs w:val="24"/>
        </w:rPr>
        <w:t xml:space="preserve">; they must find </w:t>
      </w:r>
      <w:r w:rsidR="00D10EF6" w:rsidRPr="0049322A">
        <w:rPr>
          <w:rFonts w:cstheme="minorHAnsi"/>
          <w:sz w:val="24"/>
          <w:szCs w:val="24"/>
        </w:rPr>
        <w:t>the places and times where particular</w:t>
      </w:r>
      <w:r w:rsidR="00AE553C" w:rsidRPr="0049322A">
        <w:rPr>
          <w:rFonts w:cstheme="minorHAnsi"/>
          <w:sz w:val="24"/>
          <w:szCs w:val="24"/>
        </w:rPr>
        <w:t xml:space="preserve"> </w:t>
      </w:r>
      <w:r w:rsidR="00D10EF6" w:rsidRPr="0049322A">
        <w:rPr>
          <w:rFonts w:cstheme="minorHAnsi"/>
          <w:sz w:val="24"/>
          <w:szCs w:val="24"/>
        </w:rPr>
        <w:t xml:space="preserve">offenses are likely to occur, </w:t>
      </w:r>
      <w:r w:rsidRPr="0049322A">
        <w:rPr>
          <w:rFonts w:cstheme="minorHAnsi"/>
          <w:sz w:val="24"/>
          <w:szCs w:val="24"/>
        </w:rPr>
        <w:t>or the networks of opportunity shared between one type of crime and others</w:t>
      </w:r>
      <w:r w:rsidR="00D01EC6" w:rsidRPr="0049322A">
        <w:rPr>
          <w:rStyle w:val="FootnoteReference"/>
          <w:rFonts w:cstheme="minorHAnsi"/>
          <w:sz w:val="24"/>
          <w:szCs w:val="24"/>
        </w:rPr>
        <w:footnoteReference w:id="5"/>
      </w:r>
      <w:r w:rsidRPr="0049322A">
        <w:rPr>
          <w:rFonts w:cstheme="minorHAnsi"/>
          <w:sz w:val="24"/>
          <w:szCs w:val="24"/>
        </w:rPr>
        <w:t xml:space="preserve">. </w:t>
      </w:r>
      <w:r w:rsidR="000F5364" w:rsidRPr="0049322A">
        <w:rPr>
          <w:rFonts w:cstheme="minorHAnsi"/>
          <w:sz w:val="24"/>
          <w:szCs w:val="24"/>
        </w:rPr>
        <w:lastRenderedPageBreak/>
        <w:t>Overall the attractiveness of PO</w:t>
      </w:r>
      <w:r w:rsidR="00D01EC6" w:rsidRPr="0049322A">
        <w:rPr>
          <w:rFonts w:cstheme="minorHAnsi"/>
          <w:sz w:val="24"/>
          <w:szCs w:val="24"/>
        </w:rPr>
        <w:t>P is that it emphasises problem-</w:t>
      </w:r>
      <w:r w:rsidR="000F5364" w:rsidRPr="0049322A">
        <w:rPr>
          <w:rFonts w:cstheme="minorHAnsi"/>
          <w:sz w:val="24"/>
          <w:szCs w:val="24"/>
        </w:rPr>
        <w:t>solving methods which, while they may involve the police (as outlined</w:t>
      </w:r>
      <w:r w:rsidR="00D01EC6" w:rsidRPr="0049322A">
        <w:rPr>
          <w:rFonts w:cstheme="minorHAnsi"/>
          <w:sz w:val="24"/>
          <w:szCs w:val="24"/>
        </w:rPr>
        <w:t xml:space="preserve"> </w:t>
      </w:r>
      <w:r w:rsidR="000F5364" w:rsidRPr="0049322A">
        <w:rPr>
          <w:rFonts w:cstheme="minorHAnsi"/>
          <w:sz w:val="24"/>
          <w:szCs w:val="24"/>
        </w:rPr>
        <w:t>in the last section</w:t>
      </w:r>
      <w:r w:rsidR="00D01EC6" w:rsidRPr="0049322A">
        <w:rPr>
          <w:rFonts w:cstheme="minorHAnsi"/>
          <w:sz w:val="24"/>
          <w:szCs w:val="24"/>
        </w:rPr>
        <w:t>)</w:t>
      </w:r>
      <w:r w:rsidR="000F5364" w:rsidRPr="0049322A">
        <w:rPr>
          <w:rFonts w:cstheme="minorHAnsi"/>
          <w:sz w:val="24"/>
          <w:szCs w:val="24"/>
        </w:rPr>
        <w:t>, are not wholly reliant on the police. That is t</w:t>
      </w:r>
      <w:r w:rsidR="00D01EC6" w:rsidRPr="0049322A">
        <w:rPr>
          <w:rFonts w:cstheme="minorHAnsi"/>
          <w:sz w:val="24"/>
          <w:szCs w:val="24"/>
        </w:rPr>
        <w:t xml:space="preserve">o say; while scanning involves determining whether the </w:t>
      </w:r>
      <w:r w:rsidR="000F5364" w:rsidRPr="0049322A">
        <w:rPr>
          <w:rFonts w:cstheme="minorHAnsi"/>
          <w:sz w:val="24"/>
          <w:szCs w:val="24"/>
        </w:rPr>
        <w:t>police can be involved</w:t>
      </w:r>
      <w:r w:rsidR="00D01EC6" w:rsidRPr="0049322A">
        <w:rPr>
          <w:rFonts w:cstheme="minorHAnsi"/>
          <w:sz w:val="24"/>
          <w:szCs w:val="24"/>
        </w:rPr>
        <w:t xml:space="preserve"> </w:t>
      </w:r>
      <w:r w:rsidR="000F5364" w:rsidRPr="0049322A">
        <w:rPr>
          <w:rFonts w:cstheme="minorHAnsi"/>
          <w:sz w:val="24"/>
          <w:szCs w:val="24"/>
        </w:rPr>
        <w:t>(alone or in partnerships)</w:t>
      </w:r>
      <w:r w:rsidR="00D01EC6" w:rsidRPr="0049322A">
        <w:rPr>
          <w:rFonts w:cstheme="minorHAnsi"/>
          <w:sz w:val="24"/>
          <w:szCs w:val="24"/>
        </w:rPr>
        <w:t xml:space="preserve"> or not, it is only as part of analysis that the precise nature of the problem and extent of police involvement can be determined. Analysis is also where the descriptors (encountered during</w:t>
      </w:r>
      <w:r w:rsidR="000F5364" w:rsidRPr="0049322A">
        <w:rPr>
          <w:rFonts w:cstheme="minorHAnsi"/>
          <w:sz w:val="24"/>
          <w:szCs w:val="24"/>
        </w:rPr>
        <w:t xml:space="preserve"> scanning) </w:t>
      </w:r>
      <w:r w:rsidR="00D01EC6" w:rsidRPr="0049322A">
        <w:rPr>
          <w:rFonts w:cstheme="minorHAnsi"/>
          <w:sz w:val="24"/>
          <w:szCs w:val="24"/>
        </w:rPr>
        <w:t>are u</w:t>
      </w:r>
      <w:r w:rsidR="000F5364" w:rsidRPr="0049322A">
        <w:rPr>
          <w:rFonts w:cstheme="minorHAnsi"/>
          <w:sz w:val="24"/>
          <w:szCs w:val="24"/>
        </w:rPr>
        <w:t>npacked</w:t>
      </w:r>
      <w:r w:rsidR="00D01EC6" w:rsidRPr="0049322A">
        <w:rPr>
          <w:rFonts w:cstheme="minorHAnsi"/>
          <w:sz w:val="24"/>
          <w:szCs w:val="24"/>
        </w:rPr>
        <w:t>, where a s</w:t>
      </w:r>
      <w:r w:rsidR="000F5364" w:rsidRPr="0049322A">
        <w:rPr>
          <w:rFonts w:cstheme="minorHAnsi"/>
          <w:sz w:val="24"/>
          <w:szCs w:val="24"/>
        </w:rPr>
        <w:t>hift occurs from broad categories to specific connections</w:t>
      </w:r>
      <w:r w:rsidR="007C7213" w:rsidRPr="0049322A">
        <w:rPr>
          <w:rFonts w:cstheme="minorHAnsi"/>
          <w:sz w:val="24"/>
          <w:szCs w:val="24"/>
        </w:rPr>
        <w:t xml:space="preserve">/interfaces between crimes and </w:t>
      </w:r>
      <w:r w:rsidR="000F5364" w:rsidRPr="0049322A">
        <w:rPr>
          <w:rFonts w:cstheme="minorHAnsi"/>
          <w:sz w:val="24"/>
          <w:szCs w:val="24"/>
        </w:rPr>
        <w:t>opportunities for crimes</w:t>
      </w:r>
      <w:r w:rsidR="00D01EC6" w:rsidRPr="0049322A">
        <w:rPr>
          <w:rFonts w:cstheme="minorHAnsi"/>
          <w:sz w:val="24"/>
          <w:szCs w:val="24"/>
        </w:rPr>
        <w:t xml:space="preserve"> (Clarke and Goldstein, 2002; Braga et al.</w:t>
      </w:r>
      <w:r w:rsidR="00857328" w:rsidRPr="0049322A">
        <w:rPr>
          <w:rFonts w:cstheme="minorHAnsi"/>
          <w:sz w:val="24"/>
          <w:szCs w:val="24"/>
        </w:rPr>
        <w:t>,</w:t>
      </w:r>
      <w:r w:rsidR="00D01EC6" w:rsidRPr="0049322A">
        <w:rPr>
          <w:rFonts w:cstheme="minorHAnsi"/>
          <w:sz w:val="24"/>
          <w:szCs w:val="24"/>
        </w:rPr>
        <w:t xml:space="preserve"> 1999)</w:t>
      </w:r>
      <w:r w:rsidR="00D01EC6" w:rsidRPr="0049322A">
        <w:rPr>
          <w:rStyle w:val="FootnoteReference"/>
          <w:rFonts w:cstheme="minorHAnsi"/>
          <w:sz w:val="24"/>
          <w:szCs w:val="24"/>
        </w:rPr>
        <w:footnoteReference w:id="6"/>
      </w:r>
      <w:r w:rsidR="000F5364" w:rsidRPr="0049322A">
        <w:rPr>
          <w:rFonts w:cstheme="minorHAnsi"/>
          <w:sz w:val="24"/>
          <w:szCs w:val="24"/>
        </w:rPr>
        <w:t>.</w:t>
      </w:r>
      <w:r w:rsidR="00D01EC6" w:rsidRPr="0049322A">
        <w:rPr>
          <w:rFonts w:cstheme="minorHAnsi"/>
          <w:sz w:val="24"/>
          <w:szCs w:val="24"/>
        </w:rPr>
        <w:t xml:space="preserve"> </w:t>
      </w:r>
      <w:r w:rsidR="00D10EF6" w:rsidRPr="0049322A">
        <w:rPr>
          <w:rFonts w:cstheme="minorHAnsi"/>
          <w:sz w:val="24"/>
          <w:szCs w:val="24"/>
        </w:rPr>
        <w:t xml:space="preserve">The </w:t>
      </w:r>
      <w:r w:rsidR="007C7213" w:rsidRPr="0049322A">
        <w:rPr>
          <w:rFonts w:cstheme="minorHAnsi"/>
          <w:i/>
          <w:sz w:val="24"/>
          <w:szCs w:val="24"/>
        </w:rPr>
        <w:t>Centre</w:t>
      </w:r>
      <w:r w:rsidR="00D10EF6" w:rsidRPr="0049322A">
        <w:rPr>
          <w:rFonts w:cstheme="minorHAnsi"/>
          <w:i/>
          <w:sz w:val="24"/>
          <w:szCs w:val="24"/>
        </w:rPr>
        <w:t xml:space="preserve"> for Problem-Oriented Policing</w:t>
      </w:r>
      <w:r w:rsidR="00AE553C" w:rsidRPr="0049322A">
        <w:rPr>
          <w:rFonts w:cstheme="minorHAnsi"/>
          <w:sz w:val="24"/>
          <w:szCs w:val="24"/>
        </w:rPr>
        <w:t xml:space="preserve"> </w:t>
      </w:r>
      <w:r w:rsidR="00D10EF6" w:rsidRPr="0049322A">
        <w:rPr>
          <w:rFonts w:cstheme="minorHAnsi"/>
          <w:sz w:val="24"/>
          <w:szCs w:val="24"/>
        </w:rPr>
        <w:t xml:space="preserve">(www.popcenter.org) </w:t>
      </w:r>
      <w:r w:rsidR="007C7213" w:rsidRPr="0049322A">
        <w:rPr>
          <w:rFonts w:cstheme="minorHAnsi"/>
          <w:sz w:val="24"/>
          <w:szCs w:val="24"/>
        </w:rPr>
        <w:t>outlines the following schemata for analysing policing problems</w:t>
      </w:r>
      <w:r w:rsidR="00D10EF6" w:rsidRPr="0049322A">
        <w:rPr>
          <w:rFonts w:cstheme="minorHAnsi"/>
          <w:sz w:val="24"/>
          <w:szCs w:val="24"/>
        </w:rPr>
        <w:t>:</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Identifying and understanding the events and conditions that precede</w:t>
      </w:r>
      <w:r w:rsidR="00AE553C" w:rsidRPr="0049322A">
        <w:rPr>
          <w:rFonts w:cstheme="minorHAnsi"/>
          <w:sz w:val="24"/>
          <w:szCs w:val="24"/>
        </w:rPr>
        <w:t xml:space="preserve"> </w:t>
      </w:r>
      <w:r w:rsidRPr="0049322A">
        <w:rPr>
          <w:rFonts w:cstheme="minorHAnsi"/>
          <w:sz w:val="24"/>
          <w:szCs w:val="24"/>
        </w:rPr>
        <w:t>and accompany the problem.</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Identifying relevant data to be collected.</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Researching what is known about the problem type.</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Taking inventory of how the problem is currently addressed and the</w:t>
      </w:r>
      <w:r w:rsidR="00AE553C" w:rsidRPr="0049322A">
        <w:rPr>
          <w:rFonts w:cstheme="minorHAnsi"/>
          <w:sz w:val="24"/>
          <w:szCs w:val="24"/>
        </w:rPr>
        <w:t xml:space="preserve"> </w:t>
      </w:r>
      <w:r w:rsidRPr="0049322A">
        <w:rPr>
          <w:rFonts w:cstheme="minorHAnsi"/>
          <w:sz w:val="24"/>
          <w:szCs w:val="24"/>
        </w:rPr>
        <w:t>strengths and limitations of the current response.</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Narrowing the scope of the problem as specifically as possible.</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Identifying a variety of resources that may be of assistance in developing</w:t>
      </w:r>
      <w:r w:rsidR="00AE553C" w:rsidRPr="0049322A">
        <w:rPr>
          <w:rFonts w:cstheme="minorHAnsi"/>
          <w:sz w:val="24"/>
          <w:szCs w:val="24"/>
        </w:rPr>
        <w:t xml:space="preserve"> </w:t>
      </w:r>
      <w:r w:rsidRPr="0049322A">
        <w:rPr>
          <w:rFonts w:cstheme="minorHAnsi"/>
          <w:sz w:val="24"/>
          <w:szCs w:val="24"/>
        </w:rPr>
        <w:t>a deeper understanding of the problem.</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Developing a working hypothesis about why the problem is occurring.</w:t>
      </w:r>
    </w:p>
    <w:p w:rsidR="00C53740" w:rsidRPr="0049322A" w:rsidRDefault="00D01EC6" w:rsidP="0049322A">
      <w:pPr>
        <w:autoSpaceDE w:val="0"/>
        <w:autoSpaceDN w:val="0"/>
        <w:adjustRightInd w:val="0"/>
        <w:spacing w:after="0" w:line="360" w:lineRule="auto"/>
        <w:jc w:val="both"/>
        <w:rPr>
          <w:rFonts w:eastAsia="ArialMT" w:cstheme="minorHAnsi"/>
          <w:sz w:val="24"/>
          <w:szCs w:val="24"/>
        </w:rPr>
      </w:pPr>
      <w:r w:rsidRPr="0049322A">
        <w:rPr>
          <w:rFonts w:cstheme="minorHAnsi"/>
          <w:sz w:val="24"/>
          <w:szCs w:val="24"/>
        </w:rPr>
        <w:t xml:space="preserve">So, how do things look apropos of illegal logging? </w:t>
      </w:r>
      <w:r w:rsidR="00D07DFA" w:rsidRPr="0049322A">
        <w:rPr>
          <w:rFonts w:cstheme="minorHAnsi"/>
          <w:sz w:val="24"/>
          <w:szCs w:val="24"/>
        </w:rPr>
        <w:t xml:space="preserve">Although the specific offenses vary across jurisdictions, </w:t>
      </w:r>
      <w:r w:rsidR="00DF0668" w:rsidRPr="0049322A">
        <w:rPr>
          <w:rFonts w:cstheme="minorHAnsi"/>
          <w:sz w:val="24"/>
          <w:szCs w:val="24"/>
        </w:rPr>
        <w:t>analyses of illegal logging have revealed its network nature, from the involvement of money launderers’, people and arms traffickers to funding of terrorist organisations</w:t>
      </w:r>
      <w:r w:rsidRPr="0049322A">
        <w:rPr>
          <w:rFonts w:eastAsia="ArialMT" w:cstheme="minorHAnsi"/>
          <w:sz w:val="24"/>
          <w:szCs w:val="24"/>
        </w:rPr>
        <w:t xml:space="preserve"> (Greenberg et al.</w:t>
      </w:r>
      <w:r w:rsidR="00857328" w:rsidRPr="0049322A">
        <w:rPr>
          <w:rFonts w:eastAsia="ArialMT" w:cstheme="minorHAnsi"/>
          <w:sz w:val="24"/>
          <w:szCs w:val="24"/>
        </w:rPr>
        <w:t>,</w:t>
      </w:r>
      <w:r w:rsidRPr="0049322A">
        <w:rPr>
          <w:rFonts w:eastAsia="ArialMT" w:cstheme="minorHAnsi"/>
          <w:sz w:val="24"/>
          <w:szCs w:val="24"/>
        </w:rPr>
        <w:t xml:space="preserve"> 2009; Lawson and MacFaul, 2010; Kishor and Damania, 2007)</w:t>
      </w:r>
      <w:r w:rsidR="00DF0668" w:rsidRPr="0049322A">
        <w:rPr>
          <w:rFonts w:cstheme="minorHAnsi"/>
          <w:sz w:val="24"/>
          <w:szCs w:val="24"/>
        </w:rPr>
        <w:t xml:space="preserve">. Illegal logging has thus been at the centre of recent cases of armed conflicts, particularly in central Africa and South East Asia where it has fuelled corruption and forced displacement of populations. As an example, </w:t>
      </w:r>
      <w:r w:rsidR="00D07DFA" w:rsidRPr="0049322A">
        <w:rPr>
          <w:rFonts w:eastAsia="ArialMT" w:cstheme="minorHAnsi"/>
          <w:sz w:val="24"/>
          <w:szCs w:val="24"/>
        </w:rPr>
        <w:t>Indonesia has struggled wi</w:t>
      </w:r>
      <w:r w:rsidRPr="0049322A">
        <w:rPr>
          <w:rFonts w:eastAsia="ArialMT" w:cstheme="minorHAnsi"/>
          <w:sz w:val="24"/>
          <w:szCs w:val="24"/>
        </w:rPr>
        <w:t xml:space="preserve">th illegal logging for decades: </w:t>
      </w:r>
      <w:r w:rsidR="00D07DFA" w:rsidRPr="0049322A">
        <w:rPr>
          <w:rFonts w:eastAsia="ArialMT" w:cstheme="minorHAnsi"/>
          <w:sz w:val="24"/>
          <w:szCs w:val="24"/>
        </w:rPr>
        <w:t xml:space="preserve">During the Suharto </w:t>
      </w:r>
      <w:r w:rsidR="00D07DFA" w:rsidRPr="0049322A">
        <w:rPr>
          <w:rFonts w:eastAsia="ArialMT" w:cstheme="minorHAnsi"/>
          <w:i/>
          <w:sz w:val="24"/>
          <w:szCs w:val="24"/>
        </w:rPr>
        <w:t xml:space="preserve">New Order </w:t>
      </w:r>
      <w:r w:rsidR="00D07DFA" w:rsidRPr="0049322A">
        <w:rPr>
          <w:rFonts w:eastAsia="ArialMT" w:cstheme="minorHAnsi"/>
          <w:sz w:val="24"/>
          <w:szCs w:val="24"/>
        </w:rPr>
        <w:t xml:space="preserve">regime, capture of economic rents from forestry </w:t>
      </w:r>
      <w:r w:rsidR="00D07DFA" w:rsidRPr="0049322A">
        <w:rPr>
          <w:rFonts w:eastAsia="ArialMT" w:cstheme="minorHAnsi"/>
          <w:sz w:val="24"/>
          <w:szCs w:val="24"/>
        </w:rPr>
        <w:lastRenderedPageBreak/>
        <w:t>was institutionalized and essentially sanctioned among a small number of elites who were able to benefit from their privileged access</w:t>
      </w:r>
      <w:r w:rsidRPr="0049322A">
        <w:rPr>
          <w:rFonts w:eastAsia="ArialMT" w:cstheme="minorHAnsi"/>
          <w:sz w:val="24"/>
          <w:szCs w:val="24"/>
        </w:rPr>
        <w:t xml:space="preserve"> to the machinery of government</w:t>
      </w:r>
      <w:r w:rsidR="00DF0668" w:rsidRPr="0049322A">
        <w:rPr>
          <w:rFonts w:eastAsia="ArialMT" w:cstheme="minorHAnsi"/>
          <w:sz w:val="24"/>
          <w:szCs w:val="24"/>
        </w:rPr>
        <w:t xml:space="preserve"> (Lawson and MacFaul, 2010; Kishor and Damania, 2007)</w:t>
      </w:r>
      <w:r w:rsidR="00DF0668" w:rsidRPr="0049322A">
        <w:rPr>
          <w:rStyle w:val="FootnoteReference"/>
          <w:rFonts w:eastAsia="ArialMT" w:cstheme="minorHAnsi"/>
          <w:sz w:val="24"/>
          <w:szCs w:val="24"/>
        </w:rPr>
        <w:footnoteReference w:id="7"/>
      </w:r>
      <w:r w:rsidR="00D07DFA" w:rsidRPr="0049322A">
        <w:rPr>
          <w:rFonts w:eastAsia="ArialMT" w:cstheme="minorHAnsi"/>
          <w:sz w:val="24"/>
          <w:szCs w:val="24"/>
        </w:rPr>
        <w:t xml:space="preserve">. </w:t>
      </w:r>
      <w:r w:rsidRPr="0049322A">
        <w:rPr>
          <w:rFonts w:eastAsia="ArialMT" w:cstheme="minorHAnsi"/>
          <w:sz w:val="24"/>
          <w:szCs w:val="24"/>
        </w:rPr>
        <w:t xml:space="preserve">Indonesia’s long history of resource thefts and conflicts means that, although the </w:t>
      </w:r>
      <w:r w:rsidR="00DF0668" w:rsidRPr="0049322A">
        <w:rPr>
          <w:rFonts w:eastAsia="ArialMT" w:cstheme="minorHAnsi"/>
          <w:sz w:val="24"/>
          <w:szCs w:val="24"/>
        </w:rPr>
        <w:t xml:space="preserve">post-Suharto period </w:t>
      </w:r>
      <w:r w:rsidRPr="0049322A">
        <w:rPr>
          <w:rFonts w:eastAsia="ArialMT" w:cstheme="minorHAnsi"/>
          <w:sz w:val="24"/>
          <w:szCs w:val="24"/>
        </w:rPr>
        <w:t xml:space="preserve">witnessed </w:t>
      </w:r>
      <w:r w:rsidR="00DF0668" w:rsidRPr="0049322A">
        <w:rPr>
          <w:rFonts w:eastAsia="ArialMT" w:cstheme="minorHAnsi"/>
          <w:sz w:val="24"/>
          <w:szCs w:val="24"/>
        </w:rPr>
        <w:t>policy change</w:t>
      </w:r>
      <w:r w:rsidRPr="0049322A">
        <w:rPr>
          <w:rFonts w:eastAsia="ArialMT" w:cstheme="minorHAnsi"/>
          <w:sz w:val="24"/>
          <w:szCs w:val="24"/>
        </w:rPr>
        <w:t>s</w:t>
      </w:r>
      <w:r w:rsidR="00DF0668" w:rsidRPr="0049322A">
        <w:rPr>
          <w:rFonts w:eastAsia="ArialMT" w:cstheme="minorHAnsi"/>
          <w:sz w:val="24"/>
          <w:szCs w:val="24"/>
        </w:rPr>
        <w:t xml:space="preserve"> aimed at </w:t>
      </w:r>
      <w:r w:rsidRPr="0049322A">
        <w:rPr>
          <w:rFonts w:eastAsia="ArialMT" w:cstheme="minorHAnsi"/>
          <w:sz w:val="24"/>
          <w:szCs w:val="24"/>
        </w:rPr>
        <w:t>enhanc</w:t>
      </w:r>
      <w:r w:rsidR="00C53740" w:rsidRPr="0049322A">
        <w:rPr>
          <w:rFonts w:eastAsia="ArialMT" w:cstheme="minorHAnsi"/>
          <w:sz w:val="24"/>
          <w:szCs w:val="24"/>
        </w:rPr>
        <w:t xml:space="preserve">ed </w:t>
      </w:r>
      <w:r w:rsidR="00696E54" w:rsidRPr="0049322A">
        <w:rPr>
          <w:rFonts w:eastAsia="ArialMT" w:cstheme="minorHAnsi"/>
          <w:sz w:val="24"/>
          <w:szCs w:val="24"/>
        </w:rPr>
        <w:t>policing of forestry resources</w:t>
      </w:r>
      <w:r w:rsidR="00C53740" w:rsidRPr="0049322A">
        <w:rPr>
          <w:rFonts w:eastAsia="ArialMT" w:cstheme="minorHAnsi"/>
          <w:sz w:val="24"/>
          <w:szCs w:val="24"/>
        </w:rPr>
        <w:t>- i</w:t>
      </w:r>
      <w:r w:rsidR="00696E54" w:rsidRPr="0049322A">
        <w:rPr>
          <w:rFonts w:eastAsia="ArialMT" w:cstheme="minorHAnsi"/>
          <w:sz w:val="24"/>
          <w:szCs w:val="24"/>
        </w:rPr>
        <w:t xml:space="preserve">ncluding </w:t>
      </w:r>
      <w:r w:rsidR="00C53740" w:rsidRPr="0049322A">
        <w:rPr>
          <w:rFonts w:eastAsia="ArialMT" w:cstheme="minorHAnsi"/>
          <w:sz w:val="24"/>
          <w:szCs w:val="24"/>
        </w:rPr>
        <w:t xml:space="preserve">inauguration of </w:t>
      </w:r>
      <w:r w:rsidR="00696E54" w:rsidRPr="0049322A">
        <w:rPr>
          <w:rFonts w:eastAsia="ArialMT" w:cstheme="minorHAnsi"/>
          <w:sz w:val="24"/>
          <w:szCs w:val="24"/>
        </w:rPr>
        <w:t>Forestry Law Enforcement and Governance Treaty (FLEGT) with the EU</w:t>
      </w:r>
      <w:r w:rsidR="00696E54" w:rsidRPr="0049322A">
        <w:rPr>
          <w:rStyle w:val="FootnoteReference"/>
          <w:rFonts w:eastAsia="ArialMT" w:cstheme="minorHAnsi"/>
          <w:sz w:val="24"/>
          <w:szCs w:val="24"/>
        </w:rPr>
        <w:footnoteReference w:id="8"/>
      </w:r>
      <w:r w:rsidR="00C53740" w:rsidRPr="0049322A">
        <w:rPr>
          <w:rFonts w:eastAsia="ArialMT" w:cstheme="minorHAnsi"/>
          <w:sz w:val="24"/>
          <w:szCs w:val="24"/>
        </w:rPr>
        <w:t xml:space="preserve">- </w:t>
      </w:r>
      <w:r w:rsidR="00696E54" w:rsidRPr="0049322A">
        <w:rPr>
          <w:rFonts w:eastAsia="ArialMT" w:cstheme="minorHAnsi"/>
          <w:sz w:val="24"/>
          <w:szCs w:val="24"/>
        </w:rPr>
        <w:t xml:space="preserve">available </w:t>
      </w:r>
      <w:r w:rsidR="00D07DFA" w:rsidRPr="0049322A">
        <w:rPr>
          <w:rFonts w:eastAsia="ArialMT" w:cstheme="minorHAnsi"/>
          <w:sz w:val="24"/>
          <w:szCs w:val="24"/>
        </w:rPr>
        <w:t>data suggest</w:t>
      </w:r>
      <w:r w:rsidR="00696E54" w:rsidRPr="0049322A">
        <w:rPr>
          <w:rFonts w:eastAsia="ArialMT" w:cstheme="minorHAnsi"/>
          <w:sz w:val="24"/>
          <w:szCs w:val="24"/>
        </w:rPr>
        <w:t>s</w:t>
      </w:r>
      <w:r w:rsidR="00D07DFA" w:rsidRPr="0049322A">
        <w:rPr>
          <w:rFonts w:eastAsia="ArialMT" w:cstheme="minorHAnsi"/>
          <w:sz w:val="24"/>
          <w:szCs w:val="24"/>
        </w:rPr>
        <w:t xml:space="preserve"> that patterns of law enforcement</w:t>
      </w:r>
      <w:r w:rsidR="00696E54" w:rsidRPr="0049322A">
        <w:rPr>
          <w:rFonts w:eastAsia="ArialMT" w:cstheme="minorHAnsi"/>
          <w:sz w:val="24"/>
          <w:szCs w:val="24"/>
        </w:rPr>
        <w:t xml:space="preserve"> are</w:t>
      </w:r>
      <w:r w:rsidR="00C53740" w:rsidRPr="0049322A">
        <w:rPr>
          <w:rFonts w:eastAsia="ArialMT" w:cstheme="minorHAnsi"/>
          <w:sz w:val="24"/>
          <w:szCs w:val="24"/>
        </w:rPr>
        <w:t xml:space="preserve"> ineffective. First, there are r</w:t>
      </w:r>
      <w:r w:rsidR="00D07DFA" w:rsidRPr="0049322A">
        <w:rPr>
          <w:rFonts w:eastAsia="ArialMT" w:cstheme="minorHAnsi"/>
          <w:sz w:val="24"/>
          <w:szCs w:val="24"/>
        </w:rPr>
        <w:t xml:space="preserve">elatively few specific cases of illegal logging </w:t>
      </w:r>
      <w:r w:rsidR="00696E54" w:rsidRPr="0049322A">
        <w:rPr>
          <w:rFonts w:eastAsia="ArialMT" w:cstheme="minorHAnsi"/>
          <w:sz w:val="24"/>
          <w:szCs w:val="24"/>
        </w:rPr>
        <w:t>being</w:t>
      </w:r>
      <w:r w:rsidR="00C53740" w:rsidRPr="0049322A">
        <w:rPr>
          <w:rFonts w:eastAsia="ArialMT" w:cstheme="minorHAnsi"/>
          <w:sz w:val="24"/>
          <w:szCs w:val="24"/>
        </w:rPr>
        <w:t xml:space="preserve"> detected and </w:t>
      </w:r>
      <w:r w:rsidR="00696E54" w:rsidRPr="0049322A">
        <w:rPr>
          <w:rFonts w:eastAsia="ArialMT" w:cstheme="minorHAnsi"/>
          <w:sz w:val="24"/>
          <w:szCs w:val="24"/>
        </w:rPr>
        <w:t>even fewer being</w:t>
      </w:r>
      <w:r w:rsidR="00D07DFA" w:rsidRPr="0049322A">
        <w:rPr>
          <w:rFonts w:eastAsia="ArialMT" w:cstheme="minorHAnsi"/>
          <w:sz w:val="24"/>
          <w:szCs w:val="24"/>
        </w:rPr>
        <w:t xml:space="preserve"> pursued with detailed and professional</w:t>
      </w:r>
      <w:r w:rsidR="00C53740" w:rsidRPr="0049322A">
        <w:rPr>
          <w:rFonts w:eastAsia="ArialMT" w:cstheme="minorHAnsi"/>
          <w:sz w:val="24"/>
          <w:szCs w:val="24"/>
        </w:rPr>
        <w:t xml:space="preserve"> investigations (Setiono and Husein, 2005; Satriastanti, 2010). W</w:t>
      </w:r>
      <w:r w:rsidR="00696E54" w:rsidRPr="0049322A">
        <w:rPr>
          <w:rFonts w:eastAsia="ArialMT" w:cstheme="minorHAnsi"/>
          <w:sz w:val="24"/>
          <w:szCs w:val="24"/>
        </w:rPr>
        <w:t xml:space="preserve">here </w:t>
      </w:r>
      <w:r w:rsidR="00D07DFA" w:rsidRPr="0049322A">
        <w:rPr>
          <w:rFonts w:eastAsia="ArialMT" w:cstheme="minorHAnsi"/>
          <w:sz w:val="24"/>
          <w:szCs w:val="24"/>
        </w:rPr>
        <w:t>cases are pursued</w:t>
      </w:r>
      <w:r w:rsidR="00696E54" w:rsidRPr="0049322A">
        <w:rPr>
          <w:rFonts w:eastAsia="ArialMT" w:cstheme="minorHAnsi"/>
          <w:sz w:val="24"/>
          <w:szCs w:val="24"/>
        </w:rPr>
        <w:t>, it is usually against</w:t>
      </w:r>
      <w:r w:rsidR="00D07DFA" w:rsidRPr="0049322A">
        <w:rPr>
          <w:rFonts w:eastAsia="ArialMT" w:cstheme="minorHAnsi"/>
          <w:sz w:val="24"/>
          <w:szCs w:val="24"/>
        </w:rPr>
        <w:t xml:space="preserve"> relatively low-level criminality as opposed to high-level offenders </w:t>
      </w:r>
      <w:r w:rsidR="00C53740" w:rsidRPr="0049322A">
        <w:rPr>
          <w:rFonts w:eastAsia="ArialMT" w:cstheme="minorHAnsi"/>
          <w:sz w:val="24"/>
          <w:szCs w:val="24"/>
        </w:rPr>
        <w:t xml:space="preserve">and corrupt officials. Or the </w:t>
      </w:r>
      <w:r w:rsidR="00D07DFA" w:rsidRPr="0049322A">
        <w:rPr>
          <w:rFonts w:eastAsia="ArialMT" w:cstheme="minorHAnsi"/>
          <w:sz w:val="24"/>
          <w:szCs w:val="24"/>
        </w:rPr>
        <w:t xml:space="preserve">few </w:t>
      </w:r>
      <w:r w:rsidR="00C53740" w:rsidRPr="0049322A">
        <w:rPr>
          <w:rFonts w:eastAsia="ArialMT" w:cstheme="minorHAnsi"/>
          <w:sz w:val="24"/>
          <w:szCs w:val="24"/>
        </w:rPr>
        <w:t>cases that are prosecuted</w:t>
      </w:r>
      <w:r w:rsidR="00D07DFA" w:rsidRPr="0049322A">
        <w:rPr>
          <w:rFonts w:eastAsia="ArialMT" w:cstheme="minorHAnsi"/>
          <w:sz w:val="24"/>
          <w:szCs w:val="24"/>
        </w:rPr>
        <w:t xml:space="preserve"> result in </w:t>
      </w:r>
      <w:r w:rsidR="00C53740" w:rsidRPr="0049322A">
        <w:rPr>
          <w:rFonts w:eastAsia="ArialMT" w:cstheme="minorHAnsi"/>
          <w:sz w:val="24"/>
          <w:szCs w:val="24"/>
        </w:rPr>
        <w:t>in</w:t>
      </w:r>
      <w:r w:rsidR="00D07DFA" w:rsidRPr="0049322A">
        <w:rPr>
          <w:rFonts w:eastAsia="ArialMT" w:cstheme="minorHAnsi"/>
          <w:sz w:val="24"/>
          <w:szCs w:val="24"/>
        </w:rPr>
        <w:t xml:space="preserve">significant penalties, </w:t>
      </w:r>
      <w:r w:rsidR="00C53740" w:rsidRPr="0049322A">
        <w:rPr>
          <w:rFonts w:eastAsia="ArialMT" w:cstheme="minorHAnsi"/>
          <w:sz w:val="24"/>
          <w:szCs w:val="24"/>
        </w:rPr>
        <w:t xml:space="preserve">with no </w:t>
      </w:r>
      <w:r w:rsidR="00696E54" w:rsidRPr="0049322A">
        <w:rPr>
          <w:rFonts w:eastAsia="ArialMT" w:cstheme="minorHAnsi"/>
          <w:sz w:val="24"/>
          <w:szCs w:val="24"/>
        </w:rPr>
        <w:t xml:space="preserve">recoveries of </w:t>
      </w:r>
      <w:r w:rsidR="00D07DFA" w:rsidRPr="0049322A">
        <w:rPr>
          <w:rFonts w:eastAsia="ArialMT" w:cstheme="minorHAnsi"/>
          <w:sz w:val="24"/>
          <w:szCs w:val="24"/>
        </w:rPr>
        <w:t>public assets</w:t>
      </w:r>
      <w:r w:rsidR="00696E54" w:rsidRPr="0049322A">
        <w:rPr>
          <w:rFonts w:eastAsia="ArialMT" w:cstheme="minorHAnsi"/>
          <w:sz w:val="24"/>
          <w:szCs w:val="24"/>
        </w:rPr>
        <w:t xml:space="preserve"> (see also, Chatham House, 2009; FAO, 2005; Kishor and Damania, 2007</w:t>
      </w:r>
      <w:r w:rsidR="00D07DFA" w:rsidRPr="0049322A">
        <w:rPr>
          <w:rFonts w:eastAsia="ArialMT" w:cstheme="minorHAnsi"/>
          <w:sz w:val="24"/>
          <w:szCs w:val="24"/>
        </w:rPr>
        <w:t>).</w:t>
      </w:r>
      <w:r w:rsidR="00B4323A" w:rsidRPr="0049322A">
        <w:rPr>
          <w:rFonts w:eastAsia="ArialMT" w:cstheme="minorHAnsi"/>
          <w:sz w:val="24"/>
          <w:szCs w:val="24"/>
        </w:rPr>
        <w:t xml:space="preserve"> </w:t>
      </w:r>
    </w:p>
    <w:p w:rsidR="00D10EF6" w:rsidRPr="0049322A" w:rsidRDefault="0049322A" w:rsidP="0049322A">
      <w:pPr>
        <w:autoSpaceDE w:val="0"/>
        <w:autoSpaceDN w:val="0"/>
        <w:adjustRightInd w:val="0"/>
        <w:spacing w:after="0" w:line="360" w:lineRule="auto"/>
        <w:jc w:val="both"/>
        <w:rPr>
          <w:rFonts w:cstheme="minorHAnsi"/>
          <w:b/>
          <w:bCs/>
          <w:i/>
          <w:sz w:val="24"/>
          <w:szCs w:val="24"/>
        </w:rPr>
      </w:pPr>
      <w:r w:rsidRPr="0049322A">
        <w:rPr>
          <w:rFonts w:cstheme="minorHAnsi"/>
          <w:b/>
          <w:bCs/>
          <w:i/>
          <w:sz w:val="24"/>
          <w:szCs w:val="24"/>
        </w:rPr>
        <w:t>A social harms response</w:t>
      </w:r>
      <w:r w:rsidR="00225B81" w:rsidRPr="0049322A">
        <w:rPr>
          <w:rFonts w:cstheme="minorHAnsi"/>
          <w:b/>
          <w:bCs/>
          <w:i/>
          <w:sz w:val="24"/>
          <w:szCs w:val="24"/>
        </w:rPr>
        <w:t xml:space="preserve"> to illegal logging as a policing problem</w:t>
      </w:r>
    </w:p>
    <w:p w:rsidR="00D10EF6"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After a problem has been clearly defined and </w:t>
      </w:r>
      <w:r w:rsidR="008D34EB" w:rsidRPr="0049322A">
        <w:rPr>
          <w:rFonts w:cstheme="minorHAnsi"/>
          <w:sz w:val="24"/>
          <w:szCs w:val="24"/>
        </w:rPr>
        <w:t>analysed</w:t>
      </w:r>
      <w:r w:rsidRPr="0049322A">
        <w:rPr>
          <w:rFonts w:cstheme="minorHAnsi"/>
          <w:sz w:val="24"/>
          <w:szCs w:val="24"/>
        </w:rPr>
        <w:t xml:space="preserve">, </w:t>
      </w:r>
      <w:r w:rsidR="00350CDD" w:rsidRPr="0049322A">
        <w:rPr>
          <w:rFonts w:cstheme="minorHAnsi"/>
          <w:sz w:val="24"/>
          <w:szCs w:val="24"/>
        </w:rPr>
        <w:t xml:space="preserve">Goldstein (1990) taught us, </w:t>
      </w:r>
      <w:r w:rsidR="008D34EB" w:rsidRPr="0049322A">
        <w:rPr>
          <w:rFonts w:cstheme="minorHAnsi"/>
          <w:sz w:val="24"/>
          <w:szCs w:val="24"/>
        </w:rPr>
        <w:t xml:space="preserve">the task for the </w:t>
      </w:r>
      <w:r w:rsidRPr="0049322A">
        <w:rPr>
          <w:rFonts w:cstheme="minorHAnsi"/>
          <w:sz w:val="24"/>
          <w:szCs w:val="24"/>
        </w:rPr>
        <w:t>police</w:t>
      </w:r>
      <w:r w:rsidR="008D34EB" w:rsidRPr="0049322A">
        <w:rPr>
          <w:rFonts w:cstheme="minorHAnsi"/>
          <w:sz w:val="24"/>
          <w:szCs w:val="24"/>
        </w:rPr>
        <w:t xml:space="preserve"> is to </w:t>
      </w:r>
      <w:r w:rsidRPr="0049322A">
        <w:rPr>
          <w:rFonts w:cstheme="minorHAnsi"/>
          <w:sz w:val="24"/>
          <w:szCs w:val="24"/>
        </w:rPr>
        <w:t>confront the challenge of developing a plausibly effective response.</w:t>
      </w:r>
      <w:r w:rsidR="008D34EB" w:rsidRPr="0049322A">
        <w:rPr>
          <w:rFonts w:cstheme="minorHAnsi"/>
          <w:sz w:val="24"/>
          <w:szCs w:val="24"/>
        </w:rPr>
        <w:t xml:space="preserve"> As we have mentioned above, the</w:t>
      </w:r>
      <w:r w:rsidRPr="0049322A">
        <w:rPr>
          <w:rFonts w:cstheme="minorHAnsi"/>
          <w:sz w:val="24"/>
          <w:szCs w:val="24"/>
        </w:rPr>
        <w:t xml:space="preserve"> analysis </w:t>
      </w:r>
      <w:r w:rsidR="008D34EB" w:rsidRPr="0049322A">
        <w:rPr>
          <w:rFonts w:cstheme="minorHAnsi"/>
          <w:sz w:val="24"/>
          <w:szCs w:val="24"/>
        </w:rPr>
        <w:t>process is aimed at revealing</w:t>
      </w:r>
      <w:r w:rsidRPr="0049322A">
        <w:rPr>
          <w:rFonts w:cstheme="minorHAnsi"/>
          <w:sz w:val="24"/>
          <w:szCs w:val="24"/>
        </w:rPr>
        <w:t xml:space="preserve"> the potential targets for an intervention,</w:t>
      </w:r>
      <w:r w:rsidR="00AE553C" w:rsidRPr="0049322A">
        <w:rPr>
          <w:rFonts w:cstheme="minorHAnsi"/>
          <w:sz w:val="24"/>
          <w:szCs w:val="24"/>
        </w:rPr>
        <w:t xml:space="preserve"> </w:t>
      </w:r>
      <w:r w:rsidRPr="0049322A">
        <w:rPr>
          <w:rFonts w:cstheme="minorHAnsi"/>
          <w:sz w:val="24"/>
          <w:szCs w:val="24"/>
        </w:rPr>
        <w:t xml:space="preserve">and in </w:t>
      </w:r>
      <w:r w:rsidR="008D34EB" w:rsidRPr="0049322A">
        <w:rPr>
          <w:rFonts w:cstheme="minorHAnsi"/>
          <w:sz w:val="24"/>
          <w:szCs w:val="24"/>
        </w:rPr>
        <w:t>addition</w:t>
      </w:r>
      <w:r w:rsidRPr="0049322A">
        <w:rPr>
          <w:rFonts w:cstheme="minorHAnsi"/>
          <w:sz w:val="24"/>
          <w:szCs w:val="24"/>
        </w:rPr>
        <w:t>, ideas about the type of intervention</w:t>
      </w:r>
      <w:r w:rsidR="008D34EB" w:rsidRPr="0049322A">
        <w:rPr>
          <w:rFonts w:cstheme="minorHAnsi"/>
          <w:sz w:val="24"/>
          <w:szCs w:val="24"/>
        </w:rPr>
        <w:t>s</w:t>
      </w:r>
      <w:r w:rsidR="00350CDD" w:rsidRPr="0049322A">
        <w:rPr>
          <w:rFonts w:cstheme="minorHAnsi"/>
          <w:sz w:val="24"/>
          <w:szCs w:val="24"/>
        </w:rPr>
        <w:t xml:space="preserve"> (and partnership accoutrements)</w:t>
      </w:r>
      <w:r w:rsidR="008D34EB" w:rsidRPr="0049322A">
        <w:rPr>
          <w:rFonts w:cstheme="minorHAnsi"/>
          <w:sz w:val="24"/>
          <w:szCs w:val="24"/>
        </w:rPr>
        <w:t xml:space="preserve"> that may be necessary. </w:t>
      </w:r>
      <w:r w:rsidRPr="0049322A">
        <w:rPr>
          <w:rFonts w:cstheme="minorHAnsi"/>
          <w:sz w:val="24"/>
          <w:szCs w:val="24"/>
        </w:rPr>
        <w:t>Goldstein</w:t>
      </w:r>
      <w:r w:rsidR="00AE553C" w:rsidRPr="0049322A">
        <w:rPr>
          <w:rFonts w:cstheme="minorHAnsi"/>
          <w:sz w:val="24"/>
          <w:szCs w:val="24"/>
        </w:rPr>
        <w:t xml:space="preserve"> </w:t>
      </w:r>
      <w:r w:rsidRPr="0049322A">
        <w:rPr>
          <w:rFonts w:cstheme="minorHAnsi"/>
          <w:sz w:val="24"/>
          <w:szCs w:val="24"/>
        </w:rPr>
        <w:t xml:space="preserve">(1990) </w:t>
      </w:r>
      <w:r w:rsidR="00705F10" w:rsidRPr="0049322A">
        <w:rPr>
          <w:rFonts w:cstheme="minorHAnsi"/>
          <w:sz w:val="24"/>
          <w:szCs w:val="24"/>
        </w:rPr>
        <w:t>preferred an ‘uninhibited’</w:t>
      </w:r>
      <w:r w:rsidRPr="0049322A">
        <w:rPr>
          <w:rFonts w:cstheme="minorHAnsi"/>
          <w:sz w:val="24"/>
          <w:szCs w:val="24"/>
        </w:rPr>
        <w:t xml:space="preserve"> </w:t>
      </w:r>
      <w:r w:rsidR="008D34EB" w:rsidRPr="0049322A">
        <w:rPr>
          <w:rFonts w:cstheme="minorHAnsi"/>
          <w:sz w:val="24"/>
          <w:szCs w:val="24"/>
        </w:rPr>
        <w:t xml:space="preserve">approach which frees the police to enter fluid partnerships which last the problem-solving </w:t>
      </w:r>
      <w:r w:rsidR="00705F10" w:rsidRPr="0049322A">
        <w:rPr>
          <w:rFonts w:cstheme="minorHAnsi"/>
          <w:sz w:val="24"/>
          <w:szCs w:val="24"/>
        </w:rPr>
        <w:t>duration. In a social harms setup</w:t>
      </w:r>
      <w:r w:rsidR="008D34EB" w:rsidRPr="0049322A">
        <w:rPr>
          <w:rFonts w:cstheme="minorHAnsi"/>
          <w:sz w:val="24"/>
          <w:szCs w:val="24"/>
        </w:rPr>
        <w:t xml:space="preserve"> the priority should not so much be </w:t>
      </w:r>
      <w:r w:rsidRPr="0049322A">
        <w:rPr>
          <w:rFonts w:cstheme="minorHAnsi"/>
          <w:sz w:val="24"/>
          <w:szCs w:val="24"/>
        </w:rPr>
        <w:t>getting officers in the</w:t>
      </w:r>
      <w:r w:rsidR="00AE553C" w:rsidRPr="0049322A">
        <w:rPr>
          <w:rFonts w:cstheme="minorHAnsi"/>
          <w:sz w:val="24"/>
          <w:szCs w:val="24"/>
        </w:rPr>
        <w:t xml:space="preserve"> </w:t>
      </w:r>
      <w:r w:rsidRPr="0049322A">
        <w:rPr>
          <w:rFonts w:cstheme="minorHAnsi"/>
          <w:sz w:val="24"/>
          <w:szCs w:val="24"/>
        </w:rPr>
        <w:t>right places at the right times, or identifying and arresting the offender</w:t>
      </w:r>
      <w:r w:rsidR="00AE553C" w:rsidRPr="0049322A">
        <w:rPr>
          <w:rFonts w:cstheme="minorHAnsi"/>
          <w:sz w:val="24"/>
          <w:szCs w:val="24"/>
        </w:rPr>
        <w:t xml:space="preserve"> </w:t>
      </w:r>
      <w:r w:rsidRPr="0049322A">
        <w:rPr>
          <w:rFonts w:cstheme="minorHAnsi"/>
          <w:sz w:val="24"/>
          <w:szCs w:val="24"/>
        </w:rPr>
        <w:t>(although both may be valuable responses)</w:t>
      </w:r>
      <w:r w:rsidR="008D34EB" w:rsidRPr="0049322A">
        <w:rPr>
          <w:rFonts w:cstheme="minorHAnsi"/>
          <w:sz w:val="24"/>
          <w:szCs w:val="24"/>
        </w:rPr>
        <w:t xml:space="preserve">, but in </w:t>
      </w:r>
      <w:r w:rsidRPr="0049322A">
        <w:rPr>
          <w:rFonts w:cstheme="minorHAnsi"/>
          <w:sz w:val="24"/>
          <w:szCs w:val="24"/>
        </w:rPr>
        <w:t>getting other people to take actions that reduce the opportunities</w:t>
      </w:r>
      <w:r w:rsidR="00AE553C" w:rsidRPr="0049322A">
        <w:rPr>
          <w:rFonts w:cstheme="minorHAnsi"/>
          <w:sz w:val="24"/>
          <w:szCs w:val="24"/>
        </w:rPr>
        <w:t xml:space="preserve"> </w:t>
      </w:r>
      <w:r w:rsidRPr="0049322A">
        <w:rPr>
          <w:rFonts w:cstheme="minorHAnsi"/>
          <w:sz w:val="24"/>
          <w:szCs w:val="24"/>
        </w:rPr>
        <w:t>for criminal offending</w:t>
      </w:r>
      <w:r w:rsidR="008D34EB" w:rsidRPr="0049322A">
        <w:rPr>
          <w:rFonts w:cstheme="minorHAnsi"/>
          <w:sz w:val="24"/>
          <w:szCs w:val="24"/>
        </w:rPr>
        <w:t xml:space="preserve">. The </w:t>
      </w:r>
      <w:r w:rsidR="00705F10" w:rsidRPr="0049322A">
        <w:rPr>
          <w:rFonts w:cstheme="minorHAnsi"/>
          <w:sz w:val="24"/>
          <w:szCs w:val="24"/>
        </w:rPr>
        <w:t xml:space="preserve">partnership machinery must </w:t>
      </w:r>
      <w:r w:rsidRPr="0049322A">
        <w:rPr>
          <w:rFonts w:cstheme="minorHAnsi"/>
          <w:sz w:val="24"/>
          <w:szCs w:val="24"/>
        </w:rPr>
        <w:t>mobilize</w:t>
      </w:r>
      <w:r w:rsidR="008D34EB" w:rsidRPr="0049322A">
        <w:rPr>
          <w:rFonts w:cstheme="minorHAnsi"/>
          <w:sz w:val="24"/>
          <w:szCs w:val="24"/>
        </w:rPr>
        <w:t xml:space="preserve"> </w:t>
      </w:r>
      <w:r w:rsidR="00705F10" w:rsidRPr="0049322A">
        <w:rPr>
          <w:rFonts w:cstheme="minorHAnsi"/>
          <w:sz w:val="24"/>
          <w:szCs w:val="24"/>
        </w:rPr>
        <w:t xml:space="preserve">every </w:t>
      </w:r>
      <w:r w:rsidR="008D34EB" w:rsidRPr="0049322A">
        <w:rPr>
          <w:rFonts w:cstheme="minorHAnsi"/>
          <w:sz w:val="24"/>
          <w:szCs w:val="24"/>
        </w:rPr>
        <w:t>formal and</w:t>
      </w:r>
      <w:r w:rsidRPr="0049322A">
        <w:rPr>
          <w:rFonts w:cstheme="minorHAnsi"/>
          <w:sz w:val="24"/>
          <w:szCs w:val="24"/>
        </w:rPr>
        <w:t xml:space="preserve"> informal </w:t>
      </w:r>
      <w:r w:rsidR="008D34EB" w:rsidRPr="0049322A">
        <w:rPr>
          <w:rFonts w:cstheme="minorHAnsi"/>
          <w:sz w:val="24"/>
          <w:szCs w:val="24"/>
        </w:rPr>
        <w:t>(</w:t>
      </w:r>
      <w:r w:rsidRPr="0049322A">
        <w:rPr>
          <w:rFonts w:cstheme="minorHAnsi"/>
          <w:sz w:val="24"/>
          <w:szCs w:val="24"/>
        </w:rPr>
        <w:t>social</w:t>
      </w:r>
      <w:r w:rsidR="008D34EB" w:rsidRPr="0049322A">
        <w:rPr>
          <w:rFonts w:cstheme="minorHAnsi"/>
          <w:sz w:val="24"/>
          <w:szCs w:val="24"/>
        </w:rPr>
        <w:t>)</w:t>
      </w:r>
      <w:r w:rsidRPr="0049322A">
        <w:rPr>
          <w:rFonts w:cstheme="minorHAnsi"/>
          <w:sz w:val="24"/>
          <w:szCs w:val="24"/>
        </w:rPr>
        <w:t xml:space="preserve"> control</w:t>
      </w:r>
      <w:r w:rsidR="008D34EB" w:rsidRPr="0049322A">
        <w:rPr>
          <w:rFonts w:cstheme="minorHAnsi"/>
          <w:sz w:val="24"/>
          <w:szCs w:val="24"/>
        </w:rPr>
        <w:t>s until the problem is solved</w:t>
      </w:r>
      <w:r w:rsidR="00705F10" w:rsidRPr="0049322A">
        <w:rPr>
          <w:rFonts w:cstheme="minorHAnsi"/>
          <w:sz w:val="24"/>
          <w:szCs w:val="24"/>
        </w:rPr>
        <w:t xml:space="preserve">, including incorporating critical academic insight into how the problem came about and what its overall implications are to harms widely defined. </w:t>
      </w:r>
      <w:r w:rsidR="00857328" w:rsidRPr="0049322A">
        <w:rPr>
          <w:rFonts w:cstheme="minorHAnsi"/>
          <w:sz w:val="24"/>
          <w:szCs w:val="24"/>
        </w:rPr>
        <w:t>Goldstein (1990, p.</w:t>
      </w:r>
      <w:r w:rsidRPr="0049322A">
        <w:rPr>
          <w:rFonts w:cstheme="minorHAnsi"/>
          <w:sz w:val="24"/>
          <w:szCs w:val="24"/>
        </w:rPr>
        <w:t>102-147)</w:t>
      </w:r>
      <w:r w:rsidR="00705F10" w:rsidRPr="0049322A">
        <w:rPr>
          <w:rFonts w:cstheme="minorHAnsi"/>
          <w:sz w:val="24"/>
          <w:szCs w:val="24"/>
        </w:rPr>
        <w:t xml:space="preserve">, who of course imagined the (public) US </w:t>
      </w:r>
      <w:r w:rsidR="00705F10" w:rsidRPr="0049322A">
        <w:rPr>
          <w:rFonts w:cstheme="minorHAnsi"/>
          <w:sz w:val="24"/>
          <w:szCs w:val="24"/>
        </w:rPr>
        <w:lastRenderedPageBreak/>
        <w:t xml:space="preserve">police as the locus of this intervention, </w:t>
      </w:r>
      <w:r w:rsidRPr="0049322A">
        <w:rPr>
          <w:rFonts w:cstheme="minorHAnsi"/>
          <w:sz w:val="24"/>
          <w:szCs w:val="24"/>
        </w:rPr>
        <w:t>offered the following suggestive</w:t>
      </w:r>
      <w:r w:rsidR="00AE553C" w:rsidRPr="0049322A">
        <w:rPr>
          <w:rFonts w:cstheme="minorHAnsi"/>
          <w:sz w:val="24"/>
          <w:szCs w:val="24"/>
        </w:rPr>
        <w:t xml:space="preserve"> </w:t>
      </w:r>
      <w:r w:rsidRPr="0049322A">
        <w:rPr>
          <w:rFonts w:cstheme="minorHAnsi"/>
          <w:sz w:val="24"/>
          <w:szCs w:val="24"/>
        </w:rPr>
        <w:t xml:space="preserve">list of general </w:t>
      </w:r>
      <w:r w:rsidR="00705F10" w:rsidRPr="0049322A">
        <w:rPr>
          <w:rFonts w:cstheme="minorHAnsi"/>
          <w:sz w:val="24"/>
          <w:szCs w:val="24"/>
        </w:rPr>
        <w:t xml:space="preserve">considerations for </w:t>
      </w:r>
      <w:r w:rsidRPr="0049322A">
        <w:rPr>
          <w:rFonts w:cstheme="minorHAnsi"/>
          <w:sz w:val="24"/>
          <w:szCs w:val="24"/>
        </w:rPr>
        <w:t>responses</w:t>
      </w:r>
      <w:r w:rsidR="00705F10" w:rsidRPr="0049322A">
        <w:rPr>
          <w:rFonts w:cstheme="minorHAnsi"/>
          <w:sz w:val="24"/>
          <w:szCs w:val="24"/>
        </w:rPr>
        <w:t xml:space="preserve"> which partnerships could tweak</w:t>
      </w:r>
      <w:r w:rsidRPr="0049322A">
        <w:rPr>
          <w:rFonts w:cstheme="minorHAnsi"/>
          <w:sz w:val="24"/>
          <w:szCs w:val="24"/>
        </w:rPr>
        <w:t>:</w:t>
      </w:r>
    </w:p>
    <w:p w:rsidR="00BE455D" w:rsidRPr="0049322A" w:rsidRDefault="00D10EF6" w:rsidP="0049322A">
      <w:pPr>
        <w:pStyle w:val="ListParagraph"/>
        <w:numPr>
          <w:ilvl w:val="0"/>
          <w:numId w:val="3"/>
        </w:numPr>
        <w:autoSpaceDE w:val="0"/>
        <w:autoSpaceDN w:val="0"/>
        <w:adjustRightInd w:val="0"/>
        <w:spacing w:after="0" w:line="360" w:lineRule="auto"/>
        <w:jc w:val="both"/>
        <w:rPr>
          <w:rFonts w:cstheme="minorHAnsi"/>
          <w:sz w:val="24"/>
          <w:szCs w:val="24"/>
        </w:rPr>
      </w:pPr>
      <w:r w:rsidRPr="0049322A">
        <w:rPr>
          <w:rFonts w:cstheme="minorHAnsi"/>
          <w:sz w:val="24"/>
          <w:szCs w:val="24"/>
        </w:rPr>
        <w:t>Concentrating attention on those individuals who account for a disproportionate</w:t>
      </w:r>
      <w:r w:rsidR="00AE553C" w:rsidRPr="0049322A">
        <w:rPr>
          <w:rFonts w:cstheme="minorHAnsi"/>
          <w:sz w:val="24"/>
          <w:szCs w:val="24"/>
        </w:rPr>
        <w:t xml:space="preserve"> </w:t>
      </w:r>
      <w:r w:rsidR="00705F10" w:rsidRPr="0049322A">
        <w:rPr>
          <w:rFonts w:cstheme="minorHAnsi"/>
          <w:sz w:val="24"/>
          <w:szCs w:val="24"/>
        </w:rPr>
        <w:t xml:space="preserve">share of the problem. The danger here is that an individualised approach may fall prey to the definition of individual culprits that the state machinery of criminal justice deems so. The figure in this instance must be the one identified by a cross-section of </w:t>
      </w:r>
      <w:r w:rsidR="00BE455D" w:rsidRPr="0049322A">
        <w:rPr>
          <w:rFonts w:cstheme="minorHAnsi"/>
          <w:sz w:val="24"/>
          <w:szCs w:val="24"/>
        </w:rPr>
        <w:t xml:space="preserve">social interests as the perpetrator, not just police informants and such like. </w:t>
      </w:r>
    </w:p>
    <w:p w:rsidR="00BE455D" w:rsidRPr="0049322A" w:rsidRDefault="00BE455D" w:rsidP="0049322A">
      <w:pPr>
        <w:pStyle w:val="ListParagraph"/>
        <w:numPr>
          <w:ilvl w:val="0"/>
          <w:numId w:val="3"/>
        </w:numPr>
        <w:autoSpaceDE w:val="0"/>
        <w:autoSpaceDN w:val="0"/>
        <w:adjustRightInd w:val="0"/>
        <w:spacing w:after="0" w:line="360" w:lineRule="auto"/>
        <w:jc w:val="both"/>
        <w:rPr>
          <w:rFonts w:cstheme="minorHAnsi"/>
          <w:sz w:val="24"/>
          <w:szCs w:val="24"/>
        </w:rPr>
      </w:pPr>
      <w:r w:rsidRPr="0049322A">
        <w:rPr>
          <w:rFonts w:cstheme="minorHAnsi"/>
          <w:sz w:val="24"/>
          <w:szCs w:val="24"/>
        </w:rPr>
        <w:t>Partnership Coordination between local and transnational and between local public, private and voluntary agencies, and creating expanding cycles of intervention as long as this intervention is measurable and guided by a set of clearly articulated aims. The danger to be avoided here is duplication of role/effort or the domination of partnership agencies by the police, or agencies that provided the most in put in terms of financial or logistical resources. The voices of all players must be heard</w:t>
      </w:r>
      <w:r w:rsidR="00D10EF6" w:rsidRPr="0049322A">
        <w:rPr>
          <w:rFonts w:cstheme="minorHAnsi"/>
          <w:sz w:val="24"/>
          <w:szCs w:val="24"/>
        </w:rPr>
        <w:t>;</w:t>
      </w:r>
    </w:p>
    <w:p w:rsidR="00BE455D" w:rsidRPr="0049322A" w:rsidRDefault="00D10EF6" w:rsidP="0049322A">
      <w:pPr>
        <w:pStyle w:val="ListParagraph"/>
        <w:numPr>
          <w:ilvl w:val="0"/>
          <w:numId w:val="3"/>
        </w:numPr>
        <w:autoSpaceDE w:val="0"/>
        <w:autoSpaceDN w:val="0"/>
        <w:adjustRightInd w:val="0"/>
        <w:spacing w:after="0" w:line="360" w:lineRule="auto"/>
        <w:jc w:val="both"/>
        <w:rPr>
          <w:rFonts w:cstheme="minorHAnsi"/>
          <w:sz w:val="24"/>
          <w:szCs w:val="24"/>
        </w:rPr>
      </w:pPr>
      <w:r w:rsidRPr="0049322A">
        <w:rPr>
          <w:rFonts w:cstheme="minorHAnsi"/>
          <w:sz w:val="24"/>
          <w:szCs w:val="24"/>
        </w:rPr>
        <w:t>Using mediation and negotia</w:t>
      </w:r>
      <w:r w:rsidR="00BE455D" w:rsidRPr="0049322A">
        <w:rPr>
          <w:rFonts w:cstheme="minorHAnsi"/>
          <w:sz w:val="24"/>
          <w:szCs w:val="24"/>
        </w:rPr>
        <w:t xml:space="preserve">tion skills to resolve disputes. This is the most important. Most of the problems of environmental criminality are bound together with social and economic marginalization or inequality and as such, there is no way of arresting or killing pour way to a solution. Partnership effort must resist militarisation of every social problem. While arrests and prosecution may work for some types of crimes, and are convenient approaches for state machinery, in the long term other solutions like mediation are more effective and earn interventions the legitimacy they need. </w:t>
      </w:r>
    </w:p>
    <w:p w:rsidR="008C039E" w:rsidRPr="0049322A" w:rsidRDefault="00BE455D" w:rsidP="0049322A">
      <w:pPr>
        <w:pStyle w:val="ListParagraph"/>
        <w:numPr>
          <w:ilvl w:val="0"/>
          <w:numId w:val="3"/>
        </w:numPr>
        <w:autoSpaceDE w:val="0"/>
        <w:autoSpaceDN w:val="0"/>
        <w:adjustRightInd w:val="0"/>
        <w:spacing w:after="0" w:line="360" w:lineRule="auto"/>
        <w:jc w:val="both"/>
        <w:rPr>
          <w:rFonts w:cstheme="minorHAnsi"/>
          <w:sz w:val="24"/>
          <w:szCs w:val="24"/>
        </w:rPr>
      </w:pPr>
      <w:r w:rsidRPr="0049322A">
        <w:rPr>
          <w:rFonts w:cstheme="minorHAnsi"/>
          <w:sz w:val="24"/>
          <w:szCs w:val="24"/>
        </w:rPr>
        <w:t>Public consultation and information sharing to</w:t>
      </w:r>
      <w:r w:rsidR="008C039E" w:rsidRPr="0049322A">
        <w:rPr>
          <w:rFonts w:cstheme="minorHAnsi"/>
          <w:sz w:val="24"/>
          <w:szCs w:val="24"/>
        </w:rPr>
        <w:t xml:space="preserve"> not only allay fears and r</w:t>
      </w:r>
      <w:r w:rsidRPr="0049322A">
        <w:rPr>
          <w:rFonts w:cstheme="minorHAnsi"/>
          <w:sz w:val="24"/>
          <w:szCs w:val="24"/>
        </w:rPr>
        <w:t>educe anxiety</w:t>
      </w:r>
      <w:r w:rsidR="008C039E" w:rsidRPr="0049322A">
        <w:rPr>
          <w:rFonts w:cstheme="minorHAnsi"/>
          <w:sz w:val="24"/>
          <w:szCs w:val="24"/>
        </w:rPr>
        <w:t>, but to en</w:t>
      </w:r>
      <w:r w:rsidR="00D10EF6" w:rsidRPr="0049322A">
        <w:rPr>
          <w:rFonts w:cstheme="minorHAnsi"/>
          <w:sz w:val="24"/>
          <w:szCs w:val="24"/>
        </w:rPr>
        <w:t>able citiz</w:t>
      </w:r>
      <w:r w:rsidR="008C039E" w:rsidRPr="0049322A">
        <w:rPr>
          <w:rFonts w:cstheme="minorHAnsi"/>
          <w:sz w:val="24"/>
          <w:szCs w:val="24"/>
        </w:rPr>
        <w:t>ens to solve their own problems, by equipping them with knowledge of how to recognise their own victimization or the specific ways their behaviour may inadvertently harm others. The aim here should be mobilise members of a com</w:t>
      </w:r>
      <w:r w:rsidR="00D10EF6" w:rsidRPr="0049322A">
        <w:rPr>
          <w:rFonts w:cstheme="minorHAnsi"/>
          <w:sz w:val="24"/>
          <w:szCs w:val="24"/>
        </w:rPr>
        <w:t xml:space="preserve">munity </w:t>
      </w:r>
      <w:r w:rsidR="008C039E" w:rsidRPr="0049322A">
        <w:rPr>
          <w:rFonts w:cstheme="minorHAnsi"/>
          <w:sz w:val="24"/>
          <w:szCs w:val="24"/>
        </w:rPr>
        <w:t>to develop alternative forms of intervention that do not cede control to external agencies, but which also are linked to state agencies should their knowledge, legal apparatus or equipment be necessary.</w:t>
      </w:r>
    </w:p>
    <w:p w:rsidR="00165621" w:rsidRPr="0049322A" w:rsidRDefault="008C039E"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It goes without saying that </w:t>
      </w:r>
      <w:r w:rsidR="00AA3D85" w:rsidRPr="0049322A">
        <w:rPr>
          <w:rFonts w:cstheme="minorHAnsi"/>
          <w:sz w:val="24"/>
          <w:szCs w:val="24"/>
        </w:rPr>
        <w:t>the power of POP</w:t>
      </w:r>
      <w:r w:rsidRPr="0049322A">
        <w:rPr>
          <w:rFonts w:cstheme="minorHAnsi"/>
          <w:sz w:val="24"/>
          <w:szCs w:val="24"/>
        </w:rPr>
        <w:t xml:space="preserve"> in a social harms approach, should be aimed at </w:t>
      </w:r>
      <w:r w:rsidR="00AA3D85" w:rsidRPr="0049322A">
        <w:rPr>
          <w:rFonts w:cstheme="minorHAnsi"/>
          <w:sz w:val="24"/>
          <w:szCs w:val="24"/>
        </w:rPr>
        <w:t>mobilizing other resources beyond law and the criminal justice system. On law, f</w:t>
      </w:r>
      <w:r w:rsidR="00165621" w:rsidRPr="0049322A">
        <w:rPr>
          <w:rFonts w:cstheme="minorHAnsi"/>
          <w:sz w:val="24"/>
          <w:szCs w:val="24"/>
        </w:rPr>
        <w:t xml:space="preserve">orest law </w:t>
      </w:r>
      <w:r w:rsidR="00165621" w:rsidRPr="0049322A">
        <w:rPr>
          <w:rFonts w:cstheme="minorHAnsi"/>
          <w:sz w:val="24"/>
          <w:szCs w:val="24"/>
        </w:rPr>
        <w:lastRenderedPageBreak/>
        <w:t>enforcement</w:t>
      </w:r>
      <w:r w:rsidR="00AA3D85" w:rsidRPr="0049322A">
        <w:rPr>
          <w:rFonts w:cstheme="minorHAnsi"/>
          <w:sz w:val="24"/>
          <w:szCs w:val="24"/>
        </w:rPr>
        <w:t xml:space="preserve"> (where it exists)</w:t>
      </w:r>
      <w:r w:rsidR="00165621" w:rsidRPr="0049322A">
        <w:rPr>
          <w:rFonts w:cstheme="minorHAnsi"/>
          <w:sz w:val="24"/>
          <w:szCs w:val="24"/>
        </w:rPr>
        <w:t xml:space="preserve"> has been found to be highly ineffective in most countries at countering and deterring illegal logging</w:t>
      </w:r>
      <w:r w:rsidR="00AA3D85" w:rsidRPr="0049322A">
        <w:rPr>
          <w:rFonts w:cstheme="minorHAnsi"/>
          <w:sz w:val="24"/>
          <w:szCs w:val="24"/>
        </w:rPr>
        <w:t xml:space="preserve"> (Contreras-Hermosilla, 2001; Akella and Cannon, 2004; FAO, 2005)</w:t>
      </w:r>
      <w:r w:rsidR="00165621" w:rsidRPr="0049322A">
        <w:rPr>
          <w:rFonts w:cstheme="minorHAnsi"/>
          <w:sz w:val="24"/>
          <w:szCs w:val="24"/>
        </w:rPr>
        <w:t>.</w:t>
      </w:r>
      <w:r w:rsidR="00AA3D85" w:rsidRPr="0049322A">
        <w:rPr>
          <w:rFonts w:cstheme="minorHAnsi"/>
          <w:sz w:val="24"/>
          <w:szCs w:val="24"/>
        </w:rPr>
        <w:t xml:space="preserve"> </w:t>
      </w:r>
      <w:r w:rsidR="00165621" w:rsidRPr="0049322A">
        <w:rPr>
          <w:rFonts w:cstheme="minorHAnsi"/>
          <w:sz w:val="24"/>
          <w:szCs w:val="24"/>
        </w:rPr>
        <w:t>A four-year s</w:t>
      </w:r>
      <w:r w:rsidR="00AA3D85" w:rsidRPr="0049322A">
        <w:rPr>
          <w:rFonts w:cstheme="minorHAnsi"/>
          <w:sz w:val="24"/>
          <w:szCs w:val="24"/>
        </w:rPr>
        <w:t xml:space="preserve">tudy conducted </w:t>
      </w:r>
      <w:r w:rsidR="00DA16F9" w:rsidRPr="0049322A">
        <w:rPr>
          <w:rFonts w:cstheme="minorHAnsi"/>
          <w:sz w:val="24"/>
          <w:szCs w:val="24"/>
        </w:rPr>
        <w:t>by Magrath et al</w:t>
      </w:r>
      <w:r w:rsidR="00857328" w:rsidRPr="0049322A">
        <w:rPr>
          <w:rFonts w:cstheme="minorHAnsi"/>
          <w:sz w:val="24"/>
          <w:szCs w:val="24"/>
        </w:rPr>
        <w:t>.</w:t>
      </w:r>
      <w:r w:rsidR="00DA16F9" w:rsidRPr="0049322A">
        <w:rPr>
          <w:rFonts w:cstheme="minorHAnsi"/>
          <w:sz w:val="24"/>
          <w:szCs w:val="24"/>
        </w:rPr>
        <w:t xml:space="preserve"> (2007) </w:t>
      </w:r>
      <w:r w:rsidR="00AA3D85" w:rsidRPr="0049322A">
        <w:rPr>
          <w:rFonts w:cstheme="minorHAnsi"/>
          <w:sz w:val="24"/>
          <w:szCs w:val="24"/>
        </w:rPr>
        <w:t>in four resource-</w:t>
      </w:r>
      <w:r w:rsidR="00165621" w:rsidRPr="0049322A">
        <w:rPr>
          <w:rFonts w:cstheme="minorHAnsi"/>
          <w:sz w:val="24"/>
          <w:szCs w:val="24"/>
        </w:rPr>
        <w:t>rich countries (Brazil, Mexico, Indonesia, and the Philippines) found that the cumulative probability of an illegal logging crime being penalized is less than 0.082 percent. In one of the regions examined (Papua, Indonesia) the cumulative probability of being convicted of illegal timber shipping was only 0.006 percent</w:t>
      </w:r>
      <w:r w:rsidR="00AA3D85" w:rsidRPr="0049322A">
        <w:rPr>
          <w:rFonts w:cstheme="minorHAnsi"/>
          <w:sz w:val="24"/>
          <w:szCs w:val="24"/>
        </w:rPr>
        <w:t xml:space="preserve"> (Kishor and Damania, 2007; Akella and Cannon, 2004)</w:t>
      </w:r>
      <w:r w:rsidR="00165621" w:rsidRPr="0049322A">
        <w:rPr>
          <w:rFonts w:cstheme="minorHAnsi"/>
          <w:sz w:val="24"/>
          <w:szCs w:val="24"/>
        </w:rPr>
        <w:t>. The</w:t>
      </w:r>
      <w:r w:rsidR="00AA3D85" w:rsidRPr="0049322A">
        <w:rPr>
          <w:rFonts w:cstheme="minorHAnsi"/>
          <w:sz w:val="24"/>
          <w:szCs w:val="24"/>
        </w:rPr>
        <w:t xml:space="preserve"> conclusion is that,</w:t>
      </w:r>
      <w:r w:rsidR="000F3E97" w:rsidRPr="0049322A">
        <w:rPr>
          <w:rFonts w:cstheme="minorHAnsi"/>
          <w:sz w:val="24"/>
          <w:szCs w:val="24"/>
        </w:rPr>
        <w:t xml:space="preserve"> due to </w:t>
      </w:r>
      <w:r w:rsidR="00AA3D85" w:rsidRPr="0049322A">
        <w:rPr>
          <w:rFonts w:cstheme="minorHAnsi"/>
          <w:sz w:val="24"/>
          <w:szCs w:val="24"/>
        </w:rPr>
        <w:t>weak</w:t>
      </w:r>
      <w:r w:rsidR="000F3E97" w:rsidRPr="0049322A">
        <w:rPr>
          <w:rFonts w:cstheme="minorHAnsi"/>
          <w:sz w:val="24"/>
          <w:szCs w:val="24"/>
        </w:rPr>
        <w:t xml:space="preserve"> environmental</w:t>
      </w:r>
      <w:r w:rsidR="00AA3D85" w:rsidRPr="0049322A">
        <w:rPr>
          <w:rFonts w:cstheme="minorHAnsi"/>
          <w:sz w:val="24"/>
          <w:szCs w:val="24"/>
        </w:rPr>
        <w:t xml:space="preserve"> legal and enforcement</w:t>
      </w:r>
      <w:r w:rsidR="000F3E97" w:rsidRPr="0049322A">
        <w:rPr>
          <w:rFonts w:cstheme="minorHAnsi"/>
          <w:sz w:val="24"/>
          <w:szCs w:val="24"/>
        </w:rPr>
        <w:t xml:space="preserve"> </w:t>
      </w:r>
      <w:r w:rsidR="007505F9" w:rsidRPr="0049322A">
        <w:rPr>
          <w:rFonts w:cstheme="minorHAnsi"/>
          <w:sz w:val="24"/>
          <w:szCs w:val="24"/>
        </w:rPr>
        <w:t xml:space="preserve">frameworks, </w:t>
      </w:r>
      <w:r w:rsidR="000F3E97" w:rsidRPr="0049322A">
        <w:rPr>
          <w:rFonts w:cstheme="minorHAnsi"/>
          <w:sz w:val="24"/>
          <w:szCs w:val="24"/>
        </w:rPr>
        <w:t>formal controls alone are not adequate</w:t>
      </w:r>
      <w:r w:rsidR="00165621" w:rsidRPr="0049322A">
        <w:rPr>
          <w:rFonts w:cstheme="minorHAnsi"/>
          <w:sz w:val="24"/>
          <w:szCs w:val="24"/>
        </w:rPr>
        <w:t xml:space="preserve"> disincentive to offset the </w:t>
      </w:r>
      <w:r w:rsidR="000F3E97" w:rsidRPr="0049322A">
        <w:rPr>
          <w:rFonts w:cstheme="minorHAnsi"/>
          <w:sz w:val="24"/>
          <w:szCs w:val="24"/>
        </w:rPr>
        <w:t xml:space="preserve">gains of </w:t>
      </w:r>
      <w:r w:rsidR="00165621" w:rsidRPr="0049322A">
        <w:rPr>
          <w:rFonts w:cstheme="minorHAnsi"/>
          <w:sz w:val="24"/>
          <w:szCs w:val="24"/>
        </w:rPr>
        <w:t>illegal environmental activities (</w:t>
      </w:r>
      <w:r w:rsidR="007505F9" w:rsidRPr="0049322A">
        <w:rPr>
          <w:rFonts w:cstheme="minorHAnsi"/>
          <w:sz w:val="24"/>
          <w:szCs w:val="24"/>
        </w:rPr>
        <w:t xml:space="preserve">see also, </w:t>
      </w:r>
      <w:r w:rsidR="00165621" w:rsidRPr="0049322A">
        <w:rPr>
          <w:rFonts w:cstheme="minorHAnsi"/>
          <w:sz w:val="24"/>
          <w:szCs w:val="24"/>
        </w:rPr>
        <w:t>Akella and Cannon</w:t>
      </w:r>
      <w:r w:rsidR="000F3E97" w:rsidRPr="0049322A">
        <w:rPr>
          <w:rFonts w:cstheme="minorHAnsi"/>
          <w:sz w:val="24"/>
          <w:szCs w:val="24"/>
        </w:rPr>
        <w:t>, 2004</w:t>
      </w:r>
      <w:r w:rsidR="00165621" w:rsidRPr="0049322A">
        <w:rPr>
          <w:rFonts w:cstheme="minorHAnsi"/>
          <w:sz w:val="24"/>
          <w:szCs w:val="24"/>
        </w:rPr>
        <w:t>).</w:t>
      </w:r>
      <w:r w:rsidR="000F3E97" w:rsidRPr="0049322A">
        <w:rPr>
          <w:rFonts w:cstheme="minorHAnsi"/>
          <w:sz w:val="24"/>
          <w:szCs w:val="24"/>
        </w:rPr>
        <w:t xml:space="preserve"> As </w:t>
      </w:r>
      <w:r w:rsidR="007505F9" w:rsidRPr="0049322A">
        <w:rPr>
          <w:rFonts w:cstheme="minorHAnsi"/>
          <w:sz w:val="24"/>
          <w:szCs w:val="24"/>
        </w:rPr>
        <w:t xml:space="preserve">Magrath et al. (2007) note, </w:t>
      </w:r>
      <w:r w:rsidR="000F3E97" w:rsidRPr="0049322A">
        <w:rPr>
          <w:rFonts w:cstheme="minorHAnsi"/>
          <w:sz w:val="24"/>
          <w:szCs w:val="24"/>
        </w:rPr>
        <w:t>m</w:t>
      </w:r>
      <w:r w:rsidR="00165621" w:rsidRPr="0049322A">
        <w:rPr>
          <w:rFonts w:cstheme="minorHAnsi"/>
          <w:sz w:val="24"/>
          <w:szCs w:val="24"/>
        </w:rPr>
        <w:t xml:space="preserve">ost illegal logging cases brought to trial are dismissed </w:t>
      </w:r>
      <w:r w:rsidR="000F3E97" w:rsidRPr="0049322A">
        <w:rPr>
          <w:rFonts w:cstheme="minorHAnsi"/>
          <w:sz w:val="24"/>
          <w:szCs w:val="24"/>
        </w:rPr>
        <w:t xml:space="preserve">either </w:t>
      </w:r>
      <w:r w:rsidR="00165621" w:rsidRPr="0049322A">
        <w:rPr>
          <w:rFonts w:cstheme="minorHAnsi"/>
          <w:sz w:val="24"/>
          <w:szCs w:val="24"/>
        </w:rPr>
        <w:t>because</w:t>
      </w:r>
      <w:r w:rsidR="000F3E97" w:rsidRPr="0049322A">
        <w:rPr>
          <w:rFonts w:cstheme="minorHAnsi"/>
          <w:sz w:val="24"/>
          <w:szCs w:val="24"/>
        </w:rPr>
        <w:t xml:space="preserve"> of lack of </w:t>
      </w:r>
      <w:r w:rsidR="00165621" w:rsidRPr="0049322A">
        <w:rPr>
          <w:rFonts w:cstheme="minorHAnsi"/>
          <w:sz w:val="24"/>
          <w:szCs w:val="24"/>
        </w:rPr>
        <w:t xml:space="preserve">evidence </w:t>
      </w:r>
      <w:r w:rsidR="000F3E97" w:rsidRPr="0049322A">
        <w:rPr>
          <w:rFonts w:cstheme="minorHAnsi"/>
          <w:sz w:val="24"/>
          <w:szCs w:val="24"/>
        </w:rPr>
        <w:t xml:space="preserve">(including poor collection of evidence, or the collection of the wrong evidence) or </w:t>
      </w:r>
      <w:r w:rsidR="00165621" w:rsidRPr="0049322A">
        <w:rPr>
          <w:rFonts w:cstheme="minorHAnsi"/>
          <w:sz w:val="24"/>
          <w:szCs w:val="24"/>
        </w:rPr>
        <w:t>because judges, prosecutors and the police lack knowledge about import</w:t>
      </w:r>
      <w:r w:rsidR="000F3E97" w:rsidRPr="0049322A">
        <w:rPr>
          <w:rFonts w:cstheme="minorHAnsi"/>
          <w:sz w:val="24"/>
          <w:szCs w:val="24"/>
        </w:rPr>
        <w:t>ant forest laws and regulations.</w:t>
      </w:r>
    </w:p>
    <w:p w:rsidR="008C039E" w:rsidRPr="0049322A" w:rsidRDefault="000F3E97"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The first step of a vibrant response, then, is proper education on evidence collection for both policing and prosecution agencies. The other is a heavy-handed response to corruption, especially where it involves interfering with evidence. As </w:t>
      </w:r>
      <w:r w:rsidR="007505F9" w:rsidRPr="0049322A">
        <w:rPr>
          <w:rFonts w:cstheme="minorHAnsi"/>
          <w:sz w:val="24"/>
          <w:szCs w:val="24"/>
        </w:rPr>
        <w:t>McGrath et al.</w:t>
      </w:r>
      <w:r w:rsidR="00857328" w:rsidRPr="0049322A">
        <w:rPr>
          <w:rFonts w:cstheme="minorHAnsi"/>
          <w:sz w:val="24"/>
          <w:szCs w:val="24"/>
        </w:rPr>
        <w:t xml:space="preserve"> </w:t>
      </w:r>
      <w:r w:rsidR="007505F9" w:rsidRPr="0049322A">
        <w:rPr>
          <w:rFonts w:cstheme="minorHAnsi"/>
          <w:sz w:val="24"/>
          <w:szCs w:val="24"/>
        </w:rPr>
        <w:t>(2007</w:t>
      </w:r>
      <w:r w:rsidRPr="0049322A">
        <w:rPr>
          <w:rFonts w:cstheme="minorHAnsi"/>
          <w:sz w:val="24"/>
          <w:szCs w:val="24"/>
        </w:rPr>
        <w:t xml:space="preserve">) show, the biggest threat to </w:t>
      </w:r>
      <w:r w:rsidR="00FE0339" w:rsidRPr="0049322A">
        <w:rPr>
          <w:rFonts w:cstheme="minorHAnsi"/>
          <w:sz w:val="24"/>
          <w:szCs w:val="24"/>
        </w:rPr>
        <w:t xml:space="preserve">a criminal justice response to illegal logging (in Brazil, for example), is </w:t>
      </w:r>
      <w:r w:rsidR="00165621" w:rsidRPr="0049322A">
        <w:rPr>
          <w:rFonts w:cstheme="minorHAnsi"/>
          <w:sz w:val="24"/>
          <w:szCs w:val="24"/>
        </w:rPr>
        <w:t>the bribing of local forest officials or the securing of protection fro</w:t>
      </w:r>
      <w:r w:rsidR="00FE0339" w:rsidRPr="0049322A">
        <w:rPr>
          <w:rFonts w:cstheme="minorHAnsi"/>
          <w:sz w:val="24"/>
          <w:szCs w:val="24"/>
        </w:rPr>
        <w:t xml:space="preserve">m high-ranked political figures. In almost all cases of cross-jurisdictional research, the effectiveness of a criminal justice response to illegal logging has to be secured against a strong tide of the </w:t>
      </w:r>
      <w:r w:rsidR="00165621" w:rsidRPr="0049322A">
        <w:rPr>
          <w:rFonts w:cstheme="minorHAnsi"/>
          <w:sz w:val="24"/>
          <w:szCs w:val="24"/>
        </w:rPr>
        <w:t>discretionary powers</w:t>
      </w:r>
      <w:r w:rsidR="00FE0339" w:rsidRPr="0049322A">
        <w:rPr>
          <w:rFonts w:cstheme="minorHAnsi"/>
          <w:sz w:val="24"/>
          <w:szCs w:val="24"/>
        </w:rPr>
        <w:t xml:space="preserve"> enjoyed by forestry and other government officials. For example, in Honduras, an independent commission establis</w:t>
      </w:r>
      <w:r w:rsidR="007505F9" w:rsidRPr="0049322A">
        <w:rPr>
          <w:rFonts w:cstheme="minorHAnsi"/>
          <w:sz w:val="24"/>
          <w:szCs w:val="24"/>
        </w:rPr>
        <w:t>hed in 2004 found evidence that, investigations</w:t>
      </w:r>
      <w:r w:rsidR="00FE0339" w:rsidRPr="0049322A">
        <w:rPr>
          <w:rFonts w:cstheme="minorHAnsi"/>
          <w:sz w:val="24"/>
          <w:szCs w:val="24"/>
        </w:rPr>
        <w:t xml:space="preserve"> into illegal logging on the part of a number of the country’s largest timber companies were halted by the Assistant Attorney General just as prosecutors were reviewing relevant documents that were in the possession of the state forest administration agency</w:t>
      </w:r>
      <w:r w:rsidR="00FE0339" w:rsidRPr="0049322A">
        <w:rPr>
          <w:rStyle w:val="FootnoteReference"/>
          <w:rFonts w:cstheme="minorHAnsi"/>
          <w:sz w:val="24"/>
          <w:szCs w:val="24"/>
        </w:rPr>
        <w:footnoteReference w:id="9"/>
      </w:r>
      <w:r w:rsidR="00FE0339" w:rsidRPr="0049322A">
        <w:rPr>
          <w:rFonts w:cstheme="minorHAnsi"/>
          <w:sz w:val="24"/>
          <w:szCs w:val="24"/>
        </w:rPr>
        <w:t xml:space="preserve"> (Akella and Can</w:t>
      </w:r>
      <w:r w:rsidR="007505F9" w:rsidRPr="0049322A">
        <w:rPr>
          <w:rFonts w:cstheme="minorHAnsi"/>
          <w:sz w:val="24"/>
          <w:szCs w:val="24"/>
        </w:rPr>
        <w:t>n</w:t>
      </w:r>
      <w:r w:rsidR="00FE0339" w:rsidRPr="0049322A">
        <w:rPr>
          <w:rFonts w:cstheme="minorHAnsi"/>
          <w:sz w:val="24"/>
          <w:szCs w:val="24"/>
        </w:rPr>
        <w:t>on, 2004).</w:t>
      </w:r>
      <w:r w:rsidR="008C039E" w:rsidRPr="0049322A">
        <w:rPr>
          <w:rFonts w:cstheme="minorHAnsi"/>
          <w:sz w:val="24"/>
          <w:szCs w:val="24"/>
        </w:rPr>
        <w:t xml:space="preserve"> </w:t>
      </w:r>
      <w:r w:rsidR="007505F9" w:rsidRPr="0049322A">
        <w:rPr>
          <w:rFonts w:cstheme="minorHAnsi"/>
          <w:sz w:val="24"/>
          <w:szCs w:val="24"/>
        </w:rPr>
        <w:t xml:space="preserve">A major task for </w:t>
      </w:r>
      <w:r w:rsidR="00FE0339" w:rsidRPr="0049322A">
        <w:rPr>
          <w:rFonts w:cstheme="minorHAnsi"/>
          <w:sz w:val="24"/>
          <w:szCs w:val="24"/>
        </w:rPr>
        <w:t>POP</w:t>
      </w:r>
      <w:r w:rsidR="007505F9" w:rsidRPr="0049322A">
        <w:rPr>
          <w:rFonts w:cstheme="minorHAnsi"/>
          <w:sz w:val="24"/>
          <w:szCs w:val="24"/>
        </w:rPr>
        <w:t xml:space="preserve"> is thus, not only </w:t>
      </w:r>
      <w:r w:rsidR="00FE0339" w:rsidRPr="0049322A">
        <w:rPr>
          <w:rFonts w:cstheme="minorHAnsi"/>
          <w:sz w:val="24"/>
          <w:szCs w:val="24"/>
        </w:rPr>
        <w:t>spell</w:t>
      </w:r>
      <w:r w:rsidR="007505F9" w:rsidRPr="0049322A">
        <w:rPr>
          <w:rFonts w:cstheme="minorHAnsi"/>
          <w:sz w:val="24"/>
          <w:szCs w:val="24"/>
        </w:rPr>
        <w:t>ing</w:t>
      </w:r>
      <w:r w:rsidR="00FE0339" w:rsidRPr="0049322A">
        <w:rPr>
          <w:rFonts w:cstheme="minorHAnsi"/>
          <w:sz w:val="24"/>
          <w:szCs w:val="24"/>
        </w:rPr>
        <w:t xml:space="preserve"> out in clear terms the limits of discretion (and penalties for violating such discretion)</w:t>
      </w:r>
      <w:r w:rsidR="007505F9" w:rsidRPr="0049322A">
        <w:rPr>
          <w:rFonts w:cstheme="minorHAnsi"/>
          <w:sz w:val="24"/>
          <w:szCs w:val="24"/>
        </w:rPr>
        <w:t xml:space="preserve">, but also </w:t>
      </w:r>
      <w:r w:rsidR="00581DCA" w:rsidRPr="0049322A">
        <w:rPr>
          <w:rFonts w:cstheme="minorHAnsi"/>
          <w:sz w:val="24"/>
          <w:szCs w:val="24"/>
        </w:rPr>
        <w:t xml:space="preserve">educating the population on how their habits contribute to the problem, as well as targeting </w:t>
      </w:r>
      <w:r w:rsidR="00581DCA" w:rsidRPr="0049322A">
        <w:rPr>
          <w:rFonts w:cstheme="minorHAnsi"/>
          <w:sz w:val="24"/>
          <w:szCs w:val="24"/>
        </w:rPr>
        <w:lastRenderedPageBreak/>
        <w:t xml:space="preserve">those directly responsible for the problem. </w:t>
      </w:r>
      <w:r w:rsidR="007505F9" w:rsidRPr="0049322A">
        <w:rPr>
          <w:rFonts w:cstheme="minorHAnsi"/>
          <w:sz w:val="24"/>
          <w:szCs w:val="24"/>
        </w:rPr>
        <w:t>But, in doing so, POP must also avoid misplaced focus on low-level criminals engaged in illegal logging, rather than the criminal organizations or intermediaries ultimately responsible for these crimes.</w:t>
      </w:r>
      <w:r w:rsidR="008408A3" w:rsidRPr="0049322A">
        <w:rPr>
          <w:rFonts w:cstheme="minorHAnsi"/>
          <w:sz w:val="24"/>
          <w:szCs w:val="24"/>
        </w:rPr>
        <w:t xml:space="preserve"> </w:t>
      </w:r>
    </w:p>
    <w:p w:rsidR="00DB27EB" w:rsidRPr="0049322A" w:rsidRDefault="008408A3"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Needless to say, indiscriminate arrests or harassment of poor people—even of those who might, because of exploitation and manipulation, be involved in illegal activities—undermines the credibility of forest law enforcement by ignoring the organizations and “masterminds” in control of the illegal activity. </w:t>
      </w:r>
      <w:r w:rsidR="007505F9" w:rsidRPr="0049322A">
        <w:rPr>
          <w:rFonts w:cstheme="minorHAnsi"/>
          <w:sz w:val="24"/>
          <w:szCs w:val="24"/>
        </w:rPr>
        <w:t>In many countries, illegal logging is controlled by powerful syndicates with high-level political connection while, in other places, links can be seen between illegal logging and criminal organizations known to be involved in drug and human trafficking and other crimes</w:t>
      </w:r>
      <w:r w:rsidR="007505F9" w:rsidRPr="0049322A">
        <w:rPr>
          <w:rStyle w:val="FootnoteReference"/>
          <w:rFonts w:cstheme="minorHAnsi"/>
          <w:sz w:val="24"/>
          <w:szCs w:val="24"/>
        </w:rPr>
        <w:footnoteReference w:id="10"/>
      </w:r>
      <w:r w:rsidR="007505F9" w:rsidRPr="0049322A">
        <w:rPr>
          <w:rFonts w:cstheme="minorHAnsi"/>
          <w:sz w:val="24"/>
          <w:szCs w:val="24"/>
        </w:rPr>
        <w:t>. These organizations are known to demand protection money from those who buy the illegal logs, who, in turn, simply regard this as an additional cost of doing business—in the same vein as transportation costs and customs duties (Akella and Cannon, 2004).</w:t>
      </w:r>
      <w:r w:rsidRPr="0049322A">
        <w:rPr>
          <w:rFonts w:cstheme="minorHAnsi"/>
          <w:sz w:val="24"/>
          <w:szCs w:val="24"/>
        </w:rPr>
        <w:t xml:space="preserve"> </w:t>
      </w:r>
    </w:p>
    <w:p w:rsidR="00D10EF6" w:rsidRPr="0049322A" w:rsidRDefault="0049322A" w:rsidP="0049322A">
      <w:pPr>
        <w:autoSpaceDE w:val="0"/>
        <w:autoSpaceDN w:val="0"/>
        <w:adjustRightInd w:val="0"/>
        <w:spacing w:after="0" w:line="360" w:lineRule="auto"/>
        <w:jc w:val="both"/>
        <w:rPr>
          <w:rFonts w:cstheme="minorHAnsi"/>
          <w:b/>
          <w:bCs/>
          <w:i/>
          <w:sz w:val="24"/>
          <w:szCs w:val="24"/>
        </w:rPr>
      </w:pPr>
      <w:r w:rsidRPr="0049322A">
        <w:rPr>
          <w:rFonts w:cstheme="minorHAnsi"/>
          <w:b/>
          <w:bCs/>
          <w:i/>
          <w:sz w:val="24"/>
          <w:szCs w:val="24"/>
        </w:rPr>
        <w:t xml:space="preserve">A social harms </w:t>
      </w:r>
      <w:r w:rsidR="00D10EF6" w:rsidRPr="0049322A">
        <w:rPr>
          <w:rFonts w:cstheme="minorHAnsi"/>
          <w:b/>
          <w:bCs/>
          <w:i/>
          <w:sz w:val="24"/>
          <w:szCs w:val="24"/>
        </w:rPr>
        <w:t>Assessment</w:t>
      </w:r>
      <w:r w:rsidR="00303F38" w:rsidRPr="0049322A">
        <w:rPr>
          <w:rFonts w:cstheme="minorHAnsi"/>
          <w:b/>
          <w:bCs/>
          <w:i/>
          <w:sz w:val="24"/>
          <w:szCs w:val="24"/>
        </w:rPr>
        <w:t>; what have we achieved?</w:t>
      </w:r>
    </w:p>
    <w:p w:rsidR="00F85A9D" w:rsidRPr="0049322A" w:rsidRDefault="00D10EF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 crucial last step in the practice of problem-oriented policing is to assess</w:t>
      </w:r>
      <w:r w:rsidR="00AE553C" w:rsidRPr="0049322A">
        <w:rPr>
          <w:rFonts w:cstheme="minorHAnsi"/>
          <w:sz w:val="24"/>
          <w:szCs w:val="24"/>
        </w:rPr>
        <w:t xml:space="preserve"> </w:t>
      </w:r>
      <w:r w:rsidRPr="0049322A">
        <w:rPr>
          <w:rFonts w:cstheme="minorHAnsi"/>
          <w:sz w:val="24"/>
          <w:szCs w:val="24"/>
        </w:rPr>
        <w:t>the impact the intervention has had on the problem it was supposed to</w:t>
      </w:r>
      <w:r w:rsidR="00AE553C" w:rsidRPr="0049322A">
        <w:rPr>
          <w:rFonts w:cstheme="minorHAnsi"/>
          <w:sz w:val="24"/>
          <w:szCs w:val="24"/>
        </w:rPr>
        <w:t xml:space="preserve"> </w:t>
      </w:r>
      <w:r w:rsidRPr="0049322A">
        <w:rPr>
          <w:rFonts w:cstheme="minorHAnsi"/>
          <w:sz w:val="24"/>
          <w:szCs w:val="24"/>
        </w:rPr>
        <w:t>solve. Assessment is important for at least two different reasons. The first</w:t>
      </w:r>
      <w:r w:rsidR="00AE553C" w:rsidRPr="0049322A">
        <w:rPr>
          <w:rFonts w:cstheme="minorHAnsi"/>
          <w:sz w:val="24"/>
          <w:szCs w:val="24"/>
        </w:rPr>
        <w:t xml:space="preserve"> </w:t>
      </w:r>
      <w:r w:rsidRPr="0049322A">
        <w:rPr>
          <w:rFonts w:cstheme="minorHAnsi"/>
          <w:sz w:val="24"/>
          <w:szCs w:val="24"/>
        </w:rPr>
        <w:t xml:space="preserve">is to ensure that </w:t>
      </w:r>
      <w:r w:rsidR="008C039E" w:rsidRPr="0049322A">
        <w:rPr>
          <w:rFonts w:cstheme="minorHAnsi"/>
          <w:sz w:val="24"/>
          <w:szCs w:val="24"/>
        </w:rPr>
        <w:t xml:space="preserve">the </w:t>
      </w:r>
      <w:r w:rsidRPr="0049322A">
        <w:rPr>
          <w:rFonts w:cstheme="minorHAnsi"/>
          <w:sz w:val="24"/>
          <w:szCs w:val="24"/>
        </w:rPr>
        <w:t>polic</w:t>
      </w:r>
      <w:r w:rsidR="008C039E" w:rsidRPr="0049322A">
        <w:rPr>
          <w:rFonts w:cstheme="minorHAnsi"/>
          <w:sz w:val="24"/>
          <w:szCs w:val="24"/>
        </w:rPr>
        <w:t>ing partnership</w:t>
      </w:r>
      <w:r w:rsidRPr="0049322A">
        <w:rPr>
          <w:rFonts w:cstheme="minorHAnsi"/>
          <w:sz w:val="24"/>
          <w:szCs w:val="24"/>
        </w:rPr>
        <w:t xml:space="preserve"> remain</w:t>
      </w:r>
      <w:r w:rsidR="008C039E" w:rsidRPr="0049322A">
        <w:rPr>
          <w:rFonts w:cstheme="minorHAnsi"/>
          <w:sz w:val="24"/>
          <w:szCs w:val="24"/>
        </w:rPr>
        <w:t>s</w:t>
      </w:r>
      <w:r w:rsidRPr="0049322A">
        <w:rPr>
          <w:rFonts w:cstheme="minorHAnsi"/>
          <w:sz w:val="24"/>
          <w:szCs w:val="24"/>
        </w:rPr>
        <w:t xml:space="preserve"> </w:t>
      </w:r>
      <w:r w:rsidRPr="0049322A">
        <w:rPr>
          <w:rFonts w:cstheme="minorHAnsi"/>
          <w:i/>
          <w:iCs/>
          <w:sz w:val="24"/>
          <w:szCs w:val="24"/>
        </w:rPr>
        <w:t xml:space="preserve">accountable </w:t>
      </w:r>
      <w:r w:rsidRPr="0049322A">
        <w:rPr>
          <w:rFonts w:cstheme="minorHAnsi"/>
          <w:sz w:val="24"/>
          <w:szCs w:val="24"/>
        </w:rPr>
        <w:t xml:space="preserve">for </w:t>
      </w:r>
      <w:r w:rsidR="008C039E" w:rsidRPr="0049322A">
        <w:rPr>
          <w:rFonts w:cstheme="minorHAnsi"/>
          <w:sz w:val="24"/>
          <w:szCs w:val="24"/>
        </w:rPr>
        <w:t xml:space="preserve">its </w:t>
      </w:r>
      <w:r w:rsidRPr="0049322A">
        <w:rPr>
          <w:rFonts w:cstheme="minorHAnsi"/>
          <w:sz w:val="24"/>
          <w:szCs w:val="24"/>
        </w:rPr>
        <w:t>performance</w:t>
      </w:r>
      <w:r w:rsidR="008C039E" w:rsidRPr="0049322A">
        <w:rPr>
          <w:rFonts w:cstheme="minorHAnsi"/>
          <w:sz w:val="24"/>
          <w:szCs w:val="24"/>
        </w:rPr>
        <w:t xml:space="preserve">- and information- and </w:t>
      </w:r>
      <w:r w:rsidRPr="0049322A">
        <w:rPr>
          <w:rFonts w:cstheme="minorHAnsi"/>
          <w:sz w:val="24"/>
          <w:szCs w:val="24"/>
        </w:rPr>
        <w:t>for</w:t>
      </w:r>
      <w:r w:rsidR="00AE553C" w:rsidRPr="0049322A">
        <w:rPr>
          <w:rFonts w:cstheme="minorHAnsi"/>
          <w:sz w:val="24"/>
          <w:szCs w:val="24"/>
        </w:rPr>
        <w:t xml:space="preserve"> </w:t>
      </w:r>
      <w:r w:rsidR="008C039E" w:rsidRPr="0049322A">
        <w:rPr>
          <w:rFonts w:cstheme="minorHAnsi"/>
          <w:sz w:val="24"/>
          <w:szCs w:val="24"/>
        </w:rPr>
        <w:t>the</w:t>
      </w:r>
      <w:r w:rsidRPr="0049322A">
        <w:rPr>
          <w:rFonts w:cstheme="minorHAnsi"/>
          <w:sz w:val="24"/>
          <w:szCs w:val="24"/>
        </w:rPr>
        <w:t xml:space="preserve"> use of </w:t>
      </w:r>
      <w:r w:rsidR="008C039E" w:rsidRPr="0049322A">
        <w:rPr>
          <w:rFonts w:cstheme="minorHAnsi"/>
          <w:sz w:val="24"/>
          <w:szCs w:val="24"/>
        </w:rPr>
        <w:t xml:space="preserve">its </w:t>
      </w:r>
      <w:r w:rsidRPr="0049322A">
        <w:rPr>
          <w:rFonts w:cstheme="minorHAnsi"/>
          <w:sz w:val="24"/>
          <w:szCs w:val="24"/>
        </w:rPr>
        <w:t>resources</w:t>
      </w:r>
      <w:r w:rsidR="00303F38" w:rsidRPr="0049322A">
        <w:rPr>
          <w:rFonts w:cstheme="minorHAnsi"/>
          <w:sz w:val="24"/>
          <w:szCs w:val="24"/>
        </w:rPr>
        <w:t xml:space="preserve"> (Clarke and Goldstein, 2002; Eck and Clarke, 2003)</w:t>
      </w:r>
      <w:r w:rsidRPr="0049322A">
        <w:rPr>
          <w:rFonts w:cstheme="minorHAnsi"/>
          <w:sz w:val="24"/>
          <w:szCs w:val="24"/>
        </w:rPr>
        <w:t>.</w:t>
      </w:r>
      <w:r w:rsidR="00303F38" w:rsidRPr="0049322A">
        <w:rPr>
          <w:rFonts w:cstheme="minorHAnsi"/>
          <w:sz w:val="24"/>
          <w:szCs w:val="24"/>
        </w:rPr>
        <w:t xml:space="preserve"> Secondly, assessment </w:t>
      </w:r>
      <w:r w:rsidRPr="0049322A">
        <w:rPr>
          <w:rFonts w:cstheme="minorHAnsi"/>
          <w:sz w:val="24"/>
          <w:szCs w:val="24"/>
        </w:rPr>
        <w:t>allow</w:t>
      </w:r>
      <w:r w:rsidR="00303F38" w:rsidRPr="0049322A">
        <w:rPr>
          <w:rFonts w:cstheme="minorHAnsi"/>
          <w:sz w:val="24"/>
          <w:szCs w:val="24"/>
        </w:rPr>
        <w:t>s</w:t>
      </w:r>
      <w:r w:rsidRPr="0049322A">
        <w:rPr>
          <w:rFonts w:cstheme="minorHAnsi"/>
          <w:sz w:val="24"/>
          <w:szCs w:val="24"/>
        </w:rPr>
        <w:t xml:space="preserve"> </w:t>
      </w:r>
      <w:r w:rsidR="00303F38" w:rsidRPr="0049322A">
        <w:rPr>
          <w:rFonts w:cstheme="minorHAnsi"/>
          <w:sz w:val="24"/>
          <w:szCs w:val="24"/>
        </w:rPr>
        <w:t>institutional learning, answering important questions such as; what has w</w:t>
      </w:r>
      <w:r w:rsidR="00E974E9" w:rsidRPr="0049322A">
        <w:rPr>
          <w:rFonts w:cstheme="minorHAnsi"/>
          <w:sz w:val="24"/>
          <w:szCs w:val="24"/>
        </w:rPr>
        <w:t>orked? What hasn’t? As Eck (2003</w:t>
      </w:r>
      <w:r w:rsidR="00303F38" w:rsidRPr="0049322A">
        <w:rPr>
          <w:rFonts w:cstheme="minorHAnsi"/>
          <w:sz w:val="24"/>
          <w:szCs w:val="24"/>
        </w:rPr>
        <w:t>) argues, unl</w:t>
      </w:r>
      <w:r w:rsidRPr="0049322A">
        <w:rPr>
          <w:rFonts w:cstheme="minorHAnsi"/>
          <w:sz w:val="24"/>
          <w:szCs w:val="24"/>
        </w:rPr>
        <w:t>ess the police</w:t>
      </w:r>
      <w:r w:rsidR="00F85A9D" w:rsidRPr="0049322A">
        <w:rPr>
          <w:rFonts w:cstheme="minorHAnsi"/>
          <w:sz w:val="24"/>
          <w:szCs w:val="24"/>
        </w:rPr>
        <w:t>- or for our purposes, policing partnerships-</w:t>
      </w:r>
      <w:r w:rsidRPr="0049322A">
        <w:rPr>
          <w:rFonts w:cstheme="minorHAnsi"/>
          <w:sz w:val="24"/>
          <w:szCs w:val="24"/>
        </w:rPr>
        <w:t xml:space="preserve"> check to see whether their efforts </w:t>
      </w:r>
      <w:r w:rsidR="00303F38" w:rsidRPr="0049322A">
        <w:rPr>
          <w:rFonts w:cstheme="minorHAnsi"/>
          <w:sz w:val="24"/>
          <w:szCs w:val="24"/>
        </w:rPr>
        <w:t xml:space="preserve">are </w:t>
      </w:r>
      <w:r w:rsidRPr="0049322A">
        <w:rPr>
          <w:rFonts w:cstheme="minorHAnsi"/>
          <w:sz w:val="24"/>
          <w:szCs w:val="24"/>
        </w:rPr>
        <w:t>produc</w:t>
      </w:r>
      <w:r w:rsidR="00303F38" w:rsidRPr="0049322A">
        <w:rPr>
          <w:rFonts w:cstheme="minorHAnsi"/>
          <w:sz w:val="24"/>
          <w:szCs w:val="24"/>
        </w:rPr>
        <w:t>ing required</w:t>
      </w:r>
      <w:r w:rsidRPr="0049322A">
        <w:rPr>
          <w:rFonts w:cstheme="minorHAnsi"/>
          <w:sz w:val="24"/>
          <w:szCs w:val="24"/>
        </w:rPr>
        <w:t xml:space="preserve"> result, it</w:t>
      </w:r>
      <w:r w:rsidR="00AE553C" w:rsidRPr="0049322A">
        <w:rPr>
          <w:rFonts w:cstheme="minorHAnsi"/>
          <w:sz w:val="24"/>
          <w:szCs w:val="24"/>
        </w:rPr>
        <w:t xml:space="preserve"> </w:t>
      </w:r>
      <w:r w:rsidRPr="0049322A">
        <w:rPr>
          <w:rFonts w:cstheme="minorHAnsi"/>
          <w:sz w:val="24"/>
          <w:szCs w:val="24"/>
        </w:rPr>
        <w:t>will be hard for them to improve their practices.</w:t>
      </w:r>
      <w:r w:rsidR="00AE553C" w:rsidRPr="0049322A">
        <w:rPr>
          <w:rFonts w:cstheme="minorHAnsi"/>
          <w:sz w:val="24"/>
          <w:szCs w:val="24"/>
        </w:rPr>
        <w:t xml:space="preserve"> </w:t>
      </w:r>
      <w:r w:rsidR="00A67F2A" w:rsidRPr="0049322A">
        <w:rPr>
          <w:rFonts w:cstheme="minorHAnsi"/>
          <w:sz w:val="24"/>
          <w:szCs w:val="24"/>
        </w:rPr>
        <w:t xml:space="preserve">This is also why it is important, right from the start, to distinguish </w:t>
      </w:r>
      <w:r w:rsidRPr="0049322A">
        <w:rPr>
          <w:rFonts w:cstheme="minorHAnsi"/>
          <w:sz w:val="24"/>
          <w:szCs w:val="24"/>
        </w:rPr>
        <w:t>between</w:t>
      </w:r>
      <w:r w:rsidR="00AE553C" w:rsidRPr="0049322A">
        <w:rPr>
          <w:rFonts w:cstheme="minorHAnsi"/>
          <w:sz w:val="24"/>
          <w:szCs w:val="24"/>
        </w:rPr>
        <w:t xml:space="preserve"> </w:t>
      </w:r>
      <w:r w:rsidR="00F85A9D" w:rsidRPr="0049322A">
        <w:rPr>
          <w:rFonts w:cstheme="minorHAnsi"/>
          <w:sz w:val="24"/>
          <w:szCs w:val="24"/>
        </w:rPr>
        <w:t>‘o</w:t>
      </w:r>
      <w:r w:rsidR="00A67F2A" w:rsidRPr="0049322A">
        <w:rPr>
          <w:rFonts w:cstheme="minorHAnsi"/>
          <w:sz w:val="24"/>
          <w:szCs w:val="24"/>
        </w:rPr>
        <w:t xml:space="preserve">utput’ and ‘outcome’, but also between </w:t>
      </w:r>
      <w:r w:rsidRPr="0049322A">
        <w:rPr>
          <w:rFonts w:cstheme="minorHAnsi"/>
          <w:sz w:val="24"/>
          <w:szCs w:val="24"/>
        </w:rPr>
        <w:t xml:space="preserve">assessment and evaluation. </w:t>
      </w:r>
      <w:r w:rsidR="00E974E9" w:rsidRPr="0049322A">
        <w:rPr>
          <w:rFonts w:cstheme="minorHAnsi"/>
          <w:sz w:val="24"/>
          <w:szCs w:val="24"/>
        </w:rPr>
        <w:t>As Eck (2002</w:t>
      </w:r>
      <w:r w:rsidR="00A67F2A" w:rsidRPr="0049322A">
        <w:rPr>
          <w:rFonts w:cstheme="minorHAnsi"/>
          <w:sz w:val="24"/>
          <w:szCs w:val="24"/>
        </w:rPr>
        <w:t>) points out, ‘e</w:t>
      </w:r>
      <w:r w:rsidRPr="0049322A">
        <w:rPr>
          <w:rFonts w:cstheme="minorHAnsi"/>
          <w:sz w:val="24"/>
          <w:szCs w:val="24"/>
        </w:rPr>
        <w:t>valuation</w:t>
      </w:r>
      <w:r w:rsidR="00A67F2A" w:rsidRPr="0049322A">
        <w:rPr>
          <w:rFonts w:cstheme="minorHAnsi"/>
          <w:sz w:val="24"/>
          <w:szCs w:val="24"/>
        </w:rPr>
        <w:t xml:space="preserve">’ relates more to integrity of the process (Is the problem declining? Is such decline on account of the methods being used?). Evaluation thus begins as </w:t>
      </w:r>
      <w:r w:rsidRPr="0049322A">
        <w:rPr>
          <w:rFonts w:cstheme="minorHAnsi"/>
          <w:sz w:val="24"/>
          <w:szCs w:val="24"/>
        </w:rPr>
        <w:t>soon as the problem-solving process starts</w:t>
      </w:r>
      <w:r w:rsidR="00A67F2A" w:rsidRPr="0049322A">
        <w:rPr>
          <w:rFonts w:cstheme="minorHAnsi"/>
          <w:sz w:val="24"/>
          <w:szCs w:val="24"/>
        </w:rPr>
        <w:t>, continuing throughout</w:t>
      </w:r>
      <w:r w:rsidRPr="0049322A">
        <w:rPr>
          <w:rFonts w:cstheme="minorHAnsi"/>
          <w:sz w:val="24"/>
          <w:szCs w:val="24"/>
        </w:rPr>
        <w:t xml:space="preserve"> the stages of the SARA model</w:t>
      </w:r>
      <w:r w:rsidR="00F85A9D" w:rsidRPr="0049322A">
        <w:rPr>
          <w:rFonts w:cstheme="minorHAnsi"/>
          <w:sz w:val="24"/>
          <w:szCs w:val="24"/>
        </w:rPr>
        <w:t>, for example</w:t>
      </w:r>
      <w:r w:rsidRPr="0049322A">
        <w:rPr>
          <w:rFonts w:cstheme="minorHAnsi"/>
          <w:sz w:val="24"/>
          <w:szCs w:val="24"/>
        </w:rPr>
        <w:t>.</w:t>
      </w:r>
      <w:r w:rsidR="00A67F2A" w:rsidRPr="0049322A">
        <w:rPr>
          <w:rFonts w:cstheme="minorHAnsi"/>
          <w:sz w:val="24"/>
          <w:szCs w:val="24"/>
        </w:rPr>
        <w:t xml:space="preserve"> </w:t>
      </w:r>
      <w:r w:rsidRPr="0049322A">
        <w:rPr>
          <w:rFonts w:cstheme="minorHAnsi"/>
          <w:sz w:val="24"/>
          <w:szCs w:val="24"/>
        </w:rPr>
        <w:t>Assessment</w:t>
      </w:r>
      <w:r w:rsidR="00A67F2A" w:rsidRPr="0049322A">
        <w:rPr>
          <w:rFonts w:cstheme="minorHAnsi"/>
          <w:sz w:val="24"/>
          <w:szCs w:val="24"/>
        </w:rPr>
        <w:t xml:space="preserve">, on the other hand, </w:t>
      </w:r>
      <w:r w:rsidRPr="0049322A">
        <w:rPr>
          <w:rFonts w:cstheme="minorHAnsi"/>
          <w:sz w:val="24"/>
          <w:szCs w:val="24"/>
        </w:rPr>
        <w:t>is the culmination of the evaluation process and represents the</w:t>
      </w:r>
      <w:r w:rsidR="00E702F0" w:rsidRPr="0049322A">
        <w:rPr>
          <w:rFonts w:cstheme="minorHAnsi"/>
          <w:sz w:val="24"/>
          <w:szCs w:val="24"/>
        </w:rPr>
        <w:t xml:space="preserve"> </w:t>
      </w:r>
      <w:r w:rsidRPr="0049322A">
        <w:rPr>
          <w:rFonts w:cstheme="minorHAnsi"/>
          <w:sz w:val="24"/>
          <w:szCs w:val="24"/>
        </w:rPr>
        <w:t>final stage where it is determined whether the targeted problem changed</w:t>
      </w:r>
      <w:r w:rsidR="00333141" w:rsidRPr="0049322A">
        <w:rPr>
          <w:rFonts w:cstheme="minorHAnsi"/>
          <w:sz w:val="24"/>
          <w:szCs w:val="24"/>
        </w:rPr>
        <w:t xml:space="preserve"> </w:t>
      </w:r>
      <w:r w:rsidRPr="0049322A">
        <w:rPr>
          <w:rFonts w:cstheme="minorHAnsi"/>
          <w:sz w:val="24"/>
          <w:szCs w:val="24"/>
        </w:rPr>
        <w:t xml:space="preserve">as </w:t>
      </w:r>
      <w:r w:rsidRPr="0049322A">
        <w:rPr>
          <w:rFonts w:cstheme="minorHAnsi"/>
          <w:sz w:val="24"/>
          <w:szCs w:val="24"/>
        </w:rPr>
        <w:lastRenderedPageBreak/>
        <w:t>a result of the implemented responses and decisions</w:t>
      </w:r>
      <w:r w:rsidR="00F85A9D" w:rsidRPr="0049322A">
        <w:rPr>
          <w:rFonts w:cstheme="minorHAnsi"/>
          <w:sz w:val="24"/>
          <w:szCs w:val="24"/>
        </w:rPr>
        <w:t>, or whether the intervention practices themselves need to be altered</w:t>
      </w:r>
      <w:r w:rsidR="00E974E9" w:rsidRPr="0049322A">
        <w:rPr>
          <w:rFonts w:cstheme="minorHAnsi"/>
          <w:sz w:val="24"/>
          <w:szCs w:val="24"/>
        </w:rPr>
        <w:t xml:space="preserve"> (see also, Braga, 2002</w:t>
      </w:r>
      <w:r w:rsidR="00F85A9D" w:rsidRPr="0049322A">
        <w:rPr>
          <w:rFonts w:cstheme="minorHAnsi"/>
          <w:sz w:val="24"/>
          <w:szCs w:val="24"/>
        </w:rPr>
        <w:t>; Eck, 2002</w:t>
      </w:r>
      <w:r w:rsidR="00E974E9" w:rsidRPr="0049322A">
        <w:rPr>
          <w:rFonts w:cstheme="minorHAnsi"/>
          <w:sz w:val="24"/>
          <w:szCs w:val="24"/>
        </w:rPr>
        <w:t>)</w:t>
      </w:r>
      <w:r w:rsidR="00333141" w:rsidRPr="0049322A">
        <w:rPr>
          <w:rFonts w:cstheme="minorHAnsi"/>
          <w:sz w:val="24"/>
          <w:szCs w:val="24"/>
        </w:rPr>
        <w:t xml:space="preserve">. </w:t>
      </w:r>
      <w:r w:rsidRPr="0049322A">
        <w:rPr>
          <w:rFonts w:cstheme="minorHAnsi"/>
          <w:sz w:val="24"/>
          <w:szCs w:val="24"/>
        </w:rPr>
        <w:t>While the degree of rigor</w:t>
      </w:r>
      <w:r w:rsidR="00637DE9" w:rsidRPr="0049322A">
        <w:rPr>
          <w:rFonts w:cstheme="minorHAnsi"/>
          <w:sz w:val="24"/>
          <w:szCs w:val="24"/>
        </w:rPr>
        <w:t xml:space="preserve"> </w:t>
      </w:r>
      <w:r w:rsidRPr="0049322A">
        <w:rPr>
          <w:rFonts w:cstheme="minorHAnsi"/>
          <w:sz w:val="24"/>
          <w:szCs w:val="24"/>
        </w:rPr>
        <w:t xml:space="preserve">applied to the assessment of responses may vary, </w:t>
      </w:r>
      <w:r w:rsidR="00333141" w:rsidRPr="0049322A">
        <w:rPr>
          <w:rFonts w:cstheme="minorHAnsi"/>
          <w:sz w:val="24"/>
          <w:szCs w:val="24"/>
        </w:rPr>
        <w:t xml:space="preserve">depending on the available resources and the nature of the problem, </w:t>
      </w:r>
      <w:r w:rsidRPr="0049322A">
        <w:rPr>
          <w:rFonts w:cstheme="minorHAnsi"/>
          <w:sz w:val="24"/>
          <w:szCs w:val="24"/>
        </w:rPr>
        <w:t xml:space="preserve">what must </w:t>
      </w:r>
      <w:r w:rsidRPr="0049322A">
        <w:rPr>
          <w:rFonts w:cstheme="minorHAnsi"/>
          <w:i/>
          <w:iCs/>
          <w:sz w:val="24"/>
          <w:szCs w:val="24"/>
        </w:rPr>
        <w:t xml:space="preserve">not </w:t>
      </w:r>
      <w:r w:rsidRPr="0049322A">
        <w:rPr>
          <w:rFonts w:cstheme="minorHAnsi"/>
          <w:sz w:val="24"/>
          <w:szCs w:val="24"/>
        </w:rPr>
        <w:t>be sacrificed</w:t>
      </w:r>
      <w:r w:rsidR="00637DE9" w:rsidRPr="0049322A">
        <w:rPr>
          <w:rFonts w:cstheme="minorHAnsi"/>
          <w:sz w:val="24"/>
          <w:szCs w:val="24"/>
        </w:rPr>
        <w:t xml:space="preserve"> </w:t>
      </w:r>
      <w:r w:rsidRPr="0049322A">
        <w:rPr>
          <w:rFonts w:cstheme="minorHAnsi"/>
          <w:sz w:val="24"/>
          <w:szCs w:val="24"/>
        </w:rPr>
        <w:t>is the goal of measuring results</w:t>
      </w:r>
      <w:r w:rsidR="00333141" w:rsidRPr="0049322A">
        <w:rPr>
          <w:rFonts w:cstheme="minorHAnsi"/>
          <w:sz w:val="24"/>
          <w:szCs w:val="24"/>
        </w:rPr>
        <w:t xml:space="preserve"> (Clarke and Goldstein, 2002; Eck, 20023). </w:t>
      </w:r>
    </w:p>
    <w:p w:rsidR="003F374E" w:rsidRPr="0049322A" w:rsidRDefault="00333141"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 point is for the initiative at all times to stay focused on</w:t>
      </w:r>
      <w:r w:rsidR="00F85A9D" w:rsidRPr="0049322A">
        <w:rPr>
          <w:rFonts w:cstheme="minorHAnsi"/>
          <w:sz w:val="24"/>
          <w:szCs w:val="24"/>
        </w:rPr>
        <w:t xml:space="preserve"> the end rather than the means. For </w:t>
      </w:r>
      <w:r w:rsidRPr="0049322A">
        <w:rPr>
          <w:rFonts w:cstheme="minorHAnsi"/>
          <w:sz w:val="24"/>
          <w:szCs w:val="24"/>
        </w:rPr>
        <w:t xml:space="preserve">illegal logging, policing its complex networks means that </w:t>
      </w:r>
      <w:r w:rsidR="00F85A9D" w:rsidRPr="0049322A">
        <w:rPr>
          <w:rFonts w:cstheme="minorHAnsi"/>
          <w:sz w:val="24"/>
          <w:szCs w:val="24"/>
        </w:rPr>
        <w:t xml:space="preserve">interventions </w:t>
      </w:r>
      <w:r w:rsidRPr="0049322A">
        <w:rPr>
          <w:rFonts w:cstheme="minorHAnsi"/>
          <w:sz w:val="24"/>
          <w:szCs w:val="24"/>
        </w:rPr>
        <w:t xml:space="preserve">must </w:t>
      </w:r>
      <w:r w:rsidR="007D5398" w:rsidRPr="0049322A">
        <w:rPr>
          <w:rFonts w:cstheme="minorHAnsi"/>
          <w:sz w:val="24"/>
          <w:szCs w:val="24"/>
        </w:rPr>
        <w:t>consi</w:t>
      </w:r>
      <w:r w:rsidR="00F85A9D" w:rsidRPr="0049322A">
        <w:rPr>
          <w:rFonts w:cstheme="minorHAnsi"/>
          <w:sz w:val="24"/>
          <w:szCs w:val="24"/>
        </w:rPr>
        <w:t xml:space="preserve">der designing and implementing a </w:t>
      </w:r>
      <w:r w:rsidR="007D5398" w:rsidRPr="0049322A">
        <w:rPr>
          <w:rFonts w:cstheme="minorHAnsi"/>
          <w:sz w:val="24"/>
          <w:szCs w:val="24"/>
        </w:rPr>
        <w:t>strategy with clear and reasonable</w:t>
      </w:r>
      <w:r w:rsidR="00515861" w:rsidRPr="0049322A">
        <w:rPr>
          <w:rFonts w:cstheme="minorHAnsi"/>
          <w:sz w:val="24"/>
          <w:szCs w:val="24"/>
        </w:rPr>
        <w:t xml:space="preserve"> </w:t>
      </w:r>
      <w:r w:rsidR="007D5398" w:rsidRPr="0049322A">
        <w:rPr>
          <w:rFonts w:cstheme="minorHAnsi"/>
          <w:sz w:val="24"/>
          <w:szCs w:val="24"/>
        </w:rPr>
        <w:t>objectives and timelines for completion, as well as creating appropriate assessment</w:t>
      </w:r>
      <w:r w:rsidR="00515861" w:rsidRPr="0049322A">
        <w:rPr>
          <w:rFonts w:cstheme="minorHAnsi"/>
          <w:sz w:val="24"/>
          <w:szCs w:val="24"/>
        </w:rPr>
        <w:t xml:space="preserve"> </w:t>
      </w:r>
      <w:r w:rsidR="007D5398" w:rsidRPr="0049322A">
        <w:rPr>
          <w:rFonts w:cstheme="minorHAnsi"/>
          <w:sz w:val="24"/>
          <w:szCs w:val="24"/>
        </w:rPr>
        <w:t>tools to track the</w:t>
      </w:r>
      <w:r w:rsidRPr="0049322A">
        <w:rPr>
          <w:rFonts w:cstheme="minorHAnsi"/>
          <w:sz w:val="24"/>
          <w:szCs w:val="24"/>
        </w:rPr>
        <w:t xml:space="preserve"> achievements and failures of initiatives. </w:t>
      </w:r>
      <w:r w:rsidR="007D5398" w:rsidRPr="0049322A">
        <w:rPr>
          <w:rFonts w:cstheme="minorHAnsi"/>
          <w:sz w:val="24"/>
          <w:szCs w:val="24"/>
        </w:rPr>
        <w:t xml:space="preserve"> </w:t>
      </w:r>
      <w:r w:rsidRPr="0049322A">
        <w:rPr>
          <w:rFonts w:cstheme="minorHAnsi"/>
          <w:sz w:val="24"/>
          <w:szCs w:val="24"/>
        </w:rPr>
        <w:t>This is perhaps where most criminal justice approaches to illegal logging fall short, as Magrath et al</w:t>
      </w:r>
      <w:r w:rsidR="00E974E9" w:rsidRPr="0049322A">
        <w:rPr>
          <w:rFonts w:cstheme="minorHAnsi"/>
          <w:sz w:val="24"/>
          <w:szCs w:val="24"/>
        </w:rPr>
        <w:t>.</w:t>
      </w:r>
      <w:r w:rsidRPr="0049322A">
        <w:rPr>
          <w:rFonts w:cstheme="minorHAnsi"/>
          <w:sz w:val="24"/>
          <w:szCs w:val="24"/>
        </w:rPr>
        <w:t xml:space="preserve"> (2007) also observe. There are few jurisdictions (particularly in the developing world) with vibrant tools for resolving</w:t>
      </w:r>
      <w:r w:rsidR="00F85A9D" w:rsidRPr="0049322A">
        <w:rPr>
          <w:rFonts w:cstheme="minorHAnsi"/>
          <w:sz w:val="24"/>
          <w:szCs w:val="24"/>
        </w:rPr>
        <w:t xml:space="preserve"> crimes related to</w:t>
      </w:r>
      <w:r w:rsidRPr="0049322A">
        <w:rPr>
          <w:rFonts w:cstheme="minorHAnsi"/>
          <w:sz w:val="24"/>
          <w:szCs w:val="24"/>
        </w:rPr>
        <w:t xml:space="preserve"> </w:t>
      </w:r>
      <w:r w:rsidR="00F85A9D" w:rsidRPr="0049322A">
        <w:rPr>
          <w:rFonts w:cstheme="minorHAnsi"/>
          <w:sz w:val="24"/>
          <w:szCs w:val="24"/>
        </w:rPr>
        <w:t>forestry resources theft</w:t>
      </w:r>
      <w:r w:rsidRPr="0049322A">
        <w:rPr>
          <w:rFonts w:cstheme="minorHAnsi"/>
          <w:sz w:val="24"/>
          <w:szCs w:val="24"/>
        </w:rPr>
        <w:t>, much less for measuring accountability or even for storing the kind of data which would show where initiati</w:t>
      </w:r>
      <w:r w:rsidR="00F85A9D" w:rsidRPr="0049322A">
        <w:rPr>
          <w:rFonts w:cstheme="minorHAnsi"/>
          <w:sz w:val="24"/>
          <w:szCs w:val="24"/>
        </w:rPr>
        <w:t>ves are succeeding or failing</w:t>
      </w:r>
      <w:r w:rsidR="003F374E" w:rsidRPr="0049322A">
        <w:rPr>
          <w:rFonts w:cstheme="minorHAnsi"/>
          <w:sz w:val="24"/>
          <w:szCs w:val="24"/>
        </w:rPr>
        <w:t>.</w:t>
      </w:r>
    </w:p>
    <w:p w:rsidR="003F374E" w:rsidRPr="0049322A" w:rsidRDefault="003F374E" w:rsidP="0049322A">
      <w:pPr>
        <w:autoSpaceDE w:val="0"/>
        <w:autoSpaceDN w:val="0"/>
        <w:adjustRightInd w:val="0"/>
        <w:spacing w:after="0" w:line="360" w:lineRule="auto"/>
        <w:jc w:val="both"/>
        <w:rPr>
          <w:rFonts w:cstheme="minorHAnsi"/>
          <w:b/>
          <w:bCs/>
          <w:i/>
          <w:sz w:val="24"/>
          <w:szCs w:val="24"/>
        </w:rPr>
      </w:pPr>
      <w:r w:rsidRPr="0049322A">
        <w:rPr>
          <w:rFonts w:cstheme="minorHAnsi"/>
          <w:b/>
          <w:bCs/>
          <w:i/>
          <w:sz w:val="24"/>
          <w:szCs w:val="24"/>
        </w:rPr>
        <w:t>Conclusion</w:t>
      </w:r>
    </w:p>
    <w:p w:rsidR="006724C2" w:rsidRPr="0049322A" w:rsidRDefault="00741905"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The above analysis has attempted to show how the wonderful methodologies of POP</w:t>
      </w:r>
      <w:r w:rsidR="006724C2" w:rsidRPr="0049322A">
        <w:rPr>
          <w:rFonts w:cstheme="minorHAnsi"/>
          <w:sz w:val="24"/>
          <w:szCs w:val="24"/>
        </w:rPr>
        <w:t xml:space="preserve"> may be applied to an area of h</w:t>
      </w:r>
      <w:r w:rsidRPr="0049322A">
        <w:rPr>
          <w:rFonts w:cstheme="minorHAnsi"/>
          <w:sz w:val="24"/>
          <w:szCs w:val="24"/>
        </w:rPr>
        <w:t>idden criminalit</w:t>
      </w:r>
      <w:r w:rsidR="00701B7C" w:rsidRPr="0049322A">
        <w:rPr>
          <w:rFonts w:cstheme="minorHAnsi"/>
          <w:sz w:val="24"/>
          <w:szCs w:val="24"/>
        </w:rPr>
        <w:t>y, but the dangers that lurk underneath the global system of neoliberal criminal juice which</w:t>
      </w:r>
      <w:r w:rsidR="0049322A" w:rsidRPr="0049322A">
        <w:rPr>
          <w:rFonts w:cstheme="minorHAnsi"/>
          <w:sz w:val="24"/>
          <w:szCs w:val="24"/>
        </w:rPr>
        <w:t xml:space="preserve"> does not adequately prioritise social harms, such as </w:t>
      </w:r>
      <w:r w:rsidR="00701B7C" w:rsidRPr="0049322A">
        <w:rPr>
          <w:rFonts w:cstheme="minorHAnsi"/>
          <w:sz w:val="24"/>
          <w:szCs w:val="24"/>
        </w:rPr>
        <w:t>environm</w:t>
      </w:r>
      <w:r w:rsidR="0049322A" w:rsidRPr="0049322A">
        <w:rPr>
          <w:rFonts w:cstheme="minorHAnsi"/>
          <w:sz w:val="24"/>
          <w:szCs w:val="24"/>
        </w:rPr>
        <w:t>ental crimes. The paper has</w:t>
      </w:r>
      <w:r w:rsidR="00701B7C" w:rsidRPr="0049322A">
        <w:rPr>
          <w:rFonts w:cstheme="minorHAnsi"/>
          <w:sz w:val="24"/>
          <w:szCs w:val="24"/>
        </w:rPr>
        <w:t xml:space="preserve"> shown that the low priority of crimes that have potential to harm, or even destroy, the whole of humanity, is not accidental; it’s systematic and aimed at extension of neoliberal violence so that the radical distinction between the winners and losers of global economics can be upheld. We have examined not only the fact of neoliberalism as a specific form of violence, but also one embe</w:t>
      </w:r>
      <w:r w:rsidR="0049322A" w:rsidRPr="0049322A">
        <w:rPr>
          <w:rFonts w:cstheme="minorHAnsi"/>
          <w:sz w:val="24"/>
          <w:szCs w:val="24"/>
        </w:rPr>
        <w:t>d</w:t>
      </w:r>
      <w:r w:rsidR="00701B7C" w:rsidRPr="0049322A">
        <w:rPr>
          <w:rFonts w:cstheme="minorHAnsi"/>
          <w:sz w:val="24"/>
          <w:szCs w:val="24"/>
        </w:rPr>
        <w:t>d</w:t>
      </w:r>
      <w:r w:rsidR="0049322A" w:rsidRPr="0049322A">
        <w:rPr>
          <w:rFonts w:cstheme="minorHAnsi"/>
          <w:sz w:val="24"/>
          <w:szCs w:val="24"/>
        </w:rPr>
        <w:t>ed</w:t>
      </w:r>
      <w:r w:rsidR="00701B7C" w:rsidRPr="0049322A">
        <w:rPr>
          <w:rFonts w:cstheme="minorHAnsi"/>
          <w:sz w:val="24"/>
          <w:szCs w:val="24"/>
        </w:rPr>
        <w:t xml:space="preserve"> in the state system which, local and transnationally, occludes proper recognition of wide harms that resort for environmental crimes. The methodology of Problem-Oriented Policing was chosen because, unlike most other approaches, it focus</w:t>
      </w:r>
      <w:r w:rsidR="0049322A" w:rsidRPr="0049322A">
        <w:rPr>
          <w:rFonts w:cstheme="minorHAnsi"/>
          <w:sz w:val="24"/>
          <w:szCs w:val="24"/>
        </w:rPr>
        <w:t>es</w:t>
      </w:r>
      <w:r w:rsidR="00701B7C" w:rsidRPr="0049322A">
        <w:rPr>
          <w:rFonts w:cstheme="minorHAnsi"/>
          <w:sz w:val="24"/>
          <w:szCs w:val="24"/>
        </w:rPr>
        <w:t xml:space="preserve"> on a problem, rather than the perpetrator. This is important for a social harms approach which is aimed not only at challenging notions of crime which atomize </w:t>
      </w:r>
      <w:r w:rsidR="0049322A" w:rsidRPr="0049322A">
        <w:rPr>
          <w:rFonts w:cstheme="minorHAnsi"/>
          <w:sz w:val="24"/>
          <w:szCs w:val="24"/>
        </w:rPr>
        <w:t xml:space="preserve">perpetration and victimization </w:t>
      </w:r>
      <w:r w:rsidR="00701B7C" w:rsidRPr="0049322A">
        <w:rPr>
          <w:rFonts w:cstheme="minorHAnsi"/>
          <w:sz w:val="24"/>
          <w:szCs w:val="24"/>
        </w:rPr>
        <w:t>but is also aimed at the underlying ideological structure on which this tendency is built. POP can help to remove the tendency to see</w:t>
      </w:r>
      <w:r w:rsidR="00C1743C" w:rsidRPr="0049322A">
        <w:rPr>
          <w:rFonts w:cstheme="minorHAnsi"/>
          <w:sz w:val="24"/>
          <w:szCs w:val="24"/>
        </w:rPr>
        <w:t xml:space="preserve"> policing problems as only the problems for the police (Reiner, 2010), but also to create opportunities for methodologies of policing to be tested against emerging forms of crim</w:t>
      </w:r>
      <w:r w:rsidR="00701B7C" w:rsidRPr="0049322A">
        <w:rPr>
          <w:rFonts w:cstheme="minorHAnsi"/>
          <w:sz w:val="24"/>
          <w:szCs w:val="24"/>
        </w:rPr>
        <w:t>inality, especially environmental crimes, which are</w:t>
      </w:r>
      <w:r w:rsidR="00C1743C" w:rsidRPr="0049322A">
        <w:rPr>
          <w:rFonts w:cstheme="minorHAnsi"/>
          <w:sz w:val="24"/>
          <w:szCs w:val="24"/>
        </w:rPr>
        <w:t xml:space="preserve"> transnational in nature and </w:t>
      </w:r>
      <w:r w:rsidR="00C1743C" w:rsidRPr="0049322A">
        <w:rPr>
          <w:rFonts w:cstheme="minorHAnsi"/>
          <w:sz w:val="24"/>
          <w:szCs w:val="24"/>
        </w:rPr>
        <w:lastRenderedPageBreak/>
        <w:t>methodology.</w:t>
      </w:r>
      <w:r w:rsidR="00FE279B" w:rsidRPr="0049322A">
        <w:rPr>
          <w:rFonts w:cstheme="minorHAnsi"/>
          <w:sz w:val="24"/>
          <w:szCs w:val="24"/>
        </w:rPr>
        <w:t xml:space="preserve"> </w:t>
      </w:r>
      <w:r w:rsidR="00D07DFA" w:rsidRPr="0049322A">
        <w:rPr>
          <w:rFonts w:cstheme="minorHAnsi"/>
          <w:sz w:val="24"/>
          <w:szCs w:val="24"/>
        </w:rPr>
        <w:t>Whether problem-oriented policing works depends, of course, on what one believes to be the objectives of the polic</w:t>
      </w:r>
      <w:r w:rsidR="00701B7C" w:rsidRPr="0049322A">
        <w:rPr>
          <w:rFonts w:cstheme="minorHAnsi"/>
          <w:sz w:val="24"/>
          <w:szCs w:val="24"/>
        </w:rPr>
        <w:t>ing</w:t>
      </w:r>
      <w:r w:rsidR="00FE279B" w:rsidRPr="0049322A">
        <w:rPr>
          <w:rFonts w:cstheme="minorHAnsi"/>
          <w:sz w:val="24"/>
          <w:szCs w:val="24"/>
        </w:rPr>
        <w:t>. Successful policing for us is p</w:t>
      </w:r>
      <w:r w:rsidR="00D07DFA" w:rsidRPr="0049322A">
        <w:rPr>
          <w:rFonts w:cstheme="minorHAnsi"/>
          <w:sz w:val="24"/>
          <w:szCs w:val="24"/>
        </w:rPr>
        <w:t>olicing that achieves its multiple objectives</w:t>
      </w:r>
      <w:r w:rsidR="00C1743C" w:rsidRPr="0049322A">
        <w:rPr>
          <w:rFonts w:cstheme="minorHAnsi"/>
          <w:sz w:val="24"/>
          <w:szCs w:val="24"/>
        </w:rPr>
        <w:t xml:space="preserve"> </w:t>
      </w:r>
      <w:r w:rsidR="00701B7C" w:rsidRPr="0049322A">
        <w:rPr>
          <w:rFonts w:cstheme="minorHAnsi"/>
          <w:sz w:val="24"/>
          <w:szCs w:val="24"/>
        </w:rPr>
        <w:t xml:space="preserve">of </w:t>
      </w:r>
      <w:r w:rsidR="00C1743C" w:rsidRPr="0049322A">
        <w:rPr>
          <w:rFonts w:cstheme="minorHAnsi"/>
          <w:sz w:val="24"/>
          <w:szCs w:val="24"/>
        </w:rPr>
        <w:t>disrupt</w:t>
      </w:r>
      <w:r w:rsidR="00701B7C" w:rsidRPr="0049322A">
        <w:rPr>
          <w:rFonts w:cstheme="minorHAnsi"/>
          <w:sz w:val="24"/>
          <w:szCs w:val="24"/>
        </w:rPr>
        <w:t>ing</w:t>
      </w:r>
      <w:r w:rsidR="00C1743C" w:rsidRPr="0049322A">
        <w:rPr>
          <w:rFonts w:cstheme="minorHAnsi"/>
          <w:sz w:val="24"/>
          <w:szCs w:val="24"/>
        </w:rPr>
        <w:t xml:space="preserve"> and minimis</w:t>
      </w:r>
      <w:r w:rsidR="00701B7C" w:rsidRPr="0049322A">
        <w:rPr>
          <w:rFonts w:cstheme="minorHAnsi"/>
          <w:sz w:val="24"/>
          <w:szCs w:val="24"/>
        </w:rPr>
        <w:t>ing</w:t>
      </w:r>
      <w:r w:rsidR="00FE279B" w:rsidRPr="0049322A">
        <w:rPr>
          <w:rFonts w:cstheme="minorHAnsi"/>
          <w:sz w:val="24"/>
          <w:szCs w:val="24"/>
        </w:rPr>
        <w:t xml:space="preserve"> social harms</w:t>
      </w:r>
      <w:r w:rsidR="006724C2" w:rsidRPr="0049322A">
        <w:rPr>
          <w:rFonts w:cstheme="minorHAnsi"/>
          <w:sz w:val="24"/>
          <w:szCs w:val="24"/>
        </w:rPr>
        <w:t xml:space="preserve">. </w:t>
      </w:r>
      <w:r w:rsidR="00FE279B" w:rsidRPr="0049322A">
        <w:rPr>
          <w:rFonts w:cstheme="minorHAnsi"/>
          <w:sz w:val="24"/>
          <w:szCs w:val="24"/>
        </w:rPr>
        <w:t xml:space="preserve">There is great scope for POP to plug the gap left by lopsided state focus on environmental crimes, and we hope that future works will extend application of POP to other forms of transnational environmental victimization. </w:t>
      </w:r>
    </w:p>
    <w:p w:rsidR="006724C2" w:rsidRPr="0049322A" w:rsidRDefault="006724C2" w:rsidP="0049322A">
      <w:pPr>
        <w:autoSpaceDE w:val="0"/>
        <w:autoSpaceDN w:val="0"/>
        <w:adjustRightInd w:val="0"/>
        <w:spacing w:after="0" w:line="360" w:lineRule="auto"/>
        <w:jc w:val="both"/>
        <w:rPr>
          <w:rFonts w:cstheme="minorHAnsi"/>
          <w:sz w:val="24"/>
          <w:szCs w:val="24"/>
        </w:rPr>
      </w:pPr>
    </w:p>
    <w:p w:rsidR="006724C2" w:rsidRPr="0049322A" w:rsidRDefault="006724C2" w:rsidP="0049322A">
      <w:pPr>
        <w:autoSpaceDE w:val="0"/>
        <w:autoSpaceDN w:val="0"/>
        <w:adjustRightInd w:val="0"/>
        <w:spacing w:after="0" w:line="360" w:lineRule="auto"/>
        <w:jc w:val="both"/>
        <w:rPr>
          <w:rFonts w:cstheme="minorHAnsi"/>
          <w:sz w:val="24"/>
          <w:szCs w:val="24"/>
        </w:rPr>
      </w:pPr>
    </w:p>
    <w:p w:rsidR="006724C2" w:rsidRPr="0049322A" w:rsidRDefault="006724C2"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FE279B" w:rsidRPr="0049322A" w:rsidRDefault="00FE279B" w:rsidP="0049322A">
      <w:pPr>
        <w:autoSpaceDE w:val="0"/>
        <w:autoSpaceDN w:val="0"/>
        <w:adjustRightInd w:val="0"/>
        <w:spacing w:after="0" w:line="360" w:lineRule="auto"/>
        <w:jc w:val="both"/>
        <w:rPr>
          <w:rFonts w:cstheme="minorHAnsi"/>
          <w:sz w:val="24"/>
          <w:szCs w:val="24"/>
        </w:rPr>
      </w:pPr>
    </w:p>
    <w:p w:rsidR="005F5B8E" w:rsidRPr="0049322A" w:rsidRDefault="005F5B8E" w:rsidP="0049322A">
      <w:pPr>
        <w:spacing w:line="360" w:lineRule="auto"/>
        <w:jc w:val="both"/>
        <w:rPr>
          <w:rFonts w:cstheme="minorHAnsi"/>
          <w:b/>
          <w:i/>
          <w:sz w:val="24"/>
          <w:szCs w:val="24"/>
        </w:rPr>
      </w:pPr>
      <w:r w:rsidRPr="0049322A">
        <w:rPr>
          <w:rFonts w:cstheme="minorHAnsi"/>
          <w:b/>
          <w:i/>
          <w:sz w:val="24"/>
          <w:szCs w:val="24"/>
        </w:rPr>
        <w:t>Bibliography</w:t>
      </w:r>
    </w:p>
    <w:p w:rsidR="0024043D" w:rsidRPr="0049322A" w:rsidRDefault="0024043D"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rPr>
        <w:t xml:space="preserve">Aas, K. F. (2007) ‘Analysing a World in Motion: Global Flows Meet Criminology of the Other’ </w:t>
      </w:r>
      <w:r w:rsidRPr="0049322A">
        <w:rPr>
          <w:rFonts w:cstheme="minorHAnsi"/>
          <w:i/>
          <w:sz w:val="24"/>
          <w:szCs w:val="24"/>
        </w:rPr>
        <w:t>Theoretical Criminology</w:t>
      </w:r>
      <w:r w:rsidRPr="0049322A">
        <w:rPr>
          <w:rFonts w:cstheme="minorHAnsi"/>
          <w:sz w:val="24"/>
          <w:szCs w:val="24"/>
        </w:rPr>
        <w:t xml:space="preserve"> 11 (2) 283-304</w:t>
      </w:r>
    </w:p>
    <w:p w:rsidR="005F5B8E" w:rsidRPr="0049322A" w:rsidRDefault="005F5B8E" w:rsidP="0049322A">
      <w:pPr>
        <w:spacing w:line="360" w:lineRule="auto"/>
        <w:jc w:val="both"/>
        <w:rPr>
          <w:rFonts w:cstheme="minorHAnsi"/>
          <w:sz w:val="24"/>
          <w:szCs w:val="24"/>
        </w:rPr>
      </w:pPr>
      <w:r w:rsidRPr="0049322A">
        <w:rPr>
          <w:rFonts w:cstheme="minorHAnsi"/>
          <w:sz w:val="24"/>
          <w:szCs w:val="24"/>
        </w:rPr>
        <w:t xml:space="preserve">Agnew, R. (2010) A general strain theory of terrorism, </w:t>
      </w:r>
      <w:r w:rsidRPr="0049322A">
        <w:rPr>
          <w:rFonts w:cstheme="minorHAnsi"/>
          <w:i/>
          <w:sz w:val="24"/>
          <w:szCs w:val="24"/>
        </w:rPr>
        <w:t>Theoretical Criminology</w:t>
      </w:r>
      <w:r w:rsidRPr="0049322A">
        <w:rPr>
          <w:rFonts w:cstheme="minorHAnsi"/>
          <w:sz w:val="24"/>
          <w:szCs w:val="24"/>
        </w:rPr>
        <w:t xml:space="preserve"> 14: 131</w:t>
      </w:r>
      <w:r w:rsidR="00857328" w:rsidRPr="0049322A">
        <w:rPr>
          <w:rFonts w:cstheme="minorHAnsi"/>
          <w:sz w:val="24"/>
          <w:szCs w:val="24"/>
        </w:rPr>
        <w:t>-</w:t>
      </w:r>
      <w:r w:rsidRPr="0049322A">
        <w:rPr>
          <w:rFonts w:cstheme="minorHAnsi"/>
          <w:sz w:val="24"/>
          <w:szCs w:val="24"/>
        </w:rPr>
        <w:t>152</w:t>
      </w:r>
    </w:p>
    <w:p w:rsidR="00687DC6" w:rsidRPr="0049322A" w:rsidRDefault="00687DC6" w:rsidP="0049322A">
      <w:pPr>
        <w:autoSpaceDE w:val="0"/>
        <w:autoSpaceDN w:val="0"/>
        <w:adjustRightInd w:val="0"/>
        <w:spacing w:after="0" w:line="360" w:lineRule="auto"/>
        <w:rPr>
          <w:rFonts w:cstheme="minorHAnsi"/>
          <w:sz w:val="24"/>
          <w:szCs w:val="24"/>
        </w:rPr>
      </w:pPr>
      <w:r w:rsidRPr="0049322A">
        <w:rPr>
          <w:rFonts w:cstheme="minorHAnsi"/>
          <w:sz w:val="24"/>
          <w:szCs w:val="24"/>
        </w:rPr>
        <w:t xml:space="preserve">Agnew, D., J., John, P., Ganapathiraju, P., Peatman, T., Watson, R., Beddington, J., R and Pitcher, T (2009) ‘Estimating the Worldwide Extent of Illegal Fishing’. </w:t>
      </w:r>
      <w:r w:rsidRPr="0049322A">
        <w:rPr>
          <w:rFonts w:cstheme="minorHAnsi"/>
          <w:i/>
          <w:iCs/>
          <w:sz w:val="24"/>
          <w:szCs w:val="24"/>
        </w:rPr>
        <w:t>PLoS One</w:t>
      </w:r>
      <w:r w:rsidRPr="0049322A">
        <w:rPr>
          <w:rFonts w:cstheme="minorHAnsi"/>
          <w:sz w:val="24"/>
          <w:szCs w:val="24"/>
        </w:rPr>
        <w:t>, 4:2</w:t>
      </w:r>
    </w:p>
    <w:p w:rsidR="00687DC6" w:rsidRPr="0049322A" w:rsidRDefault="00687DC6" w:rsidP="0049322A">
      <w:pPr>
        <w:autoSpaceDE w:val="0"/>
        <w:autoSpaceDN w:val="0"/>
        <w:adjustRightInd w:val="0"/>
        <w:spacing w:after="0" w:line="360" w:lineRule="auto"/>
        <w:rPr>
          <w:rFonts w:cstheme="minorHAnsi"/>
          <w:sz w:val="24"/>
          <w:szCs w:val="24"/>
        </w:rPr>
      </w:pPr>
      <w:r w:rsidRPr="0049322A">
        <w:rPr>
          <w:rFonts w:cstheme="minorHAnsi"/>
          <w:sz w:val="24"/>
          <w:szCs w:val="24"/>
        </w:rPr>
        <w:t>4570.</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lastRenderedPageBreak/>
        <w:t>Ak</w:t>
      </w:r>
      <w:r w:rsidR="004309D7" w:rsidRPr="0049322A">
        <w:rPr>
          <w:rFonts w:cstheme="minorHAnsi"/>
          <w:sz w:val="24"/>
          <w:szCs w:val="24"/>
        </w:rPr>
        <w:t xml:space="preserve">ella, S., and J. Cannon (2004) </w:t>
      </w:r>
      <w:r w:rsidRPr="0049322A">
        <w:rPr>
          <w:rFonts w:cstheme="minorHAnsi"/>
          <w:i/>
          <w:iCs/>
          <w:sz w:val="24"/>
          <w:szCs w:val="24"/>
        </w:rPr>
        <w:t>Strengthening the Weakest Link—Strategies for Improving</w:t>
      </w:r>
      <w:r w:rsidR="004309D7" w:rsidRPr="0049322A">
        <w:rPr>
          <w:rFonts w:cstheme="minorHAnsi"/>
          <w:i/>
          <w:iCs/>
          <w:sz w:val="24"/>
          <w:szCs w:val="24"/>
        </w:rPr>
        <w:t xml:space="preserve"> </w:t>
      </w:r>
      <w:r w:rsidRPr="0049322A">
        <w:rPr>
          <w:rFonts w:cstheme="minorHAnsi"/>
          <w:i/>
          <w:iCs/>
          <w:sz w:val="24"/>
          <w:szCs w:val="24"/>
        </w:rPr>
        <w:t xml:space="preserve">the Enforcement of Environmental Laws Globally. </w:t>
      </w:r>
      <w:r w:rsidR="005F5B8E" w:rsidRPr="0049322A">
        <w:rPr>
          <w:rFonts w:cstheme="minorHAnsi"/>
          <w:sz w:val="24"/>
          <w:szCs w:val="24"/>
        </w:rPr>
        <w:t>Centre</w:t>
      </w:r>
      <w:r w:rsidRPr="0049322A">
        <w:rPr>
          <w:rFonts w:cstheme="minorHAnsi"/>
          <w:sz w:val="24"/>
          <w:szCs w:val="24"/>
        </w:rPr>
        <w:t xml:space="preserve"> for Conservation and Government</w:t>
      </w:r>
      <w:r w:rsidR="004309D7" w:rsidRPr="0049322A">
        <w:rPr>
          <w:rFonts w:cstheme="minorHAnsi"/>
          <w:sz w:val="24"/>
          <w:szCs w:val="24"/>
        </w:rPr>
        <w:t xml:space="preserve"> </w:t>
      </w:r>
      <w:r w:rsidRPr="0049322A">
        <w:rPr>
          <w:rFonts w:cstheme="minorHAnsi"/>
          <w:sz w:val="24"/>
          <w:szCs w:val="24"/>
        </w:rPr>
        <w:t>at Conservation International, Arlington, VA.</w:t>
      </w:r>
    </w:p>
    <w:p w:rsidR="00687DC6" w:rsidRPr="0049322A" w:rsidRDefault="00687DC6" w:rsidP="0049322A">
      <w:pPr>
        <w:autoSpaceDE w:val="0"/>
        <w:autoSpaceDN w:val="0"/>
        <w:adjustRightInd w:val="0"/>
        <w:spacing w:after="0" w:line="360" w:lineRule="auto"/>
        <w:rPr>
          <w:rFonts w:cstheme="minorHAnsi"/>
          <w:sz w:val="24"/>
          <w:szCs w:val="24"/>
        </w:rPr>
      </w:pPr>
      <w:r w:rsidRPr="0049322A">
        <w:rPr>
          <w:rFonts w:cstheme="minorHAnsi"/>
          <w:sz w:val="24"/>
          <w:szCs w:val="24"/>
        </w:rPr>
        <w:t xml:space="preserve">Albanese, J., S (2011) </w:t>
      </w:r>
      <w:r w:rsidRPr="0049322A">
        <w:rPr>
          <w:rFonts w:cstheme="minorHAnsi"/>
          <w:i/>
          <w:iCs/>
          <w:sz w:val="24"/>
          <w:szCs w:val="24"/>
        </w:rPr>
        <w:t>Transnational Crime and the 21st Century: Criminal Enterprise, Corruption, and Opportunity</w:t>
      </w:r>
      <w:r w:rsidRPr="0049322A">
        <w:rPr>
          <w:rFonts w:cstheme="minorHAnsi"/>
          <w:sz w:val="24"/>
          <w:szCs w:val="24"/>
        </w:rPr>
        <w:t>. Oxford, United Kingdom: Oxford University Press</w:t>
      </w:r>
    </w:p>
    <w:p w:rsidR="004126EB" w:rsidRPr="0049322A" w:rsidRDefault="004126EB" w:rsidP="0049322A">
      <w:pPr>
        <w:spacing w:line="360" w:lineRule="auto"/>
        <w:rPr>
          <w:rFonts w:cstheme="minorHAnsi"/>
          <w:sz w:val="24"/>
          <w:szCs w:val="24"/>
        </w:rPr>
      </w:pPr>
      <w:r w:rsidRPr="0049322A">
        <w:rPr>
          <w:rFonts w:cstheme="minorHAnsi"/>
          <w:sz w:val="24"/>
          <w:szCs w:val="24"/>
        </w:rPr>
        <w:t xml:space="preserve">Bowling, B (2007) </w:t>
      </w:r>
      <w:hyperlink r:id="rId8" w:tooltip="Click to view this record" w:history="1">
        <w:r w:rsidRPr="0049322A">
          <w:rPr>
            <w:rFonts w:cstheme="minorHAnsi"/>
            <w:bCs/>
            <w:sz w:val="24"/>
            <w:szCs w:val="24"/>
          </w:rPr>
          <w:t>Fair and Effective Policing Methods: Towards ‘Good Enough’ Policing</w:t>
        </w:r>
      </w:hyperlink>
      <w:r w:rsidRPr="0049322A">
        <w:rPr>
          <w:rFonts w:cstheme="minorHAnsi"/>
          <w:iCs/>
          <w:sz w:val="24"/>
          <w:szCs w:val="24"/>
        </w:rPr>
        <w:t>,</w:t>
      </w:r>
      <w:r w:rsidRPr="0049322A">
        <w:rPr>
          <w:rFonts w:cstheme="minorHAnsi"/>
          <w:i/>
          <w:iCs/>
          <w:sz w:val="24"/>
          <w:szCs w:val="24"/>
        </w:rPr>
        <w:t xml:space="preserve"> Journal of Scandinavian Studies in Criminology and Crime Prevention 8:</w:t>
      </w:r>
      <w:r w:rsidRPr="0049322A">
        <w:rPr>
          <w:rFonts w:cstheme="minorHAnsi"/>
          <w:sz w:val="24"/>
          <w:szCs w:val="24"/>
        </w:rPr>
        <w:t xml:space="preserve">1651-2340 </w:t>
      </w:r>
    </w:p>
    <w:p w:rsidR="00687DC6" w:rsidRPr="0049322A" w:rsidRDefault="00687DC6" w:rsidP="0049322A">
      <w:pPr>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t xml:space="preserve">Bowling, B and Sheptycki, P (2012) Global policing, London: Sage. </w:t>
      </w:r>
    </w:p>
    <w:p w:rsidR="00CC09A5" w:rsidRPr="0049322A" w:rsidRDefault="00CC09A5" w:rsidP="0049322A">
      <w:pPr>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t xml:space="preserve">Braga, A. (2002) Problem-oriented Policing and Crime Prevention. Monsey, NY: Criminal Justice Press. </w:t>
      </w:r>
    </w:p>
    <w:p w:rsidR="005A578D" w:rsidRPr="0049322A" w:rsidRDefault="005A578D" w:rsidP="0049322A">
      <w:pPr>
        <w:autoSpaceDE w:val="0"/>
        <w:autoSpaceDN w:val="0"/>
        <w:adjustRightInd w:val="0"/>
        <w:spacing w:after="0" w:line="360" w:lineRule="auto"/>
        <w:jc w:val="both"/>
        <w:rPr>
          <w:rFonts w:eastAsia="Times New Roman" w:cstheme="minorHAnsi"/>
          <w:sz w:val="24"/>
          <w:szCs w:val="24"/>
          <w:lang w:eastAsia="en-GB"/>
        </w:rPr>
      </w:pPr>
      <w:r w:rsidRPr="0049322A">
        <w:rPr>
          <w:rFonts w:cstheme="minorHAnsi"/>
          <w:sz w:val="24"/>
          <w:szCs w:val="24"/>
        </w:rPr>
        <w:t xml:space="preserve">Braga, Anthony A., David Weisburd, Elin J. Waring, Lorraine Green Mazerolle, William Spelman, and Francis Gajewski. (1999). Problem-oriented policing in violent crime places: A randomized controlled experiment. </w:t>
      </w:r>
      <w:r w:rsidRPr="0049322A">
        <w:rPr>
          <w:rFonts w:cstheme="minorHAnsi"/>
          <w:i/>
          <w:iCs/>
          <w:sz w:val="24"/>
          <w:szCs w:val="24"/>
        </w:rPr>
        <w:t xml:space="preserve">Criminology </w:t>
      </w:r>
      <w:r w:rsidRPr="0049322A">
        <w:rPr>
          <w:rFonts w:cstheme="minorHAnsi"/>
          <w:sz w:val="24"/>
          <w:szCs w:val="24"/>
        </w:rPr>
        <w:t>37(3): 541-580.</w:t>
      </w:r>
    </w:p>
    <w:p w:rsidR="002D2B56" w:rsidRPr="0049322A" w:rsidRDefault="002D2B56" w:rsidP="0049322A">
      <w:pPr>
        <w:autoSpaceDE w:val="0"/>
        <w:autoSpaceDN w:val="0"/>
        <w:adjustRightInd w:val="0"/>
        <w:spacing w:after="0" w:line="360" w:lineRule="auto"/>
        <w:rPr>
          <w:rFonts w:cstheme="minorHAnsi"/>
          <w:sz w:val="24"/>
          <w:szCs w:val="24"/>
        </w:rPr>
      </w:pPr>
      <w:r w:rsidRPr="0049322A">
        <w:rPr>
          <w:rFonts w:cstheme="minorHAnsi"/>
          <w:sz w:val="24"/>
          <w:szCs w:val="24"/>
        </w:rPr>
        <w:t>Burgis, T (2015) The looting Machine, London: William Collins</w:t>
      </w:r>
    </w:p>
    <w:p w:rsidR="00687DC6" w:rsidRPr="0049322A" w:rsidRDefault="00687DC6" w:rsidP="0049322A">
      <w:pPr>
        <w:autoSpaceDE w:val="0"/>
        <w:autoSpaceDN w:val="0"/>
        <w:adjustRightInd w:val="0"/>
        <w:spacing w:after="0" w:line="360" w:lineRule="auto"/>
        <w:rPr>
          <w:rFonts w:cstheme="minorHAnsi"/>
          <w:sz w:val="24"/>
          <w:szCs w:val="24"/>
        </w:rPr>
      </w:pPr>
      <w:r w:rsidRPr="0049322A">
        <w:rPr>
          <w:rFonts w:cstheme="minorHAnsi"/>
          <w:sz w:val="24"/>
          <w:szCs w:val="24"/>
        </w:rPr>
        <w:t xml:space="preserve">Burkett, P. (2006), </w:t>
      </w:r>
      <w:r w:rsidRPr="0049322A">
        <w:rPr>
          <w:rFonts w:cstheme="minorHAnsi"/>
          <w:i/>
          <w:iCs/>
          <w:sz w:val="24"/>
          <w:szCs w:val="24"/>
        </w:rPr>
        <w:t>Marxism and Ecological Economics: Toward a Red and Green Political Economy</w:t>
      </w:r>
      <w:r w:rsidRPr="0049322A">
        <w:rPr>
          <w:rFonts w:cstheme="minorHAnsi"/>
          <w:sz w:val="24"/>
          <w:szCs w:val="24"/>
        </w:rPr>
        <w:t>.  Haymarket Books.</w:t>
      </w:r>
    </w:p>
    <w:p w:rsidR="00687DC6" w:rsidRPr="0049322A" w:rsidRDefault="00687DC6" w:rsidP="0049322A">
      <w:pPr>
        <w:spacing w:line="360" w:lineRule="auto"/>
        <w:jc w:val="both"/>
        <w:rPr>
          <w:rFonts w:eastAsia="Times New Roman" w:cstheme="minorHAnsi"/>
          <w:sz w:val="24"/>
          <w:szCs w:val="24"/>
        </w:rPr>
      </w:pPr>
      <w:r w:rsidRPr="0049322A">
        <w:rPr>
          <w:rFonts w:eastAsia="Times New Roman" w:cstheme="minorHAnsi"/>
          <w:sz w:val="24"/>
          <w:szCs w:val="24"/>
        </w:rPr>
        <w:t>Chomsky, N (2010) Hopes and Prospects, New York: Penguin.</w:t>
      </w:r>
    </w:p>
    <w:p w:rsidR="000A52A0" w:rsidRPr="0049322A" w:rsidRDefault="000A52A0"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Clarke,</w:t>
      </w:r>
      <w:r w:rsidR="0088171F" w:rsidRPr="0049322A">
        <w:rPr>
          <w:rFonts w:cstheme="minorHAnsi"/>
          <w:sz w:val="24"/>
          <w:szCs w:val="24"/>
        </w:rPr>
        <w:t xml:space="preserve"> R.V., and H. Goldstein (2002)</w:t>
      </w:r>
      <w:r w:rsidRPr="0049322A">
        <w:rPr>
          <w:rFonts w:cstheme="minorHAnsi"/>
          <w:sz w:val="24"/>
          <w:szCs w:val="24"/>
        </w:rPr>
        <w:t xml:space="preserve">“Reducing Theft at Construction Sites: Lessons from a Problem-Oriented Project.” In N. Tilley (ed.), </w:t>
      </w:r>
      <w:r w:rsidRPr="0049322A">
        <w:rPr>
          <w:rStyle w:val="Emphasis"/>
          <w:rFonts w:cstheme="minorHAnsi"/>
          <w:sz w:val="24"/>
          <w:szCs w:val="24"/>
        </w:rPr>
        <w:t>Analysis for Crime Prevention</w:t>
      </w:r>
      <w:r w:rsidRPr="0049322A">
        <w:rPr>
          <w:rFonts w:cstheme="minorHAnsi"/>
          <w:sz w:val="24"/>
          <w:szCs w:val="24"/>
        </w:rPr>
        <w:t>, Crime Prevention Studies, Vol. 13. Monsey, N.Y.: Criminal Justice Press</w:t>
      </w:r>
    </w:p>
    <w:p w:rsidR="000A52A0" w:rsidRPr="0049322A" w:rsidRDefault="000A52A0"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Clarke, R. V. (2003). “Thefts from Cars in </w:t>
      </w:r>
      <w:r w:rsidR="0088171F" w:rsidRPr="0049322A">
        <w:rPr>
          <w:rFonts w:cstheme="minorHAnsi"/>
          <w:sz w:val="24"/>
          <w:szCs w:val="24"/>
        </w:rPr>
        <w:t>Centre</w:t>
      </w:r>
      <w:r w:rsidRPr="0049322A">
        <w:rPr>
          <w:rFonts w:cstheme="minorHAnsi"/>
          <w:sz w:val="24"/>
          <w:szCs w:val="24"/>
        </w:rPr>
        <w:t xml:space="preserve">-City Parking Facilities: A Case Study in Implementing Problem-Oriented Policing.” In J. Knutsson (ed.), </w:t>
      </w:r>
      <w:r w:rsidRPr="0049322A">
        <w:rPr>
          <w:rStyle w:val="Emphasis"/>
          <w:rFonts w:cstheme="minorHAnsi"/>
          <w:sz w:val="24"/>
          <w:szCs w:val="24"/>
        </w:rPr>
        <w:t xml:space="preserve">Problem-Oriented Policing: From Innovation to Mainstream, </w:t>
      </w:r>
      <w:r w:rsidRPr="0049322A">
        <w:rPr>
          <w:rFonts w:cstheme="minorHAnsi"/>
          <w:sz w:val="24"/>
          <w:szCs w:val="24"/>
        </w:rPr>
        <w:t>Crime Prevention Studies, Vol. 15. Monsey, N.Y.: Criminal Justice Press</w:t>
      </w:r>
    </w:p>
    <w:p w:rsidR="00CC09A5" w:rsidRPr="0049322A" w:rsidRDefault="00CC09A5"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Clarke, R and Eck, J</w:t>
      </w:r>
      <w:r w:rsidR="0088171F" w:rsidRPr="0049322A">
        <w:rPr>
          <w:rFonts w:cstheme="minorHAnsi"/>
          <w:sz w:val="24"/>
          <w:szCs w:val="24"/>
        </w:rPr>
        <w:t xml:space="preserve">. </w:t>
      </w:r>
      <w:r w:rsidRPr="0049322A">
        <w:rPr>
          <w:rFonts w:cstheme="minorHAnsi"/>
          <w:sz w:val="24"/>
          <w:szCs w:val="24"/>
        </w:rPr>
        <w:t xml:space="preserve">(2003) Become a Problem-solving Analyst. London: Jill Dando Institute for Crime Science, UCL. </w:t>
      </w:r>
    </w:p>
    <w:p w:rsidR="005F5B8E" w:rsidRPr="0049322A" w:rsidRDefault="005F5B8E" w:rsidP="0049322A">
      <w:pPr>
        <w:spacing w:line="360" w:lineRule="auto"/>
        <w:jc w:val="both"/>
        <w:rPr>
          <w:rFonts w:cstheme="minorHAnsi"/>
          <w:sz w:val="24"/>
          <w:szCs w:val="24"/>
        </w:rPr>
      </w:pPr>
      <w:r w:rsidRPr="0049322A">
        <w:rPr>
          <w:rFonts w:cstheme="minorHAnsi"/>
          <w:sz w:val="24"/>
          <w:szCs w:val="24"/>
        </w:rPr>
        <w:t xml:space="preserve">Cottee, S (2010) Mind Slaughter: The Neutralizations of Jihadi Salafism, </w:t>
      </w:r>
      <w:r w:rsidRPr="0049322A">
        <w:rPr>
          <w:rFonts w:cstheme="minorHAnsi"/>
          <w:i/>
          <w:sz w:val="24"/>
          <w:szCs w:val="24"/>
        </w:rPr>
        <w:t>Studies in Conflict and Terrorism</w:t>
      </w:r>
      <w:r w:rsidRPr="0049322A">
        <w:rPr>
          <w:rFonts w:cstheme="minorHAnsi"/>
          <w:sz w:val="24"/>
          <w:szCs w:val="24"/>
        </w:rPr>
        <w:t xml:space="preserve"> 33 (4): 330- 352</w:t>
      </w:r>
    </w:p>
    <w:p w:rsidR="0088171F" w:rsidRPr="0049322A" w:rsidRDefault="0088171F"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Dykstra, D. et al. (2002). “Technologies for Wood Tracking: Verifying and Monitoring Chain of Custody and Legal Compliance in the Timber Industry.” World Bank,Washington, DC.</w:t>
      </w:r>
    </w:p>
    <w:p w:rsidR="000A52A0" w:rsidRPr="0049322A" w:rsidRDefault="0088171F" w:rsidP="0049322A">
      <w:pPr>
        <w:spacing w:before="100" w:beforeAutospacing="1" w:after="100" w:afterAutospacing="1" w:line="360" w:lineRule="auto"/>
        <w:jc w:val="both"/>
        <w:rPr>
          <w:rFonts w:eastAsia="Times New Roman" w:cstheme="minorHAnsi"/>
          <w:sz w:val="24"/>
          <w:szCs w:val="24"/>
          <w:lang w:eastAsia="en-GB"/>
        </w:rPr>
      </w:pPr>
      <w:r w:rsidRPr="0049322A">
        <w:rPr>
          <w:rFonts w:eastAsia="Times New Roman" w:cstheme="minorHAnsi"/>
          <w:sz w:val="24"/>
          <w:szCs w:val="24"/>
          <w:lang w:eastAsia="en-GB"/>
        </w:rPr>
        <w:lastRenderedPageBreak/>
        <w:t>Eck, J.E. (2002) “</w:t>
      </w:r>
      <w:r w:rsidR="000A52A0" w:rsidRPr="0049322A">
        <w:rPr>
          <w:rFonts w:eastAsia="Times New Roman" w:cstheme="minorHAnsi"/>
          <w:sz w:val="24"/>
          <w:szCs w:val="24"/>
          <w:lang w:eastAsia="en-GB"/>
        </w:rPr>
        <w:t xml:space="preserve">Preventing Crime at Places.” In L.W. Sherman, D. Farrington, B. Welsh and D.L. </w:t>
      </w:r>
      <w:r w:rsidRPr="0049322A">
        <w:rPr>
          <w:rFonts w:eastAsia="Times New Roman" w:cstheme="minorHAnsi"/>
          <w:sz w:val="24"/>
          <w:szCs w:val="24"/>
          <w:lang w:eastAsia="en-GB"/>
        </w:rPr>
        <w:t>Mackenzie</w:t>
      </w:r>
      <w:r w:rsidR="000A52A0" w:rsidRPr="0049322A">
        <w:rPr>
          <w:rFonts w:eastAsia="Times New Roman" w:cstheme="minorHAnsi"/>
          <w:sz w:val="24"/>
          <w:szCs w:val="24"/>
          <w:lang w:eastAsia="en-GB"/>
        </w:rPr>
        <w:t xml:space="preserve"> (eds.), </w:t>
      </w:r>
      <w:r w:rsidR="000A52A0" w:rsidRPr="0049322A">
        <w:rPr>
          <w:rFonts w:eastAsia="Times New Roman" w:cstheme="minorHAnsi"/>
          <w:i/>
          <w:iCs/>
          <w:sz w:val="24"/>
          <w:szCs w:val="24"/>
          <w:lang w:eastAsia="en-GB"/>
        </w:rPr>
        <w:t>Evidence-Based Crime Prevention</w:t>
      </w:r>
      <w:r w:rsidR="000A52A0" w:rsidRPr="0049322A">
        <w:rPr>
          <w:rFonts w:eastAsia="Times New Roman" w:cstheme="minorHAnsi"/>
          <w:sz w:val="24"/>
          <w:szCs w:val="24"/>
          <w:lang w:eastAsia="en-GB"/>
        </w:rPr>
        <w:t>. New York: Routledge.</w:t>
      </w:r>
    </w:p>
    <w:p w:rsidR="0088171F" w:rsidRPr="0049322A" w:rsidRDefault="0088171F" w:rsidP="0049322A">
      <w:pPr>
        <w:spacing w:before="100" w:beforeAutospacing="1" w:after="100" w:afterAutospacing="1" w:line="360" w:lineRule="auto"/>
        <w:jc w:val="both"/>
        <w:rPr>
          <w:rFonts w:eastAsia="Times New Roman" w:cstheme="minorHAnsi"/>
          <w:sz w:val="24"/>
          <w:szCs w:val="24"/>
          <w:lang w:eastAsia="en-GB"/>
        </w:rPr>
      </w:pPr>
      <w:r w:rsidRPr="0049322A">
        <w:rPr>
          <w:rFonts w:eastAsia="Times New Roman" w:cstheme="minorHAnsi"/>
          <w:sz w:val="24"/>
          <w:szCs w:val="24"/>
          <w:lang w:eastAsia="en-GB"/>
        </w:rPr>
        <w:t xml:space="preserve">---- (2003) </w:t>
      </w:r>
      <w:r w:rsidR="000A52A0" w:rsidRPr="0049322A">
        <w:rPr>
          <w:rFonts w:eastAsia="Times New Roman" w:cstheme="minorHAnsi"/>
          <w:sz w:val="24"/>
          <w:szCs w:val="24"/>
          <w:lang w:eastAsia="en-GB"/>
        </w:rPr>
        <w:t xml:space="preserve">“Police Problems: The Complexity of Problem Theory, Research and Evaluation.” In J. Knutsson (ed.), </w:t>
      </w:r>
      <w:r w:rsidR="000A52A0" w:rsidRPr="0049322A">
        <w:rPr>
          <w:rFonts w:eastAsia="Times New Roman" w:cstheme="minorHAnsi"/>
          <w:i/>
          <w:iCs/>
          <w:sz w:val="24"/>
          <w:szCs w:val="24"/>
          <w:lang w:eastAsia="en-GB"/>
        </w:rPr>
        <w:t>Problem-Oriented Policing: From Innovation to Mainstream, Crime Prevention Studies</w:t>
      </w:r>
      <w:r w:rsidR="000A52A0" w:rsidRPr="0049322A">
        <w:rPr>
          <w:rFonts w:eastAsia="Times New Roman" w:cstheme="minorHAnsi"/>
          <w:sz w:val="24"/>
          <w:szCs w:val="24"/>
          <w:lang w:eastAsia="en-GB"/>
        </w:rPr>
        <w:t xml:space="preserve">, vol. 15. Monsey, N.Y.: Criminal Justice Press. </w:t>
      </w:r>
    </w:p>
    <w:p w:rsidR="0088171F" w:rsidRPr="0049322A" w:rsidRDefault="000A52A0" w:rsidP="0049322A">
      <w:pPr>
        <w:spacing w:before="100" w:beforeAutospacing="1" w:after="100" w:afterAutospacing="1" w:line="360" w:lineRule="auto"/>
        <w:jc w:val="both"/>
        <w:rPr>
          <w:rFonts w:eastAsia="Times New Roman" w:cstheme="minorHAnsi"/>
          <w:sz w:val="24"/>
          <w:szCs w:val="24"/>
          <w:lang w:eastAsia="en-GB"/>
        </w:rPr>
      </w:pPr>
      <w:r w:rsidRPr="0049322A">
        <w:rPr>
          <w:rFonts w:eastAsia="Times New Roman" w:cstheme="minorHAnsi"/>
          <w:sz w:val="24"/>
          <w:szCs w:val="24"/>
          <w:lang w:eastAsia="en-GB"/>
        </w:rPr>
        <w:t>Eck, J., R.V. Clarke and R. Gue</w:t>
      </w:r>
      <w:r w:rsidR="0088171F" w:rsidRPr="0049322A">
        <w:rPr>
          <w:rFonts w:eastAsia="Times New Roman" w:cstheme="minorHAnsi"/>
          <w:sz w:val="24"/>
          <w:szCs w:val="24"/>
          <w:lang w:eastAsia="en-GB"/>
        </w:rPr>
        <w:t xml:space="preserve">rette (2007) </w:t>
      </w:r>
      <w:r w:rsidRPr="0049322A">
        <w:rPr>
          <w:rFonts w:eastAsia="Times New Roman" w:cstheme="minorHAnsi"/>
          <w:sz w:val="24"/>
          <w:szCs w:val="24"/>
          <w:lang w:eastAsia="en-GB"/>
        </w:rPr>
        <w:t>“Risky Facilities: Crime Concentration</w:t>
      </w:r>
      <w:r w:rsidRPr="0049322A">
        <w:rPr>
          <w:rFonts w:eastAsia="Times New Roman" w:cstheme="minorHAnsi"/>
          <w:bCs/>
          <w:i/>
          <w:iCs/>
          <w:sz w:val="24"/>
          <w:szCs w:val="24"/>
          <w:lang w:eastAsia="en-GB"/>
        </w:rPr>
        <w:t xml:space="preserve"> </w:t>
      </w:r>
      <w:r w:rsidRPr="0049322A">
        <w:rPr>
          <w:rFonts w:eastAsia="Times New Roman" w:cstheme="minorHAnsi"/>
          <w:sz w:val="24"/>
          <w:szCs w:val="24"/>
          <w:lang w:eastAsia="en-GB"/>
        </w:rPr>
        <w:t xml:space="preserve">in Homogeneous Sets of Facilities.” </w:t>
      </w:r>
      <w:r w:rsidRPr="0049322A">
        <w:rPr>
          <w:rFonts w:eastAsia="Times New Roman" w:cstheme="minorHAnsi"/>
          <w:i/>
          <w:iCs/>
          <w:sz w:val="24"/>
          <w:szCs w:val="24"/>
          <w:lang w:eastAsia="en-GB"/>
        </w:rPr>
        <w:t>Crime Prevention Studies</w:t>
      </w:r>
      <w:r w:rsidRPr="0049322A">
        <w:rPr>
          <w:rFonts w:eastAsia="Times New Roman" w:cstheme="minorHAnsi"/>
          <w:sz w:val="24"/>
          <w:szCs w:val="24"/>
          <w:lang w:eastAsia="en-GB"/>
        </w:rPr>
        <w:t>, Vol.21.  Monsey, N.Y.: Criminal Justice Press.</w:t>
      </w:r>
    </w:p>
    <w:p w:rsidR="005A578D" w:rsidRPr="0049322A" w:rsidRDefault="005A578D" w:rsidP="0049322A">
      <w:pPr>
        <w:autoSpaceDE w:val="0"/>
        <w:autoSpaceDN w:val="0"/>
        <w:adjustRightInd w:val="0"/>
        <w:spacing w:after="0" w:line="360" w:lineRule="auto"/>
        <w:jc w:val="both"/>
        <w:rPr>
          <w:rFonts w:cstheme="minorHAnsi"/>
          <w:i/>
          <w:iCs/>
          <w:sz w:val="24"/>
          <w:szCs w:val="24"/>
        </w:rPr>
      </w:pPr>
      <w:r w:rsidRPr="0049322A">
        <w:rPr>
          <w:rFonts w:cstheme="minorHAnsi"/>
          <w:sz w:val="24"/>
          <w:szCs w:val="24"/>
        </w:rPr>
        <w:t xml:space="preserve">Eck, John E. and William Spelman (1987). </w:t>
      </w:r>
      <w:r w:rsidRPr="0049322A">
        <w:rPr>
          <w:rFonts w:cstheme="minorHAnsi"/>
          <w:i/>
          <w:iCs/>
          <w:sz w:val="24"/>
          <w:szCs w:val="24"/>
        </w:rPr>
        <w:t>Problem solving: Problem-oriented policing in</w:t>
      </w:r>
    </w:p>
    <w:p w:rsidR="005A578D" w:rsidRPr="0049322A" w:rsidRDefault="005A578D" w:rsidP="0049322A">
      <w:pPr>
        <w:spacing w:before="100" w:beforeAutospacing="1" w:after="100" w:afterAutospacing="1" w:line="360" w:lineRule="auto"/>
        <w:jc w:val="both"/>
        <w:rPr>
          <w:rFonts w:eastAsia="Times New Roman" w:cstheme="minorHAnsi"/>
          <w:sz w:val="24"/>
          <w:szCs w:val="24"/>
          <w:lang w:eastAsia="en-GB"/>
        </w:rPr>
      </w:pPr>
      <w:r w:rsidRPr="0049322A">
        <w:rPr>
          <w:rFonts w:cstheme="minorHAnsi"/>
          <w:i/>
          <w:iCs/>
          <w:sz w:val="24"/>
          <w:szCs w:val="24"/>
        </w:rPr>
        <w:t>Newport News</w:t>
      </w:r>
      <w:r w:rsidRPr="0049322A">
        <w:rPr>
          <w:rFonts w:cstheme="minorHAnsi"/>
          <w:sz w:val="24"/>
          <w:szCs w:val="24"/>
        </w:rPr>
        <w:t>. Washington, DC: Police Executive Research Forum.</w:t>
      </w:r>
    </w:p>
    <w:p w:rsidR="005A55DB" w:rsidRPr="0049322A" w:rsidRDefault="005A55DB" w:rsidP="0049322A">
      <w:pPr>
        <w:autoSpaceDE w:val="0"/>
        <w:autoSpaceDN w:val="0"/>
        <w:adjustRightInd w:val="0"/>
        <w:spacing w:after="0" w:line="360" w:lineRule="auto"/>
        <w:rPr>
          <w:rFonts w:cstheme="minorHAnsi"/>
          <w:sz w:val="24"/>
          <w:szCs w:val="24"/>
        </w:rPr>
      </w:pPr>
      <w:r w:rsidRPr="0049322A">
        <w:rPr>
          <w:rFonts w:cstheme="minorHAnsi"/>
          <w:sz w:val="24"/>
          <w:szCs w:val="24"/>
        </w:rPr>
        <w:t xml:space="preserve">Environmental Justice Foundation (EJF) (2012) ‘Pirate Fishing Exposed: The Fight Against Illegal Fishing in West Africa and the EU.’ </w:t>
      </w:r>
    </w:p>
    <w:p w:rsidR="005A55DB" w:rsidRPr="0049322A" w:rsidRDefault="005A55DB" w:rsidP="0049322A">
      <w:pPr>
        <w:autoSpaceDE w:val="0"/>
        <w:autoSpaceDN w:val="0"/>
        <w:adjustRightInd w:val="0"/>
        <w:spacing w:after="0" w:line="360" w:lineRule="auto"/>
        <w:rPr>
          <w:rFonts w:cstheme="minorHAnsi"/>
          <w:sz w:val="24"/>
          <w:szCs w:val="24"/>
        </w:rPr>
      </w:pPr>
      <w:r w:rsidRPr="0049322A">
        <w:rPr>
          <w:rFonts w:cstheme="minorHAnsi"/>
          <w:sz w:val="24"/>
          <w:szCs w:val="24"/>
        </w:rPr>
        <w:t>FAO (2014) ‘</w:t>
      </w:r>
      <w:r w:rsidRPr="0049322A">
        <w:rPr>
          <w:rFonts w:cstheme="minorHAnsi"/>
          <w:i/>
          <w:iCs/>
          <w:sz w:val="24"/>
          <w:szCs w:val="24"/>
        </w:rPr>
        <w:t>The State of the World Fisheries and Aquaculture: Opportunities and Challenges</w:t>
      </w:r>
      <w:r w:rsidRPr="0049322A">
        <w:rPr>
          <w:rFonts w:cstheme="minorHAnsi"/>
          <w:sz w:val="24"/>
          <w:szCs w:val="24"/>
        </w:rPr>
        <w:t xml:space="preserve">.” FAO, Rome. </w:t>
      </w:r>
    </w:p>
    <w:p w:rsidR="0024043D" w:rsidRPr="0049322A" w:rsidRDefault="0024043D"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Global Witness (2007). “Cambodia’s Family Trees: Illegal Logging and the Stripping of Public Assets by Cambodia’s Elite.” Press release. Available online at: </w:t>
      </w:r>
      <w:hyperlink r:id="rId9" w:history="1">
        <w:r w:rsidRPr="0049322A">
          <w:rPr>
            <w:rStyle w:val="Hyperlink"/>
            <w:rFonts w:cstheme="minorHAnsi"/>
            <w:sz w:val="24"/>
            <w:szCs w:val="24"/>
          </w:rPr>
          <w:t>http://www.globalwitness.org/sites/default/files/library/final_english.pdf</w:t>
        </w:r>
      </w:hyperlink>
      <w:r w:rsidRPr="0049322A">
        <w:rPr>
          <w:rFonts w:cstheme="minorHAnsi"/>
          <w:sz w:val="24"/>
          <w:szCs w:val="24"/>
        </w:rPr>
        <w:t>.</w:t>
      </w:r>
    </w:p>
    <w:p w:rsidR="0024043D" w:rsidRPr="0049322A" w:rsidRDefault="0024043D" w:rsidP="0049322A">
      <w:pPr>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t>Goldstein, Herman (1979) “Improving Policing: A Problem-Oriented Approach.”</w:t>
      </w:r>
    </w:p>
    <w:p w:rsidR="0024043D" w:rsidRPr="0049322A" w:rsidRDefault="0024043D" w:rsidP="0049322A">
      <w:pPr>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t>Crime &amp; Delinquency 25:236-58.</w:t>
      </w:r>
    </w:p>
    <w:p w:rsidR="0024043D" w:rsidRPr="0049322A" w:rsidRDefault="0024043D" w:rsidP="0049322A">
      <w:pPr>
        <w:spacing w:after="0" w:line="360" w:lineRule="auto"/>
        <w:jc w:val="both"/>
        <w:rPr>
          <w:rFonts w:eastAsia="Times New Roman" w:cstheme="minorHAnsi"/>
          <w:sz w:val="24"/>
          <w:szCs w:val="24"/>
          <w:lang w:eastAsia="en-GB"/>
        </w:rPr>
      </w:pPr>
      <w:r w:rsidRPr="0049322A">
        <w:rPr>
          <w:rFonts w:eastAsia="Times New Roman" w:cstheme="minorHAnsi"/>
          <w:sz w:val="24"/>
          <w:szCs w:val="24"/>
          <w:lang w:eastAsia="en-GB"/>
        </w:rPr>
        <w:t>——— (1990) Problem-Oriented Policing.  Philadelphia: Temple University Press.</w:t>
      </w:r>
    </w:p>
    <w:p w:rsidR="0024043D" w:rsidRPr="0049322A" w:rsidRDefault="0024043D"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Greenberg, T., L. Samuel, W. Grant, and L. Gray (2009) “Stolen Asset Recovery: A Good Practices Guide for Non-Conviction Based Asset Forfeiture.” World Bank, Washington, DC.</w:t>
      </w:r>
    </w:p>
    <w:p w:rsidR="0024043D" w:rsidRPr="0049322A" w:rsidRDefault="0024043D"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lang w:val="en"/>
        </w:rPr>
        <w:t xml:space="preserve">Gros, J., G. (2003) ‘Trouble in Paradise: Crime and Collapsed States in the Age of Globalisation’ </w:t>
      </w:r>
      <w:r w:rsidRPr="0049322A">
        <w:rPr>
          <w:rFonts w:cstheme="minorHAnsi"/>
          <w:i/>
          <w:sz w:val="24"/>
          <w:szCs w:val="24"/>
          <w:lang w:val="en"/>
        </w:rPr>
        <w:t>British Journal of Criminology</w:t>
      </w:r>
      <w:r w:rsidRPr="0049322A">
        <w:rPr>
          <w:rFonts w:cstheme="minorHAnsi"/>
          <w:sz w:val="24"/>
          <w:szCs w:val="24"/>
          <w:lang w:val="en"/>
        </w:rPr>
        <w:t xml:space="preserve"> 43 (1): 63-80</w:t>
      </w:r>
    </w:p>
    <w:p w:rsidR="00037AC5" w:rsidRPr="0049322A" w:rsidRDefault="00037AC5" w:rsidP="0049322A">
      <w:pPr>
        <w:widowControl w:val="0"/>
        <w:overflowPunct w:val="0"/>
        <w:autoSpaceDE w:val="0"/>
        <w:autoSpaceDN w:val="0"/>
        <w:adjustRightInd w:val="0"/>
        <w:spacing w:after="0" w:line="360" w:lineRule="auto"/>
        <w:jc w:val="both"/>
        <w:textAlignment w:val="baseline"/>
        <w:rPr>
          <w:rFonts w:cstheme="minorHAnsi"/>
          <w:sz w:val="24"/>
          <w:szCs w:val="24"/>
        </w:rPr>
      </w:pPr>
      <w:r w:rsidRPr="0049322A">
        <w:rPr>
          <w:rFonts w:cstheme="minorHAnsi"/>
          <w:sz w:val="24"/>
          <w:szCs w:val="24"/>
        </w:rPr>
        <w:t xml:space="preserve">Harvey D (2011) </w:t>
      </w:r>
      <w:r w:rsidRPr="0049322A">
        <w:rPr>
          <w:rFonts w:cstheme="minorHAnsi"/>
          <w:i/>
          <w:iCs/>
          <w:sz w:val="24"/>
          <w:szCs w:val="24"/>
        </w:rPr>
        <w:t>A Brief History of Neoliberalism</w:t>
      </w:r>
      <w:r w:rsidRPr="0049322A">
        <w:rPr>
          <w:rFonts w:cstheme="minorHAnsi"/>
          <w:sz w:val="24"/>
          <w:szCs w:val="24"/>
        </w:rPr>
        <w:t>, Oxford: Oxford University Press.</w:t>
      </w:r>
    </w:p>
    <w:p w:rsidR="005A55DB" w:rsidRPr="0049322A" w:rsidRDefault="005A55DB"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Hatchadourian, R. (2008) “The Stolen Forests: Inside the Covert War on Illegal Logging. </w:t>
      </w:r>
      <w:r w:rsidRPr="0049322A">
        <w:rPr>
          <w:rFonts w:cstheme="minorHAnsi"/>
          <w:i/>
          <w:iCs/>
          <w:sz w:val="24"/>
          <w:szCs w:val="24"/>
        </w:rPr>
        <w:t>“The New Yorker</w:t>
      </w:r>
      <w:r w:rsidRPr="0049322A">
        <w:rPr>
          <w:rFonts w:cstheme="minorHAnsi"/>
          <w:sz w:val="24"/>
          <w:szCs w:val="24"/>
        </w:rPr>
        <w:t>, October 6.</w:t>
      </w:r>
    </w:p>
    <w:p w:rsidR="00037AC5" w:rsidRPr="0049322A" w:rsidRDefault="00037AC5" w:rsidP="0049322A">
      <w:pPr>
        <w:widowControl w:val="0"/>
        <w:overflowPunct w:val="0"/>
        <w:autoSpaceDE w:val="0"/>
        <w:autoSpaceDN w:val="0"/>
        <w:adjustRightInd w:val="0"/>
        <w:spacing w:after="0" w:line="360" w:lineRule="auto"/>
        <w:jc w:val="both"/>
        <w:textAlignment w:val="baseline"/>
        <w:rPr>
          <w:rFonts w:cstheme="minorHAnsi"/>
          <w:sz w:val="24"/>
          <w:szCs w:val="24"/>
        </w:rPr>
      </w:pPr>
      <w:r w:rsidRPr="0049322A">
        <w:rPr>
          <w:rFonts w:cstheme="minorHAnsi"/>
          <w:sz w:val="24"/>
          <w:szCs w:val="24"/>
        </w:rPr>
        <w:t xml:space="preserve">Hayek F (1973) </w:t>
      </w:r>
      <w:r w:rsidRPr="0049322A">
        <w:rPr>
          <w:rFonts w:cstheme="minorHAnsi"/>
          <w:i/>
          <w:iCs/>
          <w:sz w:val="24"/>
          <w:szCs w:val="24"/>
        </w:rPr>
        <w:t xml:space="preserve">Law, Legislation and Liberty, </w:t>
      </w:r>
      <w:r w:rsidRPr="0049322A">
        <w:rPr>
          <w:rFonts w:cstheme="minorHAnsi"/>
          <w:sz w:val="24"/>
          <w:szCs w:val="24"/>
        </w:rPr>
        <w:t>London: Routledge &amp; Kegan Paul.</w:t>
      </w:r>
    </w:p>
    <w:p w:rsidR="00037AC5" w:rsidRPr="0049322A" w:rsidRDefault="00037AC5" w:rsidP="0049322A">
      <w:pPr>
        <w:widowControl w:val="0"/>
        <w:overflowPunct w:val="0"/>
        <w:autoSpaceDE w:val="0"/>
        <w:autoSpaceDN w:val="0"/>
        <w:adjustRightInd w:val="0"/>
        <w:spacing w:after="0" w:line="360" w:lineRule="auto"/>
        <w:jc w:val="both"/>
        <w:textAlignment w:val="baseline"/>
        <w:rPr>
          <w:rFonts w:cstheme="minorHAnsi"/>
          <w:sz w:val="24"/>
          <w:szCs w:val="24"/>
        </w:rPr>
      </w:pPr>
      <w:r w:rsidRPr="0049322A">
        <w:rPr>
          <w:rFonts w:cstheme="minorHAnsi"/>
          <w:sz w:val="24"/>
          <w:szCs w:val="24"/>
        </w:rPr>
        <w:lastRenderedPageBreak/>
        <w:t>Hobsbawm, E (1994) The age of extremes: The short twentieth century, 1914-1989. London, Michael Joseph.</w:t>
      </w:r>
    </w:p>
    <w:p w:rsidR="005A578D" w:rsidRPr="0049322A" w:rsidRDefault="005A578D"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Hope, Timothy. (1994). Problem-oriented policing and drug market locations: Three case studies. In Ronald V. Clarke (ed.), </w:t>
      </w:r>
      <w:r w:rsidRPr="0049322A">
        <w:rPr>
          <w:rFonts w:cstheme="minorHAnsi"/>
          <w:i/>
          <w:iCs/>
          <w:sz w:val="24"/>
          <w:szCs w:val="24"/>
        </w:rPr>
        <w:t>Crime prevention studies</w:t>
      </w:r>
      <w:r w:rsidRPr="0049322A">
        <w:rPr>
          <w:rFonts w:cstheme="minorHAnsi"/>
          <w:sz w:val="24"/>
          <w:szCs w:val="24"/>
        </w:rPr>
        <w:t>, vol. 2. Monsey, NY: Criminal Justice Press.</w:t>
      </w:r>
    </w:p>
    <w:p w:rsidR="00037AC5" w:rsidRPr="0049322A" w:rsidRDefault="00037AC5" w:rsidP="0049322A">
      <w:pPr>
        <w:widowControl w:val="0"/>
        <w:overflowPunct w:val="0"/>
        <w:autoSpaceDE w:val="0"/>
        <w:autoSpaceDN w:val="0"/>
        <w:adjustRightInd w:val="0"/>
        <w:spacing w:after="0" w:line="360" w:lineRule="auto"/>
        <w:jc w:val="both"/>
        <w:textAlignment w:val="baseline"/>
        <w:rPr>
          <w:rFonts w:cstheme="minorHAnsi"/>
          <w:sz w:val="24"/>
          <w:szCs w:val="24"/>
        </w:rPr>
      </w:pPr>
      <w:r w:rsidRPr="0049322A">
        <w:rPr>
          <w:rFonts w:cstheme="minorHAnsi"/>
          <w:sz w:val="24"/>
          <w:szCs w:val="24"/>
        </w:rPr>
        <w:t xml:space="preserve">Hilliard, P and Tombs, S (2007) From crime to social harms? </w:t>
      </w:r>
      <w:r w:rsidRPr="0049322A">
        <w:rPr>
          <w:rFonts w:eastAsia="Times New Roman" w:cstheme="minorHAnsi"/>
          <w:sz w:val="24"/>
          <w:szCs w:val="24"/>
          <w:lang w:eastAsia="en-GB"/>
        </w:rPr>
        <w:t>Crime Law Social Change (2007) 48: 9.</w:t>
      </w:r>
    </w:p>
    <w:p w:rsidR="004126EB" w:rsidRPr="0049322A" w:rsidRDefault="004126EB" w:rsidP="0049322A">
      <w:pPr>
        <w:spacing w:line="360" w:lineRule="auto"/>
        <w:jc w:val="both"/>
        <w:rPr>
          <w:rFonts w:cstheme="minorHAnsi"/>
          <w:sz w:val="24"/>
          <w:szCs w:val="24"/>
        </w:rPr>
      </w:pPr>
      <w:r w:rsidRPr="0049322A">
        <w:rPr>
          <w:rFonts w:cstheme="minorHAnsi"/>
          <w:sz w:val="24"/>
          <w:szCs w:val="24"/>
        </w:rPr>
        <w:t>Jamieson, R. and K. McEvoy (2005) ‘State Crime by Proxy and Juridical Othering’ British Journal of Criminology 45 (4) 504-527</w:t>
      </w:r>
    </w:p>
    <w:p w:rsidR="00037AC5" w:rsidRPr="0049322A" w:rsidRDefault="00037AC5" w:rsidP="0049322A">
      <w:pPr>
        <w:spacing w:line="360" w:lineRule="auto"/>
        <w:jc w:val="both"/>
        <w:rPr>
          <w:rFonts w:cstheme="minorHAnsi"/>
          <w:sz w:val="24"/>
          <w:szCs w:val="24"/>
        </w:rPr>
      </w:pPr>
      <w:r w:rsidRPr="0049322A">
        <w:rPr>
          <w:rFonts w:cstheme="minorHAnsi"/>
          <w:sz w:val="24"/>
          <w:szCs w:val="24"/>
        </w:rPr>
        <w:t xml:space="preserve">Kailemia, M (2016) International Justice in the time of ‘outsourced illiberalism’; Africa and the International Criminal Court, </w:t>
      </w:r>
      <w:r w:rsidRPr="0049322A">
        <w:rPr>
          <w:rFonts w:cstheme="minorHAnsi"/>
          <w:i/>
          <w:sz w:val="24"/>
          <w:szCs w:val="24"/>
        </w:rPr>
        <w:t>Journal of Global Faultlines</w:t>
      </w:r>
      <w:r w:rsidRPr="0049322A">
        <w:rPr>
          <w:rFonts w:cstheme="minorHAnsi"/>
          <w:sz w:val="24"/>
          <w:szCs w:val="24"/>
        </w:rPr>
        <w:t xml:space="preserve"> (3): 16-28.</w:t>
      </w:r>
    </w:p>
    <w:p w:rsidR="004126EB" w:rsidRPr="0049322A" w:rsidRDefault="002E61E5" w:rsidP="0049322A">
      <w:pPr>
        <w:spacing w:line="360" w:lineRule="auto"/>
        <w:jc w:val="both"/>
        <w:rPr>
          <w:rFonts w:cstheme="minorHAnsi"/>
          <w:sz w:val="24"/>
          <w:szCs w:val="24"/>
        </w:rPr>
      </w:pPr>
      <w:r w:rsidRPr="0049322A">
        <w:rPr>
          <w:rFonts w:cstheme="minorHAnsi"/>
          <w:sz w:val="24"/>
          <w:szCs w:val="24"/>
        </w:rPr>
        <w:t>K</w:t>
      </w:r>
      <w:r w:rsidR="004126EB" w:rsidRPr="0049322A">
        <w:rPr>
          <w:rFonts w:cstheme="minorHAnsi"/>
          <w:sz w:val="24"/>
          <w:szCs w:val="24"/>
        </w:rPr>
        <w:t xml:space="preserve">ailemia, M (2017) Enter the dragon: the ecological disorganisation of Chinese capital in Africa, </w:t>
      </w:r>
      <w:r w:rsidR="004126EB" w:rsidRPr="0049322A">
        <w:rPr>
          <w:rFonts w:cstheme="minorHAnsi"/>
          <w:i/>
          <w:sz w:val="24"/>
          <w:szCs w:val="24"/>
        </w:rPr>
        <w:t>Third World Quarterly</w:t>
      </w:r>
      <w:r w:rsidR="004126EB" w:rsidRPr="0049322A">
        <w:rPr>
          <w:rFonts w:cstheme="minorHAnsi"/>
          <w:sz w:val="24"/>
          <w:szCs w:val="24"/>
        </w:rPr>
        <w:t>, 38:9, 2082-2096</w:t>
      </w:r>
    </w:p>
    <w:p w:rsidR="002E61E5" w:rsidRPr="0049322A" w:rsidRDefault="005A55DB" w:rsidP="0049322A">
      <w:pPr>
        <w:spacing w:line="360" w:lineRule="auto"/>
        <w:jc w:val="both"/>
        <w:rPr>
          <w:rFonts w:cstheme="minorHAnsi"/>
          <w:sz w:val="24"/>
          <w:szCs w:val="24"/>
        </w:rPr>
      </w:pPr>
      <w:r w:rsidRPr="0049322A">
        <w:rPr>
          <w:rFonts w:cstheme="minorHAnsi"/>
          <w:sz w:val="24"/>
          <w:szCs w:val="24"/>
        </w:rPr>
        <w:t>K</w:t>
      </w:r>
      <w:r w:rsidR="002E61E5" w:rsidRPr="0049322A">
        <w:rPr>
          <w:rFonts w:cstheme="minorHAnsi"/>
          <w:sz w:val="24"/>
          <w:szCs w:val="24"/>
        </w:rPr>
        <w:t>ishor, N., and R. Damania (2007). “Crime and Justice in the Garden of Eden: Improving Governance and Reducing Corruption in the Forestry Sector.” In J. Edgardo Campos and Sanjay Pradhan, eds., The Many Faces of Corruption. Washington, DC: World Bank.</w:t>
      </w:r>
    </w:p>
    <w:p w:rsidR="00037AC5" w:rsidRPr="0049322A" w:rsidRDefault="00037AC5" w:rsidP="0049322A">
      <w:pPr>
        <w:spacing w:line="360" w:lineRule="auto"/>
        <w:jc w:val="both"/>
        <w:rPr>
          <w:rFonts w:cstheme="minorHAnsi"/>
          <w:sz w:val="24"/>
          <w:szCs w:val="24"/>
        </w:rPr>
      </w:pPr>
      <w:r w:rsidRPr="0049322A">
        <w:rPr>
          <w:rFonts w:cstheme="minorHAnsi"/>
          <w:sz w:val="24"/>
          <w:szCs w:val="24"/>
        </w:rPr>
        <w:t xml:space="preserve">Kailemia, M (2017) Enter the dragon: the ecological disorganisation of Chinese capital in Africa, </w:t>
      </w:r>
      <w:r w:rsidRPr="0049322A">
        <w:rPr>
          <w:rFonts w:cstheme="minorHAnsi"/>
          <w:i/>
          <w:sz w:val="24"/>
          <w:szCs w:val="24"/>
        </w:rPr>
        <w:t>Third World Quarterly</w:t>
      </w:r>
      <w:r w:rsidRPr="0049322A">
        <w:rPr>
          <w:rFonts w:cstheme="minorHAnsi"/>
          <w:sz w:val="24"/>
          <w:szCs w:val="24"/>
        </w:rPr>
        <w:t>, 38:9, 2082-2096</w:t>
      </w:r>
    </w:p>
    <w:p w:rsidR="005A578D" w:rsidRPr="0049322A" w:rsidRDefault="005A578D" w:rsidP="0049322A">
      <w:pPr>
        <w:autoSpaceDE w:val="0"/>
        <w:autoSpaceDN w:val="0"/>
        <w:adjustRightInd w:val="0"/>
        <w:spacing w:after="0" w:line="360" w:lineRule="auto"/>
        <w:jc w:val="both"/>
        <w:rPr>
          <w:rFonts w:cstheme="minorHAnsi"/>
          <w:i/>
          <w:iCs/>
          <w:sz w:val="24"/>
          <w:szCs w:val="24"/>
        </w:rPr>
      </w:pPr>
      <w:r w:rsidRPr="0049322A">
        <w:rPr>
          <w:rFonts w:cstheme="minorHAnsi"/>
          <w:sz w:val="24"/>
          <w:szCs w:val="24"/>
        </w:rPr>
        <w:t xml:space="preserve">Kennedy, David M. (2006) Old wine in new bottles. Policing and the lessons of pulling levers. In David Weisburd and Anthony A. Braga (eds.), </w:t>
      </w:r>
      <w:r w:rsidR="005A55DB" w:rsidRPr="0049322A">
        <w:rPr>
          <w:rFonts w:cstheme="minorHAnsi"/>
          <w:i/>
          <w:iCs/>
          <w:sz w:val="24"/>
          <w:szCs w:val="24"/>
        </w:rPr>
        <w:t xml:space="preserve">Police innovation: Contrasting </w:t>
      </w:r>
      <w:r w:rsidRPr="0049322A">
        <w:rPr>
          <w:rFonts w:cstheme="minorHAnsi"/>
          <w:i/>
          <w:iCs/>
          <w:sz w:val="24"/>
          <w:szCs w:val="24"/>
        </w:rPr>
        <w:t xml:space="preserve">perspectives </w:t>
      </w:r>
      <w:r w:rsidRPr="0049322A">
        <w:rPr>
          <w:rFonts w:cstheme="minorHAnsi"/>
          <w:sz w:val="24"/>
          <w:szCs w:val="24"/>
        </w:rPr>
        <w:t>(pp. 155-170). New York: Cambridge University Press.</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Ki</w:t>
      </w:r>
      <w:r w:rsidR="0088171F" w:rsidRPr="0049322A">
        <w:rPr>
          <w:rFonts w:cstheme="minorHAnsi"/>
          <w:sz w:val="24"/>
          <w:szCs w:val="24"/>
        </w:rPr>
        <w:t>shor, N., and R. Damania (2007)</w:t>
      </w:r>
      <w:r w:rsidRPr="0049322A">
        <w:rPr>
          <w:rFonts w:cstheme="minorHAnsi"/>
          <w:sz w:val="24"/>
          <w:szCs w:val="24"/>
        </w:rPr>
        <w:t xml:space="preserve"> “Crime and Justice in the Garden of Eden: Improving</w:t>
      </w:r>
      <w:r w:rsidR="004309D7" w:rsidRPr="0049322A">
        <w:rPr>
          <w:rFonts w:cstheme="minorHAnsi"/>
          <w:sz w:val="24"/>
          <w:szCs w:val="24"/>
        </w:rPr>
        <w:t xml:space="preserve"> </w:t>
      </w:r>
      <w:r w:rsidRPr="0049322A">
        <w:rPr>
          <w:rFonts w:cstheme="minorHAnsi"/>
          <w:sz w:val="24"/>
          <w:szCs w:val="24"/>
        </w:rPr>
        <w:t>Governance and Reducing Corruption in the Forestry Sector.” In J. Edgardo</w:t>
      </w:r>
      <w:r w:rsidR="004309D7" w:rsidRPr="0049322A">
        <w:rPr>
          <w:rFonts w:cstheme="minorHAnsi"/>
          <w:sz w:val="24"/>
          <w:szCs w:val="24"/>
        </w:rPr>
        <w:t xml:space="preserve"> </w:t>
      </w:r>
      <w:r w:rsidRPr="0049322A">
        <w:rPr>
          <w:rFonts w:cstheme="minorHAnsi"/>
          <w:sz w:val="24"/>
          <w:szCs w:val="24"/>
        </w:rPr>
        <w:t xml:space="preserve">Campos and Sanjay Pradhan, eds., </w:t>
      </w:r>
      <w:r w:rsidRPr="0049322A">
        <w:rPr>
          <w:rFonts w:cstheme="minorHAnsi"/>
          <w:i/>
          <w:iCs/>
          <w:sz w:val="24"/>
          <w:szCs w:val="24"/>
        </w:rPr>
        <w:t xml:space="preserve">The Many Faces </w:t>
      </w:r>
      <w:r w:rsidR="0088171F" w:rsidRPr="0049322A">
        <w:rPr>
          <w:rFonts w:cstheme="minorHAnsi"/>
          <w:i/>
          <w:iCs/>
          <w:sz w:val="24"/>
          <w:szCs w:val="24"/>
        </w:rPr>
        <w:t>of corruption</w:t>
      </w:r>
      <w:r w:rsidRPr="0049322A">
        <w:rPr>
          <w:rFonts w:cstheme="minorHAnsi"/>
          <w:sz w:val="24"/>
          <w:szCs w:val="24"/>
        </w:rPr>
        <w:t>. Washington, DC:</w:t>
      </w:r>
      <w:r w:rsidR="004309D7" w:rsidRPr="0049322A">
        <w:rPr>
          <w:rFonts w:cstheme="minorHAnsi"/>
          <w:sz w:val="24"/>
          <w:szCs w:val="24"/>
        </w:rPr>
        <w:t xml:space="preserve"> </w:t>
      </w:r>
      <w:r w:rsidRPr="0049322A">
        <w:rPr>
          <w:rFonts w:cstheme="minorHAnsi"/>
          <w:sz w:val="24"/>
          <w:szCs w:val="24"/>
        </w:rPr>
        <w:t>World Bank.</w:t>
      </w:r>
    </w:p>
    <w:p w:rsidR="004126EB" w:rsidRPr="0049322A" w:rsidRDefault="0088171F" w:rsidP="0049322A">
      <w:pPr>
        <w:spacing w:line="360" w:lineRule="auto"/>
        <w:jc w:val="both"/>
        <w:rPr>
          <w:rFonts w:cstheme="minorHAnsi"/>
          <w:sz w:val="24"/>
          <w:szCs w:val="24"/>
        </w:rPr>
      </w:pPr>
      <w:r w:rsidRPr="0049322A">
        <w:rPr>
          <w:rFonts w:cstheme="minorHAnsi"/>
          <w:sz w:val="24"/>
          <w:szCs w:val="24"/>
        </w:rPr>
        <w:t>K</w:t>
      </w:r>
      <w:r w:rsidR="004126EB" w:rsidRPr="0049322A">
        <w:rPr>
          <w:rFonts w:cstheme="minorHAnsi"/>
          <w:sz w:val="24"/>
          <w:szCs w:val="24"/>
        </w:rPr>
        <w:t xml:space="preserve"> Klein, N (2002) No Logo, New York: Picador. </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Law</w:t>
      </w:r>
      <w:r w:rsidR="0088171F" w:rsidRPr="0049322A">
        <w:rPr>
          <w:rFonts w:cstheme="minorHAnsi"/>
          <w:sz w:val="24"/>
          <w:szCs w:val="24"/>
        </w:rPr>
        <w:t xml:space="preserve">son, S., and L. MacFaul (2010) </w:t>
      </w:r>
      <w:r w:rsidRPr="0049322A">
        <w:rPr>
          <w:rFonts w:cstheme="minorHAnsi"/>
          <w:i/>
          <w:iCs/>
          <w:sz w:val="24"/>
          <w:szCs w:val="24"/>
        </w:rPr>
        <w:t>Illegal Logging and Related Trade Indicators of the Global</w:t>
      </w:r>
      <w:r w:rsidR="004309D7" w:rsidRPr="0049322A">
        <w:rPr>
          <w:rFonts w:cstheme="minorHAnsi"/>
          <w:i/>
          <w:iCs/>
          <w:sz w:val="24"/>
          <w:szCs w:val="24"/>
        </w:rPr>
        <w:t xml:space="preserve"> </w:t>
      </w:r>
      <w:r w:rsidRPr="0049322A">
        <w:rPr>
          <w:rFonts w:cstheme="minorHAnsi"/>
          <w:i/>
          <w:iCs/>
          <w:sz w:val="24"/>
          <w:szCs w:val="24"/>
        </w:rPr>
        <w:t>Response</w:t>
      </w:r>
      <w:r w:rsidRPr="0049322A">
        <w:rPr>
          <w:rFonts w:cstheme="minorHAnsi"/>
          <w:sz w:val="24"/>
          <w:szCs w:val="24"/>
        </w:rPr>
        <w:t>. July. Chatham House, London.</w:t>
      </w:r>
    </w:p>
    <w:p w:rsidR="0024043D" w:rsidRPr="0049322A" w:rsidRDefault="0024043D"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lang w:val="en"/>
        </w:rPr>
        <w:t xml:space="preserve">Lazzarato, M (2011) </w:t>
      </w:r>
      <w:r w:rsidRPr="0049322A">
        <w:rPr>
          <w:rFonts w:cstheme="minorHAnsi"/>
          <w:i/>
          <w:sz w:val="24"/>
          <w:szCs w:val="24"/>
          <w:lang w:val="en"/>
        </w:rPr>
        <w:t>The making of the Indebted man</w:t>
      </w:r>
      <w:r w:rsidRPr="0049322A">
        <w:rPr>
          <w:rFonts w:cstheme="minorHAnsi"/>
          <w:sz w:val="24"/>
          <w:szCs w:val="24"/>
          <w:lang w:val="en"/>
        </w:rPr>
        <w:t xml:space="preserve">, Semiotext(e) </w:t>
      </w:r>
    </w:p>
    <w:p w:rsidR="0024043D" w:rsidRPr="0049322A" w:rsidRDefault="0024043D" w:rsidP="0049322A">
      <w:pPr>
        <w:autoSpaceDE w:val="0"/>
        <w:autoSpaceDN w:val="0"/>
        <w:adjustRightInd w:val="0"/>
        <w:spacing w:line="360" w:lineRule="auto"/>
        <w:jc w:val="both"/>
        <w:rPr>
          <w:rFonts w:cstheme="minorHAnsi"/>
          <w:sz w:val="24"/>
          <w:szCs w:val="24"/>
          <w:lang w:val="en"/>
        </w:rPr>
      </w:pPr>
      <w:r w:rsidRPr="0049322A">
        <w:rPr>
          <w:rFonts w:cstheme="minorHAnsi"/>
          <w:sz w:val="24"/>
          <w:szCs w:val="24"/>
          <w:lang w:val="en"/>
        </w:rPr>
        <w:lastRenderedPageBreak/>
        <w:t xml:space="preserve">Lazzarato, M (2014) </w:t>
      </w:r>
      <w:r w:rsidRPr="0049322A">
        <w:rPr>
          <w:rFonts w:cstheme="minorHAnsi"/>
          <w:i/>
          <w:sz w:val="24"/>
          <w:szCs w:val="24"/>
          <w:lang w:val="en"/>
        </w:rPr>
        <w:t>Signs and Machines; Capitalism and the production of Subjectivity</w:t>
      </w:r>
      <w:r w:rsidRPr="0049322A">
        <w:rPr>
          <w:rFonts w:cstheme="minorHAnsi"/>
          <w:sz w:val="24"/>
          <w:szCs w:val="24"/>
          <w:lang w:val="en"/>
        </w:rPr>
        <w:t>, Semiotext(e)</w:t>
      </w:r>
    </w:p>
    <w:p w:rsidR="00037AC5" w:rsidRPr="0049322A" w:rsidRDefault="00037AC5" w:rsidP="0049322A">
      <w:pPr>
        <w:spacing w:line="360" w:lineRule="auto"/>
        <w:jc w:val="both"/>
        <w:rPr>
          <w:rFonts w:cstheme="minorHAnsi"/>
          <w:sz w:val="24"/>
          <w:szCs w:val="24"/>
        </w:rPr>
      </w:pPr>
      <w:r w:rsidRPr="0049322A">
        <w:rPr>
          <w:rFonts w:cstheme="minorHAnsi"/>
          <w:sz w:val="24"/>
          <w:szCs w:val="24"/>
        </w:rPr>
        <w:t xml:space="preserve">Loader, I. (2002) Policing, securitization and democratization in Europe, </w:t>
      </w:r>
      <w:r w:rsidRPr="0049322A">
        <w:rPr>
          <w:rFonts w:cstheme="minorHAnsi"/>
          <w:i/>
          <w:sz w:val="24"/>
          <w:szCs w:val="24"/>
        </w:rPr>
        <w:t>Criminology and Criminal Justice</w:t>
      </w:r>
      <w:r w:rsidRPr="0049322A">
        <w:rPr>
          <w:rFonts w:cstheme="minorHAnsi"/>
          <w:sz w:val="24"/>
          <w:szCs w:val="24"/>
        </w:rPr>
        <w:t xml:space="preserve"> 2 (2) 125- 153, London: Sage</w:t>
      </w:r>
    </w:p>
    <w:p w:rsidR="003A55EC" w:rsidRPr="0049322A" w:rsidRDefault="003A55EC" w:rsidP="0049322A">
      <w:pPr>
        <w:autoSpaceDE w:val="0"/>
        <w:autoSpaceDN w:val="0"/>
        <w:adjustRightInd w:val="0"/>
        <w:spacing w:line="360" w:lineRule="auto"/>
        <w:jc w:val="both"/>
        <w:rPr>
          <w:rFonts w:cstheme="minorHAnsi"/>
          <w:sz w:val="24"/>
          <w:szCs w:val="24"/>
          <w:lang w:val="en"/>
        </w:rPr>
      </w:pPr>
      <w:r w:rsidRPr="0049322A">
        <w:rPr>
          <w:rFonts w:cstheme="minorHAnsi"/>
          <w:sz w:val="24"/>
          <w:szCs w:val="24"/>
          <w:lang w:val="en"/>
        </w:rPr>
        <w:t>Lynch, M (1990) The Greening of Criminology, Critical Criminologist, 2: 1-5</w:t>
      </w:r>
    </w:p>
    <w:p w:rsidR="00037AC5" w:rsidRPr="0049322A" w:rsidRDefault="00037AC5"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Lynch M and Stretsky P (2001) Toxic crimes: Examining corporate victimization of the general public employing medical and epidemiological evidence. </w:t>
      </w:r>
      <w:r w:rsidRPr="0049322A">
        <w:rPr>
          <w:rFonts w:cstheme="minorHAnsi"/>
          <w:i/>
          <w:iCs/>
          <w:sz w:val="24"/>
          <w:szCs w:val="24"/>
        </w:rPr>
        <w:t xml:space="preserve">Critical Criminology </w:t>
      </w:r>
      <w:r w:rsidRPr="0049322A">
        <w:rPr>
          <w:rFonts w:cstheme="minorHAnsi"/>
          <w:sz w:val="24"/>
          <w:szCs w:val="24"/>
        </w:rPr>
        <w:t>10: 153‐72.</w:t>
      </w:r>
    </w:p>
    <w:p w:rsidR="003A55EC" w:rsidRPr="0049322A" w:rsidRDefault="003A55EC"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lang w:val="en"/>
        </w:rPr>
        <w:t xml:space="preserve">Lynch, M and Stretesky, P (2003) The Meaning of Green: Towards a clarification of The Term Green and its Meaning for the Development of a Green Criminology, Theoretical Criminology, 7: 217-238. </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Magrath, W., R. Grandalski, G. Stuckey, G. Vikanes, and G. Wilkinson (2007). </w:t>
      </w:r>
      <w:r w:rsidRPr="0049322A">
        <w:rPr>
          <w:rFonts w:cstheme="minorHAnsi"/>
          <w:i/>
          <w:iCs/>
          <w:sz w:val="24"/>
          <w:szCs w:val="24"/>
        </w:rPr>
        <w:t>Timber</w:t>
      </w:r>
      <w:r w:rsidR="004309D7" w:rsidRPr="0049322A">
        <w:rPr>
          <w:rFonts w:cstheme="minorHAnsi"/>
          <w:i/>
          <w:iCs/>
          <w:sz w:val="24"/>
          <w:szCs w:val="24"/>
        </w:rPr>
        <w:t xml:space="preserve"> </w:t>
      </w:r>
      <w:r w:rsidRPr="0049322A">
        <w:rPr>
          <w:rFonts w:cstheme="minorHAnsi"/>
          <w:i/>
          <w:iCs/>
          <w:sz w:val="24"/>
          <w:szCs w:val="24"/>
        </w:rPr>
        <w:t>Theft Prevention: Introduction to Security for Forest Managers</w:t>
      </w:r>
      <w:r w:rsidRPr="0049322A">
        <w:rPr>
          <w:rFonts w:cstheme="minorHAnsi"/>
          <w:sz w:val="24"/>
          <w:szCs w:val="24"/>
        </w:rPr>
        <w:t>. Washington, DC:</w:t>
      </w:r>
      <w:r w:rsidR="0088171F" w:rsidRPr="0049322A">
        <w:rPr>
          <w:rFonts w:cstheme="minorHAnsi"/>
          <w:sz w:val="24"/>
          <w:szCs w:val="24"/>
        </w:rPr>
        <w:t xml:space="preserve"> </w:t>
      </w:r>
      <w:r w:rsidRPr="0049322A">
        <w:rPr>
          <w:rFonts w:cstheme="minorHAnsi"/>
          <w:sz w:val="24"/>
          <w:szCs w:val="24"/>
        </w:rPr>
        <w:t>World Bank.</w:t>
      </w:r>
    </w:p>
    <w:p w:rsidR="0049322A" w:rsidRPr="0049322A" w:rsidRDefault="0049322A" w:rsidP="0049322A">
      <w:pPr>
        <w:spacing w:line="360" w:lineRule="auto"/>
        <w:jc w:val="both"/>
        <w:rPr>
          <w:rFonts w:cstheme="minorHAnsi"/>
          <w:sz w:val="24"/>
          <w:szCs w:val="24"/>
        </w:rPr>
      </w:pPr>
      <w:r w:rsidRPr="0049322A">
        <w:rPr>
          <w:rFonts w:cstheme="minorHAnsi"/>
          <w:sz w:val="24"/>
          <w:szCs w:val="24"/>
        </w:rPr>
        <w:t xml:space="preserve">Marazzi, C (2011) The violence of financial capitalism, Los Angeles: Semiotex </w:t>
      </w:r>
    </w:p>
    <w:p w:rsidR="00037AC5" w:rsidRPr="0049322A" w:rsidRDefault="00037AC5" w:rsidP="0049322A">
      <w:pPr>
        <w:spacing w:line="360" w:lineRule="auto"/>
        <w:jc w:val="both"/>
        <w:rPr>
          <w:rFonts w:cstheme="minorHAnsi"/>
          <w:sz w:val="24"/>
          <w:szCs w:val="24"/>
        </w:rPr>
      </w:pPr>
      <w:r w:rsidRPr="0049322A">
        <w:rPr>
          <w:rFonts w:cstheme="minorHAnsi"/>
          <w:sz w:val="24"/>
          <w:szCs w:val="24"/>
        </w:rPr>
        <w:t xml:space="preserve">Mendoza, K (2015) Austerity; the demolition of the welfare state and the rise of the zombie economy, London: New internationalist publications. </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Neme, L. (2010). “Top Officials Busted in Amazon Logging Raids, but Political Patronage</w:t>
      </w:r>
      <w:r w:rsidR="004309D7" w:rsidRPr="0049322A">
        <w:rPr>
          <w:rFonts w:cstheme="minorHAnsi"/>
          <w:sz w:val="24"/>
          <w:szCs w:val="24"/>
        </w:rPr>
        <w:t xml:space="preserve"> </w:t>
      </w:r>
      <w:r w:rsidRPr="0049322A">
        <w:rPr>
          <w:rFonts w:cstheme="minorHAnsi"/>
          <w:sz w:val="24"/>
          <w:szCs w:val="24"/>
        </w:rPr>
        <w:t xml:space="preserve">May Set Them Free.” July 8. Mongabay.com. Available online at: </w:t>
      </w:r>
      <w:hyperlink r:id="rId10" w:history="1">
        <w:r w:rsidR="005F5B8E" w:rsidRPr="0049322A">
          <w:rPr>
            <w:rStyle w:val="Hyperlink"/>
            <w:rFonts w:cstheme="minorHAnsi"/>
            <w:sz w:val="24"/>
            <w:szCs w:val="24"/>
          </w:rPr>
          <w:t>http://news.mongabay.com/2010/0708-neme_operation_jurupari.html</w:t>
        </w:r>
      </w:hyperlink>
      <w:r w:rsidRPr="0049322A">
        <w:rPr>
          <w:rFonts w:cstheme="minorHAnsi"/>
          <w:sz w:val="24"/>
          <w:szCs w:val="24"/>
        </w:rPr>
        <w:t>.</w:t>
      </w:r>
    </w:p>
    <w:p w:rsidR="005A55DB" w:rsidRPr="0049322A" w:rsidRDefault="005A55DB" w:rsidP="0049322A">
      <w:pPr>
        <w:autoSpaceDE w:val="0"/>
        <w:autoSpaceDN w:val="0"/>
        <w:adjustRightInd w:val="0"/>
        <w:spacing w:after="0" w:line="360" w:lineRule="auto"/>
        <w:rPr>
          <w:rFonts w:cstheme="minorHAnsi"/>
          <w:sz w:val="24"/>
          <w:szCs w:val="24"/>
        </w:rPr>
      </w:pPr>
      <w:r w:rsidRPr="0049322A">
        <w:rPr>
          <w:rFonts w:cstheme="minorHAnsi"/>
          <w:sz w:val="24"/>
          <w:szCs w:val="24"/>
        </w:rPr>
        <w:t xml:space="preserve">PEW Charitable Trusts (PEW) (2013) ‘FAQ: Illegal, Unreported, and Unregulated Fishing.” </w:t>
      </w:r>
      <w:r w:rsidRPr="0049322A">
        <w:rPr>
          <w:rFonts w:cstheme="minorHAnsi"/>
          <w:i/>
          <w:iCs/>
          <w:sz w:val="24"/>
          <w:szCs w:val="24"/>
        </w:rPr>
        <w:t>PEW</w:t>
      </w:r>
      <w:r w:rsidRPr="0049322A">
        <w:rPr>
          <w:rFonts w:cstheme="minorHAnsi"/>
          <w:sz w:val="24"/>
          <w:szCs w:val="24"/>
        </w:rPr>
        <w:t xml:space="preserve">. Available at </w:t>
      </w:r>
      <w:hyperlink r:id="rId11" w:history="1">
        <w:r w:rsidRPr="0049322A">
          <w:rPr>
            <w:rStyle w:val="Hyperlink"/>
            <w:rFonts w:cstheme="minorHAnsi"/>
            <w:sz w:val="24"/>
            <w:szCs w:val="24"/>
          </w:rPr>
          <w:t>http://www.pewenvironment.org/news-room/fact-sheets/faq-illegalunreported-and-unregulated-fishing-85899500819</w:t>
        </w:r>
      </w:hyperlink>
      <w:r w:rsidRPr="0049322A">
        <w:rPr>
          <w:rFonts w:cstheme="minorHAnsi"/>
          <w:sz w:val="24"/>
          <w:szCs w:val="24"/>
        </w:rPr>
        <w:t xml:space="preserve">. </w:t>
      </w:r>
    </w:p>
    <w:p w:rsidR="005F5B8E" w:rsidRPr="0049322A" w:rsidRDefault="005F5B8E" w:rsidP="0049322A">
      <w:pPr>
        <w:spacing w:line="360" w:lineRule="auto"/>
        <w:jc w:val="both"/>
        <w:rPr>
          <w:rFonts w:cstheme="minorHAnsi"/>
          <w:sz w:val="24"/>
          <w:szCs w:val="24"/>
        </w:rPr>
      </w:pPr>
      <w:r w:rsidRPr="0049322A">
        <w:rPr>
          <w:rFonts w:cstheme="minorHAnsi"/>
          <w:sz w:val="24"/>
          <w:szCs w:val="24"/>
        </w:rPr>
        <w:t>Newburn, T (2014) The 2011 England riots in recent historical perspective, British Journal of Criminology, 10: 1093-</w:t>
      </w:r>
    </w:p>
    <w:p w:rsidR="00687DC6" w:rsidRPr="0049322A" w:rsidRDefault="00687DC6" w:rsidP="0049322A">
      <w:pPr>
        <w:spacing w:line="360" w:lineRule="auto"/>
        <w:jc w:val="both"/>
        <w:rPr>
          <w:rFonts w:cstheme="minorHAnsi"/>
          <w:sz w:val="24"/>
          <w:szCs w:val="24"/>
        </w:rPr>
      </w:pPr>
      <w:r w:rsidRPr="0049322A">
        <w:rPr>
          <w:rFonts w:cstheme="minorHAnsi"/>
          <w:sz w:val="24"/>
          <w:szCs w:val="24"/>
        </w:rPr>
        <w:t>Reiman, J (1998)The rich get richer and the poor get prison: Ideology, class and criminal justice (5</w:t>
      </w:r>
      <w:r w:rsidRPr="0049322A">
        <w:rPr>
          <w:rFonts w:cstheme="minorHAnsi"/>
          <w:sz w:val="24"/>
          <w:szCs w:val="24"/>
          <w:vertAlign w:val="superscript"/>
        </w:rPr>
        <w:t>th</w:t>
      </w:r>
      <w:r w:rsidRPr="0049322A">
        <w:rPr>
          <w:rFonts w:cstheme="minorHAnsi"/>
          <w:sz w:val="24"/>
          <w:szCs w:val="24"/>
        </w:rPr>
        <w:t xml:space="preserve"> edn.), Boston: Allyn and Bacon. </w:t>
      </w:r>
    </w:p>
    <w:p w:rsidR="005F5B8E" w:rsidRPr="0049322A" w:rsidRDefault="005F5B8E" w:rsidP="0049322A">
      <w:pPr>
        <w:spacing w:line="360" w:lineRule="auto"/>
        <w:jc w:val="both"/>
        <w:rPr>
          <w:rFonts w:cstheme="minorHAnsi"/>
          <w:sz w:val="24"/>
          <w:szCs w:val="24"/>
        </w:rPr>
      </w:pPr>
      <w:r w:rsidRPr="0049322A">
        <w:rPr>
          <w:rFonts w:cstheme="minorHAnsi"/>
          <w:sz w:val="24"/>
          <w:szCs w:val="24"/>
        </w:rPr>
        <w:t xml:space="preserve">Reiner, R (2010) </w:t>
      </w:r>
      <w:r w:rsidRPr="0049322A">
        <w:rPr>
          <w:rFonts w:cstheme="minorHAnsi"/>
          <w:i/>
          <w:sz w:val="24"/>
          <w:szCs w:val="24"/>
        </w:rPr>
        <w:t>The Politics of the Police</w:t>
      </w:r>
      <w:r w:rsidRPr="0049322A">
        <w:rPr>
          <w:rFonts w:cstheme="minorHAnsi"/>
          <w:sz w:val="24"/>
          <w:szCs w:val="24"/>
        </w:rPr>
        <w:t xml:space="preserve">, Oxford University Press: Oxford. </w:t>
      </w:r>
    </w:p>
    <w:p w:rsidR="0088171F" w:rsidRPr="0049322A" w:rsidRDefault="0088171F"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lang w:val="en"/>
        </w:rPr>
        <w:lastRenderedPageBreak/>
        <w:t xml:space="preserve">Ruggiero V (2013) </w:t>
      </w:r>
      <w:r w:rsidRPr="0049322A">
        <w:rPr>
          <w:rFonts w:cstheme="minorHAnsi"/>
          <w:i/>
          <w:sz w:val="24"/>
          <w:szCs w:val="24"/>
          <w:lang w:val="en"/>
        </w:rPr>
        <w:t>The Crimes of the Economy</w:t>
      </w:r>
      <w:r w:rsidRPr="0049322A">
        <w:rPr>
          <w:rFonts w:cstheme="minorHAnsi"/>
          <w:sz w:val="24"/>
          <w:szCs w:val="24"/>
          <w:lang w:val="en"/>
        </w:rPr>
        <w:t>, London: Routledge.</w:t>
      </w:r>
    </w:p>
    <w:p w:rsidR="0088171F" w:rsidRPr="0049322A" w:rsidRDefault="0088171F" w:rsidP="0049322A">
      <w:pPr>
        <w:autoSpaceDE w:val="0"/>
        <w:autoSpaceDN w:val="0"/>
        <w:adjustRightInd w:val="0"/>
        <w:spacing w:line="360" w:lineRule="auto"/>
        <w:jc w:val="both"/>
        <w:rPr>
          <w:rFonts w:cstheme="minorHAnsi"/>
          <w:bCs/>
          <w:sz w:val="24"/>
          <w:szCs w:val="24"/>
          <w:lang w:val="en"/>
        </w:rPr>
      </w:pPr>
      <w:r w:rsidRPr="0049322A">
        <w:rPr>
          <w:rFonts w:cstheme="minorHAnsi"/>
          <w:sz w:val="24"/>
          <w:szCs w:val="24"/>
          <w:lang w:val="en"/>
        </w:rPr>
        <w:t xml:space="preserve">Ruggiero V and South N (2013) </w:t>
      </w:r>
      <w:r w:rsidRPr="0049322A">
        <w:rPr>
          <w:rFonts w:cstheme="minorHAnsi"/>
          <w:i/>
          <w:sz w:val="24"/>
          <w:szCs w:val="24"/>
          <w:lang w:val="en"/>
        </w:rPr>
        <w:t>Green Criminology and crimes of the economy: Theory, research and praxis</w:t>
      </w:r>
      <w:r w:rsidRPr="0049322A">
        <w:rPr>
          <w:rFonts w:cstheme="minorHAnsi"/>
          <w:sz w:val="24"/>
          <w:szCs w:val="24"/>
          <w:lang w:val="en"/>
        </w:rPr>
        <w:t xml:space="preserve">, Critical Criminology.  </w:t>
      </w:r>
    </w:p>
    <w:p w:rsidR="0088171F" w:rsidRPr="0049322A" w:rsidRDefault="0088171F" w:rsidP="0049322A">
      <w:pPr>
        <w:autoSpaceDE w:val="0"/>
        <w:autoSpaceDN w:val="0"/>
        <w:adjustRightInd w:val="0"/>
        <w:spacing w:line="360" w:lineRule="auto"/>
        <w:jc w:val="both"/>
        <w:rPr>
          <w:rFonts w:cstheme="minorHAnsi"/>
          <w:sz w:val="24"/>
          <w:szCs w:val="24"/>
          <w:lang w:val="en"/>
        </w:rPr>
      </w:pPr>
      <w:r w:rsidRPr="0049322A">
        <w:rPr>
          <w:rFonts w:cstheme="minorHAnsi"/>
          <w:sz w:val="24"/>
          <w:szCs w:val="24"/>
          <w:lang w:val="en"/>
        </w:rPr>
        <w:t xml:space="preserve">Schnaiberg, A. (1980) </w:t>
      </w:r>
      <w:r w:rsidRPr="0049322A">
        <w:rPr>
          <w:rFonts w:cstheme="minorHAnsi"/>
          <w:i/>
          <w:sz w:val="24"/>
          <w:szCs w:val="24"/>
          <w:lang w:val="en"/>
        </w:rPr>
        <w:t>The Environment: From Surplus to Scarcity</w:t>
      </w:r>
      <w:r w:rsidRPr="0049322A">
        <w:rPr>
          <w:rFonts w:cstheme="minorHAnsi"/>
          <w:sz w:val="24"/>
          <w:szCs w:val="24"/>
          <w:lang w:val="en"/>
        </w:rPr>
        <w:t>, Oxford University Press.</w:t>
      </w:r>
    </w:p>
    <w:p w:rsidR="00CC09A5" w:rsidRPr="0049322A" w:rsidRDefault="00CC09A5"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Scott, M</w:t>
      </w:r>
      <w:r w:rsidR="0088171F" w:rsidRPr="0049322A">
        <w:rPr>
          <w:rFonts w:cstheme="minorHAnsi"/>
          <w:sz w:val="24"/>
          <w:szCs w:val="24"/>
        </w:rPr>
        <w:t>.</w:t>
      </w:r>
      <w:r w:rsidRPr="0049322A">
        <w:rPr>
          <w:rFonts w:cstheme="minorHAnsi"/>
          <w:sz w:val="24"/>
          <w:szCs w:val="24"/>
        </w:rPr>
        <w:t xml:space="preserve"> (2000) Problem-oriented Policing: Reflections on the First 20 Years. Washing, DC: Department of Justice Office of Community-oriented Policing Services. </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Setiono, B., and Y. Husein </w:t>
      </w:r>
      <w:r w:rsidR="0088171F" w:rsidRPr="0049322A">
        <w:rPr>
          <w:rFonts w:cstheme="minorHAnsi"/>
          <w:sz w:val="24"/>
          <w:szCs w:val="24"/>
        </w:rPr>
        <w:t>(2005)</w:t>
      </w:r>
      <w:r w:rsidRPr="0049322A">
        <w:rPr>
          <w:rFonts w:cstheme="minorHAnsi"/>
          <w:sz w:val="24"/>
          <w:szCs w:val="24"/>
        </w:rPr>
        <w:t xml:space="preserve"> “Fighting Forest Crime and Promoting Prudent Banking</w:t>
      </w:r>
      <w:r w:rsidR="004309D7" w:rsidRPr="0049322A">
        <w:rPr>
          <w:rFonts w:cstheme="minorHAnsi"/>
          <w:sz w:val="24"/>
          <w:szCs w:val="24"/>
        </w:rPr>
        <w:t xml:space="preserve"> </w:t>
      </w:r>
      <w:r w:rsidRPr="0049322A">
        <w:rPr>
          <w:rFonts w:cstheme="minorHAnsi"/>
          <w:sz w:val="24"/>
          <w:szCs w:val="24"/>
        </w:rPr>
        <w:t xml:space="preserve">for </w:t>
      </w:r>
      <w:r w:rsidR="005A55DB" w:rsidRPr="0049322A">
        <w:rPr>
          <w:rFonts w:cstheme="minorHAnsi"/>
          <w:sz w:val="24"/>
          <w:szCs w:val="24"/>
        </w:rPr>
        <w:t xml:space="preserve">Sophakchakrya, K. (2010) “Forestry, Fisheries Crimes Lost in Red Tape: Minister.” The </w:t>
      </w:r>
      <w:r w:rsidR="005A55DB" w:rsidRPr="0049322A">
        <w:rPr>
          <w:rFonts w:cstheme="minorHAnsi"/>
          <w:i/>
          <w:iCs/>
          <w:sz w:val="24"/>
          <w:szCs w:val="24"/>
        </w:rPr>
        <w:t>Phnom Penh Post</w:t>
      </w:r>
      <w:r w:rsidR="005A55DB" w:rsidRPr="0049322A">
        <w:rPr>
          <w:rFonts w:cstheme="minorHAnsi"/>
          <w:sz w:val="24"/>
          <w:szCs w:val="24"/>
        </w:rPr>
        <w:t xml:space="preserve">, August 3.Satriastanti, F. (2010). “Forest of Problems Hinders Illegal Logging Fight.” </w:t>
      </w:r>
      <w:r w:rsidR="005A55DB" w:rsidRPr="0049322A">
        <w:rPr>
          <w:rFonts w:cstheme="minorHAnsi"/>
          <w:i/>
          <w:iCs/>
          <w:sz w:val="24"/>
          <w:szCs w:val="24"/>
        </w:rPr>
        <w:t>Jakarta Globe</w:t>
      </w:r>
      <w:r w:rsidR="005A55DB" w:rsidRPr="0049322A">
        <w:rPr>
          <w:rFonts w:cstheme="minorHAnsi"/>
          <w:sz w:val="24"/>
          <w:szCs w:val="24"/>
        </w:rPr>
        <w:t xml:space="preserve">, April 28. </w:t>
      </w:r>
    </w:p>
    <w:p w:rsidR="007D5398" w:rsidRPr="0049322A" w:rsidRDefault="007D5398"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Stark, T., and S-P Cheung (20</w:t>
      </w:r>
      <w:r w:rsidR="0088171F" w:rsidRPr="0049322A">
        <w:rPr>
          <w:rFonts w:cstheme="minorHAnsi"/>
          <w:sz w:val="24"/>
          <w:szCs w:val="24"/>
        </w:rPr>
        <w:t>06)</w:t>
      </w:r>
      <w:r w:rsidRPr="0049322A">
        <w:rPr>
          <w:rFonts w:cstheme="minorHAnsi"/>
          <w:sz w:val="24"/>
          <w:szCs w:val="24"/>
        </w:rPr>
        <w:t xml:space="preserve"> </w:t>
      </w:r>
      <w:r w:rsidRPr="0049322A">
        <w:rPr>
          <w:rFonts w:cstheme="minorHAnsi"/>
          <w:i/>
          <w:iCs/>
          <w:sz w:val="24"/>
          <w:szCs w:val="24"/>
        </w:rPr>
        <w:t>Sharing the Blame: Global Consumption and China’s Role in</w:t>
      </w:r>
      <w:r w:rsidR="004309D7" w:rsidRPr="0049322A">
        <w:rPr>
          <w:rFonts w:cstheme="minorHAnsi"/>
          <w:i/>
          <w:iCs/>
          <w:sz w:val="24"/>
          <w:szCs w:val="24"/>
        </w:rPr>
        <w:t xml:space="preserve"> </w:t>
      </w:r>
      <w:r w:rsidR="0088171F" w:rsidRPr="0049322A">
        <w:rPr>
          <w:rFonts w:cstheme="minorHAnsi"/>
          <w:i/>
          <w:iCs/>
          <w:sz w:val="24"/>
          <w:szCs w:val="24"/>
        </w:rPr>
        <w:t xml:space="preserve">Ancient Forest Destruction. </w:t>
      </w:r>
      <w:r w:rsidRPr="0049322A">
        <w:rPr>
          <w:rFonts w:cstheme="minorHAnsi"/>
          <w:sz w:val="24"/>
          <w:szCs w:val="24"/>
        </w:rPr>
        <w:t>Greenpeace International and Greenpeace China.</w:t>
      </w:r>
    </w:p>
    <w:p w:rsidR="005A55DB" w:rsidRPr="0049322A" w:rsidRDefault="005A55DB" w:rsidP="0049322A">
      <w:pPr>
        <w:spacing w:line="360" w:lineRule="auto"/>
        <w:jc w:val="both"/>
        <w:rPr>
          <w:rFonts w:cstheme="minorHAnsi"/>
          <w:sz w:val="24"/>
          <w:szCs w:val="24"/>
        </w:rPr>
      </w:pPr>
      <w:r w:rsidRPr="0049322A">
        <w:rPr>
          <w:rFonts w:cstheme="minorHAnsi"/>
          <w:sz w:val="24"/>
          <w:szCs w:val="24"/>
        </w:rPr>
        <w:t xml:space="preserve">Stiglitz J (2012) </w:t>
      </w:r>
      <w:r w:rsidRPr="0049322A">
        <w:rPr>
          <w:rFonts w:cstheme="minorHAnsi"/>
          <w:i/>
          <w:iCs/>
          <w:sz w:val="24"/>
          <w:szCs w:val="24"/>
        </w:rPr>
        <w:t xml:space="preserve">The Price of Inequality, </w:t>
      </w:r>
      <w:r w:rsidRPr="0049322A">
        <w:rPr>
          <w:rFonts w:cstheme="minorHAnsi"/>
          <w:sz w:val="24"/>
          <w:szCs w:val="24"/>
        </w:rPr>
        <w:t>London: Allen Lane.</w:t>
      </w:r>
    </w:p>
    <w:p w:rsidR="005F5B8E" w:rsidRPr="0049322A" w:rsidRDefault="005F5B8E"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Tilley, N (2008) ‘</w:t>
      </w:r>
      <w:r w:rsidR="0088171F" w:rsidRPr="0049322A">
        <w:rPr>
          <w:rFonts w:cstheme="minorHAnsi"/>
          <w:sz w:val="24"/>
          <w:szCs w:val="24"/>
        </w:rPr>
        <w:t>Modern Approaches t</w:t>
      </w:r>
      <w:r w:rsidRPr="0049322A">
        <w:rPr>
          <w:rFonts w:cstheme="minorHAnsi"/>
          <w:sz w:val="24"/>
          <w:szCs w:val="24"/>
        </w:rPr>
        <w:t xml:space="preserve">o Policing: Community, Problem-oriented and Intelligence-led,’, in Newburn, T (ed.) Handbook of Policing. Cullompton. Willan.  </w:t>
      </w:r>
    </w:p>
    <w:p w:rsidR="00450126" w:rsidRPr="0049322A" w:rsidRDefault="0045012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Tilley, N and Laycock, G (2002) </w:t>
      </w:r>
      <w:r w:rsidRPr="0049322A">
        <w:rPr>
          <w:rFonts w:cstheme="minorHAnsi"/>
          <w:i/>
          <w:sz w:val="24"/>
          <w:szCs w:val="24"/>
        </w:rPr>
        <w:t>Working out what to do: Evidence-Based Crime Reduction</w:t>
      </w:r>
      <w:r w:rsidRPr="0049322A">
        <w:rPr>
          <w:rFonts w:cstheme="minorHAnsi"/>
          <w:sz w:val="24"/>
          <w:szCs w:val="24"/>
        </w:rPr>
        <w:t xml:space="preserve">. Crime Reduction Research paper 11. London. Home Office. </w:t>
      </w:r>
    </w:p>
    <w:p w:rsidR="007D5398" w:rsidRPr="0049322A" w:rsidRDefault="0088171F"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UNODC and the World Bank (2007)</w:t>
      </w:r>
      <w:r w:rsidR="007D5398" w:rsidRPr="0049322A">
        <w:rPr>
          <w:rFonts w:cstheme="minorHAnsi"/>
          <w:sz w:val="24"/>
          <w:szCs w:val="24"/>
        </w:rPr>
        <w:t xml:space="preserve"> </w:t>
      </w:r>
      <w:r w:rsidR="007D5398" w:rsidRPr="0049322A">
        <w:rPr>
          <w:rFonts w:cstheme="minorHAnsi"/>
          <w:i/>
          <w:iCs/>
          <w:sz w:val="24"/>
          <w:szCs w:val="24"/>
        </w:rPr>
        <w:t xml:space="preserve">Stolen Asset Recovery (StAR) Initiative: </w:t>
      </w:r>
      <w:r w:rsidRPr="0049322A">
        <w:rPr>
          <w:rFonts w:cstheme="minorHAnsi"/>
          <w:i/>
          <w:iCs/>
          <w:sz w:val="24"/>
          <w:szCs w:val="24"/>
        </w:rPr>
        <w:t>Challenges, Opportunities</w:t>
      </w:r>
      <w:r w:rsidR="007D5398" w:rsidRPr="0049322A">
        <w:rPr>
          <w:rFonts w:cstheme="minorHAnsi"/>
          <w:i/>
          <w:iCs/>
          <w:sz w:val="24"/>
          <w:szCs w:val="24"/>
        </w:rPr>
        <w:t xml:space="preserve">, and Action Plan. </w:t>
      </w:r>
      <w:r w:rsidR="007D5398" w:rsidRPr="0049322A">
        <w:rPr>
          <w:rFonts w:cstheme="minorHAnsi"/>
          <w:sz w:val="24"/>
          <w:szCs w:val="24"/>
        </w:rPr>
        <w:t>Washington, DC: World Bank.</w:t>
      </w:r>
    </w:p>
    <w:p w:rsidR="002D2B56" w:rsidRPr="0049322A" w:rsidRDefault="002D2B56" w:rsidP="0049322A">
      <w:pPr>
        <w:autoSpaceDE w:val="0"/>
        <w:autoSpaceDN w:val="0"/>
        <w:adjustRightInd w:val="0"/>
        <w:spacing w:after="0" w:line="360" w:lineRule="auto"/>
        <w:jc w:val="both"/>
        <w:rPr>
          <w:rFonts w:cstheme="minorHAnsi"/>
          <w:sz w:val="24"/>
          <w:szCs w:val="24"/>
        </w:rPr>
      </w:pPr>
      <w:r w:rsidRPr="0049322A">
        <w:rPr>
          <w:rFonts w:cstheme="minorHAnsi"/>
          <w:sz w:val="24"/>
          <w:szCs w:val="24"/>
        </w:rPr>
        <w:t xml:space="preserve">Van Solinge, T., B (2010) Deforestation crimes and conflicts in the amazon, </w:t>
      </w:r>
      <w:r w:rsidRPr="0049322A">
        <w:rPr>
          <w:rFonts w:cstheme="minorHAnsi"/>
          <w:i/>
          <w:sz w:val="24"/>
          <w:szCs w:val="24"/>
        </w:rPr>
        <w:t>Critical criminology</w:t>
      </w:r>
      <w:r w:rsidRPr="0049322A">
        <w:rPr>
          <w:rFonts w:cstheme="minorHAnsi"/>
          <w:sz w:val="24"/>
          <w:szCs w:val="24"/>
        </w:rPr>
        <w:t xml:space="preserve">, 18: 263-277. </w:t>
      </w:r>
    </w:p>
    <w:p w:rsidR="005F5B8E" w:rsidRPr="0049322A" w:rsidRDefault="005F5B8E" w:rsidP="0049322A">
      <w:pPr>
        <w:spacing w:line="360" w:lineRule="auto"/>
        <w:jc w:val="both"/>
        <w:rPr>
          <w:rFonts w:cstheme="minorHAnsi"/>
          <w:sz w:val="24"/>
          <w:szCs w:val="24"/>
        </w:rPr>
      </w:pPr>
      <w:r w:rsidRPr="0049322A">
        <w:rPr>
          <w:rFonts w:cstheme="minorHAnsi"/>
          <w:sz w:val="24"/>
          <w:szCs w:val="24"/>
        </w:rPr>
        <w:t xml:space="preserve">Waddington, D (2012) ‘The law of moments: Understanding the flashpoint that ignited the riots’, </w:t>
      </w:r>
      <w:r w:rsidRPr="0049322A">
        <w:rPr>
          <w:rFonts w:cstheme="minorHAnsi"/>
          <w:i/>
          <w:sz w:val="24"/>
          <w:szCs w:val="24"/>
        </w:rPr>
        <w:t>British Journal of criminology</w:t>
      </w:r>
      <w:r w:rsidRPr="0049322A">
        <w:rPr>
          <w:rFonts w:cstheme="minorHAnsi"/>
          <w:sz w:val="24"/>
          <w:szCs w:val="24"/>
        </w:rPr>
        <w:t xml:space="preserve"> </w:t>
      </w:r>
    </w:p>
    <w:p w:rsidR="003873DA" w:rsidRPr="0049322A" w:rsidRDefault="003873DA" w:rsidP="0049322A">
      <w:pPr>
        <w:spacing w:line="360" w:lineRule="auto"/>
        <w:jc w:val="both"/>
        <w:rPr>
          <w:rStyle w:val="citation"/>
          <w:rFonts w:cstheme="minorHAnsi"/>
          <w:sz w:val="24"/>
          <w:szCs w:val="24"/>
        </w:rPr>
      </w:pPr>
      <w:r w:rsidRPr="0049322A">
        <w:rPr>
          <w:rStyle w:val="citation"/>
          <w:rFonts w:cstheme="minorHAnsi"/>
          <w:sz w:val="24"/>
          <w:szCs w:val="24"/>
        </w:rPr>
        <w:t xml:space="preserve">Warrah, R (2008) (ed.) </w:t>
      </w:r>
      <w:r w:rsidRPr="0049322A">
        <w:rPr>
          <w:rStyle w:val="citation"/>
          <w:rFonts w:cstheme="minorHAnsi"/>
          <w:i/>
          <w:sz w:val="24"/>
          <w:szCs w:val="24"/>
        </w:rPr>
        <w:t>Missionaries, mercenaries and misfits; an anthology</w:t>
      </w:r>
      <w:r w:rsidRPr="0049322A">
        <w:rPr>
          <w:rStyle w:val="citation"/>
          <w:rFonts w:cstheme="minorHAnsi"/>
          <w:sz w:val="24"/>
          <w:szCs w:val="24"/>
        </w:rPr>
        <w:t>, Author house UK, London</w:t>
      </w:r>
    </w:p>
    <w:p w:rsidR="003873DA" w:rsidRPr="0049322A" w:rsidRDefault="003873DA" w:rsidP="0049322A">
      <w:pPr>
        <w:autoSpaceDE w:val="0"/>
        <w:autoSpaceDN w:val="0"/>
        <w:adjustRightInd w:val="0"/>
        <w:spacing w:after="0" w:line="360" w:lineRule="auto"/>
        <w:jc w:val="both"/>
        <w:rPr>
          <w:rFonts w:cstheme="minorHAnsi"/>
          <w:color w:val="000000"/>
          <w:sz w:val="24"/>
          <w:szCs w:val="24"/>
        </w:rPr>
      </w:pPr>
      <w:r w:rsidRPr="0049322A">
        <w:rPr>
          <w:rStyle w:val="citation"/>
          <w:rFonts w:cstheme="minorHAnsi"/>
          <w:sz w:val="24"/>
          <w:szCs w:val="24"/>
        </w:rPr>
        <w:t xml:space="preserve">Wrong, Michaela (2009) </w:t>
      </w:r>
      <w:r w:rsidRPr="0049322A">
        <w:rPr>
          <w:rStyle w:val="citation"/>
          <w:rFonts w:cstheme="minorHAnsi"/>
          <w:i/>
          <w:iCs/>
          <w:sz w:val="24"/>
          <w:szCs w:val="24"/>
        </w:rPr>
        <w:t>It's Our Turn to Eat: The Story of a Kenyan Whistle-Blower</w:t>
      </w:r>
      <w:r w:rsidRPr="0049322A">
        <w:rPr>
          <w:rStyle w:val="citation"/>
          <w:rFonts w:cstheme="minorHAnsi"/>
          <w:sz w:val="24"/>
          <w:szCs w:val="24"/>
        </w:rPr>
        <w:t>. Harper</w:t>
      </w:r>
      <w:r w:rsidRPr="0049322A">
        <w:rPr>
          <w:rFonts w:cstheme="minorHAnsi"/>
          <w:color w:val="000000"/>
          <w:sz w:val="24"/>
          <w:szCs w:val="24"/>
        </w:rPr>
        <w:t xml:space="preserve"> </w:t>
      </w:r>
    </w:p>
    <w:p w:rsidR="005F5B8E" w:rsidRPr="0049322A" w:rsidRDefault="002D2B56" w:rsidP="0049322A">
      <w:pPr>
        <w:spacing w:line="360" w:lineRule="auto"/>
        <w:jc w:val="both"/>
        <w:rPr>
          <w:rFonts w:cstheme="minorHAnsi"/>
          <w:sz w:val="24"/>
          <w:szCs w:val="24"/>
        </w:rPr>
      </w:pPr>
      <w:r w:rsidRPr="0049322A">
        <w:rPr>
          <w:rFonts w:cstheme="minorHAnsi"/>
          <w:sz w:val="24"/>
          <w:szCs w:val="24"/>
        </w:rPr>
        <w:t>Zizek, S (2009</w:t>
      </w:r>
      <w:r w:rsidR="005F5B8E" w:rsidRPr="0049322A">
        <w:rPr>
          <w:rFonts w:cstheme="minorHAnsi"/>
          <w:sz w:val="24"/>
          <w:szCs w:val="24"/>
        </w:rPr>
        <w:t xml:space="preserve">) </w:t>
      </w:r>
      <w:r w:rsidR="005F5B8E" w:rsidRPr="0049322A">
        <w:rPr>
          <w:rFonts w:cstheme="minorHAnsi"/>
          <w:i/>
          <w:sz w:val="24"/>
          <w:szCs w:val="24"/>
        </w:rPr>
        <w:t>Violence</w:t>
      </w:r>
      <w:r w:rsidR="005F5B8E" w:rsidRPr="0049322A">
        <w:rPr>
          <w:rFonts w:cstheme="minorHAnsi"/>
          <w:sz w:val="24"/>
          <w:szCs w:val="24"/>
        </w:rPr>
        <w:t>, London: Verso</w:t>
      </w:r>
    </w:p>
    <w:p w:rsidR="002D2B56" w:rsidRPr="0049322A" w:rsidRDefault="002D2B56" w:rsidP="0049322A">
      <w:pPr>
        <w:shd w:val="clear" w:color="auto" w:fill="FFFFFF"/>
        <w:spacing w:line="360" w:lineRule="auto"/>
        <w:rPr>
          <w:rFonts w:eastAsia="Times New Roman" w:cstheme="minorHAnsi"/>
          <w:color w:val="2A2A2A"/>
          <w:sz w:val="24"/>
          <w:szCs w:val="24"/>
          <w:lang w:val="en" w:eastAsia="en-GB"/>
        </w:rPr>
      </w:pPr>
      <w:r w:rsidRPr="0049322A">
        <w:rPr>
          <w:rFonts w:cstheme="minorHAnsi"/>
          <w:sz w:val="24"/>
          <w:szCs w:val="24"/>
        </w:rPr>
        <w:lastRenderedPageBreak/>
        <w:t xml:space="preserve">Whyte, D (2007) Crimes of neo-liberal rule in occupied Iraq, </w:t>
      </w:r>
      <w:r w:rsidRPr="0049322A">
        <w:rPr>
          <w:rFonts w:eastAsia="Times New Roman" w:cstheme="minorHAnsi"/>
          <w:i/>
          <w:iCs/>
          <w:color w:val="2A2A2A"/>
          <w:sz w:val="24"/>
          <w:szCs w:val="24"/>
          <w:lang w:val="en" w:eastAsia="en-GB"/>
        </w:rPr>
        <w:t>The British Journal of Criminology</w:t>
      </w:r>
      <w:r w:rsidRPr="0049322A">
        <w:rPr>
          <w:rFonts w:eastAsia="Times New Roman" w:cstheme="minorHAnsi"/>
          <w:color w:val="2A2A2A"/>
          <w:sz w:val="24"/>
          <w:szCs w:val="24"/>
          <w:lang w:val="en" w:eastAsia="en-GB"/>
        </w:rPr>
        <w:t xml:space="preserve">, 47 (2): 177-195. </w:t>
      </w:r>
    </w:p>
    <w:p w:rsidR="005F5B8E" w:rsidRPr="0049322A" w:rsidRDefault="0088171F" w:rsidP="0049322A">
      <w:pPr>
        <w:spacing w:line="360" w:lineRule="auto"/>
        <w:jc w:val="both"/>
        <w:rPr>
          <w:rFonts w:cstheme="minorHAnsi"/>
          <w:sz w:val="24"/>
          <w:szCs w:val="24"/>
        </w:rPr>
      </w:pPr>
      <w:r w:rsidRPr="0049322A">
        <w:rPr>
          <w:rFonts w:cstheme="minorHAnsi"/>
          <w:sz w:val="24"/>
          <w:szCs w:val="24"/>
        </w:rPr>
        <w:t>Zizek, S (2014</w:t>
      </w:r>
      <w:r w:rsidR="005F5B8E" w:rsidRPr="0049322A">
        <w:rPr>
          <w:rFonts w:cstheme="minorHAnsi"/>
          <w:sz w:val="24"/>
          <w:szCs w:val="24"/>
        </w:rPr>
        <w:t xml:space="preserve">) </w:t>
      </w:r>
      <w:r w:rsidR="005F5B8E" w:rsidRPr="0049322A">
        <w:rPr>
          <w:rFonts w:cstheme="minorHAnsi"/>
          <w:i/>
          <w:sz w:val="24"/>
          <w:szCs w:val="24"/>
        </w:rPr>
        <w:t>T</w:t>
      </w:r>
      <w:r w:rsidRPr="0049322A">
        <w:rPr>
          <w:rFonts w:cstheme="minorHAnsi"/>
          <w:i/>
          <w:sz w:val="24"/>
          <w:szCs w:val="24"/>
        </w:rPr>
        <w:t xml:space="preserve">rouble in Paradise, </w:t>
      </w:r>
      <w:r w:rsidRPr="0049322A">
        <w:rPr>
          <w:rFonts w:cstheme="minorHAnsi"/>
          <w:sz w:val="24"/>
          <w:szCs w:val="24"/>
        </w:rPr>
        <w:t>London: Penguin.</w:t>
      </w:r>
      <w:r w:rsidR="005F5B8E" w:rsidRPr="0049322A">
        <w:rPr>
          <w:rFonts w:cstheme="minorHAnsi"/>
          <w:sz w:val="24"/>
          <w:szCs w:val="24"/>
        </w:rPr>
        <w:t xml:space="preserve"> </w:t>
      </w:r>
    </w:p>
    <w:p w:rsidR="00037AC5" w:rsidRPr="0049322A" w:rsidRDefault="00037AC5" w:rsidP="0049322A">
      <w:pPr>
        <w:spacing w:line="360" w:lineRule="auto"/>
        <w:jc w:val="both"/>
        <w:rPr>
          <w:rFonts w:cstheme="minorHAnsi"/>
          <w:sz w:val="24"/>
          <w:szCs w:val="24"/>
        </w:rPr>
      </w:pPr>
      <w:r w:rsidRPr="0049322A">
        <w:rPr>
          <w:rFonts w:cstheme="minorHAnsi"/>
          <w:sz w:val="24"/>
          <w:szCs w:val="24"/>
        </w:rPr>
        <w:t xml:space="preserve">Zizek, S (2017) The courage of hopelessness; Chronicles of a year of acting dangerously, London. Penguin Random House. </w:t>
      </w:r>
    </w:p>
    <w:p w:rsidR="00037AC5" w:rsidRPr="005A55DB" w:rsidRDefault="00037AC5" w:rsidP="005A55DB">
      <w:pPr>
        <w:spacing w:line="360" w:lineRule="auto"/>
        <w:jc w:val="both"/>
        <w:rPr>
          <w:rFonts w:cstheme="minorHAnsi"/>
          <w:sz w:val="24"/>
          <w:szCs w:val="24"/>
        </w:rPr>
      </w:pPr>
    </w:p>
    <w:p w:rsidR="005F5B8E" w:rsidRPr="005A55DB" w:rsidRDefault="005F5B8E" w:rsidP="005A55DB">
      <w:pPr>
        <w:spacing w:line="360" w:lineRule="auto"/>
        <w:jc w:val="both"/>
        <w:rPr>
          <w:rFonts w:cstheme="minorHAnsi"/>
          <w:sz w:val="24"/>
          <w:szCs w:val="24"/>
        </w:rPr>
      </w:pPr>
    </w:p>
    <w:sectPr w:rsidR="005F5B8E" w:rsidRPr="005A55D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0A" w:rsidRDefault="0017730A" w:rsidP="00C66491">
      <w:pPr>
        <w:spacing w:after="0" w:line="240" w:lineRule="auto"/>
      </w:pPr>
      <w:r>
        <w:separator/>
      </w:r>
    </w:p>
  </w:endnote>
  <w:endnote w:type="continuationSeparator" w:id="0">
    <w:p w:rsidR="0017730A" w:rsidRDefault="0017730A" w:rsidP="00C6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61991"/>
      <w:docPartObj>
        <w:docPartGallery w:val="Page Numbers (Bottom of Page)"/>
        <w:docPartUnique/>
      </w:docPartObj>
    </w:sdtPr>
    <w:sdtEndPr>
      <w:rPr>
        <w:noProof/>
      </w:rPr>
    </w:sdtEndPr>
    <w:sdtContent>
      <w:p w:rsidR="005A55DB" w:rsidRDefault="005A55DB">
        <w:pPr>
          <w:pStyle w:val="Footer"/>
          <w:jc w:val="center"/>
        </w:pPr>
        <w:r>
          <w:fldChar w:fldCharType="begin"/>
        </w:r>
        <w:r>
          <w:instrText xml:space="preserve"> PAGE   \* MERGEFORMAT </w:instrText>
        </w:r>
        <w:r>
          <w:fldChar w:fldCharType="separate"/>
        </w:r>
        <w:r w:rsidR="009B7ED6">
          <w:rPr>
            <w:noProof/>
          </w:rPr>
          <w:t>1</w:t>
        </w:r>
        <w:r>
          <w:rPr>
            <w:noProof/>
          </w:rPr>
          <w:fldChar w:fldCharType="end"/>
        </w:r>
      </w:p>
    </w:sdtContent>
  </w:sdt>
  <w:p w:rsidR="005A55DB" w:rsidRDefault="005A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0A" w:rsidRDefault="0017730A" w:rsidP="00C66491">
      <w:pPr>
        <w:spacing w:after="0" w:line="240" w:lineRule="auto"/>
      </w:pPr>
      <w:r>
        <w:separator/>
      </w:r>
    </w:p>
  </w:footnote>
  <w:footnote w:type="continuationSeparator" w:id="0">
    <w:p w:rsidR="0017730A" w:rsidRDefault="0017730A" w:rsidP="00C66491">
      <w:pPr>
        <w:spacing w:after="0" w:line="240" w:lineRule="auto"/>
      </w:pPr>
      <w:r>
        <w:continuationSeparator/>
      </w:r>
    </w:p>
  </w:footnote>
  <w:footnote w:id="1">
    <w:p w:rsidR="005A55DB" w:rsidRPr="006724C2" w:rsidRDefault="005A55DB" w:rsidP="00893624">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w:t>
      </w:r>
      <w:r w:rsidRPr="006724C2">
        <w:rPr>
          <w:rFonts w:asciiTheme="majorHAnsi" w:hAnsiTheme="majorHAnsi" w:cs="NewBaskerville-Roman"/>
        </w:rPr>
        <w:t>It is also important to remember that the SARA model is only one way of operationalizing problem-oriented policing; as Read and Tilley (2000) remind us, it is not the only way and perhaps may not be the best way for police to address problems.</w:t>
      </w:r>
    </w:p>
  </w:footnote>
  <w:footnote w:id="2">
    <w:p w:rsidR="007861F3" w:rsidRDefault="007861F3">
      <w:pPr>
        <w:pStyle w:val="FootnoteText"/>
      </w:pPr>
      <w:r>
        <w:rPr>
          <w:rStyle w:val="FootnoteReference"/>
        </w:rPr>
        <w:footnoteRef/>
      </w:r>
      <w:r>
        <w:t xml:space="preserve"> See, for example </w:t>
      </w:r>
      <w:r w:rsidRPr="007861F3">
        <w:t>https://www.reuters.com/article/us-kenya-landrights-sengwer/kenyas-sengwer-say-they-face-fresh-threat-of-eviction-from-their-forest-land-idUSKBN1EU1GW</w:t>
      </w:r>
    </w:p>
  </w:footnote>
  <w:footnote w:id="3">
    <w:p w:rsidR="005A55DB" w:rsidRDefault="005A55DB" w:rsidP="00C77356">
      <w:pPr>
        <w:pStyle w:val="FootnoteText"/>
      </w:pPr>
      <w:r>
        <w:rPr>
          <w:rStyle w:val="FootnoteReference"/>
        </w:rPr>
        <w:footnoteRef/>
      </w:r>
      <w:r>
        <w:t xml:space="preserve"> </w:t>
      </w:r>
      <w:hyperlink r:id="rId1" w:history="1">
        <w:r w:rsidRPr="002350A6">
          <w:rPr>
            <w:rStyle w:val="Hyperlink"/>
          </w:rPr>
          <w:t>http://www.wrm.org.uy/oldsite/bulletin/113/Kenia.html</w:t>
        </w:r>
      </w:hyperlink>
    </w:p>
  </w:footnote>
  <w:footnote w:id="4">
    <w:p w:rsidR="005A55DB" w:rsidRDefault="005A55DB">
      <w:pPr>
        <w:pStyle w:val="FootnoteText"/>
      </w:pPr>
      <w:r>
        <w:rPr>
          <w:rStyle w:val="FootnoteReference"/>
        </w:rPr>
        <w:footnoteRef/>
      </w:r>
      <w:r>
        <w:t xml:space="preserve">See  </w:t>
      </w:r>
      <w:hyperlink r:id="rId2" w:history="1">
        <w:r w:rsidRPr="002350A6">
          <w:rPr>
            <w:rStyle w:val="Hyperlink"/>
          </w:rPr>
          <w:t>https://www.icc-cpi.int/car/bemba?ln=en</w:t>
        </w:r>
      </w:hyperlink>
    </w:p>
    <w:p w:rsidR="005A55DB" w:rsidRDefault="005A55DB">
      <w:pPr>
        <w:pStyle w:val="FootnoteText"/>
      </w:pPr>
    </w:p>
  </w:footnote>
  <w:footnote w:id="5">
    <w:p w:rsidR="005A55DB" w:rsidRPr="006724C2" w:rsidRDefault="005A55DB" w:rsidP="006724C2">
      <w:pPr>
        <w:autoSpaceDE w:val="0"/>
        <w:autoSpaceDN w:val="0"/>
        <w:adjustRightInd w:val="0"/>
        <w:spacing w:after="0" w:line="240" w:lineRule="auto"/>
        <w:jc w:val="both"/>
        <w:rPr>
          <w:rFonts w:asciiTheme="majorHAnsi" w:hAnsiTheme="majorHAnsi"/>
          <w:sz w:val="20"/>
          <w:szCs w:val="20"/>
        </w:rPr>
      </w:pPr>
      <w:r w:rsidRPr="006724C2">
        <w:rPr>
          <w:rStyle w:val="FootnoteReference"/>
          <w:rFonts w:asciiTheme="majorHAnsi" w:hAnsiTheme="majorHAnsi"/>
          <w:sz w:val="20"/>
          <w:szCs w:val="20"/>
        </w:rPr>
        <w:footnoteRef/>
      </w:r>
      <w:r w:rsidRPr="006724C2">
        <w:rPr>
          <w:rFonts w:asciiTheme="majorHAnsi" w:hAnsiTheme="majorHAnsi"/>
          <w:sz w:val="20"/>
          <w:szCs w:val="20"/>
        </w:rPr>
        <w:t xml:space="preserve"> </w:t>
      </w:r>
      <w:r w:rsidR="00857328">
        <w:rPr>
          <w:rFonts w:asciiTheme="majorHAnsi" w:hAnsiTheme="majorHAnsi" w:cs="NewBaskerville-Roman"/>
          <w:sz w:val="20"/>
          <w:szCs w:val="20"/>
        </w:rPr>
        <w:t xml:space="preserve">Goldstein (1990, p. </w:t>
      </w:r>
      <w:r w:rsidRPr="006724C2">
        <w:rPr>
          <w:rFonts w:asciiTheme="majorHAnsi" w:hAnsiTheme="majorHAnsi" w:cs="NewBaskerville-Roman"/>
          <w:sz w:val="20"/>
          <w:szCs w:val="20"/>
        </w:rPr>
        <w:t>98-99) described this as the problem of “ensuring adequate depth”. Goldstein offers the example of shop theft: Although the standard response is to call for more arrests of shoplifters, if one digs deeper, it becomes apparent that shoplifting is heavily influenced by how the merchandise is displayed and the means used to safeguard it. On order for POP to take place, Goldstein argues, the police must stop accepting merchandising decisions as givens.</w:t>
      </w:r>
    </w:p>
  </w:footnote>
  <w:footnote w:id="6">
    <w:p w:rsidR="005A55DB" w:rsidRPr="006724C2" w:rsidRDefault="005A55DB" w:rsidP="006724C2">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w:t>
      </w:r>
      <w:r w:rsidRPr="006724C2">
        <w:rPr>
          <w:rFonts w:asciiTheme="majorHAnsi" w:hAnsiTheme="majorHAnsi" w:cs="NewBaskerville-Roman"/>
        </w:rPr>
        <w:t>Again, we must not lose sight of the fact that POP is never interested in ‘individual criminals’ but in the crime problem itself: The focus is not on the offender, but how that offender is part of a problem (as its victim or perpetrator. Here, POP understands that merely taking the individual from the equation can have little impact if s/he the conditions of offending allow the subject’s replacement</w:t>
      </w:r>
    </w:p>
  </w:footnote>
  <w:footnote w:id="7">
    <w:p w:rsidR="005A55DB" w:rsidRPr="006724C2" w:rsidRDefault="005A55DB" w:rsidP="006724C2">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w:t>
      </w:r>
      <w:r w:rsidRPr="006724C2">
        <w:rPr>
          <w:rFonts w:asciiTheme="majorHAnsi" w:eastAsia="ArialMT" w:hAnsiTheme="majorHAnsi" w:cs="ArialMT"/>
        </w:rPr>
        <w:t xml:space="preserve">Since the collapse of the </w:t>
      </w:r>
      <w:r w:rsidRPr="006724C2">
        <w:rPr>
          <w:rFonts w:asciiTheme="majorHAnsi" w:eastAsia="ArialMT" w:hAnsiTheme="majorHAnsi" w:cs="ArialMT"/>
          <w:i/>
        </w:rPr>
        <w:t>New Order</w:t>
      </w:r>
      <w:r w:rsidRPr="006724C2">
        <w:rPr>
          <w:rFonts w:asciiTheme="majorHAnsi" w:eastAsia="ArialMT" w:hAnsiTheme="majorHAnsi" w:cs="ArialMT"/>
        </w:rPr>
        <w:t xml:space="preserve"> only a very few successful prosecutions against Suharto cronies in the forestry sector have been brought forward and there has been little recovery of stolen assets. In the post-Suharto period, forest policies in Indonesia have been in flux, including a period of marked decentralization of control over resources and a retrenchment from the decentralization.</w:t>
      </w:r>
    </w:p>
  </w:footnote>
  <w:footnote w:id="8">
    <w:p w:rsidR="005A55DB" w:rsidRPr="006724C2" w:rsidRDefault="005A55DB" w:rsidP="006724C2">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Se, for example, </w:t>
      </w:r>
      <w:hyperlink r:id="rId3" w:history="1">
        <w:r w:rsidRPr="006724C2">
          <w:rPr>
            <w:rStyle w:val="Hyperlink"/>
            <w:rFonts w:asciiTheme="majorHAnsi" w:hAnsiTheme="majorHAnsi"/>
          </w:rPr>
          <w:t>http://www.euflegt.efi.int/home</w:t>
        </w:r>
      </w:hyperlink>
    </w:p>
    <w:p w:rsidR="005A55DB" w:rsidRPr="006724C2" w:rsidRDefault="005A55DB" w:rsidP="006724C2">
      <w:pPr>
        <w:pStyle w:val="FootnoteText"/>
        <w:jc w:val="both"/>
        <w:rPr>
          <w:rFonts w:asciiTheme="majorHAnsi" w:hAnsiTheme="majorHAnsi"/>
        </w:rPr>
      </w:pPr>
    </w:p>
  </w:footnote>
  <w:footnote w:id="9">
    <w:p w:rsidR="005A55DB" w:rsidRPr="006724C2" w:rsidRDefault="005A55DB" w:rsidP="006724C2">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w:t>
      </w:r>
      <w:r w:rsidRPr="006724C2">
        <w:rPr>
          <w:rFonts w:asciiTheme="majorHAnsi" w:hAnsiTheme="majorHAnsi" w:cs="PalatinoLinotype-Roman"/>
        </w:rPr>
        <w:t xml:space="preserve">Similar studies led by non-profit organizations working in this sector have found that illegal logging is linked to corruption at the highest levels of government. This type of corruption (known as “state-capture corruption”) requires different enforcement methods than those used in combating other forms of corrupt activity. </w:t>
      </w:r>
    </w:p>
  </w:footnote>
  <w:footnote w:id="10">
    <w:p w:rsidR="005A55DB" w:rsidRPr="006724C2" w:rsidRDefault="005A55DB" w:rsidP="006724C2">
      <w:pPr>
        <w:pStyle w:val="FootnoteText"/>
        <w:jc w:val="both"/>
        <w:rPr>
          <w:rFonts w:asciiTheme="majorHAnsi" w:hAnsiTheme="majorHAnsi"/>
        </w:rPr>
      </w:pPr>
      <w:r w:rsidRPr="006724C2">
        <w:rPr>
          <w:rStyle w:val="FootnoteReference"/>
          <w:rFonts w:asciiTheme="majorHAnsi" w:hAnsiTheme="majorHAnsi"/>
        </w:rPr>
        <w:footnoteRef/>
      </w:r>
      <w:r w:rsidRPr="006724C2">
        <w:rPr>
          <w:rFonts w:asciiTheme="majorHAnsi" w:hAnsiTheme="majorHAnsi"/>
        </w:rPr>
        <w:t xml:space="preserve"> </w:t>
      </w:r>
      <w:r w:rsidRPr="006724C2">
        <w:rPr>
          <w:rFonts w:asciiTheme="majorHAnsi" w:hAnsiTheme="majorHAnsi" w:cs="PalatinoLinotype-Roman"/>
        </w:rPr>
        <w:t>As Akella and Cannon (20</w:t>
      </w:r>
      <w:r w:rsidR="00857328">
        <w:rPr>
          <w:rFonts w:asciiTheme="majorHAnsi" w:hAnsiTheme="majorHAnsi" w:cs="PalatinoLinotype-Roman"/>
        </w:rPr>
        <w:t>0</w:t>
      </w:r>
      <w:r w:rsidRPr="006724C2">
        <w:rPr>
          <w:rFonts w:asciiTheme="majorHAnsi" w:hAnsiTheme="majorHAnsi" w:cs="PalatinoLinotype-Roman"/>
        </w:rPr>
        <w:t>4) argue, law enforcement is not the best way to address the problems posed by these lower-level criminals, who often resort to crime in response to extreme poverty and a lack of other options. Instead, a more effective way of addressing the root causes motivating actors at this level may be to put more energy into prevention and into combating poverty.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401"/>
    <w:multiLevelType w:val="hybridMultilevel"/>
    <w:tmpl w:val="9620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B50E6"/>
    <w:multiLevelType w:val="hybridMultilevel"/>
    <w:tmpl w:val="88BE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13982"/>
    <w:multiLevelType w:val="hybridMultilevel"/>
    <w:tmpl w:val="C2C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D56E5"/>
    <w:multiLevelType w:val="hybridMultilevel"/>
    <w:tmpl w:val="AC6E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98"/>
    <w:rsid w:val="0002170A"/>
    <w:rsid w:val="00023F32"/>
    <w:rsid w:val="00037AC5"/>
    <w:rsid w:val="00095A56"/>
    <w:rsid w:val="000A52A0"/>
    <w:rsid w:val="000C5064"/>
    <w:rsid w:val="000D2EDE"/>
    <w:rsid w:val="000D6FF5"/>
    <w:rsid w:val="000F3E97"/>
    <w:rsid w:val="000F5364"/>
    <w:rsid w:val="00101FA8"/>
    <w:rsid w:val="00130074"/>
    <w:rsid w:val="00153AE9"/>
    <w:rsid w:val="00165621"/>
    <w:rsid w:val="0017730A"/>
    <w:rsid w:val="00183AA0"/>
    <w:rsid w:val="001960D1"/>
    <w:rsid w:val="001B4C7D"/>
    <w:rsid w:val="001C0F22"/>
    <w:rsid w:val="001C62E4"/>
    <w:rsid w:val="001D5C77"/>
    <w:rsid w:val="001E57EA"/>
    <w:rsid w:val="001F7BC0"/>
    <w:rsid w:val="00212EBA"/>
    <w:rsid w:val="00213DAB"/>
    <w:rsid w:val="00225B81"/>
    <w:rsid w:val="0024043D"/>
    <w:rsid w:val="002560BF"/>
    <w:rsid w:val="0027574B"/>
    <w:rsid w:val="00277951"/>
    <w:rsid w:val="002848B6"/>
    <w:rsid w:val="0029232D"/>
    <w:rsid w:val="002B0160"/>
    <w:rsid w:val="002B0192"/>
    <w:rsid w:val="002D2903"/>
    <w:rsid w:val="002D2B56"/>
    <w:rsid w:val="002D5375"/>
    <w:rsid w:val="002E61E5"/>
    <w:rsid w:val="002F0349"/>
    <w:rsid w:val="002F14E1"/>
    <w:rsid w:val="00303F38"/>
    <w:rsid w:val="0031478E"/>
    <w:rsid w:val="00324012"/>
    <w:rsid w:val="00331B22"/>
    <w:rsid w:val="00332481"/>
    <w:rsid w:val="00333141"/>
    <w:rsid w:val="00350CDD"/>
    <w:rsid w:val="003845EF"/>
    <w:rsid w:val="003873DA"/>
    <w:rsid w:val="003A55EC"/>
    <w:rsid w:val="003B7AE0"/>
    <w:rsid w:val="003D5F9B"/>
    <w:rsid w:val="003F374E"/>
    <w:rsid w:val="003F4ADE"/>
    <w:rsid w:val="00400CDA"/>
    <w:rsid w:val="00405A5D"/>
    <w:rsid w:val="004061FB"/>
    <w:rsid w:val="004126EB"/>
    <w:rsid w:val="004309D7"/>
    <w:rsid w:val="00446F72"/>
    <w:rsid w:val="00450126"/>
    <w:rsid w:val="0045697A"/>
    <w:rsid w:val="00461349"/>
    <w:rsid w:val="00490485"/>
    <w:rsid w:val="0049322A"/>
    <w:rsid w:val="004968B7"/>
    <w:rsid w:val="004B73C1"/>
    <w:rsid w:val="004C4E66"/>
    <w:rsid w:val="004D130D"/>
    <w:rsid w:val="004D4447"/>
    <w:rsid w:val="00515861"/>
    <w:rsid w:val="00550905"/>
    <w:rsid w:val="00581DCA"/>
    <w:rsid w:val="00595AD8"/>
    <w:rsid w:val="005A0152"/>
    <w:rsid w:val="005A55DB"/>
    <w:rsid w:val="005A578D"/>
    <w:rsid w:val="005F5B8E"/>
    <w:rsid w:val="00603DBD"/>
    <w:rsid w:val="00637DE9"/>
    <w:rsid w:val="00643980"/>
    <w:rsid w:val="006601B3"/>
    <w:rsid w:val="006724C2"/>
    <w:rsid w:val="00674673"/>
    <w:rsid w:val="00687DC6"/>
    <w:rsid w:val="006912D7"/>
    <w:rsid w:val="006937DA"/>
    <w:rsid w:val="00696E54"/>
    <w:rsid w:val="006C07D7"/>
    <w:rsid w:val="006C1A6B"/>
    <w:rsid w:val="006D35BF"/>
    <w:rsid w:val="006E06EE"/>
    <w:rsid w:val="00701B7C"/>
    <w:rsid w:val="007049F7"/>
    <w:rsid w:val="00705F10"/>
    <w:rsid w:val="00722866"/>
    <w:rsid w:val="00727483"/>
    <w:rsid w:val="00731AF5"/>
    <w:rsid w:val="007406A8"/>
    <w:rsid w:val="00741905"/>
    <w:rsid w:val="00745C5F"/>
    <w:rsid w:val="00750543"/>
    <w:rsid w:val="007505F9"/>
    <w:rsid w:val="00781E75"/>
    <w:rsid w:val="007853B2"/>
    <w:rsid w:val="007861F3"/>
    <w:rsid w:val="007C7213"/>
    <w:rsid w:val="007D1C38"/>
    <w:rsid w:val="007D200D"/>
    <w:rsid w:val="007D5398"/>
    <w:rsid w:val="007D5564"/>
    <w:rsid w:val="007E734C"/>
    <w:rsid w:val="00807F8D"/>
    <w:rsid w:val="00820A6C"/>
    <w:rsid w:val="00821E85"/>
    <w:rsid w:val="00836FC1"/>
    <w:rsid w:val="008408A3"/>
    <w:rsid w:val="00857328"/>
    <w:rsid w:val="0087586F"/>
    <w:rsid w:val="0088171F"/>
    <w:rsid w:val="00884C23"/>
    <w:rsid w:val="00886283"/>
    <w:rsid w:val="00886BF7"/>
    <w:rsid w:val="00887D56"/>
    <w:rsid w:val="00893624"/>
    <w:rsid w:val="008957C9"/>
    <w:rsid w:val="00897526"/>
    <w:rsid w:val="008C039E"/>
    <w:rsid w:val="008C57C9"/>
    <w:rsid w:val="008C5857"/>
    <w:rsid w:val="008C5F5D"/>
    <w:rsid w:val="008D163F"/>
    <w:rsid w:val="008D34EB"/>
    <w:rsid w:val="008E0FDD"/>
    <w:rsid w:val="008F0FFD"/>
    <w:rsid w:val="00955F5B"/>
    <w:rsid w:val="00977CCC"/>
    <w:rsid w:val="009A759E"/>
    <w:rsid w:val="009B2EA0"/>
    <w:rsid w:val="009B7ED6"/>
    <w:rsid w:val="009D6B5B"/>
    <w:rsid w:val="009D6F51"/>
    <w:rsid w:val="00A241DC"/>
    <w:rsid w:val="00A35611"/>
    <w:rsid w:val="00A40674"/>
    <w:rsid w:val="00A4136B"/>
    <w:rsid w:val="00A509A6"/>
    <w:rsid w:val="00A54E1A"/>
    <w:rsid w:val="00A62FBA"/>
    <w:rsid w:val="00A67F2A"/>
    <w:rsid w:val="00AA3D85"/>
    <w:rsid w:val="00AA4AA4"/>
    <w:rsid w:val="00AB3279"/>
    <w:rsid w:val="00AE553C"/>
    <w:rsid w:val="00B13C2B"/>
    <w:rsid w:val="00B37A70"/>
    <w:rsid w:val="00B4323A"/>
    <w:rsid w:val="00B45881"/>
    <w:rsid w:val="00B7348D"/>
    <w:rsid w:val="00BD46FE"/>
    <w:rsid w:val="00BE455D"/>
    <w:rsid w:val="00BE5DDA"/>
    <w:rsid w:val="00C13C7F"/>
    <w:rsid w:val="00C1743C"/>
    <w:rsid w:val="00C53740"/>
    <w:rsid w:val="00C66491"/>
    <w:rsid w:val="00C73915"/>
    <w:rsid w:val="00C77356"/>
    <w:rsid w:val="00CA2FB5"/>
    <w:rsid w:val="00CB5699"/>
    <w:rsid w:val="00CC09A5"/>
    <w:rsid w:val="00CE6049"/>
    <w:rsid w:val="00D01EC6"/>
    <w:rsid w:val="00D06BE0"/>
    <w:rsid w:val="00D07DFA"/>
    <w:rsid w:val="00D10EF6"/>
    <w:rsid w:val="00D57650"/>
    <w:rsid w:val="00D86CE5"/>
    <w:rsid w:val="00D87A8B"/>
    <w:rsid w:val="00D94BF2"/>
    <w:rsid w:val="00DA16F9"/>
    <w:rsid w:val="00DB27EB"/>
    <w:rsid w:val="00DD22B4"/>
    <w:rsid w:val="00DF0668"/>
    <w:rsid w:val="00E22CBA"/>
    <w:rsid w:val="00E260FA"/>
    <w:rsid w:val="00E35F0F"/>
    <w:rsid w:val="00E617FB"/>
    <w:rsid w:val="00E702F0"/>
    <w:rsid w:val="00E751E3"/>
    <w:rsid w:val="00E770EA"/>
    <w:rsid w:val="00E85637"/>
    <w:rsid w:val="00E974E9"/>
    <w:rsid w:val="00EB6AAB"/>
    <w:rsid w:val="00EB6E9C"/>
    <w:rsid w:val="00EE15DB"/>
    <w:rsid w:val="00F260B7"/>
    <w:rsid w:val="00F6438D"/>
    <w:rsid w:val="00F72B87"/>
    <w:rsid w:val="00F77306"/>
    <w:rsid w:val="00F85A9D"/>
    <w:rsid w:val="00FD4E2A"/>
    <w:rsid w:val="00FE0339"/>
    <w:rsid w:val="00FE279B"/>
    <w:rsid w:val="00FF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54023-4609-4749-906A-D492E9B5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491"/>
  </w:style>
  <w:style w:type="paragraph" w:styleId="Footer">
    <w:name w:val="footer"/>
    <w:basedOn w:val="Normal"/>
    <w:link w:val="FooterChar"/>
    <w:uiPriority w:val="99"/>
    <w:unhideWhenUsed/>
    <w:rsid w:val="00C66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491"/>
  </w:style>
  <w:style w:type="paragraph" w:styleId="ListParagraph">
    <w:name w:val="List Paragraph"/>
    <w:basedOn w:val="Normal"/>
    <w:uiPriority w:val="34"/>
    <w:qFormat/>
    <w:rsid w:val="003F4ADE"/>
    <w:pPr>
      <w:ind w:left="720"/>
      <w:contextualSpacing/>
    </w:pPr>
  </w:style>
  <w:style w:type="paragraph" w:styleId="FootnoteText">
    <w:name w:val="footnote text"/>
    <w:basedOn w:val="Normal"/>
    <w:link w:val="FootnoteTextChar"/>
    <w:uiPriority w:val="99"/>
    <w:unhideWhenUsed/>
    <w:rsid w:val="00324012"/>
    <w:pPr>
      <w:spacing w:after="0" w:line="240" w:lineRule="auto"/>
    </w:pPr>
    <w:rPr>
      <w:sz w:val="20"/>
      <w:szCs w:val="20"/>
    </w:rPr>
  </w:style>
  <w:style w:type="character" w:customStyle="1" w:styleId="FootnoteTextChar">
    <w:name w:val="Footnote Text Char"/>
    <w:basedOn w:val="DefaultParagraphFont"/>
    <w:link w:val="FootnoteText"/>
    <w:uiPriority w:val="99"/>
    <w:rsid w:val="00324012"/>
    <w:rPr>
      <w:sz w:val="20"/>
      <w:szCs w:val="20"/>
    </w:rPr>
  </w:style>
  <w:style w:type="character" w:styleId="FootnoteReference">
    <w:name w:val="footnote reference"/>
    <w:basedOn w:val="DefaultParagraphFont"/>
    <w:uiPriority w:val="99"/>
    <w:semiHidden/>
    <w:unhideWhenUsed/>
    <w:rsid w:val="00324012"/>
    <w:rPr>
      <w:vertAlign w:val="superscript"/>
    </w:rPr>
  </w:style>
  <w:style w:type="paragraph" w:styleId="BodyText">
    <w:name w:val="Body Text"/>
    <w:basedOn w:val="Normal"/>
    <w:link w:val="BodyTextChar"/>
    <w:uiPriority w:val="99"/>
    <w:semiHidden/>
    <w:unhideWhenUsed/>
    <w:rsid w:val="00E260FA"/>
    <w:pPr>
      <w:spacing w:after="120"/>
    </w:pPr>
  </w:style>
  <w:style w:type="character" w:customStyle="1" w:styleId="BodyTextChar">
    <w:name w:val="Body Text Char"/>
    <w:basedOn w:val="DefaultParagraphFont"/>
    <w:link w:val="BodyText"/>
    <w:uiPriority w:val="99"/>
    <w:semiHidden/>
    <w:rsid w:val="00E260FA"/>
  </w:style>
  <w:style w:type="character" w:styleId="Hyperlink">
    <w:name w:val="Hyperlink"/>
    <w:basedOn w:val="DefaultParagraphFont"/>
    <w:uiPriority w:val="99"/>
    <w:unhideWhenUsed/>
    <w:rsid w:val="00696E54"/>
    <w:rPr>
      <w:color w:val="0000FF" w:themeColor="hyperlink"/>
      <w:u w:val="single"/>
    </w:rPr>
  </w:style>
  <w:style w:type="character" w:styleId="Emphasis">
    <w:name w:val="Emphasis"/>
    <w:basedOn w:val="DefaultParagraphFont"/>
    <w:uiPriority w:val="20"/>
    <w:qFormat/>
    <w:rsid w:val="000A52A0"/>
    <w:rPr>
      <w:i/>
      <w:iCs/>
    </w:rPr>
  </w:style>
  <w:style w:type="character" w:customStyle="1" w:styleId="citation">
    <w:name w:val="citation"/>
    <w:basedOn w:val="DefaultParagraphFont"/>
    <w:rsid w:val="003873DA"/>
  </w:style>
  <w:style w:type="paragraph" w:styleId="NormalWeb">
    <w:name w:val="Normal (Web)"/>
    <w:basedOn w:val="Normal"/>
    <w:uiPriority w:val="99"/>
    <w:semiHidden/>
    <w:unhideWhenUsed/>
    <w:rsid w:val="00750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86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7719">
      <w:bodyDiv w:val="1"/>
      <w:marLeft w:val="0"/>
      <w:marRight w:val="0"/>
      <w:marTop w:val="0"/>
      <w:marBottom w:val="0"/>
      <w:divBdr>
        <w:top w:val="none" w:sz="0" w:space="0" w:color="auto"/>
        <w:left w:val="none" w:sz="0" w:space="0" w:color="auto"/>
        <w:bottom w:val="none" w:sz="0" w:space="0" w:color="auto"/>
        <w:right w:val="none" w:sz="0" w:space="0" w:color="auto"/>
      </w:divBdr>
      <w:divsChild>
        <w:div w:id="91777467">
          <w:marLeft w:val="0"/>
          <w:marRight w:val="0"/>
          <w:marTop w:val="0"/>
          <w:marBottom w:val="0"/>
          <w:divBdr>
            <w:top w:val="none" w:sz="0" w:space="0" w:color="auto"/>
            <w:left w:val="none" w:sz="0" w:space="0" w:color="auto"/>
            <w:bottom w:val="none" w:sz="0" w:space="0" w:color="auto"/>
            <w:right w:val="none" w:sz="0" w:space="0" w:color="auto"/>
          </w:divBdr>
        </w:div>
        <w:div w:id="1420903136">
          <w:marLeft w:val="0"/>
          <w:marRight w:val="0"/>
          <w:marTop w:val="0"/>
          <w:marBottom w:val="0"/>
          <w:divBdr>
            <w:top w:val="none" w:sz="0" w:space="0" w:color="auto"/>
            <w:left w:val="none" w:sz="0" w:space="0" w:color="auto"/>
            <w:bottom w:val="none" w:sz="0" w:space="0" w:color="auto"/>
            <w:right w:val="none" w:sz="0" w:space="0" w:color="auto"/>
          </w:divBdr>
        </w:div>
        <w:div w:id="668601626">
          <w:marLeft w:val="0"/>
          <w:marRight w:val="0"/>
          <w:marTop w:val="0"/>
          <w:marBottom w:val="0"/>
          <w:divBdr>
            <w:top w:val="none" w:sz="0" w:space="0" w:color="auto"/>
            <w:left w:val="none" w:sz="0" w:space="0" w:color="auto"/>
            <w:bottom w:val="none" w:sz="0" w:space="0" w:color="auto"/>
            <w:right w:val="none" w:sz="0" w:space="0" w:color="auto"/>
          </w:divBdr>
        </w:div>
        <w:div w:id="479617485">
          <w:marLeft w:val="0"/>
          <w:marRight w:val="0"/>
          <w:marTop w:val="0"/>
          <w:marBottom w:val="0"/>
          <w:divBdr>
            <w:top w:val="none" w:sz="0" w:space="0" w:color="auto"/>
            <w:left w:val="none" w:sz="0" w:space="0" w:color="auto"/>
            <w:bottom w:val="none" w:sz="0" w:space="0" w:color="auto"/>
            <w:right w:val="none" w:sz="0" w:space="0" w:color="auto"/>
          </w:divBdr>
        </w:div>
        <w:div w:id="198663636">
          <w:marLeft w:val="0"/>
          <w:marRight w:val="0"/>
          <w:marTop w:val="0"/>
          <w:marBottom w:val="0"/>
          <w:divBdr>
            <w:top w:val="none" w:sz="0" w:space="0" w:color="auto"/>
            <w:left w:val="none" w:sz="0" w:space="0" w:color="auto"/>
            <w:bottom w:val="none" w:sz="0" w:space="0" w:color="auto"/>
            <w:right w:val="none" w:sz="0" w:space="0" w:color="auto"/>
          </w:divBdr>
        </w:div>
      </w:divsChild>
    </w:div>
    <w:div w:id="758596498">
      <w:bodyDiv w:val="1"/>
      <w:marLeft w:val="0"/>
      <w:marRight w:val="0"/>
      <w:marTop w:val="0"/>
      <w:marBottom w:val="0"/>
      <w:divBdr>
        <w:top w:val="none" w:sz="0" w:space="0" w:color="auto"/>
        <w:left w:val="none" w:sz="0" w:space="0" w:color="auto"/>
        <w:bottom w:val="none" w:sz="0" w:space="0" w:color="auto"/>
        <w:right w:val="none" w:sz="0" w:space="0" w:color="auto"/>
      </w:divBdr>
      <w:divsChild>
        <w:div w:id="1864248088">
          <w:marLeft w:val="0"/>
          <w:marRight w:val="0"/>
          <w:marTop w:val="0"/>
          <w:marBottom w:val="0"/>
          <w:divBdr>
            <w:top w:val="none" w:sz="0" w:space="0" w:color="auto"/>
            <w:left w:val="none" w:sz="0" w:space="0" w:color="auto"/>
            <w:bottom w:val="none" w:sz="0" w:space="0" w:color="auto"/>
            <w:right w:val="none" w:sz="0" w:space="0" w:color="auto"/>
          </w:divBdr>
        </w:div>
        <w:div w:id="1205827376">
          <w:marLeft w:val="0"/>
          <w:marRight w:val="0"/>
          <w:marTop w:val="0"/>
          <w:marBottom w:val="0"/>
          <w:divBdr>
            <w:top w:val="none" w:sz="0" w:space="0" w:color="auto"/>
            <w:left w:val="none" w:sz="0" w:space="0" w:color="auto"/>
            <w:bottom w:val="none" w:sz="0" w:space="0" w:color="auto"/>
            <w:right w:val="none" w:sz="0" w:space="0" w:color="auto"/>
          </w:divBdr>
        </w:div>
        <w:div w:id="559708379">
          <w:marLeft w:val="0"/>
          <w:marRight w:val="0"/>
          <w:marTop w:val="0"/>
          <w:marBottom w:val="0"/>
          <w:divBdr>
            <w:top w:val="none" w:sz="0" w:space="0" w:color="auto"/>
            <w:left w:val="none" w:sz="0" w:space="0" w:color="auto"/>
            <w:bottom w:val="none" w:sz="0" w:space="0" w:color="auto"/>
            <w:right w:val="none" w:sz="0" w:space="0" w:color="auto"/>
          </w:divBdr>
        </w:div>
        <w:div w:id="266622839">
          <w:marLeft w:val="0"/>
          <w:marRight w:val="0"/>
          <w:marTop w:val="0"/>
          <w:marBottom w:val="0"/>
          <w:divBdr>
            <w:top w:val="none" w:sz="0" w:space="0" w:color="auto"/>
            <w:left w:val="none" w:sz="0" w:space="0" w:color="auto"/>
            <w:bottom w:val="none" w:sz="0" w:space="0" w:color="auto"/>
            <w:right w:val="none" w:sz="0" w:space="0" w:color="auto"/>
          </w:divBdr>
        </w:div>
        <w:div w:id="2135829525">
          <w:marLeft w:val="0"/>
          <w:marRight w:val="0"/>
          <w:marTop w:val="0"/>
          <w:marBottom w:val="0"/>
          <w:divBdr>
            <w:top w:val="none" w:sz="0" w:space="0" w:color="auto"/>
            <w:left w:val="none" w:sz="0" w:space="0" w:color="auto"/>
            <w:bottom w:val="none" w:sz="0" w:space="0" w:color="auto"/>
            <w:right w:val="none" w:sz="0" w:space="0" w:color="auto"/>
          </w:divBdr>
        </w:div>
        <w:div w:id="608589398">
          <w:marLeft w:val="0"/>
          <w:marRight w:val="0"/>
          <w:marTop w:val="0"/>
          <w:marBottom w:val="0"/>
          <w:divBdr>
            <w:top w:val="none" w:sz="0" w:space="0" w:color="auto"/>
            <w:left w:val="none" w:sz="0" w:space="0" w:color="auto"/>
            <w:bottom w:val="none" w:sz="0" w:space="0" w:color="auto"/>
            <w:right w:val="none" w:sz="0" w:space="0" w:color="auto"/>
          </w:divBdr>
        </w:div>
        <w:div w:id="1010529826">
          <w:marLeft w:val="0"/>
          <w:marRight w:val="0"/>
          <w:marTop w:val="0"/>
          <w:marBottom w:val="0"/>
          <w:divBdr>
            <w:top w:val="none" w:sz="0" w:space="0" w:color="auto"/>
            <w:left w:val="none" w:sz="0" w:space="0" w:color="auto"/>
            <w:bottom w:val="none" w:sz="0" w:space="0" w:color="auto"/>
            <w:right w:val="none" w:sz="0" w:space="0" w:color="auto"/>
          </w:divBdr>
        </w:div>
      </w:divsChild>
    </w:div>
    <w:div w:id="1396120012">
      <w:bodyDiv w:val="1"/>
      <w:marLeft w:val="0"/>
      <w:marRight w:val="0"/>
      <w:marTop w:val="0"/>
      <w:marBottom w:val="0"/>
      <w:divBdr>
        <w:top w:val="none" w:sz="0" w:space="0" w:color="auto"/>
        <w:left w:val="none" w:sz="0" w:space="0" w:color="auto"/>
        <w:bottom w:val="none" w:sz="0" w:space="0" w:color="auto"/>
        <w:right w:val="none" w:sz="0" w:space="0" w:color="auto"/>
      </w:divBdr>
    </w:div>
    <w:div w:id="170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6261938">
          <w:marLeft w:val="0"/>
          <w:marRight w:val="0"/>
          <w:marTop w:val="0"/>
          <w:marBottom w:val="0"/>
          <w:divBdr>
            <w:top w:val="none" w:sz="0" w:space="0" w:color="auto"/>
            <w:left w:val="none" w:sz="0" w:space="0" w:color="auto"/>
            <w:bottom w:val="none" w:sz="0" w:space="0" w:color="auto"/>
            <w:right w:val="none" w:sz="0" w:space="0" w:color="auto"/>
          </w:divBdr>
          <w:divsChild>
            <w:div w:id="215822239">
              <w:marLeft w:val="0"/>
              <w:marRight w:val="0"/>
              <w:marTop w:val="0"/>
              <w:marBottom w:val="0"/>
              <w:divBdr>
                <w:top w:val="none" w:sz="0" w:space="0" w:color="auto"/>
                <w:left w:val="none" w:sz="0" w:space="0" w:color="auto"/>
                <w:bottom w:val="none" w:sz="0" w:space="0" w:color="auto"/>
                <w:right w:val="none" w:sz="0" w:space="0" w:color="auto"/>
              </w:divBdr>
              <w:divsChild>
                <w:div w:id="21308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3828">
      <w:bodyDiv w:val="1"/>
      <w:marLeft w:val="0"/>
      <w:marRight w:val="0"/>
      <w:marTop w:val="0"/>
      <w:marBottom w:val="0"/>
      <w:divBdr>
        <w:top w:val="none" w:sz="0" w:space="0" w:color="auto"/>
        <w:left w:val="none" w:sz="0" w:space="0" w:color="auto"/>
        <w:bottom w:val="none" w:sz="0" w:space="0" w:color="auto"/>
        <w:right w:val="none" w:sz="0" w:space="0" w:color="auto"/>
      </w:divBdr>
      <w:divsChild>
        <w:div w:id="1861044238">
          <w:marLeft w:val="0"/>
          <w:marRight w:val="0"/>
          <w:marTop w:val="0"/>
          <w:marBottom w:val="0"/>
          <w:divBdr>
            <w:top w:val="none" w:sz="0" w:space="0" w:color="auto"/>
            <w:left w:val="none" w:sz="0" w:space="0" w:color="auto"/>
            <w:bottom w:val="none" w:sz="0" w:space="0" w:color="auto"/>
            <w:right w:val="none" w:sz="0" w:space="0" w:color="auto"/>
          </w:divBdr>
          <w:divsChild>
            <w:div w:id="1423992318">
              <w:marLeft w:val="0"/>
              <w:marRight w:val="0"/>
              <w:marTop w:val="0"/>
              <w:marBottom w:val="0"/>
              <w:divBdr>
                <w:top w:val="none" w:sz="0" w:space="0" w:color="auto"/>
                <w:left w:val="none" w:sz="0" w:space="0" w:color="auto"/>
                <w:bottom w:val="none" w:sz="0" w:space="0" w:color="auto"/>
                <w:right w:val="none" w:sz="0" w:space="0" w:color="auto"/>
              </w:divBdr>
              <w:divsChild>
                <w:div w:id="11270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2969">
      <w:bodyDiv w:val="1"/>
      <w:marLeft w:val="0"/>
      <w:marRight w:val="0"/>
      <w:marTop w:val="0"/>
      <w:marBottom w:val="0"/>
      <w:divBdr>
        <w:top w:val="none" w:sz="0" w:space="0" w:color="auto"/>
        <w:left w:val="none" w:sz="0" w:space="0" w:color="auto"/>
        <w:bottom w:val="none" w:sz="0" w:space="0" w:color="auto"/>
        <w:right w:val="none" w:sz="0" w:space="0" w:color="auto"/>
      </w:divBdr>
    </w:div>
    <w:div w:id="20440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world.com/smpp/content~db=all~content=a788402835~frm=titl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environment.org/news-room/fact-sheets/faq-illegalunreported-and-unregulated-fishing-85899500819" TargetMode="External"/><Relationship Id="rId5" Type="http://schemas.openxmlformats.org/officeDocument/2006/relationships/webSettings" Target="webSettings.xml"/><Relationship Id="rId10" Type="http://schemas.openxmlformats.org/officeDocument/2006/relationships/hyperlink" Target="http://news.mongabay.com/2010/0708-neme_operation_jurupari.html" TargetMode="External"/><Relationship Id="rId4" Type="http://schemas.openxmlformats.org/officeDocument/2006/relationships/settings" Target="settings.xml"/><Relationship Id="rId9" Type="http://schemas.openxmlformats.org/officeDocument/2006/relationships/hyperlink" Target="http://www.globalwitness.org/sites/default/files/library/final_english.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uflegt.efi.int/home" TargetMode="External"/><Relationship Id="rId2" Type="http://schemas.openxmlformats.org/officeDocument/2006/relationships/hyperlink" Target="https://www.icc-cpi.int/car/bemba?ln=en" TargetMode="External"/><Relationship Id="rId1" Type="http://schemas.openxmlformats.org/officeDocument/2006/relationships/hyperlink" Target="http://www.wrm.org.uy/oldsite/bulletin/113/Ke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5F283-DB6A-45D2-B816-C493D73C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4262430E</Template>
  <TotalTime>1</TotalTime>
  <Pages>26</Pages>
  <Words>8917</Words>
  <Characters>50832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Scott McGowan</cp:lastModifiedBy>
  <cp:revision>2</cp:revision>
  <dcterms:created xsi:type="dcterms:W3CDTF">2018-09-12T15:13:00Z</dcterms:created>
  <dcterms:modified xsi:type="dcterms:W3CDTF">2018-09-12T15:13:00Z</dcterms:modified>
</cp:coreProperties>
</file>