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9019F" w14:textId="77777777" w:rsidR="00F41D8D" w:rsidRDefault="00F41D8D" w:rsidP="007F5A25">
      <w:pPr>
        <w:spacing w:line="360" w:lineRule="auto"/>
      </w:pPr>
    </w:p>
    <w:p w14:paraId="094FF2EE" w14:textId="77777777" w:rsidR="00F41D8D" w:rsidRDefault="00F41D8D" w:rsidP="007F5A25">
      <w:pPr>
        <w:spacing w:line="360" w:lineRule="auto"/>
      </w:pPr>
    </w:p>
    <w:p w14:paraId="4A3DE878" w14:textId="77777777" w:rsidR="00DE354A" w:rsidRDefault="00DE354A" w:rsidP="00DE354A">
      <w:pPr>
        <w:spacing w:line="360" w:lineRule="auto"/>
        <w:outlineLvl w:val="0"/>
        <w:rPr>
          <w:b/>
        </w:rPr>
      </w:pPr>
      <w:bookmarkStart w:id="0" w:name="_GoBack"/>
      <w:bookmarkEnd w:id="0"/>
      <w:r>
        <w:rPr>
          <w:b/>
        </w:rPr>
        <w:t xml:space="preserve">Ambient surveillance:  </w:t>
      </w:r>
    </w:p>
    <w:p w14:paraId="440C2381" w14:textId="77777777" w:rsidR="00DE354A" w:rsidRDefault="00DE354A" w:rsidP="00DE354A">
      <w:pPr>
        <w:spacing w:line="360" w:lineRule="auto"/>
        <w:rPr>
          <w:b/>
        </w:rPr>
      </w:pPr>
      <w:r>
        <w:rPr>
          <w:b/>
        </w:rPr>
        <w:t>how care-for-control emerges across diasporic social media</w:t>
      </w:r>
    </w:p>
    <w:p w14:paraId="20BAD286" w14:textId="77777777" w:rsidR="00DE354A" w:rsidRDefault="00DE354A" w:rsidP="00DE354A">
      <w:pPr>
        <w:spacing w:line="360" w:lineRule="auto"/>
        <w:rPr>
          <w:b/>
        </w:rPr>
      </w:pPr>
    </w:p>
    <w:p w14:paraId="3A2B1D2C" w14:textId="77777777" w:rsidR="00DE354A" w:rsidRPr="003872A7" w:rsidRDefault="00DE354A" w:rsidP="00DE354A">
      <w:pPr>
        <w:spacing w:line="360" w:lineRule="auto"/>
        <w:outlineLvl w:val="0"/>
      </w:pPr>
      <w:r w:rsidRPr="003872A7">
        <w:t>Deirdre McKay, Keele University, UK</w:t>
      </w:r>
    </w:p>
    <w:p w14:paraId="230AE732" w14:textId="77777777" w:rsidR="00DE354A" w:rsidRPr="003872A7" w:rsidRDefault="00DE354A" w:rsidP="00DE354A">
      <w:pPr>
        <w:spacing w:line="360" w:lineRule="auto"/>
      </w:pPr>
      <w:r w:rsidRPr="003872A7">
        <w:t>d.c.mckay@keele.ac.uk</w:t>
      </w:r>
    </w:p>
    <w:p w14:paraId="74542434" w14:textId="77777777" w:rsidR="00DE354A" w:rsidRPr="003872A7" w:rsidRDefault="00DE354A" w:rsidP="00DE354A">
      <w:pPr>
        <w:spacing w:line="360" w:lineRule="auto"/>
      </w:pPr>
    </w:p>
    <w:p w14:paraId="5AFDE430" w14:textId="77777777" w:rsidR="00DE354A" w:rsidRDefault="00DE354A" w:rsidP="00DE354A">
      <w:pPr>
        <w:spacing w:line="360" w:lineRule="auto"/>
        <w:rPr>
          <w:b/>
        </w:rPr>
      </w:pPr>
      <w:r>
        <w:rPr>
          <w:b/>
        </w:rPr>
        <w:t>Abstract:</w:t>
      </w:r>
    </w:p>
    <w:p w14:paraId="5927E4AC" w14:textId="77777777" w:rsidR="00DE354A" w:rsidRPr="003872A7" w:rsidRDefault="00DE354A" w:rsidP="00DE354A">
      <w:pPr>
        <w:spacing w:line="360" w:lineRule="auto"/>
        <w:ind w:firstLine="720"/>
      </w:pPr>
      <w:r>
        <w:t>This article demonstrates how social control in the Filipino diaspora now works through social media surveillance, brokering exchanges of care between activists, on the one hand, and migrants, on the other</w:t>
      </w:r>
      <w:r w:rsidRPr="00835732">
        <w:t xml:space="preserve">. </w:t>
      </w:r>
      <w:r>
        <w:t xml:space="preserve">Taking care as the ‘pursuit of connections’ (Yates-Doerr, 2014), I outline the history of care-for-control exchanges between migrants and leftist activists. Setting out the </w:t>
      </w:r>
      <w:r w:rsidRPr="00835732">
        <w:t xml:space="preserve">cultural norms for reciprocity that shape </w:t>
      </w:r>
      <w:r>
        <w:t xml:space="preserve">Filipino </w:t>
      </w:r>
      <w:r w:rsidRPr="00835732">
        <w:t>expectations for care and political allegiance</w:t>
      </w:r>
      <w:r>
        <w:t>,</w:t>
      </w:r>
      <w:r w:rsidRPr="00835732">
        <w:t xml:space="preserve"> </w:t>
      </w:r>
      <w:r>
        <w:t xml:space="preserve">I explore how they have travelled within the diaspora. I describe the emergence of </w:t>
      </w:r>
      <w:r w:rsidRPr="00835732">
        <w:t xml:space="preserve">‘ambient surveillance’ </w:t>
      </w:r>
      <w:r>
        <w:t>– ubiquitous and middle-distance mutual observation that pervades everyday diasporic life – on social media.</w:t>
      </w:r>
      <w:r w:rsidRPr="00835732">
        <w:t xml:space="preserve"> </w:t>
      </w:r>
      <w:r>
        <w:t xml:space="preserve">As care : control exchanges have shifted from face-to-face encounters to ambient surveillance via social networking platform, they continue to </w:t>
      </w:r>
      <w:r w:rsidRPr="00835732">
        <w:t xml:space="preserve">limit particular kinds of political participation </w:t>
      </w:r>
      <w:r>
        <w:t>among migrants and may be excluding</w:t>
      </w:r>
      <w:r w:rsidRPr="00835732">
        <w:t xml:space="preserve"> reluctant, jaded or dissenting migrants from </w:t>
      </w:r>
      <w:r>
        <w:t xml:space="preserve">migration </w:t>
      </w:r>
      <w:r w:rsidRPr="00835732">
        <w:t>research.</w:t>
      </w:r>
      <w:r>
        <w:t xml:space="preserve"> </w:t>
      </w:r>
    </w:p>
    <w:p w14:paraId="6A7C6F27" w14:textId="77777777" w:rsidR="00DE354A" w:rsidRDefault="00DE354A" w:rsidP="00DE354A">
      <w:pPr>
        <w:spacing w:line="360" w:lineRule="auto"/>
      </w:pPr>
    </w:p>
    <w:p w14:paraId="6454863C" w14:textId="13DB44FA" w:rsidR="00F41D8D" w:rsidRPr="003872A7" w:rsidRDefault="00F41D8D" w:rsidP="00F41D8D">
      <w:pPr>
        <w:spacing w:line="360" w:lineRule="auto"/>
      </w:pPr>
    </w:p>
    <w:p w14:paraId="242221AC" w14:textId="58021A7C" w:rsidR="008B26B9" w:rsidRPr="008B26B9" w:rsidRDefault="008B26B9" w:rsidP="008B26B9">
      <w:pPr>
        <w:spacing w:line="360" w:lineRule="auto"/>
        <w:rPr>
          <w:b/>
        </w:rPr>
      </w:pPr>
      <w:r w:rsidRPr="008B26B9">
        <w:rPr>
          <w:b/>
        </w:rPr>
        <w:t>Introduction – Care-for-control and diaspora politics</w:t>
      </w:r>
    </w:p>
    <w:p w14:paraId="5C6090E5" w14:textId="77777777" w:rsidR="008B26B9" w:rsidRDefault="008B26B9" w:rsidP="008B26B9">
      <w:pPr>
        <w:spacing w:line="360" w:lineRule="auto"/>
        <w:ind w:firstLine="720"/>
      </w:pPr>
    </w:p>
    <w:p w14:paraId="6D9BEEE4" w14:textId="50283293" w:rsidR="003E5094" w:rsidRDefault="008B26B9" w:rsidP="008B26B9">
      <w:pPr>
        <w:spacing w:line="360" w:lineRule="auto"/>
        <w:ind w:firstLine="720"/>
      </w:pPr>
      <w:r>
        <w:t>M</w:t>
      </w:r>
      <w:r w:rsidR="0019508A" w:rsidRPr="00FF32BD">
        <w:t xml:space="preserve">igration </w:t>
      </w:r>
      <w:r>
        <w:t xml:space="preserve">has long been recognised to </w:t>
      </w:r>
      <w:r w:rsidR="004C4EE3">
        <w:t>o</w:t>
      </w:r>
      <w:r w:rsidR="003225E5">
        <w:t xml:space="preserve">pen up </w:t>
      </w:r>
      <w:r>
        <w:t xml:space="preserve">new </w:t>
      </w:r>
      <w:r w:rsidR="0019508A" w:rsidRPr="00FF32BD">
        <w:t xml:space="preserve">spheres of transnational political action and participation in formal </w:t>
      </w:r>
      <w:r>
        <w:t xml:space="preserve">– and informal - </w:t>
      </w:r>
      <w:r w:rsidR="0019508A" w:rsidRPr="00FF32BD">
        <w:t>political processes (</w:t>
      </w:r>
      <w:r>
        <w:t xml:space="preserve">e.g. </w:t>
      </w:r>
      <w:r w:rsidR="0019508A" w:rsidRPr="00FF32BD">
        <w:t>Guarnizo et al, 2003</w:t>
      </w:r>
      <w:r w:rsidR="00935943" w:rsidRPr="00FF32BD">
        <w:t>; Ostergaard-Nielson, 2003</w:t>
      </w:r>
      <w:r w:rsidR="0019508A" w:rsidRPr="00FF32BD">
        <w:t xml:space="preserve">). </w:t>
      </w:r>
      <w:r w:rsidR="004C4EE3">
        <w:t>An impor</w:t>
      </w:r>
      <w:r>
        <w:t xml:space="preserve">tant aspect of participation, however, is </w:t>
      </w:r>
      <w:r w:rsidR="004C4EE3">
        <w:t>its limits. Which individuals and groups fail to participate in which processes and why matters</w:t>
      </w:r>
      <w:r>
        <w:t xml:space="preserve"> to migration research. M</w:t>
      </w:r>
      <w:r w:rsidR="00B2684C">
        <w:t>igrants’</w:t>
      </w:r>
      <w:r w:rsidR="0019508A" w:rsidRPr="00FF32BD">
        <w:t xml:space="preserve"> </w:t>
      </w:r>
      <w:r>
        <w:t xml:space="preserve">apparent </w:t>
      </w:r>
      <w:r w:rsidR="0019508A" w:rsidRPr="00FF32BD">
        <w:t>political inaction</w:t>
      </w:r>
      <w:r w:rsidR="00B2684C">
        <w:t xml:space="preserve"> and non-participation</w:t>
      </w:r>
      <w:r>
        <w:t xml:space="preserve"> has</w:t>
      </w:r>
      <w:r w:rsidR="004C4EE3">
        <w:t xml:space="preserve"> implications for democratic processes, for activism, and for community representation and </w:t>
      </w:r>
      <w:r>
        <w:t xml:space="preserve">social </w:t>
      </w:r>
      <w:r w:rsidR="004C4EE3">
        <w:t>cohesion</w:t>
      </w:r>
      <w:r w:rsidR="00935943">
        <w:t>. Ostergaard-Nielson (2003</w:t>
      </w:r>
      <w:r w:rsidR="002804DB">
        <w:t>:761</w:t>
      </w:r>
      <w:r w:rsidR="00935943">
        <w:t>)</w:t>
      </w:r>
      <w:r>
        <w:t xml:space="preserve"> sets out a typology that describes migrants’ low-level political engagement as part of </w:t>
      </w:r>
      <w:r w:rsidR="00935943">
        <w:t xml:space="preserve"> </w:t>
      </w:r>
      <w:r w:rsidR="00B9788F">
        <w:t>an ‘</w:t>
      </w:r>
      <w:r w:rsidR="00935943">
        <w:t>expanded’ transnationalism</w:t>
      </w:r>
      <w:r>
        <w:t>. These are</w:t>
      </w:r>
      <w:r w:rsidR="00935943">
        <w:t xml:space="preserve"> migrants who only occasionally parti</w:t>
      </w:r>
      <w:r w:rsidR="00A97853">
        <w:t xml:space="preserve">cipate in </w:t>
      </w:r>
      <w:r>
        <w:t xml:space="preserve">informal political discussions, </w:t>
      </w:r>
      <w:r w:rsidR="00A97853">
        <w:t xml:space="preserve">meetings or events and rarely support </w:t>
      </w:r>
      <w:r w:rsidR="00935943">
        <w:t xml:space="preserve">formal political parties. </w:t>
      </w:r>
      <w:r>
        <w:t xml:space="preserve">Indeed, most migrants have wider, more sporadic </w:t>
      </w:r>
      <w:r>
        <w:lastRenderedPageBreak/>
        <w:t xml:space="preserve">engagements with political transnational practices, defined as forms of direct cross-border participation in politics (Ostergaard-Nielson, 2003:762). </w:t>
      </w:r>
      <w:r w:rsidR="00B9788F">
        <w:t xml:space="preserve"> I</w:t>
      </w:r>
      <w:r>
        <w:t>n diaspora politics, as elsewhere, those who become involved more actively tend to be a minority. However, this typology of involvement may itself be problematic</w:t>
      </w:r>
      <w:r w:rsidR="00FF361C">
        <w:t xml:space="preserve"> for our understanding of the Filipino diaspora because it leaves apparent non-involvement - the constitutive outside of these political transnational practices –</w:t>
      </w:r>
      <w:r w:rsidR="00B9788F">
        <w:t xml:space="preserve"> </w:t>
      </w:r>
      <w:r w:rsidR="00FF361C">
        <w:t>underexplored.</w:t>
      </w:r>
      <w:r w:rsidR="006C65BC">
        <w:t xml:space="preserve"> </w:t>
      </w:r>
    </w:p>
    <w:p w14:paraId="3114B3FC" w14:textId="3DC634D9" w:rsidR="003E5094" w:rsidRDefault="003E5094" w:rsidP="00B9788F">
      <w:pPr>
        <w:spacing w:line="360" w:lineRule="auto"/>
        <w:ind w:firstLine="720"/>
      </w:pPr>
      <w:r>
        <w:t>What draws migrants in to informal political action or formal political networks or party organisations</w:t>
      </w:r>
      <w:r w:rsidR="00B9788F">
        <w:t xml:space="preserve"> </w:t>
      </w:r>
      <w:r>
        <w:t xml:space="preserve">can be understood </w:t>
      </w:r>
      <w:r w:rsidR="00B9788F">
        <w:t xml:space="preserve">under the </w:t>
      </w:r>
      <w:r w:rsidR="00CA24E0">
        <w:t xml:space="preserve">wider </w:t>
      </w:r>
      <w:r w:rsidR="00B9788F">
        <w:t xml:space="preserve">rubric of </w:t>
      </w:r>
      <w:r>
        <w:t xml:space="preserve">expressions of care, </w:t>
      </w:r>
      <w:r w:rsidR="00CA24E0">
        <w:t xml:space="preserve">with care </w:t>
      </w:r>
      <w:r>
        <w:t xml:space="preserve">conceived of as ‘the pursuit of connections’ (Yates-Doerr, 2014).  </w:t>
      </w:r>
      <w:r w:rsidR="00CA24E0">
        <w:t>A</w:t>
      </w:r>
      <w:r>
        <w:t>ctivists deploy care in the form of services, advice, support, social events and wider networks to recruit migrants to their political groups and causes</w:t>
      </w:r>
      <w:r w:rsidR="00B9788F">
        <w:t>. These forms of activist care for migrants</w:t>
      </w:r>
      <w:r>
        <w:t xml:space="preserve"> attempt to shift </w:t>
      </w:r>
      <w:r w:rsidR="00CA24E0">
        <w:t xml:space="preserve">migrants </w:t>
      </w:r>
      <w:r w:rsidR="00B9788F">
        <w:t xml:space="preserve">along </w:t>
      </w:r>
      <w:r w:rsidR="00CA24E0">
        <w:t>the</w:t>
      </w:r>
      <w:r w:rsidR="00B9788F">
        <w:t xml:space="preserve"> </w:t>
      </w:r>
      <w:r>
        <w:t>continuum that runs from political inaction to political engagement</w:t>
      </w:r>
      <w:r w:rsidR="00CA24E0">
        <w:t xml:space="preserve"> to form a political constituency under activist direction</w:t>
      </w:r>
      <w:r>
        <w:t xml:space="preserve">. Yet </w:t>
      </w:r>
      <w:r w:rsidR="00B9788F">
        <w:t xml:space="preserve">activist </w:t>
      </w:r>
      <w:r>
        <w:t xml:space="preserve">efforts to build </w:t>
      </w:r>
      <w:r w:rsidR="00CA24E0">
        <w:t xml:space="preserve">these </w:t>
      </w:r>
      <w:r>
        <w:t xml:space="preserve">political constituencies by providing care to diaspora communities often </w:t>
      </w:r>
      <w:r w:rsidR="000E3E0A">
        <w:t xml:space="preserve">falter or </w:t>
      </w:r>
      <w:r>
        <w:t xml:space="preserve">fail.  </w:t>
      </w:r>
    </w:p>
    <w:p w14:paraId="71A63E4A" w14:textId="6F6F5837" w:rsidR="00FF361C" w:rsidRDefault="003E5094" w:rsidP="00AA50E0">
      <w:pPr>
        <w:spacing w:line="360" w:lineRule="auto"/>
        <w:ind w:firstLine="720"/>
      </w:pPr>
      <w:r>
        <w:t>We</w:t>
      </w:r>
      <w:r w:rsidR="0097273C">
        <w:t xml:space="preserve"> </w:t>
      </w:r>
      <w:r>
        <w:t>see this unsteady conversion of care to political organisation a</w:t>
      </w:r>
      <w:r w:rsidR="00FF361C">
        <w:t>mong Filipino migrant</w:t>
      </w:r>
      <w:r>
        <w:t xml:space="preserve"> </w:t>
      </w:r>
      <w:r w:rsidR="00B9788F">
        <w:t xml:space="preserve">encountering </w:t>
      </w:r>
      <w:r>
        <w:t xml:space="preserve">activists from the Philippine left.  Filipinos abroad </w:t>
      </w:r>
      <w:r w:rsidR="00FF361C">
        <w:t xml:space="preserve">are able to vote in Philippine elections at the national level and </w:t>
      </w:r>
      <w:r w:rsidR="00B9788F">
        <w:t xml:space="preserve">frequently </w:t>
      </w:r>
      <w:r w:rsidR="00FF361C">
        <w:t xml:space="preserve">support the </w:t>
      </w:r>
      <w:r w:rsidR="00B9788F">
        <w:t xml:space="preserve">local-level </w:t>
      </w:r>
      <w:r w:rsidR="00FF361C">
        <w:t>political activities of family back home</w:t>
      </w:r>
      <w:r w:rsidR="00B9788F">
        <w:t>. For these migrants</w:t>
      </w:r>
      <w:r w:rsidR="00FF361C">
        <w:t>, there a continuum between political inaction and formal political action, one that passes through informal political participation. Activists from the organised left recruit migrants to their causes on th</w:t>
      </w:r>
      <w:r>
        <w:t>e</w:t>
      </w:r>
      <w:r w:rsidR="00FF361C">
        <w:t xml:space="preserve"> basis</w:t>
      </w:r>
      <w:r>
        <w:t xml:space="preserve"> of the migrants’ care for themselves and their loved ones ‘back home’ and the potential for activists to offer care for migrants</w:t>
      </w:r>
      <w:r w:rsidR="00FF361C">
        <w:t xml:space="preserve">. </w:t>
      </w:r>
      <w:r>
        <w:t xml:space="preserve">The lobbying, advising and organising activities of activists are seen as expressing care for migrants. Migrants who </w:t>
      </w:r>
      <w:r w:rsidR="00B9788F">
        <w:t xml:space="preserve">then </w:t>
      </w:r>
      <w:r>
        <w:t>engage with activists</w:t>
      </w:r>
      <w:r w:rsidR="00B9788F">
        <w:t>’</w:t>
      </w:r>
      <w:r>
        <w:t xml:space="preserve"> activities are seen as expressing care for their country and fellow migrants.  But these are unsteady and waving caring exchanges. For example, a </w:t>
      </w:r>
      <w:r w:rsidR="00FF361C">
        <w:t xml:space="preserve">migrant seeking activist advice may attend an event and engage in conversation on potential campaigns, voting preference or lobbying activities at the most informal end of the scale. After that event, she may refuse all further contact or pursue further affiliation with the activists, becoming (apparently) apolitical. In the middle, she may support activist activities by informally recruiting potential voters for a </w:t>
      </w:r>
      <w:r w:rsidR="00AD7A1F">
        <w:t xml:space="preserve">left-affiliated </w:t>
      </w:r>
      <w:r w:rsidR="00FF361C">
        <w:t xml:space="preserve">candidate </w:t>
      </w:r>
      <w:r w:rsidR="000E3E0A">
        <w:t xml:space="preserve">in the Philippines </w:t>
      </w:r>
      <w:r w:rsidR="00FF361C">
        <w:t>or create banners for a protest</w:t>
      </w:r>
      <w:r w:rsidR="000E3E0A">
        <w:t xml:space="preserve"> overseas</w:t>
      </w:r>
      <w:r w:rsidR="00FF361C">
        <w:t xml:space="preserve">. Formally, she may join protest marches or pickets, sign petitions, sign up to political parties or volunteer as </w:t>
      </w:r>
      <w:r w:rsidR="000E3E0A">
        <w:t xml:space="preserve">overseas </w:t>
      </w:r>
      <w:r w:rsidR="00FF361C">
        <w:t>campaign staff. The borders between these categories are blurry. Migrants are often unsure at what point the</w:t>
      </w:r>
      <w:r>
        <w:t xml:space="preserve"> exchanges of care in a</w:t>
      </w:r>
      <w:r w:rsidR="00FF361C">
        <w:t xml:space="preserve"> social or donor-beneficiary relationship with activists shifts into joining an informal political constituency.  </w:t>
      </w:r>
      <w:r w:rsidR="008F2899">
        <w:t xml:space="preserve">On the other hand, </w:t>
      </w:r>
      <w:r w:rsidR="00F23C37">
        <w:t xml:space="preserve">just </w:t>
      </w:r>
      <w:r w:rsidR="008F2899">
        <w:t xml:space="preserve">as the co-opting </w:t>
      </w:r>
      <w:r w:rsidR="008F2899">
        <w:lastRenderedPageBreak/>
        <w:t xml:space="preserve">of national and international NGOs is a valuable strategy for transnational political actors in party politics, so the co-opting of beneficiaries is a benefit for left activist organisations (Ostergaard-Nielson, 2003: 773). </w:t>
      </w:r>
      <w:r w:rsidR="00B9788F">
        <w:t xml:space="preserve">The unsteady nature of </w:t>
      </w:r>
      <w:r w:rsidR="00AD7A1F">
        <w:t xml:space="preserve">these </w:t>
      </w:r>
      <w:r w:rsidR="00B9788F">
        <w:t>care exchanges makes the co-opting of migrant beneficiaries a risky strategy for NGOs on the Philippine left.</w:t>
      </w:r>
      <w:r w:rsidR="00AD7A1F">
        <w:t xml:space="preserve"> Reciprocally, it also makes relying on activist service organisations for advice or support a risky strategy for migrants abroad.</w:t>
      </w:r>
    </w:p>
    <w:p w14:paraId="1A425C69" w14:textId="3E03746C" w:rsidR="00FF361C" w:rsidRDefault="00FF361C" w:rsidP="009676DC">
      <w:pPr>
        <w:spacing w:line="360" w:lineRule="auto"/>
        <w:ind w:firstLine="720"/>
      </w:pPr>
      <w:r>
        <w:t xml:space="preserve">My focus </w:t>
      </w:r>
      <w:r w:rsidR="0097273C">
        <w:t xml:space="preserve">in this paper </w:t>
      </w:r>
      <w:r>
        <w:t xml:space="preserve">is on those migrants who withdraw and refuse contact </w:t>
      </w:r>
      <w:r w:rsidR="00B9788F">
        <w:t xml:space="preserve">with activists </w:t>
      </w:r>
      <w:r>
        <w:t xml:space="preserve">and their rationale for doing so.  What reasons do migrants have and what tactics do they deploy to avoid and redirect activists’ attempts to convert care into political control? </w:t>
      </w:r>
      <w:r w:rsidR="00B9788F">
        <w:t xml:space="preserve">This paper </w:t>
      </w:r>
      <w:r w:rsidR="0097273C">
        <w:t xml:space="preserve">thus </w:t>
      </w:r>
      <w:r w:rsidR="00B9788F">
        <w:t xml:space="preserve">charts the history of care : control exchanges in the Filipino diaspora, following these dynamics from village relations on to social media platforms. </w:t>
      </w:r>
      <w:r w:rsidR="009676DC">
        <w:t xml:space="preserve">I </w:t>
      </w:r>
      <w:r w:rsidR="0097273C">
        <w:t xml:space="preserve">examine </w:t>
      </w:r>
      <w:r>
        <w:t xml:space="preserve">the </w:t>
      </w:r>
      <w:r w:rsidR="008B26B9">
        <w:t xml:space="preserve">strategies </w:t>
      </w:r>
      <w:r>
        <w:t xml:space="preserve">of </w:t>
      </w:r>
      <w:r w:rsidR="008B26B9">
        <w:t>Filipino migrants who negotiate engagement and affiliation w</w:t>
      </w:r>
      <w:r>
        <w:t xml:space="preserve">ith left activist organisations, </w:t>
      </w:r>
      <w:r w:rsidR="008B26B9">
        <w:t xml:space="preserve"> </w:t>
      </w:r>
      <w:r w:rsidR="009676DC">
        <w:t xml:space="preserve">seeking to understand </w:t>
      </w:r>
      <w:r w:rsidR="00935943">
        <w:t>those who reject, a</w:t>
      </w:r>
      <w:r w:rsidR="008B26B9">
        <w:t>void, evade, or defer even the</w:t>
      </w:r>
      <w:r w:rsidR="00935943">
        <w:t xml:space="preserve"> light-touch forms of </w:t>
      </w:r>
      <w:r w:rsidR="008B26B9">
        <w:t>formal</w:t>
      </w:r>
      <w:r>
        <w:t xml:space="preserve"> political affiliation with the organised left.</w:t>
      </w:r>
      <w:r w:rsidR="00935943">
        <w:t xml:space="preserve"> </w:t>
      </w:r>
      <w:r w:rsidR="002804DB">
        <w:t xml:space="preserve">I </w:t>
      </w:r>
      <w:r w:rsidR="004C4EE3">
        <w:t xml:space="preserve">describe </w:t>
      </w:r>
      <w:r w:rsidR="009676DC">
        <w:t xml:space="preserve">their </w:t>
      </w:r>
      <w:r w:rsidR="004C4EE3">
        <w:t xml:space="preserve">engagement in </w:t>
      </w:r>
      <w:r>
        <w:t xml:space="preserve">this </w:t>
      </w:r>
      <w:r w:rsidR="004C4EE3">
        <w:t>light-touch politics as ‘everyday politics.’ By</w:t>
      </w:r>
      <w:r w:rsidR="0097273C">
        <w:t xml:space="preserve"> ‘everyday politics’</w:t>
      </w:r>
      <w:r w:rsidR="004C4EE3">
        <w:t xml:space="preserve"> I mean the reciprocal relations </w:t>
      </w:r>
      <w:r w:rsidR="002804DB">
        <w:t xml:space="preserve">through </w:t>
      </w:r>
      <w:r w:rsidR="004C4EE3">
        <w:t xml:space="preserve">which </w:t>
      </w:r>
      <w:r w:rsidR="002804DB">
        <w:t>migrants negotiate</w:t>
      </w:r>
      <w:r w:rsidR="00B2684C">
        <w:t xml:space="preserve"> </w:t>
      </w:r>
      <w:r w:rsidR="00935943">
        <w:t xml:space="preserve">care for control </w:t>
      </w:r>
      <w:r w:rsidR="00A97853">
        <w:t>with activist</w:t>
      </w:r>
      <w:r w:rsidR="00935943">
        <w:t xml:space="preserve"> groups </w:t>
      </w:r>
      <w:r w:rsidR="002804DB">
        <w:t xml:space="preserve">and, with it, their potential </w:t>
      </w:r>
      <w:r w:rsidR="009676DC">
        <w:t>(non)</w:t>
      </w:r>
      <w:r w:rsidR="00935943">
        <w:t>participation in transnational political action</w:t>
      </w:r>
      <w:r w:rsidR="002804DB">
        <w:t>.</w:t>
      </w:r>
      <w:r w:rsidR="00F26347">
        <w:t xml:space="preserve"> </w:t>
      </w:r>
      <w:r w:rsidR="009676DC">
        <w:t>I argue that the explanation for Filipino migrants’ non-involvement in left activist politics lies in the history of care : control exchanges with the organised left. Th</w:t>
      </w:r>
      <w:r w:rsidR="0097273C">
        <w:t>e</w:t>
      </w:r>
      <w:r w:rsidR="009676DC">
        <w:t xml:space="preserve"> history </w:t>
      </w:r>
      <w:r w:rsidR="0097273C">
        <w:t xml:space="preserve">I outline, from the village to social media, shows </w:t>
      </w:r>
      <w:r w:rsidR="009676DC">
        <w:t>why, for Filipino migrants</w:t>
      </w:r>
      <w:r w:rsidR="0097273C">
        <w:t>,</w:t>
      </w:r>
      <w:r w:rsidR="009676DC">
        <w:t xml:space="preserve"> ‘everything becomes political.’</w:t>
      </w:r>
      <w:r w:rsidR="00F57E25">
        <w:t xml:space="preserve"> </w:t>
      </w:r>
      <w:r w:rsidR="00774983">
        <w:t>Finally, I demonstrate how t</w:t>
      </w:r>
      <w:r w:rsidR="00F57E25">
        <w:t>his care : control dynamic underpin</w:t>
      </w:r>
      <w:r w:rsidR="00774983">
        <w:t>s ‘ambient surveillance’ – the ubiquitous and middle-distance mutual observation that pervades everyday diasporic life – on social media.</w:t>
      </w:r>
    </w:p>
    <w:p w14:paraId="1CD872FF" w14:textId="77777777" w:rsidR="00FF361C" w:rsidRDefault="00FF361C" w:rsidP="00283B5F">
      <w:pPr>
        <w:spacing w:line="360" w:lineRule="auto"/>
      </w:pPr>
    </w:p>
    <w:p w14:paraId="23603F1D" w14:textId="599093F6" w:rsidR="00B2684C" w:rsidRPr="00B2684C" w:rsidRDefault="00B2684C" w:rsidP="00283B5F">
      <w:pPr>
        <w:spacing w:line="360" w:lineRule="auto"/>
        <w:rPr>
          <w:b/>
        </w:rPr>
      </w:pPr>
      <w:r w:rsidRPr="00B2684C">
        <w:rPr>
          <w:b/>
        </w:rPr>
        <w:t>1 – Care and control in the Filipino diaspora</w:t>
      </w:r>
    </w:p>
    <w:p w14:paraId="39234BEF" w14:textId="1574056B" w:rsidR="00FD36D1" w:rsidRDefault="009676DC" w:rsidP="00733F03">
      <w:pPr>
        <w:spacing w:line="360" w:lineRule="auto"/>
      </w:pPr>
      <w:r>
        <w:t>In Filipino culture, c</w:t>
      </w:r>
      <w:r w:rsidR="00137B2F">
        <w:t xml:space="preserve">are </w:t>
      </w:r>
      <w:r w:rsidR="00387D94">
        <w:t>emerges through reciprocal exchanges</w:t>
      </w:r>
      <w:r w:rsidR="00FD36D1">
        <w:t xml:space="preserve"> between unequal partners: donors and beneficiaries. </w:t>
      </w:r>
      <w:r w:rsidR="00137B2F">
        <w:t>Receiving care obligates the recipient to reciprocate by</w:t>
      </w:r>
      <w:r w:rsidR="00FD36D1" w:rsidRPr="003872A7">
        <w:t xml:space="preserve"> </w:t>
      </w:r>
      <w:r w:rsidR="00137B2F">
        <w:t xml:space="preserve">performing </w:t>
      </w:r>
      <w:r w:rsidR="00FD36D1">
        <w:t>political allegiance</w:t>
      </w:r>
      <w:r w:rsidR="00FD36D1" w:rsidRPr="003872A7">
        <w:t>.</w:t>
      </w:r>
      <w:r w:rsidR="00967871">
        <w:t xml:space="preserve"> </w:t>
      </w:r>
      <w:r w:rsidR="00137B2F">
        <w:t>Such  c</w:t>
      </w:r>
      <w:r w:rsidR="00C87DD4">
        <w:t xml:space="preserve">are : control </w:t>
      </w:r>
      <w:r w:rsidR="00AF1F12">
        <w:t>exchange</w:t>
      </w:r>
      <w:r w:rsidR="00137B2F">
        <w:t>s</w:t>
      </w:r>
      <w:r w:rsidR="00AF1F12">
        <w:t xml:space="preserve"> </w:t>
      </w:r>
      <w:r w:rsidR="00137B2F">
        <w:t>shape</w:t>
      </w:r>
      <w:r w:rsidR="00C87DD4">
        <w:t xml:space="preserve"> </w:t>
      </w:r>
      <w:r w:rsidR="00967871">
        <w:t>the everyday politics of local inter-household relations and institutions in Filipino communities</w:t>
      </w:r>
      <w:r w:rsidR="00733F03">
        <w:t xml:space="preserve"> both at home and in diaspora (Aguilar, 2013)</w:t>
      </w:r>
      <w:r w:rsidR="00137B2F">
        <w:t>. They also underpin the</w:t>
      </w:r>
      <w:r w:rsidR="00967871">
        <w:t xml:space="preserve"> </w:t>
      </w:r>
      <w:r w:rsidR="00387D94">
        <w:t>party-</w:t>
      </w:r>
      <w:r w:rsidR="00967871">
        <w:t xml:space="preserve">political loyalties </w:t>
      </w:r>
      <w:r w:rsidR="00387D94">
        <w:t xml:space="preserve">of </w:t>
      </w:r>
      <w:r w:rsidR="00137B2F">
        <w:t xml:space="preserve">formal </w:t>
      </w:r>
      <w:r w:rsidR="00967871">
        <w:t xml:space="preserve">electoral politics. </w:t>
      </w:r>
      <w:r w:rsidR="00137B2F">
        <w:t>The dynamics of c</w:t>
      </w:r>
      <w:r w:rsidR="00AF1F12">
        <w:t xml:space="preserve">are : control entangles </w:t>
      </w:r>
      <w:r w:rsidR="00137B2F">
        <w:t>the</w:t>
      </w:r>
      <w:r w:rsidR="00C87DD4">
        <w:t xml:space="preserve"> </w:t>
      </w:r>
      <w:r w:rsidR="00AF1F12">
        <w:t>two spheres of political action</w:t>
      </w:r>
      <w:r w:rsidR="00137B2F">
        <w:t xml:space="preserve"> so that </w:t>
      </w:r>
      <w:r w:rsidR="00AF1F12">
        <w:t xml:space="preserve">the everyday politics of Filipino lives necessarily entails </w:t>
      </w:r>
      <w:r w:rsidR="00137B2F">
        <w:t xml:space="preserve">negotiating </w:t>
      </w:r>
      <w:r w:rsidR="00AF1F12">
        <w:t>commitment</w:t>
      </w:r>
      <w:r w:rsidR="00137B2F">
        <w:t>s</w:t>
      </w:r>
      <w:r w:rsidR="00AF1F12">
        <w:t xml:space="preserve"> to formal political parties and networks. </w:t>
      </w:r>
      <w:r w:rsidR="00FD36D1">
        <w:t xml:space="preserve">Whether </w:t>
      </w:r>
      <w:r w:rsidR="00137B2F">
        <w:t xml:space="preserve">care is reciprocated by </w:t>
      </w:r>
      <w:r w:rsidR="00FD36D1" w:rsidRPr="003872A7">
        <w:t xml:space="preserve">votes, </w:t>
      </w:r>
      <w:r w:rsidR="00FD36D1">
        <w:t xml:space="preserve">contributions of </w:t>
      </w:r>
      <w:r w:rsidR="00FD36D1" w:rsidRPr="003872A7">
        <w:t xml:space="preserve">labour, or participation in </w:t>
      </w:r>
      <w:r w:rsidR="00FD36D1">
        <w:t xml:space="preserve">party political </w:t>
      </w:r>
      <w:r w:rsidR="00FD36D1" w:rsidRPr="003872A7">
        <w:t>campaigns and other events</w:t>
      </w:r>
      <w:r w:rsidR="00FD36D1">
        <w:t xml:space="preserve">, donors </w:t>
      </w:r>
      <w:r w:rsidR="00137B2F">
        <w:t>expect</w:t>
      </w:r>
      <w:r w:rsidR="00387D94">
        <w:t xml:space="preserve"> to </w:t>
      </w:r>
      <w:r w:rsidR="00FD36D1" w:rsidRPr="003872A7">
        <w:t>control</w:t>
      </w:r>
      <w:r w:rsidR="00FD36D1">
        <w:t xml:space="preserve"> the political loyalties of beneficiaries</w:t>
      </w:r>
      <w:r w:rsidR="00FD36D1" w:rsidRPr="003872A7">
        <w:t xml:space="preserve">. </w:t>
      </w:r>
      <w:r w:rsidR="00FD36D1">
        <w:t xml:space="preserve">Lying </w:t>
      </w:r>
      <w:r w:rsidR="00FD36D1" w:rsidRPr="003872A7">
        <w:t>along the lines described by Mauss</w:t>
      </w:r>
      <w:r w:rsidR="00FD36D1">
        <w:t xml:space="preserve"> (1990)</w:t>
      </w:r>
      <w:r w:rsidR="00FD36D1" w:rsidRPr="003872A7">
        <w:t xml:space="preserve"> </w:t>
      </w:r>
      <w:r w:rsidR="00FD36D1">
        <w:t xml:space="preserve">and </w:t>
      </w:r>
      <w:r w:rsidR="00FD36D1">
        <w:lastRenderedPageBreak/>
        <w:t>Sahlins (1988) (</w:t>
      </w:r>
      <w:r w:rsidR="00FD36D1" w:rsidRPr="003872A7">
        <w:t>Sykes, 2005)</w:t>
      </w:r>
      <w:r w:rsidR="00FD36D1">
        <w:t xml:space="preserve">, the obligations of beneficiaries of </w:t>
      </w:r>
      <w:r w:rsidR="00387D94">
        <w:t xml:space="preserve">political </w:t>
      </w:r>
      <w:r w:rsidR="00FD36D1">
        <w:t xml:space="preserve">care are captured by the </w:t>
      </w:r>
      <w:r w:rsidR="00FD36D1" w:rsidRPr="003872A7">
        <w:t xml:space="preserve">Filipino concept </w:t>
      </w:r>
      <w:r w:rsidR="00FD36D1" w:rsidRPr="003872A7">
        <w:rPr>
          <w:i/>
        </w:rPr>
        <w:t>utang na loob</w:t>
      </w:r>
      <w:r w:rsidR="00FD36D1" w:rsidRPr="003872A7">
        <w:t xml:space="preserve"> (internal debt or debt of gratitu</w:t>
      </w:r>
      <w:r w:rsidR="00137B2F">
        <w:t xml:space="preserve">de, see Enriquez, 1992, 66-69) as </w:t>
      </w:r>
      <w:r w:rsidR="00387D94">
        <w:t xml:space="preserve">a </w:t>
      </w:r>
      <w:r w:rsidR="00967871">
        <w:t xml:space="preserve">normative </w:t>
      </w:r>
      <w:r w:rsidR="00387D94">
        <w:t xml:space="preserve">form of </w:t>
      </w:r>
      <w:r w:rsidR="00FD36D1" w:rsidRPr="003872A7">
        <w:t>social control</w:t>
      </w:r>
      <w:r w:rsidR="00387D94">
        <w:t>. W</w:t>
      </w:r>
      <w:r w:rsidR="00FD36D1" w:rsidRPr="003872A7">
        <w:t>hen recipie</w:t>
      </w:r>
      <w:r w:rsidR="00FD36D1">
        <w:t xml:space="preserve">nts of care do not </w:t>
      </w:r>
      <w:r w:rsidR="00967871">
        <w:t xml:space="preserve">repay the debt they’ve incurred </w:t>
      </w:r>
      <w:r w:rsidR="00C87DD4">
        <w:t>by reciprocating as expected</w:t>
      </w:r>
      <w:r w:rsidR="00FD36D1">
        <w:t xml:space="preserve">, </w:t>
      </w:r>
      <w:r w:rsidR="00FD36D1" w:rsidRPr="003872A7">
        <w:t>censure can follow</w:t>
      </w:r>
      <w:r w:rsidR="00387D94">
        <w:t>. Their access to the benefits of care – money, status, protection, advice –</w:t>
      </w:r>
      <w:r w:rsidR="00137B2F">
        <w:t xml:space="preserve"> may be </w:t>
      </w:r>
      <w:r w:rsidR="00387D94">
        <w:t xml:space="preserve">attenuated and they </w:t>
      </w:r>
      <w:r w:rsidR="00137B2F">
        <w:t xml:space="preserve">can </w:t>
      </w:r>
      <w:r w:rsidR="00387D94">
        <w:t>be</w:t>
      </w:r>
      <w:r w:rsidR="00C87DD4">
        <w:t xml:space="preserve"> excluded from further reciprocal exchange</w:t>
      </w:r>
      <w:r w:rsidR="00FD36D1" w:rsidRPr="003872A7">
        <w:t>.</w:t>
      </w:r>
    </w:p>
    <w:p w14:paraId="2A15515F" w14:textId="01C10812" w:rsidR="00137B2F" w:rsidRDefault="00137B2F" w:rsidP="0031369F">
      <w:pPr>
        <w:spacing w:line="360" w:lineRule="auto"/>
        <w:ind w:firstLine="720"/>
      </w:pPr>
      <w:r>
        <w:t>Among Filipino migrants</w:t>
      </w:r>
      <w:r w:rsidR="00C87DD4">
        <w:t xml:space="preserve">, </w:t>
      </w:r>
      <w:r w:rsidR="004978EB" w:rsidRPr="003872A7">
        <w:t xml:space="preserve">social networks </w:t>
      </w:r>
      <w:r>
        <w:t xml:space="preserve">are </w:t>
      </w:r>
      <w:r w:rsidR="004978EB" w:rsidRPr="003872A7">
        <w:t xml:space="preserve">framed by </w:t>
      </w:r>
      <w:r w:rsidR="00C87DD4">
        <w:t>care : control exchange</w:t>
      </w:r>
      <w:r w:rsidR="00B82CFD" w:rsidRPr="003872A7">
        <w:t xml:space="preserve">. </w:t>
      </w:r>
      <w:r w:rsidR="00C87DD4">
        <w:t>A</w:t>
      </w:r>
      <w:r w:rsidR="004978EB" w:rsidRPr="003872A7">
        <w:t xml:space="preserve">ctivists </w:t>
      </w:r>
      <w:r w:rsidR="006216A4" w:rsidRPr="003872A7">
        <w:t>who seek to advance migrants’ rights and improve their circumstances in host nations</w:t>
      </w:r>
      <w:r w:rsidR="00CC740B">
        <w:t xml:space="preserve"> </w:t>
      </w:r>
      <w:r w:rsidR="00C87DD4">
        <w:t xml:space="preserve">take on the role of donors. Their gifts of care </w:t>
      </w:r>
      <w:r w:rsidR="00FE50D4">
        <w:t xml:space="preserve">take the </w:t>
      </w:r>
      <w:r w:rsidR="00FE50D4" w:rsidRPr="003872A7">
        <w:t>form of advocacy, advice, services or space and sociality</w:t>
      </w:r>
      <w:r w:rsidR="00C87DD4">
        <w:t xml:space="preserve"> for migrants. </w:t>
      </w:r>
      <w:r w:rsidR="00AF1F12">
        <w:t xml:space="preserve"> </w:t>
      </w:r>
      <w:r>
        <w:t xml:space="preserve">Activist </w:t>
      </w:r>
      <w:r w:rsidR="00AF1F12">
        <w:t xml:space="preserve">care </w:t>
      </w:r>
      <w:r>
        <w:t xml:space="preserve">works as a mode </w:t>
      </w:r>
      <w:r w:rsidR="00C87DD4">
        <w:t xml:space="preserve">of </w:t>
      </w:r>
      <w:r w:rsidR="00AF1F12">
        <w:t>political control because it creates</w:t>
      </w:r>
      <w:r w:rsidR="00C87DD4">
        <w:t xml:space="preserve"> obligations</w:t>
      </w:r>
      <w:r w:rsidR="00AF1F12">
        <w:t xml:space="preserve"> for political loyalty </w:t>
      </w:r>
      <w:r w:rsidR="00C87DD4">
        <w:t xml:space="preserve">akin to those </w:t>
      </w:r>
      <w:r w:rsidR="00AF1F12">
        <w:t>that honour</w:t>
      </w:r>
      <w:r w:rsidR="00FE50D4">
        <w:t xml:space="preserve"> the</w:t>
      </w:r>
      <w:r w:rsidR="00FE50D4" w:rsidRPr="003872A7">
        <w:t xml:space="preserve"> largesse of a </w:t>
      </w:r>
      <w:r w:rsidR="00AF1F12">
        <w:t xml:space="preserve">Filipino </w:t>
      </w:r>
      <w:r w:rsidR="00FE50D4" w:rsidRPr="003872A7">
        <w:t>patron (Rutten, 2008)</w:t>
      </w:r>
      <w:r>
        <w:t>.</w:t>
      </w:r>
      <w:r w:rsidR="00FE50D4">
        <w:t xml:space="preserve">  </w:t>
      </w:r>
      <w:r w:rsidR="00733F03">
        <w:t>At the same time, migrants seeking to further their own personal networks find the care and social connections activists offer compelling (see Aguilar, 2013; McKay, 2016).</w:t>
      </w:r>
    </w:p>
    <w:p w14:paraId="6D212F05" w14:textId="1B509A31" w:rsidR="00395235" w:rsidRDefault="00137B2F" w:rsidP="0031369F">
      <w:pPr>
        <w:spacing w:line="360" w:lineRule="auto"/>
        <w:ind w:firstLine="720"/>
      </w:pPr>
      <w:r>
        <w:t>In the diaspora, s</w:t>
      </w:r>
      <w:r w:rsidR="00133FCA" w:rsidRPr="003872A7">
        <w:t>ocial media</w:t>
      </w:r>
      <w:r w:rsidR="00AF1F12">
        <w:t xml:space="preserve"> has made</w:t>
      </w:r>
      <w:r w:rsidR="00C87DD4">
        <w:t xml:space="preserve"> the</w:t>
      </w:r>
      <w:r>
        <w:t>se</w:t>
      </w:r>
      <w:r w:rsidR="00C87DD4">
        <w:t xml:space="preserve"> </w:t>
      </w:r>
      <w:r w:rsidR="00133FCA" w:rsidRPr="003872A7">
        <w:t>entanglements between care and control more complex</w:t>
      </w:r>
      <w:r w:rsidR="00DE6391" w:rsidRPr="003872A7">
        <w:t xml:space="preserve">. </w:t>
      </w:r>
      <w:r w:rsidR="00133FCA" w:rsidRPr="003872A7">
        <w:t xml:space="preserve"> </w:t>
      </w:r>
      <w:r w:rsidR="00C87DD4">
        <w:t>A</w:t>
      </w:r>
      <w:r w:rsidR="00C87DD4" w:rsidRPr="003872A7">
        <w:t xml:space="preserve">ctivists </w:t>
      </w:r>
      <w:r>
        <w:t xml:space="preserve">use its platforms to </w:t>
      </w:r>
      <w:r w:rsidR="00AF1F12">
        <w:t xml:space="preserve">extend more compelling </w:t>
      </w:r>
      <w:r w:rsidR="00C87DD4" w:rsidRPr="003872A7">
        <w:t xml:space="preserve">offers of </w:t>
      </w:r>
      <w:r w:rsidR="00C87DD4">
        <w:t>care for control</w:t>
      </w:r>
      <w:r w:rsidR="00AF1F12">
        <w:t xml:space="preserve"> and</w:t>
      </w:r>
      <w:r>
        <w:t>, in turn,</w:t>
      </w:r>
      <w:r w:rsidR="00AF1F12">
        <w:t xml:space="preserve"> learn more about their target beneficiaries and potential constituency. M</w:t>
      </w:r>
      <w:r w:rsidR="00C05C22" w:rsidRPr="003872A7">
        <w:t>igrants</w:t>
      </w:r>
      <w:r w:rsidR="00AF1F12">
        <w:t>, meanwhile,</w:t>
      </w:r>
      <w:r w:rsidR="00C05C22" w:rsidRPr="003872A7">
        <w:t xml:space="preserve"> </w:t>
      </w:r>
      <w:r w:rsidR="00AF1F12">
        <w:t xml:space="preserve">curate their digital profiles, preparing to perform </w:t>
      </w:r>
      <w:r w:rsidR="00C87DD4">
        <w:t xml:space="preserve">political </w:t>
      </w:r>
      <w:r w:rsidR="00C05C22" w:rsidRPr="003872A7">
        <w:t xml:space="preserve">allegiance </w:t>
      </w:r>
      <w:r w:rsidR="00AF1F12">
        <w:t xml:space="preserve">if they </w:t>
      </w:r>
      <w:r>
        <w:t>need to access</w:t>
      </w:r>
      <w:r w:rsidR="00AF1F12">
        <w:t xml:space="preserve"> care</w:t>
      </w:r>
      <w:r>
        <w:t xml:space="preserve"> while, at the same time, try</w:t>
      </w:r>
      <w:r w:rsidR="00AF1F12">
        <w:t xml:space="preserve"> to evade the concomit</w:t>
      </w:r>
      <w:r w:rsidR="0031369F">
        <w:t xml:space="preserve">ant </w:t>
      </w:r>
      <w:r w:rsidR="00C05C22" w:rsidRPr="003872A7">
        <w:t>control</w:t>
      </w:r>
      <w:r w:rsidR="00C87DD4">
        <w:t xml:space="preserve">.  </w:t>
      </w:r>
      <w:r>
        <w:t xml:space="preserve">Here’s </w:t>
      </w:r>
      <w:r w:rsidR="00395235" w:rsidRPr="003872A7">
        <w:t xml:space="preserve">Fely, </w:t>
      </w:r>
      <w:r w:rsidR="0031369F">
        <w:t>a migrant</w:t>
      </w:r>
      <w:r>
        <w:t xml:space="preserve"> doing domestic work, describing</w:t>
      </w:r>
      <w:r w:rsidR="0031369F">
        <w:t xml:space="preserve"> these dynamics in Facebook </w:t>
      </w:r>
      <w:r w:rsidR="00395235" w:rsidRPr="003872A7">
        <w:t>interactions with a London-based Filipino</w:t>
      </w:r>
      <w:r>
        <w:t xml:space="preserve"> NGO</w:t>
      </w:r>
      <w:r w:rsidR="00395235" w:rsidRPr="003872A7">
        <w:t>:</w:t>
      </w:r>
    </w:p>
    <w:p w14:paraId="01F1ECDE" w14:textId="77777777" w:rsidR="00395235" w:rsidRPr="003872A7" w:rsidRDefault="00395235" w:rsidP="00395235">
      <w:pPr>
        <w:spacing w:line="360" w:lineRule="auto"/>
        <w:ind w:firstLine="284"/>
      </w:pPr>
    </w:p>
    <w:p w14:paraId="2D15BB7E" w14:textId="77777777" w:rsidR="00395235" w:rsidRPr="003872A7" w:rsidRDefault="00395235" w:rsidP="00395235">
      <w:pPr>
        <w:spacing w:line="360" w:lineRule="auto"/>
        <w:ind w:left="284" w:right="284"/>
      </w:pPr>
      <w:r w:rsidRPr="003872A7">
        <w:t xml:space="preserve">‘I just watch… As if, I’ve only joined them on Facebook. They’ve not </w:t>
      </w:r>
      <w:r w:rsidRPr="00FC5BB4">
        <w:rPr>
          <w:b/>
          <w:i/>
        </w:rPr>
        <w:t>got</w:t>
      </w:r>
      <w:r w:rsidRPr="003872A7">
        <w:t xml:space="preserve"> me… But I can see their programmes, who attends, what they offer… like that. But I don’t join in, really, or go to their functions; I’m a sleeping group member. Sure, I know that, if I do attend their activities when they call, they may help me. So, I keep that open for the future - if I will be the one to need their assistance. And I know they can be watching me, too, through my “friends” on Facebook, what I post… Even… no, specially, when I’m that sleeping member. They want to know… what are my intentions?’</w:t>
      </w:r>
    </w:p>
    <w:p w14:paraId="35C6A12C" w14:textId="7FC3096D" w:rsidR="00395235" w:rsidRPr="003872A7" w:rsidRDefault="00395235" w:rsidP="00395235">
      <w:pPr>
        <w:spacing w:line="360" w:lineRule="auto"/>
        <w:ind w:right="284"/>
      </w:pPr>
    </w:p>
    <w:p w14:paraId="6D72BFF8" w14:textId="26426CDE" w:rsidR="00395235" w:rsidRPr="003872A7" w:rsidRDefault="00395235" w:rsidP="00395235">
      <w:pPr>
        <w:spacing w:line="360" w:lineRule="auto"/>
        <w:ind w:firstLine="720"/>
      </w:pPr>
      <w:r>
        <w:t xml:space="preserve">Facebook </w:t>
      </w:r>
      <w:r w:rsidRPr="003872A7">
        <w:t>offer</w:t>
      </w:r>
      <w:r w:rsidR="0031369F">
        <w:t xml:space="preserve">s </w:t>
      </w:r>
      <w:r w:rsidRPr="003872A7">
        <w:t>users new forms of contact and ways of knowing each other</w:t>
      </w:r>
      <w:r w:rsidR="0031369F">
        <w:t>, creating</w:t>
      </w:r>
      <w:r w:rsidRPr="003872A7">
        <w:t xml:space="preserve"> a new experience of intimacy</w:t>
      </w:r>
      <w:r w:rsidR="0031369F">
        <w:t xml:space="preserve">: </w:t>
      </w:r>
      <w:r w:rsidRPr="003872A7">
        <w:t xml:space="preserve"> ‘ambient copresence’</w:t>
      </w:r>
      <w:r w:rsidR="0031369F">
        <w:t xml:space="preserve"> (Madianou, </w:t>
      </w:r>
      <w:r w:rsidR="0031369F" w:rsidRPr="003872A7">
        <w:t>2016)</w:t>
      </w:r>
      <w:r w:rsidRPr="003872A7">
        <w:t xml:space="preserve">. </w:t>
      </w:r>
      <w:r w:rsidR="0031369F">
        <w:t xml:space="preserve"> Ambient copresence is </w:t>
      </w:r>
      <w:r w:rsidRPr="003872A7">
        <w:t>‘the peripheral yet intense awareness of distant others made possible through the affordances of ubiquitous media environments’ (</w:t>
      </w:r>
      <w:r w:rsidR="0031369F">
        <w:t xml:space="preserve">Madianou, </w:t>
      </w:r>
      <w:r w:rsidRPr="003872A7">
        <w:t xml:space="preserve">2016: 1). </w:t>
      </w:r>
      <w:r w:rsidR="0031369F">
        <w:t xml:space="preserve">Facebook and other social media </w:t>
      </w:r>
      <w:r w:rsidR="0031369F">
        <w:lastRenderedPageBreak/>
        <w:t xml:space="preserve">platforms enable people to </w:t>
      </w:r>
      <w:r w:rsidRPr="003872A7">
        <w:t>feel that they are always ‘with’ loved ones they have left behind in their sending country because they are, potentially, able to contact them by text message, voice call, Facebook post, chat platform, Instagram, What</w:t>
      </w:r>
      <w:r w:rsidR="00B9788F">
        <w:t>s</w:t>
      </w:r>
      <w:r w:rsidRPr="003872A7">
        <w:t xml:space="preserve">App etc.  </w:t>
      </w:r>
      <w:r w:rsidR="00015C9D">
        <w:t xml:space="preserve">Facebook’s </w:t>
      </w:r>
      <w:r w:rsidR="0031369F">
        <w:t xml:space="preserve">users </w:t>
      </w:r>
      <w:r w:rsidRPr="003872A7">
        <w:t xml:space="preserve">receive and send snippets of information in images and text, continually and almost instantaneously. </w:t>
      </w:r>
      <w:r w:rsidR="0031369F">
        <w:t xml:space="preserve">For migrants, </w:t>
      </w:r>
      <w:r w:rsidRPr="003872A7">
        <w:t>it’s as if all the</w:t>
      </w:r>
      <w:r w:rsidR="0031369F">
        <w:t>ir</w:t>
      </w:r>
      <w:r w:rsidRPr="003872A7">
        <w:t xml:space="preserve"> intimate relationships can be carried around </w:t>
      </w:r>
      <w:r w:rsidR="0031369F">
        <w:t xml:space="preserve">on smartphones </w:t>
      </w:r>
      <w:r w:rsidRPr="003872A7">
        <w:t xml:space="preserve">in their pockets. </w:t>
      </w:r>
      <w:r w:rsidR="0031369F">
        <w:t xml:space="preserve">While migrants experience this </w:t>
      </w:r>
      <w:r w:rsidR="00015C9D">
        <w:t xml:space="preserve">ambient </w:t>
      </w:r>
      <w:r w:rsidRPr="003872A7">
        <w:t>co-presence as ubiquitous, intimate and generally positive</w:t>
      </w:r>
      <w:r w:rsidR="0031369F">
        <w:t xml:space="preserve">, </w:t>
      </w:r>
      <w:r w:rsidR="00015C9D">
        <w:t xml:space="preserve">Facebook </w:t>
      </w:r>
      <w:r w:rsidRPr="003872A7">
        <w:t>also enable</w:t>
      </w:r>
      <w:r w:rsidR="00015C9D">
        <w:t>s</w:t>
      </w:r>
      <w:r w:rsidRPr="003872A7">
        <w:t xml:space="preserve"> more intrusive and negative kinds of ambient interaction</w:t>
      </w:r>
      <w:r w:rsidR="0031369F">
        <w:t>, like the surveillance</w:t>
      </w:r>
      <w:r>
        <w:t xml:space="preserve"> Fely describes, above</w:t>
      </w:r>
      <w:r w:rsidRPr="003872A7">
        <w:t>.</w:t>
      </w:r>
    </w:p>
    <w:p w14:paraId="663B8008" w14:textId="77777777" w:rsidR="00395235" w:rsidRPr="003872A7" w:rsidRDefault="00395235" w:rsidP="00395235">
      <w:pPr>
        <w:spacing w:line="360" w:lineRule="auto"/>
      </w:pPr>
    </w:p>
    <w:p w14:paraId="24B7D608" w14:textId="06B5C421" w:rsidR="00915741" w:rsidRPr="003872A7" w:rsidRDefault="00915741" w:rsidP="00915741">
      <w:pPr>
        <w:spacing w:line="360" w:lineRule="auto"/>
        <w:ind w:firstLine="720"/>
      </w:pPr>
      <w:r w:rsidRPr="00915741">
        <w:t xml:space="preserve">Surveillance is thus the shadow side - the control to the care - of social media’s co-present intimacy (Madianou, 2016).  Surveillance is likewise a corollary of relations within migrant groups between people with regular or settled status who look and watch out for people whose status is irregular or precarious (Johnson 2015).  More specifically, ambient surveillance is the similarly peripheral and intense awareness of a “they” who watch migrants’ everyday political commitments as they are made visible on social media. This form of watching may be regarded as a particular form of what </w:t>
      </w:r>
      <w:proofErr w:type="spellStart"/>
      <w:r w:rsidRPr="00915741">
        <w:t>Andrejevic</w:t>
      </w:r>
      <w:proofErr w:type="spellEnd"/>
      <w:r w:rsidRPr="00915741">
        <w:t xml:space="preserve"> (2006) refers to as ‘lateral’ or ‘peer to peer’ surveillance and may be usefully distinguished from the more explicitly vertical forms of surveillance employed by the state and employers which migrants are also routinely subjected to (see Johnson, et. al. this volume). This watching ‘they’ on social media emerges from a long history of face to face surveillance in village life (Pertierra, 1992) which has always produced social censure through gossip and the pervasive – and internalized – concern over what ‘friends of friends’ (Bossevain, 1974) might think of one’s conduct. Facebook gives the political form of this surveillance a new ambient characteristic, meaning ‘they’ are now always watching online, inferring political allegiance from </w:t>
      </w:r>
      <w:proofErr w:type="spellStart"/>
      <w:r w:rsidRPr="00915741">
        <w:t>everyday</w:t>
      </w:r>
      <w:proofErr w:type="spellEnd"/>
      <w:r w:rsidRPr="00915741">
        <w:t>, domestic and personal activities.</w:t>
      </w:r>
      <w:r>
        <w:t xml:space="preserve"> </w:t>
      </w:r>
    </w:p>
    <w:p w14:paraId="3AF222A4" w14:textId="77777777" w:rsidR="00395235" w:rsidRPr="003872A7" w:rsidRDefault="00395235" w:rsidP="00395235">
      <w:pPr>
        <w:spacing w:line="360" w:lineRule="auto"/>
      </w:pPr>
    </w:p>
    <w:p w14:paraId="6D1238B3" w14:textId="28C66FC7" w:rsidR="00395235" w:rsidRDefault="00B2684C" w:rsidP="00395235">
      <w:pPr>
        <w:spacing w:line="360" w:lineRule="auto"/>
      </w:pPr>
      <w:r>
        <w:rPr>
          <w:b/>
        </w:rPr>
        <w:t>1.1 – Methods for m</w:t>
      </w:r>
      <w:r w:rsidR="00395235">
        <w:rPr>
          <w:b/>
        </w:rPr>
        <w:t xml:space="preserve">apping diaspora </w:t>
      </w:r>
      <w:r w:rsidR="00395235" w:rsidRPr="003872A7">
        <w:rPr>
          <w:b/>
        </w:rPr>
        <w:t>activism</w:t>
      </w:r>
      <w:r w:rsidR="00395235">
        <w:rPr>
          <w:b/>
        </w:rPr>
        <w:t xml:space="preserve"> </w:t>
      </w:r>
    </w:p>
    <w:p w14:paraId="5ACB22D6" w14:textId="5E97E526" w:rsidR="001C5A71" w:rsidRPr="003872A7" w:rsidRDefault="009676DC" w:rsidP="00FF28C5">
      <w:pPr>
        <w:spacing w:line="360" w:lineRule="auto"/>
      </w:pPr>
      <w:r>
        <w:t xml:space="preserve">My data in support of this argument come from ethnographic studies of </w:t>
      </w:r>
      <w:r w:rsidR="00C05C22" w:rsidRPr="003872A7">
        <w:t>three independent groups of respondents in three countries</w:t>
      </w:r>
      <w:r>
        <w:t xml:space="preserve">. </w:t>
      </w:r>
      <w:r w:rsidR="00434668">
        <w:t xml:space="preserve"> </w:t>
      </w:r>
      <w:r w:rsidR="00A71DCF">
        <w:t>M</w:t>
      </w:r>
      <w:r w:rsidR="00205DA7" w:rsidRPr="003872A7">
        <w:t>igrants’ skills in navigating care-for-control exchanges are part of a Filipino cultural m</w:t>
      </w:r>
      <w:r w:rsidR="00205DA7" w:rsidRPr="003872A7">
        <w:rPr>
          <w:rFonts w:ascii="Cambria" w:hAnsi="Cambria"/>
        </w:rPr>
        <w:t>é</w:t>
      </w:r>
      <w:r w:rsidR="00205DA7" w:rsidRPr="003872A7">
        <w:t xml:space="preserve">tis (in Scott’s </w:t>
      </w:r>
      <w:r w:rsidR="007B58C5" w:rsidRPr="003872A7">
        <w:t xml:space="preserve">1998 </w:t>
      </w:r>
      <w:r w:rsidR="00205DA7" w:rsidRPr="003872A7">
        <w:t xml:space="preserve">sense). </w:t>
      </w:r>
      <w:r w:rsidR="00A71DCF">
        <w:t>But, b</w:t>
      </w:r>
      <w:r w:rsidR="00205DA7" w:rsidRPr="003872A7">
        <w:t xml:space="preserve">ecause both migrants and activists are not always self-aware in terms of their expectations and norms for reciprocity, care-for-control exchanges occupy a rather hazy ontological ground. </w:t>
      </w:r>
      <w:r w:rsidR="00A71DCF">
        <w:t>C</w:t>
      </w:r>
      <w:r w:rsidR="003E3290" w:rsidRPr="003872A7">
        <w:t>are: control</w:t>
      </w:r>
      <w:r w:rsidR="00205DA7" w:rsidRPr="003872A7">
        <w:t xml:space="preserve"> is </w:t>
      </w:r>
      <w:r w:rsidR="003E3290" w:rsidRPr="003872A7">
        <w:t>like</w:t>
      </w:r>
      <w:r w:rsidR="00205DA7" w:rsidRPr="003872A7">
        <w:t xml:space="preserve"> </w:t>
      </w:r>
      <w:r w:rsidR="003E3290" w:rsidRPr="003872A7">
        <w:t>charity: power</w:t>
      </w:r>
      <w:r w:rsidR="00205DA7" w:rsidRPr="003872A7">
        <w:t>, but not drawn in such</w:t>
      </w:r>
      <w:r>
        <w:t xml:space="preserve"> a stark opposition. Instead, care : control </w:t>
      </w:r>
      <w:r w:rsidR="00205DA7" w:rsidRPr="003872A7">
        <w:t xml:space="preserve"> is more of a matter of personal sensitivity, self-respect and Filipino concepts such as </w:t>
      </w:r>
      <w:r w:rsidR="00205DA7" w:rsidRPr="003872A7">
        <w:rPr>
          <w:i/>
        </w:rPr>
        <w:t>utang na loob</w:t>
      </w:r>
      <w:r w:rsidR="00205DA7" w:rsidRPr="003872A7">
        <w:t xml:space="preserve"> </w:t>
      </w:r>
      <w:r w:rsidR="00205DA7" w:rsidRPr="003872A7">
        <w:lastRenderedPageBreak/>
        <w:t>(debt of gratitude).</w:t>
      </w:r>
      <w:r w:rsidR="00220291" w:rsidRPr="003872A7">
        <w:t xml:space="preserve"> </w:t>
      </w:r>
      <w:r w:rsidR="00A71DCF">
        <w:t xml:space="preserve">Thus I </w:t>
      </w:r>
      <w:r>
        <w:t xml:space="preserve">examine data at the </w:t>
      </w:r>
      <w:r w:rsidR="00434668">
        <w:t>juncture</w:t>
      </w:r>
      <w:r>
        <w:t>s</w:t>
      </w:r>
      <w:r w:rsidR="00220291" w:rsidRPr="003872A7">
        <w:t xml:space="preserve"> where </w:t>
      </w:r>
      <w:r w:rsidR="00A71DCF">
        <w:t xml:space="preserve">activist efforts to recruit constituents for </w:t>
      </w:r>
      <w:r w:rsidR="00220291" w:rsidRPr="003872A7">
        <w:t>the large-scale</w:t>
      </w:r>
      <w:r w:rsidR="0031369F">
        <w:t>, formal</w:t>
      </w:r>
      <w:r w:rsidR="00220291" w:rsidRPr="003872A7">
        <w:t xml:space="preserve"> political struggles </w:t>
      </w:r>
      <w:r w:rsidR="0031369F">
        <w:t xml:space="preserve">of state and party politics intersect with </w:t>
      </w:r>
      <w:r w:rsidR="00220291" w:rsidRPr="003872A7">
        <w:t xml:space="preserve">the </w:t>
      </w:r>
      <w:r w:rsidR="0031369F">
        <w:t xml:space="preserve">more </w:t>
      </w:r>
      <w:r>
        <w:t xml:space="preserve">everyday political activities </w:t>
      </w:r>
      <w:r w:rsidR="00220291" w:rsidRPr="003872A7">
        <w:t>of showing support, exhibiting interest</w:t>
      </w:r>
      <w:r w:rsidR="0031369F">
        <w:t>,</w:t>
      </w:r>
      <w:r w:rsidR="00220291" w:rsidRPr="003872A7">
        <w:t xml:space="preserve"> and curating an online persona.</w:t>
      </w:r>
    </w:p>
    <w:p w14:paraId="6EA70DD7" w14:textId="22873549" w:rsidR="0063795F" w:rsidRDefault="009676DC" w:rsidP="00A36C5D">
      <w:pPr>
        <w:spacing w:line="360" w:lineRule="auto"/>
        <w:ind w:firstLine="720"/>
        <w:rPr>
          <w:rFonts w:ascii="Cambria" w:hAnsi="Cambria" w:cs="ArialMT"/>
          <w:szCs w:val="26"/>
          <w:lang w:bidi="en-US"/>
        </w:rPr>
      </w:pPr>
      <w:r>
        <w:t xml:space="preserve">I set out </w:t>
      </w:r>
      <w:r w:rsidR="00A71DCF">
        <w:t xml:space="preserve">three </w:t>
      </w:r>
      <w:r w:rsidR="00FF28C5" w:rsidRPr="003872A7">
        <w:t>ethnographic vignettes</w:t>
      </w:r>
      <w:r w:rsidR="006629AE">
        <w:t xml:space="preserve"> - stories</w:t>
      </w:r>
      <w:r w:rsidR="001C5A71" w:rsidRPr="003872A7">
        <w:t xml:space="preserve"> from</w:t>
      </w:r>
      <w:r w:rsidR="00FF28C5" w:rsidRPr="003872A7">
        <w:t xml:space="preserve"> Canada, Hong Kong, and the United Kingdom (UK). The first comes from the era before social media</w:t>
      </w:r>
      <w:r w:rsidR="001C5A71" w:rsidRPr="003872A7">
        <w:t xml:space="preserve"> (</w:t>
      </w:r>
      <w:r w:rsidR="00FF28C5" w:rsidRPr="003872A7">
        <w:t>1999 – 2000</w:t>
      </w:r>
      <w:r w:rsidR="00E52025">
        <w:t xml:space="preserve">) in Vancouver, Canada. It </w:t>
      </w:r>
      <w:r w:rsidR="001C5A71" w:rsidRPr="003872A7">
        <w:t xml:space="preserve">draws on </w:t>
      </w:r>
      <w:r w:rsidR="00FF28C5" w:rsidRPr="003872A7">
        <w:t>interviews and participant observations</w:t>
      </w:r>
      <w:r w:rsidR="00A71DCF">
        <w:t xml:space="preserve"> </w:t>
      </w:r>
      <w:r w:rsidR="00FF28C5" w:rsidRPr="003872A7">
        <w:t>with</w:t>
      </w:r>
      <w:r w:rsidR="00E52025">
        <w:t xml:space="preserve"> clients </w:t>
      </w:r>
      <w:r w:rsidR="00A71DCF">
        <w:t xml:space="preserve">and staff </w:t>
      </w:r>
      <w:r w:rsidR="00E52025">
        <w:t xml:space="preserve">at two NGOs, </w:t>
      </w:r>
      <w:r w:rsidR="00FF28C5" w:rsidRPr="003872A7">
        <w:t xml:space="preserve">supplemented by follow-on interviews and participant observations with leftist activists at the </w:t>
      </w:r>
      <w:r w:rsidR="006629AE">
        <w:t xml:space="preserve">Filipino </w:t>
      </w:r>
      <w:r w:rsidR="00A71DCF">
        <w:t xml:space="preserve">migrant </w:t>
      </w:r>
      <w:r w:rsidR="006629AE">
        <w:t xml:space="preserve">NGO, Migrante, </w:t>
      </w:r>
      <w:r w:rsidR="00FF28C5" w:rsidRPr="003872A7">
        <w:t>in Manila. The second vignette comes from the mobile phone era</w:t>
      </w:r>
      <w:r w:rsidR="001C5A71" w:rsidRPr="003872A7">
        <w:t xml:space="preserve"> (2005-2007)</w:t>
      </w:r>
      <w:r w:rsidR="00E52025">
        <w:t xml:space="preserve">.  It </w:t>
      </w:r>
      <w:r w:rsidR="001C5A71" w:rsidRPr="003872A7">
        <w:t xml:space="preserve">draws on follow-up interviews with </w:t>
      </w:r>
      <w:r w:rsidR="00FF28C5" w:rsidRPr="003872A7">
        <w:t xml:space="preserve">nine </w:t>
      </w:r>
      <w:r w:rsidR="001C5A71" w:rsidRPr="003872A7">
        <w:t xml:space="preserve">previous </w:t>
      </w:r>
      <w:r w:rsidR="00FF28C5" w:rsidRPr="003872A7">
        <w:t xml:space="preserve">respondents </w:t>
      </w:r>
      <w:r w:rsidR="00A71DCF">
        <w:t xml:space="preserve">who were </w:t>
      </w:r>
      <w:r w:rsidR="00FF28C5" w:rsidRPr="003872A7">
        <w:t>doing contract work in Hong Kon</w:t>
      </w:r>
      <w:r w:rsidR="006629AE">
        <w:t xml:space="preserve">g (McKay 2012) and </w:t>
      </w:r>
      <w:r w:rsidR="00E52025">
        <w:t xml:space="preserve">with </w:t>
      </w:r>
      <w:r w:rsidR="006629AE">
        <w:t xml:space="preserve">staff at the </w:t>
      </w:r>
      <w:r w:rsidR="00FF28C5" w:rsidRPr="003872A7">
        <w:t xml:space="preserve">Asian Migrant Centre. The </w:t>
      </w:r>
      <w:r w:rsidR="00434668">
        <w:t xml:space="preserve">third </w:t>
      </w:r>
      <w:r w:rsidR="00FF28C5" w:rsidRPr="003872A7">
        <w:t xml:space="preserve">comes from the social media era </w:t>
      </w:r>
      <w:r w:rsidR="00F330B2">
        <w:t>(2009 onwards</w:t>
      </w:r>
      <w:r w:rsidR="001C5A71" w:rsidRPr="003872A7">
        <w:t>)</w:t>
      </w:r>
      <w:r w:rsidR="00E52025">
        <w:t>. It</w:t>
      </w:r>
      <w:r w:rsidR="00434668">
        <w:t xml:space="preserve"> </w:t>
      </w:r>
      <w:r w:rsidR="001C5A71" w:rsidRPr="003872A7">
        <w:t xml:space="preserve">draws on interviews and observations with </w:t>
      </w:r>
      <w:r w:rsidR="00FF28C5" w:rsidRPr="003872A7">
        <w:t>Fili</w:t>
      </w:r>
      <w:r w:rsidR="006629AE">
        <w:t xml:space="preserve">pino migrants in London and staff of </w:t>
      </w:r>
      <w:r w:rsidR="00390CC6">
        <w:t xml:space="preserve">a </w:t>
      </w:r>
      <w:r w:rsidR="00FF28C5" w:rsidRPr="003872A7">
        <w:t>London Filipino NGO consortium</w:t>
      </w:r>
      <w:r w:rsidR="00A71DCF">
        <w:t>. This data includes</w:t>
      </w:r>
      <w:r w:rsidR="00E52025">
        <w:t xml:space="preserve"> </w:t>
      </w:r>
      <w:r w:rsidR="00A36C5D">
        <w:t>participant observation</w:t>
      </w:r>
      <w:r w:rsidR="00A71DCF">
        <w:t>s</w:t>
      </w:r>
      <w:r w:rsidR="00A36C5D">
        <w:t xml:space="preserve"> and chat discussi</w:t>
      </w:r>
      <w:r w:rsidR="00E52025">
        <w:t>ons over social media platforms</w:t>
      </w:r>
      <w:r w:rsidR="00A71DCF">
        <w:t xml:space="preserve"> where </w:t>
      </w:r>
      <w:r w:rsidR="00E52025">
        <w:t>a</w:t>
      </w:r>
      <w:r w:rsidR="00A36C5D">
        <w:rPr>
          <w:rFonts w:ascii="Cambria" w:hAnsi="Cambria"/>
        </w:rPr>
        <w:t>pproximately 85%</w:t>
      </w:r>
      <w:r w:rsidR="00A36C5D" w:rsidRPr="0043366A">
        <w:rPr>
          <w:rFonts w:ascii="Cambria" w:hAnsi="Cambria"/>
        </w:rPr>
        <w:t xml:space="preserve"> </w:t>
      </w:r>
      <w:r w:rsidR="00A71DCF">
        <w:rPr>
          <w:rFonts w:ascii="Cambria" w:hAnsi="Cambria"/>
        </w:rPr>
        <w:t xml:space="preserve">of my 61 respondents </w:t>
      </w:r>
      <w:r w:rsidR="00A36C5D" w:rsidRPr="0043366A">
        <w:rPr>
          <w:rFonts w:ascii="Cambria" w:hAnsi="Cambria"/>
        </w:rPr>
        <w:t>were active on Facebook, po</w:t>
      </w:r>
      <w:r w:rsidR="00A36C5D">
        <w:rPr>
          <w:rFonts w:ascii="Cambria" w:hAnsi="Cambria"/>
        </w:rPr>
        <w:t xml:space="preserve">sting at least 3 status updates </w:t>
      </w:r>
      <w:r w:rsidR="00A36C5D" w:rsidRPr="0043366A">
        <w:rPr>
          <w:rFonts w:ascii="Cambria" w:hAnsi="Cambria"/>
        </w:rPr>
        <w:t xml:space="preserve">per </w:t>
      </w:r>
      <w:r w:rsidR="00A36C5D">
        <w:rPr>
          <w:rFonts w:ascii="Cambria" w:hAnsi="Cambria"/>
        </w:rPr>
        <w:t>week</w:t>
      </w:r>
      <w:r w:rsidR="00E52025">
        <w:rPr>
          <w:rFonts w:ascii="Cambria" w:hAnsi="Cambria"/>
        </w:rPr>
        <w:t xml:space="preserve"> (McKay, 2016)</w:t>
      </w:r>
      <w:r w:rsidR="00A36C5D" w:rsidRPr="0043366A">
        <w:rPr>
          <w:rFonts w:ascii="Cambria" w:hAnsi="Cambria"/>
        </w:rPr>
        <w:t>.</w:t>
      </w:r>
      <w:r w:rsidR="00A36C5D" w:rsidRPr="0043366A">
        <w:rPr>
          <w:rStyle w:val="EndnoteReference"/>
          <w:rFonts w:ascii="Cambria" w:hAnsi="Cambria"/>
        </w:rPr>
        <w:t xml:space="preserve"> </w:t>
      </w:r>
      <w:r w:rsidR="005875CF">
        <w:rPr>
          <w:rFonts w:ascii="Cambria" w:hAnsi="Cambria"/>
        </w:rPr>
        <w:t xml:space="preserve"> </w:t>
      </w:r>
      <w:r w:rsidR="00E52025">
        <w:rPr>
          <w:rFonts w:ascii="Cambria" w:hAnsi="Cambria"/>
        </w:rPr>
        <w:t>On</w:t>
      </w:r>
      <w:r w:rsidR="00A71DCF">
        <w:rPr>
          <w:rFonts w:ascii="Cambria" w:hAnsi="Cambria"/>
        </w:rPr>
        <w:t xml:space="preserve"> Facebook</w:t>
      </w:r>
      <w:r w:rsidR="00E52025">
        <w:rPr>
          <w:rFonts w:ascii="Cambria" w:hAnsi="Cambria"/>
        </w:rPr>
        <w:t xml:space="preserve">, </w:t>
      </w:r>
      <w:r w:rsidR="00A36C5D">
        <w:rPr>
          <w:rFonts w:ascii="Cambria" w:hAnsi="Cambria"/>
        </w:rPr>
        <w:t xml:space="preserve">I </w:t>
      </w:r>
      <w:r w:rsidR="00D632D0">
        <w:rPr>
          <w:rFonts w:ascii="Cambria" w:hAnsi="Cambria"/>
        </w:rPr>
        <w:t>‘</w:t>
      </w:r>
      <w:r w:rsidR="00A36C5D">
        <w:rPr>
          <w:rFonts w:ascii="Cambria" w:hAnsi="Cambria"/>
        </w:rPr>
        <w:t>friended</w:t>
      </w:r>
      <w:r w:rsidR="00D632D0">
        <w:rPr>
          <w:rFonts w:ascii="Cambria" w:hAnsi="Cambria"/>
        </w:rPr>
        <w:t>’</w:t>
      </w:r>
      <w:r w:rsidR="00A36C5D">
        <w:rPr>
          <w:rFonts w:ascii="Cambria" w:hAnsi="Cambria"/>
        </w:rPr>
        <w:t xml:space="preserve"> a</w:t>
      </w:r>
      <w:r w:rsidR="00A36C5D" w:rsidRPr="0043366A">
        <w:rPr>
          <w:rFonts w:ascii="Cambria" w:hAnsi="Cambria"/>
        </w:rPr>
        <w:t xml:space="preserve"> smaller group of 20 </w:t>
      </w:r>
      <w:r w:rsidR="00A36C5D">
        <w:rPr>
          <w:rFonts w:ascii="Cambria" w:hAnsi="Cambria"/>
        </w:rPr>
        <w:t>people</w:t>
      </w:r>
      <w:r w:rsidR="00A36C5D" w:rsidRPr="0043366A">
        <w:rPr>
          <w:rFonts w:ascii="Cambria" w:hAnsi="Cambria"/>
        </w:rPr>
        <w:t xml:space="preserve"> </w:t>
      </w:r>
      <w:r w:rsidR="00E52025">
        <w:rPr>
          <w:rFonts w:ascii="Cambria" w:hAnsi="Cambria"/>
        </w:rPr>
        <w:t>and followed</w:t>
      </w:r>
      <w:r w:rsidR="00A36C5D">
        <w:rPr>
          <w:rFonts w:ascii="Cambria" w:hAnsi="Cambria"/>
        </w:rPr>
        <w:t xml:space="preserve"> the </w:t>
      </w:r>
      <w:r w:rsidR="00D632D0">
        <w:rPr>
          <w:rFonts w:ascii="Cambria" w:hAnsi="Cambria"/>
        </w:rPr>
        <w:t>‘</w:t>
      </w:r>
      <w:r w:rsidR="00A36C5D">
        <w:rPr>
          <w:rFonts w:ascii="Cambria" w:hAnsi="Cambria"/>
        </w:rPr>
        <w:t>groups</w:t>
      </w:r>
      <w:r w:rsidR="00D632D0">
        <w:rPr>
          <w:rFonts w:ascii="Cambria" w:hAnsi="Cambria"/>
        </w:rPr>
        <w:t>’</w:t>
      </w:r>
      <w:r w:rsidR="00A36C5D" w:rsidRPr="0043366A">
        <w:rPr>
          <w:rFonts w:ascii="Cambria" w:hAnsi="Cambria"/>
        </w:rPr>
        <w:t xml:space="preserve"> pages</w:t>
      </w:r>
      <w:r w:rsidR="00A36C5D">
        <w:rPr>
          <w:rFonts w:ascii="Cambria" w:hAnsi="Cambria"/>
        </w:rPr>
        <w:t xml:space="preserve"> of se</w:t>
      </w:r>
      <w:r w:rsidR="00A71DCF">
        <w:rPr>
          <w:rFonts w:ascii="Cambria" w:hAnsi="Cambria"/>
        </w:rPr>
        <w:t>veral NGOs with which these people</w:t>
      </w:r>
      <w:r w:rsidR="00A36C5D" w:rsidRPr="0043366A">
        <w:rPr>
          <w:rFonts w:ascii="Cambria" w:hAnsi="Cambria"/>
        </w:rPr>
        <w:t xml:space="preserve"> inte</w:t>
      </w:r>
      <w:r w:rsidR="00A36C5D">
        <w:rPr>
          <w:rFonts w:ascii="Cambria" w:hAnsi="Cambria"/>
        </w:rPr>
        <w:t>racted</w:t>
      </w:r>
      <w:r w:rsidR="00A36C5D" w:rsidRPr="0043366A">
        <w:rPr>
          <w:rFonts w:ascii="Cambria" w:hAnsi="Cambria"/>
        </w:rPr>
        <w:t xml:space="preserve">. </w:t>
      </w:r>
      <w:r w:rsidR="00E52025">
        <w:rPr>
          <w:rFonts w:ascii="Cambria" w:hAnsi="Cambria"/>
        </w:rPr>
        <w:t xml:space="preserve">Finally, </w:t>
      </w:r>
      <w:r w:rsidR="00A36C5D">
        <w:rPr>
          <w:rFonts w:ascii="Cambria" w:hAnsi="Cambria" w:cs="ArialMT"/>
          <w:szCs w:val="26"/>
          <w:lang w:bidi="en-US"/>
        </w:rPr>
        <w:t xml:space="preserve">I interviewed </w:t>
      </w:r>
      <w:r w:rsidR="00434668">
        <w:rPr>
          <w:rFonts w:ascii="Cambria" w:hAnsi="Cambria" w:cs="ArialMT"/>
          <w:szCs w:val="26"/>
          <w:lang w:bidi="en-US"/>
        </w:rPr>
        <w:t xml:space="preserve">three activists </w:t>
      </w:r>
      <w:r w:rsidR="00A36C5D">
        <w:rPr>
          <w:rFonts w:ascii="Cambria" w:hAnsi="Cambria" w:cs="ArialMT"/>
          <w:szCs w:val="26"/>
          <w:lang w:bidi="en-US"/>
        </w:rPr>
        <w:t>from the NGO consortium</w:t>
      </w:r>
      <w:r w:rsidR="00A71DCF">
        <w:rPr>
          <w:rFonts w:ascii="Cambria" w:hAnsi="Cambria" w:cs="ArialMT"/>
          <w:szCs w:val="26"/>
          <w:lang w:bidi="en-US"/>
        </w:rPr>
        <w:t xml:space="preserve"> and</w:t>
      </w:r>
      <w:r w:rsidR="00434668">
        <w:rPr>
          <w:rFonts w:ascii="Cambria" w:hAnsi="Cambria" w:cs="ArialMT"/>
          <w:szCs w:val="26"/>
          <w:lang w:bidi="en-US"/>
        </w:rPr>
        <w:t xml:space="preserve"> </w:t>
      </w:r>
      <w:r w:rsidR="00D632D0">
        <w:rPr>
          <w:rFonts w:ascii="Cambria" w:hAnsi="Cambria" w:cs="ArialMT"/>
          <w:szCs w:val="26"/>
          <w:lang w:bidi="en-US"/>
        </w:rPr>
        <w:t>‘</w:t>
      </w:r>
      <w:r w:rsidR="00A36C5D">
        <w:rPr>
          <w:rFonts w:ascii="Cambria" w:hAnsi="Cambria" w:cs="ArialMT"/>
          <w:szCs w:val="26"/>
          <w:lang w:bidi="en-US"/>
        </w:rPr>
        <w:t>friended</w:t>
      </w:r>
      <w:r w:rsidR="00D632D0">
        <w:rPr>
          <w:rFonts w:ascii="Cambria" w:hAnsi="Cambria" w:cs="ArialMT"/>
          <w:szCs w:val="26"/>
          <w:lang w:bidi="en-US"/>
        </w:rPr>
        <w:t>’</w:t>
      </w:r>
      <w:r w:rsidR="00A36C5D">
        <w:rPr>
          <w:rFonts w:ascii="Cambria" w:hAnsi="Cambria" w:cs="ArialMT"/>
          <w:szCs w:val="26"/>
          <w:lang w:bidi="en-US"/>
        </w:rPr>
        <w:t xml:space="preserve"> </w:t>
      </w:r>
      <w:r w:rsidR="00434668">
        <w:rPr>
          <w:rFonts w:ascii="Cambria" w:hAnsi="Cambria" w:cs="ArialMT"/>
          <w:szCs w:val="26"/>
          <w:lang w:bidi="en-US"/>
        </w:rPr>
        <w:t xml:space="preserve">them and </w:t>
      </w:r>
      <w:r w:rsidR="00A71DCF">
        <w:rPr>
          <w:rFonts w:ascii="Cambria" w:hAnsi="Cambria" w:cs="ArialMT"/>
          <w:szCs w:val="26"/>
          <w:lang w:bidi="en-US"/>
        </w:rPr>
        <w:t xml:space="preserve">followed </w:t>
      </w:r>
      <w:r w:rsidR="00434668">
        <w:rPr>
          <w:rFonts w:ascii="Cambria" w:hAnsi="Cambria" w:cs="ArialMT"/>
          <w:szCs w:val="26"/>
          <w:lang w:bidi="en-US"/>
        </w:rPr>
        <w:t>the</w:t>
      </w:r>
      <w:r w:rsidR="00E52025">
        <w:rPr>
          <w:rFonts w:ascii="Cambria" w:hAnsi="Cambria" w:cs="ArialMT"/>
          <w:szCs w:val="26"/>
          <w:lang w:bidi="en-US"/>
        </w:rPr>
        <w:t>ir</w:t>
      </w:r>
      <w:r w:rsidR="00434668">
        <w:rPr>
          <w:rFonts w:ascii="Cambria" w:hAnsi="Cambria" w:cs="ArialMT"/>
          <w:szCs w:val="26"/>
          <w:lang w:bidi="en-US"/>
        </w:rPr>
        <w:t xml:space="preserve"> group</w:t>
      </w:r>
      <w:r w:rsidR="00A71DCF">
        <w:rPr>
          <w:rFonts w:ascii="Cambria" w:hAnsi="Cambria" w:cs="ArialMT"/>
          <w:szCs w:val="26"/>
          <w:lang w:bidi="en-US"/>
        </w:rPr>
        <w:t xml:space="preserve">s on Facebook. </w:t>
      </w:r>
      <w:r w:rsidR="00A36C5D">
        <w:rPr>
          <w:rFonts w:ascii="Cambria" w:hAnsi="Cambria" w:cs="ArialMT"/>
          <w:szCs w:val="26"/>
          <w:lang w:bidi="en-US"/>
        </w:rPr>
        <w:t xml:space="preserve">Combining </w:t>
      </w:r>
      <w:r w:rsidR="00434668">
        <w:rPr>
          <w:rFonts w:ascii="Cambria" w:hAnsi="Cambria" w:cs="ArialMT"/>
          <w:szCs w:val="26"/>
          <w:lang w:bidi="en-US"/>
        </w:rPr>
        <w:t xml:space="preserve">these data with </w:t>
      </w:r>
      <w:r w:rsidR="00A71DCF">
        <w:rPr>
          <w:rFonts w:ascii="Cambria" w:hAnsi="Cambria" w:cs="ArialMT"/>
          <w:szCs w:val="26"/>
          <w:lang w:bidi="en-US"/>
        </w:rPr>
        <w:t xml:space="preserve">participant observations made on </w:t>
      </w:r>
      <w:r w:rsidR="00434668">
        <w:rPr>
          <w:rFonts w:ascii="Cambria" w:hAnsi="Cambria" w:cs="ArialMT"/>
          <w:szCs w:val="26"/>
          <w:lang w:bidi="en-US"/>
        </w:rPr>
        <w:t>visits to migrants’ families</w:t>
      </w:r>
      <w:r w:rsidR="00A36C5D">
        <w:rPr>
          <w:rFonts w:ascii="Cambria" w:hAnsi="Cambria" w:cs="ArialMT"/>
          <w:szCs w:val="26"/>
          <w:lang w:bidi="en-US"/>
        </w:rPr>
        <w:t xml:space="preserve"> in the Philippines</w:t>
      </w:r>
      <w:r>
        <w:rPr>
          <w:rFonts w:ascii="Cambria" w:hAnsi="Cambria" w:cs="ArialMT"/>
          <w:szCs w:val="26"/>
          <w:lang w:bidi="en-US"/>
        </w:rPr>
        <w:t xml:space="preserve"> enabled</w:t>
      </w:r>
      <w:r w:rsidR="00A71DCF">
        <w:rPr>
          <w:rFonts w:ascii="Cambria" w:hAnsi="Cambria" w:cs="ArialMT"/>
          <w:szCs w:val="26"/>
          <w:lang w:bidi="en-US"/>
        </w:rPr>
        <w:t xml:space="preserve"> me to </w:t>
      </w:r>
      <w:r w:rsidR="00434668">
        <w:rPr>
          <w:rFonts w:ascii="Cambria" w:hAnsi="Cambria" w:cs="ArialMT"/>
          <w:szCs w:val="26"/>
          <w:lang w:bidi="en-US"/>
        </w:rPr>
        <w:t xml:space="preserve">grasp individual, household and community </w:t>
      </w:r>
      <w:r w:rsidR="00A36C5D">
        <w:rPr>
          <w:rFonts w:ascii="Cambria" w:hAnsi="Cambria" w:cs="ArialMT"/>
          <w:szCs w:val="26"/>
          <w:lang w:bidi="en-US"/>
        </w:rPr>
        <w:t xml:space="preserve">interactions with left groups. </w:t>
      </w:r>
    </w:p>
    <w:p w14:paraId="7187F2E4" w14:textId="77777777" w:rsidR="004E2CF8" w:rsidRDefault="004E2CF8" w:rsidP="004E2CF8">
      <w:pPr>
        <w:spacing w:line="360" w:lineRule="auto"/>
        <w:ind w:firstLine="720"/>
      </w:pPr>
    </w:p>
    <w:p w14:paraId="33A0CD12" w14:textId="2810783D" w:rsidR="004E2CF8" w:rsidRPr="003872A7" w:rsidRDefault="009676DC" w:rsidP="004E2CF8">
      <w:pPr>
        <w:spacing w:line="360" w:lineRule="auto"/>
        <w:ind w:firstLine="720"/>
      </w:pPr>
      <w:r>
        <w:t xml:space="preserve">My focus is on respondents who were </w:t>
      </w:r>
      <w:r w:rsidR="00E52025">
        <w:t xml:space="preserve">non-joiners in </w:t>
      </w:r>
      <w:r w:rsidR="00A71DCF">
        <w:t>diaspora NGO activities. These</w:t>
      </w:r>
      <w:r w:rsidR="00E52025">
        <w:t xml:space="preserve"> </w:t>
      </w:r>
      <w:r w:rsidR="00A71DCF">
        <w:t xml:space="preserve">are </w:t>
      </w:r>
      <w:r w:rsidR="004E2CF8" w:rsidRPr="003872A7">
        <w:t xml:space="preserve">people who do not engage, minimize their engagement, or engage and quickly withdraw, having extracted the caring services they sought </w:t>
      </w:r>
      <w:r w:rsidR="004E2CF8">
        <w:t xml:space="preserve">and </w:t>
      </w:r>
      <w:r w:rsidR="00E52025">
        <w:t xml:space="preserve">then </w:t>
      </w:r>
      <w:r w:rsidR="004E2CF8">
        <w:t xml:space="preserve">evaded </w:t>
      </w:r>
      <w:r w:rsidR="00A71DCF">
        <w:t xml:space="preserve">activists’ </w:t>
      </w:r>
      <w:r w:rsidR="00E52025">
        <w:t xml:space="preserve">political </w:t>
      </w:r>
      <w:r w:rsidR="004E2CF8">
        <w:t>control</w:t>
      </w:r>
      <w:r w:rsidR="004E2CF8" w:rsidRPr="003872A7">
        <w:t xml:space="preserve">. </w:t>
      </w:r>
      <w:r w:rsidR="00BB493C">
        <w:t>To explain where they sit</w:t>
      </w:r>
      <w:r w:rsidR="00A71DCF">
        <w:t>, I f</w:t>
      </w:r>
      <w:r w:rsidR="00E52025">
        <w:t>irst</w:t>
      </w:r>
      <w:r w:rsidR="00A71DCF">
        <w:t xml:space="preserve"> outline</w:t>
      </w:r>
      <w:r w:rsidR="00E52025">
        <w:t xml:space="preserve"> </w:t>
      </w:r>
      <w:r w:rsidR="00A71DCF">
        <w:t xml:space="preserve">the </w:t>
      </w:r>
      <w:r w:rsidR="00E52025">
        <w:t xml:space="preserve">political field </w:t>
      </w:r>
      <w:r w:rsidR="00A71DCF">
        <w:t xml:space="preserve">in their sending villages </w:t>
      </w:r>
      <w:r w:rsidR="00E52025">
        <w:t>and show</w:t>
      </w:r>
      <w:r w:rsidR="004E2CF8">
        <w:t xml:space="preserve"> how </w:t>
      </w:r>
      <w:r>
        <w:t>Filipino norms for reciprocity predispose</w:t>
      </w:r>
      <w:r w:rsidR="004E2CF8" w:rsidRPr="003872A7">
        <w:t xml:space="preserve"> migrants to perceive activist care </w:t>
      </w:r>
      <w:r>
        <w:t xml:space="preserve">in diaspora </w:t>
      </w:r>
      <w:r w:rsidR="004E2CF8" w:rsidRPr="003872A7">
        <w:t>as a gambit to establish social control</w:t>
      </w:r>
      <w:r w:rsidR="00E52025">
        <w:t>.</w:t>
      </w:r>
      <w:r w:rsidR="004E2CF8">
        <w:t xml:space="preserve"> </w:t>
      </w:r>
    </w:p>
    <w:p w14:paraId="346F79CF" w14:textId="77777777" w:rsidR="004E2CF8" w:rsidRPr="003872A7" w:rsidRDefault="004E2CF8" w:rsidP="00A36C5D">
      <w:pPr>
        <w:spacing w:line="360" w:lineRule="auto"/>
        <w:ind w:firstLine="720"/>
      </w:pPr>
    </w:p>
    <w:p w14:paraId="0DAFE3A4" w14:textId="4CE6ADA0" w:rsidR="003910EE" w:rsidRPr="003872A7" w:rsidRDefault="00434668" w:rsidP="0027332B">
      <w:pPr>
        <w:spacing w:line="360" w:lineRule="auto"/>
        <w:outlineLvl w:val="0"/>
        <w:rPr>
          <w:b/>
        </w:rPr>
      </w:pPr>
      <w:r>
        <w:rPr>
          <w:b/>
        </w:rPr>
        <w:t>1</w:t>
      </w:r>
      <w:r w:rsidR="00B2684C">
        <w:rPr>
          <w:b/>
        </w:rPr>
        <w:t>.2</w:t>
      </w:r>
      <w:r>
        <w:rPr>
          <w:b/>
        </w:rPr>
        <w:t xml:space="preserve"> - </w:t>
      </w:r>
      <w:r w:rsidR="00BB493C">
        <w:rPr>
          <w:b/>
        </w:rPr>
        <w:t>E</w:t>
      </w:r>
      <w:r w:rsidR="0019508A">
        <w:rPr>
          <w:b/>
        </w:rPr>
        <w:t xml:space="preserve">veryday </w:t>
      </w:r>
      <w:r w:rsidR="00BB493C">
        <w:rPr>
          <w:b/>
        </w:rPr>
        <w:t>politics and</w:t>
      </w:r>
      <w:r w:rsidR="00B2684C">
        <w:rPr>
          <w:b/>
        </w:rPr>
        <w:t xml:space="preserve"> the</w:t>
      </w:r>
      <w:r w:rsidR="00E52025">
        <w:rPr>
          <w:b/>
        </w:rPr>
        <w:t xml:space="preserve"> </w:t>
      </w:r>
      <w:r w:rsidR="004321A8" w:rsidRPr="003872A7">
        <w:rPr>
          <w:b/>
        </w:rPr>
        <w:t>split</w:t>
      </w:r>
      <w:r w:rsidR="003910EE" w:rsidRPr="003872A7">
        <w:rPr>
          <w:b/>
        </w:rPr>
        <w:t xml:space="preserve"> </w:t>
      </w:r>
      <w:r w:rsidR="004321A8" w:rsidRPr="003872A7">
        <w:rPr>
          <w:b/>
        </w:rPr>
        <w:t>in the Philippine left</w:t>
      </w:r>
    </w:p>
    <w:p w14:paraId="4A0068A3" w14:textId="77777777" w:rsidR="00BB493C" w:rsidRDefault="00434668" w:rsidP="002B6059">
      <w:pPr>
        <w:spacing w:line="360" w:lineRule="auto"/>
        <w:ind w:firstLine="720"/>
      </w:pPr>
      <w:r>
        <w:t xml:space="preserve">Everyday politics in diaspora and migrant : activist relations </w:t>
      </w:r>
      <w:r w:rsidR="00BB493C">
        <w:t xml:space="preserve">are both </w:t>
      </w:r>
      <w:r w:rsidR="00E52025">
        <w:t>shape</w:t>
      </w:r>
      <w:r w:rsidR="00BB493C">
        <w:t>d</w:t>
      </w:r>
      <w:r w:rsidR="00E52025">
        <w:t xml:space="preserve"> </w:t>
      </w:r>
      <w:r w:rsidR="00BB493C">
        <w:t xml:space="preserve">by politics within the </w:t>
      </w:r>
      <w:r>
        <w:t xml:space="preserve">Philippine left. </w:t>
      </w:r>
      <w:r w:rsidR="004A72AA" w:rsidRPr="003872A7">
        <w:t xml:space="preserve">The </w:t>
      </w:r>
      <w:r w:rsidR="003910EE" w:rsidRPr="003872A7">
        <w:t>Philippine politic</w:t>
      </w:r>
      <w:r w:rsidR="00220291" w:rsidRPr="003872A7">
        <w:t xml:space="preserve">al left has </w:t>
      </w:r>
      <w:r w:rsidR="004A72AA" w:rsidRPr="003872A7">
        <w:t>a lo</w:t>
      </w:r>
      <w:r w:rsidR="003910EE" w:rsidRPr="003872A7">
        <w:t xml:space="preserve">ng history of </w:t>
      </w:r>
      <w:r w:rsidR="00BB493C">
        <w:t xml:space="preserve">acting </w:t>
      </w:r>
      <w:r w:rsidR="004A72AA" w:rsidRPr="003872A7">
        <w:t xml:space="preserve">as </w:t>
      </w:r>
      <w:r w:rsidR="00220291" w:rsidRPr="003872A7">
        <w:t xml:space="preserve">a </w:t>
      </w:r>
      <w:r w:rsidR="004A72AA" w:rsidRPr="003872A7">
        <w:t>parallel state (</w:t>
      </w:r>
      <w:r w:rsidR="00A4217C" w:rsidRPr="003872A7">
        <w:t>Rutten, 2008</w:t>
      </w:r>
      <w:r w:rsidR="00E52025">
        <w:t>).</w:t>
      </w:r>
      <w:r w:rsidR="003910EE" w:rsidRPr="003872A7">
        <w:t xml:space="preserve"> In the 1970s, the </w:t>
      </w:r>
      <w:r w:rsidR="00DE6391" w:rsidRPr="003872A7">
        <w:t>Communist Party of the Philippines</w:t>
      </w:r>
      <w:r w:rsidR="003910EE" w:rsidRPr="003872A7">
        <w:t xml:space="preserve"> </w:t>
      </w:r>
      <w:r w:rsidR="00F15E18">
        <w:t xml:space="preserve">(CPP) </w:t>
      </w:r>
      <w:r w:rsidR="003910EE" w:rsidRPr="003872A7">
        <w:t>set</w:t>
      </w:r>
      <w:r w:rsidR="006B3011" w:rsidRPr="003872A7">
        <w:t xml:space="preserve"> up “movement”</w:t>
      </w:r>
      <w:r w:rsidR="004A72AA" w:rsidRPr="003872A7">
        <w:t xml:space="preserve"> institutions that provide</w:t>
      </w:r>
      <w:r w:rsidR="00220291" w:rsidRPr="003872A7">
        <w:t>d</w:t>
      </w:r>
      <w:r w:rsidR="004A72AA" w:rsidRPr="003872A7">
        <w:t xml:space="preserve"> care for the masses</w:t>
      </w:r>
      <w:r w:rsidR="003910EE" w:rsidRPr="003872A7">
        <w:t xml:space="preserve"> – health, education, recognition </w:t>
      </w:r>
      <w:r w:rsidR="003910EE" w:rsidRPr="003872A7">
        <w:lastRenderedPageBreak/>
        <w:t>of marriages etc</w:t>
      </w:r>
      <w:r w:rsidR="004A72AA" w:rsidRPr="003872A7">
        <w:t xml:space="preserve">. </w:t>
      </w:r>
      <w:r w:rsidR="00E52025">
        <w:t>The armed wing of the CPP, the New People’s Army (NPA), has been an influential, if not controlling factor, in local politics in much of the rural and provincial Philip</w:t>
      </w:r>
      <w:r w:rsidR="0019508A">
        <w:t xml:space="preserve">pines over the last six decades (Rutten, 2008). </w:t>
      </w:r>
      <w:r w:rsidR="00220291" w:rsidRPr="003872A7">
        <w:t xml:space="preserve">Today, </w:t>
      </w:r>
      <w:r w:rsidR="00F15E18">
        <w:t xml:space="preserve">after a fractious split in the CPP, </w:t>
      </w:r>
      <w:r w:rsidR="00220291" w:rsidRPr="003872A7">
        <w:t>g</w:t>
      </w:r>
      <w:r w:rsidR="003910EE" w:rsidRPr="003872A7">
        <w:t xml:space="preserve">roups within </w:t>
      </w:r>
      <w:r w:rsidR="002B6059" w:rsidRPr="003872A7">
        <w:t xml:space="preserve">a </w:t>
      </w:r>
      <w:r w:rsidR="00FE6EF7" w:rsidRPr="003872A7">
        <w:t xml:space="preserve">now more </w:t>
      </w:r>
      <w:r w:rsidR="003910EE" w:rsidRPr="003872A7">
        <w:t xml:space="preserve">diverse Philippine left </w:t>
      </w:r>
      <w:r w:rsidR="00F15E18">
        <w:t xml:space="preserve">continue to oppose governments they consider to be dominated by the interest of national elites and international capital. </w:t>
      </w:r>
      <w:r w:rsidR="00BB493C">
        <w:t xml:space="preserve">Left </w:t>
      </w:r>
      <w:r>
        <w:t xml:space="preserve">groups </w:t>
      </w:r>
      <w:r w:rsidR="00BB493C">
        <w:t xml:space="preserve">care </w:t>
      </w:r>
      <w:r w:rsidR="0019508A">
        <w:t xml:space="preserve">for </w:t>
      </w:r>
      <w:r w:rsidR="00F15E18">
        <w:t xml:space="preserve">migrants by </w:t>
      </w:r>
      <w:r w:rsidR="004A72AA" w:rsidRPr="003872A7">
        <w:t>campaig</w:t>
      </w:r>
      <w:r w:rsidR="002B6059" w:rsidRPr="003872A7">
        <w:t>n</w:t>
      </w:r>
      <w:r w:rsidR="00F15E18">
        <w:t>ing</w:t>
      </w:r>
      <w:r w:rsidR="004A72AA" w:rsidRPr="003872A7">
        <w:t xml:space="preserve"> against corruption in the migration industry</w:t>
      </w:r>
      <w:r>
        <w:t>,</w:t>
      </w:r>
      <w:r w:rsidR="004A72AA" w:rsidRPr="003872A7">
        <w:t xml:space="preserve"> </w:t>
      </w:r>
      <w:r w:rsidR="003910EE" w:rsidRPr="003872A7">
        <w:t>provid</w:t>
      </w:r>
      <w:r w:rsidR="00F15E18">
        <w:t>ing</w:t>
      </w:r>
      <w:r w:rsidR="004A72AA" w:rsidRPr="003872A7">
        <w:t xml:space="preserve"> services to would-be and returning migrants</w:t>
      </w:r>
      <w:r>
        <w:t>,</w:t>
      </w:r>
      <w:r w:rsidR="004A72AA" w:rsidRPr="003872A7">
        <w:t xml:space="preserve"> and </w:t>
      </w:r>
      <w:r>
        <w:t xml:space="preserve">supporting migrants’ </w:t>
      </w:r>
      <w:r w:rsidR="004A72AA" w:rsidRPr="003872A7">
        <w:t xml:space="preserve">families. </w:t>
      </w:r>
      <w:r>
        <w:t>T</w:t>
      </w:r>
      <w:r w:rsidR="002B6059" w:rsidRPr="003872A7">
        <w:t>hey have convinced the Philippine government to tighten regulations for recruiting agencies, make remittance channels fas</w:t>
      </w:r>
      <w:r w:rsidR="00BB493C">
        <w:t xml:space="preserve">ter and more cost-efficient, </w:t>
      </w:r>
      <w:r w:rsidR="002B6059" w:rsidRPr="003872A7">
        <w:t xml:space="preserve">provide additional social and support services, and better recognize migrants’ contributions to society. </w:t>
      </w:r>
      <w:r w:rsidR="004A72AA" w:rsidRPr="003872A7">
        <w:t xml:space="preserve">The same </w:t>
      </w:r>
      <w:r w:rsidR="004C5302" w:rsidRPr="003872A7">
        <w:t xml:space="preserve">activist </w:t>
      </w:r>
      <w:r w:rsidR="004A72AA" w:rsidRPr="003872A7">
        <w:t xml:space="preserve">groups have </w:t>
      </w:r>
      <w:r w:rsidR="00BB493C">
        <w:t xml:space="preserve">also </w:t>
      </w:r>
      <w:r w:rsidR="004A72AA" w:rsidRPr="003872A7">
        <w:t xml:space="preserve">moved with, and organized among, the Filipino diaspora. </w:t>
      </w:r>
    </w:p>
    <w:p w14:paraId="4CF055DA" w14:textId="58E868A6" w:rsidR="002B6059" w:rsidRPr="003872A7" w:rsidRDefault="00BB493C" w:rsidP="00BB493C">
      <w:pPr>
        <w:spacing w:line="360" w:lineRule="auto"/>
        <w:ind w:firstLine="720"/>
      </w:pPr>
      <w:r>
        <w:t>Overseas, left</w:t>
      </w:r>
      <w:r w:rsidR="004A72AA" w:rsidRPr="003872A7">
        <w:t xml:space="preserve"> groups undertake</w:t>
      </w:r>
      <w:r w:rsidR="002B6059" w:rsidRPr="003872A7">
        <w:t xml:space="preserve"> advocacy</w:t>
      </w:r>
      <w:r w:rsidR="004A72AA" w:rsidRPr="003872A7">
        <w:t xml:space="preserve">, build networks, and create </w:t>
      </w:r>
      <w:r>
        <w:t xml:space="preserve">diaspora </w:t>
      </w:r>
      <w:r w:rsidR="004A72AA" w:rsidRPr="003872A7">
        <w:t>constituencies to </w:t>
      </w:r>
      <w:r w:rsidR="002B6059" w:rsidRPr="003872A7">
        <w:t>campaign</w:t>
      </w:r>
      <w:r w:rsidR="004A72AA" w:rsidRPr="003872A7">
        <w:t xml:space="preserve"> for migrants’ rights and reform </w:t>
      </w:r>
      <w:r w:rsidR="002B6059" w:rsidRPr="003872A7">
        <w:t xml:space="preserve">host nations’ </w:t>
      </w:r>
      <w:r w:rsidR="004A72AA" w:rsidRPr="003872A7">
        <w:t>regulations governing migrants’ work</w:t>
      </w:r>
      <w:r w:rsidR="002B6059" w:rsidRPr="003872A7">
        <w:t xml:space="preserve">, taking the lead in improving working conditions for migrants (e.g. Constable 2007, 2009; Hsia, 2009; Law and Nadeau, 1999; Pratt, 1997; Rother, 2009). </w:t>
      </w:r>
      <w:r w:rsidR="00580E66">
        <w:t>C</w:t>
      </w:r>
      <w:r w:rsidR="004A72AA" w:rsidRPr="003872A7">
        <w:t>aring for migrants</w:t>
      </w:r>
      <w:r w:rsidR="004C5302" w:rsidRPr="003872A7">
        <w:t xml:space="preserve"> abroad</w:t>
      </w:r>
      <w:r w:rsidR="00580E66">
        <w:t xml:space="preserve"> gives </w:t>
      </w:r>
      <w:r w:rsidR="0019508A">
        <w:t xml:space="preserve">leftist </w:t>
      </w:r>
      <w:r w:rsidR="00580E66">
        <w:t xml:space="preserve">groups </w:t>
      </w:r>
      <w:r w:rsidR="0019508A">
        <w:t xml:space="preserve">a claim on </w:t>
      </w:r>
      <w:r w:rsidR="00580E66">
        <w:t xml:space="preserve">their beneficiaries’ </w:t>
      </w:r>
      <w:r w:rsidR="004A72AA" w:rsidRPr="003872A7">
        <w:t>loyalties</w:t>
      </w:r>
      <w:r>
        <w:t>. Activist groups use this claim to align</w:t>
      </w:r>
      <w:r w:rsidR="004A72AA" w:rsidRPr="003872A7">
        <w:t xml:space="preserve"> their </w:t>
      </w:r>
      <w:r>
        <w:t xml:space="preserve">diaspora clients </w:t>
      </w:r>
      <w:r w:rsidR="004A72AA" w:rsidRPr="003872A7">
        <w:t xml:space="preserve">with </w:t>
      </w:r>
      <w:r>
        <w:t xml:space="preserve">their </w:t>
      </w:r>
      <w:r w:rsidR="004A72AA" w:rsidRPr="003872A7">
        <w:t>left political agendas</w:t>
      </w:r>
      <w:r w:rsidR="004C5302" w:rsidRPr="003872A7">
        <w:t xml:space="preserve"> </w:t>
      </w:r>
      <w:r w:rsidR="00095473" w:rsidRPr="003872A7">
        <w:t>in the Philippines</w:t>
      </w:r>
      <w:r w:rsidR="004A72AA" w:rsidRPr="003872A7">
        <w:t xml:space="preserve">. </w:t>
      </w:r>
      <w:r>
        <w:t>Thus m</w:t>
      </w:r>
      <w:r w:rsidR="004A72AA" w:rsidRPr="003872A7">
        <w:t xml:space="preserve">igrants </w:t>
      </w:r>
      <w:r>
        <w:t xml:space="preserve">working </w:t>
      </w:r>
      <w:r w:rsidR="0019508A">
        <w:t xml:space="preserve">overseas </w:t>
      </w:r>
      <w:r w:rsidR="003910EE" w:rsidRPr="003872A7">
        <w:t xml:space="preserve">who </w:t>
      </w:r>
      <w:r w:rsidR="004A72AA" w:rsidRPr="003872A7">
        <w:t xml:space="preserve">seek </w:t>
      </w:r>
      <w:r w:rsidR="00580E66">
        <w:t xml:space="preserve">care </w:t>
      </w:r>
      <w:r w:rsidR="003910EE" w:rsidRPr="003872A7">
        <w:t xml:space="preserve">from these groups </w:t>
      </w:r>
      <w:r>
        <w:t>expect</w:t>
      </w:r>
      <w:r w:rsidR="004A72AA" w:rsidRPr="003872A7">
        <w:t xml:space="preserve"> to reciprocate with political commitments</w:t>
      </w:r>
      <w:r>
        <w:t xml:space="preserve"> that will </w:t>
      </w:r>
      <w:r w:rsidR="004C5302" w:rsidRPr="003872A7">
        <w:t xml:space="preserve">extend back to the Philippines through </w:t>
      </w:r>
      <w:r w:rsidR="0019508A">
        <w:t xml:space="preserve">their </w:t>
      </w:r>
      <w:r w:rsidR="004C5302" w:rsidRPr="003872A7">
        <w:t>kin and community ties</w:t>
      </w:r>
      <w:r w:rsidR="004A72AA" w:rsidRPr="003872A7">
        <w:t xml:space="preserve">. </w:t>
      </w:r>
      <w:r>
        <w:t>However, c</w:t>
      </w:r>
      <w:r w:rsidR="004C5302" w:rsidRPr="003872A7">
        <w:t xml:space="preserve">laims made by activists </w:t>
      </w:r>
      <w:r>
        <w:t xml:space="preserve">to </w:t>
      </w:r>
      <w:r w:rsidR="004C5302" w:rsidRPr="003872A7">
        <w:t xml:space="preserve">migrants’ time, earnings and campaigning efforts </w:t>
      </w:r>
      <w:r>
        <w:t xml:space="preserve">may </w:t>
      </w:r>
      <w:r w:rsidR="004C5302" w:rsidRPr="003872A7">
        <w:t xml:space="preserve">ignore migrants’ own </w:t>
      </w:r>
      <w:r w:rsidR="004A72AA" w:rsidRPr="003872A7">
        <w:t>ambivalent personal histories with the organized left</w:t>
      </w:r>
      <w:r w:rsidR="004C5302" w:rsidRPr="003872A7">
        <w:t xml:space="preserve"> in the Philippines</w:t>
      </w:r>
      <w:r w:rsidR="004A72AA" w:rsidRPr="003872A7">
        <w:t xml:space="preserve">. </w:t>
      </w:r>
      <w:r w:rsidR="00580E66">
        <w:t xml:space="preserve">Some </w:t>
      </w:r>
      <w:r>
        <w:t>communities e</w:t>
      </w:r>
      <w:r w:rsidR="004C5302" w:rsidRPr="003872A7">
        <w:t xml:space="preserve">xperienced the care of leftist groups as involving </w:t>
      </w:r>
      <w:r w:rsidR="003910EE" w:rsidRPr="003872A7">
        <w:t xml:space="preserve">“progressive taxes” </w:t>
      </w:r>
      <w:r w:rsidR="004C5302" w:rsidRPr="003872A7">
        <w:t xml:space="preserve">(extortion) or </w:t>
      </w:r>
      <w:r w:rsidR="003910EE" w:rsidRPr="003872A7">
        <w:t>“</w:t>
      </w:r>
      <w:r w:rsidR="004C5302" w:rsidRPr="003872A7">
        <w:t>encounters</w:t>
      </w:r>
      <w:r w:rsidR="003910EE" w:rsidRPr="003872A7">
        <w:t>”</w:t>
      </w:r>
      <w:r>
        <w:t xml:space="preserve"> (armed c</w:t>
      </w:r>
      <w:r w:rsidR="004C5302" w:rsidRPr="003872A7">
        <w:t xml:space="preserve">lashes </w:t>
      </w:r>
      <w:r w:rsidR="003910EE" w:rsidRPr="003872A7">
        <w:t xml:space="preserve">between </w:t>
      </w:r>
      <w:r w:rsidR="0019508A">
        <w:t xml:space="preserve">the NPA </w:t>
      </w:r>
      <w:r w:rsidR="003910EE" w:rsidRPr="003872A7">
        <w:t xml:space="preserve">and </w:t>
      </w:r>
      <w:r w:rsidR="004C5302" w:rsidRPr="003872A7">
        <w:t>government</w:t>
      </w:r>
      <w:r w:rsidR="003910EE" w:rsidRPr="003872A7">
        <w:t xml:space="preserve"> forces</w:t>
      </w:r>
      <w:r w:rsidR="004C5302" w:rsidRPr="003872A7">
        <w:t>, often</w:t>
      </w:r>
      <w:r w:rsidR="003910EE" w:rsidRPr="003872A7">
        <w:t xml:space="preserve"> with civilian casualties)</w:t>
      </w:r>
      <w:r w:rsidR="00580E66">
        <w:t xml:space="preserve">. </w:t>
      </w:r>
      <w:r>
        <w:t>Experience can make m</w:t>
      </w:r>
      <w:r w:rsidR="0019508A">
        <w:t xml:space="preserve">igrants </w:t>
      </w:r>
      <w:r>
        <w:t>hesitant</w:t>
      </w:r>
      <w:r w:rsidR="004C5302" w:rsidRPr="003872A7">
        <w:t xml:space="preserve"> to accept care </w:t>
      </w:r>
      <w:r w:rsidR="003910EE" w:rsidRPr="003872A7">
        <w:t>from</w:t>
      </w:r>
      <w:r w:rsidR="004C5302" w:rsidRPr="003872A7">
        <w:t xml:space="preserve"> leftist groups.</w:t>
      </w:r>
      <w:r w:rsidR="002B6059" w:rsidRPr="003872A7">
        <w:t xml:space="preserve"> </w:t>
      </w:r>
    </w:p>
    <w:p w14:paraId="74CE676B" w14:textId="77777777" w:rsidR="00EB3A9C" w:rsidRPr="003872A7" w:rsidRDefault="00EB3A9C" w:rsidP="00283B5F">
      <w:pPr>
        <w:spacing w:line="360" w:lineRule="auto"/>
      </w:pPr>
    </w:p>
    <w:p w14:paraId="3AF77A21" w14:textId="2150B961" w:rsidR="00DE6391" w:rsidRPr="003872A7" w:rsidRDefault="002B6059" w:rsidP="0019508A">
      <w:pPr>
        <w:spacing w:line="360" w:lineRule="auto"/>
        <w:ind w:firstLine="720"/>
      </w:pPr>
      <w:r w:rsidRPr="003872A7">
        <w:t xml:space="preserve">Reluctance to accept </w:t>
      </w:r>
      <w:r w:rsidR="00580E66">
        <w:t xml:space="preserve">activist </w:t>
      </w:r>
      <w:r w:rsidRPr="003872A7">
        <w:t>care</w:t>
      </w:r>
      <w:r w:rsidR="00580E66">
        <w:t xml:space="preserve"> </w:t>
      </w:r>
      <w:r w:rsidR="00BB493C">
        <w:t xml:space="preserve">nonetheless </w:t>
      </w:r>
      <w:r w:rsidR="00580E66">
        <w:t xml:space="preserve">remains under-examined in studies of Filipino </w:t>
      </w:r>
      <w:r w:rsidR="0019508A">
        <w:t>migration. S</w:t>
      </w:r>
      <w:r w:rsidR="004A72AA" w:rsidRPr="003872A7">
        <w:t xml:space="preserve">cholars </w:t>
      </w:r>
      <w:r w:rsidR="00BB493C">
        <w:t xml:space="preserve">describing diaspora formation </w:t>
      </w:r>
      <w:r w:rsidR="00610329">
        <w:t xml:space="preserve">in anthropology, sociology and human geography </w:t>
      </w:r>
      <w:r w:rsidR="004A72AA" w:rsidRPr="003872A7">
        <w:t>have worked closely with activist</w:t>
      </w:r>
      <w:r w:rsidR="00E5157E" w:rsidRPr="003872A7">
        <w:t>s</w:t>
      </w:r>
      <w:r w:rsidR="00610329">
        <w:t>. Many influential studies have</w:t>
      </w:r>
      <w:r w:rsidR="00D55A6C" w:rsidRPr="003872A7">
        <w:t xml:space="preserve"> </w:t>
      </w:r>
      <w:r w:rsidR="003910EE" w:rsidRPr="003872A7">
        <w:t>access</w:t>
      </w:r>
      <w:r w:rsidR="00610329">
        <w:t xml:space="preserve">ed </w:t>
      </w:r>
      <w:r w:rsidR="003910EE" w:rsidRPr="003872A7">
        <w:t xml:space="preserve">respondents through </w:t>
      </w:r>
      <w:r w:rsidR="00610329">
        <w:t>gatekeepers who have been activist group leaders and then snowballed</w:t>
      </w:r>
      <w:r w:rsidR="00E5157E" w:rsidRPr="003872A7">
        <w:t xml:space="preserve"> through </w:t>
      </w:r>
      <w:r w:rsidR="003910EE" w:rsidRPr="003872A7">
        <w:t>membership</w:t>
      </w:r>
      <w:r w:rsidR="00E5157E" w:rsidRPr="003872A7">
        <w:t xml:space="preserve"> networks </w:t>
      </w:r>
      <w:r w:rsidR="00610329">
        <w:t xml:space="preserve"> to recruit </w:t>
      </w:r>
      <w:r w:rsidR="005A05B7" w:rsidRPr="003872A7">
        <w:t>(</w:t>
      </w:r>
      <w:r w:rsidR="004321A8" w:rsidRPr="003872A7">
        <w:t xml:space="preserve">e.g. Constable, 2009; </w:t>
      </w:r>
      <w:r w:rsidR="005A05B7" w:rsidRPr="003872A7">
        <w:t>Gibs</w:t>
      </w:r>
      <w:r w:rsidR="004321A8" w:rsidRPr="003872A7">
        <w:t xml:space="preserve">on, Law and McKay, 2001; Law, 2003; </w:t>
      </w:r>
      <w:r w:rsidR="006B3011" w:rsidRPr="003872A7">
        <w:t>McKay 2002</w:t>
      </w:r>
      <w:r w:rsidR="00F42F01" w:rsidRPr="003872A7">
        <w:t>a, 2002b,</w:t>
      </w:r>
      <w:r w:rsidR="006B3011" w:rsidRPr="003872A7">
        <w:t xml:space="preserve"> </w:t>
      </w:r>
      <w:r w:rsidR="005A05B7" w:rsidRPr="003872A7">
        <w:t>2005</w:t>
      </w:r>
      <w:r w:rsidR="00F42F01" w:rsidRPr="003872A7">
        <w:t>, 2009</w:t>
      </w:r>
      <w:r w:rsidR="004321A8" w:rsidRPr="003872A7">
        <w:t>, 2016</w:t>
      </w:r>
      <w:r w:rsidR="00F42F01" w:rsidRPr="003872A7">
        <w:t>; McKay, Cahill and Gibson 2007</w:t>
      </w:r>
      <w:r w:rsidR="002336A7" w:rsidRPr="003872A7">
        <w:t>; Pratt, 1997</w:t>
      </w:r>
      <w:r w:rsidR="005A05B7" w:rsidRPr="003872A7">
        <w:t>)</w:t>
      </w:r>
      <w:r w:rsidR="00D55A6C" w:rsidRPr="003872A7">
        <w:t xml:space="preserve">. </w:t>
      </w:r>
      <w:r w:rsidR="00580E66">
        <w:t>A</w:t>
      </w:r>
      <w:r w:rsidR="004321A8" w:rsidRPr="003872A7">
        <w:t>ffiliating</w:t>
      </w:r>
      <w:r w:rsidR="004A72AA" w:rsidRPr="003872A7">
        <w:t xml:space="preserve"> </w:t>
      </w:r>
      <w:r w:rsidR="00610329">
        <w:t xml:space="preserve">or collaborating with activist groups has many positive points. Such research partnerships enable </w:t>
      </w:r>
      <w:r w:rsidR="00BB493C">
        <w:t xml:space="preserve">researchers </w:t>
      </w:r>
      <w:r w:rsidR="00610329">
        <w:t>to c</w:t>
      </w:r>
      <w:r w:rsidR="00E5157E" w:rsidRPr="003872A7">
        <w:t xml:space="preserve">ollect data efficiently, </w:t>
      </w:r>
      <w:r w:rsidR="004321A8" w:rsidRPr="003872A7">
        <w:t xml:space="preserve">work within established </w:t>
      </w:r>
      <w:r w:rsidR="004321A8" w:rsidRPr="003872A7">
        <w:lastRenderedPageBreak/>
        <w:t>ethical protocols, an</w:t>
      </w:r>
      <w:r w:rsidR="002336A7" w:rsidRPr="003872A7">
        <w:t xml:space="preserve">d </w:t>
      </w:r>
      <w:r w:rsidR="004321A8" w:rsidRPr="003872A7">
        <w:t xml:space="preserve">deliver </w:t>
      </w:r>
      <w:r w:rsidR="002336A7" w:rsidRPr="003872A7">
        <w:t xml:space="preserve">community-engaged </w:t>
      </w:r>
      <w:r w:rsidR="004321A8" w:rsidRPr="003872A7">
        <w:t>research with policy impact</w:t>
      </w:r>
      <w:r w:rsidR="00F42F01" w:rsidRPr="003872A7">
        <w:t>s</w:t>
      </w:r>
      <w:r w:rsidR="004A72AA" w:rsidRPr="003872A7">
        <w:t xml:space="preserve">. </w:t>
      </w:r>
      <w:r w:rsidR="00BB493C">
        <w:t xml:space="preserve">Studies of </w:t>
      </w:r>
      <w:r w:rsidR="004A72AA" w:rsidRPr="003872A7">
        <w:t>act</w:t>
      </w:r>
      <w:r w:rsidR="001E64B1" w:rsidRPr="003872A7">
        <w:t xml:space="preserve">ivists and their networks </w:t>
      </w:r>
      <w:r w:rsidR="00BB493C">
        <w:t xml:space="preserve">reveal </w:t>
      </w:r>
      <w:r w:rsidR="00E5157E" w:rsidRPr="003872A7">
        <w:t xml:space="preserve">these groups </w:t>
      </w:r>
      <w:r w:rsidR="00BB493C">
        <w:t xml:space="preserve">to be </w:t>
      </w:r>
      <w:r w:rsidR="00E5157E" w:rsidRPr="003872A7">
        <w:t xml:space="preserve">powerful </w:t>
      </w:r>
      <w:r w:rsidR="004321A8" w:rsidRPr="003872A7">
        <w:t>advocates</w:t>
      </w:r>
      <w:r w:rsidR="00E5157E" w:rsidRPr="003872A7">
        <w:t xml:space="preserve"> for</w:t>
      </w:r>
      <w:r w:rsidR="004321A8" w:rsidRPr="003872A7">
        <w:t xml:space="preserve"> and opinion leaders</w:t>
      </w:r>
      <w:r w:rsidR="00E5157E" w:rsidRPr="003872A7">
        <w:t xml:space="preserve"> among migrants</w:t>
      </w:r>
      <w:r w:rsidR="00D55A6C" w:rsidRPr="003872A7">
        <w:t xml:space="preserve">. </w:t>
      </w:r>
      <w:r w:rsidR="001E64B1" w:rsidRPr="003872A7">
        <w:t>Law (2003)</w:t>
      </w:r>
      <w:r w:rsidR="00D55A6C" w:rsidRPr="003872A7">
        <w:t xml:space="preserve">, for instance, </w:t>
      </w:r>
      <w:r w:rsidR="00580E66">
        <w:t>describes</w:t>
      </w:r>
      <w:r w:rsidR="00D55A6C" w:rsidRPr="003872A7">
        <w:t xml:space="preserve"> how activists’ networks and lobbying activities</w:t>
      </w:r>
      <w:r w:rsidR="001E64B1" w:rsidRPr="003872A7">
        <w:t xml:space="preserve"> create ‘transnational cyberpublics’</w:t>
      </w:r>
      <w:r w:rsidR="00D55A6C" w:rsidRPr="003872A7">
        <w:t xml:space="preserve"> that, as Constable (2009) shows, enable activist groups to demand accountability from the Philippine government</w:t>
      </w:r>
      <w:r w:rsidR="001E64B1" w:rsidRPr="003872A7">
        <w:t xml:space="preserve">. </w:t>
      </w:r>
      <w:r w:rsidR="004A72AA" w:rsidRPr="003872A7">
        <w:t xml:space="preserve"> </w:t>
      </w:r>
      <w:r w:rsidR="003F37D7" w:rsidRPr="003872A7">
        <w:t xml:space="preserve">Hsia (2009) reminds researchers of the diversity of groups involved in activism: some are grassroots migrants’ organizations, while others are more ‘professional’ NGOs where the organizers </w:t>
      </w:r>
      <w:r w:rsidR="00BB493C">
        <w:t xml:space="preserve">do not </w:t>
      </w:r>
      <w:r w:rsidR="003F37D7" w:rsidRPr="003872A7">
        <w:t xml:space="preserve">themselves come from the group they represent. </w:t>
      </w:r>
      <w:r w:rsidR="00D55A6C" w:rsidRPr="003872A7">
        <w:t>Rother and Kessler (2016) argue that migration – a</w:t>
      </w:r>
      <w:r w:rsidR="00BB493C">
        <w:t>nd migrants’</w:t>
      </w:r>
      <w:r w:rsidR="00D55A6C" w:rsidRPr="003872A7">
        <w:t xml:space="preserve"> participation in activist</w:t>
      </w:r>
      <w:r w:rsidR="00BB493C">
        <w:t>’s</w:t>
      </w:r>
      <w:r w:rsidR="00D55A6C" w:rsidRPr="003872A7">
        <w:t xml:space="preserve"> projects</w:t>
      </w:r>
      <w:r w:rsidR="00BB493C">
        <w:t xml:space="preserve"> </w:t>
      </w:r>
      <w:r w:rsidR="00D55A6C" w:rsidRPr="003872A7">
        <w:t xml:space="preserve">– creates ‘political remittances’ that may lead to democratization in the Philippines. Constable (2009:157) </w:t>
      </w:r>
      <w:r w:rsidR="00580E66">
        <w:t xml:space="preserve">shows </w:t>
      </w:r>
      <w:r w:rsidR="00BB493C">
        <w:t xml:space="preserve">how </w:t>
      </w:r>
      <w:r w:rsidR="00D55A6C" w:rsidRPr="003872A7">
        <w:t>activist experiences abroad serve as a stepping stone to political engagement back home through newly formed parties and pressure groups</w:t>
      </w:r>
      <w:r w:rsidR="00BB493C">
        <w:t xml:space="preserve">. </w:t>
      </w:r>
      <w:r w:rsidR="00D55A6C" w:rsidRPr="003872A7">
        <w:t xml:space="preserve">Rother and Kessler (2016) </w:t>
      </w:r>
      <w:r w:rsidR="00BB493C">
        <w:t xml:space="preserve">suggest </w:t>
      </w:r>
      <w:r w:rsidR="00D55A6C" w:rsidRPr="003872A7">
        <w:t xml:space="preserve">migration </w:t>
      </w:r>
      <w:r w:rsidR="00BB493C">
        <w:t xml:space="preserve">likewise </w:t>
      </w:r>
      <w:r w:rsidR="00D55A6C" w:rsidRPr="003872A7">
        <w:t xml:space="preserve">produces a </w:t>
      </w:r>
      <w:r w:rsidR="00BB493C">
        <w:t>‘</w:t>
      </w:r>
      <w:r w:rsidR="00D55A6C" w:rsidRPr="003872A7">
        <w:t>democratic dividend.</w:t>
      </w:r>
      <w:r w:rsidR="00BB493C">
        <w:t>’</w:t>
      </w:r>
      <w:r w:rsidR="00D55A6C" w:rsidRPr="003872A7">
        <w:t xml:space="preserve"> </w:t>
      </w:r>
      <w:r w:rsidR="00DE6391" w:rsidRPr="003872A7">
        <w:t>Finally, s</w:t>
      </w:r>
      <w:r w:rsidR="00D55A6C" w:rsidRPr="003872A7">
        <w:t>c</w:t>
      </w:r>
      <w:r w:rsidR="004A72AA" w:rsidRPr="003872A7">
        <w:t xml:space="preserve">holarship </w:t>
      </w:r>
      <w:r w:rsidR="00D55A6C" w:rsidRPr="003872A7">
        <w:t>at the intersection of these two</w:t>
      </w:r>
      <w:r w:rsidR="0019508A">
        <w:t xml:space="preserve"> approaches </w:t>
      </w:r>
      <w:r w:rsidR="003F37D7" w:rsidRPr="003872A7">
        <w:t xml:space="preserve">– studies </w:t>
      </w:r>
      <w:r w:rsidR="00BB493C">
        <w:t xml:space="preserve">exploring </w:t>
      </w:r>
      <w:r w:rsidR="003F37D7" w:rsidRPr="003872A7">
        <w:t xml:space="preserve">both NGOs or grassroots groups and the constituencies they represent </w:t>
      </w:r>
      <w:r w:rsidR="00580E66">
        <w:t>–</w:t>
      </w:r>
      <w:r w:rsidR="009B5D66">
        <w:t xml:space="preserve">shows </w:t>
      </w:r>
      <w:r w:rsidR="00E5157E" w:rsidRPr="003872A7">
        <w:t xml:space="preserve">how </w:t>
      </w:r>
      <w:r w:rsidR="004A72AA" w:rsidRPr="003872A7">
        <w:t xml:space="preserve">activists organize and shape </w:t>
      </w:r>
      <w:r w:rsidR="009B5D66">
        <w:t xml:space="preserve">political </w:t>
      </w:r>
      <w:r w:rsidR="004A72AA" w:rsidRPr="003872A7">
        <w:t>campaigns</w:t>
      </w:r>
      <w:r w:rsidR="009B5D66">
        <w:t xml:space="preserve"> targeted to the situations of their migrant</w:t>
      </w:r>
      <w:r w:rsidR="004A72AA" w:rsidRPr="003872A7">
        <w:t xml:space="preserve"> supporters, clients, beneficiaries and/or members. </w:t>
      </w:r>
      <w:r w:rsidR="00580E66">
        <w:t>But who is not represented here?</w:t>
      </w:r>
    </w:p>
    <w:p w14:paraId="1B3A6A4B" w14:textId="77777777" w:rsidR="00DE6391" w:rsidRPr="003872A7" w:rsidRDefault="00DE6391" w:rsidP="00283B5F">
      <w:pPr>
        <w:spacing w:line="360" w:lineRule="auto"/>
      </w:pPr>
    </w:p>
    <w:p w14:paraId="266B3DFE" w14:textId="2AA2E89E" w:rsidR="009B5D66" w:rsidRDefault="009676DC" w:rsidP="009B5D66">
      <w:pPr>
        <w:spacing w:line="360" w:lineRule="auto"/>
        <w:ind w:firstLine="720"/>
      </w:pPr>
      <w:r>
        <w:t>From this literature, w</w:t>
      </w:r>
      <w:r w:rsidR="00FE6EF7" w:rsidRPr="003872A7">
        <w:t xml:space="preserve">e know </w:t>
      </w:r>
      <w:r w:rsidR="008F2899">
        <w:t>little</w:t>
      </w:r>
      <w:r w:rsidR="00580E66">
        <w:t xml:space="preserve"> about </w:t>
      </w:r>
      <w:r w:rsidR="00137C04" w:rsidRPr="003872A7">
        <w:t>migrants who do not join in activist events, use activist NGO’s services</w:t>
      </w:r>
      <w:r w:rsidR="00E5157E" w:rsidRPr="003872A7">
        <w:t>,</w:t>
      </w:r>
      <w:r w:rsidR="00137C04" w:rsidRPr="003872A7">
        <w:t xml:space="preserve"> or participate in public demonstrations. </w:t>
      </w:r>
      <w:r w:rsidR="004321A8" w:rsidRPr="003872A7">
        <w:t xml:space="preserve">Migrant non-participants pose a problem for </w:t>
      </w:r>
      <w:r w:rsidR="009B5D66">
        <w:t xml:space="preserve">claims </w:t>
      </w:r>
      <w:r w:rsidR="004321A8" w:rsidRPr="003872A7">
        <w:t>about ‘community views’ or ‘unity</w:t>
      </w:r>
      <w:r w:rsidR="00A64888" w:rsidRPr="003872A7">
        <w:t>.</w:t>
      </w:r>
      <w:r w:rsidR="004321A8" w:rsidRPr="003872A7">
        <w:t>’</w:t>
      </w:r>
      <w:r w:rsidR="00A64888" w:rsidRPr="003872A7">
        <w:t xml:space="preserve"> </w:t>
      </w:r>
      <w:r w:rsidR="00580E66">
        <w:t>Data from non-participants</w:t>
      </w:r>
      <w:r w:rsidR="00A64888" w:rsidRPr="003872A7">
        <w:t xml:space="preserve"> could challenge es</w:t>
      </w:r>
      <w:r w:rsidR="00580E66">
        <w:t xml:space="preserve">tablished characterizations of </w:t>
      </w:r>
      <w:r w:rsidR="00A64888" w:rsidRPr="003872A7">
        <w:t>predominant migration experiences among Filipinos, particularly where non-participants share characteristics such as age, class, race, ethnic group, marital status, gender or sexual orientation</w:t>
      </w:r>
      <w:r w:rsidR="00DE6391" w:rsidRPr="003872A7">
        <w:t xml:space="preserve">. </w:t>
      </w:r>
      <w:r w:rsidR="009B5D66">
        <w:t xml:space="preserve">If migrant </w:t>
      </w:r>
      <w:r w:rsidR="00580E66">
        <w:t xml:space="preserve">participants have been, de facto, selected by their </w:t>
      </w:r>
      <w:r w:rsidR="009B5D66">
        <w:t xml:space="preserve">support for </w:t>
      </w:r>
      <w:r w:rsidR="0019508A">
        <w:t xml:space="preserve">left </w:t>
      </w:r>
      <w:r w:rsidR="00E5157E" w:rsidRPr="003872A7">
        <w:t>faction</w:t>
      </w:r>
      <w:r w:rsidR="0019508A">
        <w:t>s</w:t>
      </w:r>
      <w:r w:rsidR="00580E66">
        <w:t>, much of what we know about broader community politics</w:t>
      </w:r>
      <w:r w:rsidR="00E5157E" w:rsidRPr="003872A7">
        <w:t xml:space="preserve"> </w:t>
      </w:r>
      <w:r w:rsidR="00580E66">
        <w:t>may need to be reconsidered.</w:t>
      </w:r>
      <w:r w:rsidR="009B5D66">
        <w:t xml:space="preserve"> </w:t>
      </w:r>
    </w:p>
    <w:p w14:paraId="642375BB" w14:textId="77777777" w:rsidR="009B5D66" w:rsidRDefault="009B5D66" w:rsidP="009B5D66">
      <w:pPr>
        <w:spacing w:line="360" w:lineRule="auto"/>
        <w:ind w:firstLine="720"/>
      </w:pPr>
    </w:p>
    <w:p w14:paraId="029134BE" w14:textId="2B9D8252" w:rsidR="00095473" w:rsidRPr="003872A7" w:rsidRDefault="009B5D66" w:rsidP="009B5D66">
      <w:pPr>
        <w:spacing w:line="360" w:lineRule="auto"/>
        <w:ind w:firstLine="720"/>
      </w:pPr>
      <w:r>
        <w:t xml:space="preserve">Not all migrants are engaged in activist politics, while activist groups themselves are split into factions. As Constable (20009) observes on for Hong Kong, some </w:t>
      </w:r>
      <w:r w:rsidR="004A72AA" w:rsidRPr="003872A7">
        <w:t xml:space="preserve">Filipino migrants </w:t>
      </w:r>
      <w:r>
        <w:t xml:space="preserve">avoid </w:t>
      </w:r>
      <w:r w:rsidR="004321A8" w:rsidRPr="003872A7">
        <w:t xml:space="preserve">activist </w:t>
      </w:r>
      <w:r w:rsidR="004A72AA" w:rsidRPr="003872A7">
        <w:t>groups and their activities</w:t>
      </w:r>
      <w:r>
        <w:t xml:space="preserve">. </w:t>
      </w:r>
      <w:r w:rsidR="00137C04" w:rsidRPr="003872A7">
        <w:t>Even among those who were involved in, for example, the 2005 anti-World Trade Organization protests</w:t>
      </w:r>
      <w:r>
        <w:t xml:space="preserve"> there</w:t>
      </w:r>
      <w:r w:rsidR="00137C04" w:rsidRPr="003872A7">
        <w:t xml:space="preserve">, their involvement was </w:t>
      </w:r>
      <w:r w:rsidR="0019508A">
        <w:t xml:space="preserve">factional. There were </w:t>
      </w:r>
      <w:r w:rsidR="00137C04" w:rsidRPr="003872A7">
        <w:t>two, competing</w:t>
      </w:r>
      <w:r w:rsidR="0019508A">
        <w:t>,</w:t>
      </w:r>
      <w:r w:rsidR="00137C04" w:rsidRPr="003872A7">
        <w:t xml:space="preserve"> Filipino alliances of activists – the Asian Migrant Centre (AMC) and Asian Migrants’ Coordinating Body (AMCB) (Constable, 2009; Rother, 2009)</w:t>
      </w:r>
      <w:r w:rsidR="0019508A">
        <w:t xml:space="preserve"> at the Hong Kong WTO, a function of the </w:t>
      </w:r>
      <w:r w:rsidR="00137C04" w:rsidRPr="003872A7">
        <w:t>formal split in the Philippine left in 1993</w:t>
      </w:r>
      <w:r w:rsidR="00484620" w:rsidRPr="003872A7">
        <w:t xml:space="preserve"> (Quimpo, 2008)</w:t>
      </w:r>
      <w:r w:rsidR="00137C04" w:rsidRPr="003872A7">
        <w:t xml:space="preserve">. </w:t>
      </w:r>
      <w:r w:rsidR="0019508A">
        <w:lastRenderedPageBreak/>
        <w:t>The</w:t>
      </w:r>
      <w:r>
        <w:t>se</w:t>
      </w:r>
      <w:r w:rsidR="0019508A">
        <w:t xml:space="preserve"> two </w:t>
      </w:r>
      <w:r w:rsidR="00137C04" w:rsidRPr="003872A7">
        <w:t xml:space="preserve">factions </w:t>
      </w:r>
      <w:r w:rsidR="0019508A">
        <w:t xml:space="preserve">are a </w:t>
      </w:r>
      <w:r w:rsidR="00484620" w:rsidRPr="003872A7">
        <w:t xml:space="preserve">diverse set of </w:t>
      </w:r>
      <w:r w:rsidR="00137C04" w:rsidRPr="003872A7">
        <w:t>‘rejec</w:t>
      </w:r>
      <w:r w:rsidR="004321A8" w:rsidRPr="003872A7">
        <w:t>tionist</w:t>
      </w:r>
      <w:r w:rsidR="00137C04" w:rsidRPr="003872A7">
        <w:t>’</w:t>
      </w:r>
      <w:r w:rsidR="004321A8" w:rsidRPr="003872A7">
        <w:t xml:space="preserve"> groups (RJs)</w:t>
      </w:r>
      <w:r w:rsidR="0019508A">
        <w:t>, who no longer wish</w:t>
      </w:r>
      <w:r w:rsidR="00137C04" w:rsidRPr="003872A7">
        <w:t xml:space="preserve"> to follow the policies set by the leade</w:t>
      </w:r>
      <w:r w:rsidR="00F42F01" w:rsidRPr="003872A7">
        <w:t>rship-in-exile of Jose-</w:t>
      </w:r>
      <w:r w:rsidR="00137C04" w:rsidRPr="003872A7">
        <w:t>Maria Sison, founder of the</w:t>
      </w:r>
      <w:r>
        <w:t xml:space="preserve"> CPP</w:t>
      </w:r>
      <w:r w:rsidR="004321A8" w:rsidRPr="003872A7">
        <w:t xml:space="preserve">. Sison </w:t>
      </w:r>
      <w:r w:rsidR="0019508A">
        <w:t xml:space="preserve">loyalists are </w:t>
      </w:r>
      <w:r w:rsidR="00137C04" w:rsidRPr="003872A7">
        <w:t xml:space="preserve">the </w:t>
      </w:r>
      <w:r>
        <w:t xml:space="preserve">other faction: </w:t>
      </w:r>
      <w:r w:rsidR="00137C04" w:rsidRPr="003872A7">
        <w:t>reaffirmists</w:t>
      </w:r>
      <w:r w:rsidR="00484620" w:rsidRPr="003872A7">
        <w:t xml:space="preserve"> </w:t>
      </w:r>
      <w:r w:rsidR="0019508A">
        <w:t>(RAs)</w:t>
      </w:r>
      <w:r>
        <w:t>. The RAs</w:t>
      </w:r>
      <w:r w:rsidR="0019508A">
        <w:t xml:space="preserve"> remain committed to the leadership of </w:t>
      </w:r>
      <w:r w:rsidR="00484620" w:rsidRPr="003872A7">
        <w:t>the C</w:t>
      </w:r>
      <w:r>
        <w:t xml:space="preserve">PP, the National Democratic Front, </w:t>
      </w:r>
      <w:r w:rsidR="00484620" w:rsidRPr="003872A7">
        <w:t xml:space="preserve">and </w:t>
      </w:r>
      <w:r>
        <w:t>its armed wing, the NPA. However, n</w:t>
      </w:r>
      <w:r w:rsidR="0019508A">
        <w:t xml:space="preserve">ot </w:t>
      </w:r>
      <w:r w:rsidR="00095473" w:rsidRPr="003872A7">
        <w:t xml:space="preserve">all diasporic Filipino activist groups </w:t>
      </w:r>
      <w:r>
        <w:t xml:space="preserve">now </w:t>
      </w:r>
      <w:r w:rsidR="0019508A">
        <w:t>m</w:t>
      </w:r>
      <w:r w:rsidR="00095473" w:rsidRPr="003872A7">
        <w:t>ap themselves onto this split</w:t>
      </w:r>
      <w:r w:rsidR="0019508A">
        <w:t xml:space="preserve">. </w:t>
      </w:r>
      <w:r w:rsidR="00143C58">
        <w:t xml:space="preserve">Contemporary </w:t>
      </w:r>
      <w:r w:rsidR="0019508A">
        <w:t>g</w:t>
      </w:r>
      <w:r w:rsidR="00095473" w:rsidRPr="003872A7">
        <w:t xml:space="preserve">roups </w:t>
      </w:r>
      <w:r w:rsidR="0019508A">
        <w:t xml:space="preserve">are </w:t>
      </w:r>
      <w:r w:rsidR="00095473" w:rsidRPr="003872A7">
        <w:t>diverse</w:t>
      </w:r>
      <w:r>
        <w:t xml:space="preserve">; many </w:t>
      </w:r>
      <w:r w:rsidR="00095473" w:rsidRPr="003872A7">
        <w:t xml:space="preserve">have </w:t>
      </w:r>
      <w:r w:rsidR="007E34E5" w:rsidRPr="003872A7">
        <w:t xml:space="preserve">much </w:t>
      </w:r>
      <w:r w:rsidR="004A72AA" w:rsidRPr="003872A7">
        <w:t>wide</w:t>
      </w:r>
      <w:r w:rsidR="007E34E5" w:rsidRPr="003872A7">
        <w:t>r</w:t>
      </w:r>
      <w:r w:rsidR="004A72AA" w:rsidRPr="003872A7">
        <w:t xml:space="preserve">-ranging </w:t>
      </w:r>
      <w:r w:rsidR="00095473" w:rsidRPr="003872A7">
        <w:t>affiliations and interests</w:t>
      </w:r>
      <w:r>
        <w:t>. M</w:t>
      </w:r>
      <w:r w:rsidR="007E34E5" w:rsidRPr="003872A7">
        <w:t xml:space="preserve">igrants, however, </w:t>
      </w:r>
      <w:r w:rsidR="00143C58">
        <w:t xml:space="preserve">may not know </w:t>
      </w:r>
      <w:r w:rsidR="007E34E5" w:rsidRPr="003872A7">
        <w:t xml:space="preserve">of or </w:t>
      </w:r>
      <w:r w:rsidR="00143C58">
        <w:t xml:space="preserve">be </w:t>
      </w:r>
      <w:r w:rsidR="007E34E5" w:rsidRPr="003872A7">
        <w:t xml:space="preserve">able to perceive </w:t>
      </w:r>
      <w:r w:rsidR="00143C58">
        <w:t xml:space="preserve">activist </w:t>
      </w:r>
      <w:r w:rsidR="007E34E5" w:rsidRPr="003872A7">
        <w:t>diversity.</w:t>
      </w:r>
    </w:p>
    <w:p w14:paraId="64881AAA" w14:textId="1B6EB17B" w:rsidR="005A05B7" w:rsidRPr="003872A7" w:rsidRDefault="005A05B7" w:rsidP="00283B5F">
      <w:pPr>
        <w:spacing w:line="360" w:lineRule="auto"/>
      </w:pPr>
    </w:p>
    <w:p w14:paraId="6C264147" w14:textId="3E5CE5E8" w:rsidR="00347D09" w:rsidRPr="003872A7" w:rsidRDefault="004E2CF8" w:rsidP="0027332B">
      <w:pPr>
        <w:spacing w:line="360" w:lineRule="auto"/>
        <w:outlineLvl w:val="0"/>
      </w:pPr>
      <w:r>
        <w:rPr>
          <w:b/>
        </w:rPr>
        <w:t xml:space="preserve">2 - </w:t>
      </w:r>
      <w:r w:rsidR="003E3290" w:rsidRPr="003872A7">
        <w:rPr>
          <w:b/>
        </w:rPr>
        <w:t>Care: control</w:t>
      </w:r>
      <w:r w:rsidR="00FF28C5" w:rsidRPr="003872A7">
        <w:rPr>
          <w:b/>
        </w:rPr>
        <w:t xml:space="preserve"> </w:t>
      </w:r>
      <w:r w:rsidR="009B5D66">
        <w:rPr>
          <w:b/>
        </w:rPr>
        <w:t>exchanges</w:t>
      </w:r>
    </w:p>
    <w:p w14:paraId="4FCF95C0" w14:textId="5CFF6122" w:rsidR="00143C58" w:rsidRDefault="00143C58" w:rsidP="00143C58">
      <w:pPr>
        <w:spacing w:line="360" w:lineRule="auto"/>
        <w:ind w:firstLine="720"/>
      </w:pPr>
      <w:r>
        <w:t xml:space="preserve">Many migrants </w:t>
      </w:r>
      <w:r w:rsidR="009B5D66">
        <w:t xml:space="preserve">expect </w:t>
      </w:r>
      <w:r>
        <w:t xml:space="preserve">diaspora NGOs </w:t>
      </w:r>
      <w:r w:rsidR="009B5D66">
        <w:t xml:space="preserve">to </w:t>
      </w:r>
      <w:r>
        <w:t>be either RJ or RA-aligned. M</w:t>
      </w:r>
      <w:r w:rsidRPr="003872A7">
        <w:t xml:space="preserve">y research </w:t>
      </w:r>
      <w:r>
        <w:t xml:space="preserve">engaged </w:t>
      </w:r>
      <w:r w:rsidRPr="003872A7">
        <w:t>groups orga</w:t>
      </w:r>
      <w:r w:rsidR="009B5D66">
        <w:t xml:space="preserve">nized by and/or allied with RA groups </w:t>
      </w:r>
      <w:r w:rsidRPr="003872A7">
        <w:t>through Migrante International in both Vancouver and London, and a</w:t>
      </w:r>
      <w:r w:rsidR="009B5D66">
        <w:t>n RJ</w:t>
      </w:r>
      <w:r w:rsidRPr="003872A7">
        <w:t xml:space="preserve">-allied group in Hong Kong. Both the </w:t>
      </w:r>
      <w:r w:rsidR="009B5D66">
        <w:t>R</w:t>
      </w:r>
      <w:r w:rsidR="00F23C37">
        <w:t>A</w:t>
      </w:r>
      <w:r w:rsidR="009B5D66">
        <w:t xml:space="preserve">s and RJs </w:t>
      </w:r>
      <w:r w:rsidRPr="003872A7">
        <w:t xml:space="preserve">had </w:t>
      </w:r>
      <w:r w:rsidR="009B5D66">
        <w:t>presence in Hong Kong and</w:t>
      </w:r>
      <w:r w:rsidRPr="003872A7">
        <w:t xml:space="preserve"> competed for the same constituency among migrants</w:t>
      </w:r>
      <w:r w:rsidR="009B5D66">
        <w:t xml:space="preserve">, </w:t>
      </w:r>
      <w:r w:rsidRPr="003872A7">
        <w:t xml:space="preserve"> </w:t>
      </w:r>
      <w:r w:rsidR="009B5D66">
        <w:t>sometimes holding</w:t>
      </w:r>
      <w:r w:rsidRPr="003872A7">
        <w:t xml:space="preserve"> simultaneous public events and protests (Constable, 2009)</w:t>
      </w:r>
      <w:r>
        <w:t xml:space="preserve">. </w:t>
      </w:r>
      <w:r w:rsidR="009B5D66">
        <w:t>On top of this, a</w:t>
      </w:r>
      <w:r>
        <w:t xml:space="preserve">ctivist activities </w:t>
      </w:r>
      <w:r w:rsidR="00F23C37">
        <w:t xml:space="preserve">were </w:t>
      </w:r>
      <w:r w:rsidR="009B5D66">
        <w:t xml:space="preserve">also </w:t>
      </w:r>
      <w:r>
        <w:t>shaped by d</w:t>
      </w:r>
      <w:r w:rsidR="00A17768" w:rsidRPr="003872A7">
        <w:t xml:space="preserve">ifferences in migration management and regulation between </w:t>
      </w:r>
      <w:r w:rsidR="00FF28C5" w:rsidRPr="003872A7">
        <w:t xml:space="preserve">each </w:t>
      </w:r>
      <w:r w:rsidR="009B5D66">
        <w:t xml:space="preserve">of the three </w:t>
      </w:r>
      <w:r>
        <w:t xml:space="preserve">host </w:t>
      </w:r>
      <w:r w:rsidR="009B5D66">
        <w:t>countries</w:t>
      </w:r>
      <w:r>
        <w:t xml:space="preserve">. </w:t>
      </w:r>
      <w:r w:rsidR="00FF28C5" w:rsidRPr="003872A7">
        <w:t xml:space="preserve"> </w:t>
      </w:r>
      <w:r w:rsidRPr="003872A7">
        <w:t xml:space="preserve">In all three countries, </w:t>
      </w:r>
      <w:r w:rsidR="009B5D66">
        <w:t xml:space="preserve">their Filipino migrant clients </w:t>
      </w:r>
      <w:r w:rsidRPr="003872A7">
        <w:t xml:space="preserve">were </w:t>
      </w:r>
      <w:r w:rsidR="009B5D66">
        <w:t xml:space="preserve">most often </w:t>
      </w:r>
      <w:r w:rsidRPr="003872A7">
        <w:t xml:space="preserve">non-citizens. </w:t>
      </w:r>
      <w:r w:rsidR="009B5D66">
        <w:t>T</w:t>
      </w:r>
      <w:r>
        <w:t xml:space="preserve">hey </w:t>
      </w:r>
      <w:r w:rsidRPr="003872A7">
        <w:t xml:space="preserve">were </w:t>
      </w:r>
      <w:r w:rsidR="009B5D66">
        <w:t xml:space="preserve">thus </w:t>
      </w:r>
      <w:r w:rsidRPr="003872A7">
        <w:t xml:space="preserve">either </w:t>
      </w:r>
      <w:r>
        <w:t>un</w:t>
      </w:r>
      <w:r w:rsidRPr="003872A7">
        <w:t>familiar with the services available to them or did not have access</w:t>
      </w:r>
      <w:r>
        <w:t xml:space="preserve">. </w:t>
      </w:r>
      <w:r w:rsidR="009B5D66">
        <w:t xml:space="preserve">Migrants </w:t>
      </w:r>
      <w:r w:rsidRPr="003872A7">
        <w:t>relied on activist groups to advocate for them</w:t>
      </w:r>
      <w:r>
        <w:t xml:space="preserve"> and to circulate accurate information on current services and sources of </w:t>
      </w:r>
      <w:r w:rsidR="009B5D66">
        <w:t xml:space="preserve">reliable </w:t>
      </w:r>
      <w:r>
        <w:t>advice</w:t>
      </w:r>
      <w:r w:rsidRPr="003872A7">
        <w:t xml:space="preserve">. </w:t>
      </w:r>
    </w:p>
    <w:p w14:paraId="3A3296EB" w14:textId="77777777" w:rsidR="00143C58" w:rsidRDefault="00143C58" w:rsidP="00143C58">
      <w:pPr>
        <w:spacing w:line="360" w:lineRule="auto"/>
        <w:ind w:firstLine="720"/>
      </w:pPr>
    </w:p>
    <w:p w14:paraId="1988F23C" w14:textId="322DD1C3" w:rsidR="00143C58" w:rsidRDefault="00143C58" w:rsidP="00143C58">
      <w:pPr>
        <w:spacing w:line="360" w:lineRule="auto"/>
        <w:ind w:firstLine="720"/>
      </w:pPr>
      <w:r>
        <w:t>E</w:t>
      </w:r>
      <w:r w:rsidR="00A17768" w:rsidRPr="003872A7">
        <w:t xml:space="preserve">ach NGO </w:t>
      </w:r>
      <w:r w:rsidR="009B5D66">
        <w:t xml:space="preserve">thus </w:t>
      </w:r>
      <w:r w:rsidR="00A17768" w:rsidRPr="003872A7">
        <w:t xml:space="preserve">had clients with different experiences and needs. </w:t>
      </w:r>
      <w:r w:rsidR="00F405D2" w:rsidRPr="003872A7">
        <w:t xml:space="preserve">In </w:t>
      </w:r>
      <w:r w:rsidR="00935C60" w:rsidRPr="003872A7">
        <w:t xml:space="preserve">Canada and the United Kingdom, NGOs </w:t>
      </w:r>
      <w:r>
        <w:t xml:space="preserve">focussed on </w:t>
      </w:r>
      <w:r w:rsidR="00935C60" w:rsidRPr="003872A7">
        <w:t xml:space="preserve">migrants who did not </w:t>
      </w:r>
      <w:r w:rsidR="00F405D2" w:rsidRPr="003872A7">
        <w:t xml:space="preserve">(yet) </w:t>
      </w:r>
      <w:r w:rsidR="00935C60" w:rsidRPr="003872A7">
        <w:t xml:space="preserve">have </w:t>
      </w:r>
      <w:r w:rsidR="00F15E18">
        <w:t>what is called P</w:t>
      </w:r>
      <w:r w:rsidR="00935C60" w:rsidRPr="003872A7">
        <w:t xml:space="preserve">ermanent </w:t>
      </w:r>
      <w:r w:rsidR="00F15E18">
        <w:t>R</w:t>
      </w:r>
      <w:r w:rsidR="00935C60" w:rsidRPr="003872A7">
        <w:t>esidency (</w:t>
      </w:r>
      <w:r w:rsidR="009B5D66">
        <w:t xml:space="preserve">PR) </w:t>
      </w:r>
      <w:r w:rsidR="00A17768" w:rsidRPr="003872A7">
        <w:t xml:space="preserve">in </w:t>
      </w:r>
      <w:r w:rsidR="009B5D66">
        <w:t>Canada</w:t>
      </w:r>
      <w:r w:rsidR="00935C60" w:rsidRPr="003872A7">
        <w:t xml:space="preserve"> or </w:t>
      </w:r>
      <w:r w:rsidR="00F15E18">
        <w:t>I</w:t>
      </w:r>
      <w:r w:rsidR="00935C60" w:rsidRPr="003872A7">
        <w:t xml:space="preserve">ndefinite </w:t>
      </w:r>
      <w:r w:rsidR="00F15E18">
        <w:t>L</w:t>
      </w:r>
      <w:r w:rsidR="00935C60" w:rsidRPr="003872A7">
        <w:t xml:space="preserve">eave to </w:t>
      </w:r>
      <w:r w:rsidR="00F15E18">
        <w:t>R</w:t>
      </w:r>
      <w:r w:rsidR="00935C60" w:rsidRPr="003872A7">
        <w:t>emain (</w:t>
      </w:r>
      <w:r w:rsidR="00A17768" w:rsidRPr="003872A7">
        <w:t>IL</w:t>
      </w:r>
      <w:r w:rsidR="00DA7BD2">
        <w:t>R</w:t>
      </w:r>
      <w:r w:rsidR="009B5D66">
        <w:t>)</w:t>
      </w:r>
      <w:r w:rsidR="00A17768" w:rsidRPr="003872A7">
        <w:t xml:space="preserve"> in </w:t>
      </w:r>
      <w:r w:rsidR="00935C60" w:rsidRPr="003872A7">
        <w:t xml:space="preserve">the UK.) </w:t>
      </w:r>
      <w:r w:rsidR="00F15E18">
        <w:t>What migrants call</w:t>
      </w:r>
      <w:r w:rsidR="009B5D66">
        <w:t>ed becoming</w:t>
      </w:r>
      <w:r w:rsidR="00F15E18">
        <w:t xml:space="preserve"> </w:t>
      </w:r>
      <w:r w:rsidR="00A17768" w:rsidRPr="003872A7">
        <w:t>‘</w:t>
      </w:r>
      <w:r w:rsidR="00F15E18">
        <w:t xml:space="preserve">a </w:t>
      </w:r>
      <w:r w:rsidR="00A17768" w:rsidRPr="003872A7">
        <w:t xml:space="preserve">permanent’ </w:t>
      </w:r>
      <w:r w:rsidR="00F15E18">
        <w:t>w</w:t>
      </w:r>
      <w:r w:rsidR="00F405D2" w:rsidRPr="003872A7">
        <w:t xml:space="preserve">as </w:t>
      </w:r>
      <w:r w:rsidR="00A17768" w:rsidRPr="003872A7">
        <w:t>not</w:t>
      </w:r>
      <w:r w:rsidR="00F15E18">
        <w:t xml:space="preserve"> </w:t>
      </w:r>
      <w:r w:rsidR="00A17768" w:rsidRPr="003872A7">
        <w:t xml:space="preserve">available to migrants in </w:t>
      </w:r>
      <w:r w:rsidR="00F405D2" w:rsidRPr="003872A7">
        <w:t xml:space="preserve">Hong Kong. </w:t>
      </w:r>
      <w:r w:rsidR="00935C60" w:rsidRPr="003872A7">
        <w:t xml:space="preserve">In Canada, most </w:t>
      </w:r>
      <w:r>
        <w:t xml:space="preserve">NGO </w:t>
      </w:r>
      <w:r w:rsidR="009B5D66">
        <w:t xml:space="preserve">clients </w:t>
      </w:r>
      <w:r w:rsidR="00935C60" w:rsidRPr="003872A7">
        <w:t xml:space="preserve">were </w:t>
      </w:r>
      <w:r>
        <w:t xml:space="preserve">migrants who had arrived via </w:t>
      </w:r>
      <w:r w:rsidR="00935C60" w:rsidRPr="003872A7">
        <w:t>Canada’s Live-in Caregiver Program</w:t>
      </w:r>
      <w:r w:rsidR="009B5D66">
        <w:t>. They had to do two year</w:t>
      </w:r>
      <w:r w:rsidR="00F23C37">
        <w:t>s</w:t>
      </w:r>
      <w:r w:rsidR="009B5D66">
        <w:t xml:space="preserve"> of caregiving work </w:t>
      </w:r>
      <w:r w:rsidR="00935C60" w:rsidRPr="003872A7">
        <w:t xml:space="preserve">in a private home within three years of arrival before </w:t>
      </w:r>
      <w:r w:rsidR="009B5D66">
        <w:t>they could convert their visa to Permanent R</w:t>
      </w:r>
      <w:r w:rsidR="00ED0CDE" w:rsidRPr="003872A7">
        <w:t>esidency</w:t>
      </w:r>
      <w:r w:rsidR="005A05B7" w:rsidRPr="003872A7">
        <w:t xml:space="preserve"> </w:t>
      </w:r>
      <w:r w:rsidR="00001431" w:rsidRPr="003872A7">
        <w:t>(</w:t>
      </w:r>
      <w:r w:rsidR="00F42F01" w:rsidRPr="003872A7">
        <w:t>Law and Nadeau, 1999; McKay, 2005; Pratt, 1997</w:t>
      </w:r>
      <w:r w:rsidR="005A05B7" w:rsidRPr="003872A7">
        <w:t>)</w:t>
      </w:r>
      <w:r w:rsidR="00935C60" w:rsidRPr="003872A7">
        <w:t>.  </w:t>
      </w:r>
      <w:r w:rsidR="00F405D2" w:rsidRPr="003872A7">
        <w:t xml:space="preserve">In Hong Kong, </w:t>
      </w:r>
      <w:r w:rsidR="009B5D66">
        <w:t xml:space="preserve">Filipino migrants </w:t>
      </w:r>
      <w:r>
        <w:t>were working o</w:t>
      </w:r>
      <w:r w:rsidR="00F405D2" w:rsidRPr="003872A7">
        <w:t xml:space="preserve">n specific domestic worker visas (Constable, 2007 and 2009). </w:t>
      </w:r>
      <w:r w:rsidR="00935C60" w:rsidRPr="003872A7">
        <w:t xml:space="preserve">In the UK, most </w:t>
      </w:r>
      <w:r w:rsidR="00A17768" w:rsidRPr="003872A7">
        <w:t xml:space="preserve">of </w:t>
      </w:r>
      <w:r w:rsidR="00390CC6">
        <w:t>the NGO consortium’s</w:t>
      </w:r>
      <w:r w:rsidR="00A17768" w:rsidRPr="003872A7">
        <w:t xml:space="preserve"> members and beneficiaries </w:t>
      </w:r>
      <w:r w:rsidR="00520CD0">
        <w:t xml:space="preserve">held work visas and were completing </w:t>
      </w:r>
      <w:r w:rsidR="00935C60" w:rsidRPr="003872A7">
        <w:t>short-term contracts in either the health or social care sectors</w:t>
      </w:r>
      <w:r>
        <w:t xml:space="preserve">. Some were </w:t>
      </w:r>
      <w:r w:rsidR="00935C60" w:rsidRPr="003872A7">
        <w:t>irregular migrants who had overstayed tourist, student or work visas to take on cash-in-hand, casual employment with private employers</w:t>
      </w:r>
      <w:r w:rsidR="00A17768" w:rsidRPr="003872A7">
        <w:t xml:space="preserve"> (McKay, 2016</w:t>
      </w:r>
      <w:r w:rsidR="005A05B7" w:rsidRPr="003872A7">
        <w:t>)</w:t>
      </w:r>
      <w:r w:rsidR="00935C60" w:rsidRPr="003872A7">
        <w:t xml:space="preserve">. </w:t>
      </w:r>
      <w:r>
        <w:t xml:space="preserve"> In all three sites, </w:t>
      </w:r>
      <w:r w:rsidR="00520CD0">
        <w:t xml:space="preserve">activists helped </w:t>
      </w:r>
      <w:r>
        <w:t xml:space="preserve">migrants </w:t>
      </w:r>
      <w:r w:rsidRPr="003872A7">
        <w:t>claim</w:t>
      </w:r>
      <w:r>
        <w:t xml:space="preserve"> their rights, provide</w:t>
      </w:r>
      <w:r w:rsidR="00520CD0">
        <w:t>d</w:t>
      </w:r>
      <w:r>
        <w:t xml:space="preserve"> advice</w:t>
      </w:r>
      <w:r w:rsidR="00520CD0">
        <w:t>, and dre</w:t>
      </w:r>
      <w:r w:rsidRPr="003872A7">
        <w:t xml:space="preserve">w attention to their </w:t>
      </w:r>
      <w:r>
        <w:t xml:space="preserve">social </w:t>
      </w:r>
      <w:r w:rsidRPr="003872A7">
        <w:t xml:space="preserve">marginalization, </w:t>
      </w:r>
      <w:r>
        <w:t xml:space="preserve">economic </w:t>
      </w:r>
      <w:r w:rsidRPr="003872A7">
        <w:t xml:space="preserve">exclusion and exploitation. </w:t>
      </w:r>
    </w:p>
    <w:p w14:paraId="6A35607D" w14:textId="40A0B671" w:rsidR="002336A7" w:rsidRPr="003872A7" w:rsidRDefault="002336A7" w:rsidP="00283B5F">
      <w:pPr>
        <w:spacing w:line="360" w:lineRule="auto"/>
        <w:rPr>
          <w:b/>
        </w:rPr>
      </w:pPr>
    </w:p>
    <w:p w14:paraId="15C5B843" w14:textId="108AD68D" w:rsidR="008E7A98" w:rsidRDefault="004E2CF8" w:rsidP="00143C58">
      <w:pPr>
        <w:spacing w:line="360" w:lineRule="auto"/>
        <w:outlineLvl w:val="0"/>
        <w:rPr>
          <w:b/>
        </w:rPr>
      </w:pPr>
      <w:r>
        <w:rPr>
          <w:b/>
        </w:rPr>
        <w:t>2.</w:t>
      </w:r>
      <w:r w:rsidR="008E7A98" w:rsidRPr="003872A7">
        <w:rPr>
          <w:b/>
        </w:rPr>
        <w:t xml:space="preserve">1 </w:t>
      </w:r>
      <w:r w:rsidR="000530BE" w:rsidRPr="003872A7">
        <w:rPr>
          <w:b/>
        </w:rPr>
        <w:t>–</w:t>
      </w:r>
      <w:r w:rsidR="009676DC">
        <w:rPr>
          <w:b/>
        </w:rPr>
        <w:t>R</w:t>
      </w:r>
      <w:r w:rsidR="00143C58">
        <w:rPr>
          <w:b/>
        </w:rPr>
        <w:t>eluctant migrants</w:t>
      </w:r>
      <w:r w:rsidR="009676DC">
        <w:rPr>
          <w:b/>
        </w:rPr>
        <w:t xml:space="preserve"> in Canada</w:t>
      </w:r>
    </w:p>
    <w:p w14:paraId="145A48D9" w14:textId="77777777" w:rsidR="00143C58" w:rsidRPr="00143C58" w:rsidRDefault="00143C58" w:rsidP="00143C58">
      <w:pPr>
        <w:spacing w:line="360" w:lineRule="auto"/>
        <w:outlineLvl w:val="0"/>
        <w:rPr>
          <w:b/>
        </w:rPr>
      </w:pPr>
    </w:p>
    <w:p w14:paraId="5D3AB223" w14:textId="0FC95F7A" w:rsidR="00FF7D7C" w:rsidRPr="003872A7" w:rsidRDefault="00FF7D7C" w:rsidP="00283B5F">
      <w:pPr>
        <w:spacing w:line="360" w:lineRule="auto"/>
      </w:pPr>
      <w:r w:rsidRPr="003872A7">
        <w:t xml:space="preserve">In Canada, </w:t>
      </w:r>
      <w:r w:rsidR="00021EC5" w:rsidRPr="003872A7">
        <w:t xml:space="preserve">the West Coast Domestic Workers Association </w:t>
      </w:r>
      <w:r w:rsidR="00143C58">
        <w:t xml:space="preserve">(WCDWA) </w:t>
      </w:r>
      <w:r w:rsidR="00021EC5" w:rsidRPr="003872A7">
        <w:t xml:space="preserve">and the Philippine Women Centre </w:t>
      </w:r>
      <w:r w:rsidR="00143C58">
        <w:t xml:space="preserve">(PWC) </w:t>
      </w:r>
      <w:r w:rsidR="002075E5">
        <w:t xml:space="preserve">both </w:t>
      </w:r>
      <w:r w:rsidR="00021EC5" w:rsidRPr="003872A7">
        <w:t xml:space="preserve">provided advice and support for migrants </w:t>
      </w:r>
      <w:r w:rsidR="002075E5">
        <w:t xml:space="preserve">in Vancouver </w:t>
      </w:r>
      <w:r w:rsidR="00021EC5" w:rsidRPr="003872A7">
        <w:t xml:space="preserve">who had entered Canada on the Live-in Caregiver Program. Workers on this special visa struggled with the frequently exploitive demands of their employers, the conditions of their housing, and their eventual application for </w:t>
      </w:r>
      <w:r w:rsidR="002075E5">
        <w:t xml:space="preserve">Permanent Residency </w:t>
      </w:r>
      <w:r w:rsidR="00021EC5" w:rsidRPr="003872A7">
        <w:t xml:space="preserve">and </w:t>
      </w:r>
      <w:r w:rsidR="002075E5">
        <w:t xml:space="preserve">thus </w:t>
      </w:r>
      <w:r w:rsidR="00021EC5" w:rsidRPr="003872A7">
        <w:t xml:space="preserve">access to the rest of the job market. </w:t>
      </w:r>
      <w:r w:rsidR="00A2281C" w:rsidRPr="003872A7">
        <w:t xml:space="preserve">Most migrants entering Canada on this program were from the Philippines, </w:t>
      </w:r>
      <w:r w:rsidR="00143C58">
        <w:t xml:space="preserve">though some arrived </w:t>
      </w:r>
      <w:r w:rsidR="00A2281C" w:rsidRPr="003872A7">
        <w:t xml:space="preserve">from Eastern Europe. </w:t>
      </w:r>
      <w:r w:rsidR="00A2281C">
        <w:t xml:space="preserve">Both NGOs </w:t>
      </w:r>
      <w:r w:rsidR="00143C58">
        <w:t>–</w:t>
      </w:r>
      <w:r w:rsidR="00A2281C">
        <w:t xml:space="preserve"> </w:t>
      </w:r>
      <w:r w:rsidR="00143C58">
        <w:t xml:space="preserve">WCDWA </w:t>
      </w:r>
      <w:r w:rsidR="00A2281C">
        <w:t>and</w:t>
      </w:r>
      <w:r w:rsidR="00143C58">
        <w:t xml:space="preserve"> PWC</w:t>
      </w:r>
      <w:r w:rsidR="00A2281C" w:rsidRPr="003872A7">
        <w:t>– offered support for these migrants, but th</w:t>
      </w:r>
      <w:r w:rsidR="00143C58">
        <w:t xml:space="preserve">e remit of the WCDWA </w:t>
      </w:r>
      <w:r w:rsidR="002075E5">
        <w:t xml:space="preserve">did not limit their </w:t>
      </w:r>
      <w:r w:rsidR="00A2281C" w:rsidRPr="003872A7">
        <w:t xml:space="preserve">provision </w:t>
      </w:r>
      <w:r w:rsidR="00143C58">
        <w:t xml:space="preserve">by </w:t>
      </w:r>
      <w:r w:rsidR="00A2281C" w:rsidRPr="003872A7">
        <w:t xml:space="preserve">ethnicity. </w:t>
      </w:r>
    </w:p>
    <w:p w14:paraId="2FD0D3B7" w14:textId="77777777" w:rsidR="00FF7D7C" w:rsidRPr="003872A7" w:rsidRDefault="00FF7D7C" w:rsidP="00283B5F">
      <w:pPr>
        <w:spacing w:line="360" w:lineRule="auto"/>
      </w:pPr>
    </w:p>
    <w:p w14:paraId="7956D5A4" w14:textId="5B76D404" w:rsidR="00DC34B2" w:rsidRPr="003872A7" w:rsidRDefault="00143C58" w:rsidP="00B948B7">
      <w:pPr>
        <w:spacing w:line="360" w:lineRule="auto"/>
        <w:ind w:firstLine="284"/>
      </w:pPr>
      <w:r>
        <w:t xml:space="preserve">My research </w:t>
      </w:r>
      <w:r w:rsidR="00021EC5" w:rsidRPr="003872A7">
        <w:t>anticipa</w:t>
      </w:r>
      <w:r w:rsidR="00DC34B2" w:rsidRPr="003872A7">
        <w:t xml:space="preserve">ted most Filipino </w:t>
      </w:r>
      <w:r>
        <w:t xml:space="preserve">migrants </w:t>
      </w:r>
      <w:r w:rsidR="00DC34B2" w:rsidRPr="003872A7">
        <w:t xml:space="preserve">would seek out the </w:t>
      </w:r>
      <w:r>
        <w:t xml:space="preserve">PWC and </w:t>
      </w:r>
      <w:r w:rsidR="00DC34B2" w:rsidRPr="003872A7">
        <w:t xml:space="preserve">WCDWA would have relatively few Filipino clients. </w:t>
      </w:r>
      <w:r>
        <w:t xml:space="preserve">WCDWA staff </w:t>
      </w:r>
      <w:r w:rsidR="00DC34B2" w:rsidRPr="003872A7">
        <w:t xml:space="preserve">told me that this was not the case. A significant proportion of their clientele was Filipino, estimated at between 30% and 50% at any one time. </w:t>
      </w:r>
      <w:r>
        <w:t xml:space="preserve">Why did Filipinos choose a </w:t>
      </w:r>
      <w:r w:rsidR="00DC34B2" w:rsidRPr="003872A7">
        <w:t xml:space="preserve">mixed-ethnicity </w:t>
      </w:r>
      <w:r>
        <w:t xml:space="preserve">NGO </w:t>
      </w:r>
      <w:r w:rsidR="00DC34B2" w:rsidRPr="003872A7">
        <w:t>when Filipino-</w:t>
      </w:r>
      <w:r w:rsidR="00A2281C" w:rsidRPr="003872A7">
        <w:t>targeted</w:t>
      </w:r>
      <w:r w:rsidR="00DC34B2" w:rsidRPr="003872A7">
        <w:t xml:space="preserve"> services </w:t>
      </w:r>
      <w:r>
        <w:t xml:space="preserve">were </w:t>
      </w:r>
      <w:r w:rsidR="00DC34B2" w:rsidRPr="003872A7">
        <w:t>available</w:t>
      </w:r>
      <w:r>
        <w:t>?</w:t>
      </w:r>
      <w:r w:rsidR="00DC34B2" w:rsidRPr="003872A7">
        <w:t xml:space="preserve"> </w:t>
      </w:r>
      <w:r w:rsidR="002075E5">
        <w:t xml:space="preserve">One WCDWA </w:t>
      </w:r>
      <w:r w:rsidR="00DC34B2" w:rsidRPr="003872A7">
        <w:t xml:space="preserve">interviewee </w:t>
      </w:r>
      <w:r>
        <w:t>explain</w:t>
      </w:r>
      <w:r w:rsidR="00DC34B2" w:rsidRPr="003872A7">
        <w:t>ed:</w:t>
      </w:r>
    </w:p>
    <w:p w14:paraId="134EDD55" w14:textId="77777777" w:rsidR="00DC34B2" w:rsidRPr="003872A7" w:rsidRDefault="00DC34B2" w:rsidP="00283B5F">
      <w:pPr>
        <w:spacing w:line="360" w:lineRule="auto"/>
      </w:pPr>
    </w:p>
    <w:p w14:paraId="538DB6F5" w14:textId="478E4064" w:rsidR="00DC34B2" w:rsidRPr="003872A7" w:rsidRDefault="00F63241" w:rsidP="005A05B7">
      <w:pPr>
        <w:spacing w:line="360" w:lineRule="auto"/>
        <w:ind w:left="284" w:right="284"/>
      </w:pPr>
      <w:r w:rsidRPr="003872A7">
        <w:t>‘</w:t>
      </w:r>
      <w:r w:rsidR="00DC34B2" w:rsidRPr="003872A7">
        <w:t xml:space="preserve">Look, they are just so grateful that someone will help them. Where they come from, they don’t have services like this. They don’t have a caseworker who will sit down with them and go over their papers for one hour. They don’t get follow-up phone calls from the offices they deal with… Most of them tell us about standing in line for entire days, holding a number, then going back, a week later or even longer, to do the same thing again. That’s </w:t>
      </w:r>
      <w:r w:rsidR="00D9005F" w:rsidRPr="003872A7">
        <w:t>good</w:t>
      </w:r>
      <w:r w:rsidR="00DC34B2" w:rsidRPr="003872A7">
        <w:t xml:space="preserve"> for us, because they volunteer. I mean, you have </w:t>
      </w:r>
      <w:r w:rsidR="00F405D2" w:rsidRPr="003872A7">
        <w:t xml:space="preserve">your </w:t>
      </w:r>
      <w:r w:rsidR="00DC34B2" w:rsidRPr="003872A7">
        <w:t xml:space="preserve">Eastern European clients and they come in and they are used to government services. They expect it. They spread out their paperwork and tell you </w:t>
      </w:r>
      <w:r w:rsidR="00D57D07" w:rsidRPr="003872A7">
        <w:t>what they want. Then they go. They don’t say</w:t>
      </w:r>
      <w:r w:rsidR="007462E0" w:rsidRPr="003872A7">
        <w:t xml:space="preserve"> “thank you”</w:t>
      </w:r>
      <w:r w:rsidR="00DC34B2" w:rsidRPr="003872A7">
        <w:t xml:space="preserve">, </w:t>
      </w:r>
      <w:r w:rsidR="00F405D2" w:rsidRPr="003872A7">
        <w:t>t</w:t>
      </w:r>
      <w:r w:rsidR="00D57D07" w:rsidRPr="003872A7">
        <w:t xml:space="preserve">hey don’t get involved in any </w:t>
      </w:r>
      <w:r w:rsidR="00DC34B2" w:rsidRPr="003872A7">
        <w:t xml:space="preserve">volunteering. </w:t>
      </w:r>
      <w:r w:rsidR="00D57D07" w:rsidRPr="003872A7">
        <w:t>Problem solved. We don’t see them again, because that’s what they expect – that someone else pays for it</w:t>
      </w:r>
      <w:r w:rsidR="00F405D2" w:rsidRPr="003872A7">
        <w:t xml:space="preserve"> – the service, I mean -</w:t>
      </w:r>
      <w:r w:rsidR="00D57D07" w:rsidRPr="003872A7">
        <w:t xml:space="preserve"> and we deliver it to them. </w:t>
      </w:r>
      <w:r w:rsidR="00F405D2" w:rsidRPr="003872A7">
        <w:t xml:space="preserve">They know they are entitled, because they come from that kind of state. </w:t>
      </w:r>
      <w:r w:rsidR="00DC34B2" w:rsidRPr="003872A7">
        <w:t xml:space="preserve">Our Filipino clients, they come back as volunteers, they make food, they come to fundraisers, they contribute to our newsletter or letter-writing campaigns – anything… </w:t>
      </w:r>
      <w:r w:rsidR="00F405D2" w:rsidRPr="003872A7">
        <w:t xml:space="preserve">Because they are so grateful that we care. </w:t>
      </w:r>
      <w:r w:rsidR="00DC34B2" w:rsidRPr="003872A7">
        <w:t xml:space="preserve">They come here, we help them, and they give back. It’s like they make this place theirs, too. </w:t>
      </w:r>
      <w:r w:rsidR="003E3290" w:rsidRPr="003872A7">
        <w:t>So,</w:t>
      </w:r>
      <w:r w:rsidR="00DC34B2" w:rsidRPr="003872A7">
        <w:t xml:space="preserve"> Filipinos have a real presence here. They are </w:t>
      </w:r>
      <w:r w:rsidR="00F405D2" w:rsidRPr="003872A7">
        <w:t xml:space="preserve">our </w:t>
      </w:r>
      <w:r w:rsidRPr="003872A7">
        <w:t>“</w:t>
      </w:r>
      <w:r w:rsidR="00DC34B2" w:rsidRPr="003872A7">
        <w:t>joiners</w:t>
      </w:r>
      <w:r w:rsidRPr="003872A7">
        <w:t>”</w:t>
      </w:r>
      <w:r w:rsidR="00DC34B2" w:rsidRPr="003872A7">
        <w:t>….</w:t>
      </w:r>
      <w:r w:rsidRPr="003872A7">
        <w:t>’</w:t>
      </w:r>
    </w:p>
    <w:p w14:paraId="7EB0ADDE" w14:textId="77777777" w:rsidR="00DC34B2" w:rsidRPr="003872A7" w:rsidRDefault="00DC34B2" w:rsidP="005A05B7">
      <w:pPr>
        <w:spacing w:line="360" w:lineRule="auto"/>
        <w:ind w:left="284" w:right="284"/>
      </w:pPr>
    </w:p>
    <w:p w14:paraId="5B0B07D2" w14:textId="658FEDB9" w:rsidR="00DC34B2" w:rsidRPr="003872A7" w:rsidRDefault="002075E5" w:rsidP="00B948B7">
      <w:pPr>
        <w:spacing w:line="360" w:lineRule="auto"/>
        <w:ind w:firstLine="284"/>
      </w:pPr>
      <w:r>
        <w:t xml:space="preserve">That response didn’t entirely </w:t>
      </w:r>
      <w:r w:rsidR="00FC5BB4">
        <w:t>answer my question so, s</w:t>
      </w:r>
      <w:r w:rsidR="00DC34B2" w:rsidRPr="003872A7">
        <w:t xml:space="preserve">ubsequently – </w:t>
      </w:r>
      <w:r w:rsidR="008E7A98" w:rsidRPr="003872A7">
        <w:t>and not through</w:t>
      </w:r>
      <w:r w:rsidR="00DC34B2" w:rsidRPr="003872A7">
        <w:t xml:space="preserve"> referrals from </w:t>
      </w:r>
      <w:r w:rsidR="00FF7D7C" w:rsidRPr="003872A7">
        <w:t>the NGO</w:t>
      </w:r>
      <w:r w:rsidR="00DC34B2" w:rsidRPr="003872A7">
        <w:t xml:space="preserve"> - I </w:t>
      </w:r>
      <w:r w:rsidR="00FF7D7C" w:rsidRPr="003872A7">
        <w:t xml:space="preserve">conducted follow-up </w:t>
      </w:r>
      <w:r w:rsidR="008E7A98" w:rsidRPr="003872A7">
        <w:t>interview</w:t>
      </w:r>
      <w:r w:rsidR="00FF7D7C" w:rsidRPr="003872A7">
        <w:t xml:space="preserve">s with </w:t>
      </w:r>
      <w:r w:rsidR="008E7A98" w:rsidRPr="003872A7">
        <w:t xml:space="preserve">two </w:t>
      </w:r>
      <w:r>
        <w:t xml:space="preserve">women </w:t>
      </w:r>
      <w:r w:rsidR="00DC34B2" w:rsidRPr="003872A7">
        <w:t>who</w:t>
      </w:r>
      <w:r>
        <w:t xml:space="preserve"> had been assisted by</w:t>
      </w:r>
      <w:r w:rsidR="00DC34B2" w:rsidRPr="003872A7">
        <w:t xml:space="preserve"> </w:t>
      </w:r>
      <w:r w:rsidR="00FC5BB4">
        <w:t>WCDWA</w:t>
      </w:r>
      <w:r w:rsidR="00DC34B2" w:rsidRPr="003872A7">
        <w:t xml:space="preserve">.  I asked </w:t>
      </w:r>
      <w:r>
        <w:t xml:space="preserve">them if </w:t>
      </w:r>
      <w:r w:rsidR="00FC5BB4">
        <w:t xml:space="preserve">they </w:t>
      </w:r>
      <w:r w:rsidR="00F405D2" w:rsidRPr="003872A7">
        <w:t>had been</w:t>
      </w:r>
      <w:r w:rsidR="00DC34B2" w:rsidRPr="003872A7">
        <w:t xml:space="preserve"> nervous about going to a mixed-ethnic or non-Filipino service for help.  Consuela, </w:t>
      </w:r>
      <w:r>
        <w:t xml:space="preserve">in her </w:t>
      </w:r>
      <w:r w:rsidR="00DC34B2" w:rsidRPr="003872A7">
        <w:t xml:space="preserve">mid-50s </w:t>
      </w:r>
      <w:r>
        <w:t xml:space="preserve">and a </w:t>
      </w:r>
      <w:r w:rsidR="00DC34B2" w:rsidRPr="003872A7">
        <w:t>housekeeper,</w:t>
      </w:r>
      <w:r w:rsidR="00FC5BB4">
        <w:t xml:space="preserve"> told me</w:t>
      </w:r>
      <w:r w:rsidR="00DC34B2" w:rsidRPr="003872A7">
        <w:t>:</w:t>
      </w:r>
    </w:p>
    <w:p w14:paraId="5137EBF7" w14:textId="77777777" w:rsidR="00DC34B2" w:rsidRPr="003872A7" w:rsidRDefault="00DC34B2" w:rsidP="00283B5F">
      <w:pPr>
        <w:spacing w:line="360" w:lineRule="auto"/>
      </w:pPr>
    </w:p>
    <w:p w14:paraId="6964330D" w14:textId="703F726E" w:rsidR="008E7A98" w:rsidRPr="003872A7" w:rsidRDefault="00F63241" w:rsidP="005A05B7">
      <w:pPr>
        <w:spacing w:line="360" w:lineRule="auto"/>
        <w:ind w:left="284" w:right="284"/>
      </w:pPr>
      <w:r w:rsidRPr="003872A7">
        <w:t>‘</w:t>
      </w:r>
      <w:r w:rsidR="00DC34B2" w:rsidRPr="003872A7">
        <w:t>To me, it was great. You go there, they let you sit down. You have coffee and talk about your problems. My caseworker [name], she already knew of cases like mi</w:t>
      </w:r>
      <w:r w:rsidR="008E7A98" w:rsidRPr="003872A7">
        <w:t xml:space="preserve">ne. </w:t>
      </w:r>
      <w:r w:rsidR="003E3290" w:rsidRPr="003872A7">
        <w:t>So,</w:t>
      </w:r>
      <w:r w:rsidR="008E7A98" w:rsidRPr="003872A7">
        <w:t xml:space="preserve"> her advice is very good…. </w:t>
      </w:r>
      <w:r w:rsidR="005A05B7" w:rsidRPr="003872A7">
        <w:t xml:space="preserve">They care! But they aren’t looking for any </w:t>
      </w:r>
      <w:r w:rsidR="005A05B7" w:rsidRPr="00FC5BB4">
        <w:rPr>
          <w:b/>
          <w:i/>
        </w:rPr>
        <w:t>counterpart</w:t>
      </w:r>
      <w:r w:rsidR="00FF7D7C" w:rsidRPr="003872A7">
        <w:t xml:space="preserve"> [reciprocal input as payment in kind for a benefit –DM]</w:t>
      </w:r>
      <w:r w:rsidR="005A05B7" w:rsidRPr="003872A7">
        <w:t xml:space="preserve">. </w:t>
      </w:r>
      <w:r w:rsidR="008E7A98" w:rsidRPr="003872A7">
        <w:t>I recommended my friend, Alma, to go to them when she also got some problem to her employer….</w:t>
      </w:r>
      <w:r w:rsidRPr="003872A7">
        <w:t>’</w:t>
      </w:r>
      <w:r w:rsidR="008E7A98" w:rsidRPr="003872A7">
        <w:t xml:space="preserve"> </w:t>
      </w:r>
    </w:p>
    <w:p w14:paraId="44076F23" w14:textId="77777777" w:rsidR="008E7A98" w:rsidRPr="003872A7" w:rsidRDefault="008E7A98" w:rsidP="00283B5F">
      <w:pPr>
        <w:spacing w:line="360" w:lineRule="auto"/>
      </w:pPr>
    </w:p>
    <w:p w14:paraId="6C3F5D64" w14:textId="2B086014" w:rsidR="005A05B7" w:rsidRPr="003872A7" w:rsidRDefault="008E7A98" w:rsidP="00283B5F">
      <w:pPr>
        <w:spacing w:line="360" w:lineRule="auto"/>
      </w:pPr>
      <w:r w:rsidRPr="003872A7">
        <w:t xml:space="preserve">Alma, late </w:t>
      </w:r>
      <w:r w:rsidR="002075E5">
        <w:t xml:space="preserve">30s </w:t>
      </w:r>
      <w:r w:rsidRPr="003872A7">
        <w:t xml:space="preserve">and working in a convenience store: </w:t>
      </w:r>
    </w:p>
    <w:p w14:paraId="55EEB0B3" w14:textId="77777777" w:rsidR="005A05B7" w:rsidRPr="003872A7" w:rsidRDefault="005A05B7" w:rsidP="00283B5F">
      <w:pPr>
        <w:spacing w:line="360" w:lineRule="auto"/>
      </w:pPr>
    </w:p>
    <w:p w14:paraId="40FDA81B" w14:textId="1F051B84" w:rsidR="008E7A98" w:rsidRPr="003872A7" w:rsidRDefault="008E7A98" w:rsidP="005A05B7">
      <w:pPr>
        <w:spacing w:line="360" w:lineRule="auto"/>
        <w:ind w:left="284" w:right="284"/>
      </w:pPr>
      <w:r w:rsidRPr="003872A7">
        <w:t>‘…they really like to help us. And they don’t expect us to join any. We can, if we like… We already know the other people [in the Filipino-specific NGO</w:t>
      </w:r>
      <w:r w:rsidR="00FC5BB4">
        <w:t xml:space="preserve"> - DM</w:t>
      </w:r>
      <w:r w:rsidRPr="003872A7">
        <w:t xml:space="preserve">] and we don’t like to join them. From back home, we already know their programs. They have good policies. But, for us… We are not going with those groups already. No use starting now…’  </w:t>
      </w:r>
    </w:p>
    <w:p w14:paraId="5E26EEEB" w14:textId="77777777" w:rsidR="007A2117" w:rsidRPr="003872A7" w:rsidRDefault="007A2117" w:rsidP="00283B5F">
      <w:pPr>
        <w:spacing w:line="360" w:lineRule="auto"/>
      </w:pPr>
    </w:p>
    <w:p w14:paraId="5F5FBA59" w14:textId="7AC0817A" w:rsidR="007A2117" w:rsidRDefault="002075E5" w:rsidP="00FC5BB4">
      <w:pPr>
        <w:spacing w:line="360" w:lineRule="auto"/>
        <w:ind w:firstLine="284"/>
      </w:pPr>
      <w:r>
        <w:t xml:space="preserve">These </w:t>
      </w:r>
      <w:r w:rsidR="00FC5BB4">
        <w:t xml:space="preserve">interviewees distinguished </w:t>
      </w:r>
      <w:r>
        <w:t xml:space="preserve">between </w:t>
      </w:r>
      <w:r w:rsidR="00FC5BB4">
        <w:t xml:space="preserve">the two NGOs on the basis that the Filipino activists expected ‘counterpart’. </w:t>
      </w:r>
      <w:r w:rsidR="007A2117" w:rsidRPr="003872A7">
        <w:t>Counterpart</w:t>
      </w:r>
      <w:r w:rsidR="00FC5BB4">
        <w:t xml:space="preserve"> </w:t>
      </w:r>
      <w:r w:rsidR="00FF7D7C" w:rsidRPr="003872A7">
        <w:t xml:space="preserve">is a Filipino English term for </w:t>
      </w:r>
      <w:r w:rsidR="007A2117" w:rsidRPr="003872A7">
        <w:t xml:space="preserve">an in-kind contribution, usually a </w:t>
      </w:r>
      <w:r w:rsidR="00472609" w:rsidRPr="003872A7">
        <w:t xml:space="preserve">donation of labour time or food. </w:t>
      </w:r>
      <w:r w:rsidR="00FC5BB4">
        <w:t>In the Philippines, b</w:t>
      </w:r>
      <w:r w:rsidR="00472609" w:rsidRPr="003872A7">
        <w:t xml:space="preserve">eneficiaries </w:t>
      </w:r>
      <w:r w:rsidR="007A2117" w:rsidRPr="003872A7">
        <w:t xml:space="preserve">contribute </w:t>
      </w:r>
      <w:r w:rsidR="00472609" w:rsidRPr="003872A7">
        <w:t xml:space="preserve">counterpart labour </w:t>
      </w:r>
      <w:r w:rsidR="007A2117" w:rsidRPr="003872A7">
        <w:t>to NGO or government projects a</w:t>
      </w:r>
      <w:r>
        <w:t>s a</w:t>
      </w:r>
      <w:r w:rsidR="007A2117" w:rsidRPr="003872A7">
        <w:t xml:space="preserve"> condition of t</w:t>
      </w:r>
      <w:r w:rsidR="00472609" w:rsidRPr="003872A7">
        <w:t xml:space="preserve">he funding agreement. </w:t>
      </w:r>
      <w:r>
        <w:t>Written in to project contracts, c</w:t>
      </w:r>
      <w:r w:rsidR="00472609" w:rsidRPr="003872A7">
        <w:t>ounterpart</w:t>
      </w:r>
      <w:r w:rsidR="007A2117" w:rsidRPr="003872A7">
        <w:t xml:space="preserve"> </w:t>
      </w:r>
      <w:r w:rsidR="00FC5BB4">
        <w:t>formalises the informal exchange relations on which Filipino sociality and society depend (Aguilar, 1998) exchanging</w:t>
      </w:r>
      <w:r w:rsidR="007A2117" w:rsidRPr="003872A7">
        <w:t xml:space="preserve"> services, goods, infrastructure or funds in return for people’s time, effort and sometimes money. </w:t>
      </w:r>
    </w:p>
    <w:p w14:paraId="129803CD" w14:textId="77777777" w:rsidR="00FC5BB4" w:rsidRPr="003872A7" w:rsidRDefault="00FC5BB4" w:rsidP="00FC5BB4">
      <w:pPr>
        <w:spacing w:line="360" w:lineRule="auto"/>
        <w:ind w:firstLine="284"/>
      </w:pPr>
    </w:p>
    <w:p w14:paraId="30286A7F" w14:textId="395F7EA4" w:rsidR="005A05B7" w:rsidRDefault="008E7A98" w:rsidP="00D34D00">
      <w:pPr>
        <w:spacing w:line="360" w:lineRule="auto"/>
        <w:outlineLvl w:val="0"/>
      </w:pPr>
      <w:r w:rsidRPr="003872A7">
        <w:t>Consuela</w:t>
      </w:r>
      <w:r w:rsidR="00FC5BB4">
        <w:t xml:space="preserve"> elaborated</w:t>
      </w:r>
      <w:r w:rsidR="00D34D00">
        <w:t>,</w:t>
      </w:r>
      <w:r w:rsidR="00D57D07" w:rsidRPr="003872A7">
        <w:t xml:space="preserve"> </w:t>
      </w:r>
    </w:p>
    <w:p w14:paraId="73DE3127" w14:textId="77777777" w:rsidR="00D34D00" w:rsidRPr="003872A7" w:rsidRDefault="00D34D00" w:rsidP="00D34D00">
      <w:pPr>
        <w:spacing w:line="360" w:lineRule="auto"/>
        <w:outlineLvl w:val="0"/>
      </w:pPr>
    </w:p>
    <w:p w14:paraId="198A5119" w14:textId="7639C4BC" w:rsidR="00D57D07" w:rsidRPr="003872A7" w:rsidRDefault="00D57D07" w:rsidP="005A05B7">
      <w:pPr>
        <w:spacing w:line="360" w:lineRule="auto"/>
        <w:ind w:left="284" w:right="284"/>
      </w:pPr>
      <w:r w:rsidRPr="003872A7">
        <w:t xml:space="preserve">‘If we went… to Filipinos… they’d </w:t>
      </w:r>
      <w:r w:rsidRPr="00FC5BB4">
        <w:rPr>
          <w:b/>
          <w:i/>
        </w:rPr>
        <w:t xml:space="preserve">get </w:t>
      </w:r>
      <w:r w:rsidRPr="003872A7">
        <w:t xml:space="preserve">us… Isn’t it? They help you. But then they invite you. You just can’t be the one to say no. You go. Then again and you’re the one going on the streets, marching. But you… maybe you don’t know that program you follow, it’s all from your </w:t>
      </w:r>
      <w:r w:rsidRPr="003872A7">
        <w:rPr>
          <w:i/>
        </w:rPr>
        <w:t>utang na loob</w:t>
      </w:r>
      <w:r w:rsidRPr="003872A7">
        <w:t xml:space="preserve"> [debt of gratitude</w:t>
      </w:r>
      <w:r w:rsidR="007462E0" w:rsidRPr="003872A7">
        <w:t xml:space="preserve"> - DM</w:t>
      </w:r>
      <w:r w:rsidRPr="003872A7">
        <w:t>] for them. That’s how…’</w:t>
      </w:r>
    </w:p>
    <w:p w14:paraId="6A55E014" w14:textId="77777777" w:rsidR="00D57D07" w:rsidRPr="003872A7" w:rsidRDefault="00D57D07" w:rsidP="00283B5F">
      <w:pPr>
        <w:spacing w:line="360" w:lineRule="auto"/>
      </w:pPr>
    </w:p>
    <w:p w14:paraId="55F73B7E" w14:textId="188E39E0" w:rsidR="00E764DB" w:rsidRDefault="002075E5" w:rsidP="007A5461">
      <w:pPr>
        <w:spacing w:line="360" w:lineRule="auto"/>
      </w:pPr>
      <w:r>
        <w:lastRenderedPageBreak/>
        <w:t xml:space="preserve">These comments show that migrants understood the counterpart expected from them to be political loyalty and commitment: marching in the streets. </w:t>
      </w:r>
      <w:r w:rsidR="007A5461">
        <w:t>B</w:t>
      </w:r>
      <w:r w:rsidR="00FC5BB4">
        <w:t xml:space="preserve">oth Consuela </w:t>
      </w:r>
      <w:r w:rsidR="00E764DB">
        <w:t xml:space="preserve">and Fely </w:t>
      </w:r>
      <w:r>
        <w:t>(above)</w:t>
      </w:r>
      <w:r w:rsidR="00E764DB">
        <w:t xml:space="preserve"> </w:t>
      </w:r>
      <w:r w:rsidR="00FC5BB4">
        <w:t xml:space="preserve">describe </w:t>
      </w:r>
      <w:r>
        <w:t>being obligated through accepting care as being ‘got’</w:t>
      </w:r>
      <w:r w:rsidR="007A5461">
        <w:t xml:space="preserve">, suggesting control based on censure. Migrants considered the danger of ‘getting’ </w:t>
      </w:r>
      <w:r>
        <w:t xml:space="preserve">reason </w:t>
      </w:r>
      <w:r w:rsidR="007A5461">
        <w:t xml:space="preserve">enough </w:t>
      </w:r>
      <w:r>
        <w:t>to a</w:t>
      </w:r>
      <w:r w:rsidR="00FC5BB4">
        <w:t xml:space="preserve">void </w:t>
      </w:r>
      <w:r w:rsidR="004E2CF8">
        <w:t>Filipino activist group</w:t>
      </w:r>
      <w:r w:rsidR="00FC5BB4">
        <w:t xml:space="preserve">s. </w:t>
      </w:r>
      <w:r>
        <w:t>I</w:t>
      </w:r>
      <w:r w:rsidR="00FC5BB4">
        <w:t xml:space="preserve">n Vancouver, Alma and Consuela </w:t>
      </w:r>
      <w:r>
        <w:t xml:space="preserve">volunteered their time and labour to reciprocate the care they’d received from WCDWA’s because that </w:t>
      </w:r>
      <w:r w:rsidR="00FC5BB4">
        <w:t xml:space="preserve">exchange did </w:t>
      </w:r>
      <w:r>
        <w:t>not oblige them to</w:t>
      </w:r>
      <w:r w:rsidR="00FC5BB4">
        <w:t xml:space="preserve"> </w:t>
      </w:r>
      <w:r>
        <w:t>participate</w:t>
      </w:r>
      <w:r w:rsidR="00E764DB">
        <w:t xml:space="preserve"> in formal politics. </w:t>
      </w:r>
      <w:r w:rsidR="007A5461">
        <w:t xml:space="preserve">(Fely, in the </w:t>
      </w:r>
      <w:r>
        <w:t xml:space="preserve">UK, </w:t>
      </w:r>
      <w:r w:rsidR="00E764DB">
        <w:t xml:space="preserve">found other </w:t>
      </w:r>
      <w:r w:rsidR="007A5461">
        <w:t xml:space="preserve">ways </w:t>
      </w:r>
      <w:r w:rsidR="00E764DB">
        <w:t>to negotiate</w:t>
      </w:r>
      <w:r w:rsidR="007A5461">
        <w:t xml:space="preserve"> -</w:t>
      </w:r>
      <w:r w:rsidR="00E764DB">
        <w:t xml:space="preserve"> </w:t>
      </w:r>
      <w:r w:rsidR="007A5461">
        <w:t>see</w:t>
      </w:r>
      <w:r w:rsidR="00E764DB">
        <w:t xml:space="preserve"> below.</w:t>
      </w:r>
      <w:r w:rsidR="007A5461">
        <w:t>) Importantly, these migrants were making an active choice to avoid PWC. While my interview data does not let me conclude their</w:t>
      </w:r>
      <w:r w:rsidR="00E764DB">
        <w:t xml:space="preserve"> non-participation </w:t>
      </w:r>
      <w:r w:rsidR="007A5461">
        <w:t xml:space="preserve">in PWC and Philippine left politics was </w:t>
      </w:r>
      <w:r w:rsidR="004E2CF8">
        <w:t>based entirely on fear of control</w:t>
      </w:r>
      <w:r w:rsidR="007A5461">
        <w:t xml:space="preserve">, </w:t>
      </w:r>
      <w:r w:rsidR="00E764DB">
        <w:t>the</w:t>
      </w:r>
      <w:r w:rsidR="007A5461">
        <w:t xml:space="preserve">y </w:t>
      </w:r>
      <w:r w:rsidR="00E764DB">
        <w:t>were not, as PWC activists described them, ‘just passive</w:t>
      </w:r>
      <w:r w:rsidR="004E2CF8">
        <w:t>’</w:t>
      </w:r>
      <w:r w:rsidR="007A5461">
        <w:t xml:space="preserve"> in their choice to avoid the NGO</w:t>
      </w:r>
      <w:r w:rsidR="00E764DB">
        <w:t>.</w:t>
      </w:r>
      <w:r w:rsidR="004E2CF8">
        <w:t xml:space="preserve"> </w:t>
      </w:r>
      <w:r w:rsidR="0020020C">
        <w:t xml:space="preserve"> They were reluctant to engage.</w:t>
      </w:r>
    </w:p>
    <w:p w14:paraId="38EB1A3F" w14:textId="77777777" w:rsidR="00E764DB" w:rsidRDefault="00E764DB" w:rsidP="00B948B7">
      <w:pPr>
        <w:spacing w:line="360" w:lineRule="auto"/>
        <w:ind w:firstLine="720"/>
      </w:pPr>
    </w:p>
    <w:p w14:paraId="4EE65F99" w14:textId="0659482D" w:rsidR="007F5290" w:rsidRPr="003872A7" w:rsidRDefault="00E764DB" w:rsidP="00B948B7">
      <w:pPr>
        <w:spacing w:line="360" w:lineRule="auto"/>
        <w:ind w:firstLine="720"/>
      </w:pPr>
      <w:r>
        <w:t xml:space="preserve">In migration research brokered by NGOs, </w:t>
      </w:r>
      <w:r w:rsidR="007A5461">
        <w:t xml:space="preserve">as my data (above) suggest, researchers need to note and seek </w:t>
      </w:r>
      <w:r w:rsidR="00472609" w:rsidRPr="003872A7">
        <w:t>expla</w:t>
      </w:r>
      <w:r w:rsidR="007A5461">
        <w:t>nations for n</w:t>
      </w:r>
      <w:r w:rsidR="00472609" w:rsidRPr="003872A7">
        <w:t>on-participa</w:t>
      </w:r>
      <w:r w:rsidR="007A5461">
        <w:t xml:space="preserve">tion. </w:t>
      </w:r>
      <w:r w:rsidR="00472609" w:rsidRPr="003872A7">
        <w:t>Constable (2009)</w:t>
      </w:r>
      <w:r w:rsidR="007A2117" w:rsidRPr="003872A7">
        <w:t>, considered the non-participant migrants during the anti-World Trade Organization demonstrations in Hong Kong in 2005. She</w:t>
      </w:r>
      <w:r w:rsidR="00472609" w:rsidRPr="003872A7">
        <w:t xml:space="preserve"> </w:t>
      </w:r>
      <w:r w:rsidR="007A5461">
        <w:t xml:space="preserve">observed </w:t>
      </w:r>
      <w:r w:rsidR="00472609" w:rsidRPr="003872A7">
        <w:t xml:space="preserve">(2009:158) </w:t>
      </w:r>
      <w:r w:rsidR="00F265E8" w:rsidRPr="003872A7">
        <w:t xml:space="preserve">that </w:t>
      </w:r>
      <w:r w:rsidR="00B948B7" w:rsidRPr="003872A7">
        <w:t>‘</w:t>
      </w:r>
      <w:r w:rsidR="00F265E8" w:rsidRPr="003872A7">
        <w:t>domestic workers often learn after the fact that affiliating with one activist organization or network can also alienate them from others.</w:t>
      </w:r>
      <w:r w:rsidR="00B948B7" w:rsidRPr="003872A7">
        <w:t>’</w:t>
      </w:r>
      <w:r w:rsidR="00F265E8" w:rsidRPr="003872A7">
        <w:t xml:space="preserve"> </w:t>
      </w:r>
      <w:r w:rsidR="007A5461">
        <w:t xml:space="preserve">As she suggests, migrants need to </w:t>
      </w:r>
      <w:r w:rsidR="007F5290" w:rsidRPr="003872A7">
        <w:t>consider the services and networks on offer and the best fi</w:t>
      </w:r>
      <w:r w:rsidR="00B948B7" w:rsidRPr="003872A7">
        <w:t>t</w:t>
      </w:r>
      <w:r w:rsidR="007F5290" w:rsidRPr="003872A7">
        <w:t xml:space="preserve"> to their own existing friendship networks, histories and politics.  </w:t>
      </w:r>
      <w:r w:rsidR="007A5461">
        <w:t xml:space="preserve">Extending this, we </w:t>
      </w:r>
      <w:r>
        <w:t xml:space="preserve">see how </w:t>
      </w:r>
      <w:r w:rsidR="007F5290" w:rsidRPr="003872A7">
        <w:t xml:space="preserve">reciprocity between migrants and activist groups is not </w:t>
      </w:r>
      <w:proofErr w:type="gramStart"/>
      <w:r w:rsidR="007F5290" w:rsidRPr="003872A7">
        <w:t>individuated, but</w:t>
      </w:r>
      <w:proofErr w:type="gramEnd"/>
      <w:r w:rsidR="007F5290" w:rsidRPr="003872A7">
        <w:t xml:space="preserve"> shared. Migrants who join bring their friends</w:t>
      </w:r>
      <w:r>
        <w:t xml:space="preserve">; their </w:t>
      </w:r>
      <w:r w:rsidR="007F5290" w:rsidRPr="003872A7">
        <w:t>friends become obligated to join</w:t>
      </w:r>
      <w:r>
        <w:t xml:space="preserve"> and recruit further friends</w:t>
      </w:r>
      <w:r w:rsidR="007A5461">
        <w:t xml:space="preserve"> etc</w:t>
      </w:r>
      <w:r w:rsidR="007F5290" w:rsidRPr="003872A7">
        <w:t xml:space="preserve">. </w:t>
      </w:r>
      <w:r w:rsidR="00D64173">
        <w:t xml:space="preserve">Control through care is </w:t>
      </w:r>
      <w:r w:rsidR="007A5461">
        <w:t xml:space="preserve">thus </w:t>
      </w:r>
      <w:r w:rsidR="007F5290" w:rsidRPr="003872A7">
        <w:t xml:space="preserve">collective and, to some extent, corporate. </w:t>
      </w:r>
      <w:r w:rsidR="00D64173">
        <w:t xml:space="preserve"> I</w:t>
      </w:r>
      <w:r w:rsidR="007F5290" w:rsidRPr="003872A7">
        <w:t>f a migrant had a sibling or cousin involved in left politics in the Philippines, joining or supporting an activist group on the other side of the reaffirmist/re</w:t>
      </w:r>
      <w:r>
        <w:t>jectionist divide in Hong Kong c</w:t>
      </w:r>
      <w:r w:rsidR="007F5290" w:rsidRPr="003872A7">
        <w:t xml:space="preserve">ould </w:t>
      </w:r>
      <w:r>
        <w:t xml:space="preserve">create </w:t>
      </w:r>
      <w:r w:rsidR="00472609" w:rsidRPr="003872A7">
        <w:t>family</w:t>
      </w:r>
      <w:r>
        <w:t xml:space="preserve"> tension</w:t>
      </w:r>
      <w:r w:rsidR="00472609" w:rsidRPr="003872A7">
        <w:t xml:space="preserve">. </w:t>
      </w:r>
      <w:r w:rsidR="007A5461">
        <w:t xml:space="preserve">As I will show, some </w:t>
      </w:r>
      <w:r w:rsidR="00D64173">
        <w:t xml:space="preserve">migrants likely </w:t>
      </w:r>
      <w:r w:rsidR="00EB1EDA" w:rsidRPr="003872A7">
        <w:t xml:space="preserve">recognize this </w:t>
      </w:r>
      <w:r w:rsidR="00D64173">
        <w:t xml:space="preserve">and </w:t>
      </w:r>
      <w:r w:rsidR="00EB1EDA" w:rsidRPr="003872A7">
        <w:t xml:space="preserve">try to determine, in advance, </w:t>
      </w:r>
      <w:r w:rsidR="00B948B7" w:rsidRPr="003872A7">
        <w:t xml:space="preserve">to </w:t>
      </w:r>
      <w:r w:rsidR="00EB1EDA" w:rsidRPr="003872A7">
        <w:t xml:space="preserve">which left faction these groups </w:t>
      </w:r>
      <w:r w:rsidR="00B948B7" w:rsidRPr="003872A7">
        <w:t>belong</w:t>
      </w:r>
      <w:r w:rsidR="00EB1EDA" w:rsidRPr="003872A7">
        <w:t>.</w:t>
      </w:r>
    </w:p>
    <w:p w14:paraId="76EE4DF1" w14:textId="77777777" w:rsidR="007F5290" w:rsidRPr="003872A7" w:rsidRDefault="007F5290" w:rsidP="00912266">
      <w:pPr>
        <w:spacing w:line="360" w:lineRule="auto"/>
      </w:pPr>
    </w:p>
    <w:p w14:paraId="5502A91C" w14:textId="307DEBFC" w:rsidR="0033476C" w:rsidRPr="003872A7" w:rsidRDefault="00E764DB" w:rsidP="00B948B7">
      <w:pPr>
        <w:spacing w:line="360" w:lineRule="auto"/>
        <w:ind w:firstLine="720"/>
      </w:pPr>
      <w:r w:rsidRPr="003872A7">
        <w:t>Wh</w:t>
      </w:r>
      <w:r>
        <w:t xml:space="preserve">ile </w:t>
      </w:r>
      <w:r w:rsidRPr="003872A7">
        <w:t xml:space="preserve">left activist groups </w:t>
      </w:r>
      <w:r>
        <w:t xml:space="preserve">may </w:t>
      </w:r>
      <w:r w:rsidRPr="003872A7">
        <w:t xml:space="preserve">attribute non-engagement to a lack of political consciousness and workers themselves talk about their worries over job security, fear of violence or plain lack of interest (Constable, 2009: 158-159), both groups may be concealing other concerns. </w:t>
      </w:r>
      <w:r>
        <w:t>The corporate aspect of care : control suggests that, while s</w:t>
      </w:r>
      <w:r w:rsidR="007F5290" w:rsidRPr="003872A7">
        <w:t>ome migrant non-participa</w:t>
      </w:r>
      <w:r>
        <w:t>nts a</w:t>
      </w:r>
      <w:r w:rsidR="007F5290" w:rsidRPr="003872A7">
        <w:t xml:space="preserve">re </w:t>
      </w:r>
      <w:r w:rsidR="00B948B7" w:rsidRPr="003872A7">
        <w:t xml:space="preserve">possibly </w:t>
      </w:r>
      <w:r w:rsidR="007F5290" w:rsidRPr="003872A7">
        <w:t xml:space="preserve">politically naïve and disengaged, others are </w:t>
      </w:r>
      <w:r w:rsidR="00EB3732" w:rsidRPr="003872A7">
        <w:t>po</w:t>
      </w:r>
      <w:r w:rsidR="00B948B7" w:rsidRPr="003872A7">
        <w:t xml:space="preserve">tentially </w:t>
      </w:r>
      <w:r w:rsidR="007F5290" w:rsidRPr="003872A7">
        <w:t>concealing suspicion behind their</w:t>
      </w:r>
      <w:r>
        <w:t xml:space="preserve"> distance</w:t>
      </w:r>
      <w:r w:rsidR="007F5290" w:rsidRPr="003872A7">
        <w:t>. Constable (2009</w:t>
      </w:r>
      <w:r w:rsidR="00F42F01" w:rsidRPr="003872A7">
        <w:t>: 158)</w:t>
      </w:r>
      <w:r w:rsidR="00D64173">
        <w:t xml:space="preserve"> describes</w:t>
      </w:r>
      <w:r>
        <w:t xml:space="preserve"> how</w:t>
      </w:r>
      <w:r w:rsidR="007F5290" w:rsidRPr="003872A7">
        <w:t xml:space="preserve"> </w:t>
      </w:r>
      <w:r w:rsidR="00EB3732" w:rsidRPr="003872A7">
        <w:t xml:space="preserve">two Filipino-dominated </w:t>
      </w:r>
      <w:r>
        <w:t xml:space="preserve">NGOs - one RA and one RJ - had their </w:t>
      </w:r>
      <w:r w:rsidR="007F5290" w:rsidRPr="003872A7">
        <w:t>stage and speaker system</w:t>
      </w:r>
      <w:r>
        <w:t>s set up</w:t>
      </w:r>
      <w:r w:rsidR="007F5290" w:rsidRPr="003872A7">
        <w:t xml:space="preserve"> at oppo</w:t>
      </w:r>
      <w:r w:rsidR="00262C52" w:rsidRPr="003872A7">
        <w:t xml:space="preserve">site ends of </w:t>
      </w:r>
      <w:r w:rsidR="00262C52" w:rsidRPr="003872A7">
        <w:lastRenderedPageBreak/>
        <w:t>Victoria Park</w:t>
      </w:r>
      <w:r w:rsidR="00EB3732" w:rsidRPr="003872A7">
        <w:t xml:space="preserve"> during </w:t>
      </w:r>
      <w:r>
        <w:t xml:space="preserve">Hong Kong’s </w:t>
      </w:r>
      <w:r w:rsidR="00EB3732" w:rsidRPr="003872A7">
        <w:t xml:space="preserve">WTO protests in 2005. </w:t>
      </w:r>
      <w:r w:rsidR="003049C9">
        <w:t>Some of those apparently uninterested</w:t>
      </w:r>
      <w:r>
        <w:t xml:space="preserve"> migrants who walked past </w:t>
      </w:r>
      <w:r w:rsidR="003049C9">
        <w:t xml:space="preserve">nonetheless </w:t>
      </w:r>
      <w:r>
        <w:t>recognised this as competition between left factions</w:t>
      </w:r>
      <w:r w:rsidR="003049C9">
        <w:t>, like my friend Luis</w:t>
      </w:r>
      <w:r w:rsidR="007F5290" w:rsidRPr="003872A7">
        <w:t xml:space="preserve">. </w:t>
      </w:r>
    </w:p>
    <w:p w14:paraId="621E791A" w14:textId="77777777" w:rsidR="0033476C" w:rsidRPr="003872A7" w:rsidRDefault="0033476C" w:rsidP="00912266">
      <w:pPr>
        <w:spacing w:line="360" w:lineRule="auto"/>
      </w:pPr>
    </w:p>
    <w:p w14:paraId="4618C3CB" w14:textId="11138D24" w:rsidR="0033476C" w:rsidRPr="003872A7" w:rsidRDefault="0033476C" w:rsidP="0027332B">
      <w:pPr>
        <w:spacing w:line="360" w:lineRule="auto"/>
        <w:outlineLvl w:val="0"/>
        <w:rPr>
          <w:b/>
        </w:rPr>
      </w:pPr>
      <w:r w:rsidRPr="003872A7">
        <w:rPr>
          <w:b/>
        </w:rPr>
        <w:t>2</w:t>
      </w:r>
      <w:r w:rsidR="00D64173">
        <w:rPr>
          <w:b/>
        </w:rPr>
        <w:t>.2</w:t>
      </w:r>
      <w:r w:rsidRPr="003872A7">
        <w:rPr>
          <w:b/>
        </w:rPr>
        <w:t xml:space="preserve"> –</w:t>
      </w:r>
      <w:r w:rsidR="009676DC">
        <w:rPr>
          <w:b/>
        </w:rPr>
        <w:t xml:space="preserve"> A </w:t>
      </w:r>
      <w:r w:rsidR="00CF2317" w:rsidRPr="003872A7">
        <w:rPr>
          <w:b/>
        </w:rPr>
        <w:t>jaded migrant</w:t>
      </w:r>
      <w:r w:rsidR="009676DC">
        <w:rPr>
          <w:b/>
        </w:rPr>
        <w:t xml:space="preserve"> in Hong Kong</w:t>
      </w:r>
    </w:p>
    <w:p w14:paraId="3F1C2B6C" w14:textId="77777777" w:rsidR="0033476C" w:rsidRPr="003872A7" w:rsidRDefault="0033476C" w:rsidP="00912266">
      <w:pPr>
        <w:spacing w:line="360" w:lineRule="auto"/>
      </w:pPr>
    </w:p>
    <w:p w14:paraId="36BA9E8F" w14:textId="0FC1FD01" w:rsidR="0033476C" w:rsidRPr="003872A7" w:rsidRDefault="00693D7B" w:rsidP="00912266">
      <w:pPr>
        <w:spacing w:line="360" w:lineRule="auto"/>
      </w:pPr>
      <w:r>
        <w:t>I</w:t>
      </w:r>
      <w:r w:rsidR="0033476C" w:rsidRPr="003872A7">
        <w:t xml:space="preserve">n </w:t>
      </w:r>
      <w:r w:rsidR="00262C52" w:rsidRPr="003872A7">
        <w:t xml:space="preserve">December </w:t>
      </w:r>
      <w:r>
        <w:t xml:space="preserve">2005, I visited Hong Kong’s </w:t>
      </w:r>
      <w:r w:rsidR="0033476C" w:rsidRPr="003872A7">
        <w:t xml:space="preserve">Asian Migrant Centre </w:t>
      </w:r>
      <w:r w:rsidR="00262C52" w:rsidRPr="003872A7">
        <w:t>(AMC)</w:t>
      </w:r>
      <w:r>
        <w:t xml:space="preserve">, </w:t>
      </w:r>
      <w:r w:rsidR="00D64173">
        <w:t xml:space="preserve">accompanied by </w:t>
      </w:r>
      <w:r w:rsidR="0033476C" w:rsidRPr="003872A7">
        <w:t xml:space="preserve">two long-term respondents who were </w:t>
      </w:r>
      <w:r w:rsidR="00262C52" w:rsidRPr="003872A7">
        <w:t xml:space="preserve">living in the city as contract </w:t>
      </w:r>
      <w:r w:rsidR="0033476C" w:rsidRPr="003872A7">
        <w:t>domestic wo</w:t>
      </w:r>
      <w:r w:rsidR="00262C52" w:rsidRPr="003872A7">
        <w:t>rkers</w:t>
      </w:r>
      <w:r w:rsidR="0033476C" w:rsidRPr="003872A7">
        <w:t xml:space="preserve">. Luis and </w:t>
      </w:r>
      <w:r w:rsidR="00A36EC5">
        <w:t xml:space="preserve">his wife Angelina </w:t>
      </w:r>
      <w:r w:rsidR="0033476C" w:rsidRPr="003872A7">
        <w:t xml:space="preserve">were </w:t>
      </w:r>
      <w:r w:rsidR="00262C52" w:rsidRPr="003872A7">
        <w:t>working in</w:t>
      </w:r>
      <w:r w:rsidR="00A2405A" w:rsidRPr="003872A7">
        <w:t xml:space="preserve"> the elite Hong Kong </w:t>
      </w:r>
      <w:r w:rsidR="00673432" w:rsidRPr="003872A7">
        <w:t xml:space="preserve">Island </w:t>
      </w:r>
      <w:r w:rsidR="00A2405A" w:rsidRPr="003872A7">
        <w:t>neighbourhood</w:t>
      </w:r>
      <w:r w:rsidR="00EB1EDA" w:rsidRPr="003872A7">
        <w:t>,</w:t>
      </w:r>
      <w:r w:rsidR="00262C52" w:rsidRPr="003872A7">
        <w:t xml:space="preserve"> </w:t>
      </w:r>
      <w:r w:rsidR="00B948B7" w:rsidRPr="003872A7">
        <w:t>‘</w:t>
      </w:r>
      <w:r w:rsidR="00262C52" w:rsidRPr="003872A7">
        <w:t>The Peak</w:t>
      </w:r>
      <w:r w:rsidR="00B948B7" w:rsidRPr="003872A7">
        <w:t>’</w:t>
      </w:r>
      <w:r w:rsidR="00EB1EDA" w:rsidRPr="003872A7">
        <w:t xml:space="preserve">, </w:t>
      </w:r>
      <w:r w:rsidR="00262C52" w:rsidRPr="003872A7">
        <w:t>for</w:t>
      </w:r>
      <w:r w:rsidR="0033476C" w:rsidRPr="003872A7">
        <w:t xml:space="preserve"> a</w:t>
      </w:r>
      <w:r w:rsidR="00A2405A" w:rsidRPr="003872A7">
        <w:t xml:space="preserve"> very wealthy</w:t>
      </w:r>
      <w:r w:rsidR="0033476C" w:rsidRPr="003872A7">
        <w:t xml:space="preserve"> Cantonese household.  My contact with AMC came through my collaborative work with the Philippine NGO</w:t>
      </w:r>
      <w:r w:rsidR="00A36EC5">
        <w:t>,</w:t>
      </w:r>
      <w:r w:rsidR="0033476C" w:rsidRPr="003872A7">
        <w:t xml:space="preserve"> </w:t>
      </w:r>
      <w:r w:rsidR="0033476C" w:rsidRPr="00A36EC5">
        <w:rPr>
          <w:i/>
        </w:rPr>
        <w:t>Unlad Kabayan</w:t>
      </w:r>
      <w:r w:rsidR="0033476C" w:rsidRPr="003872A7">
        <w:t xml:space="preserve"> (Gibson, Cahill and McKay, 2010; Gibson, Cahill and McKay</w:t>
      </w:r>
      <w:r>
        <w:t>,</w:t>
      </w:r>
      <w:r w:rsidR="0033476C" w:rsidRPr="003872A7">
        <w:t xml:space="preserve"> </w:t>
      </w:r>
      <w:r w:rsidR="00262C52" w:rsidRPr="003872A7">
        <w:t>2007</w:t>
      </w:r>
      <w:r w:rsidR="0033476C" w:rsidRPr="003872A7">
        <w:t xml:space="preserve">). Unlad’s director in the Philippines had previously been director of AMC. When we dropped by </w:t>
      </w:r>
      <w:r w:rsidR="00EB3732" w:rsidRPr="003872A7">
        <w:t>AMC</w:t>
      </w:r>
      <w:r>
        <w:t>’s</w:t>
      </w:r>
      <w:r w:rsidR="00EB3732" w:rsidRPr="003872A7">
        <w:t xml:space="preserve"> </w:t>
      </w:r>
      <w:r w:rsidR="0033476C" w:rsidRPr="003872A7">
        <w:t xml:space="preserve">office, </w:t>
      </w:r>
      <w:r>
        <w:t xml:space="preserve">AMC </w:t>
      </w:r>
      <w:r w:rsidR="00A36EC5">
        <w:t>staff asked if</w:t>
      </w:r>
      <w:r>
        <w:t xml:space="preserve"> </w:t>
      </w:r>
      <w:r w:rsidR="00EB3732" w:rsidRPr="003872A7">
        <w:t>Luis and Angelina</w:t>
      </w:r>
      <w:r w:rsidR="00EB1EDA" w:rsidRPr="003872A7">
        <w:t xml:space="preserve"> </w:t>
      </w:r>
      <w:r w:rsidR="00A36EC5">
        <w:t xml:space="preserve">were </w:t>
      </w:r>
      <w:r w:rsidR="0033476C" w:rsidRPr="003872A7">
        <w:t>‘delegates’ for the anti-WTO protest</w:t>
      </w:r>
      <w:r w:rsidR="00A36EC5">
        <w:t>s</w:t>
      </w:r>
      <w:r w:rsidR="0033476C" w:rsidRPr="003872A7">
        <w:t xml:space="preserve">. </w:t>
      </w:r>
      <w:r>
        <w:t>While I chatted</w:t>
      </w:r>
      <w:r w:rsidR="001522DC" w:rsidRPr="003872A7">
        <w:t xml:space="preserve">, Luis and Angelina looked at the posters and </w:t>
      </w:r>
      <w:r w:rsidR="00A36EC5">
        <w:t xml:space="preserve">pamphlets outlining AMC’s </w:t>
      </w:r>
      <w:r w:rsidR="001522DC" w:rsidRPr="003872A7">
        <w:t>activities</w:t>
      </w:r>
      <w:r w:rsidR="00A36EC5">
        <w:t xml:space="preserve"> </w:t>
      </w:r>
      <w:r w:rsidR="001522DC" w:rsidRPr="003872A7">
        <w:t xml:space="preserve">– their various campaigns, services and protest events. </w:t>
      </w:r>
      <w:r>
        <w:t>When we explained that Luis and Angelina</w:t>
      </w:r>
      <w:r w:rsidR="0033476C" w:rsidRPr="003872A7">
        <w:t xml:space="preserve"> were just ordinary migrant workers, </w:t>
      </w:r>
      <w:r w:rsidR="00EB3732" w:rsidRPr="003872A7">
        <w:t xml:space="preserve">not delegates, </w:t>
      </w:r>
      <w:r w:rsidR="0033476C" w:rsidRPr="003872A7">
        <w:t xml:space="preserve">the encounter became awkward. AMC was fully engaged with </w:t>
      </w:r>
      <w:r w:rsidR="00EB1EDA" w:rsidRPr="003872A7">
        <w:t xml:space="preserve">preparations for the </w:t>
      </w:r>
      <w:r w:rsidR="0033476C" w:rsidRPr="003872A7">
        <w:t xml:space="preserve">protests and </w:t>
      </w:r>
      <w:r w:rsidR="00EB3732" w:rsidRPr="003872A7">
        <w:t xml:space="preserve">the staff </w:t>
      </w:r>
      <w:r w:rsidR="00EB1EDA" w:rsidRPr="003872A7">
        <w:t xml:space="preserve">members made it clear they </w:t>
      </w:r>
      <w:r w:rsidR="00EB3732" w:rsidRPr="003872A7">
        <w:t xml:space="preserve">had no time to counsel potential beneficiaries. </w:t>
      </w:r>
      <w:r w:rsidR="00EB1EDA" w:rsidRPr="003872A7">
        <w:t xml:space="preserve">But </w:t>
      </w:r>
      <w:r w:rsidR="0033476C" w:rsidRPr="003872A7">
        <w:t>Luis</w:t>
      </w:r>
      <w:r w:rsidR="00B948B7" w:rsidRPr="003872A7">
        <w:t xml:space="preserve"> </w:t>
      </w:r>
      <w:r w:rsidR="00EB3732" w:rsidRPr="003872A7">
        <w:t xml:space="preserve">did not consider himself a beneficiary; he clearly </w:t>
      </w:r>
      <w:r w:rsidR="0033476C" w:rsidRPr="003872A7">
        <w:t>felt uneasy and unwelcome. After we</w:t>
      </w:r>
      <w:r w:rsidR="00B870D6" w:rsidRPr="003872A7">
        <w:t xml:space="preserve"> left</w:t>
      </w:r>
      <w:r>
        <w:t xml:space="preserve"> AMC</w:t>
      </w:r>
      <w:r w:rsidR="0033476C" w:rsidRPr="003872A7">
        <w:t xml:space="preserve">, </w:t>
      </w:r>
      <w:r w:rsidR="00D64173">
        <w:t xml:space="preserve">Luis explained: </w:t>
      </w:r>
    </w:p>
    <w:p w14:paraId="3061A300" w14:textId="77777777" w:rsidR="0033476C" w:rsidRPr="003872A7" w:rsidRDefault="0033476C" w:rsidP="00912266">
      <w:pPr>
        <w:spacing w:line="360" w:lineRule="auto"/>
      </w:pPr>
    </w:p>
    <w:p w14:paraId="2CB702AE" w14:textId="6CDC7623" w:rsidR="001522DC" w:rsidRPr="003872A7" w:rsidRDefault="00B948B7" w:rsidP="00BB39D2">
      <w:pPr>
        <w:spacing w:line="360" w:lineRule="auto"/>
        <w:ind w:left="284" w:right="284"/>
      </w:pPr>
      <w:r w:rsidRPr="003872A7">
        <w:t>‘</w:t>
      </w:r>
      <w:r w:rsidR="0033476C" w:rsidRPr="003872A7">
        <w:t xml:space="preserve">You don’t need them. You can just ask us any questions for your work. We’ll introduce you to our friends, or even just any Filipinos you like to meet there, in Central. Because that’s now the other side. Just like that guy who came there in Haliap to see you, it’s the same. Just the other group. </w:t>
      </w:r>
      <w:r w:rsidR="00A2281C" w:rsidRPr="003872A7">
        <w:t>So,</w:t>
      </w:r>
      <w:r w:rsidR="0033476C" w:rsidRPr="003872A7">
        <w:t xml:space="preserve"> me, I’m thinking, “not again</w:t>
      </w:r>
      <w:r w:rsidR="001522DC" w:rsidRPr="003872A7">
        <w:t>.</w:t>
      </w:r>
      <w:r w:rsidR="0033476C" w:rsidRPr="003872A7">
        <w:t>”</w:t>
      </w:r>
      <w:r w:rsidR="00262C52" w:rsidRPr="003872A7">
        <w:t xml:space="preserve">  Yeah, you know, you just get</w:t>
      </w:r>
      <w:r w:rsidR="001522DC" w:rsidRPr="003872A7">
        <w:t xml:space="preserve">… </w:t>
      </w:r>
      <w:r w:rsidR="001522DC" w:rsidRPr="003872A7">
        <w:rPr>
          <w:i/>
        </w:rPr>
        <w:t>sobrang problema</w:t>
      </w:r>
      <w:r w:rsidR="001522DC" w:rsidRPr="003872A7">
        <w:t xml:space="preserve"> </w:t>
      </w:r>
      <w:r w:rsidR="00CE10B8" w:rsidRPr="003872A7">
        <w:t xml:space="preserve">[too many problems] </w:t>
      </w:r>
      <w:r w:rsidR="001522DC" w:rsidRPr="003872A7">
        <w:t>with them…</w:t>
      </w:r>
      <w:r w:rsidRPr="003872A7">
        <w:t>’</w:t>
      </w:r>
    </w:p>
    <w:p w14:paraId="03EE9239" w14:textId="77777777" w:rsidR="001522DC" w:rsidRPr="003872A7" w:rsidRDefault="001522DC" w:rsidP="00912266">
      <w:pPr>
        <w:spacing w:line="360" w:lineRule="auto"/>
      </w:pPr>
    </w:p>
    <w:p w14:paraId="372EDCE8" w14:textId="108C3D63" w:rsidR="00D64173" w:rsidRDefault="00B948B7" w:rsidP="00010821">
      <w:pPr>
        <w:spacing w:line="360" w:lineRule="auto"/>
        <w:ind w:firstLine="284"/>
      </w:pPr>
      <w:r w:rsidRPr="003872A7">
        <w:t>B</w:t>
      </w:r>
      <w:r w:rsidR="00EB3732" w:rsidRPr="003872A7">
        <w:t xml:space="preserve">y ‘the other side’, </w:t>
      </w:r>
      <w:r w:rsidRPr="003872A7">
        <w:t xml:space="preserve">Luis </w:t>
      </w:r>
      <w:r w:rsidR="00EB3732" w:rsidRPr="003872A7">
        <w:t xml:space="preserve">meant the ‘sides’ in the split in the Philippine left. </w:t>
      </w:r>
      <w:r w:rsidR="00693D7B">
        <w:t xml:space="preserve">Luis’s comment </w:t>
      </w:r>
      <w:r w:rsidR="00EB3732" w:rsidRPr="003872A7">
        <w:t xml:space="preserve">recalled </w:t>
      </w:r>
      <w:r w:rsidR="001522DC" w:rsidRPr="003872A7">
        <w:t xml:space="preserve">a visit that a member of the </w:t>
      </w:r>
      <w:r w:rsidR="00693D7B">
        <w:t>(RA</w:t>
      </w:r>
      <w:r w:rsidR="00262C52" w:rsidRPr="003872A7">
        <w:t xml:space="preserve">) </w:t>
      </w:r>
      <w:r w:rsidR="00A2281C" w:rsidRPr="00A36EC5">
        <w:rPr>
          <w:i/>
        </w:rPr>
        <w:t>Kilusyang</w:t>
      </w:r>
      <w:r w:rsidR="001522DC" w:rsidRPr="00A36EC5">
        <w:rPr>
          <w:i/>
        </w:rPr>
        <w:t xml:space="preserve"> Mayo Uno</w:t>
      </w:r>
      <w:r w:rsidR="001522DC" w:rsidRPr="003872A7">
        <w:t xml:space="preserve"> (KMU) labour union had paid me when I lived in </w:t>
      </w:r>
      <w:r w:rsidR="00262C52" w:rsidRPr="003872A7">
        <w:t xml:space="preserve">Luis’s </w:t>
      </w:r>
      <w:r w:rsidR="00693D7B">
        <w:t>home village in 1997. Luis’s village had hosted</w:t>
      </w:r>
      <w:r w:rsidR="001522DC" w:rsidRPr="003872A7">
        <w:t xml:space="preserve"> NPA rebels </w:t>
      </w:r>
      <w:r w:rsidR="00262C52" w:rsidRPr="003872A7">
        <w:t xml:space="preserve">in 1990, and the Army had shelled </w:t>
      </w:r>
      <w:r w:rsidR="00693D7B">
        <w:t xml:space="preserve">his house </w:t>
      </w:r>
      <w:r w:rsidR="00262C52" w:rsidRPr="003872A7">
        <w:t xml:space="preserve">from the nearby highway. A </w:t>
      </w:r>
      <w:r w:rsidR="00EB1EDA" w:rsidRPr="003872A7">
        <w:t xml:space="preserve">subsequent </w:t>
      </w:r>
      <w:r w:rsidR="00262C52" w:rsidRPr="003872A7">
        <w:t>series of armed ‘</w:t>
      </w:r>
      <w:r w:rsidR="001522DC" w:rsidRPr="003872A7">
        <w:t>encounters</w:t>
      </w:r>
      <w:r w:rsidR="00262C52" w:rsidRPr="003872A7">
        <w:t>’</w:t>
      </w:r>
      <w:r w:rsidR="001522DC" w:rsidRPr="003872A7">
        <w:t xml:space="preserve"> between soldiers and </w:t>
      </w:r>
      <w:r w:rsidR="00693D7B">
        <w:t xml:space="preserve">NPA </w:t>
      </w:r>
      <w:r w:rsidR="00A2281C" w:rsidRPr="003872A7">
        <w:t>guerrillas</w:t>
      </w:r>
      <w:r w:rsidR="00262C52" w:rsidRPr="003872A7">
        <w:t xml:space="preserve"> had not led to any civilian deaths, but gunfire at close range had been frightening. </w:t>
      </w:r>
      <w:r w:rsidR="00693D7B">
        <w:t xml:space="preserve"> His </w:t>
      </w:r>
      <w:r w:rsidR="00A36EC5">
        <w:t xml:space="preserve">village </w:t>
      </w:r>
      <w:r w:rsidR="00262C52" w:rsidRPr="003872A7">
        <w:t xml:space="preserve">had also coped with </w:t>
      </w:r>
      <w:r w:rsidR="00A36EC5">
        <w:t xml:space="preserve">NPA </w:t>
      </w:r>
      <w:r w:rsidR="001522DC" w:rsidRPr="003872A7">
        <w:t xml:space="preserve">attempts </w:t>
      </w:r>
      <w:r w:rsidR="00A36EC5">
        <w:t xml:space="preserve">to extort </w:t>
      </w:r>
      <w:r w:rsidR="001522DC" w:rsidRPr="003872A7">
        <w:t xml:space="preserve">to pay ‘progressive taxes’. </w:t>
      </w:r>
      <w:r w:rsidR="00754896" w:rsidRPr="003872A7">
        <w:t xml:space="preserve">Luis had been </w:t>
      </w:r>
      <w:r w:rsidRPr="003872A7">
        <w:t>go-</w:t>
      </w:r>
      <w:r w:rsidR="00754896" w:rsidRPr="003872A7">
        <w:t xml:space="preserve">between </w:t>
      </w:r>
      <w:r w:rsidRPr="003872A7">
        <w:t xml:space="preserve">connecting </w:t>
      </w:r>
      <w:r w:rsidR="00A36EC5">
        <w:t xml:space="preserve">the elected village </w:t>
      </w:r>
      <w:r w:rsidR="00A36EC5">
        <w:lastRenderedPageBreak/>
        <w:t>C</w:t>
      </w:r>
      <w:r w:rsidR="00693D7B">
        <w:t>ouncil to</w:t>
      </w:r>
      <w:r w:rsidR="00754896" w:rsidRPr="003872A7">
        <w:t xml:space="preserve"> the</w:t>
      </w:r>
      <w:r w:rsidR="00693D7B">
        <w:t xml:space="preserve"> NPA cadres</w:t>
      </w:r>
      <w:r w:rsidR="00754896" w:rsidRPr="003872A7">
        <w:t xml:space="preserve">, while his friend, </w:t>
      </w:r>
      <w:r w:rsidR="00A36EC5">
        <w:t xml:space="preserve">an </w:t>
      </w:r>
      <w:r w:rsidR="00754896" w:rsidRPr="003872A7">
        <w:t xml:space="preserve">ex-solider </w:t>
      </w:r>
      <w:r w:rsidR="00A36EC5">
        <w:t xml:space="preserve">voted </w:t>
      </w:r>
      <w:r w:rsidR="00754896" w:rsidRPr="003872A7">
        <w:t xml:space="preserve">Barangay Captain, had handled the Army. </w:t>
      </w:r>
      <w:r w:rsidR="00A36EC5">
        <w:t xml:space="preserve">He and </w:t>
      </w:r>
      <w:r w:rsidR="00693D7B">
        <w:t xml:space="preserve">Luis </w:t>
      </w:r>
      <w:r w:rsidR="00EB3732" w:rsidRPr="003872A7">
        <w:t xml:space="preserve">had kept the armed </w:t>
      </w:r>
      <w:r w:rsidR="00754896" w:rsidRPr="003872A7">
        <w:t>groups apart during the 1992 elections</w:t>
      </w:r>
      <w:r w:rsidR="00EB1EDA" w:rsidRPr="003872A7">
        <w:t xml:space="preserve">, and </w:t>
      </w:r>
      <w:r w:rsidR="00693D7B">
        <w:t xml:space="preserve">had </w:t>
      </w:r>
      <w:r w:rsidR="00EB1EDA" w:rsidRPr="003872A7">
        <w:t xml:space="preserve">tried to keep </w:t>
      </w:r>
      <w:r w:rsidR="00693D7B">
        <w:t xml:space="preserve">both </w:t>
      </w:r>
      <w:r w:rsidR="00EB1EDA" w:rsidRPr="003872A7">
        <w:t>away from me, as well</w:t>
      </w:r>
      <w:r w:rsidR="00754896" w:rsidRPr="003872A7">
        <w:t xml:space="preserve">. </w:t>
      </w:r>
      <w:r w:rsidR="00262C52" w:rsidRPr="003872A7">
        <w:t xml:space="preserve">Luis </w:t>
      </w:r>
      <w:r w:rsidR="004C5BD5">
        <w:t xml:space="preserve">felt betrayed by promises the left had made to him, and to his village, but never delivered on. He now mistrusted </w:t>
      </w:r>
      <w:r w:rsidR="00693D7B">
        <w:t>organised left</w:t>
      </w:r>
      <w:r w:rsidR="004C5BD5">
        <w:t xml:space="preserve"> groups and a</w:t>
      </w:r>
      <w:r w:rsidR="00262C52" w:rsidRPr="003872A7">
        <w:t xml:space="preserve">dvised me against </w:t>
      </w:r>
      <w:r w:rsidRPr="003872A7">
        <w:t xml:space="preserve">obligating myself to </w:t>
      </w:r>
      <w:r w:rsidR="004C5BD5">
        <w:t xml:space="preserve">them, </w:t>
      </w:r>
      <w:r w:rsidR="00A36EC5">
        <w:t>not least because, by extension,  he would also be entangled.</w:t>
      </w:r>
      <w:r w:rsidR="004C5BD5">
        <w:t xml:space="preserve"> Perusing their pamphlets</w:t>
      </w:r>
      <w:r w:rsidR="00EB3732" w:rsidRPr="003872A7">
        <w:t xml:space="preserve">, </w:t>
      </w:r>
      <w:r w:rsidR="00A36EC5">
        <w:t xml:space="preserve">Luis </w:t>
      </w:r>
      <w:r w:rsidR="00693D7B">
        <w:t xml:space="preserve">had </w:t>
      </w:r>
      <w:r w:rsidR="00A36EC5">
        <w:t xml:space="preserve">accurately </w:t>
      </w:r>
      <w:r w:rsidR="00EB1EDA" w:rsidRPr="003872A7">
        <w:t xml:space="preserve">identified </w:t>
      </w:r>
      <w:r w:rsidR="00EB3732" w:rsidRPr="003872A7">
        <w:t>the</w:t>
      </w:r>
      <w:r w:rsidR="001522DC" w:rsidRPr="003872A7">
        <w:t xml:space="preserve"> AMC as ‘the other side’</w:t>
      </w:r>
      <w:r w:rsidR="00693D7B">
        <w:t xml:space="preserve"> – i.e. </w:t>
      </w:r>
      <w:r w:rsidR="00A36EC5">
        <w:t xml:space="preserve">as </w:t>
      </w:r>
      <w:r w:rsidR="00693D7B">
        <w:t xml:space="preserve">rejectionist (RJ), as opposed to the (RA) </w:t>
      </w:r>
      <w:r w:rsidR="00693D7B" w:rsidRPr="00A36EC5">
        <w:t>KMU</w:t>
      </w:r>
      <w:r w:rsidR="001522DC" w:rsidRPr="003872A7">
        <w:t xml:space="preserve">. </w:t>
      </w:r>
    </w:p>
    <w:p w14:paraId="2338F92C" w14:textId="77777777" w:rsidR="00D64173" w:rsidRDefault="00D64173" w:rsidP="00010821">
      <w:pPr>
        <w:spacing w:line="360" w:lineRule="auto"/>
        <w:ind w:firstLine="284"/>
      </w:pPr>
    </w:p>
    <w:p w14:paraId="48D9EA9A" w14:textId="35F3B5E2" w:rsidR="002B6738" w:rsidRPr="003872A7" w:rsidRDefault="00A36EC5" w:rsidP="004C5BD5">
      <w:pPr>
        <w:spacing w:line="360" w:lineRule="auto"/>
        <w:ind w:firstLine="284"/>
      </w:pPr>
      <w:r>
        <w:t xml:space="preserve">Luis was not naïve or disengaged but more-than-familiar </w:t>
      </w:r>
      <w:r w:rsidR="002B6738" w:rsidRPr="003872A7">
        <w:t>with left</w:t>
      </w:r>
      <w:r w:rsidR="00754896" w:rsidRPr="003872A7">
        <w:t xml:space="preserve"> policies </w:t>
      </w:r>
      <w:r w:rsidR="009676DC">
        <w:t>and tactics</w:t>
      </w:r>
      <w:r w:rsidR="004C5BD5">
        <w:t xml:space="preserve">. He </w:t>
      </w:r>
      <w:r w:rsidR="00CF2317" w:rsidRPr="003872A7">
        <w:t xml:space="preserve">had </w:t>
      </w:r>
      <w:r w:rsidR="00693D7B">
        <w:t xml:space="preserve">lived through </w:t>
      </w:r>
      <w:r w:rsidR="00754896" w:rsidRPr="003872A7">
        <w:t>the heig</w:t>
      </w:r>
      <w:r w:rsidR="002B6738" w:rsidRPr="003872A7">
        <w:t xml:space="preserve">ht of the Marcos-era </w:t>
      </w:r>
      <w:r w:rsidR="009676DC">
        <w:t xml:space="preserve">NPA </w:t>
      </w:r>
      <w:r w:rsidR="002B6738" w:rsidRPr="003872A7">
        <w:t>insurgency, with a disrupted education, strained family ties, and several periods of u</w:t>
      </w:r>
      <w:r w:rsidR="00693D7B">
        <w:t>nemployment and near-</w:t>
      </w:r>
      <w:r w:rsidR="002B6738" w:rsidRPr="003872A7">
        <w:t xml:space="preserve">starvation </w:t>
      </w:r>
      <w:r w:rsidR="00693D7B">
        <w:t xml:space="preserve">he attributed to </w:t>
      </w:r>
      <w:r>
        <w:t xml:space="preserve">the effects of </w:t>
      </w:r>
      <w:r w:rsidR="009676DC">
        <w:t xml:space="preserve">guerrilla activity </w:t>
      </w:r>
      <w:r w:rsidR="00F42F01" w:rsidRPr="003872A7">
        <w:t>(</w:t>
      </w:r>
      <w:r w:rsidR="00CF2317" w:rsidRPr="003872A7">
        <w:t xml:space="preserve">see </w:t>
      </w:r>
      <w:r w:rsidR="00F42F01" w:rsidRPr="003872A7">
        <w:t>Kwiatkowski, 2008</w:t>
      </w:r>
      <w:r w:rsidR="002B6738" w:rsidRPr="003872A7">
        <w:t>)</w:t>
      </w:r>
      <w:r w:rsidR="004C5BD5">
        <w:t>. When</w:t>
      </w:r>
      <w:r>
        <w:t xml:space="preserve"> the </w:t>
      </w:r>
      <w:r w:rsidR="004C5BD5">
        <w:t xml:space="preserve">NPA </w:t>
      </w:r>
      <w:r w:rsidR="009676DC">
        <w:t>departed his village, Luis</w:t>
      </w:r>
      <w:r w:rsidR="004C5BD5">
        <w:t xml:space="preserve"> felt he saw </w:t>
      </w:r>
      <w:r>
        <w:t>precious little improvement to show for his loyalty</w:t>
      </w:r>
      <w:r w:rsidR="009676DC">
        <w:t xml:space="preserve">. Instead, </w:t>
      </w:r>
      <w:r w:rsidR="004C5BD5">
        <w:t xml:space="preserve">he </w:t>
      </w:r>
      <w:r w:rsidR="009676DC">
        <w:t xml:space="preserve">found he </w:t>
      </w:r>
      <w:r w:rsidR="004C5BD5">
        <w:t>was now excluded from local formal politics because of his leftist past</w:t>
      </w:r>
      <w:r w:rsidR="002B6738" w:rsidRPr="003872A7">
        <w:t>.</w:t>
      </w:r>
      <w:r w:rsidR="00D64173">
        <w:t xml:space="preserve"> Luis </w:t>
      </w:r>
      <w:r>
        <w:t>no longer</w:t>
      </w:r>
      <w:r w:rsidR="004C5BD5">
        <w:t xml:space="preserve"> wanted a part in this conflict. He especially </w:t>
      </w:r>
      <w:r w:rsidR="00D64173">
        <w:t>did not want</w:t>
      </w:r>
      <w:r w:rsidR="00FE50D4">
        <w:t xml:space="preserve"> </w:t>
      </w:r>
      <w:r w:rsidR="00D64173">
        <w:t xml:space="preserve">to carry </w:t>
      </w:r>
      <w:r>
        <w:t xml:space="preserve">it with </w:t>
      </w:r>
      <w:r w:rsidR="00D64173">
        <w:t>him</w:t>
      </w:r>
      <w:r w:rsidR="00693D7B">
        <w:t xml:space="preserve"> overseas</w:t>
      </w:r>
      <w:r w:rsidR="00FE50D4">
        <w:t>.</w:t>
      </w:r>
      <w:r w:rsidR="00045F44">
        <w:t xml:space="preserve"> He arrived in Hong Kong jaded with the organised left.</w:t>
      </w:r>
    </w:p>
    <w:p w14:paraId="6B09E9F0" w14:textId="77777777" w:rsidR="00754896" w:rsidRPr="003872A7" w:rsidRDefault="00754896" w:rsidP="00912266">
      <w:pPr>
        <w:spacing w:line="360" w:lineRule="auto"/>
      </w:pPr>
    </w:p>
    <w:p w14:paraId="1BB3ED01" w14:textId="3F80E0C0" w:rsidR="00673432" w:rsidRPr="003872A7" w:rsidRDefault="00FE50D4" w:rsidP="00693D7B">
      <w:pPr>
        <w:spacing w:line="360" w:lineRule="auto"/>
        <w:ind w:firstLine="284"/>
      </w:pPr>
      <w:r>
        <w:t xml:space="preserve">Luis’s story demonstrates why </w:t>
      </w:r>
      <w:r w:rsidR="004C5BD5">
        <w:t xml:space="preserve">migrants’ </w:t>
      </w:r>
      <w:r w:rsidR="00A36EC5">
        <w:t>non-participa</w:t>
      </w:r>
      <w:r w:rsidR="004C5BD5">
        <w:t xml:space="preserve">tion should not </w:t>
      </w:r>
      <w:r w:rsidR="00D64173">
        <w:t xml:space="preserve">be </w:t>
      </w:r>
      <w:r w:rsidR="00A36EC5">
        <w:t>a</w:t>
      </w:r>
      <w:r w:rsidR="004C5BD5">
        <w:t xml:space="preserve">ttributed to </w:t>
      </w:r>
      <w:r w:rsidR="00A36EC5">
        <w:t xml:space="preserve">simple disinterest or </w:t>
      </w:r>
      <w:r w:rsidR="00D64173">
        <w:t xml:space="preserve">ennui. </w:t>
      </w:r>
      <w:r w:rsidR="00673432" w:rsidRPr="003872A7">
        <w:t xml:space="preserve"> </w:t>
      </w:r>
      <w:r w:rsidR="00754896" w:rsidRPr="003872A7">
        <w:t xml:space="preserve">Constable (2009:158) argues that migrants participating in activist groups’ protests learn </w:t>
      </w:r>
      <w:r w:rsidR="00B948B7" w:rsidRPr="003872A7">
        <w:t>‘</w:t>
      </w:r>
      <w:r w:rsidR="00754896" w:rsidRPr="003872A7">
        <w:t>about the ways in which their personal experiences as migrant workers are embedded in a wider global context. They learn the language of human rights and global rights, as well as the critique of neoliberalism, by observing and listening to protest organizers and activists and other worker participants.</w:t>
      </w:r>
      <w:r w:rsidR="00B948B7" w:rsidRPr="003872A7">
        <w:t>’</w:t>
      </w:r>
      <w:r w:rsidR="00754896" w:rsidRPr="003872A7">
        <w:t xml:space="preserve"> </w:t>
      </w:r>
      <w:r w:rsidR="00A36EC5">
        <w:t xml:space="preserve">Luis’s story </w:t>
      </w:r>
      <w:r w:rsidR="00D64173">
        <w:t>suggest</w:t>
      </w:r>
      <w:r w:rsidR="00A36EC5">
        <w:t>s</w:t>
      </w:r>
      <w:r w:rsidR="00D64173">
        <w:t xml:space="preserve"> a good number of migrants</w:t>
      </w:r>
      <w:r w:rsidR="00693D7B">
        <w:t xml:space="preserve"> </w:t>
      </w:r>
      <w:r w:rsidR="004C5BD5">
        <w:t xml:space="preserve">arrive overseas </w:t>
      </w:r>
      <w:r w:rsidR="00D64173">
        <w:t>alrea</w:t>
      </w:r>
      <w:r w:rsidR="00A36EC5">
        <w:t xml:space="preserve">dy </w:t>
      </w:r>
      <w:r w:rsidR="004C5BD5">
        <w:t xml:space="preserve">familiar with </w:t>
      </w:r>
      <w:r w:rsidR="00A36EC5">
        <w:t xml:space="preserve">these critiques. </w:t>
      </w:r>
      <w:r w:rsidR="004C5BD5">
        <w:t xml:space="preserve">Nonetheless, what they understand about </w:t>
      </w:r>
      <w:r w:rsidR="00693D7B">
        <w:t>the</w:t>
      </w:r>
      <w:r w:rsidR="00A36EC5">
        <w:t xml:space="preserve"> left </w:t>
      </w:r>
      <w:r w:rsidR="004C5BD5">
        <w:t xml:space="preserve">comes from </w:t>
      </w:r>
      <w:r w:rsidR="00A36EC5">
        <w:t xml:space="preserve">local </w:t>
      </w:r>
      <w:r w:rsidR="00673432" w:rsidRPr="003872A7">
        <w:t>political struggles back home</w:t>
      </w:r>
      <w:r w:rsidR="004C5BD5">
        <w:t xml:space="preserve">. </w:t>
      </w:r>
      <w:r w:rsidR="00045F44">
        <w:t xml:space="preserve">Thus, </w:t>
      </w:r>
      <w:r w:rsidR="00754896" w:rsidRPr="003872A7">
        <w:t>along the spectrum</w:t>
      </w:r>
      <w:r w:rsidR="004C5BD5">
        <w:t xml:space="preserve"> of non-participation</w:t>
      </w:r>
      <w:r w:rsidR="00FC7AC2" w:rsidRPr="003872A7">
        <w:t xml:space="preserve"> -</w:t>
      </w:r>
      <w:r w:rsidR="00754896" w:rsidRPr="003872A7">
        <w:t xml:space="preserve"> from lack of interest to fear of violence</w:t>
      </w:r>
      <w:r w:rsidR="00A36EC5">
        <w:t xml:space="preserve"> being resumed</w:t>
      </w:r>
      <w:r w:rsidR="00FC7AC2" w:rsidRPr="003872A7">
        <w:t xml:space="preserve"> – </w:t>
      </w:r>
      <w:r w:rsidR="00A36EC5">
        <w:t>lie the concerns of jad</w:t>
      </w:r>
      <w:r w:rsidR="004C5BD5">
        <w:t xml:space="preserve">ed migrants like Luis. They </w:t>
      </w:r>
      <w:r w:rsidR="00CF2317" w:rsidRPr="003872A7">
        <w:t xml:space="preserve">anticipate that (re)engaging with activism </w:t>
      </w:r>
      <w:r w:rsidR="004C5BD5">
        <w:t xml:space="preserve">will </w:t>
      </w:r>
      <w:r w:rsidR="00673432" w:rsidRPr="003872A7">
        <w:t xml:space="preserve">require </w:t>
      </w:r>
      <w:r w:rsidR="00CF2317" w:rsidRPr="003872A7">
        <w:t>resum</w:t>
      </w:r>
      <w:r w:rsidR="00673432" w:rsidRPr="003872A7">
        <w:t>ing</w:t>
      </w:r>
      <w:r w:rsidR="00FC7AC2" w:rsidRPr="003872A7">
        <w:t xml:space="preserve"> reciprocal exchanges</w:t>
      </w:r>
      <w:r w:rsidR="00673432" w:rsidRPr="003872A7">
        <w:t xml:space="preserve"> with left</w:t>
      </w:r>
      <w:r w:rsidR="00955A5B">
        <w:t xml:space="preserve"> organisations</w:t>
      </w:r>
      <w:r w:rsidR="00673432" w:rsidRPr="003872A7">
        <w:t xml:space="preserve">. </w:t>
      </w:r>
      <w:r w:rsidR="00D64173">
        <w:t>Just a</w:t>
      </w:r>
      <w:r w:rsidR="00673432" w:rsidRPr="003872A7">
        <w:t xml:space="preserve">s at home, </w:t>
      </w:r>
      <w:r w:rsidR="004C5BD5">
        <w:t xml:space="preserve">they see </w:t>
      </w:r>
      <w:r w:rsidR="00673432" w:rsidRPr="003872A7">
        <w:t>accessing</w:t>
      </w:r>
      <w:r w:rsidR="00FC7AC2" w:rsidRPr="003872A7">
        <w:t xml:space="preserve"> </w:t>
      </w:r>
      <w:r w:rsidR="00CF2317" w:rsidRPr="003872A7">
        <w:t xml:space="preserve">services and advice </w:t>
      </w:r>
      <w:r w:rsidR="00955A5B">
        <w:t xml:space="preserve">will </w:t>
      </w:r>
      <w:r w:rsidR="00CF2317" w:rsidRPr="003872A7">
        <w:t>come</w:t>
      </w:r>
      <w:r w:rsidR="004C5BD5">
        <w:t xml:space="preserve"> </w:t>
      </w:r>
      <w:r w:rsidR="00CF2317" w:rsidRPr="003872A7">
        <w:t xml:space="preserve">with </w:t>
      </w:r>
      <w:r w:rsidR="00FC7AC2" w:rsidRPr="003872A7">
        <w:t xml:space="preserve">surveillance </w:t>
      </w:r>
      <w:r w:rsidR="00D64173">
        <w:t xml:space="preserve">to </w:t>
      </w:r>
      <w:r w:rsidR="00FC7AC2" w:rsidRPr="003872A7">
        <w:t xml:space="preserve">inform and enforce activist </w:t>
      </w:r>
      <w:r w:rsidR="00A36EC5">
        <w:t xml:space="preserve">political </w:t>
      </w:r>
      <w:r w:rsidR="004C5BD5">
        <w:t>control, but for no apparent outcome.</w:t>
      </w:r>
      <w:r w:rsidR="00CF2317" w:rsidRPr="003872A7">
        <w:t xml:space="preserve"> </w:t>
      </w:r>
    </w:p>
    <w:p w14:paraId="712BF337" w14:textId="3C851005" w:rsidR="000530BE" w:rsidRPr="003872A7" w:rsidRDefault="000530BE" w:rsidP="00283B5F">
      <w:pPr>
        <w:spacing w:line="360" w:lineRule="auto"/>
      </w:pPr>
    </w:p>
    <w:p w14:paraId="3E1E82C9" w14:textId="128FCEBC" w:rsidR="000530BE" w:rsidRPr="003872A7" w:rsidRDefault="00D64173" w:rsidP="0027332B">
      <w:pPr>
        <w:spacing w:line="360" w:lineRule="auto"/>
        <w:outlineLvl w:val="0"/>
        <w:rPr>
          <w:b/>
        </w:rPr>
      </w:pPr>
      <w:r>
        <w:rPr>
          <w:b/>
        </w:rPr>
        <w:t>2.</w:t>
      </w:r>
      <w:r w:rsidR="0033476C" w:rsidRPr="003872A7">
        <w:rPr>
          <w:b/>
        </w:rPr>
        <w:t xml:space="preserve">3 </w:t>
      </w:r>
      <w:r w:rsidR="00727E0E" w:rsidRPr="003872A7">
        <w:rPr>
          <w:b/>
        </w:rPr>
        <w:t>–</w:t>
      </w:r>
      <w:r w:rsidR="000530BE" w:rsidRPr="003872A7">
        <w:rPr>
          <w:b/>
        </w:rPr>
        <w:t xml:space="preserve"> </w:t>
      </w:r>
      <w:r w:rsidR="00045F44">
        <w:rPr>
          <w:b/>
        </w:rPr>
        <w:t xml:space="preserve">A dissenting migrant in the </w:t>
      </w:r>
      <w:r w:rsidR="00514043" w:rsidRPr="003872A7">
        <w:rPr>
          <w:b/>
        </w:rPr>
        <w:t>United Kingdom</w:t>
      </w:r>
      <w:r w:rsidR="00955A5B">
        <w:rPr>
          <w:b/>
        </w:rPr>
        <w:t xml:space="preserve"> </w:t>
      </w:r>
    </w:p>
    <w:p w14:paraId="338C31F6" w14:textId="77777777" w:rsidR="00727E0E" w:rsidRPr="003872A7" w:rsidRDefault="00727E0E" w:rsidP="00283B5F">
      <w:pPr>
        <w:spacing w:line="360" w:lineRule="auto"/>
      </w:pPr>
    </w:p>
    <w:p w14:paraId="7B97DA6A" w14:textId="4B81AF81" w:rsidR="00CA4C6A" w:rsidRDefault="002E5CB6" w:rsidP="00CA4C6A">
      <w:pPr>
        <w:spacing w:line="360" w:lineRule="auto"/>
      </w:pPr>
      <w:r>
        <w:lastRenderedPageBreak/>
        <w:t>S</w:t>
      </w:r>
      <w:r w:rsidR="00514043" w:rsidRPr="003872A7">
        <w:t xml:space="preserve">ocial </w:t>
      </w:r>
      <w:r w:rsidR="002232E3">
        <w:t xml:space="preserve">media now </w:t>
      </w:r>
      <w:r w:rsidR="00955A5B">
        <w:t>offer</w:t>
      </w:r>
      <w:r w:rsidR="002232E3">
        <w:t>s</w:t>
      </w:r>
      <w:r w:rsidR="004C5BD5">
        <w:t xml:space="preserve"> activists – and migrants - </w:t>
      </w:r>
      <w:r w:rsidR="00FC7AC2" w:rsidRPr="003872A7">
        <w:t xml:space="preserve">broader and more pervasive </w:t>
      </w:r>
      <w:r w:rsidR="00514043" w:rsidRPr="003872A7">
        <w:t>form</w:t>
      </w:r>
      <w:r w:rsidR="004C5BD5">
        <w:t>s</w:t>
      </w:r>
      <w:r w:rsidR="00FC7AC2" w:rsidRPr="003872A7">
        <w:t xml:space="preserve"> of surveillance</w:t>
      </w:r>
      <w:r w:rsidR="00045F44">
        <w:t xml:space="preserve"> than that found previously in </w:t>
      </w:r>
      <w:r w:rsidR="002232E3">
        <w:t>diaspora or village communities</w:t>
      </w:r>
      <w:r w:rsidR="00955A5B">
        <w:t xml:space="preserve">. </w:t>
      </w:r>
      <w:r w:rsidR="004C5BD5">
        <w:t xml:space="preserve">In the UK, left </w:t>
      </w:r>
      <w:r w:rsidR="00A81708" w:rsidRPr="003872A7">
        <w:t xml:space="preserve">activist groups and their migrant constituencies </w:t>
      </w:r>
      <w:r w:rsidR="002232E3">
        <w:t xml:space="preserve">used </w:t>
      </w:r>
      <w:r w:rsidR="00955A5B">
        <w:t xml:space="preserve">Facebook. </w:t>
      </w:r>
      <w:r w:rsidR="002232E3">
        <w:t xml:space="preserve">The platform enabled them to </w:t>
      </w:r>
      <w:r w:rsidR="00FC7AC2" w:rsidRPr="003872A7">
        <w:t xml:space="preserve">structure </w:t>
      </w:r>
      <w:r w:rsidR="00514043" w:rsidRPr="003872A7">
        <w:t xml:space="preserve">and document </w:t>
      </w:r>
      <w:r w:rsidR="00FC7AC2" w:rsidRPr="003872A7">
        <w:t>their social lives,</w:t>
      </w:r>
      <w:r w:rsidR="00514043" w:rsidRPr="003872A7">
        <w:t xml:space="preserve"> and t</w:t>
      </w:r>
      <w:r w:rsidR="00FC7AC2" w:rsidRPr="003872A7">
        <w:t>o track</w:t>
      </w:r>
      <w:r w:rsidR="00BB39D2" w:rsidRPr="003872A7">
        <w:t xml:space="preserve"> each other’s </w:t>
      </w:r>
      <w:r w:rsidR="00FC7AC2" w:rsidRPr="003872A7">
        <w:t xml:space="preserve">networks and </w:t>
      </w:r>
      <w:r w:rsidR="00BB39D2" w:rsidRPr="003872A7">
        <w:t xml:space="preserve">activities. </w:t>
      </w:r>
      <w:r w:rsidR="00955A5B">
        <w:t xml:space="preserve">Facebook built community and expanded individual social networks, but </w:t>
      </w:r>
      <w:r w:rsidR="002232E3">
        <w:t xml:space="preserve">it </w:t>
      </w:r>
      <w:r w:rsidR="00955A5B">
        <w:t xml:space="preserve">also </w:t>
      </w:r>
      <w:r w:rsidR="00955A5B" w:rsidRPr="003872A7">
        <w:t xml:space="preserve">brought </w:t>
      </w:r>
      <w:r w:rsidR="002232E3">
        <w:t xml:space="preserve">migrants’ </w:t>
      </w:r>
      <w:r w:rsidR="00955A5B" w:rsidRPr="003872A7">
        <w:t xml:space="preserve">allegiances, acquaintances, and activities much </w:t>
      </w:r>
      <w:r w:rsidR="00955A5B">
        <w:t>further into the</w:t>
      </w:r>
      <w:r w:rsidR="00955A5B" w:rsidRPr="003872A7">
        <w:t xml:space="preserve"> sphere of public </w:t>
      </w:r>
      <w:r w:rsidR="00955A5B">
        <w:t>visibility</w:t>
      </w:r>
      <w:r w:rsidR="00955A5B" w:rsidRPr="003872A7">
        <w:t>.</w:t>
      </w:r>
      <w:r w:rsidR="00955A5B">
        <w:t xml:space="preserve"> </w:t>
      </w:r>
      <w:r w:rsidR="002232E3">
        <w:t>Migrants’ s</w:t>
      </w:r>
      <w:r w:rsidR="00514043" w:rsidRPr="003872A7">
        <w:t xml:space="preserve">hared </w:t>
      </w:r>
      <w:r w:rsidR="00955A5B">
        <w:t xml:space="preserve">and archived </w:t>
      </w:r>
      <w:r w:rsidR="00514043" w:rsidRPr="003872A7">
        <w:t>o</w:t>
      </w:r>
      <w:r w:rsidR="00BB39D2" w:rsidRPr="003872A7">
        <w:t xml:space="preserve">nline </w:t>
      </w:r>
      <w:r w:rsidR="00FC7AC2" w:rsidRPr="003872A7">
        <w:t xml:space="preserve">interactions </w:t>
      </w:r>
      <w:r w:rsidR="002232E3">
        <w:t xml:space="preserve">with activists </w:t>
      </w:r>
      <w:r w:rsidR="00BB39D2" w:rsidRPr="003872A7">
        <w:t>reveal</w:t>
      </w:r>
      <w:r w:rsidR="00FC7AC2" w:rsidRPr="003872A7">
        <w:t>ed</w:t>
      </w:r>
      <w:r w:rsidR="00BB39D2" w:rsidRPr="003872A7">
        <w:t xml:space="preserve"> </w:t>
      </w:r>
      <w:r w:rsidR="00FC7AC2" w:rsidRPr="003872A7">
        <w:t xml:space="preserve">direct </w:t>
      </w:r>
      <w:r w:rsidR="00FF7F36" w:rsidRPr="003872A7">
        <w:t>negotia</w:t>
      </w:r>
      <w:r w:rsidR="00E039DF" w:rsidRPr="003872A7">
        <w:t>tion</w:t>
      </w:r>
      <w:r w:rsidR="00BB39D2" w:rsidRPr="003872A7">
        <w:t>s</w:t>
      </w:r>
      <w:r w:rsidR="00E039DF" w:rsidRPr="003872A7">
        <w:t xml:space="preserve"> </w:t>
      </w:r>
      <w:r w:rsidR="002232E3">
        <w:t>and/</w:t>
      </w:r>
      <w:r w:rsidR="00BB39D2" w:rsidRPr="003872A7">
        <w:t xml:space="preserve">or refusals of </w:t>
      </w:r>
      <w:r w:rsidR="00A81708" w:rsidRPr="003872A7">
        <w:t>care</w:t>
      </w:r>
      <w:r w:rsidR="00FC7AC2" w:rsidRPr="003872A7">
        <w:t>-</w:t>
      </w:r>
      <w:r w:rsidR="00A81708" w:rsidRPr="003872A7">
        <w:t>for</w:t>
      </w:r>
      <w:r w:rsidR="00FC7AC2" w:rsidRPr="003872A7">
        <w:t>-</w:t>
      </w:r>
      <w:r w:rsidR="00A81708" w:rsidRPr="003872A7">
        <w:t>control</w:t>
      </w:r>
      <w:r w:rsidR="002232E3">
        <w:t xml:space="preserve"> reciprocity</w:t>
      </w:r>
      <w:r w:rsidR="00955A5B">
        <w:t xml:space="preserve">. </w:t>
      </w:r>
      <w:r w:rsidR="002232E3">
        <w:t>Far m</w:t>
      </w:r>
      <w:r w:rsidR="00955A5B">
        <w:t xml:space="preserve">ore political meaning could be </w:t>
      </w:r>
      <w:r w:rsidR="002232E3">
        <w:t xml:space="preserve">inferred from </w:t>
      </w:r>
      <w:r w:rsidR="00955A5B">
        <w:t xml:space="preserve">some of these </w:t>
      </w:r>
      <w:r w:rsidR="002232E3">
        <w:t>online exchanges than simply</w:t>
      </w:r>
      <w:r w:rsidR="00FC7AC2" w:rsidRPr="003872A7">
        <w:t xml:space="preserve"> </w:t>
      </w:r>
      <w:r w:rsidR="002232E3">
        <w:t>‘</w:t>
      </w:r>
      <w:r w:rsidR="00FC7AC2" w:rsidRPr="003872A7">
        <w:t>walking past</w:t>
      </w:r>
      <w:r w:rsidR="002232E3">
        <w:t>’</w:t>
      </w:r>
      <w:r w:rsidR="00FC7AC2" w:rsidRPr="003872A7">
        <w:t xml:space="preserve"> </w:t>
      </w:r>
      <w:r w:rsidR="002232E3">
        <w:t xml:space="preserve">a street </w:t>
      </w:r>
      <w:r w:rsidR="00FC7AC2" w:rsidRPr="003872A7">
        <w:t>dem</w:t>
      </w:r>
      <w:r w:rsidR="00955A5B">
        <w:t>onstration</w:t>
      </w:r>
      <w:r w:rsidR="00FC7AC2" w:rsidRPr="003872A7">
        <w:t xml:space="preserve"> </w:t>
      </w:r>
      <w:r w:rsidR="002232E3">
        <w:t xml:space="preserve">in Vancouver or </w:t>
      </w:r>
      <w:r w:rsidR="00955A5B">
        <w:t xml:space="preserve">Hong Kong. </w:t>
      </w:r>
      <w:r w:rsidR="00045F44">
        <w:t xml:space="preserve">By 2012, </w:t>
      </w:r>
      <w:r w:rsidR="002232E3">
        <w:t xml:space="preserve">online </w:t>
      </w:r>
      <w:r w:rsidR="00D34D00">
        <w:t xml:space="preserve">surveillance </w:t>
      </w:r>
      <w:r w:rsidR="002232E3">
        <w:t>had beco</w:t>
      </w:r>
      <w:r w:rsidR="00D34D00">
        <w:t xml:space="preserve">me the background texture of </w:t>
      </w:r>
      <w:r w:rsidR="00E734FA">
        <w:t>migrants’</w:t>
      </w:r>
      <w:r w:rsidR="00D34D00">
        <w:t xml:space="preserve"> daily lives in London.</w:t>
      </w:r>
      <w:r w:rsidR="00CA4C6A">
        <w:t xml:space="preserve"> </w:t>
      </w:r>
      <w:r w:rsidR="002232E3">
        <w:t>T</w:t>
      </w:r>
      <w:r w:rsidR="00CA4C6A">
        <w:t xml:space="preserve">he story of </w:t>
      </w:r>
      <w:r w:rsidR="00972713" w:rsidRPr="00AC64CB">
        <w:t xml:space="preserve">Fely (above), </w:t>
      </w:r>
      <w:r w:rsidR="002232E3">
        <w:t xml:space="preserve">reveals how a </w:t>
      </w:r>
      <w:proofErr w:type="gramStart"/>
      <w:r w:rsidR="002232E3">
        <w:t>migrant curates</w:t>
      </w:r>
      <w:proofErr w:type="gramEnd"/>
      <w:r w:rsidR="00D34D00" w:rsidRPr="00AC64CB">
        <w:t xml:space="preserve"> her Facebook activities to conceal </w:t>
      </w:r>
      <w:r w:rsidR="00972713" w:rsidRPr="00AC64CB">
        <w:t xml:space="preserve">past political affiliations </w:t>
      </w:r>
      <w:r w:rsidR="00D34D00" w:rsidRPr="00AC64CB">
        <w:t xml:space="preserve">while keeping open the option to </w:t>
      </w:r>
      <w:r w:rsidR="002232E3">
        <w:t xml:space="preserve">seek activists’ </w:t>
      </w:r>
      <w:r w:rsidR="00D34D00" w:rsidRPr="00AC64CB">
        <w:t xml:space="preserve">support. </w:t>
      </w:r>
    </w:p>
    <w:p w14:paraId="7E9E24A8" w14:textId="77777777" w:rsidR="00CA4C6A" w:rsidRDefault="00CA4C6A" w:rsidP="00CA4C6A">
      <w:pPr>
        <w:spacing w:line="360" w:lineRule="auto"/>
      </w:pPr>
    </w:p>
    <w:p w14:paraId="63208BF7" w14:textId="71595D16" w:rsidR="00972713" w:rsidRPr="003872A7" w:rsidRDefault="002232E3" w:rsidP="00D60C2B">
      <w:pPr>
        <w:spacing w:line="360" w:lineRule="auto"/>
        <w:ind w:firstLine="284"/>
      </w:pPr>
      <w:r>
        <w:rPr>
          <w:rFonts w:ascii="Cambria" w:hAnsi="Cambria"/>
        </w:rPr>
        <w:t>I</w:t>
      </w:r>
      <w:r w:rsidR="00CA4C6A">
        <w:rPr>
          <w:rFonts w:ascii="Cambria" w:hAnsi="Cambria"/>
        </w:rPr>
        <w:t>n Fely’s</w:t>
      </w:r>
      <w:r w:rsidR="00972713" w:rsidRPr="003872A7">
        <w:rPr>
          <w:rFonts w:ascii="Cambria" w:hAnsi="Cambria"/>
        </w:rPr>
        <w:t xml:space="preserve"> sending village in the Philippines, </w:t>
      </w:r>
      <w:r w:rsidR="00972713" w:rsidRPr="003872A7">
        <w:t xml:space="preserve">people felt increasingly alienated by the machinations between political factions </w:t>
      </w:r>
      <w:r>
        <w:t xml:space="preserve">playing out in </w:t>
      </w:r>
      <w:r w:rsidR="00972713" w:rsidRPr="003872A7">
        <w:t xml:space="preserve">conflicts over land and development. </w:t>
      </w:r>
      <w:r>
        <w:t xml:space="preserve">Where </w:t>
      </w:r>
      <w:r w:rsidR="00D34D00">
        <w:t xml:space="preserve">Fely’s </w:t>
      </w:r>
      <w:r w:rsidR="00972713" w:rsidRPr="003872A7">
        <w:t>family found themselves shut out from access to jobs and resources</w:t>
      </w:r>
      <w:r>
        <w:t xml:space="preserve">, her remittances </w:t>
      </w:r>
      <w:r w:rsidR="00D34D00">
        <w:t>offer</w:t>
      </w:r>
      <w:r w:rsidR="00CA4C6A">
        <w:t>ed</w:t>
      </w:r>
      <w:r w:rsidR="00D34D00">
        <w:t xml:space="preserve"> them </w:t>
      </w:r>
      <w:r w:rsidR="00CA4C6A">
        <w:t xml:space="preserve">hope of </w:t>
      </w:r>
      <w:r w:rsidR="00D34D00">
        <w:t>attain</w:t>
      </w:r>
      <w:r w:rsidR="00CA4C6A">
        <w:t>ing</w:t>
      </w:r>
      <w:r w:rsidR="00D34D00">
        <w:t xml:space="preserve"> social mobility</w:t>
      </w:r>
      <w:r>
        <w:t xml:space="preserve">. </w:t>
      </w:r>
      <w:r w:rsidR="00D34D00">
        <w:t xml:space="preserve"> </w:t>
      </w:r>
      <w:r>
        <w:t xml:space="preserve">Much like the families of </w:t>
      </w:r>
      <w:r w:rsidR="00D34D00">
        <w:t xml:space="preserve">other migrants </w:t>
      </w:r>
      <w:r>
        <w:t xml:space="preserve">from </w:t>
      </w:r>
      <w:r w:rsidR="00D34D00">
        <w:t>their village</w:t>
      </w:r>
      <w:r>
        <w:t>, they did not support the local left groups</w:t>
      </w:r>
      <w:r w:rsidR="00D34D00">
        <w:t xml:space="preserve">. </w:t>
      </w:r>
      <w:r>
        <w:t xml:space="preserve">However, </w:t>
      </w:r>
      <w:r w:rsidR="00CA4C6A">
        <w:t>m</w:t>
      </w:r>
      <w:r w:rsidR="00972713" w:rsidRPr="003872A7">
        <w:t xml:space="preserve">any of their neighbours </w:t>
      </w:r>
      <w:r>
        <w:t xml:space="preserve">without </w:t>
      </w:r>
      <w:r w:rsidR="00D34D00">
        <w:t>migrant family members</w:t>
      </w:r>
      <w:r>
        <w:t xml:space="preserve"> did, with</w:t>
      </w:r>
      <w:r w:rsidR="00972713" w:rsidRPr="003872A7">
        <w:t xml:space="preserve"> frustrations with the </w:t>
      </w:r>
      <w:r>
        <w:t xml:space="preserve">local </w:t>
      </w:r>
      <w:r w:rsidR="00972713" w:rsidRPr="003872A7">
        <w:t xml:space="preserve">government </w:t>
      </w:r>
      <w:r>
        <w:t xml:space="preserve">increasing their support for </w:t>
      </w:r>
      <w:r w:rsidR="00CA4C6A">
        <w:t xml:space="preserve">NPA insurgents. </w:t>
      </w:r>
      <w:r w:rsidR="00972713" w:rsidRPr="003872A7">
        <w:t xml:space="preserve"> Fely’s family had to negotiate </w:t>
      </w:r>
      <w:r w:rsidR="00CA4C6A">
        <w:t xml:space="preserve">payments for land titles and </w:t>
      </w:r>
      <w:r>
        <w:t xml:space="preserve">pay bribes to secure </w:t>
      </w:r>
      <w:r w:rsidR="00CA4C6A">
        <w:t xml:space="preserve">permissions </w:t>
      </w:r>
      <w:r>
        <w:t xml:space="preserve">to build </w:t>
      </w:r>
      <w:r w:rsidR="00972713" w:rsidRPr="003872A7">
        <w:t xml:space="preserve">with local officials who were former </w:t>
      </w:r>
      <w:r w:rsidR="00CA4C6A">
        <w:t>NPA c</w:t>
      </w:r>
      <w:r w:rsidR="00972713" w:rsidRPr="003872A7">
        <w:t xml:space="preserve">adres </w:t>
      </w:r>
      <w:r w:rsidR="00CA4C6A">
        <w:t>(see Rutten, 2008)</w:t>
      </w:r>
      <w:r>
        <w:t xml:space="preserve">. These officials and local left leaders </w:t>
      </w:r>
      <w:r w:rsidR="00972713" w:rsidRPr="003872A7">
        <w:t>potentially still mai</w:t>
      </w:r>
      <w:r w:rsidR="00CA4C6A">
        <w:t xml:space="preserve">ntained connections to the NPA </w:t>
      </w:r>
      <w:r w:rsidR="00972713" w:rsidRPr="003872A7">
        <w:t xml:space="preserve">and </w:t>
      </w:r>
      <w:r>
        <w:t>RA groups</w:t>
      </w:r>
      <w:r w:rsidR="00CA4C6A">
        <w:t>, both</w:t>
      </w:r>
      <w:r w:rsidR="00972713" w:rsidRPr="003872A7">
        <w:t xml:space="preserve"> in the country and overseas (McKay, 2016). </w:t>
      </w:r>
      <w:r>
        <w:t>Though Fely sympathised with her family and social mobile neighbours, she needed to keep her opposition to the left concealed.</w:t>
      </w:r>
    </w:p>
    <w:p w14:paraId="72A65F6A" w14:textId="45C3364D" w:rsidR="00972713" w:rsidRPr="00785DF1" w:rsidRDefault="00972713" w:rsidP="00972713">
      <w:pPr>
        <w:pStyle w:val="BodyText"/>
        <w:spacing w:before="120" w:after="120" w:line="360" w:lineRule="auto"/>
        <w:ind w:firstLine="720"/>
        <w:jc w:val="both"/>
      </w:pPr>
      <w:r w:rsidRPr="003872A7">
        <w:t xml:space="preserve">In London, Fely </w:t>
      </w:r>
      <w:r w:rsidR="00CA4C6A">
        <w:t xml:space="preserve">and her husband </w:t>
      </w:r>
      <w:r w:rsidRPr="003872A7">
        <w:t xml:space="preserve">had </w:t>
      </w:r>
      <w:r w:rsidR="00CA4C6A">
        <w:t xml:space="preserve">both </w:t>
      </w:r>
      <w:r w:rsidRPr="003872A7">
        <w:t xml:space="preserve">overstayed </w:t>
      </w:r>
      <w:r w:rsidR="00CA4C6A">
        <w:t xml:space="preserve">their </w:t>
      </w:r>
      <w:r w:rsidRPr="003872A7">
        <w:t xml:space="preserve">tourist visas to work. When they were discovered by the </w:t>
      </w:r>
      <w:r w:rsidR="002232E3">
        <w:t xml:space="preserve">UK </w:t>
      </w:r>
      <w:r w:rsidRPr="003872A7">
        <w:t>authorities, they claim</w:t>
      </w:r>
      <w:r w:rsidR="002232E3">
        <w:t>ed</w:t>
      </w:r>
      <w:r w:rsidRPr="003872A7">
        <w:t xml:space="preserve"> protected status (equivalent to asylum). The</w:t>
      </w:r>
      <w:r w:rsidR="002232E3">
        <w:t>y</w:t>
      </w:r>
      <w:r w:rsidRPr="003872A7">
        <w:t xml:space="preserve"> </w:t>
      </w:r>
      <w:r w:rsidR="002232E3">
        <w:t>justified their</w:t>
      </w:r>
      <w:r w:rsidR="00CA4C6A">
        <w:t xml:space="preserve"> claim on the basis of </w:t>
      </w:r>
      <w:r w:rsidRPr="003872A7">
        <w:t>fear of persecution by the NPA</w:t>
      </w:r>
      <w:r w:rsidR="00CA4C6A">
        <w:t xml:space="preserve">. They had </w:t>
      </w:r>
      <w:r w:rsidRPr="003872A7">
        <w:t xml:space="preserve">fled their home village to avoid repercussions </w:t>
      </w:r>
      <w:r w:rsidR="002232E3">
        <w:t xml:space="preserve">after an </w:t>
      </w:r>
      <w:r w:rsidR="00CA4C6A">
        <w:t xml:space="preserve">armed encounter between NPA </w:t>
      </w:r>
      <w:r w:rsidRPr="003872A7">
        <w:t>guerrillas and the Philippine military (McKay, 2016). Fely u</w:t>
      </w:r>
      <w:r w:rsidR="00CA4C6A">
        <w:t>sed social media to track NPA/</w:t>
      </w:r>
      <w:r w:rsidRPr="003872A7">
        <w:t xml:space="preserve">military conflicts </w:t>
      </w:r>
      <w:r w:rsidR="00CA4C6A">
        <w:t xml:space="preserve">in the Philippines </w:t>
      </w:r>
      <w:r w:rsidR="002232E3">
        <w:t>from London and ke</w:t>
      </w:r>
      <w:r w:rsidRPr="003872A7">
        <w:t>p</w:t>
      </w:r>
      <w:r w:rsidR="002232E3">
        <w:t>t</w:t>
      </w:r>
      <w:r w:rsidRPr="003872A7">
        <w:t xml:space="preserve"> tabs on left activi</w:t>
      </w:r>
      <w:r w:rsidR="00CA4C6A">
        <w:t>st responses and campaigns</w:t>
      </w:r>
      <w:r w:rsidR="002232E3">
        <w:t xml:space="preserve"> in the UK</w:t>
      </w:r>
      <w:r w:rsidR="00CA4C6A">
        <w:t xml:space="preserve">. </w:t>
      </w:r>
      <w:r w:rsidR="002232E3">
        <w:t>On Facebook, she s</w:t>
      </w:r>
      <w:r w:rsidR="00CA4C6A">
        <w:t xml:space="preserve">ometimes </w:t>
      </w:r>
      <w:r w:rsidRPr="003872A7">
        <w:t>express</w:t>
      </w:r>
      <w:r w:rsidR="00CA4C6A">
        <w:t>ed</w:t>
      </w:r>
      <w:r w:rsidRPr="003872A7">
        <w:t xml:space="preserve"> opinions critical of the left leadership in the </w:t>
      </w:r>
      <w:r w:rsidRPr="003872A7">
        <w:lastRenderedPageBreak/>
        <w:t>Philippine</w:t>
      </w:r>
      <w:r w:rsidR="002232E3">
        <w:t>s</w:t>
      </w:r>
      <w:r w:rsidRPr="003872A7">
        <w:t xml:space="preserve"> and </w:t>
      </w:r>
      <w:r w:rsidR="002232E3">
        <w:t xml:space="preserve">of </w:t>
      </w:r>
      <w:r w:rsidRPr="003872A7">
        <w:t xml:space="preserve">London-based diaspora activists’ interpretations of events </w:t>
      </w:r>
      <w:r w:rsidR="002232E3">
        <w:t xml:space="preserve">there </w:t>
      </w:r>
      <w:r w:rsidRPr="003872A7">
        <w:t xml:space="preserve">(McKay, 2016). </w:t>
      </w:r>
    </w:p>
    <w:p w14:paraId="73A759CB" w14:textId="68C1F5EC" w:rsidR="00972713" w:rsidRPr="003872A7" w:rsidRDefault="00972713" w:rsidP="00972713">
      <w:pPr>
        <w:spacing w:line="360" w:lineRule="auto"/>
        <w:ind w:firstLine="284"/>
      </w:pPr>
      <w:r w:rsidRPr="003872A7">
        <w:t>To Fely’s comments, one of the UK-based activist</w:t>
      </w:r>
      <w:r w:rsidR="00470D88">
        <w:t>s</w:t>
      </w:r>
      <w:r w:rsidRPr="003872A7">
        <w:t xml:space="preserve"> </w:t>
      </w:r>
      <w:r w:rsidR="00470D88">
        <w:t>-</w:t>
      </w:r>
      <w:r w:rsidRPr="003872A7">
        <w:t xml:space="preserve"> a member of Migrante International and </w:t>
      </w:r>
      <w:r w:rsidR="00470D88">
        <w:t xml:space="preserve">affiliated with the </w:t>
      </w:r>
      <w:r w:rsidRPr="003872A7">
        <w:t xml:space="preserve">London </w:t>
      </w:r>
      <w:r w:rsidR="00470D88">
        <w:t>NGO</w:t>
      </w:r>
      <w:r w:rsidR="00390CC6">
        <w:t xml:space="preserve"> consortium </w:t>
      </w:r>
      <w:r w:rsidR="00470D88">
        <w:t xml:space="preserve">- </w:t>
      </w:r>
      <w:r w:rsidRPr="003872A7">
        <w:t xml:space="preserve">replied: </w:t>
      </w:r>
    </w:p>
    <w:p w14:paraId="762CBD59" w14:textId="77777777" w:rsidR="00972713" w:rsidRPr="003872A7" w:rsidRDefault="00972713" w:rsidP="00972713">
      <w:pPr>
        <w:spacing w:line="360" w:lineRule="auto"/>
      </w:pPr>
    </w:p>
    <w:p w14:paraId="2D69023C" w14:textId="77777777" w:rsidR="00972713" w:rsidRPr="003872A7" w:rsidRDefault="00972713" w:rsidP="00972713">
      <w:pPr>
        <w:spacing w:line="360" w:lineRule="auto"/>
        <w:ind w:left="284" w:right="284"/>
      </w:pPr>
      <w:r w:rsidRPr="003872A7">
        <w:t>‘One of the most difficult situations is when we are told stories of people or families about their bad experiences as a result of the processes of change (revolution) which were inevitable and however we explain why how etc., the more we feel apart. What is challenging is how to create unity…. so that we all understand that 'change' is the only option....’</w:t>
      </w:r>
    </w:p>
    <w:p w14:paraId="308777DD" w14:textId="77777777" w:rsidR="00972713" w:rsidRPr="003872A7" w:rsidRDefault="00972713" w:rsidP="00972713">
      <w:pPr>
        <w:spacing w:line="360" w:lineRule="auto"/>
      </w:pPr>
    </w:p>
    <w:p w14:paraId="6F712810" w14:textId="59B66ADF" w:rsidR="00CA4C6A" w:rsidRDefault="00972713" w:rsidP="00913EEA">
      <w:pPr>
        <w:widowControl w:val="0"/>
        <w:autoSpaceDE w:val="0"/>
        <w:autoSpaceDN w:val="0"/>
        <w:adjustRightInd w:val="0"/>
        <w:spacing w:line="360" w:lineRule="auto"/>
        <w:ind w:firstLine="720"/>
      </w:pPr>
      <w:r w:rsidRPr="003872A7">
        <w:t>Fely di</w:t>
      </w:r>
      <w:r w:rsidR="00913EEA">
        <w:t xml:space="preserve">d not dignify this comment </w:t>
      </w:r>
      <w:r w:rsidRPr="003872A7">
        <w:t xml:space="preserve">with a response or a </w:t>
      </w:r>
      <w:r w:rsidR="00913EEA">
        <w:t>‘</w:t>
      </w:r>
      <w:r w:rsidRPr="003872A7">
        <w:t>like</w:t>
      </w:r>
      <w:r w:rsidR="00913EEA">
        <w:t>’</w:t>
      </w:r>
      <w:r w:rsidRPr="003872A7">
        <w:t>.  She told me the ‘change’ activists were seeking was going to be defined on their terms, rather than reflect</w:t>
      </w:r>
      <w:r w:rsidR="00913EEA">
        <w:t>ing</w:t>
      </w:r>
      <w:r w:rsidRPr="003872A7">
        <w:t xml:space="preserve"> the interests of overseas migrants like </w:t>
      </w:r>
      <w:r w:rsidR="00913EEA">
        <w:t xml:space="preserve">her. Migrants </w:t>
      </w:r>
      <w:r w:rsidRPr="003872A7">
        <w:t>were busy investing training, effort, money and emotions</w:t>
      </w:r>
      <w:r w:rsidR="00CA4C6A">
        <w:t xml:space="preserve"> back home and needed </w:t>
      </w:r>
      <w:r w:rsidR="00913EEA">
        <w:t xml:space="preserve">political </w:t>
      </w:r>
      <w:r w:rsidR="00CA4C6A">
        <w:t>stability</w:t>
      </w:r>
      <w:r w:rsidR="00913EEA">
        <w:t xml:space="preserve"> to succeed, Fely observed</w:t>
      </w:r>
      <w:r w:rsidR="00CA4C6A">
        <w:t xml:space="preserve">. </w:t>
      </w:r>
      <w:r w:rsidR="00913EEA">
        <w:t xml:space="preserve">In these comments, </w:t>
      </w:r>
      <w:r w:rsidR="00913EEA" w:rsidRPr="003872A7">
        <w:t>the NGO discourse of ‘unity’ (</w:t>
      </w:r>
      <w:r w:rsidR="00913EEA">
        <w:t xml:space="preserve">see also </w:t>
      </w:r>
      <w:r w:rsidR="00913EEA" w:rsidRPr="003872A7">
        <w:t>Rother</w:t>
      </w:r>
      <w:r w:rsidR="00913EEA">
        <w:t>, 2009, for Hong Kong) worked</w:t>
      </w:r>
      <w:r w:rsidR="00913EEA" w:rsidRPr="003872A7">
        <w:t xml:space="preserve"> as a claim </w:t>
      </w:r>
      <w:r w:rsidR="00913EEA">
        <w:t>define and lead</w:t>
      </w:r>
      <w:r w:rsidR="00913EEA" w:rsidRPr="003872A7">
        <w:t xml:space="preserve"> of change by </w:t>
      </w:r>
      <w:r w:rsidR="00913EEA">
        <w:t xml:space="preserve">the RA </w:t>
      </w:r>
      <w:r w:rsidR="00913EEA" w:rsidRPr="003872A7">
        <w:t xml:space="preserve">faction of the </w:t>
      </w:r>
      <w:r w:rsidR="00913EEA">
        <w:t xml:space="preserve">Philippine </w:t>
      </w:r>
      <w:r w:rsidR="00913EEA" w:rsidRPr="003872A7">
        <w:t>left.</w:t>
      </w:r>
      <w:r w:rsidR="00913EEA">
        <w:t xml:space="preserve">  But Fely thought migrants wanted a </w:t>
      </w:r>
      <w:r w:rsidR="00CA4C6A">
        <w:t>c</w:t>
      </w:r>
      <w:r w:rsidRPr="003872A7">
        <w:t xml:space="preserve">hange </w:t>
      </w:r>
      <w:r w:rsidR="00913EEA">
        <w:t>they c</w:t>
      </w:r>
      <w:r w:rsidR="00CA4C6A">
        <w:t xml:space="preserve">ould </w:t>
      </w:r>
      <w:r w:rsidRPr="003872A7">
        <w:t xml:space="preserve">define on their own terms, not </w:t>
      </w:r>
      <w:r w:rsidR="00913EEA">
        <w:t xml:space="preserve">one that would be directed by </w:t>
      </w:r>
      <w:r w:rsidRPr="003872A7">
        <w:t>activists.</w:t>
      </w:r>
      <w:r w:rsidR="00913EEA">
        <w:t xml:space="preserve"> Fely did not want to be part of a constituency opposed to her family’s local interests, no matter what grand claims of unity were being made.</w:t>
      </w:r>
      <w:r w:rsidR="001D3B8E" w:rsidRPr="003872A7">
        <w:t xml:space="preserve"> </w:t>
      </w:r>
    </w:p>
    <w:p w14:paraId="16E59259" w14:textId="77777777" w:rsidR="00CA4C6A" w:rsidRDefault="00CA4C6A" w:rsidP="001D3B8E">
      <w:pPr>
        <w:widowControl w:val="0"/>
        <w:autoSpaceDE w:val="0"/>
        <w:autoSpaceDN w:val="0"/>
        <w:adjustRightInd w:val="0"/>
        <w:spacing w:line="360" w:lineRule="auto"/>
        <w:ind w:firstLine="720"/>
      </w:pPr>
    </w:p>
    <w:p w14:paraId="35F4FE61" w14:textId="77777777" w:rsidR="00045F44" w:rsidRDefault="00CA4C6A" w:rsidP="00424C25">
      <w:pPr>
        <w:widowControl w:val="0"/>
        <w:autoSpaceDE w:val="0"/>
        <w:autoSpaceDN w:val="0"/>
        <w:adjustRightInd w:val="0"/>
        <w:spacing w:line="360" w:lineRule="auto"/>
        <w:ind w:firstLine="720"/>
      </w:pPr>
      <w:r w:rsidRPr="007B53C9">
        <w:t>Fely</w:t>
      </w:r>
      <w:r w:rsidR="00913EEA" w:rsidRPr="007B53C9">
        <w:t>’s</w:t>
      </w:r>
      <w:r w:rsidRPr="007B53C9">
        <w:t xml:space="preserve"> </w:t>
      </w:r>
      <w:r w:rsidR="00913EEA" w:rsidRPr="007B53C9">
        <w:t xml:space="preserve">silence </w:t>
      </w:r>
      <w:r w:rsidR="00045F44">
        <w:t xml:space="preserve">covered her dissent. She watched online </w:t>
      </w:r>
      <w:r w:rsidR="007B53C9">
        <w:t>interactions</w:t>
      </w:r>
      <w:r w:rsidR="009E4E86" w:rsidRPr="007B53C9">
        <w:t xml:space="preserve"> between her ‘friends’ and RA activists. </w:t>
      </w:r>
      <w:r w:rsidR="007B53C9">
        <w:t xml:space="preserve">The aftermath of this particular comment about ‘unity’ saw </w:t>
      </w:r>
      <w:r w:rsidRPr="007B53C9">
        <w:t xml:space="preserve">a lot of Facebook </w:t>
      </w:r>
      <w:r w:rsidR="009E4E86" w:rsidRPr="007B53C9">
        <w:t>‘unfriending’.</w:t>
      </w:r>
      <w:r w:rsidR="009E4E86">
        <w:t xml:space="preserve"> </w:t>
      </w:r>
      <w:r w:rsidR="007B53C9">
        <w:t>Fely also observed</w:t>
      </w:r>
      <w:r w:rsidR="009E4E86">
        <w:t xml:space="preserve"> what people </w:t>
      </w:r>
      <w:r w:rsidRPr="003872A7">
        <w:t>‘like</w:t>
      </w:r>
      <w:r>
        <w:t>d</w:t>
      </w:r>
      <w:r w:rsidRPr="003872A7">
        <w:t>’</w:t>
      </w:r>
      <w:r w:rsidR="00B172DD">
        <w:t xml:space="preserve"> and posted</w:t>
      </w:r>
      <w:r w:rsidR="009E4E86">
        <w:t xml:space="preserve"> in response</w:t>
      </w:r>
      <w:r w:rsidR="007B53C9">
        <w:t xml:space="preserve">. She saw it as </w:t>
      </w:r>
      <w:r w:rsidR="001D3B8E">
        <w:t>‘</w:t>
      </w:r>
      <w:proofErr w:type="spellStart"/>
      <w:r w:rsidR="009E4E86">
        <w:rPr>
          <w:i/>
        </w:rPr>
        <w:t>p</w:t>
      </w:r>
      <w:r w:rsidR="001D3B8E" w:rsidRPr="001D3B8E">
        <w:rPr>
          <w:i/>
        </w:rPr>
        <w:t>inultika</w:t>
      </w:r>
      <w:proofErr w:type="spellEnd"/>
      <w:r w:rsidR="009E4E86">
        <w:t xml:space="preserve"> - </w:t>
      </w:r>
      <w:r w:rsidR="00503286">
        <w:t xml:space="preserve">it’s everything becoming politics.’ </w:t>
      </w:r>
      <w:r w:rsidR="007B53C9">
        <w:t xml:space="preserve">Her comment indicates how everyday politics between ‘friends’ online </w:t>
      </w:r>
      <w:r w:rsidR="00424C25">
        <w:t xml:space="preserve">became </w:t>
      </w:r>
      <w:r w:rsidR="007B53C9">
        <w:t xml:space="preserve">subsumed into the </w:t>
      </w:r>
      <w:r w:rsidR="00045F44">
        <w:t xml:space="preserve">informal </w:t>
      </w:r>
      <w:r w:rsidR="007B53C9">
        <w:t>struggle to build left unity</w:t>
      </w:r>
      <w:r w:rsidR="00045F44">
        <w:t xml:space="preserve"> and the more formal ballot-box strategies deployed by the left to shape Philippine election outcome</w:t>
      </w:r>
      <w:r w:rsidR="007B53C9">
        <w:t xml:space="preserve">. </w:t>
      </w:r>
    </w:p>
    <w:p w14:paraId="2FC9F278" w14:textId="01216FED" w:rsidR="00972713" w:rsidRDefault="00972713" w:rsidP="00045F44">
      <w:pPr>
        <w:widowControl w:val="0"/>
        <w:autoSpaceDE w:val="0"/>
        <w:autoSpaceDN w:val="0"/>
        <w:adjustRightInd w:val="0"/>
        <w:spacing w:line="360" w:lineRule="auto"/>
        <w:ind w:firstLine="720"/>
      </w:pPr>
      <w:r w:rsidRPr="003872A7">
        <w:t xml:space="preserve">Fely did not </w:t>
      </w:r>
      <w:r w:rsidR="00424C25">
        <w:t xml:space="preserve">subsequently </w:t>
      </w:r>
      <w:r w:rsidRPr="003872A7">
        <w:t>cut herself off from left activist networks in London.</w:t>
      </w:r>
      <w:r w:rsidR="00424C25">
        <w:t xml:space="preserve"> She couldn’t afford to do so because s</w:t>
      </w:r>
      <w:r w:rsidR="00B172DD">
        <w:t xml:space="preserve">he anticipated she might need </w:t>
      </w:r>
      <w:r w:rsidRPr="003872A7">
        <w:t xml:space="preserve">activist care </w:t>
      </w:r>
      <w:r w:rsidR="00B172DD">
        <w:t xml:space="preserve">- </w:t>
      </w:r>
      <w:r w:rsidRPr="003872A7">
        <w:t>support, advice, and advocacy</w:t>
      </w:r>
      <w:r w:rsidR="00B172DD">
        <w:t xml:space="preserve"> – in the future. She kn</w:t>
      </w:r>
      <w:r w:rsidR="00424C25">
        <w:t xml:space="preserve">ew much of the work activists did helped to hold open </w:t>
      </w:r>
      <w:r w:rsidRPr="003872A7">
        <w:t xml:space="preserve">the social space for irregular migrants like </w:t>
      </w:r>
      <w:r w:rsidR="00B172DD">
        <w:t xml:space="preserve">her </w:t>
      </w:r>
      <w:r w:rsidRPr="003872A7">
        <w:t xml:space="preserve">to contribute to UK society. </w:t>
      </w:r>
      <w:r w:rsidR="00424C25">
        <w:t>Instead, s</w:t>
      </w:r>
      <w:r w:rsidR="00B172DD">
        <w:t xml:space="preserve">he </w:t>
      </w:r>
      <w:r w:rsidR="00424C25">
        <w:t>‘</w:t>
      </w:r>
      <w:r w:rsidR="00B172DD">
        <w:t>followed</w:t>
      </w:r>
      <w:r w:rsidR="00424C25">
        <w:t>’ and ‘liked’ in support of  NGO</w:t>
      </w:r>
      <w:r w:rsidR="00B172DD" w:rsidRPr="003872A7">
        <w:t xml:space="preserve"> campaigns </w:t>
      </w:r>
      <w:r w:rsidR="00424C25">
        <w:t xml:space="preserve">to </w:t>
      </w:r>
      <w:r w:rsidR="00B172DD">
        <w:t xml:space="preserve">provide </w:t>
      </w:r>
      <w:r w:rsidR="00B172DD" w:rsidRPr="003872A7">
        <w:t xml:space="preserve">higher pay and </w:t>
      </w:r>
      <w:r w:rsidR="00B172DD">
        <w:t xml:space="preserve">meet migrants’ </w:t>
      </w:r>
      <w:r w:rsidR="00B172DD" w:rsidRPr="003872A7">
        <w:t xml:space="preserve">aspirations to settle in the UK. </w:t>
      </w:r>
      <w:r w:rsidR="00424C25">
        <w:t>Thus, i</w:t>
      </w:r>
      <w:r w:rsidRPr="003872A7">
        <w:t>nstead</w:t>
      </w:r>
      <w:r w:rsidR="00B172DD">
        <w:t xml:space="preserve"> of hiding </w:t>
      </w:r>
      <w:r w:rsidR="00424C25">
        <w:t xml:space="preserve">from </w:t>
      </w:r>
      <w:r w:rsidR="00B172DD">
        <w:t>activists online</w:t>
      </w:r>
      <w:r w:rsidRPr="003872A7">
        <w:t xml:space="preserve">, </w:t>
      </w:r>
      <w:r>
        <w:t xml:space="preserve">Fely accepted </w:t>
      </w:r>
      <w:r w:rsidRPr="003872A7">
        <w:lastRenderedPageBreak/>
        <w:t>ambient surveillance</w:t>
      </w:r>
      <w:r w:rsidR="00B172DD">
        <w:t xml:space="preserve">. </w:t>
      </w:r>
      <w:r w:rsidR="00424C25">
        <w:t xml:space="preserve">Fely </w:t>
      </w:r>
      <w:r w:rsidR="00B172DD">
        <w:t xml:space="preserve">sought out and joined </w:t>
      </w:r>
      <w:r w:rsidR="00424C25">
        <w:t xml:space="preserve">both </w:t>
      </w:r>
      <w:r w:rsidRPr="003872A7">
        <w:t>activist</w:t>
      </w:r>
      <w:r w:rsidR="00424C25">
        <w:t>s’</w:t>
      </w:r>
      <w:r w:rsidRPr="003872A7">
        <w:t xml:space="preserve"> </w:t>
      </w:r>
      <w:r w:rsidR="00424C25">
        <w:t>‘</w:t>
      </w:r>
      <w:r w:rsidR="00B172DD">
        <w:t xml:space="preserve">friends’ lists and </w:t>
      </w:r>
      <w:r w:rsidRPr="003872A7">
        <w:t xml:space="preserve">on-line </w:t>
      </w:r>
      <w:r w:rsidR="00424C25">
        <w:t>campaigns</w:t>
      </w:r>
      <w:r w:rsidRPr="003872A7">
        <w:t xml:space="preserve">. </w:t>
      </w:r>
      <w:r w:rsidR="00424C25">
        <w:t xml:space="preserve">She joined a Facebook group </w:t>
      </w:r>
      <w:r w:rsidRPr="003872A7">
        <w:t>set up to advocate for the rights of Filipino migrant domestic wo</w:t>
      </w:r>
      <w:r w:rsidR="00B172DD">
        <w:t>rkers in the UK</w:t>
      </w:r>
      <w:r w:rsidRPr="003872A7">
        <w:t xml:space="preserve">, </w:t>
      </w:r>
      <w:r w:rsidR="00424C25">
        <w:t xml:space="preserve">‘friending’ one of the activists and </w:t>
      </w:r>
      <w:r w:rsidRPr="003872A7">
        <w:t>‘following’ the group’s updates</w:t>
      </w:r>
      <w:r w:rsidR="00D60C2B">
        <w:t xml:space="preserve"> a</w:t>
      </w:r>
      <w:r w:rsidR="00424C25">
        <w:t xml:space="preserve">s well as going along to one of their many </w:t>
      </w:r>
      <w:r w:rsidR="00B172DD">
        <w:t xml:space="preserve">face-to-face </w:t>
      </w:r>
      <w:r w:rsidR="00D60C2B">
        <w:t>social events</w:t>
      </w:r>
      <w:r w:rsidRPr="003872A7">
        <w:t xml:space="preserve">. Reciprocally, the groups’ activists could </w:t>
      </w:r>
      <w:r w:rsidR="00424C25">
        <w:t xml:space="preserve">then </w:t>
      </w:r>
      <w:r w:rsidRPr="003872A7">
        <w:t xml:space="preserve">track </w:t>
      </w:r>
      <w:r w:rsidR="00424C25">
        <w:t xml:space="preserve">Fely’s </w:t>
      </w:r>
      <w:r w:rsidRPr="003872A7">
        <w:t xml:space="preserve">‘shares’, ‘likes’, comments and </w:t>
      </w:r>
      <w:r w:rsidR="00424C25">
        <w:t xml:space="preserve">event </w:t>
      </w:r>
      <w:r w:rsidRPr="003872A7">
        <w:t>attendance</w:t>
      </w:r>
      <w:r w:rsidR="00B172DD">
        <w:t xml:space="preserve">. Even if Fely was one of their </w:t>
      </w:r>
      <w:r w:rsidR="00D60C2B">
        <w:t xml:space="preserve">less-active </w:t>
      </w:r>
      <w:r w:rsidR="00B172DD">
        <w:t xml:space="preserve">members, </w:t>
      </w:r>
      <w:r w:rsidR="00424C25">
        <w:t xml:space="preserve">her </w:t>
      </w:r>
      <w:r w:rsidR="00B172DD">
        <w:t xml:space="preserve">social media ‘likes’ enabled </w:t>
      </w:r>
      <w:r w:rsidR="00424C25">
        <w:t xml:space="preserve">the </w:t>
      </w:r>
      <w:r w:rsidR="00B172DD">
        <w:t xml:space="preserve">activists to </w:t>
      </w:r>
      <w:r w:rsidRPr="003872A7">
        <w:t xml:space="preserve">determine if the interest </w:t>
      </w:r>
      <w:r w:rsidR="00424C25">
        <w:t xml:space="preserve">she </w:t>
      </w:r>
      <w:r w:rsidRPr="003872A7">
        <w:t xml:space="preserve">expressed </w:t>
      </w:r>
      <w:r w:rsidR="00424C25">
        <w:t>at their face-to-face meeting was</w:t>
      </w:r>
      <w:r w:rsidRPr="003872A7">
        <w:t xml:space="preserve"> sustained through </w:t>
      </w:r>
      <w:r w:rsidR="00424C25">
        <w:t xml:space="preserve">her </w:t>
      </w:r>
      <w:r w:rsidRPr="003872A7">
        <w:t xml:space="preserve">online </w:t>
      </w:r>
      <w:r w:rsidR="00424C25">
        <w:t>activities.</w:t>
      </w:r>
    </w:p>
    <w:p w14:paraId="4DFD4D00" w14:textId="77777777" w:rsidR="00D60C2B" w:rsidRPr="003872A7" w:rsidRDefault="00D60C2B" w:rsidP="00D60C2B">
      <w:pPr>
        <w:spacing w:line="360" w:lineRule="auto"/>
        <w:ind w:firstLine="284"/>
      </w:pPr>
    </w:p>
    <w:p w14:paraId="2CED4F1F" w14:textId="6285C975" w:rsidR="00B172DD" w:rsidRDefault="00B172DD" w:rsidP="00B172DD">
      <w:pPr>
        <w:widowControl w:val="0"/>
        <w:autoSpaceDE w:val="0"/>
        <w:autoSpaceDN w:val="0"/>
        <w:adjustRightInd w:val="0"/>
        <w:spacing w:line="360" w:lineRule="auto"/>
        <w:ind w:firstLine="720"/>
      </w:pPr>
      <w:r>
        <w:t xml:space="preserve">Much of the activists’ </w:t>
      </w:r>
      <w:r w:rsidR="00424C25">
        <w:t xml:space="preserve">Facebook activity </w:t>
      </w:r>
      <w:r>
        <w:t xml:space="preserve">was campaign-focussed. In 2015, </w:t>
      </w:r>
      <w:r w:rsidR="00390CC6">
        <w:t xml:space="preserve">one of the NGO consortium’s </w:t>
      </w:r>
      <w:r w:rsidR="006E08F6">
        <w:t xml:space="preserve">member organisations </w:t>
      </w:r>
      <w:r w:rsidR="00424C25">
        <w:t xml:space="preserve">launched </w:t>
      </w:r>
      <w:r w:rsidR="00972713" w:rsidRPr="003872A7">
        <w:t xml:space="preserve">a ‘Defend our nurses’ campaign developed by UNISON (the </w:t>
      </w:r>
      <w:r w:rsidR="00972713">
        <w:t xml:space="preserve">UK </w:t>
      </w:r>
      <w:r w:rsidR="00972713" w:rsidRPr="003872A7">
        <w:t>labour union’s) Filipino Activist Net</w:t>
      </w:r>
      <w:r w:rsidR="00972713">
        <w:t xml:space="preserve">work, </w:t>
      </w:r>
      <w:r w:rsidR="00972713" w:rsidRPr="003872A7">
        <w:t xml:space="preserve">and </w:t>
      </w:r>
      <w:r w:rsidR="00972713">
        <w:t xml:space="preserve">the </w:t>
      </w:r>
      <w:r w:rsidR="00424C25">
        <w:t xml:space="preserve">UK </w:t>
      </w:r>
      <w:r w:rsidR="00972713" w:rsidRPr="003872A7">
        <w:t>Campaig</w:t>
      </w:r>
      <w:r w:rsidR="00424C25">
        <w:t>n for Human Rights, Philippines</w:t>
      </w:r>
      <w:r w:rsidR="00972713" w:rsidRPr="003872A7">
        <w:t>. Th</w:t>
      </w:r>
      <w:r w:rsidR="00424C25">
        <w:t>is</w:t>
      </w:r>
      <w:r w:rsidR="00972713" w:rsidRPr="003872A7">
        <w:t xml:space="preserve"> coalition </w:t>
      </w:r>
      <w:r w:rsidR="00424C25">
        <w:t xml:space="preserve">first </w:t>
      </w:r>
      <w:r w:rsidR="00972713">
        <w:t xml:space="preserve">built support through </w:t>
      </w:r>
      <w:r w:rsidR="00424C25">
        <w:t xml:space="preserve">this </w:t>
      </w:r>
      <w:r w:rsidR="00972713">
        <w:t>social media</w:t>
      </w:r>
      <w:r>
        <w:t xml:space="preserve"> campaign</w:t>
      </w:r>
      <w:r w:rsidR="00972713">
        <w:t xml:space="preserve">, then </w:t>
      </w:r>
      <w:r w:rsidR="00972713" w:rsidRPr="003872A7">
        <w:t xml:space="preserve">held </w:t>
      </w:r>
      <w:r w:rsidR="00972713">
        <w:t xml:space="preserve">a public education event in </w:t>
      </w:r>
      <w:r w:rsidR="00972713" w:rsidRPr="003872A7">
        <w:t>November</w:t>
      </w:r>
      <w:r w:rsidR="00972713">
        <w:t xml:space="preserve"> 2015</w:t>
      </w:r>
      <w:r w:rsidR="00972713" w:rsidRPr="003872A7">
        <w:t xml:space="preserve">. </w:t>
      </w:r>
      <w:r w:rsidR="00972713">
        <w:t>S</w:t>
      </w:r>
      <w:r w:rsidR="00972713" w:rsidRPr="003872A7">
        <w:t xml:space="preserve">peakers </w:t>
      </w:r>
      <w:r w:rsidR="00424C25">
        <w:t>at this</w:t>
      </w:r>
      <w:r w:rsidR="00972713">
        <w:t xml:space="preserve"> event </w:t>
      </w:r>
      <w:r w:rsidR="00424C25">
        <w:t>offered advice on the new UK Immigration B</w:t>
      </w:r>
      <w:r w:rsidR="00972713" w:rsidRPr="003872A7">
        <w:t>ill, spoke on natural disasters and indigenous people, and then had a planning session on campaigning to defend Filipino nurses in the UK</w:t>
      </w:r>
      <w:r>
        <w:t>. Their social media posts explained</w:t>
      </w:r>
      <w:r w:rsidR="00972713">
        <w:t>:</w:t>
      </w:r>
      <w:r w:rsidR="00972713" w:rsidRPr="003872A7">
        <w:t xml:space="preserve"> ‘Defend our Nurses is a campaign to give non-EU migrants nurses the right to get permanent residency in the UK.’ For workers in the health care sector with nursing qualifications who find themselves earning beneath the UK government’s £35,000 </w:t>
      </w:r>
      <w:r w:rsidR="00972713">
        <w:t xml:space="preserve">required </w:t>
      </w:r>
      <w:r w:rsidR="00972713" w:rsidRPr="003872A7">
        <w:t xml:space="preserve">salary threshold, this </w:t>
      </w:r>
      <w:r w:rsidR="00D65692">
        <w:t>campaign promised</w:t>
      </w:r>
      <w:r w:rsidR="00972713" w:rsidRPr="003872A7">
        <w:t xml:space="preserve"> the possibility of eventual </w:t>
      </w:r>
      <w:r w:rsidR="00D65692">
        <w:t xml:space="preserve">IDL </w:t>
      </w:r>
      <w:r w:rsidR="00972713">
        <w:t xml:space="preserve">settlement </w:t>
      </w:r>
      <w:r w:rsidR="00972713" w:rsidRPr="003872A7">
        <w:t xml:space="preserve">(McKay, 2016). Since the UK </w:t>
      </w:r>
      <w:r w:rsidR="00D65692">
        <w:t xml:space="preserve">does </w:t>
      </w:r>
      <w:r w:rsidR="00972713" w:rsidRPr="003872A7">
        <w:t xml:space="preserve">not offering this possibility </w:t>
      </w:r>
      <w:r w:rsidR="00D65692">
        <w:t xml:space="preserve">to people in the visa categories </w:t>
      </w:r>
      <w:r w:rsidR="00972713">
        <w:t xml:space="preserve">through which </w:t>
      </w:r>
      <w:r w:rsidR="00972713" w:rsidRPr="003872A7">
        <w:t>many Filipinos</w:t>
      </w:r>
      <w:r w:rsidR="00972713">
        <w:t xml:space="preserve"> enter the UK</w:t>
      </w:r>
      <w:r w:rsidR="00972713" w:rsidRPr="003872A7">
        <w:t xml:space="preserve">, </w:t>
      </w:r>
      <w:r w:rsidR="00972713">
        <w:t>migrants consider</w:t>
      </w:r>
      <w:r w:rsidR="00D65692">
        <w:t>ed</w:t>
      </w:r>
      <w:r w:rsidR="00972713" w:rsidRPr="003872A7">
        <w:t xml:space="preserve"> joining such a campaign </w:t>
      </w:r>
      <w:r w:rsidR="00D65692">
        <w:t xml:space="preserve">would </w:t>
      </w:r>
      <w:r w:rsidR="00972713">
        <w:t xml:space="preserve">help to </w:t>
      </w:r>
      <w:r w:rsidR="00D65692">
        <w:t>open up opportunities</w:t>
      </w:r>
      <w:r w:rsidR="00972713" w:rsidRPr="003872A7">
        <w:t xml:space="preserve">. As Rissa, Fely’s </w:t>
      </w:r>
      <w:r>
        <w:t xml:space="preserve">flatmate, </w:t>
      </w:r>
      <w:r w:rsidR="00972713" w:rsidRPr="003872A7">
        <w:t xml:space="preserve">explained, ‘I’d be the one to attend, if I could, because I like to stay here as a permanent. You know? You </w:t>
      </w:r>
      <w:proofErr w:type="spellStart"/>
      <w:r w:rsidR="00972713" w:rsidRPr="003872A7">
        <w:t>gotta</w:t>
      </w:r>
      <w:proofErr w:type="spellEnd"/>
      <w:r w:rsidR="00972713" w:rsidRPr="003872A7">
        <w:t xml:space="preserve"> have advice for that. And someone to convince them you’re just good here.’ But Rissa was reluctant to even </w:t>
      </w:r>
      <w:r w:rsidR="00972713">
        <w:t>‘</w:t>
      </w:r>
      <w:r w:rsidR="00972713" w:rsidRPr="003872A7">
        <w:t>like</w:t>
      </w:r>
      <w:r w:rsidR="00972713">
        <w:t>’</w:t>
      </w:r>
      <w:r w:rsidR="00972713" w:rsidRPr="003872A7">
        <w:t xml:space="preserve"> the </w:t>
      </w:r>
      <w:r w:rsidR="00972713">
        <w:t xml:space="preserve">coalition’s </w:t>
      </w:r>
      <w:r w:rsidR="00D65692">
        <w:t xml:space="preserve">Facebook </w:t>
      </w:r>
      <w:r w:rsidR="00972713" w:rsidRPr="003872A7">
        <w:t>post</w:t>
      </w:r>
      <w:r w:rsidR="00D65692">
        <w:t>s</w:t>
      </w:r>
      <w:r w:rsidR="00972713" w:rsidRPr="003872A7">
        <w:t xml:space="preserve"> or attend the event because she had overstayed her </w:t>
      </w:r>
      <w:r w:rsidR="00D65692">
        <w:t xml:space="preserve">student </w:t>
      </w:r>
      <w:r w:rsidR="00972713" w:rsidRPr="003872A7">
        <w:t>v</w:t>
      </w:r>
      <w:r w:rsidR="00972713">
        <w:t xml:space="preserve">isa to work cash-in-hand. </w:t>
      </w:r>
    </w:p>
    <w:p w14:paraId="6EE13B2F" w14:textId="77777777" w:rsidR="00B172DD" w:rsidRDefault="00B172DD" w:rsidP="00B172DD">
      <w:pPr>
        <w:widowControl w:val="0"/>
        <w:autoSpaceDE w:val="0"/>
        <w:autoSpaceDN w:val="0"/>
        <w:adjustRightInd w:val="0"/>
        <w:spacing w:line="360" w:lineRule="auto"/>
        <w:ind w:firstLine="720"/>
      </w:pPr>
    </w:p>
    <w:p w14:paraId="64668543" w14:textId="6AE40337" w:rsidR="00B172DD" w:rsidRDefault="00B172DD" w:rsidP="00B172DD">
      <w:pPr>
        <w:widowControl w:val="0"/>
        <w:autoSpaceDE w:val="0"/>
        <w:autoSpaceDN w:val="0"/>
        <w:adjustRightInd w:val="0"/>
        <w:spacing w:line="360" w:lineRule="auto"/>
        <w:ind w:firstLine="720"/>
      </w:pPr>
      <w:r>
        <w:t xml:space="preserve">Though </w:t>
      </w:r>
      <w:r w:rsidR="00D65692">
        <w:t xml:space="preserve">Fely </w:t>
      </w:r>
      <w:r>
        <w:t xml:space="preserve">‘liked’ and ‘shared’ nurses’ campaign posts, </w:t>
      </w:r>
      <w:r w:rsidR="00D65692">
        <w:t xml:space="preserve">she </w:t>
      </w:r>
      <w:r w:rsidR="00972713" w:rsidRPr="003872A7">
        <w:t xml:space="preserve">was </w:t>
      </w:r>
      <w:r w:rsidR="00972713">
        <w:t xml:space="preserve">again </w:t>
      </w:r>
      <w:r w:rsidR="00972713" w:rsidRPr="003872A7">
        <w:t xml:space="preserve">watching from a distance. Fely’s own claim for protected status in the UK depended on her demonstrating persecution by the Philippine-based affiliates </w:t>
      </w:r>
      <w:r>
        <w:t xml:space="preserve">of the </w:t>
      </w:r>
      <w:r w:rsidR="00D65692">
        <w:t>RA</w:t>
      </w:r>
      <w:r w:rsidR="00972713" w:rsidRPr="003872A7">
        <w:t xml:space="preserve"> </w:t>
      </w:r>
      <w:r>
        <w:t xml:space="preserve">groups behind the nurses’ campaign. </w:t>
      </w:r>
      <w:r w:rsidR="00972713" w:rsidRPr="003872A7">
        <w:t xml:space="preserve">Fely could </w:t>
      </w:r>
      <w:r w:rsidR="00D65692">
        <w:t xml:space="preserve">thus </w:t>
      </w:r>
      <w:r w:rsidR="00972713" w:rsidRPr="003872A7">
        <w:t xml:space="preserve">not afford to negate the grounds of her application by </w:t>
      </w:r>
      <w:r>
        <w:t>publicly and formally</w:t>
      </w:r>
      <w:r w:rsidR="00972713" w:rsidRPr="003872A7">
        <w:t xml:space="preserve"> allying herself with the activists. Nor could she disclose the basis of her claim </w:t>
      </w:r>
      <w:r w:rsidR="00D65692">
        <w:t xml:space="preserve">for protection </w:t>
      </w:r>
      <w:r w:rsidR="00972713" w:rsidRPr="003872A7">
        <w:t xml:space="preserve">to </w:t>
      </w:r>
      <w:r w:rsidR="00D65692">
        <w:t>her activist contacts. Fely</w:t>
      </w:r>
      <w:r w:rsidR="00972713">
        <w:t xml:space="preserve"> let </w:t>
      </w:r>
      <w:r w:rsidR="00972713" w:rsidRPr="003872A7">
        <w:t xml:space="preserve">activists </w:t>
      </w:r>
      <w:r w:rsidR="00972713">
        <w:t>watch</w:t>
      </w:r>
      <w:r w:rsidR="00972713" w:rsidRPr="003872A7">
        <w:t xml:space="preserve"> her </w:t>
      </w:r>
      <w:r w:rsidR="00972713">
        <w:t xml:space="preserve">everyday </w:t>
      </w:r>
      <w:r w:rsidR="00972713" w:rsidRPr="003872A7">
        <w:t>politics</w:t>
      </w:r>
      <w:r w:rsidR="00972713">
        <w:t xml:space="preserve"> </w:t>
      </w:r>
      <w:r w:rsidR="00D65692">
        <w:t>so that she was likewi</w:t>
      </w:r>
      <w:r w:rsidR="00045F44">
        <w:t xml:space="preserve">se </w:t>
      </w:r>
      <w:r w:rsidR="00045F44">
        <w:lastRenderedPageBreak/>
        <w:t>able to watch them. This produced</w:t>
      </w:r>
      <w:r w:rsidR="00D65692">
        <w:t xml:space="preserve"> </w:t>
      </w:r>
      <w:r>
        <w:t xml:space="preserve">ambient </w:t>
      </w:r>
      <w:r w:rsidR="00972713">
        <w:t>surveillance</w:t>
      </w:r>
      <w:r w:rsidR="00D65692">
        <w:t xml:space="preserve">. Middle-distance and ubiquitous, this kind of surveillance arose from everyday politics playing out on Facebook, allowing Fely to </w:t>
      </w:r>
      <w:r w:rsidR="00972713" w:rsidRPr="003872A7">
        <w:t>stay informed</w:t>
      </w:r>
      <w:r>
        <w:t>,</w:t>
      </w:r>
      <w:r w:rsidR="00972713" w:rsidRPr="003872A7">
        <w:t xml:space="preserve"> but </w:t>
      </w:r>
      <w:r w:rsidR="00D65692">
        <w:t xml:space="preserve">giving </w:t>
      </w:r>
      <w:r w:rsidR="00972713" w:rsidRPr="003872A7">
        <w:t xml:space="preserve">her life in London a distinct texture. </w:t>
      </w:r>
    </w:p>
    <w:p w14:paraId="19112A32" w14:textId="77777777" w:rsidR="00B172DD" w:rsidRDefault="00B172DD" w:rsidP="00D65692">
      <w:pPr>
        <w:widowControl w:val="0"/>
        <w:autoSpaceDE w:val="0"/>
        <w:autoSpaceDN w:val="0"/>
        <w:adjustRightInd w:val="0"/>
        <w:spacing w:line="360" w:lineRule="auto"/>
      </w:pPr>
    </w:p>
    <w:p w14:paraId="7031952A" w14:textId="3E2818D3" w:rsidR="00972713" w:rsidRPr="003872A7" w:rsidRDefault="00045F44" w:rsidP="00B172DD">
      <w:pPr>
        <w:widowControl w:val="0"/>
        <w:autoSpaceDE w:val="0"/>
        <w:autoSpaceDN w:val="0"/>
        <w:adjustRightInd w:val="0"/>
        <w:spacing w:line="360" w:lineRule="auto"/>
        <w:ind w:firstLine="720"/>
      </w:pPr>
      <w:r>
        <w:t xml:space="preserve">Living with ambient surveillance, </w:t>
      </w:r>
      <w:r w:rsidR="00D65692">
        <w:t>Fely</w:t>
      </w:r>
      <w:r>
        <w:t xml:space="preserve">’s continual social media </w:t>
      </w:r>
      <w:r w:rsidR="00D65692">
        <w:t xml:space="preserve">observations taught her </w:t>
      </w:r>
      <w:r w:rsidR="00B172DD">
        <w:t xml:space="preserve">which events </w:t>
      </w:r>
      <w:r w:rsidR="00972713" w:rsidRPr="003872A7">
        <w:t xml:space="preserve">she </w:t>
      </w:r>
      <w:r w:rsidR="00B172DD">
        <w:t>should avoid</w:t>
      </w:r>
      <w:r w:rsidR="00972713" w:rsidRPr="003872A7">
        <w:t xml:space="preserve"> </w:t>
      </w:r>
      <w:r w:rsidR="00972713">
        <w:t>so that she would not be photographed and tagged</w:t>
      </w:r>
      <w:r w:rsidR="00D65692">
        <w:t xml:space="preserve"> by activists</w:t>
      </w:r>
      <w:r w:rsidR="00972713">
        <w:t xml:space="preserve">. </w:t>
      </w:r>
      <w:r w:rsidR="00B172DD">
        <w:t xml:space="preserve">She </w:t>
      </w:r>
      <w:r>
        <w:t>i</w:t>
      </w:r>
      <w:r w:rsidR="00B172DD">
        <w:t xml:space="preserve">dentified </w:t>
      </w:r>
      <w:r w:rsidR="00972713" w:rsidRPr="003872A7">
        <w:t xml:space="preserve">political topics </w:t>
      </w:r>
      <w:r w:rsidR="00972713">
        <w:t xml:space="preserve">in the UK and back home </w:t>
      </w:r>
      <w:r w:rsidR="00972713" w:rsidRPr="003872A7">
        <w:t>on which she would never post</w:t>
      </w:r>
      <w:r w:rsidR="00972713">
        <w:t xml:space="preserve"> or “like”</w:t>
      </w:r>
      <w:r w:rsidR="00B172DD">
        <w:t xml:space="preserve"> – or only to a very restricted audience</w:t>
      </w:r>
      <w:r w:rsidR="00972713" w:rsidRPr="003872A7">
        <w:t xml:space="preserve">. </w:t>
      </w:r>
      <w:r w:rsidR="00D65692">
        <w:t>She developed social media strategies that</w:t>
      </w:r>
      <w:r w:rsidR="00972713">
        <w:t xml:space="preserve"> </w:t>
      </w:r>
      <w:r w:rsidR="00B172DD">
        <w:t xml:space="preserve">enabled </w:t>
      </w:r>
      <w:r w:rsidR="00972713" w:rsidRPr="003872A7">
        <w:t xml:space="preserve">her </w:t>
      </w:r>
      <w:r w:rsidR="00B172DD">
        <w:t xml:space="preserve">to </w:t>
      </w:r>
      <w:r w:rsidR="00972713">
        <w:t xml:space="preserve">welcome the surveillance and </w:t>
      </w:r>
      <w:r w:rsidR="00972713" w:rsidRPr="003872A7">
        <w:t>appear vaguely supportive of left campaigning efforts,</w:t>
      </w:r>
      <w:r w:rsidR="00972713">
        <w:t xml:space="preserve"> but </w:t>
      </w:r>
      <w:r w:rsidR="00B172DD">
        <w:t xml:space="preserve">to simultaneously </w:t>
      </w:r>
      <w:r w:rsidR="00972713">
        <w:t>keep her distance</w:t>
      </w:r>
      <w:r w:rsidR="00972713" w:rsidRPr="003872A7">
        <w:t xml:space="preserve">. Fely </w:t>
      </w:r>
      <w:r w:rsidR="00D60C2B">
        <w:t xml:space="preserve">estimated she </w:t>
      </w:r>
      <w:r w:rsidR="00972713" w:rsidRPr="003872A7">
        <w:t xml:space="preserve">would update herself </w:t>
      </w:r>
      <w:r w:rsidR="00972713">
        <w:t xml:space="preserve">on the activists’ </w:t>
      </w:r>
      <w:r w:rsidR="00972713" w:rsidRPr="003872A7">
        <w:t>activities several times</w:t>
      </w:r>
      <w:r w:rsidR="00D60C2B">
        <w:t xml:space="preserve"> a week. She did this u</w:t>
      </w:r>
      <w:r w:rsidR="00972713">
        <w:t xml:space="preserve">pdating </w:t>
      </w:r>
      <w:r w:rsidR="00972713" w:rsidRPr="003872A7">
        <w:t xml:space="preserve">when she felt the need </w:t>
      </w:r>
      <w:r w:rsidR="00972713">
        <w:t xml:space="preserve">- </w:t>
      </w:r>
      <w:r w:rsidR="00972713" w:rsidRPr="003872A7">
        <w:t>“because it is always available, isn’t it?”</w:t>
      </w:r>
      <w:r w:rsidR="00972713">
        <w:t xml:space="preserve"> </w:t>
      </w:r>
      <w:r w:rsidR="00972713" w:rsidRPr="003872A7">
        <w:t xml:space="preserve">Fely also adjusted privacy settings on </w:t>
      </w:r>
      <w:r w:rsidR="00D65692">
        <w:t xml:space="preserve">her important </w:t>
      </w:r>
      <w:r w:rsidR="00972713" w:rsidRPr="003872A7">
        <w:t xml:space="preserve">posts so that her </w:t>
      </w:r>
      <w:r w:rsidR="00972713">
        <w:t>activist-</w:t>
      </w:r>
      <w:r w:rsidR="00D65692">
        <w:t>and-</w:t>
      </w:r>
      <w:r w:rsidR="00972713">
        <w:t>affiliated online ‘friends’</w:t>
      </w:r>
      <w:r w:rsidR="00D65692">
        <w:t xml:space="preserve"> c</w:t>
      </w:r>
      <w:r w:rsidR="00972713" w:rsidRPr="003872A7">
        <w:t xml:space="preserve">ould not see, like or repost </w:t>
      </w:r>
      <w:r w:rsidR="00D65692">
        <w:t>things that could</w:t>
      </w:r>
      <w:r>
        <w:t xml:space="preserve"> reveal her dissent</w:t>
      </w:r>
      <w:r w:rsidR="00972713" w:rsidRPr="003872A7">
        <w:t xml:space="preserve">. </w:t>
      </w:r>
      <w:r>
        <w:t xml:space="preserve">With ambient surveillance, </w:t>
      </w:r>
      <w:r w:rsidR="00D65692">
        <w:t xml:space="preserve">left </w:t>
      </w:r>
      <w:r>
        <w:t xml:space="preserve">activism had left </w:t>
      </w:r>
      <w:r w:rsidR="00D65692">
        <w:t xml:space="preserve">its previous moorings in NGO offices, meetings, and public demonstrations </w:t>
      </w:r>
      <w:r>
        <w:t xml:space="preserve">– what I saw in Canada and Hong Kong - </w:t>
      </w:r>
      <w:r w:rsidR="00D65692">
        <w:t xml:space="preserve">to become the digital </w:t>
      </w:r>
      <w:r w:rsidR="00D65692" w:rsidRPr="003872A7">
        <w:t>background</w:t>
      </w:r>
      <w:r w:rsidR="00D65692">
        <w:t xml:space="preserve"> </w:t>
      </w:r>
      <w:r>
        <w:t xml:space="preserve">of Filipino </w:t>
      </w:r>
      <w:r w:rsidR="00A37441">
        <w:t>migrants’ London liv</w:t>
      </w:r>
      <w:r w:rsidR="00D65692">
        <w:t>e</w:t>
      </w:r>
      <w:r w:rsidR="00A37441">
        <w:t>s</w:t>
      </w:r>
      <w:r w:rsidR="00D65692">
        <w:t>.</w:t>
      </w:r>
    </w:p>
    <w:p w14:paraId="39345BE7" w14:textId="0AAC32E9" w:rsidR="00972713" w:rsidRDefault="00972713" w:rsidP="00972713">
      <w:pPr>
        <w:widowControl w:val="0"/>
        <w:autoSpaceDE w:val="0"/>
        <w:autoSpaceDN w:val="0"/>
        <w:adjustRightInd w:val="0"/>
        <w:spacing w:line="360" w:lineRule="auto"/>
      </w:pPr>
    </w:p>
    <w:p w14:paraId="0B29C773" w14:textId="77777777" w:rsidR="00926AB6" w:rsidRPr="003872A7" w:rsidRDefault="00926AB6" w:rsidP="00972713">
      <w:pPr>
        <w:widowControl w:val="0"/>
        <w:autoSpaceDE w:val="0"/>
        <w:autoSpaceDN w:val="0"/>
        <w:adjustRightInd w:val="0"/>
        <w:spacing w:line="360" w:lineRule="auto"/>
      </w:pPr>
    </w:p>
    <w:p w14:paraId="3FEB92C1" w14:textId="08B27E8F" w:rsidR="002E5CB6" w:rsidRDefault="00AC64CB" w:rsidP="00283B5F">
      <w:pPr>
        <w:spacing w:line="360" w:lineRule="auto"/>
        <w:rPr>
          <w:b/>
        </w:rPr>
      </w:pPr>
      <w:r>
        <w:rPr>
          <w:b/>
        </w:rPr>
        <w:t xml:space="preserve">3 </w:t>
      </w:r>
      <w:r w:rsidR="00045F44">
        <w:rPr>
          <w:b/>
        </w:rPr>
        <w:t>Discussion: how c</w:t>
      </w:r>
      <w:r>
        <w:rPr>
          <w:b/>
        </w:rPr>
        <w:t xml:space="preserve">are : control </w:t>
      </w:r>
      <w:r w:rsidR="00B2684C">
        <w:rPr>
          <w:b/>
        </w:rPr>
        <w:t xml:space="preserve">yields </w:t>
      </w:r>
      <w:r w:rsidR="008E1918" w:rsidRPr="008E1918">
        <w:rPr>
          <w:b/>
        </w:rPr>
        <w:t>ambient surveillance</w:t>
      </w:r>
    </w:p>
    <w:p w14:paraId="5EEF0030" w14:textId="77777777" w:rsidR="008E1918" w:rsidRPr="008E1918" w:rsidRDefault="008E1918" w:rsidP="00283B5F">
      <w:pPr>
        <w:spacing w:line="360" w:lineRule="auto"/>
        <w:rPr>
          <w:b/>
        </w:rPr>
      </w:pPr>
    </w:p>
    <w:p w14:paraId="14288F27" w14:textId="69267473" w:rsidR="0034532D" w:rsidRPr="00045F44" w:rsidRDefault="00045F44" w:rsidP="00045F44">
      <w:pPr>
        <w:spacing w:line="360" w:lineRule="auto"/>
      </w:pPr>
      <w:r>
        <w:t>I have shown how a</w:t>
      </w:r>
      <w:r w:rsidR="00A12AC5" w:rsidRPr="003872A7">
        <w:t xml:space="preserve">mbient surveillance </w:t>
      </w:r>
      <w:r w:rsidR="00A37441">
        <w:t xml:space="preserve">extends and intensifies </w:t>
      </w:r>
      <w:r w:rsidR="00AC64CB">
        <w:t>village</w:t>
      </w:r>
      <w:r w:rsidR="00A37441">
        <w:t>-</w:t>
      </w:r>
      <w:r w:rsidR="00AC64CB">
        <w:t>level surv</w:t>
      </w:r>
      <w:r>
        <w:t>eillance practices that enforce</w:t>
      </w:r>
      <w:r w:rsidR="00AC64CB">
        <w:t xml:space="preserve"> obligations attached to care : control exchanges. </w:t>
      </w:r>
      <w:r>
        <w:t>With social media, m</w:t>
      </w:r>
      <w:r w:rsidR="00A12AC5" w:rsidRPr="003872A7">
        <w:t xml:space="preserve">igrants </w:t>
      </w:r>
      <w:r w:rsidR="00A37441">
        <w:t>can</w:t>
      </w:r>
      <w:r w:rsidR="00AC64CB">
        <w:t xml:space="preserve"> </w:t>
      </w:r>
      <w:r w:rsidR="00A12AC5" w:rsidRPr="003872A7">
        <w:t xml:space="preserve">map and evade practices of </w:t>
      </w:r>
      <w:r w:rsidR="00FF7F36" w:rsidRPr="003872A7">
        <w:t xml:space="preserve">social control </w:t>
      </w:r>
      <w:r w:rsidR="00A12AC5" w:rsidRPr="003872A7">
        <w:t>left groups attempt to establish in the diaspora</w:t>
      </w:r>
      <w:r w:rsidR="00AC64CB">
        <w:t xml:space="preserve">, </w:t>
      </w:r>
      <w:r w:rsidR="00A37441">
        <w:t xml:space="preserve">while those same groups can </w:t>
      </w:r>
      <w:r w:rsidR="00AC64CB">
        <w:t>attempt to</w:t>
      </w:r>
      <w:r w:rsidR="00A12AC5" w:rsidRPr="003872A7">
        <w:t xml:space="preserve"> create, curate and mobilize </w:t>
      </w:r>
      <w:r w:rsidR="00AC64CB">
        <w:t>d</w:t>
      </w:r>
      <w:r w:rsidR="00FF7F36" w:rsidRPr="003872A7">
        <w:t>igital</w:t>
      </w:r>
      <w:r w:rsidR="00AC64CB">
        <w:t>, political</w:t>
      </w:r>
      <w:r w:rsidR="00FF7F36" w:rsidRPr="003872A7">
        <w:t xml:space="preserve"> constituencies</w:t>
      </w:r>
      <w:r w:rsidR="00A37441">
        <w:t xml:space="preserve"> by digital means</w:t>
      </w:r>
      <w:r w:rsidR="00FF7F36" w:rsidRPr="003872A7">
        <w:t>.</w:t>
      </w:r>
      <w:r w:rsidR="00DC7D4D" w:rsidRPr="003872A7">
        <w:t xml:space="preserve">  </w:t>
      </w:r>
      <w:r w:rsidR="00AC64CB">
        <w:t>Ambient surveillance</w:t>
      </w:r>
      <w:r>
        <w:t>, however,</w:t>
      </w:r>
      <w:r w:rsidR="00AC64CB">
        <w:t xml:space="preserve"> is </w:t>
      </w:r>
      <w:r>
        <w:t xml:space="preserve">only </w:t>
      </w:r>
      <w:r w:rsidR="002D4F7B" w:rsidRPr="003872A7">
        <w:t xml:space="preserve">made possible by </w:t>
      </w:r>
      <w:r w:rsidR="00A37441">
        <w:t xml:space="preserve">their particular </w:t>
      </w:r>
      <w:r w:rsidR="00A12AC5" w:rsidRPr="003872A7">
        <w:t xml:space="preserve">attitudes to – and </w:t>
      </w:r>
      <w:r w:rsidR="002D4F7B" w:rsidRPr="003872A7">
        <w:t xml:space="preserve">choices around – online </w:t>
      </w:r>
      <w:r w:rsidR="004F3CAA">
        <w:t>privacy</w:t>
      </w:r>
      <w:r w:rsidR="00A12AC5" w:rsidRPr="003872A7">
        <w:t xml:space="preserve">. </w:t>
      </w:r>
      <w:r w:rsidR="00B73D8C" w:rsidRPr="003872A7">
        <w:t xml:space="preserve">Because </w:t>
      </w:r>
      <w:r w:rsidR="00A37441">
        <w:t>Facebook’s</w:t>
      </w:r>
      <w:r w:rsidR="008E1918">
        <w:t xml:space="preserve"> </w:t>
      </w:r>
      <w:r w:rsidR="00B73D8C" w:rsidRPr="003872A7">
        <w:t xml:space="preserve">major attraction is </w:t>
      </w:r>
      <w:r w:rsidR="00A37441">
        <w:t>the opportunity to create and consolidate</w:t>
      </w:r>
      <w:r w:rsidR="00B73D8C" w:rsidRPr="003872A7">
        <w:t xml:space="preserve"> new connections for </w:t>
      </w:r>
      <w:r w:rsidR="00A37441">
        <w:t>user</w:t>
      </w:r>
      <w:r w:rsidR="00B73D8C" w:rsidRPr="003872A7">
        <w:t>s</w:t>
      </w:r>
      <w:r w:rsidR="008E1918">
        <w:t xml:space="preserve"> – expanding care </w:t>
      </w:r>
      <w:r w:rsidR="00AC64CB">
        <w:t>–</w:t>
      </w:r>
      <w:r w:rsidR="00A37441">
        <w:t xml:space="preserve"> migrants’ p</w:t>
      </w:r>
      <w:r w:rsidR="00B73D8C" w:rsidRPr="003872A7">
        <w:t xml:space="preserve">rivacy settings </w:t>
      </w:r>
      <w:r w:rsidR="00AC64CB">
        <w:t xml:space="preserve">are </w:t>
      </w:r>
      <w:r w:rsidR="00B73D8C" w:rsidRPr="003872A7">
        <w:t xml:space="preserve">almost always </w:t>
      </w:r>
      <w:r w:rsidR="009F725E" w:rsidRPr="003872A7">
        <w:t xml:space="preserve">set </w:t>
      </w:r>
      <w:r w:rsidR="00A37441">
        <w:t>to</w:t>
      </w:r>
      <w:r w:rsidR="00B73D8C" w:rsidRPr="003872A7">
        <w:t xml:space="preserve"> ‘f</w:t>
      </w:r>
      <w:r w:rsidR="009F725E" w:rsidRPr="003872A7">
        <w:t xml:space="preserve">riends of friends.’ </w:t>
      </w:r>
      <w:r w:rsidR="0034532D">
        <w:t>Care depends on keeping those connections potent and available. Thus m</w:t>
      </w:r>
      <w:r w:rsidR="00AC64CB">
        <w:t xml:space="preserve">igrants </w:t>
      </w:r>
      <w:r w:rsidR="00951E41" w:rsidRPr="003872A7">
        <w:t>understood</w:t>
      </w:r>
      <w:r w:rsidR="00402815" w:rsidRPr="003872A7">
        <w:t xml:space="preserve"> </w:t>
      </w:r>
      <w:r w:rsidR="0034532D">
        <w:t xml:space="preserve">ambient surveillance </w:t>
      </w:r>
      <w:r w:rsidR="00951E41" w:rsidRPr="003872A7">
        <w:t xml:space="preserve">as </w:t>
      </w:r>
      <w:r w:rsidR="0034532D">
        <w:t>an</w:t>
      </w:r>
      <w:r w:rsidR="00402815" w:rsidRPr="003872A7">
        <w:t xml:space="preserve"> inevitable outcome of </w:t>
      </w:r>
      <w:r w:rsidR="0034532D">
        <w:t xml:space="preserve">necessarily </w:t>
      </w:r>
      <w:r w:rsidR="00402815" w:rsidRPr="003872A7">
        <w:t xml:space="preserve">being ‘friends’ – </w:t>
      </w:r>
      <w:r w:rsidR="0034532D">
        <w:t xml:space="preserve">both </w:t>
      </w:r>
      <w:r w:rsidR="00402815" w:rsidRPr="003872A7">
        <w:t>online and real-world</w:t>
      </w:r>
      <w:r w:rsidR="009A0A63">
        <w:t xml:space="preserve"> friends</w:t>
      </w:r>
      <w:r w:rsidR="00402815" w:rsidRPr="003872A7">
        <w:t xml:space="preserve"> – with people who were active in NGOs’ constituencies.</w:t>
      </w:r>
      <w:r>
        <w:t xml:space="preserve"> </w:t>
      </w:r>
      <w:r w:rsidR="004E68A4" w:rsidRPr="003872A7">
        <w:t xml:space="preserve">Given </w:t>
      </w:r>
      <w:r w:rsidR="009C7DEB">
        <w:t>migrants’</w:t>
      </w:r>
      <w:r w:rsidR="004E68A4" w:rsidRPr="003872A7">
        <w:t xml:space="preserve"> </w:t>
      </w:r>
      <w:r w:rsidR="009C7DEB">
        <w:t xml:space="preserve">Facebook </w:t>
      </w:r>
      <w:r w:rsidR="004E68A4" w:rsidRPr="003872A7">
        <w:t>‘friends</w:t>
      </w:r>
      <w:r w:rsidR="009C7DEB">
        <w:t>’ lists</w:t>
      </w:r>
      <w:r w:rsidR="004E68A4" w:rsidRPr="003872A7">
        <w:t xml:space="preserve"> were already crowded with people and entities who might do them harm as well as offer care, it was not much of an extension </w:t>
      </w:r>
      <w:r w:rsidR="009C7DEB">
        <w:t>to include leftist groups in that</w:t>
      </w:r>
      <w:r w:rsidR="004E68A4" w:rsidRPr="003872A7">
        <w:t xml:space="preserve"> mix. </w:t>
      </w:r>
      <w:r w:rsidR="003E3290">
        <w:t>Thus,</w:t>
      </w:r>
      <w:r w:rsidR="004F3CAA">
        <w:t xml:space="preserve"> </w:t>
      </w:r>
      <w:r w:rsidR="008E1918">
        <w:t xml:space="preserve">migrants </w:t>
      </w:r>
      <w:r w:rsidR="005C41A7" w:rsidRPr="003872A7">
        <w:t>curated their activities on Facebook</w:t>
      </w:r>
      <w:r w:rsidR="00EB3A9C" w:rsidRPr="003872A7">
        <w:t xml:space="preserve"> </w:t>
      </w:r>
      <w:r w:rsidR="004E68A4" w:rsidRPr="003872A7">
        <w:t xml:space="preserve">to perform themselves as if they </w:t>
      </w:r>
      <w:r w:rsidR="004E68A4" w:rsidRPr="003872A7">
        <w:lastRenderedPageBreak/>
        <w:t xml:space="preserve">were not potential clients of </w:t>
      </w:r>
      <w:r w:rsidR="00CE10B8" w:rsidRPr="003872A7">
        <w:t xml:space="preserve">these </w:t>
      </w:r>
      <w:r w:rsidR="004E68A4" w:rsidRPr="003872A7">
        <w:t xml:space="preserve">activist groups, but distantly interested community supporters. </w:t>
      </w:r>
      <w:r w:rsidR="0034532D">
        <w:t>T</w:t>
      </w:r>
      <w:r w:rsidR="004E68A4" w:rsidRPr="003872A7">
        <w:t>hey lurked, rarely ‘liked’ and attended events only infrequently</w:t>
      </w:r>
      <w:r w:rsidR="00EB3A9C" w:rsidRPr="003872A7">
        <w:t>, if at all</w:t>
      </w:r>
      <w:r w:rsidR="0034532D">
        <w:t>. These</w:t>
      </w:r>
      <w:r w:rsidR="004E68A4" w:rsidRPr="003872A7">
        <w:t xml:space="preserve"> behaviour</w:t>
      </w:r>
      <w:r w:rsidR="0034532D">
        <w:t>s</w:t>
      </w:r>
      <w:r w:rsidR="004E68A4" w:rsidRPr="003872A7">
        <w:t xml:space="preserve"> suggested </w:t>
      </w:r>
      <w:r w:rsidR="0034532D">
        <w:t xml:space="preserve">they were merely </w:t>
      </w:r>
      <w:r w:rsidR="004E68A4" w:rsidRPr="003872A7">
        <w:t>a</w:t>
      </w:r>
      <w:r w:rsidR="0034532D">
        <w:t xml:space="preserve"> disinterested</w:t>
      </w:r>
      <w:r w:rsidR="009E31CF" w:rsidRPr="003872A7">
        <w:t xml:space="preserve"> profile owner</w:t>
      </w:r>
      <w:r w:rsidR="00426FAB">
        <w:t>,</w:t>
      </w:r>
      <w:r w:rsidR="009E31CF" w:rsidRPr="003872A7">
        <w:t xml:space="preserve"> </w:t>
      </w:r>
      <w:r w:rsidR="00CE10B8" w:rsidRPr="003872A7">
        <w:t xml:space="preserve">not an actual or potential beneficiary or </w:t>
      </w:r>
      <w:r w:rsidR="009E31CF" w:rsidRPr="003872A7">
        <w:t>client receiving services.</w:t>
      </w:r>
      <w:r w:rsidR="003939EB" w:rsidRPr="003872A7">
        <w:t xml:space="preserve"> </w:t>
      </w:r>
      <w:r w:rsidR="008E1918">
        <w:t xml:space="preserve">Migrants’ </w:t>
      </w:r>
      <w:r w:rsidR="004E68A4" w:rsidRPr="003872A7">
        <w:t>c</w:t>
      </w:r>
      <w:r w:rsidR="003939EB" w:rsidRPr="003872A7">
        <w:t xml:space="preserve">hoices were made </w:t>
      </w:r>
      <w:r w:rsidR="00A2281C" w:rsidRPr="003872A7">
        <w:t>based on</w:t>
      </w:r>
      <w:r w:rsidR="003939EB" w:rsidRPr="003872A7">
        <w:t xml:space="preserve"> how they would look to</w:t>
      </w:r>
      <w:r w:rsidR="004F3CAA">
        <w:t xml:space="preserve"> those who might be conducting occasional surveillance on them</w:t>
      </w:r>
      <w:r w:rsidR="003939EB" w:rsidRPr="003872A7">
        <w:t>.</w:t>
      </w:r>
      <w:r w:rsidR="005C41A7" w:rsidRPr="003872A7">
        <w:t xml:space="preserve"> </w:t>
      </w:r>
      <w:r w:rsidR="003C19A9" w:rsidRPr="003872A7">
        <w:rPr>
          <w:rFonts w:ascii="Cambria" w:hAnsi="Cambria"/>
        </w:rPr>
        <w:t>Events where this distance was ruptured revealed now-familiar care-for-control reciprocities playing out</w:t>
      </w:r>
      <w:r w:rsidR="0034532D">
        <w:rPr>
          <w:rFonts w:ascii="Cambria" w:hAnsi="Cambria"/>
        </w:rPr>
        <w:t>, as in Fely’s case</w:t>
      </w:r>
      <w:r w:rsidR="003C19A9" w:rsidRPr="003872A7">
        <w:rPr>
          <w:rFonts w:ascii="Cambria" w:hAnsi="Cambria"/>
        </w:rPr>
        <w:t xml:space="preserve">. </w:t>
      </w:r>
      <w:r w:rsidR="00785DF1">
        <w:rPr>
          <w:rFonts w:ascii="Cambria" w:hAnsi="Cambria"/>
        </w:rPr>
        <w:t>Such ruptures were most often translocal</w:t>
      </w:r>
      <w:r w:rsidR="003C19A9" w:rsidRPr="003872A7">
        <w:rPr>
          <w:rFonts w:ascii="Cambria" w:hAnsi="Cambria"/>
        </w:rPr>
        <w:t xml:space="preserve">, linking London to relationships </w:t>
      </w:r>
      <w:r w:rsidR="006C39C3" w:rsidRPr="003872A7">
        <w:rPr>
          <w:rFonts w:ascii="Cambria" w:hAnsi="Cambria"/>
        </w:rPr>
        <w:t xml:space="preserve">and political tensions in villages </w:t>
      </w:r>
      <w:r w:rsidR="003C19A9" w:rsidRPr="003872A7">
        <w:rPr>
          <w:rFonts w:ascii="Cambria" w:hAnsi="Cambria"/>
        </w:rPr>
        <w:t>back home.</w:t>
      </w:r>
      <w:r w:rsidR="00FE787E" w:rsidRPr="003872A7">
        <w:rPr>
          <w:rFonts w:ascii="Cambria" w:hAnsi="Cambria"/>
        </w:rPr>
        <w:t xml:space="preserve"> </w:t>
      </w:r>
      <w:r w:rsidR="009C7DEB">
        <w:rPr>
          <w:rFonts w:ascii="Cambria" w:hAnsi="Cambria"/>
        </w:rPr>
        <w:t xml:space="preserve">But ruptures were only </w:t>
      </w:r>
      <w:proofErr w:type="gramStart"/>
      <w:r w:rsidR="009C7DEB">
        <w:rPr>
          <w:rFonts w:ascii="Cambria" w:hAnsi="Cambria"/>
        </w:rPr>
        <w:t>occasional</w:t>
      </w:r>
      <w:proofErr w:type="gramEnd"/>
      <w:r w:rsidR="0034532D">
        <w:rPr>
          <w:rFonts w:ascii="Cambria" w:hAnsi="Cambria"/>
        </w:rPr>
        <w:t xml:space="preserve"> and the norm was concealed affiliations and strategic posting</w:t>
      </w:r>
      <w:r w:rsidR="009C7DEB">
        <w:rPr>
          <w:rFonts w:ascii="Cambria" w:hAnsi="Cambria"/>
        </w:rPr>
        <w:t xml:space="preserve">. </w:t>
      </w:r>
    </w:p>
    <w:p w14:paraId="2BEBC3B4" w14:textId="77777777" w:rsidR="0034532D" w:rsidRDefault="0034532D" w:rsidP="009C7DEB">
      <w:pPr>
        <w:spacing w:line="360" w:lineRule="auto"/>
        <w:ind w:firstLine="720"/>
        <w:rPr>
          <w:rFonts w:ascii="Cambria" w:hAnsi="Cambria"/>
        </w:rPr>
      </w:pPr>
    </w:p>
    <w:p w14:paraId="68D02767" w14:textId="1956E938" w:rsidR="00C079D1" w:rsidRPr="00045F44" w:rsidRDefault="00045F44" w:rsidP="00045F44">
      <w:pPr>
        <w:spacing w:line="360" w:lineRule="auto"/>
        <w:ind w:firstLine="720"/>
        <w:rPr>
          <w:rFonts w:ascii="Cambria" w:hAnsi="Cambria"/>
        </w:rPr>
      </w:pPr>
      <w:r>
        <w:rPr>
          <w:rFonts w:ascii="Cambria" w:hAnsi="Cambria"/>
        </w:rPr>
        <w:t xml:space="preserve">Social media here is not </w:t>
      </w:r>
      <w:r w:rsidR="009C7DEB">
        <w:rPr>
          <w:rFonts w:ascii="Cambria" w:hAnsi="Cambria"/>
        </w:rPr>
        <w:t xml:space="preserve">opening up new spheres of translocal participation in formal political processes </w:t>
      </w:r>
      <w:r w:rsidR="0034532D">
        <w:rPr>
          <w:rFonts w:ascii="Cambria" w:hAnsi="Cambria"/>
        </w:rPr>
        <w:t xml:space="preserve">as </w:t>
      </w:r>
      <w:r>
        <w:rPr>
          <w:rFonts w:ascii="Cambria" w:hAnsi="Cambria"/>
        </w:rPr>
        <w:t xml:space="preserve">documented </w:t>
      </w:r>
      <w:r w:rsidR="0034532D">
        <w:rPr>
          <w:rFonts w:ascii="Cambria" w:hAnsi="Cambria"/>
        </w:rPr>
        <w:t xml:space="preserve">by </w:t>
      </w:r>
      <w:r w:rsidR="0034532D">
        <w:t>Guarnizo et al (</w:t>
      </w:r>
      <w:r>
        <w:t xml:space="preserve">2003). Instead, </w:t>
      </w:r>
      <w:r w:rsidR="009C7DEB" w:rsidRPr="009C7DEB">
        <w:t xml:space="preserve">social media </w:t>
      </w:r>
      <w:r>
        <w:t>is concealing</w:t>
      </w:r>
      <w:r w:rsidR="009C7DEB" w:rsidRPr="009C7DEB">
        <w:t xml:space="preserve"> political </w:t>
      </w:r>
      <w:r w:rsidR="0034532D">
        <w:t xml:space="preserve">convictions and discourages committed </w:t>
      </w:r>
      <w:r w:rsidR="009C7DEB" w:rsidRPr="009C7DEB">
        <w:t xml:space="preserve">affiliations.  </w:t>
      </w:r>
      <w:r w:rsidR="0034532D">
        <w:t>Even where m</w:t>
      </w:r>
      <w:r w:rsidR="009C7DEB">
        <w:t>igrants are not opposed to lef</w:t>
      </w:r>
      <w:r w:rsidR="0034532D">
        <w:t xml:space="preserve">t organising and activism, they do not become </w:t>
      </w:r>
      <w:r w:rsidR="009C7DEB">
        <w:t xml:space="preserve">fully-subscribed supporters. Instead, they are watching and waiting, following their own, individual strategies. </w:t>
      </w:r>
      <w:r w:rsidR="00785DF1" w:rsidRPr="009C7DEB">
        <w:rPr>
          <w:rFonts w:ascii="Cambria" w:hAnsi="Cambria"/>
        </w:rPr>
        <w:t>A</w:t>
      </w:r>
      <w:r w:rsidR="00FE787E" w:rsidRPr="009C7DEB">
        <w:rPr>
          <w:rFonts w:ascii="Cambria" w:hAnsi="Cambria"/>
        </w:rPr>
        <w:t xml:space="preserve">mbient surveillance </w:t>
      </w:r>
      <w:r w:rsidR="009C7DEB" w:rsidRPr="009C7DEB">
        <w:rPr>
          <w:rFonts w:ascii="Cambria" w:hAnsi="Cambria"/>
        </w:rPr>
        <w:t>is</w:t>
      </w:r>
      <w:r w:rsidR="00785DF1" w:rsidRPr="009C7DEB">
        <w:rPr>
          <w:rFonts w:ascii="Cambria" w:hAnsi="Cambria"/>
        </w:rPr>
        <w:t xml:space="preserve"> </w:t>
      </w:r>
      <w:r w:rsidR="009C7DEB">
        <w:rPr>
          <w:rFonts w:ascii="Cambria" w:hAnsi="Cambria"/>
        </w:rPr>
        <w:t xml:space="preserve">thus </w:t>
      </w:r>
      <w:r w:rsidR="0034532D">
        <w:rPr>
          <w:rFonts w:ascii="Cambria" w:hAnsi="Cambria"/>
        </w:rPr>
        <w:t xml:space="preserve">a </w:t>
      </w:r>
      <w:r w:rsidR="009C7DEB" w:rsidRPr="009C7DEB">
        <w:rPr>
          <w:rFonts w:ascii="Cambria" w:hAnsi="Cambria"/>
        </w:rPr>
        <w:t xml:space="preserve">mode of practice for everyday diaspora politics that has </w:t>
      </w:r>
      <w:r w:rsidR="0034532D">
        <w:rPr>
          <w:rFonts w:ascii="Cambria" w:hAnsi="Cambria"/>
        </w:rPr>
        <w:t xml:space="preserve">effectively </w:t>
      </w:r>
      <w:r w:rsidR="009C7DEB" w:rsidRPr="009C7DEB">
        <w:rPr>
          <w:rFonts w:ascii="Cambria" w:hAnsi="Cambria"/>
        </w:rPr>
        <w:t>damped down or concealed formal, traditional participation in translocal political action.</w:t>
      </w:r>
      <w:r w:rsidR="009C7DEB">
        <w:rPr>
          <w:rFonts w:ascii="Cambria" w:hAnsi="Cambria"/>
        </w:rPr>
        <w:t xml:space="preserve"> </w:t>
      </w:r>
      <w:r>
        <w:rPr>
          <w:rFonts w:ascii="Cambria" w:hAnsi="Cambria"/>
        </w:rPr>
        <w:t>Indeed, w</w:t>
      </w:r>
      <w:r w:rsidR="0034532D">
        <w:t xml:space="preserve">here </w:t>
      </w:r>
      <w:r w:rsidR="00534B1E">
        <w:t xml:space="preserve">everyday </w:t>
      </w:r>
      <w:r w:rsidR="00C079D1" w:rsidRPr="003872A7">
        <w:t xml:space="preserve">politics </w:t>
      </w:r>
      <w:r w:rsidR="0034532D">
        <w:t>plays out in ‘</w:t>
      </w:r>
      <w:r w:rsidR="00C079D1" w:rsidRPr="003872A7">
        <w:t>likes</w:t>
      </w:r>
      <w:r w:rsidR="0034532D">
        <w:t>’</w:t>
      </w:r>
      <w:r w:rsidR="00C079D1" w:rsidRPr="003872A7">
        <w:t xml:space="preserve"> and </w:t>
      </w:r>
      <w:r w:rsidR="0034532D">
        <w:t>‘</w:t>
      </w:r>
      <w:r w:rsidR="00C079D1" w:rsidRPr="003872A7">
        <w:t>s</w:t>
      </w:r>
      <w:r w:rsidR="00534B1E">
        <w:t>hares</w:t>
      </w:r>
      <w:r w:rsidR="0034532D">
        <w:t>’</w:t>
      </w:r>
      <w:r w:rsidR="00534B1E">
        <w:t xml:space="preserve"> on Facebook</w:t>
      </w:r>
      <w:r w:rsidR="009C7DEB">
        <w:t xml:space="preserve">, it </w:t>
      </w:r>
      <w:r w:rsidR="0034532D">
        <w:t xml:space="preserve">is </w:t>
      </w:r>
      <w:r w:rsidR="009C7DEB">
        <w:t xml:space="preserve">not </w:t>
      </w:r>
      <w:r w:rsidR="0034532D">
        <w:t xml:space="preserve">evidence of </w:t>
      </w:r>
      <w:r w:rsidR="009C7DEB">
        <w:t xml:space="preserve">much </w:t>
      </w:r>
      <w:r w:rsidR="0034532D">
        <w:t xml:space="preserve">political </w:t>
      </w:r>
      <w:r w:rsidR="009C7DEB">
        <w:t>commitment</w:t>
      </w:r>
      <w:r w:rsidR="0034532D">
        <w:t xml:space="preserve">, even that of ‘broad’ or ‘expanded’ transnational political action (Ostergaard-Nielson, 2003). </w:t>
      </w:r>
      <w:r w:rsidR="00534B1E">
        <w:t>When</w:t>
      </w:r>
      <w:r w:rsidR="00C079D1" w:rsidRPr="003872A7">
        <w:t xml:space="preserve"> </w:t>
      </w:r>
      <w:r w:rsidR="009C7DEB">
        <w:t xml:space="preserve">expressing support for </w:t>
      </w:r>
      <w:r w:rsidR="00C079D1" w:rsidRPr="003872A7">
        <w:t xml:space="preserve">an activist campaign may be as simple as clicking a like, </w:t>
      </w:r>
      <w:r w:rsidR="009C7DEB">
        <w:t xml:space="preserve">posting </w:t>
      </w:r>
      <w:r w:rsidR="00C079D1" w:rsidRPr="003872A7">
        <w:t xml:space="preserve">an emoticon, </w:t>
      </w:r>
      <w:r w:rsidR="00534B1E">
        <w:t xml:space="preserve">or </w:t>
      </w:r>
      <w:r w:rsidR="009C7DEB">
        <w:t xml:space="preserve">reposting a comment, </w:t>
      </w:r>
      <w:r w:rsidR="00534B1E">
        <w:t>visibility matters</w:t>
      </w:r>
      <w:r w:rsidR="00C079D1" w:rsidRPr="003872A7">
        <w:t xml:space="preserve">. </w:t>
      </w:r>
      <w:r w:rsidR="009C7DEB">
        <w:t xml:space="preserve">However, </w:t>
      </w:r>
      <w:r w:rsidR="00534B1E">
        <w:t>join</w:t>
      </w:r>
      <w:r w:rsidR="009C7DEB">
        <w:t>ing</w:t>
      </w:r>
      <w:r w:rsidR="00534B1E">
        <w:t xml:space="preserve"> with a </w:t>
      </w:r>
      <w:r w:rsidR="00C079D1" w:rsidRPr="003872A7">
        <w:t xml:space="preserve">click </w:t>
      </w:r>
      <w:r w:rsidR="0034532D">
        <w:t xml:space="preserve">is very different from </w:t>
      </w:r>
      <w:r w:rsidR="00C079D1" w:rsidRPr="003872A7">
        <w:t xml:space="preserve">turning up to a protest outside the Philippine Embassy in London in person and having one’s picture taken by activists </w:t>
      </w:r>
      <w:r w:rsidR="009C7DEB">
        <w:t>(</w:t>
      </w:r>
      <w:r w:rsidR="00C079D1" w:rsidRPr="003872A7">
        <w:t>and, possibly, the UK Home Office</w:t>
      </w:r>
      <w:r w:rsidR="0034532D">
        <w:t xml:space="preserve">). These two actions entail incommensurable </w:t>
      </w:r>
      <w:r w:rsidR="00534B1E">
        <w:t>levels of commitment</w:t>
      </w:r>
      <w:r w:rsidR="00C079D1" w:rsidRPr="003872A7">
        <w:t xml:space="preserve">. </w:t>
      </w:r>
      <w:r w:rsidR="009C7DEB">
        <w:t>The extent to which o</w:t>
      </w:r>
      <w:r w:rsidR="00534B1E">
        <w:t>nline</w:t>
      </w:r>
      <w:r w:rsidR="009C7DEB">
        <w:t xml:space="preserve"> networks and traceability mean</w:t>
      </w:r>
      <w:r w:rsidR="00534B1E">
        <w:t xml:space="preserve"> </w:t>
      </w:r>
      <w:r w:rsidR="009C7DEB">
        <w:t>these low commitment f</w:t>
      </w:r>
      <w:r w:rsidR="00534B1E">
        <w:t>orm</w:t>
      </w:r>
      <w:r w:rsidR="009C7DEB">
        <w:t>s</w:t>
      </w:r>
      <w:r w:rsidR="00534B1E">
        <w:t xml:space="preserve"> of j</w:t>
      </w:r>
      <w:r w:rsidR="00771AA6" w:rsidRPr="003872A7">
        <w:t xml:space="preserve">oining </w:t>
      </w:r>
      <w:r w:rsidR="0034532D">
        <w:t xml:space="preserve">really </w:t>
      </w:r>
      <w:r w:rsidR="009C7DEB">
        <w:t xml:space="preserve">enable </w:t>
      </w:r>
      <w:r w:rsidR="00404939" w:rsidRPr="003872A7">
        <w:t xml:space="preserve">activists </w:t>
      </w:r>
      <w:r w:rsidR="009C7DEB">
        <w:t xml:space="preserve">to </w:t>
      </w:r>
      <w:r w:rsidR="00404939" w:rsidRPr="003872A7">
        <w:t>gain</w:t>
      </w:r>
      <w:r w:rsidR="00534B1E">
        <w:t xml:space="preserve"> – or </w:t>
      </w:r>
      <w:r w:rsidR="00C07DCB">
        <w:t>‘</w:t>
      </w:r>
      <w:r w:rsidR="00534B1E">
        <w:t>get</w:t>
      </w:r>
      <w:r w:rsidR="00C07DCB">
        <w:t>’</w:t>
      </w:r>
      <w:r w:rsidR="00C079D1" w:rsidRPr="003872A7">
        <w:t xml:space="preserve"> </w:t>
      </w:r>
      <w:r w:rsidR="00404939" w:rsidRPr="003872A7">
        <w:t xml:space="preserve">– some </w:t>
      </w:r>
      <w:r w:rsidR="00C079D1" w:rsidRPr="003872A7">
        <w:t>control over migran</w:t>
      </w:r>
      <w:r w:rsidR="009C7DEB">
        <w:t>ts’ networks and future actions is questionable.</w:t>
      </w:r>
      <w:r w:rsidR="00C079D1" w:rsidRPr="003872A7">
        <w:t xml:space="preserve"> </w:t>
      </w:r>
      <w:r w:rsidR="009C7DEB">
        <w:t>However, both m</w:t>
      </w:r>
      <w:r w:rsidR="00C079D1" w:rsidRPr="003872A7">
        <w:t xml:space="preserve">igrants and activists themselves interpret both virtual and in-person joining as assenting to </w:t>
      </w:r>
      <w:r w:rsidR="00771AA6" w:rsidRPr="003872A7">
        <w:t xml:space="preserve">specific forms of </w:t>
      </w:r>
      <w:r w:rsidR="00C079D1" w:rsidRPr="003872A7">
        <w:t xml:space="preserve">leadership and agenda-setting. While taking direction from activists offering services seems to be worthwhile for people whose plans have not yet come together and who seek to remain in the UK, joining </w:t>
      </w:r>
      <w:r w:rsidR="009C7DEB">
        <w:t xml:space="preserve">can represent a risk to </w:t>
      </w:r>
      <w:r w:rsidR="00C079D1" w:rsidRPr="003872A7">
        <w:t xml:space="preserve">long-term plans for family social mobility in the Philippines.  Being seen to join from a distance, to know what </w:t>
      </w:r>
      <w:r w:rsidR="009C7DEB">
        <w:t>is g</w:t>
      </w:r>
      <w:r w:rsidR="00C079D1" w:rsidRPr="003872A7">
        <w:t>oing on, but remaining non-committal give</w:t>
      </w:r>
      <w:r w:rsidR="009C7DEB">
        <w:t>s</w:t>
      </w:r>
      <w:r w:rsidR="00C079D1" w:rsidRPr="003872A7">
        <w:t xml:space="preserve"> activists lukewarm support. It would be, perhaps, enough to secure help if needed, but not so much as to undermine </w:t>
      </w:r>
      <w:r w:rsidR="009C7DEB">
        <w:t xml:space="preserve">migrants’ </w:t>
      </w:r>
      <w:r w:rsidR="00C079D1" w:rsidRPr="003872A7">
        <w:t>own interests in securing</w:t>
      </w:r>
      <w:r w:rsidR="009C7DEB">
        <w:t xml:space="preserve"> their futures</w:t>
      </w:r>
      <w:r w:rsidR="00C079D1" w:rsidRPr="003872A7">
        <w:t xml:space="preserve">. </w:t>
      </w:r>
    </w:p>
    <w:p w14:paraId="0927F9F3" w14:textId="0386F582" w:rsidR="00402BCE" w:rsidRPr="003872A7" w:rsidRDefault="00402BCE" w:rsidP="00C11BB6">
      <w:pPr>
        <w:widowControl w:val="0"/>
        <w:autoSpaceDE w:val="0"/>
        <w:autoSpaceDN w:val="0"/>
        <w:adjustRightInd w:val="0"/>
        <w:spacing w:line="360" w:lineRule="auto"/>
        <w:rPr>
          <w:b/>
        </w:rPr>
      </w:pPr>
    </w:p>
    <w:p w14:paraId="54E28539" w14:textId="1D4ED6C8" w:rsidR="00C359A2" w:rsidRPr="003872A7" w:rsidRDefault="00C11BB6" w:rsidP="00C11BB6">
      <w:pPr>
        <w:widowControl w:val="0"/>
        <w:autoSpaceDE w:val="0"/>
        <w:autoSpaceDN w:val="0"/>
        <w:adjustRightInd w:val="0"/>
        <w:spacing w:line="360" w:lineRule="auto"/>
      </w:pPr>
      <w:r w:rsidRPr="003872A7">
        <w:rPr>
          <w:b/>
        </w:rPr>
        <w:t>Con</w:t>
      </w:r>
      <w:r w:rsidR="00C359A2" w:rsidRPr="003872A7">
        <w:rPr>
          <w:b/>
        </w:rPr>
        <w:t>clusion</w:t>
      </w:r>
      <w:r w:rsidR="00C359A2" w:rsidRPr="003872A7">
        <w:t>:</w:t>
      </w:r>
      <w:r w:rsidR="00375A7D" w:rsidRPr="003872A7">
        <w:t xml:space="preserve">  </w:t>
      </w:r>
      <w:r w:rsidR="00B2684C" w:rsidRPr="00B2684C">
        <w:rPr>
          <w:b/>
        </w:rPr>
        <w:t>implications for migration research</w:t>
      </w:r>
    </w:p>
    <w:p w14:paraId="116622A3" w14:textId="77777777" w:rsidR="00B2684C" w:rsidRDefault="00B2684C" w:rsidP="00B2684C">
      <w:pPr>
        <w:spacing w:line="360" w:lineRule="auto"/>
      </w:pPr>
    </w:p>
    <w:p w14:paraId="18DF37EF" w14:textId="13B19585" w:rsidR="009A2BDE" w:rsidRDefault="00B2684C" w:rsidP="00B2684C">
      <w:pPr>
        <w:spacing w:line="360" w:lineRule="auto"/>
      </w:pPr>
      <w:r>
        <w:t>W</w:t>
      </w:r>
      <w:r w:rsidR="006629AE" w:rsidRPr="006B7592">
        <w:t xml:space="preserve">hat </w:t>
      </w:r>
      <w:proofErr w:type="gramStart"/>
      <w:r w:rsidR="006629AE" w:rsidRPr="006B7592">
        <w:t>migrants</w:t>
      </w:r>
      <w:proofErr w:type="gramEnd"/>
      <w:r w:rsidR="006629AE" w:rsidRPr="006B7592">
        <w:t xml:space="preserve"> consent to, when they accept care, </w:t>
      </w:r>
      <w:r w:rsidR="00C07DCB">
        <w:t>has long been a sourc</w:t>
      </w:r>
      <w:r w:rsidR="0034532D">
        <w:t>e of anxiety for migrants and continues to be</w:t>
      </w:r>
      <w:r w:rsidR="00C07DCB">
        <w:t xml:space="preserve"> </w:t>
      </w:r>
      <w:r w:rsidR="006629AE" w:rsidRPr="006B7592">
        <w:t xml:space="preserve">an open and negotiated question. Because migrants themselves can never be sure that they can bound or stipulate their obligations to care providers, </w:t>
      </w:r>
      <w:r w:rsidR="009A2BDE">
        <w:t xml:space="preserve">reluctant migrants initially </w:t>
      </w:r>
      <w:r w:rsidR="006629AE" w:rsidRPr="006B7592">
        <w:t xml:space="preserve">developed </w:t>
      </w:r>
      <w:r w:rsidR="00C07DCB">
        <w:t>spatial strategies to avoid activists</w:t>
      </w:r>
      <w:r w:rsidR="000F2DED">
        <w:t xml:space="preserve">. In Vancouver and Hong Kong, </w:t>
      </w:r>
      <w:r w:rsidR="0034532D">
        <w:t xml:space="preserve">these </w:t>
      </w:r>
      <w:r w:rsidR="000F2DED">
        <w:t>migrants could choose not to engage with their organizations and events</w:t>
      </w:r>
      <w:r w:rsidR="009A2BDE">
        <w:t xml:space="preserve"> by avoiding the spaces they frequented. However, excluding themselves meant that migrants </w:t>
      </w:r>
      <w:r w:rsidR="0034532D">
        <w:t xml:space="preserve">could </w:t>
      </w:r>
      <w:r w:rsidR="009A2BDE">
        <w:t>k</w:t>
      </w:r>
      <w:r w:rsidR="0034532D">
        <w:t>no</w:t>
      </w:r>
      <w:r w:rsidR="000F2DED">
        <w:t xml:space="preserve">w little </w:t>
      </w:r>
      <w:r w:rsidR="0034532D">
        <w:t>about the</w:t>
      </w:r>
      <w:r w:rsidR="000F2DED">
        <w:t xml:space="preserve"> care on offer</w:t>
      </w:r>
      <w:r w:rsidR="009A2BDE">
        <w:t xml:space="preserve">. </w:t>
      </w:r>
      <w:r w:rsidR="0034532D">
        <w:t xml:space="preserve">Where they </w:t>
      </w:r>
      <w:r w:rsidR="009A2BDE">
        <w:t xml:space="preserve">were </w:t>
      </w:r>
      <w:r w:rsidR="0034532D">
        <w:t xml:space="preserve">already </w:t>
      </w:r>
      <w:r w:rsidR="009A2BDE">
        <w:t xml:space="preserve">jaded by </w:t>
      </w:r>
      <w:r w:rsidR="0034532D">
        <w:t xml:space="preserve">their </w:t>
      </w:r>
      <w:r w:rsidR="009A2BDE">
        <w:t xml:space="preserve">previous affiliations with left groups in the Philippines, migrants may have missed out on </w:t>
      </w:r>
      <w:r w:rsidR="0034532D">
        <w:t xml:space="preserve">helpful </w:t>
      </w:r>
      <w:r w:rsidR="009A2BDE">
        <w:t xml:space="preserve">training and advice from </w:t>
      </w:r>
      <w:r w:rsidR="0034532D">
        <w:t xml:space="preserve">activists. </w:t>
      </w:r>
      <w:r w:rsidR="00C26EAE">
        <w:t>Based on previous experience, migrants may have decided that apparently apolitical or altruistic activities sponsored by activists were modes of recruiting political constituencies. Social media has become the most recent venue for these activities and thus the latest instantiation of care : control exchanges.</w:t>
      </w:r>
      <w:r w:rsidR="00C101C5">
        <w:t xml:space="preserve"> Following the historical arc of diaspora and m</w:t>
      </w:r>
      <w:r w:rsidR="009A2BDE">
        <w:t>oving online</w:t>
      </w:r>
      <w:r w:rsidR="000F2DED">
        <w:t xml:space="preserve">, </w:t>
      </w:r>
      <w:r w:rsidR="00C101C5">
        <w:t xml:space="preserve">we can </w:t>
      </w:r>
      <w:r w:rsidR="0034532D">
        <w:t xml:space="preserve">the same groups of </w:t>
      </w:r>
      <w:r w:rsidR="000F2DED">
        <w:t xml:space="preserve">migrants </w:t>
      </w:r>
      <w:r w:rsidR="009A2BDE">
        <w:t xml:space="preserve">who dissent from the political lines taken by the organised left </w:t>
      </w:r>
      <w:r w:rsidR="000F2DED">
        <w:t xml:space="preserve">have </w:t>
      </w:r>
      <w:r w:rsidR="009A2BDE">
        <w:t xml:space="preserve">nonetheless </w:t>
      </w:r>
      <w:r w:rsidR="000F2DED">
        <w:t xml:space="preserve">been able to deploy new </w:t>
      </w:r>
      <w:r w:rsidR="006629AE" w:rsidRPr="006B7592">
        <w:t xml:space="preserve">social media strategies to remain in touch with activists’ </w:t>
      </w:r>
      <w:r w:rsidR="0034532D">
        <w:t xml:space="preserve">activities </w:t>
      </w:r>
      <w:r w:rsidR="006629AE" w:rsidRPr="006B7592">
        <w:t xml:space="preserve">and </w:t>
      </w:r>
      <w:r w:rsidR="0034532D">
        <w:t xml:space="preserve">services. </w:t>
      </w:r>
      <w:r w:rsidR="009A2BDE">
        <w:t xml:space="preserve">Social media platforms enable migrants and left groups to watch each other </w:t>
      </w:r>
      <w:r w:rsidR="000F2DED">
        <w:t>from a distance</w:t>
      </w:r>
      <w:r w:rsidR="00045F44">
        <w:t xml:space="preserve">, hence </w:t>
      </w:r>
      <w:r w:rsidR="009A2BDE">
        <w:t xml:space="preserve">ambient surveillance </w:t>
      </w:r>
      <w:r w:rsidR="00045F44">
        <w:t xml:space="preserve">becomes the </w:t>
      </w:r>
      <w:r w:rsidR="008C4E14">
        <w:t xml:space="preserve">key </w:t>
      </w:r>
      <w:r w:rsidR="009A2BDE">
        <w:t xml:space="preserve">mode of practice for everyday diaspora politics. Surprisingly, ambient surveillance makes the diasporic social field appear less, rather than more, formally political. </w:t>
      </w:r>
    </w:p>
    <w:p w14:paraId="0A44A920" w14:textId="77777777" w:rsidR="009A2BDE" w:rsidRDefault="009A2BDE" w:rsidP="0021241F">
      <w:pPr>
        <w:spacing w:line="360" w:lineRule="auto"/>
        <w:ind w:firstLine="720"/>
      </w:pPr>
    </w:p>
    <w:p w14:paraId="3C13D315" w14:textId="7FF12FE6" w:rsidR="009A2BDE" w:rsidRDefault="00045F44" w:rsidP="008C4E14">
      <w:pPr>
        <w:spacing w:line="360" w:lineRule="auto"/>
        <w:ind w:firstLine="720"/>
      </w:pPr>
      <w:r>
        <w:t xml:space="preserve">I have shown how </w:t>
      </w:r>
      <w:r w:rsidR="00686414">
        <w:t>care : control exchange</w:t>
      </w:r>
      <w:r>
        <w:t xml:space="preserve">s are </w:t>
      </w:r>
      <w:r w:rsidR="00686414">
        <w:t xml:space="preserve">both intimate and strongly translocal. </w:t>
      </w:r>
      <w:r>
        <w:t>W</w:t>
      </w:r>
      <w:r w:rsidR="008C4E14">
        <w:t xml:space="preserve">hen </w:t>
      </w:r>
      <w:r w:rsidR="009A2BDE">
        <w:t xml:space="preserve">Filipinos </w:t>
      </w:r>
      <w:r>
        <w:t xml:space="preserve">in diaspora </w:t>
      </w:r>
      <w:r w:rsidR="009A2BDE">
        <w:t xml:space="preserve">speak </w:t>
      </w:r>
      <w:r w:rsidR="006629AE" w:rsidRPr="006B7592">
        <w:t xml:space="preserve">about care and control </w:t>
      </w:r>
      <w:r>
        <w:t xml:space="preserve">in activism, </w:t>
      </w:r>
      <w:r w:rsidR="008C4E14">
        <w:t xml:space="preserve">it may seem overstated, simply because migrants have had to depend so strongly on these activist groups while working overseas. Where </w:t>
      </w:r>
      <w:r w:rsidR="006629AE" w:rsidRPr="006B7592">
        <w:t>migrants’ choice</w:t>
      </w:r>
      <w:r w:rsidR="000F2DED">
        <w:t>s</w:t>
      </w:r>
      <w:r w:rsidR="006629AE" w:rsidRPr="006B7592">
        <w:t xml:space="preserve"> to source advice or support </w:t>
      </w:r>
      <w:r w:rsidR="000F2DED">
        <w:t xml:space="preserve">been </w:t>
      </w:r>
      <w:r w:rsidR="006629AE" w:rsidRPr="006B7592">
        <w:t>limited</w:t>
      </w:r>
      <w:r w:rsidR="009A2BDE">
        <w:t xml:space="preserve"> to left-allied groups</w:t>
      </w:r>
      <w:r w:rsidR="006629AE" w:rsidRPr="006B7592">
        <w:t xml:space="preserve">, </w:t>
      </w:r>
      <w:r w:rsidR="008C4E14">
        <w:t xml:space="preserve">they </w:t>
      </w:r>
      <w:r w:rsidR="000F2DED">
        <w:t xml:space="preserve">have had to </w:t>
      </w:r>
      <w:r w:rsidR="006629AE" w:rsidRPr="006B7592">
        <w:t xml:space="preserve">situate themselves and their decisions </w:t>
      </w:r>
      <w:r w:rsidR="009A2BDE">
        <w:t xml:space="preserve">to affiliate </w:t>
      </w:r>
      <w:r w:rsidR="006629AE" w:rsidRPr="006B7592">
        <w:t xml:space="preserve">in much longer histories and broader communities. </w:t>
      </w:r>
      <w:r w:rsidR="009A2BDE">
        <w:t>T</w:t>
      </w:r>
      <w:r w:rsidR="006629AE" w:rsidRPr="006B7592">
        <w:t>hese histories shape migrants’ approaches to diaspora activism</w:t>
      </w:r>
      <w:r w:rsidR="009A2BDE">
        <w:t xml:space="preserve">. </w:t>
      </w:r>
      <w:r w:rsidR="00ED7265">
        <w:t>Where m</w:t>
      </w:r>
      <w:r w:rsidR="008C4E14">
        <w:t xml:space="preserve">igrants feel </w:t>
      </w:r>
      <w:r w:rsidR="00ED7265">
        <w:t xml:space="preserve">the </w:t>
      </w:r>
      <w:r w:rsidR="009A2BDE">
        <w:t xml:space="preserve">need </w:t>
      </w:r>
      <w:r w:rsidR="008C4E14">
        <w:t>to limit and manage their</w:t>
      </w:r>
      <w:r w:rsidR="009B15E0" w:rsidRPr="003872A7">
        <w:t xml:space="preserve"> necessary exchanges </w:t>
      </w:r>
      <w:r w:rsidR="008C4E14">
        <w:t>with activists without closing</w:t>
      </w:r>
      <w:r w:rsidR="009B15E0" w:rsidRPr="003872A7">
        <w:t xml:space="preserve"> them down</w:t>
      </w:r>
      <w:r w:rsidR="00ED7265">
        <w:t xml:space="preserve">, this feeling </w:t>
      </w:r>
      <w:r w:rsidR="008C4E14">
        <w:t>makes s</w:t>
      </w:r>
      <w:r w:rsidR="004848E7" w:rsidRPr="003872A7">
        <w:t xml:space="preserve">ocial networking sites </w:t>
      </w:r>
      <w:r w:rsidR="008C4E14">
        <w:t xml:space="preserve">a locus </w:t>
      </w:r>
      <w:r w:rsidR="004848E7" w:rsidRPr="003872A7">
        <w:t xml:space="preserve">where political and personal </w:t>
      </w:r>
      <w:r w:rsidR="00C359A2" w:rsidRPr="003872A7">
        <w:t xml:space="preserve">loyalties </w:t>
      </w:r>
      <w:r w:rsidR="004848E7" w:rsidRPr="003872A7">
        <w:t xml:space="preserve">and obligations </w:t>
      </w:r>
      <w:r w:rsidR="00C359A2" w:rsidRPr="003872A7">
        <w:t xml:space="preserve">are performed, played out and consolidated. </w:t>
      </w:r>
      <w:r w:rsidR="008D4F20">
        <w:t>Demonstrating the links between apparently apolitical migrants and diaspora politics has implications for the way we research diasporas.</w:t>
      </w:r>
    </w:p>
    <w:p w14:paraId="53A99E91" w14:textId="77777777" w:rsidR="008C4E14" w:rsidRDefault="008C4E14" w:rsidP="0021241F">
      <w:pPr>
        <w:spacing w:line="360" w:lineRule="auto"/>
        <w:ind w:firstLine="720"/>
      </w:pPr>
    </w:p>
    <w:p w14:paraId="789F99EF" w14:textId="383F43BC" w:rsidR="00283B5F" w:rsidRPr="003872A7" w:rsidRDefault="00ED7265" w:rsidP="0021241F">
      <w:pPr>
        <w:spacing w:line="360" w:lineRule="auto"/>
        <w:ind w:firstLine="720"/>
      </w:pPr>
      <w:r>
        <w:t>T</w:t>
      </w:r>
      <w:r w:rsidR="00771AA6" w:rsidRPr="003872A7">
        <w:t xml:space="preserve">he dynamics </w:t>
      </w:r>
      <w:r>
        <w:t>I describe here between activists</w:t>
      </w:r>
      <w:r w:rsidR="00771AA6" w:rsidRPr="003872A7">
        <w:t xml:space="preserve"> and migrants </w:t>
      </w:r>
      <w:r w:rsidR="008C4E14">
        <w:t xml:space="preserve">mean </w:t>
      </w:r>
      <w:r>
        <w:t xml:space="preserve">broader </w:t>
      </w:r>
      <w:r w:rsidR="00771AA6" w:rsidRPr="003872A7">
        <w:t xml:space="preserve">scholarship on </w:t>
      </w:r>
      <w:r>
        <w:t xml:space="preserve">Filipino </w:t>
      </w:r>
      <w:r w:rsidR="00771AA6" w:rsidRPr="003872A7">
        <w:t xml:space="preserve">migrants’ strategies, experiences and </w:t>
      </w:r>
      <w:r w:rsidR="00A8733A">
        <w:t xml:space="preserve">political </w:t>
      </w:r>
      <w:r w:rsidR="00771AA6" w:rsidRPr="003872A7">
        <w:t xml:space="preserve">allegiances needs careful methodological </w:t>
      </w:r>
      <w:r>
        <w:t>re</w:t>
      </w:r>
      <w:r w:rsidR="00771AA6" w:rsidRPr="003872A7">
        <w:t xml:space="preserve">consideration. Where activists </w:t>
      </w:r>
      <w:r>
        <w:t xml:space="preserve">have </w:t>
      </w:r>
      <w:r w:rsidR="00771AA6" w:rsidRPr="003872A7">
        <w:t>position</w:t>
      </w:r>
      <w:r>
        <w:t>ed</w:t>
      </w:r>
      <w:r w:rsidR="00771AA6" w:rsidRPr="003872A7">
        <w:t xml:space="preserve"> themselves as brokers for research and offer</w:t>
      </w:r>
      <w:r>
        <w:t>ed</w:t>
      </w:r>
      <w:r w:rsidR="00771AA6" w:rsidRPr="003872A7">
        <w:t xml:space="preserve"> researchers respondents who </w:t>
      </w:r>
      <w:r>
        <w:t>we</w:t>
      </w:r>
      <w:r w:rsidR="009A2BDE">
        <w:t xml:space="preserve">re </w:t>
      </w:r>
      <w:r w:rsidR="008F2899">
        <w:t>already</w:t>
      </w:r>
      <w:r w:rsidR="00771AA6" w:rsidRPr="003872A7">
        <w:t xml:space="preserve"> </w:t>
      </w:r>
      <w:r w:rsidR="009A2BDE">
        <w:t xml:space="preserve">entangled in </w:t>
      </w:r>
      <w:r w:rsidR="00771AA6" w:rsidRPr="003872A7">
        <w:t xml:space="preserve">in care-for-control exchanges, </w:t>
      </w:r>
      <w:r w:rsidR="00A8733A">
        <w:t xml:space="preserve">research </w:t>
      </w:r>
      <w:r w:rsidR="00771AA6" w:rsidRPr="003872A7">
        <w:t xml:space="preserve">may </w:t>
      </w:r>
      <w:r>
        <w:t>have missed</w:t>
      </w:r>
      <w:r w:rsidR="00771AA6" w:rsidRPr="003872A7">
        <w:t xml:space="preserve"> important critical voices and outlying experiences. </w:t>
      </w:r>
      <w:r>
        <w:t xml:space="preserve">Future </w:t>
      </w:r>
      <w:r w:rsidR="00190C7F">
        <w:t>r</w:t>
      </w:r>
      <w:r w:rsidR="00D11081">
        <w:t xml:space="preserve">esearch </w:t>
      </w:r>
      <w:r w:rsidR="00190C7F">
        <w:t xml:space="preserve">thus </w:t>
      </w:r>
      <w:r w:rsidR="00D11081">
        <w:t xml:space="preserve">needs to be carefully multi-sited and in-depth to move beneath the curated performances designed to </w:t>
      </w:r>
      <w:r w:rsidR="008C4E14">
        <w:t xml:space="preserve">cope with ambient </w:t>
      </w:r>
      <w:r w:rsidR="00D11081">
        <w:t>surveillance and the care : control reciprocities of NGO brokerage</w:t>
      </w:r>
      <w:r w:rsidR="008C4E14">
        <w:t>. Only by acknowledging ambient surveillance can migration research really</w:t>
      </w:r>
      <w:r w:rsidR="00D11081">
        <w:t xml:space="preserve"> grasp the</w:t>
      </w:r>
      <w:r w:rsidR="008C4E14">
        <w:t xml:space="preserve"> deeper political entanglements, dynamics, </w:t>
      </w:r>
      <w:r w:rsidR="00D11081">
        <w:t xml:space="preserve">and migration experiences of </w:t>
      </w:r>
      <w:r w:rsidR="008C4E14">
        <w:t xml:space="preserve">our </w:t>
      </w:r>
      <w:r w:rsidR="00D11081">
        <w:t>participants.</w:t>
      </w:r>
      <w:r>
        <w:t xml:space="preserve"> Everyday politics as shaped by care : control may mean our accounts of much more than migrants’ political transnational practices remain problematically incomplete.</w:t>
      </w:r>
    </w:p>
    <w:p w14:paraId="1DE1650E" w14:textId="6B8529A1" w:rsidR="003D65FC" w:rsidRDefault="003D65FC" w:rsidP="00283B5F">
      <w:pPr>
        <w:spacing w:line="360" w:lineRule="auto"/>
        <w:rPr>
          <w:b/>
        </w:rPr>
      </w:pPr>
    </w:p>
    <w:p w14:paraId="6E9B0889" w14:textId="77777777" w:rsidR="009C7DEB" w:rsidRPr="003872A7" w:rsidRDefault="009C7DEB" w:rsidP="00283B5F">
      <w:pPr>
        <w:spacing w:line="360" w:lineRule="auto"/>
        <w:rPr>
          <w:b/>
        </w:rPr>
      </w:pPr>
    </w:p>
    <w:p w14:paraId="477C4623" w14:textId="77777777" w:rsidR="008A2195" w:rsidRDefault="008A2195">
      <w:pPr>
        <w:rPr>
          <w:b/>
        </w:rPr>
      </w:pPr>
      <w:r>
        <w:rPr>
          <w:b/>
        </w:rPr>
        <w:br w:type="page"/>
      </w:r>
    </w:p>
    <w:p w14:paraId="6AEE8E0B" w14:textId="13693E00" w:rsidR="00283B5F" w:rsidRPr="003872A7" w:rsidRDefault="00283B5F" w:rsidP="00283B5F">
      <w:pPr>
        <w:spacing w:line="360" w:lineRule="auto"/>
      </w:pPr>
      <w:r w:rsidRPr="003872A7">
        <w:rPr>
          <w:b/>
        </w:rPr>
        <w:lastRenderedPageBreak/>
        <w:t>References</w:t>
      </w:r>
      <w:r w:rsidRPr="003872A7">
        <w:t>:</w:t>
      </w:r>
    </w:p>
    <w:p w14:paraId="5CCC3288" w14:textId="7CF247CA" w:rsidR="00F93CD3" w:rsidRDefault="00F93CD3" w:rsidP="00283B5F">
      <w:pPr>
        <w:spacing w:line="360" w:lineRule="auto"/>
      </w:pPr>
    </w:p>
    <w:p w14:paraId="55AD3409" w14:textId="77777777" w:rsidR="00D4196D" w:rsidRDefault="00D4196D" w:rsidP="00D4196D">
      <w:pPr>
        <w:spacing w:line="360" w:lineRule="auto"/>
      </w:pPr>
      <w:proofErr w:type="spellStart"/>
      <w:r>
        <w:t>Andrejevic</w:t>
      </w:r>
      <w:proofErr w:type="spellEnd"/>
      <w:r>
        <w:t>, Mark. 2006. The Discipline of Watching: Detection, Risk,</w:t>
      </w:r>
    </w:p>
    <w:p w14:paraId="75B902CC" w14:textId="7AD162FB" w:rsidR="00D4196D" w:rsidRPr="003872A7" w:rsidRDefault="00D4196D" w:rsidP="00283B5F">
      <w:pPr>
        <w:spacing w:line="360" w:lineRule="auto"/>
      </w:pPr>
      <w:r>
        <w:t xml:space="preserve">and Lateral Surveillance. </w:t>
      </w:r>
      <w:r w:rsidRPr="00FA1633">
        <w:rPr>
          <w:i/>
        </w:rPr>
        <w:t>Critical Studies in Media Communication</w:t>
      </w:r>
      <w:r>
        <w:t>, 23(5): 391-407.</w:t>
      </w:r>
      <w:r>
        <w:cr/>
      </w:r>
    </w:p>
    <w:p w14:paraId="20BB7309" w14:textId="09196ECF" w:rsidR="00F57AA1" w:rsidRDefault="00F93CD3" w:rsidP="00F57AA1">
      <w:pPr>
        <w:spacing w:line="360" w:lineRule="auto"/>
      </w:pPr>
      <w:r w:rsidRPr="003872A7">
        <w:t>Aguilar</w:t>
      </w:r>
      <w:r w:rsidR="00493B6F" w:rsidRPr="003872A7">
        <w:t xml:space="preserve"> Jr.</w:t>
      </w:r>
      <w:r w:rsidRPr="003872A7">
        <w:t xml:space="preserve">, </w:t>
      </w:r>
      <w:r w:rsidR="00F57AA1" w:rsidRPr="003872A7">
        <w:t>F</w:t>
      </w:r>
      <w:r w:rsidR="00493B6F" w:rsidRPr="003872A7">
        <w:t>ilomeno</w:t>
      </w:r>
      <w:r w:rsidR="00F57AA1" w:rsidRPr="003872A7">
        <w:t xml:space="preserve">. 1998. </w:t>
      </w:r>
      <w:r w:rsidR="00F57AA1" w:rsidRPr="003872A7">
        <w:rPr>
          <w:i/>
        </w:rPr>
        <w:t>Clash of Spirits: The History of Power and Sugar Planter Hegemony on a Visayan Island</w:t>
      </w:r>
      <w:r w:rsidR="00F57AA1" w:rsidRPr="003872A7">
        <w:t>. Honolulu: University of Hawai’i Press.</w:t>
      </w:r>
    </w:p>
    <w:p w14:paraId="2FBCA10A" w14:textId="727ACC0E" w:rsidR="008229C4" w:rsidRDefault="008229C4" w:rsidP="00F57AA1">
      <w:pPr>
        <w:spacing w:line="360" w:lineRule="auto"/>
      </w:pPr>
    </w:p>
    <w:p w14:paraId="123243ED" w14:textId="404F8CD8" w:rsidR="008229C4" w:rsidRPr="008229C4" w:rsidRDefault="008229C4" w:rsidP="008229C4">
      <w:pPr>
        <w:spacing w:line="360" w:lineRule="auto"/>
      </w:pPr>
      <w:r>
        <w:t xml:space="preserve">Aguilar Jr., Filomeno. 2013. </w:t>
      </w:r>
      <w:r w:rsidRPr="008229C4">
        <w:t>Brother’s keeper? Siblingship, overseas migration, and centripetal ethnography in a Philippine village</w:t>
      </w:r>
      <w:r>
        <w:t xml:space="preserve">. </w:t>
      </w:r>
      <w:r w:rsidRPr="008229C4">
        <w:rPr>
          <w:i/>
        </w:rPr>
        <w:t>Ethnography</w:t>
      </w:r>
      <w:r>
        <w:rPr>
          <w:i/>
        </w:rPr>
        <w:t xml:space="preserve"> </w:t>
      </w:r>
      <w:r>
        <w:t>14(3): 346-368.</w:t>
      </w:r>
    </w:p>
    <w:p w14:paraId="17C7AF70" w14:textId="77777777" w:rsidR="00CA697D" w:rsidRPr="003872A7" w:rsidRDefault="00CA697D" w:rsidP="00F57AA1">
      <w:pPr>
        <w:spacing w:line="360" w:lineRule="auto"/>
      </w:pPr>
    </w:p>
    <w:p w14:paraId="148D5D42" w14:textId="4C78BF3D" w:rsidR="00CA697D" w:rsidRPr="003872A7" w:rsidRDefault="00CA697D" w:rsidP="00F57AA1">
      <w:pPr>
        <w:spacing w:line="360" w:lineRule="auto"/>
      </w:pPr>
      <w:r w:rsidRPr="003872A7">
        <w:t xml:space="preserve">Bossevain, Jeremy. 1974. </w:t>
      </w:r>
      <w:r w:rsidRPr="003872A7">
        <w:rPr>
          <w:i/>
        </w:rPr>
        <w:t>Friends of Friends: Networks, Manipulators and Coalitions.</w:t>
      </w:r>
      <w:r w:rsidRPr="003872A7">
        <w:t> Chicago: University of Chicago Press.</w:t>
      </w:r>
    </w:p>
    <w:p w14:paraId="5238DBC3" w14:textId="77777777" w:rsidR="003F37D7" w:rsidRPr="003872A7" w:rsidRDefault="00F57AA1" w:rsidP="00283B5F">
      <w:pPr>
        <w:spacing w:line="360" w:lineRule="auto"/>
      </w:pPr>
      <w:r w:rsidRPr="003872A7">
        <w:t xml:space="preserve">  </w:t>
      </w:r>
    </w:p>
    <w:p w14:paraId="6A53AA38" w14:textId="77777777" w:rsidR="003F37D7" w:rsidRPr="003872A7" w:rsidRDefault="00956EBA" w:rsidP="0027332B">
      <w:pPr>
        <w:spacing w:line="360" w:lineRule="auto"/>
        <w:outlineLvl w:val="0"/>
      </w:pPr>
      <w:r w:rsidRPr="003872A7">
        <w:t>Constable, N</w:t>
      </w:r>
      <w:r w:rsidR="00493B6F" w:rsidRPr="003872A7">
        <w:t>icole</w:t>
      </w:r>
      <w:r w:rsidRPr="003872A7">
        <w:t>. 2007.</w:t>
      </w:r>
      <w:r w:rsidR="003F37D7" w:rsidRPr="003872A7">
        <w:t xml:space="preserve"> </w:t>
      </w:r>
      <w:r w:rsidR="00FF7D7C" w:rsidRPr="003872A7">
        <w:rPr>
          <w:i/>
        </w:rPr>
        <w:t>Maid</w:t>
      </w:r>
      <w:r w:rsidR="003F37D7" w:rsidRPr="003872A7">
        <w:rPr>
          <w:i/>
        </w:rPr>
        <w:t xml:space="preserve"> to Order in Hong Kong</w:t>
      </w:r>
      <w:r w:rsidR="003F37D7" w:rsidRPr="003872A7">
        <w:t>. Ithaca: Cornell University Press.</w:t>
      </w:r>
    </w:p>
    <w:p w14:paraId="26B61324" w14:textId="77777777" w:rsidR="001E64B1" w:rsidRPr="003872A7" w:rsidRDefault="001E64B1" w:rsidP="00283B5F">
      <w:pPr>
        <w:spacing w:line="360" w:lineRule="auto"/>
      </w:pPr>
    </w:p>
    <w:p w14:paraId="32091C07" w14:textId="77777777" w:rsidR="00375A7D" w:rsidRPr="003872A7" w:rsidRDefault="00956EBA" w:rsidP="00283B5F">
      <w:pPr>
        <w:spacing w:line="360" w:lineRule="auto"/>
      </w:pPr>
      <w:r w:rsidRPr="003872A7">
        <w:t>Constable, N</w:t>
      </w:r>
      <w:r w:rsidR="00493B6F" w:rsidRPr="003872A7">
        <w:t>icole</w:t>
      </w:r>
      <w:r w:rsidRPr="003872A7">
        <w:t>. 2009.</w:t>
      </w:r>
      <w:r w:rsidR="001E64B1" w:rsidRPr="003872A7">
        <w:t xml:space="preserve"> Migrant workers and the many states of protest in Hong Kong. </w:t>
      </w:r>
      <w:r w:rsidR="001E64B1" w:rsidRPr="003872A7">
        <w:rPr>
          <w:i/>
        </w:rPr>
        <w:t>Critical Asian Studies</w:t>
      </w:r>
      <w:r w:rsidR="001E64B1" w:rsidRPr="003872A7">
        <w:t xml:space="preserve"> 41(1): 143 -164.</w:t>
      </w:r>
    </w:p>
    <w:p w14:paraId="766C8C58" w14:textId="77777777" w:rsidR="00CE10B8" w:rsidRPr="003872A7" w:rsidRDefault="00CE10B8" w:rsidP="00283B5F">
      <w:pPr>
        <w:spacing w:line="360" w:lineRule="auto"/>
      </w:pPr>
    </w:p>
    <w:p w14:paraId="2551DF2A" w14:textId="1887B8B4" w:rsidR="00CE10B8" w:rsidRPr="003872A7" w:rsidRDefault="00CE10B8" w:rsidP="00CE10B8">
      <w:pPr>
        <w:spacing w:line="360" w:lineRule="auto"/>
      </w:pPr>
      <w:r w:rsidRPr="003872A7">
        <w:t>Enriquez, Virgilio. 1992. </w:t>
      </w:r>
      <w:r w:rsidRPr="003872A7">
        <w:rPr>
          <w:i/>
        </w:rPr>
        <w:t>From Colonial to Liberation Psychology: The Philippine Experience</w:t>
      </w:r>
      <w:r w:rsidRPr="003872A7">
        <w:t xml:space="preserve">. Quezon City: University of the Philippines Press. </w:t>
      </w:r>
    </w:p>
    <w:p w14:paraId="65AD7C42" w14:textId="77777777" w:rsidR="00BF67D5" w:rsidRDefault="00BF67D5" w:rsidP="00BF67D5">
      <w:pPr>
        <w:spacing w:line="360" w:lineRule="auto"/>
      </w:pPr>
    </w:p>
    <w:p w14:paraId="76708074" w14:textId="114D8329" w:rsidR="00BF67D5" w:rsidRPr="003872A7" w:rsidRDefault="00BF67D5" w:rsidP="00BF67D5">
      <w:pPr>
        <w:spacing w:line="360" w:lineRule="auto"/>
      </w:pPr>
      <w:r w:rsidRPr="003872A7">
        <w:t xml:space="preserve">Gibson, Katherine, Cahill, Amanda, &amp; McKay, Deirdre. 2010. Rethinking the Dynamics of Rural Transformation: Performing Different Development Pathways in a Philippine Municipality. </w:t>
      </w:r>
      <w:r w:rsidRPr="003872A7">
        <w:rPr>
          <w:i/>
        </w:rPr>
        <w:t>Transactions of the Institute of British Geographers</w:t>
      </w:r>
      <w:r w:rsidRPr="003872A7">
        <w:t xml:space="preserve"> 35(20), 237 – 255. </w:t>
      </w:r>
    </w:p>
    <w:p w14:paraId="54FCD395" w14:textId="77777777" w:rsidR="00BF67D5" w:rsidRPr="003872A7" w:rsidRDefault="00BF67D5" w:rsidP="00BF67D5"/>
    <w:p w14:paraId="024DD546" w14:textId="77777777" w:rsidR="00BF67D5" w:rsidRPr="003872A7" w:rsidRDefault="00BF67D5" w:rsidP="00BF67D5">
      <w:pPr>
        <w:spacing w:line="360" w:lineRule="auto"/>
      </w:pPr>
      <w:r w:rsidRPr="003872A7">
        <w:t xml:space="preserve">Gibson, Katherine, Law, Lisa &amp; McKay, Deirdre. 2001. Beyond Heroes and Victims: Filipina Contract Migrants, Economic Activism, and Class transformations. </w:t>
      </w:r>
      <w:r w:rsidRPr="003872A7">
        <w:rPr>
          <w:i/>
        </w:rPr>
        <w:t>International Feminist Journal of Politics</w:t>
      </w:r>
      <w:r w:rsidRPr="003872A7">
        <w:t xml:space="preserve"> 3(3), 365 – 386. </w:t>
      </w:r>
    </w:p>
    <w:p w14:paraId="0752366E" w14:textId="77777777" w:rsidR="001E64B1" w:rsidRPr="003872A7" w:rsidRDefault="001E64B1" w:rsidP="00283B5F">
      <w:pPr>
        <w:spacing w:line="360" w:lineRule="auto"/>
      </w:pPr>
    </w:p>
    <w:p w14:paraId="77FEC3D8" w14:textId="77777777" w:rsidR="001E64B1" w:rsidRPr="003872A7" w:rsidRDefault="00956EBA" w:rsidP="00283B5F">
      <w:pPr>
        <w:spacing w:line="360" w:lineRule="auto"/>
      </w:pPr>
      <w:r w:rsidRPr="003872A7">
        <w:t>Guarnizo, L</w:t>
      </w:r>
      <w:r w:rsidR="00493B6F" w:rsidRPr="003872A7">
        <w:t>uis</w:t>
      </w:r>
      <w:r w:rsidRPr="003872A7">
        <w:t>, Portes, A</w:t>
      </w:r>
      <w:r w:rsidR="00493B6F" w:rsidRPr="003872A7">
        <w:t>lejandro</w:t>
      </w:r>
      <w:r w:rsidRPr="003872A7">
        <w:t xml:space="preserve"> &amp; Haller, W</w:t>
      </w:r>
      <w:r w:rsidR="00493B6F" w:rsidRPr="003872A7">
        <w:t>illiam</w:t>
      </w:r>
      <w:r w:rsidRPr="003872A7">
        <w:t>. 2003</w:t>
      </w:r>
      <w:r w:rsidR="001E64B1" w:rsidRPr="003872A7">
        <w:t xml:space="preserve"> Assimilation and transnationalism: determinants of transnational political action among contemporary migrants. </w:t>
      </w:r>
      <w:r w:rsidR="001E64B1" w:rsidRPr="003872A7">
        <w:rPr>
          <w:i/>
        </w:rPr>
        <w:t>American Journal of Sociology</w:t>
      </w:r>
      <w:r w:rsidR="001E64B1" w:rsidRPr="003872A7">
        <w:t xml:space="preserve"> 108(6): 1211-1248.</w:t>
      </w:r>
    </w:p>
    <w:p w14:paraId="03AC23EB" w14:textId="77777777" w:rsidR="001E64B1" w:rsidRPr="003872A7" w:rsidRDefault="001E64B1" w:rsidP="00283B5F">
      <w:pPr>
        <w:spacing w:line="360" w:lineRule="auto"/>
      </w:pPr>
    </w:p>
    <w:p w14:paraId="7DEA97F4" w14:textId="77777777" w:rsidR="003F37D7" w:rsidRPr="003872A7" w:rsidRDefault="00956EBA" w:rsidP="00283B5F">
      <w:pPr>
        <w:spacing w:line="360" w:lineRule="auto"/>
      </w:pPr>
      <w:r w:rsidRPr="003872A7">
        <w:lastRenderedPageBreak/>
        <w:t>Hsia, H</w:t>
      </w:r>
      <w:r w:rsidR="00493B6F" w:rsidRPr="003872A7">
        <w:t>siao</w:t>
      </w:r>
      <w:r w:rsidRPr="003872A7">
        <w:t>-C</w:t>
      </w:r>
      <w:r w:rsidR="00493B6F" w:rsidRPr="003872A7">
        <w:t>huan</w:t>
      </w:r>
      <w:r w:rsidRPr="003872A7">
        <w:t xml:space="preserve">. </w:t>
      </w:r>
      <w:r w:rsidR="003F37D7" w:rsidRPr="003872A7">
        <w:t>2009</w:t>
      </w:r>
      <w:r w:rsidRPr="003872A7">
        <w:t>.</w:t>
      </w:r>
      <w:r w:rsidR="003F37D7" w:rsidRPr="003872A7">
        <w:t xml:space="preserve"> The making of a transnational </w:t>
      </w:r>
      <w:proofErr w:type="gramStart"/>
      <w:r w:rsidR="003F37D7" w:rsidRPr="003872A7">
        <w:t>grassroots</w:t>
      </w:r>
      <w:proofErr w:type="gramEnd"/>
      <w:r w:rsidR="003F37D7" w:rsidRPr="003872A7">
        <w:t xml:space="preserve"> migrant movement in Hong Kong: a case study of Hong Kong’s Asian Migrants’ Coordinating Body. </w:t>
      </w:r>
      <w:r w:rsidR="003F37D7" w:rsidRPr="003872A7">
        <w:rPr>
          <w:i/>
        </w:rPr>
        <w:t>Criti</w:t>
      </w:r>
      <w:r w:rsidR="00A4217C" w:rsidRPr="003872A7">
        <w:rPr>
          <w:i/>
        </w:rPr>
        <w:t>c</w:t>
      </w:r>
      <w:r w:rsidR="003F37D7" w:rsidRPr="003872A7">
        <w:rPr>
          <w:i/>
        </w:rPr>
        <w:t>al Asian Studies</w:t>
      </w:r>
      <w:r w:rsidR="003F37D7" w:rsidRPr="003872A7">
        <w:t xml:space="preserve"> 41(1): 113-141.</w:t>
      </w:r>
    </w:p>
    <w:p w14:paraId="5F8003FA" w14:textId="77777777" w:rsidR="00D4196D" w:rsidRDefault="00D4196D" w:rsidP="00D4196D">
      <w:pPr>
        <w:spacing w:line="360" w:lineRule="auto"/>
      </w:pPr>
    </w:p>
    <w:p w14:paraId="4D257658" w14:textId="77777777" w:rsidR="00D4196D" w:rsidRPr="003872A7" w:rsidRDefault="00D4196D" w:rsidP="00D4196D">
      <w:pPr>
        <w:spacing w:line="360" w:lineRule="auto"/>
      </w:pPr>
      <w:r w:rsidRPr="00A20DDA">
        <w:t>Johnson, M</w:t>
      </w:r>
      <w:r>
        <w:t>ark</w:t>
      </w:r>
      <w:r w:rsidRPr="00A20DDA">
        <w:t xml:space="preserve">. 2015. Surveillance, Pastoral Power and Embodied Infrastructures of Care among Migrant Filipinos in the Kingdom of Saudi Arabia. </w:t>
      </w:r>
      <w:r w:rsidRPr="00FA1633">
        <w:rPr>
          <w:i/>
        </w:rPr>
        <w:t>Surveillance &amp; Society</w:t>
      </w:r>
      <w:r>
        <w:t xml:space="preserve"> </w:t>
      </w:r>
      <w:r w:rsidRPr="00A20DDA">
        <w:t>13(2): 250-264</w:t>
      </w:r>
      <w:r>
        <w:t>.</w:t>
      </w:r>
    </w:p>
    <w:p w14:paraId="78BB51D0" w14:textId="77777777" w:rsidR="003C6ED7" w:rsidRPr="003872A7" w:rsidRDefault="003C6ED7" w:rsidP="003C6ED7">
      <w:pPr>
        <w:spacing w:line="360" w:lineRule="auto"/>
      </w:pPr>
    </w:p>
    <w:p w14:paraId="0C29F919" w14:textId="77777777" w:rsidR="00A4217C" w:rsidRPr="003872A7" w:rsidRDefault="00A4217C" w:rsidP="00283B5F">
      <w:pPr>
        <w:spacing w:line="360" w:lineRule="auto"/>
      </w:pPr>
      <w:r w:rsidRPr="003872A7">
        <w:t>Kwiatkowski, L</w:t>
      </w:r>
      <w:r w:rsidR="00DF27C2" w:rsidRPr="003872A7">
        <w:t>ynne</w:t>
      </w:r>
      <w:r w:rsidRPr="003872A7">
        <w:t>. 2008</w:t>
      </w:r>
      <w:r w:rsidR="00956EBA" w:rsidRPr="003872A7">
        <w:t>.</w:t>
      </w:r>
      <w:r w:rsidRPr="003872A7">
        <w:t xml:space="preserve"> Fear and empathy in revolutionary conflict: view of New People’s Army soldiers among Ifugao civilians. In Rutten, R., ed.  </w:t>
      </w:r>
      <w:r w:rsidRPr="003872A7">
        <w:rPr>
          <w:i/>
        </w:rPr>
        <w:t>Brokering a Revolution</w:t>
      </w:r>
      <w:r w:rsidRPr="003872A7">
        <w:t>. Manila: Ateneo de Manila University Press, pp. 233 – 279.</w:t>
      </w:r>
    </w:p>
    <w:p w14:paraId="622C27B9" w14:textId="77777777" w:rsidR="00BF67D5" w:rsidRDefault="00BF67D5" w:rsidP="00BF67D5">
      <w:pPr>
        <w:spacing w:line="360" w:lineRule="auto"/>
      </w:pPr>
    </w:p>
    <w:p w14:paraId="406A46A8" w14:textId="48258355" w:rsidR="00BF67D5" w:rsidRPr="003872A7" w:rsidRDefault="00BF67D5" w:rsidP="00BF67D5">
      <w:pPr>
        <w:spacing w:line="360" w:lineRule="auto"/>
      </w:pPr>
      <w:r w:rsidRPr="003872A7">
        <w:t xml:space="preserve">Law, Lisa &amp; Nadeau, Kathy. 1999. Globalization, migration and class struggles: NGO mobilization for Filipino domestic workers. </w:t>
      </w:r>
      <w:r w:rsidRPr="003872A7">
        <w:rPr>
          <w:i/>
        </w:rPr>
        <w:t xml:space="preserve">Kasarinlan </w:t>
      </w:r>
      <w:r w:rsidRPr="003872A7">
        <w:t>14: 51 – 68.</w:t>
      </w:r>
    </w:p>
    <w:p w14:paraId="4145F618" w14:textId="77777777" w:rsidR="001E64B1" w:rsidRPr="003872A7" w:rsidRDefault="001E64B1" w:rsidP="00283B5F">
      <w:pPr>
        <w:spacing w:line="360" w:lineRule="auto"/>
      </w:pPr>
    </w:p>
    <w:p w14:paraId="33FED188" w14:textId="77777777" w:rsidR="004848E7" w:rsidRPr="003872A7" w:rsidRDefault="00956EBA" w:rsidP="00E322D8">
      <w:pPr>
        <w:spacing w:line="360" w:lineRule="auto"/>
      </w:pPr>
      <w:r w:rsidRPr="003872A7">
        <w:t>Madianou, M</w:t>
      </w:r>
      <w:r w:rsidR="00DF27C2" w:rsidRPr="003872A7">
        <w:t>irca</w:t>
      </w:r>
      <w:r w:rsidRPr="003872A7">
        <w:t>. 2016.</w:t>
      </w:r>
      <w:r w:rsidR="004848E7" w:rsidRPr="003872A7">
        <w:t xml:space="preserve"> Ambient co-presence: transnational family practices in polymedia environments, </w:t>
      </w:r>
      <w:r w:rsidR="004848E7" w:rsidRPr="003872A7">
        <w:rPr>
          <w:i/>
        </w:rPr>
        <w:t>Global Networks</w:t>
      </w:r>
      <w:r w:rsidR="004848E7" w:rsidRPr="003872A7">
        <w:t>, 16(2), 183–201.</w:t>
      </w:r>
    </w:p>
    <w:p w14:paraId="51B92DF0" w14:textId="77777777" w:rsidR="00915216" w:rsidRPr="003872A7" w:rsidRDefault="00915216" w:rsidP="00283B5F">
      <w:pPr>
        <w:spacing w:line="360" w:lineRule="auto"/>
      </w:pPr>
    </w:p>
    <w:p w14:paraId="482440BB" w14:textId="77777777" w:rsidR="00915216" w:rsidRPr="003872A7" w:rsidRDefault="00915216" w:rsidP="0027332B">
      <w:pPr>
        <w:spacing w:line="360" w:lineRule="auto"/>
        <w:outlineLvl w:val="0"/>
      </w:pPr>
      <w:r w:rsidRPr="003872A7">
        <w:t>Maus</w:t>
      </w:r>
      <w:r w:rsidR="001A5F15" w:rsidRPr="003872A7">
        <w:t>s</w:t>
      </w:r>
      <w:r w:rsidR="00DF27C2" w:rsidRPr="003872A7">
        <w:t>, Marcel.</w:t>
      </w:r>
      <w:r w:rsidRPr="003872A7">
        <w:t xml:space="preserve"> </w:t>
      </w:r>
      <w:r w:rsidR="00C6727E" w:rsidRPr="003872A7">
        <w:t xml:space="preserve">1990. [1925] </w:t>
      </w:r>
      <w:r w:rsidR="00C6727E" w:rsidRPr="003872A7">
        <w:rPr>
          <w:i/>
        </w:rPr>
        <w:t>The Gift</w:t>
      </w:r>
      <w:r w:rsidR="00C6727E" w:rsidRPr="003872A7">
        <w:t>. Halls, W., trans. London: Routledge.</w:t>
      </w:r>
    </w:p>
    <w:p w14:paraId="31D41908" w14:textId="77777777" w:rsidR="006B3011" w:rsidRPr="003872A7" w:rsidRDefault="006B3011" w:rsidP="00283B5F">
      <w:pPr>
        <w:spacing w:line="360" w:lineRule="auto"/>
      </w:pPr>
    </w:p>
    <w:p w14:paraId="30D10C3E" w14:textId="77777777" w:rsidR="003B7F07" w:rsidRPr="003872A7" w:rsidRDefault="00AA17D4" w:rsidP="003C6ED7">
      <w:pPr>
        <w:spacing w:line="360" w:lineRule="auto"/>
      </w:pPr>
      <w:r w:rsidRPr="003872A7">
        <w:t>McKay</w:t>
      </w:r>
      <w:r w:rsidR="00956EBA" w:rsidRPr="003872A7">
        <w:t>, D</w:t>
      </w:r>
      <w:r w:rsidR="00DF27C2" w:rsidRPr="003872A7">
        <w:t>eirdre</w:t>
      </w:r>
      <w:r w:rsidR="00956EBA" w:rsidRPr="003872A7">
        <w:t xml:space="preserve">. </w:t>
      </w:r>
      <w:r w:rsidR="003B7F07" w:rsidRPr="003872A7">
        <w:t>2002</w:t>
      </w:r>
      <w:r w:rsidRPr="003872A7">
        <w:t>a</w:t>
      </w:r>
      <w:r w:rsidR="003B7F07" w:rsidRPr="003872A7">
        <w:t xml:space="preserve"> Filipina Identities: Geographies of Social Integration/Exclusion in the Canadian Metropolis (with the Philippine Women Centre, Vancouver.) Metropolis Working Paper Series, Vancouver, BC, Canada, 53 pp. </w:t>
      </w:r>
    </w:p>
    <w:p w14:paraId="5ECF732C" w14:textId="77777777" w:rsidR="003C6ED7" w:rsidRPr="003872A7" w:rsidRDefault="003C6ED7" w:rsidP="003C6ED7">
      <w:pPr>
        <w:spacing w:line="360" w:lineRule="auto"/>
      </w:pPr>
    </w:p>
    <w:p w14:paraId="57825838" w14:textId="77777777" w:rsidR="003C6ED7" w:rsidRPr="003872A7" w:rsidRDefault="003C6ED7" w:rsidP="003C6ED7">
      <w:pPr>
        <w:spacing w:line="360" w:lineRule="auto"/>
      </w:pPr>
      <w:r w:rsidRPr="003872A7">
        <w:t>Mc</w:t>
      </w:r>
      <w:r w:rsidR="00AA17D4" w:rsidRPr="003872A7">
        <w:t>Kay</w:t>
      </w:r>
      <w:r w:rsidR="00956EBA" w:rsidRPr="003872A7">
        <w:t>, D</w:t>
      </w:r>
      <w:r w:rsidR="00DF27C2" w:rsidRPr="003872A7">
        <w:t>eirdre</w:t>
      </w:r>
      <w:r w:rsidR="00956EBA" w:rsidRPr="003872A7">
        <w:t xml:space="preserve">. </w:t>
      </w:r>
      <w:r w:rsidRPr="003872A7">
        <w:t>2002</w:t>
      </w:r>
      <w:r w:rsidR="00AA17D4" w:rsidRPr="003872A7">
        <w:t>b</w:t>
      </w:r>
      <w:r w:rsidRPr="003872A7">
        <w:t xml:space="preserve"> Filipinas in Canada: Deskilling as a Push Toward Marriage, in Piper, N. and Roces, M. (eds) </w:t>
      </w:r>
      <w:r w:rsidRPr="003872A7">
        <w:rPr>
          <w:i/>
        </w:rPr>
        <w:t>Women in Motion: Asian Marriage and Migration</w:t>
      </w:r>
      <w:r w:rsidRPr="003872A7">
        <w:t xml:space="preserve"> (New York:  Rowman and Littlefield) pp. 25-51.</w:t>
      </w:r>
    </w:p>
    <w:p w14:paraId="3E7F3223" w14:textId="77777777" w:rsidR="006B3011" w:rsidRPr="003872A7" w:rsidRDefault="006B3011" w:rsidP="00283B5F">
      <w:pPr>
        <w:spacing w:line="360" w:lineRule="auto"/>
      </w:pPr>
    </w:p>
    <w:p w14:paraId="30B341BB" w14:textId="7C4DCBDB" w:rsidR="003C6ED7" w:rsidRPr="003872A7" w:rsidRDefault="003C6ED7" w:rsidP="003C6ED7">
      <w:pPr>
        <w:spacing w:line="360" w:lineRule="auto"/>
      </w:pPr>
      <w:r w:rsidRPr="003872A7">
        <w:t>Mc</w:t>
      </w:r>
      <w:r w:rsidR="00AA17D4" w:rsidRPr="003872A7">
        <w:t>Kay</w:t>
      </w:r>
      <w:r w:rsidR="00956EBA" w:rsidRPr="003872A7">
        <w:t>, D</w:t>
      </w:r>
      <w:r w:rsidR="00DF27C2" w:rsidRPr="003872A7">
        <w:t>eirdre</w:t>
      </w:r>
      <w:r w:rsidR="00956EBA" w:rsidRPr="003872A7">
        <w:t xml:space="preserve">. </w:t>
      </w:r>
      <w:r w:rsidR="00A2281C" w:rsidRPr="003872A7">
        <w:t xml:space="preserve">2005. Success </w:t>
      </w:r>
      <w:proofErr w:type="gramStart"/>
      <w:r w:rsidR="00A2281C" w:rsidRPr="003872A7">
        <w:t>Stories?:</w:t>
      </w:r>
      <w:proofErr w:type="gramEnd"/>
      <w:r w:rsidR="00A2281C" w:rsidRPr="003872A7">
        <w:t xml:space="preserve"> Filipina</w:t>
      </w:r>
      <w:r w:rsidR="00A2281C">
        <w:t xml:space="preserve"> Migrant D</w:t>
      </w:r>
      <w:r w:rsidR="00A2281C" w:rsidRPr="003872A7">
        <w:t xml:space="preserve">omestic Workers in Canada, in: Wong, S., Yeoh, B. and Abdulrahman, N. (eds) </w:t>
      </w:r>
      <w:r w:rsidR="00A2281C" w:rsidRPr="003872A7">
        <w:rPr>
          <w:i/>
        </w:rPr>
        <w:t>Asian Women as Transnational Domestic Workers</w:t>
      </w:r>
      <w:r w:rsidR="00A2281C" w:rsidRPr="003872A7">
        <w:t xml:space="preserve"> (Singapore:  Marshall Cavendish) pp. 305-340. </w:t>
      </w:r>
    </w:p>
    <w:p w14:paraId="67ED74AE" w14:textId="77777777" w:rsidR="003C6ED7" w:rsidRPr="003872A7" w:rsidRDefault="003C6ED7" w:rsidP="003C6ED7">
      <w:pPr>
        <w:spacing w:line="360" w:lineRule="auto"/>
      </w:pPr>
    </w:p>
    <w:p w14:paraId="1BA21792" w14:textId="77777777" w:rsidR="003C6ED7" w:rsidRPr="003872A7" w:rsidRDefault="003C6ED7" w:rsidP="003C6ED7">
      <w:pPr>
        <w:spacing w:line="360" w:lineRule="auto"/>
      </w:pPr>
      <w:r w:rsidRPr="003872A7">
        <w:t>Mc</w:t>
      </w:r>
      <w:r w:rsidR="00AA17D4" w:rsidRPr="003872A7">
        <w:t>Kay</w:t>
      </w:r>
      <w:r w:rsidR="00956EBA" w:rsidRPr="003872A7">
        <w:t>, D</w:t>
      </w:r>
      <w:r w:rsidR="00DF27C2" w:rsidRPr="003872A7">
        <w:t>eirdre</w:t>
      </w:r>
      <w:r w:rsidR="00956EBA" w:rsidRPr="003872A7">
        <w:t>. 2009.</w:t>
      </w:r>
      <w:r w:rsidRPr="003872A7">
        <w:t xml:space="preserve"> Performing Economy Differently:  Exploring Economic Personhood and Local Economic Diversity. </w:t>
      </w:r>
      <w:r w:rsidRPr="003872A7">
        <w:rPr>
          <w:i/>
        </w:rPr>
        <w:t>The Australian Journal of Anthropology</w:t>
      </w:r>
      <w:r w:rsidRPr="003872A7">
        <w:t xml:space="preserve"> 20, 330 – 346.</w:t>
      </w:r>
    </w:p>
    <w:p w14:paraId="346F0625" w14:textId="77777777" w:rsidR="001E64B1" w:rsidRPr="003872A7" w:rsidRDefault="001E64B1" w:rsidP="00283B5F">
      <w:pPr>
        <w:spacing w:line="360" w:lineRule="auto"/>
      </w:pPr>
    </w:p>
    <w:p w14:paraId="224B8592" w14:textId="77777777" w:rsidR="001E64B1" w:rsidRPr="003872A7" w:rsidRDefault="001E64B1" w:rsidP="0027332B">
      <w:pPr>
        <w:spacing w:line="360" w:lineRule="auto"/>
        <w:outlineLvl w:val="0"/>
      </w:pPr>
      <w:r w:rsidRPr="003872A7">
        <w:t>McKay, D</w:t>
      </w:r>
      <w:r w:rsidR="00DF27C2" w:rsidRPr="003872A7">
        <w:t>eirdre</w:t>
      </w:r>
      <w:r w:rsidRPr="003872A7">
        <w:t xml:space="preserve">. 2012. </w:t>
      </w:r>
      <w:r w:rsidRPr="003872A7">
        <w:rPr>
          <w:i/>
        </w:rPr>
        <w:t>Global Filipinos</w:t>
      </w:r>
      <w:r w:rsidRPr="003872A7">
        <w:t>. Bloomington: Indiana University Press.</w:t>
      </w:r>
    </w:p>
    <w:p w14:paraId="464FFA7F" w14:textId="77777777" w:rsidR="001E64B1" w:rsidRPr="003872A7" w:rsidRDefault="001E64B1" w:rsidP="00283B5F">
      <w:pPr>
        <w:spacing w:line="360" w:lineRule="auto"/>
      </w:pPr>
    </w:p>
    <w:p w14:paraId="0549A66B" w14:textId="77777777" w:rsidR="00AA17D4" w:rsidRPr="003872A7" w:rsidRDefault="00375A7D" w:rsidP="0027332B">
      <w:pPr>
        <w:spacing w:line="360" w:lineRule="auto"/>
        <w:outlineLvl w:val="0"/>
      </w:pPr>
      <w:r w:rsidRPr="003872A7">
        <w:t>McKay, D</w:t>
      </w:r>
      <w:r w:rsidR="00DF27C2" w:rsidRPr="003872A7">
        <w:t>eirdre</w:t>
      </w:r>
      <w:r w:rsidRPr="003872A7">
        <w:t>.  2016</w:t>
      </w:r>
      <w:r w:rsidR="00283B5F" w:rsidRPr="003872A7">
        <w:t xml:space="preserve">. </w:t>
      </w:r>
      <w:r w:rsidR="00283B5F" w:rsidRPr="003872A7">
        <w:rPr>
          <w:i/>
        </w:rPr>
        <w:t>An Archipelago of Care</w:t>
      </w:r>
      <w:r w:rsidR="00283B5F" w:rsidRPr="003872A7">
        <w:t>. Bloomington:  Indiana University Press.</w:t>
      </w:r>
    </w:p>
    <w:p w14:paraId="758206E6" w14:textId="77777777" w:rsidR="00AA17D4" w:rsidRPr="003872A7" w:rsidRDefault="00AA17D4" w:rsidP="00AA17D4">
      <w:pPr>
        <w:spacing w:line="360" w:lineRule="auto"/>
      </w:pPr>
    </w:p>
    <w:p w14:paraId="184F8FF5" w14:textId="6A0F7027" w:rsidR="00AA17D4" w:rsidRPr="003872A7" w:rsidRDefault="00956EBA" w:rsidP="00AA17D4">
      <w:pPr>
        <w:spacing w:line="360" w:lineRule="auto"/>
      </w:pPr>
      <w:r w:rsidRPr="003872A7">
        <w:t>McKay, D</w:t>
      </w:r>
      <w:r w:rsidR="0017416D" w:rsidRPr="003872A7">
        <w:t>eir</w:t>
      </w:r>
      <w:r w:rsidR="00DF27C2" w:rsidRPr="003872A7">
        <w:t>dre</w:t>
      </w:r>
      <w:r w:rsidRPr="003872A7">
        <w:t>, Cahill, A</w:t>
      </w:r>
      <w:r w:rsidR="00DF27C2" w:rsidRPr="003872A7">
        <w:t>manda</w:t>
      </w:r>
      <w:r w:rsidRPr="003872A7">
        <w:t xml:space="preserve">, &amp; </w:t>
      </w:r>
      <w:r w:rsidR="00AA17D4" w:rsidRPr="003872A7">
        <w:t>Gibson</w:t>
      </w:r>
      <w:r w:rsidRPr="003872A7">
        <w:t>, K</w:t>
      </w:r>
      <w:r w:rsidR="00DF27C2" w:rsidRPr="003872A7">
        <w:t>atherine</w:t>
      </w:r>
      <w:r w:rsidRPr="003872A7">
        <w:t>. 2007.</w:t>
      </w:r>
      <w:r w:rsidR="00AA17D4" w:rsidRPr="003872A7">
        <w:t xml:space="preserve"> Strengthening Community Economies: Strategies for Decreasing Dependence and Stimulating Local Development, </w:t>
      </w:r>
      <w:r w:rsidR="00AA17D4" w:rsidRPr="003872A7">
        <w:rPr>
          <w:i/>
        </w:rPr>
        <w:t>Development Bulletin</w:t>
      </w:r>
      <w:r w:rsidR="00AA17D4" w:rsidRPr="003872A7">
        <w:t xml:space="preserve"> 72, 60 – 65. </w:t>
      </w:r>
    </w:p>
    <w:p w14:paraId="3F525AC8" w14:textId="77777777" w:rsidR="001A5F15" w:rsidRPr="003872A7" w:rsidRDefault="001A5F15" w:rsidP="00283B5F">
      <w:pPr>
        <w:spacing w:line="360" w:lineRule="auto"/>
      </w:pPr>
    </w:p>
    <w:p w14:paraId="1A653E57" w14:textId="77777777" w:rsidR="0017416D" w:rsidRPr="003872A7" w:rsidRDefault="00956EBA" w:rsidP="0017416D">
      <w:pPr>
        <w:spacing w:line="360" w:lineRule="auto"/>
      </w:pPr>
      <w:r w:rsidRPr="003872A7">
        <w:t>Pertierra, R</w:t>
      </w:r>
      <w:r w:rsidR="00DF27C2" w:rsidRPr="003872A7">
        <w:t>aoul</w:t>
      </w:r>
      <w:r w:rsidRPr="003872A7">
        <w:t>. 1992. Trust and the temporal structure of e</w:t>
      </w:r>
      <w:r w:rsidR="001A5F15" w:rsidRPr="003872A7">
        <w:t>xpect</w:t>
      </w:r>
      <w:r w:rsidRPr="003872A7">
        <w:t>ations in a Philippine Village.</w:t>
      </w:r>
      <w:r w:rsidR="001A5F15" w:rsidRPr="003872A7">
        <w:t xml:space="preserve"> </w:t>
      </w:r>
      <w:r w:rsidR="001A5F15" w:rsidRPr="003872A7">
        <w:rPr>
          <w:i/>
        </w:rPr>
        <w:t xml:space="preserve">The Australian Journal of Anthropology </w:t>
      </w:r>
      <w:r w:rsidR="001A5F15" w:rsidRPr="003872A7">
        <w:t>3(3): 201–217.</w:t>
      </w:r>
    </w:p>
    <w:p w14:paraId="01FA3471" w14:textId="77777777" w:rsidR="0017416D" w:rsidRPr="003872A7" w:rsidRDefault="0017416D" w:rsidP="0017416D">
      <w:pPr>
        <w:spacing w:line="360" w:lineRule="auto"/>
      </w:pPr>
    </w:p>
    <w:p w14:paraId="7C70D3D4" w14:textId="0364A550" w:rsidR="00A4217C" w:rsidRDefault="00956EBA" w:rsidP="00283B5F">
      <w:pPr>
        <w:spacing w:line="360" w:lineRule="auto"/>
      </w:pPr>
      <w:r w:rsidRPr="003872A7">
        <w:t>Rother, S</w:t>
      </w:r>
      <w:r w:rsidR="00DF27C2" w:rsidRPr="003872A7">
        <w:t>tefan</w:t>
      </w:r>
      <w:r w:rsidRPr="003872A7">
        <w:t>. 2009.</w:t>
      </w:r>
      <w:r w:rsidR="001E64B1" w:rsidRPr="003872A7">
        <w:t xml:space="preserve"> Transnational political spaces: political activism of Philippine </w:t>
      </w:r>
      <w:r w:rsidR="00A2281C" w:rsidRPr="003872A7">
        <w:t>labour</w:t>
      </w:r>
      <w:r w:rsidR="001E64B1" w:rsidRPr="003872A7">
        <w:t xml:space="preserve"> migrants in Hong Kong. Delivered to Workshop 29, Civil Society, Democracy and Global Governance, ECPR Joint Sessions, Lisbon, 14-19 April, available at: </w:t>
      </w:r>
      <w:hyperlink r:id="rId8" w:history="1">
        <w:r w:rsidR="00D55A6C" w:rsidRPr="003872A7">
          <w:rPr>
            <w:rStyle w:val="Hyperlink"/>
            <w:rFonts w:ascii="Arial" w:hAnsi="Arial"/>
            <w:sz w:val="19"/>
            <w:szCs w:val="19"/>
            <w:shd w:val="clear" w:color="auto" w:fill="FFFFFF"/>
          </w:rPr>
          <w:t>https://ecpr.eu/Filestore/PaperProposal/32c596b3-b462-4ce4-bfef-f44e65e82ee9.pdf</w:t>
        </w:r>
      </w:hyperlink>
      <w:r w:rsidR="00D55A6C" w:rsidRPr="003872A7">
        <w:rPr>
          <w:rFonts w:ascii="Arial" w:hAnsi="Arial"/>
          <w:color w:val="006621"/>
          <w:sz w:val="19"/>
          <w:szCs w:val="19"/>
          <w:shd w:val="clear" w:color="auto" w:fill="FFFFFF"/>
        </w:rPr>
        <w:t xml:space="preserve">  (last accessed 14 </w:t>
      </w:r>
      <w:r w:rsidR="00A2281C" w:rsidRPr="003872A7">
        <w:rPr>
          <w:rFonts w:ascii="Arial" w:hAnsi="Arial"/>
          <w:color w:val="006621"/>
          <w:sz w:val="19"/>
          <w:szCs w:val="19"/>
          <w:shd w:val="clear" w:color="auto" w:fill="FFFFFF"/>
        </w:rPr>
        <w:t>October</w:t>
      </w:r>
      <w:r w:rsidR="00D55A6C" w:rsidRPr="003872A7">
        <w:rPr>
          <w:rFonts w:ascii="Arial" w:hAnsi="Arial"/>
          <w:color w:val="006621"/>
          <w:sz w:val="19"/>
          <w:szCs w:val="19"/>
          <w:shd w:val="clear" w:color="auto" w:fill="FFFFFF"/>
        </w:rPr>
        <w:t xml:space="preserve"> 2016)</w:t>
      </w:r>
    </w:p>
    <w:p w14:paraId="4726A955" w14:textId="77777777" w:rsidR="00FF32BD" w:rsidRDefault="00FF32BD" w:rsidP="00283B5F">
      <w:pPr>
        <w:spacing w:line="360" w:lineRule="auto"/>
      </w:pPr>
    </w:p>
    <w:p w14:paraId="5DF6EFDC" w14:textId="28E0BC2E" w:rsidR="00FF32BD" w:rsidRPr="003872A7" w:rsidRDefault="00FF32BD" w:rsidP="00283B5F">
      <w:pPr>
        <w:spacing w:line="360" w:lineRule="auto"/>
      </w:pPr>
      <w:r>
        <w:t xml:space="preserve">Ostergaard-Nielson, Eva. 2003.  The politics of migrants’ transnational political practices. </w:t>
      </w:r>
      <w:r w:rsidRPr="00FF32BD">
        <w:rPr>
          <w:i/>
        </w:rPr>
        <w:t>International Migration Review</w:t>
      </w:r>
      <w:r>
        <w:t xml:space="preserve"> 37(3): 760-786.</w:t>
      </w:r>
    </w:p>
    <w:p w14:paraId="0EF5FB05" w14:textId="77777777" w:rsidR="006B3011" w:rsidRPr="00DA7BD2" w:rsidRDefault="006B3011" w:rsidP="00283B5F">
      <w:pPr>
        <w:spacing w:line="360" w:lineRule="auto"/>
        <w:rPr>
          <w:lang w:val="sv-SE"/>
        </w:rPr>
      </w:pPr>
    </w:p>
    <w:p w14:paraId="0DABA704" w14:textId="77777777" w:rsidR="002336A7" w:rsidRPr="003872A7" w:rsidRDefault="006B3011" w:rsidP="00283B5F">
      <w:pPr>
        <w:spacing w:line="360" w:lineRule="auto"/>
      </w:pPr>
      <w:r w:rsidRPr="00DA7BD2">
        <w:rPr>
          <w:lang w:val="sv-SE"/>
        </w:rPr>
        <w:t>Pratt, G</w:t>
      </w:r>
      <w:r w:rsidR="00DF27C2" w:rsidRPr="00DA7BD2">
        <w:rPr>
          <w:lang w:val="sv-SE"/>
        </w:rPr>
        <w:t>eraldine.</w:t>
      </w:r>
      <w:r w:rsidRPr="00DA7BD2">
        <w:rPr>
          <w:lang w:val="sv-SE"/>
        </w:rPr>
        <w:t xml:space="preserve"> </w:t>
      </w:r>
      <w:r w:rsidRPr="003872A7">
        <w:t xml:space="preserve">1997. Stereotypes and ambivalence: the construction of domestic workers in Vancouver, British Columbia. </w:t>
      </w:r>
      <w:r w:rsidRPr="003872A7">
        <w:rPr>
          <w:i/>
        </w:rPr>
        <w:t>Gender, Place and Culture</w:t>
      </w:r>
      <w:r w:rsidRPr="003872A7">
        <w:t xml:space="preserve"> 4(2): 159-178.</w:t>
      </w:r>
    </w:p>
    <w:p w14:paraId="1BE5EE42" w14:textId="77777777" w:rsidR="00FF32BD" w:rsidRDefault="00FF32BD" w:rsidP="00FF32BD">
      <w:pPr>
        <w:spacing w:line="360" w:lineRule="auto"/>
        <w:outlineLvl w:val="0"/>
      </w:pPr>
    </w:p>
    <w:p w14:paraId="26563542" w14:textId="5445FC1E" w:rsidR="00FF32BD" w:rsidRPr="00DA7BD2" w:rsidRDefault="00FF32BD" w:rsidP="00FF32BD">
      <w:pPr>
        <w:spacing w:line="360" w:lineRule="auto"/>
        <w:outlineLvl w:val="0"/>
        <w:rPr>
          <w:lang w:val="sv-SE"/>
        </w:rPr>
      </w:pPr>
      <w:r w:rsidRPr="003872A7">
        <w:t xml:space="preserve">Rutten, Roseanne. 2008. </w:t>
      </w:r>
      <w:r w:rsidRPr="003872A7">
        <w:rPr>
          <w:i/>
        </w:rPr>
        <w:t>Brokering a Revolution</w:t>
      </w:r>
      <w:r w:rsidRPr="003872A7">
        <w:t xml:space="preserve">. </w:t>
      </w:r>
      <w:r w:rsidRPr="00DA7BD2">
        <w:rPr>
          <w:lang w:val="sv-SE"/>
        </w:rPr>
        <w:t>Manila: Ateneo de Manila University Press.</w:t>
      </w:r>
    </w:p>
    <w:p w14:paraId="0D3300C6" w14:textId="77777777" w:rsidR="00C6727E" w:rsidRPr="003872A7" w:rsidRDefault="00C6727E" w:rsidP="00283B5F">
      <w:pPr>
        <w:spacing w:line="360" w:lineRule="auto"/>
      </w:pPr>
    </w:p>
    <w:p w14:paraId="78B167DF" w14:textId="77777777" w:rsidR="00C6727E" w:rsidRPr="003872A7" w:rsidRDefault="00C6727E" w:rsidP="0027332B">
      <w:pPr>
        <w:spacing w:line="360" w:lineRule="auto"/>
        <w:outlineLvl w:val="0"/>
      </w:pPr>
      <w:r w:rsidRPr="003872A7">
        <w:t>Sahlins, M</w:t>
      </w:r>
      <w:r w:rsidR="00DF27C2" w:rsidRPr="003872A7">
        <w:t>arshall</w:t>
      </w:r>
      <w:r w:rsidRPr="003872A7">
        <w:t xml:space="preserve">. 1988. [1972] </w:t>
      </w:r>
      <w:r w:rsidRPr="003872A7">
        <w:rPr>
          <w:i/>
        </w:rPr>
        <w:t>Stone Age Economics</w:t>
      </w:r>
      <w:r w:rsidRPr="003872A7">
        <w:t>. London: Routledge.</w:t>
      </w:r>
    </w:p>
    <w:p w14:paraId="48EABBD7" w14:textId="77777777" w:rsidR="000115B9" w:rsidRPr="003872A7" w:rsidRDefault="000115B9" w:rsidP="00283B5F">
      <w:pPr>
        <w:spacing w:line="360" w:lineRule="auto"/>
      </w:pPr>
    </w:p>
    <w:p w14:paraId="7034FB3F" w14:textId="40B8328F" w:rsidR="00800F50" w:rsidRPr="003872A7" w:rsidRDefault="00DF27C2" w:rsidP="0027332B">
      <w:pPr>
        <w:spacing w:line="360" w:lineRule="auto"/>
        <w:outlineLvl w:val="0"/>
      </w:pPr>
      <w:r w:rsidRPr="003872A7">
        <w:t xml:space="preserve">Scott, James </w:t>
      </w:r>
      <w:r w:rsidR="00800F50" w:rsidRPr="003872A7">
        <w:t xml:space="preserve">C. </w:t>
      </w:r>
      <w:r w:rsidR="007B58C5" w:rsidRPr="003872A7">
        <w:t>1998</w:t>
      </w:r>
      <w:r w:rsidR="00800F50" w:rsidRPr="003872A7">
        <w:t>.  Seeing Like a State. New Haven: Yale</w:t>
      </w:r>
      <w:r w:rsidR="00705C46">
        <w:t xml:space="preserve"> University Press</w:t>
      </w:r>
      <w:r w:rsidR="00800F50" w:rsidRPr="003872A7">
        <w:t xml:space="preserve">. </w:t>
      </w:r>
    </w:p>
    <w:p w14:paraId="3B979F6A" w14:textId="77777777" w:rsidR="00800F50" w:rsidRPr="003872A7" w:rsidRDefault="00800F50" w:rsidP="00283B5F">
      <w:pPr>
        <w:spacing w:line="360" w:lineRule="auto"/>
      </w:pPr>
    </w:p>
    <w:p w14:paraId="42CB8557" w14:textId="77777777" w:rsidR="00484620" w:rsidRPr="003872A7" w:rsidRDefault="000115B9" w:rsidP="0027332B">
      <w:pPr>
        <w:spacing w:line="360" w:lineRule="auto"/>
        <w:outlineLvl w:val="0"/>
      </w:pPr>
      <w:r w:rsidRPr="003872A7">
        <w:t>Sykes, K</w:t>
      </w:r>
      <w:r w:rsidR="00DF27C2" w:rsidRPr="003872A7">
        <w:t>aren</w:t>
      </w:r>
      <w:r w:rsidRPr="003872A7">
        <w:t xml:space="preserve">. 2005. </w:t>
      </w:r>
      <w:r w:rsidRPr="003872A7">
        <w:rPr>
          <w:i/>
        </w:rPr>
        <w:t>Arguing with Anthropology</w:t>
      </w:r>
      <w:r w:rsidRPr="003872A7">
        <w:t>. London: Routledge.</w:t>
      </w:r>
    </w:p>
    <w:p w14:paraId="14C740A9" w14:textId="77777777" w:rsidR="00484620" w:rsidRPr="003872A7" w:rsidRDefault="00484620" w:rsidP="00283B5F">
      <w:pPr>
        <w:spacing w:line="360" w:lineRule="auto"/>
      </w:pPr>
    </w:p>
    <w:p w14:paraId="3B085602" w14:textId="6C9AA4A0" w:rsidR="00484620" w:rsidRDefault="00484620" w:rsidP="00484620">
      <w:pPr>
        <w:spacing w:line="360" w:lineRule="auto"/>
      </w:pPr>
      <w:r w:rsidRPr="003872A7">
        <w:t>Quimpo, N</w:t>
      </w:r>
      <w:r w:rsidR="00DF27C2" w:rsidRPr="003872A7">
        <w:t>athan</w:t>
      </w:r>
      <w:r w:rsidRPr="003872A7">
        <w:t xml:space="preserve">. 2008 </w:t>
      </w:r>
      <w:r w:rsidRPr="003872A7">
        <w:rPr>
          <w:i/>
        </w:rPr>
        <w:t>Contested Democracy and the Left in the Philippines after Marcos</w:t>
      </w:r>
      <w:r w:rsidRPr="003872A7">
        <w:t>. New Haven/Manila: Yale University Southeast Asia Studies and Ateneo de Manila University Press.</w:t>
      </w:r>
    </w:p>
    <w:p w14:paraId="03AA7F6C" w14:textId="3EE6F7EC" w:rsidR="00280406" w:rsidRDefault="00280406" w:rsidP="00484620">
      <w:pPr>
        <w:spacing w:line="360" w:lineRule="auto"/>
      </w:pPr>
    </w:p>
    <w:p w14:paraId="059D93AC" w14:textId="77777777" w:rsidR="00B13CAB" w:rsidRDefault="00B13CAB" w:rsidP="00B13CAB">
      <w:pPr>
        <w:tabs>
          <w:tab w:val="left" w:pos="8087"/>
        </w:tabs>
        <w:spacing w:line="360" w:lineRule="auto"/>
      </w:pPr>
      <w:r w:rsidRPr="00264D24">
        <w:lastRenderedPageBreak/>
        <w:t>Yates-D</w:t>
      </w:r>
      <w:r>
        <w:t>oerr, Emily. "Care: Provocation."</w:t>
      </w:r>
      <w:r w:rsidRPr="00264D24">
        <w:t> </w:t>
      </w:r>
      <w:r w:rsidRPr="00264D24">
        <w:rPr>
          <w:i/>
          <w:iCs/>
        </w:rPr>
        <w:t>Cultural Anthropology</w:t>
      </w:r>
      <w:r w:rsidRPr="00264D24">
        <w:t>,</w:t>
      </w:r>
      <w:r>
        <w:t xml:space="preserve"> Fieldnotes: Care.</w:t>
      </w:r>
      <w:r w:rsidRPr="00264D24">
        <w:t xml:space="preserve"> </w:t>
      </w:r>
      <w:hyperlink r:id="rId9" w:history="1">
        <w:r w:rsidRPr="00603A20">
          <w:rPr>
            <w:rStyle w:val="Hyperlink"/>
          </w:rPr>
          <w:t>https://culanth.org/fieldsights/497-care-provocation</w:t>
        </w:r>
      </w:hyperlink>
      <w:r>
        <w:rPr>
          <w:rStyle w:val="Hyperlink"/>
        </w:rPr>
        <w:t xml:space="preserve">, </w:t>
      </w:r>
      <w:r w:rsidRPr="00264D24">
        <w:t>March 17, 2014</w:t>
      </w:r>
      <w:r>
        <w:t>.</w:t>
      </w:r>
    </w:p>
    <w:p w14:paraId="49D8508F" w14:textId="77777777" w:rsidR="003910EE" w:rsidRPr="003872A7" w:rsidRDefault="003910EE" w:rsidP="003910EE">
      <w:pPr>
        <w:spacing w:line="360" w:lineRule="auto"/>
      </w:pPr>
    </w:p>
    <w:p w14:paraId="0A9762E2" w14:textId="77777777" w:rsidR="003910EE" w:rsidRPr="003872A7" w:rsidRDefault="003910EE" w:rsidP="003910EE">
      <w:pPr>
        <w:spacing w:line="360" w:lineRule="auto"/>
      </w:pPr>
    </w:p>
    <w:p w14:paraId="6CB91EE9" w14:textId="77777777" w:rsidR="003910EE" w:rsidRPr="003872A7" w:rsidRDefault="003910EE" w:rsidP="003910EE">
      <w:pPr>
        <w:spacing w:line="360" w:lineRule="auto"/>
      </w:pPr>
    </w:p>
    <w:p w14:paraId="035420A2" w14:textId="77777777" w:rsidR="00B73D8C" w:rsidRPr="003872A7" w:rsidRDefault="00B73D8C" w:rsidP="00283B5F">
      <w:pPr>
        <w:spacing w:line="360" w:lineRule="auto"/>
      </w:pPr>
    </w:p>
    <w:sectPr w:rsidR="00B73D8C" w:rsidRPr="003872A7" w:rsidSect="001C5A71">
      <w:footerReference w:type="even" r:id="rId10"/>
      <w:footerReference w:type="default" r:id="rId11"/>
      <w:endnotePr>
        <w:numFmt w:val="decimal"/>
      </w:endnotePr>
      <w:pgSz w:w="11900" w:h="16840"/>
      <w:pgMar w:top="1138" w:right="1138" w:bottom="1138" w:left="1138"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27175" w14:textId="77777777" w:rsidR="00D91704" w:rsidRDefault="00D91704">
      <w:r>
        <w:separator/>
      </w:r>
    </w:p>
  </w:endnote>
  <w:endnote w:type="continuationSeparator" w:id="0">
    <w:p w14:paraId="2AB99E3D" w14:textId="77777777" w:rsidR="00D91704" w:rsidRDefault="00D9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ell MT">
    <w:panose1 w:val="02020503060305020303"/>
    <w:charset w:val="4D"/>
    <w:family w:val="roman"/>
    <w:pitch w:val="variable"/>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7AB3D" w14:textId="77777777" w:rsidR="00D65692" w:rsidRDefault="00D65692" w:rsidP="00E70F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D102B2" w14:textId="77777777" w:rsidR="00D65692" w:rsidRDefault="00D65692" w:rsidP="00283B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22254" w14:textId="77777777" w:rsidR="00D65692" w:rsidRDefault="00D65692" w:rsidP="00E70F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594BB54C" w14:textId="77777777" w:rsidR="00D65692" w:rsidRDefault="00D65692" w:rsidP="00283B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1B985" w14:textId="77777777" w:rsidR="00D91704" w:rsidRDefault="00D91704">
      <w:r>
        <w:separator/>
      </w:r>
    </w:p>
  </w:footnote>
  <w:footnote w:type="continuationSeparator" w:id="0">
    <w:p w14:paraId="20874C67" w14:textId="77777777" w:rsidR="00D91704" w:rsidRDefault="00D91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BE486F"/>
    <w:multiLevelType w:val="multilevel"/>
    <w:tmpl w:val="11508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F23E53"/>
    <w:multiLevelType w:val="hybridMultilevel"/>
    <w:tmpl w:val="D58E37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5E0491"/>
    <w:multiLevelType w:val="hybridMultilevel"/>
    <w:tmpl w:val="44C6EB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5A5E08"/>
    <w:multiLevelType w:val="hybridMultilevel"/>
    <w:tmpl w:val="7C066324"/>
    <w:lvl w:ilvl="0" w:tplc="FFFFFFFF">
      <w:start w:val="1"/>
      <w:numFmt w:val="bullet"/>
      <w:pStyle w:val="ListBullet"/>
      <w:lvlText w:val="•"/>
      <w:lvlJc w:val="left"/>
      <w:pPr>
        <w:ind w:left="360" w:hanging="360"/>
      </w:pPr>
      <w:rPr>
        <w:rFonts w:ascii="Bell MT" w:hAnsi="Bell MT"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nsolas"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nsolas"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625E03CD"/>
    <w:multiLevelType w:val="hybridMultilevel"/>
    <w:tmpl w:val="44C6EB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2"/>
  </w:num>
  <w:num w:numId="6">
    <w:abstractNumId w:val="4"/>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defaultTabStop w:val="720"/>
  <w:hyphenationZone w:val="425"/>
  <w:drawingGridHorizontalSpacing w:val="120"/>
  <w:drawingGridVerticalSpacing w:val="163"/>
  <w:displayHorizontalDrawingGridEvery w:val="0"/>
  <w:displayVerticalDrawingGridEvery w:val="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F47"/>
    <w:rsid w:val="00001431"/>
    <w:rsid w:val="000064AE"/>
    <w:rsid w:val="00010821"/>
    <w:rsid w:val="000115B9"/>
    <w:rsid w:val="00015C9D"/>
    <w:rsid w:val="00021EC5"/>
    <w:rsid w:val="000222F9"/>
    <w:rsid w:val="0002577B"/>
    <w:rsid w:val="00041302"/>
    <w:rsid w:val="00045F44"/>
    <w:rsid w:val="000530BE"/>
    <w:rsid w:val="000543C6"/>
    <w:rsid w:val="00061B5E"/>
    <w:rsid w:val="00073857"/>
    <w:rsid w:val="00083371"/>
    <w:rsid w:val="00085074"/>
    <w:rsid w:val="00095473"/>
    <w:rsid w:val="000966F5"/>
    <w:rsid w:val="000A4A84"/>
    <w:rsid w:val="000C44E1"/>
    <w:rsid w:val="000C682C"/>
    <w:rsid w:val="000D1ED5"/>
    <w:rsid w:val="000E3E0A"/>
    <w:rsid w:val="000F2DED"/>
    <w:rsid w:val="0012697B"/>
    <w:rsid w:val="00130B04"/>
    <w:rsid w:val="00133FCA"/>
    <w:rsid w:val="00137B2F"/>
    <w:rsid w:val="00137C04"/>
    <w:rsid w:val="00140A66"/>
    <w:rsid w:val="00143C58"/>
    <w:rsid w:val="001522DC"/>
    <w:rsid w:val="00153778"/>
    <w:rsid w:val="00160955"/>
    <w:rsid w:val="00174052"/>
    <w:rsid w:val="0017416D"/>
    <w:rsid w:val="00182BFD"/>
    <w:rsid w:val="00183A18"/>
    <w:rsid w:val="00190C7F"/>
    <w:rsid w:val="001945F6"/>
    <w:rsid w:val="0019508A"/>
    <w:rsid w:val="001A13FC"/>
    <w:rsid w:val="001A4E86"/>
    <w:rsid w:val="001A5F15"/>
    <w:rsid w:val="001B3772"/>
    <w:rsid w:val="001C5A71"/>
    <w:rsid w:val="001C707D"/>
    <w:rsid w:val="001D0DAA"/>
    <w:rsid w:val="001D3B8E"/>
    <w:rsid w:val="001E64B1"/>
    <w:rsid w:val="0020020C"/>
    <w:rsid w:val="00205DA7"/>
    <w:rsid w:val="002075E5"/>
    <w:rsid w:val="0021241F"/>
    <w:rsid w:val="00214FF0"/>
    <w:rsid w:val="00220291"/>
    <w:rsid w:val="00222AAA"/>
    <w:rsid w:val="002232E3"/>
    <w:rsid w:val="0022633C"/>
    <w:rsid w:val="002336A7"/>
    <w:rsid w:val="0025023B"/>
    <w:rsid w:val="00262C52"/>
    <w:rsid w:val="0027332B"/>
    <w:rsid w:val="00280406"/>
    <w:rsid w:val="002804DB"/>
    <w:rsid w:val="002830E7"/>
    <w:rsid w:val="00283B5F"/>
    <w:rsid w:val="002900D8"/>
    <w:rsid w:val="002A2980"/>
    <w:rsid w:val="002A46CF"/>
    <w:rsid w:val="002B1632"/>
    <w:rsid w:val="002B313A"/>
    <w:rsid w:val="002B6059"/>
    <w:rsid w:val="002B6738"/>
    <w:rsid w:val="002C39FE"/>
    <w:rsid w:val="002D4F7B"/>
    <w:rsid w:val="002E5CB6"/>
    <w:rsid w:val="002F0FCA"/>
    <w:rsid w:val="002F1E20"/>
    <w:rsid w:val="003049C9"/>
    <w:rsid w:val="0031369F"/>
    <w:rsid w:val="003225E5"/>
    <w:rsid w:val="0033476C"/>
    <w:rsid w:val="0034532D"/>
    <w:rsid w:val="00347D09"/>
    <w:rsid w:val="00352949"/>
    <w:rsid w:val="0036798E"/>
    <w:rsid w:val="00371120"/>
    <w:rsid w:val="0037589F"/>
    <w:rsid w:val="00375A7D"/>
    <w:rsid w:val="003872A7"/>
    <w:rsid w:val="00387D94"/>
    <w:rsid w:val="00390AD5"/>
    <w:rsid w:val="00390CC6"/>
    <w:rsid w:val="003910EE"/>
    <w:rsid w:val="003939EB"/>
    <w:rsid w:val="00395235"/>
    <w:rsid w:val="003A5E2E"/>
    <w:rsid w:val="003B46AD"/>
    <w:rsid w:val="003B7F07"/>
    <w:rsid w:val="003C19A9"/>
    <w:rsid w:val="003C6ED7"/>
    <w:rsid w:val="003D65FC"/>
    <w:rsid w:val="003E070C"/>
    <w:rsid w:val="003E0F2C"/>
    <w:rsid w:val="003E3290"/>
    <w:rsid w:val="003E3F20"/>
    <w:rsid w:val="003E5094"/>
    <w:rsid w:val="003E7622"/>
    <w:rsid w:val="003F37D7"/>
    <w:rsid w:val="003F5FE2"/>
    <w:rsid w:val="00402815"/>
    <w:rsid w:val="00402BCE"/>
    <w:rsid w:val="00404939"/>
    <w:rsid w:val="00411AEB"/>
    <w:rsid w:val="00420E13"/>
    <w:rsid w:val="0042388F"/>
    <w:rsid w:val="00424C25"/>
    <w:rsid w:val="00426FAB"/>
    <w:rsid w:val="00431FC6"/>
    <w:rsid w:val="004321A8"/>
    <w:rsid w:val="00434668"/>
    <w:rsid w:val="004543B8"/>
    <w:rsid w:val="00463214"/>
    <w:rsid w:val="00470D88"/>
    <w:rsid w:val="00472609"/>
    <w:rsid w:val="00484620"/>
    <w:rsid w:val="004848E7"/>
    <w:rsid w:val="00485229"/>
    <w:rsid w:val="00490337"/>
    <w:rsid w:val="00493B6F"/>
    <w:rsid w:val="004978EB"/>
    <w:rsid w:val="004A2DD5"/>
    <w:rsid w:val="004A6FD2"/>
    <w:rsid w:val="004A72AA"/>
    <w:rsid w:val="004B110D"/>
    <w:rsid w:val="004B5E76"/>
    <w:rsid w:val="004C4EE3"/>
    <w:rsid w:val="004C5302"/>
    <w:rsid w:val="004C5BD5"/>
    <w:rsid w:val="004E2CF8"/>
    <w:rsid w:val="004E68A4"/>
    <w:rsid w:val="004F3CAA"/>
    <w:rsid w:val="004F63A7"/>
    <w:rsid w:val="004F6F47"/>
    <w:rsid w:val="00503286"/>
    <w:rsid w:val="005132BF"/>
    <w:rsid w:val="00514043"/>
    <w:rsid w:val="00520CD0"/>
    <w:rsid w:val="00534B1E"/>
    <w:rsid w:val="00546C2F"/>
    <w:rsid w:val="005530CA"/>
    <w:rsid w:val="00554F45"/>
    <w:rsid w:val="00567024"/>
    <w:rsid w:val="00580E66"/>
    <w:rsid w:val="00584076"/>
    <w:rsid w:val="005875CF"/>
    <w:rsid w:val="005A05B7"/>
    <w:rsid w:val="005A126C"/>
    <w:rsid w:val="005C41A7"/>
    <w:rsid w:val="005C61F8"/>
    <w:rsid w:val="005D3709"/>
    <w:rsid w:val="005E5C1E"/>
    <w:rsid w:val="006012C4"/>
    <w:rsid w:val="00610329"/>
    <w:rsid w:val="006216A4"/>
    <w:rsid w:val="00631589"/>
    <w:rsid w:val="0063795F"/>
    <w:rsid w:val="0065462D"/>
    <w:rsid w:val="00660778"/>
    <w:rsid w:val="006629AE"/>
    <w:rsid w:val="0066790E"/>
    <w:rsid w:val="00673432"/>
    <w:rsid w:val="00683C69"/>
    <w:rsid w:val="00686414"/>
    <w:rsid w:val="00693D7B"/>
    <w:rsid w:val="006958C5"/>
    <w:rsid w:val="006A0E2A"/>
    <w:rsid w:val="006A2610"/>
    <w:rsid w:val="006B3011"/>
    <w:rsid w:val="006B7592"/>
    <w:rsid w:val="006C39C3"/>
    <w:rsid w:val="006C65BC"/>
    <w:rsid w:val="006D7CDF"/>
    <w:rsid w:val="006E08F6"/>
    <w:rsid w:val="006F5513"/>
    <w:rsid w:val="00705C46"/>
    <w:rsid w:val="0071141C"/>
    <w:rsid w:val="0071683B"/>
    <w:rsid w:val="00727E0E"/>
    <w:rsid w:val="00733F03"/>
    <w:rsid w:val="007462E0"/>
    <w:rsid w:val="00752E20"/>
    <w:rsid w:val="00754896"/>
    <w:rsid w:val="00765679"/>
    <w:rsid w:val="00771A5E"/>
    <w:rsid w:val="00771AA6"/>
    <w:rsid w:val="00774983"/>
    <w:rsid w:val="00780889"/>
    <w:rsid w:val="00785DF1"/>
    <w:rsid w:val="0079596C"/>
    <w:rsid w:val="007970F1"/>
    <w:rsid w:val="00797F39"/>
    <w:rsid w:val="007A0915"/>
    <w:rsid w:val="007A2117"/>
    <w:rsid w:val="007A2B0F"/>
    <w:rsid w:val="007A5461"/>
    <w:rsid w:val="007B1012"/>
    <w:rsid w:val="007B53C9"/>
    <w:rsid w:val="007B58C5"/>
    <w:rsid w:val="007C0E10"/>
    <w:rsid w:val="007C7F2D"/>
    <w:rsid w:val="007D241C"/>
    <w:rsid w:val="007D4DC3"/>
    <w:rsid w:val="007D5E2D"/>
    <w:rsid w:val="007E34E5"/>
    <w:rsid w:val="007E50D3"/>
    <w:rsid w:val="007F5290"/>
    <w:rsid w:val="007F5A25"/>
    <w:rsid w:val="00800F50"/>
    <w:rsid w:val="008215C7"/>
    <w:rsid w:val="008229C4"/>
    <w:rsid w:val="00823248"/>
    <w:rsid w:val="00835732"/>
    <w:rsid w:val="008372A6"/>
    <w:rsid w:val="0084261C"/>
    <w:rsid w:val="00850416"/>
    <w:rsid w:val="0086048B"/>
    <w:rsid w:val="00867FBD"/>
    <w:rsid w:val="00873128"/>
    <w:rsid w:val="0087679C"/>
    <w:rsid w:val="008846A9"/>
    <w:rsid w:val="008907D3"/>
    <w:rsid w:val="0089599F"/>
    <w:rsid w:val="008A2195"/>
    <w:rsid w:val="008B26B9"/>
    <w:rsid w:val="008B7388"/>
    <w:rsid w:val="008C4E14"/>
    <w:rsid w:val="008D4F20"/>
    <w:rsid w:val="008E1918"/>
    <w:rsid w:val="008E6B4B"/>
    <w:rsid w:val="008E7A98"/>
    <w:rsid w:val="008F1C82"/>
    <w:rsid w:val="008F2899"/>
    <w:rsid w:val="00903928"/>
    <w:rsid w:val="00912266"/>
    <w:rsid w:val="00913EEA"/>
    <w:rsid w:val="00915216"/>
    <w:rsid w:val="00915741"/>
    <w:rsid w:val="00916D98"/>
    <w:rsid w:val="00916E2B"/>
    <w:rsid w:val="00926AB6"/>
    <w:rsid w:val="00934266"/>
    <w:rsid w:val="00935943"/>
    <w:rsid w:val="00935C60"/>
    <w:rsid w:val="00951E41"/>
    <w:rsid w:val="00955A5B"/>
    <w:rsid w:val="00956EBA"/>
    <w:rsid w:val="009618AC"/>
    <w:rsid w:val="009676DC"/>
    <w:rsid w:val="00967871"/>
    <w:rsid w:val="009700D9"/>
    <w:rsid w:val="00972713"/>
    <w:rsid w:val="0097273C"/>
    <w:rsid w:val="009728C8"/>
    <w:rsid w:val="00977364"/>
    <w:rsid w:val="00991708"/>
    <w:rsid w:val="0099684F"/>
    <w:rsid w:val="009A05DF"/>
    <w:rsid w:val="009A0A63"/>
    <w:rsid w:val="009A2BDE"/>
    <w:rsid w:val="009B15E0"/>
    <w:rsid w:val="009B5D66"/>
    <w:rsid w:val="009C353E"/>
    <w:rsid w:val="009C5F29"/>
    <w:rsid w:val="009C7DEB"/>
    <w:rsid w:val="009D2326"/>
    <w:rsid w:val="009E31CF"/>
    <w:rsid w:val="009E3F93"/>
    <w:rsid w:val="009E4E86"/>
    <w:rsid w:val="009F2589"/>
    <w:rsid w:val="009F725E"/>
    <w:rsid w:val="00A12AC5"/>
    <w:rsid w:val="00A15E3A"/>
    <w:rsid w:val="00A17768"/>
    <w:rsid w:val="00A22247"/>
    <w:rsid w:val="00A2281C"/>
    <w:rsid w:val="00A2405A"/>
    <w:rsid w:val="00A36C5D"/>
    <w:rsid w:val="00A36EC5"/>
    <w:rsid w:val="00A37441"/>
    <w:rsid w:val="00A40BE8"/>
    <w:rsid w:val="00A4217C"/>
    <w:rsid w:val="00A531AA"/>
    <w:rsid w:val="00A60D6B"/>
    <w:rsid w:val="00A62BD7"/>
    <w:rsid w:val="00A634D6"/>
    <w:rsid w:val="00A64888"/>
    <w:rsid w:val="00A71DCF"/>
    <w:rsid w:val="00A81708"/>
    <w:rsid w:val="00A82C02"/>
    <w:rsid w:val="00A8733A"/>
    <w:rsid w:val="00A97853"/>
    <w:rsid w:val="00AA17D4"/>
    <w:rsid w:val="00AA1D66"/>
    <w:rsid w:val="00AA50E0"/>
    <w:rsid w:val="00AA5F79"/>
    <w:rsid w:val="00AB18BE"/>
    <w:rsid w:val="00AC2CAE"/>
    <w:rsid w:val="00AC64CB"/>
    <w:rsid w:val="00AD7A1F"/>
    <w:rsid w:val="00AF1F12"/>
    <w:rsid w:val="00AF4A1E"/>
    <w:rsid w:val="00AF5B34"/>
    <w:rsid w:val="00B11995"/>
    <w:rsid w:val="00B13CAB"/>
    <w:rsid w:val="00B172DD"/>
    <w:rsid w:val="00B2068E"/>
    <w:rsid w:val="00B20A42"/>
    <w:rsid w:val="00B2597E"/>
    <w:rsid w:val="00B2684C"/>
    <w:rsid w:val="00B269D4"/>
    <w:rsid w:val="00B4265E"/>
    <w:rsid w:val="00B44830"/>
    <w:rsid w:val="00B46490"/>
    <w:rsid w:val="00B73D8C"/>
    <w:rsid w:val="00B82B13"/>
    <w:rsid w:val="00B82CFD"/>
    <w:rsid w:val="00B82D13"/>
    <w:rsid w:val="00B870D6"/>
    <w:rsid w:val="00B948B7"/>
    <w:rsid w:val="00B9788F"/>
    <w:rsid w:val="00BA3587"/>
    <w:rsid w:val="00BB39D2"/>
    <w:rsid w:val="00BB493C"/>
    <w:rsid w:val="00BC37C9"/>
    <w:rsid w:val="00BC4251"/>
    <w:rsid w:val="00BD71EF"/>
    <w:rsid w:val="00BF20D0"/>
    <w:rsid w:val="00BF67D5"/>
    <w:rsid w:val="00C05C22"/>
    <w:rsid w:val="00C06D13"/>
    <w:rsid w:val="00C079D1"/>
    <w:rsid w:val="00C07DCB"/>
    <w:rsid w:val="00C101C5"/>
    <w:rsid w:val="00C11BB6"/>
    <w:rsid w:val="00C26EAE"/>
    <w:rsid w:val="00C30AB9"/>
    <w:rsid w:val="00C33F96"/>
    <w:rsid w:val="00C359A2"/>
    <w:rsid w:val="00C4748F"/>
    <w:rsid w:val="00C630AA"/>
    <w:rsid w:val="00C6727E"/>
    <w:rsid w:val="00C87DD4"/>
    <w:rsid w:val="00CA24E0"/>
    <w:rsid w:val="00CA4C6A"/>
    <w:rsid w:val="00CA697D"/>
    <w:rsid w:val="00CA7909"/>
    <w:rsid w:val="00CC2B3B"/>
    <w:rsid w:val="00CC740B"/>
    <w:rsid w:val="00CE10B8"/>
    <w:rsid w:val="00CF2317"/>
    <w:rsid w:val="00CF441E"/>
    <w:rsid w:val="00D11081"/>
    <w:rsid w:val="00D138DC"/>
    <w:rsid w:val="00D17DBD"/>
    <w:rsid w:val="00D34D00"/>
    <w:rsid w:val="00D361DF"/>
    <w:rsid w:val="00D413AC"/>
    <w:rsid w:val="00D4196D"/>
    <w:rsid w:val="00D55A6C"/>
    <w:rsid w:val="00D57D07"/>
    <w:rsid w:val="00D60C2B"/>
    <w:rsid w:val="00D632D0"/>
    <w:rsid w:val="00D64173"/>
    <w:rsid w:val="00D65692"/>
    <w:rsid w:val="00D74359"/>
    <w:rsid w:val="00D753D8"/>
    <w:rsid w:val="00D8270B"/>
    <w:rsid w:val="00D9005F"/>
    <w:rsid w:val="00D91704"/>
    <w:rsid w:val="00DA1784"/>
    <w:rsid w:val="00DA1C43"/>
    <w:rsid w:val="00DA7BD2"/>
    <w:rsid w:val="00DC34B2"/>
    <w:rsid w:val="00DC7D4D"/>
    <w:rsid w:val="00DD00E0"/>
    <w:rsid w:val="00DD126C"/>
    <w:rsid w:val="00DE079F"/>
    <w:rsid w:val="00DE354A"/>
    <w:rsid w:val="00DE6391"/>
    <w:rsid w:val="00DF27C2"/>
    <w:rsid w:val="00DF4A91"/>
    <w:rsid w:val="00DF719C"/>
    <w:rsid w:val="00E039DF"/>
    <w:rsid w:val="00E0434E"/>
    <w:rsid w:val="00E06C54"/>
    <w:rsid w:val="00E13140"/>
    <w:rsid w:val="00E21BC0"/>
    <w:rsid w:val="00E322D8"/>
    <w:rsid w:val="00E45E7D"/>
    <w:rsid w:val="00E5157E"/>
    <w:rsid w:val="00E52025"/>
    <w:rsid w:val="00E53ED1"/>
    <w:rsid w:val="00E55013"/>
    <w:rsid w:val="00E62149"/>
    <w:rsid w:val="00E67782"/>
    <w:rsid w:val="00E70F05"/>
    <w:rsid w:val="00E734FA"/>
    <w:rsid w:val="00E764DB"/>
    <w:rsid w:val="00E8264E"/>
    <w:rsid w:val="00E86A05"/>
    <w:rsid w:val="00EA7816"/>
    <w:rsid w:val="00EB1EDA"/>
    <w:rsid w:val="00EB3732"/>
    <w:rsid w:val="00EB3A9C"/>
    <w:rsid w:val="00ED0CDE"/>
    <w:rsid w:val="00ED7265"/>
    <w:rsid w:val="00EE7119"/>
    <w:rsid w:val="00EF13B4"/>
    <w:rsid w:val="00F15E18"/>
    <w:rsid w:val="00F2012E"/>
    <w:rsid w:val="00F23C37"/>
    <w:rsid w:val="00F26347"/>
    <w:rsid w:val="00F265E8"/>
    <w:rsid w:val="00F330B2"/>
    <w:rsid w:val="00F405D2"/>
    <w:rsid w:val="00F41D8D"/>
    <w:rsid w:val="00F42F01"/>
    <w:rsid w:val="00F57AA1"/>
    <w:rsid w:val="00F57E25"/>
    <w:rsid w:val="00F63241"/>
    <w:rsid w:val="00F6375B"/>
    <w:rsid w:val="00F82B3A"/>
    <w:rsid w:val="00F917EF"/>
    <w:rsid w:val="00F93CD3"/>
    <w:rsid w:val="00FA3CE8"/>
    <w:rsid w:val="00FC3AC9"/>
    <w:rsid w:val="00FC5BB4"/>
    <w:rsid w:val="00FC6A5F"/>
    <w:rsid w:val="00FC7AC2"/>
    <w:rsid w:val="00FD36D1"/>
    <w:rsid w:val="00FE0ABD"/>
    <w:rsid w:val="00FE50D4"/>
    <w:rsid w:val="00FE6EF7"/>
    <w:rsid w:val="00FE787E"/>
    <w:rsid w:val="00FF28C5"/>
    <w:rsid w:val="00FF32BD"/>
    <w:rsid w:val="00FF361C"/>
    <w:rsid w:val="00FF7D7C"/>
    <w:rsid w:val="00FF7F36"/>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F2B9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67291"/>
    <w:rPr>
      <w:lang w:val="en-GB"/>
    </w:rPr>
  </w:style>
  <w:style w:type="paragraph" w:styleId="Heading1">
    <w:name w:val="heading 1"/>
    <w:basedOn w:val="Normal"/>
    <w:link w:val="Heading1Char"/>
    <w:uiPriority w:val="9"/>
    <w:qFormat/>
    <w:rsid w:val="008229C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0064AE"/>
    <w:rPr>
      <w:rFonts w:ascii="Lucida Grande" w:hAnsi="Lucida Grande"/>
      <w:sz w:val="18"/>
      <w:szCs w:val="18"/>
    </w:rPr>
  </w:style>
  <w:style w:type="character" w:customStyle="1" w:styleId="BalloonTextChar1">
    <w:name w:val="Balloon Text Char1"/>
    <w:basedOn w:val="DefaultParagraphFont"/>
    <w:link w:val="BalloonText"/>
    <w:uiPriority w:val="99"/>
    <w:semiHidden/>
    <w:rsid w:val="000064AE"/>
    <w:rPr>
      <w:rFonts w:ascii="Lucida Grande" w:hAnsi="Lucida Grande"/>
      <w:sz w:val="18"/>
      <w:szCs w:val="18"/>
    </w:rPr>
  </w:style>
  <w:style w:type="character" w:customStyle="1" w:styleId="BalloonTextChar">
    <w:name w:val="Balloon Text Char"/>
    <w:basedOn w:val="DefaultParagraphFont"/>
    <w:uiPriority w:val="99"/>
    <w:semiHidden/>
    <w:rsid w:val="000064AE"/>
    <w:rPr>
      <w:rFonts w:ascii="Lucida Grande" w:hAnsi="Lucida Grande" w:cs="Lucida Grande"/>
      <w:sz w:val="18"/>
      <w:szCs w:val="18"/>
    </w:rPr>
  </w:style>
  <w:style w:type="character" w:styleId="CommentReference">
    <w:name w:val="annotation reference"/>
    <w:basedOn w:val="DefaultParagraphFont"/>
    <w:uiPriority w:val="99"/>
    <w:semiHidden/>
    <w:unhideWhenUsed/>
    <w:rsid w:val="000064AE"/>
    <w:rPr>
      <w:sz w:val="18"/>
      <w:szCs w:val="18"/>
    </w:rPr>
  </w:style>
  <w:style w:type="paragraph" w:styleId="CommentText">
    <w:name w:val="annotation text"/>
    <w:basedOn w:val="Normal"/>
    <w:link w:val="CommentTextChar"/>
    <w:uiPriority w:val="99"/>
    <w:semiHidden/>
    <w:unhideWhenUsed/>
    <w:rsid w:val="000064AE"/>
  </w:style>
  <w:style w:type="character" w:customStyle="1" w:styleId="CommentTextChar">
    <w:name w:val="Comment Text Char"/>
    <w:basedOn w:val="DefaultParagraphFont"/>
    <w:link w:val="CommentText"/>
    <w:uiPriority w:val="99"/>
    <w:semiHidden/>
    <w:rsid w:val="000064AE"/>
  </w:style>
  <w:style w:type="paragraph" w:styleId="CommentSubject">
    <w:name w:val="annotation subject"/>
    <w:basedOn w:val="CommentText"/>
    <w:next w:val="CommentText"/>
    <w:link w:val="CommentSubjectChar"/>
    <w:uiPriority w:val="99"/>
    <w:semiHidden/>
    <w:unhideWhenUsed/>
    <w:rsid w:val="000064AE"/>
    <w:rPr>
      <w:b/>
      <w:bCs/>
      <w:sz w:val="20"/>
      <w:szCs w:val="20"/>
    </w:rPr>
  </w:style>
  <w:style w:type="character" w:customStyle="1" w:styleId="CommentSubjectChar">
    <w:name w:val="Comment Subject Char"/>
    <w:basedOn w:val="CommentTextChar"/>
    <w:link w:val="CommentSubject"/>
    <w:uiPriority w:val="99"/>
    <w:semiHidden/>
    <w:rsid w:val="000064AE"/>
    <w:rPr>
      <w:b/>
      <w:bCs/>
      <w:sz w:val="20"/>
      <w:szCs w:val="20"/>
    </w:rPr>
  </w:style>
  <w:style w:type="paragraph" w:styleId="EndnoteText">
    <w:name w:val="endnote text"/>
    <w:basedOn w:val="Normal"/>
    <w:link w:val="EndnoteTextChar"/>
    <w:unhideWhenUsed/>
    <w:rsid w:val="000064AE"/>
  </w:style>
  <w:style w:type="character" w:customStyle="1" w:styleId="EndnoteTextChar">
    <w:name w:val="Endnote Text Char"/>
    <w:basedOn w:val="DefaultParagraphFont"/>
    <w:link w:val="EndnoteText"/>
    <w:uiPriority w:val="99"/>
    <w:semiHidden/>
    <w:rsid w:val="000064AE"/>
  </w:style>
  <w:style w:type="character" w:styleId="EndnoteReference">
    <w:name w:val="endnote reference"/>
    <w:basedOn w:val="DefaultParagraphFont"/>
    <w:unhideWhenUsed/>
    <w:rsid w:val="000064AE"/>
    <w:rPr>
      <w:vertAlign w:val="superscript"/>
    </w:rPr>
  </w:style>
  <w:style w:type="paragraph" w:styleId="NormalWeb">
    <w:name w:val="Normal (Web)"/>
    <w:basedOn w:val="Normal"/>
    <w:uiPriority w:val="99"/>
    <w:rsid w:val="000064AE"/>
    <w:pPr>
      <w:spacing w:beforeLines="1" w:afterLines="1"/>
    </w:pPr>
    <w:rPr>
      <w:rFonts w:ascii="Times" w:hAnsi="Times" w:cs="Times New Roman"/>
      <w:sz w:val="20"/>
      <w:szCs w:val="20"/>
    </w:rPr>
  </w:style>
  <w:style w:type="character" w:styleId="Hyperlink">
    <w:name w:val="Hyperlink"/>
    <w:basedOn w:val="DefaultParagraphFont"/>
    <w:uiPriority w:val="99"/>
    <w:unhideWhenUsed/>
    <w:rsid w:val="000064AE"/>
    <w:rPr>
      <w:color w:val="0000FF" w:themeColor="hyperlink"/>
      <w:u w:val="single"/>
    </w:rPr>
  </w:style>
  <w:style w:type="paragraph" w:styleId="Footer">
    <w:name w:val="footer"/>
    <w:basedOn w:val="Normal"/>
    <w:link w:val="FooterChar"/>
    <w:unhideWhenUsed/>
    <w:rsid w:val="000064AE"/>
    <w:pPr>
      <w:tabs>
        <w:tab w:val="center" w:pos="4320"/>
        <w:tab w:val="right" w:pos="8640"/>
      </w:tabs>
    </w:pPr>
  </w:style>
  <w:style w:type="character" w:customStyle="1" w:styleId="FooterChar">
    <w:name w:val="Footer Char"/>
    <w:basedOn w:val="DefaultParagraphFont"/>
    <w:link w:val="Footer"/>
    <w:rsid w:val="000064AE"/>
  </w:style>
  <w:style w:type="character" w:styleId="PageNumber">
    <w:name w:val="page number"/>
    <w:basedOn w:val="DefaultParagraphFont"/>
    <w:uiPriority w:val="99"/>
    <w:semiHidden/>
    <w:unhideWhenUsed/>
    <w:rsid w:val="000064AE"/>
  </w:style>
  <w:style w:type="paragraph" w:styleId="ListParagraph">
    <w:name w:val="List Paragraph"/>
    <w:basedOn w:val="Normal"/>
    <w:uiPriority w:val="34"/>
    <w:qFormat/>
    <w:rsid w:val="000064AE"/>
    <w:pPr>
      <w:spacing w:after="160" w:line="259" w:lineRule="auto"/>
      <w:ind w:left="720"/>
      <w:contextualSpacing/>
    </w:pPr>
    <w:rPr>
      <w:sz w:val="22"/>
      <w:szCs w:val="22"/>
    </w:rPr>
  </w:style>
  <w:style w:type="paragraph" w:styleId="BodyText">
    <w:name w:val="Body Text"/>
    <w:basedOn w:val="Normal"/>
    <w:link w:val="BodyTextChar"/>
    <w:rsid w:val="00411AEB"/>
    <w:rPr>
      <w:rFonts w:eastAsia="Times New Roman" w:cs="Times New Roman"/>
      <w:szCs w:val="20"/>
      <w:lang w:eastAsia="en-AU"/>
    </w:rPr>
  </w:style>
  <w:style w:type="character" w:customStyle="1" w:styleId="BodyTextChar">
    <w:name w:val="Body Text Char"/>
    <w:basedOn w:val="DefaultParagraphFont"/>
    <w:link w:val="BodyText"/>
    <w:rsid w:val="00411AEB"/>
    <w:rPr>
      <w:rFonts w:eastAsia="Times New Roman" w:cs="Times New Roman"/>
      <w:szCs w:val="20"/>
      <w:lang w:eastAsia="en-AU"/>
    </w:rPr>
  </w:style>
  <w:style w:type="paragraph" w:styleId="ListBullet">
    <w:name w:val="List Bullet"/>
    <w:basedOn w:val="Normal"/>
    <w:rsid w:val="003B7F07"/>
    <w:pPr>
      <w:numPr>
        <w:numId w:val="6"/>
      </w:numPr>
      <w:tabs>
        <w:tab w:val="left" w:pos="180"/>
      </w:tabs>
      <w:spacing w:before="40" w:after="40"/>
    </w:pPr>
    <w:rPr>
      <w:rFonts w:ascii="Arial Narrow" w:eastAsia="Times New Roman" w:hAnsi="Arial Narrow" w:cs="Times New Roman"/>
      <w:sz w:val="22"/>
      <w:szCs w:val="22"/>
    </w:rPr>
  </w:style>
  <w:style w:type="character" w:customStyle="1" w:styleId="apple-converted-space">
    <w:name w:val="apple-converted-space"/>
    <w:basedOn w:val="DefaultParagraphFont"/>
    <w:rsid w:val="00484620"/>
  </w:style>
  <w:style w:type="character" w:styleId="HTMLCite">
    <w:name w:val="HTML Cite"/>
    <w:basedOn w:val="DefaultParagraphFont"/>
    <w:uiPriority w:val="99"/>
    <w:semiHidden/>
    <w:unhideWhenUsed/>
    <w:rsid w:val="00CA697D"/>
    <w:rPr>
      <w:i/>
      <w:iCs/>
    </w:rPr>
  </w:style>
  <w:style w:type="character" w:customStyle="1" w:styleId="Heading1Char">
    <w:name w:val="Heading 1 Char"/>
    <w:basedOn w:val="DefaultParagraphFont"/>
    <w:link w:val="Heading1"/>
    <w:uiPriority w:val="9"/>
    <w:rsid w:val="008229C4"/>
    <w:rPr>
      <w:rFonts w:ascii="Times New Roman" w:eastAsia="Times New Roman" w:hAnsi="Times New Roman" w:cs="Times New Roman"/>
      <w:b/>
      <w:bCs/>
      <w:kern w:val="36"/>
      <w:sz w:val="48"/>
      <w:szCs w:val="4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587156">
      <w:bodyDiv w:val="1"/>
      <w:marLeft w:val="0"/>
      <w:marRight w:val="0"/>
      <w:marTop w:val="0"/>
      <w:marBottom w:val="0"/>
      <w:divBdr>
        <w:top w:val="none" w:sz="0" w:space="0" w:color="auto"/>
        <w:left w:val="none" w:sz="0" w:space="0" w:color="auto"/>
        <w:bottom w:val="none" w:sz="0" w:space="0" w:color="auto"/>
        <w:right w:val="none" w:sz="0" w:space="0" w:color="auto"/>
      </w:divBdr>
    </w:div>
    <w:div w:id="1007488882">
      <w:bodyDiv w:val="1"/>
      <w:marLeft w:val="0"/>
      <w:marRight w:val="0"/>
      <w:marTop w:val="0"/>
      <w:marBottom w:val="0"/>
      <w:divBdr>
        <w:top w:val="none" w:sz="0" w:space="0" w:color="auto"/>
        <w:left w:val="none" w:sz="0" w:space="0" w:color="auto"/>
        <w:bottom w:val="none" w:sz="0" w:space="0" w:color="auto"/>
        <w:right w:val="none" w:sz="0" w:space="0" w:color="auto"/>
      </w:divBdr>
    </w:div>
    <w:div w:id="1017730152">
      <w:bodyDiv w:val="1"/>
      <w:marLeft w:val="0"/>
      <w:marRight w:val="0"/>
      <w:marTop w:val="0"/>
      <w:marBottom w:val="0"/>
      <w:divBdr>
        <w:top w:val="none" w:sz="0" w:space="0" w:color="auto"/>
        <w:left w:val="none" w:sz="0" w:space="0" w:color="auto"/>
        <w:bottom w:val="none" w:sz="0" w:space="0" w:color="auto"/>
        <w:right w:val="none" w:sz="0" w:space="0" w:color="auto"/>
      </w:divBdr>
    </w:div>
    <w:div w:id="1053120192">
      <w:bodyDiv w:val="1"/>
      <w:marLeft w:val="0"/>
      <w:marRight w:val="0"/>
      <w:marTop w:val="0"/>
      <w:marBottom w:val="0"/>
      <w:divBdr>
        <w:top w:val="none" w:sz="0" w:space="0" w:color="auto"/>
        <w:left w:val="none" w:sz="0" w:space="0" w:color="auto"/>
        <w:bottom w:val="none" w:sz="0" w:space="0" w:color="auto"/>
        <w:right w:val="none" w:sz="0" w:space="0" w:color="auto"/>
      </w:divBdr>
    </w:div>
    <w:div w:id="1388604396">
      <w:bodyDiv w:val="1"/>
      <w:marLeft w:val="0"/>
      <w:marRight w:val="0"/>
      <w:marTop w:val="0"/>
      <w:marBottom w:val="0"/>
      <w:divBdr>
        <w:top w:val="none" w:sz="0" w:space="0" w:color="auto"/>
        <w:left w:val="none" w:sz="0" w:space="0" w:color="auto"/>
        <w:bottom w:val="none" w:sz="0" w:space="0" w:color="auto"/>
        <w:right w:val="none" w:sz="0" w:space="0" w:color="auto"/>
      </w:divBdr>
    </w:div>
    <w:div w:id="1617371686">
      <w:bodyDiv w:val="1"/>
      <w:marLeft w:val="0"/>
      <w:marRight w:val="0"/>
      <w:marTop w:val="0"/>
      <w:marBottom w:val="0"/>
      <w:divBdr>
        <w:top w:val="none" w:sz="0" w:space="0" w:color="auto"/>
        <w:left w:val="none" w:sz="0" w:space="0" w:color="auto"/>
        <w:bottom w:val="none" w:sz="0" w:space="0" w:color="auto"/>
        <w:right w:val="none" w:sz="0" w:space="0" w:color="auto"/>
      </w:divBdr>
    </w:div>
    <w:div w:id="17135760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pr.eu/Filestore/PaperProposal/32c596b3-b462-4ce4-bfef-f44e65e82ee9.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ulanth.org/fieldsights/497-care-provo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2CF4254-80F4-C34F-ACB1-B5B11624D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8998</Words>
  <Characters>51292</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60170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McKay</dc:creator>
  <cp:keywords/>
  <cp:lastModifiedBy>Microsoft Office User</cp:lastModifiedBy>
  <cp:revision>2</cp:revision>
  <dcterms:created xsi:type="dcterms:W3CDTF">2018-10-24T13:11:00Z</dcterms:created>
  <dcterms:modified xsi:type="dcterms:W3CDTF">2018-10-24T13:11:00Z</dcterms:modified>
</cp:coreProperties>
</file>