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2489F" w14:textId="77777777" w:rsidR="003554E9" w:rsidRPr="004A41BF" w:rsidRDefault="003554E9" w:rsidP="003554E9">
      <w:pPr>
        <w:ind w:left="720" w:right="-706"/>
        <w:rPr>
          <w:sz w:val="22"/>
          <w:szCs w:val="22"/>
        </w:rPr>
      </w:pPr>
    </w:p>
    <w:p w14:paraId="130AEBD0" w14:textId="48535928" w:rsidR="00357D58" w:rsidRPr="004A41BF" w:rsidRDefault="000F560E" w:rsidP="000B063B">
      <w:pPr>
        <w:spacing w:line="480" w:lineRule="auto"/>
        <w:ind w:right="-708"/>
        <w:jc w:val="center"/>
        <w:rPr>
          <w:sz w:val="28"/>
        </w:rPr>
      </w:pPr>
      <w:r w:rsidRPr="004A41BF">
        <w:rPr>
          <w:sz w:val="28"/>
        </w:rPr>
        <w:t xml:space="preserve">William </w:t>
      </w:r>
      <w:r w:rsidR="00357D58" w:rsidRPr="004A41BF">
        <w:rPr>
          <w:sz w:val="28"/>
        </w:rPr>
        <w:t>Burroughs</w:t>
      </w:r>
      <w:r w:rsidR="00FC1211" w:rsidRPr="004A41BF">
        <w:rPr>
          <w:sz w:val="28"/>
        </w:rPr>
        <w:t xml:space="preserve">’ Cut-Ups </w:t>
      </w:r>
      <w:r w:rsidR="004F0BC5" w:rsidRPr="004A41BF">
        <w:rPr>
          <w:sz w:val="28"/>
        </w:rPr>
        <w:t>Lost and Found in</w:t>
      </w:r>
      <w:r w:rsidRPr="004A41BF">
        <w:rPr>
          <w:sz w:val="28"/>
        </w:rPr>
        <w:t xml:space="preserve"> </w:t>
      </w:r>
      <w:r w:rsidR="00FC1211" w:rsidRPr="004A41BF">
        <w:rPr>
          <w:sz w:val="28"/>
        </w:rPr>
        <w:t>Translation</w:t>
      </w:r>
    </w:p>
    <w:p w14:paraId="25054682" w14:textId="77777777" w:rsidR="000B063B" w:rsidRDefault="000B063B" w:rsidP="000B063B">
      <w:pPr>
        <w:spacing w:line="120" w:lineRule="auto"/>
        <w:ind w:right="-709"/>
        <w:jc w:val="center"/>
        <w:rPr>
          <w:b/>
        </w:rPr>
      </w:pPr>
    </w:p>
    <w:p w14:paraId="566EA8B1" w14:textId="77777777" w:rsidR="00357D58" w:rsidRPr="004A41BF" w:rsidRDefault="004F0BC5" w:rsidP="000B063B">
      <w:pPr>
        <w:spacing w:line="480" w:lineRule="auto"/>
        <w:ind w:right="-708"/>
        <w:jc w:val="center"/>
      </w:pPr>
      <w:r w:rsidRPr="004A41BF">
        <w:t>Oliver Harris</w:t>
      </w:r>
    </w:p>
    <w:p w14:paraId="6E4A625E" w14:textId="77777777" w:rsidR="004F0BC5" w:rsidRPr="00F94959" w:rsidRDefault="004F0BC5" w:rsidP="000B063B">
      <w:pPr>
        <w:spacing w:line="360" w:lineRule="auto"/>
        <w:ind w:right="-709"/>
        <w:jc w:val="both"/>
      </w:pPr>
    </w:p>
    <w:p w14:paraId="36ACA8B5" w14:textId="2A6EECD8" w:rsidR="00357D58" w:rsidRPr="00F94959" w:rsidRDefault="004F0BC5" w:rsidP="004A41BF">
      <w:pPr>
        <w:spacing w:line="480" w:lineRule="auto"/>
        <w:ind w:right="-708" w:firstLine="720"/>
      </w:pPr>
      <w:r w:rsidRPr="004A41BF">
        <w:rPr>
          <w:sz w:val="44"/>
        </w:rPr>
        <w:t>F</w:t>
      </w:r>
      <w:r w:rsidR="004A41BF">
        <w:t xml:space="preserve">ROM </w:t>
      </w:r>
      <w:r w:rsidR="004A41BF">
        <w:rPr>
          <w:i/>
        </w:rPr>
        <w:t xml:space="preserve">NAKED LUNCH </w:t>
      </w:r>
      <w:r w:rsidR="004A41BF" w:rsidRPr="00913C1E">
        <w:t>(1959)</w:t>
      </w:r>
      <w:r w:rsidR="004A41BF">
        <w:rPr>
          <w:i/>
        </w:rPr>
        <w:t xml:space="preserve"> </w:t>
      </w:r>
      <w:r w:rsidRPr="00F94959">
        <w:t xml:space="preserve">to </w:t>
      </w:r>
      <w:r w:rsidR="00694A4E">
        <w:rPr>
          <w:i/>
        </w:rPr>
        <w:t>The Ticket T</w:t>
      </w:r>
      <w:r w:rsidRPr="00F94959">
        <w:rPr>
          <w:i/>
        </w:rPr>
        <w:t xml:space="preserve">hat Exploded </w:t>
      </w:r>
      <w:r w:rsidRPr="00F94959">
        <w:t xml:space="preserve">(1962), </w:t>
      </w:r>
      <w:r w:rsidR="00F617E5" w:rsidRPr="00F94959">
        <w:t>William Burroughs</w:t>
      </w:r>
      <w:r w:rsidR="00357D58" w:rsidRPr="00F94959">
        <w:t xml:space="preserve"> completed or composed as well as published four major works</w:t>
      </w:r>
      <w:r w:rsidR="004F5A89" w:rsidRPr="00F94959">
        <w:t xml:space="preserve"> in Paris</w:t>
      </w:r>
      <w:r w:rsidR="00357D58" w:rsidRPr="00F94959">
        <w:t xml:space="preserve"> that marked his rapid passage from obscurity to internation</w:t>
      </w:r>
      <w:r w:rsidRPr="00F94959">
        <w:t>al fame</w:t>
      </w:r>
      <w:r w:rsidR="004A41BF">
        <w:t xml:space="preserve"> </w:t>
      </w:r>
      <w:r w:rsidR="004A41BF" w:rsidRPr="00346C9A">
        <w:t>For</w:t>
      </w:r>
      <w:r w:rsidR="004A41BF">
        <w:rPr>
          <w:b/>
          <w:i/>
        </w:rPr>
        <w:t xml:space="preserve"> </w:t>
      </w:r>
      <w:r w:rsidRPr="00F94959">
        <w:t>him</w:t>
      </w:r>
      <w:r w:rsidR="00357D58" w:rsidRPr="00F94959">
        <w:t xml:space="preserve">, 9 rue </w:t>
      </w:r>
      <w:proofErr w:type="spellStart"/>
      <w:r w:rsidR="00357D58" w:rsidRPr="00F94959">
        <w:t>Gît</w:t>
      </w:r>
      <w:proofErr w:type="spellEnd"/>
      <w:r w:rsidR="00357D58" w:rsidRPr="00F94959">
        <w:t>-le-</w:t>
      </w:r>
      <w:proofErr w:type="spellStart"/>
      <w:r w:rsidR="00357D58" w:rsidRPr="00F94959">
        <w:t>C</w:t>
      </w:r>
      <w:r w:rsidR="004A41BF">
        <w:t>œ</w:t>
      </w:r>
      <w:r w:rsidR="00357D58" w:rsidRPr="00F94959">
        <w:t>u</w:t>
      </w:r>
      <w:r w:rsidR="004A41BF">
        <w:t>r</w:t>
      </w:r>
      <w:proofErr w:type="spellEnd"/>
      <w:r w:rsidR="004A41BF">
        <w:t xml:space="preserve"> </w:t>
      </w:r>
      <w:r w:rsidR="00357D58" w:rsidRPr="00F94959">
        <w:t xml:space="preserve">was not only the Beat Hotel but Cut-Up Headquarters, the launch site for a decade-long </w:t>
      </w:r>
      <w:proofErr w:type="spellStart"/>
      <w:r w:rsidR="00357D58" w:rsidRPr="00F94959">
        <w:t>weaponization</w:t>
      </w:r>
      <w:proofErr w:type="spellEnd"/>
      <w:r w:rsidR="00357D58" w:rsidRPr="00F94959">
        <w:t xml:space="preserve"> of avant-garde methods. </w:t>
      </w:r>
      <w:r w:rsidRPr="00F94959">
        <w:t>Y</w:t>
      </w:r>
      <w:r w:rsidR="001A0319" w:rsidRPr="00F94959">
        <w:t>et, w</w:t>
      </w:r>
      <w:r w:rsidR="00357D58" w:rsidRPr="00F94959">
        <w:t>hile biographers and cultural historians have documented the Beat Hotel years in detail, the literary history of Paris as Cut-Up Ground Zero has been very little examined at a textual level</w:t>
      </w:r>
      <w:r w:rsidR="000C1F7E" w:rsidRPr="00F94959">
        <w:t xml:space="preserve"> in either Anglophone or Francophone scholarship</w:t>
      </w:r>
      <w:r w:rsidR="00357D58" w:rsidRPr="00F94959">
        <w:t xml:space="preserve">. To begin to </w:t>
      </w:r>
      <w:r w:rsidR="000C1F7E" w:rsidRPr="00F94959">
        <w:t>bridge</w:t>
      </w:r>
      <w:r w:rsidR="00357D58" w:rsidRPr="00F94959">
        <w:t xml:space="preserve"> this significant gap, what follows explores the role of French </w:t>
      </w:r>
      <w:r w:rsidR="00F617E5" w:rsidRPr="00F94959">
        <w:t xml:space="preserve">language </w:t>
      </w:r>
      <w:r w:rsidR="004A41BF" w:rsidRPr="00346C9A">
        <w:t>both in</w:t>
      </w:r>
      <w:r w:rsidR="004A41BF">
        <w:rPr>
          <w:b/>
          <w:i/>
        </w:rPr>
        <w:t xml:space="preserve"> </w:t>
      </w:r>
      <w:r w:rsidR="00357D58" w:rsidRPr="00F94959">
        <w:t>the cut-up texts that Burroughs produced in Paris and in thei</w:t>
      </w:r>
      <w:r w:rsidR="000C1F7E" w:rsidRPr="00F94959">
        <w:t>r reception through translation</w:t>
      </w:r>
      <w:r w:rsidR="009655E0" w:rsidRPr="00F94959">
        <w:t>.</w:t>
      </w:r>
    </w:p>
    <w:p w14:paraId="18D10BA3" w14:textId="7563BA56" w:rsidR="00357D58" w:rsidRPr="00F94959" w:rsidRDefault="000C1F7E" w:rsidP="004A41BF">
      <w:pPr>
        <w:spacing w:line="480" w:lineRule="auto"/>
        <w:ind w:right="-708" w:firstLine="720"/>
      </w:pPr>
      <w:r w:rsidRPr="00F94959">
        <w:t xml:space="preserve">Since Anglophone and Francophone scholars rarely enter into dialogue with one other, few </w:t>
      </w:r>
      <w:r w:rsidR="00357D58" w:rsidRPr="00F94959">
        <w:t xml:space="preserve">Anglophone readers will know how controversial the translation of Burroughs into French has been. In his 1975 monograph, Philippe </w:t>
      </w:r>
      <w:proofErr w:type="spellStart"/>
      <w:r w:rsidR="00357D58" w:rsidRPr="00F94959">
        <w:t>Mikriammos</w:t>
      </w:r>
      <w:proofErr w:type="spellEnd"/>
      <w:r w:rsidR="00357D58" w:rsidRPr="00F94959">
        <w:t xml:space="preserve"> declared the </w:t>
      </w:r>
      <w:r w:rsidR="00346C9A" w:rsidRPr="00346C9A">
        <w:t>works</w:t>
      </w:r>
      <w:r w:rsidR="004A41BF">
        <w:rPr>
          <w:b/>
        </w:rPr>
        <w:t xml:space="preserve"> </w:t>
      </w:r>
      <w:r w:rsidR="00357D58" w:rsidRPr="00F94959">
        <w:t xml:space="preserve">of Burroughs’ principal translators, Mary Beach and Claude </w:t>
      </w:r>
      <w:proofErr w:type="spellStart"/>
      <w:r w:rsidR="00357D58" w:rsidRPr="00F94959">
        <w:t>Pélieu</w:t>
      </w:r>
      <w:proofErr w:type="spellEnd"/>
      <w:r w:rsidR="00357D58" w:rsidRPr="00F94959">
        <w:t>, so problematic, “</w:t>
      </w:r>
      <w:proofErr w:type="spellStart"/>
      <w:r w:rsidR="00357D58" w:rsidRPr="00F94959">
        <w:t>si</w:t>
      </w:r>
      <w:proofErr w:type="spellEnd"/>
      <w:r w:rsidR="00357D58" w:rsidRPr="00F94959">
        <w:t xml:space="preserve"> </w:t>
      </w:r>
      <w:proofErr w:type="spellStart"/>
      <w:r w:rsidR="00357D58" w:rsidRPr="00F94959">
        <w:t>malmenées</w:t>
      </w:r>
      <w:proofErr w:type="spellEnd"/>
      <w:r w:rsidR="00357D58" w:rsidRPr="00F94959">
        <w:t xml:space="preserve">,” </w:t>
      </w:r>
      <w:r w:rsidR="004F0BC5" w:rsidRPr="00F94959">
        <w:t xml:space="preserve">that </w:t>
      </w:r>
      <w:r w:rsidR="00357D58" w:rsidRPr="00F94959">
        <w:t xml:space="preserve">he advised French readers </w:t>
      </w:r>
      <w:r w:rsidR="004F0BC5" w:rsidRPr="00F94959">
        <w:t>to stick as far as possible with the English texts.</w:t>
      </w:r>
      <w:r w:rsidR="00357D58" w:rsidRPr="00F94959">
        <w:rPr>
          <w:rStyle w:val="EndnoteReference"/>
        </w:rPr>
        <w:endnoteReference w:id="1"/>
      </w:r>
      <w:r w:rsidR="00357D58" w:rsidRPr="00F94959">
        <w:t xml:space="preserve"> The translations of Beach and </w:t>
      </w:r>
      <w:proofErr w:type="spellStart"/>
      <w:r w:rsidR="00357D58" w:rsidRPr="00F94959">
        <w:t>Pélieu</w:t>
      </w:r>
      <w:proofErr w:type="spellEnd"/>
      <w:r w:rsidR="00357D58" w:rsidRPr="00F94959">
        <w:t xml:space="preserve">, which did so much to popularise Burroughs </w:t>
      </w:r>
      <w:r w:rsidR="004F0BC5" w:rsidRPr="00F94959">
        <w:t>in France during the 1960s and 19</w:t>
      </w:r>
      <w:r w:rsidR="00357D58" w:rsidRPr="00F94959">
        <w:t>70s, have had their defenders</w:t>
      </w:r>
      <w:r w:rsidR="004A41BF">
        <w:t xml:space="preserve"> – </w:t>
      </w:r>
      <w:r w:rsidR="00357D58" w:rsidRPr="00F94959">
        <w:t>mo</w:t>
      </w:r>
      <w:r w:rsidR="000B063B">
        <w:t xml:space="preserve">st notably </w:t>
      </w:r>
      <w:proofErr w:type="spellStart"/>
      <w:r w:rsidR="000B063B">
        <w:t>Benoît</w:t>
      </w:r>
      <w:proofErr w:type="spellEnd"/>
      <w:r w:rsidR="000B063B">
        <w:t xml:space="preserve"> </w:t>
      </w:r>
      <w:proofErr w:type="spellStart"/>
      <w:r w:rsidR="000B063B">
        <w:t>Delaune</w:t>
      </w:r>
      <w:proofErr w:type="spellEnd"/>
      <w:r w:rsidR="00ED1923" w:rsidRPr="00F94959">
        <w:t>,</w:t>
      </w:r>
      <w:r w:rsidR="00357D58" w:rsidRPr="00F94959">
        <w:rPr>
          <w:rStyle w:val="EndnoteReference"/>
        </w:rPr>
        <w:endnoteReference w:id="2"/>
      </w:r>
      <w:r w:rsidR="000B063B">
        <w:t xml:space="preserve"> </w:t>
      </w:r>
      <w:proofErr w:type="spellStart"/>
      <w:r w:rsidR="000B063B">
        <w:t>Clémentine</w:t>
      </w:r>
      <w:proofErr w:type="spellEnd"/>
      <w:r w:rsidR="000B063B">
        <w:t xml:space="preserve"> </w:t>
      </w:r>
      <w:proofErr w:type="spellStart"/>
      <w:r w:rsidR="000B063B">
        <w:t>Hougue</w:t>
      </w:r>
      <w:proofErr w:type="spellEnd"/>
      <w:r w:rsidR="00ED1923" w:rsidRPr="00F94959">
        <w:t>,</w:t>
      </w:r>
      <w:r w:rsidR="00357D58" w:rsidRPr="00F94959">
        <w:rPr>
          <w:rStyle w:val="EndnoteReference"/>
        </w:rPr>
        <w:endnoteReference w:id="3"/>
      </w:r>
      <w:r w:rsidR="00ED1923" w:rsidRPr="00F94959">
        <w:t xml:space="preserve"> and Gérard-Georges </w:t>
      </w:r>
      <w:proofErr w:type="spellStart"/>
      <w:r w:rsidR="00ED1923" w:rsidRPr="00F94959">
        <w:t>Lemaire</w:t>
      </w:r>
      <w:proofErr w:type="spellEnd"/>
      <w:r w:rsidR="00ED1923" w:rsidRPr="00F94959">
        <w:rPr>
          <w:rStyle w:val="EndnoteReference"/>
        </w:rPr>
        <w:endnoteReference w:id="4"/>
      </w:r>
      <w:r w:rsidR="004A41BF">
        <w:t xml:space="preserve"> – </w:t>
      </w:r>
      <w:r w:rsidR="007A5B3A" w:rsidRPr="00F94959">
        <w:t>and it would be hard to overstate the daunting scale of the task they set themselves to translate so much so rapidly. B</w:t>
      </w:r>
      <w:r w:rsidR="00357D58" w:rsidRPr="00F94959">
        <w:t xml:space="preserve">ut the point here is less the controversy than the relevance of translation for Burroughs criticism. What gets lost in translation often makes visible </w:t>
      </w:r>
      <w:r w:rsidR="00357D58" w:rsidRPr="00F94959">
        <w:lastRenderedPageBreak/>
        <w:t xml:space="preserve">what has been missed or misunderstood in the original, so that to explore both Burroughs’ own use of French and the French translations of his cut-up texts promises to reveal much about his aesthetic practice for the Anglophone reader as well as the Francophone one. </w:t>
      </w:r>
      <w:r w:rsidR="009257C3" w:rsidRPr="00F94959">
        <w:t>Crucially,</w:t>
      </w:r>
      <w:r w:rsidR="00357D58" w:rsidRPr="00F94959">
        <w:t xml:space="preserve"> what’s missed and what’s revealed is not only textual </w:t>
      </w:r>
      <w:proofErr w:type="gramStart"/>
      <w:r w:rsidR="00357D58" w:rsidRPr="00F94959">
        <w:t>but</w:t>
      </w:r>
      <w:proofErr w:type="gramEnd"/>
      <w:r w:rsidR="004F5A89" w:rsidRPr="00F94959">
        <w:t xml:space="preserve"> </w:t>
      </w:r>
      <w:proofErr w:type="spellStart"/>
      <w:r w:rsidR="00357D58" w:rsidRPr="00F94959">
        <w:rPr>
          <w:i/>
        </w:rPr>
        <w:t>intertextual</w:t>
      </w:r>
      <w:proofErr w:type="spellEnd"/>
      <w:r w:rsidR="00357D58" w:rsidRPr="00F94959">
        <w:t>.</w:t>
      </w:r>
    </w:p>
    <w:p w14:paraId="26B82490" w14:textId="000ABC79" w:rsidR="00F617E5" w:rsidRPr="00F94959" w:rsidRDefault="00F617E5" w:rsidP="004A41BF">
      <w:pPr>
        <w:spacing w:line="480" w:lineRule="auto"/>
        <w:ind w:right="-708" w:firstLine="720"/>
      </w:pPr>
      <w:r w:rsidRPr="00F94959">
        <w:t xml:space="preserve">To approach Burroughs’ practice of </w:t>
      </w:r>
      <w:proofErr w:type="spellStart"/>
      <w:r w:rsidRPr="00F94959">
        <w:t>intertextuality</w:t>
      </w:r>
      <w:proofErr w:type="spellEnd"/>
      <w:r w:rsidRPr="00F94959">
        <w:t xml:space="preserve"> through the lens of translation </w:t>
      </w:r>
      <w:r w:rsidR="00DE0859" w:rsidRPr="00F94959">
        <w:t>makes visible</w:t>
      </w:r>
      <w:r w:rsidRPr="00F94959">
        <w:t xml:space="preserve"> </w:t>
      </w:r>
      <w:r w:rsidR="003E564C" w:rsidRPr="00F94959">
        <w:t xml:space="preserve">not only the vast scale </w:t>
      </w:r>
      <w:proofErr w:type="gramStart"/>
      <w:r w:rsidR="003E564C" w:rsidRPr="00F94959">
        <w:t>but</w:t>
      </w:r>
      <w:proofErr w:type="gramEnd"/>
      <w:r w:rsidR="003E564C" w:rsidRPr="00F94959">
        <w:t xml:space="preserve"> </w:t>
      </w:r>
      <w:r w:rsidRPr="00F94959">
        <w:t>the cellular level at which it operates, and therefore</w:t>
      </w:r>
      <w:r w:rsidR="00DE0859" w:rsidRPr="00F94959">
        <w:t xml:space="preserve"> the precision required to trace</w:t>
      </w:r>
      <w:r w:rsidRPr="00F94959">
        <w:t xml:space="preserve"> the transfer of material genetically across texts. The practical difficulty of detecting origins</w:t>
      </w:r>
      <w:r w:rsidR="00CB3FD0">
        <w:t>, of recogniz</w:t>
      </w:r>
      <w:r w:rsidR="00DE0859" w:rsidRPr="00F94959">
        <w:t xml:space="preserve">ing from which </w:t>
      </w:r>
      <w:r w:rsidR="006C5FC0">
        <w:t xml:space="preserve">of his </w:t>
      </w:r>
      <w:r w:rsidR="00DE0859" w:rsidRPr="00F94959">
        <w:t>previous texts</w:t>
      </w:r>
      <w:r w:rsidR="003E564C" w:rsidRPr="00F94959">
        <w:t xml:space="preserve"> particular words derive,</w:t>
      </w:r>
      <w:r w:rsidRPr="00F94959">
        <w:t xml:space="preserve"> is an issue of special </w:t>
      </w:r>
      <w:r w:rsidR="004F0BC5" w:rsidRPr="00F94959">
        <w:t>relevance</w:t>
      </w:r>
      <w:r w:rsidRPr="00F94959">
        <w:t xml:space="preserve"> for translating cut-up texts, as </w:t>
      </w:r>
      <w:proofErr w:type="spellStart"/>
      <w:r w:rsidRPr="00F94959">
        <w:t>Hougue</w:t>
      </w:r>
      <w:proofErr w:type="spellEnd"/>
      <w:r w:rsidRPr="00F94959">
        <w:t xml:space="preserve"> has noted in a spirited defence of Beach and </w:t>
      </w:r>
      <w:proofErr w:type="spellStart"/>
      <w:r w:rsidRPr="00F94959">
        <w:t>Pélieu</w:t>
      </w:r>
      <w:proofErr w:type="spellEnd"/>
      <w:r w:rsidRPr="00F94959">
        <w:t xml:space="preserve">: “À la </w:t>
      </w:r>
      <w:proofErr w:type="spellStart"/>
      <w:r w:rsidRPr="00F94959">
        <w:t>décharge</w:t>
      </w:r>
      <w:proofErr w:type="spellEnd"/>
      <w:r w:rsidRPr="00F94959">
        <w:t xml:space="preserve"> des </w:t>
      </w:r>
      <w:proofErr w:type="spellStart"/>
      <w:r w:rsidRPr="00F94959">
        <w:t>traducteurs</w:t>
      </w:r>
      <w:proofErr w:type="spellEnd"/>
      <w:r w:rsidRPr="00F94959">
        <w:t xml:space="preserve">, </w:t>
      </w:r>
      <w:proofErr w:type="spellStart"/>
      <w:r w:rsidRPr="00F94959">
        <w:t>une</w:t>
      </w:r>
      <w:proofErr w:type="spellEnd"/>
      <w:r w:rsidRPr="00F94959">
        <w:t xml:space="preserve"> version </w:t>
      </w:r>
      <w:proofErr w:type="spellStart"/>
      <w:r w:rsidRPr="00F94959">
        <w:t>française</w:t>
      </w:r>
      <w:proofErr w:type="spellEnd"/>
      <w:r w:rsidRPr="00F94959">
        <w:t xml:space="preserve"> qui </w:t>
      </w:r>
      <w:proofErr w:type="spellStart"/>
      <w:r w:rsidRPr="00F94959">
        <w:t>tiendrait</w:t>
      </w:r>
      <w:proofErr w:type="spellEnd"/>
      <w:r w:rsidRPr="00F94959">
        <w:t xml:space="preserve"> </w:t>
      </w:r>
      <w:proofErr w:type="spellStart"/>
      <w:r w:rsidRPr="00F94959">
        <w:t>compte</w:t>
      </w:r>
      <w:proofErr w:type="spellEnd"/>
      <w:r w:rsidRPr="00F94959">
        <w:t xml:space="preserve"> de </w:t>
      </w:r>
      <w:proofErr w:type="spellStart"/>
      <w:r w:rsidRPr="00F94959">
        <w:t>toutes</w:t>
      </w:r>
      <w:proofErr w:type="spellEnd"/>
      <w:r w:rsidRPr="00F94959">
        <w:t xml:space="preserve"> les phases de composition du </w:t>
      </w:r>
      <w:proofErr w:type="spellStart"/>
      <w:r w:rsidRPr="00F94959">
        <w:t>texte</w:t>
      </w:r>
      <w:proofErr w:type="spellEnd"/>
      <w:r w:rsidRPr="00F94959">
        <w:t xml:space="preserve"> original et de </w:t>
      </w:r>
      <w:proofErr w:type="spellStart"/>
      <w:r w:rsidRPr="00F94959">
        <w:t>toutes</w:t>
      </w:r>
      <w:proofErr w:type="spellEnd"/>
      <w:r w:rsidRPr="00F94959">
        <w:t xml:space="preserve"> les sources </w:t>
      </w:r>
      <w:r w:rsidR="004F0BC5" w:rsidRPr="00F94959">
        <w:t xml:space="preserve">des </w:t>
      </w:r>
      <w:r w:rsidRPr="00F94959">
        <w:t xml:space="preserve">fragments </w:t>
      </w:r>
      <w:proofErr w:type="spellStart"/>
      <w:r w:rsidRPr="00F94959">
        <w:t>relève</w:t>
      </w:r>
      <w:proofErr w:type="spellEnd"/>
      <w:r w:rsidR="004F0BC5" w:rsidRPr="00F94959">
        <w:t xml:space="preserve"> de </w:t>
      </w:r>
      <w:proofErr w:type="spellStart"/>
      <w:r w:rsidR="004F0BC5" w:rsidRPr="00F94959">
        <w:t>l’utopie</w:t>
      </w:r>
      <w:proofErr w:type="spellEnd"/>
      <w:r w:rsidR="004F0BC5" w:rsidRPr="00F94959">
        <w:t xml:space="preserve">: un </w:t>
      </w:r>
      <w:proofErr w:type="spellStart"/>
      <w:r w:rsidR="004F0BC5" w:rsidRPr="00F94959">
        <w:t>tel</w:t>
      </w:r>
      <w:proofErr w:type="spellEnd"/>
      <w:r w:rsidR="004F0BC5" w:rsidRPr="00F94959">
        <w:t xml:space="preserve"> travail </w:t>
      </w:r>
      <w:proofErr w:type="spellStart"/>
      <w:r w:rsidR="004F0BC5" w:rsidRPr="00F94959">
        <w:t>né</w:t>
      </w:r>
      <w:r w:rsidRPr="00F94959">
        <w:t>cessiterait</w:t>
      </w:r>
      <w:proofErr w:type="spellEnd"/>
      <w:r w:rsidRPr="00F94959">
        <w:t xml:space="preserve"> de </w:t>
      </w:r>
      <w:proofErr w:type="spellStart"/>
      <w:r w:rsidRPr="00F94959">
        <w:t>d</w:t>
      </w:r>
      <w:r w:rsidR="004F0BC5" w:rsidRPr="00F94959">
        <w:t>é</w:t>
      </w:r>
      <w:r w:rsidRPr="00F94959">
        <w:t>composer</w:t>
      </w:r>
      <w:proofErr w:type="spellEnd"/>
      <w:r w:rsidRPr="00F94959">
        <w:t xml:space="preserve"> </w:t>
      </w:r>
      <w:proofErr w:type="spellStart"/>
      <w:r w:rsidR="004F0BC5" w:rsidRPr="00F94959">
        <w:t>totalement</w:t>
      </w:r>
      <w:proofErr w:type="spellEnd"/>
      <w:r w:rsidR="004F0BC5" w:rsidRPr="00F94959">
        <w:t xml:space="preserve"> </w:t>
      </w:r>
      <w:r w:rsidRPr="00F94959">
        <w:t xml:space="preserve">le cut-up </w:t>
      </w:r>
      <w:proofErr w:type="spellStart"/>
      <w:r w:rsidRPr="00F94959">
        <w:t>avant</w:t>
      </w:r>
      <w:proofErr w:type="spellEnd"/>
      <w:r w:rsidRPr="00F94959">
        <w:t xml:space="preserve"> de le </w:t>
      </w:r>
      <w:proofErr w:type="spellStart"/>
      <w:r w:rsidRPr="00F94959">
        <w:t>traduire</w:t>
      </w:r>
      <w:proofErr w:type="spellEnd"/>
      <w:r w:rsidRPr="00F94959">
        <w:t xml:space="preserve"> et de le </w:t>
      </w:r>
      <w:proofErr w:type="spellStart"/>
      <w:r w:rsidRPr="00F94959">
        <w:t>réagencer</w:t>
      </w:r>
      <w:proofErr w:type="spellEnd"/>
      <w:r w:rsidRPr="00F94959">
        <w:t>” (</w:t>
      </w:r>
      <w:proofErr w:type="spellStart"/>
      <w:r w:rsidR="004F0BC5" w:rsidRPr="00F94959">
        <w:t>Hougue</w:t>
      </w:r>
      <w:proofErr w:type="spellEnd"/>
      <w:r w:rsidR="004F0BC5" w:rsidRPr="00F94959">
        <w:t xml:space="preserve"> </w:t>
      </w:r>
      <w:r w:rsidRPr="00F94959">
        <w:t xml:space="preserve">18). </w:t>
      </w:r>
      <w:r w:rsidR="003E564C" w:rsidRPr="00F94959">
        <w:t>The case is well made, but</w:t>
      </w:r>
      <w:r w:rsidRPr="00F94959">
        <w:t xml:space="preserve"> to look at this problem the other way </w:t>
      </w:r>
      <w:r w:rsidR="00CB3FD0">
        <w:t>a</w:t>
      </w:r>
      <w:r w:rsidRPr="00F94959">
        <w:t>round, we might s</w:t>
      </w:r>
      <w:r w:rsidR="003E564C" w:rsidRPr="00F94959">
        <w:t>ay that it is precisely by trac</w:t>
      </w:r>
      <w:r w:rsidRPr="00F94959">
        <w:t>ing a certain phrase as it passes virally from text to text that we</w:t>
      </w:r>
      <w:r w:rsidR="004F0BC5" w:rsidRPr="00F94959">
        <w:t xml:space="preserve"> can</w:t>
      </w:r>
      <w:r w:rsidR="00CB3FD0">
        <w:t xml:space="preserve"> recogniz</w:t>
      </w:r>
      <w:r w:rsidRPr="00F94959">
        <w:t xml:space="preserve">e Burroughs’ </w:t>
      </w:r>
      <w:r w:rsidR="001A0319" w:rsidRPr="00F94959">
        <w:t xml:space="preserve">unique </w:t>
      </w:r>
      <w:r w:rsidRPr="00F94959">
        <w:t xml:space="preserve">working </w:t>
      </w:r>
      <w:r w:rsidR="00694A4E">
        <w:t>methods and their significance.</w:t>
      </w:r>
    </w:p>
    <w:p w14:paraId="015F7292" w14:textId="77777777" w:rsidR="003E564C" w:rsidRPr="00F94959" w:rsidRDefault="003E564C" w:rsidP="004A41BF">
      <w:pPr>
        <w:spacing w:line="480" w:lineRule="auto"/>
        <w:ind w:right="-708"/>
      </w:pPr>
    </w:p>
    <w:p w14:paraId="45BAFEBD" w14:textId="77777777" w:rsidR="00F617E5" w:rsidRPr="00F94959" w:rsidRDefault="00F617E5" w:rsidP="004A41BF">
      <w:pPr>
        <w:spacing w:line="480" w:lineRule="auto"/>
        <w:ind w:right="-708"/>
        <w:rPr>
          <w:b/>
          <w:i/>
        </w:rPr>
      </w:pPr>
      <w:proofErr w:type="spellStart"/>
      <w:r w:rsidRPr="00F94959">
        <w:rPr>
          <w:b/>
          <w:i/>
        </w:rPr>
        <w:t>L’origine</w:t>
      </w:r>
      <w:proofErr w:type="spellEnd"/>
      <w:r w:rsidRPr="00F94959">
        <w:rPr>
          <w:b/>
          <w:i/>
        </w:rPr>
        <w:t xml:space="preserve"> </w:t>
      </w:r>
      <w:proofErr w:type="spellStart"/>
      <w:r w:rsidRPr="00F94959">
        <w:rPr>
          <w:b/>
          <w:i/>
        </w:rPr>
        <w:t>française</w:t>
      </w:r>
      <w:proofErr w:type="spellEnd"/>
    </w:p>
    <w:p w14:paraId="31CB7F3D" w14:textId="2AF19E93" w:rsidR="00357D58" w:rsidRPr="00F94959" w:rsidRDefault="00357D58" w:rsidP="004A41BF">
      <w:pPr>
        <w:spacing w:line="480" w:lineRule="auto"/>
        <w:ind w:right="-708"/>
      </w:pPr>
      <w:r w:rsidRPr="00F94959">
        <w:t xml:space="preserve">To speak of what Burroughs published in Paris is inevitably to think first of Maurice </w:t>
      </w:r>
      <w:proofErr w:type="spellStart"/>
      <w:r w:rsidRPr="00F94959">
        <w:t>Girodias</w:t>
      </w:r>
      <w:proofErr w:type="spellEnd"/>
      <w:r w:rsidRPr="00F94959">
        <w:t xml:space="preserve"> and his Olympia Press editions of </w:t>
      </w:r>
      <w:r w:rsidRPr="00F94959">
        <w:rPr>
          <w:i/>
        </w:rPr>
        <w:t xml:space="preserve">Naked Lunch </w:t>
      </w:r>
      <w:r w:rsidRPr="00F94959">
        <w:t xml:space="preserve">(1959), </w:t>
      </w:r>
      <w:r w:rsidRPr="00F94959">
        <w:rPr>
          <w:i/>
        </w:rPr>
        <w:t>The Soft Machine</w:t>
      </w:r>
      <w:r w:rsidRPr="00F94959">
        <w:t xml:space="preserve"> (1961)</w:t>
      </w:r>
      <w:r w:rsidR="00694A4E">
        <w:t>,</w:t>
      </w:r>
      <w:r w:rsidRPr="00F94959">
        <w:t xml:space="preserve"> and </w:t>
      </w:r>
      <w:r w:rsidRPr="00F94959">
        <w:rPr>
          <w:i/>
        </w:rPr>
        <w:t xml:space="preserve">The Ticket That Exploded </w:t>
      </w:r>
      <w:r w:rsidRPr="00F94959">
        <w:t xml:space="preserve">(1962). As landmarks in </w:t>
      </w:r>
      <w:proofErr w:type="spellStart"/>
      <w:r w:rsidRPr="00F94959">
        <w:t>postwar</w:t>
      </w:r>
      <w:proofErr w:type="spellEnd"/>
      <w:r w:rsidRPr="00F94959">
        <w:t xml:space="preserve"> literature as well as breakthrough works for Burroughs, it is natural to put </w:t>
      </w:r>
      <w:proofErr w:type="spellStart"/>
      <w:r w:rsidRPr="00F94959">
        <w:t>Girodias</w:t>
      </w:r>
      <w:proofErr w:type="spellEnd"/>
      <w:r w:rsidRPr="00F94959">
        <w:t xml:space="preserve">’ three books </w:t>
      </w:r>
      <w:proofErr w:type="spellStart"/>
      <w:r w:rsidRPr="00F94959">
        <w:t>cent</w:t>
      </w:r>
      <w:r w:rsidR="004921A6">
        <w:t>er</w:t>
      </w:r>
      <w:proofErr w:type="spellEnd"/>
      <w:r w:rsidRPr="00F94959">
        <w:t xml:space="preserve">-stage. In contrast, it has been easy to overlook </w:t>
      </w:r>
      <w:r w:rsidRPr="00F94959">
        <w:rPr>
          <w:i/>
        </w:rPr>
        <w:t xml:space="preserve">Minutes to Go, </w:t>
      </w:r>
      <w:r w:rsidR="00744AD2" w:rsidRPr="00F94959">
        <w:t xml:space="preserve">the 60-page pamphlet Burroughs </w:t>
      </w:r>
      <w:r w:rsidRPr="00F94959">
        <w:t xml:space="preserve">co-authored with </w:t>
      </w:r>
      <w:proofErr w:type="spellStart"/>
      <w:r w:rsidRPr="00F94959">
        <w:t>Brion</w:t>
      </w:r>
      <w:proofErr w:type="spellEnd"/>
      <w:r w:rsidRPr="00F94959">
        <w:t xml:space="preserve"> </w:t>
      </w:r>
      <w:proofErr w:type="spellStart"/>
      <w:r w:rsidRPr="00F94959">
        <w:t>Gysin</w:t>
      </w:r>
      <w:proofErr w:type="spellEnd"/>
      <w:r w:rsidRPr="00F94959">
        <w:t xml:space="preserve">, </w:t>
      </w:r>
      <w:r w:rsidRPr="00F94959">
        <w:lastRenderedPageBreak/>
        <w:t xml:space="preserve">Gregory </w:t>
      </w:r>
      <w:proofErr w:type="spellStart"/>
      <w:r w:rsidRPr="00F94959">
        <w:t>Corso</w:t>
      </w:r>
      <w:proofErr w:type="spellEnd"/>
      <w:r w:rsidR="00DD0C51">
        <w:t>,</w:t>
      </w:r>
      <w:r w:rsidRPr="00F94959">
        <w:t xml:space="preserve"> and Sinclair </w:t>
      </w:r>
      <w:proofErr w:type="spellStart"/>
      <w:r w:rsidRPr="00F94959">
        <w:t>Beiles</w:t>
      </w:r>
      <w:proofErr w:type="spellEnd"/>
      <w:r w:rsidRPr="00F94959">
        <w:t xml:space="preserve">, </w:t>
      </w:r>
      <w:r w:rsidR="00744AD2" w:rsidRPr="00F94959">
        <w:t>which was</w:t>
      </w:r>
      <w:r w:rsidRPr="00F94959">
        <w:t xml:space="preserve"> published in Paris in April 1960 by Jean </w:t>
      </w:r>
      <w:proofErr w:type="spellStart"/>
      <w:r w:rsidRPr="00F94959">
        <w:t>Fanchette</w:t>
      </w:r>
      <w:proofErr w:type="spellEnd"/>
      <w:r w:rsidRPr="00F94959">
        <w:t xml:space="preserve">. Despite being the launching manual and manifesto of cut-up methods, </w:t>
      </w:r>
      <w:r w:rsidR="00744AD2" w:rsidRPr="00F94959">
        <w:rPr>
          <w:i/>
        </w:rPr>
        <w:t xml:space="preserve">Minutes to </w:t>
      </w:r>
      <w:proofErr w:type="gramStart"/>
      <w:r w:rsidR="00744AD2" w:rsidRPr="00F94959">
        <w:rPr>
          <w:i/>
        </w:rPr>
        <w:t>Go</w:t>
      </w:r>
      <w:proofErr w:type="gramEnd"/>
      <w:r w:rsidR="00744AD2" w:rsidRPr="00F94959">
        <w:t xml:space="preserve"> h</w:t>
      </w:r>
      <w:r w:rsidRPr="00F94959">
        <w:t>as</w:t>
      </w:r>
      <w:r w:rsidR="00744AD2" w:rsidRPr="00F94959">
        <w:t xml:space="preserve"> almost never been considered</w:t>
      </w:r>
      <w:r w:rsidRPr="00F94959">
        <w:t xml:space="preserve"> a fourth </w:t>
      </w:r>
      <w:r w:rsidR="00C00025" w:rsidRPr="00346C9A">
        <w:t>‘major’</w:t>
      </w:r>
      <w:r w:rsidR="00C00025">
        <w:rPr>
          <w:b/>
          <w:i/>
        </w:rPr>
        <w:t xml:space="preserve"> </w:t>
      </w:r>
      <w:r w:rsidRPr="00F94959">
        <w:t xml:space="preserve">work. It has </w:t>
      </w:r>
      <w:r w:rsidR="003E564C" w:rsidRPr="00F94959">
        <w:t xml:space="preserve">gained only </w:t>
      </w:r>
      <w:r w:rsidRPr="00F94959">
        <w:t>a limited place in Anglophone criticism,</w:t>
      </w:r>
      <w:r w:rsidRPr="00F94959">
        <w:rPr>
          <w:rStyle w:val="EndnoteReference"/>
        </w:rPr>
        <w:endnoteReference w:id="5"/>
      </w:r>
      <w:r w:rsidRPr="00F94959">
        <w:t xml:space="preserve"> </w:t>
      </w:r>
      <w:r w:rsidR="003E564C" w:rsidRPr="00F94959">
        <w:t>while</w:t>
      </w:r>
      <w:r w:rsidRPr="00F94959">
        <w:t xml:space="preserve"> in the Francophone field </w:t>
      </w:r>
      <w:proofErr w:type="spellStart"/>
      <w:r w:rsidRPr="00F94959">
        <w:t>Delaune</w:t>
      </w:r>
      <w:proofErr w:type="spellEnd"/>
      <w:r w:rsidRPr="00F94959">
        <w:t xml:space="preserve"> is almost alone in recogn</w:t>
      </w:r>
      <w:r w:rsidR="00CB3FD0">
        <w:t>iz</w:t>
      </w:r>
      <w:r w:rsidR="003E564C" w:rsidRPr="00F94959">
        <w:t xml:space="preserve">ing the text as </w:t>
      </w:r>
      <w:r w:rsidRPr="00F94959">
        <w:t xml:space="preserve">“un </w:t>
      </w:r>
      <w:proofErr w:type="spellStart"/>
      <w:r w:rsidRPr="00F94959">
        <w:t>recueil</w:t>
      </w:r>
      <w:proofErr w:type="spellEnd"/>
      <w:r w:rsidRPr="00F94959">
        <w:t xml:space="preserve"> </w:t>
      </w:r>
      <w:proofErr w:type="spellStart"/>
      <w:r w:rsidRPr="00F94959">
        <w:t>extrêm</w:t>
      </w:r>
      <w:r w:rsidR="00CB3FD0">
        <w:t>e</w:t>
      </w:r>
      <w:r w:rsidR="004F0BC5" w:rsidRPr="00F94959">
        <w:t>m</w:t>
      </w:r>
      <w:r w:rsidR="00CB3FD0">
        <w:t>e</w:t>
      </w:r>
      <w:r w:rsidRPr="00F94959">
        <w:t>nt</w:t>
      </w:r>
      <w:proofErr w:type="spellEnd"/>
      <w:r w:rsidRPr="00F94959">
        <w:t xml:space="preserve"> important” (</w:t>
      </w:r>
      <w:r w:rsidR="00826556" w:rsidRPr="00F94959">
        <w:t xml:space="preserve">“Le </w:t>
      </w:r>
      <w:r w:rsidR="004921A6">
        <w:t>c</w:t>
      </w:r>
      <w:r w:rsidR="00826556" w:rsidRPr="00F94959">
        <w:t>ut-</w:t>
      </w:r>
      <w:r w:rsidR="004921A6">
        <w:t>u</w:t>
      </w:r>
      <w:r w:rsidR="00826556" w:rsidRPr="00F94959">
        <w:t>p chez Burroughs”</w:t>
      </w:r>
      <w:r w:rsidRPr="00F94959">
        <w:t xml:space="preserve"> 37)</w:t>
      </w:r>
      <w:r w:rsidR="003E564C" w:rsidRPr="00F94959">
        <w:t>.</w:t>
      </w:r>
      <w:r w:rsidRPr="00F94959">
        <w:t xml:space="preserve"> </w:t>
      </w:r>
      <w:r w:rsidR="003E564C" w:rsidRPr="00F94959">
        <w:t xml:space="preserve">More typically, </w:t>
      </w:r>
      <w:r w:rsidRPr="00F94959">
        <w:t xml:space="preserve">the most comprehensive of all studies, </w:t>
      </w:r>
      <w:r w:rsidR="000D3EFF">
        <w:rPr>
          <w:i/>
        </w:rPr>
        <w:t>Le cut-u</w:t>
      </w:r>
      <w:r w:rsidRPr="00F94959">
        <w:rPr>
          <w:i/>
        </w:rPr>
        <w:t xml:space="preserve">p de William S. </w:t>
      </w:r>
      <w:proofErr w:type="gramStart"/>
      <w:r w:rsidRPr="00F94959">
        <w:rPr>
          <w:i/>
        </w:rPr>
        <w:t>Burroughs</w:t>
      </w:r>
      <w:r w:rsidRPr="00F94959">
        <w:t>,</w:t>
      </w:r>
      <w:proofErr w:type="gramEnd"/>
      <w:r w:rsidRPr="00F94959">
        <w:t xml:space="preserve"> skips over </w:t>
      </w:r>
      <w:r w:rsidRPr="00F94959">
        <w:rPr>
          <w:i/>
        </w:rPr>
        <w:t xml:space="preserve">Minutes to Go, </w:t>
      </w:r>
      <w:r w:rsidRPr="00F94959">
        <w:t>even when discussing the cut-up method’s “</w:t>
      </w:r>
      <w:proofErr w:type="spellStart"/>
      <w:r w:rsidRPr="00F94959">
        <w:t>origine</w:t>
      </w:r>
      <w:proofErr w:type="spellEnd"/>
      <w:r w:rsidRPr="00F94959">
        <w:t xml:space="preserve"> </w:t>
      </w:r>
      <w:proofErr w:type="spellStart"/>
      <w:r w:rsidRPr="00F94959">
        <w:t>française</w:t>
      </w:r>
      <w:proofErr w:type="spellEnd"/>
      <w:r w:rsidRPr="00F94959">
        <w:t>” (</w:t>
      </w:r>
      <w:proofErr w:type="spellStart"/>
      <w:r w:rsidR="00826556" w:rsidRPr="00F94959">
        <w:t>Hougue</w:t>
      </w:r>
      <w:proofErr w:type="spellEnd"/>
      <w:r w:rsidR="00826556" w:rsidRPr="00F94959">
        <w:t xml:space="preserve"> </w:t>
      </w:r>
      <w:r w:rsidRPr="00F94959">
        <w:t xml:space="preserve">8). Compared </w:t>
      </w:r>
      <w:r w:rsidR="00346C9A" w:rsidRPr="00346C9A">
        <w:t>with</w:t>
      </w:r>
      <w:r w:rsidR="00C00025">
        <w:rPr>
          <w:b/>
          <w:i/>
        </w:rPr>
        <w:t xml:space="preserve"> </w:t>
      </w:r>
      <w:r w:rsidRPr="00F94959">
        <w:t xml:space="preserve">the </w:t>
      </w:r>
      <w:r w:rsidR="00A30FCD" w:rsidRPr="00F94959">
        <w:t>three</w:t>
      </w:r>
      <w:r w:rsidRPr="00F94959">
        <w:t xml:space="preserve"> novels published by </w:t>
      </w:r>
      <w:proofErr w:type="spellStart"/>
      <w:r w:rsidRPr="00F94959">
        <w:t>Girodias</w:t>
      </w:r>
      <w:proofErr w:type="spellEnd"/>
      <w:r w:rsidRPr="00F94959">
        <w:t xml:space="preserve"> in Paris </w:t>
      </w:r>
      <w:r w:rsidR="00A30FCD" w:rsidRPr="00F94959">
        <w:t xml:space="preserve">before and </w:t>
      </w:r>
      <w:r w:rsidRPr="00F94959">
        <w:t xml:space="preserve">after it, </w:t>
      </w:r>
      <w:r w:rsidRPr="00F94959">
        <w:rPr>
          <w:i/>
        </w:rPr>
        <w:t>Minutes to Go</w:t>
      </w:r>
      <w:r w:rsidRPr="00F94959">
        <w:t xml:space="preserve"> has seemed </w:t>
      </w:r>
      <w:r w:rsidR="003E564C" w:rsidRPr="00F94959">
        <w:t xml:space="preserve">entirely </w:t>
      </w:r>
      <w:r w:rsidRPr="00F94959">
        <w:t>barren ground, its short fragmentary texts merely the earliest, crudest chance-based collage experiments in cutting up newspaper articles, with a bit of polemic and poetry thrown in.</w:t>
      </w:r>
    </w:p>
    <w:p w14:paraId="66DD1FA6" w14:textId="0D671711" w:rsidR="00357D58" w:rsidRPr="00F94959" w:rsidRDefault="00357D58" w:rsidP="004A41BF">
      <w:pPr>
        <w:spacing w:line="480" w:lineRule="auto"/>
        <w:ind w:right="-708" w:firstLine="720"/>
      </w:pPr>
      <w:r w:rsidRPr="00F94959">
        <w:t xml:space="preserve">The neglect of </w:t>
      </w:r>
      <w:r w:rsidRPr="00F94959">
        <w:rPr>
          <w:i/>
        </w:rPr>
        <w:t xml:space="preserve">Minutes to Go </w:t>
      </w:r>
      <w:r w:rsidRPr="00F94959">
        <w:t xml:space="preserve">might also be put down as a simple matter of availability: after a thousand copies in 1960 and another thousand in the 1968 American edition published by Mary Beach, </w:t>
      </w:r>
      <w:r w:rsidR="00826556" w:rsidRPr="00F94959">
        <w:t>the pamphlet</w:t>
      </w:r>
      <w:r w:rsidRPr="00F94959">
        <w:rPr>
          <w:i/>
        </w:rPr>
        <w:t xml:space="preserve"> </w:t>
      </w:r>
      <w:r w:rsidRPr="00F94959">
        <w:t xml:space="preserve">went out of print, and while a limited selection of Burroughs and </w:t>
      </w:r>
      <w:proofErr w:type="spellStart"/>
      <w:r w:rsidRPr="00F94959">
        <w:t>Gysin’s</w:t>
      </w:r>
      <w:proofErr w:type="spellEnd"/>
      <w:r w:rsidRPr="00F94959">
        <w:t xml:space="preserve"> texts </w:t>
      </w:r>
      <w:r w:rsidR="003E564C" w:rsidRPr="00F94959">
        <w:t xml:space="preserve">from </w:t>
      </w:r>
      <w:r w:rsidR="003E564C" w:rsidRPr="00F94959">
        <w:rPr>
          <w:i/>
        </w:rPr>
        <w:t xml:space="preserve">Minutes to Go </w:t>
      </w:r>
      <w:r w:rsidRPr="00F94959">
        <w:t xml:space="preserve">appeared in </w:t>
      </w:r>
      <w:r w:rsidRPr="00F94959">
        <w:rPr>
          <w:i/>
        </w:rPr>
        <w:t xml:space="preserve">The Third Mind </w:t>
      </w:r>
      <w:r w:rsidRPr="00F94959">
        <w:t>(1978), that too has not been republished. For Francophone readers the situation ha</w:t>
      </w:r>
      <w:r w:rsidR="00826556" w:rsidRPr="00F94959">
        <w:t>s been worse still, since there ha</w:t>
      </w:r>
      <w:r w:rsidRPr="00F94959">
        <w:t xml:space="preserve">s been no full translation of </w:t>
      </w:r>
      <w:r w:rsidRPr="00F94959">
        <w:rPr>
          <w:i/>
        </w:rPr>
        <w:t>Minutes to Go</w:t>
      </w:r>
      <w:r w:rsidR="00C00025">
        <w:t>,</w:t>
      </w:r>
      <w:r w:rsidRPr="00F94959">
        <w:rPr>
          <w:i/>
        </w:rPr>
        <w:t xml:space="preserve"> </w:t>
      </w:r>
      <w:r w:rsidRPr="00F94959">
        <w:t xml:space="preserve">and even the Burroughs texts from it have </w:t>
      </w:r>
      <w:r w:rsidR="009D40BA" w:rsidRPr="00346C9A">
        <w:t>been</w:t>
      </w:r>
      <w:r w:rsidR="009D40BA">
        <w:rPr>
          <w:b/>
        </w:rPr>
        <w:t xml:space="preserve"> </w:t>
      </w:r>
      <w:r w:rsidRPr="00F94959">
        <w:t xml:space="preserve">only partially translated. To confuse matters further, when translations of the Burroughs texts were published in 1976, two quite different selections made by two different sets of translators appeared: those by Gérard-Georges </w:t>
      </w:r>
      <w:proofErr w:type="spellStart"/>
      <w:r w:rsidRPr="00F94959">
        <w:t>Lemaire</w:t>
      </w:r>
      <w:proofErr w:type="spellEnd"/>
      <w:r w:rsidRPr="00F94959">
        <w:t xml:space="preserve"> and Christine Taylor as part of </w:t>
      </w:r>
      <w:proofErr w:type="spellStart"/>
      <w:r w:rsidR="00826556" w:rsidRPr="00F94959">
        <w:rPr>
          <w:i/>
        </w:rPr>
        <w:t>Œ</w:t>
      </w:r>
      <w:r w:rsidRPr="00F94959">
        <w:rPr>
          <w:i/>
        </w:rPr>
        <w:t>uvre</w:t>
      </w:r>
      <w:proofErr w:type="spellEnd"/>
      <w:r w:rsidRPr="00F94959">
        <w:rPr>
          <w:i/>
        </w:rPr>
        <w:t xml:space="preserve"> </w:t>
      </w:r>
      <w:proofErr w:type="spellStart"/>
      <w:r w:rsidRPr="00F94959">
        <w:rPr>
          <w:i/>
        </w:rPr>
        <w:t>croisée</w:t>
      </w:r>
      <w:proofErr w:type="spellEnd"/>
      <w:r w:rsidR="000D3EFF">
        <w:rPr>
          <w:i/>
        </w:rPr>
        <w:t xml:space="preserve"> – </w:t>
      </w:r>
      <w:r w:rsidRPr="00F94959">
        <w:t xml:space="preserve">the French edition of </w:t>
      </w:r>
      <w:r w:rsidRPr="00F94959">
        <w:rPr>
          <w:i/>
        </w:rPr>
        <w:t>The Third Mind</w:t>
      </w:r>
      <w:r w:rsidRPr="00F94959">
        <w:t>, ironical</w:t>
      </w:r>
      <w:r w:rsidR="007506F4">
        <w:t xml:space="preserve">ly published before the English </w:t>
      </w:r>
      <w:r w:rsidR="00346C9A" w:rsidRPr="00346C9A">
        <w:t>language</w:t>
      </w:r>
      <w:r w:rsidR="007A0B13" w:rsidRPr="00346C9A">
        <w:t xml:space="preserve"> ‘original’</w:t>
      </w:r>
      <w:r w:rsidR="000D3EFF">
        <w:t xml:space="preserve"> – </w:t>
      </w:r>
      <w:r w:rsidRPr="00F94959">
        <w:t xml:space="preserve">followed shortly after by translations from Mary Beach and Claude </w:t>
      </w:r>
      <w:proofErr w:type="spellStart"/>
      <w:r w:rsidRPr="00F94959">
        <w:t>Pélieu</w:t>
      </w:r>
      <w:proofErr w:type="spellEnd"/>
      <w:r w:rsidRPr="00F94959">
        <w:t xml:space="preserve"> in </w:t>
      </w:r>
      <w:r w:rsidRPr="00F94959">
        <w:rPr>
          <w:i/>
        </w:rPr>
        <w:t xml:space="preserve">Le </w:t>
      </w:r>
      <w:proofErr w:type="spellStart"/>
      <w:r w:rsidR="000D3EFF">
        <w:rPr>
          <w:i/>
        </w:rPr>
        <w:t>m</w:t>
      </w:r>
      <w:r w:rsidRPr="00F94959">
        <w:rPr>
          <w:i/>
        </w:rPr>
        <w:t>étro</w:t>
      </w:r>
      <w:proofErr w:type="spellEnd"/>
      <w:r w:rsidRPr="00F94959">
        <w:rPr>
          <w:i/>
        </w:rPr>
        <w:t xml:space="preserve"> </w:t>
      </w:r>
      <w:proofErr w:type="spellStart"/>
      <w:r w:rsidRPr="00F94959">
        <w:rPr>
          <w:i/>
        </w:rPr>
        <w:t>blanc</w:t>
      </w:r>
      <w:proofErr w:type="spellEnd"/>
      <w:r w:rsidRPr="00F94959">
        <w:t>, an assemblage of numerous cut-up texts by Burroughs and others.</w:t>
      </w:r>
      <w:r w:rsidR="00826556" w:rsidRPr="00F94959">
        <w:rPr>
          <w:rStyle w:val="EndnoteReference"/>
        </w:rPr>
        <w:endnoteReference w:id="6"/>
      </w:r>
      <w:r w:rsidRPr="00F94959">
        <w:t xml:space="preserve"> Even leaving aside the many editorial problems and outright errors marring both editions, Francophone readers therefore came to </w:t>
      </w:r>
      <w:r w:rsidRPr="00F94959">
        <w:rPr>
          <w:i/>
        </w:rPr>
        <w:t xml:space="preserve">Minutes to Go </w:t>
      </w:r>
      <w:r w:rsidRPr="00F94959">
        <w:lastRenderedPageBreak/>
        <w:t xml:space="preserve">only as fragments in other contexts, in two versions, and after some sixteen years, a far longer delay than was the case for the three Olympia books, which were all translated within the decade of their original publication. Why, then, is it </w:t>
      </w:r>
      <w:r w:rsidRPr="00F94959">
        <w:rPr>
          <w:i/>
        </w:rPr>
        <w:t>Minutes to Go</w:t>
      </w:r>
      <w:r w:rsidRPr="00F94959">
        <w:t xml:space="preserve"> that has the stronger claim to a significant genetic point of intersection with Paris and with French language?</w:t>
      </w:r>
    </w:p>
    <w:p w14:paraId="4C141100" w14:textId="1A369A4E" w:rsidR="00357D58" w:rsidRPr="00F94959" w:rsidRDefault="008A6AD8" w:rsidP="004A41BF">
      <w:pPr>
        <w:spacing w:line="480" w:lineRule="auto"/>
        <w:ind w:right="-708" w:firstLine="720"/>
      </w:pPr>
      <w:r w:rsidRPr="00F94959">
        <w:t xml:space="preserve">To begin with, the connection between </w:t>
      </w:r>
      <w:r w:rsidRPr="00F94959">
        <w:rPr>
          <w:i/>
        </w:rPr>
        <w:t>Minutes to Go</w:t>
      </w:r>
      <w:r w:rsidRPr="00F94959">
        <w:t xml:space="preserve"> and Paris has been far from obvious to most readers, since </w:t>
      </w:r>
      <w:r w:rsidR="002C4C37" w:rsidRPr="00F94959">
        <w:t>they</w:t>
      </w:r>
      <w:r w:rsidRPr="00F94959">
        <w:t xml:space="preserve"> likely know it either from the parts reprinted in </w:t>
      </w:r>
      <w:r w:rsidR="00714639">
        <w:rPr>
          <w:i/>
        </w:rPr>
        <w:t>The Third Mind</w:t>
      </w:r>
      <w:r w:rsidR="000D3EFF">
        <w:rPr>
          <w:i/>
        </w:rPr>
        <w:t xml:space="preserve"> </w:t>
      </w:r>
      <w:r w:rsidR="00714639">
        <w:rPr>
          <w:i/>
        </w:rPr>
        <w:t>/</w:t>
      </w:r>
      <w:r w:rsidR="000D3EFF">
        <w:rPr>
          <w:i/>
        </w:rPr>
        <w:t xml:space="preserve"> </w:t>
      </w:r>
      <w:proofErr w:type="spellStart"/>
      <w:r w:rsidR="00714639" w:rsidRPr="00F94959">
        <w:rPr>
          <w:i/>
        </w:rPr>
        <w:t>Œ</w:t>
      </w:r>
      <w:r w:rsidR="00A2469B" w:rsidRPr="00F94959">
        <w:rPr>
          <w:i/>
        </w:rPr>
        <w:t>uvre</w:t>
      </w:r>
      <w:proofErr w:type="spellEnd"/>
      <w:r w:rsidR="00A2469B" w:rsidRPr="00F94959">
        <w:rPr>
          <w:i/>
        </w:rPr>
        <w:t xml:space="preserve"> </w:t>
      </w:r>
      <w:proofErr w:type="spellStart"/>
      <w:r w:rsidR="00A2469B" w:rsidRPr="00F94959">
        <w:rPr>
          <w:i/>
        </w:rPr>
        <w:t>croi</w:t>
      </w:r>
      <w:r w:rsidRPr="00F94959">
        <w:rPr>
          <w:i/>
        </w:rPr>
        <w:t>sé</w:t>
      </w:r>
      <w:r w:rsidR="00A2469B" w:rsidRPr="00F94959">
        <w:rPr>
          <w:i/>
        </w:rPr>
        <w:t>e</w:t>
      </w:r>
      <w:proofErr w:type="spellEnd"/>
      <w:r w:rsidRPr="00F94959">
        <w:rPr>
          <w:i/>
        </w:rPr>
        <w:t xml:space="preserve"> </w:t>
      </w:r>
      <w:r w:rsidRPr="00F94959">
        <w:t xml:space="preserve">or from the American edition, whose cover design of airline baggage labels scattered its authors internationally (“BURROUGHS LONDON”; “CORSO NEW YORK”; </w:t>
      </w:r>
      <w:r w:rsidR="009D40BA">
        <w:t>“</w:t>
      </w:r>
      <w:r w:rsidRPr="00F94959">
        <w:t xml:space="preserve">GYSIN TANGIER”; “BEILES ATHENS”) and so lost its place of provenance. Indeed, nothing in the American edition acknowledges its first publication in Paris, an ironic erasure of its origins </w:t>
      </w:r>
      <w:r w:rsidR="009D40BA" w:rsidRPr="00346C9A">
        <w:t>given</w:t>
      </w:r>
      <w:r w:rsidR="009D40BA">
        <w:rPr>
          <w:b/>
          <w:i/>
        </w:rPr>
        <w:t xml:space="preserve"> </w:t>
      </w:r>
      <w:r w:rsidRPr="00F94959">
        <w:t xml:space="preserve">the connection </w:t>
      </w:r>
      <w:r w:rsidR="000D3EFF" w:rsidRPr="00346C9A">
        <w:t>to France</w:t>
      </w:r>
      <w:r w:rsidR="000D3EFF">
        <w:rPr>
          <w:b/>
          <w:i/>
        </w:rPr>
        <w:t xml:space="preserve"> </w:t>
      </w:r>
      <w:proofErr w:type="gramStart"/>
      <w:r w:rsidRPr="00F94959">
        <w:t>of both</w:t>
      </w:r>
      <w:proofErr w:type="gramEnd"/>
      <w:r w:rsidRPr="00F94959">
        <w:t xml:space="preserve"> Beach, its publisher, and </w:t>
      </w:r>
      <w:proofErr w:type="spellStart"/>
      <w:r w:rsidRPr="00F94959">
        <w:t>Pélieu</w:t>
      </w:r>
      <w:proofErr w:type="spellEnd"/>
      <w:r w:rsidRPr="00F94959">
        <w:t>, her husband. The irony</w:t>
      </w:r>
      <w:r w:rsidR="007A5B3A" w:rsidRPr="00F94959">
        <w:t xml:space="preserve">, which may well reflect an antagonism towards French literary society on the part of Beach and </w:t>
      </w:r>
      <w:proofErr w:type="spellStart"/>
      <w:r w:rsidR="007A5B3A" w:rsidRPr="00F94959">
        <w:t>Pélieu</w:t>
      </w:r>
      <w:proofErr w:type="spellEnd"/>
      <w:r w:rsidR="007A5B3A" w:rsidRPr="00F94959">
        <w:t>,</w:t>
      </w:r>
      <w:r w:rsidRPr="00F94959">
        <w:t xml:space="preserve"> is all the greater because </w:t>
      </w:r>
      <w:r w:rsidRPr="00F94959">
        <w:rPr>
          <w:i/>
        </w:rPr>
        <w:t xml:space="preserve">Minutes to Go </w:t>
      </w:r>
      <w:r w:rsidRPr="00F94959">
        <w:t xml:space="preserve">was entirely written as well as originally published in Paris. </w:t>
      </w:r>
      <w:r w:rsidR="00357D58" w:rsidRPr="00F94959">
        <w:t xml:space="preserve">With the aid of </w:t>
      </w:r>
      <w:proofErr w:type="spellStart"/>
      <w:r w:rsidR="00357D58" w:rsidRPr="00F94959">
        <w:t>Gysin</w:t>
      </w:r>
      <w:proofErr w:type="spellEnd"/>
      <w:r w:rsidR="00357D58" w:rsidRPr="00F94959">
        <w:t xml:space="preserve"> and </w:t>
      </w:r>
      <w:proofErr w:type="spellStart"/>
      <w:r w:rsidR="00357D58" w:rsidRPr="00F94959">
        <w:t>Beiles</w:t>
      </w:r>
      <w:proofErr w:type="spellEnd"/>
      <w:r w:rsidR="00357D58" w:rsidRPr="00F94959">
        <w:t xml:space="preserve">, Burroughs assembled </w:t>
      </w:r>
      <w:r w:rsidR="00357D58" w:rsidRPr="00F94959">
        <w:rPr>
          <w:i/>
        </w:rPr>
        <w:t xml:space="preserve">Naked Lunch </w:t>
      </w:r>
      <w:r w:rsidR="00357D58" w:rsidRPr="00F94959">
        <w:t xml:space="preserve">in the Beat Hotel, but he wrote barely a tenth of the text there. Likewise, he wrote much of </w:t>
      </w:r>
      <w:r w:rsidR="00357D58" w:rsidRPr="00F94959">
        <w:rPr>
          <w:i/>
        </w:rPr>
        <w:t xml:space="preserve">The Soft Machine </w:t>
      </w:r>
      <w:r w:rsidR="00357D58" w:rsidRPr="00F94959">
        <w:t xml:space="preserve">and parts of </w:t>
      </w:r>
      <w:r w:rsidR="00357D58" w:rsidRPr="00F94959">
        <w:rPr>
          <w:i/>
        </w:rPr>
        <w:t xml:space="preserve">The Ticket That Exploded </w:t>
      </w:r>
      <w:r w:rsidR="00357D58" w:rsidRPr="00F94959">
        <w:t xml:space="preserve">outside Paris. It’s worth bearing in mind, too, that the French translations of the three novels were not based on the Olympia editions, but on the Grove versions published in New York. Since the American texts differ significantly </w:t>
      </w:r>
      <w:r w:rsidR="009D40BA" w:rsidRPr="00346C9A">
        <w:t>from</w:t>
      </w:r>
      <w:r w:rsidR="009D40BA">
        <w:rPr>
          <w:b/>
          <w:i/>
        </w:rPr>
        <w:t xml:space="preserve"> </w:t>
      </w:r>
      <w:r w:rsidR="00357D58" w:rsidRPr="00F94959">
        <w:t xml:space="preserve">the Olympia originals, the genetic relation to Burroughs’ time in Paris has been obscured or lost completely. In the case of </w:t>
      </w:r>
      <w:r w:rsidR="000D3EFF">
        <w:rPr>
          <w:i/>
        </w:rPr>
        <w:t>La m</w:t>
      </w:r>
      <w:r w:rsidR="00357D58" w:rsidRPr="00F94959">
        <w:rPr>
          <w:i/>
        </w:rPr>
        <w:t xml:space="preserve">achine </w:t>
      </w:r>
      <w:proofErr w:type="spellStart"/>
      <w:r w:rsidR="00357D58" w:rsidRPr="00F94959">
        <w:rPr>
          <w:i/>
        </w:rPr>
        <w:t>molle</w:t>
      </w:r>
      <w:proofErr w:type="spellEnd"/>
      <w:r w:rsidR="00357D58" w:rsidRPr="00F94959">
        <w:rPr>
          <w:i/>
        </w:rPr>
        <w:t xml:space="preserve"> </w:t>
      </w:r>
      <w:r w:rsidR="00357D58" w:rsidRPr="00F94959">
        <w:t xml:space="preserve">(1967), Francophone readers lost the most in translation because the text based on the 1966 Grove Press edition was so radically different </w:t>
      </w:r>
      <w:r w:rsidR="000D3EFF" w:rsidRPr="00346C9A">
        <w:t>from</w:t>
      </w:r>
      <w:r w:rsidR="00357D58" w:rsidRPr="00F94959">
        <w:t xml:space="preserve"> the 1961 Olympia. In particular, what </w:t>
      </w:r>
      <w:r w:rsidR="00826556" w:rsidRPr="00F94959">
        <w:t>has been lost i</w:t>
      </w:r>
      <w:r w:rsidR="00357D58" w:rsidRPr="00F94959">
        <w:t xml:space="preserve">s Burroughs’ </w:t>
      </w:r>
      <w:r w:rsidR="00465B4B" w:rsidRPr="00F94959">
        <w:t>homage to</w:t>
      </w:r>
      <w:r w:rsidR="00357D58" w:rsidRPr="00F94959">
        <w:t xml:space="preserve"> Rimbaud’s </w:t>
      </w:r>
      <w:proofErr w:type="spellStart"/>
      <w:r w:rsidR="00357D58" w:rsidRPr="00F94959">
        <w:t>color</w:t>
      </w:r>
      <w:proofErr w:type="spellEnd"/>
      <w:r w:rsidR="00357D58" w:rsidRPr="00F94959">
        <w:t xml:space="preserve"> vowels</w:t>
      </w:r>
      <w:r w:rsidR="00465B4B" w:rsidRPr="00F94959">
        <w:t>, which he used</w:t>
      </w:r>
      <w:r w:rsidR="00357D58" w:rsidRPr="00F94959">
        <w:t xml:space="preserve"> </w:t>
      </w:r>
      <w:r w:rsidR="009257C3" w:rsidRPr="00F94959">
        <w:t>to divide</w:t>
      </w:r>
      <w:r w:rsidR="00A46C30" w:rsidRPr="00F94959">
        <w:t xml:space="preserve"> the 1961</w:t>
      </w:r>
      <w:r w:rsidR="00357D58" w:rsidRPr="00F94959">
        <w:t xml:space="preserve"> </w:t>
      </w:r>
      <w:r w:rsidR="00357D58" w:rsidRPr="00F94959">
        <w:rPr>
          <w:i/>
        </w:rPr>
        <w:t xml:space="preserve">Soft Machine </w:t>
      </w:r>
      <w:r w:rsidR="00357D58" w:rsidRPr="00F94959">
        <w:t xml:space="preserve">into four </w:t>
      </w:r>
      <w:r w:rsidR="00357D58" w:rsidRPr="00F94959">
        <w:lastRenderedPageBreak/>
        <w:t xml:space="preserve">“Units” </w:t>
      </w:r>
      <w:r w:rsidR="00A46C30" w:rsidRPr="00F94959">
        <w:t>of</w:t>
      </w:r>
      <w:r w:rsidR="00357D58" w:rsidRPr="00F94959">
        <w:t xml:space="preserve"> </w:t>
      </w:r>
      <w:r w:rsidR="009D40BA">
        <w:t>r</w:t>
      </w:r>
      <w:r w:rsidR="00357D58" w:rsidRPr="00F94959">
        <w:t xml:space="preserve">ed, </w:t>
      </w:r>
      <w:r w:rsidR="009D40BA">
        <w:t>g</w:t>
      </w:r>
      <w:r w:rsidR="00357D58" w:rsidRPr="00F94959">
        <w:t xml:space="preserve">reen, </w:t>
      </w:r>
      <w:r w:rsidR="009D40BA">
        <w:t>b</w:t>
      </w:r>
      <w:r w:rsidR="00357D58" w:rsidRPr="00F94959">
        <w:t xml:space="preserve">lue, and </w:t>
      </w:r>
      <w:r w:rsidR="009D40BA">
        <w:t>w</w:t>
      </w:r>
      <w:r w:rsidR="00357D58" w:rsidRPr="00F94959">
        <w:t xml:space="preserve">hite. While traces of </w:t>
      </w:r>
      <w:r w:rsidR="00357D58" w:rsidRPr="007423F5">
        <w:t>“</w:t>
      </w:r>
      <w:proofErr w:type="spellStart"/>
      <w:r w:rsidR="00357D58" w:rsidRPr="007423F5">
        <w:t>Voyelles</w:t>
      </w:r>
      <w:proofErr w:type="spellEnd"/>
      <w:r w:rsidR="00357D58" w:rsidRPr="007423F5">
        <w:t xml:space="preserve">” </w:t>
      </w:r>
      <w:r w:rsidR="00357D58" w:rsidRPr="00F94959">
        <w:t xml:space="preserve">remain in the editions of </w:t>
      </w:r>
      <w:r w:rsidR="00357D58" w:rsidRPr="00F94959">
        <w:rPr>
          <w:i/>
        </w:rPr>
        <w:t xml:space="preserve">The Soft Machine </w:t>
      </w:r>
      <w:r w:rsidR="000D3EFF" w:rsidRPr="00346C9A">
        <w:t>available</w:t>
      </w:r>
      <w:r w:rsidR="000D3EFF" w:rsidRPr="00346C9A">
        <w:rPr>
          <w:sz w:val="26"/>
        </w:rPr>
        <w:t xml:space="preserve"> </w:t>
      </w:r>
      <w:r w:rsidR="00357D58" w:rsidRPr="000D3EFF">
        <w:rPr>
          <w:sz w:val="26"/>
        </w:rPr>
        <w:t>in</w:t>
      </w:r>
      <w:r w:rsidR="00357D58" w:rsidRPr="00F94959">
        <w:t xml:space="preserve"> French and in English, Rimbaud was highly visible in </w:t>
      </w:r>
      <w:r w:rsidR="00357D58" w:rsidRPr="00F94959">
        <w:rPr>
          <w:i/>
        </w:rPr>
        <w:t>Minutes to Go</w:t>
      </w:r>
      <w:r w:rsidR="00357D58" w:rsidRPr="00F94959">
        <w:t xml:space="preserve"> </w:t>
      </w:r>
      <w:r w:rsidR="00A46C30" w:rsidRPr="00F94959">
        <w:t xml:space="preserve">as a source for </w:t>
      </w:r>
      <w:r w:rsidR="00357D58" w:rsidRPr="00F94959">
        <w:t xml:space="preserve">two cut-up poems attributed to Burroughs and </w:t>
      </w:r>
      <w:proofErr w:type="spellStart"/>
      <w:r w:rsidR="00357D58" w:rsidRPr="00F94959">
        <w:t>Cors</w:t>
      </w:r>
      <w:r w:rsidR="00C8716C">
        <w:t>o</w:t>
      </w:r>
      <w:proofErr w:type="spellEnd"/>
      <w:r w:rsidR="00C8716C">
        <w:t xml:space="preserve"> (“EVERYWHERE MARCH YOUR HEAD</w:t>
      </w:r>
      <w:r w:rsidR="00F767B3" w:rsidRPr="00346C9A">
        <w:t>”</w:t>
      </w:r>
      <w:r w:rsidR="00C8716C" w:rsidRPr="00346C9A">
        <w:t>”</w:t>
      </w:r>
      <w:r w:rsidR="00357D58" w:rsidRPr="00F94959">
        <w:t xml:space="preserve"> and “SONS OF YOUR IN”)</w:t>
      </w:r>
      <w:r w:rsidR="00A46C30" w:rsidRPr="00F94959">
        <w:t>,</w:t>
      </w:r>
      <w:r w:rsidR="00357D58" w:rsidRPr="00F94959">
        <w:t xml:space="preserve"> </w:t>
      </w:r>
      <w:r w:rsidR="00826556" w:rsidRPr="00F94959">
        <w:t>the</w:t>
      </w:r>
      <w:r w:rsidR="00465B4B" w:rsidRPr="00F94959">
        <w:t xml:space="preserve"> name </w:t>
      </w:r>
      <w:r w:rsidR="00826556" w:rsidRPr="00F94959">
        <w:t xml:space="preserve">of the French poet </w:t>
      </w:r>
      <w:r w:rsidR="00357D58" w:rsidRPr="00F94959">
        <w:t>stand</w:t>
      </w:r>
      <w:r w:rsidR="00A46C30" w:rsidRPr="00F94959">
        <w:t xml:space="preserve">ing out against </w:t>
      </w:r>
      <w:r w:rsidR="00465B4B" w:rsidRPr="00F94959">
        <w:t>the</w:t>
      </w:r>
      <w:r w:rsidR="00A46C30" w:rsidRPr="00F94959">
        <w:t xml:space="preserve"> </w:t>
      </w:r>
      <w:r w:rsidR="00826556" w:rsidRPr="00F94959">
        <w:t xml:space="preserve">American and British </w:t>
      </w:r>
      <w:r w:rsidR="00A46C30" w:rsidRPr="00F94959">
        <w:t>newspaper source</w:t>
      </w:r>
      <w:r w:rsidR="00357D58" w:rsidRPr="00F94959">
        <w:t>s</w:t>
      </w:r>
      <w:r w:rsidR="00465B4B" w:rsidRPr="00F94959">
        <w:t xml:space="preserve"> cited for all other cut-up texts</w:t>
      </w:r>
      <w:r w:rsidR="00357D58" w:rsidRPr="00F94959">
        <w:t>.</w:t>
      </w:r>
    </w:p>
    <w:p w14:paraId="38DD03D8" w14:textId="2468B107" w:rsidR="00357D58" w:rsidRPr="00F94959" w:rsidRDefault="00357D58" w:rsidP="004A41BF">
      <w:pPr>
        <w:spacing w:line="480" w:lineRule="auto"/>
        <w:ind w:right="-708" w:firstLine="720"/>
      </w:pPr>
      <w:r w:rsidRPr="00F94959">
        <w:t>The privileged space given to Rimbaud in</w:t>
      </w:r>
      <w:r w:rsidRPr="00F94959">
        <w:rPr>
          <w:i/>
        </w:rPr>
        <w:t xml:space="preserve"> Minutes to Go</w:t>
      </w:r>
      <w:r w:rsidRPr="00F94959">
        <w:t xml:space="preserve"> has been the subject of the most detailed of what little critical attention the text has received. This includes Véronique Lane’s revelation that the source text of “SONS OF YOUR IN” was not just the English translation</w:t>
      </w:r>
      <w:r w:rsidR="00826556" w:rsidRPr="00F94959">
        <w:t xml:space="preserve"> of Rimbaud’s poem</w:t>
      </w:r>
      <w:r w:rsidRPr="00F94959">
        <w:t xml:space="preserve">, “To a Reason,” but </w:t>
      </w:r>
      <w:r w:rsidR="00826556" w:rsidRPr="00F94959">
        <w:t>its</w:t>
      </w:r>
      <w:r w:rsidRPr="00F94959">
        <w:t xml:space="preserve"> French original, “</w:t>
      </w:r>
      <w:r w:rsidR="00826556" w:rsidRPr="00F94959">
        <w:t>À</w:t>
      </w:r>
      <w:r w:rsidR="00346C9A">
        <w:t xml:space="preserve"> </w:t>
      </w:r>
      <w:proofErr w:type="spellStart"/>
      <w:r w:rsidR="00346C9A">
        <w:t>une</w:t>
      </w:r>
      <w:proofErr w:type="spellEnd"/>
      <w:r w:rsidR="00A101BC">
        <w:rPr>
          <w:b/>
        </w:rPr>
        <w:t xml:space="preserve"> </w:t>
      </w:r>
      <w:r w:rsidR="00A101BC" w:rsidRPr="00346C9A">
        <w:t>raison</w:t>
      </w:r>
      <w:r w:rsidRPr="00F94959">
        <w:t>.”</w:t>
      </w:r>
      <w:r w:rsidRPr="00F94959">
        <w:rPr>
          <w:rStyle w:val="EndnoteReference"/>
        </w:rPr>
        <w:endnoteReference w:id="7"/>
      </w:r>
      <w:r w:rsidR="00465B4B" w:rsidRPr="00F94959">
        <w:t xml:space="preserve"> Choosing or a</w:t>
      </w:r>
      <w:r w:rsidRPr="00F94959">
        <w:t xml:space="preserve">dapting Rimbaud’s </w:t>
      </w:r>
      <w:r w:rsidR="00826556" w:rsidRPr="00F94959">
        <w:t xml:space="preserve">French </w:t>
      </w:r>
      <w:r w:rsidRPr="00F94959">
        <w:t>words so that they appeared English</w:t>
      </w:r>
      <w:r w:rsidR="00465B4B" w:rsidRPr="00F94959">
        <w:t xml:space="preserve">, </w:t>
      </w:r>
      <w:r w:rsidR="008A6AD8" w:rsidRPr="00F94959">
        <w:t xml:space="preserve">the </w:t>
      </w:r>
      <w:r w:rsidRPr="00F94959">
        <w:t xml:space="preserve">composition demonstrates an engagement with French language and a delicacy of touch that contradicts the image of such works as merely lazy gestures of affiliation or </w:t>
      </w:r>
      <w:proofErr w:type="spellStart"/>
      <w:r w:rsidRPr="00F94959">
        <w:rPr>
          <w:i/>
        </w:rPr>
        <w:t>détournement</w:t>
      </w:r>
      <w:proofErr w:type="spellEnd"/>
      <w:r w:rsidR="008A6AD8" w:rsidRPr="00F94959">
        <w:t xml:space="preserve">. On the contrary, while </w:t>
      </w:r>
      <w:r w:rsidR="008921A0" w:rsidRPr="00F94959">
        <w:t>its role</w:t>
      </w:r>
      <w:r w:rsidRPr="00F94959">
        <w:t xml:space="preserve"> at the heart of the creative process </w:t>
      </w:r>
      <w:r w:rsidR="008A6AD8" w:rsidRPr="00F94959">
        <w:t>is</w:t>
      </w:r>
      <w:r w:rsidRPr="00F94959">
        <w:t xml:space="preserve"> concealed in </w:t>
      </w:r>
      <w:r w:rsidRPr="00F94959">
        <w:rPr>
          <w:i/>
        </w:rPr>
        <w:t>Minutes to Go</w:t>
      </w:r>
      <w:r w:rsidRPr="00F94959">
        <w:t xml:space="preserve">, the genetic backstory to the two Rimbaud texts </w:t>
      </w:r>
      <w:r w:rsidR="000C60E5" w:rsidRPr="00F94959">
        <w:t xml:space="preserve">reveals the true extent of </w:t>
      </w:r>
      <w:r w:rsidR="00826556" w:rsidRPr="00F94959">
        <w:t>Burroughs’</w:t>
      </w:r>
      <w:r w:rsidR="000C60E5" w:rsidRPr="00F94959">
        <w:t xml:space="preserve"> engagement, including</w:t>
      </w:r>
      <w:r w:rsidRPr="00F94959">
        <w:t xml:space="preserve"> a series of </w:t>
      </w:r>
      <w:r w:rsidR="00826556" w:rsidRPr="00F94959">
        <w:t xml:space="preserve">cut-up </w:t>
      </w:r>
      <w:r w:rsidRPr="00F94959">
        <w:t>versions in English, French</w:t>
      </w:r>
      <w:r w:rsidR="009D40BA">
        <w:t>,</w:t>
      </w:r>
      <w:r w:rsidRPr="00F94959">
        <w:t xml:space="preserve"> and in combinations of both. The manuscript backstory also affirms the hand of Burroughs (rather than </w:t>
      </w:r>
      <w:r w:rsidR="009D40BA" w:rsidRPr="00346C9A">
        <w:t>of</w:t>
      </w:r>
      <w:r w:rsidR="009D40BA">
        <w:rPr>
          <w:b/>
          <w:i/>
        </w:rPr>
        <w:t xml:space="preserve"> </w:t>
      </w:r>
      <w:proofErr w:type="spellStart"/>
      <w:r w:rsidRPr="00F94959">
        <w:t>Corso</w:t>
      </w:r>
      <w:proofErr w:type="spellEnd"/>
      <w:r w:rsidRPr="00F94959">
        <w:t xml:space="preserve">), and so indicates that he was </w:t>
      </w:r>
      <w:r w:rsidR="002D6D8B" w:rsidRPr="00F94959">
        <w:t xml:space="preserve">the one </w:t>
      </w:r>
      <w:r w:rsidRPr="00F94959">
        <w:t xml:space="preserve">behind the claim to a larger </w:t>
      </w:r>
      <w:proofErr w:type="spellStart"/>
      <w:r w:rsidRPr="00F94959">
        <w:t>intertextual</w:t>
      </w:r>
      <w:proofErr w:type="spellEnd"/>
      <w:r w:rsidRPr="00F94959">
        <w:t xml:space="preserve"> relation between </w:t>
      </w:r>
      <w:r w:rsidRPr="00F94959">
        <w:rPr>
          <w:i/>
        </w:rPr>
        <w:t>Minutes to Go</w:t>
      </w:r>
      <w:r w:rsidRPr="00A101BC">
        <w:t>,</w:t>
      </w:r>
      <w:r w:rsidRPr="00F94959">
        <w:rPr>
          <w:i/>
        </w:rPr>
        <w:t xml:space="preserve"> </w:t>
      </w:r>
      <w:r w:rsidRPr="00F94959">
        <w:t>French language</w:t>
      </w:r>
      <w:r w:rsidR="009D40BA">
        <w:t>,</w:t>
      </w:r>
      <w:r w:rsidR="00C8716C">
        <w:t xml:space="preserve"> and French</w:t>
      </w:r>
      <w:r w:rsidRPr="00F94959">
        <w:t xml:space="preserve"> literary history that is implied by the </w:t>
      </w:r>
      <w:r w:rsidR="00826556" w:rsidRPr="00F94959">
        <w:t>striking</w:t>
      </w:r>
      <w:r w:rsidR="000A5A26" w:rsidRPr="00F94959">
        <w:t xml:space="preserve"> </w:t>
      </w:r>
      <w:r w:rsidRPr="00F94959">
        <w:t xml:space="preserve">prominence given to Rimbaud. That claim was put on the front cover of </w:t>
      </w:r>
      <w:r w:rsidRPr="00F94959">
        <w:rPr>
          <w:i/>
        </w:rPr>
        <w:t>Minutes to Go</w:t>
      </w:r>
      <w:r w:rsidRPr="00F94959">
        <w:t xml:space="preserve"> in 1960 through the addition of a wraparound band</w:t>
      </w:r>
      <w:r w:rsidR="00C8716C">
        <w:t>,</w:t>
      </w:r>
      <w:r w:rsidRPr="00F94959">
        <w:t xml:space="preserve"> whose words in French declared the pamphlet as a whole to be “</w:t>
      </w:r>
      <w:r w:rsidRPr="00F94959">
        <w:rPr>
          <w:i/>
        </w:rPr>
        <w:t xml:space="preserve">un </w:t>
      </w:r>
      <w:proofErr w:type="spellStart"/>
      <w:r w:rsidRPr="00F94959">
        <w:rPr>
          <w:i/>
        </w:rPr>
        <w:t>règlement</w:t>
      </w:r>
      <w:proofErr w:type="spellEnd"/>
      <w:r w:rsidRPr="00F94959">
        <w:rPr>
          <w:i/>
        </w:rPr>
        <w:t xml:space="preserve"> de </w:t>
      </w:r>
      <w:proofErr w:type="spellStart"/>
      <w:r w:rsidRPr="00F94959">
        <w:rPr>
          <w:i/>
        </w:rPr>
        <w:t>comptes</w:t>
      </w:r>
      <w:proofErr w:type="spellEnd"/>
      <w:r w:rsidRPr="00F94959">
        <w:rPr>
          <w:i/>
        </w:rPr>
        <w:t xml:space="preserve"> avec la </w:t>
      </w:r>
      <w:proofErr w:type="spellStart"/>
      <w:r w:rsidRPr="00F94959">
        <w:rPr>
          <w:i/>
        </w:rPr>
        <w:t>Littérature</w:t>
      </w:r>
      <w:proofErr w:type="spellEnd"/>
      <w:r w:rsidRPr="00F94959">
        <w:rPr>
          <w:i/>
        </w:rPr>
        <w:t>.</w:t>
      </w:r>
      <w:r w:rsidRPr="00F94959">
        <w:t xml:space="preserve">” </w:t>
      </w:r>
    </w:p>
    <w:p w14:paraId="4E79F344" w14:textId="377655BD" w:rsidR="00904351" w:rsidRPr="00904351" w:rsidRDefault="00904351" w:rsidP="00904351">
      <w:pPr>
        <w:spacing w:line="480" w:lineRule="auto"/>
        <w:ind w:right="-708"/>
        <w:jc w:val="center"/>
        <w:rPr>
          <w:b/>
          <w:noProof/>
        </w:rPr>
      </w:pPr>
      <w:r w:rsidRPr="00904351">
        <w:rPr>
          <w:b/>
          <w:noProof/>
        </w:rPr>
        <w:t>[ place Figure 1 here ]</w:t>
      </w:r>
    </w:p>
    <w:p w14:paraId="02090715" w14:textId="72D83CA9" w:rsidR="00216051" w:rsidRPr="00216051" w:rsidRDefault="00216051" w:rsidP="004A41BF">
      <w:pPr>
        <w:spacing w:line="480" w:lineRule="auto"/>
        <w:ind w:right="-708"/>
        <w:rPr>
          <w:b/>
        </w:rPr>
      </w:pPr>
      <w:bookmarkStart w:id="0" w:name="_Hlk526252535"/>
      <w:r w:rsidRPr="00216051">
        <w:lastRenderedPageBreak/>
        <w:t xml:space="preserve">Figure 1: </w:t>
      </w:r>
      <w:r w:rsidR="00FD7509">
        <w:t xml:space="preserve">William Burroughs, </w:t>
      </w:r>
      <w:proofErr w:type="spellStart"/>
      <w:r w:rsidR="00FD7509">
        <w:t>Brion</w:t>
      </w:r>
      <w:proofErr w:type="spellEnd"/>
      <w:r w:rsidR="00FD7509">
        <w:t xml:space="preserve"> </w:t>
      </w:r>
      <w:proofErr w:type="spellStart"/>
      <w:r w:rsidR="00FD7509">
        <w:t>Gysin</w:t>
      </w:r>
      <w:proofErr w:type="spellEnd"/>
      <w:r w:rsidR="00FD7509">
        <w:t xml:space="preserve">, Gregory </w:t>
      </w:r>
      <w:proofErr w:type="spellStart"/>
      <w:r w:rsidR="00FD7509">
        <w:t>Corso</w:t>
      </w:r>
      <w:proofErr w:type="spellEnd"/>
      <w:r w:rsidR="00FD7509">
        <w:t xml:space="preserve">, and Sinclair </w:t>
      </w:r>
      <w:proofErr w:type="spellStart"/>
      <w:r w:rsidR="00FD7509">
        <w:t>Beiles</w:t>
      </w:r>
      <w:proofErr w:type="spellEnd"/>
      <w:r w:rsidR="00FD7509">
        <w:t xml:space="preserve">, </w:t>
      </w:r>
      <w:r w:rsidRPr="00216051">
        <w:rPr>
          <w:i/>
          <w:iCs/>
        </w:rPr>
        <w:t xml:space="preserve">Minutes to Go </w:t>
      </w:r>
      <w:r w:rsidRPr="00216051">
        <w:t xml:space="preserve">(Paris: Two Cities Editions, 1960), cover images courtesy of Véronique </w:t>
      </w:r>
      <w:proofErr w:type="spellStart"/>
      <w:r w:rsidRPr="00216051">
        <w:t>Fanchette</w:t>
      </w:r>
      <w:proofErr w:type="spellEnd"/>
      <w:r w:rsidRPr="00216051">
        <w:t>.</w:t>
      </w:r>
    </w:p>
    <w:bookmarkEnd w:id="0"/>
    <w:p w14:paraId="3BD41B0E" w14:textId="32B26CE9" w:rsidR="00B80D3F" w:rsidRPr="00A101BC" w:rsidRDefault="00A101BC" w:rsidP="004A41BF">
      <w:pPr>
        <w:spacing w:line="480" w:lineRule="auto"/>
        <w:ind w:right="-708"/>
        <w:rPr>
          <w:b/>
        </w:rPr>
      </w:pPr>
      <w:r>
        <w:rPr>
          <w:b/>
        </w:rPr>
        <w:t xml:space="preserve"> </w:t>
      </w:r>
    </w:p>
    <w:p w14:paraId="531ECDB0" w14:textId="77777777" w:rsidR="00357D58" w:rsidRPr="00ED05B1" w:rsidRDefault="00357D58" w:rsidP="004A41BF">
      <w:pPr>
        <w:spacing w:line="480" w:lineRule="auto"/>
        <w:ind w:right="-708"/>
        <w:rPr>
          <w:b/>
        </w:rPr>
      </w:pPr>
      <w:r w:rsidRPr="00ED05B1">
        <w:rPr>
          <w:b/>
        </w:rPr>
        <w:t>“</w:t>
      </w:r>
      <w:proofErr w:type="gramStart"/>
      <w:r w:rsidRPr="00ED05B1">
        <w:rPr>
          <w:b/>
        </w:rPr>
        <w:t>un</w:t>
      </w:r>
      <w:proofErr w:type="gramEnd"/>
      <w:r w:rsidRPr="00ED05B1">
        <w:rPr>
          <w:b/>
        </w:rPr>
        <w:t xml:space="preserve"> </w:t>
      </w:r>
      <w:proofErr w:type="spellStart"/>
      <w:r w:rsidRPr="00ED05B1">
        <w:rPr>
          <w:b/>
        </w:rPr>
        <w:t>règlement</w:t>
      </w:r>
      <w:proofErr w:type="spellEnd"/>
      <w:r w:rsidRPr="00ED05B1">
        <w:rPr>
          <w:b/>
        </w:rPr>
        <w:t xml:space="preserve"> de </w:t>
      </w:r>
      <w:proofErr w:type="spellStart"/>
      <w:r w:rsidRPr="00ED05B1">
        <w:rPr>
          <w:b/>
        </w:rPr>
        <w:t>comptes</w:t>
      </w:r>
      <w:proofErr w:type="spellEnd"/>
      <w:r w:rsidRPr="00ED05B1">
        <w:rPr>
          <w:b/>
        </w:rPr>
        <w:t>”</w:t>
      </w:r>
    </w:p>
    <w:p w14:paraId="5FC5BE77" w14:textId="6C648375" w:rsidR="00357D58" w:rsidRPr="00F94959" w:rsidRDefault="00357D58" w:rsidP="004A41BF">
      <w:pPr>
        <w:spacing w:line="480" w:lineRule="auto"/>
        <w:ind w:right="-708"/>
      </w:pPr>
      <w:r w:rsidRPr="00F94959">
        <w:t xml:space="preserve">Like the presence of Rimbaud inside </w:t>
      </w:r>
      <w:r w:rsidRPr="00F94959">
        <w:rPr>
          <w:i/>
        </w:rPr>
        <w:t>Minutes to Go</w:t>
      </w:r>
      <w:r w:rsidRPr="00F94959">
        <w:t>, the appearance</w:t>
      </w:r>
      <w:r w:rsidR="00346C9A">
        <w:t xml:space="preserve"> of these seven words of French</w:t>
      </w:r>
      <w:r w:rsidR="009D40BA">
        <w:rPr>
          <w:b/>
        </w:rPr>
        <w:t xml:space="preserve"> </w:t>
      </w:r>
      <w:r w:rsidR="009D40BA" w:rsidRPr="00346C9A">
        <w:t>outside</w:t>
      </w:r>
      <w:r w:rsidR="009D40BA">
        <w:rPr>
          <w:b/>
          <w:i/>
        </w:rPr>
        <w:t xml:space="preserve"> </w:t>
      </w:r>
      <w:r w:rsidRPr="00F94959">
        <w:t xml:space="preserve">it has not gone unnoticed. </w:t>
      </w:r>
      <w:r w:rsidR="00686EA5" w:rsidRPr="00F94959">
        <w:t xml:space="preserve">Or rather, while </w:t>
      </w:r>
      <w:r w:rsidR="002D6D8B" w:rsidRPr="00F94959">
        <w:t xml:space="preserve">they </w:t>
      </w:r>
      <w:r w:rsidRPr="00F94959">
        <w:t xml:space="preserve">have </w:t>
      </w:r>
      <w:r w:rsidR="002D6D8B" w:rsidRPr="00F94959">
        <w:t xml:space="preserve">been </w:t>
      </w:r>
      <w:r w:rsidR="00686EA5" w:rsidRPr="00F94959">
        <w:t xml:space="preserve">almost completely ignored </w:t>
      </w:r>
      <w:r w:rsidR="002D6D8B" w:rsidRPr="00F94959">
        <w:t>by Francophone scholars, the words</w:t>
      </w:r>
      <w:r w:rsidR="00686EA5" w:rsidRPr="00F94959">
        <w:t xml:space="preserve"> have </w:t>
      </w:r>
      <w:r w:rsidRPr="00F94959">
        <w:t xml:space="preserve">been a </w:t>
      </w:r>
      <w:r w:rsidR="0077127D" w:rsidRPr="00F94959">
        <w:t>regular</w:t>
      </w:r>
      <w:r w:rsidRPr="00F94959">
        <w:t xml:space="preserve"> part of </w:t>
      </w:r>
      <w:r w:rsidRPr="00F94959">
        <w:rPr>
          <w:i/>
        </w:rPr>
        <w:t>Minutes to Go</w:t>
      </w:r>
      <w:r w:rsidRPr="00F94959">
        <w:t>’s</w:t>
      </w:r>
      <w:r w:rsidRPr="00F94959">
        <w:rPr>
          <w:i/>
        </w:rPr>
        <w:t xml:space="preserve"> </w:t>
      </w:r>
      <w:r w:rsidR="00686EA5" w:rsidRPr="00F94959">
        <w:t>Anglophone r</w:t>
      </w:r>
      <w:r w:rsidRPr="00F94959">
        <w:t>eception. This is because for the past four decades critics, bibliographers</w:t>
      </w:r>
      <w:r w:rsidR="00904351">
        <w:t>,</w:t>
      </w:r>
      <w:r w:rsidRPr="00F94959">
        <w:t xml:space="preserve"> and biographers have consistently reported them, offering brief comm</w:t>
      </w:r>
      <w:r w:rsidR="0071034B" w:rsidRPr="00F94959">
        <w:t>ents and their own translations. F</w:t>
      </w:r>
      <w:r w:rsidRPr="00F94959">
        <w:t>or Barry Miles, the meaning of the band</w:t>
      </w:r>
      <w:r w:rsidR="00904351">
        <w:t xml:space="preserve"> – </w:t>
      </w:r>
      <w:r w:rsidRPr="00F94959">
        <w:t>“To settle a score with literature”</w:t>
      </w:r>
      <w:r w:rsidR="00904351">
        <w:t xml:space="preserve"> – </w:t>
      </w:r>
      <w:r w:rsidRPr="00F94959">
        <w:t>makes “clear that from the beginning Burroughs saw cut-ups as weapons</w:t>
      </w:r>
      <w:r w:rsidR="0071034B" w:rsidRPr="00F94959">
        <w:t>,</w:t>
      </w:r>
      <w:r w:rsidRPr="00F94959">
        <w:t>”</w:t>
      </w:r>
      <w:r w:rsidRPr="00F94959">
        <w:rPr>
          <w:rStyle w:val="EndnoteReference"/>
        </w:rPr>
        <w:endnoteReference w:id="8"/>
      </w:r>
      <w:r w:rsidRPr="00F94959">
        <w:t xml:space="preserve"> </w:t>
      </w:r>
      <w:r w:rsidR="0071034B" w:rsidRPr="00F94959">
        <w:t xml:space="preserve">while </w:t>
      </w:r>
      <w:r w:rsidRPr="00F94959">
        <w:t xml:space="preserve">for Phil Baker, the </w:t>
      </w:r>
      <w:r w:rsidR="0071034B" w:rsidRPr="00F94959">
        <w:t>phrase</w:t>
      </w:r>
      <w:r w:rsidR="00904351">
        <w:rPr>
          <w:b/>
        </w:rPr>
        <w:t xml:space="preserve"> </w:t>
      </w:r>
      <w:r w:rsidRPr="00F94959">
        <w:t>“a settling of accounts</w:t>
      </w:r>
      <w:r w:rsidR="00904351">
        <w:t xml:space="preserve"> – </w:t>
      </w:r>
      <w:r w:rsidRPr="00F94959">
        <w:t>scores even</w:t>
      </w:r>
      <w:r w:rsidR="00904351">
        <w:t xml:space="preserve"> – </w:t>
      </w:r>
      <w:r w:rsidRPr="00F94959">
        <w:t>with Literature”</w:t>
      </w:r>
      <w:r w:rsidR="00904351">
        <w:t xml:space="preserve"> </w:t>
      </w:r>
      <w:r w:rsidRPr="00F94959">
        <w:t xml:space="preserve">is in “aggressive </w:t>
      </w:r>
      <w:proofErr w:type="spellStart"/>
      <w:r w:rsidRPr="00F94959">
        <w:t>Lettrist</w:t>
      </w:r>
      <w:proofErr w:type="spellEnd"/>
      <w:r w:rsidRPr="00F94959">
        <w:t xml:space="preserve"> style.”</w:t>
      </w:r>
      <w:r w:rsidRPr="00F94959">
        <w:rPr>
          <w:rStyle w:val="EndnoteReference"/>
        </w:rPr>
        <w:endnoteReference w:id="9"/>
      </w:r>
      <w:r w:rsidRPr="00F94959">
        <w:t xml:space="preserve"> </w:t>
      </w:r>
      <w:r w:rsidR="002C4C37" w:rsidRPr="00F94959">
        <w:t xml:space="preserve">Such interpretations are entirely valid, but </w:t>
      </w:r>
      <w:r w:rsidR="009D40BA" w:rsidRPr="00346C9A">
        <w:t>they</w:t>
      </w:r>
      <w:r w:rsidR="009D40BA">
        <w:rPr>
          <w:b/>
        </w:rPr>
        <w:t xml:space="preserve"> </w:t>
      </w:r>
      <w:r w:rsidR="002C4C37" w:rsidRPr="00F94959">
        <w:t xml:space="preserve">miss a mystery so obvious it is hidden in plain sight: why should </w:t>
      </w:r>
      <w:r w:rsidR="002C4C37" w:rsidRPr="00F94959">
        <w:rPr>
          <w:i/>
        </w:rPr>
        <w:t>Minutes to Go</w:t>
      </w:r>
      <w:r w:rsidR="002C4C37" w:rsidRPr="00F94959">
        <w:t>,</w:t>
      </w:r>
      <w:r w:rsidR="00C8716C">
        <w:t xml:space="preserve"> a text written in English by </w:t>
      </w:r>
      <w:r w:rsidR="002C4C37" w:rsidRPr="00F94959">
        <w:t xml:space="preserve">Anglophone writers for an Anglophone readership, declare its message and launch the cut-up project in words of French? The answer reveals both the words’ secret </w:t>
      </w:r>
      <w:proofErr w:type="spellStart"/>
      <w:r w:rsidR="002C4C37" w:rsidRPr="00F94959">
        <w:t>intertextual</w:t>
      </w:r>
      <w:proofErr w:type="spellEnd"/>
      <w:r w:rsidR="002C4C37" w:rsidRPr="00F94959">
        <w:t xml:space="preserve"> significance and the cut-up working methods Burroughs developed in Paris.</w:t>
      </w:r>
    </w:p>
    <w:p w14:paraId="4028B9CA" w14:textId="6714210E" w:rsidR="00357D58" w:rsidRPr="00F94959" w:rsidRDefault="00357D58" w:rsidP="004A41BF">
      <w:pPr>
        <w:spacing w:line="480" w:lineRule="auto"/>
        <w:ind w:right="-708" w:firstLine="720"/>
      </w:pPr>
      <w:r w:rsidRPr="00F94959">
        <w:t xml:space="preserve">Burroughs, </w:t>
      </w:r>
      <w:proofErr w:type="spellStart"/>
      <w:r w:rsidRPr="00F94959">
        <w:t>Gysin</w:t>
      </w:r>
      <w:proofErr w:type="spellEnd"/>
      <w:r w:rsidRPr="00F94959">
        <w:t xml:space="preserve">, </w:t>
      </w:r>
      <w:proofErr w:type="spellStart"/>
      <w:r w:rsidRPr="00F94959">
        <w:t>Corso</w:t>
      </w:r>
      <w:proofErr w:type="spellEnd"/>
      <w:r w:rsidR="00904351">
        <w:t>,</w:t>
      </w:r>
      <w:r w:rsidRPr="00F94959">
        <w:t xml:space="preserve"> and </w:t>
      </w:r>
      <w:proofErr w:type="spellStart"/>
      <w:r w:rsidRPr="00F94959">
        <w:t>Beiles</w:t>
      </w:r>
      <w:proofErr w:type="spellEnd"/>
      <w:r w:rsidRPr="00F94959">
        <w:t xml:space="preserve"> were all Francophiles with a basic competence in French, but the most plausible answer to the existence of the wraparound band is that it was the work of Jean </w:t>
      </w:r>
      <w:proofErr w:type="spellStart"/>
      <w:r w:rsidRPr="00F94959">
        <w:t>Fanchette</w:t>
      </w:r>
      <w:proofErr w:type="spellEnd"/>
      <w:r w:rsidRPr="00F94959">
        <w:t xml:space="preserve">, the fully bilingual publisher of </w:t>
      </w:r>
      <w:r w:rsidRPr="00F94959">
        <w:rPr>
          <w:i/>
        </w:rPr>
        <w:t>Minutes to Go</w:t>
      </w:r>
      <w:r w:rsidRPr="00F94959">
        <w:t xml:space="preserve">. </w:t>
      </w:r>
      <w:proofErr w:type="spellStart"/>
      <w:r w:rsidRPr="00F94959">
        <w:t>Fanchette’s</w:t>
      </w:r>
      <w:proofErr w:type="spellEnd"/>
      <w:r w:rsidRPr="00F94959">
        <w:t xml:space="preserve"> recently launched literary magazine, </w:t>
      </w:r>
      <w:r w:rsidRPr="00F94959">
        <w:rPr>
          <w:i/>
        </w:rPr>
        <w:t>Two Cities</w:t>
      </w:r>
      <w:r w:rsidR="00C8716C">
        <w:t xml:space="preserve">, was promoted as “La revue </w:t>
      </w:r>
      <w:proofErr w:type="spellStart"/>
      <w:r w:rsidR="00C8716C">
        <w:t>b</w:t>
      </w:r>
      <w:r w:rsidRPr="00F94959">
        <w:t>ilingue</w:t>
      </w:r>
      <w:proofErr w:type="spellEnd"/>
      <w:r w:rsidRPr="00F94959">
        <w:t xml:space="preserve"> de Paris,” and the format of </w:t>
      </w:r>
      <w:r w:rsidRPr="00F94959">
        <w:rPr>
          <w:i/>
        </w:rPr>
        <w:t>Minutes to Go</w:t>
      </w:r>
      <w:r w:rsidRPr="00F94959">
        <w:t xml:space="preserve"> followed its template; initially, Burroughs even referred to </w:t>
      </w:r>
      <w:r w:rsidRPr="00F94959">
        <w:rPr>
          <w:i/>
        </w:rPr>
        <w:t xml:space="preserve">Minutes to Go </w:t>
      </w:r>
      <w:r w:rsidRPr="00F94959">
        <w:t xml:space="preserve">as a “special issue of </w:t>
      </w:r>
      <w:r w:rsidRPr="00F94959">
        <w:rPr>
          <w:i/>
        </w:rPr>
        <w:t>Two Cities</w:t>
      </w:r>
      <w:r w:rsidRPr="00F94959">
        <w:t>.”</w:t>
      </w:r>
      <w:r w:rsidRPr="00F94959">
        <w:rPr>
          <w:rStyle w:val="EndnoteReference"/>
        </w:rPr>
        <w:endnoteReference w:id="10"/>
      </w:r>
      <w:r w:rsidRPr="00F94959">
        <w:t xml:space="preserve"> Since most issues of </w:t>
      </w:r>
      <w:proofErr w:type="spellStart"/>
      <w:r w:rsidRPr="00F94959">
        <w:t>Fanchette’s</w:t>
      </w:r>
      <w:proofErr w:type="spellEnd"/>
      <w:r w:rsidRPr="00F94959">
        <w:t xml:space="preserve"> magazine had similar </w:t>
      </w:r>
      <w:r w:rsidRPr="00F94959">
        <w:lastRenderedPageBreak/>
        <w:t xml:space="preserve">wraparound bands, the question of its authorship might seem answered in terms of the circumstances of production in Paris. However, while similar to each other, the </w:t>
      </w:r>
      <w:r w:rsidR="007C7A94">
        <w:t xml:space="preserve">wraparound </w:t>
      </w:r>
      <w:r w:rsidRPr="00F94959">
        <w:t xml:space="preserve">bands used for </w:t>
      </w:r>
      <w:r w:rsidRPr="00F94959">
        <w:rPr>
          <w:i/>
        </w:rPr>
        <w:t>Two Cities</w:t>
      </w:r>
      <w:r w:rsidRPr="00F94959">
        <w:t xml:space="preserve"> all differ categorically in ideological and formal terms from the one around </w:t>
      </w:r>
      <w:r w:rsidRPr="00F94959">
        <w:rPr>
          <w:i/>
        </w:rPr>
        <w:t>Minutes to Go</w:t>
      </w:r>
      <w:r w:rsidRPr="00F94959">
        <w:t xml:space="preserve">. </w:t>
      </w:r>
      <w:proofErr w:type="spellStart"/>
      <w:r w:rsidRPr="00F94959">
        <w:t>Fanchette’s</w:t>
      </w:r>
      <w:proofErr w:type="spellEnd"/>
      <w:r w:rsidRPr="00F94959">
        <w:t xml:space="preserve"> bands always speak the conventional language of homage, quite literally</w:t>
      </w:r>
      <w:r w:rsidR="00904351">
        <w:t xml:space="preserve"> in several cases, such as the a</w:t>
      </w:r>
      <w:r w:rsidRPr="00F94959">
        <w:t xml:space="preserve">utumn 1960 issue, whose band declared “HOMMAGE A RABINDRANATH TAGORE.” </w:t>
      </w:r>
      <w:r w:rsidR="009D40BA">
        <w:t>Publiciz</w:t>
      </w:r>
      <w:r w:rsidRPr="00F94959">
        <w:t xml:space="preserve">ing the name of the author in upper case letters, </w:t>
      </w:r>
      <w:r w:rsidR="007C7A94">
        <w:t xml:space="preserve">such </w:t>
      </w:r>
      <w:r w:rsidRPr="00F94959">
        <w:t xml:space="preserve">bands are totally at odds with the words declaring an assault on authorship and literary conventions on the band around </w:t>
      </w:r>
      <w:r w:rsidRPr="00F94959">
        <w:rPr>
          <w:i/>
        </w:rPr>
        <w:t>Minutes to Go.</w:t>
      </w:r>
      <w:r w:rsidRPr="00F94959">
        <w:t xml:space="preserve"> </w:t>
      </w:r>
      <w:proofErr w:type="spellStart"/>
      <w:r w:rsidRPr="00F94959">
        <w:t>Fanchette</w:t>
      </w:r>
      <w:proofErr w:type="spellEnd"/>
      <w:r w:rsidR="009A5083" w:rsidRPr="00F94959">
        <w:t>,</w:t>
      </w:r>
      <w:r w:rsidRPr="00F94959">
        <w:t xml:space="preserve"> </w:t>
      </w:r>
      <w:r w:rsidR="007C7A94">
        <w:t>who characteriz</w:t>
      </w:r>
      <w:r w:rsidR="009A5083" w:rsidRPr="00F94959">
        <w:t>ed the circle from which his magazine emerged as lacking “</w:t>
      </w:r>
      <w:r w:rsidR="009A5083" w:rsidRPr="00F94959">
        <w:rPr>
          <w:lang w:val="en-US"/>
        </w:rPr>
        <w:t xml:space="preserve">tout </w:t>
      </w:r>
      <w:proofErr w:type="spellStart"/>
      <w:r w:rsidR="009A5083" w:rsidRPr="00F94959">
        <w:rPr>
          <w:lang w:val="en-US"/>
        </w:rPr>
        <w:t>parisianisme</w:t>
      </w:r>
      <w:proofErr w:type="spellEnd"/>
      <w:r w:rsidR="009A5083" w:rsidRPr="00F94959">
        <w:rPr>
          <w:lang w:val="en-US"/>
        </w:rPr>
        <w:t xml:space="preserve">, tout </w:t>
      </w:r>
      <w:proofErr w:type="spellStart"/>
      <w:r w:rsidR="009A5083" w:rsidRPr="00F94959">
        <w:rPr>
          <w:lang w:val="en-US"/>
        </w:rPr>
        <w:t>terrorisme</w:t>
      </w:r>
      <w:proofErr w:type="spellEnd"/>
      <w:r w:rsidR="009A5083" w:rsidRPr="00F94959">
        <w:rPr>
          <w:lang w:val="en-US"/>
        </w:rPr>
        <w:t xml:space="preserve"> </w:t>
      </w:r>
      <w:proofErr w:type="spellStart"/>
      <w:r w:rsidR="009A5083" w:rsidRPr="00F94959">
        <w:rPr>
          <w:lang w:val="en-US"/>
        </w:rPr>
        <w:t>littéraire</w:t>
      </w:r>
      <w:proofErr w:type="spellEnd"/>
      <w:r w:rsidR="009A5083" w:rsidRPr="00F94959">
        <w:t>,”</w:t>
      </w:r>
      <w:r w:rsidR="009A5083" w:rsidRPr="00F94959">
        <w:rPr>
          <w:rStyle w:val="EndnoteReference"/>
        </w:rPr>
        <w:endnoteReference w:id="11"/>
      </w:r>
      <w:r w:rsidR="009A5083" w:rsidRPr="00F94959">
        <w:t xml:space="preserve"> </w:t>
      </w:r>
      <w:r w:rsidR="002C4C37" w:rsidRPr="00F94959">
        <w:t xml:space="preserve">deserves </w:t>
      </w:r>
      <w:r w:rsidR="00B80D3F" w:rsidRPr="00F94959">
        <w:t xml:space="preserve">recognition and </w:t>
      </w:r>
      <w:r w:rsidR="002C4C37" w:rsidRPr="00F94959">
        <w:t xml:space="preserve">credit </w:t>
      </w:r>
      <w:r w:rsidR="00156E36" w:rsidRPr="00F94959">
        <w:t xml:space="preserve">for his boldness </w:t>
      </w:r>
      <w:r w:rsidR="002C4C37" w:rsidRPr="00F94959">
        <w:t xml:space="preserve">as </w:t>
      </w:r>
      <w:r w:rsidR="00156E36" w:rsidRPr="00F94959">
        <w:t>a</w:t>
      </w:r>
      <w:r w:rsidR="0071034B" w:rsidRPr="00F94959">
        <w:t xml:space="preserve"> publisher,</w:t>
      </w:r>
      <w:r w:rsidRPr="00F94959">
        <w:t xml:space="preserve"> but </w:t>
      </w:r>
      <w:r w:rsidR="002C4C37" w:rsidRPr="00F94959">
        <w:t>he wasn’</w:t>
      </w:r>
      <w:r w:rsidR="00156E36" w:rsidRPr="00F94959">
        <w:t>t</w:t>
      </w:r>
      <w:r w:rsidRPr="00F94959">
        <w:t xml:space="preserve"> </w:t>
      </w:r>
      <w:r w:rsidR="009A5083" w:rsidRPr="00F94959">
        <w:t xml:space="preserve">the </w:t>
      </w:r>
      <w:r w:rsidRPr="00F94959">
        <w:t>author</w:t>
      </w:r>
      <w:r w:rsidR="009A5083" w:rsidRPr="00F94959">
        <w:t xml:space="preserve"> of </w:t>
      </w:r>
      <w:r w:rsidR="009A5083" w:rsidRPr="00ED05B1">
        <w:t xml:space="preserve">“un </w:t>
      </w:r>
      <w:proofErr w:type="spellStart"/>
      <w:r w:rsidR="009A5083" w:rsidRPr="00ED05B1">
        <w:t>règlement</w:t>
      </w:r>
      <w:proofErr w:type="spellEnd"/>
      <w:r w:rsidR="009A5083" w:rsidRPr="00ED05B1">
        <w:t xml:space="preserve"> de </w:t>
      </w:r>
      <w:proofErr w:type="spellStart"/>
      <w:r w:rsidR="009A5083" w:rsidRPr="00ED05B1">
        <w:t>comptes</w:t>
      </w:r>
      <w:proofErr w:type="spellEnd"/>
      <w:r w:rsidR="009A5083" w:rsidRPr="00ED05B1">
        <w:t xml:space="preserve"> avec la </w:t>
      </w:r>
      <w:proofErr w:type="spellStart"/>
      <w:r w:rsidR="009A5083" w:rsidRPr="00ED05B1">
        <w:t>Littérature</w:t>
      </w:r>
      <w:proofErr w:type="spellEnd"/>
      <w:r w:rsidR="009A5083" w:rsidRPr="00ED05B1">
        <w:t>.”</w:t>
      </w:r>
    </w:p>
    <w:p w14:paraId="756C5D0F" w14:textId="5A760815" w:rsidR="00357D58" w:rsidRPr="00F94959" w:rsidRDefault="00357D58" w:rsidP="004A41BF">
      <w:pPr>
        <w:spacing w:line="480" w:lineRule="auto"/>
        <w:ind w:right="-708" w:firstLine="720"/>
      </w:pPr>
      <w:r w:rsidRPr="00F94959">
        <w:t xml:space="preserve">The unexpected appearance of French words to launch the cut-up project </w:t>
      </w:r>
      <w:r w:rsidR="002C4C37" w:rsidRPr="00F94959">
        <w:t>is significant because it</w:t>
      </w:r>
      <w:r w:rsidRPr="00F94959">
        <w:t xml:space="preserve"> poses</w:t>
      </w:r>
      <w:r w:rsidR="0077127D" w:rsidRPr="00F94959">
        <w:t xml:space="preserve"> for an Angl</w:t>
      </w:r>
      <w:r w:rsidR="00ED05B1">
        <w:t>o</w:t>
      </w:r>
      <w:r w:rsidR="0077127D" w:rsidRPr="00F94959">
        <w:t xml:space="preserve">phone readership </w:t>
      </w:r>
      <w:r w:rsidRPr="00F94959">
        <w:t xml:space="preserve">questions of provenance and authorship: whose words are these, where do they come from, who speaks? These are the questions of </w:t>
      </w:r>
      <w:r w:rsidRPr="00F94959">
        <w:rPr>
          <w:i/>
        </w:rPr>
        <w:t xml:space="preserve">Minutes to Go </w:t>
      </w:r>
      <w:r w:rsidRPr="00F94959">
        <w:t>itself, whose cut-up texts are signed with the names of authors even though we know their words have been clipped from various source texts</w:t>
      </w:r>
      <w:r w:rsidRPr="00F94959">
        <w:rPr>
          <w:i/>
        </w:rPr>
        <w:t xml:space="preserve">. </w:t>
      </w:r>
      <w:r w:rsidRPr="00F94959">
        <w:t xml:space="preserve">The question of origins is in turn made central to </w:t>
      </w:r>
      <w:r w:rsidRPr="00F94959">
        <w:rPr>
          <w:i/>
        </w:rPr>
        <w:t>Minutes to Go</w:t>
      </w:r>
      <w:r w:rsidRPr="00F94959">
        <w:t xml:space="preserve"> by the overwhelming number of Burroughs’ texts that cut up articles on virus, cancer</w:t>
      </w:r>
      <w:r w:rsidR="00904351">
        <w:t>,</w:t>
      </w:r>
      <w:r w:rsidRPr="00F94959">
        <w:t xml:space="preserve"> and gene research. </w:t>
      </w:r>
      <w:r w:rsidR="003C6698" w:rsidRPr="00F94959">
        <w:t xml:space="preserve">His experiments </w:t>
      </w:r>
      <w:r w:rsidR="00156E36" w:rsidRPr="00F94959">
        <w:t>applied similar research methods to</w:t>
      </w:r>
      <w:r w:rsidR="003C6698" w:rsidRPr="00F94959">
        <w:t xml:space="preserve"> the replication and mutation of language. </w:t>
      </w:r>
      <w:r w:rsidRPr="00F94959">
        <w:t>Issues of pathology, biological heredity</w:t>
      </w:r>
      <w:r w:rsidR="009D40BA">
        <w:t>,</w:t>
      </w:r>
      <w:r w:rsidRPr="00F94959">
        <w:t xml:space="preserve"> and genetic code determinism </w:t>
      </w:r>
      <w:r w:rsidR="0071034B" w:rsidRPr="00F94959">
        <w:t xml:space="preserve">indeed </w:t>
      </w:r>
      <w:r w:rsidRPr="00F94959">
        <w:t>coincide with questions of literary paternity, agency</w:t>
      </w:r>
      <w:r w:rsidR="00904351">
        <w:t>,</w:t>
      </w:r>
      <w:r w:rsidRPr="00F94959">
        <w:t xml:space="preserve"> and intentionality in a text like “VIRUSES WERE</w:t>
      </w:r>
      <w:r w:rsidR="0071034B" w:rsidRPr="00F94959">
        <w:t xml:space="preserve"> BY ACCIDENT?” which begins</w:t>
      </w:r>
      <w:r w:rsidRPr="00F94959">
        <w:t>:</w:t>
      </w:r>
    </w:p>
    <w:p w14:paraId="593B111E" w14:textId="77777777" w:rsidR="008F5521" w:rsidRDefault="008F5521" w:rsidP="004A41BF">
      <w:pPr>
        <w:spacing w:line="480" w:lineRule="auto"/>
        <w:ind w:left="720" w:right="-708"/>
      </w:pPr>
    </w:p>
    <w:p w14:paraId="4A0C91BA" w14:textId="77777777" w:rsidR="00CE7CBE" w:rsidRDefault="00357D58" w:rsidP="004A41BF">
      <w:pPr>
        <w:spacing w:line="480" w:lineRule="auto"/>
        <w:ind w:left="720" w:right="-708"/>
      </w:pPr>
      <w:r w:rsidRPr="00F94959">
        <w:lastRenderedPageBreak/>
        <w:t>(</w:t>
      </w:r>
      <w:proofErr w:type="spellStart"/>
      <w:r w:rsidRPr="00F94959">
        <w:t>Resevoir</w:t>
      </w:r>
      <w:proofErr w:type="spellEnd"/>
      <w:r w:rsidRPr="00F94959">
        <w:t xml:space="preserve"> of rabies and other virus? discovered in </w:t>
      </w:r>
      <w:r w:rsidRPr="00F94959">
        <w:rPr>
          <w:i/>
        </w:rPr>
        <w:t xml:space="preserve">Brown </w:t>
      </w:r>
      <w:r w:rsidRPr="00F94959">
        <w:t>fat of vampire bats and their well known and easily chosen human constituent.)</w:t>
      </w:r>
      <w:r w:rsidR="00CE7CBE">
        <w:t xml:space="preserve"> </w:t>
      </w:r>
    </w:p>
    <w:p w14:paraId="5F3F60A3" w14:textId="77777777" w:rsidR="00357D58" w:rsidRPr="00F94959" w:rsidRDefault="00357D58" w:rsidP="004A41BF">
      <w:pPr>
        <w:spacing w:line="480" w:lineRule="auto"/>
        <w:ind w:left="720" w:right="-708"/>
      </w:pPr>
      <w:r w:rsidRPr="00F94959">
        <w:t>Cancer tests… brown blood</w:t>
      </w:r>
      <w:proofErr w:type="gramStart"/>
      <w:r w:rsidRPr="00F94959">
        <w:t>..</w:t>
      </w:r>
      <w:proofErr w:type="gramEnd"/>
      <w:r w:rsidRPr="00F94959">
        <w:t xml:space="preserve"> </w:t>
      </w:r>
      <w:proofErr w:type="gramStart"/>
      <w:r w:rsidRPr="00F94959">
        <w:t>li</w:t>
      </w:r>
      <w:r w:rsidR="0077127D" w:rsidRPr="00F94959">
        <w:t>ve</w:t>
      </w:r>
      <w:proofErr w:type="gramEnd"/>
      <w:r w:rsidR="0077127D" w:rsidRPr="00F94959">
        <w:t xml:space="preserve"> babies.. </w:t>
      </w:r>
      <w:proofErr w:type="gramStart"/>
      <w:r w:rsidR="0077127D" w:rsidRPr="00F94959">
        <w:t>proof</w:t>
      </w:r>
      <w:proofErr w:type="gramEnd"/>
      <w:r w:rsidR="0077127D" w:rsidRPr="00F94959">
        <w:t xml:space="preserve"> of virus. </w:t>
      </w:r>
      <w:proofErr w:type="spellStart"/>
      <w:proofErr w:type="gramStart"/>
      <w:r w:rsidR="0077127D" w:rsidRPr="00F94959">
        <w:t>vac</w:t>
      </w:r>
      <w:r w:rsidRPr="00F94959">
        <w:t>ine</w:t>
      </w:r>
      <w:proofErr w:type="spellEnd"/>
      <w:proofErr w:type="gramEnd"/>
      <w:r w:rsidRPr="00F94959">
        <w:t>?</w:t>
      </w:r>
    </w:p>
    <w:p w14:paraId="1D6B45C7" w14:textId="2A2BD5B0" w:rsidR="0071034B" w:rsidRPr="00F94959" w:rsidRDefault="0071034B" w:rsidP="004A41BF">
      <w:pPr>
        <w:spacing w:line="480" w:lineRule="auto"/>
        <w:ind w:left="720" w:right="-708"/>
      </w:pPr>
      <w:r w:rsidRPr="00F94959">
        <w:t>(Burroughs et al</w:t>
      </w:r>
      <w:r w:rsidR="002B0FDC">
        <w:t>.</w:t>
      </w:r>
      <w:r w:rsidRPr="00F94959">
        <w:t xml:space="preserve">, </w:t>
      </w:r>
      <w:r w:rsidRPr="00F94959">
        <w:rPr>
          <w:i/>
        </w:rPr>
        <w:t>Minutes to Go</w:t>
      </w:r>
      <w:r w:rsidRPr="00F94959">
        <w:t xml:space="preserve"> 15)</w:t>
      </w:r>
    </w:p>
    <w:p w14:paraId="3760A0BC" w14:textId="77777777" w:rsidR="00357D58" w:rsidRPr="00F94959" w:rsidRDefault="00357D58" w:rsidP="004A41BF">
      <w:pPr>
        <w:spacing w:line="480" w:lineRule="auto"/>
        <w:ind w:left="720" w:right="-708"/>
      </w:pPr>
    </w:p>
    <w:p w14:paraId="1103240B" w14:textId="77777777" w:rsidR="00CE7CBE" w:rsidRDefault="00357D58" w:rsidP="004A41BF">
      <w:pPr>
        <w:spacing w:line="480" w:lineRule="auto"/>
        <w:ind w:left="709" w:right="-708"/>
      </w:pPr>
      <w:r w:rsidRPr="00F94959">
        <w:tab/>
        <w:t>(</w:t>
      </w:r>
      <w:proofErr w:type="spellStart"/>
      <w:r w:rsidRPr="00F94959">
        <w:t>Réservoir</w:t>
      </w:r>
      <w:proofErr w:type="spellEnd"/>
      <w:r w:rsidRPr="00F94959">
        <w:t xml:space="preserve"> de la Rage </w:t>
      </w:r>
      <w:proofErr w:type="gramStart"/>
      <w:r w:rsidRPr="00F94959">
        <w:t>et</w:t>
      </w:r>
      <w:proofErr w:type="gramEnd"/>
      <w:r w:rsidRPr="00F94959">
        <w:t xml:space="preserve"> </w:t>
      </w:r>
      <w:proofErr w:type="spellStart"/>
      <w:r w:rsidRPr="00F94959">
        <w:t>d’autres</w:t>
      </w:r>
      <w:proofErr w:type="spellEnd"/>
      <w:r w:rsidRPr="00F94959">
        <w:t xml:space="preserve"> virus? </w:t>
      </w:r>
      <w:proofErr w:type="spellStart"/>
      <w:r w:rsidRPr="00F94959">
        <w:t>découverts</w:t>
      </w:r>
      <w:proofErr w:type="spellEnd"/>
      <w:r w:rsidRPr="00F94959">
        <w:t xml:space="preserve"> </w:t>
      </w:r>
      <w:proofErr w:type="spellStart"/>
      <w:r w:rsidRPr="00F94959">
        <w:t>dans</w:t>
      </w:r>
      <w:proofErr w:type="spellEnd"/>
      <w:r w:rsidRPr="00F94959">
        <w:t xml:space="preserve"> le </w:t>
      </w:r>
      <w:proofErr w:type="spellStart"/>
      <w:r w:rsidRPr="00F94959">
        <w:t>gras</w:t>
      </w:r>
      <w:proofErr w:type="spellEnd"/>
      <w:r w:rsidRPr="00F94959">
        <w:t xml:space="preserve"> </w:t>
      </w:r>
      <w:proofErr w:type="spellStart"/>
      <w:r w:rsidRPr="00F94959">
        <w:rPr>
          <w:i/>
        </w:rPr>
        <w:t>Marron</w:t>
      </w:r>
      <w:proofErr w:type="spellEnd"/>
      <w:r w:rsidRPr="00F94959">
        <w:rPr>
          <w:i/>
        </w:rPr>
        <w:t xml:space="preserve"> </w:t>
      </w:r>
      <w:r w:rsidRPr="00F94959">
        <w:t>des va</w:t>
      </w:r>
      <w:r w:rsidR="00CF69A5" w:rsidRPr="00F94959">
        <w:t>m</w:t>
      </w:r>
      <w:r w:rsidRPr="00F94959">
        <w:t xml:space="preserve">pires et de </w:t>
      </w:r>
      <w:proofErr w:type="spellStart"/>
      <w:r w:rsidRPr="00F94959">
        <w:t>leur</w:t>
      </w:r>
      <w:proofErr w:type="spellEnd"/>
      <w:r w:rsidRPr="00F94959">
        <w:t xml:space="preserve"> </w:t>
      </w:r>
      <w:proofErr w:type="spellStart"/>
      <w:r w:rsidRPr="00F94959">
        <w:t>composant</w:t>
      </w:r>
      <w:proofErr w:type="spellEnd"/>
      <w:r w:rsidRPr="00F94959">
        <w:t xml:space="preserve"> </w:t>
      </w:r>
      <w:proofErr w:type="spellStart"/>
      <w:r w:rsidRPr="00F94959">
        <w:t>humain</w:t>
      </w:r>
      <w:proofErr w:type="spellEnd"/>
      <w:r w:rsidRPr="00F94959">
        <w:t xml:space="preserve"> </w:t>
      </w:r>
      <w:proofErr w:type="spellStart"/>
      <w:r w:rsidRPr="00F94959">
        <w:t>bien</w:t>
      </w:r>
      <w:proofErr w:type="spellEnd"/>
      <w:r w:rsidRPr="00F94959">
        <w:t xml:space="preserve"> </w:t>
      </w:r>
      <w:proofErr w:type="spellStart"/>
      <w:r w:rsidRPr="00F94959">
        <w:t>connu</w:t>
      </w:r>
      <w:proofErr w:type="spellEnd"/>
      <w:r w:rsidRPr="00F94959">
        <w:t xml:space="preserve"> et</w:t>
      </w:r>
      <w:r w:rsidR="00CE7CBE">
        <w:t xml:space="preserve"> </w:t>
      </w:r>
      <w:proofErr w:type="spellStart"/>
      <w:r w:rsidR="00CE7CBE">
        <w:t>facilement</w:t>
      </w:r>
      <w:proofErr w:type="spellEnd"/>
      <w:r w:rsidR="00CE7CBE">
        <w:t xml:space="preserve"> </w:t>
      </w:r>
      <w:proofErr w:type="spellStart"/>
      <w:r w:rsidR="00CE7CBE">
        <w:t>choisi</w:t>
      </w:r>
      <w:proofErr w:type="spellEnd"/>
      <w:r w:rsidR="00CE7CBE">
        <w:t>)</w:t>
      </w:r>
    </w:p>
    <w:p w14:paraId="408A6202" w14:textId="77777777" w:rsidR="008F5521" w:rsidRPr="007C7A94" w:rsidRDefault="00357D58" w:rsidP="004A41BF">
      <w:pPr>
        <w:spacing w:line="480" w:lineRule="auto"/>
        <w:ind w:left="720" w:right="-708"/>
        <w:rPr>
          <w:i/>
        </w:rPr>
      </w:pPr>
      <w:r w:rsidRPr="00F94959">
        <w:t xml:space="preserve">Analyses </w:t>
      </w:r>
      <w:proofErr w:type="spellStart"/>
      <w:r w:rsidRPr="00F94959">
        <w:t>cancérigènes</w:t>
      </w:r>
      <w:proofErr w:type="spellEnd"/>
      <w:r w:rsidRPr="00F94959">
        <w:t xml:space="preserve">… sang </w:t>
      </w:r>
      <w:proofErr w:type="spellStart"/>
      <w:r w:rsidRPr="00F94959">
        <w:t>marron</w:t>
      </w:r>
      <w:proofErr w:type="spellEnd"/>
      <w:r w:rsidRPr="00F94959">
        <w:t xml:space="preserve">… </w:t>
      </w:r>
      <w:proofErr w:type="spellStart"/>
      <w:r w:rsidRPr="00F94959">
        <w:t>béb</w:t>
      </w:r>
      <w:r w:rsidR="0071034B" w:rsidRPr="00F94959">
        <w:t>és</w:t>
      </w:r>
      <w:proofErr w:type="spellEnd"/>
      <w:r w:rsidR="0071034B" w:rsidRPr="00F94959">
        <w:t xml:space="preserve"> </w:t>
      </w:r>
      <w:proofErr w:type="spellStart"/>
      <w:r w:rsidR="0071034B" w:rsidRPr="00F94959">
        <w:t>vivants</w:t>
      </w:r>
      <w:proofErr w:type="spellEnd"/>
      <w:r w:rsidR="0071034B" w:rsidRPr="00F94959">
        <w:t xml:space="preserve">… </w:t>
      </w:r>
      <w:proofErr w:type="spellStart"/>
      <w:r w:rsidR="0071034B" w:rsidRPr="00F94959">
        <w:t>pre</w:t>
      </w:r>
      <w:r w:rsidRPr="00F94959">
        <w:t>u</w:t>
      </w:r>
      <w:r w:rsidR="0071034B" w:rsidRPr="00F94959">
        <w:t>v</w:t>
      </w:r>
      <w:r w:rsidR="008F5521">
        <w:t>e</w:t>
      </w:r>
      <w:proofErr w:type="spellEnd"/>
      <w:r w:rsidR="008F5521">
        <w:t xml:space="preserve"> de virus. </w:t>
      </w:r>
      <w:proofErr w:type="spellStart"/>
      <w:r w:rsidR="008F5521">
        <w:t>Vaccin</w:t>
      </w:r>
      <w:proofErr w:type="spellEnd"/>
      <w:r w:rsidR="008F5521">
        <w:t>?</w:t>
      </w:r>
    </w:p>
    <w:p w14:paraId="17DEC06B" w14:textId="6EB19980" w:rsidR="00357D58" w:rsidRPr="00F94959" w:rsidRDefault="00357D58" w:rsidP="004A41BF">
      <w:pPr>
        <w:spacing w:line="480" w:lineRule="auto"/>
        <w:ind w:left="720" w:right="-708"/>
      </w:pPr>
      <w:r w:rsidRPr="00F94959">
        <w:t>(</w:t>
      </w:r>
      <w:r w:rsidR="0071034B" w:rsidRPr="00F94959">
        <w:t>Burroughs et al</w:t>
      </w:r>
      <w:r w:rsidR="002B0FDC">
        <w:t>.</w:t>
      </w:r>
      <w:r w:rsidR="0071034B" w:rsidRPr="00F94959">
        <w:t xml:space="preserve">, </w:t>
      </w:r>
      <w:proofErr w:type="spellStart"/>
      <w:r w:rsidRPr="00F94959">
        <w:rPr>
          <w:i/>
        </w:rPr>
        <w:t>Métro</w:t>
      </w:r>
      <w:proofErr w:type="spellEnd"/>
      <w:r w:rsidR="00955FD2">
        <w:rPr>
          <w:i/>
        </w:rPr>
        <w:t xml:space="preserve"> </w:t>
      </w:r>
      <w:proofErr w:type="spellStart"/>
      <w:proofErr w:type="gramStart"/>
      <w:r w:rsidR="00955FD2">
        <w:rPr>
          <w:i/>
        </w:rPr>
        <w:t>blanc</w:t>
      </w:r>
      <w:proofErr w:type="spellEnd"/>
      <w:proofErr w:type="gramEnd"/>
      <w:r w:rsidRPr="00F94959">
        <w:t xml:space="preserve"> 72)</w:t>
      </w:r>
    </w:p>
    <w:p w14:paraId="57888C9B" w14:textId="77777777" w:rsidR="00357D58" w:rsidRPr="00F94959" w:rsidRDefault="00357D58" w:rsidP="004A41BF">
      <w:pPr>
        <w:spacing w:line="480" w:lineRule="auto"/>
        <w:ind w:right="-708"/>
      </w:pPr>
    </w:p>
    <w:p w14:paraId="2C86F7F1" w14:textId="0A44F22D" w:rsidR="00357D58" w:rsidRPr="00F94959" w:rsidRDefault="0071034B" w:rsidP="004A41BF">
      <w:pPr>
        <w:spacing w:line="480" w:lineRule="auto"/>
        <w:ind w:right="-708"/>
      </w:pPr>
      <w:r w:rsidRPr="00F94959">
        <w:t xml:space="preserve">When </w:t>
      </w:r>
      <w:r w:rsidR="00357D58" w:rsidRPr="00F94959">
        <w:t>Anglophone reader</w:t>
      </w:r>
      <w:r w:rsidRPr="00F94959">
        <w:t>s</w:t>
      </w:r>
      <w:r w:rsidR="00357D58" w:rsidRPr="00F94959">
        <w:t xml:space="preserve"> who must translate the </w:t>
      </w:r>
      <w:r w:rsidR="00357D58" w:rsidRPr="00ED05B1">
        <w:t>“</w:t>
      </w:r>
      <w:proofErr w:type="spellStart"/>
      <w:r w:rsidR="00357D58" w:rsidRPr="00ED05B1">
        <w:t>règlement</w:t>
      </w:r>
      <w:proofErr w:type="spellEnd"/>
      <w:r w:rsidR="00357D58" w:rsidRPr="00ED05B1">
        <w:t xml:space="preserve"> de </w:t>
      </w:r>
      <w:proofErr w:type="spellStart"/>
      <w:r w:rsidR="00357D58" w:rsidRPr="00ED05B1">
        <w:t>comptes</w:t>
      </w:r>
      <w:proofErr w:type="spellEnd"/>
      <w:r w:rsidR="00357D58" w:rsidRPr="00ED05B1">
        <w:t>”</w:t>
      </w:r>
      <w:r w:rsidR="00357D58" w:rsidRPr="00F94959">
        <w:t xml:space="preserve"> on the cover of </w:t>
      </w:r>
      <w:r w:rsidR="00357D58" w:rsidRPr="00F94959">
        <w:rPr>
          <w:i/>
        </w:rPr>
        <w:t xml:space="preserve">Minutes to Go </w:t>
      </w:r>
      <w:r w:rsidRPr="00F94959">
        <w:t>try</w:t>
      </w:r>
      <w:r w:rsidR="00357D58" w:rsidRPr="00F94959">
        <w:t xml:space="preserve"> to read such a cryptic, fragmented cut-up text, </w:t>
      </w:r>
      <w:r w:rsidR="00955FD2">
        <w:t xml:space="preserve">with such non-standard typography and punctuation, </w:t>
      </w:r>
      <w:r w:rsidR="00357D58" w:rsidRPr="00F94959">
        <w:t xml:space="preserve">they are forced to experience a suddenly alienated relationship to </w:t>
      </w:r>
      <w:r w:rsidR="00357D58" w:rsidRPr="00346C9A">
        <w:t xml:space="preserve">their </w:t>
      </w:r>
      <w:r w:rsidR="00723AAC" w:rsidRPr="00346C9A">
        <w:t>‘own’</w:t>
      </w:r>
      <w:r w:rsidR="00723AAC">
        <w:t xml:space="preserve"> </w:t>
      </w:r>
      <w:r w:rsidR="00357D58" w:rsidRPr="00F94959">
        <w:t xml:space="preserve">language. </w:t>
      </w:r>
      <w:r w:rsidR="002D6D8B" w:rsidRPr="00F94959">
        <w:t>T</w:t>
      </w:r>
      <w:r w:rsidR="00357D58" w:rsidRPr="00F94959">
        <w:t>he very title of the text</w:t>
      </w:r>
      <w:r w:rsidR="002B0FDC">
        <w:t xml:space="preserve"> – </w:t>
      </w:r>
      <w:r w:rsidR="000F5B17" w:rsidRPr="00F94959">
        <w:t>“VIRUSES WERE BY ACCIDENT?”</w:t>
      </w:r>
      <w:r w:rsidR="002B0FDC">
        <w:t xml:space="preserve"> – </w:t>
      </w:r>
      <w:r w:rsidR="00357D58" w:rsidRPr="00F94959">
        <w:t xml:space="preserve">questions our assumptions of </w:t>
      </w:r>
      <w:r w:rsidR="00955FD2">
        <w:t>intentionality</w:t>
      </w:r>
      <w:r w:rsidR="00357D58" w:rsidRPr="00F94959">
        <w:t>.</w:t>
      </w:r>
    </w:p>
    <w:p w14:paraId="50E2A607" w14:textId="2EF8428B" w:rsidR="00357D58" w:rsidRPr="00F94959" w:rsidRDefault="000C60E5" w:rsidP="004A41BF">
      <w:pPr>
        <w:spacing w:line="480" w:lineRule="auto"/>
        <w:ind w:right="-708" w:firstLine="720"/>
      </w:pPr>
      <w:r w:rsidRPr="00F94959">
        <w:t>Poems</w:t>
      </w:r>
      <w:r w:rsidR="00357D58" w:rsidRPr="00F94959">
        <w:t xml:space="preserve"> </w:t>
      </w:r>
      <w:r w:rsidR="0077127D" w:rsidRPr="00F94959">
        <w:t>produced by</w:t>
      </w:r>
      <w:r w:rsidR="00357D58" w:rsidRPr="00F94959">
        <w:t xml:space="preserve"> chance operations </w:t>
      </w:r>
      <w:r w:rsidR="0071034B" w:rsidRPr="00F94959">
        <w:t xml:space="preserve">and the </w:t>
      </w:r>
      <w:proofErr w:type="gramStart"/>
      <w:r w:rsidR="0071034B" w:rsidRPr="00F94959">
        <w:t xml:space="preserve">appropriation of source </w:t>
      </w:r>
      <w:r w:rsidR="0077127D" w:rsidRPr="00F94959">
        <w:t xml:space="preserve">texts </w:t>
      </w:r>
      <w:r w:rsidR="00357D58" w:rsidRPr="00F94959">
        <w:t>problematize</w:t>
      </w:r>
      <w:proofErr w:type="gramEnd"/>
      <w:r w:rsidR="00357D58" w:rsidRPr="00F94959">
        <w:t xml:space="preserve"> </w:t>
      </w:r>
      <w:r w:rsidR="00426EE0" w:rsidRPr="00F94959">
        <w:t xml:space="preserve">both </w:t>
      </w:r>
      <w:r w:rsidR="00357D58" w:rsidRPr="00F94959">
        <w:t>authorship</w:t>
      </w:r>
      <w:r w:rsidR="00426EE0" w:rsidRPr="00F94959">
        <w:t xml:space="preserve"> and interpretation</w:t>
      </w:r>
      <w:r w:rsidR="00357D58" w:rsidRPr="00F94959">
        <w:t xml:space="preserve">. Likewise, the words in French on the wraparound band that declare the mission of </w:t>
      </w:r>
      <w:r w:rsidR="00357D58" w:rsidRPr="00F94959">
        <w:rPr>
          <w:i/>
        </w:rPr>
        <w:t xml:space="preserve">Minutes to Go </w:t>
      </w:r>
      <w:r w:rsidR="00357D58" w:rsidRPr="00F94959">
        <w:t xml:space="preserve">simultaneously announce a message and insist on its indeterminacy. </w:t>
      </w:r>
      <w:r w:rsidR="002C4C37" w:rsidRPr="00F94959">
        <w:t xml:space="preserve">Are we to understand them as anonymous or </w:t>
      </w:r>
      <w:r w:rsidR="000F5B17" w:rsidRPr="00F94959">
        <w:t xml:space="preserve">as </w:t>
      </w:r>
      <w:r w:rsidR="0071034B" w:rsidRPr="00F94959">
        <w:t xml:space="preserve">the product of </w:t>
      </w:r>
      <w:r w:rsidR="002C4C37" w:rsidRPr="00F94959">
        <w:t xml:space="preserve">a collaboration, speaking on behalf of a collective voice? </w:t>
      </w:r>
      <w:r w:rsidR="00357D58" w:rsidRPr="00F94959">
        <w:t xml:space="preserve">Even the object of the attack is not clear, since what is meant by </w:t>
      </w:r>
      <w:r w:rsidR="00357D58" w:rsidRPr="00ED05B1">
        <w:t xml:space="preserve">“la </w:t>
      </w:r>
      <w:proofErr w:type="spellStart"/>
      <w:r w:rsidR="00357D58" w:rsidRPr="00ED05B1">
        <w:t>Littérature</w:t>
      </w:r>
      <w:proofErr w:type="spellEnd"/>
      <w:r w:rsidR="00357D58" w:rsidRPr="00ED05B1">
        <w:t>”</w:t>
      </w:r>
      <w:r w:rsidR="00357D58" w:rsidRPr="00F94959">
        <w:t xml:space="preserve"> is </w:t>
      </w:r>
      <w:r w:rsidR="00346C9A">
        <w:t>defined</w:t>
      </w:r>
      <w:r w:rsidR="002B0FDC">
        <w:rPr>
          <w:b/>
        </w:rPr>
        <w:t xml:space="preserve"> </w:t>
      </w:r>
      <w:r w:rsidR="002B0FDC" w:rsidRPr="00346C9A">
        <w:t>only</w:t>
      </w:r>
      <w:r w:rsidR="002B0FDC">
        <w:rPr>
          <w:b/>
        </w:rPr>
        <w:t xml:space="preserve"> </w:t>
      </w:r>
      <w:r w:rsidR="00357D58" w:rsidRPr="00F94959">
        <w:t>by its majuscule, which insists on hierarchies that are fixed by the definite article “la.” The indefinite article with the lower case (“un”</w:t>
      </w:r>
      <w:r w:rsidR="00ED24F6" w:rsidRPr="00F94959">
        <w:t xml:space="preserve"> in “un </w:t>
      </w:r>
      <w:proofErr w:type="spellStart"/>
      <w:r w:rsidR="00ED24F6" w:rsidRPr="00F94959">
        <w:t>règlement</w:t>
      </w:r>
      <w:proofErr w:type="spellEnd"/>
      <w:r w:rsidR="00ED24F6" w:rsidRPr="00F94959">
        <w:t>”</w:t>
      </w:r>
      <w:r w:rsidR="00357D58" w:rsidRPr="00F94959">
        <w:t xml:space="preserve">) therefore establishes the terms of opposition, contesting the essentialism and elitism </w:t>
      </w:r>
      <w:r w:rsidR="00357D58" w:rsidRPr="00F94959">
        <w:lastRenderedPageBreak/>
        <w:t xml:space="preserve">of </w:t>
      </w:r>
      <w:r w:rsidR="00357D58" w:rsidRPr="00ED05B1">
        <w:t xml:space="preserve">“la </w:t>
      </w:r>
      <w:proofErr w:type="spellStart"/>
      <w:r w:rsidR="00357D58" w:rsidRPr="00ED05B1">
        <w:t>Littérature</w:t>
      </w:r>
      <w:proofErr w:type="spellEnd"/>
      <w:r w:rsidR="002C4C37" w:rsidRPr="00ED05B1">
        <w:t>.</w:t>
      </w:r>
      <w:r w:rsidR="00357D58" w:rsidRPr="00ED05B1">
        <w:t>”</w:t>
      </w:r>
      <w:r w:rsidR="00357D58" w:rsidRPr="00F94959">
        <w:t xml:space="preserve"> In its indeterminacy of meaning and origins, the phrase is therefore </w:t>
      </w:r>
      <w:proofErr w:type="spellStart"/>
      <w:proofErr w:type="gramStart"/>
      <w:r w:rsidR="00357D58" w:rsidRPr="00F94959">
        <w:t>performative</w:t>
      </w:r>
      <w:proofErr w:type="spellEnd"/>
      <w:r w:rsidR="00357D58" w:rsidRPr="00F94959">
        <w:t>,</w:t>
      </w:r>
      <w:proofErr w:type="gramEnd"/>
      <w:r w:rsidR="00357D58" w:rsidRPr="00F94959">
        <w:t xml:space="preserve"> </w:t>
      </w:r>
      <w:r w:rsidR="005F0CEC" w:rsidRPr="00346C9A">
        <w:t>suggesting</w:t>
      </w:r>
      <w:r w:rsidR="005F0CEC">
        <w:t xml:space="preserve"> </w:t>
      </w:r>
      <w:r w:rsidR="00357D58" w:rsidRPr="00F94959">
        <w:t xml:space="preserve">how precisely chosen it was to act as the </w:t>
      </w:r>
      <w:r w:rsidR="00357D58" w:rsidRPr="00986BE9">
        <w:rPr>
          <w:i/>
        </w:rPr>
        <w:t xml:space="preserve">slogan </w:t>
      </w:r>
      <w:proofErr w:type="spellStart"/>
      <w:r w:rsidR="00357D58" w:rsidRPr="00986BE9">
        <w:rPr>
          <w:i/>
        </w:rPr>
        <w:t>publicitaire</w:t>
      </w:r>
      <w:proofErr w:type="spellEnd"/>
      <w:r w:rsidR="00357D58" w:rsidRPr="00F94959">
        <w:rPr>
          <w:i/>
        </w:rPr>
        <w:t xml:space="preserve"> </w:t>
      </w:r>
      <w:r w:rsidR="00357D58" w:rsidRPr="00F94959">
        <w:t xml:space="preserve">and </w:t>
      </w:r>
      <w:r w:rsidR="00357D58" w:rsidRPr="00986BE9">
        <w:rPr>
          <w:i/>
        </w:rPr>
        <w:t xml:space="preserve">cri de </w:t>
      </w:r>
      <w:proofErr w:type="spellStart"/>
      <w:r w:rsidR="00357D58" w:rsidRPr="00986BE9">
        <w:rPr>
          <w:i/>
        </w:rPr>
        <w:t>ralliement</w:t>
      </w:r>
      <w:proofErr w:type="spellEnd"/>
      <w:r w:rsidR="002B0FDC">
        <w:t xml:space="preserve"> for the cut-up manifesto.</w:t>
      </w:r>
    </w:p>
    <w:p w14:paraId="22082D57" w14:textId="0C19975D" w:rsidR="00357D58" w:rsidRPr="009D40BA" w:rsidRDefault="00357D58" w:rsidP="004A41BF">
      <w:pPr>
        <w:spacing w:line="480" w:lineRule="auto"/>
        <w:ind w:right="-708" w:firstLine="720"/>
        <w:rPr>
          <w:b/>
        </w:rPr>
      </w:pPr>
      <w:r w:rsidRPr="00F94959">
        <w:t xml:space="preserve">Although the language of the band is not tied to the place of </w:t>
      </w:r>
      <w:r w:rsidRPr="00F94959">
        <w:rPr>
          <w:i/>
        </w:rPr>
        <w:t>Minutes to</w:t>
      </w:r>
      <w:r w:rsidRPr="00F94959">
        <w:t xml:space="preserve"> </w:t>
      </w:r>
      <w:r w:rsidRPr="00F94959">
        <w:rPr>
          <w:i/>
        </w:rPr>
        <w:t>Go</w:t>
      </w:r>
      <w:r w:rsidRPr="00F94959">
        <w:t xml:space="preserve">’s publication through the agency of its publisher, </w:t>
      </w:r>
      <w:proofErr w:type="spellStart"/>
      <w:r w:rsidRPr="00F94959">
        <w:t>Fanchette</w:t>
      </w:r>
      <w:proofErr w:type="spellEnd"/>
      <w:r w:rsidRPr="00F94959">
        <w:t xml:space="preserve">, it certainly invites a connection to Paris in evoking a larger French avant-garde context. This </w:t>
      </w:r>
      <w:r w:rsidR="002B0FDC" w:rsidRPr="00346C9A">
        <w:t>assumption underlies</w:t>
      </w:r>
      <w:r w:rsidR="002B0FDC">
        <w:rPr>
          <w:b/>
          <w:i/>
        </w:rPr>
        <w:t xml:space="preserve"> </w:t>
      </w:r>
      <w:r w:rsidRPr="00F94959">
        <w:t>Baker’s claim to identify the “settling of accounts” wit</w:t>
      </w:r>
      <w:r w:rsidR="0042419C" w:rsidRPr="00F94959">
        <w:t xml:space="preserve">h an “aggressive </w:t>
      </w:r>
      <w:proofErr w:type="spellStart"/>
      <w:r w:rsidR="0042419C" w:rsidRPr="00F94959">
        <w:t>Lettrist</w:t>
      </w:r>
      <w:proofErr w:type="spellEnd"/>
      <w:r w:rsidR="0042419C" w:rsidRPr="00F94959">
        <w:t xml:space="preserve"> style</w:t>
      </w:r>
      <w:r w:rsidRPr="00F94959">
        <w:t>”</w:t>
      </w:r>
      <w:r w:rsidR="0042419C" w:rsidRPr="00F94959">
        <w:t xml:space="preserve"> (Baker 126).</w:t>
      </w:r>
      <w:r w:rsidRPr="00F94959">
        <w:t xml:space="preserve"> </w:t>
      </w:r>
      <w:r w:rsidR="002D6D8B" w:rsidRPr="00F94959">
        <w:t xml:space="preserve">In fact, </w:t>
      </w:r>
      <w:r w:rsidR="0042419C" w:rsidRPr="00F94959">
        <w:t xml:space="preserve">the text itself of </w:t>
      </w:r>
      <w:r w:rsidRPr="00F94959">
        <w:rPr>
          <w:i/>
        </w:rPr>
        <w:t>Minutes to Go</w:t>
      </w:r>
      <w:r w:rsidRPr="00F94959">
        <w:t xml:space="preserve"> invokes not </w:t>
      </w:r>
      <w:proofErr w:type="spellStart"/>
      <w:r w:rsidRPr="00F94959">
        <w:t>Isou</w:t>
      </w:r>
      <w:proofErr w:type="spellEnd"/>
      <w:r w:rsidRPr="00F94959">
        <w:t xml:space="preserve"> but his fellow countryman, Tristan Tzara, and the Dadaists who operated in the Paris of the early 1920s. French, in other words, is on the cover of </w:t>
      </w:r>
      <w:r w:rsidRPr="00F94959">
        <w:rPr>
          <w:i/>
        </w:rPr>
        <w:t xml:space="preserve">Minutes to Go </w:t>
      </w:r>
      <w:r w:rsidRPr="00F94959">
        <w:t xml:space="preserve">as the language identified with avant-garde movements, whether led by </w:t>
      </w:r>
      <w:r w:rsidR="009D40BA" w:rsidRPr="00346C9A">
        <w:t>Romanians</w:t>
      </w:r>
      <w:r w:rsidR="009D40BA">
        <w:rPr>
          <w:b/>
        </w:rPr>
        <w:t xml:space="preserve"> </w:t>
      </w:r>
      <w:r w:rsidRPr="00F94959">
        <w:t>in the 1920s and 1940s or by two Americans, a Canadian</w:t>
      </w:r>
      <w:r w:rsidR="002B0FDC">
        <w:t>,</w:t>
      </w:r>
      <w:r w:rsidRPr="00F94959">
        <w:t xml:space="preserve"> an</w:t>
      </w:r>
      <w:r w:rsidR="00346C9A">
        <w:t>d a South African in the 1960s.</w:t>
      </w:r>
    </w:p>
    <w:p w14:paraId="2EC0316E" w14:textId="5347B9A1" w:rsidR="00357D58" w:rsidRPr="00F94959" w:rsidRDefault="00357D58" w:rsidP="004A41BF">
      <w:pPr>
        <w:spacing w:line="480" w:lineRule="auto"/>
        <w:ind w:right="-708" w:firstLine="720"/>
      </w:pPr>
      <w:r w:rsidRPr="00F94959">
        <w:t>Indeed, the wraparound band inevitably evokes both the movements and the methods of the avant-garde in Paris</w:t>
      </w:r>
      <w:r w:rsidR="0019580D" w:rsidRPr="00F94959">
        <w:t xml:space="preserve">, </w:t>
      </w:r>
      <w:r w:rsidR="002D6D8B" w:rsidRPr="00F94959">
        <w:t>to the extent that</w:t>
      </w:r>
      <w:r w:rsidR="0019580D" w:rsidRPr="00F94959">
        <w:t xml:space="preserve"> </w:t>
      </w:r>
      <w:r w:rsidR="002D6D8B" w:rsidRPr="00F94959">
        <w:t>they</w:t>
      </w:r>
      <w:r w:rsidR="0019580D" w:rsidRPr="00F94959">
        <w:t xml:space="preserve"> </w:t>
      </w:r>
      <w:r w:rsidR="00EA6F16" w:rsidRPr="00F94959">
        <w:t xml:space="preserve">too </w:t>
      </w:r>
      <w:r w:rsidR="0019580D" w:rsidRPr="00F94959">
        <w:t xml:space="preserve">constituted </w:t>
      </w:r>
      <w:r w:rsidR="0019580D" w:rsidRPr="00ED05B1">
        <w:t xml:space="preserve">“un </w:t>
      </w:r>
      <w:proofErr w:type="spellStart"/>
      <w:r w:rsidR="0019580D" w:rsidRPr="00ED05B1">
        <w:t>règlement</w:t>
      </w:r>
      <w:proofErr w:type="spellEnd"/>
      <w:r w:rsidR="0019580D" w:rsidRPr="00ED05B1">
        <w:t xml:space="preserve"> de </w:t>
      </w:r>
      <w:proofErr w:type="spellStart"/>
      <w:r w:rsidR="0019580D" w:rsidRPr="00ED05B1">
        <w:t>comptes</w:t>
      </w:r>
      <w:proofErr w:type="spellEnd"/>
      <w:r w:rsidR="0019580D" w:rsidRPr="00ED05B1">
        <w:t xml:space="preserve"> avec la </w:t>
      </w:r>
      <w:proofErr w:type="spellStart"/>
      <w:r w:rsidR="0019580D" w:rsidRPr="00ED05B1">
        <w:t>Littérature</w:t>
      </w:r>
      <w:proofErr w:type="spellEnd"/>
      <w:r w:rsidR="0019580D" w:rsidRPr="00ED05B1">
        <w:t>.”</w:t>
      </w:r>
      <w:r w:rsidRPr="00F94959">
        <w:t xml:space="preserve"> Inside </w:t>
      </w:r>
      <w:r w:rsidRPr="00F94959">
        <w:rPr>
          <w:i/>
        </w:rPr>
        <w:t>Minutes to Go</w:t>
      </w:r>
      <w:r w:rsidRPr="00F94959">
        <w:t xml:space="preserve">, </w:t>
      </w:r>
      <w:proofErr w:type="spellStart"/>
      <w:r w:rsidRPr="00F94959">
        <w:t>Gysin</w:t>
      </w:r>
      <w:proofErr w:type="spellEnd"/>
      <w:r w:rsidRPr="00F94959">
        <w:t xml:space="preserve"> </w:t>
      </w:r>
      <w:r w:rsidR="002C4C37" w:rsidRPr="00F94959">
        <w:t>accordingly</w:t>
      </w:r>
      <w:r w:rsidR="00332D50" w:rsidRPr="00F94959">
        <w:t xml:space="preserve"> </w:t>
      </w:r>
      <w:r w:rsidRPr="00F94959">
        <w:t>speaks of the infighting</w:t>
      </w:r>
      <w:r w:rsidR="0019580D" w:rsidRPr="00F94959">
        <w:t xml:space="preserve"> between Dada</w:t>
      </w:r>
      <w:r w:rsidR="002D6D8B" w:rsidRPr="00F94959">
        <w:t>ists and Surrealists</w:t>
      </w:r>
      <w:r w:rsidRPr="00F94959">
        <w:t xml:space="preserve"> </w:t>
      </w:r>
      <w:r w:rsidR="0042419C" w:rsidRPr="00F94959">
        <w:t>as well as</w:t>
      </w:r>
      <w:r w:rsidR="0019580D" w:rsidRPr="00F94959">
        <w:t xml:space="preserve"> of </w:t>
      </w:r>
      <w:r w:rsidRPr="00F94959">
        <w:t>Tzara as a precursor who “</w:t>
      </w:r>
      <w:r w:rsidR="0019580D" w:rsidRPr="00F94959">
        <w:t>pulled words out of a hat” (</w:t>
      </w:r>
      <w:r w:rsidR="0042419C" w:rsidRPr="00F94959">
        <w:t>Burroughs et al</w:t>
      </w:r>
      <w:r w:rsidR="002B0FDC">
        <w:t>.</w:t>
      </w:r>
      <w:r w:rsidR="0042419C" w:rsidRPr="00F94959">
        <w:t xml:space="preserve">, </w:t>
      </w:r>
      <w:r w:rsidR="0042419C" w:rsidRPr="00F94959">
        <w:rPr>
          <w:i/>
        </w:rPr>
        <w:t xml:space="preserve">Minutes to Go </w:t>
      </w:r>
      <w:r w:rsidR="0019580D" w:rsidRPr="00F94959">
        <w:t>42).</w:t>
      </w:r>
      <w:r w:rsidRPr="00F94959">
        <w:t xml:space="preserve"> </w:t>
      </w:r>
      <w:r w:rsidR="00511086" w:rsidRPr="00F94959">
        <w:t>The debt of</w:t>
      </w:r>
      <w:r w:rsidRPr="00F94959">
        <w:t xml:space="preserve"> cut-up methods </w:t>
      </w:r>
      <w:r w:rsidR="00346C9A" w:rsidRPr="00346C9A">
        <w:t>to Tzara’s</w:t>
      </w:r>
      <w:r w:rsidR="00723AAC" w:rsidRPr="00346C9A">
        <w:t xml:space="preserve"> </w:t>
      </w:r>
      <w:r w:rsidRPr="00346C9A">
        <w:t>“</w:t>
      </w:r>
      <w:r w:rsidRPr="00ED05B1">
        <w:t xml:space="preserve">pour faire un </w:t>
      </w:r>
      <w:proofErr w:type="spellStart"/>
      <w:r w:rsidRPr="00ED05B1">
        <w:t>poème</w:t>
      </w:r>
      <w:proofErr w:type="spellEnd"/>
      <w:r w:rsidRPr="00ED05B1">
        <w:t xml:space="preserve"> </w:t>
      </w:r>
      <w:proofErr w:type="spellStart"/>
      <w:r w:rsidRPr="00ED05B1">
        <w:t>dadaiste</w:t>
      </w:r>
      <w:proofErr w:type="spellEnd"/>
      <w:r w:rsidRPr="00ED05B1">
        <w:t>”</w:t>
      </w:r>
      <w:r w:rsidR="00511086" w:rsidRPr="00F94959">
        <w:t xml:space="preserve"> is significant because, </w:t>
      </w:r>
      <w:r w:rsidRPr="00F94959">
        <w:t xml:space="preserve">if ever there was </w:t>
      </w:r>
      <w:r w:rsidRPr="00ED05B1">
        <w:t xml:space="preserve">“un </w:t>
      </w:r>
      <w:proofErr w:type="spellStart"/>
      <w:r w:rsidRPr="00ED05B1">
        <w:t>règlement</w:t>
      </w:r>
      <w:proofErr w:type="spellEnd"/>
      <w:r w:rsidRPr="00ED05B1">
        <w:t xml:space="preserve"> de </w:t>
      </w:r>
      <w:proofErr w:type="spellStart"/>
      <w:r w:rsidRPr="00ED05B1">
        <w:t>comptes</w:t>
      </w:r>
      <w:proofErr w:type="spellEnd"/>
      <w:r w:rsidRPr="00ED05B1">
        <w:t xml:space="preserve"> avec la </w:t>
      </w:r>
      <w:proofErr w:type="spellStart"/>
      <w:r w:rsidRPr="00ED05B1">
        <w:t>Littérature</w:t>
      </w:r>
      <w:proofErr w:type="spellEnd"/>
      <w:r w:rsidRPr="00ED05B1">
        <w:t>,”</w:t>
      </w:r>
      <w:r w:rsidRPr="00F94959">
        <w:t xml:space="preserve"> </w:t>
      </w:r>
      <w:r w:rsidR="00346C9A">
        <w:t>his</w:t>
      </w:r>
      <w:r w:rsidRPr="00F94959">
        <w:t xml:space="preserve"> </w:t>
      </w:r>
      <w:r w:rsidR="00EA6F16" w:rsidRPr="00F94959">
        <w:t xml:space="preserve">ironic </w:t>
      </w:r>
      <w:r w:rsidRPr="00F94959">
        <w:t>recipe for making poems out of newspa</w:t>
      </w:r>
      <w:r w:rsidR="00511086" w:rsidRPr="00F94959">
        <w:t xml:space="preserve">per clippings was surely it. </w:t>
      </w:r>
      <w:r w:rsidR="002D6D8B" w:rsidRPr="00F94959">
        <w:t>While the</w:t>
      </w:r>
      <w:r w:rsidRPr="00F94959">
        <w:t xml:space="preserve"> connection with Tzara is always made in discussions of cut-up methods, its </w:t>
      </w:r>
      <w:r w:rsidR="00511086" w:rsidRPr="00F94959">
        <w:t>importance</w:t>
      </w:r>
      <w:r w:rsidR="00ED05B1">
        <w:t xml:space="preserve"> depends on taking </w:t>
      </w:r>
      <w:r w:rsidRPr="00F94959">
        <w:t xml:space="preserve">into account when, where, and in what language </w:t>
      </w:r>
      <w:r w:rsidR="009C1AE0" w:rsidRPr="00F94959">
        <w:t>he</w:t>
      </w:r>
      <w:r w:rsidRPr="00F94959">
        <w:t xml:space="preserve"> originally performed and published his </w:t>
      </w:r>
      <w:r w:rsidR="0042419C" w:rsidRPr="00F94959">
        <w:t xml:space="preserve">most famous </w:t>
      </w:r>
      <w:r w:rsidRPr="00F94959">
        <w:t xml:space="preserve">text. </w:t>
      </w:r>
    </w:p>
    <w:p w14:paraId="1E352619" w14:textId="6583F06F" w:rsidR="00357D58" w:rsidRPr="00F94959" w:rsidRDefault="00357D58" w:rsidP="004A41BF">
      <w:pPr>
        <w:spacing w:line="480" w:lineRule="auto"/>
        <w:ind w:right="-708" w:firstLine="720"/>
      </w:pPr>
      <w:r w:rsidRPr="00F94959">
        <w:t>Tzara first publically practiced his cut-up method on January 23, 1920, when he made his debut in Paris at an ev</w:t>
      </w:r>
      <w:r w:rsidR="0042419C" w:rsidRPr="00F94959">
        <w:t>ent organiz</w:t>
      </w:r>
      <w:r w:rsidRPr="00F94959">
        <w:t xml:space="preserve">ed by </w:t>
      </w:r>
      <w:r w:rsidR="009C1AE0" w:rsidRPr="00F94959">
        <w:t xml:space="preserve">André </w:t>
      </w:r>
      <w:r w:rsidR="00ED05B1">
        <w:t>Breton, advertis</w:t>
      </w:r>
      <w:r w:rsidRPr="00F94959">
        <w:t xml:space="preserve">ed as the “premier </w:t>
      </w:r>
      <w:proofErr w:type="spellStart"/>
      <w:r w:rsidRPr="00F94959">
        <w:t>vendredi</w:t>
      </w:r>
      <w:proofErr w:type="spellEnd"/>
      <w:r w:rsidRPr="00F94959">
        <w:t xml:space="preserve"> de </w:t>
      </w:r>
      <w:proofErr w:type="spellStart"/>
      <w:r w:rsidRPr="00F94959">
        <w:rPr>
          <w:i/>
        </w:rPr>
        <w:lastRenderedPageBreak/>
        <w:t>Littérature</w:t>
      </w:r>
      <w:proofErr w:type="spellEnd"/>
      <w:r w:rsidRPr="00F94959">
        <w:t xml:space="preserve">.” And it was in </w:t>
      </w:r>
      <w:proofErr w:type="spellStart"/>
      <w:proofErr w:type="gramStart"/>
      <w:r w:rsidRPr="00F94959">
        <w:rPr>
          <w:i/>
        </w:rPr>
        <w:t>Littérature</w:t>
      </w:r>
      <w:proofErr w:type="spellEnd"/>
      <w:r w:rsidRPr="00F94959">
        <w:t>,</w:t>
      </w:r>
      <w:proofErr w:type="gramEnd"/>
      <w:r w:rsidRPr="00F94959">
        <w:t xml:space="preserve"> the most important journal for Paris Dada (and later, Surrealism),</w:t>
      </w:r>
      <w:r w:rsidRPr="00F94959">
        <w:rPr>
          <w:i/>
        </w:rPr>
        <w:t xml:space="preserve"> </w:t>
      </w:r>
      <w:r w:rsidRPr="00F94959">
        <w:t xml:space="preserve">that Tzara’s “pour faire un </w:t>
      </w:r>
      <w:proofErr w:type="spellStart"/>
      <w:r w:rsidRPr="00F94959">
        <w:t>poème</w:t>
      </w:r>
      <w:proofErr w:type="spellEnd"/>
      <w:r w:rsidRPr="00F94959">
        <w:t xml:space="preserve"> </w:t>
      </w:r>
      <w:proofErr w:type="spellStart"/>
      <w:r w:rsidRPr="00F94959">
        <w:t>dadaiste</w:t>
      </w:r>
      <w:proofErr w:type="spellEnd"/>
      <w:r w:rsidRPr="00F94959">
        <w:t xml:space="preserve">” was first published, in July-August 1920. The connection between </w:t>
      </w:r>
      <w:r w:rsidRPr="00F94959">
        <w:rPr>
          <w:i/>
        </w:rPr>
        <w:t xml:space="preserve">Minutes to Go </w:t>
      </w:r>
      <w:r w:rsidRPr="00F94959">
        <w:t>and Tzara is as much one of provenance as of practice</w:t>
      </w:r>
      <w:r w:rsidR="00787F31" w:rsidRPr="00F94959">
        <w:t>.</w:t>
      </w:r>
      <w:r w:rsidR="009C1AE0" w:rsidRPr="00F94959">
        <w:t xml:space="preserve"> For t</w:t>
      </w:r>
      <w:r w:rsidRPr="00F94959">
        <w:t xml:space="preserve">hat capital letter in </w:t>
      </w:r>
      <w:r w:rsidRPr="00ED05B1">
        <w:t xml:space="preserve">“un </w:t>
      </w:r>
      <w:proofErr w:type="spellStart"/>
      <w:r w:rsidRPr="00ED05B1">
        <w:t>règlement</w:t>
      </w:r>
      <w:proofErr w:type="spellEnd"/>
      <w:r w:rsidRPr="00ED05B1">
        <w:t xml:space="preserve"> de </w:t>
      </w:r>
      <w:proofErr w:type="spellStart"/>
      <w:r w:rsidRPr="00ED05B1">
        <w:t>comptes</w:t>
      </w:r>
      <w:proofErr w:type="spellEnd"/>
      <w:r w:rsidRPr="00ED05B1">
        <w:t xml:space="preserve"> avec la </w:t>
      </w:r>
      <w:proofErr w:type="spellStart"/>
      <w:r w:rsidRPr="00ED05B1">
        <w:t>Littérature</w:t>
      </w:r>
      <w:proofErr w:type="spellEnd"/>
      <w:r w:rsidRPr="00ED05B1">
        <w:t>”</w:t>
      </w:r>
      <w:r w:rsidRPr="00F94959">
        <w:t xml:space="preserve"> now appears as a reference to Breton’s journal, which it names as the object of attack. Breton’s </w:t>
      </w:r>
      <w:proofErr w:type="spellStart"/>
      <w:r w:rsidRPr="00F94959">
        <w:rPr>
          <w:i/>
        </w:rPr>
        <w:t>Littérature</w:t>
      </w:r>
      <w:proofErr w:type="spellEnd"/>
      <w:r w:rsidRPr="00F94959">
        <w:rPr>
          <w:i/>
        </w:rPr>
        <w:t xml:space="preserve"> </w:t>
      </w:r>
      <w:r w:rsidRPr="00F94959">
        <w:t xml:space="preserve">was </w:t>
      </w:r>
      <w:r w:rsidR="00EA6F16" w:rsidRPr="00F94959">
        <w:t>nowhere near</w:t>
      </w:r>
      <w:r w:rsidR="009D40BA">
        <w:t xml:space="preserve"> anti-l</w:t>
      </w:r>
      <w:r w:rsidR="00346C9A">
        <w:t>iterary</w:t>
      </w:r>
      <w:r w:rsidR="00346C9A">
        <w:rPr>
          <w:b/>
        </w:rPr>
        <w:t xml:space="preserve"> </w:t>
      </w:r>
      <w:r w:rsidR="00346C9A" w:rsidRPr="00346C9A">
        <w:t>lowercase</w:t>
      </w:r>
      <w:r w:rsidR="009D40BA">
        <w:rPr>
          <w:b/>
        </w:rPr>
        <w:t xml:space="preserve"> </w:t>
      </w:r>
      <w:r w:rsidRPr="00F94959">
        <w:t>enough for Tzara</w:t>
      </w:r>
      <w:r w:rsidR="00511086" w:rsidRPr="00F94959">
        <w:t xml:space="preserve">, </w:t>
      </w:r>
      <w:r w:rsidRPr="00F94959">
        <w:t xml:space="preserve">which is why, in November 1920, he settled his own score with Breton </w:t>
      </w:r>
      <w:r w:rsidR="00787F31" w:rsidRPr="00F94959">
        <w:t>through</w:t>
      </w:r>
      <w:r w:rsidRPr="00F94959">
        <w:t xml:space="preserve"> another Dada journal, Francis </w:t>
      </w:r>
      <w:proofErr w:type="spellStart"/>
      <w:r w:rsidRPr="00F94959">
        <w:t>Picabia’s</w:t>
      </w:r>
      <w:proofErr w:type="spellEnd"/>
      <w:r w:rsidRPr="00F94959">
        <w:t xml:space="preserve"> </w:t>
      </w:r>
      <w:r w:rsidRPr="00F94959">
        <w:rPr>
          <w:i/>
        </w:rPr>
        <w:t>391</w:t>
      </w:r>
      <w:r w:rsidRPr="00F94959">
        <w:t xml:space="preserve">. </w:t>
      </w:r>
      <w:r w:rsidR="0042419C" w:rsidRPr="00F94959">
        <w:t>In a text on the journal’s front cover</w:t>
      </w:r>
      <w:r w:rsidRPr="00F94959">
        <w:t>, Tzara attacked Breton by quoting Cocteau</w:t>
      </w:r>
      <w:r w:rsidR="009C1AE0" w:rsidRPr="00F94959">
        <w:t xml:space="preserve">’s pun on the title of </w:t>
      </w:r>
      <w:r w:rsidR="0042419C" w:rsidRPr="00F94959">
        <w:t>Breton’s</w:t>
      </w:r>
      <w:r w:rsidR="00C528B4" w:rsidRPr="00F94959">
        <w:t xml:space="preserve"> journal</w:t>
      </w:r>
      <w:r w:rsidRPr="00F94959">
        <w:t xml:space="preserve">: “Rimbaud </w:t>
      </w:r>
      <w:proofErr w:type="spellStart"/>
      <w:r w:rsidRPr="00F94959">
        <w:t>est</w:t>
      </w:r>
      <w:proofErr w:type="spellEnd"/>
      <w:r w:rsidRPr="00F94959">
        <w:t xml:space="preserve"> </w:t>
      </w:r>
      <w:proofErr w:type="spellStart"/>
      <w:r w:rsidRPr="00F94959">
        <w:t>allé</w:t>
      </w:r>
      <w:proofErr w:type="spellEnd"/>
      <w:r w:rsidRPr="00F94959">
        <w:t xml:space="preserve"> au </w:t>
      </w:r>
      <w:proofErr w:type="spellStart"/>
      <w:r w:rsidRPr="00F94959">
        <w:t>Harrar</w:t>
      </w:r>
      <w:proofErr w:type="spellEnd"/>
      <w:r w:rsidRPr="00F94959">
        <w:t xml:space="preserve"> pour </w:t>
      </w:r>
      <w:proofErr w:type="spellStart"/>
      <w:r w:rsidRPr="00F94959">
        <w:t>fuir</w:t>
      </w:r>
      <w:proofErr w:type="spellEnd"/>
      <w:r w:rsidRPr="00F94959">
        <w:t xml:space="preserve"> ‘</w:t>
      </w:r>
      <w:proofErr w:type="spellStart"/>
      <w:r w:rsidRPr="00F94959">
        <w:t>Littérature</w:t>
      </w:r>
      <w:proofErr w:type="spellEnd"/>
      <w:r w:rsidRPr="00F94959">
        <w:t xml:space="preserve">.’” Forty years later, this </w:t>
      </w:r>
      <w:r w:rsidR="009C1AE0" w:rsidRPr="00F94959">
        <w:t>avant-garde history of settling scores and play on words haunt</w:t>
      </w:r>
      <w:r w:rsidR="00ED05B1">
        <w:t>s</w:t>
      </w:r>
      <w:r w:rsidRPr="00F94959">
        <w:t xml:space="preserve"> the wraparound band of </w:t>
      </w:r>
      <w:r w:rsidRPr="00F94959">
        <w:rPr>
          <w:i/>
        </w:rPr>
        <w:t>Minutes to Go</w:t>
      </w:r>
      <w:r w:rsidRPr="00F94959">
        <w:t xml:space="preserve">. </w:t>
      </w:r>
    </w:p>
    <w:p w14:paraId="78035E73" w14:textId="3BA6C617" w:rsidR="00357D58" w:rsidRDefault="00357D58" w:rsidP="004A41BF">
      <w:pPr>
        <w:spacing w:line="480" w:lineRule="auto"/>
        <w:ind w:right="-708" w:firstLine="720"/>
      </w:pPr>
      <w:r w:rsidRPr="00F94959">
        <w:t xml:space="preserve">The band points, therefore, both to Breton’s </w:t>
      </w:r>
      <w:proofErr w:type="spellStart"/>
      <w:r w:rsidRPr="00F94959">
        <w:rPr>
          <w:i/>
        </w:rPr>
        <w:t>Littérature</w:t>
      </w:r>
      <w:proofErr w:type="spellEnd"/>
      <w:r w:rsidRPr="00F94959">
        <w:t xml:space="preserve"> and to Tzara and Rimbaud as the writers most closely identified with settling scores against French Literature. And yet, nothing could be </w:t>
      </w:r>
      <w:r w:rsidR="00511086" w:rsidRPr="00F94959">
        <w:t>less</w:t>
      </w:r>
      <w:r w:rsidRPr="00F94959">
        <w:t xml:space="preserve"> </w:t>
      </w:r>
      <w:r w:rsidR="00511086" w:rsidRPr="00F94959">
        <w:rPr>
          <w:i/>
        </w:rPr>
        <w:t xml:space="preserve">anti-literary </w:t>
      </w:r>
      <w:r w:rsidRPr="00F94959">
        <w:t xml:space="preserve">than to evoke </w:t>
      </w:r>
      <w:r w:rsidR="00511086" w:rsidRPr="00F94959">
        <w:rPr>
          <w:i/>
        </w:rPr>
        <w:t xml:space="preserve">literary </w:t>
      </w:r>
      <w:r w:rsidR="00426EE0" w:rsidRPr="00F94959">
        <w:t>forbears.</w:t>
      </w:r>
      <w:r w:rsidRPr="00F94959">
        <w:t xml:space="preserve"> What makes the unsigned words of the wraparound band the emblem of </w:t>
      </w:r>
      <w:r w:rsidRPr="00F94959">
        <w:rPr>
          <w:i/>
        </w:rPr>
        <w:t>Minutes to</w:t>
      </w:r>
      <w:r w:rsidRPr="00F94959">
        <w:t xml:space="preserve"> </w:t>
      </w:r>
      <w:r w:rsidRPr="00F94959">
        <w:rPr>
          <w:i/>
        </w:rPr>
        <w:t>Go</w:t>
      </w:r>
      <w:r w:rsidRPr="00F94959">
        <w:t xml:space="preserve">’s deconstruction of authorship is not a literary allusion; rather, it is the process of </w:t>
      </w:r>
      <w:proofErr w:type="spellStart"/>
      <w:r w:rsidRPr="00F94959">
        <w:t>intertextuality</w:t>
      </w:r>
      <w:proofErr w:type="spellEnd"/>
      <w:r w:rsidRPr="00F94959">
        <w:t xml:space="preserve"> itself</w:t>
      </w:r>
      <w:r w:rsidR="00426EE0" w:rsidRPr="00F94959">
        <w:t xml:space="preserve">. </w:t>
      </w:r>
      <w:proofErr w:type="spellStart"/>
      <w:r w:rsidR="00426EE0" w:rsidRPr="00F94959">
        <w:t>Delaune</w:t>
      </w:r>
      <w:proofErr w:type="spellEnd"/>
      <w:r w:rsidR="00426EE0" w:rsidRPr="00F94959">
        <w:t xml:space="preserve"> is quite right to insist that</w:t>
      </w:r>
      <w:r w:rsidRPr="00F94959">
        <w:t>,</w:t>
      </w:r>
      <w:r w:rsidR="00426EE0" w:rsidRPr="00F94959">
        <w:t xml:space="preserve"> </w:t>
      </w:r>
      <w:r w:rsidR="0042419C" w:rsidRPr="00F94959">
        <w:t>in</w:t>
      </w:r>
      <w:r w:rsidR="00426EE0" w:rsidRPr="00F94959">
        <w:t xml:space="preserve"> Burroughs</w:t>
      </w:r>
      <w:r w:rsidR="0042419C" w:rsidRPr="00F94959">
        <w:t>’ work</w:t>
      </w:r>
      <w:r w:rsidR="00426EE0" w:rsidRPr="00F94959">
        <w:t xml:space="preserve">, </w:t>
      </w:r>
      <w:proofErr w:type="spellStart"/>
      <w:r w:rsidR="00426EE0" w:rsidRPr="00F94959">
        <w:t>intertextuality</w:t>
      </w:r>
      <w:proofErr w:type="spellEnd"/>
      <w:r w:rsidR="00426EE0" w:rsidRPr="00F94959">
        <w:t xml:space="preserve"> is </w:t>
      </w:r>
      <w:r w:rsidR="00426EE0" w:rsidRPr="00346C9A">
        <w:t xml:space="preserve">not </w:t>
      </w:r>
      <w:r w:rsidR="00E02653" w:rsidRPr="00346C9A">
        <w:t>‘literary,’</w:t>
      </w:r>
      <w:r w:rsidR="00E02653">
        <w:t xml:space="preserve"> </w:t>
      </w:r>
      <w:r w:rsidR="00426EE0" w:rsidRPr="00F94959">
        <w:t>not a practice of citation and allusion.</w:t>
      </w:r>
      <w:r w:rsidR="00BD47C1" w:rsidRPr="00F94959">
        <w:rPr>
          <w:rStyle w:val="EndnoteReference"/>
        </w:rPr>
        <w:endnoteReference w:id="12"/>
      </w:r>
      <w:r w:rsidRPr="00F94959">
        <w:t xml:space="preserve"> </w:t>
      </w:r>
      <w:r w:rsidR="00426EE0" w:rsidRPr="00F94959">
        <w:t>Rather, the process</w:t>
      </w:r>
      <w:r w:rsidRPr="00F94959">
        <w:t xml:space="preserve"> set in motion by cut-up methods render</w:t>
      </w:r>
      <w:r w:rsidR="00426EE0" w:rsidRPr="00F94959">
        <w:t>s</w:t>
      </w:r>
      <w:r w:rsidRPr="00F94959">
        <w:t xml:space="preserve"> agency, intentionality</w:t>
      </w:r>
      <w:r w:rsidR="002B0FDC">
        <w:t>,</w:t>
      </w:r>
      <w:r w:rsidRPr="00F94959">
        <w:t xml:space="preserve"> and reference indeterminate and multiple. Thus, while Miles is correct to attribute the band </w:t>
      </w:r>
      <w:r w:rsidR="0042419C" w:rsidRPr="00F94959">
        <w:t xml:space="preserve">on </w:t>
      </w:r>
      <w:r w:rsidR="0042419C" w:rsidRPr="00F94959">
        <w:rPr>
          <w:i/>
        </w:rPr>
        <w:t xml:space="preserve">Minutes to Go </w:t>
      </w:r>
      <w:r w:rsidRPr="00F94959">
        <w:t xml:space="preserve">to Burroughs, we need an explanation for the language of the phrase and its provenance in order to grasp how it paradoxically transcends his authorship. The source text of </w:t>
      </w:r>
      <w:r w:rsidRPr="00ED05B1">
        <w:t xml:space="preserve">“un </w:t>
      </w:r>
      <w:proofErr w:type="spellStart"/>
      <w:r w:rsidRPr="00ED05B1">
        <w:t>règlement</w:t>
      </w:r>
      <w:proofErr w:type="spellEnd"/>
      <w:r w:rsidRPr="00ED05B1">
        <w:t xml:space="preserve"> de </w:t>
      </w:r>
      <w:proofErr w:type="spellStart"/>
      <w:r w:rsidRPr="00ED05B1">
        <w:t>comptes</w:t>
      </w:r>
      <w:proofErr w:type="spellEnd"/>
      <w:r w:rsidRPr="00ED05B1">
        <w:t>”</w:t>
      </w:r>
      <w:r w:rsidRPr="00F94959">
        <w:t xml:space="preserve"> is </w:t>
      </w:r>
      <w:r w:rsidR="00C528B4" w:rsidRPr="00F94959">
        <w:t xml:space="preserve">revealed in </w:t>
      </w:r>
      <w:r w:rsidRPr="00F94959">
        <w:rPr>
          <w:i/>
        </w:rPr>
        <w:t>Naked Lunch</w:t>
      </w:r>
      <w:r w:rsidRPr="00F94959">
        <w:t>, although it is fully apparent in</w:t>
      </w:r>
      <w:r w:rsidR="0086040A">
        <w:t xml:space="preserve"> </w:t>
      </w:r>
      <w:r w:rsidR="0086040A" w:rsidRPr="00346C9A">
        <w:t>only</w:t>
      </w:r>
      <w:r w:rsidR="0086040A">
        <w:rPr>
          <w:b/>
          <w:i/>
        </w:rPr>
        <w:t xml:space="preserve"> </w:t>
      </w:r>
      <w:r w:rsidRPr="00F94959">
        <w:rPr>
          <w:i/>
        </w:rPr>
        <w:t xml:space="preserve">Le </w:t>
      </w:r>
      <w:proofErr w:type="spellStart"/>
      <w:r w:rsidR="0086040A">
        <w:rPr>
          <w:i/>
        </w:rPr>
        <w:t>f</w:t>
      </w:r>
      <w:r w:rsidRPr="00F94959">
        <w:rPr>
          <w:i/>
        </w:rPr>
        <w:t>estin</w:t>
      </w:r>
      <w:proofErr w:type="spellEnd"/>
      <w:r w:rsidRPr="00F94959">
        <w:rPr>
          <w:i/>
        </w:rPr>
        <w:t xml:space="preserve"> nu</w:t>
      </w:r>
      <w:r w:rsidRPr="00F94959">
        <w:t>:</w:t>
      </w:r>
    </w:p>
    <w:p w14:paraId="344B6C05" w14:textId="77777777" w:rsidR="000B063B" w:rsidRPr="00F94959" w:rsidRDefault="000B063B" w:rsidP="004A41BF">
      <w:pPr>
        <w:spacing w:line="480" w:lineRule="auto"/>
        <w:ind w:right="-708" w:firstLine="720"/>
      </w:pPr>
    </w:p>
    <w:p w14:paraId="4C7BDA9A" w14:textId="364098FE" w:rsidR="00357D58" w:rsidRPr="0086040A" w:rsidRDefault="00357D58" w:rsidP="004A41BF">
      <w:pPr>
        <w:spacing w:line="480" w:lineRule="auto"/>
        <w:ind w:left="851" w:right="-708"/>
        <w:rPr>
          <w:b/>
        </w:rPr>
      </w:pPr>
      <w:r w:rsidRPr="00F94959">
        <w:lastRenderedPageBreak/>
        <w:t xml:space="preserve">Reading the paper … </w:t>
      </w:r>
      <w:proofErr w:type="gramStart"/>
      <w:r w:rsidRPr="00F94959">
        <w:t>Something</w:t>
      </w:r>
      <w:proofErr w:type="gramEnd"/>
      <w:r w:rsidRPr="00F94959">
        <w:t xml:space="preserve"> about a triple murder in the rue de la </w:t>
      </w:r>
      <w:proofErr w:type="spellStart"/>
      <w:r w:rsidRPr="00F94959">
        <w:t>Merde</w:t>
      </w:r>
      <w:proofErr w:type="spellEnd"/>
      <w:r w:rsidRPr="00F94959">
        <w:t>, Paris: “An adjusting of scores.” … I keep slipping away … “The police have identified the author […] Does it really say that? … I try to focus the words … they separate in meaningless mosaic …</w:t>
      </w:r>
      <w:r w:rsidR="00346C9A">
        <w:rPr>
          <w:rStyle w:val="EndnoteReference"/>
        </w:rPr>
        <w:endnoteReference w:id="13"/>
      </w:r>
    </w:p>
    <w:p w14:paraId="467E172B" w14:textId="77777777" w:rsidR="000B063B" w:rsidRPr="00F94959" w:rsidRDefault="000B063B" w:rsidP="004A41BF">
      <w:pPr>
        <w:spacing w:line="480" w:lineRule="auto"/>
        <w:ind w:left="851" w:right="-708"/>
      </w:pPr>
    </w:p>
    <w:p w14:paraId="6E4BA290" w14:textId="44445952" w:rsidR="000B063B" w:rsidRDefault="000B063B" w:rsidP="004A41BF">
      <w:pPr>
        <w:spacing w:line="480" w:lineRule="auto"/>
        <w:ind w:left="851" w:right="-708"/>
      </w:pPr>
      <w:r w:rsidRPr="00F94959">
        <w:t xml:space="preserve">Lu </w:t>
      </w:r>
      <w:proofErr w:type="spellStart"/>
      <w:r w:rsidRPr="00F94959">
        <w:t>dans</w:t>
      </w:r>
      <w:proofErr w:type="spellEnd"/>
      <w:r w:rsidRPr="00F94959">
        <w:t xml:space="preserve"> le journal… </w:t>
      </w:r>
      <w:proofErr w:type="spellStart"/>
      <w:r w:rsidRPr="00F94959">
        <w:t>quelque</w:t>
      </w:r>
      <w:proofErr w:type="spellEnd"/>
      <w:r w:rsidRPr="00F94959">
        <w:t xml:space="preserve"> chose à propos d’un triple </w:t>
      </w:r>
      <w:proofErr w:type="spellStart"/>
      <w:r w:rsidR="00346C9A">
        <w:t>meurtre</w:t>
      </w:r>
      <w:proofErr w:type="spellEnd"/>
      <w:r w:rsidR="009D40BA" w:rsidRPr="00346C9A">
        <w:t xml:space="preserve"> </w:t>
      </w:r>
      <w:proofErr w:type="spellStart"/>
      <w:r w:rsidR="00836C78">
        <w:t>perpétr</w:t>
      </w:r>
      <w:r w:rsidRPr="00F94959">
        <w:t>é</w:t>
      </w:r>
      <w:proofErr w:type="spellEnd"/>
      <w:r w:rsidRPr="00F94959">
        <w:t xml:space="preserve"> rue de la M. à Paris… “Un </w:t>
      </w:r>
      <w:proofErr w:type="spellStart"/>
      <w:r w:rsidRPr="00F94959">
        <w:t>règlement</w:t>
      </w:r>
      <w:proofErr w:type="spellEnd"/>
      <w:r w:rsidRPr="00F94959">
        <w:t xml:space="preserve"> de </w:t>
      </w:r>
      <w:proofErr w:type="spellStart"/>
      <w:r w:rsidRPr="00F94959">
        <w:t>comptes</w:t>
      </w:r>
      <w:proofErr w:type="spellEnd"/>
      <w:r w:rsidRPr="00F94959">
        <w:t xml:space="preserve">”… tout se </w:t>
      </w:r>
      <w:proofErr w:type="spellStart"/>
      <w:r w:rsidRPr="00F94959">
        <w:t>brouille</w:t>
      </w:r>
      <w:proofErr w:type="spellEnd"/>
      <w:r w:rsidRPr="00F94959">
        <w:t xml:space="preserve">, je </w:t>
      </w:r>
      <w:proofErr w:type="spellStart"/>
      <w:r w:rsidRPr="00F94959">
        <w:t>perds</w:t>
      </w:r>
      <w:proofErr w:type="spellEnd"/>
      <w:r w:rsidRPr="00F94959">
        <w:t xml:space="preserve"> pied… “La </w:t>
      </w:r>
      <w:proofErr w:type="gramStart"/>
      <w:r w:rsidRPr="00F94959">
        <w:t>police</w:t>
      </w:r>
      <w:proofErr w:type="gramEnd"/>
      <w:r w:rsidRPr="00F94959">
        <w:t xml:space="preserve"> a </w:t>
      </w:r>
      <w:proofErr w:type="spellStart"/>
      <w:r w:rsidRPr="00F94959">
        <w:t>identifié</w:t>
      </w:r>
      <w:proofErr w:type="spellEnd"/>
      <w:r w:rsidRPr="00F94959">
        <w:t xml:space="preserve"> </w:t>
      </w:r>
      <w:proofErr w:type="spellStart"/>
      <w:r w:rsidRPr="00F94959">
        <w:t>l’assassin</w:t>
      </w:r>
      <w:proofErr w:type="spellEnd"/>
      <w:r w:rsidRPr="00F94959">
        <w:t xml:space="preserve"> […] Ai-je </w:t>
      </w:r>
      <w:proofErr w:type="spellStart"/>
      <w:r w:rsidRPr="00F94959">
        <w:t>vraiment</w:t>
      </w:r>
      <w:proofErr w:type="spellEnd"/>
      <w:r w:rsidRPr="00F94959">
        <w:t xml:space="preserve"> </w:t>
      </w:r>
      <w:proofErr w:type="spellStart"/>
      <w:r w:rsidRPr="00F94959">
        <w:t>lu</w:t>
      </w:r>
      <w:proofErr w:type="spellEnd"/>
      <w:r w:rsidRPr="00F94959">
        <w:t xml:space="preserve"> </w:t>
      </w:r>
      <w:proofErr w:type="spellStart"/>
      <w:r w:rsidRPr="00F94959">
        <w:t>cela</w:t>
      </w:r>
      <w:proofErr w:type="spellEnd"/>
      <w:r w:rsidRPr="00F94959">
        <w:t xml:space="preserve">? </w:t>
      </w:r>
      <w:proofErr w:type="spellStart"/>
      <w:r w:rsidRPr="00F94959">
        <w:t>J’essaye</w:t>
      </w:r>
      <w:proofErr w:type="spellEnd"/>
      <w:r w:rsidRPr="00F94959">
        <w:t xml:space="preserve"> de </w:t>
      </w:r>
      <w:proofErr w:type="spellStart"/>
      <w:r w:rsidRPr="00F94959">
        <w:t>déchiffrer</w:t>
      </w:r>
      <w:proofErr w:type="spellEnd"/>
      <w:r w:rsidRPr="00F94959">
        <w:t xml:space="preserve"> les mots… </w:t>
      </w:r>
      <w:proofErr w:type="spellStart"/>
      <w:proofErr w:type="gramStart"/>
      <w:r w:rsidRPr="00F94959">
        <w:t>ils</w:t>
      </w:r>
      <w:proofErr w:type="spellEnd"/>
      <w:proofErr w:type="gramEnd"/>
      <w:r w:rsidRPr="00F94959">
        <w:t xml:space="preserve"> </w:t>
      </w:r>
      <w:proofErr w:type="spellStart"/>
      <w:r w:rsidRPr="00F94959">
        <w:t>sont</w:t>
      </w:r>
      <w:proofErr w:type="spellEnd"/>
      <w:r w:rsidRPr="00F94959">
        <w:t xml:space="preserve"> de plus en plus </w:t>
      </w:r>
      <w:proofErr w:type="spellStart"/>
      <w:r w:rsidRPr="00F94959">
        <w:t>flous</w:t>
      </w:r>
      <w:proofErr w:type="spellEnd"/>
      <w:r w:rsidRPr="00F94959">
        <w:t xml:space="preserve">, </w:t>
      </w:r>
      <w:proofErr w:type="spellStart"/>
      <w:r w:rsidRPr="00F94959">
        <w:t>ils</w:t>
      </w:r>
      <w:proofErr w:type="spellEnd"/>
      <w:r w:rsidRPr="00F94959">
        <w:t xml:space="preserve"> </w:t>
      </w:r>
      <w:proofErr w:type="spellStart"/>
      <w:r w:rsidRPr="00F94959">
        <w:t>s’</w:t>
      </w:r>
      <w:r>
        <w:t>émiettent</w:t>
      </w:r>
      <w:proofErr w:type="spellEnd"/>
      <w:r>
        <w:t xml:space="preserve"> en un puzzle </w:t>
      </w:r>
      <w:proofErr w:type="spellStart"/>
      <w:r>
        <w:t>absurde</w:t>
      </w:r>
      <w:proofErr w:type="spellEnd"/>
      <w:r>
        <w:t>…</w:t>
      </w:r>
      <w:r w:rsidR="00346C9A" w:rsidRPr="00F94959">
        <w:rPr>
          <w:rStyle w:val="EndnoteReference"/>
        </w:rPr>
        <w:endnoteReference w:id="14"/>
      </w:r>
      <w:r w:rsidR="00346C9A">
        <w:t xml:space="preserve"> </w:t>
      </w:r>
    </w:p>
    <w:p w14:paraId="66A85543" w14:textId="77777777" w:rsidR="0042419C" w:rsidRPr="00F94959" w:rsidRDefault="0042419C" w:rsidP="004A41BF">
      <w:pPr>
        <w:spacing w:line="480" w:lineRule="auto"/>
        <w:ind w:right="-708"/>
      </w:pPr>
    </w:p>
    <w:p w14:paraId="62DBDB5B" w14:textId="447E7BE4" w:rsidR="00357D58" w:rsidRPr="00F94959" w:rsidRDefault="00787F31" w:rsidP="004A41BF">
      <w:pPr>
        <w:spacing w:line="480" w:lineRule="auto"/>
        <w:ind w:right="-708"/>
      </w:pPr>
      <w:r w:rsidRPr="00F94959">
        <w:t>The</w:t>
      </w:r>
      <w:r w:rsidR="00357D58" w:rsidRPr="00F94959">
        <w:t xml:space="preserve"> </w:t>
      </w:r>
      <w:r w:rsidRPr="00F94959">
        <w:t xml:space="preserve">passage identifies the provenance </w:t>
      </w:r>
      <w:r w:rsidR="00357D58" w:rsidRPr="00F94959">
        <w:t>of the phrase used on the wraparound</w:t>
      </w:r>
      <w:r w:rsidRPr="00F94959">
        <w:t xml:space="preserve"> band, geographically as Paris and textually as a newspaper</w:t>
      </w:r>
      <w:r w:rsidR="00357D58" w:rsidRPr="00F94959">
        <w:t xml:space="preserve">. From this context, we can deduce that </w:t>
      </w:r>
      <w:proofErr w:type="spellStart"/>
      <w:r w:rsidR="00357D58" w:rsidRPr="00F94959">
        <w:t>Kahane’s</w:t>
      </w:r>
      <w:proofErr w:type="spellEnd"/>
      <w:r w:rsidR="00357D58" w:rsidRPr="00F94959">
        <w:t xml:space="preserve"> translation of the English phrase (“An adjusting of scores”) into the French (“Un </w:t>
      </w:r>
      <w:proofErr w:type="spellStart"/>
      <w:r w:rsidR="00357D58" w:rsidRPr="00F94959">
        <w:t>règlement</w:t>
      </w:r>
      <w:proofErr w:type="spellEnd"/>
      <w:r w:rsidR="00357D58" w:rsidRPr="00F94959">
        <w:t xml:space="preserve"> de </w:t>
      </w:r>
      <w:proofErr w:type="spellStart"/>
      <w:r w:rsidR="00357D58" w:rsidRPr="00F94959">
        <w:t>comptes</w:t>
      </w:r>
      <w:proofErr w:type="spellEnd"/>
      <w:r w:rsidR="00357D58" w:rsidRPr="00F94959">
        <w:t xml:space="preserve">”) unknowingly restored Burroughs’ original source text. For </w:t>
      </w:r>
      <w:proofErr w:type="spellStart"/>
      <w:r w:rsidR="00357D58" w:rsidRPr="00F94959">
        <w:t>Kahane</w:t>
      </w:r>
      <w:proofErr w:type="spellEnd"/>
      <w:r w:rsidR="00357D58" w:rsidRPr="00F94959">
        <w:t xml:space="preserve"> was translating </w:t>
      </w:r>
      <w:r w:rsidR="00357D58" w:rsidRPr="00F94959">
        <w:rPr>
          <w:i/>
        </w:rPr>
        <w:t xml:space="preserve">back </w:t>
      </w:r>
      <w:r w:rsidR="00357D58" w:rsidRPr="00F94959">
        <w:t xml:space="preserve">into French a phrase that Burroughs had himself translated from French </w:t>
      </w:r>
      <w:r w:rsidR="00357D58" w:rsidRPr="00F94959">
        <w:rPr>
          <w:i/>
        </w:rPr>
        <w:t>into</w:t>
      </w:r>
      <w:r w:rsidR="00357D58" w:rsidRPr="00F94959">
        <w:t xml:space="preserve"> English.</w:t>
      </w:r>
      <w:r w:rsidR="00357D58" w:rsidRPr="00F94959">
        <w:rPr>
          <w:rStyle w:val="EndnoteReference"/>
        </w:rPr>
        <w:endnoteReference w:id="15"/>
      </w:r>
      <w:r w:rsidR="00357D58" w:rsidRPr="00F94959">
        <w:t xml:space="preserve"> </w:t>
      </w:r>
      <w:r w:rsidR="00EA6F16" w:rsidRPr="00F94959">
        <w:t xml:space="preserve">And the particular context of the passage </w:t>
      </w:r>
      <w:r w:rsidR="00BD47C1" w:rsidRPr="00F94959">
        <w:t>informs</w:t>
      </w:r>
      <w:r w:rsidR="00EA6F16" w:rsidRPr="00F94959">
        <w:t xml:space="preserve"> the phrase’s significance, since here we</w:t>
      </w:r>
      <w:r w:rsidRPr="00F94959">
        <w:t xml:space="preserve"> </w:t>
      </w:r>
      <w:r w:rsidR="00357D58" w:rsidRPr="00F94959">
        <w:t xml:space="preserve">find all the other key ingredients relevant to </w:t>
      </w:r>
      <w:r w:rsidR="00357D58" w:rsidRPr="00F94959">
        <w:rPr>
          <w:i/>
        </w:rPr>
        <w:t>Minutes to Go</w:t>
      </w:r>
      <w:r w:rsidR="00357D58" w:rsidRPr="00F94959">
        <w:t xml:space="preserve">: the difficulty of textual interpretation (a “meaningless mosaic”), newspaper source material, </w:t>
      </w:r>
      <w:r w:rsidR="00F46D7A" w:rsidRPr="00F94959">
        <w:t>a writer who</w:t>
      </w:r>
      <w:r w:rsidR="00F46D7A" w:rsidRPr="00F94959">
        <w:rPr>
          <w:i/>
        </w:rPr>
        <w:t xml:space="preserve"> </w:t>
      </w:r>
      <w:r w:rsidR="00F46D7A" w:rsidRPr="00F94959">
        <w:t xml:space="preserve">identifies himself as a reader and translator, </w:t>
      </w:r>
      <w:r w:rsidR="00357D58" w:rsidRPr="00F94959">
        <w:t xml:space="preserve">a settling of scores in the city of Paris, and </w:t>
      </w:r>
      <w:r w:rsidR="00F46D7A" w:rsidRPr="00F94959">
        <w:t>the criminalization of</w:t>
      </w:r>
      <w:r w:rsidR="00357D58" w:rsidRPr="00F94959">
        <w:t xml:space="preserve"> authorship (“The police have identified the author</w:t>
      </w:r>
      <w:r w:rsidR="0042419C" w:rsidRPr="00F94959">
        <w:t>,”</w:t>
      </w:r>
      <w:r w:rsidR="00357D58" w:rsidRPr="00F94959">
        <w:t xml:space="preserve"> poorly translated as “</w:t>
      </w:r>
      <w:proofErr w:type="spellStart"/>
      <w:r w:rsidR="00357D58" w:rsidRPr="00F94959">
        <w:t>l’assassin</w:t>
      </w:r>
      <w:proofErr w:type="spellEnd"/>
      <w:r w:rsidR="00357D58" w:rsidRPr="00F94959">
        <w:t xml:space="preserve">” in </w:t>
      </w:r>
      <w:r w:rsidR="001F2AEB">
        <w:rPr>
          <w:i/>
        </w:rPr>
        <w:t xml:space="preserve">Le </w:t>
      </w:r>
      <w:proofErr w:type="spellStart"/>
      <w:r w:rsidR="001F2AEB">
        <w:rPr>
          <w:i/>
        </w:rPr>
        <w:t>f</w:t>
      </w:r>
      <w:r w:rsidR="00357D58" w:rsidRPr="00F94959">
        <w:rPr>
          <w:i/>
        </w:rPr>
        <w:t>estin</w:t>
      </w:r>
      <w:proofErr w:type="spellEnd"/>
      <w:r w:rsidR="00357D58" w:rsidRPr="00F94959">
        <w:rPr>
          <w:i/>
        </w:rPr>
        <w:t xml:space="preserve"> nu</w:t>
      </w:r>
      <w:r w:rsidR="00357D58" w:rsidRPr="00F94959">
        <w:t xml:space="preserve">). Burroughs wrote these lines of </w:t>
      </w:r>
      <w:r w:rsidR="00357D58" w:rsidRPr="00F94959">
        <w:rPr>
          <w:i/>
        </w:rPr>
        <w:t xml:space="preserve">Naked Lunch </w:t>
      </w:r>
      <w:r w:rsidR="00357D58" w:rsidRPr="00F94959">
        <w:t xml:space="preserve">in Tangier in 1956, two years before moving to Paris. In spring 1960, when the wraparound band was fitted to </w:t>
      </w:r>
      <w:r w:rsidR="00357D58" w:rsidRPr="00F94959">
        <w:rPr>
          <w:i/>
        </w:rPr>
        <w:t>Minutes to Go</w:t>
      </w:r>
      <w:r w:rsidR="00357D58" w:rsidRPr="00F94959">
        <w:t xml:space="preserve">, </w:t>
      </w:r>
      <w:r w:rsidR="00F46D7A" w:rsidRPr="00F94959">
        <w:t>he</w:t>
      </w:r>
      <w:r w:rsidR="00357D58" w:rsidRPr="00F94959">
        <w:t xml:space="preserve"> must have looked back to this passage </w:t>
      </w:r>
      <w:r w:rsidR="0042419C" w:rsidRPr="00F94959">
        <w:t>and recogniz</w:t>
      </w:r>
      <w:r w:rsidR="00357D58" w:rsidRPr="00F94959">
        <w:t xml:space="preserve">ed in it a magically portentous </w:t>
      </w:r>
      <w:proofErr w:type="spellStart"/>
      <w:r w:rsidR="00357D58" w:rsidRPr="00F94959">
        <w:t>intertextuality</w:t>
      </w:r>
      <w:proofErr w:type="spellEnd"/>
      <w:r w:rsidR="00357D58" w:rsidRPr="00F94959">
        <w:t xml:space="preserve">, </w:t>
      </w:r>
      <w:r w:rsidR="00357D58" w:rsidRPr="00F94959">
        <w:lastRenderedPageBreak/>
        <w:t>multiple points of intersection with his new methods for settling scores by making mosaics out of French phrases and newspapers.</w:t>
      </w:r>
    </w:p>
    <w:p w14:paraId="277B211B" w14:textId="0D2383CC" w:rsidR="00511086" w:rsidRPr="00F94959" w:rsidRDefault="00357D58" w:rsidP="004A41BF">
      <w:pPr>
        <w:spacing w:line="480" w:lineRule="auto"/>
        <w:ind w:right="-708"/>
      </w:pPr>
      <w:r w:rsidRPr="00F94959">
        <w:tab/>
      </w:r>
      <w:r w:rsidR="00F46D7A" w:rsidRPr="00F94959">
        <w:t xml:space="preserve">In short, behind the words of French on </w:t>
      </w:r>
      <w:r w:rsidR="00F46D7A" w:rsidRPr="00F94959">
        <w:rPr>
          <w:i/>
        </w:rPr>
        <w:t>Minutes to Go</w:t>
      </w:r>
      <w:r w:rsidR="00F46D7A" w:rsidRPr="00F94959">
        <w:t>’s</w:t>
      </w:r>
      <w:r w:rsidR="00F46D7A" w:rsidRPr="00F94959">
        <w:rPr>
          <w:i/>
        </w:rPr>
        <w:t xml:space="preserve"> </w:t>
      </w:r>
      <w:r w:rsidR="00BD47C1" w:rsidRPr="00F94959">
        <w:t>wraparound band we discover</w:t>
      </w:r>
      <w:r w:rsidR="00F46D7A" w:rsidRPr="00F94959">
        <w:t xml:space="preserve"> </w:t>
      </w:r>
      <w:r w:rsidR="00F46D7A" w:rsidRPr="00F94959">
        <w:rPr>
          <w:i/>
        </w:rPr>
        <w:t>Naked Lunch</w:t>
      </w:r>
      <w:r w:rsidR="00F46D7A" w:rsidRPr="00F94959">
        <w:t xml:space="preserve">, and behind </w:t>
      </w:r>
      <w:r w:rsidR="00BD47C1" w:rsidRPr="00F94959">
        <w:t>Burroughs’ novel</w:t>
      </w:r>
      <w:r w:rsidR="00F46D7A" w:rsidRPr="00F94959">
        <w:t xml:space="preserve"> we fin</w:t>
      </w:r>
      <w:r w:rsidR="00BA0F26" w:rsidRPr="00F94959">
        <w:t>d words from a French newspaper, in</w:t>
      </w:r>
      <w:r w:rsidR="00F46D7A" w:rsidRPr="00F94959">
        <w:t xml:space="preserve"> a dialogue across languages and between the literary and non-literary.</w:t>
      </w:r>
      <w:r w:rsidR="00F46D7A" w:rsidRPr="00F94959">
        <w:rPr>
          <w:i/>
        </w:rPr>
        <w:t xml:space="preserve"> </w:t>
      </w:r>
      <w:r w:rsidR="00F46D7A" w:rsidRPr="00F94959">
        <w:t>Burroughs achieved his own “</w:t>
      </w:r>
      <w:proofErr w:type="spellStart"/>
      <w:r w:rsidR="00F46D7A" w:rsidRPr="00F94959">
        <w:t>règlement</w:t>
      </w:r>
      <w:proofErr w:type="spellEnd"/>
      <w:r w:rsidR="00F46D7A" w:rsidRPr="00F94959">
        <w:t xml:space="preserve"> de </w:t>
      </w:r>
      <w:proofErr w:type="spellStart"/>
      <w:r w:rsidR="00F46D7A" w:rsidRPr="00F94959">
        <w:t>comptes</w:t>
      </w:r>
      <w:proofErr w:type="spellEnd"/>
      <w:r w:rsidR="00F46D7A" w:rsidRPr="00F94959">
        <w:t xml:space="preserve"> avec la </w:t>
      </w:r>
      <w:proofErr w:type="spellStart"/>
      <w:r w:rsidR="00F46D7A" w:rsidRPr="00F94959">
        <w:t>Littérature</w:t>
      </w:r>
      <w:proofErr w:type="spellEnd"/>
      <w:r w:rsidR="00F46D7A" w:rsidRPr="00F94959">
        <w:t xml:space="preserve">” by giving a new twist to </w:t>
      </w:r>
      <w:proofErr w:type="gramStart"/>
      <w:r w:rsidRPr="00F94959">
        <w:t>Tzara’s</w:t>
      </w:r>
      <w:proofErr w:type="gramEnd"/>
      <w:r w:rsidRPr="00F94959">
        <w:t xml:space="preserve"> “pour faire un </w:t>
      </w:r>
      <w:proofErr w:type="spellStart"/>
      <w:r w:rsidRPr="00F94959">
        <w:t>poème</w:t>
      </w:r>
      <w:proofErr w:type="spellEnd"/>
      <w:r w:rsidRPr="00F94959">
        <w:t xml:space="preserve"> </w:t>
      </w:r>
      <w:proofErr w:type="spellStart"/>
      <w:r w:rsidRPr="00F94959">
        <w:t>dadaiste</w:t>
      </w:r>
      <w:proofErr w:type="spellEnd"/>
      <w:r w:rsidR="002C4C37" w:rsidRPr="00F94959">
        <w:t>,” which began</w:t>
      </w:r>
      <w:r w:rsidRPr="00F94959">
        <w:t xml:space="preserve"> “</w:t>
      </w:r>
      <w:proofErr w:type="spellStart"/>
      <w:r w:rsidRPr="00F94959">
        <w:t>Prenez</w:t>
      </w:r>
      <w:proofErr w:type="spellEnd"/>
      <w:r w:rsidRPr="00F94959">
        <w:t xml:space="preserve"> un journal</w:t>
      </w:r>
      <w:r w:rsidR="002C4C37" w:rsidRPr="00F94959">
        <w:t>.”</w:t>
      </w:r>
      <w:r w:rsidR="00F46D7A" w:rsidRPr="00F94959">
        <w:t xml:space="preserve"> </w:t>
      </w:r>
      <w:r w:rsidRPr="00F94959">
        <w:t xml:space="preserve">For by quoting the original French source of his words in </w:t>
      </w:r>
      <w:r w:rsidRPr="00F94959">
        <w:rPr>
          <w:i/>
        </w:rPr>
        <w:t>Naked Lunch</w:t>
      </w:r>
      <w:r w:rsidRPr="00F94959">
        <w:t xml:space="preserve">, </w:t>
      </w:r>
      <w:r w:rsidR="000F5B17" w:rsidRPr="00F94959">
        <w:t>Burroughs</w:t>
      </w:r>
      <w:r w:rsidRPr="00F94959">
        <w:t xml:space="preserve"> cites not the authored book with his name on the cover but its anonymous newspaper source text</w:t>
      </w:r>
      <w:r w:rsidR="00F46D7A" w:rsidRPr="00F94959">
        <w:t xml:space="preserve">, and so affirms the deconstruction of authorship declared by and practiced within </w:t>
      </w:r>
      <w:r w:rsidR="00F46D7A" w:rsidRPr="00F94959">
        <w:rPr>
          <w:i/>
        </w:rPr>
        <w:t>Minutes to Go</w:t>
      </w:r>
      <w:r w:rsidRPr="00F94959">
        <w:t xml:space="preserve">. Burroughs’ choice of words to launch the cut-up project was both utterly cryptic and absolutely fitting. </w:t>
      </w:r>
      <w:r w:rsidR="00511086" w:rsidRPr="00F94959">
        <w:t>The irony</w:t>
      </w:r>
      <w:r w:rsidR="001F2AEB">
        <w:t xml:space="preserve"> – </w:t>
      </w:r>
      <w:r w:rsidR="00511086" w:rsidRPr="00F94959">
        <w:t xml:space="preserve">that </w:t>
      </w:r>
      <w:r w:rsidR="00BD47C1" w:rsidRPr="00F94959">
        <w:t>it is only the French back</w:t>
      </w:r>
      <w:r w:rsidRPr="00F94959">
        <w:t xml:space="preserve">-translation of the phrase in </w:t>
      </w:r>
      <w:r w:rsidRPr="00F94959">
        <w:rPr>
          <w:i/>
        </w:rPr>
        <w:t xml:space="preserve">Le </w:t>
      </w:r>
      <w:proofErr w:type="spellStart"/>
      <w:r w:rsidR="001F2AEB">
        <w:rPr>
          <w:i/>
        </w:rPr>
        <w:t>f</w:t>
      </w:r>
      <w:r w:rsidRPr="00F94959">
        <w:rPr>
          <w:i/>
        </w:rPr>
        <w:t>estin</w:t>
      </w:r>
      <w:proofErr w:type="spellEnd"/>
      <w:r w:rsidRPr="00F94959">
        <w:rPr>
          <w:i/>
        </w:rPr>
        <w:t xml:space="preserve"> nu </w:t>
      </w:r>
      <w:r w:rsidRPr="00F94959">
        <w:t xml:space="preserve">that reveals its provenance in </w:t>
      </w:r>
      <w:r w:rsidRPr="00F94959">
        <w:rPr>
          <w:i/>
        </w:rPr>
        <w:t>Naked Lunch</w:t>
      </w:r>
      <w:r w:rsidRPr="00F94959">
        <w:t xml:space="preserve"> and so makes visible the </w:t>
      </w:r>
      <w:proofErr w:type="spellStart"/>
      <w:r w:rsidRPr="00F94959">
        <w:t>intertextual</w:t>
      </w:r>
      <w:proofErr w:type="spellEnd"/>
      <w:r w:rsidRPr="00F94959">
        <w:t xml:space="preserve"> relation between the novel and </w:t>
      </w:r>
      <w:r w:rsidRPr="00F94959">
        <w:rPr>
          <w:i/>
        </w:rPr>
        <w:t>Minutes to Go</w:t>
      </w:r>
      <w:r w:rsidR="001F2AEB">
        <w:rPr>
          <w:i/>
        </w:rPr>
        <w:t xml:space="preserve"> – </w:t>
      </w:r>
      <w:r w:rsidR="00511086" w:rsidRPr="00F94959">
        <w:t>is significant because, i</w:t>
      </w:r>
      <w:r w:rsidR="001F2AEB">
        <w:t>n the text o</w:t>
      </w:r>
      <w:r w:rsidRPr="00F94959">
        <w:t xml:space="preserve">f </w:t>
      </w:r>
      <w:r w:rsidRPr="00F94959">
        <w:rPr>
          <w:i/>
        </w:rPr>
        <w:t xml:space="preserve">Minutes to Go </w:t>
      </w:r>
      <w:r w:rsidRPr="00F94959">
        <w:t>it</w:t>
      </w:r>
      <w:r w:rsidR="00511086" w:rsidRPr="00F94959">
        <w:t>self, we find the exact opposite.</w:t>
      </w:r>
    </w:p>
    <w:p w14:paraId="39B1C3A1" w14:textId="2AD7C1FF" w:rsidR="00B80B03" w:rsidRPr="00F94959" w:rsidRDefault="00511086" w:rsidP="004A41BF">
      <w:pPr>
        <w:spacing w:line="480" w:lineRule="auto"/>
        <w:ind w:right="-708" w:firstLine="720"/>
      </w:pPr>
      <w:r w:rsidRPr="00F94959">
        <w:t>In</w:t>
      </w:r>
      <w:r w:rsidRPr="00F94959">
        <w:rPr>
          <w:i/>
        </w:rPr>
        <w:t xml:space="preserve"> Minutes to Go</w:t>
      </w:r>
      <w:r w:rsidR="00ED05B1">
        <w:t>,</w:t>
      </w:r>
      <w:r w:rsidR="00357D58" w:rsidRPr="00F94959">
        <w:t xml:space="preserve"> </w:t>
      </w:r>
      <w:proofErr w:type="spellStart"/>
      <w:r w:rsidR="00357D58" w:rsidRPr="00F94959">
        <w:t>intertextual</w:t>
      </w:r>
      <w:proofErr w:type="spellEnd"/>
      <w:r w:rsidR="00357D58" w:rsidRPr="00F94959">
        <w:t xml:space="preserve"> connections to </w:t>
      </w:r>
      <w:r w:rsidR="00357D58" w:rsidRPr="00F94959">
        <w:rPr>
          <w:i/>
        </w:rPr>
        <w:t>Naked Lunch</w:t>
      </w:r>
      <w:r w:rsidR="00357D58" w:rsidRPr="00F94959">
        <w:t xml:space="preserve"> that are fully apparent to Anglophone readers are repeatedly lost in translation for Francophone ones. </w:t>
      </w:r>
      <w:r w:rsidR="00BF5C97" w:rsidRPr="00F94959">
        <w:t>To give just one of many</w:t>
      </w:r>
      <w:r w:rsidR="00357D58" w:rsidRPr="00F94959">
        <w:t xml:space="preserve"> example</w:t>
      </w:r>
      <w:r w:rsidR="00BF5C97" w:rsidRPr="00F94959">
        <w:t>s</w:t>
      </w:r>
      <w:r w:rsidR="00357D58" w:rsidRPr="00F94959">
        <w:t xml:space="preserve">, Burroughs’ text “REACTIVE AGENT” begins by recycling numerous lines from the “atrophied preface” section of </w:t>
      </w:r>
      <w:r w:rsidR="00357D58" w:rsidRPr="00F94959">
        <w:rPr>
          <w:i/>
        </w:rPr>
        <w:t>Naked Lunch</w:t>
      </w:r>
      <w:r w:rsidR="00357D58" w:rsidRPr="00F94959">
        <w:t xml:space="preserve">, including such memorable phrases as “My whippets are dying” (26). Beach and </w:t>
      </w:r>
      <w:proofErr w:type="spellStart"/>
      <w:r w:rsidR="00357D58" w:rsidRPr="00F94959">
        <w:t>Pélieu</w:t>
      </w:r>
      <w:proofErr w:type="spellEnd"/>
      <w:r w:rsidR="00357D58" w:rsidRPr="00F94959">
        <w:t xml:space="preserve"> translate the line as “</w:t>
      </w:r>
      <w:proofErr w:type="spellStart"/>
      <w:r w:rsidR="00357D58" w:rsidRPr="00F94959">
        <w:t>Mes</w:t>
      </w:r>
      <w:proofErr w:type="spellEnd"/>
      <w:r w:rsidR="00357D58" w:rsidRPr="00F94959">
        <w:t xml:space="preserve"> </w:t>
      </w:r>
      <w:r w:rsidR="00357D58" w:rsidRPr="00F94959">
        <w:rPr>
          <w:i/>
        </w:rPr>
        <w:t xml:space="preserve">whippets </w:t>
      </w:r>
      <w:proofErr w:type="spellStart"/>
      <w:r w:rsidR="00357D58" w:rsidRPr="00F94959">
        <w:t>sont</w:t>
      </w:r>
      <w:proofErr w:type="spellEnd"/>
      <w:r w:rsidR="00357D58" w:rsidRPr="00F94959">
        <w:t xml:space="preserve"> en train de </w:t>
      </w:r>
      <w:proofErr w:type="spellStart"/>
      <w:r w:rsidR="00357D58" w:rsidRPr="00F94959">
        <w:t>mourir</w:t>
      </w:r>
      <w:proofErr w:type="spellEnd"/>
      <w:r w:rsidR="00357D58" w:rsidRPr="00F94959">
        <w:t>” (</w:t>
      </w:r>
      <w:r w:rsidR="00BA0F26" w:rsidRPr="00F94959">
        <w:t xml:space="preserve">Burroughs, </w:t>
      </w:r>
      <w:proofErr w:type="spellStart"/>
      <w:r w:rsidR="00BA0F26" w:rsidRPr="00F94959">
        <w:rPr>
          <w:i/>
        </w:rPr>
        <w:t>Métro</w:t>
      </w:r>
      <w:proofErr w:type="spellEnd"/>
      <w:r w:rsidR="00604E69" w:rsidRPr="00F94959">
        <w:rPr>
          <w:i/>
        </w:rPr>
        <w:t xml:space="preserve"> </w:t>
      </w:r>
      <w:proofErr w:type="spellStart"/>
      <w:r w:rsidR="00604E69" w:rsidRPr="00F94959">
        <w:rPr>
          <w:i/>
        </w:rPr>
        <w:t>blanc</w:t>
      </w:r>
      <w:proofErr w:type="spellEnd"/>
      <w:r w:rsidR="00BA0F26" w:rsidRPr="00F94959">
        <w:rPr>
          <w:i/>
        </w:rPr>
        <w:t xml:space="preserve"> </w:t>
      </w:r>
      <w:r w:rsidR="00BA0F26" w:rsidRPr="00F94959">
        <w:t xml:space="preserve">65), while </w:t>
      </w:r>
      <w:proofErr w:type="spellStart"/>
      <w:r w:rsidR="00357D58" w:rsidRPr="00F94959">
        <w:t>Lemaire</w:t>
      </w:r>
      <w:proofErr w:type="spellEnd"/>
      <w:r w:rsidR="00357D58" w:rsidRPr="00F94959">
        <w:t xml:space="preserve"> and Taylor have “</w:t>
      </w:r>
      <w:proofErr w:type="spellStart"/>
      <w:r w:rsidR="00357D58" w:rsidRPr="00F94959">
        <w:t>Mes</w:t>
      </w:r>
      <w:proofErr w:type="spellEnd"/>
      <w:r w:rsidR="00357D58" w:rsidRPr="00F94959">
        <w:t xml:space="preserve"> chars </w:t>
      </w:r>
      <w:proofErr w:type="spellStart"/>
      <w:r w:rsidR="00357D58" w:rsidRPr="00F94959">
        <w:t>d’assaut</w:t>
      </w:r>
      <w:proofErr w:type="spellEnd"/>
      <w:r w:rsidR="00357D58" w:rsidRPr="00F94959">
        <w:t xml:space="preserve"> </w:t>
      </w:r>
      <w:proofErr w:type="spellStart"/>
      <w:r w:rsidR="00357D58" w:rsidRPr="00F94959">
        <w:t>légers</w:t>
      </w:r>
      <w:proofErr w:type="spellEnd"/>
      <w:r w:rsidR="00357D58" w:rsidRPr="00F94959">
        <w:t xml:space="preserve"> </w:t>
      </w:r>
      <w:proofErr w:type="spellStart"/>
      <w:r w:rsidR="00357D58" w:rsidRPr="00F94959">
        <w:t>sont</w:t>
      </w:r>
      <w:proofErr w:type="spellEnd"/>
      <w:r w:rsidR="00357D58" w:rsidRPr="00F94959">
        <w:t xml:space="preserve"> en train de </w:t>
      </w:r>
      <w:proofErr w:type="spellStart"/>
      <w:r w:rsidR="00357D58" w:rsidRPr="00F94959">
        <w:t>mourir</w:t>
      </w:r>
      <w:proofErr w:type="spellEnd"/>
      <w:r w:rsidR="00357D58" w:rsidRPr="00F94959">
        <w:t>”</w:t>
      </w:r>
      <w:r w:rsidR="00BA0F26" w:rsidRPr="00F94959">
        <w:t xml:space="preserve"> (Burroughs, </w:t>
      </w:r>
      <w:proofErr w:type="spellStart"/>
      <w:r w:rsidR="00BA0F26" w:rsidRPr="00F94959">
        <w:rPr>
          <w:i/>
        </w:rPr>
        <w:t>Œ</w:t>
      </w:r>
      <w:r w:rsidR="00ED05B1">
        <w:rPr>
          <w:i/>
        </w:rPr>
        <w:t>uvre</w:t>
      </w:r>
      <w:proofErr w:type="spellEnd"/>
      <w:r w:rsidR="00ED05B1">
        <w:rPr>
          <w:i/>
        </w:rPr>
        <w:t xml:space="preserve"> </w:t>
      </w:r>
      <w:proofErr w:type="spellStart"/>
      <w:r w:rsidR="00ED05B1">
        <w:rPr>
          <w:i/>
        </w:rPr>
        <w:t>c</w:t>
      </w:r>
      <w:r w:rsidR="00BA0F26" w:rsidRPr="00F94959">
        <w:rPr>
          <w:i/>
        </w:rPr>
        <w:t>roisée</w:t>
      </w:r>
      <w:proofErr w:type="spellEnd"/>
      <w:r w:rsidR="00BA0F26" w:rsidRPr="00F94959">
        <w:t xml:space="preserve"> 74)</w:t>
      </w:r>
      <w:r w:rsidR="00357D58" w:rsidRPr="00F94959">
        <w:t>; neither version</w:t>
      </w:r>
      <w:r w:rsidR="00357D58" w:rsidRPr="00F94959">
        <w:rPr>
          <w:i/>
        </w:rPr>
        <w:t xml:space="preserve"> </w:t>
      </w:r>
      <w:r w:rsidR="00357D58" w:rsidRPr="00F94959">
        <w:t xml:space="preserve">will </w:t>
      </w:r>
      <w:r w:rsidR="00B80B03" w:rsidRPr="00F94959">
        <w:t xml:space="preserve">take Francophone readers back to </w:t>
      </w:r>
      <w:r w:rsidR="0000372D">
        <w:rPr>
          <w:i/>
        </w:rPr>
        <w:t xml:space="preserve">Le </w:t>
      </w:r>
      <w:proofErr w:type="spellStart"/>
      <w:r w:rsidR="0000372D">
        <w:rPr>
          <w:i/>
        </w:rPr>
        <w:t>f</w:t>
      </w:r>
      <w:r w:rsidR="00B80B03" w:rsidRPr="00F94959">
        <w:rPr>
          <w:i/>
        </w:rPr>
        <w:t>estin</w:t>
      </w:r>
      <w:proofErr w:type="spellEnd"/>
      <w:r w:rsidR="00B80B03" w:rsidRPr="00F94959">
        <w:rPr>
          <w:i/>
        </w:rPr>
        <w:t xml:space="preserve"> nu</w:t>
      </w:r>
      <w:r w:rsidR="00357D58" w:rsidRPr="00F94959">
        <w:t xml:space="preserve">, </w:t>
      </w:r>
      <w:r w:rsidR="007619C6" w:rsidRPr="00F94959">
        <w:t xml:space="preserve">however, </w:t>
      </w:r>
      <w:r w:rsidR="00357D58" w:rsidRPr="00F94959">
        <w:t xml:space="preserve">since </w:t>
      </w:r>
      <w:proofErr w:type="spellStart"/>
      <w:r w:rsidR="00357D58" w:rsidRPr="00F94959">
        <w:t>Kahane</w:t>
      </w:r>
      <w:proofErr w:type="spellEnd"/>
      <w:r w:rsidR="00357D58" w:rsidRPr="00F94959">
        <w:t xml:space="preserve"> translated the phrase as “</w:t>
      </w:r>
      <w:proofErr w:type="spellStart"/>
      <w:r w:rsidR="00357D58" w:rsidRPr="00F94959">
        <w:t>mes</w:t>
      </w:r>
      <w:proofErr w:type="spellEnd"/>
      <w:r w:rsidR="00357D58" w:rsidRPr="00F94959">
        <w:t xml:space="preserve"> </w:t>
      </w:r>
      <w:proofErr w:type="spellStart"/>
      <w:r w:rsidR="00357D58" w:rsidRPr="00F94959">
        <w:t>lévriers</w:t>
      </w:r>
      <w:proofErr w:type="spellEnd"/>
      <w:r w:rsidR="00357D58" w:rsidRPr="00F94959">
        <w:t xml:space="preserve"> </w:t>
      </w:r>
      <w:proofErr w:type="spellStart"/>
      <w:r w:rsidR="00357D58" w:rsidRPr="00F94959">
        <w:t>vont</w:t>
      </w:r>
      <w:proofErr w:type="spellEnd"/>
      <w:r w:rsidR="00357D58" w:rsidRPr="00F94959">
        <w:t xml:space="preserve"> </w:t>
      </w:r>
      <w:proofErr w:type="spellStart"/>
      <w:r w:rsidR="00357D58" w:rsidRPr="00F94959">
        <w:t>crever</w:t>
      </w:r>
      <w:proofErr w:type="spellEnd"/>
      <w:r w:rsidR="00357D58" w:rsidRPr="00F94959">
        <w:t>” (</w:t>
      </w:r>
      <w:r w:rsidR="00BA0F26" w:rsidRPr="00F94959">
        <w:t xml:space="preserve">Burroughs, </w:t>
      </w:r>
      <w:proofErr w:type="spellStart"/>
      <w:r w:rsidR="00BA0F26" w:rsidRPr="00F94959">
        <w:rPr>
          <w:i/>
        </w:rPr>
        <w:t>Festin</w:t>
      </w:r>
      <w:proofErr w:type="spellEnd"/>
      <w:r w:rsidR="00BA0F26" w:rsidRPr="00F94959">
        <w:rPr>
          <w:i/>
        </w:rPr>
        <w:t xml:space="preserve"> nu</w:t>
      </w:r>
      <w:r w:rsidR="00BA0F26" w:rsidRPr="00F94959">
        <w:t xml:space="preserve"> </w:t>
      </w:r>
      <w:r w:rsidR="00357D58" w:rsidRPr="00F94959">
        <w:t xml:space="preserve">251). No doubt the </w:t>
      </w:r>
      <w:proofErr w:type="spellStart"/>
      <w:r w:rsidR="00714639">
        <w:t>œuvres</w:t>
      </w:r>
      <w:proofErr w:type="spellEnd"/>
      <w:r w:rsidR="00714639">
        <w:t xml:space="preserve"> </w:t>
      </w:r>
      <w:r w:rsidR="00357D58" w:rsidRPr="00F94959">
        <w:t xml:space="preserve">of many writers suffer from different </w:t>
      </w:r>
      <w:r w:rsidR="00357D58" w:rsidRPr="00F94959">
        <w:lastRenderedPageBreak/>
        <w:t>translato</w:t>
      </w:r>
      <w:r w:rsidR="00604E69" w:rsidRPr="00F94959">
        <w:t>rs working on different texts, b</w:t>
      </w:r>
      <w:r w:rsidR="00357D58" w:rsidRPr="00F94959">
        <w:t xml:space="preserve">ut in the case of </w:t>
      </w:r>
      <w:r w:rsidR="00357D58" w:rsidRPr="00346C9A">
        <w:t>the</w:t>
      </w:r>
      <w:r w:rsidR="000A499A" w:rsidRPr="00346C9A">
        <w:t xml:space="preserve"> </w:t>
      </w:r>
      <w:r w:rsidR="005F0CEC" w:rsidRPr="00346C9A">
        <w:t>Burroughs oeuvre</w:t>
      </w:r>
      <w:r w:rsidR="00357D58" w:rsidRPr="00F94959">
        <w:t xml:space="preserve">, which is defined by its infinite networks of </w:t>
      </w:r>
      <w:proofErr w:type="spellStart"/>
      <w:r w:rsidR="00357D58" w:rsidRPr="00F94959">
        <w:t>intertextual</w:t>
      </w:r>
      <w:proofErr w:type="spellEnd"/>
      <w:r w:rsidR="00BF5C97" w:rsidRPr="00F94959">
        <w:t xml:space="preserve"> echoes</w:t>
      </w:r>
      <w:r w:rsidR="00357D58" w:rsidRPr="00F94959">
        <w:t>, its ceaseless reiteration and recombination of words and phrases</w:t>
      </w:r>
      <w:r w:rsidR="002F096A" w:rsidRPr="00F94959">
        <w:t xml:space="preserve"> </w:t>
      </w:r>
      <w:r w:rsidR="002F096A" w:rsidRPr="006C5FC0">
        <w:rPr>
          <w:i/>
        </w:rPr>
        <w:t>across texts</w:t>
      </w:r>
      <w:r w:rsidR="00357D58" w:rsidRPr="00F94959">
        <w:t xml:space="preserve">, the problem is specific to his entire aesthetics. </w:t>
      </w:r>
      <w:r w:rsidR="00BF5C97" w:rsidRPr="00F94959">
        <w:t xml:space="preserve">Burroughs’ practice </w:t>
      </w:r>
      <w:r w:rsidR="00163D75" w:rsidRPr="00F94959">
        <w:t xml:space="preserve">of </w:t>
      </w:r>
      <w:r w:rsidR="00BF5C97" w:rsidRPr="00F94959">
        <w:t xml:space="preserve">radical interconnectivity was there from the beginning of his cut-up </w:t>
      </w:r>
      <w:r w:rsidR="002F096A" w:rsidRPr="00F94959">
        <w:t>work</w:t>
      </w:r>
      <w:r w:rsidR="00BF5C97" w:rsidRPr="00F94959">
        <w:t xml:space="preserve"> and so </w:t>
      </w:r>
      <w:r w:rsidR="00B86B7A" w:rsidRPr="00F94959">
        <w:t xml:space="preserve">first appears where it has least been suspected: in </w:t>
      </w:r>
      <w:r w:rsidR="00B86B7A" w:rsidRPr="00F94959">
        <w:rPr>
          <w:i/>
        </w:rPr>
        <w:t>Minutes to Go.</w:t>
      </w:r>
    </w:p>
    <w:p w14:paraId="73AAC184" w14:textId="77777777" w:rsidR="00357D58" w:rsidRPr="00F94959" w:rsidRDefault="00357D58" w:rsidP="004A41BF">
      <w:pPr>
        <w:spacing w:line="480" w:lineRule="auto"/>
        <w:ind w:right="-708"/>
      </w:pPr>
    </w:p>
    <w:p w14:paraId="78CED079" w14:textId="77777777" w:rsidR="00357D58" w:rsidRPr="00F94959" w:rsidRDefault="006C5FC0" w:rsidP="004A41BF">
      <w:pPr>
        <w:spacing w:line="480" w:lineRule="auto"/>
        <w:ind w:right="-708"/>
        <w:rPr>
          <w:b/>
        </w:rPr>
      </w:pPr>
      <w:r>
        <w:rPr>
          <w:b/>
        </w:rPr>
        <w:t>“</w:t>
      </w:r>
      <w:proofErr w:type="spellStart"/>
      <w:r>
        <w:rPr>
          <w:b/>
        </w:rPr>
        <w:t>Solemen</w:t>
      </w:r>
      <w:proofErr w:type="spellEnd"/>
      <w:r w:rsidR="00357D58" w:rsidRPr="00F94959">
        <w:rPr>
          <w:b/>
        </w:rPr>
        <w:t xml:space="preserve"> Accountants</w:t>
      </w:r>
      <w:r>
        <w:rPr>
          <w:b/>
        </w:rPr>
        <w:t>”</w:t>
      </w:r>
    </w:p>
    <w:p w14:paraId="3120A4F9" w14:textId="29B54707" w:rsidR="00357D58" w:rsidRPr="00F94959" w:rsidRDefault="00357D58" w:rsidP="004A41BF">
      <w:pPr>
        <w:spacing w:line="480" w:lineRule="auto"/>
        <w:ind w:right="-708"/>
      </w:pPr>
      <w:r w:rsidRPr="00F94959">
        <w:t xml:space="preserve">When comparing the translations of </w:t>
      </w:r>
      <w:r w:rsidR="00B86B7A" w:rsidRPr="00F94959">
        <w:t xml:space="preserve">Burroughs’ texts </w:t>
      </w:r>
      <w:r w:rsidR="00F41D5A" w:rsidRPr="00F94959">
        <w:t>in</w:t>
      </w:r>
      <w:r w:rsidR="00B86B7A" w:rsidRPr="00F94959">
        <w:t xml:space="preserve"> </w:t>
      </w:r>
      <w:r w:rsidR="00B86B7A" w:rsidRPr="00F94959">
        <w:rPr>
          <w:i/>
        </w:rPr>
        <w:t xml:space="preserve">Minutes to Go </w:t>
      </w:r>
      <w:r w:rsidR="00B86B7A" w:rsidRPr="00F94959">
        <w:t xml:space="preserve">by </w:t>
      </w:r>
      <w:proofErr w:type="spellStart"/>
      <w:r w:rsidRPr="00F94959">
        <w:t>Lemaire</w:t>
      </w:r>
      <w:proofErr w:type="spellEnd"/>
      <w:r w:rsidRPr="00F94959">
        <w:t xml:space="preserve"> and Taylor in </w:t>
      </w:r>
      <w:proofErr w:type="spellStart"/>
      <w:r w:rsidR="00303B35" w:rsidRPr="00F94959">
        <w:rPr>
          <w:i/>
        </w:rPr>
        <w:t>Œ</w:t>
      </w:r>
      <w:r w:rsidRPr="00F94959">
        <w:rPr>
          <w:i/>
        </w:rPr>
        <w:t>uvre</w:t>
      </w:r>
      <w:proofErr w:type="spellEnd"/>
      <w:r w:rsidRPr="00F94959">
        <w:rPr>
          <w:i/>
        </w:rPr>
        <w:t xml:space="preserve"> </w:t>
      </w:r>
      <w:proofErr w:type="spellStart"/>
      <w:r w:rsidRPr="00F94959">
        <w:rPr>
          <w:i/>
        </w:rPr>
        <w:t>croisée</w:t>
      </w:r>
      <w:proofErr w:type="spellEnd"/>
      <w:r w:rsidRPr="00F94959">
        <w:rPr>
          <w:i/>
        </w:rPr>
        <w:t xml:space="preserve"> </w:t>
      </w:r>
      <w:r w:rsidR="0000372D" w:rsidRPr="00346C9A">
        <w:t>with</w:t>
      </w:r>
      <w:r w:rsidR="00346C9A">
        <w:t xml:space="preserve"> </w:t>
      </w:r>
      <w:r w:rsidRPr="00F94959">
        <w:t xml:space="preserve">those </w:t>
      </w:r>
      <w:r w:rsidR="00B86B7A" w:rsidRPr="00F94959">
        <w:t>by</w:t>
      </w:r>
      <w:r w:rsidRPr="00F94959">
        <w:t xml:space="preserve"> Beach and </w:t>
      </w:r>
      <w:proofErr w:type="spellStart"/>
      <w:r w:rsidRPr="00F94959">
        <w:t>Pélieu</w:t>
      </w:r>
      <w:proofErr w:type="spellEnd"/>
      <w:r w:rsidRPr="00F94959">
        <w:t xml:space="preserve"> in </w:t>
      </w:r>
      <w:r w:rsidR="0000372D">
        <w:rPr>
          <w:i/>
        </w:rPr>
        <w:t xml:space="preserve">Le </w:t>
      </w:r>
      <w:proofErr w:type="spellStart"/>
      <w:r w:rsidR="0000372D">
        <w:rPr>
          <w:i/>
        </w:rPr>
        <w:t>m</w:t>
      </w:r>
      <w:r w:rsidRPr="00F94959">
        <w:rPr>
          <w:i/>
        </w:rPr>
        <w:t>étro</w:t>
      </w:r>
      <w:proofErr w:type="spellEnd"/>
      <w:r w:rsidRPr="00F94959">
        <w:rPr>
          <w:i/>
        </w:rPr>
        <w:t xml:space="preserve"> </w:t>
      </w:r>
      <w:proofErr w:type="spellStart"/>
      <w:r w:rsidRPr="00F94959">
        <w:rPr>
          <w:i/>
        </w:rPr>
        <w:t>blanc</w:t>
      </w:r>
      <w:proofErr w:type="spellEnd"/>
      <w:r w:rsidRPr="00F94959">
        <w:t xml:space="preserve">, there’s </w:t>
      </w:r>
      <w:r w:rsidR="00B86B7A" w:rsidRPr="00F94959">
        <w:t>little</w:t>
      </w:r>
      <w:r w:rsidRPr="00F94959">
        <w:t xml:space="preserve"> need to think about fidelity or quality in the conventional sense. The point is not whether </w:t>
      </w:r>
      <w:r w:rsidR="00B86B7A" w:rsidRPr="00F94959">
        <w:t xml:space="preserve">the opening line of </w:t>
      </w:r>
      <w:r w:rsidRPr="00F94959">
        <w:t>“FROM SAN DIEGO UP TO MAINE”</w:t>
      </w:r>
      <w:r w:rsidR="0000372D">
        <w:t xml:space="preserve"> – </w:t>
      </w:r>
      <w:r w:rsidR="00B86B7A" w:rsidRPr="00F94959">
        <w:t>“Solemn Accountants are jumping ship”</w:t>
      </w:r>
      <w:r w:rsidR="0000372D">
        <w:t xml:space="preserve"> – </w:t>
      </w:r>
      <w:r w:rsidRPr="00F94959">
        <w:t>is b</w:t>
      </w:r>
      <w:r w:rsidR="00053C03">
        <w:t xml:space="preserve">etter translated as “De graves </w:t>
      </w:r>
      <w:proofErr w:type="spellStart"/>
      <w:r w:rsidR="00053C03">
        <w:t>C</w:t>
      </w:r>
      <w:r w:rsidRPr="00F94959">
        <w:t>omptables</w:t>
      </w:r>
      <w:proofErr w:type="spellEnd"/>
      <w:r w:rsidRPr="00F94959">
        <w:t xml:space="preserve"> </w:t>
      </w:r>
      <w:proofErr w:type="spellStart"/>
      <w:r w:rsidRPr="00F94959">
        <w:t>sautent</w:t>
      </w:r>
      <w:proofErr w:type="spellEnd"/>
      <w:r w:rsidRPr="00F94959">
        <w:t xml:space="preserve"> du </w:t>
      </w:r>
      <w:proofErr w:type="spellStart"/>
      <w:r w:rsidRPr="00F94959">
        <w:t>navire</w:t>
      </w:r>
      <w:proofErr w:type="spellEnd"/>
      <w:r w:rsidRPr="00F94959">
        <w:t>” (</w:t>
      </w:r>
      <w:r w:rsidR="00303B35" w:rsidRPr="00F94959">
        <w:t xml:space="preserve">Burroughs, </w:t>
      </w:r>
      <w:proofErr w:type="spellStart"/>
      <w:r w:rsidR="00303B35" w:rsidRPr="00F94959">
        <w:rPr>
          <w:i/>
        </w:rPr>
        <w:t>Œuvre</w:t>
      </w:r>
      <w:proofErr w:type="spellEnd"/>
      <w:r w:rsidR="00303B35" w:rsidRPr="00F94959">
        <w:rPr>
          <w:i/>
        </w:rPr>
        <w:t xml:space="preserve"> </w:t>
      </w:r>
      <w:proofErr w:type="spellStart"/>
      <w:r w:rsidRPr="00F94959">
        <w:rPr>
          <w:i/>
        </w:rPr>
        <w:t>croisée</w:t>
      </w:r>
      <w:proofErr w:type="spellEnd"/>
      <w:r w:rsidRPr="00F94959">
        <w:rPr>
          <w:i/>
        </w:rPr>
        <w:t xml:space="preserve"> </w:t>
      </w:r>
      <w:r w:rsidRPr="00F94959">
        <w:t>73) or “</w:t>
      </w:r>
      <w:proofErr w:type="spellStart"/>
      <w:r w:rsidRPr="00F94959">
        <w:t>Comptables</w:t>
      </w:r>
      <w:proofErr w:type="spellEnd"/>
      <w:r w:rsidRPr="00F94959">
        <w:t xml:space="preserve"> </w:t>
      </w:r>
      <w:proofErr w:type="spellStart"/>
      <w:r w:rsidRPr="00F94959">
        <w:t>solennels</w:t>
      </w:r>
      <w:proofErr w:type="spellEnd"/>
      <w:r w:rsidRPr="00F94959">
        <w:t xml:space="preserve"> </w:t>
      </w:r>
      <w:proofErr w:type="spellStart"/>
      <w:r w:rsidRPr="00F94959">
        <w:t>abandonnent</w:t>
      </w:r>
      <w:proofErr w:type="spellEnd"/>
      <w:r w:rsidRPr="00F94959">
        <w:t xml:space="preserve"> </w:t>
      </w:r>
      <w:proofErr w:type="spellStart"/>
      <w:r w:rsidRPr="00F94959">
        <w:t>leur</w:t>
      </w:r>
      <w:proofErr w:type="spellEnd"/>
      <w:r w:rsidRPr="00F94959">
        <w:t xml:space="preserve"> </w:t>
      </w:r>
      <w:proofErr w:type="spellStart"/>
      <w:r w:rsidRPr="00F94959">
        <w:t>bâtiment</w:t>
      </w:r>
      <w:proofErr w:type="spellEnd"/>
      <w:r w:rsidRPr="00F94959">
        <w:t>” (</w:t>
      </w:r>
      <w:r w:rsidR="00303B35" w:rsidRPr="00F94959">
        <w:t xml:space="preserve">Burroughs, </w:t>
      </w:r>
      <w:proofErr w:type="spellStart"/>
      <w:r w:rsidRPr="00F94959">
        <w:rPr>
          <w:i/>
        </w:rPr>
        <w:t>Métro</w:t>
      </w:r>
      <w:proofErr w:type="spellEnd"/>
      <w:r w:rsidRPr="00F94959">
        <w:rPr>
          <w:i/>
        </w:rPr>
        <w:t xml:space="preserve"> </w:t>
      </w:r>
      <w:proofErr w:type="spellStart"/>
      <w:r w:rsidRPr="00F94959">
        <w:rPr>
          <w:i/>
        </w:rPr>
        <w:t>blanc</w:t>
      </w:r>
      <w:proofErr w:type="spellEnd"/>
      <w:r w:rsidRPr="00F94959">
        <w:t xml:space="preserve"> 63). </w:t>
      </w:r>
      <w:r w:rsidR="00F41D5A" w:rsidRPr="00F94959">
        <w:t>Although it is easily missed on a casual reading, w</w:t>
      </w:r>
      <w:r w:rsidRPr="00F94959">
        <w:t>hat matters</w:t>
      </w:r>
      <w:r w:rsidR="00CF69A5" w:rsidRPr="00F94959">
        <w:t xml:space="preserve"> most</w:t>
      </w:r>
      <w:r w:rsidRPr="00F94959">
        <w:t xml:space="preserve"> is not the individual phrase or the individual text, but the systematic reiteration and recombination of phrases across texts.</w:t>
      </w:r>
    </w:p>
    <w:p w14:paraId="4C65B767" w14:textId="7E8521BB" w:rsidR="00357D58" w:rsidRPr="00F94959" w:rsidRDefault="00357D58" w:rsidP="004A41BF">
      <w:pPr>
        <w:spacing w:line="480" w:lineRule="auto"/>
        <w:ind w:right="-708"/>
      </w:pPr>
      <w:r w:rsidRPr="00F94959">
        <w:tab/>
        <w:t xml:space="preserve">“FROM SAN DIEGO UP TO MAINE” is one of only three texts from </w:t>
      </w:r>
      <w:r w:rsidRPr="00F94959">
        <w:rPr>
          <w:i/>
        </w:rPr>
        <w:t xml:space="preserve">Minutes to Go </w:t>
      </w:r>
      <w:r w:rsidRPr="00F94959">
        <w:t xml:space="preserve">translated in both </w:t>
      </w:r>
      <w:proofErr w:type="spellStart"/>
      <w:r w:rsidR="00303B35" w:rsidRPr="00F94959">
        <w:rPr>
          <w:i/>
        </w:rPr>
        <w:t>Œuvre</w:t>
      </w:r>
      <w:proofErr w:type="spellEnd"/>
      <w:r w:rsidR="00303B35" w:rsidRPr="00F94959">
        <w:rPr>
          <w:i/>
        </w:rPr>
        <w:t xml:space="preserve"> </w:t>
      </w:r>
      <w:proofErr w:type="spellStart"/>
      <w:r w:rsidRPr="00F94959">
        <w:rPr>
          <w:i/>
        </w:rPr>
        <w:t>croisée</w:t>
      </w:r>
      <w:proofErr w:type="spellEnd"/>
      <w:r w:rsidRPr="00F94959">
        <w:rPr>
          <w:i/>
        </w:rPr>
        <w:t xml:space="preserve"> </w:t>
      </w:r>
      <w:r w:rsidRPr="00F94959">
        <w:t xml:space="preserve">and </w:t>
      </w:r>
      <w:r w:rsidRPr="00F94959">
        <w:rPr>
          <w:i/>
        </w:rPr>
        <w:t xml:space="preserve">Le </w:t>
      </w:r>
      <w:proofErr w:type="spellStart"/>
      <w:r w:rsidR="0000372D">
        <w:rPr>
          <w:i/>
        </w:rPr>
        <w:t>m</w:t>
      </w:r>
      <w:r w:rsidRPr="00F94959">
        <w:rPr>
          <w:i/>
        </w:rPr>
        <w:t>étro</w:t>
      </w:r>
      <w:proofErr w:type="spellEnd"/>
      <w:r w:rsidRPr="00F94959">
        <w:rPr>
          <w:i/>
        </w:rPr>
        <w:t xml:space="preserve"> </w:t>
      </w:r>
      <w:proofErr w:type="spellStart"/>
      <w:r w:rsidRPr="00F94959">
        <w:rPr>
          <w:i/>
        </w:rPr>
        <w:t>blanc</w:t>
      </w:r>
      <w:proofErr w:type="spellEnd"/>
      <w:r w:rsidRPr="00F94959">
        <w:t>, which makes it a useful focus of attention. On an initial reading, we observe the iss</w:t>
      </w:r>
      <w:r w:rsidR="00303B35" w:rsidRPr="00F94959">
        <w:t>ue most often recogniz</w:t>
      </w:r>
      <w:r w:rsidRPr="00F94959">
        <w:t>ed in French versions of Burroughs: that identical phrases in the original are frequently translated differently. Here, for example, the English phrase “Teen Age Future,” which appears identically in the opening and closing paragraphs of “SAN DIEGO,” is translated first as “</w:t>
      </w:r>
      <w:proofErr w:type="spellStart"/>
      <w:r w:rsidRPr="00F94959">
        <w:t>Avenir</w:t>
      </w:r>
      <w:proofErr w:type="spellEnd"/>
      <w:r w:rsidRPr="00F94959">
        <w:t xml:space="preserve"> Adolescent” (</w:t>
      </w:r>
      <w:r w:rsidR="00303B35" w:rsidRPr="00F94959">
        <w:t xml:space="preserve">Burroughs, </w:t>
      </w:r>
      <w:proofErr w:type="spellStart"/>
      <w:r w:rsidR="00303B35" w:rsidRPr="00F94959">
        <w:rPr>
          <w:i/>
        </w:rPr>
        <w:t>Métro</w:t>
      </w:r>
      <w:proofErr w:type="spellEnd"/>
      <w:r w:rsidR="00303B35" w:rsidRPr="00F94959">
        <w:rPr>
          <w:i/>
        </w:rPr>
        <w:t xml:space="preserve"> </w:t>
      </w:r>
      <w:proofErr w:type="spellStart"/>
      <w:r w:rsidR="00303B35" w:rsidRPr="00F94959">
        <w:rPr>
          <w:i/>
        </w:rPr>
        <w:t>blanc</w:t>
      </w:r>
      <w:proofErr w:type="spellEnd"/>
      <w:r w:rsidR="00303B35" w:rsidRPr="00F94959">
        <w:rPr>
          <w:i/>
        </w:rPr>
        <w:t xml:space="preserve"> </w:t>
      </w:r>
      <w:r w:rsidRPr="00F94959">
        <w:t xml:space="preserve">63) and then as “Temps </w:t>
      </w:r>
      <w:proofErr w:type="spellStart"/>
      <w:r w:rsidRPr="00F94959">
        <w:t>Avenir</w:t>
      </w:r>
      <w:proofErr w:type="spellEnd"/>
      <w:r w:rsidRPr="00F94959">
        <w:t xml:space="preserve"> Adolescence” (64). In </w:t>
      </w:r>
      <w:proofErr w:type="spellStart"/>
      <w:r w:rsidR="00303B35" w:rsidRPr="00F94959">
        <w:rPr>
          <w:i/>
        </w:rPr>
        <w:t>Œuvre</w:t>
      </w:r>
      <w:proofErr w:type="spellEnd"/>
      <w:r w:rsidR="00303B35" w:rsidRPr="00F94959">
        <w:rPr>
          <w:i/>
        </w:rPr>
        <w:t xml:space="preserve"> </w:t>
      </w:r>
      <w:proofErr w:type="spellStart"/>
      <w:r w:rsidRPr="00F94959">
        <w:rPr>
          <w:i/>
        </w:rPr>
        <w:t>croisée</w:t>
      </w:r>
      <w:proofErr w:type="spellEnd"/>
      <w:r w:rsidRPr="00F94959">
        <w:t>, the same phrase is again translated differently, first as “</w:t>
      </w:r>
      <w:proofErr w:type="spellStart"/>
      <w:r w:rsidRPr="00F94959">
        <w:t>l’Adolescence</w:t>
      </w:r>
      <w:proofErr w:type="spellEnd"/>
      <w:r w:rsidRPr="00F94959">
        <w:t xml:space="preserve"> Future” (</w:t>
      </w:r>
      <w:r w:rsidR="00303B35" w:rsidRPr="00F94959">
        <w:t xml:space="preserve">Burroughs, </w:t>
      </w:r>
      <w:proofErr w:type="spellStart"/>
      <w:r w:rsidR="00303B35" w:rsidRPr="00F94959">
        <w:rPr>
          <w:i/>
        </w:rPr>
        <w:t>Œuvre</w:t>
      </w:r>
      <w:proofErr w:type="spellEnd"/>
      <w:r w:rsidR="00303B35" w:rsidRPr="00F94959">
        <w:rPr>
          <w:i/>
        </w:rPr>
        <w:t xml:space="preserve"> </w:t>
      </w:r>
      <w:proofErr w:type="spellStart"/>
      <w:r w:rsidR="00303B35" w:rsidRPr="00F94959">
        <w:rPr>
          <w:i/>
        </w:rPr>
        <w:t>croisée</w:t>
      </w:r>
      <w:proofErr w:type="spellEnd"/>
      <w:r w:rsidR="00303B35" w:rsidRPr="00F94959">
        <w:t xml:space="preserve"> </w:t>
      </w:r>
      <w:r w:rsidRPr="00F94959">
        <w:lastRenderedPageBreak/>
        <w:t xml:space="preserve">73) and then as “Temps </w:t>
      </w:r>
      <w:proofErr w:type="spellStart"/>
      <w:r w:rsidRPr="00F94959">
        <w:t>Futurs</w:t>
      </w:r>
      <w:proofErr w:type="spellEnd"/>
      <w:r w:rsidRPr="00F94959">
        <w:t xml:space="preserve"> Adolescents” (74). Whatever we think about the translations of Beach and </w:t>
      </w:r>
      <w:proofErr w:type="spellStart"/>
      <w:r w:rsidRPr="00F94959">
        <w:t>Pélieu</w:t>
      </w:r>
      <w:proofErr w:type="spellEnd"/>
      <w:r w:rsidRPr="00F94959">
        <w:t xml:space="preserve"> or </w:t>
      </w:r>
      <w:proofErr w:type="spellStart"/>
      <w:r w:rsidRPr="00F94959">
        <w:t>Lemaire</w:t>
      </w:r>
      <w:proofErr w:type="spellEnd"/>
      <w:r w:rsidRPr="00F94959">
        <w:t xml:space="preserve"> and Taylor, they both make the same decision: to reject the exact repetition in Burroughs’ original.</w:t>
      </w:r>
    </w:p>
    <w:p w14:paraId="7539C72D" w14:textId="4BDB9677" w:rsidR="002C72D8" w:rsidRPr="00F94959" w:rsidRDefault="002C72D8" w:rsidP="004A41BF">
      <w:pPr>
        <w:spacing w:line="480" w:lineRule="auto"/>
        <w:ind w:right="-708"/>
      </w:pPr>
      <w:r w:rsidRPr="00F94959">
        <w:tab/>
        <w:t>This refusal to respect Burroughs’ repetitions goes to the heart of the difficultie</w:t>
      </w:r>
      <w:r w:rsidR="00416DA1" w:rsidRPr="00F94959">
        <w:t xml:space="preserve">s faced by his translators, now as then. For example, when working on </w:t>
      </w:r>
      <w:proofErr w:type="spellStart"/>
      <w:r w:rsidR="00416DA1" w:rsidRPr="00F94959">
        <w:rPr>
          <w:i/>
        </w:rPr>
        <w:t>Lettres</w:t>
      </w:r>
      <w:proofErr w:type="spellEnd"/>
      <w:r w:rsidR="00416DA1" w:rsidRPr="00F94959">
        <w:rPr>
          <w:i/>
        </w:rPr>
        <w:t xml:space="preserve"> du </w:t>
      </w:r>
      <w:proofErr w:type="spellStart"/>
      <w:r w:rsidR="00416DA1" w:rsidRPr="00F94959">
        <w:rPr>
          <w:i/>
        </w:rPr>
        <w:t>yage</w:t>
      </w:r>
      <w:proofErr w:type="spellEnd"/>
      <w:r w:rsidR="00416DA1" w:rsidRPr="00F94959">
        <w:rPr>
          <w:i/>
        </w:rPr>
        <w:t xml:space="preserve"> </w:t>
      </w:r>
      <w:r w:rsidR="00416DA1" w:rsidRPr="00F94959">
        <w:t>in 2007</w:t>
      </w:r>
      <w:r w:rsidR="00416DA1" w:rsidRPr="0000372D">
        <w:t>,</w:t>
      </w:r>
      <w:r w:rsidR="00416DA1" w:rsidRPr="00F94959">
        <w:rPr>
          <w:i/>
        </w:rPr>
        <w:t xml:space="preserve"> </w:t>
      </w:r>
      <w:proofErr w:type="spellStart"/>
      <w:r w:rsidR="00416DA1" w:rsidRPr="00F94959">
        <w:t>Théo</w:t>
      </w:r>
      <w:r w:rsidR="00662430" w:rsidRPr="00F94959">
        <w:t>phile</w:t>
      </w:r>
      <w:proofErr w:type="spellEnd"/>
      <w:r w:rsidR="00416DA1" w:rsidRPr="00F94959">
        <w:t xml:space="preserve"> Aries’ concern to “m</w:t>
      </w:r>
      <w:r w:rsidR="00053C03">
        <w:t>ake a good translation” recogniz</w:t>
      </w:r>
      <w:r w:rsidR="00416DA1" w:rsidRPr="00F94959">
        <w:t>ed the problem of “French, where repetitions of words are almost strictly forbidden.”</w:t>
      </w:r>
      <w:r w:rsidR="00416DA1" w:rsidRPr="00F94959">
        <w:rPr>
          <w:rStyle w:val="EndnoteReference"/>
        </w:rPr>
        <w:endnoteReference w:id="16"/>
      </w:r>
      <w:r w:rsidR="00416DA1" w:rsidRPr="00F94959">
        <w:t xml:space="preserve"> In fact, the problem applies generally, as Burroughs’ Czech translator, Josef </w:t>
      </w:r>
      <w:proofErr w:type="spellStart"/>
      <w:r w:rsidR="00416DA1" w:rsidRPr="00F94959">
        <w:t>Rauvolf</w:t>
      </w:r>
      <w:proofErr w:type="spellEnd"/>
      <w:r w:rsidR="00416DA1" w:rsidRPr="00F94959">
        <w:t xml:space="preserve">, acknowledged when admitting in </w:t>
      </w:r>
      <w:proofErr w:type="gramStart"/>
      <w:r w:rsidR="00416DA1" w:rsidRPr="00F94959">
        <w:t>2018 that</w:t>
      </w:r>
      <w:proofErr w:type="gramEnd"/>
      <w:r w:rsidR="00416DA1" w:rsidRPr="00F94959">
        <w:t xml:space="preserve"> “it’s tempting to translate these repeating units differently (to show how many expressions I know, how sophisticated a translator I am…).”</w:t>
      </w:r>
      <w:r w:rsidR="00416DA1" w:rsidRPr="00F94959">
        <w:rPr>
          <w:rStyle w:val="EndnoteReference"/>
        </w:rPr>
        <w:endnoteReference w:id="17"/>
      </w:r>
    </w:p>
    <w:p w14:paraId="449B049B" w14:textId="1A4AF528" w:rsidR="00947C88" w:rsidRPr="00F94959" w:rsidRDefault="00357D58" w:rsidP="004A41BF">
      <w:pPr>
        <w:spacing w:line="480" w:lineRule="auto"/>
        <w:ind w:right="-708" w:firstLine="720"/>
      </w:pPr>
      <w:r w:rsidRPr="00F94959">
        <w:t>What goes for the translation of repetition internally, within a single text, also goes for repetition across texts</w:t>
      </w:r>
      <w:r w:rsidR="00143341" w:rsidRPr="00F94959">
        <w:t xml:space="preserve"> and this, </w:t>
      </w:r>
      <w:r w:rsidR="004D2E8E" w:rsidRPr="00F94959">
        <w:t>although</w:t>
      </w:r>
      <w:r w:rsidR="00143341" w:rsidRPr="00F94959">
        <w:t xml:space="preserve"> </w:t>
      </w:r>
      <w:r w:rsidR="004D2E8E" w:rsidRPr="00F94959">
        <w:t>little studied</w:t>
      </w:r>
      <w:r w:rsidRPr="00F94959">
        <w:t xml:space="preserve"> by critics, is the crucial dimension of Burroughs’ work</w:t>
      </w:r>
      <w:r w:rsidR="00416DA1" w:rsidRPr="00F94959">
        <w:t xml:space="preserve"> as well as the one that poses the greatest possible challenge for translators</w:t>
      </w:r>
      <w:r w:rsidR="00D1357C" w:rsidRPr="00F94959">
        <w:t>.</w:t>
      </w:r>
      <w:r w:rsidRPr="00F94959">
        <w:t xml:space="preserve"> In </w:t>
      </w:r>
      <w:r w:rsidRPr="00F94959">
        <w:rPr>
          <w:i/>
        </w:rPr>
        <w:t>Minutes to Go</w:t>
      </w:r>
      <w:r w:rsidRPr="00F94959">
        <w:t xml:space="preserve">, the </w:t>
      </w:r>
      <w:proofErr w:type="spellStart"/>
      <w:r w:rsidRPr="00F94959">
        <w:t>intertextuality</w:t>
      </w:r>
      <w:proofErr w:type="spellEnd"/>
      <w:r w:rsidRPr="00F94959">
        <w:t xml:space="preserve"> across texts is made explicit in the case of “SAN DIEGO” because it is immediately followed by a text identifying itself as a cut-up of it:</w:t>
      </w:r>
      <w:r w:rsidR="002A7A46">
        <w:t xml:space="preserve"> </w:t>
      </w:r>
      <w:r w:rsidRPr="00F94959">
        <w:t xml:space="preserve">“”San Diego Up to Maine” Cut Up.” Together, the texts form a model of cut-up </w:t>
      </w:r>
      <w:proofErr w:type="spellStart"/>
      <w:r w:rsidRPr="00F94959">
        <w:t>intertextuality</w:t>
      </w:r>
      <w:proofErr w:type="spellEnd"/>
      <w:r w:rsidRPr="00F94959">
        <w:t>, and t</w:t>
      </w:r>
      <w:r w:rsidR="00303B35" w:rsidRPr="00F94959">
        <w:t>he reader is invited to recogniz</w:t>
      </w:r>
      <w:r w:rsidRPr="00F94959">
        <w:t>e both differences and duplications</w:t>
      </w:r>
      <w:r w:rsidR="002A7A46" w:rsidRPr="00346C9A">
        <w:t>. For</w:t>
      </w:r>
      <w:r w:rsidR="002A7A46">
        <w:rPr>
          <w:b/>
        </w:rPr>
        <w:t xml:space="preserve"> </w:t>
      </w:r>
      <w:r w:rsidRPr="00F94959">
        <w:t xml:space="preserve">example, the phrase “his assailant” is repeated in the second text just as it appears in the first. In </w:t>
      </w:r>
      <w:r w:rsidR="00303B35" w:rsidRPr="00F94959">
        <w:t xml:space="preserve">Beach and </w:t>
      </w:r>
      <w:proofErr w:type="spellStart"/>
      <w:r w:rsidR="00303B35" w:rsidRPr="00F94959">
        <w:t>Pélieu’s</w:t>
      </w:r>
      <w:proofErr w:type="spellEnd"/>
      <w:r w:rsidR="00303B35" w:rsidRPr="00F94959">
        <w:t xml:space="preserve"> translations of both texts</w:t>
      </w:r>
      <w:r w:rsidRPr="00F94959">
        <w:t xml:space="preserve">, however, the first occurrence is translated as “son </w:t>
      </w:r>
      <w:proofErr w:type="spellStart"/>
      <w:r w:rsidRPr="00F94959">
        <w:t>ass</w:t>
      </w:r>
      <w:r w:rsidR="00053C03">
        <w:t>aillant</w:t>
      </w:r>
      <w:proofErr w:type="spellEnd"/>
      <w:r w:rsidR="00053C03">
        <w:t xml:space="preserve">,” the second as “son </w:t>
      </w:r>
      <w:proofErr w:type="spellStart"/>
      <w:r w:rsidR="00053C03">
        <w:t>ag</w:t>
      </w:r>
      <w:r w:rsidRPr="00F94959">
        <w:t>resseur</w:t>
      </w:r>
      <w:proofErr w:type="spellEnd"/>
      <w:r w:rsidRPr="00F94959">
        <w:t>” (</w:t>
      </w:r>
      <w:r w:rsidR="00303B35" w:rsidRPr="00F94959">
        <w:t xml:space="preserve">Burroughs, </w:t>
      </w:r>
      <w:proofErr w:type="spellStart"/>
      <w:r w:rsidR="00303B35" w:rsidRPr="00F94959">
        <w:rPr>
          <w:i/>
        </w:rPr>
        <w:t>Métro</w:t>
      </w:r>
      <w:proofErr w:type="spellEnd"/>
      <w:r w:rsidR="00303B35" w:rsidRPr="00F94959">
        <w:rPr>
          <w:i/>
        </w:rPr>
        <w:t xml:space="preserve"> </w:t>
      </w:r>
      <w:proofErr w:type="spellStart"/>
      <w:r w:rsidR="00303B35" w:rsidRPr="00F94959">
        <w:rPr>
          <w:i/>
        </w:rPr>
        <w:t>blanc</w:t>
      </w:r>
      <w:proofErr w:type="spellEnd"/>
      <w:r w:rsidR="00303B35" w:rsidRPr="00F94959">
        <w:t xml:space="preserve"> </w:t>
      </w:r>
      <w:r w:rsidRPr="00F94959">
        <w:t xml:space="preserve">64). The translation introduces variety where the original insists on repetition, and in the process </w:t>
      </w:r>
      <w:r w:rsidR="002A7A46" w:rsidRPr="00346C9A">
        <w:t>it</w:t>
      </w:r>
      <w:r w:rsidR="002A7A46">
        <w:rPr>
          <w:b/>
        </w:rPr>
        <w:t xml:space="preserve"> </w:t>
      </w:r>
      <w:r w:rsidRPr="00F94959">
        <w:t>diminishes the precise duplication that forms part of the two te</w:t>
      </w:r>
      <w:r w:rsidR="002A7A46">
        <w:t>xts’ complex interconnectivity.</w:t>
      </w:r>
    </w:p>
    <w:p w14:paraId="0A0C8082" w14:textId="5F10A378" w:rsidR="00F41D5A" w:rsidRPr="00F94959" w:rsidRDefault="00A2469B" w:rsidP="004A41BF">
      <w:pPr>
        <w:spacing w:line="480" w:lineRule="auto"/>
        <w:ind w:right="-708" w:firstLine="720"/>
      </w:pPr>
      <w:r w:rsidRPr="00F94959">
        <w:lastRenderedPageBreak/>
        <w:t xml:space="preserve">Since in </w:t>
      </w:r>
      <w:proofErr w:type="spellStart"/>
      <w:r w:rsidR="00303B35" w:rsidRPr="00F94959">
        <w:rPr>
          <w:i/>
        </w:rPr>
        <w:t>Œuvre</w:t>
      </w:r>
      <w:proofErr w:type="spellEnd"/>
      <w:r w:rsidR="00303B35" w:rsidRPr="00F94959">
        <w:rPr>
          <w:i/>
        </w:rPr>
        <w:t xml:space="preserve"> </w:t>
      </w:r>
      <w:proofErr w:type="spellStart"/>
      <w:r w:rsidRPr="00F94959">
        <w:rPr>
          <w:i/>
        </w:rPr>
        <w:t>croisée</w:t>
      </w:r>
      <w:proofErr w:type="spellEnd"/>
      <w:r w:rsidRPr="00F94959">
        <w:rPr>
          <w:i/>
        </w:rPr>
        <w:t xml:space="preserve"> </w:t>
      </w:r>
      <w:r w:rsidRPr="00F94959">
        <w:t xml:space="preserve">only “SAN DIEGO” is translated, not its cut-up version, this </w:t>
      </w:r>
      <w:r w:rsidR="00947C88" w:rsidRPr="00F94959">
        <w:t xml:space="preserve">lesson, this </w:t>
      </w:r>
      <w:r w:rsidRPr="00F94959">
        <w:t>crucial d</w:t>
      </w:r>
      <w:r w:rsidR="00346C9A">
        <w:t xml:space="preserve">emonstration of </w:t>
      </w:r>
      <w:proofErr w:type="spellStart"/>
      <w:r w:rsidR="00346C9A">
        <w:t>intertextuality</w:t>
      </w:r>
      <w:proofErr w:type="spellEnd"/>
      <w:r w:rsidR="002A7A46" w:rsidRPr="00346C9A">
        <w:rPr>
          <w:i/>
        </w:rPr>
        <w:t>,</w:t>
      </w:r>
      <w:r w:rsidR="002A7A46">
        <w:rPr>
          <w:b/>
        </w:rPr>
        <w:t xml:space="preserve"> </w:t>
      </w:r>
      <w:r w:rsidR="00346C9A">
        <w:t xml:space="preserve">is lost. From </w:t>
      </w:r>
      <w:r w:rsidR="00346C9A" w:rsidRPr="00346C9A">
        <w:t>a</w:t>
      </w:r>
      <w:r w:rsidR="002A7A46" w:rsidRPr="00346C9A">
        <w:rPr>
          <w:b/>
        </w:rPr>
        <w:t xml:space="preserve"> </w:t>
      </w:r>
      <w:r w:rsidR="00E645CD" w:rsidRPr="00346C9A">
        <w:t>‘conventional’</w:t>
      </w:r>
      <w:r w:rsidR="00346C9A" w:rsidRPr="00346C9A">
        <w:rPr>
          <w:b/>
        </w:rPr>
        <w:t xml:space="preserve"> </w:t>
      </w:r>
      <w:r w:rsidR="00662430" w:rsidRPr="00346C9A">
        <w:t>literary</w:t>
      </w:r>
      <w:r w:rsidR="00662430" w:rsidRPr="00F94959">
        <w:t xml:space="preserve"> </w:t>
      </w:r>
      <w:r w:rsidRPr="00F94959">
        <w:t>point of view, the second text seems</w:t>
      </w:r>
      <w:r w:rsidR="00303B35" w:rsidRPr="00F94959">
        <w:t xml:space="preserve"> inferior because repetitious,</w:t>
      </w:r>
      <w:r w:rsidRPr="00F94959">
        <w:t xml:space="preserve"> but this is to misunderstand how Burroughs applied cut-up methods precisely to explore repetition. What “SAN DIEGO” and its cut-up version show is that repetition of the same always produces a difference, a supplement, a change in meaning and affect</w:t>
      </w:r>
      <w:r w:rsidR="002A7A46">
        <w:t xml:space="preserve"> – </w:t>
      </w:r>
      <w:r w:rsidR="00947C88" w:rsidRPr="00F94959">
        <w:t>whether an uncanny se</w:t>
      </w:r>
      <w:r w:rsidR="009D40BA">
        <w:t xml:space="preserve">nse of déjà </w:t>
      </w:r>
      <w:r w:rsidR="00947C88" w:rsidRPr="00F94959">
        <w:t>vu or boredom</w:t>
      </w:r>
      <w:r w:rsidRPr="00F94959">
        <w:t xml:space="preserve">. It’s never just more of the same. Ironically, when a translator replaces the repeated words with a variation, this difference </w:t>
      </w:r>
      <w:r w:rsidR="00662430" w:rsidRPr="00F94959">
        <w:t xml:space="preserve">through repetition </w:t>
      </w:r>
      <w:r w:rsidRPr="00F94959">
        <w:t>is lost.</w:t>
      </w:r>
      <w:r w:rsidR="00947C88" w:rsidRPr="00F94959">
        <w:t xml:space="preserve"> Variety dilutes the experimen</w:t>
      </w:r>
      <w:r w:rsidR="00303B35" w:rsidRPr="00F94959">
        <w:t>t, standardiz</w:t>
      </w:r>
      <w:r w:rsidR="00947C88" w:rsidRPr="00F94959">
        <w:t xml:space="preserve">es Burroughs’ writing, </w:t>
      </w:r>
      <w:proofErr w:type="gramStart"/>
      <w:r w:rsidR="00947C88" w:rsidRPr="00F94959">
        <w:t>makes</w:t>
      </w:r>
      <w:proofErr w:type="gramEnd"/>
      <w:r w:rsidR="00947C88" w:rsidRPr="00F94959">
        <w:t xml:space="preserve"> it</w:t>
      </w:r>
      <w:r w:rsidR="00303B35" w:rsidRPr="00F94959">
        <w:t xml:space="preserve"> more like conventional writing,</w:t>
      </w:r>
      <w:r w:rsidR="00947C88" w:rsidRPr="00F94959">
        <w:t xml:space="preserve"> more of the same.</w:t>
      </w:r>
    </w:p>
    <w:p w14:paraId="1CAAB8AC" w14:textId="595E3760" w:rsidR="00357D58" w:rsidRPr="00F94959" w:rsidRDefault="00947C88" w:rsidP="004A41BF">
      <w:pPr>
        <w:spacing w:line="480" w:lineRule="auto"/>
        <w:ind w:right="-708" w:firstLine="720"/>
      </w:pPr>
      <w:r w:rsidRPr="00F94959">
        <w:t xml:space="preserve">The scale and complexity of Burroughs’ explorations are evident in the case of </w:t>
      </w:r>
      <w:r w:rsidR="00357D58" w:rsidRPr="00F94959">
        <w:t>“SAN DIEGO</w:t>
      </w:r>
      <w:r w:rsidRPr="00F94959">
        <w:t>,</w:t>
      </w:r>
      <w:r w:rsidR="00357D58" w:rsidRPr="00F94959">
        <w:t xml:space="preserve">” </w:t>
      </w:r>
      <w:r w:rsidRPr="00F94959">
        <w:t xml:space="preserve">which </w:t>
      </w:r>
      <w:r w:rsidR="00357D58" w:rsidRPr="00F94959">
        <w:t xml:space="preserve">has </w:t>
      </w:r>
      <w:proofErr w:type="spellStart"/>
      <w:r w:rsidR="00357D58" w:rsidRPr="00F94959">
        <w:t>intertextual</w:t>
      </w:r>
      <w:proofErr w:type="spellEnd"/>
      <w:r w:rsidR="00357D58" w:rsidRPr="00F94959">
        <w:t xml:space="preserve"> relations with no fewer than six texts in </w:t>
      </w:r>
      <w:r w:rsidR="00357D58" w:rsidRPr="00F94959">
        <w:rPr>
          <w:i/>
        </w:rPr>
        <w:t>Minutes to Go</w:t>
      </w:r>
      <w:r w:rsidR="00357D58" w:rsidRPr="00F94959">
        <w:t xml:space="preserve">, and in the case of </w:t>
      </w:r>
      <w:r w:rsidRPr="00F94959">
        <w:t>one of them</w:t>
      </w:r>
      <w:r w:rsidR="002A7A46">
        <w:t xml:space="preserve"> – </w:t>
      </w:r>
      <w:r w:rsidR="00357D58" w:rsidRPr="00F94959">
        <w:t xml:space="preserve">“OPEN LETTER TO </w:t>
      </w:r>
      <w:r w:rsidRPr="00F94959">
        <w:t>LIFE MAGAZINE”</w:t>
      </w:r>
      <w:r w:rsidR="002A7A46">
        <w:t xml:space="preserve"> – </w:t>
      </w:r>
      <w:r w:rsidRPr="00F94959">
        <w:t xml:space="preserve">what is at stake in the translations of Beach and </w:t>
      </w:r>
      <w:proofErr w:type="spellStart"/>
      <w:r w:rsidRPr="00F94959">
        <w:t>Pélieu</w:t>
      </w:r>
      <w:proofErr w:type="spellEnd"/>
      <w:r w:rsidR="00357D58" w:rsidRPr="00F94959">
        <w:t xml:space="preserve"> become</w:t>
      </w:r>
      <w:r w:rsidRPr="00F94959">
        <w:t>s</w:t>
      </w:r>
      <w:r w:rsidR="00357D58" w:rsidRPr="00F94959">
        <w:t xml:space="preserve"> especially clear.</w:t>
      </w:r>
    </w:p>
    <w:p w14:paraId="5C7B4FDC" w14:textId="786BB47D" w:rsidR="00357D58" w:rsidRPr="00F94959" w:rsidRDefault="00357D58" w:rsidP="004A41BF">
      <w:pPr>
        <w:spacing w:line="480" w:lineRule="auto"/>
        <w:ind w:right="-708"/>
      </w:pPr>
      <w:r w:rsidRPr="00F94959">
        <w:tab/>
        <w:t>Let us recall those “Solemn Accountants” who appear in the opening words of “SAN DIEGO” and become “</w:t>
      </w:r>
      <w:proofErr w:type="spellStart"/>
      <w:r w:rsidRPr="00F94959">
        <w:t>Comptables</w:t>
      </w:r>
      <w:proofErr w:type="spellEnd"/>
      <w:r w:rsidRPr="00F94959">
        <w:t xml:space="preserve"> </w:t>
      </w:r>
      <w:proofErr w:type="spellStart"/>
      <w:r w:rsidRPr="00F94959">
        <w:t>solennels</w:t>
      </w:r>
      <w:proofErr w:type="spellEnd"/>
      <w:r w:rsidRPr="00F94959">
        <w:t xml:space="preserve">” in the translation of Beach and </w:t>
      </w:r>
      <w:proofErr w:type="spellStart"/>
      <w:r w:rsidRPr="00F94959">
        <w:t>Pélieu</w:t>
      </w:r>
      <w:proofErr w:type="spellEnd"/>
      <w:r w:rsidRPr="00F94959">
        <w:t xml:space="preserve">. In </w:t>
      </w:r>
      <w:r w:rsidRPr="00F94959">
        <w:rPr>
          <w:i/>
        </w:rPr>
        <w:t>Minutes to Go</w:t>
      </w:r>
      <w:r w:rsidR="00662430" w:rsidRPr="00F94959">
        <w:t>,</w:t>
      </w:r>
      <w:r w:rsidRPr="00F94959">
        <w:rPr>
          <w:i/>
        </w:rPr>
        <w:t xml:space="preserve"> </w:t>
      </w:r>
      <w:r w:rsidRPr="00F94959">
        <w:t>attentive reader</w:t>
      </w:r>
      <w:r w:rsidR="00303B35" w:rsidRPr="00F94959">
        <w:t>s encounter</w:t>
      </w:r>
      <w:r w:rsidRPr="00F94959">
        <w:t xml:space="preserve"> t</w:t>
      </w:r>
      <w:r w:rsidR="00B86B7A" w:rsidRPr="00F94959">
        <w:t xml:space="preserve">hem with </w:t>
      </w:r>
      <w:r w:rsidRPr="00F94959">
        <w:t>an uncanny feeling of déjà</w:t>
      </w:r>
      <w:r w:rsidR="002A7A46">
        <w:t xml:space="preserve"> </w:t>
      </w:r>
      <w:r w:rsidRPr="00F94959">
        <w:t xml:space="preserve">vu. Flicking back through </w:t>
      </w:r>
      <w:r w:rsidR="00662430" w:rsidRPr="00F94959">
        <w:t>the pamphlet</w:t>
      </w:r>
      <w:r w:rsidRPr="00F94959">
        <w:t xml:space="preserve">, sure enough we find these “Solemn Accountants” had first appeared in “OPEN LETTER TO LIFE MAGAZINE.” And if we continue to turn back and forth between these two texts, we discover no fewer </w:t>
      </w:r>
      <w:r w:rsidR="00B86B7A" w:rsidRPr="00F94959">
        <w:t xml:space="preserve">than thirteen phrases </w:t>
      </w:r>
      <w:r w:rsidR="002A7A46" w:rsidRPr="00346C9A">
        <w:t>the texts have</w:t>
      </w:r>
      <w:r w:rsidR="002A7A46">
        <w:rPr>
          <w:b/>
        </w:rPr>
        <w:t xml:space="preserve"> </w:t>
      </w:r>
      <w:r w:rsidR="00B86B7A" w:rsidRPr="00F94959">
        <w:t>in common</w:t>
      </w:r>
      <w:r w:rsidR="00F41D5A" w:rsidRPr="00F94959">
        <w:t>, appearing in the same sequence in both texts</w:t>
      </w:r>
      <w:r w:rsidRPr="00F94959">
        <w:t xml:space="preserve">. Because we encountered “OPEN LETTER” first, we identify these phrases as the originals, echoed in “SAN DIEGO.” In </w:t>
      </w:r>
      <w:r w:rsidRPr="00F94959">
        <w:rPr>
          <w:i/>
        </w:rPr>
        <w:t xml:space="preserve">Le </w:t>
      </w:r>
      <w:proofErr w:type="spellStart"/>
      <w:r w:rsidR="002A7A46">
        <w:rPr>
          <w:i/>
        </w:rPr>
        <w:t>m</w:t>
      </w:r>
      <w:r w:rsidRPr="00F94959">
        <w:rPr>
          <w:i/>
        </w:rPr>
        <w:t>étro</w:t>
      </w:r>
      <w:proofErr w:type="spellEnd"/>
      <w:r w:rsidRPr="00F94959">
        <w:rPr>
          <w:i/>
        </w:rPr>
        <w:t xml:space="preserve"> </w:t>
      </w:r>
      <w:proofErr w:type="spellStart"/>
      <w:proofErr w:type="gramStart"/>
      <w:r w:rsidRPr="00F94959">
        <w:rPr>
          <w:i/>
        </w:rPr>
        <w:t>blanc</w:t>
      </w:r>
      <w:proofErr w:type="spellEnd"/>
      <w:proofErr w:type="gramEnd"/>
      <w:r w:rsidRPr="00F94959">
        <w:t xml:space="preserve">, however, it is “SAN DIEGO” that appears first, so that “LETTRE OUVERTE” becomes the echoing text. Reversing the order of texts in the structure of the whole inverts the relation of original to </w:t>
      </w:r>
      <w:r w:rsidR="00662430" w:rsidRPr="00F94959">
        <w:t>repetition</w:t>
      </w:r>
      <w:r w:rsidRPr="00F94959">
        <w:t xml:space="preserve"> and </w:t>
      </w:r>
      <w:r w:rsidRPr="00F94959">
        <w:lastRenderedPageBreak/>
        <w:t xml:space="preserve">transfers the effect from one text to the other. The change of sequence in </w:t>
      </w:r>
      <w:r w:rsidR="002A7A46">
        <w:rPr>
          <w:i/>
        </w:rPr>
        <w:t xml:space="preserve">Le </w:t>
      </w:r>
      <w:proofErr w:type="spellStart"/>
      <w:r w:rsidR="002A7A46">
        <w:rPr>
          <w:i/>
        </w:rPr>
        <w:t>m</w:t>
      </w:r>
      <w:r w:rsidRPr="00F94959">
        <w:rPr>
          <w:i/>
        </w:rPr>
        <w:t>étro</w:t>
      </w:r>
      <w:proofErr w:type="spellEnd"/>
      <w:r w:rsidRPr="00F94959">
        <w:rPr>
          <w:i/>
        </w:rPr>
        <w:t xml:space="preserve"> </w:t>
      </w:r>
      <w:proofErr w:type="spellStart"/>
      <w:proofErr w:type="gramStart"/>
      <w:r w:rsidRPr="00F94959">
        <w:rPr>
          <w:i/>
        </w:rPr>
        <w:t>blanc</w:t>
      </w:r>
      <w:proofErr w:type="spellEnd"/>
      <w:proofErr w:type="gramEnd"/>
      <w:r w:rsidRPr="00F94959">
        <w:rPr>
          <w:i/>
        </w:rPr>
        <w:t xml:space="preserve"> </w:t>
      </w:r>
      <w:r w:rsidRPr="00F94959">
        <w:t xml:space="preserve">might seem an </w:t>
      </w:r>
      <w:r w:rsidR="00303B35" w:rsidRPr="00F94959">
        <w:t xml:space="preserve">editorial </w:t>
      </w:r>
      <w:r w:rsidRPr="00F94959">
        <w:t>error, pure and simple. But to think of it as a corruption of the original text, as a betrayal of authorial intentionality</w:t>
      </w:r>
      <w:r w:rsidR="002A7A46">
        <w:t xml:space="preserve">, </w:t>
      </w:r>
      <w:r w:rsidRPr="00F94959">
        <w:t xml:space="preserve">is to call upon the very literary conventions against which cut-up methods are deployed. In this sense, </w:t>
      </w:r>
      <w:r w:rsidRPr="00F94959">
        <w:rPr>
          <w:i/>
        </w:rPr>
        <w:t xml:space="preserve">Le </w:t>
      </w:r>
      <w:proofErr w:type="spellStart"/>
      <w:r w:rsidR="002A7A46">
        <w:rPr>
          <w:i/>
        </w:rPr>
        <w:t>m</w:t>
      </w:r>
      <w:r w:rsidRPr="00F94959">
        <w:rPr>
          <w:i/>
        </w:rPr>
        <w:t>étro</w:t>
      </w:r>
      <w:proofErr w:type="spellEnd"/>
      <w:r w:rsidRPr="00F94959">
        <w:rPr>
          <w:i/>
        </w:rPr>
        <w:t xml:space="preserve"> </w:t>
      </w:r>
      <w:proofErr w:type="spellStart"/>
      <w:r w:rsidRPr="00F94959">
        <w:rPr>
          <w:i/>
        </w:rPr>
        <w:t>blanc</w:t>
      </w:r>
      <w:proofErr w:type="spellEnd"/>
      <w:r w:rsidRPr="00F94959">
        <w:rPr>
          <w:i/>
        </w:rPr>
        <w:t xml:space="preserve"> </w:t>
      </w:r>
      <w:r w:rsidRPr="00F94959">
        <w:t xml:space="preserve">continues the subversive work of </w:t>
      </w:r>
      <w:r w:rsidR="00F41D5A" w:rsidRPr="00F94959">
        <w:rPr>
          <w:i/>
        </w:rPr>
        <w:t>Minutes to Go</w:t>
      </w:r>
      <w:r w:rsidRPr="00F94959">
        <w:t>, which includes the aim to subvert notions of originality and textual integrity. On the other hand, when</w:t>
      </w:r>
      <w:r w:rsidR="009D40BA">
        <w:t xml:space="preserve"> we compare the texts and realiz</w:t>
      </w:r>
      <w:r w:rsidRPr="00F94959">
        <w:t xml:space="preserve">e that out of the thirteen phrases shared between “SAN DIEGO” and “OPEN LETTER” only three </w:t>
      </w:r>
      <w:proofErr w:type="gramStart"/>
      <w:r w:rsidRPr="00F94959">
        <w:t>are</w:t>
      </w:r>
      <w:proofErr w:type="gramEnd"/>
      <w:r w:rsidRPr="00F94959">
        <w:t xml:space="preserve"> translated identically, it is the subversive practice </w:t>
      </w:r>
      <w:r w:rsidR="002A7A46">
        <w:t>that is itself being subverted.</w:t>
      </w:r>
    </w:p>
    <w:p w14:paraId="01B39FAA" w14:textId="1446E16C" w:rsidR="00F04824" w:rsidRPr="00F94959" w:rsidRDefault="00357D58" w:rsidP="004A41BF">
      <w:pPr>
        <w:spacing w:line="480" w:lineRule="auto"/>
        <w:ind w:right="-708"/>
      </w:pPr>
      <w:r w:rsidRPr="00F94959">
        <w:tab/>
        <w:t xml:space="preserve">We can follow our “Solemn Accountants” beyond </w:t>
      </w:r>
      <w:r w:rsidRPr="00F94959">
        <w:rPr>
          <w:i/>
        </w:rPr>
        <w:t xml:space="preserve">Minutes to Go </w:t>
      </w:r>
      <w:r w:rsidRPr="00F94959">
        <w:t xml:space="preserve">and into </w:t>
      </w:r>
      <w:r w:rsidRPr="00F94959">
        <w:rPr>
          <w:i/>
        </w:rPr>
        <w:t>The Ticket That Exploded</w:t>
      </w:r>
      <w:r w:rsidRPr="00F94959">
        <w:t xml:space="preserve">, which reproduces nearly half of “SAN DIEGO.” </w:t>
      </w:r>
      <w:r w:rsidR="00947C88" w:rsidRPr="00F94959">
        <w:t>Before</w:t>
      </w:r>
      <w:r w:rsidRPr="00F94959">
        <w:t xml:space="preserve"> </w:t>
      </w:r>
      <w:r w:rsidR="00947C88" w:rsidRPr="00F94959">
        <w:t xml:space="preserve">they </w:t>
      </w:r>
      <w:r w:rsidRPr="00F94959">
        <w:t>translated them as “</w:t>
      </w:r>
      <w:proofErr w:type="spellStart"/>
      <w:r w:rsidRPr="00F94959">
        <w:t>Comptables</w:t>
      </w:r>
      <w:proofErr w:type="spellEnd"/>
      <w:r w:rsidRPr="00F94959">
        <w:t xml:space="preserve"> </w:t>
      </w:r>
      <w:proofErr w:type="spellStart"/>
      <w:r w:rsidRPr="00F94959">
        <w:t>solennels</w:t>
      </w:r>
      <w:proofErr w:type="spellEnd"/>
      <w:r w:rsidRPr="00F94959">
        <w:t xml:space="preserve">” in </w:t>
      </w:r>
      <w:r w:rsidRPr="00F94959">
        <w:rPr>
          <w:i/>
        </w:rPr>
        <w:t xml:space="preserve">Le </w:t>
      </w:r>
      <w:proofErr w:type="spellStart"/>
      <w:r w:rsidR="002A7A46">
        <w:rPr>
          <w:i/>
        </w:rPr>
        <w:t>m</w:t>
      </w:r>
      <w:r w:rsidRPr="00F94959">
        <w:rPr>
          <w:i/>
        </w:rPr>
        <w:t>étro</w:t>
      </w:r>
      <w:proofErr w:type="spellEnd"/>
      <w:r w:rsidRPr="00F94959">
        <w:rPr>
          <w:i/>
        </w:rPr>
        <w:t xml:space="preserve"> </w:t>
      </w:r>
      <w:proofErr w:type="spellStart"/>
      <w:r w:rsidRPr="00F94959">
        <w:rPr>
          <w:i/>
        </w:rPr>
        <w:t>blanc</w:t>
      </w:r>
      <w:proofErr w:type="spellEnd"/>
      <w:r w:rsidRPr="00F94959">
        <w:t xml:space="preserve">, Beach and </w:t>
      </w:r>
      <w:proofErr w:type="spellStart"/>
      <w:r w:rsidRPr="00F94959">
        <w:t>Pélieu</w:t>
      </w:r>
      <w:proofErr w:type="spellEnd"/>
      <w:r w:rsidRPr="00F94959">
        <w:t xml:space="preserve"> </w:t>
      </w:r>
      <w:r w:rsidR="00947C88" w:rsidRPr="00F94959">
        <w:t>had</w:t>
      </w:r>
      <w:r w:rsidR="00B2715F" w:rsidRPr="00F94959">
        <w:t xml:space="preserve"> in </w:t>
      </w:r>
      <w:r w:rsidR="00B2715F" w:rsidRPr="00F94959">
        <w:rPr>
          <w:i/>
        </w:rPr>
        <w:t xml:space="preserve">Le </w:t>
      </w:r>
      <w:r w:rsidR="002A7A46">
        <w:rPr>
          <w:i/>
        </w:rPr>
        <w:t>t</w:t>
      </w:r>
      <w:r w:rsidR="00B2715F" w:rsidRPr="00F94959">
        <w:rPr>
          <w:i/>
        </w:rPr>
        <w:t xml:space="preserve">icket qui </w:t>
      </w:r>
      <w:proofErr w:type="spellStart"/>
      <w:r w:rsidR="00B2715F" w:rsidRPr="00F94959">
        <w:rPr>
          <w:i/>
        </w:rPr>
        <w:t>explosa</w:t>
      </w:r>
      <w:proofErr w:type="spellEnd"/>
      <w:r w:rsidR="00B2715F" w:rsidRPr="00F94959">
        <w:rPr>
          <w:i/>
        </w:rPr>
        <w:t xml:space="preserve"> </w:t>
      </w:r>
      <w:r w:rsidR="00B2715F" w:rsidRPr="00F94959">
        <w:t>rendered them</w:t>
      </w:r>
      <w:r w:rsidRPr="00F94959">
        <w:t xml:space="preserve"> </w:t>
      </w:r>
      <w:r w:rsidR="00B2715F" w:rsidRPr="00F94959">
        <w:t xml:space="preserve">as </w:t>
      </w:r>
      <w:r w:rsidRPr="00F94959">
        <w:t xml:space="preserve">“des </w:t>
      </w:r>
      <w:proofErr w:type="spellStart"/>
      <w:r w:rsidRPr="00F94959">
        <w:t>Employés</w:t>
      </w:r>
      <w:proofErr w:type="spellEnd"/>
      <w:r w:rsidRPr="00F94959">
        <w:t xml:space="preserve"> Aux </w:t>
      </w:r>
      <w:proofErr w:type="spellStart"/>
      <w:r w:rsidRPr="00F94959">
        <w:t>Écritures</w:t>
      </w:r>
      <w:proofErr w:type="spellEnd"/>
      <w:r w:rsidRPr="00F94959">
        <w:t>,”</w:t>
      </w:r>
      <w:r w:rsidRPr="00F94959">
        <w:rPr>
          <w:rStyle w:val="EndnoteReference"/>
        </w:rPr>
        <w:endnoteReference w:id="18"/>
      </w:r>
      <w:r w:rsidRPr="00F94959">
        <w:t xml:space="preserve"> </w:t>
      </w:r>
      <w:r w:rsidR="00E645CD" w:rsidRPr="00346C9A">
        <w:t>thereby</w:t>
      </w:r>
      <w:r w:rsidR="00E645CD">
        <w:rPr>
          <w:b/>
        </w:rPr>
        <w:t xml:space="preserve"> </w:t>
      </w:r>
      <w:r w:rsidRPr="00F94959">
        <w:t xml:space="preserve">short-circuiting Burroughs’ use of exact duplications to connect </w:t>
      </w:r>
      <w:r w:rsidRPr="00F94959">
        <w:rPr>
          <w:i/>
        </w:rPr>
        <w:t>The Ticket That Exploded</w:t>
      </w:r>
      <w:r w:rsidR="00B2715F" w:rsidRPr="00F94959">
        <w:rPr>
          <w:i/>
        </w:rPr>
        <w:t xml:space="preserve"> </w:t>
      </w:r>
      <w:r w:rsidR="00B2715F" w:rsidRPr="00F94959">
        <w:t xml:space="preserve">back to </w:t>
      </w:r>
      <w:r w:rsidR="00B2715F" w:rsidRPr="00F94959">
        <w:rPr>
          <w:i/>
        </w:rPr>
        <w:t>Minutes to Go.</w:t>
      </w:r>
      <w:r w:rsidR="00B2715F" w:rsidRPr="00F94959">
        <w:t xml:space="preserve"> T</w:t>
      </w:r>
      <w:r w:rsidRPr="00F94959">
        <w:t xml:space="preserve">he same is true for other phrases originating in </w:t>
      </w:r>
      <w:r w:rsidRPr="00F94959">
        <w:rPr>
          <w:i/>
        </w:rPr>
        <w:t>Minutes to Go</w:t>
      </w:r>
      <w:r w:rsidRPr="00F94959">
        <w:t xml:space="preserve"> that recur in </w:t>
      </w:r>
      <w:r w:rsidRPr="00F94959">
        <w:rPr>
          <w:i/>
        </w:rPr>
        <w:t xml:space="preserve">The Soft Machine </w:t>
      </w:r>
      <w:r w:rsidRPr="00F94959">
        <w:t xml:space="preserve">and </w:t>
      </w:r>
      <w:r w:rsidRPr="00F94959">
        <w:rPr>
          <w:i/>
        </w:rPr>
        <w:t>Nova Express</w:t>
      </w:r>
      <w:r w:rsidR="00B2715F" w:rsidRPr="00F94959">
        <w:t>, such as the refrain that puts translation at the heart of Burroughs’ method: “shift lingual.”</w:t>
      </w:r>
      <w:r w:rsidRPr="00F94959">
        <w:t xml:space="preserve"> </w:t>
      </w:r>
      <w:r w:rsidR="00B2715F" w:rsidRPr="00F94959">
        <w:t xml:space="preserve">While in their translation of </w:t>
      </w:r>
      <w:r w:rsidR="00B2715F" w:rsidRPr="00F94959">
        <w:rPr>
          <w:i/>
        </w:rPr>
        <w:t xml:space="preserve">Minutes to Go </w:t>
      </w:r>
      <w:r w:rsidR="00303B35" w:rsidRPr="00F94959">
        <w:t>texts</w:t>
      </w:r>
      <w:r w:rsidR="00B2715F" w:rsidRPr="00F94959">
        <w:rPr>
          <w:i/>
        </w:rPr>
        <w:t xml:space="preserve">, </w:t>
      </w:r>
      <w:proofErr w:type="spellStart"/>
      <w:r w:rsidR="00B2715F" w:rsidRPr="00F94959">
        <w:t>Lemaire</w:t>
      </w:r>
      <w:proofErr w:type="spellEnd"/>
      <w:r w:rsidR="00B2715F" w:rsidRPr="00F94959">
        <w:t xml:space="preserve"> and Taylor translated it as “</w:t>
      </w:r>
      <w:proofErr w:type="spellStart"/>
      <w:r w:rsidR="00B2715F" w:rsidRPr="00F94959">
        <w:t>déplacer</w:t>
      </w:r>
      <w:proofErr w:type="spellEnd"/>
      <w:r w:rsidR="00B2715F" w:rsidRPr="00F94959">
        <w:t xml:space="preserve"> </w:t>
      </w:r>
      <w:proofErr w:type="spellStart"/>
      <w:r w:rsidR="00B2715F" w:rsidRPr="00F94959">
        <w:t>linguale</w:t>
      </w:r>
      <w:proofErr w:type="spellEnd"/>
      <w:r w:rsidR="00B2715F" w:rsidRPr="00F94959">
        <w:t>” (</w:t>
      </w:r>
      <w:r w:rsidR="00303B35" w:rsidRPr="00F94959">
        <w:t>Burr</w:t>
      </w:r>
      <w:r w:rsidR="00433D02" w:rsidRPr="00F94959">
        <w:t>o</w:t>
      </w:r>
      <w:r w:rsidR="00303B35" w:rsidRPr="00F94959">
        <w:t xml:space="preserve">ughs, </w:t>
      </w:r>
      <w:proofErr w:type="spellStart"/>
      <w:r w:rsidR="00303B35" w:rsidRPr="00F94959">
        <w:rPr>
          <w:i/>
        </w:rPr>
        <w:t>Œuvre</w:t>
      </w:r>
      <w:proofErr w:type="spellEnd"/>
      <w:r w:rsidR="00303B35" w:rsidRPr="00F94959">
        <w:rPr>
          <w:i/>
        </w:rPr>
        <w:t xml:space="preserve"> </w:t>
      </w:r>
      <w:proofErr w:type="spellStart"/>
      <w:r w:rsidR="00303B35" w:rsidRPr="00F94959">
        <w:rPr>
          <w:i/>
        </w:rPr>
        <w:t>croisée</w:t>
      </w:r>
      <w:proofErr w:type="spellEnd"/>
      <w:r w:rsidR="00303B35" w:rsidRPr="00F94959">
        <w:t xml:space="preserve"> </w:t>
      </w:r>
      <w:r w:rsidR="00B2715F" w:rsidRPr="00F94959">
        <w:t xml:space="preserve">72), Beach and </w:t>
      </w:r>
      <w:proofErr w:type="spellStart"/>
      <w:r w:rsidR="00B2715F" w:rsidRPr="00F94959">
        <w:t>Pélieu</w:t>
      </w:r>
      <w:proofErr w:type="spellEnd"/>
      <w:r w:rsidR="00B2715F" w:rsidRPr="00F94959">
        <w:t xml:space="preserve"> used two different translations: “</w:t>
      </w:r>
      <w:proofErr w:type="spellStart"/>
      <w:r w:rsidR="00B2715F" w:rsidRPr="00F94959">
        <w:t>Déplacez</w:t>
      </w:r>
      <w:proofErr w:type="spellEnd"/>
      <w:r w:rsidR="00B2715F" w:rsidRPr="00F94959">
        <w:t xml:space="preserve"> les </w:t>
      </w:r>
      <w:proofErr w:type="spellStart"/>
      <w:r w:rsidR="00B2715F" w:rsidRPr="00F94959">
        <w:t>linguales</w:t>
      </w:r>
      <w:proofErr w:type="spellEnd"/>
      <w:r w:rsidR="00B2715F" w:rsidRPr="00F94959">
        <w:t xml:space="preserve">” in </w:t>
      </w:r>
      <w:r w:rsidR="00B2715F" w:rsidRPr="00F94959">
        <w:rPr>
          <w:i/>
        </w:rPr>
        <w:t xml:space="preserve">Le </w:t>
      </w:r>
      <w:r w:rsidR="00201470">
        <w:rPr>
          <w:i/>
        </w:rPr>
        <w:t>t</w:t>
      </w:r>
      <w:r w:rsidR="00B2715F" w:rsidRPr="00F94959">
        <w:rPr>
          <w:i/>
        </w:rPr>
        <w:t xml:space="preserve">icket qui </w:t>
      </w:r>
      <w:proofErr w:type="spellStart"/>
      <w:r w:rsidR="00B2715F" w:rsidRPr="00F94959">
        <w:rPr>
          <w:i/>
        </w:rPr>
        <w:t>explosa</w:t>
      </w:r>
      <w:proofErr w:type="spellEnd"/>
      <w:r w:rsidR="00B2715F" w:rsidRPr="00F94959">
        <w:rPr>
          <w:i/>
        </w:rPr>
        <w:t xml:space="preserve"> </w:t>
      </w:r>
      <w:r w:rsidR="00723199" w:rsidRPr="00F94959">
        <w:t xml:space="preserve">(Burroughs, </w:t>
      </w:r>
      <w:proofErr w:type="spellStart"/>
      <w:r w:rsidR="00723199" w:rsidRPr="00F94959">
        <w:rPr>
          <w:i/>
        </w:rPr>
        <w:t>Trilogie</w:t>
      </w:r>
      <w:proofErr w:type="spellEnd"/>
      <w:r w:rsidR="00723199" w:rsidRPr="00F94959">
        <w:rPr>
          <w:i/>
        </w:rPr>
        <w:t xml:space="preserve"> </w:t>
      </w:r>
      <w:r w:rsidR="00723199" w:rsidRPr="00F94959">
        <w:t>329) a</w:t>
      </w:r>
      <w:r w:rsidR="00B2715F" w:rsidRPr="00F94959">
        <w:t xml:space="preserve">nd </w:t>
      </w:r>
      <w:r w:rsidR="00B2715F" w:rsidRPr="00F94959">
        <w:rPr>
          <w:i/>
        </w:rPr>
        <w:t xml:space="preserve">La </w:t>
      </w:r>
      <w:r w:rsidR="00201470">
        <w:rPr>
          <w:i/>
        </w:rPr>
        <w:t>m</w:t>
      </w:r>
      <w:r w:rsidR="00B2715F" w:rsidRPr="00F94959">
        <w:rPr>
          <w:i/>
        </w:rPr>
        <w:t xml:space="preserve">achine </w:t>
      </w:r>
      <w:proofErr w:type="spellStart"/>
      <w:r w:rsidR="00B2715F" w:rsidRPr="00F94959">
        <w:rPr>
          <w:i/>
        </w:rPr>
        <w:t>molle</w:t>
      </w:r>
      <w:proofErr w:type="spellEnd"/>
      <w:r w:rsidR="00B2715F" w:rsidRPr="00F94959">
        <w:rPr>
          <w:i/>
        </w:rPr>
        <w:t xml:space="preserve"> </w:t>
      </w:r>
      <w:r w:rsidR="00723199" w:rsidRPr="00F94959">
        <w:t>(175, 178) a</w:t>
      </w:r>
      <w:r w:rsidR="00B2715F" w:rsidRPr="00F94959">
        <w:t xml:space="preserve">nd, in </w:t>
      </w:r>
      <w:r w:rsidR="00B2715F" w:rsidRPr="00F94959">
        <w:rPr>
          <w:i/>
        </w:rPr>
        <w:t>Nova Express</w:t>
      </w:r>
      <w:r w:rsidR="00B2715F" w:rsidRPr="00F94959">
        <w:t>,</w:t>
      </w:r>
      <w:r w:rsidR="00B2715F" w:rsidRPr="00F94959">
        <w:rPr>
          <w:i/>
        </w:rPr>
        <w:t xml:space="preserve"> </w:t>
      </w:r>
      <w:r w:rsidR="00B2715F" w:rsidRPr="00F94959">
        <w:t>both “</w:t>
      </w:r>
      <w:proofErr w:type="spellStart"/>
      <w:r w:rsidR="00B2715F" w:rsidRPr="00F94959">
        <w:t>Déplacez</w:t>
      </w:r>
      <w:proofErr w:type="spellEnd"/>
      <w:r w:rsidR="00B2715F" w:rsidRPr="00F94959">
        <w:t xml:space="preserve"> les </w:t>
      </w:r>
      <w:proofErr w:type="spellStart"/>
      <w:r w:rsidR="00B2715F" w:rsidRPr="00F94959">
        <w:t>linguales</w:t>
      </w:r>
      <w:proofErr w:type="spellEnd"/>
      <w:r w:rsidR="00B2715F" w:rsidRPr="00F94959">
        <w:t>” (</w:t>
      </w:r>
      <w:r w:rsidR="00723199" w:rsidRPr="00F94959">
        <w:t>529, 532</w:t>
      </w:r>
      <w:r w:rsidR="00B2715F" w:rsidRPr="00F94959">
        <w:t>) and also “</w:t>
      </w:r>
      <w:proofErr w:type="spellStart"/>
      <w:r w:rsidR="00B2715F" w:rsidRPr="00F94959">
        <w:t>Lin</w:t>
      </w:r>
      <w:r w:rsidR="00723199" w:rsidRPr="00F94959">
        <w:t>guales</w:t>
      </w:r>
      <w:proofErr w:type="spellEnd"/>
      <w:r w:rsidR="00723199" w:rsidRPr="00F94959">
        <w:t xml:space="preserve"> </w:t>
      </w:r>
      <w:proofErr w:type="spellStart"/>
      <w:r w:rsidR="00723199" w:rsidRPr="00F94959">
        <w:t>déplacées</w:t>
      </w:r>
      <w:proofErr w:type="spellEnd"/>
      <w:r w:rsidR="00723199" w:rsidRPr="00F94959">
        <w:t>” (535</w:t>
      </w:r>
      <w:r w:rsidR="00B2715F" w:rsidRPr="00F94959">
        <w:t>). Such minute variations wou</w:t>
      </w:r>
      <w:r w:rsidR="00585462">
        <w:t>ld not matter in other contexts</w:t>
      </w:r>
      <w:r w:rsidR="00B2715F" w:rsidRPr="00F94959">
        <w:t xml:space="preserve"> and might seem irrelevant to the message</w:t>
      </w:r>
      <w:r w:rsidR="009D40BA">
        <w:t xml:space="preserve">, </w:t>
      </w:r>
      <w:r w:rsidR="00B2715F" w:rsidRPr="00F94959">
        <w:t xml:space="preserve">but in </w:t>
      </w:r>
      <w:r w:rsidR="00B2715F" w:rsidRPr="00F94959">
        <w:rPr>
          <w:i/>
        </w:rPr>
        <w:t>Minutes to Go</w:t>
      </w:r>
      <w:r w:rsidR="00B2715F" w:rsidRPr="00F94959">
        <w:t xml:space="preserve">, the medium is the message, </w:t>
      </w:r>
      <w:r w:rsidR="00DF41D8" w:rsidRPr="00346C9A">
        <w:t>commanding</w:t>
      </w:r>
      <w:r w:rsidR="00DF41D8">
        <w:rPr>
          <w:b/>
        </w:rPr>
        <w:t xml:space="preserve"> </w:t>
      </w:r>
      <w:r w:rsidR="00F04824" w:rsidRPr="00F94959">
        <w:t>precise attention to detail. This is why</w:t>
      </w:r>
      <w:r w:rsidRPr="00F94959">
        <w:t xml:space="preserve"> what is lost in translation for the Francophone reader can also reveal something significant for Anglophone readers, and if we </w:t>
      </w:r>
      <w:r w:rsidRPr="00F94959">
        <w:lastRenderedPageBreak/>
        <w:t xml:space="preserve">look closer at these “Solemn Accountants” in </w:t>
      </w:r>
      <w:r w:rsidRPr="00F94959">
        <w:rPr>
          <w:i/>
        </w:rPr>
        <w:t>Minutes to Go</w:t>
      </w:r>
      <w:r w:rsidRPr="00F94959">
        <w:t xml:space="preserve"> we discover the </w:t>
      </w:r>
      <w:r w:rsidR="00201470" w:rsidRPr="00346C9A">
        <w:t>subtler</w:t>
      </w:r>
      <w:r w:rsidR="00201470">
        <w:rPr>
          <w:b/>
          <w:i/>
        </w:rPr>
        <w:t xml:space="preserve"> </w:t>
      </w:r>
      <w:r w:rsidRPr="00F94959">
        <w:t xml:space="preserve">ways in which errors function in Burroughs’ work. </w:t>
      </w:r>
    </w:p>
    <w:p w14:paraId="6300F015" w14:textId="4C6633FD" w:rsidR="00585462" w:rsidRDefault="00F767B3" w:rsidP="004A41BF">
      <w:pPr>
        <w:spacing w:line="480" w:lineRule="auto"/>
        <w:ind w:right="-708" w:firstLine="720"/>
      </w:pPr>
      <w:r>
        <w:t>Comparing texts</w:t>
      </w:r>
      <w:r w:rsidR="00DF41D8">
        <w:t xml:space="preserve">, we discover that </w:t>
      </w:r>
      <w:r w:rsidR="00357D58" w:rsidRPr="00F94959">
        <w:t>the “</w:t>
      </w:r>
      <w:proofErr w:type="spellStart"/>
      <w:r w:rsidR="00357D58" w:rsidRPr="00F94959">
        <w:t>Comptables</w:t>
      </w:r>
      <w:proofErr w:type="spellEnd"/>
      <w:r w:rsidR="00357D58" w:rsidRPr="00F94959">
        <w:t xml:space="preserve"> </w:t>
      </w:r>
      <w:proofErr w:type="spellStart"/>
      <w:r w:rsidR="00357D58" w:rsidRPr="00F94959">
        <w:t>solennels</w:t>
      </w:r>
      <w:proofErr w:type="spellEnd"/>
      <w:r w:rsidR="00357D58" w:rsidRPr="00F94959">
        <w:t>” of “SAN DIEGO” appear in “LETTRE OUVERTE” as “</w:t>
      </w:r>
      <w:proofErr w:type="spellStart"/>
      <w:r w:rsidR="00357D58" w:rsidRPr="00F94959">
        <w:t>semellemâles</w:t>
      </w:r>
      <w:proofErr w:type="spellEnd"/>
      <w:r w:rsidR="00357D58" w:rsidRPr="00F94959">
        <w:t xml:space="preserve"> </w:t>
      </w:r>
      <w:proofErr w:type="spellStart"/>
      <w:r w:rsidR="00357D58" w:rsidRPr="00F94959">
        <w:t>comptables</w:t>
      </w:r>
      <w:proofErr w:type="spellEnd"/>
      <w:r w:rsidR="00357D58" w:rsidRPr="00F94959">
        <w:t>” (</w:t>
      </w:r>
      <w:r w:rsidR="006E7526" w:rsidRPr="00F94959">
        <w:t xml:space="preserve">Burroughs, </w:t>
      </w:r>
      <w:proofErr w:type="spellStart"/>
      <w:r w:rsidR="006E7526" w:rsidRPr="00F94959">
        <w:rPr>
          <w:i/>
        </w:rPr>
        <w:t>Métro</w:t>
      </w:r>
      <w:proofErr w:type="spellEnd"/>
      <w:r w:rsidR="006E7526" w:rsidRPr="00F94959">
        <w:rPr>
          <w:i/>
        </w:rPr>
        <w:t xml:space="preserve"> </w:t>
      </w:r>
      <w:proofErr w:type="spellStart"/>
      <w:r w:rsidR="006E7526" w:rsidRPr="00F94959">
        <w:rPr>
          <w:i/>
        </w:rPr>
        <w:t>blanc</w:t>
      </w:r>
      <w:proofErr w:type="spellEnd"/>
      <w:r w:rsidR="006E7526" w:rsidRPr="00F94959">
        <w:t xml:space="preserve"> </w:t>
      </w:r>
      <w:r w:rsidR="00357D58" w:rsidRPr="00F94959">
        <w:t xml:space="preserve">68). The </w:t>
      </w:r>
      <w:r w:rsidR="00F04824" w:rsidRPr="00F94959">
        <w:t xml:space="preserve">highly </w:t>
      </w:r>
      <w:r w:rsidR="00357D58" w:rsidRPr="00F94959">
        <w:t xml:space="preserve">visible difference between words </w:t>
      </w:r>
      <w:r w:rsidR="00662430" w:rsidRPr="00F94959">
        <w:t xml:space="preserve">in French </w:t>
      </w:r>
      <w:r w:rsidR="00357D58" w:rsidRPr="00F94959">
        <w:t>makes obvious what the Anglophone reader probably failed to notice</w:t>
      </w:r>
      <w:r w:rsidR="00201470">
        <w:t xml:space="preserve">, </w:t>
      </w:r>
      <w:r w:rsidR="00357D58" w:rsidRPr="00F94959">
        <w:t>namely</w:t>
      </w:r>
      <w:r w:rsidR="00201470">
        <w:t>,</w:t>
      </w:r>
      <w:r w:rsidR="00357D58" w:rsidRPr="00F94959">
        <w:t xml:space="preserve"> that in “OPEN LETTER” we have not “solemn accountants” but “</w:t>
      </w:r>
      <w:proofErr w:type="spellStart"/>
      <w:r w:rsidR="00357D58" w:rsidRPr="00F94959">
        <w:t>solemen</w:t>
      </w:r>
      <w:proofErr w:type="spellEnd"/>
      <w:r w:rsidR="00357D58" w:rsidRPr="00F94959">
        <w:t xml:space="preserve"> accountants” (</w:t>
      </w:r>
      <w:r w:rsidR="00433D02" w:rsidRPr="00F94959">
        <w:t xml:space="preserve">Burroughs, </w:t>
      </w:r>
      <w:r w:rsidR="00433D02" w:rsidRPr="00F94959">
        <w:rPr>
          <w:i/>
        </w:rPr>
        <w:t xml:space="preserve">Minutes to Go </w:t>
      </w:r>
      <w:r w:rsidR="00357D58" w:rsidRPr="00F94959">
        <w:t>11). The easily missed single extra letter “e”</w:t>
      </w:r>
      <w:r w:rsidR="00201470">
        <w:t xml:space="preserve"> – </w:t>
      </w:r>
      <w:r w:rsidR="00357D58" w:rsidRPr="00F94959">
        <w:t>which might be dismissed as a typo even if it is spotted</w:t>
      </w:r>
      <w:r w:rsidR="00201470">
        <w:t xml:space="preserve"> – </w:t>
      </w:r>
      <w:r w:rsidR="00357D58" w:rsidRPr="00F94959">
        <w:t xml:space="preserve">transforms the meaning completely. The solution of Beach and </w:t>
      </w:r>
      <w:proofErr w:type="spellStart"/>
      <w:r w:rsidR="00357D58" w:rsidRPr="00F94959">
        <w:t>Pélieu</w:t>
      </w:r>
      <w:proofErr w:type="spellEnd"/>
      <w:r w:rsidR="00357D58" w:rsidRPr="00F94959">
        <w:t xml:space="preserve">, to create </w:t>
      </w:r>
      <w:r w:rsidR="00110B49" w:rsidRPr="00F94959">
        <w:t>the</w:t>
      </w:r>
      <w:r w:rsidR="00357D58" w:rsidRPr="00F94959">
        <w:t xml:space="preserve"> neologism</w:t>
      </w:r>
      <w:r w:rsidR="00110B49" w:rsidRPr="00F94959">
        <w:t xml:space="preserve"> “</w:t>
      </w:r>
      <w:proofErr w:type="spellStart"/>
      <w:r w:rsidR="00110B49" w:rsidRPr="00F94959">
        <w:t>semellemâles</w:t>
      </w:r>
      <w:proofErr w:type="spellEnd"/>
      <w:r w:rsidR="00357D58" w:rsidRPr="00F94959">
        <w:t>,</w:t>
      </w:r>
      <w:r w:rsidR="00110B49" w:rsidRPr="00F94959">
        <w:t>”</w:t>
      </w:r>
      <w:r w:rsidR="00357D58" w:rsidRPr="00F94959">
        <w:t xml:space="preserve"> is pragmatic but in no way recreate</w:t>
      </w:r>
      <w:r w:rsidR="00110B49" w:rsidRPr="00F94959">
        <w:t>s</w:t>
      </w:r>
      <w:r w:rsidR="00357D58" w:rsidRPr="00F94959">
        <w:t xml:space="preserve"> the subtlety and economy of the English origin</w:t>
      </w:r>
      <w:r w:rsidR="00346C9A">
        <w:t>al,</w:t>
      </w:r>
      <w:r w:rsidR="009D40BA">
        <w:rPr>
          <w:b/>
        </w:rPr>
        <w:t xml:space="preserve"> </w:t>
      </w:r>
      <w:r w:rsidR="009D40BA" w:rsidRPr="00346C9A">
        <w:t>or</w:t>
      </w:r>
      <w:r w:rsidR="009D40BA">
        <w:rPr>
          <w:b/>
          <w:i/>
        </w:rPr>
        <w:t xml:space="preserve"> </w:t>
      </w:r>
      <w:r w:rsidR="006E7526" w:rsidRPr="00F94959">
        <w:t>its questionable agency:</w:t>
      </w:r>
      <w:r w:rsidR="00357D58" w:rsidRPr="00F94959">
        <w:t xml:space="preserve"> the difficulty of deciding whether the extr</w:t>
      </w:r>
      <w:r w:rsidR="000D77F8" w:rsidRPr="00F94959">
        <w:t xml:space="preserve">a “e” is intended or accidental, should be interpreted or ignored. The original throws such binaries into </w:t>
      </w:r>
      <w:r w:rsidR="00F04824" w:rsidRPr="00F94959">
        <w:t xml:space="preserve">irresolvable </w:t>
      </w:r>
      <w:r w:rsidR="000D77F8" w:rsidRPr="00F94959">
        <w:t>doubt; the translation restores them.</w:t>
      </w:r>
      <w:r w:rsidR="00F04824" w:rsidRPr="00F94959">
        <w:t xml:space="preserve"> For the translator, like the textual editor or the close reader, cut-up texts pose constantly and insistently this question of agency, and so choosing one interpretation negates the unsettling effect of exposing the ambiguity and uncertainty of meaning.</w:t>
      </w:r>
    </w:p>
    <w:p w14:paraId="36073FBB" w14:textId="77777777" w:rsidR="00585462" w:rsidRPr="00F94959" w:rsidRDefault="00585462" w:rsidP="004A41BF">
      <w:pPr>
        <w:spacing w:line="480" w:lineRule="auto"/>
        <w:ind w:right="-708"/>
      </w:pPr>
    </w:p>
    <w:p w14:paraId="4F24BB34" w14:textId="77777777" w:rsidR="004A7BFA" w:rsidRPr="00F94959" w:rsidRDefault="00C309AA" w:rsidP="004A41BF">
      <w:pPr>
        <w:spacing w:line="480" w:lineRule="auto"/>
        <w:ind w:right="-708"/>
        <w:rPr>
          <w:b/>
        </w:rPr>
      </w:pPr>
      <w:r>
        <w:rPr>
          <w:b/>
        </w:rPr>
        <w:t>“</w:t>
      </w:r>
      <w:r w:rsidR="004A7BFA" w:rsidRPr="00F94959">
        <w:rPr>
          <w:b/>
        </w:rPr>
        <w:t>Shift Lingual</w:t>
      </w:r>
      <w:r>
        <w:rPr>
          <w:b/>
        </w:rPr>
        <w:t>”</w:t>
      </w:r>
    </w:p>
    <w:p w14:paraId="4F2EA4AA" w14:textId="4D245D5A" w:rsidR="00357D58" w:rsidRPr="00F94959" w:rsidRDefault="007619C6" w:rsidP="004A41BF">
      <w:pPr>
        <w:spacing w:line="480" w:lineRule="auto"/>
        <w:ind w:right="-708"/>
      </w:pPr>
      <w:r w:rsidRPr="00F94959">
        <w:t>T</w:t>
      </w:r>
      <w:r w:rsidR="00357D58" w:rsidRPr="00F94959">
        <w:t xml:space="preserve">he </w:t>
      </w:r>
      <w:r w:rsidR="00662430" w:rsidRPr="00F94959">
        <w:t xml:space="preserve">larger </w:t>
      </w:r>
      <w:r w:rsidR="00357D58" w:rsidRPr="00F94959">
        <w:t>context</w:t>
      </w:r>
      <w:r w:rsidRPr="00F94959">
        <w:t xml:space="preserve"> here, in which Burroughs was </w:t>
      </w:r>
      <w:r w:rsidR="00357D58" w:rsidRPr="00F94959">
        <w:t xml:space="preserve">cutting up newspaper reports of genetic engineering, </w:t>
      </w:r>
      <w:r w:rsidRPr="00F94959">
        <w:t>indicates that he</w:t>
      </w:r>
      <w:r w:rsidR="00357D58" w:rsidRPr="00F94959">
        <w:t xml:space="preserve"> was taking the linguistic metaphor for molecular biology</w:t>
      </w:r>
      <w:r w:rsidR="00201470">
        <w:t xml:space="preserve"> – </w:t>
      </w:r>
      <w:r w:rsidR="00332D50" w:rsidRPr="00F94959">
        <w:t>the idea that life is “written in four letter words with our genes” (</w:t>
      </w:r>
      <w:r w:rsidR="006E7526" w:rsidRPr="00F94959">
        <w:t xml:space="preserve">Burroughs, </w:t>
      </w:r>
      <w:r w:rsidR="006E7526" w:rsidRPr="00F94959">
        <w:rPr>
          <w:i/>
        </w:rPr>
        <w:t xml:space="preserve">Minutes to Go </w:t>
      </w:r>
      <w:r w:rsidR="00332D50" w:rsidRPr="00F94959">
        <w:t>60)</w:t>
      </w:r>
      <w:r w:rsidR="00201470">
        <w:t xml:space="preserve"> – </w:t>
      </w:r>
      <w:r w:rsidR="00332D50" w:rsidRPr="00F94959">
        <w:t>and applying it in reverse</w:t>
      </w:r>
      <w:r w:rsidR="00585462">
        <w:t xml:space="preserve">. Decades </w:t>
      </w:r>
      <w:r w:rsidR="00143341" w:rsidRPr="00F94959">
        <w:t xml:space="preserve">before scientists would speak of the genome as a “coded text” </w:t>
      </w:r>
      <w:r w:rsidR="00286359" w:rsidRPr="00F94959">
        <w:t xml:space="preserve">or of </w:t>
      </w:r>
      <w:r w:rsidR="00143341" w:rsidRPr="00F94959">
        <w:t>using “molecular scissors” to carry out “gene editing</w:t>
      </w:r>
      <w:r w:rsidR="00286359" w:rsidRPr="00F94959">
        <w:t>,</w:t>
      </w:r>
      <w:r w:rsidR="00143341" w:rsidRPr="00F94959">
        <w:t xml:space="preserve">” </w:t>
      </w:r>
      <w:r w:rsidR="00286359" w:rsidRPr="00F94959">
        <w:t xml:space="preserve">in </w:t>
      </w:r>
      <w:r w:rsidR="00286359" w:rsidRPr="00F94959">
        <w:rPr>
          <w:i/>
        </w:rPr>
        <w:t>Minutes to Go</w:t>
      </w:r>
      <w:r w:rsidR="00286359" w:rsidRPr="00F94959">
        <w:t xml:space="preserve"> Burroughs </w:t>
      </w:r>
      <w:r w:rsidR="00332D50" w:rsidRPr="00F94959">
        <w:t>was m</w:t>
      </w:r>
      <w:r w:rsidR="00357D58" w:rsidRPr="00F94959">
        <w:t xml:space="preserve">anipulating letters by chance and by choice to </w:t>
      </w:r>
      <w:r w:rsidR="00286359" w:rsidRPr="00F94959">
        <w:t xml:space="preserve">edit words </w:t>
      </w:r>
      <w:r w:rsidR="00332D50" w:rsidRPr="00F94959">
        <w:t>and produce</w:t>
      </w:r>
      <w:r w:rsidR="00357D58" w:rsidRPr="00F94959">
        <w:t xml:space="preserve"> the equivalent of genetic </w:t>
      </w:r>
      <w:r w:rsidR="00357D58" w:rsidRPr="00F94959">
        <w:lastRenderedPageBreak/>
        <w:t xml:space="preserve">variants. </w:t>
      </w:r>
      <w:r w:rsidR="00585462">
        <w:t xml:space="preserve">His </w:t>
      </w:r>
      <w:r w:rsidR="00783F30" w:rsidRPr="00F94959">
        <w:t>experiments with repet</w:t>
      </w:r>
      <w:r w:rsidR="00346C9A">
        <w:t>ition and textual</w:t>
      </w:r>
      <w:r w:rsidR="00DF41D8">
        <w:t xml:space="preserve"> ‘corruption’</w:t>
      </w:r>
      <w:r w:rsidR="00585462">
        <w:t xml:space="preserve"> </w:t>
      </w:r>
      <w:r w:rsidR="00955FD2">
        <w:t>we</w:t>
      </w:r>
      <w:r w:rsidR="009D5672">
        <w:t xml:space="preserve">re </w:t>
      </w:r>
      <w:r w:rsidR="00783F30" w:rsidRPr="00F94959">
        <w:t xml:space="preserve">ways to </w:t>
      </w:r>
      <w:r w:rsidR="006847BD" w:rsidRPr="00F94959">
        <w:t>combat determinism and enlarge the gene pool of language that produces identity and reality.</w:t>
      </w:r>
    </w:p>
    <w:p w14:paraId="4B6FE161" w14:textId="2300F8F0" w:rsidR="002C22B8" w:rsidRPr="00F94959" w:rsidRDefault="00357D58" w:rsidP="004A41BF">
      <w:pPr>
        <w:spacing w:line="480" w:lineRule="auto"/>
        <w:ind w:right="-708" w:firstLine="720"/>
      </w:pPr>
      <w:r w:rsidRPr="00F94959">
        <w:t xml:space="preserve">The inventiveness of cut-up practices at </w:t>
      </w:r>
      <w:r w:rsidR="00332D50" w:rsidRPr="00F94959">
        <w:t xml:space="preserve">such </w:t>
      </w:r>
      <w:r w:rsidRPr="00F94959">
        <w:t xml:space="preserve">a </w:t>
      </w:r>
      <w:r w:rsidR="00332D50" w:rsidRPr="00F94959">
        <w:t>molecular</w:t>
      </w:r>
      <w:r w:rsidRPr="00F94959">
        <w:t xml:space="preserve"> level in </w:t>
      </w:r>
      <w:r w:rsidRPr="00F94959">
        <w:rPr>
          <w:i/>
        </w:rPr>
        <w:t>Minutes to Go</w:t>
      </w:r>
      <w:r w:rsidRPr="00F94959">
        <w:t xml:space="preserve"> is made visible by </w:t>
      </w:r>
      <w:r w:rsidR="00585462">
        <w:t xml:space="preserve">the </w:t>
      </w:r>
      <w:r w:rsidRPr="00F94959">
        <w:t>translation</w:t>
      </w:r>
      <w:r w:rsidR="00585462">
        <w:t>s</w:t>
      </w:r>
      <w:r w:rsidRPr="00F94959">
        <w:t xml:space="preserve"> precisely because </w:t>
      </w:r>
      <w:r w:rsidR="00286359" w:rsidRPr="00F94959">
        <w:t xml:space="preserve">of examples that work </w:t>
      </w:r>
      <w:r w:rsidR="00201470" w:rsidRPr="00346C9A">
        <w:t>only</w:t>
      </w:r>
      <w:r w:rsidR="00201470">
        <w:rPr>
          <w:b/>
          <w:i/>
        </w:rPr>
        <w:t xml:space="preserve"> </w:t>
      </w:r>
      <w:r w:rsidRPr="00F94959">
        <w:t xml:space="preserve">in English. </w:t>
      </w:r>
      <w:r w:rsidR="006847BD" w:rsidRPr="00F94959">
        <w:t>Demonstrating this creativity is one of the functions of juxtaposing “SAN DIEGO” with its cut-up version, which introduces differences through the action of the scissors. Thus</w:t>
      </w:r>
      <w:r w:rsidR="009D5672">
        <w:t>,</w:t>
      </w:r>
      <w:r w:rsidR="006847BD" w:rsidRPr="00F94959">
        <w:t xml:space="preserve"> “appalling conditions” in “SAN DIEGO” becomes “appalling con” </w:t>
      </w:r>
      <w:r w:rsidR="00DF41D8">
        <w:t>in “”San Diego Up To Maine”</w:t>
      </w:r>
      <w:r w:rsidR="00433D02" w:rsidRPr="00F94959">
        <w:t xml:space="preserve"> Cut Up</w:t>
      </w:r>
      <w:r w:rsidR="006847BD" w:rsidRPr="00F94959">
        <w:t>”</w:t>
      </w:r>
      <w:r w:rsidR="00433D02" w:rsidRPr="00F94959">
        <w:t xml:space="preserve"> (Burroughs, </w:t>
      </w:r>
      <w:r w:rsidR="00433D02" w:rsidRPr="00F94959">
        <w:rPr>
          <w:i/>
        </w:rPr>
        <w:t xml:space="preserve">Minutes to Go </w:t>
      </w:r>
      <w:r w:rsidR="00433D02" w:rsidRPr="00F94959">
        <w:t>21, 22),</w:t>
      </w:r>
      <w:r w:rsidR="006847BD" w:rsidRPr="00F94959">
        <w:t xml:space="preserve"> where “con” </w:t>
      </w:r>
      <w:r w:rsidR="00B75C18" w:rsidRPr="00F94959">
        <w:t xml:space="preserve">is ambiguously </w:t>
      </w:r>
      <w:proofErr w:type="spellStart"/>
      <w:r w:rsidR="00B75C18" w:rsidRPr="00F94959">
        <w:t>polysemic</w:t>
      </w:r>
      <w:proofErr w:type="spellEnd"/>
      <w:r w:rsidR="00B75C18" w:rsidRPr="00F94959">
        <w:t xml:space="preserve"> and could mean “un </w:t>
      </w:r>
      <w:proofErr w:type="spellStart"/>
      <w:r w:rsidR="00B75C18" w:rsidRPr="00F94959">
        <w:t>escroc</w:t>
      </w:r>
      <w:proofErr w:type="spellEnd"/>
      <w:r w:rsidR="00B75C18" w:rsidRPr="00F94959">
        <w:t xml:space="preserve">,” </w:t>
      </w:r>
      <w:r w:rsidR="006847BD" w:rsidRPr="00F94959">
        <w:t>“</w:t>
      </w:r>
      <w:proofErr w:type="spellStart"/>
      <w:r w:rsidR="006847BD" w:rsidRPr="00F94959">
        <w:t>une</w:t>
      </w:r>
      <w:proofErr w:type="spellEnd"/>
      <w:r w:rsidR="006847BD" w:rsidRPr="00F94959">
        <w:t xml:space="preserve"> </w:t>
      </w:r>
      <w:proofErr w:type="spellStart"/>
      <w:r w:rsidR="006847BD" w:rsidRPr="00F94959">
        <w:t>escroquerie</w:t>
      </w:r>
      <w:proofErr w:type="spellEnd"/>
      <w:r w:rsidR="00B75C18" w:rsidRPr="00F94959">
        <w:t xml:space="preserve">,” </w:t>
      </w:r>
      <w:r w:rsidR="006847BD" w:rsidRPr="00F94959">
        <w:t xml:space="preserve">“un </w:t>
      </w:r>
      <w:proofErr w:type="spellStart"/>
      <w:r w:rsidR="00B75C18" w:rsidRPr="00F94959">
        <w:t>i</w:t>
      </w:r>
      <w:r w:rsidR="009D5672">
        <w:t>nconvé</w:t>
      </w:r>
      <w:r w:rsidR="00B75C18" w:rsidRPr="00F94959">
        <w:t>nient</w:t>
      </w:r>
      <w:proofErr w:type="spellEnd"/>
      <w:r w:rsidR="00B75C18" w:rsidRPr="00F94959">
        <w:t>,</w:t>
      </w:r>
      <w:r w:rsidR="006847BD" w:rsidRPr="00F94959">
        <w:t xml:space="preserve">” </w:t>
      </w:r>
      <w:r w:rsidR="00B75C18" w:rsidRPr="00F94959">
        <w:t>even</w:t>
      </w:r>
      <w:r w:rsidR="006847BD" w:rsidRPr="00F94959">
        <w:t xml:space="preserve"> “</w:t>
      </w:r>
      <w:r w:rsidR="00B75C18" w:rsidRPr="00F94959">
        <w:t xml:space="preserve">un </w:t>
      </w:r>
      <w:proofErr w:type="spellStart"/>
      <w:r w:rsidR="006847BD" w:rsidRPr="00F94959">
        <w:t>prisonnier</w:t>
      </w:r>
      <w:proofErr w:type="spellEnd"/>
      <w:r w:rsidR="006847BD" w:rsidRPr="00F94959">
        <w:t>.” In</w:t>
      </w:r>
      <w:r w:rsidR="00433D02" w:rsidRPr="00F94959">
        <w:t xml:space="preserve"> the translation of Beach and </w:t>
      </w:r>
      <w:proofErr w:type="spellStart"/>
      <w:r w:rsidR="00433D02" w:rsidRPr="00F94959">
        <w:t>Pélieu</w:t>
      </w:r>
      <w:proofErr w:type="spellEnd"/>
      <w:r w:rsidR="00433D02" w:rsidRPr="00F94959">
        <w:t>,</w:t>
      </w:r>
      <w:r w:rsidR="006847BD" w:rsidRPr="00F94959">
        <w:t xml:space="preserve"> “conditions </w:t>
      </w:r>
      <w:proofErr w:type="spellStart"/>
      <w:r w:rsidR="006847BD" w:rsidRPr="00F94959">
        <w:t>effroyables</w:t>
      </w:r>
      <w:proofErr w:type="spellEnd"/>
      <w:r w:rsidR="006847BD" w:rsidRPr="00F94959">
        <w:t>” becomes “</w:t>
      </w:r>
      <w:proofErr w:type="spellStart"/>
      <w:r w:rsidR="006847BD" w:rsidRPr="00F94959">
        <w:t>effroyable</w:t>
      </w:r>
      <w:proofErr w:type="spellEnd"/>
      <w:r w:rsidR="006847BD" w:rsidRPr="00F94959">
        <w:t xml:space="preserve"> </w:t>
      </w:r>
      <w:proofErr w:type="spellStart"/>
      <w:r w:rsidR="006847BD" w:rsidRPr="00F94959">
        <w:t>cond</w:t>
      </w:r>
      <w:proofErr w:type="spellEnd"/>
      <w:r w:rsidR="006847BD" w:rsidRPr="00F94959">
        <w:t xml:space="preserve">,” </w:t>
      </w:r>
      <w:r w:rsidR="00371C24" w:rsidRPr="00F94959">
        <w:t>and</w:t>
      </w:r>
      <w:r w:rsidR="006847BD" w:rsidRPr="00F94959">
        <w:t xml:space="preserve"> while the cut is visible</w:t>
      </w:r>
      <w:r w:rsidR="00371C24" w:rsidRPr="00F94959">
        <w:t>,</w:t>
      </w:r>
      <w:r w:rsidR="006847BD" w:rsidRPr="00F94959">
        <w:t xml:space="preserve"> it produces no new meaning</w:t>
      </w:r>
      <w:r w:rsidR="00433D02" w:rsidRPr="00F94959">
        <w:t xml:space="preserve"> (Burroughs, </w:t>
      </w:r>
      <w:proofErr w:type="spellStart"/>
      <w:r w:rsidR="00433D02" w:rsidRPr="00F94959">
        <w:rPr>
          <w:i/>
        </w:rPr>
        <w:t>Métro</w:t>
      </w:r>
      <w:proofErr w:type="spellEnd"/>
      <w:r w:rsidR="00433D02" w:rsidRPr="00F94959">
        <w:rPr>
          <w:i/>
        </w:rPr>
        <w:t xml:space="preserve"> </w:t>
      </w:r>
      <w:proofErr w:type="spellStart"/>
      <w:r w:rsidR="00433D02" w:rsidRPr="00F94959">
        <w:rPr>
          <w:i/>
        </w:rPr>
        <w:t>blanc</w:t>
      </w:r>
      <w:proofErr w:type="spellEnd"/>
      <w:r w:rsidR="00433D02" w:rsidRPr="00F94959">
        <w:t>, 63, 65)</w:t>
      </w:r>
      <w:r w:rsidR="00371C24" w:rsidRPr="00F94959">
        <w:t>.</w:t>
      </w:r>
      <w:r w:rsidR="006847BD" w:rsidRPr="00F94959">
        <w:t xml:space="preserve"> </w:t>
      </w:r>
      <w:r w:rsidR="00371C24" w:rsidRPr="00F94959">
        <w:t>Or again,</w:t>
      </w:r>
      <w:r w:rsidR="006847BD" w:rsidRPr="00F94959">
        <w:t xml:space="preserve"> </w:t>
      </w:r>
      <w:r w:rsidR="00286359" w:rsidRPr="00F94959">
        <w:t>t</w:t>
      </w:r>
      <w:r w:rsidRPr="00F94959">
        <w:t>he “cabbage” that appears in “SAN DIEGO” is cut up and turned into a “</w:t>
      </w:r>
      <w:r w:rsidRPr="00346C9A">
        <w:t xml:space="preserve">cab” in </w:t>
      </w:r>
      <w:r w:rsidR="00A54C8B" w:rsidRPr="00346C9A">
        <w:t>“”</w:t>
      </w:r>
      <w:r w:rsidRPr="00346C9A">
        <w:t>San Diego Up To Ma</w:t>
      </w:r>
      <w:r w:rsidR="00A54C8B" w:rsidRPr="00346C9A">
        <w:t>ine”</w:t>
      </w:r>
      <w:r w:rsidR="00433D02" w:rsidRPr="00346C9A">
        <w:t xml:space="preserve"> Cut Up</w:t>
      </w:r>
      <w:r w:rsidRPr="00346C9A">
        <w:t>”</w:t>
      </w:r>
      <w:r w:rsidR="00433D02" w:rsidRPr="00346C9A">
        <w:t xml:space="preserve"> (Burroughs, </w:t>
      </w:r>
      <w:r w:rsidR="00433D02" w:rsidRPr="00346C9A">
        <w:rPr>
          <w:i/>
        </w:rPr>
        <w:t xml:space="preserve">Minutes to Go </w:t>
      </w:r>
      <w:r w:rsidR="00433D02" w:rsidRPr="00346C9A">
        <w:t>21, 22).</w:t>
      </w:r>
      <w:r w:rsidRPr="00346C9A">
        <w:t xml:space="preserve"> </w:t>
      </w:r>
      <w:r w:rsidR="00433D02" w:rsidRPr="00346C9A">
        <w:t xml:space="preserve">Beach and </w:t>
      </w:r>
      <w:proofErr w:type="spellStart"/>
      <w:r w:rsidR="00433D02" w:rsidRPr="00346C9A">
        <w:t>Pélieu</w:t>
      </w:r>
      <w:proofErr w:type="spellEnd"/>
      <w:r w:rsidR="00433D02" w:rsidRPr="00346C9A">
        <w:t xml:space="preserve"> translate each word </w:t>
      </w:r>
      <w:r w:rsidRPr="00346C9A">
        <w:t>accurate</w:t>
      </w:r>
      <w:r w:rsidR="00433D02" w:rsidRPr="00346C9A">
        <w:t>ly</w:t>
      </w:r>
      <w:r w:rsidR="00201470" w:rsidRPr="00346C9A">
        <w:t xml:space="preserve"> – </w:t>
      </w:r>
      <w:r w:rsidRPr="00346C9A">
        <w:t>“</w:t>
      </w:r>
      <w:proofErr w:type="spellStart"/>
      <w:r w:rsidRPr="00346C9A">
        <w:t>chou</w:t>
      </w:r>
      <w:proofErr w:type="spellEnd"/>
      <w:r w:rsidRPr="00346C9A">
        <w:t xml:space="preserve">” </w:t>
      </w:r>
      <w:r w:rsidR="009D5672" w:rsidRPr="00346C9A">
        <w:t xml:space="preserve">in “SAN DIEGO” </w:t>
      </w:r>
      <w:r w:rsidRPr="00346C9A">
        <w:t>and “taxi”</w:t>
      </w:r>
      <w:r w:rsidR="009D5672" w:rsidRPr="00346C9A">
        <w:t xml:space="preserve"> in “</w:t>
      </w:r>
      <w:r w:rsidR="00A54C8B" w:rsidRPr="00346C9A">
        <w:t>”</w:t>
      </w:r>
      <w:r w:rsidR="009D5672" w:rsidRPr="00346C9A">
        <w:t>San Diego Up To Maine</w:t>
      </w:r>
      <w:r w:rsidR="00A54C8B" w:rsidRPr="00346C9A">
        <w:t>”</w:t>
      </w:r>
      <w:r w:rsidR="009D5672" w:rsidRPr="00346C9A">
        <w:t xml:space="preserve"> Cut Up</w:t>
      </w:r>
      <w:r w:rsidR="009D5672">
        <w:t>”</w:t>
      </w:r>
      <w:r w:rsidR="00201470">
        <w:t xml:space="preserve"> – </w:t>
      </w:r>
      <w:r w:rsidRPr="00F94959">
        <w:t>but they don’t share the materiality of the s</w:t>
      </w:r>
      <w:r w:rsidR="00B75C18" w:rsidRPr="00F94959">
        <w:t xml:space="preserve">ignifier that arbitrarily connects and creates </w:t>
      </w:r>
      <w:r w:rsidRPr="00F94959">
        <w:t xml:space="preserve">the two </w:t>
      </w:r>
      <w:proofErr w:type="spellStart"/>
      <w:r w:rsidRPr="00F94959">
        <w:t>signifieds</w:t>
      </w:r>
      <w:proofErr w:type="spellEnd"/>
      <w:r w:rsidRPr="00F94959">
        <w:t xml:space="preserve"> in English (</w:t>
      </w:r>
      <w:r w:rsidR="00433D02" w:rsidRPr="00F94959">
        <w:t xml:space="preserve">Burroughs, </w:t>
      </w:r>
      <w:proofErr w:type="spellStart"/>
      <w:r w:rsidR="00433D02" w:rsidRPr="00F94959">
        <w:rPr>
          <w:i/>
        </w:rPr>
        <w:t>Métro</w:t>
      </w:r>
      <w:proofErr w:type="spellEnd"/>
      <w:r w:rsidR="00433D02" w:rsidRPr="00F94959">
        <w:rPr>
          <w:i/>
        </w:rPr>
        <w:t xml:space="preserve"> </w:t>
      </w:r>
      <w:proofErr w:type="spellStart"/>
      <w:r w:rsidR="00433D02" w:rsidRPr="00F94959">
        <w:rPr>
          <w:i/>
        </w:rPr>
        <w:t>blanc</w:t>
      </w:r>
      <w:proofErr w:type="spellEnd"/>
      <w:r w:rsidR="00433D02" w:rsidRPr="00F94959">
        <w:t xml:space="preserve">, </w:t>
      </w:r>
      <w:r w:rsidRPr="00F94959">
        <w:t xml:space="preserve">64). </w:t>
      </w:r>
    </w:p>
    <w:p w14:paraId="1E2614FE" w14:textId="0256D204" w:rsidR="00EC3EE9" w:rsidRPr="00F94959" w:rsidRDefault="00371C24" w:rsidP="004A41BF">
      <w:pPr>
        <w:spacing w:line="480" w:lineRule="auto"/>
        <w:ind w:right="-708" w:firstLine="720"/>
      </w:pPr>
      <w:r w:rsidRPr="00F94959">
        <w:t xml:space="preserve">The problem for translation here is not </w:t>
      </w:r>
      <w:r w:rsidR="00662430" w:rsidRPr="00F94959">
        <w:t xml:space="preserve">just </w:t>
      </w:r>
      <w:r w:rsidRPr="00F94959">
        <w:t>the polysemy of words in English</w:t>
      </w:r>
      <w:r w:rsidR="00EA213F" w:rsidRPr="00F94959">
        <w:t xml:space="preserve">. </w:t>
      </w:r>
      <w:r w:rsidRPr="00F94959">
        <w:t xml:space="preserve">Rather, Burroughs’ use of cut-up methods works against classical translation theory because they treat words as material: his scissors in effect </w:t>
      </w:r>
      <w:r w:rsidRPr="00F94959">
        <w:rPr>
          <w:i/>
        </w:rPr>
        <w:t xml:space="preserve">translate </w:t>
      </w:r>
      <w:r w:rsidRPr="00F94959">
        <w:t>the original source text</w:t>
      </w:r>
      <w:r w:rsidR="002C22B8" w:rsidRPr="00F94959">
        <w:t xml:space="preserve"> by paying attention to the signifier, not to the signified, the surface material not the deeper meaning. Significantly, the priority of the phonetic ove</w:t>
      </w:r>
      <w:r w:rsidR="006E7526" w:rsidRPr="00F94959">
        <w:t>r the semantic has been recogniz</w:t>
      </w:r>
      <w:r w:rsidR="002C22B8" w:rsidRPr="00F94959">
        <w:t>ed by other practitioners of cut-up methods, such as J</w:t>
      </w:r>
      <w:r w:rsidR="006E7526" w:rsidRPr="00F94959">
        <w:t>ü</w:t>
      </w:r>
      <w:r w:rsidR="002C22B8" w:rsidRPr="00F94959">
        <w:t xml:space="preserve">rgen </w:t>
      </w:r>
      <w:proofErr w:type="spellStart"/>
      <w:r w:rsidR="002C22B8" w:rsidRPr="00F94959">
        <w:t>Ploog</w:t>
      </w:r>
      <w:proofErr w:type="spellEnd"/>
      <w:r w:rsidR="002C22B8" w:rsidRPr="00F94959">
        <w:t xml:space="preserve">, precisely because of the difficulties involved in translating cut-up texts. While </w:t>
      </w:r>
      <w:proofErr w:type="spellStart"/>
      <w:r w:rsidR="002C22B8" w:rsidRPr="00F94959">
        <w:t>Ploog</w:t>
      </w:r>
      <w:proofErr w:type="spellEnd"/>
      <w:r w:rsidR="002C22B8" w:rsidRPr="00F94959">
        <w:t xml:space="preserve"> has observed how much easier he found it to create in English than in his </w:t>
      </w:r>
      <w:r w:rsidR="002C22B8" w:rsidRPr="00F94959">
        <w:lastRenderedPageBreak/>
        <w:t xml:space="preserve">native German, his conclusion goes beyond </w:t>
      </w:r>
      <w:r w:rsidR="006E7526" w:rsidRPr="00F94959">
        <w:t>acknowledging</w:t>
      </w:r>
      <w:r w:rsidR="002C22B8" w:rsidRPr="00F94959">
        <w:t xml:space="preserve"> the linguistic advantages of English</w:t>
      </w:r>
      <w:r w:rsidR="00B75C18" w:rsidRPr="00F94959">
        <w:t xml:space="preserve"> as the natural language of cut-ups (</w:t>
      </w:r>
      <w:r w:rsidR="002C22B8" w:rsidRPr="00F94959">
        <w:t>“it</w:t>
      </w:r>
      <w:r w:rsidR="000F60E1" w:rsidRPr="00F94959">
        <w:t xml:space="preserve">s grammar is more flexible and </w:t>
      </w:r>
      <w:r w:rsidR="002C22B8" w:rsidRPr="00F94959">
        <w:t>semantically not so determined”</w:t>
      </w:r>
      <w:r w:rsidR="00B75C18" w:rsidRPr="00F94959">
        <w:t>).</w:t>
      </w:r>
      <w:r w:rsidR="000F60E1" w:rsidRPr="00F94959">
        <w:rPr>
          <w:rStyle w:val="EndnoteReference"/>
        </w:rPr>
        <w:endnoteReference w:id="19"/>
      </w:r>
      <w:r w:rsidR="00B75C18" w:rsidRPr="00F94959">
        <w:t xml:space="preserve"> Rather, w</w:t>
      </w:r>
      <w:r w:rsidR="000F60E1" w:rsidRPr="00F94959">
        <w:t xml:space="preserve">hat “puts translating into a new light” for </w:t>
      </w:r>
      <w:proofErr w:type="spellStart"/>
      <w:r w:rsidR="000F60E1" w:rsidRPr="00F94959">
        <w:t>Ploog</w:t>
      </w:r>
      <w:proofErr w:type="spellEnd"/>
      <w:r w:rsidR="000F60E1" w:rsidRPr="00F94959">
        <w:t xml:space="preserve"> is the effect of semantic disruption central to cut-up texts, which mea</w:t>
      </w:r>
      <w:r w:rsidR="00B75C18" w:rsidRPr="00F94959">
        <w:t>ns that priority must be given</w:t>
      </w:r>
      <w:r w:rsidR="000F60E1" w:rsidRPr="00F94959">
        <w:t xml:space="preserve"> to</w:t>
      </w:r>
      <w:r w:rsidR="009D5672">
        <w:t xml:space="preserve"> achieve</w:t>
      </w:r>
      <w:r w:rsidR="000F60E1" w:rsidRPr="00F94959">
        <w:t xml:space="preserve"> a version that “somewhat resemb</w:t>
      </w:r>
      <w:r w:rsidR="00201470">
        <w:t>les the sound of the original.”</w:t>
      </w:r>
    </w:p>
    <w:p w14:paraId="36000414" w14:textId="06D810B6" w:rsidR="00EC3EE9" w:rsidRPr="00F94959" w:rsidRDefault="000F60E1" w:rsidP="004A41BF">
      <w:pPr>
        <w:spacing w:line="480" w:lineRule="auto"/>
        <w:ind w:right="-708" w:firstLine="720"/>
      </w:pPr>
      <w:r w:rsidRPr="00F94959">
        <w:t xml:space="preserve">In short, </w:t>
      </w:r>
      <w:proofErr w:type="spellStart"/>
      <w:r w:rsidRPr="00F94959">
        <w:t>Ploog</w:t>
      </w:r>
      <w:proofErr w:type="spellEnd"/>
      <w:r w:rsidRPr="00F94959">
        <w:t xml:space="preserve"> proposes a homophonic translation, </w:t>
      </w:r>
      <w:r w:rsidR="00B75C18" w:rsidRPr="00F94959">
        <w:t>or at least one as</w:t>
      </w:r>
      <w:r w:rsidRPr="00F94959">
        <w:t xml:space="preserve"> focused on sound </w:t>
      </w:r>
      <w:r w:rsidR="00B75C18" w:rsidRPr="00F94959">
        <w:t>as on</w:t>
      </w:r>
      <w:r w:rsidRPr="00F94959">
        <w:t xml:space="preserve"> sense, and in so doing </w:t>
      </w:r>
      <w:r w:rsidR="00201470" w:rsidRPr="00346C9A">
        <w:t>he</w:t>
      </w:r>
      <w:r w:rsidR="00201470">
        <w:rPr>
          <w:b/>
          <w:i/>
        </w:rPr>
        <w:t xml:space="preserve"> </w:t>
      </w:r>
      <w:r w:rsidRPr="00F94959">
        <w:t xml:space="preserve">connects Burroughs’ practice to a tradition going back to Raymond </w:t>
      </w:r>
      <w:proofErr w:type="spellStart"/>
      <w:r w:rsidRPr="00F94959">
        <w:t>Roussel’s</w:t>
      </w:r>
      <w:proofErr w:type="spellEnd"/>
      <w:r w:rsidRPr="00F94959">
        <w:t xml:space="preserve"> use of homophones to generate texts, and his legacy in the work of </w:t>
      </w:r>
      <w:r w:rsidR="006E7526" w:rsidRPr="00F94959">
        <w:t xml:space="preserve">Raymond </w:t>
      </w:r>
      <w:proofErr w:type="spellStart"/>
      <w:r w:rsidRPr="00F94959">
        <w:t>Quen</w:t>
      </w:r>
      <w:r w:rsidR="009D5672">
        <w:t>eau</w:t>
      </w:r>
      <w:proofErr w:type="spellEnd"/>
      <w:r w:rsidR="009D5672">
        <w:t xml:space="preserve">, </w:t>
      </w:r>
      <w:r w:rsidR="006E7526" w:rsidRPr="00F94959">
        <w:t xml:space="preserve">Georges </w:t>
      </w:r>
      <w:proofErr w:type="spellStart"/>
      <w:r w:rsidR="00BF26E5" w:rsidRPr="00F94959">
        <w:t>Perec</w:t>
      </w:r>
      <w:proofErr w:type="spellEnd"/>
      <w:r w:rsidR="00201470">
        <w:t>,</w:t>
      </w:r>
      <w:r w:rsidR="00BF26E5" w:rsidRPr="00F94959">
        <w:t xml:space="preserve"> and OULIPO (which was launched in Paris</w:t>
      </w:r>
      <w:r w:rsidRPr="00F94959">
        <w:t xml:space="preserve"> six months after </w:t>
      </w:r>
      <w:r w:rsidRPr="00F94959">
        <w:rPr>
          <w:i/>
        </w:rPr>
        <w:t xml:space="preserve">Minutes to Go </w:t>
      </w:r>
      <w:r w:rsidR="009D5672">
        <w:t>appeared), as well as</w:t>
      </w:r>
      <w:r w:rsidRPr="00F94959">
        <w:t xml:space="preserve"> to Concrete and L=A=N=G=U=A=G=E poetry. </w:t>
      </w:r>
      <w:r w:rsidR="009D5672">
        <w:t xml:space="preserve">All such experimental work </w:t>
      </w:r>
      <w:r w:rsidR="008D66B8" w:rsidRPr="00346C9A">
        <w:t>calls</w:t>
      </w:r>
      <w:r w:rsidR="008D66B8">
        <w:rPr>
          <w:b/>
          <w:i/>
        </w:rPr>
        <w:t xml:space="preserve"> </w:t>
      </w:r>
      <w:r w:rsidRPr="00F94959">
        <w:t>into question the pri</w:t>
      </w:r>
      <w:r w:rsidR="00EC3EE9" w:rsidRPr="00F94959">
        <w:t>ority given to meaning</w:t>
      </w:r>
      <w:r w:rsidRPr="00F94959">
        <w:t xml:space="preserve"> in both</w:t>
      </w:r>
      <w:r w:rsidR="00EC3EE9" w:rsidRPr="00F94959">
        <w:t xml:space="preserve"> reading and translating a text</w:t>
      </w:r>
      <w:r w:rsidRPr="00F94959">
        <w:t xml:space="preserve"> at the expense of its materiality or sound. This </w:t>
      </w:r>
      <w:r w:rsidR="00EC3EE9" w:rsidRPr="00F94959">
        <w:t xml:space="preserve">non-semantic </w:t>
      </w:r>
      <w:r w:rsidRPr="00F94959">
        <w:t>dimension has been neglected in the case of Burroughs because he is so widely seen as either an experimental novelist or a revolutionary thinker, not as a poet</w:t>
      </w:r>
      <w:r w:rsidR="00EC3EE9" w:rsidRPr="00F94959">
        <w:t xml:space="preserve">. This </w:t>
      </w:r>
      <w:r w:rsidR="00A54C8B" w:rsidRPr="00346C9A">
        <w:t>point of</w:t>
      </w:r>
      <w:r w:rsidR="00A54C8B" w:rsidRPr="00346C9A">
        <w:rPr>
          <w:b/>
        </w:rPr>
        <w:t xml:space="preserve"> </w:t>
      </w:r>
      <w:r w:rsidR="00A54C8B" w:rsidRPr="00346C9A">
        <w:t>view</w:t>
      </w:r>
      <w:r w:rsidR="00A54C8B" w:rsidRPr="00346C9A">
        <w:rPr>
          <w:b/>
        </w:rPr>
        <w:t xml:space="preserve"> </w:t>
      </w:r>
      <w:r w:rsidR="00EC3EE9" w:rsidRPr="00346C9A">
        <w:t>is</w:t>
      </w:r>
      <w:r w:rsidR="00EC3EE9" w:rsidRPr="00F94959">
        <w:t xml:space="preserve"> another reason for the neglect of </w:t>
      </w:r>
      <w:r w:rsidR="00EC3EE9" w:rsidRPr="00F94959">
        <w:rPr>
          <w:i/>
        </w:rPr>
        <w:t>Minutes to Go</w:t>
      </w:r>
      <w:r w:rsidR="00EC3EE9" w:rsidRPr="00F94959">
        <w:t>, which is visibly poetic</w:t>
      </w:r>
      <w:r w:rsidR="00B75C18" w:rsidRPr="00F94959">
        <w:t xml:space="preserve"> in form and frame of reference</w:t>
      </w:r>
      <w:r w:rsidR="00EC3EE9" w:rsidRPr="00F94959">
        <w:t xml:space="preserve">. </w:t>
      </w:r>
      <w:r w:rsidR="00A54C8B" w:rsidRPr="00346C9A">
        <w:t>Restoring that context clarifies why</w:t>
      </w:r>
      <w:r w:rsidR="00A54C8B">
        <w:t xml:space="preserve"> </w:t>
      </w:r>
      <w:r w:rsidR="00EC3EE9" w:rsidRPr="00F94959">
        <w:t>Burroughs’ own engagement with translation is so revealing, as indicated by his cut-ups of Rimbaud.</w:t>
      </w:r>
    </w:p>
    <w:p w14:paraId="39A948C2" w14:textId="2D80E39D" w:rsidR="00EC3EE9" w:rsidRPr="00F94959" w:rsidRDefault="00EC3EE9" w:rsidP="004A41BF">
      <w:pPr>
        <w:spacing w:line="480" w:lineRule="auto"/>
        <w:ind w:right="-708" w:firstLine="720"/>
      </w:pPr>
      <w:r w:rsidRPr="00F94959">
        <w:t xml:space="preserve">Building on Véronique Lane’s recognition that </w:t>
      </w:r>
      <w:r w:rsidR="003105D9" w:rsidRPr="00F94959">
        <w:t xml:space="preserve">in “SONS OF YOUR IN” </w:t>
      </w:r>
      <w:r w:rsidRPr="00F94959">
        <w:t>Burroughs created a text that is entirely legible as English</w:t>
      </w:r>
      <w:r w:rsidR="003105D9" w:rsidRPr="00F94959">
        <w:t xml:space="preserve"> by appropriating French words from Rimbaud’s original poem</w:t>
      </w:r>
      <w:r w:rsidRPr="00F94959">
        <w:t xml:space="preserve">, </w:t>
      </w:r>
      <w:r w:rsidR="003105D9" w:rsidRPr="00F94959">
        <w:t xml:space="preserve">we can understand his use of cut-up methods as a </w:t>
      </w:r>
      <w:r w:rsidR="00CF0028" w:rsidRPr="00F94959">
        <w:t>practice</w:t>
      </w:r>
      <w:r w:rsidR="003105D9" w:rsidRPr="00F94959">
        <w:t xml:space="preserve"> of translation: the words cross languages</w:t>
      </w:r>
      <w:r w:rsidR="001961DD">
        <w:t xml:space="preserve"> – </w:t>
      </w:r>
      <w:r w:rsidR="003105D9" w:rsidRPr="00F94959">
        <w:t xml:space="preserve">so that “sons” swaps its French meaning of “noise” for its English meaning (“les </w:t>
      </w:r>
      <w:proofErr w:type="spellStart"/>
      <w:r w:rsidR="003105D9" w:rsidRPr="00F94959">
        <w:t>fils</w:t>
      </w:r>
      <w:proofErr w:type="spellEnd"/>
      <w:r w:rsidR="003105D9" w:rsidRPr="00F94959">
        <w:t>”)</w:t>
      </w:r>
      <w:r w:rsidR="00945459" w:rsidRPr="00F94959">
        <w:t>.</w:t>
      </w:r>
      <w:r w:rsidR="00F71C4C" w:rsidRPr="00F94959">
        <w:rPr>
          <w:rStyle w:val="EndnoteReference"/>
        </w:rPr>
        <w:endnoteReference w:id="20"/>
      </w:r>
      <w:r w:rsidR="003105D9" w:rsidRPr="00F94959">
        <w:t xml:space="preserve"> Burroughs here performs the literal meaning of the injunction to “shift lingual,” and a close comparison shows how subtle was his practice: </w:t>
      </w:r>
      <w:r w:rsidRPr="00F94959">
        <w:t xml:space="preserve">“SONS” avoids taking </w:t>
      </w:r>
      <w:r w:rsidRPr="00F94959">
        <w:lastRenderedPageBreak/>
        <w:t xml:space="preserve">some of the most obvious words that cross languages, such as “fortunes,” </w:t>
      </w:r>
      <w:r w:rsidR="003105D9" w:rsidRPr="00F94959">
        <w:t>for example, and instead generates the English homophone “knows” out of “</w:t>
      </w:r>
      <w:proofErr w:type="spellStart"/>
      <w:r w:rsidR="003105D9" w:rsidRPr="00F94959">
        <w:t>nos</w:t>
      </w:r>
      <w:proofErr w:type="spellEnd"/>
      <w:r w:rsidR="003105D9" w:rsidRPr="00F94959">
        <w:t>” in Rimbaud’s original</w:t>
      </w:r>
      <w:r w:rsidR="00433D02" w:rsidRPr="00F94959">
        <w:t xml:space="preserve"> (Burroughs, </w:t>
      </w:r>
      <w:r w:rsidR="00433D02" w:rsidRPr="00F94959">
        <w:rPr>
          <w:i/>
        </w:rPr>
        <w:t>Minutes to Go</w:t>
      </w:r>
      <w:r w:rsidR="00433D02" w:rsidRPr="00F94959">
        <w:t xml:space="preserve"> 25)</w:t>
      </w:r>
      <w:r w:rsidR="003105D9" w:rsidRPr="00F94959">
        <w:t xml:space="preserve">. </w:t>
      </w:r>
      <w:r w:rsidR="007D73D8" w:rsidRPr="00F94959">
        <w:t xml:space="preserve">This </w:t>
      </w:r>
      <w:proofErr w:type="spellStart"/>
      <w:r w:rsidR="007D73D8" w:rsidRPr="00F94959">
        <w:t>interlingual</w:t>
      </w:r>
      <w:proofErr w:type="spellEnd"/>
      <w:r w:rsidR="007D73D8" w:rsidRPr="00F94959">
        <w:t xml:space="preserve"> creativity</w:t>
      </w:r>
      <w:r w:rsidR="00F767B3" w:rsidRPr="00346C9A">
        <w:t>, which in “SONS” also produces the English word “harm” out of Rimbaud’s “</w:t>
      </w:r>
      <w:proofErr w:type="spellStart"/>
      <w:r w:rsidR="00F767B3" w:rsidRPr="00346C9A">
        <w:t>harmonie</w:t>
      </w:r>
      <w:proofErr w:type="spellEnd"/>
      <w:r w:rsidR="00F767B3" w:rsidRPr="00346C9A">
        <w:t>,”</w:t>
      </w:r>
      <w:r w:rsidR="007D73D8" w:rsidRPr="00F94959">
        <w:t xml:space="preserve"> </w:t>
      </w:r>
      <w:r w:rsidR="003F6C8C" w:rsidRPr="00F94959">
        <w:t xml:space="preserve">is a </w:t>
      </w:r>
      <w:r w:rsidR="004A7BFA" w:rsidRPr="00F94959">
        <w:t xml:space="preserve">direct </w:t>
      </w:r>
      <w:r w:rsidR="003F6C8C" w:rsidRPr="00F94959">
        <w:t xml:space="preserve">product of Burroughs’ residence in Paris and a reflection of his attention to </w:t>
      </w:r>
      <w:r w:rsidR="00BF26E5" w:rsidRPr="00F94959">
        <w:t xml:space="preserve">linguistic </w:t>
      </w:r>
      <w:r w:rsidR="003F6C8C" w:rsidRPr="00F94959">
        <w:t xml:space="preserve">detail, neither of which have been previously taken </w:t>
      </w:r>
      <w:r w:rsidR="00433D02" w:rsidRPr="00F94959">
        <w:t xml:space="preserve">seriously </w:t>
      </w:r>
      <w:r w:rsidR="003F6C8C" w:rsidRPr="00F94959">
        <w:t>into account.</w:t>
      </w:r>
    </w:p>
    <w:p w14:paraId="2E591DFC" w14:textId="0F56E652" w:rsidR="002E25F0" w:rsidRPr="00F94959" w:rsidRDefault="003F6C8C" w:rsidP="004A41BF">
      <w:pPr>
        <w:spacing w:line="480" w:lineRule="auto"/>
        <w:ind w:right="-708" w:firstLine="720"/>
        <w:rPr>
          <w:rFonts w:eastAsia="Times New Roman"/>
        </w:rPr>
      </w:pPr>
      <w:r w:rsidRPr="00F94959">
        <w:t xml:space="preserve">In matching Burroughs’ aesthetics, the translations of Beach and </w:t>
      </w:r>
      <w:proofErr w:type="spellStart"/>
      <w:r w:rsidRPr="00F94959">
        <w:t>Pélieu</w:t>
      </w:r>
      <w:proofErr w:type="spellEnd"/>
      <w:r w:rsidRPr="00F94959">
        <w:t xml:space="preserve"> fall short in many respects. In particular, while </w:t>
      </w:r>
      <w:proofErr w:type="spellStart"/>
      <w:r w:rsidRPr="00F94959">
        <w:t>Delaune</w:t>
      </w:r>
      <w:proofErr w:type="spellEnd"/>
      <w:r w:rsidRPr="00F94959">
        <w:t xml:space="preserve"> has </w:t>
      </w:r>
      <w:r w:rsidR="00584DBF" w:rsidRPr="00F94959">
        <w:t xml:space="preserve">quite rightly </w:t>
      </w:r>
      <w:proofErr w:type="spellStart"/>
      <w:r w:rsidR="00C309AA" w:rsidRPr="004F3603">
        <w:t>favo</w:t>
      </w:r>
      <w:r w:rsidRPr="004F3603">
        <w:t>rably</w:t>
      </w:r>
      <w:proofErr w:type="spellEnd"/>
      <w:r w:rsidRPr="00F94959">
        <w:t xml:space="preserve"> contrasted their approach to that of </w:t>
      </w:r>
      <w:proofErr w:type="spellStart"/>
      <w:r w:rsidRPr="00F94959">
        <w:t>Kahan</w:t>
      </w:r>
      <w:r w:rsidR="00346C9A">
        <w:t>e</w:t>
      </w:r>
      <w:proofErr w:type="spellEnd"/>
      <w:r w:rsidR="00346C9A">
        <w:t>,</w:t>
      </w:r>
      <w:r w:rsidR="001961DD">
        <w:rPr>
          <w:b/>
        </w:rPr>
        <w:t xml:space="preserve"> </w:t>
      </w:r>
      <w:r w:rsidR="001961DD" w:rsidRPr="00346C9A">
        <w:t>arguing</w:t>
      </w:r>
      <w:r w:rsidR="001961DD">
        <w:rPr>
          <w:b/>
          <w:i/>
        </w:rPr>
        <w:t xml:space="preserve"> </w:t>
      </w:r>
      <w:r w:rsidR="004A7BFA" w:rsidRPr="00F94959">
        <w:t>that they recogniz</w:t>
      </w:r>
      <w:r w:rsidRPr="00F94959">
        <w:t xml:space="preserve">ed the repetitive </w:t>
      </w:r>
      <w:proofErr w:type="spellStart"/>
      <w:r w:rsidRPr="00F94959">
        <w:t>intertextuality</w:t>
      </w:r>
      <w:proofErr w:type="spellEnd"/>
      <w:r w:rsidRPr="00F94959">
        <w:t xml:space="preserve"> of </w:t>
      </w:r>
      <w:r w:rsidR="00B75C18" w:rsidRPr="00F94959">
        <w:t>Burroughs’</w:t>
      </w:r>
      <w:r w:rsidRPr="00F94959">
        <w:t xml:space="preserve"> work, the evidence suggests that both the scale of repetition, and the minute attention to detail it demands, defeated them</w:t>
      </w:r>
      <w:r w:rsidR="001961DD">
        <w:t xml:space="preserve"> – </w:t>
      </w:r>
      <w:r w:rsidR="002E25F0" w:rsidRPr="00F94959">
        <w:t xml:space="preserve">even though, according to </w:t>
      </w:r>
      <w:proofErr w:type="spellStart"/>
      <w:r w:rsidR="002E25F0" w:rsidRPr="00F94959">
        <w:t>Delaune</w:t>
      </w:r>
      <w:proofErr w:type="spellEnd"/>
      <w:r w:rsidR="002E25F0" w:rsidRPr="00F94959">
        <w:t xml:space="preserve">, they worked from “un carnet </w:t>
      </w:r>
      <w:proofErr w:type="spellStart"/>
      <w:r w:rsidR="002E25F0" w:rsidRPr="00F94959">
        <w:t>téléphonique</w:t>
      </w:r>
      <w:proofErr w:type="spellEnd"/>
      <w:r w:rsidR="002E25F0" w:rsidRPr="00F94959">
        <w:t xml:space="preserve"> </w:t>
      </w:r>
      <w:proofErr w:type="spellStart"/>
      <w:r w:rsidR="002E25F0" w:rsidRPr="00F94959">
        <w:t>roulant</w:t>
      </w:r>
      <w:proofErr w:type="spellEnd"/>
      <w:r w:rsidR="002E25F0" w:rsidRPr="00F94959">
        <w:t xml:space="preserve">” </w:t>
      </w:r>
      <w:r w:rsidR="00312D49" w:rsidRPr="00F94959">
        <w:t xml:space="preserve">precisely in order </w:t>
      </w:r>
      <w:r w:rsidR="002E25F0" w:rsidRPr="00F94959">
        <w:t>to keep track of recurrent phrases</w:t>
      </w:r>
      <w:r w:rsidR="008D66B8">
        <w:t xml:space="preserve"> (</w:t>
      </w:r>
      <w:proofErr w:type="spellStart"/>
      <w:r w:rsidR="008D66B8">
        <w:t>Delaune</w:t>
      </w:r>
      <w:proofErr w:type="spellEnd"/>
      <w:r w:rsidR="008D66B8">
        <w:t>, “Le cut-u</w:t>
      </w:r>
      <w:r w:rsidR="00280CA4" w:rsidRPr="00F94959">
        <w:t>p” 140)</w:t>
      </w:r>
      <w:r w:rsidR="002E25F0" w:rsidRPr="00F94959">
        <w:t>.</w:t>
      </w:r>
      <w:r w:rsidR="00312D49" w:rsidRPr="00F94959">
        <w:t xml:space="preserve"> However compromised, their work</w:t>
      </w:r>
      <w:r w:rsidR="002E25F0" w:rsidRPr="00F94959">
        <w:t xml:space="preserve"> would </w:t>
      </w:r>
      <w:r w:rsidR="00312D49" w:rsidRPr="00F94959">
        <w:t xml:space="preserve">become a model for later translators, such as Josef </w:t>
      </w:r>
      <w:proofErr w:type="spellStart"/>
      <w:r w:rsidR="00312D49" w:rsidRPr="00F94959">
        <w:t>R</w:t>
      </w:r>
      <w:r w:rsidR="00584DBF" w:rsidRPr="00F94959">
        <w:t>auvolf</w:t>
      </w:r>
      <w:proofErr w:type="spellEnd"/>
      <w:r w:rsidR="00312D49" w:rsidRPr="00F94959">
        <w:t>, who found himself struggling “</w:t>
      </w:r>
      <w:r w:rsidR="002E25F0" w:rsidRPr="00F94959">
        <w:rPr>
          <w:rFonts w:eastAsia="Times New Roman"/>
          <w:color w:val="000000"/>
        </w:rPr>
        <w:t>to remember all these different phrases and units, checking them over and over</w:t>
      </w:r>
      <w:r w:rsidR="00346C9A" w:rsidRPr="00346C9A">
        <w:rPr>
          <w:rFonts w:eastAsia="Times New Roman"/>
          <w:color w:val="000000"/>
        </w:rPr>
        <w:t>.</w:t>
      </w:r>
      <w:r w:rsidR="00312D49" w:rsidRPr="00346C9A">
        <w:rPr>
          <w:rFonts w:eastAsia="Times New Roman"/>
          <w:color w:val="000000"/>
        </w:rPr>
        <w:t>”</w:t>
      </w:r>
      <w:r w:rsidR="00312D49" w:rsidRPr="00F94959">
        <w:rPr>
          <w:rFonts w:eastAsia="Times New Roman"/>
          <w:color w:val="000000"/>
        </w:rPr>
        <w:t xml:space="preserve"> </w:t>
      </w:r>
      <w:r w:rsidR="001961DD" w:rsidRPr="00346C9A">
        <w:rPr>
          <w:rFonts w:eastAsia="Times New Roman"/>
          <w:color w:val="000000"/>
        </w:rPr>
        <w:t>Consequently</w:t>
      </w:r>
      <w:r w:rsidR="00312D49" w:rsidRPr="001961DD">
        <w:rPr>
          <w:rFonts w:eastAsia="Times New Roman"/>
          <w:strike/>
          <w:color w:val="000000"/>
        </w:rPr>
        <w:t>,</w:t>
      </w:r>
      <w:r w:rsidR="00312D49" w:rsidRPr="00F94959">
        <w:rPr>
          <w:rFonts w:eastAsia="Times New Roman"/>
          <w:color w:val="000000"/>
        </w:rPr>
        <w:t xml:space="preserve"> in the case of </w:t>
      </w:r>
      <w:r w:rsidR="00312D49" w:rsidRPr="00F94959">
        <w:rPr>
          <w:rFonts w:eastAsia="Times New Roman"/>
          <w:i/>
          <w:color w:val="000000"/>
        </w:rPr>
        <w:t xml:space="preserve">Nova Express, </w:t>
      </w:r>
      <w:r w:rsidR="00346C9A" w:rsidRPr="00346C9A">
        <w:rPr>
          <w:rFonts w:eastAsia="Times New Roman"/>
          <w:color w:val="000000"/>
        </w:rPr>
        <w:t>he</w:t>
      </w:r>
      <w:r w:rsidR="001961DD">
        <w:rPr>
          <w:rFonts w:eastAsia="Times New Roman"/>
          <w:b/>
          <w:color w:val="000000"/>
        </w:rPr>
        <w:t xml:space="preserve"> </w:t>
      </w:r>
      <w:r w:rsidR="00312D49" w:rsidRPr="00F94959">
        <w:rPr>
          <w:rFonts w:eastAsia="Times New Roman"/>
          <w:color w:val="000000"/>
        </w:rPr>
        <w:t xml:space="preserve">turned to the translation by Beach and </w:t>
      </w:r>
      <w:proofErr w:type="spellStart"/>
      <w:r w:rsidR="00312D49" w:rsidRPr="00F94959">
        <w:rPr>
          <w:rFonts w:eastAsia="Times New Roman"/>
          <w:color w:val="000000"/>
        </w:rPr>
        <w:t>Pélieu</w:t>
      </w:r>
      <w:proofErr w:type="spellEnd"/>
      <w:r w:rsidR="00312D49" w:rsidRPr="00F94959">
        <w:rPr>
          <w:rFonts w:eastAsia="Times New Roman"/>
          <w:color w:val="000000"/>
        </w:rPr>
        <w:t>, even though he didn’t speak French, “to see how the units were divided, what was connected to what.”</w:t>
      </w:r>
      <w:r w:rsidR="00312D49" w:rsidRPr="00F94959">
        <w:rPr>
          <w:rStyle w:val="EndnoteReference"/>
          <w:rFonts w:eastAsia="Times New Roman"/>
          <w:color w:val="000000"/>
        </w:rPr>
        <w:endnoteReference w:id="21"/>
      </w:r>
      <w:r w:rsidR="00312D49" w:rsidRPr="00F94959">
        <w:rPr>
          <w:rFonts w:eastAsia="Times New Roman"/>
          <w:color w:val="000000"/>
        </w:rPr>
        <w:t xml:space="preserve"> Significantly, </w:t>
      </w:r>
      <w:proofErr w:type="spellStart"/>
      <w:r w:rsidR="00312D49" w:rsidRPr="00F94959">
        <w:rPr>
          <w:rFonts w:eastAsia="Times New Roman"/>
          <w:color w:val="000000"/>
        </w:rPr>
        <w:t>R</w:t>
      </w:r>
      <w:r w:rsidR="00584DBF" w:rsidRPr="00F94959">
        <w:rPr>
          <w:rFonts w:eastAsia="Times New Roman"/>
          <w:color w:val="000000"/>
        </w:rPr>
        <w:t>auvolf</w:t>
      </w:r>
      <w:proofErr w:type="spellEnd"/>
      <w:r w:rsidR="00312D49" w:rsidRPr="00F94959">
        <w:rPr>
          <w:rFonts w:eastAsia="Times New Roman"/>
          <w:color w:val="000000"/>
        </w:rPr>
        <w:t xml:space="preserve"> complemented this structural rather than semantic approach to translation by listening to recordings of Burroughs reading his text, following the sound and rhythm as much as the sense.</w:t>
      </w:r>
    </w:p>
    <w:p w14:paraId="2BE0086B" w14:textId="77777777" w:rsidR="00584DBF" w:rsidRPr="00F94959" w:rsidRDefault="001219D9" w:rsidP="004A41BF">
      <w:pPr>
        <w:spacing w:line="480" w:lineRule="auto"/>
        <w:ind w:right="-708" w:firstLine="720"/>
      </w:pPr>
      <w:r w:rsidRPr="00F94959">
        <w:t xml:space="preserve">In defence of </w:t>
      </w:r>
      <w:r w:rsidR="00357D58" w:rsidRPr="00F94959">
        <w:t xml:space="preserve">Beach and </w:t>
      </w:r>
      <w:proofErr w:type="spellStart"/>
      <w:r w:rsidR="00357D58" w:rsidRPr="00F94959">
        <w:t>Pélieu</w:t>
      </w:r>
      <w:proofErr w:type="spellEnd"/>
      <w:r w:rsidRPr="00F94959">
        <w:t xml:space="preserve">, they suffered from the same fate that befell Burroughs </w:t>
      </w:r>
      <w:r w:rsidR="00584DBF" w:rsidRPr="00F94959">
        <w:t>himself</w:t>
      </w:r>
      <w:r w:rsidRPr="00F94959">
        <w:t>, who was also overwhelmed by the sheer volume of cut-up work he produced and its infinite interconnectivity</w:t>
      </w:r>
      <w:r w:rsidR="00EA213F" w:rsidRPr="00F94959">
        <w:t xml:space="preserve">. </w:t>
      </w:r>
      <w:r w:rsidR="00584DBF" w:rsidRPr="00F94959">
        <w:t xml:space="preserve">As Beach and </w:t>
      </w:r>
      <w:proofErr w:type="spellStart"/>
      <w:r w:rsidR="00584DBF" w:rsidRPr="00F94959">
        <w:t>Pélieu</w:t>
      </w:r>
      <w:proofErr w:type="spellEnd"/>
      <w:r w:rsidR="00584DBF" w:rsidRPr="00F94959">
        <w:t xml:space="preserve"> discovered, no analogue concordance would have been sufficient to mast</w:t>
      </w:r>
      <w:r w:rsidR="00C309AA">
        <w:t xml:space="preserve">er Burroughs’ cut-up </w:t>
      </w:r>
      <w:proofErr w:type="spellStart"/>
      <w:r w:rsidR="00C309AA">
        <w:t>textuality</w:t>
      </w:r>
      <w:proofErr w:type="spellEnd"/>
      <w:r w:rsidR="00C309AA">
        <w:t>:</w:t>
      </w:r>
      <w:r w:rsidR="00AD3AA4" w:rsidRPr="00F94959">
        <w:t xml:space="preserve"> even with digital age tools</w:t>
      </w:r>
      <w:r w:rsidR="00C309AA">
        <w:t>,</w:t>
      </w:r>
      <w:r w:rsidR="00AD3AA4" w:rsidRPr="00F94959">
        <w:t xml:space="preserve"> </w:t>
      </w:r>
      <w:r w:rsidR="00584DBF" w:rsidRPr="00F94959">
        <w:t xml:space="preserve">a complete </w:t>
      </w:r>
      <w:r w:rsidR="00584DBF" w:rsidRPr="00F94959">
        <w:lastRenderedPageBreak/>
        <w:t xml:space="preserve">genealogy remains Utopian, </w:t>
      </w:r>
      <w:r w:rsidR="00AD3AA4" w:rsidRPr="00F94959">
        <w:t xml:space="preserve">as </w:t>
      </w:r>
      <w:proofErr w:type="spellStart"/>
      <w:r w:rsidR="00AD3AA4" w:rsidRPr="00F94959">
        <w:t>Hougue</w:t>
      </w:r>
      <w:proofErr w:type="spellEnd"/>
      <w:r w:rsidR="00AD3AA4" w:rsidRPr="00F94959">
        <w:t xml:space="preserve"> argued, </w:t>
      </w:r>
      <w:r w:rsidR="00584DBF" w:rsidRPr="00F94959">
        <w:t xml:space="preserve">since the </w:t>
      </w:r>
      <w:proofErr w:type="spellStart"/>
      <w:r w:rsidR="00584DBF" w:rsidRPr="00F94959">
        <w:t>intertextual</w:t>
      </w:r>
      <w:proofErr w:type="spellEnd"/>
      <w:r w:rsidR="00584DBF" w:rsidRPr="00F94959">
        <w:t xml:space="preserve"> genetic history can never be complete for works whose origins are always other</w:t>
      </w:r>
      <w:r w:rsidR="00C309AA">
        <w:t xml:space="preserve"> texts, only some of which could</w:t>
      </w:r>
      <w:r w:rsidR="00584DBF" w:rsidRPr="00F94959">
        <w:t xml:space="preserve"> </w:t>
      </w:r>
      <w:r w:rsidR="00C309AA">
        <w:t xml:space="preserve">ever </w:t>
      </w:r>
      <w:r w:rsidR="00584DBF" w:rsidRPr="00F94959">
        <w:t xml:space="preserve">be retraced. </w:t>
      </w:r>
      <w:r w:rsidR="00AD3AA4" w:rsidRPr="00F94959">
        <w:t>Although the scale of Burroughs’ experiment defeated them</w:t>
      </w:r>
      <w:r w:rsidRPr="00F94959">
        <w:t>, th</w:t>
      </w:r>
      <w:r w:rsidR="00AA173F" w:rsidRPr="00F94959">
        <w:t xml:space="preserve">ere are times when Beach and </w:t>
      </w:r>
      <w:proofErr w:type="spellStart"/>
      <w:r w:rsidR="00AA173F" w:rsidRPr="00F94959">
        <w:t>Pé</w:t>
      </w:r>
      <w:r w:rsidRPr="00F94959">
        <w:t>lieu</w:t>
      </w:r>
      <w:proofErr w:type="spellEnd"/>
      <w:r w:rsidRPr="00F94959">
        <w:t xml:space="preserve"> </w:t>
      </w:r>
      <w:r w:rsidR="00584DBF" w:rsidRPr="00F94959">
        <w:t xml:space="preserve">do demonstrate </w:t>
      </w:r>
      <w:r w:rsidR="00AA173F" w:rsidRPr="00F94959">
        <w:t>a remarkably</w:t>
      </w:r>
      <w:r w:rsidR="00357D58" w:rsidRPr="00F94959">
        <w:t xml:space="preserve"> astute sensitivity to the microscopic </w:t>
      </w:r>
      <w:r w:rsidR="00BF26E5" w:rsidRPr="00F94959">
        <w:t xml:space="preserve">linguistic </w:t>
      </w:r>
      <w:r w:rsidR="00357D58" w:rsidRPr="00F94959">
        <w:t xml:space="preserve">level at which </w:t>
      </w:r>
      <w:r w:rsidR="00AD3AA4" w:rsidRPr="00F94959">
        <w:t>he</w:t>
      </w:r>
      <w:r w:rsidR="00357D58" w:rsidRPr="00F94959">
        <w:t xml:space="preserve"> was working</w:t>
      </w:r>
      <w:r w:rsidR="00584DBF" w:rsidRPr="00F94959">
        <w:t>. The most spectacular example is the way in which they dealt</w:t>
      </w:r>
      <w:r w:rsidR="00357D58" w:rsidRPr="00F94959">
        <w:t xml:space="preserve"> with </w:t>
      </w:r>
      <w:r w:rsidR="00280CA4" w:rsidRPr="00F94959">
        <w:t xml:space="preserve">one of </w:t>
      </w:r>
      <w:r w:rsidR="00357D58" w:rsidRPr="00F94959">
        <w:rPr>
          <w:i/>
        </w:rPr>
        <w:t>Minutes to Go</w:t>
      </w:r>
      <w:r w:rsidR="00357D58" w:rsidRPr="00F94959">
        <w:t xml:space="preserve">’s many apparent typos. </w:t>
      </w:r>
    </w:p>
    <w:p w14:paraId="4CAFA95E" w14:textId="07651BC1" w:rsidR="00357D58" w:rsidRPr="00F94959" w:rsidRDefault="00AD3AA4" w:rsidP="004A41BF">
      <w:pPr>
        <w:spacing w:line="480" w:lineRule="auto"/>
        <w:ind w:right="-708" w:firstLine="720"/>
        <w:rPr>
          <w:rFonts w:eastAsia="Times New Roman"/>
        </w:rPr>
      </w:pPr>
      <w:r w:rsidRPr="00F94959">
        <w:t xml:space="preserve">Generally, the approach of Beach and </w:t>
      </w:r>
      <w:proofErr w:type="spellStart"/>
      <w:r w:rsidRPr="00F94959">
        <w:t>Pélieu</w:t>
      </w:r>
      <w:proofErr w:type="spellEnd"/>
      <w:r w:rsidRPr="00F94959">
        <w:t xml:space="preserve"> was entirely conventional: </w:t>
      </w:r>
      <w:r w:rsidR="00816E48" w:rsidRPr="00F94959">
        <w:t xml:space="preserve">for example, </w:t>
      </w:r>
      <w:r w:rsidRPr="00F94959">
        <w:t xml:space="preserve">in </w:t>
      </w:r>
      <w:r w:rsidR="00357D58" w:rsidRPr="00F94959">
        <w:t>“VIRUSES WERE BY ACCIDENT?”</w:t>
      </w:r>
      <w:r w:rsidRPr="00F94959">
        <w:t xml:space="preserve"> </w:t>
      </w:r>
      <w:r w:rsidR="00357D58" w:rsidRPr="00F94959">
        <w:t>they</w:t>
      </w:r>
      <w:r w:rsidR="00110B49" w:rsidRPr="00F94959">
        <w:t xml:space="preserve"> </w:t>
      </w:r>
      <w:r w:rsidR="00AA173F" w:rsidRPr="00F94959">
        <w:t xml:space="preserve">ignored the significance of the question mark </w:t>
      </w:r>
      <w:r w:rsidRPr="00F94959">
        <w:t xml:space="preserve">in the title </w:t>
      </w:r>
      <w:r w:rsidR="00AA173F" w:rsidRPr="00F94959">
        <w:t xml:space="preserve">and </w:t>
      </w:r>
      <w:r w:rsidR="00110B49" w:rsidRPr="00F94959">
        <w:t xml:space="preserve">interpreted the </w:t>
      </w:r>
      <w:r w:rsidRPr="00F94959">
        <w:t xml:space="preserve">error in the </w:t>
      </w:r>
      <w:r w:rsidR="00110B49" w:rsidRPr="00F94959">
        <w:t xml:space="preserve">opening </w:t>
      </w:r>
      <w:r w:rsidRPr="00F94959">
        <w:t>line</w:t>
      </w:r>
      <w:r w:rsidR="001961DD">
        <w:t xml:space="preserve"> – </w:t>
      </w:r>
      <w:r w:rsidR="00357D58" w:rsidRPr="00F94959">
        <w:t>“</w:t>
      </w:r>
      <w:proofErr w:type="spellStart"/>
      <w:r w:rsidR="00357D58" w:rsidRPr="00F94959">
        <w:t>Resevoir</w:t>
      </w:r>
      <w:proofErr w:type="spellEnd"/>
      <w:r w:rsidR="00357D58" w:rsidRPr="00F94959">
        <w:t>” for “Reservoir”</w:t>
      </w:r>
      <w:r w:rsidR="001961DD">
        <w:t xml:space="preserve"> – </w:t>
      </w:r>
      <w:r w:rsidR="00357D58" w:rsidRPr="00F94959">
        <w:t>as</w:t>
      </w:r>
      <w:r w:rsidR="00110B49" w:rsidRPr="00F94959">
        <w:t xml:space="preserve"> </w:t>
      </w:r>
      <w:r w:rsidR="00C919AD" w:rsidRPr="00F94959">
        <w:t xml:space="preserve">just </w:t>
      </w:r>
      <w:r w:rsidR="00110B49" w:rsidRPr="00F94959">
        <w:t>an accident</w:t>
      </w:r>
      <w:r w:rsidR="00357D58" w:rsidRPr="00F94959">
        <w:t xml:space="preserve"> in need of correction, resulting in “</w:t>
      </w:r>
      <w:proofErr w:type="spellStart"/>
      <w:r w:rsidR="00357D58" w:rsidRPr="00F94959">
        <w:t>Réservoir</w:t>
      </w:r>
      <w:proofErr w:type="spellEnd"/>
      <w:r w:rsidR="00357D58" w:rsidRPr="00F94959">
        <w:t>” (</w:t>
      </w:r>
      <w:r w:rsidR="00280CA4" w:rsidRPr="00F94959">
        <w:t xml:space="preserve">Burroughs, </w:t>
      </w:r>
      <w:proofErr w:type="spellStart"/>
      <w:r w:rsidR="00280CA4" w:rsidRPr="00F94959">
        <w:rPr>
          <w:i/>
        </w:rPr>
        <w:t>Métro</w:t>
      </w:r>
      <w:proofErr w:type="spellEnd"/>
      <w:r w:rsidR="00280CA4" w:rsidRPr="00F94959">
        <w:rPr>
          <w:i/>
        </w:rPr>
        <w:t xml:space="preserve"> </w:t>
      </w:r>
      <w:proofErr w:type="spellStart"/>
      <w:r w:rsidR="00280CA4" w:rsidRPr="00F94959">
        <w:rPr>
          <w:i/>
        </w:rPr>
        <w:t>blanc</w:t>
      </w:r>
      <w:proofErr w:type="spellEnd"/>
      <w:r w:rsidR="00280CA4" w:rsidRPr="00F94959">
        <w:rPr>
          <w:i/>
        </w:rPr>
        <w:t xml:space="preserve"> </w:t>
      </w:r>
      <w:r w:rsidR="00357D58" w:rsidRPr="00F94959">
        <w:t>72)</w:t>
      </w:r>
      <w:r w:rsidR="00357D58" w:rsidRPr="00F94959">
        <w:rPr>
          <w:i/>
        </w:rPr>
        <w:t>.</w:t>
      </w:r>
      <w:r w:rsidR="00110B49" w:rsidRPr="00F94959">
        <w:t xml:space="preserve"> </w:t>
      </w:r>
      <w:r w:rsidRPr="00F94959">
        <w:t>However,</w:t>
      </w:r>
      <w:r w:rsidR="00110B49" w:rsidRPr="00F94959">
        <w:t xml:space="preserve"> in their translation </w:t>
      </w:r>
      <w:r w:rsidR="00357D58" w:rsidRPr="00F94959">
        <w:t xml:space="preserve">of “THE ACTUAL MA VIRUSES,” </w:t>
      </w:r>
      <w:r w:rsidR="00110B49" w:rsidRPr="00F94959">
        <w:t>the</w:t>
      </w:r>
      <w:r w:rsidR="00C309AA">
        <w:t>y didn’t see carelessness in its</w:t>
      </w:r>
      <w:r w:rsidR="00110B49" w:rsidRPr="00F94959">
        <w:t xml:space="preserve"> </w:t>
      </w:r>
      <w:r w:rsidR="00357D58" w:rsidRPr="00F94959">
        <w:t xml:space="preserve">final line: “Cut up articles on polio virus und </w:t>
      </w:r>
      <w:proofErr w:type="spellStart"/>
      <w:r w:rsidR="00357D58" w:rsidRPr="00F94959">
        <w:t>subliminals</w:t>
      </w:r>
      <w:proofErr w:type="spellEnd"/>
      <w:r w:rsidR="00357D58" w:rsidRPr="00F94959">
        <w:t>” (</w:t>
      </w:r>
      <w:r w:rsidR="00280CA4" w:rsidRPr="00F94959">
        <w:t xml:space="preserve">Burroughs, </w:t>
      </w:r>
      <w:r w:rsidR="00280CA4" w:rsidRPr="00F94959">
        <w:rPr>
          <w:i/>
        </w:rPr>
        <w:t xml:space="preserve">Minutes to Go </w:t>
      </w:r>
      <w:r w:rsidR="00357D58" w:rsidRPr="00F94959">
        <w:t xml:space="preserve">16). In “LES VRAIS VIRUS” Beach and </w:t>
      </w:r>
      <w:proofErr w:type="spellStart"/>
      <w:r w:rsidR="00357D58" w:rsidRPr="00F94959">
        <w:t>Pélieu</w:t>
      </w:r>
      <w:proofErr w:type="spellEnd"/>
      <w:r w:rsidR="00357D58" w:rsidRPr="00F94959">
        <w:t xml:space="preserve"> </w:t>
      </w:r>
      <w:r w:rsidR="00CF5F77" w:rsidRPr="00F94959">
        <w:t>neither</w:t>
      </w:r>
      <w:r w:rsidR="00357D58" w:rsidRPr="00F94959">
        <w:t xml:space="preserve"> let “und” stand </w:t>
      </w:r>
      <w:r w:rsidR="00CF5F77" w:rsidRPr="00F94959">
        <w:t xml:space="preserve">as an error </w:t>
      </w:r>
      <w:r w:rsidR="00357D58" w:rsidRPr="00F94959">
        <w:t xml:space="preserve">nor </w:t>
      </w:r>
      <w:r w:rsidR="00CF5F77" w:rsidRPr="00F94959">
        <w:t>corrected it to “and</w:t>
      </w:r>
      <w:r w:rsidR="00357D58" w:rsidRPr="00F94959">
        <w:t xml:space="preserve">” </w:t>
      </w:r>
      <w:r w:rsidR="00CF5F77" w:rsidRPr="00F94959">
        <w:t>by translating</w:t>
      </w:r>
      <w:r w:rsidR="00357D58" w:rsidRPr="00F94959">
        <w:t xml:space="preserve"> it as </w:t>
      </w:r>
      <w:r w:rsidR="00357D58" w:rsidRPr="00C309AA">
        <w:t>“et.”</w:t>
      </w:r>
      <w:r w:rsidR="00357D58" w:rsidRPr="00F94959">
        <w:t xml:space="preserve"> </w:t>
      </w:r>
      <w:r w:rsidR="00816E48" w:rsidRPr="00F94959">
        <w:t>Instead, with a translator’s sensitivity to languages, while seeing the error in English they heard it as a German word, adding italics</w:t>
      </w:r>
      <w:r w:rsidR="001961DD">
        <w:t xml:space="preserve"> – </w:t>
      </w:r>
      <w:r w:rsidR="00816E48" w:rsidRPr="00F94959">
        <w:t>“</w:t>
      </w:r>
      <w:r w:rsidR="00816E48" w:rsidRPr="00F94959">
        <w:rPr>
          <w:i/>
        </w:rPr>
        <w:t>und</w:t>
      </w:r>
      <w:r w:rsidR="00816E48" w:rsidRPr="00F94959">
        <w:t>”</w:t>
      </w:r>
      <w:r w:rsidR="001961DD">
        <w:t xml:space="preserve"> – </w:t>
      </w:r>
      <w:r w:rsidR="00816E48" w:rsidRPr="00F94959">
        <w:t>so that, without altering a letter, they restored the correct meaning.</w:t>
      </w:r>
      <w:r w:rsidR="00357D58" w:rsidRPr="00F94959">
        <w:t xml:space="preserve"> It is an inspired reading, for although </w:t>
      </w:r>
      <w:r w:rsidR="00110B49" w:rsidRPr="00F94959">
        <w:t>they</w:t>
      </w:r>
      <w:r w:rsidR="00357D58" w:rsidRPr="00F94959">
        <w:t xml:space="preserve"> could not have known the text’s genetic backstory, Burroughs </w:t>
      </w:r>
      <w:r w:rsidR="00357D58" w:rsidRPr="00F94959">
        <w:rPr>
          <w:i/>
        </w:rPr>
        <w:t xml:space="preserve">was </w:t>
      </w:r>
      <w:r w:rsidR="00357D58" w:rsidRPr="00F94959">
        <w:t>using phrases of German in his source texts. As the archival typescripts reveal, here it is the title of Wagner’s op</w:t>
      </w:r>
      <w:r w:rsidR="007619C6" w:rsidRPr="00F94959">
        <w:t>era</w:t>
      </w:r>
      <w:r w:rsidR="00357D58" w:rsidRPr="00F94959">
        <w:t xml:space="preserve"> </w:t>
      </w:r>
      <w:r w:rsidR="00357D58" w:rsidRPr="00F94959">
        <w:rPr>
          <w:i/>
        </w:rPr>
        <w:t xml:space="preserve">Tristan und </w:t>
      </w:r>
      <w:proofErr w:type="spellStart"/>
      <w:r w:rsidR="00357D58" w:rsidRPr="00F94959">
        <w:rPr>
          <w:i/>
        </w:rPr>
        <w:t>Isolde</w:t>
      </w:r>
      <w:proofErr w:type="spellEnd"/>
      <w:r w:rsidR="00357D58" w:rsidRPr="00F94959">
        <w:t xml:space="preserve"> that was the provenance of “und” in “THE ACTUAL MA VIRUSES.”</w:t>
      </w:r>
      <w:r w:rsidR="00357D58" w:rsidRPr="00F94959">
        <w:rPr>
          <w:rStyle w:val="EndnoteReference"/>
        </w:rPr>
        <w:endnoteReference w:id="22"/>
      </w:r>
      <w:r w:rsidR="00357D58" w:rsidRPr="00F94959">
        <w:t xml:space="preserve"> By </w:t>
      </w:r>
      <w:r w:rsidR="008D66B8">
        <w:t>italiciz</w:t>
      </w:r>
      <w:r w:rsidR="007619C6" w:rsidRPr="00F94959">
        <w:t>ing the word</w:t>
      </w:r>
      <w:r w:rsidR="00357D58" w:rsidRPr="00F94959">
        <w:t xml:space="preserve">, Beach and </w:t>
      </w:r>
      <w:proofErr w:type="spellStart"/>
      <w:r w:rsidR="00357D58" w:rsidRPr="00F94959">
        <w:t>Pélieu</w:t>
      </w:r>
      <w:proofErr w:type="spellEnd"/>
      <w:r w:rsidR="00357D58" w:rsidRPr="00F94959">
        <w:t xml:space="preserve"> draw attention formally </w:t>
      </w:r>
      <w:r w:rsidR="00551CA4" w:rsidRPr="00F94959">
        <w:t xml:space="preserve">not only to the way </w:t>
      </w:r>
      <w:r w:rsidR="00BF26E5" w:rsidRPr="00F94959">
        <w:t>the</w:t>
      </w:r>
      <w:r w:rsidR="00551CA4" w:rsidRPr="00F94959">
        <w:t xml:space="preserve"> text “shifts lingual” but </w:t>
      </w:r>
      <w:r w:rsidR="00357D58" w:rsidRPr="00F94959">
        <w:t xml:space="preserve">to </w:t>
      </w:r>
      <w:r w:rsidR="00551CA4" w:rsidRPr="00F94959">
        <w:t>its</w:t>
      </w:r>
      <w:r w:rsidR="00357D58" w:rsidRPr="00F94959">
        <w:t xml:space="preserve"> subject </w:t>
      </w:r>
      <w:r w:rsidR="00551CA4" w:rsidRPr="00F94959">
        <w:t>matter, which is</w:t>
      </w:r>
      <w:r w:rsidR="00357D58" w:rsidRPr="00F94959">
        <w:t xml:space="preserve"> one of </w:t>
      </w:r>
      <w:r w:rsidR="007619C6" w:rsidRPr="00F94959">
        <w:t>Burroughs’</w:t>
      </w:r>
      <w:r w:rsidR="00357D58" w:rsidRPr="00F94959">
        <w:t xml:space="preserve"> central concerns with language: the subliminal operation of signs that, like actual viruses, communicate below the level of conscious perception.</w:t>
      </w:r>
    </w:p>
    <w:p w14:paraId="0A015358" w14:textId="77777777" w:rsidR="00EC6F04" w:rsidRPr="00F94959" w:rsidRDefault="00EC6F04" w:rsidP="004A41BF">
      <w:pPr>
        <w:spacing w:line="480" w:lineRule="auto"/>
        <w:ind w:right="-708" w:firstLine="720"/>
      </w:pPr>
      <w:r w:rsidRPr="00F94959">
        <w:lastRenderedPageBreak/>
        <w:t xml:space="preserve">Identifying the general difficulties and occasional triumphs in translating Burroughs’ cut-up </w:t>
      </w:r>
      <w:proofErr w:type="gramStart"/>
      <w:r w:rsidRPr="00F94959">
        <w:t>texts doesn’t</w:t>
      </w:r>
      <w:proofErr w:type="gramEnd"/>
      <w:r w:rsidRPr="00F94959">
        <w:t xml:space="preserve"> necessarily point the way towards better translations. Rather, in revealing the limits and possibilities of translation, it tells us more about </w:t>
      </w:r>
      <w:r w:rsidR="00DE5538" w:rsidRPr="00F94959">
        <w:t>the working methods that produced</w:t>
      </w:r>
      <w:r w:rsidRPr="00F94959">
        <w:t xml:space="preserve"> Burroughs</w:t>
      </w:r>
      <w:r w:rsidR="00DE5538" w:rsidRPr="00F94959">
        <w:t>’ cut-up texts,</w:t>
      </w:r>
      <w:r w:rsidRPr="00F94959">
        <w:t xml:space="preserve"> and how we might best read</w:t>
      </w:r>
      <w:r w:rsidR="00DE5538" w:rsidRPr="00F94959">
        <w:t xml:space="preserve"> them.</w:t>
      </w:r>
    </w:p>
    <w:p w14:paraId="6FE7026D" w14:textId="77777777" w:rsidR="00357D58" w:rsidRPr="00F94959" w:rsidRDefault="00357D58" w:rsidP="004A41BF">
      <w:pPr>
        <w:spacing w:line="480" w:lineRule="auto"/>
        <w:ind w:right="-708"/>
        <w:rPr>
          <w:b/>
        </w:rPr>
      </w:pPr>
      <w:r w:rsidRPr="00F94959">
        <w:br/>
      </w:r>
      <w:r w:rsidRPr="00F94959">
        <w:rPr>
          <w:b/>
        </w:rPr>
        <w:t>“</w:t>
      </w:r>
      <w:proofErr w:type="spellStart"/>
      <w:r w:rsidRPr="00F94959">
        <w:rPr>
          <w:b/>
        </w:rPr>
        <w:t>Hommage</w:t>
      </w:r>
      <w:proofErr w:type="spellEnd"/>
      <w:r w:rsidRPr="00F94959">
        <w:rPr>
          <w:b/>
        </w:rPr>
        <w:t xml:space="preserve"> à </w:t>
      </w:r>
      <w:proofErr w:type="spellStart"/>
      <w:r w:rsidRPr="00F94959">
        <w:rPr>
          <w:b/>
        </w:rPr>
        <w:t>l’Académie</w:t>
      </w:r>
      <w:proofErr w:type="spellEnd"/>
      <w:r w:rsidRPr="00F94959">
        <w:rPr>
          <w:b/>
        </w:rPr>
        <w:t xml:space="preserve"> </w:t>
      </w:r>
      <w:proofErr w:type="spellStart"/>
      <w:r w:rsidRPr="00F94959">
        <w:rPr>
          <w:b/>
        </w:rPr>
        <w:t>Française</w:t>
      </w:r>
      <w:proofErr w:type="spellEnd"/>
      <w:r w:rsidRPr="00F94959">
        <w:rPr>
          <w:b/>
        </w:rPr>
        <w:t>”</w:t>
      </w:r>
    </w:p>
    <w:p w14:paraId="0C54F6ED" w14:textId="525C2DBE" w:rsidR="00357D58" w:rsidRPr="00F94959" w:rsidRDefault="00357D58" w:rsidP="004A41BF">
      <w:pPr>
        <w:spacing w:line="480" w:lineRule="auto"/>
        <w:ind w:right="-708"/>
      </w:pPr>
      <w:r w:rsidRPr="00F94959">
        <w:t xml:space="preserve">One of the few clues to what Burroughs thought about the translation of his work into French appears in his very next publication after </w:t>
      </w:r>
      <w:r w:rsidRPr="00F94959">
        <w:rPr>
          <w:i/>
        </w:rPr>
        <w:t>Minutes to Go</w:t>
      </w:r>
      <w:r w:rsidRPr="00F94959">
        <w:t xml:space="preserve">. Published in June 1960 in the first issue of the short-lived revue </w:t>
      </w:r>
      <w:r w:rsidRPr="00F94959">
        <w:rPr>
          <w:i/>
        </w:rPr>
        <w:t xml:space="preserve">Haute </w:t>
      </w:r>
      <w:proofErr w:type="spellStart"/>
      <w:r w:rsidRPr="00F94959">
        <w:rPr>
          <w:i/>
        </w:rPr>
        <w:t>Société</w:t>
      </w:r>
      <w:proofErr w:type="spellEnd"/>
      <w:r w:rsidR="0082329C" w:rsidRPr="00F94959">
        <w:t>, i</w:t>
      </w:r>
      <w:r w:rsidRPr="00F94959">
        <w:t>t compr</w:t>
      </w:r>
      <w:r w:rsidR="008F5521">
        <w:t>ises two parts: the cut-up text</w:t>
      </w:r>
      <w:r w:rsidRPr="00F94959">
        <w:t xml:space="preserve"> “NOTHING IS TRUE, EVERYTHING IS PERMITTED” and the ex</w:t>
      </w:r>
      <w:r w:rsidR="00110B49" w:rsidRPr="00F94959">
        <w:t>planatory “NOTES ON THE CUT UP M</w:t>
      </w:r>
      <w:r w:rsidRPr="00F94959">
        <w:t>ETHOD OF BRION GYSIN,” running in parallel columns side by side with their translations, “RIEN N’EST VRAI, TOUT EST PERMIS” and “NOTES SUR LA METHODE DU DEPEÇAGE DE BRION GYSIN.”</w:t>
      </w:r>
      <w:r w:rsidR="00945459" w:rsidRPr="00F94959">
        <w:rPr>
          <w:rStyle w:val="EndnoteReference"/>
        </w:rPr>
        <w:endnoteReference w:id="23"/>
      </w:r>
      <w:r w:rsidRPr="00F94959">
        <w:t xml:space="preserve"> </w:t>
      </w:r>
      <w:r w:rsidR="00EA213F" w:rsidRPr="00F94959">
        <w:t>O</w:t>
      </w:r>
      <w:r w:rsidR="0082329C" w:rsidRPr="00F94959">
        <w:t>ne of Burroughs’ most obscure works</w:t>
      </w:r>
      <w:r w:rsidR="00EA213F" w:rsidRPr="00F94959">
        <w:t>, it is</w:t>
      </w:r>
      <w:r w:rsidR="0082329C" w:rsidRPr="00F94959">
        <w:t xml:space="preserve"> unique in several respects, including its bilingualism.</w:t>
      </w:r>
    </w:p>
    <w:p w14:paraId="3291A828" w14:textId="7956781E" w:rsidR="00357D58" w:rsidRPr="00F94959" w:rsidRDefault="00357D58" w:rsidP="004A41BF">
      <w:pPr>
        <w:spacing w:line="480" w:lineRule="auto"/>
        <w:ind w:right="-708" w:firstLine="720"/>
      </w:pPr>
      <w:r w:rsidRPr="00F94959">
        <w:t xml:space="preserve">The editor of </w:t>
      </w:r>
      <w:r w:rsidRPr="00F94959">
        <w:rPr>
          <w:i/>
        </w:rPr>
        <w:t xml:space="preserve">Haute </w:t>
      </w:r>
      <w:proofErr w:type="spellStart"/>
      <w:r w:rsidRPr="00F94959">
        <w:rPr>
          <w:i/>
        </w:rPr>
        <w:t>Société</w:t>
      </w:r>
      <w:proofErr w:type="spellEnd"/>
      <w:r w:rsidRPr="00F94959">
        <w:t xml:space="preserve"> was J</w:t>
      </w:r>
      <w:r w:rsidR="00C309AA">
        <w:t xml:space="preserve">acques </w:t>
      </w:r>
      <w:proofErr w:type="spellStart"/>
      <w:r w:rsidR="00C309AA">
        <w:t>Houbart</w:t>
      </w:r>
      <w:proofErr w:type="spellEnd"/>
      <w:r w:rsidR="008F5521">
        <w:t xml:space="preserve">, and although he </w:t>
      </w:r>
      <w:r w:rsidRPr="00F94959">
        <w:t xml:space="preserve">didn’t translate the text (Allan Zion did), he was then completing his translation of Kerouac’s </w:t>
      </w:r>
      <w:r w:rsidRPr="00F94959">
        <w:rPr>
          <w:i/>
        </w:rPr>
        <w:t>On the Road</w:t>
      </w:r>
      <w:r w:rsidRPr="00F94959">
        <w:t xml:space="preserve">, published later in 1960 by </w:t>
      </w:r>
      <w:proofErr w:type="spellStart"/>
      <w:r w:rsidRPr="00F94959">
        <w:t>Gallimard</w:t>
      </w:r>
      <w:proofErr w:type="spellEnd"/>
      <w:r w:rsidRPr="00F94959">
        <w:t>, and at this time discussed with Burroughs the questio</w:t>
      </w:r>
      <w:r w:rsidR="00C309AA">
        <w:t xml:space="preserve">n of translation itself. </w:t>
      </w:r>
      <w:proofErr w:type="spellStart"/>
      <w:r w:rsidR="00C309AA">
        <w:t>Houbart</w:t>
      </w:r>
      <w:proofErr w:type="spellEnd"/>
      <w:r w:rsidRPr="00F94959">
        <w:t xml:space="preserve"> reports</w:t>
      </w:r>
      <w:r w:rsidR="00304DCD">
        <w:t xml:space="preserve">, </w:t>
      </w:r>
      <w:r w:rsidRPr="00F94959">
        <w:t>“</w:t>
      </w:r>
      <w:proofErr w:type="spellStart"/>
      <w:proofErr w:type="gramStart"/>
      <w:r w:rsidRPr="00F94959">
        <w:t>il</w:t>
      </w:r>
      <w:proofErr w:type="spellEnd"/>
      <w:proofErr w:type="gramEnd"/>
      <w:r w:rsidRPr="00F94959">
        <w:t xml:space="preserve"> ne </w:t>
      </w:r>
      <w:proofErr w:type="spellStart"/>
      <w:r w:rsidRPr="00F94959">
        <w:t>s’intéressait</w:t>
      </w:r>
      <w:proofErr w:type="spellEnd"/>
      <w:r w:rsidRPr="00F94959">
        <w:t xml:space="preserve"> </w:t>
      </w:r>
      <w:proofErr w:type="spellStart"/>
      <w:r w:rsidRPr="00F94959">
        <w:t>qu’aux</w:t>
      </w:r>
      <w:proofErr w:type="spellEnd"/>
      <w:r w:rsidRPr="00F94959">
        <w:t xml:space="preserve"> </w:t>
      </w:r>
      <w:proofErr w:type="spellStart"/>
      <w:r w:rsidRPr="00F94959">
        <w:t>intégristes</w:t>
      </w:r>
      <w:proofErr w:type="spellEnd"/>
      <w:r w:rsidRPr="00F94959">
        <w:t xml:space="preserve"> </w:t>
      </w:r>
      <w:proofErr w:type="spellStart"/>
      <w:r w:rsidRPr="00F94959">
        <w:t>musulmans</w:t>
      </w:r>
      <w:proofErr w:type="spellEnd"/>
      <w:r w:rsidRPr="00F94959">
        <w:t>, qui</w:t>
      </w:r>
      <w:r w:rsidR="00304DCD">
        <w:t xml:space="preserve"> – </w:t>
      </w:r>
      <w:proofErr w:type="spellStart"/>
      <w:r w:rsidRPr="00F94959">
        <w:t>comme</w:t>
      </w:r>
      <w:proofErr w:type="spellEnd"/>
      <w:r w:rsidRPr="00F94959">
        <w:t xml:space="preserve"> on le </w:t>
      </w:r>
      <w:proofErr w:type="spellStart"/>
      <w:r w:rsidRPr="00F94959">
        <w:t>sait</w:t>
      </w:r>
      <w:proofErr w:type="spellEnd"/>
      <w:r w:rsidR="00304DCD">
        <w:t xml:space="preserve"> – </w:t>
      </w:r>
      <w:proofErr w:type="spellStart"/>
      <w:r w:rsidRPr="00F94959">
        <w:t>estiment</w:t>
      </w:r>
      <w:proofErr w:type="spellEnd"/>
      <w:r w:rsidRPr="00F94959">
        <w:t xml:space="preserve"> </w:t>
      </w:r>
      <w:proofErr w:type="spellStart"/>
      <w:r w:rsidRPr="00F94959">
        <w:t>que</w:t>
      </w:r>
      <w:proofErr w:type="spellEnd"/>
      <w:r w:rsidRPr="00F94959">
        <w:t xml:space="preserve"> le </w:t>
      </w:r>
      <w:proofErr w:type="spellStart"/>
      <w:r w:rsidRPr="00F94959">
        <w:t>Coran</w:t>
      </w:r>
      <w:proofErr w:type="spellEnd"/>
      <w:r w:rsidRPr="00F94959">
        <w:t xml:space="preserve"> </w:t>
      </w:r>
      <w:proofErr w:type="spellStart"/>
      <w:r w:rsidRPr="00F94959">
        <w:t>est</w:t>
      </w:r>
      <w:proofErr w:type="spellEnd"/>
      <w:r w:rsidRPr="00F94959">
        <w:t xml:space="preserve"> </w:t>
      </w:r>
      <w:proofErr w:type="spellStart"/>
      <w:r w:rsidRPr="00F94959">
        <w:t>intraduisible</w:t>
      </w:r>
      <w:proofErr w:type="spellEnd"/>
      <w:r w:rsidRPr="00F94959">
        <w:t>.”</w:t>
      </w:r>
      <w:r w:rsidRPr="00F94959">
        <w:rPr>
          <w:rStyle w:val="EndnoteReference"/>
        </w:rPr>
        <w:endnoteReference w:id="24"/>
      </w:r>
      <w:r w:rsidRPr="00F94959">
        <w:t xml:space="preserve"> Since Burroughs cut up parts of the Koran in “RIEN N’EST VRAI” (as he did in </w:t>
      </w:r>
      <w:r w:rsidRPr="00F94959">
        <w:rPr>
          <w:i/>
        </w:rPr>
        <w:t>Minutes to Go</w:t>
      </w:r>
      <w:r w:rsidRPr="00F94959">
        <w:t xml:space="preserve">), his fundamentalism has nothing to do with respecting the sacred integrity of the original text. Rather, it seems directed against the possibility of fidelity in French, </w:t>
      </w:r>
      <w:r w:rsidR="00EE468C" w:rsidRPr="00F94959">
        <w:t>which</w:t>
      </w:r>
      <w:r w:rsidRPr="00F94959">
        <w:t xml:space="preserve"> explain</w:t>
      </w:r>
      <w:r w:rsidR="00EE468C" w:rsidRPr="00F94959">
        <w:t>s</w:t>
      </w:r>
      <w:r w:rsidRPr="00F94959">
        <w:t xml:space="preserve"> a striking footnote Burroughs added to his text, translated by Zion: “</w:t>
      </w:r>
      <w:proofErr w:type="spellStart"/>
      <w:r w:rsidRPr="00F94959">
        <w:t>Hommage</w:t>
      </w:r>
      <w:proofErr w:type="spellEnd"/>
      <w:r w:rsidRPr="00F94959">
        <w:t xml:space="preserve"> à </w:t>
      </w:r>
      <w:proofErr w:type="spellStart"/>
      <w:r w:rsidRPr="00F94959">
        <w:t>l’Académie</w:t>
      </w:r>
      <w:proofErr w:type="spellEnd"/>
      <w:r w:rsidRPr="00F94959">
        <w:t xml:space="preserve"> </w:t>
      </w:r>
      <w:proofErr w:type="spellStart"/>
      <w:r w:rsidRPr="00F94959">
        <w:t>Française</w:t>
      </w:r>
      <w:proofErr w:type="spellEnd"/>
      <w:r w:rsidRPr="00F94959">
        <w:t>” (</w:t>
      </w:r>
      <w:r w:rsidR="00280CA4" w:rsidRPr="00F94959">
        <w:t>Burroughs, “</w:t>
      </w:r>
      <w:r w:rsidR="00EE5B1D" w:rsidRPr="00F94959">
        <w:t>NOTHING</w:t>
      </w:r>
      <w:r w:rsidR="00280CA4" w:rsidRPr="00F94959">
        <w:t xml:space="preserve">” </w:t>
      </w:r>
      <w:r w:rsidRPr="00F94959">
        <w:t xml:space="preserve">34). Since </w:t>
      </w:r>
      <w:r w:rsidRPr="00F94959">
        <w:lastRenderedPageBreak/>
        <w:t>the “NOTES” text names Tzara and Rimbaud and promotes cut-up methods for “</w:t>
      </w:r>
      <w:r w:rsidR="00EE468C" w:rsidRPr="00F94959">
        <w:t xml:space="preserve">des </w:t>
      </w:r>
      <w:proofErr w:type="spellStart"/>
      <w:r w:rsidR="007E2896" w:rsidRPr="00346C9A">
        <w:t>possibilités</w:t>
      </w:r>
      <w:proofErr w:type="spellEnd"/>
      <w:r w:rsidR="007E2896">
        <w:rPr>
          <w:b/>
          <w:i/>
        </w:rPr>
        <w:t xml:space="preserve"> </w:t>
      </w:r>
      <w:proofErr w:type="spellStart"/>
      <w:r w:rsidR="00EE468C" w:rsidRPr="00F94959">
        <w:t>illimitées</w:t>
      </w:r>
      <w:proofErr w:type="spellEnd"/>
      <w:r w:rsidR="00EE468C" w:rsidRPr="00F94959">
        <w:t xml:space="preserve"> de </w:t>
      </w:r>
      <w:proofErr w:type="spellStart"/>
      <w:r w:rsidR="00EE468C" w:rsidRPr="00F94959">
        <w:t>distendre</w:t>
      </w:r>
      <w:proofErr w:type="spellEnd"/>
      <w:r w:rsidR="00EE468C" w:rsidRPr="00F94959">
        <w:t xml:space="preserve"> </w:t>
      </w:r>
      <w:proofErr w:type="spellStart"/>
      <w:r w:rsidR="00EE468C" w:rsidRPr="00F94959">
        <w:t>ou</w:t>
      </w:r>
      <w:proofErr w:type="spellEnd"/>
      <w:r w:rsidR="00EE468C" w:rsidRPr="00F94959">
        <w:t xml:space="preserve"> de </w:t>
      </w:r>
      <w:proofErr w:type="spellStart"/>
      <w:r w:rsidR="00EE468C" w:rsidRPr="00F94959">
        <w:t>franchir</w:t>
      </w:r>
      <w:proofErr w:type="spellEnd"/>
      <w:r w:rsidR="00EE468C" w:rsidRPr="00F94959">
        <w:t xml:space="preserve"> la </w:t>
      </w:r>
      <w:proofErr w:type="spellStart"/>
      <w:r w:rsidR="00EE468C" w:rsidRPr="00F94959">
        <w:t>Frontière</w:t>
      </w:r>
      <w:proofErr w:type="spellEnd"/>
      <w:r w:rsidR="00EE468C" w:rsidRPr="00F94959">
        <w:t xml:space="preserve"> des Mots</w:t>
      </w:r>
      <w:r w:rsidRPr="00F94959">
        <w:t xml:space="preserve">” (33), the inference is clear: the mocking homage in the footnote takes aim at the official guardians of linguistic order in Paris and points the title of the text in the direction of </w:t>
      </w:r>
      <w:proofErr w:type="spellStart"/>
      <w:r w:rsidRPr="00F94959">
        <w:t>l’Académie</w:t>
      </w:r>
      <w:proofErr w:type="spellEnd"/>
      <w:r w:rsidRPr="00F94959">
        <w:t xml:space="preserve"> </w:t>
      </w:r>
      <w:proofErr w:type="spellStart"/>
      <w:r w:rsidRPr="00F94959">
        <w:t>Française</w:t>
      </w:r>
      <w:proofErr w:type="spellEnd"/>
      <w:r w:rsidR="00304DCD">
        <w:t xml:space="preserve"> – </w:t>
      </w:r>
      <w:r w:rsidR="00280CA4" w:rsidRPr="00F94959">
        <w:t xml:space="preserve">the hegemonic institution </w:t>
      </w:r>
      <w:r w:rsidRPr="00F94959">
        <w:t xml:space="preserve">for </w:t>
      </w:r>
      <w:r w:rsidR="007E2896" w:rsidRPr="00346C9A">
        <w:t>which</w:t>
      </w:r>
      <w:r w:rsidR="007E2896">
        <w:t xml:space="preserve"> </w:t>
      </w:r>
      <w:r w:rsidRPr="00F94959">
        <w:t xml:space="preserve">everything is true and nothing is permitted. </w:t>
      </w:r>
    </w:p>
    <w:p w14:paraId="18ECDA01" w14:textId="371EBAA0" w:rsidR="00AA173F" w:rsidRPr="00F94959" w:rsidRDefault="00357D58" w:rsidP="004A41BF">
      <w:pPr>
        <w:spacing w:line="480" w:lineRule="auto"/>
        <w:ind w:right="-708" w:firstLine="720"/>
      </w:pPr>
      <w:r w:rsidRPr="00F94959">
        <w:t xml:space="preserve">For Burroughs, French was fixed, and he knew </w:t>
      </w:r>
      <w:r w:rsidR="007E2896" w:rsidRPr="00346C9A">
        <w:t xml:space="preserve">where </w:t>
      </w:r>
      <w:r w:rsidRPr="00346C9A">
        <w:t xml:space="preserve">to </w:t>
      </w:r>
      <w:r w:rsidR="007E2896" w:rsidRPr="00346C9A">
        <w:t>lay the</w:t>
      </w:r>
      <w:r w:rsidR="007E2896">
        <w:t xml:space="preserve"> </w:t>
      </w:r>
      <w:r w:rsidRPr="00F94959">
        <w:t xml:space="preserve">blame: </w:t>
      </w:r>
      <w:r w:rsidRPr="00F94959">
        <w:rPr>
          <w:lang w:val="en-US"/>
        </w:rPr>
        <w:t xml:space="preserve">“French is hard to cut-up because it has been made so by the </w:t>
      </w:r>
      <w:proofErr w:type="spellStart"/>
      <w:r w:rsidRPr="00F94959">
        <w:rPr>
          <w:lang w:val="en-US"/>
        </w:rPr>
        <w:t>Académie</w:t>
      </w:r>
      <w:proofErr w:type="spellEnd"/>
      <w:r w:rsidRPr="00F94959">
        <w:rPr>
          <w:lang w:val="en-US"/>
        </w:rPr>
        <w:t xml:space="preserve"> </w:t>
      </w:r>
      <w:proofErr w:type="spellStart"/>
      <w:r w:rsidRPr="00F94959">
        <w:rPr>
          <w:lang w:val="en-US"/>
        </w:rPr>
        <w:t>Française</w:t>
      </w:r>
      <w:proofErr w:type="spellEnd"/>
      <w:r w:rsidR="00EA213F" w:rsidRPr="00F94959">
        <w:rPr>
          <w:lang w:val="en-US"/>
        </w:rPr>
        <w:t>.”</w:t>
      </w:r>
      <w:r w:rsidRPr="00F94959">
        <w:rPr>
          <w:rStyle w:val="EndnoteReference"/>
        </w:rPr>
        <w:endnoteReference w:id="25"/>
      </w:r>
      <w:r w:rsidRPr="00F94959">
        <w:rPr>
          <w:lang w:val="en-US"/>
        </w:rPr>
        <w:t xml:space="preserve"> </w:t>
      </w:r>
      <w:r w:rsidR="00AA173F" w:rsidRPr="00F94959">
        <w:rPr>
          <w:lang w:val="en-US"/>
        </w:rPr>
        <w:t xml:space="preserve">Although Burroughs was </w:t>
      </w:r>
      <w:r w:rsidR="006200B6" w:rsidRPr="00F94959">
        <w:rPr>
          <w:lang w:val="en-US"/>
        </w:rPr>
        <w:t>drawing on a limited experience of</w:t>
      </w:r>
      <w:r w:rsidR="00AA173F" w:rsidRPr="00F94959">
        <w:rPr>
          <w:lang w:val="en-US"/>
        </w:rPr>
        <w:t xml:space="preserve"> cutting up in French</w:t>
      </w:r>
      <w:r w:rsidR="006200B6" w:rsidRPr="00F94959">
        <w:rPr>
          <w:lang w:val="en-US"/>
        </w:rPr>
        <w:t xml:space="preserve">, and while </w:t>
      </w:r>
      <w:r w:rsidR="00AA173F" w:rsidRPr="00F94959">
        <w:rPr>
          <w:lang w:val="en-US"/>
        </w:rPr>
        <w:t xml:space="preserve">a fully bilingual writer </w:t>
      </w:r>
      <w:r w:rsidR="006200B6" w:rsidRPr="00F94959">
        <w:rPr>
          <w:lang w:val="en-US"/>
        </w:rPr>
        <w:t xml:space="preserve">might have reached different conclusions, </w:t>
      </w:r>
      <w:r w:rsidR="00AA173F" w:rsidRPr="00F94959">
        <w:t xml:space="preserve">this </w:t>
      </w:r>
      <w:r w:rsidR="00304DCD" w:rsidRPr="00346C9A">
        <w:t>understanding was one</w:t>
      </w:r>
      <w:r w:rsidR="00304DCD">
        <w:rPr>
          <w:b/>
          <w:i/>
        </w:rPr>
        <w:t xml:space="preserve"> </w:t>
      </w:r>
      <w:r w:rsidR="006200B6" w:rsidRPr="00F94959">
        <w:t>he</w:t>
      </w:r>
      <w:r w:rsidR="00AA173F" w:rsidRPr="00F94959">
        <w:t xml:space="preserve"> shared at the time with all his closest cu</w:t>
      </w:r>
      <w:r w:rsidR="006200B6" w:rsidRPr="00F94959">
        <w:t>t-up collaborators in Paris. Indeed,</w:t>
      </w:r>
      <w:r w:rsidR="00AA173F" w:rsidRPr="00F94959">
        <w:t xml:space="preserve"> its central importance to the early days of the project is suggested by the way in which they each named the same institutional culprit housed at the </w:t>
      </w:r>
      <w:proofErr w:type="spellStart"/>
      <w:r w:rsidR="00AA173F" w:rsidRPr="00F94959">
        <w:t>Institut</w:t>
      </w:r>
      <w:proofErr w:type="spellEnd"/>
      <w:r w:rsidR="00AA173F" w:rsidRPr="00F94959">
        <w:t xml:space="preserve"> de France. In March 1960, even as he was excommunicating himself from </w:t>
      </w:r>
      <w:r w:rsidR="00AA173F" w:rsidRPr="00F94959">
        <w:rPr>
          <w:i/>
        </w:rPr>
        <w:t>Minutes to Go</w:t>
      </w:r>
      <w:r w:rsidR="00AA173F" w:rsidRPr="00F94959">
        <w:t xml:space="preserve">, Gregory </w:t>
      </w:r>
      <w:proofErr w:type="spellStart"/>
      <w:r w:rsidR="00AA173F" w:rsidRPr="00F94959">
        <w:t>Corso</w:t>
      </w:r>
      <w:proofErr w:type="spellEnd"/>
      <w:r w:rsidR="00AA173F" w:rsidRPr="00F94959">
        <w:t xml:space="preserve"> echoed Burroughs’ position when describing the response to a poetry reading he’d just given in Paris: “the French are all screwed up because of their language, the 40 men in the Academy hold on to the language, no change possible: that’s why English is so great, it can be changed augmented twisted, everything!”</w:t>
      </w:r>
      <w:r w:rsidR="00AA173F" w:rsidRPr="00F94959">
        <w:rPr>
          <w:rStyle w:val="EndnoteReference"/>
          <w:lang w:val="en-US"/>
        </w:rPr>
        <w:endnoteReference w:id="26"/>
      </w:r>
      <w:r w:rsidR="00AA173F" w:rsidRPr="00F94959">
        <w:t xml:space="preserve"> A couple of months later, it was </w:t>
      </w:r>
      <w:proofErr w:type="spellStart"/>
      <w:r w:rsidR="00AA173F" w:rsidRPr="00F94959">
        <w:t>Gysin’s</w:t>
      </w:r>
      <w:proofErr w:type="spellEnd"/>
      <w:r w:rsidR="00AA173F" w:rsidRPr="00F94959">
        <w:t xml:space="preserve"> turn to lament the fate of French in almost identical terms, </w:t>
      </w:r>
      <w:r w:rsidR="00304DCD" w:rsidRPr="00544563">
        <w:t>when he wrote</w:t>
      </w:r>
      <w:r w:rsidR="00304DCD">
        <w:rPr>
          <w:b/>
          <w:i/>
        </w:rPr>
        <w:t xml:space="preserve"> </w:t>
      </w:r>
      <w:r w:rsidR="00AA173F" w:rsidRPr="00F94959">
        <w:t xml:space="preserve">to Paul Bowles in May 1960: “The poor things are dying inside the fossil language and don’t even know that they commit cultural suicide with their </w:t>
      </w:r>
      <w:proofErr w:type="spellStart"/>
      <w:r w:rsidR="00AA173F" w:rsidRPr="00F94959">
        <w:t>Académie</w:t>
      </w:r>
      <w:proofErr w:type="spellEnd"/>
      <w:r w:rsidR="00AA173F" w:rsidRPr="00F94959">
        <w:t>.”</w:t>
      </w:r>
      <w:r w:rsidR="00AA173F" w:rsidRPr="00F94959">
        <w:rPr>
          <w:rStyle w:val="EndnoteReference"/>
        </w:rPr>
        <w:endnoteReference w:id="27"/>
      </w:r>
    </w:p>
    <w:p w14:paraId="5174192D" w14:textId="30EA4BE4" w:rsidR="00BF5C97" w:rsidRPr="00F94959" w:rsidRDefault="00FD0557" w:rsidP="004A41BF">
      <w:pPr>
        <w:spacing w:line="480" w:lineRule="auto"/>
        <w:ind w:right="-708" w:firstLine="720"/>
      </w:pPr>
      <w:r w:rsidRPr="00F94959">
        <w:t xml:space="preserve"> As Burroughs put it</w:t>
      </w:r>
      <w:r w:rsidR="00AA173F" w:rsidRPr="00F94959">
        <w:t xml:space="preserve"> the month after he began using cut-up methods</w:t>
      </w:r>
      <w:r w:rsidRPr="00F94959">
        <w:t xml:space="preserve">, </w:t>
      </w:r>
      <w:r w:rsidR="00357D58" w:rsidRPr="00F94959">
        <w:rPr>
          <w:lang w:val="en-US"/>
        </w:rPr>
        <w:t xml:space="preserve">in </w:t>
      </w:r>
      <w:r w:rsidR="00357D58" w:rsidRPr="00F94959">
        <w:t>English you could turn error into creativity: “If my writing seems at times ungrammatical it is not d</w:t>
      </w:r>
      <w:r w:rsidR="00AA173F" w:rsidRPr="00F94959">
        <w:t xml:space="preserve">ue to carelessness or accident. </w:t>
      </w:r>
      <w:r w:rsidR="00357D58" w:rsidRPr="00F94959">
        <w:t>The English language</w:t>
      </w:r>
      <w:r w:rsidR="00304DCD">
        <w:t xml:space="preserve"> – </w:t>
      </w:r>
      <w:r w:rsidR="00357D58" w:rsidRPr="00F94959">
        <w:t>the only really adjustable language</w:t>
      </w:r>
      <w:r w:rsidR="00304DCD">
        <w:t xml:space="preserve"> – </w:t>
      </w:r>
      <w:r w:rsidR="00357D58" w:rsidRPr="00F94959">
        <w:t>is in state of transition” (</w:t>
      </w:r>
      <w:r w:rsidR="00EA213F" w:rsidRPr="00F94959">
        <w:t xml:space="preserve">Burroughs, </w:t>
      </w:r>
      <w:r w:rsidR="00EA213F" w:rsidRPr="00F94959">
        <w:rPr>
          <w:i/>
        </w:rPr>
        <w:t>Rub Out</w:t>
      </w:r>
      <w:r w:rsidR="00357D58" w:rsidRPr="00F94959">
        <w:t xml:space="preserve"> 7). Being “adjustable” made English a living language, open </w:t>
      </w:r>
      <w:r w:rsidR="00357D58" w:rsidRPr="00F94959">
        <w:lastRenderedPageBreak/>
        <w:t>to genetic engineering with a pair of scissors, and ideal for “an adjusting of scores.”</w:t>
      </w:r>
      <w:r w:rsidR="00357D58" w:rsidRPr="00F94959">
        <w:rPr>
          <w:i/>
        </w:rPr>
        <w:t xml:space="preserve"> </w:t>
      </w:r>
      <w:r w:rsidR="00357D58" w:rsidRPr="00F94959">
        <w:t xml:space="preserve">Putting that phrase in French around </w:t>
      </w:r>
      <w:r w:rsidR="00357D58" w:rsidRPr="00F94959">
        <w:rPr>
          <w:i/>
        </w:rPr>
        <w:t>Minutes to Go</w:t>
      </w:r>
      <w:r w:rsidR="00304DCD">
        <w:rPr>
          <w:i/>
        </w:rPr>
        <w:t xml:space="preserve"> – </w:t>
      </w:r>
      <w:r w:rsidR="00357D58" w:rsidRPr="00C309AA">
        <w:t xml:space="preserve">“un </w:t>
      </w:r>
      <w:proofErr w:type="spellStart"/>
      <w:r w:rsidR="00357D58" w:rsidRPr="00C309AA">
        <w:t>règlement</w:t>
      </w:r>
      <w:proofErr w:type="spellEnd"/>
      <w:r w:rsidR="00357D58" w:rsidRPr="00C309AA">
        <w:t xml:space="preserve"> de </w:t>
      </w:r>
      <w:proofErr w:type="spellStart"/>
      <w:r w:rsidR="00357D58" w:rsidRPr="00C309AA">
        <w:t>comptes</w:t>
      </w:r>
      <w:proofErr w:type="spellEnd"/>
      <w:r w:rsidR="00357D58" w:rsidRPr="00C309AA">
        <w:t xml:space="preserve"> avec la </w:t>
      </w:r>
      <w:proofErr w:type="spellStart"/>
      <w:r w:rsidR="00357D58" w:rsidRPr="00C309AA">
        <w:t>Littérature</w:t>
      </w:r>
      <w:proofErr w:type="spellEnd"/>
      <w:r w:rsidR="00357D58" w:rsidRPr="00C309AA">
        <w:t>”</w:t>
      </w:r>
      <w:r w:rsidR="00304DCD">
        <w:t xml:space="preserve"> – </w:t>
      </w:r>
      <w:r w:rsidR="00357D58" w:rsidRPr="00F94959">
        <w:t>Burroughs invited the Anglophone reader to think of cut-up</w:t>
      </w:r>
      <w:r w:rsidR="00FB2D57" w:rsidRPr="00F94959">
        <w:t xml:space="preserve"> texts in terms of translation. Initially, the effect is </w:t>
      </w:r>
      <w:r w:rsidR="00357D58" w:rsidRPr="00F94959">
        <w:t xml:space="preserve">to </w:t>
      </w:r>
      <w:r w:rsidR="00FB2D57" w:rsidRPr="00F94959">
        <w:t xml:space="preserve">make us </w:t>
      </w:r>
      <w:r w:rsidR="00357D58" w:rsidRPr="00F94959">
        <w:t>see the foreignness of even our own language, to hear the alien tongue inside us all.</w:t>
      </w:r>
      <w:r w:rsidR="00EE5B1D" w:rsidRPr="00F94959">
        <w:t xml:space="preserve"> </w:t>
      </w:r>
      <w:r w:rsidR="00FB2D57" w:rsidRPr="00F94959">
        <w:t xml:space="preserve">But beyond that, </w:t>
      </w:r>
      <w:r w:rsidR="00C91CB3" w:rsidRPr="00F94959">
        <w:t>through their transformations and mutations</w:t>
      </w:r>
      <w:r w:rsidR="00FD10DF" w:rsidRPr="00F94959">
        <w:t xml:space="preserve"> at even the smallest scales of legibility, </w:t>
      </w:r>
      <w:r w:rsidR="00FB2D57" w:rsidRPr="00F94959">
        <w:t>Burroughs’ cut-up texts innovate new forms of readability</w:t>
      </w:r>
      <w:r w:rsidR="00E56F3F" w:rsidRPr="00F94959">
        <w:t xml:space="preserve">, </w:t>
      </w:r>
      <w:r w:rsidR="002646C1" w:rsidRPr="00F94959">
        <w:t>which</w:t>
      </w:r>
      <w:r w:rsidR="00FB2D57" w:rsidRPr="00F94959">
        <w:t xml:space="preserve"> </w:t>
      </w:r>
      <w:r w:rsidR="00EE5B1D" w:rsidRPr="00F94959">
        <w:t>is why w</w:t>
      </w:r>
      <w:r w:rsidR="00BF5C97" w:rsidRPr="00F94959">
        <w:t xml:space="preserve">e </w:t>
      </w:r>
      <w:r w:rsidR="00EE5B1D" w:rsidRPr="00F94959">
        <w:t>discover</w:t>
      </w:r>
      <w:r w:rsidR="00BF5C97" w:rsidRPr="00F94959">
        <w:t xml:space="preserve"> in the </w:t>
      </w:r>
      <w:r w:rsidR="00FD10DF" w:rsidRPr="00F94959">
        <w:t xml:space="preserve">extreme </w:t>
      </w:r>
      <w:r w:rsidR="00BF5C97" w:rsidRPr="00F94959">
        <w:t xml:space="preserve">challenges faced by </w:t>
      </w:r>
      <w:r w:rsidR="00FD10DF" w:rsidRPr="00F94959">
        <w:t xml:space="preserve">their </w:t>
      </w:r>
      <w:r w:rsidR="00BF5C97" w:rsidRPr="00F94959">
        <w:t>translators</w:t>
      </w:r>
      <w:r w:rsidR="00FD10DF" w:rsidRPr="00F94959">
        <w:t xml:space="preserve"> </w:t>
      </w:r>
      <w:r w:rsidR="00BF5C97" w:rsidRPr="00F94959">
        <w:t xml:space="preserve">the </w:t>
      </w:r>
      <w:r w:rsidR="002646C1" w:rsidRPr="00F94959">
        <w:t>radical potentials</w:t>
      </w:r>
      <w:r w:rsidR="00BF5C97" w:rsidRPr="00F94959">
        <w:t xml:space="preserve"> of </w:t>
      </w:r>
      <w:r w:rsidR="002646C1" w:rsidRPr="00F94959">
        <w:t>his</w:t>
      </w:r>
      <w:r w:rsidR="00BF5C97" w:rsidRPr="00F94959">
        <w:t xml:space="preserve"> experiment</w:t>
      </w:r>
      <w:r w:rsidR="00EE5B1D" w:rsidRPr="00F94959">
        <w:t>.</w:t>
      </w:r>
    </w:p>
    <w:p w14:paraId="6DF6B1C1" w14:textId="77777777" w:rsidR="002646C1" w:rsidRPr="00F94959" w:rsidRDefault="002646C1" w:rsidP="000B063B">
      <w:pPr>
        <w:spacing w:line="360" w:lineRule="auto"/>
        <w:ind w:right="-709" w:firstLine="720"/>
        <w:jc w:val="both"/>
      </w:pPr>
    </w:p>
    <w:p w14:paraId="2C0E3439" w14:textId="77777777" w:rsidR="00357D58" w:rsidRPr="00F94959" w:rsidRDefault="002646C1" w:rsidP="000B063B">
      <w:pPr>
        <w:spacing w:line="480" w:lineRule="auto"/>
        <w:ind w:right="-708"/>
        <w:jc w:val="both"/>
        <w:rPr>
          <w:i/>
        </w:rPr>
      </w:pPr>
      <w:proofErr w:type="spellStart"/>
      <w:r w:rsidRPr="00F94959">
        <w:rPr>
          <w:i/>
        </w:rPr>
        <w:t>Keele</w:t>
      </w:r>
      <w:proofErr w:type="spellEnd"/>
      <w:r w:rsidRPr="00F94959">
        <w:rPr>
          <w:i/>
        </w:rPr>
        <w:t xml:space="preserve"> University</w:t>
      </w:r>
      <w:r w:rsidR="00E93B9C">
        <w:rPr>
          <w:i/>
        </w:rPr>
        <w:t>, UK</w:t>
      </w:r>
    </w:p>
    <w:p w14:paraId="37F632F8" w14:textId="77777777" w:rsidR="00357D58" w:rsidRPr="00F94959" w:rsidRDefault="00357D58" w:rsidP="000B063B">
      <w:pPr>
        <w:spacing w:line="360" w:lineRule="auto"/>
        <w:ind w:right="-709"/>
        <w:jc w:val="both"/>
      </w:pPr>
    </w:p>
    <w:sectPr w:rsidR="00357D58" w:rsidRPr="00F94959" w:rsidSect="004A41BF">
      <w:headerReference w:type="even" r:id="rId8"/>
      <w:headerReference w:type="default" r:id="rId9"/>
      <w:footerReference w:type="even" r:id="rId10"/>
      <w:footerReference w:type="default" r:id="rId11"/>
      <w:endnotePr>
        <w:numFmt w:val="decimal"/>
      </w:endnotePr>
      <w:pgSz w:w="12242" w:h="15842"/>
      <w:pgMar w:top="1440" w:right="1797" w:bottom="1440" w:left="1797"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01A4" w14:textId="77777777" w:rsidR="00346C9A" w:rsidRDefault="00346C9A" w:rsidP="00357D58">
      <w:r>
        <w:separator/>
      </w:r>
    </w:p>
  </w:endnote>
  <w:endnote w:type="continuationSeparator" w:id="0">
    <w:p w14:paraId="79B4419A" w14:textId="77777777" w:rsidR="00346C9A" w:rsidRDefault="00346C9A" w:rsidP="00357D58">
      <w:r>
        <w:continuationSeparator/>
      </w:r>
    </w:p>
  </w:endnote>
  <w:endnote w:id="1">
    <w:p w14:paraId="44CE6269" w14:textId="77777777" w:rsidR="00346C9A" w:rsidRPr="00304DCD" w:rsidRDefault="00346C9A" w:rsidP="004A41BF">
      <w:pPr>
        <w:spacing w:line="480" w:lineRule="auto"/>
        <w:ind w:right="-708"/>
        <w:contextualSpacing/>
        <w:jc w:val="center"/>
        <w:rPr>
          <w:i/>
        </w:rPr>
      </w:pPr>
      <w:r w:rsidRPr="00304DCD">
        <w:rPr>
          <w:i/>
        </w:rPr>
        <w:t>Notes</w:t>
      </w:r>
    </w:p>
    <w:p w14:paraId="53ABE2A5" w14:textId="0C49252C" w:rsidR="00346C9A" w:rsidRPr="000B063B" w:rsidRDefault="00346C9A" w:rsidP="000B063B">
      <w:pPr>
        <w:spacing w:line="480" w:lineRule="auto"/>
        <w:ind w:right="-708"/>
        <w:contextualSpacing/>
      </w:pPr>
      <w:r w:rsidRPr="00122156">
        <w:rPr>
          <w:rStyle w:val="EndnoteReference"/>
        </w:rPr>
        <w:endnoteRef/>
      </w:r>
      <w:r w:rsidRPr="00122156">
        <w:t xml:space="preserve"> </w:t>
      </w:r>
      <w:r w:rsidRPr="00122156">
        <w:rPr>
          <w:lang w:val="en-US"/>
        </w:rPr>
        <w:t xml:space="preserve">Philippe </w:t>
      </w:r>
      <w:proofErr w:type="spellStart"/>
      <w:r w:rsidRPr="00122156">
        <w:rPr>
          <w:lang w:val="en-US"/>
        </w:rPr>
        <w:t>Mikriamos</w:t>
      </w:r>
      <w:proofErr w:type="spellEnd"/>
      <w:r w:rsidRPr="00122156">
        <w:rPr>
          <w:lang w:val="en-US"/>
        </w:rPr>
        <w:t xml:space="preserve">, </w:t>
      </w:r>
      <w:r w:rsidRPr="00122156">
        <w:rPr>
          <w:i/>
          <w:lang w:val="en-US"/>
        </w:rPr>
        <w:t xml:space="preserve">William S. Burroughs: </w:t>
      </w:r>
      <w:r>
        <w:rPr>
          <w:i/>
          <w:lang w:val="en-US"/>
        </w:rPr>
        <w:t>L</w:t>
      </w:r>
      <w:r w:rsidRPr="00122156">
        <w:rPr>
          <w:i/>
          <w:lang w:val="en-US"/>
        </w:rPr>
        <w:t xml:space="preserve">a vie </w:t>
      </w:r>
      <w:proofErr w:type="gramStart"/>
      <w:r w:rsidRPr="00122156">
        <w:rPr>
          <w:i/>
          <w:lang w:val="en-US"/>
        </w:rPr>
        <w:t>et</w:t>
      </w:r>
      <w:proofErr w:type="gramEnd"/>
      <w:r w:rsidRPr="00122156">
        <w:rPr>
          <w:i/>
          <w:lang w:val="en-US"/>
        </w:rPr>
        <w:t xml:space="preserve"> </w:t>
      </w:r>
      <w:proofErr w:type="spellStart"/>
      <w:r w:rsidRPr="00122156">
        <w:rPr>
          <w:i/>
          <w:lang w:val="en-US"/>
        </w:rPr>
        <w:t>l’œuvre</w:t>
      </w:r>
      <w:proofErr w:type="spellEnd"/>
      <w:r w:rsidRPr="00122156">
        <w:rPr>
          <w:i/>
          <w:lang w:val="en-US"/>
        </w:rPr>
        <w:t xml:space="preserve"> </w:t>
      </w:r>
      <w:r w:rsidRPr="00122156">
        <w:rPr>
          <w:lang w:val="en-US"/>
        </w:rPr>
        <w:t xml:space="preserve">(Paris: </w:t>
      </w:r>
      <w:proofErr w:type="spellStart"/>
      <w:r w:rsidRPr="00122156">
        <w:rPr>
          <w:lang w:val="en-US"/>
        </w:rPr>
        <w:t>Seghers</w:t>
      </w:r>
      <w:proofErr w:type="spellEnd"/>
      <w:r w:rsidRPr="00122156">
        <w:rPr>
          <w:lang w:val="en-US"/>
        </w:rPr>
        <w:t>, 1975), 153.</w:t>
      </w:r>
    </w:p>
  </w:endnote>
  <w:endnote w:id="2">
    <w:p w14:paraId="0422B3DB" w14:textId="44CB04F9" w:rsidR="00346C9A" w:rsidRPr="00122156" w:rsidRDefault="00346C9A" w:rsidP="00F94959">
      <w:pPr>
        <w:spacing w:line="480" w:lineRule="auto"/>
        <w:ind w:right="-708"/>
        <w:contextualSpacing/>
      </w:pPr>
      <w:r w:rsidRPr="00122156">
        <w:rPr>
          <w:rStyle w:val="EndnoteReference"/>
        </w:rPr>
        <w:endnoteRef/>
      </w:r>
      <w:r>
        <w:t xml:space="preserve"> </w:t>
      </w:r>
      <w:proofErr w:type="spellStart"/>
      <w:r>
        <w:t>Benoît</w:t>
      </w:r>
      <w:proofErr w:type="spellEnd"/>
      <w:r>
        <w:t xml:space="preserve"> </w:t>
      </w:r>
      <w:proofErr w:type="spellStart"/>
      <w:r>
        <w:t>Delaune</w:t>
      </w:r>
      <w:proofErr w:type="spellEnd"/>
      <w:r>
        <w:t>, “Le cut-u</w:t>
      </w:r>
      <w:r w:rsidRPr="00122156">
        <w:t xml:space="preserve">p </w:t>
      </w:r>
      <w:r>
        <w:t>c</w:t>
      </w:r>
      <w:r w:rsidRPr="00122156">
        <w:t>hez William S. Burrou</w:t>
      </w:r>
      <w:r>
        <w:t xml:space="preserve">ghs: </w:t>
      </w:r>
      <w:proofErr w:type="spellStart"/>
      <w:r>
        <w:t>Modèle</w:t>
      </w:r>
      <w:proofErr w:type="spellEnd"/>
      <w:r>
        <w:t xml:space="preserve"> </w:t>
      </w:r>
      <w:proofErr w:type="spellStart"/>
      <w:r>
        <w:t>plastique</w:t>
      </w:r>
      <w:proofErr w:type="spellEnd"/>
      <w:r>
        <w:t xml:space="preserve">, </w:t>
      </w:r>
      <w:proofErr w:type="spellStart"/>
      <w:r>
        <w:t>création</w:t>
      </w:r>
      <w:proofErr w:type="spellEnd"/>
      <w:r>
        <w:t xml:space="preserve"> </w:t>
      </w:r>
      <w:proofErr w:type="spellStart"/>
      <w:r>
        <w:t>l</w:t>
      </w:r>
      <w:r w:rsidRPr="00122156">
        <w:t>ittéraire</w:t>
      </w:r>
      <w:proofErr w:type="spellEnd"/>
      <w:r w:rsidRPr="00122156">
        <w:t>” (</w:t>
      </w:r>
      <w:r>
        <w:t xml:space="preserve">PhD </w:t>
      </w:r>
      <w:r w:rsidRPr="00122156">
        <w:t xml:space="preserve">Thesis, </w:t>
      </w:r>
      <w:proofErr w:type="spellStart"/>
      <w:r w:rsidRPr="00122156">
        <w:t>Université</w:t>
      </w:r>
      <w:proofErr w:type="spellEnd"/>
      <w:r w:rsidRPr="00122156">
        <w:t xml:space="preserve"> Rennes 2, 2003).</w:t>
      </w:r>
    </w:p>
  </w:endnote>
  <w:endnote w:id="3">
    <w:p w14:paraId="425A78DA" w14:textId="28683C65"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proofErr w:type="spellStart"/>
      <w:r w:rsidRPr="00122156">
        <w:t>Clémentine</w:t>
      </w:r>
      <w:proofErr w:type="spellEnd"/>
      <w:r w:rsidRPr="00122156">
        <w:t xml:space="preserve"> </w:t>
      </w:r>
      <w:proofErr w:type="spellStart"/>
      <w:r w:rsidRPr="00122156">
        <w:t>Hougue</w:t>
      </w:r>
      <w:proofErr w:type="spellEnd"/>
      <w:r w:rsidRPr="00122156">
        <w:t xml:space="preserve">, </w:t>
      </w:r>
      <w:r w:rsidRPr="00122156">
        <w:rPr>
          <w:i/>
        </w:rPr>
        <w:t xml:space="preserve">Le </w:t>
      </w:r>
      <w:r>
        <w:rPr>
          <w:i/>
        </w:rPr>
        <w:t>c</w:t>
      </w:r>
      <w:r w:rsidRPr="00122156">
        <w:rPr>
          <w:i/>
        </w:rPr>
        <w:t>ut-</w:t>
      </w:r>
      <w:r>
        <w:rPr>
          <w:i/>
        </w:rPr>
        <w:t>u</w:t>
      </w:r>
      <w:r w:rsidRPr="00122156">
        <w:rPr>
          <w:i/>
        </w:rPr>
        <w:t xml:space="preserve">p de William S. Burroughs: Histoire </w:t>
      </w:r>
      <w:proofErr w:type="spellStart"/>
      <w:r w:rsidRPr="00122156">
        <w:rPr>
          <w:i/>
        </w:rPr>
        <w:t>d’une</w:t>
      </w:r>
      <w:proofErr w:type="spellEnd"/>
      <w:r w:rsidRPr="00122156">
        <w:rPr>
          <w:i/>
        </w:rPr>
        <w:t xml:space="preserve"> </w:t>
      </w:r>
      <w:proofErr w:type="spellStart"/>
      <w:r w:rsidRPr="00122156">
        <w:rPr>
          <w:i/>
        </w:rPr>
        <w:t>révolution</w:t>
      </w:r>
      <w:proofErr w:type="spellEnd"/>
      <w:r w:rsidRPr="00122156">
        <w:rPr>
          <w:i/>
        </w:rPr>
        <w:t xml:space="preserve"> du </w:t>
      </w:r>
      <w:proofErr w:type="spellStart"/>
      <w:r w:rsidRPr="00122156">
        <w:rPr>
          <w:i/>
        </w:rPr>
        <w:t>langage</w:t>
      </w:r>
      <w:proofErr w:type="spellEnd"/>
      <w:r w:rsidRPr="00122156">
        <w:rPr>
          <w:i/>
        </w:rPr>
        <w:t xml:space="preserve"> </w:t>
      </w:r>
      <w:r>
        <w:t>(Paris: Les P</w:t>
      </w:r>
      <w:r w:rsidRPr="00122156">
        <w:t xml:space="preserve">resses du </w:t>
      </w:r>
      <w:proofErr w:type="spellStart"/>
      <w:r w:rsidRPr="00122156">
        <w:t>r</w:t>
      </w:r>
      <w:r>
        <w:t>é</w:t>
      </w:r>
      <w:r w:rsidRPr="00122156">
        <w:t>el</w:t>
      </w:r>
      <w:proofErr w:type="spellEnd"/>
      <w:r w:rsidRPr="00122156">
        <w:t>, 2014).</w:t>
      </w:r>
    </w:p>
  </w:endnote>
  <w:endnote w:id="4">
    <w:p w14:paraId="23DB280D" w14:textId="3E7329F1" w:rsidR="00346C9A" w:rsidRPr="00122156" w:rsidRDefault="00346C9A" w:rsidP="00F94959">
      <w:pPr>
        <w:spacing w:line="480" w:lineRule="auto"/>
        <w:ind w:right="-708"/>
        <w:contextualSpacing/>
      </w:pPr>
      <w:r w:rsidRPr="00122156">
        <w:rPr>
          <w:rStyle w:val="EndnoteReference"/>
        </w:rPr>
        <w:endnoteRef/>
      </w:r>
      <w:r w:rsidRPr="00122156">
        <w:t xml:space="preserve"> </w:t>
      </w:r>
      <w:r w:rsidRPr="00122156">
        <w:rPr>
          <w:lang w:val="en-US"/>
        </w:rPr>
        <w:t xml:space="preserve">“On a </w:t>
      </w:r>
      <w:proofErr w:type="spellStart"/>
      <w:r w:rsidRPr="00122156">
        <w:rPr>
          <w:lang w:val="en-US"/>
        </w:rPr>
        <w:t>dit</w:t>
      </w:r>
      <w:proofErr w:type="spellEnd"/>
      <w:r w:rsidRPr="00122156">
        <w:rPr>
          <w:lang w:val="en-US"/>
        </w:rPr>
        <w:t xml:space="preserve"> </w:t>
      </w:r>
      <w:proofErr w:type="spellStart"/>
      <w:r w:rsidRPr="00122156">
        <w:rPr>
          <w:lang w:val="en-US"/>
        </w:rPr>
        <w:t>parfois</w:t>
      </w:r>
      <w:proofErr w:type="spellEnd"/>
      <w:r w:rsidRPr="00122156">
        <w:rPr>
          <w:lang w:val="en-US"/>
        </w:rPr>
        <w:t xml:space="preserve"> </w:t>
      </w:r>
      <w:proofErr w:type="spellStart"/>
      <w:r w:rsidRPr="00122156">
        <w:rPr>
          <w:lang w:val="en-US"/>
        </w:rPr>
        <w:t>que</w:t>
      </w:r>
      <w:proofErr w:type="spellEnd"/>
      <w:r w:rsidRPr="00122156">
        <w:rPr>
          <w:lang w:val="en-US"/>
        </w:rPr>
        <w:t xml:space="preserve"> </w:t>
      </w:r>
      <w:proofErr w:type="spellStart"/>
      <w:proofErr w:type="gramStart"/>
      <w:r w:rsidRPr="00122156">
        <w:rPr>
          <w:lang w:val="en-US"/>
        </w:rPr>
        <w:t>ses</w:t>
      </w:r>
      <w:proofErr w:type="spellEnd"/>
      <w:proofErr w:type="gramEnd"/>
      <w:r w:rsidRPr="00122156">
        <w:rPr>
          <w:lang w:val="en-US"/>
        </w:rPr>
        <w:t xml:space="preserve"> </w:t>
      </w:r>
      <w:proofErr w:type="spellStart"/>
      <w:r w:rsidRPr="00122156">
        <w:rPr>
          <w:lang w:val="en-US"/>
        </w:rPr>
        <w:t>traductions</w:t>
      </w:r>
      <w:proofErr w:type="spellEnd"/>
      <w:r w:rsidRPr="00122156">
        <w:rPr>
          <w:lang w:val="en-US"/>
        </w:rPr>
        <w:t xml:space="preserve"> </w:t>
      </w:r>
      <w:proofErr w:type="spellStart"/>
      <w:r w:rsidRPr="00122156">
        <w:rPr>
          <w:lang w:val="en-US"/>
        </w:rPr>
        <w:t>étaien</w:t>
      </w:r>
      <w:r>
        <w:rPr>
          <w:lang w:val="en-US"/>
        </w:rPr>
        <w:t>t</w:t>
      </w:r>
      <w:proofErr w:type="spellEnd"/>
      <w:r>
        <w:rPr>
          <w:lang w:val="en-US"/>
        </w:rPr>
        <w:t xml:space="preserve"> </w:t>
      </w:r>
      <w:proofErr w:type="spellStart"/>
      <w:r>
        <w:rPr>
          <w:lang w:val="en-US"/>
        </w:rPr>
        <w:t>médiocres</w:t>
      </w:r>
      <w:proofErr w:type="spellEnd"/>
      <w:r>
        <w:rPr>
          <w:lang w:val="en-US"/>
        </w:rPr>
        <w:t xml:space="preserve">, </w:t>
      </w:r>
      <w:proofErr w:type="spellStart"/>
      <w:r>
        <w:rPr>
          <w:lang w:val="en-US"/>
        </w:rPr>
        <w:t>ce</w:t>
      </w:r>
      <w:proofErr w:type="spellEnd"/>
      <w:r>
        <w:rPr>
          <w:lang w:val="en-US"/>
        </w:rPr>
        <w:t xml:space="preserve"> qui </w:t>
      </w:r>
      <w:proofErr w:type="spellStart"/>
      <w:r>
        <w:rPr>
          <w:lang w:val="en-US"/>
        </w:rPr>
        <w:t>est</w:t>
      </w:r>
      <w:proofErr w:type="spellEnd"/>
      <w:r>
        <w:rPr>
          <w:lang w:val="en-US"/>
        </w:rPr>
        <w:t xml:space="preserve"> faux” (</w:t>
      </w:r>
      <w:r w:rsidRPr="00122156">
        <w:t xml:space="preserve">Gérard-Georges </w:t>
      </w:r>
      <w:proofErr w:type="spellStart"/>
      <w:r w:rsidRPr="00122156">
        <w:t>Lemaire</w:t>
      </w:r>
      <w:proofErr w:type="spellEnd"/>
      <w:r w:rsidRPr="00122156">
        <w:t xml:space="preserve"> </w:t>
      </w:r>
      <w:r>
        <w:t>and</w:t>
      </w:r>
      <w:r w:rsidRPr="00122156">
        <w:t xml:space="preserve"> Olivier </w:t>
      </w:r>
      <w:proofErr w:type="spellStart"/>
      <w:r w:rsidRPr="00122156">
        <w:t>Penot-Laccas</w:t>
      </w:r>
      <w:r>
        <w:t>sa</w:t>
      </w:r>
      <w:r w:rsidRPr="00122156">
        <w:t>gne</w:t>
      </w:r>
      <w:proofErr w:type="spellEnd"/>
      <w:r>
        <w:t>,</w:t>
      </w:r>
      <w:r w:rsidRPr="00122156">
        <w:t xml:space="preserve"> “Conversation à batons </w:t>
      </w:r>
      <w:proofErr w:type="spellStart"/>
      <w:r w:rsidRPr="00122156">
        <w:t>rompus</w:t>
      </w:r>
      <w:proofErr w:type="spellEnd"/>
      <w:r w:rsidRPr="00122156">
        <w:t xml:space="preserve"> </w:t>
      </w:r>
      <w:proofErr w:type="spellStart"/>
      <w:r>
        <w:t>autour</w:t>
      </w:r>
      <w:proofErr w:type="spellEnd"/>
      <w:r>
        <w:t xml:space="preserve"> de William S. Burroughs,”</w:t>
      </w:r>
      <w:r w:rsidRPr="00122156">
        <w:t xml:space="preserve"> </w:t>
      </w:r>
      <w:r w:rsidRPr="00122156">
        <w:rPr>
          <w:i/>
        </w:rPr>
        <w:t xml:space="preserve">Beat Generation: </w:t>
      </w:r>
      <w:proofErr w:type="spellStart"/>
      <w:r w:rsidRPr="00122156">
        <w:rPr>
          <w:i/>
        </w:rPr>
        <w:t>L’inservitude</w:t>
      </w:r>
      <w:proofErr w:type="spellEnd"/>
      <w:r w:rsidRPr="00122156">
        <w:rPr>
          <w:i/>
        </w:rPr>
        <w:t xml:space="preserve"> </w:t>
      </w:r>
      <w:proofErr w:type="spellStart"/>
      <w:r w:rsidRPr="00122156">
        <w:rPr>
          <w:i/>
        </w:rPr>
        <w:t>volontaire</w:t>
      </w:r>
      <w:proofErr w:type="spellEnd"/>
      <w:r>
        <w:t xml:space="preserve">, </w:t>
      </w:r>
      <w:r w:rsidRPr="00544563">
        <w:t>Olivier</w:t>
      </w:r>
      <w:r>
        <w:rPr>
          <w:b/>
        </w:rPr>
        <w:t xml:space="preserve"> </w:t>
      </w:r>
      <w:proofErr w:type="spellStart"/>
      <w:r>
        <w:t>Penot-Lacassagne</w:t>
      </w:r>
      <w:proofErr w:type="spellEnd"/>
      <w:r>
        <w:t>, ed.</w:t>
      </w:r>
      <w:r w:rsidRPr="00122156">
        <w:rPr>
          <w:i/>
        </w:rPr>
        <w:t xml:space="preserve"> </w:t>
      </w:r>
      <w:r>
        <w:t>[</w:t>
      </w:r>
      <w:r w:rsidRPr="00122156">
        <w:t>Paris: CNRS</w:t>
      </w:r>
      <w:r>
        <w:t xml:space="preserve"> </w:t>
      </w:r>
      <w:proofErr w:type="spellStart"/>
      <w:r>
        <w:t>Éditions</w:t>
      </w:r>
      <w:proofErr w:type="spellEnd"/>
      <w:r>
        <w:t>, 2018], 186).</w:t>
      </w:r>
    </w:p>
  </w:endnote>
  <w:endnote w:id="5">
    <w:p w14:paraId="299C40EF" w14:textId="3D6B9402"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r w:rsidRPr="00122156">
        <w:rPr>
          <w:lang w:val="en-US"/>
        </w:rPr>
        <w:t>The only work focused on the text remain</w:t>
      </w:r>
      <w:r>
        <w:rPr>
          <w:lang w:val="en-US"/>
        </w:rPr>
        <w:t>s</w:t>
      </w:r>
      <w:r w:rsidRPr="00122156">
        <w:rPr>
          <w:lang w:val="en-US"/>
        </w:rPr>
        <w:t xml:space="preserve"> my essays “‘Burroughs is a poet too, really’: </w:t>
      </w:r>
      <w:r>
        <w:rPr>
          <w:lang w:val="en-US"/>
        </w:rPr>
        <w:t>T</w:t>
      </w:r>
      <w:r w:rsidRPr="00122156">
        <w:rPr>
          <w:lang w:val="en-US"/>
        </w:rPr>
        <w:t xml:space="preserve">he </w:t>
      </w:r>
      <w:r>
        <w:rPr>
          <w:lang w:val="en-US"/>
        </w:rPr>
        <w:t>P</w:t>
      </w:r>
      <w:r w:rsidRPr="00122156">
        <w:rPr>
          <w:lang w:val="en-US"/>
        </w:rPr>
        <w:t xml:space="preserve">oetics of </w:t>
      </w:r>
      <w:r w:rsidRPr="00122156">
        <w:rPr>
          <w:i/>
          <w:lang w:val="en-US"/>
        </w:rPr>
        <w:t>Minutes to Go</w:t>
      </w:r>
      <w:r w:rsidRPr="00122156">
        <w:rPr>
          <w:lang w:val="en-US"/>
        </w:rPr>
        <w:t xml:space="preserve">,” </w:t>
      </w:r>
      <w:r w:rsidRPr="00122156">
        <w:rPr>
          <w:i/>
          <w:lang w:val="en-US"/>
        </w:rPr>
        <w:t>The Edinburgh Review</w:t>
      </w:r>
      <w:r>
        <w:rPr>
          <w:lang w:val="en-US"/>
        </w:rPr>
        <w:t>,</w:t>
      </w:r>
      <w:r w:rsidRPr="00122156">
        <w:rPr>
          <w:i/>
          <w:lang w:val="en-US"/>
        </w:rPr>
        <w:t xml:space="preserve"> </w:t>
      </w:r>
      <w:r>
        <w:rPr>
          <w:lang w:val="en-US"/>
        </w:rPr>
        <w:t>114 (2005):</w:t>
      </w:r>
      <w:r w:rsidRPr="00122156">
        <w:rPr>
          <w:lang w:val="en-US"/>
        </w:rPr>
        <w:t xml:space="preserve"> 24-36; “Cutting Up Politics</w:t>
      </w:r>
      <w:r>
        <w:rPr>
          <w:lang w:val="en-US"/>
        </w:rPr>
        <w:t>,</w:t>
      </w:r>
      <w:r w:rsidRPr="00122156">
        <w:rPr>
          <w:lang w:val="en-US"/>
        </w:rPr>
        <w:t xml:space="preserve">” </w:t>
      </w:r>
      <w:r>
        <w:rPr>
          <w:lang w:val="en-US"/>
        </w:rPr>
        <w:t xml:space="preserve">in </w:t>
      </w:r>
      <w:r w:rsidRPr="00122156">
        <w:rPr>
          <w:i/>
          <w:lang w:val="en-US"/>
        </w:rPr>
        <w:t xml:space="preserve">Retaking the Universe: William S. Burroughs in the Age of </w:t>
      </w:r>
      <w:r w:rsidRPr="00544563">
        <w:rPr>
          <w:i/>
          <w:lang w:val="en-US"/>
        </w:rPr>
        <w:t>Globalization</w:t>
      </w:r>
      <w:r>
        <w:rPr>
          <w:b/>
          <w:i/>
          <w:lang w:val="en-US"/>
        </w:rPr>
        <w:t>,</w:t>
      </w:r>
      <w:r>
        <w:rPr>
          <w:lang w:val="en-US"/>
        </w:rPr>
        <w:t xml:space="preserve"> </w:t>
      </w:r>
      <w:r w:rsidRPr="00122156">
        <w:rPr>
          <w:lang w:val="en-US"/>
        </w:rPr>
        <w:t xml:space="preserve">Davis </w:t>
      </w:r>
      <w:proofErr w:type="spellStart"/>
      <w:r w:rsidRPr="00122156">
        <w:rPr>
          <w:lang w:val="en-US"/>
        </w:rPr>
        <w:t>Schneiderman</w:t>
      </w:r>
      <w:proofErr w:type="spellEnd"/>
      <w:r w:rsidRPr="00122156">
        <w:rPr>
          <w:lang w:val="en-US"/>
        </w:rPr>
        <w:t xml:space="preserve"> and Philip Walsh, </w:t>
      </w:r>
      <w:r>
        <w:rPr>
          <w:lang w:val="en-US"/>
        </w:rPr>
        <w:t>eds.</w:t>
      </w:r>
      <w:r w:rsidRPr="00122156">
        <w:rPr>
          <w:i/>
          <w:lang w:val="en-US"/>
        </w:rPr>
        <w:t xml:space="preserve"> </w:t>
      </w:r>
      <w:r w:rsidRPr="00122156">
        <w:rPr>
          <w:lang w:val="en-US"/>
        </w:rPr>
        <w:t>(London: Pluto, 2004), 175-200;</w:t>
      </w:r>
      <w:r w:rsidRPr="00122156">
        <w:rPr>
          <w:i/>
          <w:lang w:val="en-US"/>
        </w:rPr>
        <w:t xml:space="preserve"> </w:t>
      </w:r>
      <w:r w:rsidRPr="00122156">
        <w:rPr>
          <w:lang w:val="en-US"/>
        </w:rPr>
        <w:t>and “Cutting up the Corpse</w:t>
      </w:r>
      <w:r>
        <w:rPr>
          <w:lang w:val="en-US"/>
        </w:rPr>
        <w:t>,</w:t>
      </w:r>
      <w:r w:rsidRPr="00122156">
        <w:rPr>
          <w:lang w:val="en-US"/>
        </w:rPr>
        <w:t xml:space="preserve">” </w:t>
      </w:r>
      <w:r>
        <w:rPr>
          <w:lang w:val="en-US"/>
        </w:rPr>
        <w:t xml:space="preserve">in </w:t>
      </w:r>
      <w:r w:rsidRPr="00122156">
        <w:rPr>
          <w:i/>
          <w:lang w:val="en-US"/>
        </w:rPr>
        <w:t>The Exquisite Corpse: Chance and Collaboration in Surrealism’s Parlor Game</w:t>
      </w:r>
      <w:r>
        <w:rPr>
          <w:i/>
          <w:lang w:val="en-US"/>
        </w:rPr>
        <w:t>,</w:t>
      </w:r>
      <w:r w:rsidRPr="002646C1">
        <w:rPr>
          <w:lang w:val="en-US"/>
        </w:rPr>
        <w:t xml:space="preserve"> </w:t>
      </w:r>
      <w:r w:rsidRPr="00122156">
        <w:rPr>
          <w:lang w:val="en-US"/>
        </w:rPr>
        <w:t xml:space="preserve">Davis </w:t>
      </w:r>
      <w:proofErr w:type="spellStart"/>
      <w:r w:rsidRPr="00122156">
        <w:rPr>
          <w:lang w:val="en-US"/>
        </w:rPr>
        <w:t>Schneiderman</w:t>
      </w:r>
      <w:proofErr w:type="spellEnd"/>
      <w:r w:rsidRPr="00122156">
        <w:rPr>
          <w:lang w:val="en-US"/>
        </w:rPr>
        <w:t xml:space="preserve"> et al</w:t>
      </w:r>
      <w:r>
        <w:rPr>
          <w:lang w:val="en-US"/>
        </w:rPr>
        <w:t>.</w:t>
      </w:r>
      <w:r w:rsidRPr="00122156">
        <w:rPr>
          <w:lang w:val="en-US"/>
        </w:rPr>
        <w:t>,</w:t>
      </w:r>
      <w:r>
        <w:rPr>
          <w:lang w:val="en-US"/>
        </w:rPr>
        <w:t xml:space="preserve"> eds. </w:t>
      </w:r>
      <w:r w:rsidRPr="00122156">
        <w:rPr>
          <w:lang w:val="en-US"/>
        </w:rPr>
        <w:t>(Lincoln: U of Nebraska P, 2010)</w:t>
      </w:r>
      <w:proofErr w:type="gramStart"/>
      <w:r w:rsidRPr="00122156">
        <w:rPr>
          <w:lang w:val="en-US"/>
        </w:rPr>
        <w:t>, 82-103.</w:t>
      </w:r>
      <w:proofErr w:type="gramEnd"/>
    </w:p>
  </w:endnote>
  <w:endnote w:id="6">
    <w:p w14:paraId="6A73CBDE" w14:textId="4062B5F6"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William Burroughs and </w:t>
      </w:r>
      <w:proofErr w:type="spellStart"/>
      <w:r w:rsidRPr="00122156">
        <w:t>Brion</w:t>
      </w:r>
      <w:proofErr w:type="spellEnd"/>
      <w:r w:rsidRPr="00122156">
        <w:t xml:space="preserve"> </w:t>
      </w:r>
      <w:proofErr w:type="spellStart"/>
      <w:r w:rsidRPr="00122156">
        <w:t>Gysin</w:t>
      </w:r>
      <w:proofErr w:type="spellEnd"/>
      <w:r w:rsidRPr="00122156">
        <w:t xml:space="preserve">, </w:t>
      </w:r>
      <w:proofErr w:type="spellStart"/>
      <w:r w:rsidRPr="00122156">
        <w:rPr>
          <w:i/>
        </w:rPr>
        <w:t>Œuvre</w:t>
      </w:r>
      <w:proofErr w:type="spellEnd"/>
      <w:r w:rsidRPr="00122156">
        <w:rPr>
          <w:i/>
        </w:rPr>
        <w:t xml:space="preserve"> </w:t>
      </w:r>
      <w:proofErr w:type="spellStart"/>
      <w:r w:rsidRPr="00122156">
        <w:rPr>
          <w:i/>
        </w:rPr>
        <w:t>croisée</w:t>
      </w:r>
      <w:proofErr w:type="spellEnd"/>
      <w:r w:rsidRPr="00122156">
        <w:t xml:space="preserve">, Gérard-Georges </w:t>
      </w:r>
      <w:proofErr w:type="spellStart"/>
      <w:r w:rsidRPr="00122156">
        <w:t>Lemaire</w:t>
      </w:r>
      <w:proofErr w:type="spellEnd"/>
      <w:r w:rsidRPr="00122156">
        <w:t xml:space="preserve"> and Christine Taylor</w:t>
      </w:r>
      <w:r>
        <w:t>, trans.</w:t>
      </w:r>
      <w:r w:rsidRPr="00122156">
        <w:t xml:space="preserve"> (Paris: Flammarion, 1976); </w:t>
      </w:r>
      <w:r w:rsidRPr="00122156">
        <w:rPr>
          <w:i/>
          <w:lang w:val="en-US"/>
        </w:rPr>
        <w:t xml:space="preserve">Le </w:t>
      </w:r>
      <w:proofErr w:type="spellStart"/>
      <w:r>
        <w:rPr>
          <w:i/>
          <w:lang w:val="en-US"/>
        </w:rPr>
        <w:t>m</w:t>
      </w:r>
      <w:r w:rsidRPr="00122156">
        <w:rPr>
          <w:i/>
          <w:lang w:val="en-US"/>
        </w:rPr>
        <w:t>étro</w:t>
      </w:r>
      <w:proofErr w:type="spellEnd"/>
      <w:r w:rsidRPr="00122156">
        <w:rPr>
          <w:i/>
          <w:lang w:val="en-US"/>
        </w:rPr>
        <w:t xml:space="preserve"> </w:t>
      </w:r>
      <w:proofErr w:type="spellStart"/>
      <w:proofErr w:type="gramStart"/>
      <w:r w:rsidRPr="00122156">
        <w:rPr>
          <w:i/>
          <w:lang w:val="en-US"/>
        </w:rPr>
        <w:t>blanc</w:t>
      </w:r>
      <w:proofErr w:type="spellEnd"/>
      <w:proofErr w:type="gramEnd"/>
      <w:r w:rsidRPr="00122156">
        <w:rPr>
          <w:lang w:val="en-US"/>
        </w:rPr>
        <w:t xml:space="preserve">, Mary Beach and Claude </w:t>
      </w:r>
      <w:proofErr w:type="spellStart"/>
      <w:r w:rsidRPr="00122156">
        <w:rPr>
          <w:lang w:val="en-US"/>
        </w:rPr>
        <w:t>Pélieu</w:t>
      </w:r>
      <w:proofErr w:type="spellEnd"/>
      <w:r>
        <w:rPr>
          <w:lang w:val="en-US"/>
        </w:rPr>
        <w:t xml:space="preserve">, eds. </w:t>
      </w:r>
      <w:proofErr w:type="gramStart"/>
      <w:r>
        <w:rPr>
          <w:lang w:val="en-US"/>
        </w:rPr>
        <w:t>and</w:t>
      </w:r>
      <w:proofErr w:type="gramEnd"/>
      <w:r>
        <w:rPr>
          <w:lang w:val="en-US"/>
        </w:rPr>
        <w:t xml:space="preserve"> trans.</w:t>
      </w:r>
      <w:r w:rsidRPr="00122156">
        <w:rPr>
          <w:lang w:val="en-US"/>
        </w:rPr>
        <w:t xml:space="preserve"> (Paris: </w:t>
      </w:r>
      <w:proofErr w:type="spellStart"/>
      <w:r w:rsidRPr="00122156">
        <w:rPr>
          <w:lang w:val="en-US"/>
        </w:rPr>
        <w:t>Bourgois</w:t>
      </w:r>
      <w:proofErr w:type="spellEnd"/>
      <w:r w:rsidRPr="00122156">
        <w:rPr>
          <w:lang w:val="en-US"/>
        </w:rPr>
        <w:t>/</w:t>
      </w:r>
      <w:proofErr w:type="spellStart"/>
      <w:r w:rsidRPr="00122156">
        <w:rPr>
          <w:lang w:val="en-US"/>
        </w:rPr>
        <w:t>Seuil</w:t>
      </w:r>
      <w:proofErr w:type="spellEnd"/>
      <w:r w:rsidRPr="00122156">
        <w:rPr>
          <w:lang w:val="en-US"/>
        </w:rPr>
        <w:t>, 1976).</w:t>
      </w:r>
    </w:p>
  </w:endnote>
  <w:endnote w:id="7">
    <w:p w14:paraId="7760E294" w14:textId="1BD5CB8A"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r w:rsidRPr="00122156">
        <w:rPr>
          <w:lang w:val="en-US"/>
        </w:rPr>
        <w:t xml:space="preserve">See Véronique Lane, </w:t>
      </w:r>
      <w:r w:rsidRPr="00122156">
        <w:rPr>
          <w:i/>
          <w:lang w:val="en-US"/>
        </w:rPr>
        <w:t xml:space="preserve">The French Genealogy of the Beat Generation: Burroughs, Kerouac and Ginsberg’s Appropriations of Modern Literature, from Rimbaud to Michaux </w:t>
      </w:r>
      <w:r w:rsidRPr="00122156">
        <w:rPr>
          <w:lang w:val="en-US"/>
        </w:rPr>
        <w:t>(</w:t>
      </w:r>
      <w:r>
        <w:rPr>
          <w:lang w:val="en-US"/>
        </w:rPr>
        <w:t>New York</w:t>
      </w:r>
      <w:r w:rsidRPr="00122156">
        <w:rPr>
          <w:lang w:val="en-US"/>
        </w:rPr>
        <w:t>: Bloomsbury, 2017), 35-40.</w:t>
      </w:r>
    </w:p>
  </w:endnote>
  <w:endnote w:id="8">
    <w:p w14:paraId="5AE14D49" w14:textId="57869803"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Barry Miles, </w:t>
      </w:r>
      <w:r>
        <w:rPr>
          <w:i/>
        </w:rPr>
        <w:t>William S. Burroughs:</w:t>
      </w:r>
      <w:r w:rsidRPr="00122156">
        <w:rPr>
          <w:i/>
        </w:rPr>
        <w:t xml:space="preserve"> A Life</w:t>
      </w:r>
      <w:r w:rsidRPr="00122156">
        <w:t xml:space="preserve"> (London: </w:t>
      </w:r>
      <w:proofErr w:type="spellStart"/>
      <w:r w:rsidRPr="00122156">
        <w:t>Weidenfeld</w:t>
      </w:r>
      <w:proofErr w:type="spellEnd"/>
      <w:r w:rsidRPr="00122156">
        <w:t xml:space="preserve"> </w:t>
      </w:r>
      <w:r>
        <w:t xml:space="preserve">and </w:t>
      </w:r>
      <w:r w:rsidRPr="00122156">
        <w:t>Nicolson, 2014), 659, 365.</w:t>
      </w:r>
    </w:p>
  </w:endnote>
  <w:endnote w:id="9">
    <w:p w14:paraId="105EDDBD" w14:textId="77777777"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Phil Baker, </w:t>
      </w:r>
      <w:r w:rsidRPr="00122156">
        <w:rPr>
          <w:i/>
        </w:rPr>
        <w:t xml:space="preserve">William S. Burroughs </w:t>
      </w:r>
      <w:r w:rsidRPr="00122156">
        <w:t xml:space="preserve">(London: </w:t>
      </w:r>
      <w:proofErr w:type="spellStart"/>
      <w:r w:rsidRPr="00122156">
        <w:t>Reaktion</w:t>
      </w:r>
      <w:proofErr w:type="spellEnd"/>
      <w:r w:rsidRPr="00122156">
        <w:t>, 2010), 126-27.</w:t>
      </w:r>
    </w:p>
  </w:endnote>
  <w:endnote w:id="10">
    <w:p w14:paraId="226D4493" w14:textId="77777777"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r>
        <w:t xml:space="preserve">William Burroughs, </w:t>
      </w:r>
      <w:r w:rsidRPr="00122156">
        <w:rPr>
          <w:i/>
          <w:lang w:val="en-US"/>
        </w:rPr>
        <w:t>Rub Out the Words: The Letters of William S. Burroughs, 1959-1974</w:t>
      </w:r>
      <w:r w:rsidRPr="00122156">
        <w:rPr>
          <w:lang w:val="en-US"/>
        </w:rPr>
        <w:t>, Bill Morgan</w:t>
      </w:r>
      <w:r>
        <w:rPr>
          <w:lang w:val="en-US"/>
        </w:rPr>
        <w:t>, ed.</w:t>
      </w:r>
      <w:r w:rsidRPr="00122156">
        <w:rPr>
          <w:lang w:val="en-US"/>
        </w:rPr>
        <w:t xml:space="preserve"> (London: Penguin, 2012), 21.</w:t>
      </w:r>
    </w:p>
  </w:endnote>
  <w:endnote w:id="11">
    <w:p w14:paraId="54EC759F" w14:textId="5B3452D9"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Jean </w:t>
      </w:r>
      <w:proofErr w:type="spellStart"/>
      <w:r w:rsidRPr="00122156">
        <w:rPr>
          <w:lang w:val="en-US"/>
        </w:rPr>
        <w:t>Fanchette</w:t>
      </w:r>
      <w:proofErr w:type="spellEnd"/>
      <w:r w:rsidRPr="00122156">
        <w:rPr>
          <w:lang w:val="en-US"/>
        </w:rPr>
        <w:t>, “The Real Tale of Two Cities” (1976), unpublished manuscript</w:t>
      </w:r>
      <w:r>
        <w:rPr>
          <w:lang w:val="en-US"/>
        </w:rPr>
        <w:t xml:space="preserve">, </w:t>
      </w:r>
      <w:r w:rsidRPr="00122156">
        <w:rPr>
          <w:lang w:val="en-US"/>
        </w:rPr>
        <w:t xml:space="preserve">courtesy of Véronique </w:t>
      </w:r>
      <w:proofErr w:type="spellStart"/>
      <w:r w:rsidRPr="00122156">
        <w:rPr>
          <w:lang w:val="en-US"/>
        </w:rPr>
        <w:t>Fanchette</w:t>
      </w:r>
      <w:proofErr w:type="spellEnd"/>
      <w:r w:rsidRPr="00122156">
        <w:rPr>
          <w:lang w:val="en-US"/>
        </w:rPr>
        <w:t>.</w:t>
      </w:r>
    </w:p>
  </w:endnote>
  <w:endnote w:id="12">
    <w:p w14:paraId="0E6933C6" w14:textId="29BF68C9"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See </w:t>
      </w:r>
      <w:proofErr w:type="spellStart"/>
      <w:r w:rsidRPr="00544563">
        <w:t>Benoît</w:t>
      </w:r>
      <w:proofErr w:type="spellEnd"/>
      <w:r>
        <w:rPr>
          <w:b/>
        </w:rPr>
        <w:t xml:space="preserve"> </w:t>
      </w:r>
      <w:proofErr w:type="spellStart"/>
      <w:r>
        <w:rPr>
          <w:lang w:val="en-US"/>
        </w:rPr>
        <w:t>Delaune</w:t>
      </w:r>
      <w:proofErr w:type="spellEnd"/>
      <w:r>
        <w:rPr>
          <w:lang w:val="en-US"/>
        </w:rPr>
        <w:t>, “</w:t>
      </w:r>
      <w:proofErr w:type="spellStart"/>
      <w:r>
        <w:rPr>
          <w:lang w:val="en-US"/>
        </w:rPr>
        <w:t>Texte</w:t>
      </w:r>
      <w:proofErr w:type="spellEnd"/>
      <w:r>
        <w:rPr>
          <w:lang w:val="en-US"/>
        </w:rPr>
        <w:t xml:space="preserve"> </w:t>
      </w:r>
      <w:proofErr w:type="spellStart"/>
      <w:r>
        <w:rPr>
          <w:lang w:val="en-US"/>
        </w:rPr>
        <w:t>itératif</w:t>
      </w:r>
      <w:proofErr w:type="spellEnd"/>
      <w:r>
        <w:rPr>
          <w:lang w:val="en-US"/>
        </w:rPr>
        <w:t xml:space="preserve"> </w:t>
      </w:r>
      <w:proofErr w:type="gramStart"/>
      <w:r>
        <w:rPr>
          <w:lang w:val="en-US"/>
        </w:rPr>
        <w:t>et</w:t>
      </w:r>
      <w:proofErr w:type="gramEnd"/>
      <w:r>
        <w:rPr>
          <w:lang w:val="en-US"/>
        </w:rPr>
        <w:t xml:space="preserve"> </w:t>
      </w:r>
      <w:proofErr w:type="spellStart"/>
      <w:r>
        <w:rPr>
          <w:lang w:val="en-US"/>
        </w:rPr>
        <w:t>stéré</w:t>
      </w:r>
      <w:r w:rsidRPr="00122156">
        <w:rPr>
          <w:lang w:val="en-US"/>
        </w:rPr>
        <w:t>otypes</w:t>
      </w:r>
      <w:proofErr w:type="spellEnd"/>
      <w:r w:rsidRPr="00122156">
        <w:rPr>
          <w:lang w:val="en-US"/>
        </w:rPr>
        <w:t xml:space="preserve"> chez William Burroughs: </w:t>
      </w:r>
      <w:r>
        <w:rPr>
          <w:lang w:val="en-US"/>
        </w:rPr>
        <w:t>D</w:t>
      </w:r>
      <w:r w:rsidRPr="00122156">
        <w:rPr>
          <w:lang w:val="en-US"/>
        </w:rPr>
        <w:t>e</w:t>
      </w:r>
      <w:r>
        <w:rPr>
          <w:lang w:val="en-US"/>
        </w:rPr>
        <w:t xml:space="preserve"> </w:t>
      </w:r>
      <w:proofErr w:type="spellStart"/>
      <w:r>
        <w:rPr>
          <w:lang w:val="en-US"/>
        </w:rPr>
        <w:t>l’intertextualité</w:t>
      </w:r>
      <w:proofErr w:type="spellEnd"/>
      <w:r>
        <w:rPr>
          <w:lang w:val="en-US"/>
        </w:rPr>
        <w:t xml:space="preserve"> à </w:t>
      </w:r>
      <w:proofErr w:type="spellStart"/>
      <w:r>
        <w:rPr>
          <w:lang w:val="en-US"/>
        </w:rPr>
        <w:t>l’autostéré</w:t>
      </w:r>
      <w:r w:rsidRPr="00122156">
        <w:rPr>
          <w:lang w:val="en-US"/>
        </w:rPr>
        <w:t>otypie</w:t>
      </w:r>
      <w:proofErr w:type="spellEnd"/>
      <w:r w:rsidRPr="00122156">
        <w:rPr>
          <w:lang w:val="en-US"/>
        </w:rPr>
        <w:t xml:space="preserve">,” </w:t>
      </w:r>
      <w:r w:rsidRPr="00122156">
        <w:rPr>
          <w:i/>
          <w:lang w:val="en-US"/>
        </w:rPr>
        <w:t xml:space="preserve">Cahiers de </w:t>
      </w:r>
      <w:proofErr w:type="spellStart"/>
      <w:r w:rsidRPr="00122156">
        <w:rPr>
          <w:i/>
          <w:lang w:val="en-US"/>
        </w:rPr>
        <w:t>Narratologie</w:t>
      </w:r>
      <w:proofErr w:type="spellEnd"/>
      <w:r>
        <w:rPr>
          <w:lang w:val="en-US"/>
        </w:rPr>
        <w:t xml:space="preserve">, 17 (2009), </w:t>
      </w:r>
      <w:r w:rsidRPr="00122156">
        <w:rPr>
          <w:lang w:val="en-US" w:eastAsia="ja-JP"/>
        </w:rPr>
        <w:t>http://narratologie.revues.org/1268.</w:t>
      </w:r>
    </w:p>
  </w:endnote>
  <w:endnote w:id="13">
    <w:p w14:paraId="673A124D" w14:textId="544485F6" w:rsidR="00346C9A" w:rsidRPr="000B063B" w:rsidRDefault="00346C9A" w:rsidP="00346C9A">
      <w:pPr>
        <w:pStyle w:val="EndnoteText"/>
        <w:spacing w:line="480" w:lineRule="auto"/>
        <w:rPr>
          <w:lang w:val="en-US"/>
        </w:rPr>
      </w:pPr>
      <w:r>
        <w:rPr>
          <w:rStyle w:val="EndnoteReference"/>
        </w:rPr>
        <w:endnoteRef/>
      </w:r>
      <w:r>
        <w:t xml:space="preserve"> William Burroughs, </w:t>
      </w:r>
      <w:r>
        <w:rPr>
          <w:i/>
          <w:lang w:val="en-US"/>
        </w:rPr>
        <w:t>Naked Lunch: T</w:t>
      </w:r>
      <w:r w:rsidRPr="00122156">
        <w:rPr>
          <w:i/>
          <w:lang w:val="en-US"/>
        </w:rPr>
        <w:t xml:space="preserve">he Restored Text, </w:t>
      </w:r>
      <w:r w:rsidRPr="00122156">
        <w:rPr>
          <w:lang w:val="en-US"/>
        </w:rPr>
        <w:t xml:space="preserve">James </w:t>
      </w:r>
      <w:proofErr w:type="spellStart"/>
      <w:r w:rsidRPr="00122156">
        <w:rPr>
          <w:lang w:val="en-US"/>
        </w:rPr>
        <w:t>Grauerholz</w:t>
      </w:r>
      <w:proofErr w:type="spellEnd"/>
      <w:r w:rsidRPr="00122156">
        <w:rPr>
          <w:lang w:val="en-US"/>
        </w:rPr>
        <w:t xml:space="preserve"> and Barry Miles</w:t>
      </w:r>
      <w:r>
        <w:rPr>
          <w:lang w:val="en-US"/>
        </w:rPr>
        <w:t xml:space="preserve">, </w:t>
      </w:r>
      <w:proofErr w:type="gramStart"/>
      <w:r>
        <w:rPr>
          <w:lang w:val="en-US"/>
        </w:rPr>
        <w:t>eds</w:t>
      </w:r>
      <w:proofErr w:type="gramEnd"/>
      <w:r>
        <w:rPr>
          <w:lang w:val="en-US"/>
        </w:rPr>
        <w:t>.</w:t>
      </w:r>
      <w:r w:rsidRPr="00122156">
        <w:rPr>
          <w:lang w:val="en-US"/>
        </w:rPr>
        <w:t xml:space="preserve"> (New York: Grove, 2003)</w:t>
      </w:r>
      <w:proofErr w:type="gramStart"/>
      <w:r w:rsidRPr="00122156">
        <w:rPr>
          <w:lang w:val="en-US"/>
        </w:rPr>
        <w:t>,</w:t>
      </w:r>
      <w:r w:rsidRPr="00122156">
        <w:rPr>
          <w:i/>
          <w:lang w:val="en-US"/>
        </w:rPr>
        <w:t xml:space="preserve"> </w:t>
      </w:r>
      <w:r w:rsidR="00544563">
        <w:rPr>
          <w:lang w:val="en-US"/>
        </w:rPr>
        <w:t>58.</w:t>
      </w:r>
      <w:proofErr w:type="gramEnd"/>
    </w:p>
  </w:endnote>
  <w:endnote w:id="14">
    <w:p w14:paraId="49E1BB1E" w14:textId="77777777" w:rsidR="00346C9A" w:rsidRPr="00122156" w:rsidRDefault="00346C9A" w:rsidP="00346C9A">
      <w:pPr>
        <w:pStyle w:val="EndnoteText"/>
        <w:spacing w:line="480" w:lineRule="auto"/>
        <w:ind w:right="-708"/>
        <w:contextualSpacing/>
        <w:rPr>
          <w:lang w:val="en-US"/>
        </w:rPr>
      </w:pPr>
      <w:r w:rsidRPr="00122156">
        <w:rPr>
          <w:rStyle w:val="EndnoteReference"/>
        </w:rPr>
        <w:endnoteRef/>
      </w:r>
      <w:r w:rsidRPr="00122156">
        <w:t xml:space="preserve"> William Burroughs, </w:t>
      </w:r>
      <w:r w:rsidRPr="00122156">
        <w:rPr>
          <w:i/>
        </w:rPr>
        <w:t xml:space="preserve">Le </w:t>
      </w:r>
      <w:proofErr w:type="spellStart"/>
      <w:r>
        <w:rPr>
          <w:i/>
        </w:rPr>
        <w:t>f</w:t>
      </w:r>
      <w:r w:rsidRPr="00122156">
        <w:rPr>
          <w:i/>
        </w:rPr>
        <w:t>estin</w:t>
      </w:r>
      <w:proofErr w:type="spellEnd"/>
      <w:r w:rsidRPr="00122156">
        <w:rPr>
          <w:i/>
        </w:rPr>
        <w:t xml:space="preserve"> nu</w:t>
      </w:r>
      <w:r w:rsidRPr="00122156">
        <w:t xml:space="preserve">, Eric </w:t>
      </w:r>
      <w:proofErr w:type="spellStart"/>
      <w:r w:rsidRPr="00122156">
        <w:t>Kahane</w:t>
      </w:r>
      <w:proofErr w:type="spellEnd"/>
      <w:r>
        <w:t>, trans.</w:t>
      </w:r>
      <w:r w:rsidRPr="00122156">
        <w:t xml:space="preserve"> (Paris: </w:t>
      </w:r>
      <w:proofErr w:type="spellStart"/>
      <w:r w:rsidRPr="00122156">
        <w:t>Gallimard</w:t>
      </w:r>
      <w:proofErr w:type="spellEnd"/>
      <w:r w:rsidRPr="00122156">
        <w:t xml:space="preserve">, 1964), </w:t>
      </w:r>
      <w:r>
        <w:rPr>
          <w:lang w:val="en-US"/>
        </w:rPr>
        <w:t>90.</w:t>
      </w:r>
    </w:p>
  </w:endnote>
  <w:endnote w:id="15">
    <w:p w14:paraId="4F2312C0" w14:textId="7A445EB6" w:rsidR="00346C9A" w:rsidRPr="00122156" w:rsidRDefault="00346C9A" w:rsidP="000B063B">
      <w:pPr>
        <w:pStyle w:val="EndnoteText"/>
        <w:spacing w:line="480" w:lineRule="auto"/>
        <w:ind w:right="-708"/>
        <w:contextualSpacing/>
        <w:rPr>
          <w:lang w:val="en-US"/>
        </w:rPr>
      </w:pPr>
      <w:r w:rsidRPr="00122156">
        <w:rPr>
          <w:rStyle w:val="EndnoteReference"/>
        </w:rPr>
        <w:endnoteRef/>
      </w:r>
      <w:r w:rsidRPr="00122156">
        <w:t xml:space="preserve"> The archival history of the manuscript includes one version with “adjustment of scores” rather than “adjusting,” surely measuring a hesitation in how best to translate </w:t>
      </w:r>
      <w:r w:rsidRPr="00ED05B1">
        <w:t>“</w:t>
      </w:r>
      <w:proofErr w:type="spellStart"/>
      <w:r w:rsidRPr="00ED05B1">
        <w:t>règlement</w:t>
      </w:r>
      <w:proofErr w:type="spellEnd"/>
      <w:r>
        <w:t>.</w:t>
      </w:r>
      <w:r w:rsidRPr="00ED05B1">
        <w:t>”</w:t>
      </w:r>
      <w:r>
        <w:t xml:space="preserve"> (</w:t>
      </w:r>
      <w:r>
        <w:rPr>
          <w:lang w:val="en-US"/>
        </w:rPr>
        <w:t>S</w:t>
      </w:r>
      <w:r w:rsidRPr="00122156">
        <w:rPr>
          <w:lang w:val="en-US"/>
        </w:rPr>
        <w:t xml:space="preserve">ee the “Outtakes” in </w:t>
      </w:r>
      <w:r>
        <w:rPr>
          <w:lang w:val="en-US"/>
        </w:rPr>
        <w:t>Burroughs,</w:t>
      </w:r>
      <w:r w:rsidRPr="00122156">
        <w:rPr>
          <w:lang w:val="en-US"/>
        </w:rPr>
        <w:t xml:space="preserve"> </w:t>
      </w:r>
      <w:r w:rsidRPr="00122156">
        <w:rPr>
          <w:i/>
          <w:lang w:val="en-US"/>
        </w:rPr>
        <w:t>Naked Lunch</w:t>
      </w:r>
      <w:r>
        <w:rPr>
          <w:i/>
          <w:lang w:val="en-US"/>
        </w:rPr>
        <w:t xml:space="preserve">, </w:t>
      </w:r>
      <w:r w:rsidRPr="00122156">
        <w:rPr>
          <w:lang w:val="en-US"/>
        </w:rPr>
        <w:t>270</w:t>
      </w:r>
      <w:r>
        <w:rPr>
          <w:lang w:val="en-US"/>
        </w:rPr>
        <w:t>.</w:t>
      </w:r>
      <w:r w:rsidRPr="00122156">
        <w:rPr>
          <w:lang w:val="en-US"/>
        </w:rPr>
        <w:t>)</w:t>
      </w:r>
    </w:p>
  </w:endnote>
  <w:endnote w:id="16">
    <w:p w14:paraId="0F931CA1" w14:textId="77777777"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proofErr w:type="spellStart"/>
      <w:r w:rsidRPr="00122156">
        <w:rPr>
          <w:lang w:val="en-US"/>
        </w:rPr>
        <w:t>Théophile</w:t>
      </w:r>
      <w:proofErr w:type="spellEnd"/>
      <w:r w:rsidRPr="00122156">
        <w:rPr>
          <w:lang w:val="en-US"/>
        </w:rPr>
        <w:t xml:space="preserve"> Aries, personal email, October 2, 2007.</w:t>
      </w:r>
    </w:p>
  </w:endnote>
  <w:endnote w:id="17">
    <w:p w14:paraId="19BE0DE7" w14:textId="77777777"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r w:rsidRPr="00122156">
        <w:rPr>
          <w:lang w:val="en-US"/>
        </w:rPr>
        <w:t xml:space="preserve">Josef </w:t>
      </w:r>
      <w:proofErr w:type="spellStart"/>
      <w:r w:rsidRPr="00122156">
        <w:rPr>
          <w:lang w:val="en-US"/>
        </w:rPr>
        <w:t>Rauvolf</w:t>
      </w:r>
      <w:proofErr w:type="spellEnd"/>
      <w:r w:rsidRPr="00122156">
        <w:rPr>
          <w:lang w:val="en-US"/>
        </w:rPr>
        <w:t>, personal email, January 9, 2018.</w:t>
      </w:r>
    </w:p>
  </w:endnote>
  <w:endnote w:id="18">
    <w:p w14:paraId="2B282059" w14:textId="2F17A23B"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r>
        <w:t xml:space="preserve">William </w:t>
      </w:r>
      <w:r w:rsidRPr="00122156">
        <w:rPr>
          <w:lang w:val="en-US"/>
        </w:rPr>
        <w:t xml:space="preserve">Burroughs, </w:t>
      </w:r>
      <w:proofErr w:type="spellStart"/>
      <w:r w:rsidRPr="00122156">
        <w:rPr>
          <w:i/>
          <w:lang w:val="en-US"/>
        </w:rPr>
        <w:t>Trilogie</w:t>
      </w:r>
      <w:proofErr w:type="spellEnd"/>
      <w:r w:rsidRPr="00122156">
        <w:rPr>
          <w:i/>
          <w:lang w:val="en-US"/>
        </w:rPr>
        <w:t xml:space="preserve"> </w:t>
      </w:r>
      <w:r w:rsidRPr="00122156">
        <w:rPr>
          <w:lang w:val="en-US"/>
        </w:rPr>
        <w:t>(</w:t>
      </w:r>
      <w:r w:rsidRPr="00122156">
        <w:rPr>
          <w:i/>
          <w:lang w:val="en-US"/>
        </w:rPr>
        <w:t xml:space="preserve">La </w:t>
      </w:r>
      <w:r>
        <w:rPr>
          <w:i/>
          <w:lang w:val="en-US"/>
        </w:rPr>
        <w:t>m</w:t>
      </w:r>
      <w:r w:rsidRPr="00122156">
        <w:rPr>
          <w:i/>
          <w:lang w:val="en-US"/>
        </w:rPr>
        <w:t xml:space="preserve">achine </w:t>
      </w:r>
      <w:proofErr w:type="spellStart"/>
      <w:r w:rsidRPr="00122156">
        <w:rPr>
          <w:i/>
          <w:lang w:val="en-US"/>
        </w:rPr>
        <w:t>molle</w:t>
      </w:r>
      <w:proofErr w:type="spellEnd"/>
      <w:r w:rsidRPr="00122156">
        <w:rPr>
          <w:i/>
          <w:lang w:val="en-US"/>
        </w:rPr>
        <w:t xml:space="preserve">, Le </w:t>
      </w:r>
      <w:r>
        <w:rPr>
          <w:i/>
          <w:lang w:val="en-US"/>
        </w:rPr>
        <w:t>t</w:t>
      </w:r>
      <w:r w:rsidRPr="00122156">
        <w:rPr>
          <w:i/>
          <w:lang w:val="en-US"/>
        </w:rPr>
        <w:t xml:space="preserve">icket qui </w:t>
      </w:r>
      <w:proofErr w:type="spellStart"/>
      <w:r w:rsidRPr="00122156">
        <w:rPr>
          <w:i/>
          <w:lang w:val="en-US"/>
        </w:rPr>
        <w:t>explosa</w:t>
      </w:r>
      <w:proofErr w:type="spellEnd"/>
      <w:r w:rsidRPr="00122156">
        <w:rPr>
          <w:i/>
          <w:lang w:val="en-US"/>
        </w:rPr>
        <w:t>, Nova express</w:t>
      </w:r>
      <w:r w:rsidRPr="00122156">
        <w:rPr>
          <w:lang w:val="en-US"/>
        </w:rPr>
        <w:t xml:space="preserve">), Mary Beach and Claude </w:t>
      </w:r>
      <w:proofErr w:type="spellStart"/>
      <w:r w:rsidRPr="00122156">
        <w:rPr>
          <w:lang w:val="en-US"/>
        </w:rPr>
        <w:t>Pélieu</w:t>
      </w:r>
      <w:proofErr w:type="spellEnd"/>
      <w:r>
        <w:rPr>
          <w:lang w:val="en-US"/>
        </w:rPr>
        <w:t>,</w:t>
      </w:r>
      <w:r w:rsidRPr="00122156">
        <w:rPr>
          <w:lang w:val="en-US"/>
        </w:rPr>
        <w:t xml:space="preserve"> </w:t>
      </w:r>
      <w:r>
        <w:rPr>
          <w:lang w:val="en-US"/>
        </w:rPr>
        <w:t xml:space="preserve">trans. </w:t>
      </w:r>
      <w:r w:rsidRPr="00122156">
        <w:rPr>
          <w:lang w:val="en-US"/>
        </w:rPr>
        <w:t xml:space="preserve">(Paris: Christian </w:t>
      </w:r>
      <w:proofErr w:type="spellStart"/>
      <w:r w:rsidRPr="00122156">
        <w:rPr>
          <w:lang w:val="en-US"/>
        </w:rPr>
        <w:t>Bourgois</w:t>
      </w:r>
      <w:proofErr w:type="spellEnd"/>
      <w:r w:rsidRPr="00122156">
        <w:rPr>
          <w:lang w:val="en-US"/>
        </w:rPr>
        <w:t>, 1993), 382.</w:t>
      </w:r>
    </w:p>
  </w:endnote>
  <w:endnote w:id="19">
    <w:p w14:paraId="3D6DD079" w14:textId="77777777"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proofErr w:type="gramStart"/>
      <w:r>
        <w:t xml:space="preserve">Jürgen </w:t>
      </w:r>
      <w:proofErr w:type="spellStart"/>
      <w:r w:rsidRPr="00122156">
        <w:rPr>
          <w:lang w:val="en-US"/>
        </w:rPr>
        <w:t>Ploog</w:t>
      </w:r>
      <w:proofErr w:type="spellEnd"/>
      <w:r w:rsidRPr="00122156">
        <w:rPr>
          <w:lang w:val="en-US"/>
        </w:rPr>
        <w:t xml:space="preserve"> </w:t>
      </w:r>
      <w:proofErr w:type="spellStart"/>
      <w:r>
        <w:rPr>
          <w:lang w:val="en-US"/>
        </w:rPr>
        <w:t>qtd</w:t>
      </w:r>
      <w:proofErr w:type="spellEnd"/>
      <w:r>
        <w:rPr>
          <w:lang w:val="en-US"/>
        </w:rPr>
        <w:t>.</w:t>
      </w:r>
      <w:proofErr w:type="gramEnd"/>
      <w:r>
        <w:rPr>
          <w:lang w:val="en-US"/>
        </w:rPr>
        <w:t xml:space="preserve"> </w:t>
      </w:r>
      <w:proofErr w:type="gramStart"/>
      <w:r>
        <w:rPr>
          <w:lang w:val="en-US"/>
        </w:rPr>
        <w:t>in</w:t>
      </w:r>
      <w:proofErr w:type="gramEnd"/>
      <w:r>
        <w:rPr>
          <w:lang w:val="en-US"/>
        </w:rPr>
        <w:t xml:space="preserve"> Edward </w:t>
      </w:r>
      <w:r w:rsidRPr="00122156">
        <w:rPr>
          <w:lang w:val="en-US"/>
        </w:rPr>
        <w:t xml:space="preserve">Robinson, </w:t>
      </w:r>
      <w:r w:rsidRPr="00122156">
        <w:rPr>
          <w:i/>
          <w:lang w:val="en-US"/>
        </w:rPr>
        <w:t xml:space="preserve">Shift </w:t>
      </w:r>
      <w:proofErr w:type="spellStart"/>
      <w:r w:rsidRPr="00122156">
        <w:rPr>
          <w:i/>
          <w:lang w:val="en-US"/>
        </w:rPr>
        <w:t>Linguals</w:t>
      </w:r>
      <w:proofErr w:type="spellEnd"/>
      <w:r w:rsidRPr="00122156">
        <w:rPr>
          <w:i/>
          <w:lang w:val="en-US"/>
        </w:rPr>
        <w:t>: Cut-Up Narratives from William S. Burroughs to the Present</w:t>
      </w:r>
      <w:r w:rsidRPr="00122156">
        <w:rPr>
          <w:lang w:val="en-US"/>
        </w:rPr>
        <w:t xml:space="preserve"> (Amsterdam: </w:t>
      </w:r>
      <w:proofErr w:type="spellStart"/>
      <w:r w:rsidRPr="00122156">
        <w:rPr>
          <w:lang w:val="en-US"/>
        </w:rPr>
        <w:t>Rodopi</w:t>
      </w:r>
      <w:proofErr w:type="spellEnd"/>
      <w:r w:rsidRPr="00122156">
        <w:rPr>
          <w:lang w:val="en-US"/>
        </w:rPr>
        <w:t>, 2011), 122.</w:t>
      </w:r>
    </w:p>
  </w:endnote>
  <w:endnote w:id="20">
    <w:p w14:paraId="38E37924" w14:textId="77777777" w:rsidR="00346C9A" w:rsidRPr="00F71C4C" w:rsidRDefault="00346C9A" w:rsidP="00F94959">
      <w:pPr>
        <w:spacing w:line="480" w:lineRule="auto"/>
        <w:ind w:right="-708"/>
        <w:contextualSpacing/>
      </w:pPr>
      <w:r>
        <w:rPr>
          <w:rStyle w:val="EndnoteReference"/>
        </w:rPr>
        <w:endnoteRef/>
      </w:r>
      <w:r>
        <w:t xml:space="preserve"> </w:t>
      </w:r>
      <w:proofErr w:type="spellStart"/>
      <w:r w:rsidRPr="00F71C4C">
        <w:rPr>
          <w:lang w:val="en-US"/>
        </w:rPr>
        <w:t>Gysin</w:t>
      </w:r>
      <w:proofErr w:type="spellEnd"/>
      <w:r w:rsidRPr="00F71C4C">
        <w:rPr>
          <w:lang w:val="en-US"/>
        </w:rPr>
        <w:t>, too, equated cut-up methods with translating, although his emphasis was on revealing a hidden meaning: “</w:t>
      </w:r>
      <w:proofErr w:type="spellStart"/>
      <w:r w:rsidRPr="00F71C4C">
        <w:t>il</w:t>
      </w:r>
      <w:proofErr w:type="spellEnd"/>
      <w:r w:rsidRPr="00F71C4C">
        <w:t xml:space="preserve"> </w:t>
      </w:r>
      <w:proofErr w:type="spellStart"/>
      <w:r w:rsidRPr="00F71C4C">
        <w:t>s’agissait</w:t>
      </w:r>
      <w:proofErr w:type="spellEnd"/>
      <w:r w:rsidRPr="00F71C4C">
        <w:t xml:space="preserve"> </w:t>
      </w:r>
      <w:proofErr w:type="spellStart"/>
      <w:r w:rsidRPr="00F71C4C">
        <w:t>là</w:t>
      </w:r>
      <w:proofErr w:type="spellEnd"/>
      <w:r w:rsidRPr="00F71C4C">
        <w:t xml:space="preserve"> </w:t>
      </w:r>
      <w:proofErr w:type="spellStart"/>
      <w:r w:rsidRPr="00F71C4C">
        <w:t>d’une</w:t>
      </w:r>
      <w:proofErr w:type="spellEnd"/>
      <w:r w:rsidRPr="00F71C4C">
        <w:t xml:space="preserve"> </w:t>
      </w:r>
      <w:proofErr w:type="spellStart"/>
      <w:r w:rsidRPr="00F71C4C">
        <w:t>véritable</w:t>
      </w:r>
      <w:proofErr w:type="spellEnd"/>
      <w:r w:rsidRPr="00F71C4C">
        <w:t xml:space="preserve"> </w:t>
      </w:r>
      <w:proofErr w:type="spellStart"/>
      <w:r w:rsidRPr="00F71C4C">
        <w:t>traduction</w:t>
      </w:r>
      <w:proofErr w:type="spellEnd"/>
      <w:r w:rsidRPr="00F71C4C">
        <w:t xml:space="preserve"> d’un message </w:t>
      </w:r>
      <w:proofErr w:type="spellStart"/>
      <w:r w:rsidRPr="00F71C4C">
        <w:t>quasiment</w:t>
      </w:r>
      <w:proofErr w:type="spellEnd"/>
      <w:r w:rsidRPr="00F71C4C">
        <w:t xml:space="preserve"> </w:t>
      </w:r>
      <w:proofErr w:type="spellStart"/>
      <w:r w:rsidRPr="00F71C4C">
        <w:t>codé</w:t>
      </w:r>
      <w:proofErr w:type="spellEnd"/>
      <w:r w:rsidRPr="00F71C4C">
        <w:t xml:space="preserve"> </w:t>
      </w:r>
      <w:proofErr w:type="spellStart"/>
      <w:r w:rsidRPr="00F71C4C">
        <w:t>que</w:t>
      </w:r>
      <w:proofErr w:type="spellEnd"/>
      <w:r w:rsidRPr="00F71C4C">
        <w:t xml:space="preserve"> </w:t>
      </w:r>
      <w:proofErr w:type="spellStart"/>
      <w:r w:rsidRPr="00F71C4C">
        <w:t>seule</w:t>
      </w:r>
      <w:proofErr w:type="spellEnd"/>
      <w:r w:rsidRPr="00F71C4C">
        <w:t xml:space="preserve"> </w:t>
      </w:r>
      <w:proofErr w:type="spellStart"/>
      <w:r w:rsidRPr="00F71C4C">
        <w:t>notre</w:t>
      </w:r>
      <w:proofErr w:type="spellEnd"/>
      <w:r w:rsidRPr="00F71C4C">
        <w:t xml:space="preserve"> </w:t>
      </w:r>
      <w:proofErr w:type="spellStart"/>
      <w:r w:rsidRPr="00F71C4C">
        <w:t>méthode</w:t>
      </w:r>
      <w:proofErr w:type="spellEnd"/>
      <w:r w:rsidRPr="00F71C4C">
        <w:t xml:space="preserve"> </w:t>
      </w:r>
      <w:proofErr w:type="spellStart"/>
      <w:r w:rsidRPr="00F71C4C">
        <w:t>pouvait</w:t>
      </w:r>
      <w:proofErr w:type="spellEnd"/>
      <w:r w:rsidRPr="00F71C4C">
        <w:t xml:space="preserve"> </w:t>
      </w:r>
      <w:proofErr w:type="spellStart"/>
      <w:r w:rsidRPr="00F71C4C">
        <w:t>rendre</w:t>
      </w:r>
      <w:proofErr w:type="spellEnd"/>
      <w:r w:rsidRPr="00F71C4C">
        <w:t xml:space="preserve"> </w:t>
      </w:r>
      <w:r w:rsidRPr="008F5521">
        <w:t xml:space="preserve">possible,” he told Gérard-Georges </w:t>
      </w:r>
      <w:proofErr w:type="spellStart"/>
      <w:r w:rsidRPr="008F5521">
        <w:t>Lemaire</w:t>
      </w:r>
      <w:proofErr w:type="spellEnd"/>
      <w:r w:rsidRPr="008F5521">
        <w:t xml:space="preserve"> (</w:t>
      </w:r>
      <w:r w:rsidRPr="008F5521">
        <w:rPr>
          <w:i/>
        </w:rPr>
        <w:t xml:space="preserve">Burroughs </w:t>
      </w:r>
      <w:r w:rsidRPr="008F5521">
        <w:t xml:space="preserve">[Paris: Henri </w:t>
      </w:r>
      <w:proofErr w:type="spellStart"/>
      <w:r w:rsidRPr="008F5521">
        <w:t>Veyrier</w:t>
      </w:r>
      <w:proofErr w:type="spellEnd"/>
      <w:r w:rsidRPr="008F5521">
        <w:t>, 1986], 60).</w:t>
      </w:r>
    </w:p>
  </w:endnote>
  <w:endnote w:id="21">
    <w:p w14:paraId="09AB22FD" w14:textId="77777777"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r w:rsidRPr="00122156">
        <w:rPr>
          <w:lang w:val="en-US"/>
        </w:rPr>
        <w:t xml:space="preserve">Josef </w:t>
      </w:r>
      <w:proofErr w:type="spellStart"/>
      <w:r w:rsidRPr="00122156">
        <w:rPr>
          <w:lang w:val="en-US"/>
        </w:rPr>
        <w:t>Rauvolf</w:t>
      </w:r>
      <w:proofErr w:type="spellEnd"/>
      <w:r w:rsidRPr="00122156">
        <w:rPr>
          <w:lang w:val="en-US"/>
        </w:rPr>
        <w:t>, personal email, January 9, 2018.</w:t>
      </w:r>
    </w:p>
  </w:endnote>
  <w:endnote w:id="22">
    <w:p w14:paraId="0569ED46" w14:textId="77777777"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Typescript (1959), </w:t>
      </w:r>
      <w:r>
        <w:t>“</w:t>
      </w:r>
      <w:r w:rsidRPr="00122156">
        <w:t>William S. Burroughs Papers, 1951-1972</w:t>
      </w:r>
      <w:r>
        <w:t>,”</w:t>
      </w:r>
      <w:r w:rsidRPr="00122156">
        <w:t xml:space="preserve"> The Berg Colle</w:t>
      </w:r>
      <w:r>
        <w:t>ction, New York Public Library: 12.50, 15.</w:t>
      </w:r>
    </w:p>
  </w:endnote>
  <w:endnote w:id="23">
    <w:p w14:paraId="4BC05418" w14:textId="77777777" w:rsidR="00346C9A" w:rsidRPr="00945459" w:rsidRDefault="00346C9A" w:rsidP="00F94959">
      <w:pPr>
        <w:pStyle w:val="EndnoteText"/>
        <w:spacing w:line="480" w:lineRule="auto"/>
        <w:ind w:right="-708"/>
        <w:contextualSpacing/>
        <w:rPr>
          <w:lang w:val="en-US"/>
        </w:rPr>
      </w:pPr>
      <w:r>
        <w:rPr>
          <w:rStyle w:val="EndnoteReference"/>
        </w:rPr>
        <w:endnoteRef/>
      </w:r>
      <w:r>
        <w:t xml:space="preserve"> William </w:t>
      </w:r>
      <w:r>
        <w:rPr>
          <w:lang w:val="en-US"/>
        </w:rPr>
        <w:t xml:space="preserve">Burroughs, “NOTHING IS TRUE,” </w:t>
      </w:r>
      <w:r>
        <w:rPr>
          <w:i/>
          <w:lang w:val="en-US"/>
        </w:rPr>
        <w:t xml:space="preserve">Haute </w:t>
      </w:r>
      <w:proofErr w:type="spellStart"/>
      <w:r w:rsidRPr="00CB3FD0">
        <w:rPr>
          <w:i/>
          <w:lang w:val="en-US"/>
        </w:rPr>
        <w:t>Société</w:t>
      </w:r>
      <w:proofErr w:type="spellEnd"/>
      <w:r>
        <w:rPr>
          <w:lang w:val="en-US"/>
        </w:rPr>
        <w:t xml:space="preserve">, </w:t>
      </w:r>
      <w:r w:rsidRPr="00CB3FD0">
        <w:rPr>
          <w:lang w:val="en-US"/>
        </w:rPr>
        <w:t>1</w:t>
      </w:r>
      <w:r>
        <w:rPr>
          <w:lang w:val="en-US"/>
        </w:rPr>
        <w:t xml:space="preserve"> (June 1960): 33-34.</w:t>
      </w:r>
    </w:p>
  </w:endnote>
  <w:endnote w:id="24">
    <w:p w14:paraId="2C67095E" w14:textId="7218A739"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r>
        <w:rPr>
          <w:lang w:val="en-US"/>
        </w:rPr>
        <w:t xml:space="preserve">Jacques </w:t>
      </w:r>
      <w:proofErr w:type="spellStart"/>
      <w:r>
        <w:rPr>
          <w:lang w:val="en-US"/>
        </w:rPr>
        <w:t>Houbart</w:t>
      </w:r>
      <w:proofErr w:type="spellEnd"/>
      <w:r>
        <w:rPr>
          <w:lang w:val="en-US"/>
        </w:rPr>
        <w:t>, “</w:t>
      </w:r>
      <w:proofErr w:type="spellStart"/>
      <w:r>
        <w:rPr>
          <w:lang w:val="en-US"/>
        </w:rPr>
        <w:t>Traduction</w:t>
      </w:r>
      <w:proofErr w:type="spellEnd"/>
      <w:r>
        <w:rPr>
          <w:lang w:val="en-US"/>
        </w:rPr>
        <w:t xml:space="preserve"> </w:t>
      </w:r>
      <w:proofErr w:type="spellStart"/>
      <w:r>
        <w:rPr>
          <w:lang w:val="en-US"/>
        </w:rPr>
        <w:t>ou</w:t>
      </w:r>
      <w:proofErr w:type="spellEnd"/>
      <w:r>
        <w:rPr>
          <w:lang w:val="en-US"/>
        </w:rPr>
        <w:t xml:space="preserve"> </w:t>
      </w:r>
      <w:proofErr w:type="spellStart"/>
      <w:r>
        <w:rPr>
          <w:lang w:val="en-US"/>
        </w:rPr>
        <w:t>décry</w:t>
      </w:r>
      <w:r w:rsidRPr="00122156">
        <w:rPr>
          <w:lang w:val="en-US"/>
        </w:rPr>
        <w:t>p</w:t>
      </w:r>
      <w:r>
        <w:rPr>
          <w:lang w:val="en-US"/>
        </w:rPr>
        <w:t>te</w:t>
      </w:r>
      <w:r w:rsidRPr="00122156">
        <w:rPr>
          <w:lang w:val="en-US"/>
        </w:rPr>
        <w:t>ment</w:t>
      </w:r>
      <w:proofErr w:type="spellEnd"/>
      <w:proofErr w:type="gramStart"/>
      <w:r w:rsidRPr="00122156">
        <w:rPr>
          <w:lang w:val="en-US"/>
        </w:rPr>
        <w:t>?</w:t>
      </w:r>
      <w:r>
        <w:rPr>
          <w:lang w:val="en-US"/>
        </w:rPr>
        <w:t>,</w:t>
      </w:r>
      <w:proofErr w:type="gramEnd"/>
      <w:r w:rsidRPr="00122156">
        <w:rPr>
          <w:lang w:val="en-US"/>
        </w:rPr>
        <w:t xml:space="preserve">” </w:t>
      </w:r>
      <w:r w:rsidRPr="00122156">
        <w:rPr>
          <w:i/>
          <w:lang w:val="en-US"/>
        </w:rPr>
        <w:t xml:space="preserve">Un </w:t>
      </w:r>
      <w:proofErr w:type="spellStart"/>
      <w:r>
        <w:rPr>
          <w:i/>
          <w:lang w:val="en-US"/>
        </w:rPr>
        <w:t>h</w:t>
      </w:r>
      <w:r w:rsidRPr="00122156">
        <w:rPr>
          <w:i/>
          <w:lang w:val="en-US"/>
        </w:rPr>
        <w:t>omme</w:t>
      </w:r>
      <w:proofErr w:type="spellEnd"/>
      <w:r w:rsidRPr="00122156">
        <w:rPr>
          <w:i/>
          <w:lang w:val="en-US"/>
        </w:rPr>
        <w:t xml:space="preserve"> </w:t>
      </w:r>
      <w:r>
        <w:rPr>
          <w:i/>
          <w:lang w:val="en-US"/>
        </w:rPr>
        <w:t>g</w:t>
      </w:r>
      <w:r w:rsidRPr="00122156">
        <w:rPr>
          <w:i/>
          <w:lang w:val="en-US"/>
        </w:rPr>
        <w:t>rand: Jack Kerouac à la confluence des cultures</w:t>
      </w:r>
      <w:r w:rsidRPr="00122156">
        <w:rPr>
          <w:lang w:val="en-US"/>
        </w:rPr>
        <w:t xml:space="preserve">, Pierre </w:t>
      </w:r>
      <w:proofErr w:type="spellStart"/>
      <w:r w:rsidRPr="00122156">
        <w:rPr>
          <w:lang w:val="en-US"/>
        </w:rPr>
        <w:t>An</w:t>
      </w:r>
      <w:bookmarkStart w:id="1" w:name="_GoBack"/>
      <w:bookmarkEnd w:id="1"/>
      <w:r w:rsidRPr="00122156">
        <w:rPr>
          <w:lang w:val="en-US"/>
        </w:rPr>
        <w:t>ctil</w:t>
      </w:r>
      <w:proofErr w:type="spellEnd"/>
      <w:r w:rsidRPr="00122156">
        <w:rPr>
          <w:lang w:val="en-US"/>
        </w:rPr>
        <w:t xml:space="preserve"> et al</w:t>
      </w:r>
      <w:r>
        <w:rPr>
          <w:lang w:val="en-US"/>
        </w:rPr>
        <w:t>., eds.</w:t>
      </w:r>
      <w:r w:rsidRPr="00122156">
        <w:rPr>
          <w:i/>
          <w:lang w:val="en-US"/>
        </w:rPr>
        <w:t xml:space="preserve"> </w:t>
      </w:r>
      <w:r w:rsidRPr="00122156">
        <w:rPr>
          <w:lang w:val="en-US"/>
        </w:rPr>
        <w:t>(Otta</w:t>
      </w:r>
      <w:r>
        <w:rPr>
          <w:lang w:val="en-US"/>
        </w:rPr>
        <w:t>wa: Carleton U P, 1990)</w:t>
      </w:r>
      <w:proofErr w:type="gramStart"/>
      <w:r>
        <w:rPr>
          <w:lang w:val="en-US"/>
        </w:rPr>
        <w:t>, 109</w:t>
      </w:r>
      <w:r w:rsidRPr="00122156">
        <w:rPr>
          <w:lang w:val="en-US"/>
        </w:rPr>
        <w:t>.</w:t>
      </w:r>
      <w:proofErr w:type="gramEnd"/>
    </w:p>
  </w:endnote>
  <w:endnote w:id="25">
    <w:p w14:paraId="07DF1D2A" w14:textId="77777777"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r w:rsidRPr="00122156">
        <w:rPr>
          <w:i/>
          <w:lang w:val="en-US"/>
        </w:rPr>
        <w:t>Burroughs Live: The Collected Interviews of William S. Burroughs</w:t>
      </w:r>
      <w:r w:rsidRPr="00122156">
        <w:rPr>
          <w:lang w:val="en-US"/>
        </w:rPr>
        <w:t xml:space="preserve">, </w:t>
      </w:r>
      <w:proofErr w:type="spellStart"/>
      <w:r w:rsidRPr="00122156">
        <w:rPr>
          <w:lang w:val="en-US"/>
        </w:rPr>
        <w:t>Sylvère</w:t>
      </w:r>
      <w:proofErr w:type="spellEnd"/>
      <w:r w:rsidRPr="00122156">
        <w:rPr>
          <w:lang w:val="en-US"/>
        </w:rPr>
        <w:t xml:space="preserve"> </w:t>
      </w:r>
      <w:proofErr w:type="spellStart"/>
      <w:r w:rsidRPr="00122156">
        <w:rPr>
          <w:lang w:val="en-US"/>
        </w:rPr>
        <w:t>Lotringer</w:t>
      </w:r>
      <w:proofErr w:type="spellEnd"/>
      <w:r>
        <w:rPr>
          <w:lang w:val="en-US"/>
        </w:rPr>
        <w:t xml:space="preserve">, ed. (New York: </w:t>
      </w:r>
      <w:proofErr w:type="spellStart"/>
      <w:proofErr w:type="gramStart"/>
      <w:r>
        <w:rPr>
          <w:lang w:val="en-US"/>
        </w:rPr>
        <w:t>Semiotext</w:t>
      </w:r>
      <w:proofErr w:type="spellEnd"/>
      <w:r>
        <w:rPr>
          <w:lang w:val="en-US"/>
        </w:rPr>
        <w:t>(</w:t>
      </w:r>
      <w:proofErr w:type="gramEnd"/>
      <w:r>
        <w:rPr>
          <w:lang w:val="en-US"/>
        </w:rPr>
        <w:t>e), 2001), 263.</w:t>
      </w:r>
    </w:p>
  </w:endnote>
  <w:endnote w:id="26">
    <w:p w14:paraId="156E88B6" w14:textId="77777777"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r>
        <w:t xml:space="preserve">Gregory </w:t>
      </w:r>
      <w:proofErr w:type="spellStart"/>
      <w:r>
        <w:t>Corso</w:t>
      </w:r>
      <w:proofErr w:type="spellEnd"/>
      <w:r>
        <w:t xml:space="preserve">, </w:t>
      </w:r>
      <w:r w:rsidRPr="00122156">
        <w:rPr>
          <w:i/>
        </w:rPr>
        <w:t xml:space="preserve">An Accidental Autobiography: The Selected Letters of Gregory </w:t>
      </w:r>
      <w:proofErr w:type="spellStart"/>
      <w:r w:rsidRPr="00122156">
        <w:rPr>
          <w:i/>
        </w:rPr>
        <w:t>Corso</w:t>
      </w:r>
      <w:proofErr w:type="spellEnd"/>
      <w:r w:rsidRPr="00122156">
        <w:t>, Bill Morgan</w:t>
      </w:r>
      <w:r>
        <w:t>, ed.</w:t>
      </w:r>
      <w:r w:rsidRPr="00122156">
        <w:t xml:space="preserve"> (New York: New Directions, 2003), </w:t>
      </w:r>
      <w:proofErr w:type="gramStart"/>
      <w:r w:rsidRPr="00122156">
        <w:t>236</w:t>
      </w:r>
      <w:proofErr w:type="gramEnd"/>
      <w:r w:rsidRPr="00122156">
        <w:rPr>
          <w:lang w:val="en-US"/>
        </w:rPr>
        <w:t>.</w:t>
      </w:r>
    </w:p>
  </w:endnote>
  <w:endnote w:id="27">
    <w:p w14:paraId="4C7F6749" w14:textId="21F62421" w:rsidR="00346C9A" w:rsidRPr="00122156" w:rsidRDefault="00346C9A" w:rsidP="00F94959">
      <w:pPr>
        <w:pStyle w:val="EndnoteText"/>
        <w:spacing w:line="480" w:lineRule="auto"/>
        <w:ind w:right="-708"/>
        <w:contextualSpacing/>
        <w:rPr>
          <w:lang w:val="en-US"/>
        </w:rPr>
      </w:pPr>
      <w:r w:rsidRPr="00122156">
        <w:rPr>
          <w:rStyle w:val="EndnoteReference"/>
        </w:rPr>
        <w:endnoteRef/>
      </w:r>
      <w:r w:rsidRPr="00122156">
        <w:t xml:space="preserve"> </w:t>
      </w:r>
      <w:proofErr w:type="gramStart"/>
      <w:r w:rsidRPr="00122156">
        <w:rPr>
          <w:lang w:val="en-US"/>
        </w:rPr>
        <w:t>Letter</w:t>
      </w:r>
      <w:r>
        <w:rPr>
          <w:lang w:val="en-US"/>
        </w:rPr>
        <w:t>,</w:t>
      </w:r>
      <w:r w:rsidRPr="00122156">
        <w:rPr>
          <w:lang w:val="en-US"/>
        </w:rPr>
        <w:t xml:space="preserve"> </w:t>
      </w:r>
      <w:proofErr w:type="spellStart"/>
      <w:r w:rsidRPr="00122156">
        <w:rPr>
          <w:lang w:val="en-US"/>
        </w:rPr>
        <w:t>Gysin</w:t>
      </w:r>
      <w:proofErr w:type="spellEnd"/>
      <w:r w:rsidRPr="00122156">
        <w:rPr>
          <w:lang w:val="en-US"/>
        </w:rPr>
        <w:t xml:space="preserve"> to Paul Bowles, May 16, 1960, </w:t>
      </w:r>
      <w:r>
        <w:rPr>
          <w:lang w:val="en-US"/>
        </w:rPr>
        <w:t>“Paul Bowles Collection,”</w:t>
      </w:r>
      <w:r w:rsidRPr="00122156">
        <w:rPr>
          <w:lang w:val="en-US"/>
        </w:rPr>
        <w:t xml:space="preserve"> Humanities Research Center, University of Texas at Austin</w:t>
      </w:r>
      <w:r>
        <w:rPr>
          <w:lang w:val="en-US"/>
        </w:rPr>
        <w:t>.</w:t>
      </w:r>
      <w:proofErr w:type="gramEnd"/>
      <w:r>
        <w:rPr>
          <w:lang w:val="en-US"/>
        </w:rPr>
        <w:t xml:space="preserve"> </w:t>
      </w:r>
      <w:r w:rsidRPr="00122156">
        <w:rPr>
          <w:lang w:val="en-US"/>
        </w:rPr>
        <w:t>I’m grateful to John Geiger for sharing a copy.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Mincho">
    <w:altName w:val="Yu Gothic UI"/>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E4FD" w14:textId="77777777" w:rsidR="00346C9A" w:rsidRDefault="00346C9A" w:rsidP="00710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49BF2" w14:textId="77777777" w:rsidR="00346C9A" w:rsidRDefault="00346C9A" w:rsidP="007103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BDB5" w14:textId="77777777" w:rsidR="00346C9A" w:rsidRDefault="00346C9A" w:rsidP="007103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FBE48" w14:textId="77777777" w:rsidR="00346C9A" w:rsidRDefault="00346C9A" w:rsidP="00357D58">
      <w:r>
        <w:separator/>
      </w:r>
    </w:p>
  </w:footnote>
  <w:footnote w:type="continuationSeparator" w:id="0">
    <w:p w14:paraId="6A267298" w14:textId="77777777" w:rsidR="00346C9A" w:rsidRDefault="00346C9A" w:rsidP="00357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7B7C" w14:textId="77777777" w:rsidR="00346C9A" w:rsidRDefault="00346C9A" w:rsidP="00357D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13DE1" w14:textId="77777777" w:rsidR="00346C9A" w:rsidRDefault="00346C9A" w:rsidP="00357D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6A43" w14:textId="77777777" w:rsidR="00346C9A" w:rsidRDefault="00346C9A">
    <w:pPr>
      <w:pStyle w:val="Header"/>
      <w:jc w:val="right"/>
    </w:pPr>
    <w:r>
      <w:fldChar w:fldCharType="begin"/>
    </w:r>
    <w:r>
      <w:instrText xml:space="preserve"> PAGE   \* MERGEFORMAT </w:instrText>
    </w:r>
    <w:r>
      <w:fldChar w:fldCharType="separate"/>
    </w:r>
    <w:r w:rsidR="00560C62">
      <w:rPr>
        <w:noProof/>
      </w:rPr>
      <w:t>27</w:t>
    </w:r>
    <w:r>
      <w:rPr>
        <w:noProof/>
      </w:rPr>
      <w:fldChar w:fldCharType="end"/>
    </w:r>
  </w:p>
  <w:p w14:paraId="18FAFA29" w14:textId="77777777" w:rsidR="00346C9A" w:rsidRDefault="00346C9A" w:rsidP="00357D5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1579"/>
    <w:multiLevelType w:val="hybridMultilevel"/>
    <w:tmpl w:val="288CD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84"/>
    <w:rsid w:val="0000372D"/>
    <w:rsid w:val="0002164B"/>
    <w:rsid w:val="00023125"/>
    <w:rsid w:val="000234E3"/>
    <w:rsid w:val="000255FC"/>
    <w:rsid w:val="000415E5"/>
    <w:rsid w:val="00053C03"/>
    <w:rsid w:val="00091128"/>
    <w:rsid w:val="000A499A"/>
    <w:rsid w:val="000A5A26"/>
    <w:rsid w:val="000A5CB0"/>
    <w:rsid w:val="000B063B"/>
    <w:rsid w:val="000C1F7E"/>
    <w:rsid w:val="000C60E5"/>
    <w:rsid w:val="000D3EFF"/>
    <w:rsid w:val="000D77F8"/>
    <w:rsid w:val="000E5885"/>
    <w:rsid w:val="000F560E"/>
    <w:rsid w:val="000F5B17"/>
    <w:rsid w:val="000F60E1"/>
    <w:rsid w:val="00110B49"/>
    <w:rsid w:val="001219D9"/>
    <w:rsid w:val="00122156"/>
    <w:rsid w:val="00143341"/>
    <w:rsid w:val="00156E36"/>
    <w:rsid w:val="00163D75"/>
    <w:rsid w:val="001705F7"/>
    <w:rsid w:val="0019225C"/>
    <w:rsid w:val="0019564C"/>
    <w:rsid w:val="0019580D"/>
    <w:rsid w:val="001961DD"/>
    <w:rsid w:val="001A0319"/>
    <w:rsid w:val="001C3FA8"/>
    <w:rsid w:val="001E0B74"/>
    <w:rsid w:val="001E5A84"/>
    <w:rsid w:val="001F2AEB"/>
    <w:rsid w:val="001F32C5"/>
    <w:rsid w:val="00201470"/>
    <w:rsid w:val="002110D6"/>
    <w:rsid w:val="00216051"/>
    <w:rsid w:val="00227B83"/>
    <w:rsid w:val="002565DC"/>
    <w:rsid w:val="002646C1"/>
    <w:rsid w:val="00280CA4"/>
    <w:rsid w:val="00286359"/>
    <w:rsid w:val="002A7A46"/>
    <w:rsid w:val="002B0FDC"/>
    <w:rsid w:val="002C22B8"/>
    <w:rsid w:val="002C4C37"/>
    <w:rsid w:val="002C72D8"/>
    <w:rsid w:val="002D6D8B"/>
    <w:rsid w:val="002D7327"/>
    <w:rsid w:val="002E25F0"/>
    <w:rsid w:val="002F096A"/>
    <w:rsid w:val="00303B35"/>
    <w:rsid w:val="00304DCD"/>
    <w:rsid w:val="003105D9"/>
    <w:rsid w:val="00312D49"/>
    <w:rsid w:val="003301E5"/>
    <w:rsid w:val="00332D50"/>
    <w:rsid w:val="00344449"/>
    <w:rsid w:val="00346C9A"/>
    <w:rsid w:val="003554E9"/>
    <w:rsid w:val="00356562"/>
    <w:rsid w:val="00357D58"/>
    <w:rsid w:val="00371C24"/>
    <w:rsid w:val="0038067F"/>
    <w:rsid w:val="003C6442"/>
    <w:rsid w:val="003C6698"/>
    <w:rsid w:val="003E564C"/>
    <w:rsid w:val="003F6C8C"/>
    <w:rsid w:val="00416DA1"/>
    <w:rsid w:val="0042419C"/>
    <w:rsid w:val="00426EE0"/>
    <w:rsid w:val="00433D02"/>
    <w:rsid w:val="00465B4B"/>
    <w:rsid w:val="004921A6"/>
    <w:rsid w:val="004A41BF"/>
    <w:rsid w:val="004A7BFA"/>
    <w:rsid w:val="004D2E8E"/>
    <w:rsid w:val="004D7D1A"/>
    <w:rsid w:val="004F0BC5"/>
    <w:rsid w:val="004F3603"/>
    <w:rsid w:val="004F5A89"/>
    <w:rsid w:val="00511086"/>
    <w:rsid w:val="0051256A"/>
    <w:rsid w:val="0052471E"/>
    <w:rsid w:val="00544563"/>
    <w:rsid w:val="00551CA4"/>
    <w:rsid w:val="0055590A"/>
    <w:rsid w:val="00560C62"/>
    <w:rsid w:val="00584CC2"/>
    <w:rsid w:val="00584DBF"/>
    <w:rsid w:val="00585462"/>
    <w:rsid w:val="00591232"/>
    <w:rsid w:val="005F0CEC"/>
    <w:rsid w:val="00604E69"/>
    <w:rsid w:val="006200B6"/>
    <w:rsid w:val="00662430"/>
    <w:rsid w:val="00674E92"/>
    <w:rsid w:val="00681360"/>
    <w:rsid w:val="006847BD"/>
    <w:rsid w:val="00686EA5"/>
    <w:rsid w:val="00694A4E"/>
    <w:rsid w:val="006C5FC0"/>
    <w:rsid w:val="006D3676"/>
    <w:rsid w:val="006E7526"/>
    <w:rsid w:val="0070259A"/>
    <w:rsid w:val="0071034B"/>
    <w:rsid w:val="00714639"/>
    <w:rsid w:val="00723199"/>
    <w:rsid w:val="00723AAC"/>
    <w:rsid w:val="007423F5"/>
    <w:rsid w:val="00744AD2"/>
    <w:rsid w:val="007506F4"/>
    <w:rsid w:val="007619C6"/>
    <w:rsid w:val="0077127D"/>
    <w:rsid w:val="007736DB"/>
    <w:rsid w:val="00783F30"/>
    <w:rsid w:val="00787F31"/>
    <w:rsid w:val="00792A7B"/>
    <w:rsid w:val="007A0B13"/>
    <w:rsid w:val="007A5B3A"/>
    <w:rsid w:val="007C7A94"/>
    <w:rsid w:val="007D73D8"/>
    <w:rsid w:val="007E2896"/>
    <w:rsid w:val="007F1875"/>
    <w:rsid w:val="00816E48"/>
    <w:rsid w:val="0082329C"/>
    <w:rsid w:val="00826556"/>
    <w:rsid w:val="00836C78"/>
    <w:rsid w:val="00847092"/>
    <w:rsid w:val="0086040A"/>
    <w:rsid w:val="00860DA7"/>
    <w:rsid w:val="0088031E"/>
    <w:rsid w:val="008921A0"/>
    <w:rsid w:val="00895434"/>
    <w:rsid w:val="008A6AD8"/>
    <w:rsid w:val="008D0BF8"/>
    <w:rsid w:val="008D66B8"/>
    <w:rsid w:val="008F5521"/>
    <w:rsid w:val="00904351"/>
    <w:rsid w:val="00913C1E"/>
    <w:rsid w:val="009257C3"/>
    <w:rsid w:val="00945459"/>
    <w:rsid w:val="00947C88"/>
    <w:rsid w:val="00952DE0"/>
    <w:rsid w:val="00955FD2"/>
    <w:rsid w:val="009655E0"/>
    <w:rsid w:val="00986BE9"/>
    <w:rsid w:val="00995AA3"/>
    <w:rsid w:val="009A5083"/>
    <w:rsid w:val="009B08B5"/>
    <w:rsid w:val="009C1AE0"/>
    <w:rsid w:val="009C2A08"/>
    <w:rsid w:val="009D40BA"/>
    <w:rsid w:val="009D5672"/>
    <w:rsid w:val="009F5663"/>
    <w:rsid w:val="00A101BC"/>
    <w:rsid w:val="00A2469B"/>
    <w:rsid w:val="00A30FCD"/>
    <w:rsid w:val="00A44F80"/>
    <w:rsid w:val="00A46C30"/>
    <w:rsid w:val="00A54C8B"/>
    <w:rsid w:val="00A91C55"/>
    <w:rsid w:val="00AA173F"/>
    <w:rsid w:val="00AC1E29"/>
    <w:rsid w:val="00AD3AA4"/>
    <w:rsid w:val="00AE65C5"/>
    <w:rsid w:val="00AF757B"/>
    <w:rsid w:val="00B2715F"/>
    <w:rsid w:val="00B3537B"/>
    <w:rsid w:val="00B55D00"/>
    <w:rsid w:val="00B75C18"/>
    <w:rsid w:val="00B80B03"/>
    <w:rsid w:val="00B80D3F"/>
    <w:rsid w:val="00B86B7A"/>
    <w:rsid w:val="00BA0F26"/>
    <w:rsid w:val="00BD47C1"/>
    <w:rsid w:val="00BE0184"/>
    <w:rsid w:val="00BF26E5"/>
    <w:rsid w:val="00BF5C97"/>
    <w:rsid w:val="00C00025"/>
    <w:rsid w:val="00C309AA"/>
    <w:rsid w:val="00C528B4"/>
    <w:rsid w:val="00C8220E"/>
    <w:rsid w:val="00C8716C"/>
    <w:rsid w:val="00C919AD"/>
    <w:rsid w:val="00C91CB3"/>
    <w:rsid w:val="00CB3FD0"/>
    <w:rsid w:val="00CC5396"/>
    <w:rsid w:val="00CE7CBE"/>
    <w:rsid w:val="00CF0028"/>
    <w:rsid w:val="00CF5F77"/>
    <w:rsid w:val="00CF69A5"/>
    <w:rsid w:val="00D02F28"/>
    <w:rsid w:val="00D1357C"/>
    <w:rsid w:val="00D220E1"/>
    <w:rsid w:val="00DA79DA"/>
    <w:rsid w:val="00DD0C51"/>
    <w:rsid w:val="00DD260B"/>
    <w:rsid w:val="00DE0859"/>
    <w:rsid w:val="00DE2F02"/>
    <w:rsid w:val="00DE5538"/>
    <w:rsid w:val="00DF41D8"/>
    <w:rsid w:val="00E02653"/>
    <w:rsid w:val="00E14957"/>
    <w:rsid w:val="00E1730C"/>
    <w:rsid w:val="00E245AB"/>
    <w:rsid w:val="00E30F32"/>
    <w:rsid w:val="00E36D43"/>
    <w:rsid w:val="00E52C13"/>
    <w:rsid w:val="00E56F3F"/>
    <w:rsid w:val="00E645CD"/>
    <w:rsid w:val="00E71BA4"/>
    <w:rsid w:val="00E914DF"/>
    <w:rsid w:val="00E93B9C"/>
    <w:rsid w:val="00EA213F"/>
    <w:rsid w:val="00EA6F16"/>
    <w:rsid w:val="00EA7E3E"/>
    <w:rsid w:val="00EB200B"/>
    <w:rsid w:val="00EC0F7D"/>
    <w:rsid w:val="00EC2F57"/>
    <w:rsid w:val="00EC3EE9"/>
    <w:rsid w:val="00EC6F04"/>
    <w:rsid w:val="00ED05B1"/>
    <w:rsid w:val="00ED1923"/>
    <w:rsid w:val="00ED24F6"/>
    <w:rsid w:val="00EE468C"/>
    <w:rsid w:val="00EE5B1D"/>
    <w:rsid w:val="00F04824"/>
    <w:rsid w:val="00F06EDB"/>
    <w:rsid w:val="00F1760F"/>
    <w:rsid w:val="00F41D5A"/>
    <w:rsid w:val="00F46D7A"/>
    <w:rsid w:val="00F617E5"/>
    <w:rsid w:val="00F71C4C"/>
    <w:rsid w:val="00F767B3"/>
    <w:rsid w:val="00F94959"/>
    <w:rsid w:val="00FB2D57"/>
    <w:rsid w:val="00FC1211"/>
    <w:rsid w:val="00FD0557"/>
    <w:rsid w:val="00FD10DF"/>
    <w:rsid w:val="00FD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D8B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5A8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A84"/>
    <w:pPr>
      <w:tabs>
        <w:tab w:val="center" w:pos="4320"/>
        <w:tab w:val="right" w:pos="8640"/>
      </w:tabs>
    </w:pPr>
  </w:style>
  <w:style w:type="character" w:customStyle="1" w:styleId="HeaderChar">
    <w:name w:val="Header Char"/>
    <w:link w:val="Header"/>
    <w:uiPriority w:val="99"/>
    <w:rsid w:val="001E5A84"/>
    <w:rPr>
      <w:sz w:val="24"/>
      <w:szCs w:val="24"/>
      <w:lang w:val="en-GB" w:eastAsia="en-US"/>
    </w:rPr>
  </w:style>
  <w:style w:type="character" w:styleId="PageNumber">
    <w:name w:val="page number"/>
    <w:basedOn w:val="DefaultParagraphFont"/>
    <w:uiPriority w:val="99"/>
    <w:semiHidden/>
    <w:unhideWhenUsed/>
    <w:rsid w:val="001E5A84"/>
  </w:style>
  <w:style w:type="paragraph" w:styleId="Footer">
    <w:name w:val="footer"/>
    <w:basedOn w:val="Normal"/>
    <w:link w:val="FooterChar"/>
    <w:uiPriority w:val="99"/>
    <w:unhideWhenUsed/>
    <w:rsid w:val="001E5A84"/>
    <w:pPr>
      <w:tabs>
        <w:tab w:val="center" w:pos="4320"/>
        <w:tab w:val="right" w:pos="8640"/>
      </w:tabs>
    </w:pPr>
  </w:style>
  <w:style w:type="character" w:customStyle="1" w:styleId="FooterChar">
    <w:name w:val="Footer Char"/>
    <w:link w:val="Footer"/>
    <w:uiPriority w:val="99"/>
    <w:rsid w:val="001E5A84"/>
    <w:rPr>
      <w:sz w:val="24"/>
      <w:szCs w:val="24"/>
      <w:lang w:val="en-GB" w:eastAsia="en-US"/>
    </w:rPr>
  </w:style>
  <w:style w:type="paragraph" w:styleId="EndnoteText">
    <w:name w:val="endnote text"/>
    <w:basedOn w:val="Normal"/>
    <w:link w:val="EndnoteTextChar"/>
    <w:uiPriority w:val="99"/>
    <w:unhideWhenUsed/>
    <w:rsid w:val="001924CE"/>
  </w:style>
  <w:style w:type="character" w:customStyle="1" w:styleId="EndnoteTextChar">
    <w:name w:val="Endnote Text Char"/>
    <w:link w:val="EndnoteText"/>
    <w:uiPriority w:val="99"/>
    <w:rsid w:val="001924CE"/>
    <w:rPr>
      <w:sz w:val="24"/>
      <w:szCs w:val="24"/>
      <w:lang w:val="en-GB" w:eastAsia="en-US"/>
    </w:rPr>
  </w:style>
  <w:style w:type="character" w:styleId="EndnoteReference">
    <w:name w:val="endnote reference"/>
    <w:uiPriority w:val="99"/>
    <w:unhideWhenUsed/>
    <w:rsid w:val="001924CE"/>
    <w:rPr>
      <w:vertAlign w:val="superscript"/>
    </w:rPr>
  </w:style>
  <w:style w:type="character" w:styleId="CommentReference">
    <w:name w:val="annotation reference"/>
    <w:uiPriority w:val="99"/>
    <w:semiHidden/>
    <w:unhideWhenUsed/>
    <w:rsid w:val="005571AB"/>
    <w:rPr>
      <w:sz w:val="18"/>
      <w:szCs w:val="18"/>
    </w:rPr>
  </w:style>
  <w:style w:type="paragraph" w:styleId="CommentText">
    <w:name w:val="annotation text"/>
    <w:basedOn w:val="Normal"/>
    <w:link w:val="CommentTextChar"/>
    <w:uiPriority w:val="99"/>
    <w:semiHidden/>
    <w:unhideWhenUsed/>
    <w:rsid w:val="005571AB"/>
  </w:style>
  <w:style w:type="character" w:customStyle="1" w:styleId="CommentTextChar">
    <w:name w:val="Comment Text Char"/>
    <w:link w:val="CommentText"/>
    <w:uiPriority w:val="99"/>
    <w:semiHidden/>
    <w:rsid w:val="005571AB"/>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5571AB"/>
    <w:rPr>
      <w:b/>
      <w:bCs/>
      <w:sz w:val="20"/>
      <w:szCs w:val="20"/>
    </w:rPr>
  </w:style>
  <w:style w:type="character" w:customStyle="1" w:styleId="CommentSubjectChar">
    <w:name w:val="Comment Subject Char"/>
    <w:link w:val="CommentSubject"/>
    <w:uiPriority w:val="99"/>
    <w:semiHidden/>
    <w:rsid w:val="005571AB"/>
    <w:rPr>
      <w:b/>
      <w:bCs/>
      <w:sz w:val="24"/>
      <w:szCs w:val="24"/>
      <w:lang w:val="en-GB" w:eastAsia="en-US"/>
    </w:rPr>
  </w:style>
  <w:style w:type="paragraph" w:styleId="BalloonText">
    <w:name w:val="Balloon Text"/>
    <w:basedOn w:val="Normal"/>
    <w:link w:val="BalloonTextChar"/>
    <w:uiPriority w:val="99"/>
    <w:semiHidden/>
    <w:unhideWhenUsed/>
    <w:rsid w:val="005571AB"/>
    <w:rPr>
      <w:rFonts w:ascii="Lucida Grande" w:hAnsi="Lucida Grande" w:cs="Lucida Grande"/>
      <w:sz w:val="18"/>
      <w:szCs w:val="18"/>
    </w:rPr>
  </w:style>
  <w:style w:type="character" w:customStyle="1" w:styleId="BalloonTextChar">
    <w:name w:val="Balloon Text Char"/>
    <w:link w:val="BalloonText"/>
    <w:uiPriority w:val="99"/>
    <w:semiHidden/>
    <w:rsid w:val="005571AB"/>
    <w:rPr>
      <w:rFonts w:ascii="Lucida Grande" w:hAnsi="Lucida Grande" w:cs="Lucida Grande"/>
      <w:sz w:val="18"/>
      <w:szCs w:val="18"/>
      <w:lang w:val="en-GB" w:eastAsia="en-US"/>
    </w:rPr>
  </w:style>
  <w:style w:type="character" w:styleId="Hyperlink">
    <w:name w:val="Hyperlink"/>
    <w:uiPriority w:val="99"/>
    <w:unhideWhenUsed/>
    <w:rsid w:val="009C2A08"/>
    <w:rPr>
      <w:color w:val="0000FF"/>
      <w:u w:val="single"/>
    </w:rPr>
  </w:style>
  <w:style w:type="paragraph" w:styleId="FootnoteText">
    <w:name w:val="footnote text"/>
    <w:basedOn w:val="Normal"/>
    <w:link w:val="FootnoteTextChar"/>
    <w:uiPriority w:val="99"/>
    <w:unhideWhenUsed/>
    <w:rsid w:val="00ED1923"/>
  </w:style>
  <w:style w:type="character" w:customStyle="1" w:styleId="FootnoteTextChar">
    <w:name w:val="Footnote Text Char"/>
    <w:link w:val="FootnoteText"/>
    <w:uiPriority w:val="99"/>
    <w:rsid w:val="00ED1923"/>
    <w:rPr>
      <w:sz w:val="24"/>
      <w:szCs w:val="24"/>
    </w:rPr>
  </w:style>
  <w:style w:type="character" w:styleId="FootnoteReference">
    <w:name w:val="footnote reference"/>
    <w:uiPriority w:val="99"/>
    <w:unhideWhenUsed/>
    <w:rsid w:val="00ED19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5A8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A84"/>
    <w:pPr>
      <w:tabs>
        <w:tab w:val="center" w:pos="4320"/>
        <w:tab w:val="right" w:pos="8640"/>
      </w:tabs>
    </w:pPr>
  </w:style>
  <w:style w:type="character" w:customStyle="1" w:styleId="HeaderChar">
    <w:name w:val="Header Char"/>
    <w:link w:val="Header"/>
    <w:uiPriority w:val="99"/>
    <w:rsid w:val="001E5A84"/>
    <w:rPr>
      <w:sz w:val="24"/>
      <w:szCs w:val="24"/>
      <w:lang w:val="en-GB" w:eastAsia="en-US"/>
    </w:rPr>
  </w:style>
  <w:style w:type="character" w:styleId="PageNumber">
    <w:name w:val="page number"/>
    <w:basedOn w:val="DefaultParagraphFont"/>
    <w:uiPriority w:val="99"/>
    <w:semiHidden/>
    <w:unhideWhenUsed/>
    <w:rsid w:val="001E5A84"/>
  </w:style>
  <w:style w:type="paragraph" w:styleId="Footer">
    <w:name w:val="footer"/>
    <w:basedOn w:val="Normal"/>
    <w:link w:val="FooterChar"/>
    <w:uiPriority w:val="99"/>
    <w:unhideWhenUsed/>
    <w:rsid w:val="001E5A84"/>
    <w:pPr>
      <w:tabs>
        <w:tab w:val="center" w:pos="4320"/>
        <w:tab w:val="right" w:pos="8640"/>
      </w:tabs>
    </w:pPr>
  </w:style>
  <w:style w:type="character" w:customStyle="1" w:styleId="FooterChar">
    <w:name w:val="Footer Char"/>
    <w:link w:val="Footer"/>
    <w:uiPriority w:val="99"/>
    <w:rsid w:val="001E5A84"/>
    <w:rPr>
      <w:sz w:val="24"/>
      <w:szCs w:val="24"/>
      <w:lang w:val="en-GB" w:eastAsia="en-US"/>
    </w:rPr>
  </w:style>
  <w:style w:type="paragraph" w:styleId="EndnoteText">
    <w:name w:val="endnote text"/>
    <w:basedOn w:val="Normal"/>
    <w:link w:val="EndnoteTextChar"/>
    <w:uiPriority w:val="99"/>
    <w:unhideWhenUsed/>
    <w:rsid w:val="001924CE"/>
  </w:style>
  <w:style w:type="character" w:customStyle="1" w:styleId="EndnoteTextChar">
    <w:name w:val="Endnote Text Char"/>
    <w:link w:val="EndnoteText"/>
    <w:uiPriority w:val="99"/>
    <w:rsid w:val="001924CE"/>
    <w:rPr>
      <w:sz w:val="24"/>
      <w:szCs w:val="24"/>
      <w:lang w:val="en-GB" w:eastAsia="en-US"/>
    </w:rPr>
  </w:style>
  <w:style w:type="character" w:styleId="EndnoteReference">
    <w:name w:val="endnote reference"/>
    <w:uiPriority w:val="99"/>
    <w:unhideWhenUsed/>
    <w:rsid w:val="001924CE"/>
    <w:rPr>
      <w:vertAlign w:val="superscript"/>
    </w:rPr>
  </w:style>
  <w:style w:type="character" w:styleId="CommentReference">
    <w:name w:val="annotation reference"/>
    <w:uiPriority w:val="99"/>
    <w:semiHidden/>
    <w:unhideWhenUsed/>
    <w:rsid w:val="005571AB"/>
    <w:rPr>
      <w:sz w:val="18"/>
      <w:szCs w:val="18"/>
    </w:rPr>
  </w:style>
  <w:style w:type="paragraph" w:styleId="CommentText">
    <w:name w:val="annotation text"/>
    <w:basedOn w:val="Normal"/>
    <w:link w:val="CommentTextChar"/>
    <w:uiPriority w:val="99"/>
    <w:semiHidden/>
    <w:unhideWhenUsed/>
    <w:rsid w:val="005571AB"/>
  </w:style>
  <w:style w:type="character" w:customStyle="1" w:styleId="CommentTextChar">
    <w:name w:val="Comment Text Char"/>
    <w:link w:val="CommentText"/>
    <w:uiPriority w:val="99"/>
    <w:semiHidden/>
    <w:rsid w:val="005571AB"/>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5571AB"/>
    <w:rPr>
      <w:b/>
      <w:bCs/>
      <w:sz w:val="20"/>
      <w:szCs w:val="20"/>
    </w:rPr>
  </w:style>
  <w:style w:type="character" w:customStyle="1" w:styleId="CommentSubjectChar">
    <w:name w:val="Comment Subject Char"/>
    <w:link w:val="CommentSubject"/>
    <w:uiPriority w:val="99"/>
    <w:semiHidden/>
    <w:rsid w:val="005571AB"/>
    <w:rPr>
      <w:b/>
      <w:bCs/>
      <w:sz w:val="24"/>
      <w:szCs w:val="24"/>
      <w:lang w:val="en-GB" w:eastAsia="en-US"/>
    </w:rPr>
  </w:style>
  <w:style w:type="paragraph" w:styleId="BalloonText">
    <w:name w:val="Balloon Text"/>
    <w:basedOn w:val="Normal"/>
    <w:link w:val="BalloonTextChar"/>
    <w:uiPriority w:val="99"/>
    <w:semiHidden/>
    <w:unhideWhenUsed/>
    <w:rsid w:val="005571AB"/>
    <w:rPr>
      <w:rFonts w:ascii="Lucida Grande" w:hAnsi="Lucida Grande" w:cs="Lucida Grande"/>
      <w:sz w:val="18"/>
      <w:szCs w:val="18"/>
    </w:rPr>
  </w:style>
  <w:style w:type="character" w:customStyle="1" w:styleId="BalloonTextChar">
    <w:name w:val="Balloon Text Char"/>
    <w:link w:val="BalloonText"/>
    <w:uiPriority w:val="99"/>
    <w:semiHidden/>
    <w:rsid w:val="005571AB"/>
    <w:rPr>
      <w:rFonts w:ascii="Lucida Grande" w:hAnsi="Lucida Grande" w:cs="Lucida Grande"/>
      <w:sz w:val="18"/>
      <w:szCs w:val="18"/>
      <w:lang w:val="en-GB" w:eastAsia="en-US"/>
    </w:rPr>
  </w:style>
  <w:style w:type="character" w:styleId="Hyperlink">
    <w:name w:val="Hyperlink"/>
    <w:uiPriority w:val="99"/>
    <w:unhideWhenUsed/>
    <w:rsid w:val="009C2A08"/>
    <w:rPr>
      <w:color w:val="0000FF"/>
      <w:u w:val="single"/>
    </w:rPr>
  </w:style>
  <w:style w:type="paragraph" w:styleId="FootnoteText">
    <w:name w:val="footnote text"/>
    <w:basedOn w:val="Normal"/>
    <w:link w:val="FootnoteTextChar"/>
    <w:uiPriority w:val="99"/>
    <w:unhideWhenUsed/>
    <w:rsid w:val="00ED1923"/>
  </w:style>
  <w:style w:type="character" w:customStyle="1" w:styleId="FootnoteTextChar">
    <w:name w:val="Footnote Text Char"/>
    <w:link w:val="FootnoteText"/>
    <w:uiPriority w:val="99"/>
    <w:rsid w:val="00ED1923"/>
    <w:rPr>
      <w:sz w:val="24"/>
      <w:szCs w:val="24"/>
    </w:rPr>
  </w:style>
  <w:style w:type="character" w:styleId="FootnoteReference">
    <w:name w:val="footnote reference"/>
    <w:uiPriority w:val="99"/>
    <w:unhideWhenUsed/>
    <w:rsid w:val="00ED1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87876">
      <w:bodyDiv w:val="1"/>
      <w:marLeft w:val="0"/>
      <w:marRight w:val="0"/>
      <w:marTop w:val="0"/>
      <w:marBottom w:val="0"/>
      <w:divBdr>
        <w:top w:val="none" w:sz="0" w:space="0" w:color="auto"/>
        <w:left w:val="none" w:sz="0" w:space="0" w:color="auto"/>
        <w:bottom w:val="none" w:sz="0" w:space="0" w:color="auto"/>
        <w:right w:val="none" w:sz="0" w:space="0" w:color="auto"/>
      </w:divBdr>
      <w:divsChild>
        <w:div w:id="564679260">
          <w:marLeft w:val="0"/>
          <w:marRight w:val="0"/>
          <w:marTop w:val="0"/>
          <w:marBottom w:val="0"/>
          <w:divBdr>
            <w:top w:val="none" w:sz="0" w:space="0" w:color="auto"/>
            <w:left w:val="none" w:sz="0" w:space="0" w:color="auto"/>
            <w:bottom w:val="none" w:sz="0" w:space="0" w:color="auto"/>
            <w:right w:val="none" w:sz="0" w:space="0" w:color="auto"/>
          </w:divBdr>
        </w:div>
        <w:div w:id="685447511">
          <w:marLeft w:val="0"/>
          <w:marRight w:val="0"/>
          <w:marTop w:val="0"/>
          <w:marBottom w:val="0"/>
          <w:divBdr>
            <w:top w:val="none" w:sz="0" w:space="0" w:color="auto"/>
            <w:left w:val="none" w:sz="0" w:space="0" w:color="auto"/>
            <w:bottom w:val="none" w:sz="0" w:space="0" w:color="auto"/>
            <w:right w:val="none" w:sz="0" w:space="0" w:color="auto"/>
          </w:divBdr>
        </w:div>
        <w:div w:id="5275264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7351</Words>
  <Characters>38340</Characters>
  <Application>Microsoft Macintosh Word</Application>
  <DocSecurity>0</DocSecurity>
  <Lines>536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dc:creator>
  <cp:keywords/>
  <dc:description/>
  <cp:lastModifiedBy>Author  </cp:lastModifiedBy>
  <cp:revision>4</cp:revision>
  <cp:lastPrinted>2018-09-29T17:25:00Z</cp:lastPrinted>
  <dcterms:created xsi:type="dcterms:W3CDTF">2018-10-24T09:01:00Z</dcterms:created>
  <dcterms:modified xsi:type="dcterms:W3CDTF">2018-10-24T10:55:00Z</dcterms:modified>
</cp:coreProperties>
</file>