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160CEB" w14:textId="133A29BB" w:rsidR="00534802" w:rsidRPr="001F5CE1" w:rsidRDefault="00744005">
      <w:pPr>
        <w:spacing w:line="360" w:lineRule="auto"/>
        <w:rPr>
          <w:b/>
          <w:sz w:val="24"/>
          <w:szCs w:val="24"/>
        </w:rPr>
      </w:pPr>
      <w:r w:rsidRPr="001F5CE1">
        <w:rPr>
          <w:b/>
          <w:sz w:val="24"/>
          <w:szCs w:val="24"/>
        </w:rPr>
        <w:t xml:space="preserve">Symptoms associated with inflammatory arthritis are common </w:t>
      </w:r>
      <w:r w:rsidR="008A4979" w:rsidRPr="001F5CE1">
        <w:rPr>
          <w:b/>
          <w:sz w:val="24"/>
          <w:szCs w:val="24"/>
        </w:rPr>
        <w:t xml:space="preserve">and persistent </w:t>
      </w:r>
      <w:r w:rsidRPr="001F5CE1">
        <w:rPr>
          <w:b/>
          <w:sz w:val="24"/>
          <w:szCs w:val="24"/>
        </w:rPr>
        <w:t>in the primary care population: results from the Joint Symptoms Survey.</w:t>
      </w:r>
    </w:p>
    <w:p w14:paraId="33B4E5AE" w14:textId="77777777" w:rsidR="009516D7" w:rsidRDefault="009516D7">
      <w:pPr>
        <w:spacing w:line="360" w:lineRule="auto"/>
        <w:rPr>
          <w:sz w:val="24"/>
          <w:szCs w:val="24"/>
        </w:rPr>
      </w:pPr>
    </w:p>
    <w:p w14:paraId="05EE37BF" w14:textId="5EB19974" w:rsidR="00534802" w:rsidRDefault="00744005">
      <w:pPr>
        <w:spacing w:line="360" w:lineRule="auto"/>
        <w:rPr>
          <w:sz w:val="24"/>
          <w:szCs w:val="24"/>
          <w:vertAlign w:val="superscript"/>
        </w:rPr>
      </w:pPr>
      <w:r>
        <w:rPr>
          <w:sz w:val="24"/>
          <w:szCs w:val="24"/>
        </w:rPr>
        <w:t>Samantha L. Hider</w:t>
      </w:r>
      <w:r>
        <w:rPr>
          <w:sz w:val="24"/>
          <w:szCs w:val="24"/>
          <w:vertAlign w:val="superscript"/>
        </w:rPr>
        <w:t>1,2</w:t>
      </w:r>
      <w:r>
        <w:rPr>
          <w:sz w:val="24"/>
          <w:szCs w:val="24"/>
        </w:rPr>
        <w:t>,</w:t>
      </w:r>
      <w:r>
        <w:rPr>
          <w:sz w:val="24"/>
          <w:szCs w:val="24"/>
          <w:vertAlign w:val="superscript"/>
        </w:rPr>
        <w:t xml:space="preserve"> </w:t>
      </w:r>
      <w:r>
        <w:rPr>
          <w:sz w:val="24"/>
          <w:szCs w:val="24"/>
        </w:rPr>
        <w:t>Sara Muller</w:t>
      </w:r>
      <w:r>
        <w:rPr>
          <w:sz w:val="24"/>
          <w:szCs w:val="24"/>
          <w:vertAlign w:val="superscript"/>
        </w:rPr>
        <w:t>1</w:t>
      </w:r>
      <w:r>
        <w:rPr>
          <w:sz w:val="24"/>
          <w:szCs w:val="24"/>
        </w:rPr>
        <w:t>, Toby Helliwell</w:t>
      </w:r>
      <w:r>
        <w:rPr>
          <w:sz w:val="24"/>
          <w:szCs w:val="24"/>
          <w:vertAlign w:val="superscript"/>
        </w:rPr>
        <w:t>1</w:t>
      </w:r>
      <w:r>
        <w:rPr>
          <w:sz w:val="24"/>
          <w:szCs w:val="24"/>
        </w:rPr>
        <w:t>, James</w:t>
      </w:r>
      <w:r w:rsidR="00960C8E">
        <w:rPr>
          <w:sz w:val="24"/>
          <w:szCs w:val="24"/>
        </w:rPr>
        <w:t xml:space="preserve"> A</w:t>
      </w:r>
      <w:r>
        <w:rPr>
          <w:sz w:val="24"/>
          <w:szCs w:val="24"/>
        </w:rPr>
        <w:t xml:space="preserve"> Prior</w:t>
      </w:r>
      <w:r>
        <w:rPr>
          <w:sz w:val="24"/>
          <w:szCs w:val="24"/>
          <w:vertAlign w:val="superscript"/>
        </w:rPr>
        <w:t>1</w:t>
      </w:r>
      <w:r>
        <w:rPr>
          <w:sz w:val="24"/>
          <w:szCs w:val="24"/>
        </w:rPr>
        <w:t>, Ian Scott</w:t>
      </w:r>
      <w:r>
        <w:rPr>
          <w:sz w:val="24"/>
          <w:szCs w:val="24"/>
          <w:vertAlign w:val="superscript"/>
        </w:rPr>
        <w:t>1,2</w:t>
      </w:r>
      <w:r>
        <w:rPr>
          <w:sz w:val="24"/>
          <w:szCs w:val="24"/>
        </w:rPr>
        <w:t xml:space="preserve">, </w:t>
      </w:r>
      <w:r w:rsidR="008A7380">
        <w:rPr>
          <w:sz w:val="24"/>
          <w:szCs w:val="24"/>
        </w:rPr>
        <w:t xml:space="preserve">Sarah </w:t>
      </w:r>
      <w:r w:rsidR="005C3D3D">
        <w:rPr>
          <w:sz w:val="24"/>
          <w:szCs w:val="24"/>
        </w:rPr>
        <w:t>A</w:t>
      </w:r>
      <w:r w:rsidR="00CD4AF6">
        <w:rPr>
          <w:sz w:val="24"/>
          <w:szCs w:val="24"/>
        </w:rPr>
        <w:t>.</w:t>
      </w:r>
      <w:r w:rsidR="005C3D3D">
        <w:rPr>
          <w:sz w:val="24"/>
          <w:szCs w:val="24"/>
        </w:rPr>
        <w:t xml:space="preserve"> </w:t>
      </w:r>
      <w:r w:rsidR="008A7380">
        <w:rPr>
          <w:sz w:val="24"/>
          <w:szCs w:val="24"/>
        </w:rPr>
        <w:t>Lawton</w:t>
      </w:r>
      <w:r w:rsidR="008A7380" w:rsidRPr="008A7380">
        <w:rPr>
          <w:sz w:val="24"/>
          <w:szCs w:val="24"/>
          <w:vertAlign w:val="superscript"/>
        </w:rPr>
        <w:t>1</w:t>
      </w:r>
      <w:r w:rsidR="008A7380">
        <w:rPr>
          <w:sz w:val="24"/>
          <w:szCs w:val="24"/>
        </w:rPr>
        <w:t>,</w:t>
      </w:r>
      <w:r w:rsidR="009516D7">
        <w:rPr>
          <w:sz w:val="24"/>
          <w:szCs w:val="24"/>
        </w:rPr>
        <w:t xml:space="preserve"> Irena Zwierska</w:t>
      </w:r>
      <w:r w:rsidR="009516D7" w:rsidRPr="009516D7">
        <w:rPr>
          <w:sz w:val="24"/>
          <w:szCs w:val="24"/>
          <w:vertAlign w:val="superscript"/>
        </w:rPr>
        <w:t>1</w:t>
      </w:r>
      <w:r w:rsidR="009516D7">
        <w:rPr>
          <w:sz w:val="24"/>
          <w:szCs w:val="24"/>
        </w:rPr>
        <w:t xml:space="preserve">, </w:t>
      </w:r>
      <w:r>
        <w:rPr>
          <w:sz w:val="24"/>
          <w:szCs w:val="24"/>
        </w:rPr>
        <w:t>Dirkjan van Schaardenburg</w:t>
      </w:r>
      <w:r>
        <w:rPr>
          <w:sz w:val="24"/>
          <w:szCs w:val="24"/>
          <w:vertAlign w:val="superscript"/>
        </w:rPr>
        <w:t>3</w:t>
      </w:r>
      <w:r>
        <w:rPr>
          <w:sz w:val="24"/>
          <w:szCs w:val="24"/>
        </w:rPr>
        <w:t>, Annette van der Helm-van Mil</w:t>
      </w:r>
      <w:r>
        <w:rPr>
          <w:sz w:val="24"/>
          <w:szCs w:val="24"/>
          <w:vertAlign w:val="superscript"/>
        </w:rPr>
        <w:t>4</w:t>
      </w:r>
      <w:r>
        <w:rPr>
          <w:sz w:val="24"/>
          <w:szCs w:val="24"/>
        </w:rPr>
        <w:t>, Karim Raza</w:t>
      </w:r>
      <w:r>
        <w:rPr>
          <w:sz w:val="24"/>
          <w:szCs w:val="24"/>
          <w:vertAlign w:val="superscript"/>
        </w:rPr>
        <w:t>5,6</w:t>
      </w:r>
      <w:r>
        <w:rPr>
          <w:sz w:val="24"/>
          <w:szCs w:val="24"/>
        </w:rPr>
        <w:t>, Christian D Mallen</w:t>
      </w:r>
      <w:r>
        <w:rPr>
          <w:sz w:val="24"/>
          <w:szCs w:val="24"/>
          <w:vertAlign w:val="superscript"/>
        </w:rPr>
        <w:t>1</w:t>
      </w:r>
    </w:p>
    <w:p w14:paraId="5E58EAC1" w14:textId="77777777" w:rsidR="001F5CE1" w:rsidRDefault="001F5CE1">
      <w:pPr>
        <w:spacing w:line="360" w:lineRule="auto"/>
        <w:rPr>
          <w:sz w:val="24"/>
          <w:szCs w:val="24"/>
          <w:vertAlign w:val="superscript"/>
        </w:rPr>
      </w:pPr>
    </w:p>
    <w:p w14:paraId="1EDD404E" w14:textId="77777777" w:rsidR="00534802" w:rsidRDefault="00744005">
      <w:pPr>
        <w:spacing w:line="360" w:lineRule="auto"/>
        <w:rPr>
          <w:sz w:val="24"/>
          <w:szCs w:val="24"/>
        </w:rPr>
      </w:pPr>
      <w:r>
        <w:rPr>
          <w:sz w:val="24"/>
          <w:szCs w:val="24"/>
          <w:vertAlign w:val="superscript"/>
        </w:rPr>
        <w:t>1</w:t>
      </w:r>
      <w:r>
        <w:rPr>
          <w:sz w:val="24"/>
          <w:szCs w:val="24"/>
        </w:rPr>
        <w:t>Research Institute for Primary Care and Health Sciences, Keele University, Keele, UK</w:t>
      </w:r>
    </w:p>
    <w:p w14:paraId="28F8A05E" w14:textId="3E760A01" w:rsidR="00534802" w:rsidRDefault="00744005">
      <w:pPr>
        <w:spacing w:line="360" w:lineRule="auto"/>
        <w:rPr>
          <w:sz w:val="24"/>
          <w:szCs w:val="24"/>
        </w:rPr>
      </w:pPr>
      <w:r>
        <w:rPr>
          <w:sz w:val="24"/>
          <w:szCs w:val="24"/>
          <w:vertAlign w:val="superscript"/>
        </w:rPr>
        <w:t>2</w:t>
      </w:r>
      <w:r>
        <w:rPr>
          <w:sz w:val="24"/>
          <w:szCs w:val="24"/>
        </w:rPr>
        <w:t xml:space="preserve">Haywood Academic Rheumatology Centre, </w:t>
      </w:r>
      <w:r w:rsidR="0089012A">
        <w:rPr>
          <w:sz w:val="24"/>
          <w:szCs w:val="24"/>
        </w:rPr>
        <w:t xml:space="preserve">Midlands </w:t>
      </w:r>
      <w:r>
        <w:rPr>
          <w:sz w:val="24"/>
          <w:szCs w:val="24"/>
        </w:rPr>
        <w:t>Partnership</w:t>
      </w:r>
      <w:r w:rsidR="0089012A">
        <w:rPr>
          <w:sz w:val="24"/>
          <w:szCs w:val="24"/>
        </w:rPr>
        <w:t xml:space="preserve"> Foundation</w:t>
      </w:r>
      <w:r>
        <w:rPr>
          <w:sz w:val="24"/>
          <w:szCs w:val="24"/>
        </w:rPr>
        <w:t xml:space="preserve"> Trust, UK</w:t>
      </w:r>
    </w:p>
    <w:p w14:paraId="652CFA2E" w14:textId="7F655887" w:rsidR="00534802" w:rsidRDefault="00744005">
      <w:pPr>
        <w:spacing w:line="360" w:lineRule="auto"/>
        <w:rPr>
          <w:sz w:val="24"/>
          <w:szCs w:val="24"/>
        </w:rPr>
      </w:pPr>
      <w:r>
        <w:rPr>
          <w:sz w:val="24"/>
          <w:szCs w:val="24"/>
          <w:vertAlign w:val="superscript"/>
        </w:rPr>
        <w:t>3</w:t>
      </w:r>
      <w:r w:rsidR="007531E1" w:rsidRPr="007531E1">
        <w:rPr>
          <w:sz w:val="24"/>
          <w:szCs w:val="24"/>
        </w:rPr>
        <w:t xml:space="preserve">Amsterdam Rheumatology and </w:t>
      </w:r>
      <w:r w:rsidR="00AB00CD">
        <w:rPr>
          <w:sz w:val="24"/>
          <w:szCs w:val="24"/>
        </w:rPr>
        <w:t>I</w:t>
      </w:r>
      <w:r w:rsidR="007531E1" w:rsidRPr="007531E1">
        <w:rPr>
          <w:sz w:val="24"/>
          <w:szCs w:val="24"/>
        </w:rPr>
        <w:t>mmunology Center, Reade and Amsterdam University Medical Center</w:t>
      </w:r>
      <w:r>
        <w:rPr>
          <w:sz w:val="24"/>
          <w:szCs w:val="24"/>
        </w:rPr>
        <w:t>, Amsterdam, Netherlands</w:t>
      </w:r>
    </w:p>
    <w:p w14:paraId="0986B438" w14:textId="00834EFA" w:rsidR="00534802" w:rsidRDefault="00744005">
      <w:pPr>
        <w:spacing w:line="360" w:lineRule="auto"/>
        <w:rPr>
          <w:sz w:val="24"/>
          <w:szCs w:val="24"/>
        </w:rPr>
      </w:pPr>
      <w:r>
        <w:rPr>
          <w:sz w:val="24"/>
          <w:szCs w:val="24"/>
          <w:vertAlign w:val="superscript"/>
        </w:rPr>
        <w:t>4</w:t>
      </w:r>
      <w:r w:rsidR="00960C8E">
        <w:rPr>
          <w:sz w:val="24"/>
          <w:szCs w:val="24"/>
        </w:rPr>
        <w:t>D</w:t>
      </w:r>
      <w:r w:rsidRPr="005A6630">
        <w:rPr>
          <w:sz w:val="24"/>
          <w:szCs w:val="24"/>
        </w:rPr>
        <w:t>epart</w:t>
      </w:r>
      <w:r w:rsidR="00AD6CE5">
        <w:rPr>
          <w:sz w:val="24"/>
          <w:szCs w:val="24"/>
        </w:rPr>
        <w:t>ment of R</w:t>
      </w:r>
      <w:r>
        <w:rPr>
          <w:sz w:val="24"/>
          <w:szCs w:val="24"/>
        </w:rPr>
        <w:t>heumatology, Leids Universitair Medisch Centrum, Leiden, Netherlands</w:t>
      </w:r>
    </w:p>
    <w:p w14:paraId="0FBC8557" w14:textId="60233585" w:rsidR="00534802" w:rsidRDefault="00744005">
      <w:pPr>
        <w:spacing w:line="360" w:lineRule="auto"/>
        <w:rPr>
          <w:sz w:val="24"/>
          <w:szCs w:val="24"/>
        </w:rPr>
      </w:pPr>
      <w:r>
        <w:rPr>
          <w:sz w:val="24"/>
          <w:szCs w:val="24"/>
          <w:vertAlign w:val="superscript"/>
        </w:rPr>
        <w:t>5</w:t>
      </w:r>
      <w:r w:rsidR="006357DF">
        <w:rPr>
          <w:sz w:val="24"/>
          <w:szCs w:val="24"/>
        </w:rPr>
        <w:t>Institute of Inflammation and Ageing</w:t>
      </w:r>
      <w:r>
        <w:rPr>
          <w:sz w:val="24"/>
          <w:szCs w:val="24"/>
        </w:rPr>
        <w:t>, College of Medical and Dental Sciences, University of Birmingham, Birmingham, UK</w:t>
      </w:r>
    </w:p>
    <w:p w14:paraId="4E540889" w14:textId="69DC6D8F" w:rsidR="00534802" w:rsidRDefault="00744005">
      <w:pPr>
        <w:spacing w:line="360" w:lineRule="auto"/>
        <w:rPr>
          <w:sz w:val="24"/>
          <w:szCs w:val="24"/>
        </w:rPr>
      </w:pPr>
      <w:r w:rsidRPr="005A6630">
        <w:rPr>
          <w:sz w:val="24"/>
          <w:szCs w:val="24"/>
          <w:vertAlign w:val="superscript"/>
        </w:rPr>
        <w:t>6</w:t>
      </w:r>
      <w:r w:rsidR="008C61C4">
        <w:rPr>
          <w:sz w:val="24"/>
          <w:szCs w:val="24"/>
        </w:rPr>
        <w:t xml:space="preserve">Department of Rheumatology, </w:t>
      </w:r>
      <w:r>
        <w:rPr>
          <w:sz w:val="24"/>
          <w:szCs w:val="24"/>
        </w:rPr>
        <w:t>Sandwell and West Birmingham Hospitals NHS Trust, Birmingham, U.K</w:t>
      </w:r>
    </w:p>
    <w:p w14:paraId="72AD2D2B" w14:textId="77777777" w:rsidR="00CC08D1" w:rsidRDefault="00CC08D1" w:rsidP="00CC08D1">
      <w:pPr>
        <w:spacing w:line="360" w:lineRule="auto"/>
        <w:rPr>
          <w:sz w:val="24"/>
          <w:szCs w:val="24"/>
        </w:rPr>
      </w:pPr>
    </w:p>
    <w:p w14:paraId="78AAAE93" w14:textId="2B0C131F" w:rsidR="00CC08D1" w:rsidRDefault="00CC08D1" w:rsidP="00CC08D1">
      <w:pPr>
        <w:spacing w:line="360" w:lineRule="auto"/>
        <w:rPr>
          <w:sz w:val="24"/>
          <w:szCs w:val="24"/>
        </w:rPr>
      </w:pPr>
    </w:p>
    <w:p w14:paraId="09464AC1" w14:textId="68AE9452" w:rsidR="001F5CE1" w:rsidRDefault="001F5CE1" w:rsidP="00CC08D1">
      <w:pPr>
        <w:spacing w:line="360" w:lineRule="auto"/>
        <w:rPr>
          <w:sz w:val="24"/>
          <w:szCs w:val="24"/>
        </w:rPr>
      </w:pPr>
    </w:p>
    <w:p w14:paraId="0C7CEF33" w14:textId="2FF13019" w:rsidR="001F5CE1" w:rsidRDefault="001F5CE1" w:rsidP="00CC08D1">
      <w:pPr>
        <w:spacing w:line="360" w:lineRule="auto"/>
        <w:rPr>
          <w:sz w:val="24"/>
          <w:szCs w:val="24"/>
        </w:rPr>
      </w:pPr>
    </w:p>
    <w:p w14:paraId="52CF0E3D" w14:textId="6C622E39" w:rsidR="001F5CE1" w:rsidRDefault="001F5CE1" w:rsidP="00CC08D1">
      <w:pPr>
        <w:spacing w:line="360" w:lineRule="auto"/>
        <w:rPr>
          <w:sz w:val="24"/>
          <w:szCs w:val="24"/>
        </w:rPr>
      </w:pPr>
    </w:p>
    <w:p w14:paraId="0D942869" w14:textId="07DF069C" w:rsidR="001F5CE1" w:rsidRDefault="001F5CE1" w:rsidP="00CC08D1">
      <w:pPr>
        <w:spacing w:line="360" w:lineRule="auto"/>
        <w:rPr>
          <w:sz w:val="24"/>
          <w:szCs w:val="24"/>
        </w:rPr>
      </w:pPr>
    </w:p>
    <w:p w14:paraId="120D4692" w14:textId="225915D9" w:rsidR="001F5CE1" w:rsidRDefault="001F5CE1" w:rsidP="00CC08D1">
      <w:pPr>
        <w:spacing w:line="360" w:lineRule="auto"/>
        <w:rPr>
          <w:sz w:val="24"/>
          <w:szCs w:val="24"/>
        </w:rPr>
      </w:pPr>
    </w:p>
    <w:p w14:paraId="4EA7F242" w14:textId="1C05B24F" w:rsidR="001F5CE1" w:rsidRDefault="001F5CE1" w:rsidP="00CC08D1">
      <w:pPr>
        <w:spacing w:line="360" w:lineRule="auto"/>
        <w:rPr>
          <w:sz w:val="24"/>
          <w:szCs w:val="24"/>
        </w:rPr>
      </w:pPr>
    </w:p>
    <w:p w14:paraId="21963C7F" w14:textId="77777777" w:rsidR="001F5CE1" w:rsidRDefault="001F5CE1" w:rsidP="00CC08D1">
      <w:pPr>
        <w:spacing w:line="360" w:lineRule="auto"/>
        <w:rPr>
          <w:sz w:val="24"/>
          <w:szCs w:val="24"/>
        </w:rPr>
      </w:pPr>
    </w:p>
    <w:p w14:paraId="08D856E0" w14:textId="77777777" w:rsidR="00534802" w:rsidRDefault="00534802">
      <w:pPr>
        <w:spacing w:line="360" w:lineRule="auto"/>
        <w:rPr>
          <w:sz w:val="24"/>
          <w:szCs w:val="24"/>
        </w:rPr>
      </w:pPr>
    </w:p>
    <w:p w14:paraId="3F3FFFB0" w14:textId="77777777" w:rsidR="00534802" w:rsidRDefault="00744005">
      <w:pPr>
        <w:spacing w:line="360" w:lineRule="auto"/>
        <w:rPr>
          <w:b/>
          <w:sz w:val="24"/>
          <w:szCs w:val="24"/>
        </w:rPr>
      </w:pPr>
      <w:r>
        <w:rPr>
          <w:b/>
          <w:sz w:val="24"/>
          <w:szCs w:val="24"/>
        </w:rPr>
        <w:t>Abstract</w:t>
      </w:r>
    </w:p>
    <w:p w14:paraId="1540D31D" w14:textId="621DC2E5" w:rsidR="00534802" w:rsidRDefault="00744005">
      <w:pPr>
        <w:spacing w:line="360" w:lineRule="auto"/>
        <w:rPr>
          <w:sz w:val="24"/>
          <w:szCs w:val="24"/>
        </w:rPr>
      </w:pPr>
      <w:r>
        <w:rPr>
          <w:b/>
          <w:sz w:val="24"/>
          <w:szCs w:val="24"/>
        </w:rPr>
        <w:t>Objectives:</w:t>
      </w:r>
      <w:r>
        <w:rPr>
          <w:sz w:val="24"/>
          <w:szCs w:val="24"/>
        </w:rPr>
        <w:t xml:space="preserve"> To describe the prevalence of self-reported inflammatory joint symptoms</w:t>
      </w:r>
      <w:r w:rsidR="00B07E38">
        <w:rPr>
          <w:sz w:val="24"/>
          <w:szCs w:val="24"/>
        </w:rPr>
        <w:t>,</w:t>
      </w:r>
      <w:r>
        <w:rPr>
          <w:sz w:val="24"/>
          <w:szCs w:val="24"/>
        </w:rPr>
        <w:t xml:space="preserve"> such as joint pain, stiffness and swelling in UK primary care patients consulting for both musculoskeletal</w:t>
      </w:r>
      <w:r w:rsidR="00B07E38">
        <w:rPr>
          <w:sz w:val="24"/>
          <w:szCs w:val="24"/>
        </w:rPr>
        <w:t xml:space="preserve"> (MSK)</w:t>
      </w:r>
      <w:r>
        <w:rPr>
          <w:sz w:val="24"/>
          <w:szCs w:val="24"/>
        </w:rPr>
        <w:t xml:space="preserve"> and non-musculoskeletal</w:t>
      </w:r>
      <w:r w:rsidR="00B07E38">
        <w:rPr>
          <w:sz w:val="24"/>
          <w:szCs w:val="24"/>
        </w:rPr>
        <w:t xml:space="preserve"> (non-MSK)</w:t>
      </w:r>
      <w:r>
        <w:rPr>
          <w:sz w:val="24"/>
          <w:szCs w:val="24"/>
        </w:rPr>
        <w:t xml:space="preserve"> complaints.</w:t>
      </w:r>
    </w:p>
    <w:p w14:paraId="72EFC0A5" w14:textId="56668D8A" w:rsidR="00534802" w:rsidRDefault="00744005">
      <w:pPr>
        <w:spacing w:line="360" w:lineRule="auto"/>
        <w:rPr>
          <w:sz w:val="24"/>
          <w:szCs w:val="24"/>
        </w:rPr>
      </w:pPr>
      <w:r>
        <w:rPr>
          <w:b/>
          <w:sz w:val="24"/>
          <w:szCs w:val="24"/>
        </w:rPr>
        <w:t>Methods:</w:t>
      </w:r>
      <w:r>
        <w:rPr>
          <w:sz w:val="24"/>
          <w:szCs w:val="24"/>
        </w:rPr>
        <w:t xml:space="preserve"> </w:t>
      </w:r>
      <w:r w:rsidR="006561E1">
        <w:rPr>
          <w:sz w:val="24"/>
          <w:szCs w:val="24"/>
        </w:rPr>
        <w:t>A</w:t>
      </w:r>
      <w:r w:rsidR="004A3B4C">
        <w:rPr>
          <w:sz w:val="24"/>
          <w:szCs w:val="24"/>
        </w:rPr>
        <w:t xml:space="preserve"> Joint Symptoms q</w:t>
      </w:r>
      <w:r>
        <w:rPr>
          <w:sz w:val="24"/>
          <w:szCs w:val="24"/>
        </w:rPr>
        <w:t>uestionnaire</w:t>
      </w:r>
      <w:r w:rsidR="006561E1">
        <w:rPr>
          <w:sz w:val="24"/>
          <w:szCs w:val="24"/>
        </w:rPr>
        <w:t xml:space="preserve"> survey was</w:t>
      </w:r>
      <w:r>
        <w:rPr>
          <w:sz w:val="24"/>
          <w:szCs w:val="24"/>
        </w:rPr>
        <w:t xml:space="preserve"> sent to 10,161 individuals, of whom 5</w:t>
      </w:r>
      <w:r w:rsidR="00C67A2A">
        <w:rPr>
          <w:sz w:val="24"/>
          <w:szCs w:val="24"/>
        </w:rPr>
        <w:t>,</w:t>
      </w:r>
      <w:r>
        <w:rPr>
          <w:sz w:val="24"/>
          <w:szCs w:val="24"/>
        </w:rPr>
        <w:t>050 had consulted for MSK problems. These were matched by age, gender and general practice to</w:t>
      </w:r>
      <w:r w:rsidR="006561E1">
        <w:rPr>
          <w:sz w:val="24"/>
          <w:szCs w:val="24"/>
        </w:rPr>
        <w:t xml:space="preserve"> </w:t>
      </w:r>
      <w:r>
        <w:rPr>
          <w:sz w:val="24"/>
          <w:szCs w:val="24"/>
        </w:rPr>
        <w:t xml:space="preserve">non-MSK consulters. </w:t>
      </w:r>
      <w:r w:rsidR="004A3B4C">
        <w:rPr>
          <w:sz w:val="24"/>
          <w:szCs w:val="24"/>
        </w:rPr>
        <w:t xml:space="preserve">Participants </w:t>
      </w:r>
      <w:r>
        <w:rPr>
          <w:sz w:val="24"/>
          <w:szCs w:val="24"/>
        </w:rPr>
        <w:t xml:space="preserve">provided data on </w:t>
      </w:r>
      <w:r w:rsidR="00AC1000">
        <w:rPr>
          <w:sz w:val="24"/>
          <w:szCs w:val="24"/>
        </w:rPr>
        <w:t xml:space="preserve">relevant </w:t>
      </w:r>
      <w:r>
        <w:rPr>
          <w:sz w:val="24"/>
          <w:szCs w:val="24"/>
        </w:rPr>
        <w:t>symptoms such as joint pain, stiffness and swelling. The prevalence of these symptoms, their severity and impact was compared between MSK and non-MSK consulters.</w:t>
      </w:r>
    </w:p>
    <w:p w14:paraId="72BE7439" w14:textId="2F5774C1" w:rsidR="00534802" w:rsidRDefault="00744005">
      <w:pPr>
        <w:spacing w:line="360" w:lineRule="auto"/>
        <w:rPr>
          <w:sz w:val="24"/>
          <w:szCs w:val="24"/>
        </w:rPr>
      </w:pPr>
      <w:r>
        <w:rPr>
          <w:b/>
          <w:sz w:val="24"/>
          <w:szCs w:val="24"/>
        </w:rPr>
        <w:t>Results:</w:t>
      </w:r>
      <w:r>
        <w:rPr>
          <w:sz w:val="24"/>
          <w:szCs w:val="24"/>
        </w:rPr>
        <w:t xml:space="preserve"> 4</w:t>
      </w:r>
      <w:r w:rsidR="00C67A2A">
        <w:rPr>
          <w:sz w:val="24"/>
          <w:szCs w:val="24"/>
        </w:rPr>
        <w:t>,</w:t>
      </w:r>
      <w:r>
        <w:rPr>
          <w:sz w:val="24"/>
          <w:szCs w:val="24"/>
        </w:rPr>
        <w:t xml:space="preserve">549 </w:t>
      </w:r>
      <w:r w:rsidR="004A3B4C">
        <w:rPr>
          <w:sz w:val="24"/>
          <w:szCs w:val="24"/>
        </w:rPr>
        <w:t xml:space="preserve">adults </w:t>
      </w:r>
      <w:r>
        <w:rPr>
          <w:sz w:val="24"/>
          <w:szCs w:val="24"/>
        </w:rPr>
        <w:t xml:space="preserve">responded to the survey (adjusted response 45.8%) of whom 52.3% consulted for a musculoskeletal problem. The mean (SD) age was 61.6 (14.8) years and 58.9% were female. Persistent </w:t>
      </w:r>
      <w:r w:rsidR="00B52250">
        <w:rPr>
          <w:sz w:val="24"/>
          <w:szCs w:val="24"/>
        </w:rPr>
        <w:t>(</w:t>
      </w:r>
      <w:r w:rsidR="00D015AD">
        <w:rPr>
          <w:sz w:val="24"/>
          <w:szCs w:val="24"/>
        </w:rPr>
        <w:t xml:space="preserve">on </w:t>
      </w:r>
      <w:r w:rsidR="009D35D5">
        <w:rPr>
          <w:sz w:val="24"/>
          <w:szCs w:val="24"/>
        </w:rPr>
        <w:t xml:space="preserve">at least </w:t>
      </w:r>
      <w:r w:rsidR="00B52250">
        <w:rPr>
          <w:sz w:val="24"/>
          <w:szCs w:val="24"/>
        </w:rPr>
        <w:t xml:space="preserve">half of the days in the last month) </w:t>
      </w:r>
      <w:r>
        <w:rPr>
          <w:sz w:val="24"/>
          <w:szCs w:val="24"/>
        </w:rPr>
        <w:t>inflammatory symptoms were common</w:t>
      </w:r>
      <w:r w:rsidR="00C24FFF">
        <w:rPr>
          <w:sz w:val="24"/>
          <w:szCs w:val="24"/>
        </w:rPr>
        <w:t xml:space="preserve"> even i</w:t>
      </w:r>
      <w:r w:rsidR="003C37BC">
        <w:rPr>
          <w:sz w:val="24"/>
          <w:szCs w:val="24"/>
        </w:rPr>
        <w:t>n non-MSK</w:t>
      </w:r>
      <w:r w:rsidR="00B52250">
        <w:rPr>
          <w:sz w:val="24"/>
          <w:szCs w:val="24"/>
        </w:rPr>
        <w:t xml:space="preserve"> consulters</w:t>
      </w:r>
      <w:r w:rsidR="00B07E38">
        <w:rPr>
          <w:sz w:val="24"/>
          <w:szCs w:val="24"/>
        </w:rPr>
        <w:t>,</w:t>
      </w:r>
      <w:r w:rsidR="00B52250">
        <w:rPr>
          <w:sz w:val="24"/>
          <w:szCs w:val="24"/>
        </w:rPr>
        <w:t xml:space="preserve"> </w:t>
      </w:r>
      <w:r w:rsidR="00E61CD2">
        <w:rPr>
          <w:sz w:val="24"/>
          <w:szCs w:val="24"/>
        </w:rPr>
        <w:t>with 4</w:t>
      </w:r>
      <w:r w:rsidR="009A4015">
        <w:rPr>
          <w:sz w:val="24"/>
          <w:szCs w:val="24"/>
        </w:rPr>
        <w:t>2</w:t>
      </w:r>
      <w:r w:rsidR="00A15B50">
        <w:rPr>
          <w:sz w:val="24"/>
          <w:szCs w:val="24"/>
        </w:rPr>
        <w:t>% reporting joint pain</w:t>
      </w:r>
      <w:r w:rsidR="00E61CD2">
        <w:rPr>
          <w:sz w:val="24"/>
          <w:szCs w:val="24"/>
        </w:rPr>
        <w:t>, 3</w:t>
      </w:r>
      <w:r w:rsidR="009A4015">
        <w:rPr>
          <w:sz w:val="24"/>
          <w:szCs w:val="24"/>
        </w:rPr>
        <w:t>6</w:t>
      </w:r>
      <w:r w:rsidR="00C24FFF">
        <w:rPr>
          <w:sz w:val="24"/>
          <w:szCs w:val="24"/>
        </w:rPr>
        <w:t xml:space="preserve">% reporting joint stiffness and </w:t>
      </w:r>
      <w:r w:rsidR="009A4015">
        <w:rPr>
          <w:sz w:val="24"/>
          <w:szCs w:val="24"/>
        </w:rPr>
        <w:t>18</w:t>
      </w:r>
      <w:r w:rsidR="009639E6">
        <w:rPr>
          <w:sz w:val="24"/>
          <w:szCs w:val="24"/>
        </w:rPr>
        <w:t>% reporting joint swelling</w:t>
      </w:r>
      <w:r w:rsidR="00B07E38">
        <w:rPr>
          <w:sz w:val="24"/>
          <w:szCs w:val="24"/>
        </w:rPr>
        <w:t>. This is in</w:t>
      </w:r>
      <w:r w:rsidR="009639E6">
        <w:rPr>
          <w:sz w:val="24"/>
          <w:szCs w:val="24"/>
        </w:rPr>
        <w:t xml:space="preserve"> compar</w:t>
      </w:r>
      <w:r w:rsidR="00B07E38">
        <w:rPr>
          <w:sz w:val="24"/>
          <w:szCs w:val="24"/>
        </w:rPr>
        <w:t>ison</w:t>
      </w:r>
      <w:r w:rsidR="009639E6">
        <w:rPr>
          <w:sz w:val="24"/>
          <w:szCs w:val="24"/>
        </w:rPr>
        <w:t xml:space="preserve"> </w:t>
      </w:r>
      <w:r w:rsidR="00C24FFF">
        <w:rPr>
          <w:sz w:val="24"/>
          <w:szCs w:val="24"/>
        </w:rPr>
        <w:t xml:space="preserve">to </w:t>
      </w:r>
      <w:r w:rsidR="003B05E8">
        <w:rPr>
          <w:sz w:val="24"/>
          <w:szCs w:val="24"/>
        </w:rPr>
        <w:t>6</w:t>
      </w:r>
      <w:r w:rsidR="009A4015">
        <w:rPr>
          <w:sz w:val="24"/>
          <w:szCs w:val="24"/>
        </w:rPr>
        <w:t>2</w:t>
      </w:r>
      <w:r w:rsidR="00A15B50">
        <w:rPr>
          <w:sz w:val="24"/>
          <w:szCs w:val="24"/>
        </w:rPr>
        <w:t>%</w:t>
      </w:r>
      <w:r w:rsidR="009639E6">
        <w:rPr>
          <w:sz w:val="24"/>
          <w:szCs w:val="24"/>
        </w:rPr>
        <w:t xml:space="preserve"> r</w:t>
      </w:r>
      <w:r w:rsidR="00E61CD2">
        <w:rPr>
          <w:sz w:val="24"/>
          <w:szCs w:val="24"/>
        </w:rPr>
        <w:t xml:space="preserve">eporting </w:t>
      </w:r>
      <w:r w:rsidR="003B05E8">
        <w:rPr>
          <w:sz w:val="24"/>
          <w:szCs w:val="24"/>
        </w:rPr>
        <w:t xml:space="preserve">joint </w:t>
      </w:r>
      <w:r w:rsidR="00E61CD2">
        <w:rPr>
          <w:sz w:val="24"/>
          <w:szCs w:val="24"/>
        </w:rPr>
        <w:t>pain, 5</w:t>
      </w:r>
      <w:r w:rsidR="009A4015">
        <w:rPr>
          <w:sz w:val="24"/>
          <w:szCs w:val="24"/>
        </w:rPr>
        <w:t>0</w:t>
      </w:r>
      <w:r w:rsidR="009639E6">
        <w:rPr>
          <w:sz w:val="24"/>
          <w:szCs w:val="24"/>
        </w:rPr>
        <w:t>% stiffness and</w:t>
      </w:r>
      <w:r w:rsidR="00D015AD">
        <w:rPr>
          <w:sz w:val="24"/>
          <w:szCs w:val="24"/>
        </w:rPr>
        <w:t xml:space="preserve"> 2</w:t>
      </w:r>
      <w:r w:rsidR="009A4015">
        <w:rPr>
          <w:sz w:val="24"/>
          <w:szCs w:val="24"/>
        </w:rPr>
        <w:t>4</w:t>
      </w:r>
      <w:r w:rsidR="00D015AD">
        <w:rPr>
          <w:sz w:val="24"/>
          <w:szCs w:val="24"/>
        </w:rPr>
        <w:t xml:space="preserve">% swelling </w:t>
      </w:r>
      <w:r w:rsidR="006357DF">
        <w:rPr>
          <w:sz w:val="24"/>
          <w:szCs w:val="24"/>
        </w:rPr>
        <w:t>amongst</w:t>
      </w:r>
      <w:r w:rsidR="00D015AD">
        <w:rPr>
          <w:sz w:val="24"/>
          <w:szCs w:val="24"/>
        </w:rPr>
        <w:t xml:space="preserve"> </w:t>
      </w:r>
      <w:r w:rsidR="00D015AD" w:rsidRPr="00D015AD">
        <w:rPr>
          <w:sz w:val="24"/>
          <w:szCs w:val="24"/>
        </w:rPr>
        <w:t>MSK</w:t>
      </w:r>
      <w:r w:rsidR="00D015AD">
        <w:rPr>
          <w:sz w:val="24"/>
          <w:szCs w:val="24"/>
        </w:rPr>
        <w:t xml:space="preserve"> consulters. </w:t>
      </w:r>
    </w:p>
    <w:p w14:paraId="0F7D9955" w14:textId="733111A4" w:rsidR="00534802" w:rsidRDefault="00744005">
      <w:pPr>
        <w:spacing w:line="360" w:lineRule="auto"/>
        <w:rPr>
          <w:sz w:val="24"/>
          <w:szCs w:val="24"/>
        </w:rPr>
      </w:pPr>
      <w:r>
        <w:rPr>
          <w:b/>
          <w:sz w:val="24"/>
          <w:szCs w:val="24"/>
        </w:rPr>
        <w:t>Conclusions:</w:t>
      </w:r>
      <w:r>
        <w:rPr>
          <w:sz w:val="24"/>
          <w:szCs w:val="24"/>
        </w:rPr>
        <w:t xml:space="preserve"> Although symptoms such as</w:t>
      </w:r>
      <w:r w:rsidR="00E61CD2">
        <w:rPr>
          <w:sz w:val="24"/>
          <w:szCs w:val="24"/>
        </w:rPr>
        <w:t xml:space="preserve"> persistent</w:t>
      </w:r>
      <w:r>
        <w:rPr>
          <w:sz w:val="24"/>
          <w:szCs w:val="24"/>
        </w:rPr>
        <w:t xml:space="preserve"> joint pain, swelling, and stiffness are predictive of inflammatory a</w:t>
      </w:r>
      <w:r w:rsidR="001A1BE3">
        <w:rPr>
          <w:sz w:val="24"/>
          <w:szCs w:val="24"/>
        </w:rPr>
        <w:t>rthritis, large numbers of people</w:t>
      </w:r>
      <w:r>
        <w:rPr>
          <w:sz w:val="24"/>
          <w:szCs w:val="24"/>
        </w:rPr>
        <w:t xml:space="preserve"> consulting primary care for non-musculoskeletal reasons report these symptoms when asked by questionnaire.  This compounds the challenges of diagnosing inflammatory arthritis in a non-specialist setting where new approaches are needed to ensure accurate, early diagnosis, facilitating a treat-to-target approach.</w:t>
      </w:r>
    </w:p>
    <w:p w14:paraId="1B9B85AB" w14:textId="77777777" w:rsidR="001F5CE1" w:rsidRPr="00CC08D1" w:rsidRDefault="001F5CE1" w:rsidP="001F5CE1">
      <w:pPr>
        <w:spacing w:line="360" w:lineRule="auto"/>
        <w:rPr>
          <w:sz w:val="24"/>
          <w:szCs w:val="24"/>
        </w:rPr>
      </w:pPr>
      <w:r w:rsidRPr="00CC08D1">
        <w:rPr>
          <w:b/>
          <w:sz w:val="24"/>
          <w:szCs w:val="24"/>
        </w:rPr>
        <w:t>Keywords</w:t>
      </w:r>
      <w:r w:rsidRPr="00CC08D1">
        <w:rPr>
          <w:sz w:val="24"/>
          <w:szCs w:val="24"/>
        </w:rPr>
        <w:t xml:space="preserve">: inflammatory arthritis, joint pain, joint swelling, primary care </w:t>
      </w:r>
    </w:p>
    <w:p w14:paraId="620D2EFC" w14:textId="77777777" w:rsidR="001F5CE1" w:rsidRPr="00863F54" w:rsidRDefault="001F5CE1" w:rsidP="001F5CE1">
      <w:pPr>
        <w:spacing w:line="360" w:lineRule="auto"/>
        <w:rPr>
          <w:b/>
          <w:sz w:val="24"/>
          <w:szCs w:val="24"/>
        </w:rPr>
      </w:pPr>
      <w:r w:rsidRPr="00863F54">
        <w:rPr>
          <w:b/>
          <w:sz w:val="24"/>
          <w:szCs w:val="24"/>
        </w:rPr>
        <w:t xml:space="preserve">Key messages: </w:t>
      </w:r>
    </w:p>
    <w:p w14:paraId="2ED06465" w14:textId="77777777" w:rsidR="001F5CE1" w:rsidRPr="001B6065" w:rsidRDefault="001F5CE1" w:rsidP="001F5CE1">
      <w:pPr>
        <w:pStyle w:val="ListParagraph"/>
        <w:numPr>
          <w:ilvl w:val="0"/>
          <w:numId w:val="8"/>
        </w:numPr>
        <w:spacing w:line="360" w:lineRule="auto"/>
        <w:ind w:left="720"/>
        <w:rPr>
          <w:sz w:val="24"/>
          <w:szCs w:val="24"/>
        </w:rPr>
      </w:pPr>
      <w:r w:rsidRPr="001B6065">
        <w:rPr>
          <w:sz w:val="24"/>
          <w:szCs w:val="24"/>
        </w:rPr>
        <w:t>Primary care consulters commonly report inflammatory symptoms such as persistent joint pain, stiffness and swelling.</w:t>
      </w:r>
    </w:p>
    <w:p w14:paraId="0BA85149" w14:textId="77777777" w:rsidR="001F5CE1" w:rsidRPr="00A00146" w:rsidRDefault="001F5CE1" w:rsidP="001F5CE1">
      <w:pPr>
        <w:pStyle w:val="ListParagraph"/>
        <w:numPr>
          <w:ilvl w:val="0"/>
          <w:numId w:val="7"/>
        </w:numPr>
        <w:spacing w:line="360" w:lineRule="auto"/>
        <w:ind w:left="720"/>
        <w:rPr>
          <w:sz w:val="24"/>
          <w:szCs w:val="24"/>
        </w:rPr>
      </w:pPr>
      <w:r w:rsidRPr="00A00146">
        <w:rPr>
          <w:sz w:val="24"/>
          <w:szCs w:val="24"/>
        </w:rPr>
        <w:t>This makes accurate recognition of inflammatory arthritis challenging for primary care</w:t>
      </w:r>
      <w:r>
        <w:rPr>
          <w:sz w:val="24"/>
          <w:szCs w:val="24"/>
        </w:rPr>
        <w:t>.</w:t>
      </w:r>
    </w:p>
    <w:p w14:paraId="534301C9" w14:textId="77777777" w:rsidR="001F5CE1" w:rsidRPr="00EB3518" w:rsidRDefault="001F5CE1" w:rsidP="001F5CE1">
      <w:pPr>
        <w:pStyle w:val="ListParagraph"/>
        <w:numPr>
          <w:ilvl w:val="0"/>
          <w:numId w:val="7"/>
        </w:numPr>
        <w:spacing w:line="360" w:lineRule="auto"/>
        <w:ind w:left="720"/>
        <w:rPr>
          <w:sz w:val="24"/>
          <w:szCs w:val="24"/>
        </w:rPr>
      </w:pPr>
      <w:r>
        <w:rPr>
          <w:sz w:val="24"/>
          <w:szCs w:val="24"/>
        </w:rPr>
        <w:lastRenderedPageBreak/>
        <w:t xml:space="preserve">Studies are needed </w:t>
      </w:r>
      <w:r w:rsidRPr="00EB3518">
        <w:rPr>
          <w:sz w:val="24"/>
          <w:szCs w:val="24"/>
        </w:rPr>
        <w:t xml:space="preserve">to </w:t>
      </w:r>
      <w:r>
        <w:rPr>
          <w:sz w:val="24"/>
          <w:szCs w:val="24"/>
        </w:rPr>
        <w:t>i</w:t>
      </w:r>
      <w:r w:rsidRPr="00EB3518">
        <w:rPr>
          <w:sz w:val="24"/>
          <w:szCs w:val="24"/>
        </w:rPr>
        <w:t xml:space="preserve">dentify </w:t>
      </w:r>
      <w:r>
        <w:rPr>
          <w:sz w:val="24"/>
          <w:szCs w:val="24"/>
        </w:rPr>
        <w:t xml:space="preserve">those </w:t>
      </w:r>
      <w:r w:rsidRPr="00EB3518">
        <w:rPr>
          <w:sz w:val="24"/>
          <w:szCs w:val="24"/>
        </w:rPr>
        <w:t>at highest risk to faci</w:t>
      </w:r>
      <w:r>
        <w:rPr>
          <w:sz w:val="24"/>
          <w:szCs w:val="24"/>
        </w:rPr>
        <w:t xml:space="preserve">litate early referral and diagnosis. </w:t>
      </w:r>
    </w:p>
    <w:p w14:paraId="22BEDDA6" w14:textId="5BF7CF42" w:rsidR="00534802" w:rsidRPr="001F5CE1" w:rsidRDefault="00573582" w:rsidP="001F5CE1">
      <w:pPr>
        <w:rPr>
          <w:sz w:val="24"/>
          <w:szCs w:val="24"/>
        </w:rPr>
      </w:pPr>
      <w:r>
        <w:rPr>
          <w:sz w:val="24"/>
          <w:szCs w:val="24"/>
        </w:rPr>
        <w:br w:type="page"/>
      </w:r>
      <w:r w:rsidR="001F5CE1">
        <w:rPr>
          <w:b/>
          <w:sz w:val="24"/>
          <w:szCs w:val="24"/>
        </w:rPr>
        <w:lastRenderedPageBreak/>
        <w:t>Introduction</w:t>
      </w:r>
    </w:p>
    <w:p w14:paraId="0F49DFDB" w14:textId="01E396CC" w:rsidR="00534802" w:rsidRDefault="00744005">
      <w:pPr>
        <w:spacing w:line="360" w:lineRule="auto"/>
        <w:jc w:val="both"/>
        <w:rPr>
          <w:sz w:val="24"/>
          <w:szCs w:val="24"/>
        </w:rPr>
      </w:pPr>
      <w:r>
        <w:rPr>
          <w:sz w:val="24"/>
          <w:szCs w:val="24"/>
        </w:rPr>
        <w:t>The early treatment of inflammatory arthritis is key to improving clinical outcomes</w:t>
      </w:r>
      <w:r w:rsidR="004C716B">
        <w:rPr>
          <w:sz w:val="24"/>
          <w:szCs w:val="24"/>
        </w:rPr>
        <w:t xml:space="preserve"> with evidence that prompt DMARD</w:t>
      </w:r>
      <w:r w:rsidR="007302FF">
        <w:rPr>
          <w:sz w:val="24"/>
          <w:szCs w:val="24"/>
        </w:rPr>
        <w:t xml:space="preserve"> use is both c</w:t>
      </w:r>
      <w:r w:rsidR="004C716B">
        <w:rPr>
          <w:sz w:val="24"/>
          <w:szCs w:val="24"/>
        </w:rPr>
        <w:t>linical</w:t>
      </w:r>
      <w:r w:rsidR="007302FF">
        <w:rPr>
          <w:sz w:val="24"/>
          <w:szCs w:val="24"/>
        </w:rPr>
        <w:t xml:space="preserve">ly [1] and </w:t>
      </w:r>
      <w:r w:rsidR="004C716B">
        <w:rPr>
          <w:sz w:val="24"/>
          <w:szCs w:val="24"/>
        </w:rPr>
        <w:t>cost effective</w:t>
      </w:r>
      <w:r w:rsidR="007302FF">
        <w:rPr>
          <w:sz w:val="24"/>
          <w:szCs w:val="24"/>
        </w:rPr>
        <w:t xml:space="preserve"> [2]</w:t>
      </w:r>
      <w:r w:rsidR="00A545F5">
        <w:rPr>
          <w:sz w:val="24"/>
          <w:szCs w:val="24"/>
        </w:rPr>
        <w:t xml:space="preserve"> and </w:t>
      </w:r>
      <w:r>
        <w:rPr>
          <w:sz w:val="24"/>
          <w:szCs w:val="24"/>
        </w:rPr>
        <w:t>is emphasised in international guidelines for early arthritis [</w:t>
      </w:r>
      <w:r w:rsidR="00A545F5">
        <w:rPr>
          <w:sz w:val="24"/>
          <w:szCs w:val="24"/>
        </w:rPr>
        <w:t>3</w:t>
      </w:r>
      <w:r>
        <w:rPr>
          <w:sz w:val="24"/>
          <w:szCs w:val="24"/>
        </w:rPr>
        <w:t>].</w:t>
      </w:r>
      <w:r w:rsidR="00761680">
        <w:rPr>
          <w:sz w:val="24"/>
          <w:szCs w:val="24"/>
        </w:rPr>
        <w:t xml:space="preserve"> </w:t>
      </w:r>
      <w:r w:rsidR="0049037A">
        <w:rPr>
          <w:sz w:val="24"/>
          <w:szCs w:val="24"/>
        </w:rPr>
        <w:t>Primary care practitioners are vital for the e</w:t>
      </w:r>
      <w:r>
        <w:rPr>
          <w:sz w:val="24"/>
          <w:szCs w:val="24"/>
        </w:rPr>
        <w:t xml:space="preserve">arly identification and rapid referral of patients </w:t>
      </w:r>
      <w:r w:rsidR="00E34471">
        <w:rPr>
          <w:sz w:val="24"/>
          <w:szCs w:val="24"/>
        </w:rPr>
        <w:t xml:space="preserve">with </w:t>
      </w:r>
      <w:r>
        <w:rPr>
          <w:sz w:val="24"/>
          <w:szCs w:val="24"/>
        </w:rPr>
        <w:t>suspected inflammatory arthritis</w:t>
      </w:r>
      <w:r w:rsidR="00D62D79">
        <w:rPr>
          <w:sz w:val="24"/>
          <w:szCs w:val="24"/>
        </w:rPr>
        <w:t xml:space="preserve">. Thus the UK </w:t>
      </w:r>
      <w:r w:rsidR="00D62D79" w:rsidRPr="00D62D79">
        <w:rPr>
          <w:sz w:val="24"/>
          <w:szCs w:val="24"/>
        </w:rPr>
        <w:t>National Institute for Health and Care Excellence</w:t>
      </w:r>
      <w:r w:rsidR="00D62D79">
        <w:rPr>
          <w:sz w:val="24"/>
          <w:szCs w:val="24"/>
        </w:rPr>
        <w:t xml:space="preserve"> (NICE) guidelines</w:t>
      </w:r>
      <w:r w:rsidR="00253529">
        <w:rPr>
          <w:sz w:val="24"/>
          <w:szCs w:val="24"/>
        </w:rPr>
        <w:t xml:space="preserve"> recommend patients with persistent synovitis are referred within 3 working days</w:t>
      </w:r>
      <w:r w:rsidR="008172B1">
        <w:rPr>
          <w:sz w:val="24"/>
          <w:szCs w:val="24"/>
        </w:rPr>
        <w:t xml:space="preserve"> [4]</w:t>
      </w:r>
      <w:r w:rsidR="00253529">
        <w:rPr>
          <w:sz w:val="24"/>
          <w:szCs w:val="24"/>
        </w:rPr>
        <w:t>. Despite this</w:t>
      </w:r>
      <w:r w:rsidR="00C15FA4">
        <w:rPr>
          <w:sz w:val="24"/>
          <w:szCs w:val="24"/>
        </w:rPr>
        <w:t>,</w:t>
      </w:r>
      <w:r w:rsidR="00253529">
        <w:rPr>
          <w:sz w:val="24"/>
          <w:szCs w:val="24"/>
        </w:rPr>
        <w:t xml:space="preserve"> data from the</w:t>
      </w:r>
      <w:r w:rsidR="00841523">
        <w:rPr>
          <w:sz w:val="24"/>
          <w:szCs w:val="24"/>
        </w:rPr>
        <w:t xml:space="preserve"> </w:t>
      </w:r>
      <w:r w:rsidR="00841523" w:rsidRPr="00841523">
        <w:rPr>
          <w:sz w:val="24"/>
          <w:szCs w:val="24"/>
        </w:rPr>
        <w:t>Healthcare Quality Improvement Partnership Early Inflammatory Arthritis audit show</w:t>
      </w:r>
      <w:r w:rsidR="00841523">
        <w:rPr>
          <w:sz w:val="24"/>
          <w:szCs w:val="24"/>
        </w:rPr>
        <w:t xml:space="preserve">s referral delays are common with </w:t>
      </w:r>
      <w:r w:rsidR="002A0133">
        <w:rPr>
          <w:sz w:val="24"/>
          <w:szCs w:val="24"/>
        </w:rPr>
        <w:t xml:space="preserve">only </w:t>
      </w:r>
      <w:r w:rsidR="00841523" w:rsidRPr="00841523">
        <w:rPr>
          <w:sz w:val="24"/>
          <w:szCs w:val="24"/>
        </w:rPr>
        <w:t>20% patients referred within</w:t>
      </w:r>
      <w:r w:rsidR="00A26991">
        <w:rPr>
          <w:sz w:val="24"/>
          <w:szCs w:val="24"/>
        </w:rPr>
        <w:t xml:space="preserve"> the target. </w:t>
      </w:r>
      <w:r w:rsidR="002A0133">
        <w:rPr>
          <w:sz w:val="24"/>
          <w:szCs w:val="24"/>
        </w:rPr>
        <w:t>[5</w:t>
      </w:r>
      <w:r w:rsidR="008172B1">
        <w:rPr>
          <w:sz w:val="24"/>
          <w:szCs w:val="24"/>
        </w:rPr>
        <w:t xml:space="preserve">] </w:t>
      </w:r>
      <w:r w:rsidR="00253529">
        <w:rPr>
          <w:sz w:val="24"/>
          <w:szCs w:val="24"/>
        </w:rPr>
        <w:t xml:space="preserve"> </w:t>
      </w:r>
      <w:r w:rsidR="00D62D79">
        <w:rPr>
          <w:sz w:val="24"/>
          <w:szCs w:val="24"/>
        </w:rPr>
        <w:t xml:space="preserve"> </w:t>
      </w:r>
    </w:p>
    <w:p w14:paraId="564B4528" w14:textId="53F5073B" w:rsidR="006A5738" w:rsidRDefault="00A26991">
      <w:pPr>
        <w:spacing w:line="360" w:lineRule="auto"/>
        <w:jc w:val="both"/>
        <w:rPr>
          <w:sz w:val="24"/>
          <w:szCs w:val="24"/>
        </w:rPr>
      </w:pPr>
      <w:r>
        <w:rPr>
          <w:sz w:val="24"/>
          <w:szCs w:val="24"/>
        </w:rPr>
        <w:t>Reasons for de</w:t>
      </w:r>
      <w:r w:rsidR="002A0133">
        <w:rPr>
          <w:sz w:val="24"/>
          <w:szCs w:val="24"/>
        </w:rPr>
        <w:t>lay are multifactorial. Firs</w:t>
      </w:r>
      <w:r w:rsidR="00D1415D">
        <w:rPr>
          <w:sz w:val="24"/>
          <w:szCs w:val="24"/>
        </w:rPr>
        <w:t>t</w:t>
      </w:r>
      <w:r w:rsidR="00C15FA4">
        <w:rPr>
          <w:sz w:val="24"/>
          <w:szCs w:val="24"/>
        </w:rPr>
        <w:t>,</w:t>
      </w:r>
      <w:r w:rsidR="00D1415D">
        <w:rPr>
          <w:sz w:val="24"/>
          <w:szCs w:val="24"/>
        </w:rPr>
        <w:t xml:space="preserve"> GPs lack confidence in identifying synovitis [6]</w:t>
      </w:r>
      <w:r w:rsidR="00FA2763">
        <w:rPr>
          <w:sz w:val="24"/>
          <w:szCs w:val="24"/>
        </w:rPr>
        <w:t xml:space="preserve">. Second, </w:t>
      </w:r>
      <w:r w:rsidR="00B50948">
        <w:rPr>
          <w:sz w:val="24"/>
          <w:szCs w:val="24"/>
        </w:rPr>
        <w:t xml:space="preserve">accurate case ascertainment is challenging. </w:t>
      </w:r>
      <w:r w:rsidR="00761680">
        <w:rPr>
          <w:sz w:val="24"/>
          <w:szCs w:val="24"/>
        </w:rPr>
        <w:t>M</w:t>
      </w:r>
      <w:r w:rsidR="00744005">
        <w:rPr>
          <w:sz w:val="24"/>
          <w:szCs w:val="24"/>
        </w:rPr>
        <w:t xml:space="preserve">usculoskeletal </w:t>
      </w:r>
      <w:r w:rsidR="0063770E">
        <w:rPr>
          <w:sz w:val="24"/>
          <w:szCs w:val="24"/>
        </w:rPr>
        <w:t xml:space="preserve">(MSK) </w:t>
      </w:r>
      <w:r w:rsidR="00744005">
        <w:rPr>
          <w:sz w:val="24"/>
          <w:szCs w:val="24"/>
        </w:rPr>
        <w:t>disorders are very common in primary care</w:t>
      </w:r>
      <w:r w:rsidR="00FA2763">
        <w:rPr>
          <w:sz w:val="24"/>
          <w:szCs w:val="24"/>
        </w:rPr>
        <w:t xml:space="preserve"> (up to one in</w:t>
      </w:r>
      <w:r w:rsidR="00744005">
        <w:rPr>
          <w:sz w:val="24"/>
          <w:szCs w:val="24"/>
        </w:rPr>
        <w:t xml:space="preserve"> seven </w:t>
      </w:r>
      <w:r w:rsidR="00E34471">
        <w:rPr>
          <w:sz w:val="24"/>
          <w:szCs w:val="24"/>
        </w:rPr>
        <w:t xml:space="preserve">UK </w:t>
      </w:r>
      <w:r w:rsidR="00744005">
        <w:rPr>
          <w:sz w:val="24"/>
          <w:szCs w:val="24"/>
        </w:rPr>
        <w:t>consultation</w:t>
      </w:r>
      <w:r w:rsidR="00337774">
        <w:rPr>
          <w:sz w:val="24"/>
          <w:szCs w:val="24"/>
        </w:rPr>
        <w:t>)</w:t>
      </w:r>
      <w:r w:rsidR="00744005">
        <w:rPr>
          <w:sz w:val="24"/>
          <w:szCs w:val="24"/>
        </w:rPr>
        <w:t>[</w:t>
      </w:r>
      <w:r w:rsidR="00337774">
        <w:rPr>
          <w:sz w:val="24"/>
          <w:szCs w:val="24"/>
        </w:rPr>
        <w:t>7</w:t>
      </w:r>
      <w:r w:rsidR="00744005">
        <w:rPr>
          <w:sz w:val="24"/>
          <w:szCs w:val="24"/>
        </w:rPr>
        <w:t>].</w:t>
      </w:r>
      <w:r w:rsidR="00337774">
        <w:rPr>
          <w:sz w:val="24"/>
          <w:szCs w:val="24"/>
        </w:rPr>
        <w:t xml:space="preserve">  </w:t>
      </w:r>
      <w:r w:rsidR="00C15FA4">
        <w:rPr>
          <w:sz w:val="24"/>
          <w:szCs w:val="24"/>
        </w:rPr>
        <w:t>N</w:t>
      </w:r>
      <w:r w:rsidR="00744005">
        <w:rPr>
          <w:sz w:val="24"/>
          <w:szCs w:val="24"/>
        </w:rPr>
        <w:t>ew</w:t>
      </w:r>
      <w:r w:rsidR="003F1729">
        <w:rPr>
          <w:sz w:val="24"/>
          <w:szCs w:val="24"/>
        </w:rPr>
        <w:t xml:space="preserve"> </w:t>
      </w:r>
      <w:r w:rsidR="00E91CFC">
        <w:rPr>
          <w:sz w:val="24"/>
          <w:szCs w:val="24"/>
        </w:rPr>
        <w:t>diagnos</w:t>
      </w:r>
      <w:r w:rsidR="003F1729">
        <w:rPr>
          <w:sz w:val="24"/>
          <w:szCs w:val="24"/>
        </w:rPr>
        <w:t xml:space="preserve">es of </w:t>
      </w:r>
      <w:r w:rsidR="00E34471">
        <w:rPr>
          <w:sz w:val="24"/>
          <w:szCs w:val="24"/>
        </w:rPr>
        <w:t xml:space="preserve">RA </w:t>
      </w:r>
      <w:r w:rsidR="003F1729">
        <w:rPr>
          <w:sz w:val="24"/>
          <w:szCs w:val="24"/>
        </w:rPr>
        <w:t>are</w:t>
      </w:r>
      <w:r w:rsidR="00E91CFC">
        <w:rPr>
          <w:sz w:val="24"/>
          <w:szCs w:val="24"/>
        </w:rPr>
        <w:t xml:space="preserve"> </w:t>
      </w:r>
      <w:r w:rsidR="00744005">
        <w:rPr>
          <w:sz w:val="24"/>
          <w:szCs w:val="24"/>
        </w:rPr>
        <w:t>rare, with a whole time GP</w:t>
      </w:r>
      <w:r w:rsidR="00E91CFC">
        <w:rPr>
          <w:sz w:val="24"/>
          <w:szCs w:val="24"/>
        </w:rPr>
        <w:t xml:space="preserve"> </w:t>
      </w:r>
      <w:r w:rsidR="00744005">
        <w:rPr>
          <w:sz w:val="24"/>
          <w:szCs w:val="24"/>
        </w:rPr>
        <w:t xml:space="preserve">likely to see </w:t>
      </w:r>
      <w:r w:rsidR="004B23C9">
        <w:rPr>
          <w:sz w:val="24"/>
          <w:szCs w:val="24"/>
        </w:rPr>
        <w:t xml:space="preserve">only one </w:t>
      </w:r>
      <w:r w:rsidR="00744005">
        <w:rPr>
          <w:sz w:val="24"/>
          <w:szCs w:val="24"/>
        </w:rPr>
        <w:t xml:space="preserve">new case of RA </w:t>
      </w:r>
      <w:r w:rsidR="00E91CFC">
        <w:rPr>
          <w:sz w:val="24"/>
          <w:szCs w:val="24"/>
        </w:rPr>
        <w:t xml:space="preserve">a year </w:t>
      </w:r>
      <w:r w:rsidR="00744005">
        <w:rPr>
          <w:sz w:val="24"/>
          <w:szCs w:val="24"/>
        </w:rPr>
        <w:t>[</w:t>
      </w:r>
      <w:r w:rsidR="00337774">
        <w:rPr>
          <w:sz w:val="24"/>
          <w:szCs w:val="24"/>
        </w:rPr>
        <w:t>8</w:t>
      </w:r>
      <w:r w:rsidR="00744005">
        <w:rPr>
          <w:sz w:val="24"/>
          <w:szCs w:val="24"/>
        </w:rPr>
        <w:t xml:space="preserve">]. Thus recognising RA </w:t>
      </w:r>
      <w:r w:rsidR="00A671E6">
        <w:rPr>
          <w:sz w:val="24"/>
          <w:szCs w:val="24"/>
        </w:rPr>
        <w:t xml:space="preserve">is </w:t>
      </w:r>
      <w:r w:rsidR="00744005">
        <w:rPr>
          <w:sz w:val="24"/>
          <w:szCs w:val="24"/>
        </w:rPr>
        <w:t>challenging for primary care</w:t>
      </w:r>
      <w:r w:rsidR="00E34471">
        <w:rPr>
          <w:sz w:val="24"/>
          <w:szCs w:val="24"/>
        </w:rPr>
        <w:t xml:space="preserve"> physicians</w:t>
      </w:r>
      <w:r w:rsidR="00A671E6">
        <w:rPr>
          <w:sz w:val="24"/>
          <w:szCs w:val="24"/>
        </w:rPr>
        <w:t xml:space="preserve"> [9]</w:t>
      </w:r>
      <w:r w:rsidR="00744005">
        <w:rPr>
          <w:sz w:val="24"/>
          <w:szCs w:val="24"/>
        </w:rPr>
        <w:t xml:space="preserve">. Studies of primary care records </w:t>
      </w:r>
      <w:r w:rsidR="00EA0F82">
        <w:rPr>
          <w:sz w:val="24"/>
          <w:szCs w:val="24"/>
        </w:rPr>
        <w:t>highlight the importance of joint swelling</w:t>
      </w:r>
      <w:r w:rsidR="00934AFC">
        <w:rPr>
          <w:sz w:val="24"/>
          <w:szCs w:val="24"/>
        </w:rPr>
        <w:t>, stiffness</w:t>
      </w:r>
      <w:r w:rsidR="00EA0F82">
        <w:rPr>
          <w:sz w:val="24"/>
          <w:szCs w:val="24"/>
        </w:rPr>
        <w:t xml:space="preserve"> and loss of function as symptoms frequently recorded within the primary care record prior</w:t>
      </w:r>
      <w:r w:rsidR="00744005">
        <w:rPr>
          <w:sz w:val="24"/>
          <w:szCs w:val="24"/>
        </w:rPr>
        <w:t xml:space="preserve"> </w:t>
      </w:r>
      <w:r w:rsidR="00EA0F82">
        <w:rPr>
          <w:sz w:val="24"/>
          <w:szCs w:val="24"/>
        </w:rPr>
        <w:t xml:space="preserve">to a </w:t>
      </w:r>
      <w:r w:rsidR="00744005">
        <w:rPr>
          <w:sz w:val="24"/>
          <w:szCs w:val="24"/>
        </w:rPr>
        <w:t>later diagnos</w:t>
      </w:r>
      <w:r w:rsidR="00EA0F82">
        <w:rPr>
          <w:sz w:val="24"/>
          <w:szCs w:val="24"/>
        </w:rPr>
        <w:t>is</w:t>
      </w:r>
      <w:r w:rsidR="00744005">
        <w:rPr>
          <w:sz w:val="24"/>
          <w:szCs w:val="24"/>
        </w:rPr>
        <w:t xml:space="preserve"> </w:t>
      </w:r>
      <w:r w:rsidR="00EA0F82">
        <w:rPr>
          <w:sz w:val="24"/>
          <w:szCs w:val="24"/>
        </w:rPr>
        <w:t xml:space="preserve">of </w:t>
      </w:r>
      <w:r w:rsidR="00744005">
        <w:rPr>
          <w:sz w:val="24"/>
          <w:szCs w:val="24"/>
        </w:rPr>
        <w:t>inflammatory arthritis [</w:t>
      </w:r>
      <w:r w:rsidR="00A671E6">
        <w:rPr>
          <w:sz w:val="24"/>
          <w:szCs w:val="24"/>
        </w:rPr>
        <w:t>10, 11</w:t>
      </w:r>
      <w:r w:rsidR="00744005">
        <w:rPr>
          <w:sz w:val="24"/>
          <w:szCs w:val="24"/>
        </w:rPr>
        <w:t>]</w:t>
      </w:r>
      <w:r w:rsidR="00337774">
        <w:rPr>
          <w:sz w:val="24"/>
          <w:szCs w:val="24"/>
        </w:rPr>
        <w:t xml:space="preserve">, although </w:t>
      </w:r>
      <w:r w:rsidR="00934AFC">
        <w:rPr>
          <w:sz w:val="24"/>
          <w:szCs w:val="24"/>
        </w:rPr>
        <w:t xml:space="preserve">these </w:t>
      </w:r>
      <w:r w:rsidR="00744005">
        <w:rPr>
          <w:sz w:val="24"/>
          <w:szCs w:val="24"/>
        </w:rPr>
        <w:t xml:space="preserve">symptoms such as pain and stiffness are </w:t>
      </w:r>
      <w:r w:rsidR="008C265A">
        <w:rPr>
          <w:sz w:val="24"/>
          <w:szCs w:val="24"/>
        </w:rPr>
        <w:t xml:space="preserve">common </w:t>
      </w:r>
      <w:r w:rsidR="00744005">
        <w:rPr>
          <w:sz w:val="24"/>
          <w:szCs w:val="24"/>
        </w:rPr>
        <w:t xml:space="preserve">in conditions such as osteoarthritis and soft-tissue disorders, which are </w:t>
      </w:r>
      <w:r w:rsidR="00031821">
        <w:rPr>
          <w:sz w:val="24"/>
          <w:szCs w:val="24"/>
        </w:rPr>
        <w:t xml:space="preserve">much </w:t>
      </w:r>
      <w:r w:rsidR="00744005">
        <w:rPr>
          <w:sz w:val="24"/>
          <w:szCs w:val="24"/>
        </w:rPr>
        <w:t>more likely to be reason</w:t>
      </w:r>
      <w:r w:rsidR="0032075F">
        <w:rPr>
          <w:sz w:val="24"/>
          <w:szCs w:val="24"/>
        </w:rPr>
        <w:t>s</w:t>
      </w:r>
      <w:r w:rsidR="00744005">
        <w:rPr>
          <w:sz w:val="24"/>
          <w:szCs w:val="24"/>
        </w:rPr>
        <w:t xml:space="preserve"> for primary care consultation [</w:t>
      </w:r>
      <w:r w:rsidR="00771DDD">
        <w:rPr>
          <w:sz w:val="24"/>
          <w:szCs w:val="24"/>
        </w:rPr>
        <w:t>7</w:t>
      </w:r>
      <w:r w:rsidR="00744005">
        <w:rPr>
          <w:sz w:val="24"/>
          <w:szCs w:val="24"/>
        </w:rPr>
        <w:t>].</w:t>
      </w:r>
      <w:r w:rsidR="001C52EA">
        <w:rPr>
          <w:sz w:val="24"/>
          <w:szCs w:val="24"/>
        </w:rPr>
        <w:t xml:space="preserve"> </w:t>
      </w:r>
    </w:p>
    <w:p w14:paraId="2951836D" w14:textId="299B6235" w:rsidR="00534802" w:rsidRDefault="00744005">
      <w:pPr>
        <w:spacing w:line="360" w:lineRule="auto"/>
        <w:jc w:val="both"/>
        <w:rPr>
          <w:sz w:val="24"/>
          <w:szCs w:val="24"/>
        </w:rPr>
      </w:pPr>
      <w:r>
        <w:rPr>
          <w:sz w:val="24"/>
          <w:szCs w:val="24"/>
        </w:rPr>
        <w:t>Following qualitative work with patients</w:t>
      </w:r>
      <w:r w:rsidR="004E476A">
        <w:rPr>
          <w:sz w:val="24"/>
          <w:szCs w:val="24"/>
        </w:rPr>
        <w:t xml:space="preserve"> </w:t>
      </w:r>
      <w:r w:rsidR="008F0C75">
        <w:rPr>
          <w:sz w:val="24"/>
          <w:szCs w:val="24"/>
        </w:rPr>
        <w:t>[</w:t>
      </w:r>
      <w:r w:rsidR="00C32AF1">
        <w:rPr>
          <w:sz w:val="24"/>
          <w:szCs w:val="24"/>
        </w:rPr>
        <w:t>1</w:t>
      </w:r>
      <w:r w:rsidR="000528E8">
        <w:rPr>
          <w:sz w:val="24"/>
          <w:szCs w:val="24"/>
        </w:rPr>
        <w:t>2</w:t>
      </w:r>
      <w:r w:rsidR="008F0C75">
        <w:rPr>
          <w:sz w:val="24"/>
          <w:szCs w:val="24"/>
        </w:rPr>
        <w:t>]</w:t>
      </w:r>
      <w:r>
        <w:rPr>
          <w:sz w:val="24"/>
          <w:szCs w:val="24"/>
        </w:rPr>
        <w:t xml:space="preserve"> supported as part of the EULAR taskforce, a symptom checklist</w:t>
      </w:r>
      <w:r w:rsidR="00031821">
        <w:rPr>
          <w:sz w:val="24"/>
          <w:szCs w:val="24"/>
        </w:rPr>
        <w:t xml:space="preserve"> questionnaire </w:t>
      </w:r>
      <w:r>
        <w:rPr>
          <w:sz w:val="24"/>
          <w:szCs w:val="24"/>
        </w:rPr>
        <w:t>(Symptoms in Persons at Risk of Rheumatoid Arthritis, SPARRA) was derived to assess the presence, severity and impact of common symptoms (such as joint pain, stiffness and swelling) in patients at risk of developing RA [</w:t>
      </w:r>
      <w:r w:rsidR="008F0C75">
        <w:rPr>
          <w:sz w:val="24"/>
          <w:szCs w:val="24"/>
        </w:rPr>
        <w:t>1</w:t>
      </w:r>
      <w:r w:rsidR="000528E8">
        <w:rPr>
          <w:sz w:val="24"/>
          <w:szCs w:val="24"/>
        </w:rPr>
        <w:t>3</w:t>
      </w:r>
      <w:r>
        <w:rPr>
          <w:sz w:val="24"/>
          <w:szCs w:val="24"/>
        </w:rPr>
        <w:t>]. However, to date little is known about how prevalent these symptoms are in the</w:t>
      </w:r>
      <w:r w:rsidR="00403417">
        <w:rPr>
          <w:sz w:val="24"/>
          <w:szCs w:val="24"/>
        </w:rPr>
        <w:t xml:space="preserve"> general</w:t>
      </w:r>
      <w:r>
        <w:rPr>
          <w:sz w:val="24"/>
          <w:szCs w:val="24"/>
        </w:rPr>
        <w:t xml:space="preserve"> primary care population.</w:t>
      </w:r>
      <w:r w:rsidR="000C26A7">
        <w:rPr>
          <w:sz w:val="24"/>
          <w:szCs w:val="24"/>
        </w:rPr>
        <w:t xml:space="preserve"> </w:t>
      </w:r>
      <w:r w:rsidR="00014F76">
        <w:rPr>
          <w:sz w:val="24"/>
          <w:szCs w:val="24"/>
        </w:rPr>
        <w:t>T</w:t>
      </w:r>
      <w:r>
        <w:rPr>
          <w:sz w:val="24"/>
          <w:szCs w:val="24"/>
        </w:rPr>
        <w:t>he aim of this study was to describe the prevalence of self-reported joint symptoms</w:t>
      </w:r>
      <w:r w:rsidR="00EA0F82">
        <w:rPr>
          <w:sz w:val="24"/>
          <w:szCs w:val="24"/>
        </w:rPr>
        <w:t>,</w:t>
      </w:r>
      <w:r>
        <w:rPr>
          <w:sz w:val="24"/>
          <w:szCs w:val="24"/>
        </w:rPr>
        <w:t xml:space="preserve"> </w:t>
      </w:r>
      <w:r w:rsidR="00805EFD">
        <w:rPr>
          <w:sz w:val="24"/>
          <w:szCs w:val="24"/>
        </w:rPr>
        <w:t>shown to be</w:t>
      </w:r>
      <w:r>
        <w:rPr>
          <w:sz w:val="24"/>
          <w:szCs w:val="24"/>
        </w:rPr>
        <w:t xml:space="preserve"> </w:t>
      </w:r>
      <w:r w:rsidR="0063770E">
        <w:rPr>
          <w:sz w:val="24"/>
          <w:szCs w:val="24"/>
        </w:rPr>
        <w:t>associated with the development of RA</w:t>
      </w:r>
      <w:r>
        <w:rPr>
          <w:sz w:val="24"/>
          <w:szCs w:val="24"/>
        </w:rPr>
        <w:t xml:space="preserve">, in primary care patients consulting for both </w:t>
      </w:r>
      <w:r w:rsidR="0063770E">
        <w:rPr>
          <w:sz w:val="24"/>
          <w:szCs w:val="24"/>
        </w:rPr>
        <w:t xml:space="preserve">MSK </w:t>
      </w:r>
      <w:r>
        <w:rPr>
          <w:sz w:val="24"/>
          <w:szCs w:val="24"/>
        </w:rPr>
        <w:t>and non-</w:t>
      </w:r>
      <w:r w:rsidR="0063770E">
        <w:rPr>
          <w:sz w:val="24"/>
          <w:szCs w:val="24"/>
        </w:rPr>
        <w:t xml:space="preserve">MSK </w:t>
      </w:r>
      <w:r w:rsidR="004E476A">
        <w:rPr>
          <w:sz w:val="24"/>
          <w:szCs w:val="24"/>
        </w:rPr>
        <w:t>problems.</w:t>
      </w:r>
    </w:p>
    <w:p w14:paraId="372BA3D2" w14:textId="77777777" w:rsidR="00534802" w:rsidRDefault="00744005">
      <w:pPr>
        <w:spacing w:line="360" w:lineRule="auto"/>
        <w:jc w:val="both"/>
        <w:rPr>
          <w:b/>
          <w:sz w:val="24"/>
          <w:szCs w:val="24"/>
        </w:rPr>
      </w:pPr>
      <w:r>
        <w:rPr>
          <w:b/>
          <w:sz w:val="24"/>
          <w:szCs w:val="24"/>
        </w:rPr>
        <w:t>Methods</w:t>
      </w:r>
    </w:p>
    <w:p w14:paraId="2038841C" w14:textId="77777777" w:rsidR="00534802" w:rsidRPr="00264378" w:rsidRDefault="00744005">
      <w:pPr>
        <w:spacing w:line="360" w:lineRule="auto"/>
        <w:jc w:val="both"/>
        <w:rPr>
          <w:i/>
          <w:sz w:val="24"/>
          <w:szCs w:val="24"/>
        </w:rPr>
      </w:pPr>
      <w:r w:rsidRPr="00264378">
        <w:rPr>
          <w:i/>
          <w:sz w:val="24"/>
          <w:szCs w:val="24"/>
        </w:rPr>
        <w:t>Study Design</w:t>
      </w:r>
    </w:p>
    <w:p w14:paraId="3330F153" w14:textId="6EED80D6" w:rsidR="00534802" w:rsidRDefault="00D03C7A">
      <w:pPr>
        <w:spacing w:line="360" w:lineRule="auto"/>
        <w:jc w:val="both"/>
        <w:rPr>
          <w:sz w:val="24"/>
          <w:szCs w:val="24"/>
        </w:rPr>
      </w:pPr>
      <w:r>
        <w:rPr>
          <w:sz w:val="24"/>
          <w:szCs w:val="24"/>
        </w:rPr>
        <w:lastRenderedPageBreak/>
        <w:t>A</w:t>
      </w:r>
      <w:r w:rsidR="00744005">
        <w:rPr>
          <w:sz w:val="24"/>
          <w:szCs w:val="24"/>
        </w:rPr>
        <w:t xml:space="preserve"> cross</w:t>
      </w:r>
      <w:r>
        <w:rPr>
          <w:sz w:val="24"/>
          <w:szCs w:val="24"/>
        </w:rPr>
        <w:t>-</w:t>
      </w:r>
      <w:r w:rsidR="00744005">
        <w:rPr>
          <w:sz w:val="24"/>
          <w:szCs w:val="24"/>
        </w:rPr>
        <w:t xml:space="preserve">sectional </w:t>
      </w:r>
      <w:r w:rsidR="002D6661">
        <w:rPr>
          <w:sz w:val="24"/>
          <w:szCs w:val="24"/>
        </w:rPr>
        <w:t xml:space="preserve">Joint Symptoms </w:t>
      </w:r>
      <w:r w:rsidR="00744005">
        <w:rPr>
          <w:sz w:val="24"/>
          <w:szCs w:val="24"/>
        </w:rPr>
        <w:t>questionnaire</w:t>
      </w:r>
      <w:r>
        <w:rPr>
          <w:sz w:val="24"/>
          <w:szCs w:val="24"/>
        </w:rPr>
        <w:t xml:space="preserve"> was </w:t>
      </w:r>
      <w:r w:rsidR="005810EE">
        <w:rPr>
          <w:sz w:val="24"/>
          <w:szCs w:val="24"/>
        </w:rPr>
        <w:t xml:space="preserve">mailed </w:t>
      </w:r>
      <w:r>
        <w:rPr>
          <w:sz w:val="24"/>
          <w:szCs w:val="24"/>
        </w:rPr>
        <w:t>to</w:t>
      </w:r>
      <w:r w:rsidR="00744005">
        <w:rPr>
          <w:sz w:val="24"/>
          <w:szCs w:val="24"/>
        </w:rPr>
        <w:t xml:space="preserve"> adults (age &gt;18 years) registered with one of 56 general practices</w:t>
      </w:r>
      <w:r w:rsidR="005C3D3D">
        <w:rPr>
          <w:sz w:val="24"/>
          <w:szCs w:val="24"/>
        </w:rPr>
        <w:t xml:space="preserve"> (GP)</w:t>
      </w:r>
      <w:r w:rsidR="00744005">
        <w:rPr>
          <w:sz w:val="24"/>
          <w:szCs w:val="24"/>
        </w:rPr>
        <w:t xml:space="preserve"> </w:t>
      </w:r>
      <w:r w:rsidR="005C3D3D">
        <w:rPr>
          <w:sz w:val="24"/>
          <w:szCs w:val="24"/>
        </w:rPr>
        <w:t>within the NIHR Clinical Research Network:</w:t>
      </w:r>
      <w:r w:rsidR="00744005">
        <w:rPr>
          <w:sz w:val="24"/>
          <w:szCs w:val="24"/>
        </w:rPr>
        <w:t xml:space="preserve"> West Midlands</w:t>
      </w:r>
      <w:r w:rsidR="005C3D3D">
        <w:rPr>
          <w:sz w:val="24"/>
          <w:szCs w:val="24"/>
        </w:rPr>
        <w:t xml:space="preserve"> (CRN</w:t>
      </w:r>
      <w:r w:rsidR="005444AD">
        <w:rPr>
          <w:sz w:val="24"/>
          <w:szCs w:val="24"/>
        </w:rPr>
        <w:t>: WM</w:t>
      </w:r>
      <w:r w:rsidR="005C3D3D">
        <w:rPr>
          <w:sz w:val="24"/>
          <w:szCs w:val="24"/>
        </w:rPr>
        <w:t>)</w:t>
      </w:r>
      <w:r w:rsidR="00744005">
        <w:rPr>
          <w:sz w:val="24"/>
          <w:szCs w:val="24"/>
        </w:rPr>
        <w:t xml:space="preserve">, UK. </w:t>
      </w:r>
      <w:r w:rsidR="005C3D3D">
        <w:rPr>
          <w:sz w:val="24"/>
          <w:szCs w:val="24"/>
        </w:rPr>
        <w:t xml:space="preserve">Participating general practices </w:t>
      </w:r>
      <w:r w:rsidR="00744005">
        <w:rPr>
          <w:sz w:val="24"/>
          <w:szCs w:val="24"/>
        </w:rPr>
        <w:t>sent</w:t>
      </w:r>
      <w:r w:rsidR="005C3D3D">
        <w:rPr>
          <w:sz w:val="24"/>
          <w:szCs w:val="24"/>
        </w:rPr>
        <w:t xml:space="preserve"> </w:t>
      </w:r>
      <w:r w:rsidR="002D6661">
        <w:rPr>
          <w:sz w:val="24"/>
          <w:szCs w:val="24"/>
        </w:rPr>
        <w:t xml:space="preserve">a </w:t>
      </w:r>
      <w:r w:rsidR="005C3D3D">
        <w:rPr>
          <w:sz w:val="24"/>
          <w:szCs w:val="24"/>
        </w:rPr>
        <w:t xml:space="preserve">questionnaire </w:t>
      </w:r>
      <w:r w:rsidR="00744005">
        <w:rPr>
          <w:sz w:val="24"/>
          <w:szCs w:val="24"/>
        </w:rPr>
        <w:t>to all adults who had consulted in the previous month with a</w:t>
      </w:r>
      <w:r w:rsidR="0063770E">
        <w:rPr>
          <w:sz w:val="24"/>
          <w:szCs w:val="24"/>
        </w:rPr>
        <w:t>n</w:t>
      </w:r>
      <w:r w:rsidR="00744005">
        <w:rPr>
          <w:sz w:val="24"/>
          <w:szCs w:val="24"/>
        </w:rPr>
        <w:t xml:space="preserve"> MSK condition and whose records showed they did not have an existing diagnosis of inflammatory arthritis (n=5</w:t>
      </w:r>
      <w:r w:rsidR="0063770E">
        <w:rPr>
          <w:sz w:val="24"/>
          <w:szCs w:val="24"/>
        </w:rPr>
        <w:t>,</w:t>
      </w:r>
      <w:r w:rsidR="00744005">
        <w:rPr>
          <w:sz w:val="24"/>
          <w:szCs w:val="24"/>
        </w:rPr>
        <w:t xml:space="preserve">050). </w:t>
      </w:r>
      <w:r>
        <w:rPr>
          <w:sz w:val="24"/>
          <w:szCs w:val="24"/>
        </w:rPr>
        <w:t>T</w:t>
      </w:r>
      <w:r w:rsidR="00744005">
        <w:rPr>
          <w:sz w:val="24"/>
          <w:szCs w:val="24"/>
        </w:rPr>
        <w:t xml:space="preserve">he same </w:t>
      </w:r>
      <w:r w:rsidR="002D6661">
        <w:rPr>
          <w:sz w:val="24"/>
          <w:szCs w:val="24"/>
        </w:rPr>
        <w:t xml:space="preserve">Joint Symptoms </w:t>
      </w:r>
      <w:r w:rsidR="00744005">
        <w:rPr>
          <w:sz w:val="24"/>
          <w:szCs w:val="24"/>
        </w:rPr>
        <w:t xml:space="preserve">questionnaire </w:t>
      </w:r>
      <w:r>
        <w:rPr>
          <w:sz w:val="24"/>
          <w:szCs w:val="24"/>
        </w:rPr>
        <w:t>was</w:t>
      </w:r>
      <w:r w:rsidR="00744005">
        <w:rPr>
          <w:sz w:val="24"/>
          <w:szCs w:val="24"/>
        </w:rPr>
        <w:t xml:space="preserve"> also mailed to 5</w:t>
      </w:r>
      <w:r w:rsidR="0063770E">
        <w:rPr>
          <w:sz w:val="24"/>
          <w:szCs w:val="24"/>
        </w:rPr>
        <w:t>,</w:t>
      </w:r>
      <w:r w:rsidR="00744005">
        <w:rPr>
          <w:sz w:val="24"/>
          <w:szCs w:val="24"/>
        </w:rPr>
        <w:t xml:space="preserve">111 </w:t>
      </w:r>
      <w:r w:rsidR="005C3D3D">
        <w:rPr>
          <w:sz w:val="24"/>
          <w:szCs w:val="24"/>
        </w:rPr>
        <w:t xml:space="preserve">adults </w:t>
      </w:r>
      <w:r w:rsidR="00744005">
        <w:rPr>
          <w:sz w:val="24"/>
          <w:szCs w:val="24"/>
        </w:rPr>
        <w:t xml:space="preserve">matched on age, gender and general practice to the MSK consulters who had consulted and received a Read code for a non-MSK condition in their </w:t>
      </w:r>
      <w:r w:rsidR="00201D59">
        <w:rPr>
          <w:sz w:val="24"/>
          <w:szCs w:val="24"/>
        </w:rPr>
        <w:t xml:space="preserve">GP </w:t>
      </w:r>
      <w:r w:rsidR="005C3D3D">
        <w:rPr>
          <w:sz w:val="24"/>
          <w:szCs w:val="24"/>
        </w:rPr>
        <w:t xml:space="preserve">medical </w:t>
      </w:r>
      <w:r w:rsidR="00744005">
        <w:rPr>
          <w:sz w:val="24"/>
          <w:szCs w:val="24"/>
        </w:rPr>
        <w:t>record in the same period</w:t>
      </w:r>
      <w:r w:rsidR="001B2193">
        <w:rPr>
          <w:sz w:val="24"/>
          <w:szCs w:val="24"/>
        </w:rPr>
        <w:t xml:space="preserve"> and whose records </w:t>
      </w:r>
      <w:r w:rsidR="000F47A4">
        <w:rPr>
          <w:sz w:val="24"/>
          <w:szCs w:val="24"/>
        </w:rPr>
        <w:t xml:space="preserve">also </w:t>
      </w:r>
      <w:r w:rsidR="001B2193">
        <w:rPr>
          <w:sz w:val="24"/>
          <w:szCs w:val="24"/>
        </w:rPr>
        <w:t xml:space="preserve">showed </w:t>
      </w:r>
      <w:r w:rsidR="001B2193" w:rsidRPr="001B2193">
        <w:rPr>
          <w:sz w:val="24"/>
          <w:szCs w:val="24"/>
        </w:rPr>
        <w:t>they did not have an existing diagnosis of inflammatory arthritis</w:t>
      </w:r>
      <w:r w:rsidR="00744005">
        <w:rPr>
          <w:sz w:val="24"/>
          <w:szCs w:val="24"/>
        </w:rPr>
        <w:t xml:space="preserve">. </w:t>
      </w:r>
      <w:r w:rsidR="002D6661">
        <w:rPr>
          <w:sz w:val="24"/>
          <w:szCs w:val="24"/>
        </w:rPr>
        <w:t xml:space="preserve">Those </w:t>
      </w:r>
      <w:r w:rsidR="00744005">
        <w:rPr>
          <w:sz w:val="24"/>
          <w:szCs w:val="24"/>
        </w:rPr>
        <w:t xml:space="preserve">not responding to the initial questionnaire were sent a reminder postcard after 2 weeks and those not responding at 4 weeks were sent a further </w:t>
      </w:r>
      <w:r w:rsidR="002D6661">
        <w:rPr>
          <w:sz w:val="24"/>
          <w:szCs w:val="24"/>
        </w:rPr>
        <w:t xml:space="preserve">Joint Symptoms </w:t>
      </w:r>
      <w:r w:rsidR="00744005">
        <w:rPr>
          <w:sz w:val="24"/>
          <w:szCs w:val="24"/>
        </w:rPr>
        <w:t xml:space="preserve">questionnaire. </w:t>
      </w:r>
    </w:p>
    <w:p w14:paraId="59B01919" w14:textId="77777777" w:rsidR="00EA0F82" w:rsidRDefault="00EA0F82">
      <w:pPr>
        <w:spacing w:line="360" w:lineRule="auto"/>
        <w:jc w:val="both"/>
        <w:rPr>
          <w:i/>
          <w:sz w:val="24"/>
          <w:szCs w:val="24"/>
        </w:rPr>
      </w:pPr>
    </w:p>
    <w:p w14:paraId="77A6DE1B" w14:textId="654069A6" w:rsidR="00534802" w:rsidRPr="008F26F6" w:rsidRDefault="00B92039">
      <w:pPr>
        <w:spacing w:line="360" w:lineRule="auto"/>
        <w:jc w:val="both"/>
        <w:rPr>
          <w:i/>
          <w:sz w:val="24"/>
          <w:szCs w:val="24"/>
        </w:rPr>
      </w:pPr>
      <w:r>
        <w:rPr>
          <w:i/>
          <w:sz w:val="24"/>
          <w:szCs w:val="24"/>
        </w:rPr>
        <w:t xml:space="preserve">Questionnaire </w:t>
      </w:r>
      <w:r w:rsidR="00744005" w:rsidRPr="008F26F6">
        <w:rPr>
          <w:i/>
          <w:sz w:val="24"/>
          <w:szCs w:val="24"/>
        </w:rPr>
        <w:t>Data collection</w:t>
      </w:r>
    </w:p>
    <w:p w14:paraId="57A3B3A9" w14:textId="4D327AD7" w:rsidR="00534802" w:rsidRDefault="00B92039" w:rsidP="00B87B0C">
      <w:pPr>
        <w:spacing w:line="360" w:lineRule="auto"/>
        <w:jc w:val="both"/>
        <w:rPr>
          <w:sz w:val="24"/>
          <w:szCs w:val="24"/>
        </w:rPr>
      </w:pPr>
      <w:r>
        <w:rPr>
          <w:sz w:val="24"/>
          <w:szCs w:val="24"/>
        </w:rPr>
        <w:t xml:space="preserve">The </w:t>
      </w:r>
      <w:r w:rsidR="007635AD">
        <w:rPr>
          <w:sz w:val="24"/>
          <w:szCs w:val="24"/>
        </w:rPr>
        <w:t xml:space="preserve">SPARRA </w:t>
      </w:r>
      <w:r>
        <w:rPr>
          <w:sz w:val="24"/>
          <w:szCs w:val="24"/>
        </w:rPr>
        <w:t xml:space="preserve">questionnaire </w:t>
      </w:r>
      <w:r w:rsidR="00744005">
        <w:rPr>
          <w:sz w:val="24"/>
          <w:szCs w:val="24"/>
        </w:rPr>
        <w:t xml:space="preserve">collected </w:t>
      </w:r>
      <w:r>
        <w:rPr>
          <w:sz w:val="24"/>
          <w:szCs w:val="24"/>
        </w:rPr>
        <w:t xml:space="preserve">data </w:t>
      </w:r>
      <w:r w:rsidR="00744005">
        <w:rPr>
          <w:sz w:val="24"/>
          <w:szCs w:val="24"/>
        </w:rPr>
        <w:t>on the presence of 13 symptoms including joint pain, joint stiffness and swelling and other early symptoms identified by patients as important, such as fatigue and emotional distress [</w:t>
      </w:r>
      <w:r w:rsidR="00511969">
        <w:rPr>
          <w:sz w:val="24"/>
          <w:szCs w:val="24"/>
        </w:rPr>
        <w:t>1</w:t>
      </w:r>
      <w:r w:rsidR="009A4015">
        <w:rPr>
          <w:sz w:val="24"/>
          <w:szCs w:val="24"/>
        </w:rPr>
        <w:t>3</w:t>
      </w:r>
      <w:r w:rsidR="002E6B45">
        <w:rPr>
          <w:sz w:val="24"/>
          <w:szCs w:val="24"/>
        </w:rPr>
        <w:t>]</w:t>
      </w:r>
      <w:r w:rsidR="00744005">
        <w:rPr>
          <w:sz w:val="24"/>
          <w:szCs w:val="24"/>
        </w:rPr>
        <w:t xml:space="preserve">. For each symptom, data were collected on presence of </w:t>
      </w:r>
      <w:r w:rsidR="000770EF">
        <w:rPr>
          <w:sz w:val="24"/>
          <w:szCs w:val="24"/>
        </w:rPr>
        <w:t xml:space="preserve">the </w:t>
      </w:r>
      <w:r w:rsidR="00644AB4">
        <w:rPr>
          <w:sz w:val="24"/>
          <w:szCs w:val="24"/>
        </w:rPr>
        <w:t xml:space="preserve">symptom and </w:t>
      </w:r>
      <w:r w:rsidR="00744005">
        <w:rPr>
          <w:sz w:val="24"/>
          <w:szCs w:val="24"/>
        </w:rPr>
        <w:t>number of days over the past month with each symptom (0, 1-5, 6-15 or 16-30)</w:t>
      </w:r>
      <w:r w:rsidR="00644AB4">
        <w:rPr>
          <w:sz w:val="24"/>
          <w:szCs w:val="24"/>
        </w:rPr>
        <w:t xml:space="preserve">. For those reporting one day or greater of a symptom, </w:t>
      </w:r>
      <w:r w:rsidR="00744005">
        <w:rPr>
          <w:sz w:val="24"/>
          <w:szCs w:val="24"/>
        </w:rPr>
        <w:t xml:space="preserve">the severity (none, mild, moderate or severe) and the impact </w:t>
      </w:r>
      <w:r w:rsidR="00E54DC1" w:rsidRPr="00E54DC1">
        <w:rPr>
          <w:sz w:val="24"/>
          <w:szCs w:val="24"/>
        </w:rPr>
        <w:t>(no impact, small, moderate or large impact)</w:t>
      </w:r>
      <w:r w:rsidR="00E54DC1">
        <w:rPr>
          <w:sz w:val="24"/>
          <w:szCs w:val="24"/>
        </w:rPr>
        <w:t xml:space="preserve"> </w:t>
      </w:r>
      <w:r w:rsidR="00744005">
        <w:rPr>
          <w:sz w:val="24"/>
          <w:szCs w:val="24"/>
        </w:rPr>
        <w:t xml:space="preserve">of each symptom </w:t>
      </w:r>
      <w:r w:rsidR="00EA2A14">
        <w:rPr>
          <w:sz w:val="24"/>
          <w:szCs w:val="24"/>
        </w:rPr>
        <w:t>on ability to carry out daily activities</w:t>
      </w:r>
      <w:r w:rsidR="00E54DC1">
        <w:rPr>
          <w:sz w:val="24"/>
          <w:szCs w:val="24"/>
        </w:rPr>
        <w:t xml:space="preserve"> was assessed</w:t>
      </w:r>
      <w:r w:rsidR="00744005">
        <w:rPr>
          <w:sz w:val="24"/>
          <w:szCs w:val="24"/>
        </w:rPr>
        <w:t xml:space="preserve">. </w:t>
      </w:r>
    </w:p>
    <w:p w14:paraId="591481B1" w14:textId="12A762A2" w:rsidR="00534802" w:rsidRDefault="00744005">
      <w:pPr>
        <w:spacing w:line="360" w:lineRule="auto"/>
        <w:jc w:val="both"/>
        <w:rPr>
          <w:sz w:val="24"/>
          <w:szCs w:val="24"/>
        </w:rPr>
      </w:pPr>
      <w:r>
        <w:rPr>
          <w:sz w:val="24"/>
          <w:szCs w:val="24"/>
        </w:rPr>
        <w:t>Participants were also asked to complete an 11</w:t>
      </w:r>
      <w:r w:rsidR="00EA0F82">
        <w:rPr>
          <w:sz w:val="24"/>
          <w:szCs w:val="24"/>
        </w:rPr>
        <w:t>-</w:t>
      </w:r>
      <w:r>
        <w:rPr>
          <w:sz w:val="24"/>
          <w:szCs w:val="24"/>
        </w:rPr>
        <w:t xml:space="preserve">item Early Inflammatory Arthritis </w:t>
      </w:r>
      <w:r w:rsidR="006F5396">
        <w:rPr>
          <w:sz w:val="24"/>
          <w:szCs w:val="24"/>
        </w:rPr>
        <w:t xml:space="preserve">(EIA) </w:t>
      </w:r>
      <w:r>
        <w:rPr>
          <w:sz w:val="24"/>
          <w:szCs w:val="24"/>
        </w:rPr>
        <w:t xml:space="preserve">Detection tool </w:t>
      </w:r>
      <w:r w:rsidR="002E6B45">
        <w:rPr>
          <w:sz w:val="24"/>
          <w:szCs w:val="24"/>
        </w:rPr>
        <w:t>[</w:t>
      </w:r>
      <w:r>
        <w:rPr>
          <w:sz w:val="24"/>
          <w:szCs w:val="24"/>
        </w:rPr>
        <w:t>1</w:t>
      </w:r>
      <w:r w:rsidR="00530CC2">
        <w:rPr>
          <w:sz w:val="24"/>
          <w:szCs w:val="24"/>
        </w:rPr>
        <w:t>4,15</w:t>
      </w:r>
      <w:r>
        <w:rPr>
          <w:sz w:val="24"/>
          <w:szCs w:val="24"/>
        </w:rPr>
        <w:t>]</w:t>
      </w:r>
      <w:r w:rsidR="00EA0F82">
        <w:rPr>
          <w:sz w:val="24"/>
          <w:szCs w:val="24"/>
        </w:rPr>
        <w:t>,</w:t>
      </w:r>
      <w:r w:rsidR="000770EF">
        <w:rPr>
          <w:sz w:val="24"/>
          <w:szCs w:val="24"/>
        </w:rPr>
        <w:t xml:space="preserve"> which is</w:t>
      </w:r>
      <w:r>
        <w:rPr>
          <w:sz w:val="24"/>
          <w:szCs w:val="24"/>
        </w:rPr>
        <w:t xml:space="preserve"> a binary checklist including joint pain, hand and wrist pain, hand and wrist swelling, early morning stiffness, difficulty making a fist and impact of symptoms. Demographic data, smoking status,</w:t>
      </w:r>
      <w:r w:rsidR="000770EF">
        <w:rPr>
          <w:sz w:val="24"/>
          <w:szCs w:val="24"/>
        </w:rPr>
        <w:t xml:space="preserve"> and</w:t>
      </w:r>
      <w:r>
        <w:rPr>
          <w:sz w:val="24"/>
          <w:szCs w:val="24"/>
        </w:rPr>
        <w:t xml:space="preserve"> self-reported </w:t>
      </w:r>
      <w:r w:rsidR="00E042D9">
        <w:rPr>
          <w:sz w:val="24"/>
          <w:szCs w:val="24"/>
        </w:rPr>
        <w:t>body mass index (</w:t>
      </w:r>
      <w:r>
        <w:rPr>
          <w:sz w:val="24"/>
          <w:szCs w:val="24"/>
        </w:rPr>
        <w:t>BMI</w:t>
      </w:r>
      <w:r w:rsidR="00E042D9">
        <w:rPr>
          <w:sz w:val="24"/>
          <w:szCs w:val="24"/>
        </w:rPr>
        <w:t>)</w:t>
      </w:r>
      <w:r>
        <w:rPr>
          <w:sz w:val="24"/>
          <w:szCs w:val="24"/>
        </w:rPr>
        <w:t xml:space="preserve"> were also collected</w:t>
      </w:r>
      <w:r w:rsidR="00490C27">
        <w:rPr>
          <w:sz w:val="24"/>
          <w:szCs w:val="24"/>
        </w:rPr>
        <w:t xml:space="preserve"> in the questionnaire</w:t>
      </w:r>
      <w:r>
        <w:rPr>
          <w:sz w:val="24"/>
          <w:szCs w:val="24"/>
        </w:rPr>
        <w:t xml:space="preserve">. </w:t>
      </w:r>
      <w:r w:rsidRPr="002A6064">
        <w:rPr>
          <w:sz w:val="24"/>
          <w:szCs w:val="24"/>
        </w:rPr>
        <w:t>Ethical approval for the study was obtained from the West Midlands - Edgbaston Research Ethics Committee (15/WM/0034</w:t>
      </w:r>
      <w:r w:rsidR="00DD15D0">
        <w:rPr>
          <w:sz w:val="24"/>
          <w:szCs w:val="24"/>
        </w:rPr>
        <w:t xml:space="preserve">) and all participants </w:t>
      </w:r>
      <w:r>
        <w:rPr>
          <w:sz w:val="24"/>
          <w:szCs w:val="24"/>
        </w:rPr>
        <w:t xml:space="preserve">provided written informed consent.  </w:t>
      </w:r>
    </w:p>
    <w:p w14:paraId="18D4F3AF" w14:textId="77777777" w:rsidR="00400061" w:rsidRDefault="00400061">
      <w:pPr>
        <w:spacing w:line="360" w:lineRule="auto"/>
        <w:jc w:val="both"/>
        <w:rPr>
          <w:i/>
          <w:sz w:val="24"/>
          <w:szCs w:val="24"/>
        </w:rPr>
      </w:pPr>
    </w:p>
    <w:p w14:paraId="4CB043AA" w14:textId="77777777" w:rsidR="0042670E" w:rsidRDefault="0042670E">
      <w:pPr>
        <w:spacing w:line="360" w:lineRule="auto"/>
        <w:jc w:val="both"/>
        <w:rPr>
          <w:i/>
          <w:sz w:val="24"/>
          <w:szCs w:val="24"/>
        </w:rPr>
      </w:pPr>
    </w:p>
    <w:p w14:paraId="02C05C04" w14:textId="06051841" w:rsidR="00534802" w:rsidRPr="000E4B2D" w:rsidRDefault="00744005">
      <w:pPr>
        <w:spacing w:line="360" w:lineRule="auto"/>
        <w:jc w:val="both"/>
        <w:rPr>
          <w:i/>
          <w:sz w:val="24"/>
          <w:szCs w:val="24"/>
        </w:rPr>
      </w:pPr>
      <w:r w:rsidRPr="000E4B2D">
        <w:rPr>
          <w:i/>
          <w:sz w:val="24"/>
          <w:szCs w:val="24"/>
        </w:rPr>
        <w:lastRenderedPageBreak/>
        <w:t>Statistical analysis</w:t>
      </w:r>
    </w:p>
    <w:p w14:paraId="2D9C606D" w14:textId="2DF03D37" w:rsidR="00B87B0C" w:rsidRDefault="00744005" w:rsidP="00B87B0C">
      <w:pPr>
        <w:spacing w:line="360" w:lineRule="auto"/>
        <w:jc w:val="both"/>
        <w:rPr>
          <w:sz w:val="24"/>
          <w:szCs w:val="24"/>
        </w:rPr>
      </w:pPr>
      <w:r>
        <w:rPr>
          <w:sz w:val="24"/>
          <w:szCs w:val="24"/>
        </w:rPr>
        <w:t>Responders were compared to non-responders and those excluded (e.g. incorrect address information, dementia) according to age, gender and whether their index consultation was for a</w:t>
      </w:r>
      <w:r w:rsidR="006F5396">
        <w:rPr>
          <w:sz w:val="24"/>
          <w:szCs w:val="24"/>
        </w:rPr>
        <w:t>n</w:t>
      </w:r>
      <w:r>
        <w:rPr>
          <w:sz w:val="24"/>
          <w:szCs w:val="24"/>
        </w:rPr>
        <w:t xml:space="preserve"> </w:t>
      </w:r>
      <w:r w:rsidR="009818D9">
        <w:rPr>
          <w:sz w:val="24"/>
          <w:szCs w:val="24"/>
        </w:rPr>
        <w:t xml:space="preserve">MSK </w:t>
      </w:r>
      <w:r>
        <w:rPr>
          <w:sz w:val="24"/>
          <w:szCs w:val="24"/>
        </w:rPr>
        <w:t>condition. The sample of responders was summarised using frequencies and percentages</w:t>
      </w:r>
      <w:r w:rsidR="009818D9">
        <w:rPr>
          <w:sz w:val="24"/>
          <w:szCs w:val="24"/>
        </w:rPr>
        <w:t>,</w:t>
      </w:r>
      <w:r>
        <w:rPr>
          <w:sz w:val="24"/>
          <w:szCs w:val="24"/>
        </w:rPr>
        <w:t xml:space="preserve"> and means and standard deviations as appropriate. T-tests and chi-square tests were used to compare continuous and categorical responses</w:t>
      </w:r>
      <w:r w:rsidR="009818D9">
        <w:rPr>
          <w:sz w:val="24"/>
          <w:szCs w:val="24"/>
        </w:rPr>
        <w:t>,</w:t>
      </w:r>
      <w:r>
        <w:rPr>
          <w:sz w:val="24"/>
          <w:szCs w:val="24"/>
        </w:rPr>
        <w:t xml:space="preserve"> respectively between those whose index consultation was for a</w:t>
      </w:r>
      <w:r w:rsidR="006F5396">
        <w:rPr>
          <w:sz w:val="24"/>
          <w:szCs w:val="24"/>
        </w:rPr>
        <w:t>n</w:t>
      </w:r>
      <w:r>
        <w:rPr>
          <w:sz w:val="24"/>
          <w:szCs w:val="24"/>
        </w:rPr>
        <w:t xml:space="preserve"> </w:t>
      </w:r>
      <w:r w:rsidR="009818D9">
        <w:rPr>
          <w:sz w:val="24"/>
          <w:szCs w:val="24"/>
        </w:rPr>
        <w:t xml:space="preserve">MSK </w:t>
      </w:r>
      <w:r w:rsidR="006F5396">
        <w:rPr>
          <w:sz w:val="24"/>
          <w:szCs w:val="24"/>
        </w:rPr>
        <w:t xml:space="preserve">or </w:t>
      </w:r>
      <w:r>
        <w:rPr>
          <w:sz w:val="24"/>
          <w:szCs w:val="24"/>
        </w:rPr>
        <w:t>non-</w:t>
      </w:r>
      <w:r w:rsidR="009818D9">
        <w:rPr>
          <w:sz w:val="24"/>
          <w:szCs w:val="24"/>
        </w:rPr>
        <w:t xml:space="preserve">MSK </w:t>
      </w:r>
      <w:r>
        <w:rPr>
          <w:sz w:val="24"/>
          <w:szCs w:val="24"/>
        </w:rPr>
        <w:t xml:space="preserve">condition. </w:t>
      </w:r>
      <w:r w:rsidR="00B87B0C">
        <w:rPr>
          <w:sz w:val="24"/>
          <w:szCs w:val="24"/>
        </w:rPr>
        <w:t>Persistent symptoms were defined as symptoms occurring for 16-30 days. The severity (none/mild versus moderate/severe) and impact (none/small versus moderate/large) of each symptom was reported only in those people who reported the presence of the symptom on one or more days.</w:t>
      </w:r>
      <w:r w:rsidR="00322260" w:rsidRPr="00322260">
        <w:t xml:space="preserve"> </w:t>
      </w:r>
      <w:r w:rsidR="00322260" w:rsidRPr="00322260">
        <w:rPr>
          <w:sz w:val="24"/>
          <w:szCs w:val="24"/>
        </w:rPr>
        <w:t xml:space="preserve">The proportion of people with the </w:t>
      </w:r>
      <w:r w:rsidR="00BA0634">
        <w:rPr>
          <w:sz w:val="24"/>
          <w:szCs w:val="24"/>
        </w:rPr>
        <w:t xml:space="preserve">persistent </w:t>
      </w:r>
      <w:r w:rsidR="00322260" w:rsidRPr="00322260">
        <w:rPr>
          <w:sz w:val="24"/>
          <w:szCs w:val="24"/>
        </w:rPr>
        <w:t>symptom triad of joint pain, stiffness and swelling (often considered to be the hallmark of inflammatory arthritis) was calculated in those completing all three items</w:t>
      </w:r>
      <w:r w:rsidR="00BA0634">
        <w:rPr>
          <w:sz w:val="24"/>
          <w:szCs w:val="24"/>
        </w:rPr>
        <w:t>.</w:t>
      </w:r>
    </w:p>
    <w:p w14:paraId="33C05E6D" w14:textId="49C95EF0" w:rsidR="00F87192" w:rsidRDefault="00744005">
      <w:pPr>
        <w:spacing w:line="360" w:lineRule="auto"/>
        <w:jc w:val="both"/>
        <w:rPr>
          <w:b/>
          <w:sz w:val="24"/>
          <w:szCs w:val="24"/>
        </w:rPr>
      </w:pPr>
      <w:r>
        <w:rPr>
          <w:sz w:val="24"/>
          <w:szCs w:val="24"/>
        </w:rPr>
        <w:t xml:space="preserve">The EIA </w:t>
      </w:r>
      <w:r w:rsidR="007B22D5">
        <w:rPr>
          <w:sz w:val="24"/>
          <w:szCs w:val="24"/>
        </w:rPr>
        <w:t xml:space="preserve">detection </w:t>
      </w:r>
      <w:r>
        <w:rPr>
          <w:sz w:val="24"/>
          <w:szCs w:val="24"/>
        </w:rPr>
        <w:t>tool was</w:t>
      </w:r>
      <w:r w:rsidR="00B87B0C">
        <w:rPr>
          <w:sz w:val="24"/>
          <w:szCs w:val="24"/>
        </w:rPr>
        <w:t xml:space="preserve"> first</w:t>
      </w:r>
      <w:r>
        <w:rPr>
          <w:sz w:val="24"/>
          <w:szCs w:val="24"/>
        </w:rPr>
        <w:t xml:space="preserve"> scored as the number of </w:t>
      </w:r>
      <w:r w:rsidR="006F5396">
        <w:rPr>
          <w:sz w:val="24"/>
          <w:szCs w:val="24"/>
        </w:rPr>
        <w:t>“</w:t>
      </w:r>
      <w:r>
        <w:rPr>
          <w:sz w:val="24"/>
          <w:szCs w:val="24"/>
        </w:rPr>
        <w:t>yes</w:t>
      </w:r>
      <w:r w:rsidR="006F5396">
        <w:rPr>
          <w:sz w:val="24"/>
          <w:szCs w:val="24"/>
        </w:rPr>
        <w:t>”</w:t>
      </w:r>
      <w:r>
        <w:rPr>
          <w:sz w:val="24"/>
          <w:szCs w:val="24"/>
        </w:rPr>
        <w:t xml:space="preserve"> responses</w:t>
      </w:r>
      <w:r w:rsidR="002B5CF0">
        <w:rPr>
          <w:sz w:val="24"/>
          <w:szCs w:val="24"/>
        </w:rPr>
        <w:t xml:space="preserve">, </w:t>
      </w:r>
      <w:r w:rsidR="00B87B0C">
        <w:rPr>
          <w:sz w:val="24"/>
          <w:szCs w:val="24"/>
        </w:rPr>
        <w:t xml:space="preserve">and </w:t>
      </w:r>
      <w:r w:rsidR="000F5275">
        <w:rPr>
          <w:sz w:val="24"/>
          <w:szCs w:val="24"/>
        </w:rPr>
        <w:t>second using the</w:t>
      </w:r>
      <w:r w:rsidR="00EE20F7">
        <w:rPr>
          <w:sz w:val="24"/>
          <w:szCs w:val="24"/>
        </w:rPr>
        <w:t xml:space="preserve"> </w:t>
      </w:r>
      <w:r>
        <w:rPr>
          <w:sz w:val="24"/>
          <w:szCs w:val="24"/>
        </w:rPr>
        <w:t xml:space="preserve">weighted scoring algorithm </w:t>
      </w:r>
      <w:r w:rsidR="000F5275" w:rsidRPr="000F5275">
        <w:rPr>
          <w:sz w:val="24"/>
          <w:szCs w:val="24"/>
        </w:rPr>
        <w:t>described by Tavares et al [1</w:t>
      </w:r>
      <w:r w:rsidR="00065F09">
        <w:rPr>
          <w:sz w:val="24"/>
          <w:szCs w:val="24"/>
        </w:rPr>
        <w:t>5</w:t>
      </w:r>
      <w:r w:rsidR="000F5275" w:rsidRPr="000F5275">
        <w:rPr>
          <w:sz w:val="24"/>
          <w:szCs w:val="24"/>
        </w:rPr>
        <w:t xml:space="preserve">]. </w:t>
      </w:r>
      <w:r w:rsidR="000F5275">
        <w:rPr>
          <w:sz w:val="24"/>
          <w:szCs w:val="24"/>
        </w:rPr>
        <w:t xml:space="preserve">This </w:t>
      </w:r>
      <w:r w:rsidR="00B87B0C">
        <w:rPr>
          <w:sz w:val="24"/>
          <w:szCs w:val="24"/>
        </w:rPr>
        <w:t xml:space="preserve">weighted score </w:t>
      </w:r>
      <w:r w:rsidR="00956814">
        <w:rPr>
          <w:sz w:val="24"/>
          <w:szCs w:val="24"/>
        </w:rPr>
        <w:t xml:space="preserve">was developed to optimally detect </w:t>
      </w:r>
      <w:r w:rsidR="00956814" w:rsidRPr="00956814">
        <w:rPr>
          <w:sz w:val="24"/>
          <w:szCs w:val="24"/>
        </w:rPr>
        <w:t xml:space="preserve">inflammatory arthritis within a rheumatology triage setting </w:t>
      </w:r>
      <w:r w:rsidR="00956814">
        <w:rPr>
          <w:sz w:val="24"/>
          <w:szCs w:val="24"/>
        </w:rPr>
        <w:t>and includ</w:t>
      </w:r>
      <w:r w:rsidR="00B87B0C">
        <w:rPr>
          <w:sz w:val="24"/>
          <w:szCs w:val="24"/>
        </w:rPr>
        <w:t>es</w:t>
      </w:r>
      <w:r w:rsidR="00956814">
        <w:rPr>
          <w:sz w:val="24"/>
          <w:szCs w:val="24"/>
        </w:rPr>
        <w:t xml:space="preserve"> </w:t>
      </w:r>
      <w:r w:rsidR="00162B0A">
        <w:rPr>
          <w:sz w:val="24"/>
          <w:szCs w:val="24"/>
        </w:rPr>
        <w:t>age, gender, difficulty making a fi</w:t>
      </w:r>
      <w:r w:rsidR="000F5275">
        <w:rPr>
          <w:sz w:val="24"/>
          <w:szCs w:val="24"/>
        </w:rPr>
        <w:t>st</w:t>
      </w:r>
      <w:r w:rsidR="00162B0A">
        <w:rPr>
          <w:sz w:val="24"/>
          <w:szCs w:val="24"/>
        </w:rPr>
        <w:t>, early morning</w:t>
      </w:r>
      <w:r w:rsidR="000F5275">
        <w:rPr>
          <w:sz w:val="24"/>
          <w:szCs w:val="24"/>
        </w:rPr>
        <w:t xml:space="preserve"> stiffness</w:t>
      </w:r>
      <w:r w:rsidR="009B72E8">
        <w:rPr>
          <w:sz w:val="24"/>
          <w:szCs w:val="24"/>
        </w:rPr>
        <w:t xml:space="preserve"> and </w:t>
      </w:r>
      <w:r w:rsidR="002D76EC">
        <w:rPr>
          <w:sz w:val="24"/>
          <w:szCs w:val="24"/>
        </w:rPr>
        <w:t xml:space="preserve">patients reporting </w:t>
      </w:r>
      <w:r w:rsidR="009B72E8">
        <w:rPr>
          <w:sz w:val="24"/>
          <w:szCs w:val="24"/>
        </w:rPr>
        <w:t xml:space="preserve">being told </w:t>
      </w:r>
      <w:r w:rsidR="002D76EC">
        <w:rPr>
          <w:sz w:val="24"/>
          <w:szCs w:val="24"/>
        </w:rPr>
        <w:t xml:space="preserve">they </w:t>
      </w:r>
      <w:r w:rsidR="009B72E8">
        <w:rPr>
          <w:sz w:val="24"/>
          <w:szCs w:val="24"/>
        </w:rPr>
        <w:t xml:space="preserve">have RA or psoriasis. </w:t>
      </w:r>
      <w:r w:rsidR="00477EB3">
        <w:rPr>
          <w:sz w:val="24"/>
          <w:szCs w:val="24"/>
        </w:rPr>
        <w:t xml:space="preserve">A </w:t>
      </w:r>
      <w:r w:rsidR="00C91A0F">
        <w:rPr>
          <w:sz w:val="24"/>
          <w:szCs w:val="24"/>
        </w:rPr>
        <w:t xml:space="preserve">higher </w:t>
      </w:r>
      <w:r w:rsidR="00477EB3">
        <w:rPr>
          <w:sz w:val="24"/>
          <w:szCs w:val="24"/>
        </w:rPr>
        <w:t xml:space="preserve">score on the EIA, under either scoring mechanism suggests a higher likelihood of inflammatory arthritis. </w:t>
      </w:r>
      <w:r w:rsidR="008253E2">
        <w:rPr>
          <w:sz w:val="24"/>
          <w:szCs w:val="24"/>
        </w:rPr>
        <w:t>Specifically, for the weighted score, a positive score predicts inflammatory arthritis, whereas a negative score predicts non-inflammatory arthritis</w:t>
      </w:r>
      <w:r w:rsidR="001F7388">
        <w:rPr>
          <w:sz w:val="24"/>
          <w:szCs w:val="24"/>
        </w:rPr>
        <w:t xml:space="preserve"> [1</w:t>
      </w:r>
      <w:r w:rsidR="00065F09">
        <w:rPr>
          <w:sz w:val="24"/>
          <w:szCs w:val="24"/>
        </w:rPr>
        <w:t>5</w:t>
      </w:r>
      <w:r w:rsidR="001F7388">
        <w:rPr>
          <w:sz w:val="24"/>
          <w:szCs w:val="24"/>
        </w:rPr>
        <w:t>]</w:t>
      </w:r>
      <w:r w:rsidR="008253E2">
        <w:rPr>
          <w:sz w:val="24"/>
          <w:szCs w:val="24"/>
        </w:rPr>
        <w:t xml:space="preserve">.  </w:t>
      </w:r>
    </w:p>
    <w:p w14:paraId="5ABE5172" w14:textId="77777777" w:rsidR="00CD2684" w:rsidRDefault="00CD2684">
      <w:pPr>
        <w:spacing w:line="360" w:lineRule="auto"/>
        <w:jc w:val="both"/>
        <w:rPr>
          <w:b/>
          <w:sz w:val="24"/>
          <w:szCs w:val="24"/>
        </w:rPr>
      </w:pPr>
    </w:p>
    <w:p w14:paraId="772FB7D8" w14:textId="34D6E949" w:rsidR="00534802" w:rsidRDefault="00744005">
      <w:pPr>
        <w:spacing w:line="360" w:lineRule="auto"/>
        <w:jc w:val="both"/>
        <w:rPr>
          <w:b/>
          <w:sz w:val="24"/>
          <w:szCs w:val="24"/>
        </w:rPr>
      </w:pPr>
      <w:r>
        <w:rPr>
          <w:b/>
          <w:sz w:val="24"/>
          <w:szCs w:val="24"/>
        </w:rPr>
        <w:t>Results</w:t>
      </w:r>
    </w:p>
    <w:p w14:paraId="6E140F6B" w14:textId="47DB84B2" w:rsidR="00FE13CA" w:rsidRDefault="00FE13CA">
      <w:pPr>
        <w:spacing w:line="360" w:lineRule="auto"/>
        <w:jc w:val="both"/>
        <w:rPr>
          <w:i/>
          <w:sz w:val="24"/>
          <w:szCs w:val="24"/>
        </w:rPr>
      </w:pPr>
      <w:r>
        <w:rPr>
          <w:i/>
          <w:sz w:val="24"/>
          <w:szCs w:val="24"/>
        </w:rPr>
        <w:t>Response Rates</w:t>
      </w:r>
      <w:r w:rsidR="002D6EA2">
        <w:rPr>
          <w:i/>
          <w:sz w:val="24"/>
          <w:szCs w:val="24"/>
        </w:rPr>
        <w:t xml:space="preserve"> and Demographics</w:t>
      </w:r>
    </w:p>
    <w:p w14:paraId="7CACC969" w14:textId="7E8AF240" w:rsidR="00534802" w:rsidRDefault="00744005">
      <w:pPr>
        <w:spacing w:line="360" w:lineRule="auto"/>
        <w:jc w:val="both"/>
        <w:rPr>
          <w:sz w:val="24"/>
          <w:szCs w:val="24"/>
        </w:rPr>
      </w:pPr>
      <w:r>
        <w:rPr>
          <w:sz w:val="24"/>
          <w:szCs w:val="24"/>
        </w:rPr>
        <w:t>4</w:t>
      </w:r>
      <w:r w:rsidR="00F87192">
        <w:rPr>
          <w:sz w:val="24"/>
          <w:szCs w:val="24"/>
        </w:rPr>
        <w:t>,</w:t>
      </w:r>
      <w:r>
        <w:rPr>
          <w:sz w:val="24"/>
          <w:szCs w:val="24"/>
        </w:rPr>
        <w:t xml:space="preserve">549 </w:t>
      </w:r>
      <w:r w:rsidR="004A3B4C">
        <w:rPr>
          <w:sz w:val="24"/>
          <w:szCs w:val="24"/>
        </w:rPr>
        <w:t xml:space="preserve">adults </w:t>
      </w:r>
      <w:r>
        <w:rPr>
          <w:sz w:val="24"/>
          <w:szCs w:val="24"/>
        </w:rPr>
        <w:t xml:space="preserve">responded to the </w:t>
      </w:r>
      <w:r w:rsidR="004A3B4C">
        <w:rPr>
          <w:sz w:val="24"/>
          <w:szCs w:val="24"/>
        </w:rPr>
        <w:t xml:space="preserve">questionnaire </w:t>
      </w:r>
      <w:r>
        <w:rPr>
          <w:sz w:val="24"/>
          <w:szCs w:val="24"/>
        </w:rPr>
        <w:t>(adjusted response</w:t>
      </w:r>
      <w:r w:rsidR="00A23C61">
        <w:rPr>
          <w:sz w:val="24"/>
          <w:szCs w:val="24"/>
        </w:rPr>
        <w:t>, (</w:t>
      </w:r>
      <w:r w:rsidR="00A23C61" w:rsidRPr="00A23C61">
        <w:rPr>
          <w:sz w:val="24"/>
          <w:szCs w:val="24"/>
        </w:rPr>
        <w:t xml:space="preserve">exclusions removed from denominator) </w:t>
      </w:r>
      <w:r>
        <w:rPr>
          <w:sz w:val="24"/>
          <w:szCs w:val="24"/>
        </w:rPr>
        <w:t>45.8%) of whom 52.3% (n=2</w:t>
      </w:r>
      <w:r w:rsidR="00F87192">
        <w:rPr>
          <w:sz w:val="24"/>
          <w:szCs w:val="24"/>
        </w:rPr>
        <w:t>,</w:t>
      </w:r>
      <w:r>
        <w:rPr>
          <w:sz w:val="24"/>
          <w:szCs w:val="24"/>
        </w:rPr>
        <w:t>738) were in the MSK consultation group. Responders were older (mean (SD) (age 61.6 (14.8) years) than non-responders (50.4 (17.0) years) p&lt;0.0001) and more likely to have</w:t>
      </w:r>
      <w:r w:rsidR="00430591">
        <w:rPr>
          <w:sz w:val="24"/>
          <w:szCs w:val="24"/>
        </w:rPr>
        <w:t xml:space="preserve"> been from the</w:t>
      </w:r>
      <w:r>
        <w:rPr>
          <w:sz w:val="24"/>
          <w:szCs w:val="24"/>
        </w:rPr>
        <w:t xml:space="preserve"> </w:t>
      </w:r>
      <w:r w:rsidR="00135338">
        <w:rPr>
          <w:sz w:val="24"/>
          <w:szCs w:val="24"/>
        </w:rPr>
        <w:t xml:space="preserve">MSK </w:t>
      </w:r>
      <w:r>
        <w:rPr>
          <w:sz w:val="24"/>
          <w:szCs w:val="24"/>
        </w:rPr>
        <w:t xml:space="preserve">consultation </w:t>
      </w:r>
      <w:r w:rsidR="00430591">
        <w:rPr>
          <w:sz w:val="24"/>
          <w:szCs w:val="24"/>
        </w:rPr>
        <w:t xml:space="preserve">group </w:t>
      </w:r>
      <w:r>
        <w:rPr>
          <w:sz w:val="24"/>
          <w:szCs w:val="24"/>
        </w:rPr>
        <w:t>(responders MSK consultation 2</w:t>
      </w:r>
      <w:r w:rsidR="00F87192">
        <w:rPr>
          <w:sz w:val="24"/>
          <w:szCs w:val="24"/>
        </w:rPr>
        <w:t>,</w:t>
      </w:r>
      <w:r>
        <w:rPr>
          <w:sz w:val="24"/>
          <w:szCs w:val="24"/>
        </w:rPr>
        <w:t>378 (52.3%) vs non</w:t>
      </w:r>
      <w:r w:rsidR="00EF34C1">
        <w:rPr>
          <w:sz w:val="24"/>
          <w:szCs w:val="24"/>
        </w:rPr>
        <w:t>-</w:t>
      </w:r>
      <w:r>
        <w:rPr>
          <w:sz w:val="24"/>
          <w:szCs w:val="24"/>
        </w:rPr>
        <w:t>MSK consultation</w:t>
      </w:r>
      <w:r w:rsidR="00EF34C1">
        <w:rPr>
          <w:sz w:val="24"/>
          <w:szCs w:val="24"/>
        </w:rPr>
        <w:t xml:space="preserve"> group</w:t>
      </w:r>
      <w:r>
        <w:rPr>
          <w:sz w:val="24"/>
          <w:szCs w:val="24"/>
        </w:rPr>
        <w:t xml:space="preserve"> 2</w:t>
      </w:r>
      <w:r w:rsidR="00F87192">
        <w:rPr>
          <w:sz w:val="24"/>
          <w:szCs w:val="24"/>
        </w:rPr>
        <w:t>,</w:t>
      </w:r>
      <w:r>
        <w:rPr>
          <w:sz w:val="24"/>
          <w:szCs w:val="24"/>
        </w:rPr>
        <w:t xml:space="preserve">564 (47.6%), p&lt;0.0001) </w:t>
      </w:r>
      <w:r>
        <w:rPr>
          <w:sz w:val="24"/>
          <w:szCs w:val="24"/>
        </w:rPr>
        <w:lastRenderedPageBreak/>
        <w:t>(Table 1).</w:t>
      </w:r>
      <w:r w:rsidR="00DE2096">
        <w:rPr>
          <w:sz w:val="24"/>
          <w:szCs w:val="24"/>
        </w:rPr>
        <w:t xml:space="preserve"> </w:t>
      </w:r>
      <w:r>
        <w:rPr>
          <w:sz w:val="24"/>
          <w:szCs w:val="24"/>
        </w:rPr>
        <w:t xml:space="preserve">Other than self-reported BMI (where those with an MSK consultation reported a </w:t>
      </w:r>
      <w:r w:rsidR="00A23C61">
        <w:rPr>
          <w:sz w:val="24"/>
          <w:szCs w:val="24"/>
        </w:rPr>
        <w:t>higher</w:t>
      </w:r>
      <w:r w:rsidR="0042670E">
        <w:rPr>
          <w:sz w:val="24"/>
          <w:szCs w:val="24"/>
        </w:rPr>
        <w:t xml:space="preserve"> </w:t>
      </w:r>
      <w:r>
        <w:rPr>
          <w:sz w:val="24"/>
          <w:szCs w:val="24"/>
        </w:rPr>
        <w:t xml:space="preserve">BMI), demographic characteristics were similar between MSK and non-MSK </w:t>
      </w:r>
      <w:r w:rsidR="00486C96">
        <w:rPr>
          <w:sz w:val="24"/>
          <w:szCs w:val="24"/>
        </w:rPr>
        <w:t>consulters.</w:t>
      </w:r>
      <w:r>
        <w:rPr>
          <w:sz w:val="24"/>
          <w:szCs w:val="24"/>
        </w:rPr>
        <w:t xml:space="preserve"> Baseline demographic data are summarised in Table 2. </w:t>
      </w:r>
    </w:p>
    <w:p w14:paraId="3785ACFD" w14:textId="77777777" w:rsidR="00FE13CA" w:rsidRDefault="00FE13CA">
      <w:pPr>
        <w:spacing w:line="360" w:lineRule="auto"/>
        <w:jc w:val="both"/>
        <w:rPr>
          <w:i/>
          <w:sz w:val="24"/>
          <w:szCs w:val="24"/>
        </w:rPr>
      </w:pPr>
      <w:r>
        <w:rPr>
          <w:i/>
          <w:sz w:val="24"/>
          <w:szCs w:val="24"/>
        </w:rPr>
        <w:t>Joint Pain</w:t>
      </w:r>
    </w:p>
    <w:p w14:paraId="0BB7A960" w14:textId="30861668" w:rsidR="00534802" w:rsidRDefault="00744005">
      <w:pPr>
        <w:spacing w:line="360" w:lineRule="auto"/>
        <w:jc w:val="both"/>
        <w:rPr>
          <w:sz w:val="24"/>
          <w:szCs w:val="24"/>
        </w:rPr>
      </w:pPr>
      <w:r>
        <w:rPr>
          <w:sz w:val="24"/>
          <w:szCs w:val="24"/>
        </w:rPr>
        <w:t xml:space="preserve">Joint pain symptoms were common in both MSK and non-MSK consulters (Table 3), </w:t>
      </w:r>
      <w:r w:rsidRPr="0081134F">
        <w:rPr>
          <w:sz w:val="24"/>
          <w:szCs w:val="24"/>
        </w:rPr>
        <w:t>with 81.5% (1</w:t>
      </w:r>
      <w:r w:rsidR="00FF71A0" w:rsidRPr="0081134F">
        <w:rPr>
          <w:sz w:val="24"/>
          <w:szCs w:val="24"/>
        </w:rPr>
        <w:t>,</w:t>
      </w:r>
      <w:r w:rsidRPr="0081134F">
        <w:rPr>
          <w:sz w:val="24"/>
          <w:szCs w:val="24"/>
        </w:rPr>
        <w:t>827) of MSK consulters and 65% (1</w:t>
      </w:r>
      <w:r w:rsidR="00FF71A0" w:rsidRPr="0081134F">
        <w:rPr>
          <w:sz w:val="24"/>
          <w:szCs w:val="24"/>
        </w:rPr>
        <w:t>,</w:t>
      </w:r>
      <w:r w:rsidRPr="0081134F">
        <w:rPr>
          <w:sz w:val="24"/>
          <w:szCs w:val="24"/>
        </w:rPr>
        <w:t>316) of non-MSK consulters reporting current joint pain.</w:t>
      </w:r>
      <w:r w:rsidR="0081134F" w:rsidRPr="0081134F">
        <w:rPr>
          <w:sz w:val="24"/>
          <w:szCs w:val="24"/>
        </w:rPr>
        <w:t xml:space="preserve"> In terms of persistent symptoms, </w:t>
      </w:r>
      <w:r w:rsidR="00632975" w:rsidRPr="009C023A">
        <w:rPr>
          <w:sz w:val="24"/>
          <w:szCs w:val="24"/>
        </w:rPr>
        <w:t>921 (4</w:t>
      </w:r>
      <w:r w:rsidR="00903008">
        <w:rPr>
          <w:sz w:val="24"/>
          <w:szCs w:val="24"/>
        </w:rPr>
        <w:t>2</w:t>
      </w:r>
      <w:r w:rsidR="00632975" w:rsidRPr="009C023A">
        <w:rPr>
          <w:sz w:val="24"/>
          <w:szCs w:val="24"/>
        </w:rPr>
        <w:t xml:space="preserve">%) of </w:t>
      </w:r>
      <w:r w:rsidRPr="009C023A">
        <w:rPr>
          <w:sz w:val="24"/>
          <w:szCs w:val="24"/>
        </w:rPr>
        <w:t xml:space="preserve">non-MSK consulters reported joint pain on more than half of the days in the last month, compared with </w:t>
      </w:r>
      <w:r w:rsidR="00632975" w:rsidRPr="009C023A">
        <w:rPr>
          <w:sz w:val="24"/>
          <w:szCs w:val="24"/>
        </w:rPr>
        <w:t>6</w:t>
      </w:r>
      <w:r w:rsidR="00903008">
        <w:rPr>
          <w:sz w:val="24"/>
          <w:szCs w:val="24"/>
        </w:rPr>
        <w:t>2</w:t>
      </w:r>
      <w:r w:rsidRPr="009C023A">
        <w:rPr>
          <w:sz w:val="24"/>
          <w:szCs w:val="24"/>
        </w:rPr>
        <w:t>% (1</w:t>
      </w:r>
      <w:r w:rsidR="00632975" w:rsidRPr="009C023A">
        <w:rPr>
          <w:sz w:val="24"/>
          <w:szCs w:val="24"/>
        </w:rPr>
        <w:t>,483</w:t>
      </w:r>
      <w:r w:rsidRPr="009C023A">
        <w:rPr>
          <w:sz w:val="24"/>
          <w:szCs w:val="24"/>
        </w:rPr>
        <w:t>) of those consulting for a MSK indication (p&lt;0.001). However, those consulting for an MSK indication were more likely to describe their symptoms as moderate or severe</w:t>
      </w:r>
      <w:r w:rsidR="00020B88" w:rsidRPr="009C023A">
        <w:rPr>
          <w:sz w:val="24"/>
          <w:szCs w:val="24"/>
        </w:rPr>
        <w:t xml:space="preserve"> </w:t>
      </w:r>
      <w:r w:rsidR="00135338">
        <w:rPr>
          <w:sz w:val="24"/>
          <w:szCs w:val="24"/>
        </w:rPr>
        <w:t>(</w:t>
      </w:r>
      <w:r w:rsidR="00430591" w:rsidRPr="009C023A">
        <w:rPr>
          <w:sz w:val="24"/>
          <w:szCs w:val="24"/>
        </w:rPr>
        <w:t>7</w:t>
      </w:r>
      <w:r w:rsidR="00903008">
        <w:rPr>
          <w:sz w:val="24"/>
          <w:szCs w:val="24"/>
        </w:rPr>
        <w:t>5</w:t>
      </w:r>
      <w:r w:rsidR="00C82710" w:rsidRPr="009C023A">
        <w:rPr>
          <w:sz w:val="24"/>
          <w:szCs w:val="24"/>
        </w:rPr>
        <w:t>%</w:t>
      </w:r>
      <w:r w:rsidR="00800800" w:rsidRPr="009C023A">
        <w:rPr>
          <w:sz w:val="24"/>
          <w:szCs w:val="24"/>
        </w:rPr>
        <w:t xml:space="preserve"> </w:t>
      </w:r>
      <w:r w:rsidR="00020B88" w:rsidRPr="009C023A">
        <w:rPr>
          <w:sz w:val="24"/>
          <w:szCs w:val="24"/>
        </w:rPr>
        <w:t>(</w:t>
      </w:r>
      <w:r w:rsidRPr="009C023A">
        <w:rPr>
          <w:sz w:val="24"/>
          <w:szCs w:val="24"/>
        </w:rPr>
        <w:t>1</w:t>
      </w:r>
      <w:r w:rsidR="00BA4F1D" w:rsidRPr="009C023A">
        <w:rPr>
          <w:sz w:val="24"/>
          <w:szCs w:val="24"/>
        </w:rPr>
        <w:t>,</w:t>
      </w:r>
      <w:r w:rsidR="00800800" w:rsidRPr="009C023A">
        <w:rPr>
          <w:sz w:val="24"/>
          <w:szCs w:val="24"/>
        </w:rPr>
        <w:t>593</w:t>
      </w:r>
      <w:r w:rsidR="007D2699" w:rsidRPr="009C023A">
        <w:rPr>
          <w:sz w:val="24"/>
          <w:szCs w:val="24"/>
        </w:rPr>
        <w:t xml:space="preserve"> patients</w:t>
      </w:r>
      <w:r w:rsidR="00020B88" w:rsidRPr="009C023A">
        <w:rPr>
          <w:sz w:val="24"/>
          <w:szCs w:val="24"/>
        </w:rPr>
        <w:t>)</w:t>
      </w:r>
      <w:r w:rsidRPr="009C023A">
        <w:rPr>
          <w:sz w:val="24"/>
          <w:szCs w:val="24"/>
        </w:rPr>
        <w:t xml:space="preserve"> </w:t>
      </w:r>
      <w:r w:rsidR="00C82710" w:rsidRPr="009C023A">
        <w:rPr>
          <w:sz w:val="24"/>
          <w:szCs w:val="24"/>
        </w:rPr>
        <w:t xml:space="preserve">vs </w:t>
      </w:r>
      <w:r w:rsidR="00430591" w:rsidRPr="009C023A">
        <w:rPr>
          <w:sz w:val="24"/>
          <w:szCs w:val="24"/>
        </w:rPr>
        <w:t>6</w:t>
      </w:r>
      <w:r w:rsidR="00903008">
        <w:rPr>
          <w:sz w:val="24"/>
          <w:szCs w:val="24"/>
        </w:rPr>
        <w:t>2</w:t>
      </w:r>
      <w:r w:rsidR="00020B88" w:rsidRPr="009C023A">
        <w:rPr>
          <w:sz w:val="24"/>
          <w:szCs w:val="24"/>
        </w:rPr>
        <w:t>% (</w:t>
      </w:r>
      <w:r w:rsidR="003D62A1" w:rsidRPr="009C023A">
        <w:rPr>
          <w:sz w:val="24"/>
          <w:szCs w:val="24"/>
        </w:rPr>
        <w:t>1,02</w:t>
      </w:r>
      <w:r w:rsidR="00430591" w:rsidRPr="009C023A">
        <w:rPr>
          <w:sz w:val="24"/>
          <w:szCs w:val="24"/>
        </w:rPr>
        <w:t>1</w:t>
      </w:r>
      <w:r w:rsidR="0081134F" w:rsidRPr="009C023A">
        <w:rPr>
          <w:sz w:val="24"/>
          <w:szCs w:val="24"/>
        </w:rPr>
        <w:t xml:space="preserve"> patients</w:t>
      </w:r>
      <w:r w:rsidR="00020B88" w:rsidRPr="009C023A">
        <w:rPr>
          <w:sz w:val="24"/>
          <w:szCs w:val="24"/>
        </w:rPr>
        <w:t>)</w:t>
      </w:r>
      <w:r w:rsidR="00135338">
        <w:rPr>
          <w:sz w:val="24"/>
          <w:szCs w:val="24"/>
        </w:rPr>
        <w:t>)</w:t>
      </w:r>
      <w:r w:rsidRPr="009C023A">
        <w:rPr>
          <w:sz w:val="24"/>
          <w:szCs w:val="24"/>
        </w:rPr>
        <w:t xml:space="preserve"> and more likely to report significant impact on activities of daily living</w:t>
      </w:r>
      <w:r w:rsidR="00020B88" w:rsidRPr="009C023A">
        <w:rPr>
          <w:sz w:val="24"/>
          <w:szCs w:val="24"/>
        </w:rPr>
        <w:t xml:space="preserve"> </w:t>
      </w:r>
      <w:r w:rsidR="00135338">
        <w:rPr>
          <w:sz w:val="24"/>
          <w:szCs w:val="24"/>
        </w:rPr>
        <w:t>(</w:t>
      </w:r>
      <w:r w:rsidR="00430591" w:rsidRPr="009C023A">
        <w:rPr>
          <w:sz w:val="24"/>
          <w:szCs w:val="24"/>
        </w:rPr>
        <w:t>6</w:t>
      </w:r>
      <w:r w:rsidR="00903008">
        <w:rPr>
          <w:sz w:val="24"/>
          <w:szCs w:val="24"/>
        </w:rPr>
        <w:t>2</w:t>
      </w:r>
      <w:r w:rsidR="00497213" w:rsidRPr="009C023A">
        <w:rPr>
          <w:sz w:val="24"/>
          <w:szCs w:val="24"/>
        </w:rPr>
        <w:t>%</w:t>
      </w:r>
      <w:r w:rsidRPr="009C023A">
        <w:rPr>
          <w:sz w:val="24"/>
          <w:szCs w:val="24"/>
        </w:rPr>
        <w:t xml:space="preserve"> (1</w:t>
      </w:r>
      <w:r w:rsidR="00FE13CA" w:rsidRPr="009C023A">
        <w:rPr>
          <w:sz w:val="24"/>
          <w:szCs w:val="24"/>
        </w:rPr>
        <w:t>,</w:t>
      </w:r>
      <w:r w:rsidR="007D2699" w:rsidRPr="009C023A">
        <w:rPr>
          <w:sz w:val="24"/>
          <w:szCs w:val="24"/>
        </w:rPr>
        <w:t>32</w:t>
      </w:r>
      <w:r w:rsidR="00430591" w:rsidRPr="009C023A">
        <w:rPr>
          <w:sz w:val="24"/>
          <w:szCs w:val="24"/>
        </w:rPr>
        <w:t>4</w:t>
      </w:r>
      <w:r w:rsidR="00020B88" w:rsidRPr="009C023A">
        <w:rPr>
          <w:sz w:val="24"/>
          <w:szCs w:val="24"/>
        </w:rPr>
        <w:t>)</w:t>
      </w:r>
      <w:r w:rsidR="007D2699" w:rsidRPr="009C023A">
        <w:rPr>
          <w:sz w:val="24"/>
          <w:szCs w:val="24"/>
        </w:rPr>
        <w:t xml:space="preserve"> </w:t>
      </w:r>
      <w:r w:rsidRPr="009C023A">
        <w:rPr>
          <w:sz w:val="24"/>
          <w:szCs w:val="24"/>
        </w:rPr>
        <w:t>vs</w:t>
      </w:r>
      <w:r w:rsidR="00020B88" w:rsidRPr="009C023A">
        <w:rPr>
          <w:sz w:val="24"/>
          <w:szCs w:val="24"/>
        </w:rPr>
        <w:t xml:space="preserve"> </w:t>
      </w:r>
      <w:r w:rsidR="00430591" w:rsidRPr="009C023A">
        <w:rPr>
          <w:sz w:val="24"/>
          <w:szCs w:val="24"/>
        </w:rPr>
        <w:t>4</w:t>
      </w:r>
      <w:r w:rsidR="00903008">
        <w:rPr>
          <w:sz w:val="24"/>
          <w:szCs w:val="24"/>
        </w:rPr>
        <w:t>4</w:t>
      </w:r>
      <w:r w:rsidR="00020B88" w:rsidRPr="009C023A">
        <w:rPr>
          <w:sz w:val="24"/>
          <w:szCs w:val="24"/>
        </w:rPr>
        <w:t>% (</w:t>
      </w:r>
      <w:r w:rsidR="00430591" w:rsidRPr="009C023A">
        <w:rPr>
          <w:sz w:val="24"/>
          <w:szCs w:val="24"/>
        </w:rPr>
        <w:t>728</w:t>
      </w:r>
      <w:r w:rsidR="002D6EA2" w:rsidRPr="009C023A">
        <w:rPr>
          <w:sz w:val="24"/>
          <w:szCs w:val="24"/>
        </w:rPr>
        <w:t>))</w:t>
      </w:r>
      <w:r w:rsidR="00135338">
        <w:rPr>
          <w:sz w:val="24"/>
          <w:szCs w:val="24"/>
        </w:rPr>
        <w:t>)</w:t>
      </w:r>
      <w:r w:rsidR="002D6EA2" w:rsidRPr="009C023A">
        <w:rPr>
          <w:sz w:val="24"/>
          <w:szCs w:val="24"/>
        </w:rPr>
        <w:t xml:space="preserve"> than non-MSK consulters</w:t>
      </w:r>
      <w:r w:rsidRPr="009C023A">
        <w:rPr>
          <w:sz w:val="24"/>
          <w:szCs w:val="24"/>
        </w:rPr>
        <w:t>.</w:t>
      </w:r>
      <w:r>
        <w:rPr>
          <w:sz w:val="24"/>
          <w:szCs w:val="24"/>
        </w:rPr>
        <w:t xml:space="preserve"> </w:t>
      </w:r>
    </w:p>
    <w:p w14:paraId="5902DF0B" w14:textId="64CEEDE6" w:rsidR="00FE13CA" w:rsidRDefault="00FE13CA">
      <w:pPr>
        <w:spacing w:line="360" w:lineRule="auto"/>
        <w:jc w:val="both"/>
        <w:rPr>
          <w:i/>
          <w:sz w:val="24"/>
          <w:szCs w:val="24"/>
        </w:rPr>
      </w:pPr>
      <w:r>
        <w:rPr>
          <w:i/>
          <w:sz w:val="24"/>
          <w:szCs w:val="24"/>
        </w:rPr>
        <w:t>Joint Swelling</w:t>
      </w:r>
    </w:p>
    <w:p w14:paraId="75EC05E0" w14:textId="07DB7058" w:rsidR="00FE13CA" w:rsidRDefault="00744005">
      <w:pPr>
        <w:spacing w:line="360" w:lineRule="auto"/>
        <w:jc w:val="both"/>
        <w:rPr>
          <w:i/>
          <w:sz w:val="24"/>
          <w:szCs w:val="24"/>
        </w:rPr>
      </w:pPr>
      <w:r w:rsidRPr="006D4549">
        <w:rPr>
          <w:sz w:val="24"/>
          <w:szCs w:val="24"/>
        </w:rPr>
        <w:t>Joint swelling symptoms were reported less frequently</w:t>
      </w:r>
      <w:r w:rsidR="002B5CF0" w:rsidRPr="006D4549">
        <w:rPr>
          <w:sz w:val="24"/>
          <w:szCs w:val="24"/>
        </w:rPr>
        <w:t>,</w:t>
      </w:r>
      <w:r w:rsidRPr="006D4549">
        <w:rPr>
          <w:sz w:val="24"/>
          <w:szCs w:val="24"/>
        </w:rPr>
        <w:t xml:space="preserve"> but were </w:t>
      </w:r>
      <w:r w:rsidR="002F1830" w:rsidRPr="006D4549">
        <w:rPr>
          <w:sz w:val="24"/>
          <w:szCs w:val="24"/>
        </w:rPr>
        <w:t xml:space="preserve">still </w:t>
      </w:r>
      <w:r w:rsidR="002C5BCA">
        <w:rPr>
          <w:sz w:val="24"/>
          <w:szCs w:val="24"/>
        </w:rPr>
        <w:t>common</w:t>
      </w:r>
      <w:r w:rsidR="002F1830" w:rsidRPr="006D4549">
        <w:rPr>
          <w:sz w:val="24"/>
          <w:szCs w:val="24"/>
        </w:rPr>
        <w:t xml:space="preserve"> even in non-MSK consulters with p</w:t>
      </w:r>
      <w:r w:rsidR="00B17599" w:rsidRPr="006D4549">
        <w:rPr>
          <w:sz w:val="24"/>
          <w:szCs w:val="24"/>
        </w:rPr>
        <w:t xml:space="preserve">ersistent joint swelling (half of days in last month) </w:t>
      </w:r>
      <w:r w:rsidR="00523302">
        <w:rPr>
          <w:sz w:val="24"/>
          <w:szCs w:val="24"/>
        </w:rPr>
        <w:t xml:space="preserve">being </w:t>
      </w:r>
      <w:r w:rsidR="00B17599" w:rsidRPr="006D4549">
        <w:rPr>
          <w:sz w:val="24"/>
          <w:szCs w:val="24"/>
        </w:rPr>
        <w:t xml:space="preserve">reported in </w:t>
      </w:r>
      <w:r w:rsidR="00486C96">
        <w:rPr>
          <w:sz w:val="24"/>
          <w:szCs w:val="24"/>
        </w:rPr>
        <w:t>385 (</w:t>
      </w:r>
      <w:r w:rsidR="00BA5C26">
        <w:rPr>
          <w:sz w:val="24"/>
          <w:szCs w:val="24"/>
        </w:rPr>
        <w:t>18</w:t>
      </w:r>
      <w:r w:rsidR="002F1830" w:rsidRPr="006D4549">
        <w:rPr>
          <w:sz w:val="24"/>
          <w:szCs w:val="24"/>
        </w:rPr>
        <w:t>%</w:t>
      </w:r>
      <w:r w:rsidR="00486C96">
        <w:rPr>
          <w:sz w:val="24"/>
          <w:szCs w:val="24"/>
        </w:rPr>
        <w:t>)</w:t>
      </w:r>
      <w:r w:rsidR="002F1830" w:rsidRPr="006D4549">
        <w:rPr>
          <w:sz w:val="24"/>
          <w:szCs w:val="24"/>
        </w:rPr>
        <w:t xml:space="preserve"> of the non-MSK consulters compared with </w:t>
      </w:r>
      <w:r w:rsidR="006D4549" w:rsidRPr="006D4549">
        <w:rPr>
          <w:sz w:val="24"/>
          <w:szCs w:val="24"/>
        </w:rPr>
        <w:t>a quarter of</w:t>
      </w:r>
      <w:r w:rsidR="006D4549" w:rsidRPr="006D4549">
        <w:t xml:space="preserve"> </w:t>
      </w:r>
      <w:r w:rsidR="006D4549" w:rsidRPr="006D4549">
        <w:rPr>
          <w:sz w:val="24"/>
          <w:szCs w:val="24"/>
        </w:rPr>
        <w:t>MSK consulters (</w:t>
      </w:r>
      <w:r w:rsidRPr="006D4549">
        <w:rPr>
          <w:sz w:val="24"/>
          <w:szCs w:val="24"/>
        </w:rPr>
        <w:t>5</w:t>
      </w:r>
      <w:r w:rsidR="00B17599" w:rsidRPr="006D4549">
        <w:rPr>
          <w:sz w:val="24"/>
          <w:szCs w:val="24"/>
        </w:rPr>
        <w:t>8</w:t>
      </w:r>
      <w:r w:rsidRPr="006D4549">
        <w:rPr>
          <w:sz w:val="24"/>
          <w:szCs w:val="24"/>
        </w:rPr>
        <w:t>0</w:t>
      </w:r>
      <w:r w:rsidR="00486C96">
        <w:rPr>
          <w:sz w:val="24"/>
          <w:szCs w:val="24"/>
        </w:rPr>
        <w:t>, 2</w:t>
      </w:r>
      <w:r w:rsidR="00A17056">
        <w:rPr>
          <w:sz w:val="24"/>
          <w:szCs w:val="24"/>
        </w:rPr>
        <w:t>4</w:t>
      </w:r>
      <w:r w:rsidR="00486C96">
        <w:rPr>
          <w:sz w:val="24"/>
          <w:szCs w:val="24"/>
        </w:rPr>
        <w:t>%</w:t>
      </w:r>
      <w:r w:rsidR="00F44D84" w:rsidRPr="006D4549">
        <w:rPr>
          <w:sz w:val="24"/>
          <w:szCs w:val="24"/>
        </w:rPr>
        <w:t>)</w:t>
      </w:r>
      <w:r w:rsidR="006D4549" w:rsidRPr="006D4549">
        <w:rPr>
          <w:sz w:val="24"/>
          <w:szCs w:val="24"/>
        </w:rPr>
        <w:t xml:space="preserve">. </w:t>
      </w:r>
      <w:r w:rsidRPr="006D4549">
        <w:rPr>
          <w:sz w:val="24"/>
          <w:szCs w:val="24"/>
        </w:rPr>
        <w:t>However</w:t>
      </w:r>
      <w:r w:rsidR="00FF71A0" w:rsidRPr="006D4549">
        <w:rPr>
          <w:sz w:val="24"/>
          <w:szCs w:val="24"/>
        </w:rPr>
        <w:t>,</w:t>
      </w:r>
      <w:r w:rsidRPr="006D4549">
        <w:rPr>
          <w:sz w:val="24"/>
          <w:szCs w:val="24"/>
        </w:rPr>
        <w:t xml:space="preserve"> symptoms were more often reported to be moderate or severe and have greater impact</w:t>
      </w:r>
      <w:r>
        <w:rPr>
          <w:sz w:val="24"/>
          <w:szCs w:val="24"/>
        </w:rPr>
        <w:t xml:space="preserve"> in those consulting for an MSK indication. Similar results were seen for joint stiffness, again with greater symptom severity and impact in MSK consulters (Table 3).</w:t>
      </w:r>
      <w:r w:rsidR="00E84E88">
        <w:rPr>
          <w:sz w:val="24"/>
          <w:szCs w:val="24"/>
        </w:rPr>
        <w:t xml:space="preserve"> </w:t>
      </w:r>
    </w:p>
    <w:p w14:paraId="561C0623" w14:textId="673E77BB" w:rsidR="008A7BF2" w:rsidRPr="00CE1BFF" w:rsidRDefault="00744005">
      <w:pPr>
        <w:spacing w:line="360" w:lineRule="auto"/>
        <w:jc w:val="both"/>
        <w:rPr>
          <w:color w:val="auto"/>
          <w:sz w:val="24"/>
          <w:szCs w:val="24"/>
        </w:rPr>
      </w:pPr>
      <w:r w:rsidRPr="00CE1BFF">
        <w:rPr>
          <w:color w:val="auto"/>
          <w:sz w:val="24"/>
          <w:szCs w:val="24"/>
        </w:rPr>
        <w:t>Other symptoms such as fatigue</w:t>
      </w:r>
      <w:r w:rsidR="008B1CAC" w:rsidRPr="00CE1BFF">
        <w:rPr>
          <w:color w:val="auto"/>
          <w:sz w:val="24"/>
          <w:szCs w:val="24"/>
        </w:rPr>
        <w:t xml:space="preserve"> and sleep problems were reported more frequently in the MSK consulters</w:t>
      </w:r>
      <w:r w:rsidR="00FB57DE" w:rsidRPr="00CE1BFF">
        <w:rPr>
          <w:color w:val="auto"/>
          <w:sz w:val="24"/>
          <w:szCs w:val="24"/>
        </w:rPr>
        <w:t xml:space="preserve"> than those consulting for </w:t>
      </w:r>
      <w:r w:rsidR="00523302" w:rsidRPr="00CE1BFF">
        <w:rPr>
          <w:color w:val="auto"/>
          <w:sz w:val="24"/>
          <w:szCs w:val="24"/>
        </w:rPr>
        <w:t>non-</w:t>
      </w:r>
      <w:r w:rsidR="00FB57DE" w:rsidRPr="00CE1BFF">
        <w:rPr>
          <w:color w:val="auto"/>
          <w:sz w:val="24"/>
          <w:szCs w:val="24"/>
        </w:rPr>
        <w:t>MSK indications (Table 3)</w:t>
      </w:r>
      <w:r w:rsidR="008B1CAC" w:rsidRPr="00CE1BFF">
        <w:rPr>
          <w:color w:val="auto"/>
          <w:sz w:val="24"/>
          <w:szCs w:val="24"/>
        </w:rPr>
        <w:t xml:space="preserve">. </w:t>
      </w:r>
      <w:r w:rsidRPr="00CE1BFF">
        <w:rPr>
          <w:color w:val="auto"/>
          <w:sz w:val="24"/>
          <w:szCs w:val="24"/>
        </w:rPr>
        <w:t xml:space="preserve"> </w:t>
      </w:r>
      <w:r w:rsidR="008A7BF2" w:rsidRPr="00CE1BFF">
        <w:rPr>
          <w:color w:val="auto"/>
          <w:sz w:val="24"/>
          <w:szCs w:val="24"/>
        </w:rPr>
        <w:t>Looking at the symptom triad of joint pain, stiffness and swelling</w:t>
      </w:r>
      <w:r w:rsidR="00BA0634" w:rsidRPr="00CE1BFF">
        <w:rPr>
          <w:color w:val="auto"/>
          <w:sz w:val="24"/>
          <w:szCs w:val="24"/>
        </w:rPr>
        <w:t xml:space="preserve">, </w:t>
      </w:r>
      <w:r w:rsidR="00C81D82" w:rsidRPr="00CE1BFF">
        <w:rPr>
          <w:color w:val="auto"/>
          <w:sz w:val="24"/>
          <w:szCs w:val="24"/>
        </w:rPr>
        <w:t xml:space="preserve">266 (14%) of </w:t>
      </w:r>
      <w:r w:rsidR="008A7BF2" w:rsidRPr="00CE1BFF">
        <w:rPr>
          <w:color w:val="auto"/>
          <w:sz w:val="24"/>
          <w:szCs w:val="24"/>
        </w:rPr>
        <w:t xml:space="preserve">non MSK consulters reported persistent pain, stiffness and swelling compared with </w:t>
      </w:r>
      <w:r w:rsidR="00C81D82" w:rsidRPr="00CE1BFF">
        <w:rPr>
          <w:color w:val="auto"/>
          <w:sz w:val="24"/>
          <w:szCs w:val="24"/>
        </w:rPr>
        <w:t xml:space="preserve">448 (21%) of </w:t>
      </w:r>
      <w:r w:rsidR="008A7BF2" w:rsidRPr="00CE1BFF">
        <w:rPr>
          <w:color w:val="auto"/>
          <w:sz w:val="24"/>
          <w:szCs w:val="24"/>
        </w:rPr>
        <w:t>MSK consulters.</w:t>
      </w:r>
    </w:p>
    <w:p w14:paraId="756C5B52" w14:textId="05D76C40" w:rsidR="00FE13CA" w:rsidRPr="00CE1BFF" w:rsidRDefault="006F3D0E">
      <w:pPr>
        <w:spacing w:line="360" w:lineRule="auto"/>
        <w:jc w:val="both"/>
        <w:rPr>
          <w:color w:val="auto"/>
          <w:sz w:val="24"/>
          <w:szCs w:val="24"/>
        </w:rPr>
      </w:pPr>
      <w:r>
        <w:rPr>
          <w:color w:val="auto"/>
          <w:sz w:val="24"/>
          <w:szCs w:val="24"/>
        </w:rPr>
        <w:t xml:space="preserve">There was significant missing data, especially </w:t>
      </w:r>
      <w:r w:rsidR="0061198B">
        <w:rPr>
          <w:color w:val="auto"/>
          <w:sz w:val="24"/>
          <w:szCs w:val="24"/>
        </w:rPr>
        <w:t xml:space="preserve">for </w:t>
      </w:r>
      <w:r>
        <w:rPr>
          <w:color w:val="auto"/>
          <w:sz w:val="24"/>
          <w:szCs w:val="24"/>
        </w:rPr>
        <w:t xml:space="preserve">some of the less </w:t>
      </w:r>
      <w:r w:rsidR="00F949D4">
        <w:rPr>
          <w:color w:val="auto"/>
          <w:sz w:val="24"/>
          <w:szCs w:val="24"/>
        </w:rPr>
        <w:t xml:space="preserve">specific symptoms such as numbness and colour change. </w:t>
      </w:r>
      <w:r w:rsidR="0061198B">
        <w:rPr>
          <w:color w:val="auto"/>
          <w:sz w:val="24"/>
          <w:szCs w:val="24"/>
        </w:rPr>
        <w:t>Whilst in part this may reflect questionnaire fatigue, or people not responding to items they did not consider relevant</w:t>
      </w:r>
      <w:r w:rsidR="001B6E9F">
        <w:rPr>
          <w:color w:val="auto"/>
          <w:sz w:val="24"/>
          <w:szCs w:val="24"/>
        </w:rPr>
        <w:t xml:space="preserve"> (which may have occurred especially in those consulting for non-MSK disorders)</w:t>
      </w:r>
      <w:r w:rsidR="0061198B">
        <w:rPr>
          <w:color w:val="auto"/>
          <w:sz w:val="24"/>
          <w:szCs w:val="24"/>
        </w:rPr>
        <w:t xml:space="preserve"> t</w:t>
      </w:r>
      <w:r w:rsidR="00F949D4">
        <w:rPr>
          <w:color w:val="auto"/>
          <w:sz w:val="24"/>
          <w:szCs w:val="24"/>
        </w:rPr>
        <w:t xml:space="preserve">o account for this we </w:t>
      </w:r>
      <w:r w:rsidR="008F6CB7" w:rsidRPr="008F6CB7">
        <w:rPr>
          <w:color w:val="auto"/>
          <w:sz w:val="24"/>
          <w:szCs w:val="24"/>
        </w:rPr>
        <w:t>conducted a best-worst/worst-best analysis (as recommended by Jakobsen</w:t>
      </w:r>
      <w:r w:rsidR="00E337D7">
        <w:rPr>
          <w:color w:val="auto"/>
          <w:sz w:val="24"/>
          <w:szCs w:val="24"/>
        </w:rPr>
        <w:t xml:space="preserve"> et al [1</w:t>
      </w:r>
      <w:r w:rsidR="001B6E9F">
        <w:rPr>
          <w:color w:val="auto"/>
          <w:sz w:val="24"/>
          <w:szCs w:val="24"/>
        </w:rPr>
        <w:t>6</w:t>
      </w:r>
      <w:r w:rsidR="00E337D7">
        <w:rPr>
          <w:color w:val="auto"/>
          <w:sz w:val="24"/>
          <w:szCs w:val="24"/>
        </w:rPr>
        <w:t>]</w:t>
      </w:r>
      <w:r w:rsidR="008F6CB7" w:rsidRPr="008F6CB7">
        <w:rPr>
          <w:color w:val="auto"/>
          <w:sz w:val="24"/>
          <w:szCs w:val="24"/>
        </w:rPr>
        <w:t xml:space="preserve">), </w:t>
      </w:r>
      <w:r w:rsidR="001B6E9F">
        <w:rPr>
          <w:color w:val="auto"/>
          <w:sz w:val="24"/>
          <w:szCs w:val="24"/>
        </w:rPr>
        <w:t xml:space="preserve">(Supplementary Table </w:t>
      </w:r>
      <w:r w:rsidR="001B6E9F">
        <w:rPr>
          <w:color w:val="auto"/>
          <w:sz w:val="24"/>
          <w:szCs w:val="24"/>
        </w:rPr>
        <w:lastRenderedPageBreak/>
        <w:t xml:space="preserve">1). This </w:t>
      </w:r>
      <w:r w:rsidR="0061198B">
        <w:rPr>
          <w:color w:val="auto"/>
          <w:sz w:val="24"/>
          <w:szCs w:val="24"/>
        </w:rPr>
        <w:t xml:space="preserve">highlights that in either scenario there remains a significant symptom burden even in those consulting for non-MSK disorders. </w:t>
      </w:r>
      <w:r w:rsidR="008F6CB7" w:rsidRPr="008F6CB7">
        <w:rPr>
          <w:color w:val="auto"/>
          <w:sz w:val="24"/>
          <w:szCs w:val="24"/>
        </w:rPr>
        <w:t xml:space="preserve"> </w:t>
      </w:r>
    </w:p>
    <w:p w14:paraId="34A4410C" w14:textId="7CF4F216" w:rsidR="00FE13CA" w:rsidRDefault="00FE13CA">
      <w:pPr>
        <w:spacing w:line="360" w:lineRule="auto"/>
        <w:jc w:val="both"/>
        <w:rPr>
          <w:i/>
          <w:sz w:val="24"/>
          <w:szCs w:val="24"/>
        </w:rPr>
      </w:pPr>
      <w:r>
        <w:rPr>
          <w:i/>
          <w:sz w:val="24"/>
          <w:szCs w:val="24"/>
        </w:rPr>
        <w:t>Early Inflammatory Arthritis</w:t>
      </w:r>
      <w:r w:rsidR="000307FC">
        <w:rPr>
          <w:i/>
          <w:sz w:val="24"/>
          <w:szCs w:val="24"/>
        </w:rPr>
        <w:t xml:space="preserve"> (EIA)</w:t>
      </w:r>
      <w:r>
        <w:rPr>
          <w:i/>
          <w:sz w:val="24"/>
          <w:szCs w:val="24"/>
        </w:rPr>
        <w:t xml:space="preserve"> Detection Tool</w:t>
      </w:r>
    </w:p>
    <w:p w14:paraId="770EB357" w14:textId="74E0A78B" w:rsidR="00534802" w:rsidRDefault="00744005">
      <w:pPr>
        <w:spacing w:line="360" w:lineRule="auto"/>
        <w:jc w:val="both"/>
        <w:rPr>
          <w:sz w:val="24"/>
          <w:szCs w:val="24"/>
        </w:rPr>
      </w:pPr>
      <w:r>
        <w:rPr>
          <w:sz w:val="24"/>
          <w:szCs w:val="24"/>
        </w:rPr>
        <w:t>Using the</w:t>
      </w:r>
      <w:r w:rsidR="00730387">
        <w:rPr>
          <w:sz w:val="24"/>
          <w:szCs w:val="24"/>
        </w:rPr>
        <w:t xml:space="preserve"> </w:t>
      </w:r>
      <w:r w:rsidR="000307FC">
        <w:rPr>
          <w:sz w:val="24"/>
          <w:szCs w:val="24"/>
        </w:rPr>
        <w:t>EIA</w:t>
      </w:r>
      <w:r>
        <w:rPr>
          <w:sz w:val="24"/>
          <w:szCs w:val="24"/>
        </w:rPr>
        <w:t xml:space="preserve"> detection tool, 70.4% (1</w:t>
      </w:r>
      <w:r w:rsidR="00FF71A0">
        <w:rPr>
          <w:sz w:val="24"/>
          <w:szCs w:val="24"/>
        </w:rPr>
        <w:t>,</w:t>
      </w:r>
      <w:r>
        <w:rPr>
          <w:sz w:val="24"/>
          <w:szCs w:val="24"/>
        </w:rPr>
        <w:t>460) of non-MSK consulters reported joint pain and 44.7% (929) reported hand and wrist pain</w:t>
      </w:r>
      <w:r w:rsidR="000307FC">
        <w:rPr>
          <w:sz w:val="24"/>
          <w:szCs w:val="24"/>
        </w:rPr>
        <w:t xml:space="preserve">. However, </w:t>
      </w:r>
      <w:r>
        <w:rPr>
          <w:sz w:val="24"/>
          <w:szCs w:val="24"/>
        </w:rPr>
        <w:t xml:space="preserve">the numbers reporting </w:t>
      </w:r>
      <w:r w:rsidR="003202EB">
        <w:rPr>
          <w:sz w:val="24"/>
          <w:szCs w:val="24"/>
        </w:rPr>
        <w:t>either</w:t>
      </w:r>
      <w:r>
        <w:rPr>
          <w:sz w:val="24"/>
          <w:szCs w:val="24"/>
        </w:rPr>
        <w:t xml:space="preserve"> joint pain (1</w:t>
      </w:r>
      <w:r w:rsidR="00FF71A0">
        <w:rPr>
          <w:sz w:val="24"/>
          <w:szCs w:val="24"/>
        </w:rPr>
        <w:t>,</w:t>
      </w:r>
      <w:r>
        <w:rPr>
          <w:sz w:val="24"/>
          <w:szCs w:val="24"/>
        </w:rPr>
        <w:t xml:space="preserve">920, 83.8%) </w:t>
      </w:r>
      <w:r w:rsidR="003202EB">
        <w:rPr>
          <w:sz w:val="24"/>
          <w:szCs w:val="24"/>
        </w:rPr>
        <w:t>or</w:t>
      </w:r>
      <w:r>
        <w:rPr>
          <w:sz w:val="24"/>
          <w:szCs w:val="24"/>
        </w:rPr>
        <w:t xml:space="preserve"> hand and wrist pain (1</w:t>
      </w:r>
      <w:r w:rsidR="00FF71A0">
        <w:rPr>
          <w:sz w:val="24"/>
          <w:szCs w:val="24"/>
        </w:rPr>
        <w:t>,</w:t>
      </w:r>
      <w:r>
        <w:rPr>
          <w:sz w:val="24"/>
          <w:szCs w:val="24"/>
        </w:rPr>
        <w:t xml:space="preserve">124, 48.9%) were </w:t>
      </w:r>
      <w:r w:rsidR="00902611">
        <w:rPr>
          <w:sz w:val="24"/>
          <w:szCs w:val="24"/>
        </w:rPr>
        <w:t xml:space="preserve">significantly </w:t>
      </w:r>
      <w:r>
        <w:rPr>
          <w:sz w:val="24"/>
          <w:szCs w:val="24"/>
        </w:rPr>
        <w:t xml:space="preserve">higher in those consulting for an MSK indication. Even early morning stiffness of over 60 minutes, was reported in almost one quarter of non-MSK consulters, although </w:t>
      </w:r>
      <w:r w:rsidR="00F53559">
        <w:rPr>
          <w:sz w:val="24"/>
          <w:szCs w:val="24"/>
        </w:rPr>
        <w:t xml:space="preserve">it </w:t>
      </w:r>
      <w:r>
        <w:rPr>
          <w:sz w:val="24"/>
          <w:szCs w:val="24"/>
        </w:rPr>
        <w:t xml:space="preserve">was more prevalent in those consulting for an MSK indication (MSK 802 (34.7%) </w:t>
      </w:r>
      <w:r w:rsidR="00730387">
        <w:rPr>
          <w:sz w:val="24"/>
          <w:szCs w:val="24"/>
        </w:rPr>
        <w:t xml:space="preserve">vs. </w:t>
      </w:r>
      <w:r>
        <w:rPr>
          <w:sz w:val="24"/>
          <w:szCs w:val="24"/>
        </w:rPr>
        <w:t xml:space="preserve">511 (24.5%) non-MSK). Furthermore, using a weighted score for the EIA </w:t>
      </w:r>
      <w:r w:rsidR="00730387">
        <w:rPr>
          <w:sz w:val="24"/>
          <w:szCs w:val="24"/>
        </w:rPr>
        <w:t xml:space="preserve">detection </w:t>
      </w:r>
      <w:r>
        <w:rPr>
          <w:sz w:val="24"/>
          <w:szCs w:val="24"/>
        </w:rPr>
        <w:t>tool, designed to detect inflammatory arthritis in the triage setting, 1</w:t>
      </w:r>
      <w:r w:rsidR="00FF71A0">
        <w:rPr>
          <w:sz w:val="24"/>
          <w:szCs w:val="24"/>
        </w:rPr>
        <w:t>,</w:t>
      </w:r>
      <w:r>
        <w:rPr>
          <w:sz w:val="24"/>
          <w:szCs w:val="24"/>
        </w:rPr>
        <w:t xml:space="preserve">619 (74%) of </w:t>
      </w:r>
      <w:r w:rsidR="007635AD">
        <w:rPr>
          <w:sz w:val="24"/>
          <w:szCs w:val="24"/>
        </w:rPr>
        <w:t xml:space="preserve">the </w:t>
      </w:r>
      <w:r>
        <w:rPr>
          <w:sz w:val="24"/>
          <w:szCs w:val="24"/>
        </w:rPr>
        <w:t xml:space="preserve">non-MSK consulters had a positive score. However, the majority of symptoms were reported more frequently in those consulting for an MSK indication (Table 4). Both the mean total score and the proportion of people with a positive weighted overall EIA </w:t>
      </w:r>
      <w:r w:rsidR="00730387">
        <w:rPr>
          <w:sz w:val="24"/>
          <w:szCs w:val="24"/>
        </w:rPr>
        <w:t xml:space="preserve">detection </w:t>
      </w:r>
      <w:r>
        <w:rPr>
          <w:sz w:val="24"/>
          <w:szCs w:val="24"/>
        </w:rPr>
        <w:t xml:space="preserve">score were higher in those consulting for an MSK indication (mean total score 4.13 vs 3.39). </w:t>
      </w:r>
    </w:p>
    <w:p w14:paraId="5DB15FB4" w14:textId="77777777" w:rsidR="00430591" w:rsidRDefault="00430591">
      <w:pPr>
        <w:spacing w:line="360" w:lineRule="auto"/>
        <w:jc w:val="both"/>
        <w:rPr>
          <w:b/>
          <w:sz w:val="24"/>
          <w:szCs w:val="24"/>
        </w:rPr>
      </w:pPr>
    </w:p>
    <w:p w14:paraId="0A03117C" w14:textId="63661145" w:rsidR="00534802" w:rsidRDefault="00744005">
      <w:pPr>
        <w:spacing w:line="360" w:lineRule="auto"/>
        <w:jc w:val="both"/>
        <w:rPr>
          <w:b/>
          <w:sz w:val="24"/>
          <w:szCs w:val="24"/>
        </w:rPr>
      </w:pPr>
      <w:r>
        <w:rPr>
          <w:b/>
          <w:sz w:val="24"/>
          <w:szCs w:val="24"/>
        </w:rPr>
        <w:t>Discussion</w:t>
      </w:r>
    </w:p>
    <w:p w14:paraId="0EC4C120" w14:textId="69887907" w:rsidR="00C50302" w:rsidRPr="00CE1BFF" w:rsidRDefault="00744005">
      <w:pPr>
        <w:spacing w:line="360" w:lineRule="auto"/>
        <w:rPr>
          <w:color w:val="auto"/>
          <w:sz w:val="24"/>
          <w:szCs w:val="24"/>
        </w:rPr>
      </w:pPr>
      <w:r>
        <w:rPr>
          <w:sz w:val="24"/>
          <w:szCs w:val="24"/>
        </w:rPr>
        <w:t xml:space="preserve">Early diagnosis of </w:t>
      </w:r>
      <w:r w:rsidR="00FF71A0">
        <w:rPr>
          <w:sz w:val="24"/>
          <w:szCs w:val="24"/>
        </w:rPr>
        <w:t xml:space="preserve">RA </w:t>
      </w:r>
      <w:r>
        <w:rPr>
          <w:sz w:val="24"/>
          <w:szCs w:val="24"/>
        </w:rPr>
        <w:t xml:space="preserve">is key to improving outcomes. However, identifying inflammatory arthritis can be challenging for general practitioners given that </w:t>
      </w:r>
      <w:r w:rsidR="00FF71A0">
        <w:rPr>
          <w:sz w:val="24"/>
          <w:szCs w:val="24"/>
        </w:rPr>
        <w:t xml:space="preserve">MSK </w:t>
      </w:r>
      <w:r>
        <w:rPr>
          <w:sz w:val="24"/>
          <w:szCs w:val="24"/>
        </w:rPr>
        <w:t>symptoms are common (even in those not consulting for these problems), whilst new diagnoses of inflammatory arthritis are infrequent. This study highlights</w:t>
      </w:r>
      <w:r w:rsidR="006D2266">
        <w:rPr>
          <w:sz w:val="24"/>
          <w:szCs w:val="24"/>
        </w:rPr>
        <w:t xml:space="preserve"> </w:t>
      </w:r>
      <w:r>
        <w:rPr>
          <w:sz w:val="24"/>
          <w:szCs w:val="24"/>
        </w:rPr>
        <w:t xml:space="preserve">that </w:t>
      </w:r>
      <w:r w:rsidR="00635376">
        <w:rPr>
          <w:sz w:val="24"/>
          <w:szCs w:val="24"/>
        </w:rPr>
        <w:t xml:space="preserve">primary care </w:t>
      </w:r>
      <w:r w:rsidR="00BC3EA7">
        <w:rPr>
          <w:sz w:val="24"/>
          <w:szCs w:val="24"/>
        </w:rPr>
        <w:t>patients</w:t>
      </w:r>
      <w:r w:rsidR="003B7155">
        <w:rPr>
          <w:sz w:val="24"/>
          <w:szCs w:val="24"/>
        </w:rPr>
        <w:t>,</w:t>
      </w:r>
      <w:r w:rsidR="00BC3EA7">
        <w:rPr>
          <w:sz w:val="24"/>
          <w:szCs w:val="24"/>
        </w:rPr>
        <w:t xml:space="preserve"> whether </w:t>
      </w:r>
      <w:r w:rsidR="004C4377">
        <w:rPr>
          <w:sz w:val="24"/>
          <w:szCs w:val="24"/>
        </w:rPr>
        <w:t xml:space="preserve">consulting for an </w:t>
      </w:r>
      <w:r w:rsidR="00BC3EA7">
        <w:rPr>
          <w:sz w:val="24"/>
          <w:szCs w:val="24"/>
        </w:rPr>
        <w:t xml:space="preserve">MSK </w:t>
      </w:r>
      <w:r w:rsidR="004C4377">
        <w:rPr>
          <w:sz w:val="24"/>
          <w:szCs w:val="24"/>
        </w:rPr>
        <w:t>indication or not</w:t>
      </w:r>
      <w:r w:rsidR="00430591">
        <w:rPr>
          <w:sz w:val="24"/>
          <w:szCs w:val="24"/>
        </w:rPr>
        <w:t>,</w:t>
      </w:r>
      <w:r>
        <w:rPr>
          <w:sz w:val="24"/>
          <w:szCs w:val="24"/>
        </w:rPr>
        <w:t xml:space="preserve"> commonly </w:t>
      </w:r>
      <w:r w:rsidR="003B7155">
        <w:rPr>
          <w:sz w:val="24"/>
          <w:szCs w:val="24"/>
        </w:rPr>
        <w:t>self-</w:t>
      </w:r>
      <w:r>
        <w:rPr>
          <w:sz w:val="24"/>
          <w:szCs w:val="24"/>
        </w:rPr>
        <w:t xml:space="preserve">report </w:t>
      </w:r>
      <w:r w:rsidR="0025050C">
        <w:rPr>
          <w:sz w:val="24"/>
          <w:szCs w:val="24"/>
        </w:rPr>
        <w:t xml:space="preserve">(by questionnaire) </w:t>
      </w:r>
      <w:r>
        <w:rPr>
          <w:sz w:val="24"/>
          <w:szCs w:val="24"/>
        </w:rPr>
        <w:t>symptoms</w:t>
      </w:r>
      <w:r w:rsidR="00635376">
        <w:rPr>
          <w:sz w:val="24"/>
          <w:szCs w:val="24"/>
        </w:rPr>
        <w:t xml:space="preserve"> </w:t>
      </w:r>
      <w:r>
        <w:rPr>
          <w:sz w:val="24"/>
          <w:szCs w:val="24"/>
        </w:rPr>
        <w:t>which may be suggestive of inflammatory arthritis</w:t>
      </w:r>
      <w:r w:rsidR="00C50302">
        <w:rPr>
          <w:sz w:val="24"/>
          <w:szCs w:val="24"/>
        </w:rPr>
        <w:t>. These can include</w:t>
      </w:r>
      <w:r>
        <w:rPr>
          <w:sz w:val="24"/>
          <w:szCs w:val="24"/>
        </w:rPr>
        <w:t xml:space="preserve"> joint pain, stiffness and swelling, with up to </w:t>
      </w:r>
      <w:r w:rsidR="007B2205">
        <w:rPr>
          <w:color w:val="auto"/>
          <w:sz w:val="24"/>
          <w:szCs w:val="24"/>
        </w:rPr>
        <w:t>18</w:t>
      </w:r>
      <w:r w:rsidRPr="00CE1BFF">
        <w:rPr>
          <w:color w:val="auto"/>
          <w:sz w:val="24"/>
          <w:szCs w:val="24"/>
        </w:rPr>
        <w:t>% of non-</w:t>
      </w:r>
      <w:r w:rsidR="00B41F7F" w:rsidRPr="00CE1BFF">
        <w:rPr>
          <w:color w:val="auto"/>
          <w:sz w:val="24"/>
          <w:szCs w:val="24"/>
        </w:rPr>
        <w:t xml:space="preserve">MSK </w:t>
      </w:r>
      <w:r w:rsidRPr="00CE1BFF">
        <w:rPr>
          <w:color w:val="auto"/>
          <w:sz w:val="24"/>
          <w:szCs w:val="24"/>
        </w:rPr>
        <w:t>consulters reporting</w:t>
      </w:r>
      <w:r w:rsidR="00635376" w:rsidRPr="00CE1BFF">
        <w:rPr>
          <w:color w:val="auto"/>
          <w:sz w:val="24"/>
          <w:szCs w:val="24"/>
        </w:rPr>
        <w:t xml:space="preserve"> persistent</w:t>
      </w:r>
      <w:r w:rsidRPr="00CE1BFF">
        <w:rPr>
          <w:color w:val="auto"/>
          <w:sz w:val="24"/>
          <w:szCs w:val="24"/>
        </w:rPr>
        <w:t xml:space="preserve"> joint swelling on half of the days of the last month</w:t>
      </w:r>
      <w:r w:rsidR="00E20E6D" w:rsidRPr="00CE1BFF">
        <w:rPr>
          <w:color w:val="auto"/>
          <w:sz w:val="24"/>
          <w:szCs w:val="24"/>
        </w:rPr>
        <w:t xml:space="preserve"> and 14% reporting persistent pain, stiffness and swelling</w:t>
      </w:r>
      <w:r w:rsidRPr="00CE1BFF">
        <w:rPr>
          <w:color w:val="auto"/>
          <w:sz w:val="24"/>
          <w:szCs w:val="24"/>
        </w:rPr>
        <w:t xml:space="preserve">. </w:t>
      </w:r>
    </w:p>
    <w:p w14:paraId="06574921" w14:textId="47C7702F" w:rsidR="00BC4D71" w:rsidRDefault="0093370E">
      <w:pPr>
        <w:spacing w:line="360" w:lineRule="auto"/>
        <w:rPr>
          <w:sz w:val="24"/>
          <w:szCs w:val="24"/>
        </w:rPr>
      </w:pPr>
      <w:r>
        <w:rPr>
          <w:sz w:val="24"/>
          <w:szCs w:val="24"/>
        </w:rPr>
        <w:t xml:space="preserve">Our results suggest a similar </w:t>
      </w:r>
      <w:r w:rsidR="00BC4D71" w:rsidRPr="00BC4D71">
        <w:rPr>
          <w:sz w:val="24"/>
          <w:szCs w:val="24"/>
        </w:rPr>
        <w:t xml:space="preserve">prevalence of symptoms </w:t>
      </w:r>
      <w:r w:rsidR="00E91FD3">
        <w:rPr>
          <w:sz w:val="24"/>
          <w:szCs w:val="24"/>
        </w:rPr>
        <w:t xml:space="preserve">in the </w:t>
      </w:r>
      <w:r w:rsidR="00C768F7">
        <w:rPr>
          <w:sz w:val="24"/>
          <w:szCs w:val="24"/>
        </w:rPr>
        <w:t>MSK consulters</w:t>
      </w:r>
      <w:r w:rsidR="00E91FD3">
        <w:rPr>
          <w:sz w:val="24"/>
          <w:szCs w:val="24"/>
        </w:rPr>
        <w:t xml:space="preserve"> (the majority of whom would not be expected to have an inflammatory condition)</w:t>
      </w:r>
      <w:r w:rsidR="0042670E">
        <w:rPr>
          <w:sz w:val="24"/>
          <w:szCs w:val="24"/>
        </w:rPr>
        <w:t xml:space="preserve"> </w:t>
      </w:r>
      <w:r w:rsidR="00C768F7">
        <w:rPr>
          <w:sz w:val="24"/>
          <w:szCs w:val="24"/>
        </w:rPr>
        <w:t xml:space="preserve">to </w:t>
      </w:r>
      <w:r w:rsidR="000502E8">
        <w:rPr>
          <w:sz w:val="24"/>
          <w:szCs w:val="24"/>
        </w:rPr>
        <w:t>patients with clinically su</w:t>
      </w:r>
      <w:r w:rsidR="00C768F7">
        <w:rPr>
          <w:sz w:val="24"/>
          <w:szCs w:val="24"/>
        </w:rPr>
        <w:t>spect arthralgia</w:t>
      </w:r>
      <w:r w:rsidR="00AD520A">
        <w:rPr>
          <w:sz w:val="24"/>
          <w:szCs w:val="24"/>
        </w:rPr>
        <w:t xml:space="preserve"> (ie considered to be at </w:t>
      </w:r>
      <w:r w:rsidR="004B0DEB">
        <w:rPr>
          <w:sz w:val="24"/>
          <w:szCs w:val="24"/>
        </w:rPr>
        <w:t xml:space="preserve">high </w:t>
      </w:r>
      <w:r w:rsidR="00AD520A">
        <w:rPr>
          <w:sz w:val="24"/>
          <w:szCs w:val="24"/>
        </w:rPr>
        <w:t>risk of developing inflammatory arthritis)</w:t>
      </w:r>
      <w:r w:rsidR="001D4D42">
        <w:rPr>
          <w:sz w:val="24"/>
          <w:szCs w:val="24"/>
        </w:rPr>
        <w:t>, recruited as part of the original SPARRA study [1</w:t>
      </w:r>
      <w:r w:rsidR="007A5392">
        <w:rPr>
          <w:sz w:val="24"/>
          <w:szCs w:val="24"/>
        </w:rPr>
        <w:t>3</w:t>
      </w:r>
      <w:r w:rsidR="001D4D42">
        <w:rPr>
          <w:sz w:val="24"/>
          <w:szCs w:val="24"/>
        </w:rPr>
        <w:t xml:space="preserve">], </w:t>
      </w:r>
      <w:r w:rsidR="00E41D78">
        <w:rPr>
          <w:sz w:val="24"/>
          <w:szCs w:val="24"/>
        </w:rPr>
        <w:t>In part</w:t>
      </w:r>
      <w:r w:rsidR="003B7155">
        <w:rPr>
          <w:sz w:val="24"/>
          <w:szCs w:val="24"/>
        </w:rPr>
        <w:t>,</w:t>
      </w:r>
      <w:r w:rsidR="00E41D78">
        <w:rPr>
          <w:sz w:val="24"/>
          <w:szCs w:val="24"/>
        </w:rPr>
        <w:t xml:space="preserve"> this may reflect differences </w:t>
      </w:r>
      <w:r w:rsidR="00F02362">
        <w:rPr>
          <w:sz w:val="24"/>
          <w:szCs w:val="24"/>
        </w:rPr>
        <w:t xml:space="preserve">using </w:t>
      </w:r>
      <w:r w:rsidR="00E41D78">
        <w:rPr>
          <w:sz w:val="24"/>
          <w:szCs w:val="24"/>
        </w:rPr>
        <w:lastRenderedPageBreak/>
        <w:t xml:space="preserve">the instrument in a postal questionnaire compared with </w:t>
      </w:r>
      <w:r w:rsidR="00F02362">
        <w:rPr>
          <w:sz w:val="24"/>
          <w:szCs w:val="24"/>
        </w:rPr>
        <w:t xml:space="preserve">questionnaire </w:t>
      </w:r>
      <w:r w:rsidR="0036132C">
        <w:rPr>
          <w:sz w:val="24"/>
          <w:szCs w:val="24"/>
        </w:rPr>
        <w:t xml:space="preserve">responses obtained within a clinic </w:t>
      </w:r>
      <w:r w:rsidR="00442E71">
        <w:rPr>
          <w:sz w:val="24"/>
          <w:szCs w:val="24"/>
        </w:rPr>
        <w:t xml:space="preserve">setting. </w:t>
      </w:r>
    </w:p>
    <w:p w14:paraId="4414C2BC" w14:textId="1E04C65C" w:rsidR="00D4396D" w:rsidRDefault="00A6652B">
      <w:pPr>
        <w:spacing w:line="360" w:lineRule="auto"/>
        <w:rPr>
          <w:sz w:val="24"/>
          <w:szCs w:val="24"/>
        </w:rPr>
      </w:pPr>
      <w:r>
        <w:rPr>
          <w:sz w:val="24"/>
          <w:szCs w:val="24"/>
        </w:rPr>
        <w:t xml:space="preserve">The burden of symptoms reported by </w:t>
      </w:r>
      <w:r w:rsidR="00430591">
        <w:rPr>
          <w:sz w:val="24"/>
          <w:szCs w:val="24"/>
        </w:rPr>
        <w:t xml:space="preserve">participants </w:t>
      </w:r>
      <w:r>
        <w:rPr>
          <w:sz w:val="24"/>
          <w:szCs w:val="24"/>
        </w:rPr>
        <w:t xml:space="preserve">in this study </w:t>
      </w:r>
      <w:r w:rsidR="009C130F">
        <w:rPr>
          <w:sz w:val="24"/>
          <w:szCs w:val="24"/>
        </w:rPr>
        <w:t xml:space="preserve">highlight the challenges of </w:t>
      </w:r>
      <w:r w:rsidR="009B4506">
        <w:rPr>
          <w:sz w:val="24"/>
          <w:szCs w:val="24"/>
        </w:rPr>
        <w:t xml:space="preserve">successfully implementing </w:t>
      </w:r>
      <w:r w:rsidR="009C130F">
        <w:rPr>
          <w:sz w:val="24"/>
          <w:szCs w:val="24"/>
        </w:rPr>
        <w:t xml:space="preserve">public health campaigns designed to raise awareness </w:t>
      </w:r>
      <w:r w:rsidR="00E82D94">
        <w:rPr>
          <w:sz w:val="24"/>
          <w:szCs w:val="24"/>
        </w:rPr>
        <w:t>of early symptoms of RA</w:t>
      </w:r>
      <w:r w:rsidR="00D4396D">
        <w:rPr>
          <w:sz w:val="24"/>
          <w:szCs w:val="24"/>
        </w:rPr>
        <w:t>. Such campaigns aim to</w:t>
      </w:r>
      <w:r w:rsidR="00E82D94">
        <w:rPr>
          <w:sz w:val="24"/>
          <w:szCs w:val="24"/>
        </w:rPr>
        <w:t xml:space="preserve"> encourag</w:t>
      </w:r>
      <w:r w:rsidR="00D4396D">
        <w:rPr>
          <w:sz w:val="24"/>
          <w:szCs w:val="24"/>
        </w:rPr>
        <w:t>e</w:t>
      </w:r>
      <w:r w:rsidR="00E82D94">
        <w:rPr>
          <w:sz w:val="24"/>
          <w:szCs w:val="24"/>
        </w:rPr>
        <w:t xml:space="preserve"> people to consult </w:t>
      </w:r>
      <w:r w:rsidR="00D4396D">
        <w:rPr>
          <w:sz w:val="24"/>
          <w:szCs w:val="24"/>
        </w:rPr>
        <w:t xml:space="preserve">more readily </w:t>
      </w:r>
      <w:r w:rsidR="00E82D94">
        <w:rPr>
          <w:sz w:val="24"/>
          <w:szCs w:val="24"/>
        </w:rPr>
        <w:t>in primary care</w:t>
      </w:r>
      <w:r w:rsidR="00D4396D">
        <w:rPr>
          <w:sz w:val="24"/>
          <w:szCs w:val="24"/>
        </w:rPr>
        <w:t>, but</w:t>
      </w:r>
      <w:r w:rsidR="00E82D94">
        <w:rPr>
          <w:sz w:val="24"/>
          <w:szCs w:val="24"/>
        </w:rPr>
        <w:t xml:space="preserve"> given that</w:t>
      </w:r>
      <w:r w:rsidR="006208D6">
        <w:rPr>
          <w:sz w:val="24"/>
          <w:szCs w:val="24"/>
        </w:rPr>
        <w:t xml:space="preserve"> (self-report</w:t>
      </w:r>
      <w:r w:rsidR="00F06C05">
        <w:rPr>
          <w:sz w:val="24"/>
          <w:szCs w:val="24"/>
        </w:rPr>
        <w:t>ed</w:t>
      </w:r>
      <w:r w:rsidR="006208D6">
        <w:rPr>
          <w:sz w:val="24"/>
          <w:szCs w:val="24"/>
        </w:rPr>
        <w:t>)</w:t>
      </w:r>
      <w:r w:rsidR="00E82D94">
        <w:rPr>
          <w:sz w:val="24"/>
          <w:szCs w:val="24"/>
        </w:rPr>
        <w:t xml:space="preserve"> inflammatory symptoms are </w:t>
      </w:r>
      <w:r w:rsidR="00D4396D">
        <w:rPr>
          <w:sz w:val="24"/>
          <w:szCs w:val="24"/>
        </w:rPr>
        <w:t xml:space="preserve">so </w:t>
      </w:r>
      <w:r w:rsidR="00E82D94">
        <w:rPr>
          <w:sz w:val="24"/>
          <w:szCs w:val="24"/>
        </w:rPr>
        <w:t xml:space="preserve">common </w:t>
      </w:r>
      <w:r w:rsidR="00D4396D">
        <w:rPr>
          <w:sz w:val="24"/>
          <w:szCs w:val="24"/>
        </w:rPr>
        <w:t xml:space="preserve">and </w:t>
      </w:r>
      <w:r w:rsidR="00744005">
        <w:rPr>
          <w:sz w:val="24"/>
          <w:szCs w:val="24"/>
        </w:rPr>
        <w:t>that new cases of RA</w:t>
      </w:r>
      <w:r w:rsidR="00D4396D">
        <w:rPr>
          <w:sz w:val="24"/>
          <w:szCs w:val="24"/>
        </w:rPr>
        <w:t xml:space="preserve"> so</w:t>
      </w:r>
      <w:r w:rsidR="00744005">
        <w:rPr>
          <w:sz w:val="24"/>
          <w:szCs w:val="24"/>
        </w:rPr>
        <w:t xml:space="preserve"> infrequent</w:t>
      </w:r>
      <w:r w:rsidR="00D4396D">
        <w:rPr>
          <w:sz w:val="24"/>
          <w:szCs w:val="24"/>
        </w:rPr>
        <w:t xml:space="preserve">, </w:t>
      </w:r>
      <w:r w:rsidR="00F06C05">
        <w:rPr>
          <w:sz w:val="24"/>
          <w:szCs w:val="24"/>
        </w:rPr>
        <w:t>accurate case ascertainment</w:t>
      </w:r>
      <w:r w:rsidR="00542D80">
        <w:rPr>
          <w:sz w:val="24"/>
          <w:szCs w:val="24"/>
        </w:rPr>
        <w:t xml:space="preserve"> is difficult</w:t>
      </w:r>
      <w:r w:rsidR="00F06C05">
        <w:rPr>
          <w:sz w:val="24"/>
          <w:szCs w:val="24"/>
        </w:rPr>
        <w:t>.</w:t>
      </w:r>
      <w:r w:rsidR="00CF3C33">
        <w:rPr>
          <w:sz w:val="24"/>
          <w:szCs w:val="24"/>
        </w:rPr>
        <w:t xml:space="preserve"> </w:t>
      </w:r>
      <w:r w:rsidR="00E70DA4">
        <w:rPr>
          <w:sz w:val="24"/>
          <w:szCs w:val="24"/>
        </w:rPr>
        <w:t>C</w:t>
      </w:r>
      <w:r w:rsidR="00744005">
        <w:rPr>
          <w:sz w:val="24"/>
          <w:szCs w:val="24"/>
        </w:rPr>
        <w:t>urrent UK guidelines [</w:t>
      </w:r>
      <w:r w:rsidR="0065356C">
        <w:rPr>
          <w:sz w:val="24"/>
          <w:szCs w:val="24"/>
        </w:rPr>
        <w:t>4</w:t>
      </w:r>
      <w:r w:rsidR="00744005">
        <w:rPr>
          <w:sz w:val="24"/>
          <w:szCs w:val="24"/>
        </w:rPr>
        <w:t>]</w:t>
      </w:r>
      <w:r w:rsidR="004A3B4C">
        <w:rPr>
          <w:sz w:val="24"/>
          <w:szCs w:val="24"/>
        </w:rPr>
        <w:t>,</w:t>
      </w:r>
      <w:r w:rsidR="00744005">
        <w:rPr>
          <w:sz w:val="24"/>
          <w:szCs w:val="24"/>
        </w:rPr>
        <w:t xml:space="preserve"> which suggest referring any person with suspected persistent synovitis, especially of small joints, urgently to rheumatology</w:t>
      </w:r>
      <w:r w:rsidR="00CF3C33">
        <w:rPr>
          <w:sz w:val="24"/>
          <w:szCs w:val="24"/>
        </w:rPr>
        <w:t xml:space="preserve"> </w:t>
      </w:r>
      <w:r w:rsidR="00022963">
        <w:rPr>
          <w:sz w:val="24"/>
          <w:szCs w:val="24"/>
        </w:rPr>
        <w:t xml:space="preserve">and </w:t>
      </w:r>
      <w:r w:rsidR="00CF3C33">
        <w:rPr>
          <w:sz w:val="24"/>
          <w:szCs w:val="24"/>
        </w:rPr>
        <w:t xml:space="preserve">the </w:t>
      </w:r>
      <w:r w:rsidR="00744005">
        <w:rPr>
          <w:sz w:val="24"/>
          <w:szCs w:val="24"/>
        </w:rPr>
        <w:t xml:space="preserve">EULAR early arthritis guidelines </w:t>
      </w:r>
      <w:r w:rsidR="00022963">
        <w:rPr>
          <w:sz w:val="24"/>
          <w:szCs w:val="24"/>
        </w:rPr>
        <w:t xml:space="preserve">which </w:t>
      </w:r>
      <w:r w:rsidR="00744005">
        <w:rPr>
          <w:sz w:val="24"/>
          <w:szCs w:val="24"/>
        </w:rPr>
        <w:t>suggest patients with arthritis (any joint swelling, associated with pain or stiffness) should</w:t>
      </w:r>
      <w:r w:rsidR="006208D6">
        <w:rPr>
          <w:sz w:val="24"/>
          <w:szCs w:val="24"/>
        </w:rPr>
        <w:t xml:space="preserve"> also</w:t>
      </w:r>
      <w:r w:rsidR="00744005">
        <w:rPr>
          <w:sz w:val="24"/>
          <w:szCs w:val="24"/>
        </w:rPr>
        <w:t xml:space="preserve"> be referred to, and seen by, a rheumatologist, within </w:t>
      </w:r>
      <w:r w:rsidR="00B41F7F">
        <w:rPr>
          <w:sz w:val="24"/>
          <w:szCs w:val="24"/>
        </w:rPr>
        <w:t>six</w:t>
      </w:r>
      <w:r w:rsidR="00744005">
        <w:rPr>
          <w:sz w:val="24"/>
          <w:szCs w:val="24"/>
        </w:rPr>
        <w:t xml:space="preserve"> weeks </w:t>
      </w:r>
      <w:r w:rsidR="00F06C05">
        <w:rPr>
          <w:sz w:val="24"/>
          <w:szCs w:val="24"/>
        </w:rPr>
        <w:t xml:space="preserve">of </w:t>
      </w:r>
      <w:r w:rsidR="00744005">
        <w:rPr>
          <w:sz w:val="24"/>
          <w:szCs w:val="24"/>
        </w:rPr>
        <w:t>the onset of symptoms [</w:t>
      </w:r>
      <w:r w:rsidR="00E1715F">
        <w:rPr>
          <w:sz w:val="24"/>
          <w:szCs w:val="24"/>
        </w:rPr>
        <w:t>3</w:t>
      </w:r>
      <w:r w:rsidR="00744005">
        <w:rPr>
          <w:sz w:val="24"/>
          <w:szCs w:val="24"/>
        </w:rPr>
        <w:t>]</w:t>
      </w:r>
      <w:r w:rsidR="00AF7DCA">
        <w:rPr>
          <w:sz w:val="24"/>
          <w:szCs w:val="24"/>
        </w:rPr>
        <w:t xml:space="preserve"> </w:t>
      </w:r>
      <w:r w:rsidR="00E1715F">
        <w:rPr>
          <w:sz w:val="24"/>
          <w:szCs w:val="24"/>
        </w:rPr>
        <w:t xml:space="preserve">.Thus </w:t>
      </w:r>
      <w:r w:rsidR="008B1597">
        <w:rPr>
          <w:sz w:val="24"/>
          <w:szCs w:val="24"/>
        </w:rPr>
        <w:t>for primary care</w:t>
      </w:r>
      <w:r w:rsidR="00430591">
        <w:rPr>
          <w:sz w:val="24"/>
          <w:szCs w:val="24"/>
        </w:rPr>
        <w:t>,</w:t>
      </w:r>
      <w:r w:rsidR="008B1597">
        <w:rPr>
          <w:sz w:val="24"/>
          <w:szCs w:val="24"/>
        </w:rPr>
        <w:t xml:space="preserve"> </w:t>
      </w:r>
      <w:r w:rsidR="00744005">
        <w:rPr>
          <w:sz w:val="24"/>
          <w:szCs w:val="24"/>
        </w:rPr>
        <w:t xml:space="preserve">determining </w:t>
      </w:r>
      <w:r w:rsidR="00557F98">
        <w:rPr>
          <w:sz w:val="24"/>
          <w:szCs w:val="24"/>
        </w:rPr>
        <w:t xml:space="preserve">which </w:t>
      </w:r>
      <w:r w:rsidR="00744005">
        <w:rPr>
          <w:sz w:val="24"/>
          <w:szCs w:val="24"/>
        </w:rPr>
        <w:t xml:space="preserve">patients </w:t>
      </w:r>
      <w:r w:rsidR="00557F98">
        <w:rPr>
          <w:sz w:val="24"/>
          <w:szCs w:val="24"/>
        </w:rPr>
        <w:t xml:space="preserve">are </w:t>
      </w:r>
      <w:r w:rsidR="00744005">
        <w:rPr>
          <w:sz w:val="24"/>
          <w:szCs w:val="24"/>
        </w:rPr>
        <w:t xml:space="preserve">likely to have persistent symptoms </w:t>
      </w:r>
      <w:r w:rsidR="00C91765">
        <w:rPr>
          <w:sz w:val="24"/>
          <w:szCs w:val="24"/>
        </w:rPr>
        <w:t>(</w:t>
      </w:r>
      <w:r w:rsidR="00744005">
        <w:rPr>
          <w:sz w:val="24"/>
          <w:szCs w:val="24"/>
        </w:rPr>
        <w:t>requiring referral</w:t>
      </w:r>
      <w:r w:rsidR="00C91765">
        <w:rPr>
          <w:sz w:val="24"/>
          <w:szCs w:val="24"/>
        </w:rPr>
        <w:t>)</w:t>
      </w:r>
      <w:r w:rsidR="00557F98">
        <w:rPr>
          <w:sz w:val="24"/>
          <w:szCs w:val="24"/>
        </w:rPr>
        <w:t>,</w:t>
      </w:r>
      <w:r w:rsidR="00744005">
        <w:rPr>
          <w:sz w:val="24"/>
          <w:szCs w:val="24"/>
        </w:rPr>
        <w:t xml:space="preserve"> without overwhelming </w:t>
      </w:r>
      <w:r w:rsidR="00557F98">
        <w:rPr>
          <w:sz w:val="24"/>
          <w:szCs w:val="24"/>
        </w:rPr>
        <w:t xml:space="preserve">secondary care </w:t>
      </w:r>
      <w:r w:rsidR="00744005">
        <w:rPr>
          <w:sz w:val="24"/>
          <w:szCs w:val="24"/>
        </w:rPr>
        <w:t xml:space="preserve">early arthritis services </w:t>
      </w:r>
      <w:r w:rsidR="00557F98">
        <w:rPr>
          <w:sz w:val="24"/>
          <w:szCs w:val="24"/>
        </w:rPr>
        <w:t xml:space="preserve">is </w:t>
      </w:r>
      <w:r w:rsidR="008A6C2C">
        <w:rPr>
          <w:sz w:val="24"/>
          <w:szCs w:val="24"/>
        </w:rPr>
        <w:t>challenging</w:t>
      </w:r>
      <w:r w:rsidR="00CF3C33">
        <w:rPr>
          <w:sz w:val="24"/>
          <w:szCs w:val="24"/>
        </w:rPr>
        <w:t>,</w:t>
      </w:r>
      <w:r w:rsidR="008A6C2C">
        <w:rPr>
          <w:sz w:val="24"/>
          <w:szCs w:val="24"/>
        </w:rPr>
        <w:t xml:space="preserve"> requiring </w:t>
      </w:r>
      <w:r w:rsidR="009C7A6C">
        <w:rPr>
          <w:sz w:val="24"/>
          <w:szCs w:val="24"/>
        </w:rPr>
        <w:t xml:space="preserve">primary care </w:t>
      </w:r>
      <w:r w:rsidR="008A6C2C">
        <w:rPr>
          <w:sz w:val="24"/>
          <w:szCs w:val="24"/>
        </w:rPr>
        <w:t xml:space="preserve">expertise </w:t>
      </w:r>
      <w:r w:rsidR="009C7A6C">
        <w:rPr>
          <w:sz w:val="24"/>
          <w:szCs w:val="24"/>
        </w:rPr>
        <w:t>especially in the assessment of synovitis</w:t>
      </w:r>
      <w:r w:rsidR="00054E83">
        <w:rPr>
          <w:sz w:val="24"/>
          <w:szCs w:val="24"/>
        </w:rPr>
        <w:t>.</w:t>
      </w:r>
      <w:r w:rsidR="00557F98">
        <w:rPr>
          <w:sz w:val="24"/>
          <w:szCs w:val="24"/>
        </w:rPr>
        <w:t xml:space="preserve"> </w:t>
      </w:r>
      <w:r w:rsidR="00901835">
        <w:rPr>
          <w:sz w:val="24"/>
          <w:szCs w:val="24"/>
        </w:rPr>
        <w:t xml:space="preserve">Previous work with GPs, </w:t>
      </w:r>
      <w:r w:rsidR="00890C79">
        <w:rPr>
          <w:sz w:val="24"/>
          <w:szCs w:val="24"/>
        </w:rPr>
        <w:t>using a questionnaire survey</w:t>
      </w:r>
      <w:r w:rsidR="00F12673">
        <w:rPr>
          <w:sz w:val="24"/>
          <w:szCs w:val="24"/>
        </w:rPr>
        <w:t xml:space="preserve"> (n=1338)</w:t>
      </w:r>
      <w:r w:rsidR="00890C79">
        <w:rPr>
          <w:sz w:val="24"/>
          <w:szCs w:val="24"/>
        </w:rPr>
        <w:t xml:space="preserve"> suggested </w:t>
      </w:r>
      <w:r w:rsidR="00F12673">
        <w:rPr>
          <w:sz w:val="24"/>
          <w:szCs w:val="24"/>
        </w:rPr>
        <w:t xml:space="preserve">that the majority (&gt;80% of </w:t>
      </w:r>
      <w:r w:rsidR="00890C79">
        <w:rPr>
          <w:sz w:val="24"/>
          <w:szCs w:val="24"/>
        </w:rPr>
        <w:t>GPs</w:t>
      </w:r>
      <w:r w:rsidR="00F12673">
        <w:rPr>
          <w:sz w:val="24"/>
          <w:szCs w:val="24"/>
        </w:rPr>
        <w:t>) agreed that “</w:t>
      </w:r>
      <w:r w:rsidR="00F12673" w:rsidRPr="00F12673">
        <w:rPr>
          <w:sz w:val="24"/>
          <w:szCs w:val="24"/>
        </w:rPr>
        <w:t xml:space="preserve">the earliest phases of RA are difficult to diagnose”, </w:t>
      </w:r>
      <w:r w:rsidR="00F12673">
        <w:rPr>
          <w:sz w:val="24"/>
          <w:szCs w:val="24"/>
        </w:rPr>
        <w:t xml:space="preserve">and </w:t>
      </w:r>
      <w:r w:rsidR="005C32EB">
        <w:rPr>
          <w:sz w:val="24"/>
          <w:szCs w:val="24"/>
        </w:rPr>
        <w:t xml:space="preserve">rated themselves as </w:t>
      </w:r>
      <w:r w:rsidR="00695115">
        <w:rPr>
          <w:sz w:val="24"/>
          <w:szCs w:val="24"/>
        </w:rPr>
        <w:t xml:space="preserve">only </w:t>
      </w:r>
      <w:r w:rsidR="005C32EB">
        <w:rPr>
          <w:sz w:val="24"/>
          <w:szCs w:val="24"/>
        </w:rPr>
        <w:t>moderately confident (on a numeric rating scale) at diagnosing RA, with the majority preferring to order additional tests prior to referral [</w:t>
      </w:r>
      <w:r w:rsidR="00F94365">
        <w:rPr>
          <w:sz w:val="24"/>
          <w:szCs w:val="24"/>
        </w:rPr>
        <w:t>6</w:t>
      </w:r>
      <w:r w:rsidR="005C32EB">
        <w:rPr>
          <w:sz w:val="24"/>
          <w:szCs w:val="24"/>
        </w:rPr>
        <w:t>], in contrast to</w:t>
      </w:r>
      <w:r w:rsidR="00456307">
        <w:rPr>
          <w:sz w:val="24"/>
          <w:szCs w:val="24"/>
        </w:rPr>
        <w:t xml:space="preserve"> </w:t>
      </w:r>
      <w:r w:rsidR="00D837A5">
        <w:rPr>
          <w:sz w:val="24"/>
          <w:szCs w:val="24"/>
        </w:rPr>
        <w:t xml:space="preserve">guideline </w:t>
      </w:r>
      <w:r w:rsidR="00022963">
        <w:rPr>
          <w:sz w:val="24"/>
          <w:szCs w:val="24"/>
        </w:rPr>
        <w:t xml:space="preserve">recommendations </w:t>
      </w:r>
      <w:r w:rsidR="00F43A07">
        <w:rPr>
          <w:sz w:val="24"/>
          <w:szCs w:val="24"/>
        </w:rPr>
        <w:t>[</w:t>
      </w:r>
      <w:r w:rsidR="00A1118A">
        <w:rPr>
          <w:sz w:val="24"/>
          <w:szCs w:val="24"/>
        </w:rPr>
        <w:t>3,4</w:t>
      </w:r>
      <w:r w:rsidR="00F43A07">
        <w:rPr>
          <w:sz w:val="24"/>
          <w:szCs w:val="24"/>
        </w:rPr>
        <w:t>]</w:t>
      </w:r>
      <w:r w:rsidR="005C32EB">
        <w:rPr>
          <w:sz w:val="24"/>
          <w:szCs w:val="24"/>
        </w:rPr>
        <w:t xml:space="preserve">. </w:t>
      </w:r>
      <w:r w:rsidR="0017008F">
        <w:rPr>
          <w:sz w:val="24"/>
          <w:szCs w:val="24"/>
        </w:rPr>
        <w:t xml:space="preserve">This raises further challenges for secondary care to prioritise the right patients for early review. </w:t>
      </w:r>
      <w:r w:rsidR="0097664C">
        <w:rPr>
          <w:sz w:val="24"/>
          <w:szCs w:val="24"/>
        </w:rPr>
        <w:t>C</w:t>
      </w:r>
      <w:r w:rsidR="0097664C" w:rsidRPr="0097664C">
        <w:rPr>
          <w:sz w:val="24"/>
          <w:szCs w:val="24"/>
        </w:rPr>
        <w:t xml:space="preserve">ontinuing education for GPs </w:t>
      </w:r>
      <w:r w:rsidR="0097664C">
        <w:rPr>
          <w:sz w:val="24"/>
          <w:szCs w:val="24"/>
        </w:rPr>
        <w:t xml:space="preserve">(especially around assessment of synovitis) </w:t>
      </w:r>
      <w:r w:rsidR="0097664C" w:rsidRPr="0097664C">
        <w:rPr>
          <w:sz w:val="24"/>
          <w:szCs w:val="24"/>
        </w:rPr>
        <w:t xml:space="preserve">and audit (and feedback) of referrals </w:t>
      </w:r>
      <w:r w:rsidR="00473C46">
        <w:rPr>
          <w:sz w:val="24"/>
          <w:szCs w:val="24"/>
        </w:rPr>
        <w:t xml:space="preserve">to and </w:t>
      </w:r>
      <w:r w:rsidR="0097664C" w:rsidRPr="0097664C">
        <w:rPr>
          <w:sz w:val="24"/>
          <w:szCs w:val="24"/>
        </w:rPr>
        <w:t>f</w:t>
      </w:r>
      <w:r w:rsidR="0097664C">
        <w:rPr>
          <w:sz w:val="24"/>
          <w:szCs w:val="24"/>
        </w:rPr>
        <w:t>rom secondary c</w:t>
      </w:r>
      <w:r w:rsidR="00B13427">
        <w:rPr>
          <w:sz w:val="24"/>
          <w:szCs w:val="24"/>
        </w:rPr>
        <w:t>are may help address this</w:t>
      </w:r>
      <w:r w:rsidR="0097664C">
        <w:rPr>
          <w:sz w:val="24"/>
          <w:szCs w:val="24"/>
        </w:rPr>
        <w:t xml:space="preserve"> challenge. </w:t>
      </w:r>
    </w:p>
    <w:p w14:paraId="32C285B5" w14:textId="35DB9771" w:rsidR="00534802" w:rsidRDefault="00B13427">
      <w:pPr>
        <w:spacing w:line="360" w:lineRule="auto"/>
        <w:rPr>
          <w:sz w:val="24"/>
          <w:szCs w:val="24"/>
        </w:rPr>
      </w:pPr>
      <w:r>
        <w:rPr>
          <w:sz w:val="24"/>
          <w:szCs w:val="24"/>
        </w:rPr>
        <w:t xml:space="preserve">In addition, </w:t>
      </w:r>
      <w:r w:rsidR="00744005">
        <w:rPr>
          <w:sz w:val="24"/>
          <w:szCs w:val="24"/>
        </w:rPr>
        <w:t xml:space="preserve">studies are needed to compare the self-reported and clinical </w:t>
      </w:r>
      <w:r w:rsidR="00A1118A">
        <w:rPr>
          <w:sz w:val="24"/>
          <w:szCs w:val="24"/>
        </w:rPr>
        <w:t xml:space="preserve">assessment </w:t>
      </w:r>
      <w:r w:rsidR="00744005">
        <w:rPr>
          <w:sz w:val="24"/>
          <w:szCs w:val="24"/>
        </w:rPr>
        <w:t xml:space="preserve">findings </w:t>
      </w:r>
      <w:r w:rsidR="00A1118A">
        <w:rPr>
          <w:sz w:val="24"/>
          <w:szCs w:val="24"/>
        </w:rPr>
        <w:t xml:space="preserve">especially of </w:t>
      </w:r>
      <w:r w:rsidR="00744005">
        <w:rPr>
          <w:sz w:val="24"/>
          <w:szCs w:val="24"/>
        </w:rPr>
        <w:t xml:space="preserve">joint swelling, within primary care consulters. Given the frequency of inflammatory </w:t>
      </w:r>
      <w:r w:rsidR="003202EB">
        <w:rPr>
          <w:sz w:val="24"/>
          <w:szCs w:val="24"/>
        </w:rPr>
        <w:t xml:space="preserve">type MSK </w:t>
      </w:r>
      <w:r w:rsidR="00744005">
        <w:rPr>
          <w:sz w:val="24"/>
          <w:szCs w:val="24"/>
        </w:rPr>
        <w:t>symptoms observed in this study</w:t>
      </w:r>
      <w:r w:rsidR="002C1F47">
        <w:rPr>
          <w:sz w:val="24"/>
          <w:szCs w:val="24"/>
        </w:rPr>
        <w:t>,</w:t>
      </w:r>
      <w:r w:rsidR="003E7705">
        <w:rPr>
          <w:sz w:val="24"/>
          <w:szCs w:val="24"/>
        </w:rPr>
        <w:t xml:space="preserve"> but the small risk of RA</w:t>
      </w:r>
      <w:r w:rsidR="00744005">
        <w:rPr>
          <w:sz w:val="24"/>
          <w:szCs w:val="24"/>
        </w:rPr>
        <w:t xml:space="preserve">, </w:t>
      </w:r>
      <w:r w:rsidR="003D7409">
        <w:rPr>
          <w:sz w:val="24"/>
          <w:szCs w:val="24"/>
        </w:rPr>
        <w:t xml:space="preserve">risk </w:t>
      </w:r>
      <w:r w:rsidR="00744005">
        <w:rPr>
          <w:sz w:val="24"/>
          <w:szCs w:val="24"/>
        </w:rPr>
        <w:t>prediction models need to be developed for use specifically within primary care populations, as at present data derived from these populations are lacking</w:t>
      </w:r>
      <w:r w:rsidR="004E7B85">
        <w:rPr>
          <w:sz w:val="24"/>
          <w:szCs w:val="24"/>
        </w:rPr>
        <w:t>.</w:t>
      </w:r>
      <w:r w:rsidR="003E7705">
        <w:rPr>
          <w:sz w:val="24"/>
          <w:szCs w:val="24"/>
        </w:rPr>
        <w:t xml:space="preserve"> </w:t>
      </w:r>
      <w:r w:rsidR="00B832C1">
        <w:rPr>
          <w:sz w:val="24"/>
          <w:szCs w:val="24"/>
        </w:rPr>
        <w:t xml:space="preserve">Current </w:t>
      </w:r>
      <w:r w:rsidR="00791F6A">
        <w:rPr>
          <w:sz w:val="24"/>
          <w:szCs w:val="24"/>
        </w:rPr>
        <w:t xml:space="preserve">studies </w:t>
      </w:r>
      <w:r w:rsidR="00A1118A">
        <w:rPr>
          <w:sz w:val="24"/>
          <w:szCs w:val="24"/>
        </w:rPr>
        <w:t xml:space="preserve">and risk prediction tools focus on </w:t>
      </w:r>
      <w:r w:rsidR="00791F6A">
        <w:rPr>
          <w:sz w:val="24"/>
          <w:szCs w:val="24"/>
        </w:rPr>
        <w:t xml:space="preserve">people </w:t>
      </w:r>
      <w:r w:rsidR="00B832C1">
        <w:rPr>
          <w:sz w:val="24"/>
          <w:szCs w:val="24"/>
        </w:rPr>
        <w:t xml:space="preserve">who are </w:t>
      </w:r>
      <w:r w:rsidR="00022963">
        <w:rPr>
          <w:sz w:val="24"/>
          <w:szCs w:val="24"/>
        </w:rPr>
        <w:t>anti-</w:t>
      </w:r>
      <w:r w:rsidR="00B832C1">
        <w:rPr>
          <w:sz w:val="24"/>
          <w:szCs w:val="24"/>
        </w:rPr>
        <w:t xml:space="preserve">CCP </w:t>
      </w:r>
      <w:r w:rsidR="00022963">
        <w:rPr>
          <w:sz w:val="24"/>
          <w:szCs w:val="24"/>
        </w:rPr>
        <w:t xml:space="preserve">antibody </w:t>
      </w:r>
      <w:r w:rsidR="00B832C1">
        <w:rPr>
          <w:sz w:val="24"/>
          <w:szCs w:val="24"/>
        </w:rPr>
        <w:t xml:space="preserve">positive </w:t>
      </w:r>
      <w:r w:rsidR="00F94365">
        <w:rPr>
          <w:sz w:val="24"/>
          <w:szCs w:val="24"/>
        </w:rPr>
        <w:t>[17</w:t>
      </w:r>
      <w:r w:rsidR="00CF0BEA">
        <w:rPr>
          <w:sz w:val="24"/>
          <w:szCs w:val="24"/>
        </w:rPr>
        <w:t>, 18</w:t>
      </w:r>
      <w:r w:rsidR="00791F6A">
        <w:rPr>
          <w:sz w:val="24"/>
          <w:szCs w:val="24"/>
        </w:rPr>
        <w:t xml:space="preserve">] </w:t>
      </w:r>
      <w:r w:rsidR="00473C46">
        <w:rPr>
          <w:sz w:val="24"/>
          <w:szCs w:val="24"/>
        </w:rPr>
        <w:t xml:space="preserve">or </w:t>
      </w:r>
      <w:r w:rsidR="000011E8">
        <w:rPr>
          <w:sz w:val="24"/>
          <w:szCs w:val="24"/>
        </w:rPr>
        <w:t>involve ultrasound assessment for synovitis</w:t>
      </w:r>
      <w:r w:rsidR="00CF0BEA">
        <w:rPr>
          <w:sz w:val="24"/>
          <w:szCs w:val="24"/>
        </w:rPr>
        <w:t xml:space="preserve"> [19</w:t>
      </w:r>
      <w:r w:rsidR="002A2053">
        <w:rPr>
          <w:sz w:val="24"/>
          <w:szCs w:val="24"/>
        </w:rPr>
        <w:t>]</w:t>
      </w:r>
      <w:r w:rsidR="000011E8">
        <w:rPr>
          <w:sz w:val="24"/>
          <w:szCs w:val="24"/>
        </w:rPr>
        <w:t xml:space="preserve">. The </w:t>
      </w:r>
      <w:r w:rsidR="00DB5F1C">
        <w:rPr>
          <w:sz w:val="24"/>
          <w:szCs w:val="24"/>
        </w:rPr>
        <w:t>cost-</w:t>
      </w:r>
      <w:r w:rsidR="00791F6A">
        <w:rPr>
          <w:sz w:val="24"/>
          <w:szCs w:val="24"/>
        </w:rPr>
        <w:t xml:space="preserve">utility of implementing </w:t>
      </w:r>
      <w:r w:rsidR="000011E8">
        <w:rPr>
          <w:sz w:val="24"/>
          <w:szCs w:val="24"/>
        </w:rPr>
        <w:t xml:space="preserve">widespread </w:t>
      </w:r>
      <w:r w:rsidR="00022963">
        <w:rPr>
          <w:sz w:val="24"/>
          <w:szCs w:val="24"/>
        </w:rPr>
        <w:t>autoantibody</w:t>
      </w:r>
      <w:r w:rsidR="00791F6A">
        <w:rPr>
          <w:sz w:val="24"/>
          <w:szCs w:val="24"/>
        </w:rPr>
        <w:t xml:space="preserve"> </w:t>
      </w:r>
      <w:r w:rsidR="00DB5F1C">
        <w:rPr>
          <w:sz w:val="24"/>
          <w:szCs w:val="24"/>
        </w:rPr>
        <w:t xml:space="preserve">testing in </w:t>
      </w:r>
      <w:r w:rsidR="00CF0BEA">
        <w:rPr>
          <w:sz w:val="24"/>
          <w:szCs w:val="24"/>
        </w:rPr>
        <w:t xml:space="preserve">patients with joint symptoms </w:t>
      </w:r>
      <w:r w:rsidR="00DB5F1C">
        <w:rPr>
          <w:sz w:val="24"/>
          <w:szCs w:val="24"/>
        </w:rPr>
        <w:t xml:space="preserve">has yet to be established. </w:t>
      </w:r>
    </w:p>
    <w:p w14:paraId="43E6D3D7" w14:textId="12147473" w:rsidR="00FE5D36" w:rsidRDefault="00744005">
      <w:pPr>
        <w:spacing w:line="360" w:lineRule="auto"/>
        <w:rPr>
          <w:sz w:val="24"/>
          <w:szCs w:val="24"/>
        </w:rPr>
      </w:pPr>
      <w:r>
        <w:rPr>
          <w:sz w:val="24"/>
          <w:szCs w:val="24"/>
        </w:rPr>
        <w:lastRenderedPageBreak/>
        <w:t xml:space="preserve">There are a number of strengths and limitations which need to be considered when interpreting the results of this study. This is a large unselected cohort of primary care consulters and as such the results are likely to be widely </w:t>
      </w:r>
      <w:r w:rsidR="00027F72">
        <w:rPr>
          <w:sz w:val="24"/>
          <w:szCs w:val="24"/>
        </w:rPr>
        <w:t>generalizable</w:t>
      </w:r>
      <w:r>
        <w:rPr>
          <w:sz w:val="24"/>
          <w:szCs w:val="24"/>
        </w:rPr>
        <w:t>. Furthermore, joint symptoms were assessed using validated questionnaires including the SPARRA questionnaire [</w:t>
      </w:r>
      <w:r w:rsidR="00731295">
        <w:rPr>
          <w:sz w:val="24"/>
          <w:szCs w:val="24"/>
        </w:rPr>
        <w:t>1</w:t>
      </w:r>
      <w:r w:rsidR="00F9529B">
        <w:rPr>
          <w:sz w:val="24"/>
          <w:szCs w:val="24"/>
        </w:rPr>
        <w:t>3</w:t>
      </w:r>
      <w:r>
        <w:rPr>
          <w:sz w:val="24"/>
          <w:szCs w:val="24"/>
        </w:rPr>
        <w:t>] and inflammatory arthritis triage tools [</w:t>
      </w:r>
      <w:r w:rsidR="00B94758">
        <w:rPr>
          <w:sz w:val="24"/>
          <w:szCs w:val="24"/>
        </w:rPr>
        <w:t>1</w:t>
      </w:r>
      <w:r w:rsidR="00F9529B">
        <w:rPr>
          <w:sz w:val="24"/>
          <w:szCs w:val="24"/>
        </w:rPr>
        <w:t>4, 15</w:t>
      </w:r>
      <w:r>
        <w:rPr>
          <w:sz w:val="24"/>
          <w:szCs w:val="24"/>
        </w:rPr>
        <w:t xml:space="preserve">]. </w:t>
      </w:r>
      <w:r w:rsidR="00FE5D36" w:rsidRPr="009516D7">
        <w:rPr>
          <w:sz w:val="24"/>
          <w:szCs w:val="24"/>
        </w:rPr>
        <w:t xml:space="preserve">However, as expected for a </w:t>
      </w:r>
      <w:r w:rsidR="00575868">
        <w:rPr>
          <w:sz w:val="24"/>
          <w:szCs w:val="24"/>
        </w:rPr>
        <w:t xml:space="preserve">postal </w:t>
      </w:r>
      <w:r w:rsidR="00FE5D36" w:rsidRPr="009516D7">
        <w:rPr>
          <w:sz w:val="24"/>
          <w:szCs w:val="24"/>
        </w:rPr>
        <w:t xml:space="preserve">questionnaire </w:t>
      </w:r>
      <w:r w:rsidR="00F3137D" w:rsidRPr="009516D7">
        <w:rPr>
          <w:sz w:val="24"/>
          <w:szCs w:val="24"/>
        </w:rPr>
        <w:t xml:space="preserve">study there was </w:t>
      </w:r>
      <w:r w:rsidR="00A95F9F" w:rsidRPr="009516D7">
        <w:rPr>
          <w:sz w:val="24"/>
          <w:szCs w:val="24"/>
        </w:rPr>
        <w:t xml:space="preserve">significant </w:t>
      </w:r>
      <w:r w:rsidR="00F3137D" w:rsidRPr="009516D7">
        <w:rPr>
          <w:sz w:val="24"/>
          <w:szCs w:val="24"/>
        </w:rPr>
        <w:t>missing data</w:t>
      </w:r>
      <w:r w:rsidR="00A95F9F" w:rsidRPr="009516D7">
        <w:rPr>
          <w:sz w:val="24"/>
          <w:szCs w:val="24"/>
        </w:rPr>
        <w:t xml:space="preserve">. </w:t>
      </w:r>
      <w:r w:rsidR="00A80391" w:rsidRPr="009516D7">
        <w:rPr>
          <w:sz w:val="24"/>
          <w:szCs w:val="24"/>
        </w:rPr>
        <w:t xml:space="preserve">Whilst the original SPARRA study </w:t>
      </w:r>
      <w:r w:rsidR="00AB175F" w:rsidRPr="009516D7">
        <w:rPr>
          <w:sz w:val="24"/>
          <w:szCs w:val="24"/>
        </w:rPr>
        <w:t>imputed missing data using pre-agreed definitions [1</w:t>
      </w:r>
      <w:r w:rsidR="00F9529B">
        <w:rPr>
          <w:sz w:val="24"/>
          <w:szCs w:val="24"/>
        </w:rPr>
        <w:t>3</w:t>
      </w:r>
      <w:r w:rsidR="00AB175F" w:rsidRPr="009516D7">
        <w:rPr>
          <w:sz w:val="24"/>
          <w:szCs w:val="24"/>
        </w:rPr>
        <w:t>]</w:t>
      </w:r>
      <w:r w:rsidR="00D4396D">
        <w:rPr>
          <w:sz w:val="24"/>
          <w:szCs w:val="24"/>
        </w:rPr>
        <w:t>,</w:t>
      </w:r>
      <w:r w:rsidR="00AB175F" w:rsidRPr="009516D7">
        <w:rPr>
          <w:sz w:val="24"/>
          <w:szCs w:val="24"/>
        </w:rPr>
        <w:t xml:space="preserve"> the levels of missing data were lower </w:t>
      </w:r>
      <w:r w:rsidR="00BB00E9" w:rsidRPr="009516D7">
        <w:rPr>
          <w:sz w:val="24"/>
          <w:szCs w:val="24"/>
        </w:rPr>
        <w:t xml:space="preserve">in the original study since </w:t>
      </w:r>
      <w:r w:rsidR="00AB175F" w:rsidRPr="009516D7">
        <w:rPr>
          <w:sz w:val="24"/>
          <w:szCs w:val="24"/>
        </w:rPr>
        <w:t>the questionnaire was completed within a clinic setting rather than by post</w:t>
      </w:r>
      <w:r w:rsidR="00BC1913">
        <w:rPr>
          <w:sz w:val="24"/>
          <w:szCs w:val="24"/>
        </w:rPr>
        <w:t xml:space="preserve">. </w:t>
      </w:r>
      <w:r w:rsidR="00AB175F" w:rsidRPr="009516D7">
        <w:rPr>
          <w:sz w:val="24"/>
          <w:szCs w:val="24"/>
        </w:rPr>
        <w:t xml:space="preserve">. </w:t>
      </w:r>
      <w:r w:rsidR="00575868">
        <w:rPr>
          <w:sz w:val="24"/>
          <w:szCs w:val="24"/>
        </w:rPr>
        <w:t>Also, a</w:t>
      </w:r>
      <w:r w:rsidR="00AB175F" w:rsidRPr="009516D7">
        <w:rPr>
          <w:sz w:val="24"/>
          <w:szCs w:val="24"/>
        </w:rPr>
        <w:t>s expected</w:t>
      </w:r>
      <w:r w:rsidR="00EC0603" w:rsidRPr="009516D7">
        <w:rPr>
          <w:sz w:val="24"/>
          <w:szCs w:val="24"/>
        </w:rPr>
        <w:t xml:space="preserve">, </w:t>
      </w:r>
      <w:r w:rsidR="00575868">
        <w:rPr>
          <w:sz w:val="24"/>
          <w:szCs w:val="24"/>
        </w:rPr>
        <w:t>levels of missing data were</w:t>
      </w:r>
      <w:r w:rsidR="00AB175F" w:rsidRPr="009516D7">
        <w:rPr>
          <w:sz w:val="24"/>
          <w:szCs w:val="24"/>
        </w:rPr>
        <w:t xml:space="preserve"> higher in those consulting for non-MSK condition</w:t>
      </w:r>
      <w:r w:rsidR="00575868">
        <w:rPr>
          <w:sz w:val="24"/>
          <w:szCs w:val="24"/>
        </w:rPr>
        <w:t>s</w:t>
      </w:r>
      <w:r w:rsidR="002A5260">
        <w:rPr>
          <w:sz w:val="24"/>
          <w:szCs w:val="24"/>
        </w:rPr>
        <w:t xml:space="preserve">, </w:t>
      </w:r>
      <w:r w:rsidR="00022963">
        <w:rPr>
          <w:sz w:val="24"/>
          <w:szCs w:val="24"/>
        </w:rPr>
        <w:t xml:space="preserve">as </w:t>
      </w:r>
      <w:r w:rsidR="00575868">
        <w:rPr>
          <w:sz w:val="24"/>
          <w:szCs w:val="24"/>
        </w:rPr>
        <w:t>some patients</w:t>
      </w:r>
      <w:r w:rsidR="00EB569D">
        <w:rPr>
          <w:sz w:val="24"/>
          <w:szCs w:val="24"/>
        </w:rPr>
        <w:t xml:space="preserve"> </w:t>
      </w:r>
      <w:r w:rsidR="00AB175F" w:rsidRPr="009516D7">
        <w:rPr>
          <w:sz w:val="24"/>
          <w:szCs w:val="24"/>
        </w:rPr>
        <w:t>may have felt some of the items were not relevant to them</w:t>
      </w:r>
      <w:r w:rsidR="00F9529B">
        <w:rPr>
          <w:sz w:val="24"/>
          <w:szCs w:val="24"/>
        </w:rPr>
        <w:t>. To account for this we undertook a best/wors</w:t>
      </w:r>
      <w:r w:rsidR="002C1F47">
        <w:rPr>
          <w:sz w:val="24"/>
          <w:szCs w:val="24"/>
        </w:rPr>
        <w:t>t</w:t>
      </w:r>
      <w:r w:rsidR="00F9529B">
        <w:rPr>
          <w:sz w:val="24"/>
          <w:szCs w:val="24"/>
        </w:rPr>
        <w:t xml:space="preserve"> case analysis as </w:t>
      </w:r>
      <w:r w:rsidR="00F2733A">
        <w:rPr>
          <w:sz w:val="24"/>
          <w:szCs w:val="24"/>
        </w:rPr>
        <w:t xml:space="preserve">recommended by Jakobsen [16] and in either case scenario there remains a significant </w:t>
      </w:r>
      <w:r w:rsidR="00D90C05" w:rsidRPr="009516D7">
        <w:rPr>
          <w:sz w:val="24"/>
          <w:szCs w:val="24"/>
        </w:rPr>
        <w:t>symptom burden.</w:t>
      </w:r>
      <w:r w:rsidR="00F3137D">
        <w:rPr>
          <w:sz w:val="24"/>
          <w:szCs w:val="24"/>
        </w:rPr>
        <w:t xml:space="preserve"> </w:t>
      </w:r>
    </w:p>
    <w:p w14:paraId="6B904B6A" w14:textId="35C4180D" w:rsidR="00534802" w:rsidRDefault="00A06BA3">
      <w:pPr>
        <w:spacing w:line="360" w:lineRule="auto"/>
        <w:rPr>
          <w:sz w:val="24"/>
          <w:szCs w:val="24"/>
        </w:rPr>
      </w:pPr>
      <w:r>
        <w:rPr>
          <w:sz w:val="24"/>
          <w:szCs w:val="24"/>
        </w:rPr>
        <w:t>Furthermore</w:t>
      </w:r>
      <w:r w:rsidR="00744005">
        <w:rPr>
          <w:sz w:val="24"/>
          <w:szCs w:val="24"/>
        </w:rPr>
        <w:t xml:space="preserve">, the </w:t>
      </w:r>
      <w:r w:rsidR="006716DD">
        <w:rPr>
          <w:sz w:val="24"/>
          <w:szCs w:val="24"/>
        </w:rPr>
        <w:t>GP practices</w:t>
      </w:r>
      <w:r w:rsidR="004A3B4C">
        <w:rPr>
          <w:sz w:val="24"/>
          <w:szCs w:val="24"/>
        </w:rPr>
        <w:t xml:space="preserve"> participating in the study were located within the northern </w:t>
      </w:r>
      <w:r w:rsidR="00C5689F">
        <w:rPr>
          <w:sz w:val="24"/>
          <w:szCs w:val="24"/>
        </w:rPr>
        <w:t>region</w:t>
      </w:r>
      <w:r w:rsidR="004A3B4C">
        <w:rPr>
          <w:sz w:val="24"/>
          <w:szCs w:val="24"/>
        </w:rPr>
        <w:t xml:space="preserve"> of the CRN:WM, </w:t>
      </w:r>
      <w:r w:rsidR="00744005">
        <w:rPr>
          <w:sz w:val="24"/>
          <w:szCs w:val="24"/>
        </w:rPr>
        <w:t xml:space="preserve">hence the majority of participants </w:t>
      </w:r>
      <w:r w:rsidR="004A3B4C">
        <w:rPr>
          <w:sz w:val="24"/>
          <w:szCs w:val="24"/>
        </w:rPr>
        <w:t xml:space="preserve">resided in North Staffordshire or South Cheshire </w:t>
      </w:r>
      <w:r w:rsidR="00C5689F">
        <w:rPr>
          <w:sz w:val="24"/>
          <w:szCs w:val="24"/>
        </w:rPr>
        <w:t xml:space="preserve">and </w:t>
      </w:r>
      <w:r w:rsidR="00744005">
        <w:rPr>
          <w:sz w:val="24"/>
          <w:szCs w:val="24"/>
        </w:rPr>
        <w:t>reported themselves to be of white ethnicity, limiting the  generalisability</w:t>
      </w:r>
      <w:r w:rsidR="0087707A">
        <w:rPr>
          <w:sz w:val="24"/>
          <w:szCs w:val="24"/>
        </w:rPr>
        <w:t xml:space="preserve"> to populations of other ethnicities</w:t>
      </w:r>
      <w:r w:rsidR="00744005">
        <w:rPr>
          <w:sz w:val="24"/>
          <w:szCs w:val="24"/>
        </w:rPr>
        <w:t xml:space="preserve">. As expected for GP consulters, the population was older and responders were more likely to be female, although this was similar across both MSK and non-MSK consulters. </w:t>
      </w:r>
    </w:p>
    <w:p w14:paraId="19AA1978" w14:textId="31FD0562" w:rsidR="00534802" w:rsidRDefault="00744005">
      <w:pPr>
        <w:spacing w:line="360" w:lineRule="auto"/>
        <w:rPr>
          <w:sz w:val="24"/>
          <w:szCs w:val="24"/>
        </w:rPr>
      </w:pPr>
      <w:r>
        <w:rPr>
          <w:sz w:val="24"/>
          <w:szCs w:val="24"/>
        </w:rPr>
        <w:t xml:space="preserve">In </w:t>
      </w:r>
      <w:r w:rsidR="00EB569D">
        <w:rPr>
          <w:sz w:val="24"/>
          <w:szCs w:val="24"/>
        </w:rPr>
        <w:t>conclusion</w:t>
      </w:r>
      <w:r>
        <w:rPr>
          <w:sz w:val="24"/>
          <w:szCs w:val="24"/>
        </w:rPr>
        <w:t>, possible inflammatory arthritis symptoms</w:t>
      </w:r>
      <w:r w:rsidR="00A06BA3">
        <w:rPr>
          <w:sz w:val="24"/>
          <w:szCs w:val="24"/>
        </w:rPr>
        <w:t xml:space="preserve"> such as persistent joint pain and swelling </w:t>
      </w:r>
      <w:r>
        <w:rPr>
          <w:sz w:val="24"/>
          <w:szCs w:val="24"/>
        </w:rPr>
        <w:t>are common</w:t>
      </w:r>
      <w:r w:rsidR="00A06BA3">
        <w:rPr>
          <w:sz w:val="24"/>
          <w:szCs w:val="24"/>
        </w:rPr>
        <w:t>ly reported</w:t>
      </w:r>
      <w:r>
        <w:rPr>
          <w:sz w:val="24"/>
          <w:szCs w:val="24"/>
        </w:rPr>
        <w:t xml:space="preserve"> within primary care consulters</w:t>
      </w:r>
      <w:r w:rsidR="00A06BA3">
        <w:rPr>
          <w:sz w:val="24"/>
          <w:szCs w:val="24"/>
        </w:rPr>
        <w:t>, even those consulting for non-MSK reasons</w:t>
      </w:r>
      <w:r>
        <w:rPr>
          <w:sz w:val="24"/>
          <w:szCs w:val="24"/>
        </w:rPr>
        <w:t xml:space="preserve">. Further studies are required to </w:t>
      </w:r>
      <w:r w:rsidR="00920438">
        <w:rPr>
          <w:sz w:val="24"/>
          <w:szCs w:val="24"/>
        </w:rPr>
        <w:t xml:space="preserve">determine which patients with symptoms are at highest </w:t>
      </w:r>
      <w:r w:rsidR="003E4486">
        <w:rPr>
          <w:sz w:val="24"/>
          <w:szCs w:val="24"/>
        </w:rPr>
        <w:t xml:space="preserve">risk </w:t>
      </w:r>
      <w:r w:rsidR="00282695">
        <w:rPr>
          <w:sz w:val="24"/>
          <w:szCs w:val="24"/>
        </w:rPr>
        <w:t xml:space="preserve">to ensure effective early </w:t>
      </w:r>
      <w:r w:rsidR="00DB4FD1">
        <w:rPr>
          <w:sz w:val="24"/>
          <w:szCs w:val="24"/>
        </w:rPr>
        <w:t xml:space="preserve">referral and </w:t>
      </w:r>
      <w:r w:rsidR="00282695">
        <w:rPr>
          <w:sz w:val="24"/>
          <w:szCs w:val="24"/>
        </w:rPr>
        <w:t>treatment of patients with RA</w:t>
      </w:r>
      <w:r>
        <w:rPr>
          <w:sz w:val="24"/>
          <w:szCs w:val="24"/>
        </w:rPr>
        <w:t xml:space="preserve">. </w:t>
      </w:r>
    </w:p>
    <w:p w14:paraId="53D4BBFC" w14:textId="26E9B110" w:rsidR="00025010" w:rsidRDefault="009D14A5" w:rsidP="00025010">
      <w:pPr>
        <w:spacing w:line="360" w:lineRule="auto"/>
        <w:rPr>
          <w:sz w:val="24"/>
          <w:szCs w:val="24"/>
        </w:rPr>
      </w:pPr>
      <w:r>
        <w:rPr>
          <w:b/>
          <w:sz w:val="24"/>
          <w:szCs w:val="24"/>
        </w:rPr>
        <w:t xml:space="preserve">Funding: </w:t>
      </w:r>
      <w:r w:rsidR="00025010">
        <w:rPr>
          <w:sz w:val="24"/>
          <w:szCs w:val="24"/>
        </w:rPr>
        <w:t xml:space="preserve">This study represents independent research funded by the National Institute for Health Research (NIHR) and the Arthritis Research UK Primary Care Centre of Excellence at Keele University. </w:t>
      </w:r>
      <w:r w:rsidR="00025010">
        <w:rPr>
          <w:color w:val="222222"/>
          <w:sz w:val="24"/>
          <w:szCs w:val="24"/>
          <w:highlight w:val="white"/>
        </w:rPr>
        <w:t>TH is funded by a NIHR Clinical Lectureship in General Practice.</w:t>
      </w:r>
      <w:r w:rsidR="00025010">
        <w:rPr>
          <w:sz w:val="24"/>
          <w:szCs w:val="24"/>
          <w:highlight w:val="white"/>
        </w:rPr>
        <w:t> </w:t>
      </w:r>
      <w:r w:rsidR="00025010">
        <w:rPr>
          <w:sz w:val="24"/>
          <w:szCs w:val="24"/>
        </w:rPr>
        <w:t xml:space="preserve"> CDM is funded by the National Institute for Health Research (NIHR) Collaborations for Leadership in Applied Health Research and Care West Midlands, the NIHR School for Primary Care Research and a NIHR Research Professorship in General Practice (NIHR-RP-2014-04-026). The views expressed are those of the authors and not necessarily those of the NHS, NIHR or the Department of Health and Social Care. KR is funded by the Birmingham NIHR BRC and is </w:t>
      </w:r>
      <w:r w:rsidR="00025010">
        <w:rPr>
          <w:sz w:val="24"/>
          <w:szCs w:val="24"/>
        </w:rPr>
        <w:lastRenderedPageBreak/>
        <w:t xml:space="preserve">a member of the Arthritis Research UK Centre for the Pathogenesis of Rheumatoid Arthritis and the MRC / Arthritis Research UK Centre for Musculoskeletal Ageing Research. </w:t>
      </w:r>
    </w:p>
    <w:p w14:paraId="6E3A8C59" w14:textId="557C4A39" w:rsidR="009D14A5" w:rsidRPr="00371DC1" w:rsidRDefault="009D14A5" w:rsidP="00764171">
      <w:pPr>
        <w:spacing w:line="360" w:lineRule="auto"/>
        <w:rPr>
          <w:color w:val="000000" w:themeColor="text1"/>
          <w:sz w:val="24"/>
          <w:szCs w:val="24"/>
        </w:rPr>
      </w:pPr>
      <w:r w:rsidRPr="009D14A5">
        <w:rPr>
          <w:b/>
          <w:sz w:val="24"/>
          <w:szCs w:val="24"/>
        </w:rPr>
        <w:t>Conflicts of interest:</w:t>
      </w:r>
      <w:r>
        <w:rPr>
          <w:sz w:val="24"/>
          <w:szCs w:val="24"/>
        </w:rPr>
        <w:t xml:space="preserve"> </w:t>
      </w:r>
      <w:r w:rsidR="00764171" w:rsidRPr="00764171">
        <w:rPr>
          <w:sz w:val="24"/>
          <w:szCs w:val="24"/>
        </w:rPr>
        <w:t>ICS has received honoraria from Ely Lilly and Company, outside of the submitted work. All other authors declare no conflict of</w:t>
      </w:r>
      <w:r w:rsidR="00764171">
        <w:rPr>
          <w:sz w:val="24"/>
          <w:szCs w:val="24"/>
        </w:rPr>
        <w:t xml:space="preserve"> </w:t>
      </w:r>
      <w:r w:rsidR="00764171" w:rsidRPr="00764171">
        <w:rPr>
          <w:sz w:val="24"/>
          <w:szCs w:val="24"/>
        </w:rPr>
        <w:t>interest.</w:t>
      </w:r>
      <w:r w:rsidR="00764171">
        <w:rPr>
          <w:sz w:val="24"/>
          <w:szCs w:val="24"/>
        </w:rPr>
        <w:t xml:space="preserve"> </w:t>
      </w:r>
      <w:bookmarkStart w:id="0" w:name="_GoBack"/>
      <w:bookmarkEnd w:id="0"/>
    </w:p>
    <w:p w14:paraId="3C954788" w14:textId="77777777" w:rsidR="00400061" w:rsidRDefault="00400061">
      <w:pPr>
        <w:spacing w:line="360" w:lineRule="auto"/>
        <w:rPr>
          <w:sz w:val="24"/>
          <w:szCs w:val="24"/>
        </w:rPr>
      </w:pPr>
    </w:p>
    <w:p w14:paraId="69D7C2AB" w14:textId="77777777" w:rsidR="00534802" w:rsidRDefault="00744005">
      <w:pPr>
        <w:spacing w:line="360" w:lineRule="auto"/>
        <w:rPr>
          <w:b/>
          <w:sz w:val="24"/>
          <w:szCs w:val="24"/>
        </w:rPr>
      </w:pPr>
      <w:r>
        <w:rPr>
          <w:b/>
          <w:sz w:val="24"/>
          <w:szCs w:val="24"/>
        </w:rPr>
        <w:t>References</w:t>
      </w:r>
    </w:p>
    <w:p w14:paraId="3DBD7DA7" w14:textId="77777777" w:rsidR="00D6556E" w:rsidRPr="00456307" w:rsidRDefault="00D6556E" w:rsidP="00D6556E">
      <w:pPr>
        <w:spacing w:line="360" w:lineRule="auto"/>
        <w:rPr>
          <w:sz w:val="24"/>
          <w:szCs w:val="24"/>
        </w:rPr>
      </w:pPr>
      <w:r w:rsidRPr="00D6556E">
        <w:rPr>
          <w:b/>
          <w:sz w:val="24"/>
          <w:szCs w:val="24"/>
        </w:rPr>
        <w:t>1.</w:t>
      </w:r>
      <w:r w:rsidRPr="00D6556E">
        <w:rPr>
          <w:b/>
          <w:sz w:val="24"/>
          <w:szCs w:val="24"/>
        </w:rPr>
        <w:tab/>
      </w:r>
      <w:r w:rsidRPr="00456307">
        <w:rPr>
          <w:sz w:val="24"/>
          <w:szCs w:val="24"/>
        </w:rPr>
        <w:t xml:space="preserve">van der Linden MP, le Cessie S, Raza K, van der Woude D, Knevel R, Huizinga TW, van der Helm-van Mil AH. Long-term impact of delay in assessment of patients with early arthritis. Arthritis Rheum. 2010 Dec;62(12):3537-46. </w:t>
      </w:r>
    </w:p>
    <w:p w14:paraId="298A50B4" w14:textId="77777777" w:rsidR="00D6556E" w:rsidRPr="00456307" w:rsidRDefault="00D6556E" w:rsidP="00D6556E">
      <w:pPr>
        <w:spacing w:line="360" w:lineRule="auto"/>
        <w:rPr>
          <w:sz w:val="24"/>
          <w:szCs w:val="24"/>
        </w:rPr>
      </w:pPr>
      <w:r w:rsidRPr="00456307">
        <w:rPr>
          <w:sz w:val="24"/>
          <w:szCs w:val="24"/>
        </w:rPr>
        <w:t>2.</w:t>
      </w:r>
      <w:r w:rsidRPr="00456307">
        <w:rPr>
          <w:sz w:val="24"/>
          <w:szCs w:val="24"/>
        </w:rPr>
        <w:tab/>
        <w:t xml:space="preserve">Wailoo A, Hock ES, Stevenson M, Martyn-St James M, Rawdin A, Simpson E, et al. The clinical effectiveness and cost-effectiveness of treat-to-target strategies in rheumatoid arthritis: a systematic review and cost-effectiveness analysis. Health Technol Assess [Internet]. 2017;21(71):1–258. </w:t>
      </w:r>
    </w:p>
    <w:p w14:paraId="3A46C57C" w14:textId="77777777" w:rsidR="00D6556E" w:rsidRPr="00456307" w:rsidRDefault="00D6556E" w:rsidP="00D6556E">
      <w:pPr>
        <w:spacing w:line="360" w:lineRule="auto"/>
        <w:rPr>
          <w:sz w:val="24"/>
          <w:szCs w:val="24"/>
        </w:rPr>
      </w:pPr>
      <w:r w:rsidRPr="00456307">
        <w:rPr>
          <w:sz w:val="24"/>
          <w:szCs w:val="24"/>
        </w:rPr>
        <w:t>3.</w:t>
      </w:r>
      <w:r w:rsidRPr="00456307">
        <w:rPr>
          <w:sz w:val="24"/>
          <w:szCs w:val="24"/>
        </w:rPr>
        <w:tab/>
        <w:t>Combe B, Landewe R, Daien CI, Hua C, Aletaha D, Álvaro-Gracia JM, Bakkers M, Brodin N, Burmester GR, Codreanu C, Conway R, Dougados M, Emery P, Ferraccioli G, Fonseca J, Raza K, Silva-Fernández L, Smolen JS, Skingle D, Szekanecz Z, Kvien TK, van der Helm-van Mil A, van Vollenhoven R. 2016 update of the EULAR recommendations for the management of early arthritis. Ann Rheum Dis. 2017 Jun;76(6):948-959.</w:t>
      </w:r>
    </w:p>
    <w:p w14:paraId="4812F373" w14:textId="77777777" w:rsidR="00D6556E" w:rsidRPr="00456307" w:rsidRDefault="00D6556E" w:rsidP="00D6556E">
      <w:pPr>
        <w:spacing w:line="360" w:lineRule="auto"/>
        <w:rPr>
          <w:sz w:val="24"/>
          <w:szCs w:val="24"/>
        </w:rPr>
      </w:pPr>
      <w:r w:rsidRPr="00456307">
        <w:rPr>
          <w:sz w:val="24"/>
          <w:szCs w:val="24"/>
        </w:rPr>
        <w:t>4.</w:t>
      </w:r>
      <w:r w:rsidRPr="00456307">
        <w:rPr>
          <w:sz w:val="24"/>
          <w:szCs w:val="24"/>
        </w:rPr>
        <w:tab/>
        <w:t>National Institute for Health and Clinical Excellence. Rheumatoid arthritis: the management of rheumatoid arthritis in adults. [NG100: https://www.nice.org.uk/guidance/ng100 https://www.nice.org.uk/guidance79 (last accessed 1/11/2018).</w:t>
      </w:r>
    </w:p>
    <w:p w14:paraId="1A124E9B" w14:textId="77777777" w:rsidR="00D6556E" w:rsidRPr="00456307" w:rsidRDefault="00D6556E" w:rsidP="00D6556E">
      <w:pPr>
        <w:spacing w:line="360" w:lineRule="auto"/>
        <w:rPr>
          <w:sz w:val="24"/>
          <w:szCs w:val="24"/>
        </w:rPr>
      </w:pPr>
      <w:r w:rsidRPr="00456307">
        <w:rPr>
          <w:sz w:val="24"/>
          <w:szCs w:val="24"/>
        </w:rPr>
        <w:t>5.</w:t>
      </w:r>
      <w:r w:rsidRPr="00456307">
        <w:rPr>
          <w:sz w:val="24"/>
          <w:szCs w:val="24"/>
        </w:rPr>
        <w:tab/>
        <w:t xml:space="preserve">Ledingham JM, Snowden N, Rivett A, Galloway J, Ide Z, Firth J, et al. Achievement of NICE quality standards for patients with new presentation of inflammatory arthritis: observations from the National Clinical Audit for Rheumatoid and Early Inflammatory Arthritis. Rheumatology (Oxford) [Internet]. 2017;56(2):223–30. </w:t>
      </w:r>
    </w:p>
    <w:p w14:paraId="4B5E6341" w14:textId="77777777" w:rsidR="00D6556E" w:rsidRPr="00456307" w:rsidRDefault="00D6556E" w:rsidP="00D6556E">
      <w:pPr>
        <w:spacing w:line="360" w:lineRule="auto"/>
        <w:rPr>
          <w:sz w:val="24"/>
          <w:szCs w:val="24"/>
        </w:rPr>
      </w:pPr>
      <w:r w:rsidRPr="00456307">
        <w:rPr>
          <w:sz w:val="24"/>
          <w:szCs w:val="24"/>
        </w:rPr>
        <w:t>6.</w:t>
      </w:r>
      <w:r w:rsidRPr="00456307">
        <w:rPr>
          <w:sz w:val="24"/>
          <w:szCs w:val="24"/>
        </w:rPr>
        <w:tab/>
        <w:t xml:space="preserve">Scott IC. Mangat N. MacGregor A. Raza K. Mallen CD. Hider SL. Primary care challenges in diagnosing and referring patients with suspected rheumatoid arthritis: a </w:t>
      </w:r>
      <w:r w:rsidRPr="00456307">
        <w:rPr>
          <w:sz w:val="24"/>
          <w:szCs w:val="24"/>
        </w:rPr>
        <w:lastRenderedPageBreak/>
        <w:t>national cross-sectional GP survey. Rheumatology Advances in Practice Rheumatology 2018;0:1–6 doi:10.1093/rap/rky012.</w:t>
      </w:r>
    </w:p>
    <w:p w14:paraId="7F12915F" w14:textId="77777777" w:rsidR="00D6556E" w:rsidRPr="00456307" w:rsidRDefault="00D6556E" w:rsidP="00D6556E">
      <w:pPr>
        <w:spacing w:line="360" w:lineRule="auto"/>
        <w:rPr>
          <w:sz w:val="24"/>
          <w:szCs w:val="24"/>
        </w:rPr>
      </w:pPr>
      <w:r w:rsidRPr="00456307">
        <w:rPr>
          <w:sz w:val="24"/>
          <w:szCs w:val="24"/>
        </w:rPr>
        <w:t>7.</w:t>
      </w:r>
      <w:r w:rsidRPr="00456307">
        <w:rPr>
          <w:sz w:val="24"/>
          <w:szCs w:val="24"/>
        </w:rPr>
        <w:tab/>
        <w:t>Jordan KP, Kadam UT, Hayward R, Porcheret M, Young C, Croft P. Annual consultation prevalence of regional musculoskeletal problems in primary care: an observational study. BMC Musculoskelet Disord. 2010 Jul 2;11:144.</w:t>
      </w:r>
    </w:p>
    <w:p w14:paraId="065FE4C6" w14:textId="77777777" w:rsidR="00D6556E" w:rsidRPr="00456307" w:rsidRDefault="00D6556E" w:rsidP="00D6556E">
      <w:pPr>
        <w:spacing w:line="360" w:lineRule="auto"/>
        <w:rPr>
          <w:sz w:val="24"/>
          <w:szCs w:val="24"/>
        </w:rPr>
      </w:pPr>
      <w:r w:rsidRPr="00456307">
        <w:rPr>
          <w:sz w:val="24"/>
          <w:szCs w:val="24"/>
        </w:rPr>
        <w:t>8.</w:t>
      </w:r>
      <w:r w:rsidRPr="00456307">
        <w:rPr>
          <w:sz w:val="24"/>
          <w:szCs w:val="24"/>
        </w:rPr>
        <w:tab/>
        <w:t>National Audit Office Report (HC 823 2008-2009): Services for people with rheumatoid arthritis. https://www.nao.org.uk/wp-content/uploads/2009/07/0809823.pdf (last accessed 28/3/18)</w:t>
      </w:r>
    </w:p>
    <w:p w14:paraId="27D82BC4" w14:textId="77777777" w:rsidR="00D6556E" w:rsidRPr="00456307" w:rsidRDefault="00D6556E" w:rsidP="00D6556E">
      <w:pPr>
        <w:spacing w:line="360" w:lineRule="auto"/>
        <w:rPr>
          <w:sz w:val="24"/>
          <w:szCs w:val="24"/>
        </w:rPr>
      </w:pPr>
      <w:r w:rsidRPr="00456307">
        <w:rPr>
          <w:sz w:val="24"/>
          <w:szCs w:val="24"/>
        </w:rPr>
        <w:t>9.</w:t>
      </w:r>
      <w:r w:rsidRPr="00456307">
        <w:rPr>
          <w:sz w:val="24"/>
          <w:szCs w:val="24"/>
        </w:rPr>
        <w:tab/>
        <w:t>Stack RJ, Llewellyn Z,  Deighton C,  Kiely P,  Mallen CD, Raza K. General practitioners’ perspectives on campaigns to promote rapid help seeking behaviour at the onset of rheumatoid arthritis. Scandinavian Journal of Primary Health Care. 2014;32(1):37-43.</w:t>
      </w:r>
    </w:p>
    <w:p w14:paraId="2B13BBA5" w14:textId="77777777" w:rsidR="00D6556E" w:rsidRPr="00456307" w:rsidRDefault="00D6556E" w:rsidP="00D6556E">
      <w:pPr>
        <w:spacing w:line="360" w:lineRule="auto"/>
        <w:rPr>
          <w:sz w:val="24"/>
          <w:szCs w:val="24"/>
        </w:rPr>
      </w:pPr>
      <w:r w:rsidRPr="00456307">
        <w:rPr>
          <w:sz w:val="24"/>
          <w:szCs w:val="24"/>
        </w:rPr>
        <w:t>10.</w:t>
      </w:r>
      <w:r w:rsidRPr="00456307">
        <w:rPr>
          <w:sz w:val="24"/>
          <w:szCs w:val="24"/>
        </w:rPr>
        <w:tab/>
        <w:t xml:space="preserve">Newsum EC, de Waal MW, van Steenbergen HW, Gussekloo J, van der Helm-van Mil AH. How do general practitioners identify inflammatory arthritis? A cohort analysis of Dutch general practitioner electronic medical records. Rheumatology (Oxford). 2016 May;55(5):848-53. </w:t>
      </w:r>
    </w:p>
    <w:p w14:paraId="2F1280AF" w14:textId="77777777" w:rsidR="00D6556E" w:rsidRPr="00456307" w:rsidRDefault="00D6556E" w:rsidP="00D6556E">
      <w:pPr>
        <w:spacing w:line="360" w:lineRule="auto"/>
        <w:rPr>
          <w:sz w:val="24"/>
          <w:szCs w:val="24"/>
        </w:rPr>
      </w:pPr>
      <w:r w:rsidRPr="00456307">
        <w:rPr>
          <w:sz w:val="24"/>
          <w:szCs w:val="24"/>
        </w:rPr>
        <w:t>11.</w:t>
      </w:r>
      <w:r w:rsidRPr="00456307">
        <w:rPr>
          <w:sz w:val="24"/>
          <w:szCs w:val="24"/>
        </w:rPr>
        <w:tab/>
        <w:t>Muller S, Hider S, Machin A, Stack R, Hayward RA, Raza K, Mallen C. Searching for a prodrome for rheumatoid arthritis in the primary care record: A case-control study in the clinical practice research datalink. Semin Arthritis Rheum. 2018 Jun 23. pii: S0049-0172(18)30229-4. doi: 10.1016/j.semarthrit.2018.06.008.</w:t>
      </w:r>
    </w:p>
    <w:p w14:paraId="73DF87F2" w14:textId="77777777" w:rsidR="00D6556E" w:rsidRPr="00456307" w:rsidRDefault="00D6556E" w:rsidP="00D6556E">
      <w:pPr>
        <w:spacing w:line="360" w:lineRule="auto"/>
        <w:rPr>
          <w:sz w:val="24"/>
          <w:szCs w:val="24"/>
        </w:rPr>
      </w:pPr>
      <w:r w:rsidRPr="00456307">
        <w:rPr>
          <w:sz w:val="24"/>
          <w:szCs w:val="24"/>
        </w:rPr>
        <w:t>12.</w:t>
      </w:r>
      <w:r w:rsidRPr="00456307">
        <w:rPr>
          <w:sz w:val="24"/>
          <w:szCs w:val="24"/>
        </w:rPr>
        <w:tab/>
        <w:t>Stack RJ, van Tuyl LH, Sloots M, van de Stadt LA, Hoogland W, Maat B, Mallen CD, Tiwana R, Raza K, van Schaardenburg D. Symptom complexes in patients with seropositive arthralgia and in patients newly diagnosed with rheumatoid arthritis: a qualitative exploration of symptom development. Rheumatology (Oxford). 2014 Sep;53(9):1646-53.</w:t>
      </w:r>
    </w:p>
    <w:p w14:paraId="616F4EF7" w14:textId="77777777" w:rsidR="00D6556E" w:rsidRPr="00456307" w:rsidRDefault="00D6556E" w:rsidP="00D6556E">
      <w:pPr>
        <w:spacing w:line="360" w:lineRule="auto"/>
        <w:rPr>
          <w:sz w:val="24"/>
          <w:szCs w:val="24"/>
        </w:rPr>
      </w:pPr>
      <w:r w:rsidRPr="00456307">
        <w:rPr>
          <w:sz w:val="24"/>
          <w:szCs w:val="24"/>
        </w:rPr>
        <w:t>13.</w:t>
      </w:r>
      <w:r w:rsidRPr="00456307">
        <w:rPr>
          <w:sz w:val="24"/>
          <w:szCs w:val="24"/>
        </w:rPr>
        <w:tab/>
        <w:t>Van Beers-Tas MH. Ter Wee MM. van Tuyl LH. Maat B. Hoogland W. Henswold AH. Catrina AI. Moser E. Stamm T. Finckh A. Courvoisier DS. Filer A. Sahbudin I. Stack R. Raza K. van Schaardenburg D. Initial validation and results of the Symptoms in Persons at Risk of Rheumatoid Arthritis (SPARRA) questionnaire, a EULAR project. RMD Open 2018;4:e000641. doi:10.1136/rmdopen-2017-000641</w:t>
      </w:r>
    </w:p>
    <w:p w14:paraId="063543E8" w14:textId="77777777" w:rsidR="00D6556E" w:rsidRPr="00456307" w:rsidRDefault="00D6556E" w:rsidP="00D6556E">
      <w:pPr>
        <w:spacing w:line="360" w:lineRule="auto"/>
        <w:rPr>
          <w:sz w:val="24"/>
          <w:szCs w:val="24"/>
        </w:rPr>
      </w:pPr>
      <w:r w:rsidRPr="00456307">
        <w:rPr>
          <w:sz w:val="24"/>
          <w:szCs w:val="24"/>
        </w:rPr>
        <w:lastRenderedPageBreak/>
        <w:t>14.</w:t>
      </w:r>
      <w:r w:rsidRPr="00456307">
        <w:rPr>
          <w:sz w:val="24"/>
          <w:szCs w:val="24"/>
        </w:rPr>
        <w:tab/>
        <w:t>Bell MJ, Tavares R, Guillemin F, Bykerk VP, Tugwell P, Wells GA. Development of a self-administered early inflammatory arthritis detection tool. BMC Musculoskelet Disord. 2010 Mar 17;11:50.</w:t>
      </w:r>
    </w:p>
    <w:p w14:paraId="447ADD85" w14:textId="77777777" w:rsidR="00D6556E" w:rsidRPr="00456307" w:rsidRDefault="00D6556E" w:rsidP="00D6556E">
      <w:pPr>
        <w:spacing w:line="360" w:lineRule="auto"/>
        <w:rPr>
          <w:sz w:val="24"/>
          <w:szCs w:val="24"/>
        </w:rPr>
      </w:pPr>
      <w:r w:rsidRPr="00456307">
        <w:rPr>
          <w:sz w:val="24"/>
          <w:szCs w:val="24"/>
        </w:rPr>
        <w:t>15.</w:t>
      </w:r>
      <w:r w:rsidRPr="00456307">
        <w:rPr>
          <w:sz w:val="24"/>
          <w:szCs w:val="24"/>
        </w:rPr>
        <w:tab/>
        <w:t xml:space="preserve">Tavares R, Huang S, Bykerk VP, Bell MJ. A parallel group cohort to determine the measurement properties of an early inflammatory arthritis detection tool. Rheumatology (Oxford). 2013 Nov;52(11):2077-85. </w:t>
      </w:r>
    </w:p>
    <w:p w14:paraId="389100AC" w14:textId="77777777" w:rsidR="00D6556E" w:rsidRPr="00456307" w:rsidRDefault="00D6556E" w:rsidP="00D6556E">
      <w:pPr>
        <w:spacing w:line="360" w:lineRule="auto"/>
        <w:rPr>
          <w:sz w:val="24"/>
          <w:szCs w:val="24"/>
        </w:rPr>
      </w:pPr>
      <w:r w:rsidRPr="00456307">
        <w:rPr>
          <w:sz w:val="24"/>
          <w:szCs w:val="24"/>
        </w:rPr>
        <w:t>16.</w:t>
      </w:r>
      <w:r w:rsidRPr="00456307">
        <w:rPr>
          <w:sz w:val="24"/>
          <w:szCs w:val="24"/>
        </w:rPr>
        <w:tab/>
        <w:t>Jakobsen JC, Gluud C, Wetterslev J, Winkel P. When and how should multiple imputation be used for handling missing data in randomised clinical trials – a practical guide with flowcharts. BMC Medical Research Methodology. 2017;17:162.</w:t>
      </w:r>
    </w:p>
    <w:p w14:paraId="2DD399A8" w14:textId="77777777" w:rsidR="00D6556E" w:rsidRPr="00456307" w:rsidRDefault="00D6556E" w:rsidP="00D6556E">
      <w:pPr>
        <w:spacing w:line="360" w:lineRule="auto"/>
        <w:rPr>
          <w:sz w:val="24"/>
          <w:szCs w:val="24"/>
        </w:rPr>
      </w:pPr>
      <w:r w:rsidRPr="00456307">
        <w:rPr>
          <w:sz w:val="24"/>
          <w:szCs w:val="24"/>
        </w:rPr>
        <w:t>17.</w:t>
      </w:r>
      <w:r w:rsidRPr="00456307">
        <w:rPr>
          <w:sz w:val="24"/>
          <w:szCs w:val="24"/>
        </w:rPr>
        <w:tab/>
        <w:t>Nam JL, Hunt L, Hensor EM, et al. Enriching case selection for imminent RA: the use of anti-CCP antibodies in individuals with new non-specific musculoskeletal symptoms—a cohort study. Ann Rheum Dis 2016;75:1452–6.</w:t>
      </w:r>
    </w:p>
    <w:p w14:paraId="2345A4F8" w14:textId="1DCDDC15" w:rsidR="00530CC2" w:rsidRPr="00456307" w:rsidRDefault="00D6556E" w:rsidP="00D6556E">
      <w:pPr>
        <w:spacing w:line="360" w:lineRule="auto"/>
        <w:rPr>
          <w:sz w:val="24"/>
          <w:szCs w:val="24"/>
        </w:rPr>
      </w:pPr>
      <w:r w:rsidRPr="00456307">
        <w:rPr>
          <w:sz w:val="24"/>
          <w:szCs w:val="24"/>
        </w:rPr>
        <w:t>18.</w:t>
      </w:r>
      <w:r w:rsidRPr="00456307">
        <w:rPr>
          <w:sz w:val="24"/>
          <w:szCs w:val="24"/>
        </w:rPr>
        <w:tab/>
      </w:r>
      <w:r w:rsidR="00530CC2" w:rsidRPr="00456307">
        <w:rPr>
          <w:sz w:val="24"/>
          <w:szCs w:val="24"/>
        </w:rPr>
        <w:t>van de Stadt LA1, Witte BI, Bos WH, van Schaardenburg D. A prediction rule for the development of arthritis in seropositive arthralgia patients. Ann Rheum Dis. 2013 Dec;72(12):1920-6.</w:t>
      </w:r>
    </w:p>
    <w:p w14:paraId="7D80C540" w14:textId="646DC3BE" w:rsidR="00CF0BEA" w:rsidRPr="00456307" w:rsidRDefault="00CF0BEA" w:rsidP="00D6556E">
      <w:pPr>
        <w:spacing w:line="360" w:lineRule="auto"/>
        <w:rPr>
          <w:sz w:val="24"/>
          <w:szCs w:val="24"/>
        </w:rPr>
      </w:pPr>
      <w:r w:rsidRPr="00456307">
        <w:rPr>
          <w:sz w:val="24"/>
          <w:szCs w:val="24"/>
        </w:rPr>
        <w:t>19. Rakieh C, Nam JL, Hunt L, et al. Predicting the development of clinical arthritis in anti-CCP positive individuals with non-specific musculoskeletal symptoms: a prospective observational cohort study. Ann Rheum Dis 2015;74:1659–66.</w:t>
      </w:r>
    </w:p>
    <w:p w14:paraId="4D886DC4" w14:textId="07BEF824" w:rsidR="00456307" w:rsidRDefault="00456307">
      <w:pPr>
        <w:rPr>
          <w:rFonts w:asciiTheme="majorHAnsi" w:eastAsia="Arial" w:hAnsiTheme="majorHAnsi" w:cs="Arial"/>
        </w:rPr>
      </w:pPr>
      <w:r>
        <w:rPr>
          <w:rFonts w:asciiTheme="majorHAnsi" w:eastAsia="Arial" w:hAnsiTheme="majorHAnsi" w:cs="Arial"/>
        </w:rPr>
        <w:br w:type="page"/>
      </w:r>
    </w:p>
    <w:p w14:paraId="0CEED795" w14:textId="77777777" w:rsidR="00DC5F8F" w:rsidRPr="00DC5F8F" w:rsidRDefault="00DC5F8F" w:rsidP="00DC5F8F">
      <w:pPr>
        <w:spacing w:line="256" w:lineRule="auto"/>
        <w:jc w:val="both"/>
      </w:pPr>
      <w:r w:rsidRPr="00DC5F8F">
        <w:lastRenderedPageBreak/>
        <w:t>Table 1: Comparison of responders and non-responders</w:t>
      </w:r>
    </w:p>
    <w:tbl>
      <w:tblPr>
        <w:tblW w:w="10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15"/>
        <w:gridCol w:w="2280"/>
        <w:gridCol w:w="2276"/>
        <w:gridCol w:w="2198"/>
      </w:tblGrid>
      <w:tr w:rsidR="00DC5F8F" w:rsidRPr="00DC5F8F" w14:paraId="118E87ED" w14:textId="77777777" w:rsidTr="00DC5F8F">
        <w:tc>
          <w:tcPr>
            <w:tcW w:w="3415" w:type="dxa"/>
            <w:tcBorders>
              <w:top w:val="single" w:sz="4" w:space="0" w:color="000000"/>
              <w:left w:val="single" w:sz="4" w:space="0" w:color="000000"/>
              <w:bottom w:val="single" w:sz="4" w:space="0" w:color="000000"/>
              <w:right w:val="single" w:sz="4" w:space="0" w:color="000000"/>
            </w:tcBorders>
          </w:tcPr>
          <w:p w14:paraId="41D13809" w14:textId="77777777" w:rsidR="00DC5F8F" w:rsidRPr="00DC5F8F" w:rsidRDefault="00DC5F8F" w:rsidP="00DC5F8F"/>
        </w:tc>
        <w:tc>
          <w:tcPr>
            <w:tcW w:w="2280" w:type="dxa"/>
            <w:tcBorders>
              <w:top w:val="single" w:sz="4" w:space="0" w:color="000000"/>
              <w:left w:val="single" w:sz="4" w:space="0" w:color="000000"/>
              <w:bottom w:val="single" w:sz="4" w:space="0" w:color="000000"/>
              <w:right w:val="single" w:sz="4" w:space="0" w:color="000000"/>
            </w:tcBorders>
          </w:tcPr>
          <w:p w14:paraId="125F80FF" w14:textId="77777777" w:rsidR="00DC5F8F" w:rsidRPr="00DC5F8F" w:rsidRDefault="00DC5F8F" w:rsidP="00DC5F8F">
            <w:r w:rsidRPr="00DC5F8F">
              <w:t>Responders (n=4549)</w:t>
            </w:r>
          </w:p>
        </w:tc>
        <w:tc>
          <w:tcPr>
            <w:tcW w:w="2276" w:type="dxa"/>
            <w:tcBorders>
              <w:top w:val="single" w:sz="4" w:space="0" w:color="000000"/>
              <w:left w:val="single" w:sz="4" w:space="0" w:color="000000"/>
              <w:bottom w:val="single" w:sz="4" w:space="0" w:color="000000"/>
              <w:right w:val="single" w:sz="4" w:space="0" w:color="000000"/>
            </w:tcBorders>
          </w:tcPr>
          <w:p w14:paraId="74E4744D" w14:textId="77777777" w:rsidR="00DC5F8F" w:rsidRPr="00DC5F8F" w:rsidRDefault="00DC5F8F" w:rsidP="00DC5F8F">
            <w:r w:rsidRPr="00DC5F8F">
              <w:t>Non-responders/Refusals (n=5390)</w:t>
            </w:r>
          </w:p>
        </w:tc>
        <w:tc>
          <w:tcPr>
            <w:tcW w:w="2198" w:type="dxa"/>
            <w:tcBorders>
              <w:top w:val="single" w:sz="4" w:space="0" w:color="000000"/>
              <w:left w:val="single" w:sz="4" w:space="0" w:color="000000"/>
              <w:bottom w:val="single" w:sz="4" w:space="0" w:color="000000"/>
              <w:right w:val="single" w:sz="4" w:space="0" w:color="000000"/>
            </w:tcBorders>
          </w:tcPr>
          <w:p w14:paraId="7B4E9A9E" w14:textId="77777777" w:rsidR="00DC5F8F" w:rsidRPr="00DC5F8F" w:rsidRDefault="00DC5F8F" w:rsidP="00DC5F8F">
            <w:r w:rsidRPr="00DC5F8F">
              <w:t>Exclusions (n=222)*</w:t>
            </w:r>
          </w:p>
        </w:tc>
      </w:tr>
      <w:tr w:rsidR="00DC5F8F" w:rsidRPr="00DC5F8F" w14:paraId="18AD0F83" w14:textId="77777777" w:rsidTr="00DC5F8F">
        <w:tc>
          <w:tcPr>
            <w:tcW w:w="3415" w:type="dxa"/>
            <w:tcBorders>
              <w:top w:val="single" w:sz="4" w:space="0" w:color="000000"/>
              <w:left w:val="single" w:sz="4" w:space="0" w:color="000000"/>
              <w:bottom w:val="single" w:sz="4" w:space="0" w:color="000000"/>
              <w:right w:val="single" w:sz="4" w:space="0" w:color="000000"/>
            </w:tcBorders>
          </w:tcPr>
          <w:p w14:paraId="24015190" w14:textId="77777777" w:rsidR="00DC5F8F" w:rsidRPr="00DC5F8F" w:rsidRDefault="00DC5F8F" w:rsidP="00DC5F8F">
            <w:r w:rsidRPr="00DC5F8F">
              <w:t>Mean age (SD)</w:t>
            </w:r>
          </w:p>
        </w:tc>
        <w:tc>
          <w:tcPr>
            <w:tcW w:w="2280" w:type="dxa"/>
            <w:tcBorders>
              <w:top w:val="single" w:sz="4" w:space="0" w:color="000000"/>
              <w:left w:val="single" w:sz="4" w:space="0" w:color="000000"/>
              <w:bottom w:val="single" w:sz="4" w:space="0" w:color="000000"/>
              <w:right w:val="single" w:sz="4" w:space="0" w:color="000000"/>
            </w:tcBorders>
          </w:tcPr>
          <w:p w14:paraId="61A2B935" w14:textId="77777777" w:rsidR="00DC5F8F" w:rsidRPr="00DC5F8F" w:rsidRDefault="00DC5F8F" w:rsidP="00DC5F8F">
            <w:r w:rsidRPr="00DC5F8F">
              <w:t>61.56 (14.83)</w:t>
            </w:r>
          </w:p>
        </w:tc>
        <w:tc>
          <w:tcPr>
            <w:tcW w:w="2276" w:type="dxa"/>
            <w:tcBorders>
              <w:top w:val="single" w:sz="4" w:space="0" w:color="000000"/>
              <w:left w:val="single" w:sz="4" w:space="0" w:color="000000"/>
              <w:bottom w:val="single" w:sz="4" w:space="0" w:color="000000"/>
              <w:right w:val="single" w:sz="4" w:space="0" w:color="000000"/>
            </w:tcBorders>
          </w:tcPr>
          <w:p w14:paraId="3AA8136D" w14:textId="77777777" w:rsidR="00DC5F8F" w:rsidRPr="00DC5F8F" w:rsidRDefault="00DC5F8F" w:rsidP="00DC5F8F">
            <w:r w:rsidRPr="00DC5F8F">
              <w:t>50.42 (17.02)</w:t>
            </w:r>
          </w:p>
        </w:tc>
        <w:tc>
          <w:tcPr>
            <w:tcW w:w="2198" w:type="dxa"/>
            <w:tcBorders>
              <w:top w:val="single" w:sz="4" w:space="0" w:color="000000"/>
              <w:left w:val="single" w:sz="4" w:space="0" w:color="000000"/>
              <w:bottom w:val="single" w:sz="4" w:space="0" w:color="000000"/>
              <w:right w:val="single" w:sz="4" w:space="0" w:color="000000"/>
            </w:tcBorders>
          </w:tcPr>
          <w:p w14:paraId="5CFE0906" w14:textId="77777777" w:rsidR="00DC5F8F" w:rsidRPr="00DC5F8F" w:rsidRDefault="00DC5F8F" w:rsidP="00DC5F8F">
            <w:r w:rsidRPr="00DC5F8F">
              <w:t>57.14 (20.38)</w:t>
            </w:r>
          </w:p>
        </w:tc>
      </w:tr>
      <w:tr w:rsidR="00DC5F8F" w:rsidRPr="00DC5F8F" w14:paraId="0B8BDD8A" w14:textId="77777777" w:rsidTr="00DC5F8F">
        <w:tc>
          <w:tcPr>
            <w:tcW w:w="3415" w:type="dxa"/>
            <w:tcBorders>
              <w:top w:val="single" w:sz="4" w:space="0" w:color="000000"/>
              <w:left w:val="single" w:sz="4" w:space="0" w:color="000000"/>
              <w:bottom w:val="single" w:sz="4" w:space="0" w:color="000000"/>
              <w:right w:val="single" w:sz="4" w:space="0" w:color="000000"/>
            </w:tcBorders>
          </w:tcPr>
          <w:p w14:paraId="4238D062" w14:textId="77777777" w:rsidR="00DC5F8F" w:rsidRPr="00DC5F8F" w:rsidRDefault="00DC5F8F" w:rsidP="00DC5F8F">
            <w:r w:rsidRPr="00DC5F8F">
              <w:t>Female gender</w:t>
            </w:r>
          </w:p>
        </w:tc>
        <w:tc>
          <w:tcPr>
            <w:tcW w:w="2280" w:type="dxa"/>
            <w:tcBorders>
              <w:top w:val="single" w:sz="4" w:space="0" w:color="000000"/>
              <w:left w:val="single" w:sz="4" w:space="0" w:color="000000"/>
              <w:bottom w:val="single" w:sz="4" w:space="0" w:color="000000"/>
              <w:right w:val="single" w:sz="4" w:space="0" w:color="000000"/>
            </w:tcBorders>
          </w:tcPr>
          <w:p w14:paraId="189F177F" w14:textId="77777777" w:rsidR="00DC5F8F" w:rsidRPr="00DC5F8F" w:rsidRDefault="00DC5F8F" w:rsidP="00DC5F8F">
            <w:r w:rsidRPr="00DC5F8F">
              <w:t>2678 (58.9)</w:t>
            </w:r>
          </w:p>
        </w:tc>
        <w:tc>
          <w:tcPr>
            <w:tcW w:w="2276" w:type="dxa"/>
            <w:tcBorders>
              <w:top w:val="single" w:sz="4" w:space="0" w:color="000000"/>
              <w:left w:val="single" w:sz="4" w:space="0" w:color="000000"/>
              <w:bottom w:val="single" w:sz="4" w:space="0" w:color="000000"/>
              <w:right w:val="single" w:sz="4" w:space="0" w:color="000000"/>
            </w:tcBorders>
          </w:tcPr>
          <w:p w14:paraId="2A551916" w14:textId="77777777" w:rsidR="00DC5F8F" w:rsidRPr="00DC5F8F" w:rsidRDefault="00DC5F8F" w:rsidP="00DC5F8F">
            <w:r w:rsidRPr="00DC5F8F">
              <w:t>2936 (54.5)</w:t>
            </w:r>
          </w:p>
        </w:tc>
        <w:tc>
          <w:tcPr>
            <w:tcW w:w="2198" w:type="dxa"/>
            <w:tcBorders>
              <w:top w:val="single" w:sz="4" w:space="0" w:color="000000"/>
              <w:left w:val="single" w:sz="4" w:space="0" w:color="000000"/>
              <w:bottom w:val="single" w:sz="4" w:space="0" w:color="000000"/>
              <w:right w:val="single" w:sz="4" w:space="0" w:color="000000"/>
            </w:tcBorders>
          </w:tcPr>
          <w:p w14:paraId="1DB03271" w14:textId="77777777" w:rsidR="00DC5F8F" w:rsidRPr="00DC5F8F" w:rsidRDefault="00DC5F8F" w:rsidP="00DC5F8F">
            <w:r w:rsidRPr="00DC5F8F">
              <w:t>123 (55.4)</w:t>
            </w:r>
          </w:p>
        </w:tc>
      </w:tr>
      <w:tr w:rsidR="00DC5F8F" w:rsidRPr="00DC5F8F" w14:paraId="356AC5C0" w14:textId="77777777" w:rsidTr="00DC5F8F">
        <w:tc>
          <w:tcPr>
            <w:tcW w:w="3415" w:type="dxa"/>
            <w:tcBorders>
              <w:top w:val="single" w:sz="4" w:space="0" w:color="000000"/>
              <w:left w:val="single" w:sz="4" w:space="0" w:color="000000"/>
              <w:bottom w:val="single" w:sz="4" w:space="0" w:color="000000"/>
              <w:right w:val="single" w:sz="4" w:space="0" w:color="000000"/>
            </w:tcBorders>
          </w:tcPr>
          <w:p w14:paraId="0FBEAB5C" w14:textId="77777777" w:rsidR="00DC5F8F" w:rsidRPr="00DC5F8F" w:rsidRDefault="00DC5F8F" w:rsidP="00DC5F8F">
            <w:r w:rsidRPr="00DC5F8F">
              <w:t>MSK consulter</w:t>
            </w:r>
          </w:p>
        </w:tc>
        <w:tc>
          <w:tcPr>
            <w:tcW w:w="2280" w:type="dxa"/>
            <w:tcBorders>
              <w:top w:val="single" w:sz="4" w:space="0" w:color="000000"/>
              <w:left w:val="single" w:sz="4" w:space="0" w:color="000000"/>
              <w:bottom w:val="single" w:sz="4" w:space="0" w:color="000000"/>
              <w:right w:val="single" w:sz="4" w:space="0" w:color="000000"/>
            </w:tcBorders>
          </w:tcPr>
          <w:p w14:paraId="20C0B30D" w14:textId="77777777" w:rsidR="00DC5F8F" w:rsidRPr="00DC5F8F" w:rsidRDefault="00DC5F8F" w:rsidP="00DC5F8F">
            <w:r w:rsidRPr="00DC5F8F">
              <w:t>2378 (52.3)</w:t>
            </w:r>
          </w:p>
        </w:tc>
        <w:tc>
          <w:tcPr>
            <w:tcW w:w="2276" w:type="dxa"/>
            <w:tcBorders>
              <w:top w:val="single" w:sz="4" w:space="0" w:color="000000"/>
              <w:left w:val="single" w:sz="4" w:space="0" w:color="000000"/>
              <w:bottom w:val="single" w:sz="4" w:space="0" w:color="000000"/>
              <w:right w:val="single" w:sz="4" w:space="0" w:color="000000"/>
            </w:tcBorders>
          </w:tcPr>
          <w:p w14:paraId="1BA1D044" w14:textId="77777777" w:rsidR="00DC5F8F" w:rsidRPr="00DC5F8F" w:rsidRDefault="00DC5F8F" w:rsidP="00DC5F8F">
            <w:r w:rsidRPr="00DC5F8F">
              <w:t>2564 (47.6)</w:t>
            </w:r>
          </w:p>
        </w:tc>
        <w:tc>
          <w:tcPr>
            <w:tcW w:w="2198" w:type="dxa"/>
            <w:tcBorders>
              <w:top w:val="single" w:sz="4" w:space="0" w:color="000000"/>
              <w:left w:val="single" w:sz="4" w:space="0" w:color="000000"/>
              <w:bottom w:val="single" w:sz="4" w:space="0" w:color="000000"/>
              <w:right w:val="single" w:sz="4" w:space="0" w:color="000000"/>
            </w:tcBorders>
          </w:tcPr>
          <w:p w14:paraId="29BF92AD" w14:textId="77777777" w:rsidR="00DC5F8F" w:rsidRPr="00DC5F8F" w:rsidRDefault="00DC5F8F" w:rsidP="00DC5F8F">
            <w:r w:rsidRPr="00DC5F8F">
              <w:t>108 (48.7)</w:t>
            </w:r>
          </w:p>
        </w:tc>
      </w:tr>
    </w:tbl>
    <w:p w14:paraId="5C31147D" w14:textId="77777777" w:rsidR="00DC5F8F" w:rsidRPr="00DC5F8F" w:rsidRDefault="00DC5F8F" w:rsidP="00DC5F8F">
      <w:pPr>
        <w:spacing w:line="256" w:lineRule="auto"/>
        <w:jc w:val="both"/>
      </w:pPr>
      <w:r w:rsidRPr="00DC5F8F">
        <w:t>*Exclusions indicates those with incorrect address information or dementia.</w:t>
      </w:r>
    </w:p>
    <w:p w14:paraId="61EBF306" w14:textId="77777777" w:rsidR="00DC5F8F" w:rsidRPr="00DC5F8F" w:rsidRDefault="00DC5F8F" w:rsidP="00DC5F8F"/>
    <w:p w14:paraId="33D7116F" w14:textId="77777777" w:rsidR="00DC5F8F" w:rsidRPr="00DC5F8F" w:rsidRDefault="00DC5F8F" w:rsidP="00DC5F8F">
      <w:pPr>
        <w:spacing w:line="256" w:lineRule="auto"/>
        <w:ind w:left="1440" w:hanging="1440"/>
        <w:jc w:val="both"/>
      </w:pPr>
      <w:r w:rsidRPr="00DC5F8F">
        <w:t>Table 2: Baseline demographic and health characteristics in responders with and without an MSK consultation</w:t>
      </w:r>
    </w:p>
    <w:tbl>
      <w:tblPr>
        <w:tblW w:w="79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7"/>
        <w:gridCol w:w="3148"/>
        <w:gridCol w:w="2280"/>
        <w:gridCol w:w="2276"/>
      </w:tblGrid>
      <w:tr w:rsidR="00DC5F8F" w:rsidRPr="00DC5F8F" w14:paraId="6B28FD25"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5CC4AA83" w14:textId="77777777" w:rsidR="00DC5F8F" w:rsidRPr="00DC5F8F" w:rsidRDefault="00DC5F8F" w:rsidP="00DC5F8F"/>
        </w:tc>
        <w:tc>
          <w:tcPr>
            <w:tcW w:w="2280" w:type="dxa"/>
            <w:tcBorders>
              <w:top w:val="single" w:sz="4" w:space="0" w:color="000000"/>
              <w:left w:val="single" w:sz="4" w:space="0" w:color="000000"/>
              <w:bottom w:val="single" w:sz="4" w:space="0" w:color="000000"/>
              <w:right w:val="single" w:sz="4" w:space="0" w:color="000000"/>
            </w:tcBorders>
          </w:tcPr>
          <w:p w14:paraId="7FCE3F99" w14:textId="77777777" w:rsidR="00DC5F8F" w:rsidRPr="00DC5F8F" w:rsidRDefault="00DC5F8F" w:rsidP="00DC5F8F">
            <w:r w:rsidRPr="00DC5F8F">
              <w:t>MSK Consulters (n=2378)</w:t>
            </w:r>
          </w:p>
        </w:tc>
        <w:tc>
          <w:tcPr>
            <w:tcW w:w="2276" w:type="dxa"/>
            <w:tcBorders>
              <w:top w:val="single" w:sz="4" w:space="0" w:color="000000"/>
              <w:left w:val="single" w:sz="4" w:space="0" w:color="000000"/>
              <w:bottom w:val="single" w:sz="4" w:space="0" w:color="000000"/>
              <w:right w:val="single" w:sz="4" w:space="0" w:color="000000"/>
            </w:tcBorders>
          </w:tcPr>
          <w:p w14:paraId="266AD2E2" w14:textId="77777777" w:rsidR="00DC5F8F" w:rsidRPr="00DC5F8F" w:rsidRDefault="00DC5F8F" w:rsidP="00DC5F8F">
            <w:r w:rsidRPr="00DC5F8F">
              <w:t>Non-MSK consulters (n=2171)</w:t>
            </w:r>
          </w:p>
        </w:tc>
      </w:tr>
      <w:tr w:rsidR="00DC5F8F" w:rsidRPr="00DC5F8F" w14:paraId="1F8DD79F"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1E845480" w14:textId="77777777" w:rsidR="00DC5F8F" w:rsidRPr="00DC5F8F" w:rsidRDefault="00DC5F8F" w:rsidP="00DC5F8F">
            <w:r w:rsidRPr="00DC5F8F">
              <w:t>Mean age (SD)</w:t>
            </w:r>
          </w:p>
        </w:tc>
        <w:tc>
          <w:tcPr>
            <w:tcW w:w="2280" w:type="dxa"/>
            <w:tcBorders>
              <w:top w:val="single" w:sz="4" w:space="0" w:color="000000"/>
              <w:left w:val="single" w:sz="4" w:space="0" w:color="000000"/>
              <w:bottom w:val="single" w:sz="4" w:space="0" w:color="000000"/>
              <w:right w:val="single" w:sz="4" w:space="0" w:color="000000"/>
            </w:tcBorders>
          </w:tcPr>
          <w:p w14:paraId="55AA873E" w14:textId="77777777" w:rsidR="00DC5F8F" w:rsidRPr="00DC5F8F" w:rsidRDefault="00DC5F8F" w:rsidP="00DC5F8F">
            <w:r w:rsidRPr="00DC5F8F">
              <w:t>61.4 (14.8)</w:t>
            </w:r>
          </w:p>
        </w:tc>
        <w:tc>
          <w:tcPr>
            <w:tcW w:w="2276" w:type="dxa"/>
            <w:tcBorders>
              <w:top w:val="single" w:sz="4" w:space="0" w:color="000000"/>
              <w:left w:val="single" w:sz="4" w:space="0" w:color="000000"/>
              <w:bottom w:val="single" w:sz="4" w:space="0" w:color="000000"/>
              <w:right w:val="single" w:sz="4" w:space="0" w:color="000000"/>
            </w:tcBorders>
          </w:tcPr>
          <w:p w14:paraId="0A134013" w14:textId="77777777" w:rsidR="00DC5F8F" w:rsidRPr="00DC5F8F" w:rsidRDefault="00DC5F8F" w:rsidP="00DC5F8F">
            <w:r w:rsidRPr="00DC5F8F">
              <w:t>61.7 (14.8)</w:t>
            </w:r>
          </w:p>
        </w:tc>
      </w:tr>
      <w:tr w:rsidR="00DC5F8F" w:rsidRPr="00DC5F8F" w14:paraId="2731623E"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1F95A383" w14:textId="77777777" w:rsidR="00DC5F8F" w:rsidRPr="00DC5F8F" w:rsidRDefault="00DC5F8F" w:rsidP="00DC5F8F">
            <w:r w:rsidRPr="00DC5F8F">
              <w:t>Female gender</w:t>
            </w:r>
          </w:p>
        </w:tc>
        <w:tc>
          <w:tcPr>
            <w:tcW w:w="2280" w:type="dxa"/>
            <w:tcBorders>
              <w:top w:val="single" w:sz="4" w:space="0" w:color="000000"/>
              <w:left w:val="single" w:sz="4" w:space="0" w:color="000000"/>
              <w:bottom w:val="single" w:sz="4" w:space="0" w:color="000000"/>
              <w:right w:val="single" w:sz="4" w:space="0" w:color="000000"/>
            </w:tcBorders>
          </w:tcPr>
          <w:p w14:paraId="4AAEADA2" w14:textId="77777777" w:rsidR="00DC5F8F" w:rsidRPr="00DC5F8F" w:rsidRDefault="00DC5F8F" w:rsidP="00DC5F8F">
            <w:r w:rsidRPr="00DC5F8F">
              <w:t>1407 (59.2)</w:t>
            </w:r>
          </w:p>
        </w:tc>
        <w:tc>
          <w:tcPr>
            <w:tcW w:w="2276" w:type="dxa"/>
            <w:tcBorders>
              <w:top w:val="single" w:sz="4" w:space="0" w:color="000000"/>
              <w:left w:val="single" w:sz="4" w:space="0" w:color="000000"/>
              <w:bottom w:val="single" w:sz="4" w:space="0" w:color="000000"/>
              <w:right w:val="single" w:sz="4" w:space="0" w:color="000000"/>
            </w:tcBorders>
          </w:tcPr>
          <w:p w14:paraId="2A47FFE9" w14:textId="77777777" w:rsidR="00DC5F8F" w:rsidRPr="00DC5F8F" w:rsidRDefault="00DC5F8F" w:rsidP="00DC5F8F">
            <w:r w:rsidRPr="00DC5F8F">
              <w:t>1271 (58.5)</w:t>
            </w:r>
          </w:p>
        </w:tc>
      </w:tr>
      <w:tr w:rsidR="00DC5F8F" w:rsidRPr="00DC5F8F" w14:paraId="7DD1CB19"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2C929AC6" w14:textId="77777777" w:rsidR="00DC5F8F" w:rsidRPr="00DC5F8F" w:rsidRDefault="00DC5F8F" w:rsidP="00DC5F8F">
            <w:r w:rsidRPr="00DC5F8F">
              <w:t>Lives alone</w:t>
            </w:r>
          </w:p>
        </w:tc>
        <w:tc>
          <w:tcPr>
            <w:tcW w:w="2280" w:type="dxa"/>
            <w:tcBorders>
              <w:top w:val="single" w:sz="4" w:space="0" w:color="000000"/>
              <w:left w:val="single" w:sz="4" w:space="0" w:color="000000"/>
              <w:bottom w:val="single" w:sz="4" w:space="0" w:color="000000"/>
              <w:right w:val="single" w:sz="4" w:space="0" w:color="000000"/>
            </w:tcBorders>
          </w:tcPr>
          <w:p w14:paraId="0F4864E4" w14:textId="77777777" w:rsidR="00DC5F8F" w:rsidRPr="00DC5F8F" w:rsidRDefault="00DC5F8F" w:rsidP="00DC5F8F">
            <w:r w:rsidRPr="00DC5F8F">
              <w:t>462 (19.8)</w:t>
            </w:r>
          </w:p>
        </w:tc>
        <w:tc>
          <w:tcPr>
            <w:tcW w:w="2276" w:type="dxa"/>
            <w:tcBorders>
              <w:top w:val="single" w:sz="4" w:space="0" w:color="000000"/>
              <w:left w:val="single" w:sz="4" w:space="0" w:color="000000"/>
              <w:bottom w:val="single" w:sz="4" w:space="0" w:color="000000"/>
              <w:right w:val="single" w:sz="4" w:space="0" w:color="000000"/>
            </w:tcBorders>
          </w:tcPr>
          <w:p w14:paraId="675332D4" w14:textId="77777777" w:rsidR="00DC5F8F" w:rsidRPr="00DC5F8F" w:rsidRDefault="00DC5F8F" w:rsidP="00DC5F8F">
            <w:r w:rsidRPr="00DC5F8F">
              <w:t>433 (20.4)</w:t>
            </w:r>
          </w:p>
        </w:tc>
      </w:tr>
      <w:tr w:rsidR="00DC5F8F" w:rsidRPr="00DC5F8F" w14:paraId="1825836F"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74698759" w14:textId="77777777" w:rsidR="00DC5F8F" w:rsidRPr="00DC5F8F" w:rsidRDefault="00DC5F8F" w:rsidP="00DC5F8F">
            <w:r w:rsidRPr="00DC5F8F">
              <w:t>Marital status</w:t>
            </w:r>
          </w:p>
        </w:tc>
        <w:tc>
          <w:tcPr>
            <w:tcW w:w="2280" w:type="dxa"/>
            <w:tcBorders>
              <w:top w:val="single" w:sz="4" w:space="0" w:color="000000"/>
              <w:left w:val="single" w:sz="4" w:space="0" w:color="000000"/>
              <w:bottom w:val="single" w:sz="4" w:space="0" w:color="000000"/>
              <w:right w:val="single" w:sz="4" w:space="0" w:color="000000"/>
            </w:tcBorders>
          </w:tcPr>
          <w:p w14:paraId="0F7A588C" w14:textId="77777777" w:rsidR="00DC5F8F" w:rsidRPr="00DC5F8F" w:rsidRDefault="00DC5F8F" w:rsidP="00DC5F8F"/>
        </w:tc>
        <w:tc>
          <w:tcPr>
            <w:tcW w:w="2276" w:type="dxa"/>
            <w:tcBorders>
              <w:top w:val="single" w:sz="4" w:space="0" w:color="000000"/>
              <w:left w:val="single" w:sz="4" w:space="0" w:color="000000"/>
              <w:bottom w:val="single" w:sz="4" w:space="0" w:color="000000"/>
              <w:right w:val="single" w:sz="4" w:space="0" w:color="000000"/>
            </w:tcBorders>
          </w:tcPr>
          <w:p w14:paraId="63A3A609" w14:textId="77777777" w:rsidR="00DC5F8F" w:rsidRPr="00DC5F8F" w:rsidRDefault="00DC5F8F" w:rsidP="00DC5F8F"/>
        </w:tc>
      </w:tr>
      <w:tr w:rsidR="00DC5F8F" w:rsidRPr="00DC5F8F" w14:paraId="644F2606" w14:textId="77777777" w:rsidTr="00DC5F8F">
        <w:tc>
          <w:tcPr>
            <w:tcW w:w="267" w:type="dxa"/>
            <w:tcBorders>
              <w:top w:val="single" w:sz="4" w:space="0" w:color="000000"/>
              <w:left w:val="single" w:sz="4" w:space="0" w:color="000000"/>
              <w:bottom w:val="single" w:sz="4" w:space="0" w:color="000000"/>
              <w:right w:val="single" w:sz="4" w:space="0" w:color="000000"/>
            </w:tcBorders>
          </w:tcPr>
          <w:p w14:paraId="722FFCD5"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36036A78" w14:textId="77777777" w:rsidR="00DC5F8F" w:rsidRPr="00DC5F8F" w:rsidRDefault="00DC5F8F" w:rsidP="00DC5F8F">
            <w:r w:rsidRPr="00DC5F8F">
              <w:t>Married/cohabiting</w:t>
            </w:r>
          </w:p>
        </w:tc>
        <w:tc>
          <w:tcPr>
            <w:tcW w:w="2280" w:type="dxa"/>
            <w:tcBorders>
              <w:top w:val="single" w:sz="4" w:space="0" w:color="000000"/>
              <w:left w:val="single" w:sz="4" w:space="0" w:color="000000"/>
              <w:bottom w:val="single" w:sz="4" w:space="0" w:color="000000"/>
              <w:right w:val="single" w:sz="4" w:space="0" w:color="000000"/>
            </w:tcBorders>
          </w:tcPr>
          <w:p w14:paraId="3C18576F" w14:textId="77777777" w:rsidR="00DC5F8F" w:rsidRPr="00DC5F8F" w:rsidRDefault="00DC5F8F" w:rsidP="00DC5F8F">
            <w:r w:rsidRPr="00DC5F8F">
              <w:t>1685 (72.1)</w:t>
            </w:r>
          </w:p>
        </w:tc>
        <w:tc>
          <w:tcPr>
            <w:tcW w:w="2276" w:type="dxa"/>
            <w:tcBorders>
              <w:top w:val="single" w:sz="4" w:space="0" w:color="000000"/>
              <w:left w:val="single" w:sz="4" w:space="0" w:color="000000"/>
              <w:bottom w:val="single" w:sz="4" w:space="0" w:color="000000"/>
              <w:right w:val="single" w:sz="4" w:space="0" w:color="000000"/>
            </w:tcBorders>
          </w:tcPr>
          <w:p w14:paraId="0CDF0F00" w14:textId="77777777" w:rsidR="00DC5F8F" w:rsidRPr="00DC5F8F" w:rsidRDefault="00DC5F8F" w:rsidP="00DC5F8F">
            <w:r w:rsidRPr="00DC5F8F">
              <w:t>1520 (71.4)</w:t>
            </w:r>
          </w:p>
        </w:tc>
      </w:tr>
      <w:tr w:rsidR="00DC5F8F" w:rsidRPr="00DC5F8F" w14:paraId="496A9A96" w14:textId="77777777" w:rsidTr="00DC5F8F">
        <w:tc>
          <w:tcPr>
            <w:tcW w:w="267" w:type="dxa"/>
            <w:tcBorders>
              <w:top w:val="single" w:sz="4" w:space="0" w:color="000000"/>
              <w:left w:val="single" w:sz="4" w:space="0" w:color="000000"/>
              <w:bottom w:val="single" w:sz="4" w:space="0" w:color="000000"/>
              <w:right w:val="single" w:sz="4" w:space="0" w:color="000000"/>
            </w:tcBorders>
          </w:tcPr>
          <w:p w14:paraId="4B72A8C5"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08C15953" w14:textId="77777777" w:rsidR="00DC5F8F" w:rsidRPr="00DC5F8F" w:rsidRDefault="00DC5F8F" w:rsidP="00DC5F8F">
            <w:r w:rsidRPr="00DC5F8F">
              <w:t>Divorced/separated</w:t>
            </w:r>
          </w:p>
        </w:tc>
        <w:tc>
          <w:tcPr>
            <w:tcW w:w="2280" w:type="dxa"/>
            <w:tcBorders>
              <w:top w:val="single" w:sz="4" w:space="0" w:color="000000"/>
              <w:left w:val="single" w:sz="4" w:space="0" w:color="000000"/>
              <w:bottom w:val="single" w:sz="4" w:space="0" w:color="000000"/>
              <w:right w:val="single" w:sz="4" w:space="0" w:color="000000"/>
            </w:tcBorders>
          </w:tcPr>
          <w:p w14:paraId="7C8C6AC3" w14:textId="77777777" w:rsidR="00DC5F8F" w:rsidRPr="00DC5F8F" w:rsidRDefault="00DC5F8F" w:rsidP="00DC5F8F">
            <w:r w:rsidRPr="00DC5F8F">
              <w:t>213 (9.1)</w:t>
            </w:r>
          </w:p>
        </w:tc>
        <w:tc>
          <w:tcPr>
            <w:tcW w:w="2276" w:type="dxa"/>
            <w:tcBorders>
              <w:top w:val="single" w:sz="4" w:space="0" w:color="000000"/>
              <w:left w:val="single" w:sz="4" w:space="0" w:color="000000"/>
              <w:bottom w:val="single" w:sz="4" w:space="0" w:color="000000"/>
              <w:right w:val="single" w:sz="4" w:space="0" w:color="000000"/>
            </w:tcBorders>
          </w:tcPr>
          <w:p w14:paraId="31E8C216" w14:textId="77777777" w:rsidR="00DC5F8F" w:rsidRPr="00DC5F8F" w:rsidRDefault="00DC5F8F" w:rsidP="00DC5F8F">
            <w:r w:rsidRPr="00DC5F8F">
              <w:t>201 (9.5)</w:t>
            </w:r>
          </w:p>
        </w:tc>
      </w:tr>
      <w:tr w:rsidR="00DC5F8F" w:rsidRPr="00DC5F8F" w14:paraId="0E47CD7D" w14:textId="77777777" w:rsidTr="00DC5F8F">
        <w:tc>
          <w:tcPr>
            <w:tcW w:w="267" w:type="dxa"/>
            <w:tcBorders>
              <w:top w:val="single" w:sz="4" w:space="0" w:color="000000"/>
              <w:left w:val="single" w:sz="4" w:space="0" w:color="000000"/>
              <w:bottom w:val="single" w:sz="4" w:space="0" w:color="000000"/>
              <w:right w:val="single" w:sz="4" w:space="0" w:color="000000"/>
            </w:tcBorders>
          </w:tcPr>
          <w:p w14:paraId="19B9491B"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743657C3" w14:textId="77777777" w:rsidR="00DC5F8F" w:rsidRPr="00DC5F8F" w:rsidRDefault="00DC5F8F" w:rsidP="00DC5F8F">
            <w:r w:rsidRPr="00DC5F8F">
              <w:t>Widowed</w:t>
            </w:r>
          </w:p>
        </w:tc>
        <w:tc>
          <w:tcPr>
            <w:tcW w:w="2280" w:type="dxa"/>
            <w:tcBorders>
              <w:top w:val="single" w:sz="4" w:space="0" w:color="000000"/>
              <w:left w:val="single" w:sz="4" w:space="0" w:color="000000"/>
              <w:bottom w:val="single" w:sz="4" w:space="0" w:color="000000"/>
              <w:right w:val="single" w:sz="4" w:space="0" w:color="000000"/>
            </w:tcBorders>
          </w:tcPr>
          <w:p w14:paraId="63D1D491" w14:textId="77777777" w:rsidR="00DC5F8F" w:rsidRPr="00DC5F8F" w:rsidRDefault="00DC5F8F" w:rsidP="00DC5F8F">
            <w:r w:rsidRPr="00DC5F8F">
              <w:t>265 (11.3)</w:t>
            </w:r>
          </w:p>
        </w:tc>
        <w:tc>
          <w:tcPr>
            <w:tcW w:w="2276" w:type="dxa"/>
            <w:tcBorders>
              <w:top w:val="single" w:sz="4" w:space="0" w:color="000000"/>
              <w:left w:val="single" w:sz="4" w:space="0" w:color="000000"/>
              <w:bottom w:val="single" w:sz="4" w:space="0" w:color="000000"/>
              <w:right w:val="single" w:sz="4" w:space="0" w:color="000000"/>
            </w:tcBorders>
          </w:tcPr>
          <w:p w14:paraId="03D49AEB" w14:textId="77777777" w:rsidR="00DC5F8F" w:rsidRPr="00DC5F8F" w:rsidRDefault="00DC5F8F" w:rsidP="00DC5F8F">
            <w:r w:rsidRPr="00DC5F8F">
              <w:t>246 (11.6)</w:t>
            </w:r>
          </w:p>
        </w:tc>
      </w:tr>
      <w:tr w:rsidR="00DC5F8F" w:rsidRPr="00DC5F8F" w14:paraId="16AD3215" w14:textId="77777777" w:rsidTr="00DC5F8F">
        <w:tc>
          <w:tcPr>
            <w:tcW w:w="267" w:type="dxa"/>
            <w:tcBorders>
              <w:top w:val="single" w:sz="4" w:space="0" w:color="000000"/>
              <w:left w:val="single" w:sz="4" w:space="0" w:color="000000"/>
              <w:bottom w:val="single" w:sz="4" w:space="0" w:color="000000"/>
              <w:right w:val="single" w:sz="4" w:space="0" w:color="000000"/>
            </w:tcBorders>
          </w:tcPr>
          <w:p w14:paraId="73A2FD03"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4ED15CAB" w14:textId="77777777" w:rsidR="00DC5F8F" w:rsidRPr="00DC5F8F" w:rsidRDefault="00DC5F8F" w:rsidP="00DC5F8F">
            <w:r w:rsidRPr="00DC5F8F">
              <w:t>Single</w:t>
            </w:r>
          </w:p>
        </w:tc>
        <w:tc>
          <w:tcPr>
            <w:tcW w:w="2280" w:type="dxa"/>
            <w:tcBorders>
              <w:top w:val="single" w:sz="4" w:space="0" w:color="000000"/>
              <w:left w:val="single" w:sz="4" w:space="0" w:color="000000"/>
              <w:bottom w:val="single" w:sz="4" w:space="0" w:color="000000"/>
              <w:right w:val="single" w:sz="4" w:space="0" w:color="000000"/>
            </w:tcBorders>
          </w:tcPr>
          <w:p w14:paraId="50DCDA45" w14:textId="77777777" w:rsidR="00DC5F8F" w:rsidRPr="00DC5F8F" w:rsidRDefault="00DC5F8F" w:rsidP="00DC5F8F">
            <w:r w:rsidRPr="00DC5F8F">
              <w:t>175 (7.5)</w:t>
            </w:r>
          </w:p>
        </w:tc>
        <w:tc>
          <w:tcPr>
            <w:tcW w:w="2276" w:type="dxa"/>
            <w:tcBorders>
              <w:top w:val="single" w:sz="4" w:space="0" w:color="000000"/>
              <w:left w:val="single" w:sz="4" w:space="0" w:color="000000"/>
              <w:bottom w:val="single" w:sz="4" w:space="0" w:color="000000"/>
              <w:right w:val="single" w:sz="4" w:space="0" w:color="000000"/>
            </w:tcBorders>
          </w:tcPr>
          <w:p w14:paraId="43AE7437" w14:textId="77777777" w:rsidR="00DC5F8F" w:rsidRPr="00DC5F8F" w:rsidRDefault="00DC5F8F" w:rsidP="00DC5F8F">
            <w:r w:rsidRPr="00DC5F8F">
              <w:t>161 (7.6)</w:t>
            </w:r>
          </w:p>
        </w:tc>
      </w:tr>
      <w:tr w:rsidR="00DC5F8F" w:rsidRPr="00DC5F8F" w14:paraId="0C66452D"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0D6709C7" w14:textId="77777777" w:rsidR="00DC5F8F" w:rsidRPr="00DC5F8F" w:rsidRDefault="00DC5F8F" w:rsidP="00DC5F8F">
            <w:r w:rsidRPr="00DC5F8F">
              <w:t>Ethnicity</w:t>
            </w:r>
          </w:p>
        </w:tc>
        <w:tc>
          <w:tcPr>
            <w:tcW w:w="2280" w:type="dxa"/>
            <w:tcBorders>
              <w:top w:val="single" w:sz="4" w:space="0" w:color="000000"/>
              <w:left w:val="single" w:sz="4" w:space="0" w:color="000000"/>
              <w:bottom w:val="single" w:sz="4" w:space="0" w:color="000000"/>
              <w:right w:val="single" w:sz="4" w:space="0" w:color="000000"/>
            </w:tcBorders>
          </w:tcPr>
          <w:p w14:paraId="44EEC8F8" w14:textId="77777777" w:rsidR="00DC5F8F" w:rsidRPr="00DC5F8F" w:rsidRDefault="00DC5F8F" w:rsidP="00DC5F8F"/>
        </w:tc>
        <w:tc>
          <w:tcPr>
            <w:tcW w:w="2276" w:type="dxa"/>
            <w:tcBorders>
              <w:top w:val="single" w:sz="4" w:space="0" w:color="000000"/>
              <w:left w:val="single" w:sz="4" w:space="0" w:color="000000"/>
              <w:bottom w:val="single" w:sz="4" w:space="0" w:color="000000"/>
              <w:right w:val="single" w:sz="4" w:space="0" w:color="000000"/>
            </w:tcBorders>
          </w:tcPr>
          <w:p w14:paraId="17A0BC58" w14:textId="77777777" w:rsidR="00DC5F8F" w:rsidRPr="00DC5F8F" w:rsidRDefault="00DC5F8F" w:rsidP="00DC5F8F"/>
        </w:tc>
      </w:tr>
      <w:tr w:rsidR="00DC5F8F" w:rsidRPr="00DC5F8F" w14:paraId="1821646A" w14:textId="77777777" w:rsidTr="00DC5F8F">
        <w:tc>
          <w:tcPr>
            <w:tcW w:w="267" w:type="dxa"/>
            <w:tcBorders>
              <w:top w:val="single" w:sz="4" w:space="0" w:color="000000"/>
              <w:left w:val="single" w:sz="4" w:space="0" w:color="000000"/>
              <w:bottom w:val="single" w:sz="4" w:space="0" w:color="000000"/>
              <w:right w:val="single" w:sz="4" w:space="0" w:color="000000"/>
            </w:tcBorders>
          </w:tcPr>
          <w:p w14:paraId="4A789495"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0EE8EBAD" w14:textId="77777777" w:rsidR="00DC5F8F" w:rsidRPr="00DC5F8F" w:rsidRDefault="00DC5F8F" w:rsidP="00DC5F8F">
            <w:r w:rsidRPr="00DC5F8F">
              <w:t>White British</w:t>
            </w:r>
          </w:p>
        </w:tc>
        <w:tc>
          <w:tcPr>
            <w:tcW w:w="2280" w:type="dxa"/>
            <w:tcBorders>
              <w:top w:val="single" w:sz="4" w:space="0" w:color="000000"/>
              <w:left w:val="single" w:sz="4" w:space="0" w:color="000000"/>
              <w:bottom w:val="single" w:sz="4" w:space="0" w:color="000000"/>
              <w:right w:val="single" w:sz="4" w:space="0" w:color="000000"/>
            </w:tcBorders>
          </w:tcPr>
          <w:p w14:paraId="18A613A2" w14:textId="77777777" w:rsidR="00DC5F8F" w:rsidRPr="00DC5F8F" w:rsidRDefault="00DC5F8F" w:rsidP="00DC5F8F">
            <w:r w:rsidRPr="00DC5F8F">
              <w:t>2275 (97.2)</w:t>
            </w:r>
          </w:p>
        </w:tc>
        <w:tc>
          <w:tcPr>
            <w:tcW w:w="2276" w:type="dxa"/>
            <w:tcBorders>
              <w:top w:val="single" w:sz="4" w:space="0" w:color="000000"/>
              <w:left w:val="single" w:sz="4" w:space="0" w:color="000000"/>
              <w:bottom w:val="single" w:sz="4" w:space="0" w:color="000000"/>
              <w:right w:val="single" w:sz="4" w:space="0" w:color="000000"/>
            </w:tcBorders>
          </w:tcPr>
          <w:p w14:paraId="364BE1C7" w14:textId="77777777" w:rsidR="00DC5F8F" w:rsidRPr="00DC5F8F" w:rsidRDefault="00DC5F8F" w:rsidP="00DC5F8F">
            <w:r w:rsidRPr="00DC5F8F">
              <w:t>2073 (97.6)</w:t>
            </w:r>
          </w:p>
        </w:tc>
      </w:tr>
      <w:tr w:rsidR="00DC5F8F" w:rsidRPr="00DC5F8F" w14:paraId="0370CA61" w14:textId="77777777" w:rsidTr="00DC5F8F">
        <w:tc>
          <w:tcPr>
            <w:tcW w:w="267" w:type="dxa"/>
            <w:tcBorders>
              <w:top w:val="single" w:sz="4" w:space="0" w:color="000000"/>
              <w:left w:val="single" w:sz="4" w:space="0" w:color="000000"/>
              <w:bottom w:val="single" w:sz="4" w:space="0" w:color="000000"/>
              <w:right w:val="single" w:sz="4" w:space="0" w:color="000000"/>
            </w:tcBorders>
          </w:tcPr>
          <w:p w14:paraId="5415F72C"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69B82375" w14:textId="77777777" w:rsidR="00DC5F8F" w:rsidRPr="00DC5F8F" w:rsidRDefault="00DC5F8F" w:rsidP="00DC5F8F">
            <w:r w:rsidRPr="00DC5F8F">
              <w:t>Other</w:t>
            </w:r>
          </w:p>
        </w:tc>
        <w:tc>
          <w:tcPr>
            <w:tcW w:w="2280" w:type="dxa"/>
            <w:tcBorders>
              <w:top w:val="single" w:sz="4" w:space="0" w:color="000000"/>
              <w:left w:val="single" w:sz="4" w:space="0" w:color="000000"/>
              <w:bottom w:val="single" w:sz="4" w:space="0" w:color="000000"/>
              <w:right w:val="single" w:sz="4" w:space="0" w:color="000000"/>
            </w:tcBorders>
          </w:tcPr>
          <w:p w14:paraId="58351C7D" w14:textId="77777777" w:rsidR="00DC5F8F" w:rsidRPr="00DC5F8F" w:rsidRDefault="00DC5F8F" w:rsidP="00DC5F8F">
            <w:r w:rsidRPr="00DC5F8F">
              <w:t>66 (2.8)</w:t>
            </w:r>
          </w:p>
        </w:tc>
        <w:tc>
          <w:tcPr>
            <w:tcW w:w="2276" w:type="dxa"/>
            <w:tcBorders>
              <w:top w:val="single" w:sz="4" w:space="0" w:color="000000"/>
              <w:left w:val="single" w:sz="4" w:space="0" w:color="000000"/>
              <w:bottom w:val="single" w:sz="4" w:space="0" w:color="000000"/>
              <w:right w:val="single" w:sz="4" w:space="0" w:color="000000"/>
            </w:tcBorders>
          </w:tcPr>
          <w:p w14:paraId="0892D136" w14:textId="77777777" w:rsidR="00DC5F8F" w:rsidRPr="00DC5F8F" w:rsidRDefault="00DC5F8F" w:rsidP="00DC5F8F">
            <w:r w:rsidRPr="00DC5F8F">
              <w:t>52 (2.5)</w:t>
            </w:r>
          </w:p>
        </w:tc>
      </w:tr>
      <w:tr w:rsidR="00DC5F8F" w:rsidRPr="00DC5F8F" w14:paraId="69B98853"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1910A2D6" w14:textId="77777777" w:rsidR="00DC5F8F" w:rsidRPr="00DC5F8F" w:rsidRDefault="00DC5F8F" w:rsidP="00DC5F8F">
            <w:r w:rsidRPr="00DC5F8F">
              <w:t>Employment status</w:t>
            </w:r>
          </w:p>
        </w:tc>
        <w:tc>
          <w:tcPr>
            <w:tcW w:w="2280" w:type="dxa"/>
            <w:tcBorders>
              <w:top w:val="single" w:sz="4" w:space="0" w:color="000000"/>
              <w:left w:val="single" w:sz="4" w:space="0" w:color="000000"/>
              <w:bottom w:val="single" w:sz="4" w:space="0" w:color="000000"/>
              <w:right w:val="single" w:sz="4" w:space="0" w:color="000000"/>
            </w:tcBorders>
          </w:tcPr>
          <w:p w14:paraId="2E43BD0A" w14:textId="77777777" w:rsidR="00DC5F8F" w:rsidRPr="00DC5F8F" w:rsidRDefault="00DC5F8F" w:rsidP="00DC5F8F"/>
        </w:tc>
        <w:tc>
          <w:tcPr>
            <w:tcW w:w="2276" w:type="dxa"/>
            <w:tcBorders>
              <w:top w:val="single" w:sz="4" w:space="0" w:color="000000"/>
              <w:left w:val="single" w:sz="4" w:space="0" w:color="000000"/>
              <w:bottom w:val="single" w:sz="4" w:space="0" w:color="000000"/>
              <w:right w:val="single" w:sz="4" w:space="0" w:color="000000"/>
            </w:tcBorders>
          </w:tcPr>
          <w:p w14:paraId="77B8058A" w14:textId="77777777" w:rsidR="00DC5F8F" w:rsidRPr="00DC5F8F" w:rsidRDefault="00DC5F8F" w:rsidP="00DC5F8F"/>
        </w:tc>
      </w:tr>
      <w:tr w:rsidR="00DC5F8F" w:rsidRPr="00DC5F8F" w14:paraId="509E33C3" w14:textId="77777777" w:rsidTr="00DC5F8F">
        <w:tc>
          <w:tcPr>
            <w:tcW w:w="267" w:type="dxa"/>
            <w:tcBorders>
              <w:top w:val="single" w:sz="4" w:space="0" w:color="000000"/>
              <w:left w:val="single" w:sz="4" w:space="0" w:color="000000"/>
              <w:bottom w:val="single" w:sz="4" w:space="0" w:color="000000"/>
              <w:right w:val="single" w:sz="4" w:space="0" w:color="000000"/>
            </w:tcBorders>
          </w:tcPr>
          <w:p w14:paraId="0DAFC879"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2BAA8826" w14:textId="77777777" w:rsidR="00DC5F8F" w:rsidRPr="00DC5F8F" w:rsidRDefault="00DC5F8F" w:rsidP="00DC5F8F">
            <w:r w:rsidRPr="00DC5F8F">
              <w:t>Employed</w:t>
            </w:r>
          </w:p>
        </w:tc>
        <w:tc>
          <w:tcPr>
            <w:tcW w:w="2280" w:type="dxa"/>
            <w:tcBorders>
              <w:top w:val="single" w:sz="4" w:space="0" w:color="000000"/>
              <w:left w:val="single" w:sz="4" w:space="0" w:color="000000"/>
              <w:bottom w:val="single" w:sz="4" w:space="0" w:color="000000"/>
              <w:right w:val="single" w:sz="4" w:space="0" w:color="000000"/>
            </w:tcBorders>
          </w:tcPr>
          <w:p w14:paraId="4835EA81" w14:textId="77777777" w:rsidR="00DC5F8F" w:rsidRPr="00DC5F8F" w:rsidRDefault="00DC5F8F" w:rsidP="00DC5F8F">
            <w:r w:rsidRPr="00DC5F8F">
              <w:t>874 (37.6)</w:t>
            </w:r>
          </w:p>
        </w:tc>
        <w:tc>
          <w:tcPr>
            <w:tcW w:w="2276" w:type="dxa"/>
            <w:tcBorders>
              <w:top w:val="single" w:sz="4" w:space="0" w:color="000000"/>
              <w:left w:val="single" w:sz="4" w:space="0" w:color="000000"/>
              <w:bottom w:val="single" w:sz="4" w:space="0" w:color="000000"/>
              <w:right w:val="single" w:sz="4" w:space="0" w:color="000000"/>
            </w:tcBorders>
          </w:tcPr>
          <w:p w14:paraId="57722264" w14:textId="77777777" w:rsidR="00DC5F8F" w:rsidRPr="00DC5F8F" w:rsidRDefault="00DC5F8F" w:rsidP="00DC5F8F">
            <w:r w:rsidRPr="00DC5F8F">
              <w:t>789 (37.5)</w:t>
            </w:r>
          </w:p>
        </w:tc>
      </w:tr>
      <w:tr w:rsidR="00DC5F8F" w:rsidRPr="00DC5F8F" w14:paraId="6694AC52" w14:textId="77777777" w:rsidTr="00DC5F8F">
        <w:tc>
          <w:tcPr>
            <w:tcW w:w="267" w:type="dxa"/>
            <w:tcBorders>
              <w:top w:val="single" w:sz="4" w:space="0" w:color="000000"/>
              <w:left w:val="single" w:sz="4" w:space="0" w:color="000000"/>
              <w:bottom w:val="single" w:sz="4" w:space="0" w:color="000000"/>
              <w:right w:val="single" w:sz="4" w:space="0" w:color="000000"/>
            </w:tcBorders>
          </w:tcPr>
          <w:p w14:paraId="6034AD15"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5FE0F863" w14:textId="77777777" w:rsidR="00DC5F8F" w:rsidRPr="00DC5F8F" w:rsidRDefault="00DC5F8F" w:rsidP="00DC5F8F">
            <w:r w:rsidRPr="00DC5F8F">
              <w:t>Retired</w:t>
            </w:r>
          </w:p>
        </w:tc>
        <w:tc>
          <w:tcPr>
            <w:tcW w:w="2280" w:type="dxa"/>
            <w:tcBorders>
              <w:top w:val="single" w:sz="4" w:space="0" w:color="000000"/>
              <w:left w:val="single" w:sz="4" w:space="0" w:color="000000"/>
              <w:bottom w:val="single" w:sz="4" w:space="0" w:color="000000"/>
              <w:right w:val="single" w:sz="4" w:space="0" w:color="000000"/>
            </w:tcBorders>
          </w:tcPr>
          <w:p w14:paraId="54A5CE2C" w14:textId="77777777" w:rsidR="00DC5F8F" w:rsidRPr="00DC5F8F" w:rsidRDefault="00DC5F8F" w:rsidP="00DC5F8F">
            <w:r w:rsidRPr="00DC5F8F">
              <w:t>1112 (47.8)</w:t>
            </w:r>
          </w:p>
        </w:tc>
        <w:tc>
          <w:tcPr>
            <w:tcW w:w="2276" w:type="dxa"/>
            <w:tcBorders>
              <w:top w:val="single" w:sz="4" w:space="0" w:color="000000"/>
              <w:left w:val="single" w:sz="4" w:space="0" w:color="000000"/>
              <w:bottom w:val="single" w:sz="4" w:space="0" w:color="000000"/>
              <w:right w:val="single" w:sz="4" w:space="0" w:color="000000"/>
            </w:tcBorders>
          </w:tcPr>
          <w:p w14:paraId="77E35083" w14:textId="77777777" w:rsidR="00DC5F8F" w:rsidRPr="00DC5F8F" w:rsidRDefault="00DC5F8F" w:rsidP="00DC5F8F">
            <w:r w:rsidRPr="00DC5F8F">
              <w:t>1054 (50.1)</w:t>
            </w:r>
          </w:p>
        </w:tc>
      </w:tr>
      <w:tr w:rsidR="00DC5F8F" w:rsidRPr="00DC5F8F" w14:paraId="2F351070" w14:textId="77777777" w:rsidTr="00DC5F8F">
        <w:tc>
          <w:tcPr>
            <w:tcW w:w="267" w:type="dxa"/>
            <w:tcBorders>
              <w:top w:val="single" w:sz="4" w:space="0" w:color="000000"/>
              <w:left w:val="single" w:sz="4" w:space="0" w:color="000000"/>
              <w:bottom w:val="single" w:sz="4" w:space="0" w:color="000000"/>
              <w:right w:val="single" w:sz="4" w:space="0" w:color="000000"/>
            </w:tcBorders>
          </w:tcPr>
          <w:p w14:paraId="70A3B402"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533D91FC" w14:textId="77777777" w:rsidR="00DC5F8F" w:rsidRPr="00DC5F8F" w:rsidRDefault="00DC5F8F" w:rsidP="00DC5F8F">
            <w:r w:rsidRPr="00DC5F8F">
              <w:t>Other*</w:t>
            </w:r>
          </w:p>
        </w:tc>
        <w:tc>
          <w:tcPr>
            <w:tcW w:w="2280" w:type="dxa"/>
            <w:tcBorders>
              <w:top w:val="single" w:sz="4" w:space="0" w:color="000000"/>
              <w:left w:val="single" w:sz="4" w:space="0" w:color="000000"/>
              <w:bottom w:val="single" w:sz="4" w:space="0" w:color="000000"/>
              <w:right w:val="single" w:sz="4" w:space="0" w:color="000000"/>
            </w:tcBorders>
          </w:tcPr>
          <w:p w14:paraId="7C1641B1" w14:textId="77777777" w:rsidR="00DC5F8F" w:rsidRPr="00DC5F8F" w:rsidRDefault="00DC5F8F" w:rsidP="00DC5F8F">
            <w:r w:rsidRPr="00DC5F8F">
              <w:t>340 (14.6)</w:t>
            </w:r>
          </w:p>
        </w:tc>
        <w:tc>
          <w:tcPr>
            <w:tcW w:w="2276" w:type="dxa"/>
            <w:tcBorders>
              <w:top w:val="single" w:sz="4" w:space="0" w:color="000000"/>
              <w:left w:val="single" w:sz="4" w:space="0" w:color="000000"/>
              <w:bottom w:val="single" w:sz="4" w:space="0" w:color="000000"/>
              <w:right w:val="single" w:sz="4" w:space="0" w:color="000000"/>
            </w:tcBorders>
          </w:tcPr>
          <w:p w14:paraId="7CE318A3" w14:textId="77777777" w:rsidR="00DC5F8F" w:rsidRPr="00DC5F8F" w:rsidRDefault="00DC5F8F" w:rsidP="00DC5F8F">
            <w:r w:rsidRPr="00DC5F8F">
              <w:t>261 (12.4)</w:t>
            </w:r>
          </w:p>
        </w:tc>
      </w:tr>
      <w:tr w:rsidR="00DC5F8F" w:rsidRPr="00DC5F8F" w14:paraId="3B06A8F0"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21C46FD5" w14:textId="77777777" w:rsidR="00DC5F8F" w:rsidRPr="00DC5F8F" w:rsidRDefault="00DC5F8F" w:rsidP="00DC5F8F">
            <w:r w:rsidRPr="00DC5F8F">
              <w:t>Smoking status</w:t>
            </w:r>
          </w:p>
        </w:tc>
        <w:tc>
          <w:tcPr>
            <w:tcW w:w="2280" w:type="dxa"/>
            <w:tcBorders>
              <w:top w:val="single" w:sz="4" w:space="0" w:color="000000"/>
              <w:left w:val="single" w:sz="4" w:space="0" w:color="000000"/>
              <w:bottom w:val="single" w:sz="4" w:space="0" w:color="000000"/>
              <w:right w:val="single" w:sz="4" w:space="0" w:color="000000"/>
            </w:tcBorders>
          </w:tcPr>
          <w:p w14:paraId="0802FB60" w14:textId="77777777" w:rsidR="00DC5F8F" w:rsidRPr="00DC5F8F" w:rsidRDefault="00DC5F8F" w:rsidP="00DC5F8F"/>
        </w:tc>
        <w:tc>
          <w:tcPr>
            <w:tcW w:w="2276" w:type="dxa"/>
            <w:tcBorders>
              <w:top w:val="single" w:sz="4" w:space="0" w:color="000000"/>
              <w:left w:val="single" w:sz="4" w:space="0" w:color="000000"/>
              <w:bottom w:val="single" w:sz="4" w:space="0" w:color="000000"/>
              <w:right w:val="single" w:sz="4" w:space="0" w:color="000000"/>
            </w:tcBorders>
          </w:tcPr>
          <w:p w14:paraId="75723FCE" w14:textId="77777777" w:rsidR="00DC5F8F" w:rsidRPr="00DC5F8F" w:rsidRDefault="00DC5F8F" w:rsidP="00DC5F8F"/>
        </w:tc>
      </w:tr>
      <w:tr w:rsidR="00DC5F8F" w:rsidRPr="00DC5F8F" w14:paraId="2817629B" w14:textId="77777777" w:rsidTr="00DC5F8F">
        <w:tc>
          <w:tcPr>
            <w:tcW w:w="267" w:type="dxa"/>
            <w:tcBorders>
              <w:top w:val="single" w:sz="4" w:space="0" w:color="000000"/>
              <w:left w:val="single" w:sz="4" w:space="0" w:color="000000"/>
              <w:bottom w:val="single" w:sz="4" w:space="0" w:color="000000"/>
              <w:right w:val="single" w:sz="4" w:space="0" w:color="000000"/>
            </w:tcBorders>
          </w:tcPr>
          <w:p w14:paraId="098BD6A2"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54B5B75A" w14:textId="77777777" w:rsidR="00DC5F8F" w:rsidRPr="00DC5F8F" w:rsidRDefault="00DC5F8F" w:rsidP="00DC5F8F">
            <w:r w:rsidRPr="00DC5F8F">
              <w:t>Never</w:t>
            </w:r>
          </w:p>
        </w:tc>
        <w:tc>
          <w:tcPr>
            <w:tcW w:w="2280" w:type="dxa"/>
            <w:tcBorders>
              <w:top w:val="single" w:sz="4" w:space="0" w:color="000000"/>
              <w:left w:val="single" w:sz="4" w:space="0" w:color="000000"/>
              <w:bottom w:val="single" w:sz="4" w:space="0" w:color="000000"/>
              <w:right w:val="single" w:sz="4" w:space="0" w:color="000000"/>
            </w:tcBorders>
          </w:tcPr>
          <w:p w14:paraId="5A47E1DE" w14:textId="77777777" w:rsidR="00DC5F8F" w:rsidRPr="00DC5F8F" w:rsidRDefault="00DC5F8F" w:rsidP="00DC5F8F">
            <w:r w:rsidRPr="00DC5F8F">
              <w:t>1184 (50.4)</w:t>
            </w:r>
          </w:p>
        </w:tc>
        <w:tc>
          <w:tcPr>
            <w:tcW w:w="2276" w:type="dxa"/>
            <w:tcBorders>
              <w:top w:val="single" w:sz="4" w:space="0" w:color="000000"/>
              <w:left w:val="single" w:sz="4" w:space="0" w:color="000000"/>
              <w:bottom w:val="single" w:sz="4" w:space="0" w:color="000000"/>
              <w:right w:val="single" w:sz="4" w:space="0" w:color="000000"/>
            </w:tcBorders>
          </w:tcPr>
          <w:p w14:paraId="12B0EA40" w14:textId="77777777" w:rsidR="00DC5F8F" w:rsidRPr="00DC5F8F" w:rsidRDefault="00DC5F8F" w:rsidP="00DC5F8F">
            <w:r w:rsidRPr="00DC5F8F">
              <w:t>1111 (50.1)</w:t>
            </w:r>
          </w:p>
        </w:tc>
      </w:tr>
      <w:tr w:rsidR="00DC5F8F" w:rsidRPr="00DC5F8F" w14:paraId="0C56E5E2" w14:textId="77777777" w:rsidTr="00DC5F8F">
        <w:tc>
          <w:tcPr>
            <w:tcW w:w="267" w:type="dxa"/>
            <w:tcBorders>
              <w:top w:val="single" w:sz="4" w:space="0" w:color="000000"/>
              <w:left w:val="single" w:sz="4" w:space="0" w:color="000000"/>
              <w:bottom w:val="single" w:sz="4" w:space="0" w:color="000000"/>
              <w:right w:val="single" w:sz="4" w:space="0" w:color="000000"/>
            </w:tcBorders>
          </w:tcPr>
          <w:p w14:paraId="242EA77B"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2CDBE4FD" w14:textId="77777777" w:rsidR="00DC5F8F" w:rsidRPr="00DC5F8F" w:rsidRDefault="00DC5F8F" w:rsidP="00DC5F8F">
            <w:r w:rsidRPr="00DC5F8F">
              <w:t>Previously</w:t>
            </w:r>
          </w:p>
        </w:tc>
        <w:tc>
          <w:tcPr>
            <w:tcW w:w="2280" w:type="dxa"/>
            <w:tcBorders>
              <w:top w:val="single" w:sz="4" w:space="0" w:color="000000"/>
              <w:left w:val="single" w:sz="4" w:space="0" w:color="000000"/>
              <w:bottom w:val="single" w:sz="4" w:space="0" w:color="000000"/>
              <w:right w:val="single" w:sz="4" w:space="0" w:color="000000"/>
            </w:tcBorders>
          </w:tcPr>
          <w:p w14:paraId="0AEC8672" w14:textId="77777777" w:rsidR="00DC5F8F" w:rsidRPr="00DC5F8F" w:rsidRDefault="00DC5F8F" w:rsidP="00DC5F8F">
            <w:r w:rsidRPr="00DC5F8F">
              <w:t>913 (38.9)</w:t>
            </w:r>
          </w:p>
        </w:tc>
        <w:tc>
          <w:tcPr>
            <w:tcW w:w="2276" w:type="dxa"/>
            <w:tcBorders>
              <w:top w:val="single" w:sz="4" w:space="0" w:color="000000"/>
              <w:left w:val="single" w:sz="4" w:space="0" w:color="000000"/>
              <w:bottom w:val="single" w:sz="4" w:space="0" w:color="000000"/>
              <w:right w:val="single" w:sz="4" w:space="0" w:color="000000"/>
            </w:tcBorders>
          </w:tcPr>
          <w:p w14:paraId="2EEE704C" w14:textId="77777777" w:rsidR="00DC5F8F" w:rsidRPr="00DC5F8F" w:rsidRDefault="00DC5F8F" w:rsidP="00DC5F8F">
            <w:r w:rsidRPr="00DC5F8F">
              <w:t>834 (39.1)</w:t>
            </w:r>
          </w:p>
        </w:tc>
      </w:tr>
      <w:tr w:rsidR="00DC5F8F" w:rsidRPr="00DC5F8F" w14:paraId="2707D6EC" w14:textId="77777777" w:rsidTr="00DC5F8F">
        <w:tc>
          <w:tcPr>
            <w:tcW w:w="267" w:type="dxa"/>
            <w:tcBorders>
              <w:top w:val="single" w:sz="4" w:space="0" w:color="000000"/>
              <w:left w:val="single" w:sz="4" w:space="0" w:color="000000"/>
              <w:bottom w:val="single" w:sz="4" w:space="0" w:color="000000"/>
              <w:right w:val="single" w:sz="4" w:space="0" w:color="000000"/>
            </w:tcBorders>
          </w:tcPr>
          <w:p w14:paraId="7CBDD382"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19681C36" w14:textId="77777777" w:rsidR="00DC5F8F" w:rsidRPr="00DC5F8F" w:rsidRDefault="00DC5F8F" w:rsidP="00DC5F8F">
            <w:r w:rsidRPr="00DC5F8F">
              <w:t>Currently</w:t>
            </w:r>
          </w:p>
        </w:tc>
        <w:tc>
          <w:tcPr>
            <w:tcW w:w="2280" w:type="dxa"/>
            <w:tcBorders>
              <w:top w:val="single" w:sz="4" w:space="0" w:color="000000"/>
              <w:left w:val="single" w:sz="4" w:space="0" w:color="000000"/>
              <w:bottom w:val="single" w:sz="4" w:space="0" w:color="000000"/>
              <w:right w:val="single" w:sz="4" w:space="0" w:color="000000"/>
            </w:tcBorders>
          </w:tcPr>
          <w:p w14:paraId="4A0F125E" w14:textId="77777777" w:rsidR="00DC5F8F" w:rsidRPr="00DC5F8F" w:rsidRDefault="00DC5F8F" w:rsidP="00DC5F8F">
            <w:r w:rsidRPr="00DC5F8F">
              <w:t>253 (10.8)</w:t>
            </w:r>
          </w:p>
        </w:tc>
        <w:tc>
          <w:tcPr>
            <w:tcW w:w="2276" w:type="dxa"/>
            <w:tcBorders>
              <w:top w:val="single" w:sz="4" w:space="0" w:color="000000"/>
              <w:left w:val="single" w:sz="4" w:space="0" w:color="000000"/>
              <w:bottom w:val="single" w:sz="4" w:space="0" w:color="000000"/>
              <w:right w:val="single" w:sz="4" w:space="0" w:color="000000"/>
            </w:tcBorders>
          </w:tcPr>
          <w:p w14:paraId="3F407651" w14:textId="77777777" w:rsidR="00DC5F8F" w:rsidRPr="00DC5F8F" w:rsidRDefault="00DC5F8F" w:rsidP="00DC5F8F">
            <w:r w:rsidRPr="00DC5F8F">
              <w:t>189 (8.9)</w:t>
            </w:r>
          </w:p>
        </w:tc>
      </w:tr>
      <w:tr w:rsidR="00DC5F8F" w:rsidRPr="00DC5F8F" w14:paraId="1108C1B0"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72CCD8E0" w14:textId="77777777" w:rsidR="00DC5F8F" w:rsidRPr="00DC5F8F" w:rsidRDefault="00DC5F8F" w:rsidP="00DC5F8F">
            <w:r w:rsidRPr="00DC5F8F">
              <w:t>Frequency of alcohol consumption</w:t>
            </w:r>
          </w:p>
        </w:tc>
        <w:tc>
          <w:tcPr>
            <w:tcW w:w="2280" w:type="dxa"/>
            <w:tcBorders>
              <w:top w:val="single" w:sz="4" w:space="0" w:color="000000"/>
              <w:left w:val="single" w:sz="4" w:space="0" w:color="000000"/>
              <w:bottom w:val="single" w:sz="4" w:space="0" w:color="000000"/>
              <w:right w:val="single" w:sz="4" w:space="0" w:color="000000"/>
            </w:tcBorders>
          </w:tcPr>
          <w:p w14:paraId="37A8EB9B" w14:textId="77777777" w:rsidR="00DC5F8F" w:rsidRPr="00DC5F8F" w:rsidRDefault="00DC5F8F" w:rsidP="00DC5F8F"/>
        </w:tc>
        <w:tc>
          <w:tcPr>
            <w:tcW w:w="2276" w:type="dxa"/>
            <w:tcBorders>
              <w:top w:val="single" w:sz="4" w:space="0" w:color="000000"/>
              <w:left w:val="single" w:sz="4" w:space="0" w:color="000000"/>
              <w:bottom w:val="single" w:sz="4" w:space="0" w:color="000000"/>
              <w:right w:val="single" w:sz="4" w:space="0" w:color="000000"/>
            </w:tcBorders>
          </w:tcPr>
          <w:p w14:paraId="6663783E" w14:textId="77777777" w:rsidR="00DC5F8F" w:rsidRPr="00DC5F8F" w:rsidRDefault="00DC5F8F" w:rsidP="00DC5F8F"/>
        </w:tc>
      </w:tr>
      <w:tr w:rsidR="00DC5F8F" w:rsidRPr="00DC5F8F" w14:paraId="45593176" w14:textId="77777777" w:rsidTr="00DC5F8F">
        <w:tc>
          <w:tcPr>
            <w:tcW w:w="267" w:type="dxa"/>
            <w:tcBorders>
              <w:top w:val="single" w:sz="4" w:space="0" w:color="000000"/>
              <w:left w:val="single" w:sz="4" w:space="0" w:color="000000"/>
              <w:bottom w:val="single" w:sz="4" w:space="0" w:color="000000"/>
              <w:right w:val="single" w:sz="4" w:space="0" w:color="000000"/>
            </w:tcBorders>
          </w:tcPr>
          <w:p w14:paraId="17FB2447"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18AB7922" w14:textId="77777777" w:rsidR="00DC5F8F" w:rsidRPr="00DC5F8F" w:rsidRDefault="00DC5F8F" w:rsidP="00DC5F8F">
            <w:r w:rsidRPr="00DC5F8F">
              <w:t>Daily</w:t>
            </w:r>
          </w:p>
        </w:tc>
        <w:tc>
          <w:tcPr>
            <w:tcW w:w="2280" w:type="dxa"/>
            <w:tcBorders>
              <w:top w:val="single" w:sz="4" w:space="0" w:color="000000"/>
              <w:left w:val="single" w:sz="4" w:space="0" w:color="000000"/>
              <w:bottom w:val="single" w:sz="4" w:space="0" w:color="000000"/>
              <w:right w:val="single" w:sz="4" w:space="0" w:color="000000"/>
            </w:tcBorders>
          </w:tcPr>
          <w:p w14:paraId="0552CFD1" w14:textId="77777777" w:rsidR="00DC5F8F" w:rsidRPr="00DC5F8F" w:rsidRDefault="00DC5F8F" w:rsidP="00DC5F8F">
            <w:r w:rsidRPr="00DC5F8F">
              <w:t>221 (9.5)</w:t>
            </w:r>
          </w:p>
        </w:tc>
        <w:tc>
          <w:tcPr>
            <w:tcW w:w="2276" w:type="dxa"/>
            <w:tcBorders>
              <w:top w:val="single" w:sz="4" w:space="0" w:color="000000"/>
              <w:left w:val="single" w:sz="4" w:space="0" w:color="000000"/>
              <w:bottom w:val="single" w:sz="4" w:space="0" w:color="000000"/>
              <w:right w:val="single" w:sz="4" w:space="0" w:color="000000"/>
            </w:tcBorders>
          </w:tcPr>
          <w:p w14:paraId="54FB3CD2" w14:textId="77777777" w:rsidR="00DC5F8F" w:rsidRPr="00DC5F8F" w:rsidRDefault="00DC5F8F" w:rsidP="00DC5F8F">
            <w:r w:rsidRPr="00DC5F8F">
              <w:t>205 (9.6)</w:t>
            </w:r>
          </w:p>
        </w:tc>
      </w:tr>
      <w:tr w:rsidR="00DC5F8F" w:rsidRPr="00DC5F8F" w14:paraId="557A836B" w14:textId="77777777" w:rsidTr="00DC5F8F">
        <w:tc>
          <w:tcPr>
            <w:tcW w:w="267" w:type="dxa"/>
            <w:tcBorders>
              <w:top w:val="single" w:sz="4" w:space="0" w:color="000000"/>
              <w:left w:val="single" w:sz="4" w:space="0" w:color="000000"/>
              <w:bottom w:val="single" w:sz="4" w:space="0" w:color="000000"/>
              <w:right w:val="single" w:sz="4" w:space="0" w:color="000000"/>
            </w:tcBorders>
          </w:tcPr>
          <w:p w14:paraId="09CB484C"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56A14993" w14:textId="77777777" w:rsidR="00DC5F8F" w:rsidRPr="00DC5F8F" w:rsidRDefault="00DC5F8F" w:rsidP="00DC5F8F">
            <w:r w:rsidRPr="00DC5F8F">
              <w:t>1-4 times a week</w:t>
            </w:r>
          </w:p>
        </w:tc>
        <w:tc>
          <w:tcPr>
            <w:tcW w:w="2280" w:type="dxa"/>
            <w:tcBorders>
              <w:top w:val="single" w:sz="4" w:space="0" w:color="000000"/>
              <w:left w:val="single" w:sz="4" w:space="0" w:color="000000"/>
              <w:bottom w:val="single" w:sz="4" w:space="0" w:color="000000"/>
              <w:right w:val="single" w:sz="4" w:space="0" w:color="000000"/>
            </w:tcBorders>
          </w:tcPr>
          <w:p w14:paraId="04906E90" w14:textId="77777777" w:rsidR="00DC5F8F" w:rsidRPr="00DC5F8F" w:rsidRDefault="00DC5F8F" w:rsidP="00DC5F8F">
            <w:r w:rsidRPr="00DC5F8F">
              <w:t>929 (39.8)</w:t>
            </w:r>
          </w:p>
        </w:tc>
        <w:tc>
          <w:tcPr>
            <w:tcW w:w="2276" w:type="dxa"/>
            <w:tcBorders>
              <w:top w:val="single" w:sz="4" w:space="0" w:color="000000"/>
              <w:left w:val="single" w:sz="4" w:space="0" w:color="000000"/>
              <w:bottom w:val="single" w:sz="4" w:space="0" w:color="000000"/>
              <w:right w:val="single" w:sz="4" w:space="0" w:color="000000"/>
            </w:tcBorders>
          </w:tcPr>
          <w:p w14:paraId="33EE3BD7" w14:textId="77777777" w:rsidR="00DC5F8F" w:rsidRPr="00DC5F8F" w:rsidRDefault="00DC5F8F" w:rsidP="00DC5F8F">
            <w:r w:rsidRPr="00DC5F8F">
              <w:t>874 (41.1)</w:t>
            </w:r>
          </w:p>
        </w:tc>
      </w:tr>
      <w:tr w:rsidR="00DC5F8F" w:rsidRPr="00DC5F8F" w14:paraId="6221ACF4" w14:textId="77777777" w:rsidTr="00DC5F8F">
        <w:tc>
          <w:tcPr>
            <w:tcW w:w="267" w:type="dxa"/>
            <w:tcBorders>
              <w:top w:val="single" w:sz="4" w:space="0" w:color="000000"/>
              <w:left w:val="single" w:sz="4" w:space="0" w:color="000000"/>
              <w:bottom w:val="single" w:sz="4" w:space="0" w:color="000000"/>
              <w:right w:val="single" w:sz="4" w:space="0" w:color="000000"/>
            </w:tcBorders>
          </w:tcPr>
          <w:p w14:paraId="58107151"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09D81B47" w14:textId="77777777" w:rsidR="00DC5F8F" w:rsidRPr="00DC5F8F" w:rsidRDefault="00DC5F8F" w:rsidP="00DC5F8F">
            <w:r w:rsidRPr="00DC5F8F">
              <w:t>1-3 times a month</w:t>
            </w:r>
          </w:p>
        </w:tc>
        <w:tc>
          <w:tcPr>
            <w:tcW w:w="2280" w:type="dxa"/>
            <w:tcBorders>
              <w:top w:val="single" w:sz="4" w:space="0" w:color="000000"/>
              <w:left w:val="single" w:sz="4" w:space="0" w:color="000000"/>
              <w:bottom w:val="single" w:sz="4" w:space="0" w:color="000000"/>
              <w:right w:val="single" w:sz="4" w:space="0" w:color="000000"/>
            </w:tcBorders>
          </w:tcPr>
          <w:p w14:paraId="429B2705" w14:textId="77777777" w:rsidR="00DC5F8F" w:rsidRPr="00DC5F8F" w:rsidRDefault="00DC5F8F" w:rsidP="00DC5F8F">
            <w:r w:rsidRPr="00DC5F8F">
              <w:t>343 (14.7)</w:t>
            </w:r>
          </w:p>
        </w:tc>
        <w:tc>
          <w:tcPr>
            <w:tcW w:w="2276" w:type="dxa"/>
            <w:tcBorders>
              <w:top w:val="single" w:sz="4" w:space="0" w:color="000000"/>
              <w:left w:val="single" w:sz="4" w:space="0" w:color="000000"/>
              <w:bottom w:val="single" w:sz="4" w:space="0" w:color="000000"/>
              <w:right w:val="single" w:sz="4" w:space="0" w:color="000000"/>
            </w:tcBorders>
          </w:tcPr>
          <w:p w14:paraId="5534B572" w14:textId="77777777" w:rsidR="00DC5F8F" w:rsidRPr="00DC5F8F" w:rsidRDefault="00DC5F8F" w:rsidP="00DC5F8F">
            <w:r w:rsidRPr="00DC5F8F">
              <w:t>281 (13.2)</w:t>
            </w:r>
          </w:p>
        </w:tc>
      </w:tr>
      <w:tr w:rsidR="00DC5F8F" w:rsidRPr="00DC5F8F" w14:paraId="4F965D4C" w14:textId="77777777" w:rsidTr="00DC5F8F">
        <w:tc>
          <w:tcPr>
            <w:tcW w:w="267" w:type="dxa"/>
            <w:tcBorders>
              <w:top w:val="single" w:sz="4" w:space="0" w:color="000000"/>
              <w:left w:val="single" w:sz="4" w:space="0" w:color="000000"/>
              <w:bottom w:val="single" w:sz="4" w:space="0" w:color="000000"/>
              <w:right w:val="single" w:sz="4" w:space="0" w:color="000000"/>
            </w:tcBorders>
          </w:tcPr>
          <w:p w14:paraId="40F504FA"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12CCB9B9" w14:textId="77777777" w:rsidR="00DC5F8F" w:rsidRPr="00DC5F8F" w:rsidRDefault="00DC5F8F" w:rsidP="00DC5F8F">
            <w:r w:rsidRPr="00DC5F8F">
              <w:t>Less than once a month</w:t>
            </w:r>
          </w:p>
        </w:tc>
        <w:tc>
          <w:tcPr>
            <w:tcW w:w="2280" w:type="dxa"/>
            <w:tcBorders>
              <w:top w:val="single" w:sz="4" w:space="0" w:color="000000"/>
              <w:left w:val="single" w:sz="4" w:space="0" w:color="000000"/>
              <w:bottom w:val="single" w:sz="4" w:space="0" w:color="000000"/>
              <w:right w:val="single" w:sz="4" w:space="0" w:color="000000"/>
            </w:tcBorders>
          </w:tcPr>
          <w:p w14:paraId="52FDABF2" w14:textId="77777777" w:rsidR="00DC5F8F" w:rsidRPr="00DC5F8F" w:rsidRDefault="00DC5F8F" w:rsidP="00DC5F8F">
            <w:r w:rsidRPr="00DC5F8F">
              <w:t>841 (36.0)</w:t>
            </w:r>
          </w:p>
        </w:tc>
        <w:tc>
          <w:tcPr>
            <w:tcW w:w="2276" w:type="dxa"/>
            <w:tcBorders>
              <w:top w:val="single" w:sz="4" w:space="0" w:color="000000"/>
              <w:left w:val="single" w:sz="4" w:space="0" w:color="000000"/>
              <w:bottom w:val="single" w:sz="4" w:space="0" w:color="000000"/>
              <w:right w:val="single" w:sz="4" w:space="0" w:color="000000"/>
            </w:tcBorders>
          </w:tcPr>
          <w:p w14:paraId="68BA5687" w14:textId="77777777" w:rsidR="00DC5F8F" w:rsidRPr="00DC5F8F" w:rsidRDefault="00DC5F8F" w:rsidP="00DC5F8F">
            <w:r w:rsidRPr="00DC5F8F">
              <w:t>769 (36.1)</w:t>
            </w:r>
          </w:p>
        </w:tc>
      </w:tr>
      <w:tr w:rsidR="00DC5F8F" w:rsidRPr="00DC5F8F" w14:paraId="2BFBD793" w14:textId="77777777" w:rsidTr="00DC5F8F">
        <w:tc>
          <w:tcPr>
            <w:tcW w:w="3415" w:type="dxa"/>
            <w:gridSpan w:val="2"/>
            <w:tcBorders>
              <w:top w:val="single" w:sz="4" w:space="0" w:color="000000"/>
              <w:left w:val="single" w:sz="4" w:space="0" w:color="000000"/>
              <w:bottom w:val="single" w:sz="4" w:space="0" w:color="000000"/>
              <w:right w:val="single" w:sz="4" w:space="0" w:color="000000"/>
            </w:tcBorders>
          </w:tcPr>
          <w:p w14:paraId="568607CC" w14:textId="77777777" w:rsidR="00DC5F8F" w:rsidRPr="00DC5F8F" w:rsidRDefault="00DC5F8F" w:rsidP="00DC5F8F">
            <w:r w:rsidRPr="00DC5F8F">
              <w:t>BMI (kg/m</w:t>
            </w:r>
            <w:r w:rsidRPr="00DC5F8F">
              <w:rPr>
                <w:vertAlign w:val="superscript"/>
              </w:rPr>
              <w:t>2</w:t>
            </w:r>
            <w:r w:rsidRPr="00DC5F8F">
              <w:t>)</w:t>
            </w:r>
          </w:p>
        </w:tc>
        <w:tc>
          <w:tcPr>
            <w:tcW w:w="2280" w:type="dxa"/>
            <w:tcBorders>
              <w:top w:val="single" w:sz="4" w:space="0" w:color="000000"/>
              <w:left w:val="single" w:sz="4" w:space="0" w:color="000000"/>
              <w:bottom w:val="single" w:sz="4" w:space="0" w:color="000000"/>
              <w:right w:val="single" w:sz="4" w:space="0" w:color="000000"/>
            </w:tcBorders>
          </w:tcPr>
          <w:p w14:paraId="6EE5F91E" w14:textId="77777777" w:rsidR="00DC5F8F" w:rsidRPr="00DC5F8F" w:rsidRDefault="00DC5F8F" w:rsidP="00DC5F8F"/>
        </w:tc>
        <w:tc>
          <w:tcPr>
            <w:tcW w:w="2276" w:type="dxa"/>
            <w:tcBorders>
              <w:top w:val="single" w:sz="4" w:space="0" w:color="000000"/>
              <w:left w:val="single" w:sz="4" w:space="0" w:color="000000"/>
              <w:bottom w:val="single" w:sz="4" w:space="0" w:color="000000"/>
              <w:right w:val="single" w:sz="4" w:space="0" w:color="000000"/>
            </w:tcBorders>
          </w:tcPr>
          <w:p w14:paraId="0792F634" w14:textId="77777777" w:rsidR="00DC5F8F" w:rsidRPr="00DC5F8F" w:rsidRDefault="00DC5F8F" w:rsidP="00DC5F8F"/>
        </w:tc>
      </w:tr>
      <w:tr w:rsidR="00DC5F8F" w:rsidRPr="00DC5F8F" w14:paraId="05F88FC8" w14:textId="77777777" w:rsidTr="00DC5F8F">
        <w:tc>
          <w:tcPr>
            <w:tcW w:w="267" w:type="dxa"/>
            <w:tcBorders>
              <w:top w:val="single" w:sz="4" w:space="0" w:color="000000"/>
              <w:left w:val="single" w:sz="4" w:space="0" w:color="000000"/>
              <w:bottom w:val="single" w:sz="4" w:space="0" w:color="000000"/>
              <w:right w:val="single" w:sz="4" w:space="0" w:color="000000"/>
            </w:tcBorders>
          </w:tcPr>
          <w:p w14:paraId="7789DC18"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7ECD7FAC" w14:textId="77777777" w:rsidR="00DC5F8F" w:rsidRPr="00DC5F8F" w:rsidRDefault="00DC5F8F" w:rsidP="00DC5F8F">
            <w:r w:rsidRPr="00DC5F8F">
              <w:t>&lt;25</w:t>
            </w:r>
          </w:p>
        </w:tc>
        <w:tc>
          <w:tcPr>
            <w:tcW w:w="2280" w:type="dxa"/>
            <w:tcBorders>
              <w:top w:val="single" w:sz="4" w:space="0" w:color="000000"/>
              <w:left w:val="single" w:sz="4" w:space="0" w:color="000000"/>
              <w:bottom w:val="single" w:sz="4" w:space="0" w:color="000000"/>
              <w:right w:val="single" w:sz="4" w:space="0" w:color="000000"/>
            </w:tcBorders>
          </w:tcPr>
          <w:p w14:paraId="2CA7EC89" w14:textId="77777777" w:rsidR="00DC5F8F" w:rsidRPr="00DC5F8F" w:rsidRDefault="00DC5F8F" w:rsidP="00DC5F8F">
            <w:r w:rsidRPr="00DC5F8F">
              <w:t>558 (30.3)</w:t>
            </w:r>
          </w:p>
        </w:tc>
        <w:tc>
          <w:tcPr>
            <w:tcW w:w="2276" w:type="dxa"/>
            <w:tcBorders>
              <w:top w:val="single" w:sz="4" w:space="0" w:color="000000"/>
              <w:left w:val="single" w:sz="4" w:space="0" w:color="000000"/>
              <w:bottom w:val="single" w:sz="4" w:space="0" w:color="000000"/>
              <w:right w:val="single" w:sz="4" w:space="0" w:color="000000"/>
            </w:tcBorders>
          </w:tcPr>
          <w:p w14:paraId="412A11C5" w14:textId="77777777" w:rsidR="00DC5F8F" w:rsidRPr="00DC5F8F" w:rsidRDefault="00DC5F8F" w:rsidP="00DC5F8F">
            <w:r w:rsidRPr="00DC5F8F">
              <w:t>599 (36.3)</w:t>
            </w:r>
          </w:p>
        </w:tc>
      </w:tr>
      <w:tr w:rsidR="00DC5F8F" w:rsidRPr="00DC5F8F" w14:paraId="7C3C1413" w14:textId="77777777" w:rsidTr="00DC5F8F">
        <w:tc>
          <w:tcPr>
            <w:tcW w:w="267" w:type="dxa"/>
            <w:tcBorders>
              <w:top w:val="single" w:sz="4" w:space="0" w:color="000000"/>
              <w:left w:val="single" w:sz="4" w:space="0" w:color="000000"/>
              <w:bottom w:val="single" w:sz="4" w:space="0" w:color="000000"/>
              <w:right w:val="single" w:sz="4" w:space="0" w:color="000000"/>
            </w:tcBorders>
          </w:tcPr>
          <w:p w14:paraId="2BB09DA3"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319C2F9C" w14:textId="77777777" w:rsidR="00DC5F8F" w:rsidRPr="00DC5F8F" w:rsidRDefault="00DC5F8F" w:rsidP="00DC5F8F">
            <w:r w:rsidRPr="00DC5F8F">
              <w:t>25-29.9</w:t>
            </w:r>
          </w:p>
        </w:tc>
        <w:tc>
          <w:tcPr>
            <w:tcW w:w="2280" w:type="dxa"/>
            <w:tcBorders>
              <w:top w:val="single" w:sz="4" w:space="0" w:color="000000"/>
              <w:left w:val="single" w:sz="4" w:space="0" w:color="000000"/>
              <w:bottom w:val="single" w:sz="4" w:space="0" w:color="000000"/>
              <w:right w:val="single" w:sz="4" w:space="0" w:color="000000"/>
            </w:tcBorders>
          </w:tcPr>
          <w:p w14:paraId="4FDB52C1" w14:textId="77777777" w:rsidR="00DC5F8F" w:rsidRPr="00DC5F8F" w:rsidRDefault="00DC5F8F" w:rsidP="00DC5F8F">
            <w:r w:rsidRPr="00DC5F8F">
              <w:t xml:space="preserve"> 722 (39.3)</w:t>
            </w:r>
          </w:p>
        </w:tc>
        <w:tc>
          <w:tcPr>
            <w:tcW w:w="2276" w:type="dxa"/>
            <w:tcBorders>
              <w:top w:val="single" w:sz="4" w:space="0" w:color="000000"/>
              <w:left w:val="single" w:sz="4" w:space="0" w:color="000000"/>
              <w:bottom w:val="single" w:sz="4" w:space="0" w:color="000000"/>
              <w:right w:val="single" w:sz="4" w:space="0" w:color="000000"/>
            </w:tcBorders>
          </w:tcPr>
          <w:p w14:paraId="2C02A336" w14:textId="77777777" w:rsidR="00DC5F8F" w:rsidRPr="00DC5F8F" w:rsidRDefault="00DC5F8F" w:rsidP="00DC5F8F">
            <w:r w:rsidRPr="00DC5F8F">
              <w:t>645 (39.1)</w:t>
            </w:r>
          </w:p>
        </w:tc>
      </w:tr>
      <w:tr w:rsidR="00DC5F8F" w:rsidRPr="00DC5F8F" w14:paraId="5D3ADF2C" w14:textId="77777777" w:rsidTr="00DC5F8F">
        <w:tc>
          <w:tcPr>
            <w:tcW w:w="267" w:type="dxa"/>
            <w:tcBorders>
              <w:top w:val="single" w:sz="4" w:space="0" w:color="000000"/>
              <w:left w:val="single" w:sz="4" w:space="0" w:color="000000"/>
              <w:bottom w:val="single" w:sz="4" w:space="0" w:color="000000"/>
              <w:right w:val="single" w:sz="4" w:space="0" w:color="000000"/>
            </w:tcBorders>
          </w:tcPr>
          <w:p w14:paraId="27DB055B"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18692FA1" w14:textId="77777777" w:rsidR="00DC5F8F" w:rsidRPr="00DC5F8F" w:rsidRDefault="00DC5F8F" w:rsidP="00DC5F8F">
            <w:r w:rsidRPr="00DC5F8F">
              <w:t>30-34.9</w:t>
            </w:r>
          </w:p>
        </w:tc>
        <w:tc>
          <w:tcPr>
            <w:tcW w:w="2280" w:type="dxa"/>
            <w:tcBorders>
              <w:top w:val="single" w:sz="4" w:space="0" w:color="000000"/>
              <w:left w:val="single" w:sz="4" w:space="0" w:color="000000"/>
              <w:bottom w:val="single" w:sz="4" w:space="0" w:color="000000"/>
              <w:right w:val="single" w:sz="4" w:space="0" w:color="000000"/>
            </w:tcBorders>
          </w:tcPr>
          <w:p w14:paraId="1654F67A" w14:textId="77777777" w:rsidR="00DC5F8F" w:rsidRPr="00DC5F8F" w:rsidRDefault="00DC5F8F" w:rsidP="00DC5F8F">
            <w:r w:rsidRPr="00DC5F8F">
              <w:t>376 (20.5)</w:t>
            </w:r>
          </w:p>
        </w:tc>
        <w:tc>
          <w:tcPr>
            <w:tcW w:w="2276" w:type="dxa"/>
            <w:tcBorders>
              <w:top w:val="single" w:sz="4" w:space="0" w:color="000000"/>
              <w:left w:val="single" w:sz="4" w:space="0" w:color="000000"/>
              <w:bottom w:val="single" w:sz="4" w:space="0" w:color="000000"/>
              <w:right w:val="single" w:sz="4" w:space="0" w:color="000000"/>
            </w:tcBorders>
          </w:tcPr>
          <w:p w14:paraId="548068A2" w14:textId="77777777" w:rsidR="00DC5F8F" w:rsidRPr="00DC5F8F" w:rsidRDefault="00DC5F8F" w:rsidP="00DC5F8F">
            <w:r w:rsidRPr="00DC5F8F">
              <w:t>290 (17.6)</w:t>
            </w:r>
          </w:p>
        </w:tc>
      </w:tr>
      <w:tr w:rsidR="00DC5F8F" w:rsidRPr="00DC5F8F" w14:paraId="1E5A2BC1" w14:textId="77777777" w:rsidTr="00DC5F8F">
        <w:tc>
          <w:tcPr>
            <w:tcW w:w="267" w:type="dxa"/>
            <w:tcBorders>
              <w:top w:val="single" w:sz="4" w:space="0" w:color="000000"/>
              <w:left w:val="single" w:sz="4" w:space="0" w:color="000000"/>
              <w:bottom w:val="single" w:sz="4" w:space="0" w:color="000000"/>
              <w:right w:val="single" w:sz="4" w:space="0" w:color="000000"/>
            </w:tcBorders>
          </w:tcPr>
          <w:p w14:paraId="36909066" w14:textId="77777777" w:rsidR="00DC5F8F" w:rsidRPr="00DC5F8F" w:rsidRDefault="00DC5F8F" w:rsidP="00DC5F8F"/>
        </w:tc>
        <w:tc>
          <w:tcPr>
            <w:tcW w:w="3148" w:type="dxa"/>
            <w:tcBorders>
              <w:top w:val="single" w:sz="4" w:space="0" w:color="000000"/>
              <w:left w:val="single" w:sz="4" w:space="0" w:color="000000"/>
              <w:bottom w:val="single" w:sz="4" w:space="0" w:color="000000"/>
              <w:right w:val="single" w:sz="4" w:space="0" w:color="000000"/>
            </w:tcBorders>
          </w:tcPr>
          <w:p w14:paraId="630064BB" w14:textId="77777777" w:rsidR="00DC5F8F" w:rsidRPr="00DC5F8F" w:rsidRDefault="00DC5F8F" w:rsidP="00DC5F8F">
            <w:r w:rsidRPr="00DC5F8F">
              <w:t>≥35</w:t>
            </w:r>
          </w:p>
        </w:tc>
        <w:tc>
          <w:tcPr>
            <w:tcW w:w="2280" w:type="dxa"/>
            <w:tcBorders>
              <w:top w:val="single" w:sz="4" w:space="0" w:color="000000"/>
              <w:left w:val="single" w:sz="4" w:space="0" w:color="000000"/>
              <w:bottom w:val="single" w:sz="4" w:space="0" w:color="000000"/>
              <w:right w:val="single" w:sz="4" w:space="0" w:color="000000"/>
            </w:tcBorders>
          </w:tcPr>
          <w:p w14:paraId="2125454F" w14:textId="77777777" w:rsidR="00DC5F8F" w:rsidRPr="00DC5F8F" w:rsidRDefault="00DC5F8F" w:rsidP="00DC5F8F">
            <w:r w:rsidRPr="00DC5F8F">
              <w:t>183 (10.0)</w:t>
            </w:r>
          </w:p>
        </w:tc>
        <w:tc>
          <w:tcPr>
            <w:tcW w:w="2276" w:type="dxa"/>
            <w:tcBorders>
              <w:top w:val="single" w:sz="4" w:space="0" w:color="000000"/>
              <w:left w:val="single" w:sz="4" w:space="0" w:color="000000"/>
              <w:bottom w:val="single" w:sz="4" w:space="0" w:color="000000"/>
              <w:right w:val="single" w:sz="4" w:space="0" w:color="000000"/>
            </w:tcBorders>
          </w:tcPr>
          <w:p w14:paraId="2DE0A657" w14:textId="77777777" w:rsidR="00DC5F8F" w:rsidRPr="00DC5F8F" w:rsidRDefault="00DC5F8F" w:rsidP="00DC5F8F">
            <w:r w:rsidRPr="00DC5F8F">
              <w:t>117 (7.1)</w:t>
            </w:r>
          </w:p>
        </w:tc>
      </w:tr>
    </w:tbl>
    <w:p w14:paraId="044D3DEB" w14:textId="77777777" w:rsidR="00DC5F8F" w:rsidRPr="00DC5F8F" w:rsidRDefault="00DC5F8F" w:rsidP="00DC5F8F">
      <w:pPr>
        <w:spacing w:line="360" w:lineRule="auto"/>
      </w:pPr>
      <w:r w:rsidRPr="00DC5F8F">
        <w:t>n (%) unless otherwise stated. Other indicates unemployed or seeking work, homemaker or other</w:t>
      </w:r>
      <w:r w:rsidRPr="00DC5F8F">
        <w:br w:type="page"/>
      </w:r>
    </w:p>
    <w:p w14:paraId="224D19B2" w14:textId="77777777" w:rsidR="00DC5F8F" w:rsidRPr="00DC5F8F" w:rsidRDefault="00DC5F8F" w:rsidP="00DC5F8F">
      <w:pPr>
        <w:widowControl w:val="0"/>
        <w:spacing w:after="0" w:line="276" w:lineRule="auto"/>
        <w:sectPr w:rsidR="00DC5F8F" w:rsidRPr="00DC5F8F">
          <w:footerReference w:type="default" r:id="rId8"/>
          <w:pgSz w:w="11906" w:h="16838"/>
          <w:pgMar w:top="1440" w:right="1440" w:bottom="1440" w:left="1440" w:header="709" w:footer="709" w:gutter="0"/>
          <w:pgNumType w:start="1"/>
          <w:cols w:space="720"/>
        </w:sectPr>
      </w:pPr>
    </w:p>
    <w:p w14:paraId="02DF736C" w14:textId="77777777" w:rsidR="00DC5F8F" w:rsidRPr="00DC5F8F" w:rsidRDefault="00DC5F8F" w:rsidP="00DC5F8F">
      <w:pPr>
        <w:spacing w:line="360" w:lineRule="auto"/>
        <w:rPr>
          <w:b/>
        </w:rPr>
      </w:pPr>
      <w:r w:rsidRPr="00DC5F8F">
        <w:lastRenderedPageBreak/>
        <w:t>Table 3: Prevalence of possible early inflammatory arthritis symptoms in MSK and non-MSK consulters.</w:t>
      </w:r>
    </w:p>
    <w:tbl>
      <w:tblPr>
        <w:tblStyle w:val="TableGrid"/>
        <w:tblW w:w="0" w:type="auto"/>
        <w:tblInd w:w="-572" w:type="dxa"/>
        <w:tblLook w:val="04A0" w:firstRow="1" w:lastRow="0" w:firstColumn="1" w:lastColumn="0" w:noHBand="0" w:noVBand="1"/>
      </w:tblPr>
      <w:tblGrid>
        <w:gridCol w:w="2445"/>
        <w:gridCol w:w="1032"/>
        <w:gridCol w:w="1232"/>
        <w:gridCol w:w="1232"/>
        <w:gridCol w:w="1009"/>
        <w:gridCol w:w="1160"/>
        <w:gridCol w:w="1232"/>
        <w:gridCol w:w="1121"/>
        <w:gridCol w:w="1121"/>
        <w:gridCol w:w="1232"/>
        <w:gridCol w:w="1121"/>
      </w:tblGrid>
      <w:tr w:rsidR="00DC5F8F" w:rsidRPr="00DC5F8F" w14:paraId="742DA375" w14:textId="77777777" w:rsidTr="00DC5F8F">
        <w:tc>
          <w:tcPr>
            <w:tcW w:w="0" w:type="auto"/>
            <w:vMerge w:val="restart"/>
          </w:tcPr>
          <w:p w14:paraId="515B9AB9" w14:textId="77777777" w:rsidR="00DC5F8F" w:rsidRPr="00DC5F8F" w:rsidRDefault="00DC5F8F" w:rsidP="00DC5F8F">
            <w:pPr>
              <w:spacing w:line="360" w:lineRule="auto"/>
              <w:rPr>
                <w:rFonts w:ascii="Calibri Light" w:hAnsi="Calibri Light"/>
              </w:rPr>
            </w:pPr>
            <w:r w:rsidRPr="00DC5F8F">
              <w:rPr>
                <w:rFonts w:ascii="Calibri Light" w:hAnsi="Calibri Light"/>
              </w:rPr>
              <w:t>Symptom</w:t>
            </w:r>
          </w:p>
        </w:tc>
        <w:tc>
          <w:tcPr>
            <w:tcW w:w="0" w:type="auto"/>
            <w:vMerge w:val="restart"/>
          </w:tcPr>
          <w:p w14:paraId="424B96A8" w14:textId="77777777" w:rsidR="00DC5F8F" w:rsidRPr="00DC5F8F" w:rsidRDefault="00DC5F8F" w:rsidP="00DC5F8F">
            <w:pPr>
              <w:spacing w:line="276" w:lineRule="auto"/>
              <w:rPr>
                <w:rFonts w:ascii="Calibri Light" w:hAnsi="Calibri Light"/>
              </w:rPr>
            </w:pPr>
          </w:p>
        </w:tc>
        <w:tc>
          <w:tcPr>
            <w:tcW w:w="0" w:type="auto"/>
            <w:gridSpan w:val="3"/>
          </w:tcPr>
          <w:p w14:paraId="68DF87A4" w14:textId="77777777" w:rsidR="00DC5F8F" w:rsidRPr="00DC5F8F" w:rsidRDefault="00DC5F8F" w:rsidP="00DC5F8F">
            <w:pPr>
              <w:spacing w:line="276" w:lineRule="auto"/>
              <w:rPr>
                <w:rFonts w:ascii="Calibri Light" w:hAnsi="Calibri Light"/>
              </w:rPr>
            </w:pPr>
            <w:r w:rsidRPr="00DC5F8F">
              <w:rPr>
                <w:rFonts w:ascii="Calibri Light" w:hAnsi="Calibri Light"/>
              </w:rPr>
              <w:t>Symptom duration, n (%)</w:t>
            </w:r>
          </w:p>
        </w:tc>
        <w:tc>
          <w:tcPr>
            <w:tcW w:w="0" w:type="auto"/>
            <w:gridSpan w:val="3"/>
          </w:tcPr>
          <w:p w14:paraId="62638BE6" w14:textId="77777777" w:rsidR="00DC5F8F" w:rsidRPr="00DC5F8F" w:rsidRDefault="00DC5F8F" w:rsidP="00DC5F8F">
            <w:pPr>
              <w:spacing w:line="276" w:lineRule="auto"/>
              <w:rPr>
                <w:rFonts w:ascii="Calibri Light" w:hAnsi="Calibri Light"/>
              </w:rPr>
            </w:pPr>
            <w:r w:rsidRPr="00DC5F8F">
              <w:rPr>
                <w:rFonts w:ascii="Calibri Light" w:hAnsi="Calibri Light"/>
              </w:rPr>
              <w:t>Symptom severity, n (%)</w:t>
            </w:r>
          </w:p>
        </w:tc>
        <w:tc>
          <w:tcPr>
            <w:tcW w:w="0" w:type="auto"/>
            <w:gridSpan w:val="3"/>
          </w:tcPr>
          <w:p w14:paraId="1FFAD0EC" w14:textId="77777777" w:rsidR="00DC5F8F" w:rsidRPr="00DC5F8F" w:rsidRDefault="00DC5F8F" w:rsidP="00DC5F8F">
            <w:pPr>
              <w:spacing w:line="360" w:lineRule="auto"/>
              <w:rPr>
                <w:rFonts w:ascii="Calibri Light" w:hAnsi="Calibri Light"/>
              </w:rPr>
            </w:pPr>
            <w:r w:rsidRPr="00DC5F8F">
              <w:rPr>
                <w:rFonts w:ascii="Calibri Light" w:hAnsi="Calibri Light"/>
              </w:rPr>
              <w:t>Symptom impact, n (%)</w:t>
            </w:r>
          </w:p>
        </w:tc>
      </w:tr>
      <w:tr w:rsidR="00DC5F8F" w:rsidRPr="00DC5F8F" w14:paraId="70D4BCA7" w14:textId="77777777" w:rsidTr="00DC5F8F">
        <w:tc>
          <w:tcPr>
            <w:tcW w:w="0" w:type="auto"/>
            <w:vMerge/>
          </w:tcPr>
          <w:p w14:paraId="15E4A26A" w14:textId="77777777" w:rsidR="00DC5F8F" w:rsidRPr="00DC5F8F" w:rsidRDefault="00DC5F8F" w:rsidP="00DC5F8F">
            <w:pPr>
              <w:spacing w:line="360" w:lineRule="auto"/>
              <w:rPr>
                <w:rFonts w:ascii="Calibri Light" w:hAnsi="Calibri Light"/>
              </w:rPr>
            </w:pPr>
          </w:p>
        </w:tc>
        <w:tc>
          <w:tcPr>
            <w:tcW w:w="0" w:type="auto"/>
            <w:vMerge/>
          </w:tcPr>
          <w:p w14:paraId="7F3766FD" w14:textId="77777777" w:rsidR="00DC5F8F" w:rsidRPr="00DC5F8F" w:rsidRDefault="00DC5F8F" w:rsidP="00DC5F8F">
            <w:pPr>
              <w:spacing w:line="276" w:lineRule="auto"/>
              <w:rPr>
                <w:rFonts w:ascii="Calibri Light" w:hAnsi="Calibri Light"/>
              </w:rPr>
            </w:pPr>
          </w:p>
        </w:tc>
        <w:tc>
          <w:tcPr>
            <w:tcW w:w="0" w:type="auto"/>
          </w:tcPr>
          <w:p w14:paraId="0B76F7BE" w14:textId="77777777" w:rsidR="00DC5F8F" w:rsidRPr="00DC5F8F" w:rsidRDefault="00DC5F8F" w:rsidP="00DC5F8F">
            <w:pPr>
              <w:spacing w:line="276" w:lineRule="auto"/>
              <w:rPr>
                <w:rFonts w:ascii="Calibri Light" w:hAnsi="Calibri Light"/>
              </w:rPr>
            </w:pPr>
            <w:r w:rsidRPr="00DC5F8F">
              <w:rPr>
                <w:rFonts w:ascii="Calibri Light" w:hAnsi="Calibri Light"/>
              </w:rPr>
              <w:t>0-15 days</w:t>
            </w:r>
          </w:p>
        </w:tc>
        <w:tc>
          <w:tcPr>
            <w:tcW w:w="0" w:type="auto"/>
          </w:tcPr>
          <w:p w14:paraId="6E0AE300" w14:textId="77777777" w:rsidR="00DC5F8F" w:rsidRPr="00DC5F8F" w:rsidRDefault="00DC5F8F" w:rsidP="00DC5F8F">
            <w:pPr>
              <w:spacing w:line="276" w:lineRule="auto"/>
              <w:rPr>
                <w:rFonts w:ascii="Calibri Light" w:hAnsi="Calibri Light"/>
              </w:rPr>
            </w:pPr>
            <w:r w:rsidRPr="00DC5F8F">
              <w:rPr>
                <w:rFonts w:ascii="Calibri Light" w:hAnsi="Calibri Light"/>
              </w:rPr>
              <w:t>16-30 days</w:t>
            </w:r>
          </w:p>
        </w:tc>
        <w:tc>
          <w:tcPr>
            <w:tcW w:w="0" w:type="auto"/>
          </w:tcPr>
          <w:p w14:paraId="32B372EF" w14:textId="77777777" w:rsidR="00DC5F8F" w:rsidRPr="00DC5F8F" w:rsidRDefault="00DC5F8F" w:rsidP="00DC5F8F">
            <w:pPr>
              <w:spacing w:line="276" w:lineRule="auto"/>
              <w:rPr>
                <w:rFonts w:ascii="Calibri Light" w:hAnsi="Calibri Light"/>
              </w:rPr>
            </w:pPr>
            <w:r w:rsidRPr="00DC5F8F">
              <w:rPr>
                <w:rFonts w:ascii="Calibri Light" w:hAnsi="Calibri Light"/>
              </w:rPr>
              <w:t xml:space="preserve">Missing </w:t>
            </w:r>
          </w:p>
        </w:tc>
        <w:tc>
          <w:tcPr>
            <w:tcW w:w="0" w:type="auto"/>
          </w:tcPr>
          <w:p w14:paraId="294CFF16" w14:textId="77777777" w:rsidR="00DC5F8F" w:rsidRPr="00DC5F8F" w:rsidRDefault="00DC5F8F" w:rsidP="00DC5F8F">
            <w:pPr>
              <w:spacing w:line="276" w:lineRule="auto"/>
              <w:rPr>
                <w:rFonts w:ascii="Calibri Light" w:hAnsi="Calibri Light"/>
              </w:rPr>
            </w:pPr>
            <w:r w:rsidRPr="00DC5F8F">
              <w:rPr>
                <w:rFonts w:ascii="Calibri Light" w:hAnsi="Calibri Light"/>
              </w:rPr>
              <w:t>None/mild</w:t>
            </w:r>
          </w:p>
        </w:tc>
        <w:tc>
          <w:tcPr>
            <w:tcW w:w="0" w:type="auto"/>
          </w:tcPr>
          <w:p w14:paraId="09E2B4AE" w14:textId="77777777" w:rsidR="00DC5F8F" w:rsidRPr="00DC5F8F" w:rsidRDefault="00DC5F8F" w:rsidP="00DC5F8F">
            <w:pPr>
              <w:spacing w:line="276" w:lineRule="auto"/>
              <w:rPr>
                <w:rFonts w:ascii="Calibri Light" w:hAnsi="Calibri Light"/>
              </w:rPr>
            </w:pPr>
            <w:r w:rsidRPr="00DC5F8F">
              <w:rPr>
                <w:rFonts w:ascii="Calibri Light" w:hAnsi="Calibri Light"/>
              </w:rPr>
              <w:t>Moderate</w:t>
            </w:r>
          </w:p>
          <w:p w14:paraId="593A27D7" w14:textId="77777777" w:rsidR="00DC5F8F" w:rsidRPr="00DC5F8F" w:rsidRDefault="00DC5F8F" w:rsidP="00DC5F8F">
            <w:pPr>
              <w:spacing w:line="276" w:lineRule="auto"/>
              <w:rPr>
                <w:rFonts w:ascii="Calibri Light" w:hAnsi="Calibri Light"/>
              </w:rPr>
            </w:pPr>
            <w:r w:rsidRPr="00DC5F8F">
              <w:rPr>
                <w:rFonts w:ascii="Calibri Light" w:hAnsi="Calibri Light"/>
              </w:rPr>
              <w:t>/severe</w:t>
            </w:r>
          </w:p>
        </w:tc>
        <w:tc>
          <w:tcPr>
            <w:tcW w:w="0" w:type="auto"/>
          </w:tcPr>
          <w:p w14:paraId="27173887" w14:textId="77777777" w:rsidR="00DC5F8F" w:rsidRPr="00DC5F8F" w:rsidRDefault="00DC5F8F" w:rsidP="00DC5F8F">
            <w:pPr>
              <w:spacing w:line="276" w:lineRule="auto"/>
              <w:rPr>
                <w:rFonts w:ascii="Calibri Light" w:hAnsi="Calibri Light"/>
              </w:rPr>
            </w:pPr>
            <w:r w:rsidRPr="00DC5F8F">
              <w:rPr>
                <w:rFonts w:ascii="Calibri Light" w:hAnsi="Calibri Light"/>
              </w:rPr>
              <w:t>Missing</w:t>
            </w:r>
          </w:p>
        </w:tc>
        <w:tc>
          <w:tcPr>
            <w:tcW w:w="0" w:type="auto"/>
          </w:tcPr>
          <w:p w14:paraId="40E04937" w14:textId="77777777" w:rsidR="00DC5F8F" w:rsidRPr="00DC5F8F" w:rsidRDefault="00DC5F8F" w:rsidP="00DC5F8F">
            <w:pPr>
              <w:spacing w:line="276" w:lineRule="auto"/>
              <w:rPr>
                <w:rFonts w:ascii="Calibri Light" w:hAnsi="Calibri Light"/>
              </w:rPr>
            </w:pPr>
            <w:r w:rsidRPr="00DC5F8F">
              <w:rPr>
                <w:rFonts w:ascii="Calibri Light" w:hAnsi="Calibri Light"/>
              </w:rPr>
              <w:t>None</w:t>
            </w:r>
          </w:p>
          <w:p w14:paraId="7765A954" w14:textId="77777777" w:rsidR="00DC5F8F" w:rsidRPr="00DC5F8F" w:rsidRDefault="00DC5F8F" w:rsidP="00DC5F8F">
            <w:pPr>
              <w:spacing w:line="276" w:lineRule="auto"/>
              <w:rPr>
                <w:rFonts w:ascii="Calibri Light" w:hAnsi="Calibri Light"/>
              </w:rPr>
            </w:pPr>
            <w:r w:rsidRPr="00DC5F8F">
              <w:rPr>
                <w:rFonts w:ascii="Calibri Light" w:hAnsi="Calibri Light"/>
              </w:rPr>
              <w:t>/small</w:t>
            </w:r>
          </w:p>
        </w:tc>
        <w:tc>
          <w:tcPr>
            <w:tcW w:w="0" w:type="auto"/>
          </w:tcPr>
          <w:p w14:paraId="121E005E" w14:textId="77777777" w:rsidR="00DC5F8F" w:rsidRPr="00DC5F8F" w:rsidRDefault="00DC5F8F" w:rsidP="00DC5F8F">
            <w:pPr>
              <w:spacing w:line="276" w:lineRule="auto"/>
              <w:rPr>
                <w:rFonts w:ascii="Calibri Light" w:hAnsi="Calibri Light"/>
              </w:rPr>
            </w:pPr>
            <w:r w:rsidRPr="00DC5F8F">
              <w:rPr>
                <w:rFonts w:ascii="Calibri Light" w:hAnsi="Calibri Light"/>
              </w:rPr>
              <w:t>Moderate</w:t>
            </w:r>
          </w:p>
          <w:p w14:paraId="2400CB93" w14:textId="77777777" w:rsidR="00DC5F8F" w:rsidRPr="00DC5F8F" w:rsidRDefault="00DC5F8F" w:rsidP="00DC5F8F">
            <w:pPr>
              <w:spacing w:line="276" w:lineRule="auto"/>
              <w:rPr>
                <w:rFonts w:ascii="Calibri Light" w:hAnsi="Calibri Light"/>
              </w:rPr>
            </w:pPr>
            <w:r w:rsidRPr="00DC5F8F">
              <w:rPr>
                <w:rFonts w:ascii="Calibri Light" w:hAnsi="Calibri Light"/>
              </w:rPr>
              <w:t>/severe</w:t>
            </w:r>
          </w:p>
        </w:tc>
        <w:tc>
          <w:tcPr>
            <w:tcW w:w="0" w:type="auto"/>
          </w:tcPr>
          <w:p w14:paraId="4D8E8D6F" w14:textId="77777777" w:rsidR="00DC5F8F" w:rsidRPr="00DC5F8F" w:rsidRDefault="00DC5F8F" w:rsidP="00DC5F8F">
            <w:pPr>
              <w:spacing w:line="360" w:lineRule="auto"/>
              <w:rPr>
                <w:rFonts w:ascii="Calibri Light" w:hAnsi="Calibri Light"/>
              </w:rPr>
            </w:pPr>
            <w:r w:rsidRPr="00DC5F8F">
              <w:rPr>
                <w:rFonts w:ascii="Calibri Light" w:hAnsi="Calibri Light"/>
              </w:rPr>
              <w:t>Missing</w:t>
            </w:r>
          </w:p>
        </w:tc>
      </w:tr>
      <w:tr w:rsidR="00DC5F8F" w:rsidRPr="00DC5F8F" w14:paraId="7E571B63" w14:textId="77777777" w:rsidTr="00DC5F8F">
        <w:trPr>
          <w:trHeight w:val="816"/>
        </w:trPr>
        <w:tc>
          <w:tcPr>
            <w:tcW w:w="0" w:type="auto"/>
          </w:tcPr>
          <w:p w14:paraId="2C565100" w14:textId="77777777" w:rsidR="00DC5F8F" w:rsidRPr="00DC5F8F" w:rsidRDefault="00DC5F8F" w:rsidP="00DC5F8F">
            <w:pPr>
              <w:spacing w:line="360" w:lineRule="auto"/>
              <w:rPr>
                <w:rFonts w:ascii="Calibri Light" w:hAnsi="Calibri Light"/>
              </w:rPr>
            </w:pPr>
            <w:r w:rsidRPr="00DC5F8F">
              <w:rPr>
                <w:rFonts w:ascii="Calibri Light" w:hAnsi="Calibri Light"/>
              </w:rPr>
              <w:t>Joint pain</w:t>
            </w:r>
          </w:p>
        </w:tc>
        <w:tc>
          <w:tcPr>
            <w:tcW w:w="0" w:type="auto"/>
          </w:tcPr>
          <w:p w14:paraId="066E2A12"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4B50A970"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708110AA" w14:textId="77777777" w:rsidR="00DC5F8F" w:rsidRPr="00DC5F8F" w:rsidRDefault="00DC5F8F" w:rsidP="00DC5F8F">
            <w:pPr>
              <w:spacing w:line="360" w:lineRule="auto"/>
              <w:rPr>
                <w:rFonts w:ascii="Calibri Light" w:hAnsi="Calibri Light"/>
              </w:rPr>
            </w:pPr>
            <w:r w:rsidRPr="00DC5F8F">
              <w:rPr>
                <w:rFonts w:ascii="Calibri Light" w:hAnsi="Calibri Light"/>
              </w:rPr>
              <w:t>805 (33.9)</w:t>
            </w:r>
          </w:p>
          <w:p w14:paraId="226947F0" w14:textId="77777777" w:rsidR="00DC5F8F" w:rsidRPr="00DC5F8F" w:rsidRDefault="00DC5F8F" w:rsidP="00DC5F8F">
            <w:pPr>
              <w:spacing w:line="360" w:lineRule="auto"/>
              <w:rPr>
                <w:rFonts w:ascii="Calibri Light" w:hAnsi="Calibri Light"/>
              </w:rPr>
            </w:pPr>
            <w:r w:rsidRPr="00DC5F8F">
              <w:rPr>
                <w:rFonts w:ascii="Calibri Light" w:hAnsi="Calibri Light"/>
              </w:rPr>
              <w:t>1117 (51.5)</w:t>
            </w:r>
          </w:p>
        </w:tc>
        <w:tc>
          <w:tcPr>
            <w:tcW w:w="0" w:type="auto"/>
          </w:tcPr>
          <w:p w14:paraId="3BF99788" w14:textId="77777777" w:rsidR="00DC5F8F" w:rsidRPr="00DC5F8F" w:rsidRDefault="00DC5F8F" w:rsidP="00DC5F8F">
            <w:pPr>
              <w:spacing w:line="360" w:lineRule="auto"/>
              <w:rPr>
                <w:rFonts w:ascii="Calibri Light" w:hAnsi="Calibri Light"/>
              </w:rPr>
            </w:pPr>
            <w:r w:rsidRPr="00DC5F8F">
              <w:rPr>
                <w:rFonts w:ascii="Calibri Light" w:hAnsi="Calibri Light"/>
              </w:rPr>
              <w:t>1483 (62.4)</w:t>
            </w:r>
          </w:p>
          <w:p w14:paraId="713711F9" w14:textId="77777777" w:rsidR="00DC5F8F" w:rsidRPr="00DC5F8F" w:rsidRDefault="00DC5F8F" w:rsidP="00DC5F8F">
            <w:pPr>
              <w:spacing w:line="360" w:lineRule="auto"/>
              <w:rPr>
                <w:rFonts w:ascii="Calibri Light" w:hAnsi="Calibri Light"/>
              </w:rPr>
            </w:pPr>
            <w:r w:rsidRPr="00DC5F8F">
              <w:rPr>
                <w:rFonts w:ascii="Calibri Light" w:hAnsi="Calibri Light"/>
              </w:rPr>
              <w:t>921 (42.4)</w:t>
            </w:r>
          </w:p>
        </w:tc>
        <w:tc>
          <w:tcPr>
            <w:tcW w:w="0" w:type="auto"/>
          </w:tcPr>
          <w:p w14:paraId="68B967EE" w14:textId="77777777" w:rsidR="00DC5F8F" w:rsidRPr="00DC5F8F" w:rsidRDefault="00DC5F8F" w:rsidP="00DC5F8F">
            <w:pPr>
              <w:spacing w:line="360" w:lineRule="auto"/>
              <w:rPr>
                <w:rFonts w:ascii="Calibri Light" w:hAnsi="Calibri Light"/>
              </w:rPr>
            </w:pPr>
            <w:r w:rsidRPr="00DC5F8F">
              <w:rPr>
                <w:rFonts w:ascii="Calibri Light" w:hAnsi="Calibri Light"/>
              </w:rPr>
              <w:t>90 (3.4)</w:t>
            </w:r>
          </w:p>
          <w:p w14:paraId="2BD4F3A6" w14:textId="77777777" w:rsidR="00DC5F8F" w:rsidRPr="00DC5F8F" w:rsidRDefault="00DC5F8F" w:rsidP="00DC5F8F">
            <w:pPr>
              <w:spacing w:line="360" w:lineRule="auto"/>
              <w:rPr>
                <w:rFonts w:ascii="Calibri Light" w:hAnsi="Calibri Light"/>
              </w:rPr>
            </w:pPr>
            <w:r w:rsidRPr="00DC5F8F">
              <w:rPr>
                <w:rFonts w:ascii="Calibri Light" w:hAnsi="Calibri Light"/>
              </w:rPr>
              <w:t>133 (6.1)</w:t>
            </w:r>
          </w:p>
        </w:tc>
        <w:tc>
          <w:tcPr>
            <w:tcW w:w="0" w:type="auto"/>
          </w:tcPr>
          <w:p w14:paraId="2393E725" w14:textId="77777777" w:rsidR="00DC5F8F" w:rsidRPr="00DC5F8F" w:rsidRDefault="00DC5F8F" w:rsidP="00DC5F8F">
            <w:pPr>
              <w:spacing w:line="360" w:lineRule="auto"/>
              <w:rPr>
                <w:rFonts w:ascii="Calibri Light" w:hAnsi="Calibri Light"/>
              </w:rPr>
            </w:pPr>
            <w:r w:rsidRPr="00DC5F8F">
              <w:rPr>
                <w:rFonts w:ascii="Calibri Light" w:hAnsi="Calibri Light"/>
              </w:rPr>
              <w:t>419 (19.7)</w:t>
            </w:r>
          </w:p>
          <w:p w14:paraId="7C1746FC" w14:textId="77777777" w:rsidR="00DC5F8F" w:rsidRPr="00DC5F8F" w:rsidRDefault="00DC5F8F" w:rsidP="00DC5F8F">
            <w:pPr>
              <w:spacing w:line="360" w:lineRule="auto"/>
              <w:rPr>
                <w:rFonts w:ascii="Calibri Light" w:hAnsi="Calibri Light"/>
              </w:rPr>
            </w:pPr>
            <w:r w:rsidRPr="00DC5F8F">
              <w:rPr>
                <w:rFonts w:ascii="Calibri Light" w:hAnsi="Calibri Light"/>
              </w:rPr>
              <w:t>540 (32.6)</w:t>
            </w:r>
          </w:p>
        </w:tc>
        <w:tc>
          <w:tcPr>
            <w:tcW w:w="0" w:type="auto"/>
          </w:tcPr>
          <w:p w14:paraId="240B3BDE" w14:textId="77777777" w:rsidR="00DC5F8F" w:rsidRPr="00DC5F8F" w:rsidRDefault="00DC5F8F" w:rsidP="00DC5F8F">
            <w:pPr>
              <w:spacing w:line="360" w:lineRule="auto"/>
              <w:rPr>
                <w:rFonts w:ascii="Calibri Light" w:hAnsi="Calibri Light"/>
              </w:rPr>
            </w:pPr>
            <w:r w:rsidRPr="00DC5F8F">
              <w:rPr>
                <w:rFonts w:ascii="Calibri Light" w:hAnsi="Calibri Light"/>
              </w:rPr>
              <w:t>1593 (74.8)</w:t>
            </w:r>
          </w:p>
          <w:p w14:paraId="5E04731C" w14:textId="77777777" w:rsidR="00DC5F8F" w:rsidRPr="00DC5F8F" w:rsidRDefault="00DC5F8F" w:rsidP="00DC5F8F">
            <w:pPr>
              <w:spacing w:line="360" w:lineRule="auto"/>
              <w:rPr>
                <w:rFonts w:ascii="Calibri Light" w:hAnsi="Calibri Light"/>
              </w:rPr>
            </w:pPr>
            <w:r w:rsidRPr="00DC5F8F">
              <w:rPr>
                <w:rFonts w:ascii="Calibri Light" w:hAnsi="Calibri Light"/>
              </w:rPr>
              <w:t>1021 (61.5)</w:t>
            </w:r>
          </w:p>
        </w:tc>
        <w:tc>
          <w:tcPr>
            <w:tcW w:w="0" w:type="auto"/>
          </w:tcPr>
          <w:p w14:paraId="6BC0F39A" w14:textId="77777777" w:rsidR="00DC5F8F" w:rsidRPr="00DC5F8F" w:rsidRDefault="00DC5F8F" w:rsidP="00DC5F8F">
            <w:pPr>
              <w:spacing w:line="360" w:lineRule="auto"/>
              <w:rPr>
                <w:rFonts w:ascii="Calibri Light" w:hAnsi="Calibri Light"/>
              </w:rPr>
            </w:pPr>
            <w:r w:rsidRPr="00DC5F8F">
              <w:rPr>
                <w:rFonts w:ascii="Calibri Light" w:hAnsi="Calibri Light"/>
              </w:rPr>
              <w:t>117 (505)</w:t>
            </w:r>
          </w:p>
          <w:p w14:paraId="644E5381" w14:textId="77777777" w:rsidR="00DC5F8F" w:rsidRPr="00DC5F8F" w:rsidRDefault="00DC5F8F" w:rsidP="00DC5F8F">
            <w:pPr>
              <w:spacing w:line="360" w:lineRule="auto"/>
              <w:rPr>
                <w:rFonts w:ascii="Calibri Light" w:hAnsi="Calibri Light"/>
              </w:rPr>
            </w:pPr>
            <w:r w:rsidRPr="00DC5F8F">
              <w:rPr>
                <w:rFonts w:ascii="Calibri Light" w:hAnsi="Calibri Light"/>
              </w:rPr>
              <w:t>98 (5.9)</w:t>
            </w:r>
          </w:p>
        </w:tc>
        <w:tc>
          <w:tcPr>
            <w:tcW w:w="0" w:type="auto"/>
          </w:tcPr>
          <w:p w14:paraId="2BE65FBF" w14:textId="77777777" w:rsidR="00DC5F8F" w:rsidRPr="00DC5F8F" w:rsidRDefault="00DC5F8F" w:rsidP="00DC5F8F">
            <w:pPr>
              <w:spacing w:line="360" w:lineRule="auto"/>
              <w:rPr>
                <w:rFonts w:ascii="Calibri Light" w:hAnsi="Calibri Light"/>
              </w:rPr>
            </w:pPr>
            <w:r w:rsidRPr="00DC5F8F">
              <w:rPr>
                <w:rFonts w:ascii="Calibri Light" w:hAnsi="Calibri Light"/>
              </w:rPr>
              <w:t>735 (34.5)</w:t>
            </w:r>
          </w:p>
          <w:p w14:paraId="3FF3DABC" w14:textId="77777777" w:rsidR="00DC5F8F" w:rsidRPr="00DC5F8F" w:rsidRDefault="00DC5F8F" w:rsidP="00DC5F8F">
            <w:pPr>
              <w:spacing w:line="360" w:lineRule="auto"/>
              <w:rPr>
                <w:rFonts w:ascii="Calibri Light" w:hAnsi="Calibri Light"/>
              </w:rPr>
            </w:pPr>
            <w:r w:rsidRPr="00DC5F8F">
              <w:rPr>
                <w:rFonts w:ascii="Calibri Light" w:hAnsi="Calibri Light"/>
              </w:rPr>
              <w:t>839 (50.6)</w:t>
            </w:r>
          </w:p>
        </w:tc>
        <w:tc>
          <w:tcPr>
            <w:tcW w:w="0" w:type="auto"/>
          </w:tcPr>
          <w:p w14:paraId="091B288E" w14:textId="77777777" w:rsidR="00DC5F8F" w:rsidRPr="00DC5F8F" w:rsidRDefault="00DC5F8F" w:rsidP="00DC5F8F">
            <w:pPr>
              <w:spacing w:line="360" w:lineRule="auto"/>
              <w:rPr>
                <w:rFonts w:ascii="Calibri Light" w:hAnsi="Calibri Light"/>
              </w:rPr>
            </w:pPr>
            <w:r w:rsidRPr="00DC5F8F">
              <w:rPr>
                <w:rFonts w:ascii="Calibri Light" w:hAnsi="Calibri Light"/>
              </w:rPr>
              <w:t>1324 (62.2)</w:t>
            </w:r>
          </w:p>
          <w:p w14:paraId="71EF8349" w14:textId="77777777" w:rsidR="00DC5F8F" w:rsidRPr="00DC5F8F" w:rsidRDefault="00DC5F8F" w:rsidP="00DC5F8F">
            <w:pPr>
              <w:spacing w:line="360" w:lineRule="auto"/>
              <w:rPr>
                <w:rFonts w:ascii="Calibri Light" w:hAnsi="Calibri Light"/>
              </w:rPr>
            </w:pPr>
            <w:r w:rsidRPr="00DC5F8F">
              <w:rPr>
                <w:rFonts w:ascii="Calibri Light" w:hAnsi="Calibri Light"/>
              </w:rPr>
              <w:t>728 (43.9)</w:t>
            </w:r>
          </w:p>
        </w:tc>
        <w:tc>
          <w:tcPr>
            <w:tcW w:w="0" w:type="auto"/>
          </w:tcPr>
          <w:p w14:paraId="0C8C6E1A" w14:textId="77777777" w:rsidR="00DC5F8F" w:rsidRPr="00DC5F8F" w:rsidRDefault="00DC5F8F" w:rsidP="00DC5F8F">
            <w:pPr>
              <w:spacing w:line="360" w:lineRule="auto"/>
              <w:rPr>
                <w:rFonts w:ascii="Calibri Light" w:hAnsi="Calibri Light"/>
              </w:rPr>
            </w:pPr>
            <w:r w:rsidRPr="00DC5F8F">
              <w:rPr>
                <w:rFonts w:ascii="Calibri Light" w:hAnsi="Calibri Light"/>
              </w:rPr>
              <w:t>70 (3.3)</w:t>
            </w:r>
          </w:p>
          <w:p w14:paraId="02688230" w14:textId="77777777" w:rsidR="00DC5F8F" w:rsidRPr="00DC5F8F" w:rsidRDefault="00DC5F8F" w:rsidP="00DC5F8F">
            <w:pPr>
              <w:spacing w:line="360" w:lineRule="auto"/>
              <w:rPr>
                <w:rFonts w:ascii="Calibri Light" w:hAnsi="Calibri Light"/>
              </w:rPr>
            </w:pPr>
            <w:r w:rsidRPr="00DC5F8F">
              <w:rPr>
                <w:rFonts w:ascii="Calibri Light" w:hAnsi="Calibri Light"/>
              </w:rPr>
              <w:t>92 (5.6)</w:t>
            </w:r>
          </w:p>
        </w:tc>
      </w:tr>
      <w:tr w:rsidR="00DC5F8F" w:rsidRPr="00DC5F8F" w14:paraId="1C5F8E09" w14:textId="77777777" w:rsidTr="00DC5F8F">
        <w:tc>
          <w:tcPr>
            <w:tcW w:w="0" w:type="auto"/>
          </w:tcPr>
          <w:p w14:paraId="6EC2AEC2" w14:textId="77777777" w:rsidR="00DC5F8F" w:rsidRPr="00DC5F8F" w:rsidRDefault="00DC5F8F" w:rsidP="00DC5F8F">
            <w:pPr>
              <w:spacing w:line="360" w:lineRule="auto"/>
              <w:rPr>
                <w:rFonts w:ascii="Calibri Light" w:hAnsi="Calibri Light"/>
              </w:rPr>
            </w:pPr>
            <w:r w:rsidRPr="00DC5F8F">
              <w:rPr>
                <w:rFonts w:ascii="Calibri Light" w:hAnsi="Calibri Light"/>
              </w:rPr>
              <w:t>Joint swelling</w:t>
            </w:r>
          </w:p>
        </w:tc>
        <w:tc>
          <w:tcPr>
            <w:tcW w:w="0" w:type="auto"/>
          </w:tcPr>
          <w:p w14:paraId="3DB73ABE"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39556503"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1C1103B3" w14:textId="77777777" w:rsidR="00DC5F8F" w:rsidRPr="00DC5F8F" w:rsidRDefault="00DC5F8F" w:rsidP="00DC5F8F">
            <w:pPr>
              <w:spacing w:line="360" w:lineRule="auto"/>
              <w:rPr>
                <w:rFonts w:ascii="Calibri Light" w:hAnsi="Calibri Light"/>
              </w:rPr>
            </w:pPr>
            <w:r w:rsidRPr="00DC5F8F">
              <w:rPr>
                <w:rFonts w:ascii="Calibri Light" w:hAnsi="Calibri Light"/>
              </w:rPr>
              <w:t>1618 (68.0)</w:t>
            </w:r>
          </w:p>
          <w:p w14:paraId="53C7BB2C" w14:textId="77777777" w:rsidR="00DC5F8F" w:rsidRPr="00DC5F8F" w:rsidRDefault="00DC5F8F" w:rsidP="00DC5F8F">
            <w:pPr>
              <w:spacing w:line="360" w:lineRule="auto"/>
              <w:rPr>
                <w:rFonts w:ascii="Calibri Light" w:hAnsi="Calibri Light"/>
              </w:rPr>
            </w:pPr>
            <w:r w:rsidRPr="00DC5F8F">
              <w:rPr>
                <w:rFonts w:ascii="Calibri Light" w:hAnsi="Calibri Light"/>
              </w:rPr>
              <w:t>1580 (72.8)</w:t>
            </w:r>
          </w:p>
        </w:tc>
        <w:tc>
          <w:tcPr>
            <w:tcW w:w="0" w:type="auto"/>
          </w:tcPr>
          <w:p w14:paraId="30647C53" w14:textId="77777777" w:rsidR="00DC5F8F" w:rsidRPr="00DC5F8F" w:rsidRDefault="00DC5F8F" w:rsidP="00DC5F8F">
            <w:pPr>
              <w:spacing w:line="360" w:lineRule="auto"/>
              <w:rPr>
                <w:rFonts w:ascii="Calibri Light" w:hAnsi="Calibri Light"/>
              </w:rPr>
            </w:pPr>
            <w:r w:rsidRPr="00DC5F8F">
              <w:rPr>
                <w:rFonts w:ascii="Calibri Light" w:hAnsi="Calibri Light"/>
              </w:rPr>
              <w:t>580 (24.4)</w:t>
            </w:r>
          </w:p>
          <w:p w14:paraId="1A0240DD" w14:textId="77777777" w:rsidR="00DC5F8F" w:rsidRPr="00DC5F8F" w:rsidRDefault="00DC5F8F" w:rsidP="00DC5F8F">
            <w:pPr>
              <w:spacing w:line="360" w:lineRule="auto"/>
              <w:rPr>
                <w:rFonts w:ascii="Calibri Light" w:hAnsi="Calibri Light"/>
              </w:rPr>
            </w:pPr>
            <w:r w:rsidRPr="00DC5F8F">
              <w:rPr>
                <w:rFonts w:ascii="Calibri Light" w:hAnsi="Calibri Light"/>
              </w:rPr>
              <w:t>385 (17.7)</w:t>
            </w:r>
          </w:p>
        </w:tc>
        <w:tc>
          <w:tcPr>
            <w:tcW w:w="0" w:type="auto"/>
          </w:tcPr>
          <w:p w14:paraId="637F276A" w14:textId="77777777" w:rsidR="00DC5F8F" w:rsidRPr="00DC5F8F" w:rsidRDefault="00DC5F8F" w:rsidP="00DC5F8F">
            <w:pPr>
              <w:spacing w:line="360" w:lineRule="auto"/>
              <w:rPr>
                <w:rFonts w:ascii="Calibri Light" w:hAnsi="Calibri Light"/>
              </w:rPr>
            </w:pPr>
            <w:r w:rsidRPr="00DC5F8F">
              <w:rPr>
                <w:rFonts w:ascii="Calibri Light" w:hAnsi="Calibri Light"/>
              </w:rPr>
              <w:t>180 (7.6)</w:t>
            </w:r>
          </w:p>
          <w:p w14:paraId="2017F224" w14:textId="77777777" w:rsidR="00DC5F8F" w:rsidRPr="00DC5F8F" w:rsidRDefault="00DC5F8F" w:rsidP="00DC5F8F">
            <w:pPr>
              <w:spacing w:line="360" w:lineRule="auto"/>
              <w:rPr>
                <w:rFonts w:ascii="Calibri Light" w:hAnsi="Calibri Light"/>
              </w:rPr>
            </w:pPr>
            <w:r w:rsidRPr="00DC5F8F">
              <w:rPr>
                <w:rFonts w:ascii="Calibri Light" w:hAnsi="Calibri Light"/>
              </w:rPr>
              <w:t>206 (9.5)</w:t>
            </w:r>
          </w:p>
        </w:tc>
        <w:tc>
          <w:tcPr>
            <w:tcW w:w="0" w:type="auto"/>
          </w:tcPr>
          <w:p w14:paraId="51B10061" w14:textId="77777777" w:rsidR="00DC5F8F" w:rsidRPr="00DC5F8F" w:rsidRDefault="00DC5F8F" w:rsidP="00DC5F8F">
            <w:pPr>
              <w:spacing w:line="360" w:lineRule="auto"/>
              <w:rPr>
                <w:rFonts w:ascii="Calibri Light" w:hAnsi="Calibri Light"/>
              </w:rPr>
            </w:pPr>
            <w:r w:rsidRPr="00DC5F8F">
              <w:rPr>
                <w:rFonts w:ascii="Calibri Light" w:hAnsi="Calibri Light"/>
              </w:rPr>
              <w:t>409 (32.7)</w:t>
            </w:r>
          </w:p>
          <w:p w14:paraId="0E687703" w14:textId="77777777" w:rsidR="00DC5F8F" w:rsidRPr="00DC5F8F" w:rsidRDefault="00DC5F8F" w:rsidP="00DC5F8F">
            <w:pPr>
              <w:spacing w:line="360" w:lineRule="auto"/>
              <w:rPr>
                <w:rFonts w:ascii="Calibri Light" w:hAnsi="Calibri Light"/>
              </w:rPr>
            </w:pPr>
            <w:r w:rsidRPr="00DC5F8F">
              <w:rPr>
                <w:rFonts w:ascii="Calibri Light" w:hAnsi="Calibri Light"/>
              </w:rPr>
              <w:t>370 (39.4)</w:t>
            </w:r>
          </w:p>
        </w:tc>
        <w:tc>
          <w:tcPr>
            <w:tcW w:w="0" w:type="auto"/>
          </w:tcPr>
          <w:p w14:paraId="58AA6589" w14:textId="77777777" w:rsidR="00DC5F8F" w:rsidRPr="00DC5F8F" w:rsidRDefault="00DC5F8F" w:rsidP="00DC5F8F">
            <w:pPr>
              <w:spacing w:line="360" w:lineRule="auto"/>
              <w:rPr>
                <w:rFonts w:ascii="Calibri Light" w:hAnsi="Calibri Light"/>
              </w:rPr>
            </w:pPr>
            <w:r w:rsidRPr="00DC5F8F">
              <w:rPr>
                <w:rFonts w:ascii="Calibri Light" w:hAnsi="Calibri Light"/>
              </w:rPr>
              <w:t>719 (57.5)</w:t>
            </w:r>
          </w:p>
          <w:p w14:paraId="1C06227F" w14:textId="77777777" w:rsidR="00DC5F8F" w:rsidRPr="00DC5F8F" w:rsidRDefault="00DC5F8F" w:rsidP="00DC5F8F">
            <w:pPr>
              <w:spacing w:line="360" w:lineRule="auto"/>
              <w:rPr>
                <w:rFonts w:ascii="Calibri Light" w:hAnsi="Calibri Light"/>
              </w:rPr>
            </w:pPr>
            <w:r w:rsidRPr="00DC5F8F">
              <w:rPr>
                <w:rFonts w:ascii="Calibri Light" w:hAnsi="Calibri Light"/>
              </w:rPr>
              <w:t>444 (47.3)</w:t>
            </w:r>
          </w:p>
        </w:tc>
        <w:tc>
          <w:tcPr>
            <w:tcW w:w="0" w:type="auto"/>
          </w:tcPr>
          <w:p w14:paraId="326620EE" w14:textId="77777777" w:rsidR="00DC5F8F" w:rsidRPr="00DC5F8F" w:rsidRDefault="00DC5F8F" w:rsidP="00DC5F8F">
            <w:pPr>
              <w:spacing w:line="360" w:lineRule="auto"/>
              <w:rPr>
                <w:rFonts w:ascii="Calibri Light" w:hAnsi="Calibri Light"/>
              </w:rPr>
            </w:pPr>
            <w:r w:rsidRPr="00DC5F8F">
              <w:rPr>
                <w:rFonts w:ascii="Calibri Light" w:hAnsi="Calibri Light"/>
              </w:rPr>
              <w:t>123 (9.8)</w:t>
            </w:r>
          </w:p>
          <w:p w14:paraId="130A062F" w14:textId="77777777" w:rsidR="00DC5F8F" w:rsidRPr="00DC5F8F" w:rsidRDefault="00DC5F8F" w:rsidP="00DC5F8F">
            <w:pPr>
              <w:spacing w:line="360" w:lineRule="auto"/>
              <w:rPr>
                <w:rFonts w:ascii="Calibri Light" w:hAnsi="Calibri Light"/>
              </w:rPr>
            </w:pPr>
            <w:r w:rsidRPr="00DC5F8F">
              <w:rPr>
                <w:rFonts w:ascii="Calibri Light" w:hAnsi="Calibri Light"/>
              </w:rPr>
              <w:t>125 (13.3)</w:t>
            </w:r>
          </w:p>
        </w:tc>
        <w:tc>
          <w:tcPr>
            <w:tcW w:w="0" w:type="auto"/>
          </w:tcPr>
          <w:p w14:paraId="029BE3A3" w14:textId="77777777" w:rsidR="00DC5F8F" w:rsidRPr="00DC5F8F" w:rsidRDefault="00DC5F8F" w:rsidP="00DC5F8F">
            <w:pPr>
              <w:spacing w:line="360" w:lineRule="auto"/>
              <w:rPr>
                <w:rFonts w:ascii="Calibri Light" w:hAnsi="Calibri Light"/>
              </w:rPr>
            </w:pPr>
            <w:r w:rsidRPr="00DC5F8F">
              <w:rPr>
                <w:rFonts w:ascii="Calibri Light" w:hAnsi="Calibri Light"/>
              </w:rPr>
              <w:t>438 (35.0)</w:t>
            </w:r>
          </w:p>
          <w:p w14:paraId="31789E49" w14:textId="77777777" w:rsidR="00DC5F8F" w:rsidRPr="00DC5F8F" w:rsidRDefault="00DC5F8F" w:rsidP="00DC5F8F">
            <w:pPr>
              <w:spacing w:line="360" w:lineRule="auto"/>
              <w:rPr>
                <w:rFonts w:ascii="Calibri Light" w:hAnsi="Calibri Light"/>
              </w:rPr>
            </w:pPr>
            <w:r w:rsidRPr="00DC5F8F">
              <w:rPr>
                <w:rFonts w:ascii="Calibri Light" w:hAnsi="Calibri Light"/>
              </w:rPr>
              <w:t>426 (45.4)</w:t>
            </w:r>
          </w:p>
        </w:tc>
        <w:tc>
          <w:tcPr>
            <w:tcW w:w="0" w:type="auto"/>
          </w:tcPr>
          <w:p w14:paraId="7B5D2797" w14:textId="77777777" w:rsidR="00DC5F8F" w:rsidRPr="00DC5F8F" w:rsidRDefault="00DC5F8F" w:rsidP="00DC5F8F">
            <w:pPr>
              <w:spacing w:line="360" w:lineRule="auto"/>
              <w:rPr>
                <w:rFonts w:ascii="Calibri Light" w:hAnsi="Calibri Light"/>
              </w:rPr>
            </w:pPr>
            <w:r w:rsidRPr="00DC5F8F">
              <w:rPr>
                <w:rFonts w:ascii="Calibri Light" w:hAnsi="Calibri Light"/>
              </w:rPr>
              <w:t>692 (55.3)</w:t>
            </w:r>
          </w:p>
          <w:p w14:paraId="3FC4D13A" w14:textId="77777777" w:rsidR="00DC5F8F" w:rsidRPr="00DC5F8F" w:rsidRDefault="00DC5F8F" w:rsidP="00DC5F8F">
            <w:pPr>
              <w:spacing w:line="360" w:lineRule="auto"/>
              <w:rPr>
                <w:rFonts w:ascii="Calibri Light" w:hAnsi="Calibri Light"/>
              </w:rPr>
            </w:pPr>
            <w:r w:rsidRPr="00DC5F8F">
              <w:rPr>
                <w:rFonts w:ascii="Calibri Light" w:hAnsi="Calibri Light"/>
              </w:rPr>
              <w:t>368 (39.2)</w:t>
            </w:r>
          </w:p>
        </w:tc>
        <w:tc>
          <w:tcPr>
            <w:tcW w:w="0" w:type="auto"/>
          </w:tcPr>
          <w:p w14:paraId="7C9B8432" w14:textId="77777777" w:rsidR="00DC5F8F" w:rsidRPr="00DC5F8F" w:rsidRDefault="00DC5F8F" w:rsidP="00DC5F8F">
            <w:pPr>
              <w:spacing w:line="360" w:lineRule="auto"/>
              <w:rPr>
                <w:rFonts w:ascii="Calibri Light" w:hAnsi="Calibri Light"/>
              </w:rPr>
            </w:pPr>
            <w:r w:rsidRPr="00DC5F8F">
              <w:rPr>
                <w:rFonts w:ascii="Calibri Light" w:hAnsi="Calibri Light"/>
              </w:rPr>
              <w:t>121 (9.7)</w:t>
            </w:r>
          </w:p>
          <w:p w14:paraId="752B621B" w14:textId="77777777" w:rsidR="00DC5F8F" w:rsidRPr="00DC5F8F" w:rsidRDefault="00DC5F8F" w:rsidP="00DC5F8F">
            <w:pPr>
              <w:spacing w:line="360" w:lineRule="auto"/>
              <w:rPr>
                <w:rFonts w:ascii="Calibri Light" w:hAnsi="Calibri Light"/>
              </w:rPr>
            </w:pPr>
            <w:r w:rsidRPr="00DC5F8F">
              <w:rPr>
                <w:rFonts w:ascii="Calibri Light" w:hAnsi="Calibri Light"/>
              </w:rPr>
              <w:t>145 (15.4)</w:t>
            </w:r>
          </w:p>
        </w:tc>
      </w:tr>
      <w:tr w:rsidR="00DC5F8F" w:rsidRPr="00DC5F8F" w14:paraId="62FC3801" w14:textId="77777777" w:rsidTr="00DC5F8F">
        <w:tc>
          <w:tcPr>
            <w:tcW w:w="0" w:type="auto"/>
          </w:tcPr>
          <w:p w14:paraId="18D8BC39" w14:textId="77777777" w:rsidR="00DC5F8F" w:rsidRPr="00DC5F8F" w:rsidRDefault="00DC5F8F" w:rsidP="00DC5F8F">
            <w:pPr>
              <w:spacing w:line="360" w:lineRule="auto"/>
              <w:rPr>
                <w:rFonts w:ascii="Calibri Light" w:hAnsi="Calibri Light"/>
              </w:rPr>
            </w:pPr>
            <w:r w:rsidRPr="00DC5F8F">
              <w:rPr>
                <w:rFonts w:ascii="Calibri Light" w:hAnsi="Calibri Light"/>
              </w:rPr>
              <w:t>Joint stiffness</w:t>
            </w:r>
          </w:p>
        </w:tc>
        <w:tc>
          <w:tcPr>
            <w:tcW w:w="0" w:type="auto"/>
          </w:tcPr>
          <w:p w14:paraId="4DB99F16"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6518FAAA"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0A552646" w14:textId="77777777" w:rsidR="00DC5F8F" w:rsidRPr="00DC5F8F" w:rsidRDefault="00DC5F8F" w:rsidP="00DC5F8F">
            <w:pPr>
              <w:spacing w:line="360" w:lineRule="auto"/>
              <w:rPr>
                <w:rFonts w:ascii="Calibri Light" w:hAnsi="Calibri Light"/>
              </w:rPr>
            </w:pPr>
            <w:r w:rsidRPr="00DC5F8F">
              <w:rPr>
                <w:rFonts w:ascii="Calibri Light" w:hAnsi="Calibri Light"/>
              </w:rPr>
              <w:t>1098 (46.2)</w:t>
            </w:r>
          </w:p>
          <w:p w14:paraId="7FAA0F16" w14:textId="77777777" w:rsidR="00DC5F8F" w:rsidRPr="00DC5F8F" w:rsidRDefault="00DC5F8F" w:rsidP="00DC5F8F">
            <w:pPr>
              <w:spacing w:line="360" w:lineRule="auto"/>
              <w:rPr>
                <w:rFonts w:ascii="Calibri Light" w:hAnsi="Calibri Light"/>
              </w:rPr>
            </w:pPr>
            <w:r w:rsidRPr="00DC5F8F">
              <w:rPr>
                <w:rFonts w:ascii="Calibri Light" w:hAnsi="Calibri Light"/>
              </w:rPr>
              <w:t>1257 (57.9)</w:t>
            </w:r>
          </w:p>
        </w:tc>
        <w:tc>
          <w:tcPr>
            <w:tcW w:w="0" w:type="auto"/>
          </w:tcPr>
          <w:p w14:paraId="3A11C005" w14:textId="77777777" w:rsidR="00DC5F8F" w:rsidRPr="00DC5F8F" w:rsidRDefault="00DC5F8F" w:rsidP="00DC5F8F">
            <w:pPr>
              <w:spacing w:line="360" w:lineRule="auto"/>
              <w:rPr>
                <w:rFonts w:ascii="Calibri Light" w:hAnsi="Calibri Light"/>
              </w:rPr>
            </w:pPr>
            <w:r w:rsidRPr="00DC5F8F">
              <w:rPr>
                <w:rFonts w:ascii="Calibri Light" w:hAnsi="Calibri Light"/>
              </w:rPr>
              <w:t>1182 (49.7)</w:t>
            </w:r>
          </w:p>
          <w:p w14:paraId="56005190" w14:textId="77777777" w:rsidR="00DC5F8F" w:rsidRPr="00DC5F8F" w:rsidRDefault="00DC5F8F" w:rsidP="00DC5F8F">
            <w:pPr>
              <w:spacing w:line="360" w:lineRule="auto"/>
              <w:rPr>
                <w:rFonts w:ascii="Calibri Light" w:hAnsi="Calibri Light"/>
              </w:rPr>
            </w:pPr>
            <w:r w:rsidRPr="00DC5F8F">
              <w:rPr>
                <w:rFonts w:ascii="Calibri Light" w:hAnsi="Calibri Light"/>
              </w:rPr>
              <w:t>781 (36.0)</w:t>
            </w:r>
          </w:p>
        </w:tc>
        <w:tc>
          <w:tcPr>
            <w:tcW w:w="0" w:type="auto"/>
          </w:tcPr>
          <w:p w14:paraId="6545E1AB" w14:textId="77777777" w:rsidR="00DC5F8F" w:rsidRPr="00DC5F8F" w:rsidRDefault="00DC5F8F" w:rsidP="00DC5F8F">
            <w:pPr>
              <w:spacing w:line="360" w:lineRule="auto"/>
              <w:rPr>
                <w:rFonts w:ascii="Calibri Light" w:hAnsi="Calibri Light"/>
              </w:rPr>
            </w:pPr>
            <w:r w:rsidRPr="00DC5F8F">
              <w:rPr>
                <w:rFonts w:ascii="Calibri Light" w:hAnsi="Calibri Light"/>
              </w:rPr>
              <w:t>98 (4.1)</w:t>
            </w:r>
          </w:p>
          <w:p w14:paraId="44EF4D97" w14:textId="77777777" w:rsidR="00DC5F8F" w:rsidRPr="00DC5F8F" w:rsidRDefault="00DC5F8F" w:rsidP="00DC5F8F">
            <w:pPr>
              <w:spacing w:line="360" w:lineRule="auto"/>
              <w:rPr>
                <w:rFonts w:ascii="Calibri Light" w:hAnsi="Calibri Light"/>
              </w:rPr>
            </w:pPr>
            <w:r w:rsidRPr="00DC5F8F">
              <w:rPr>
                <w:rFonts w:ascii="Calibri Light" w:hAnsi="Calibri Light"/>
              </w:rPr>
              <w:t>133 (6.1)</w:t>
            </w:r>
          </w:p>
        </w:tc>
        <w:tc>
          <w:tcPr>
            <w:tcW w:w="0" w:type="auto"/>
          </w:tcPr>
          <w:p w14:paraId="2B8065FC" w14:textId="77777777" w:rsidR="00DC5F8F" w:rsidRPr="00DC5F8F" w:rsidRDefault="00DC5F8F" w:rsidP="00DC5F8F">
            <w:pPr>
              <w:spacing w:line="360" w:lineRule="auto"/>
              <w:rPr>
                <w:rFonts w:ascii="Calibri Light" w:hAnsi="Calibri Light"/>
              </w:rPr>
            </w:pPr>
            <w:r w:rsidRPr="00DC5F8F">
              <w:rPr>
                <w:rFonts w:ascii="Calibri Light" w:hAnsi="Calibri Light"/>
              </w:rPr>
              <w:t>506 (27.0)</w:t>
            </w:r>
          </w:p>
          <w:p w14:paraId="77D53D00" w14:textId="77777777" w:rsidR="00DC5F8F" w:rsidRPr="00DC5F8F" w:rsidRDefault="00DC5F8F" w:rsidP="00DC5F8F">
            <w:pPr>
              <w:spacing w:line="360" w:lineRule="auto"/>
              <w:rPr>
                <w:rFonts w:ascii="Calibri Light" w:hAnsi="Calibri Light"/>
              </w:rPr>
            </w:pPr>
            <w:r w:rsidRPr="00DC5F8F">
              <w:rPr>
                <w:rFonts w:ascii="Calibri Light" w:hAnsi="Calibri Light"/>
              </w:rPr>
              <w:t>536 (37.1)</w:t>
            </w:r>
          </w:p>
        </w:tc>
        <w:tc>
          <w:tcPr>
            <w:tcW w:w="0" w:type="auto"/>
          </w:tcPr>
          <w:p w14:paraId="4A921BA4" w14:textId="77777777" w:rsidR="00DC5F8F" w:rsidRPr="00DC5F8F" w:rsidRDefault="00DC5F8F" w:rsidP="00DC5F8F">
            <w:pPr>
              <w:spacing w:line="360" w:lineRule="auto"/>
              <w:rPr>
                <w:rFonts w:ascii="Calibri Light" w:hAnsi="Calibri Light"/>
              </w:rPr>
            </w:pPr>
            <w:r w:rsidRPr="00DC5F8F">
              <w:rPr>
                <w:rFonts w:ascii="Calibri Light" w:hAnsi="Calibri Light"/>
              </w:rPr>
              <w:t>1273 (68.0)</w:t>
            </w:r>
          </w:p>
          <w:p w14:paraId="623B391E" w14:textId="77777777" w:rsidR="00DC5F8F" w:rsidRPr="00DC5F8F" w:rsidRDefault="00DC5F8F" w:rsidP="00DC5F8F">
            <w:pPr>
              <w:spacing w:line="360" w:lineRule="auto"/>
              <w:rPr>
                <w:rFonts w:ascii="Calibri Light" w:hAnsi="Calibri Light"/>
              </w:rPr>
            </w:pPr>
            <w:r w:rsidRPr="00DC5F8F">
              <w:rPr>
                <w:rFonts w:ascii="Calibri Light" w:hAnsi="Calibri Light"/>
              </w:rPr>
              <w:t xml:space="preserve">798 (55.3) </w:t>
            </w:r>
          </w:p>
        </w:tc>
        <w:tc>
          <w:tcPr>
            <w:tcW w:w="0" w:type="auto"/>
          </w:tcPr>
          <w:p w14:paraId="150B2C3C" w14:textId="77777777" w:rsidR="00DC5F8F" w:rsidRPr="00DC5F8F" w:rsidRDefault="00DC5F8F" w:rsidP="00DC5F8F">
            <w:pPr>
              <w:spacing w:line="360" w:lineRule="auto"/>
              <w:rPr>
                <w:rFonts w:ascii="Calibri Light" w:hAnsi="Calibri Light"/>
              </w:rPr>
            </w:pPr>
            <w:r w:rsidRPr="00DC5F8F">
              <w:rPr>
                <w:rFonts w:ascii="Calibri Light" w:hAnsi="Calibri Light"/>
              </w:rPr>
              <w:t>94 (5.0)</w:t>
            </w:r>
          </w:p>
          <w:p w14:paraId="68ACC8B2" w14:textId="77777777" w:rsidR="00DC5F8F" w:rsidRPr="00DC5F8F" w:rsidRDefault="00DC5F8F" w:rsidP="00DC5F8F">
            <w:pPr>
              <w:spacing w:line="360" w:lineRule="auto"/>
              <w:rPr>
                <w:rFonts w:ascii="Calibri Light" w:hAnsi="Calibri Light"/>
              </w:rPr>
            </w:pPr>
            <w:r w:rsidRPr="00DC5F8F">
              <w:rPr>
                <w:rFonts w:ascii="Calibri Light" w:hAnsi="Calibri Light"/>
              </w:rPr>
              <w:t>110 (7.6)</w:t>
            </w:r>
          </w:p>
        </w:tc>
        <w:tc>
          <w:tcPr>
            <w:tcW w:w="0" w:type="auto"/>
          </w:tcPr>
          <w:p w14:paraId="479C38C5" w14:textId="77777777" w:rsidR="00DC5F8F" w:rsidRPr="00DC5F8F" w:rsidRDefault="00DC5F8F" w:rsidP="00DC5F8F">
            <w:pPr>
              <w:spacing w:line="360" w:lineRule="auto"/>
              <w:rPr>
                <w:rFonts w:ascii="Calibri Light" w:hAnsi="Calibri Light"/>
              </w:rPr>
            </w:pPr>
            <w:r w:rsidRPr="00DC5F8F">
              <w:rPr>
                <w:rFonts w:ascii="Calibri Light" w:hAnsi="Calibri Light"/>
              </w:rPr>
              <w:t>744 (39.7)</w:t>
            </w:r>
          </w:p>
          <w:p w14:paraId="4F3AAAD1" w14:textId="77777777" w:rsidR="00DC5F8F" w:rsidRPr="00DC5F8F" w:rsidRDefault="00DC5F8F" w:rsidP="00DC5F8F">
            <w:pPr>
              <w:spacing w:line="360" w:lineRule="auto"/>
              <w:rPr>
                <w:rFonts w:ascii="Calibri Light" w:hAnsi="Calibri Light"/>
              </w:rPr>
            </w:pPr>
            <w:r w:rsidRPr="00DC5F8F">
              <w:rPr>
                <w:rFonts w:ascii="Calibri Light" w:hAnsi="Calibri Light"/>
              </w:rPr>
              <w:t>746 (51.7)</w:t>
            </w:r>
          </w:p>
        </w:tc>
        <w:tc>
          <w:tcPr>
            <w:tcW w:w="0" w:type="auto"/>
          </w:tcPr>
          <w:p w14:paraId="18B7F82F" w14:textId="77777777" w:rsidR="00DC5F8F" w:rsidRPr="00DC5F8F" w:rsidRDefault="00DC5F8F" w:rsidP="00DC5F8F">
            <w:pPr>
              <w:spacing w:line="360" w:lineRule="auto"/>
              <w:rPr>
                <w:rFonts w:ascii="Calibri Light" w:hAnsi="Calibri Light"/>
              </w:rPr>
            </w:pPr>
            <w:r w:rsidRPr="00DC5F8F">
              <w:rPr>
                <w:rFonts w:ascii="Calibri Light" w:hAnsi="Calibri Light"/>
              </w:rPr>
              <w:t>1060 (56.6)</w:t>
            </w:r>
          </w:p>
          <w:p w14:paraId="64B8D7E6" w14:textId="77777777" w:rsidR="00DC5F8F" w:rsidRPr="00DC5F8F" w:rsidRDefault="00DC5F8F" w:rsidP="00DC5F8F">
            <w:pPr>
              <w:spacing w:line="360" w:lineRule="auto"/>
              <w:rPr>
                <w:rFonts w:ascii="Calibri Light" w:hAnsi="Calibri Light"/>
              </w:rPr>
            </w:pPr>
            <w:r w:rsidRPr="00DC5F8F">
              <w:rPr>
                <w:rFonts w:ascii="Calibri Light" w:hAnsi="Calibri Light"/>
              </w:rPr>
              <w:t>597 (41.3)</w:t>
            </w:r>
          </w:p>
        </w:tc>
        <w:tc>
          <w:tcPr>
            <w:tcW w:w="0" w:type="auto"/>
          </w:tcPr>
          <w:p w14:paraId="223F6E92" w14:textId="77777777" w:rsidR="00DC5F8F" w:rsidRPr="00DC5F8F" w:rsidRDefault="00DC5F8F" w:rsidP="00DC5F8F">
            <w:pPr>
              <w:spacing w:line="360" w:lineRule="auto"/>
              <w:rPr>
                <w:rFonts w:ascii="Calibri Light" w:hAnsi="Calibri Light"/>
              </w:rPr>
            </w:pPr>
            <w:r w:rsidRPr="00DC5F8F">
              <w:rPr>
                <w:rFonts w:ascii="Calibri Light" w:hAnsi="Calibri Light"/>
              </w:rPr>
              <w:t>69 (3.7)</w:t>
            </w:r>
          </w:p>
          <w:p w14:paraId="76818C9C" w14:textId="77777777" w:rsidR="00DC5F8F" w:rsidRPr="00DC5F8F" w:rsidRDefault="00DC5F8F" w:rsidP="00DC5F8F">
            <w:pPr>
              <w:spacing w:line="360" w:lineRule="auto"/>
              <w:rPr>
                <w:rFonts w:ascii="Calibri Light" w:hAnsi="Calibri Light"/>
              </w:rPr>
            </w:pPr>
            <w:r w:rsidRPr="00DC5F8F">
              <w:rPr>
                <w:rFonts w:ascii="Calibri Light" w:hAnsi="Calibri Light"/>
              </w:rPr>
              <w:t>101 (7.0)</w:t>
            </w:r>
          </w:p>
        </w:tc>
      </w:tr>
      <w:tr w:rsidR="00DC5F8F" w:rsidRPr="00DC5F8F" w14:paraId="6B599B5F" w14:textId="77777777" w:rsidTr="00DC5F8F">
        <w:tc>
          <w:tcPr>
            <w:tcW w:w="0" w:type="auto"/>
          </w:tcPr>
          <w:p w14:paraId="00FD579B" w14:textId="77777777" w:rsidR="00DC5F8F" w:rsidRPr="00DC5F8F" w:rsidRDefault="00DC5F8F" w:rsidP="00DC5F8F">
            <w:pPr>
              <w:spacing w:line="360" w:lineRule="auto"/>
              <w:rPr>
                <w:rFonts w:ascii="Calibri Light" w:hAnsi="Calibri Light"/>
              </w:rPr>
            </w:pPr>
            <w:r w:rsidRPr="00DC5F8F">
              <w:rPr>
                <w:rFonts w:ascii="Calibri Light" w:hAnsi="Calibri Light"/>
              </w:rPr>
              <w:t>Burning in joints</w:t>
            </w:r>
          </w:p>
        </w:tc>
        <w:tc>
          <w:tcPr>
            <w:tcW w:w="0" w:type="auto"/>
          </w:tcPr>
          <w:p w14:paraId="1216959A"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0775E295"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50821E7F" w14:textId="77777777" w:rsidR="00DC5F8F" w:rsidRPr="00DC5F8F" w:rsidRDefault="00DC5F8F" w:rsidP="00DC5F8F">
            <w:pPr>
              <w:spacing w:line="360" w:lineRule="auto"/>
              <w:rPr>
                <w:rFonts w:ascii="Calibri Light" w:hAnsi="Calibri Light"/>
              </w:rPr>
            </w:pPr>
            <w:r w:rsidRPr="00DC5F8F">
              <w:rPr>
                <w:rFonts w:ascii="Calibri Light" w:hAnsi="Calibri Light"/>
              </w:rPr>
              <w:t>1802 (75.8)</w:t>
            </w:r>
          </w:p>
          <w:p w14:paraId="2AD8BE59" w14:textId="77777777" w:rsidR="00DC5F8F" w:rsidRPr="00DC5F8F" w:rsidRDefault="00DC5F8F" w:rsidP="00DC5F8F">
            <w:pPr>
              <w:spacing w:line="360" w:lineRule="auto"/>
              <w:rPr>
                <w:rFonts w:ascii="Calibri Light" w:hAnsi="Calibri Light"/>
              </w:rPr>
            </w:pPr>
            <w:r w:rsidRPr="00DC5F8F">
              <w:rPr>
                <w:rFonts w:ascii="Calibri Light" w:hAnsi="Calibri Light"/>
              </w:rPr>
              <w:t>1760 (81.1)</w:t>
            </w:r>
          </w:p>
        </w:tc>
        <w:tc>
          <w:tcPr>
            <w:tcW w:w="0" w:type="auto"/>
          </w:tcPr>
          <w:p w14:paraId="580B3426" w14:textId="77777777" w:rsidR="00DC5F8F" w:rsidRPr="00DC5F8F" w:rsidRDefault="00DC5F8F" w:rsidP="00DC5F8F">
            <w:pPr>
              <w:spacing w:line="360" w:lineRule="auto"/>
              <w:rPr>
                <w:rFonts w:ascii="Calibri Light" w:hAnsi="Calibri Light"/>
              </w:rPr>
            </w:pPr>
            <w:r w:rsidRPr="00DC5F8F">
              <w:rPr>
                <w:rFonts w:ascii="Calibri Light" w:hAnsi="Calibri Light"/>
              </w:rPr>
              <w:t>387 (16.3)</w:t>
            </w:r>
          </w:p>
          <w:p w14:paraId="40DC6B26" w14:textId="77777777" w:rsidR="00DC5F8F" w:rsidRPr="00DC5F8F" w:rsidRDefault="00DC5F8F" w:rsidP="00DC5F8F">
            <w:pPr>
              <w:spacing w:line="360" w:lineRule="auto"/>
              <w:rPr>
                <w:rFonts w:ascii="Calibri Light" w:hAnsi="Calibri Light"/>
              </w:rPr>
            </w:pPr>
            <w:r w:rsidRPr="00DC5F8F">
              <w:rPr>
                <w:rFonts w:ascii="Calibri Light" w:hAnsi="Calibri Light"/>
              </w:rPr>
              <w:t>224 (10.3)</w:t>
            </w:r>
          </w:p>
        </w:tc>
        <w:tc>
          <w:tcPr>
            <w:tcW w:w="0" w:type="auto"/>
          </w:tcPr>
          <w:p w14:paraId="6307665F" w14:textId="77777777" w:rsidR="00DC5F8F" w:rsidRPr="00DC5F8F" w:rsidRDefault="00DC5F8F" w:rsidP="00DC5F8F">
            <w:pPr>
              <w:spacing w:line="360" w:lineRule="auto"/>
              <w:rPr>
                <w:rFonts w:ascii="Calibri Light" w:hAnsi="Calibri Light"/>
              </w:rPr>
            </w:pPr>
            <w:r w:rsidRPr="00DC5F8F">
              <w:rPr>
                <w:rFonts w:ascii="Calibri Light" w:hAnsi="Calibri Light"/>
              </w:rPr>
              <w:t>189 (8.0)</w:t>
            </w:r>
          </w:p>
          <w:p w14:paraId="2DEF34FC" w14:textId="77777777" w:rsidR="00DC5F8F" w:rsidRPr="00DC5F8F" w:rsidRDefault="00DC5F8F" w:rsidP="00DC5F8F">
            <w:pPr>
              <w:spacing w:line="360" w:lineRule="auto"/>
              <w:rPr>
                <w:rFonts w:ascii="Calibri Light" w:hAnsi="Calibri Light"/>
              </w:rPr>
            </w:pPr>
            <w:r w:rsidRPr="00DC5F8F">
              <w:rPr>
                <w:rFonts w:ascii="Calibri Light" w:hAnsi="Calibri Light"/>
              </w:rPr>
              <w:t>187 (8.6)</w:t>
            </w:r>
          </w:p>
        </w:tc>
        <w:tc>
          <w:tcPr>
            <w:tcW w:w="0" w:type="auto"/>
          </w:tcPr>
          <w:p w14:paraId="4CD085A8" w14:textId="77777777" w:rsidR="00DC5F8F" w:rsidRPr="00DC5F8F" w:rsidRDefault="00DC5F8F" w:rsidP="00DC5F8F">
            <w:pPr>
              <w:spacing w:line="360" w:lineRule="auto"/>
              <w:rPr>
                <w:rFonts w:ascii="Calibri Light" w:hAnsi="Calibri Light"/>
              </w:rPr>
            </w:pPr>
            <w:r w:rsidRPr="00DC5F8F">
              <w:rPr>
                <w:rFonts w:ascii="Calibri Light" w:hAnsi="Calibri Light"/>
              </w:rPr>
              <w:t>314 (30.3)</w:t>
            </w:r>
          </w:p>
          <w:p w14:paraId="76A45D43" w14:textId="77777777" w:rsidR="00DC5F8F" w:rsidRPr="00DC5F8F" w:rsidRDefault="00DC5F8F" w:rsidP="00DC5F8F">
            <w:pPr>
              <w:spacing w:line="360" w:lineRule="auto"/>
              <w:rPr>
                <w:rFonts w:ascii="Calibri Light" w:hAnsi="Calibri Light"/>
              </w:rPr>
            </w:pPr>
            <w:r w:rsidRPr="00DC5F8F">
              <w:rPr>
                <w:rFonts w:ascii="Calibri Light" w:hAnsi="Calibri Light"/>
              </w:rPr>
              <w:t>236 (33.4)</w:t>
            </w:r>
          </w:p>
        </w:tc>
        <w:tc>
          <w:tcPr>
            <w:tcW w:w="0" w:type="auto"/>
          </w:tcPr>
          <w:p w14:paraId="1A9ACE60" w14:textId="77777777" w:rsidR="00DC5F8F" w:rsidRPr="00DC5F8F" w:rsidRDefault="00DC5F8F" w:rsidP="00DC5F8F">
            <w:pPr>
              <w:spacing w:line="360" w:lineRule="auto"/>
              <w:rPr>
                <w:rFonts w:ascii="Calibri Light" w:hAnsi="Calibri Light"/>
              </w:rPr>
            </w:pPr>
            <w:r w:rsidRPr="00DC5F8F">
              <w:rPr>
                <w:rFonts w:ascii="Calibri Light" w:hAnsi="Calibri Light"/>
              </w:rPr>
              <w:t>573 (55.3)</w:t>
            </w:r>
          </w:p>
          <w:p w14:paraId="3FEBF63E" w14:textId="77777777" w:rsidR="00DC5F8F" w:rsidRPr="00DC5F8F" w:rsidRDefault="00DC5F8F" w:rsidP="00DC5F8F">
            <w:pPr>
              <w:spacing w:line="360" w:lineRule="auto"/>
              <w:rPr>
                <w:rFonts w:ascii="Calibri Light" w:hAnsi="Calibri Light"/>
              </w:rPr>
            </w:pPr>
            <w:r w:rsidRPr="00DC5F8F">
              <w:rPr>
                <w:rFonts w:ascii="Calibri Light" w:hAnsi="Calibri Light"/>
              </w:rPr>
              <w:t>326 (46.1)</w:t>
            </w:r>
          </w:p>
        </w:tc>
        <w:tc>
          <w:tcPr>
            <w:tcW w:w="0" w:type="auto"/>
          </w:tcPr>
          <w:p w14:paraId="5A52794B" w14:textId="77777777" w:rsidR="00DC5F8F" w:rsidRPr="00DC5F8F" w:rsidRDefault="00DC5F8F" w:rsidP="00DC5F8F">
            <w:pPr>
              <w:spacing w:line="360" w:lineRule="auto"/>
              <w:rPr>
                <w:rFonts w:ascii="Calibri Light" w:hAnsi="Calibri Light"/>
              </w:rPr>
            </w:pPr>
            <w:r w:rsidRPr="00DC5F8F">
              <w:rPr>
                <w:rFonts w:ascii="Calibri Light" w:hAnsi="Calibri Light"/>
              </w:rPr>
              <w:t>149 (14.4)</w:t>
            </w:r>
          </w:p>
          <w:p w14:paraId="29042B1B" w14:textId="77777777" w:rsidR="00DC5F8F" w:rsidRPr="00DC5F8F" w:rsidRDefault="00DC5F8F" w:rsidP="00DC5F8F">
            <w:pPr>
              <w:spacing w:line="360" w:lineRule="auto"/>
              <w:rPr>
                <w:rFonts w:ascii="Calibri Light" w:hAnsi="Calibri Light"/>
              </w:rPr>
            </w:pPr>
            <w:r w:rsidRPr="00DC5F8F">
              <w:rPr>
                <w:rFonts w:ascii="Calibri Light" w:hAnsi="Calibri Light"/>
              </w:rPr>
              <w:t>145 (20.5)</w:t>
            </w:r>
          </w:p>
        </w:tc>
        <w:tc>
          <w:tcPr>
            <w:tcW w:w="0" w:type="auto"/>
          </w:tcPr>
          <w:p w14:paraId="1FF68420" w14:textId="77777777" w:rsidR="00DC5F8F" w:rsidRPr="00DC5F8F" w:rsidRDefault="00DC5F8F" w:rsidP="00DC5F8F">
            <w:pPr>
              <w:spacing w:line="360" w:lineRule="auto"/>
              <w:rPr>
                <w:rFonts w:ascii="Calibri Light" w:hAnsi="Calibri Light"/>
              </w:rPr>
            </w:pPr>
            <w:r w:rsidRPr="00DC5F8F">
              <w:rPr>
                <w:rFonts w:ascii="Calibri Light" w:hAnsi="Calibri Light"/>
              </w:rPr>
              <w:t>395 (38.1)</w:t>
            </w:r>
          </w:p>
          <w:p w14:paraId="4F3786E2" w14:textId="77777777" w:rsidR="00DC5F8F" w:rsidRPr="00DC5F8F" w:rsidRDefault="00DC5F8F" w:rsidP="00DC5F8F">
            <w:pPr>
              <w:spacing w:line="360" w:lineRule="auto"/>
              <w:rPr>
                <w:rFonts w:ascii="Calibri Light" w:hAnsi="Calibri Light"/>
              </w:rPr>
            </w:pPr>
            <w:r w:rsidRPr="00DC5F8F">
              <w:rPr>
                <w:rFonts w:ascii="Calibri Light" w:hAnsi="Calibri Light"/>
              </w:rPr>
              <w:t>285 (40.3)</w:t>
            </w:r>
          </w:p>
        </w:tc>
        <w:tc>
          <w:tcPr>
            <w:tcW w:w="0" w:type="auto"/>
          </w:tcPr>
          <w:p w14:paraId="203E5BFA" w14:textId="77777777" w:rsidR="00DC5F8F" w:rsidRPr="00DC5F8F" w:rsidRDefault="00DC5F8F" w:rsidP="00DC5F8F">
            <w:pPr>
              <w:spacing w:line="360" w:lineRule="auto"/>
              <w:rPr>
                <w:rFonts w:ascii="Calibri Light" w:hAnsi="Calibri Light"/>
              </w:rPr>
            </w:pPr>
            <w:r w:rsidRPr="00DC5F8F">
              <w:rPr>
                <w:rFonts w:ascii="Calibri Light" w:hAnsi="Calibri Light"/>
              </w:rPr>
              <w:t>501 (13.5)</w:t>
            </w:r>
          </w:p>
          <w:p w14:paraId="135B516D" w14:textId="77777777" w:rsidR="00DC5F8F" w:rsidRPr="00DC5F8F" w:rsidRDefault="00DC5F8F" w:rsidP="00DC5F8F">
            <w:pPr>
              <w:spacing w:line="360" w:lineRule="auto"/>
              <w:rPr>
                <w:rFonts w:ascii="Calibri Light" w:hAnsi="Calibri Light"/>
              </w:rPr>
            </w:pPr>
            <w:r w:rsidRPr="00DC5F8F">
              <w:rPr>
                <w:rFonts w:ascii="Calibri Light" w:hAnsi="Calibri Light"/>
              </w:rPr>
              <w:t>267 (37.8)</w:t>
            </w:r>
          </w:p>
        </w:tc>
        <w:tc>
          <w:tcPr>
            <w:tcW w:w="0" w:type="auto"/>
          </w:tcPr>
          <w:p w14:paraId="314F80A4" w14:textId="77777777" w:rsidR="00DC5F8F" w:rsidRPr="00DC5F8F" w:rsidRDefault="00DC5F8F" w:rsidP="00DC5F8F">
            <w:pPr>
              <w:spacing w:line="360" w:lineRule="auto"/>
              <w:rPr>
                <w:rFonts w:ascii="Calibri Light" w:hAnsi="Calibri Light"/>
              </w:rPr>
            </w:pPr>
            <w:r w:rsidRPr="00DC5F8F">
              <w:rPr>
                <w:rFonts w:ascii="Calibri Light" w:hAnsi="Calibri Light"/>
              </w:rPr>
              <w:t>140 (13.5)</w:t>
            </w:r>
          </w:p>
          <w:p w14:paraId="5206D657" w14:textId="77777777" w:rsidR="00DC5F8F" w:rsidRPr="00DC5F8F" w:rsidRDefault="00DC5F8F" w:rsidP="00DC5F8F">
            <w:pPr>
              <w:spacing w:line="360" w:lineRule="auto"/>
              <w:rPr>
                <w:rFonts w:ascii="Calibri Light" w:hAnsi="Calibri Light"/>
              </w:rPr>
            </w:pPr>
            <w:r w:rsidRPr="00DC5F8F">
              <w:rPr>
                <w:rFonts w:ascii="Calibri Light" w:hAnsi="Calibri Light"/>
              </w:rPr>
              <w:t>155 (21.9)</w:t>
            </w:r>
          </w:p>
        </w:tc>
      </w:tr>
      <w:tr w:rsidR="00DC5F8F" w:rsidRPr="00DC5F8F" w14:paraId="716D45B8" w14:textId="77777777" w:rsidTr="00DC5F8F">
        <w:tc>
          <w:tcPr>
            <w:tcW w:w="0" w:type="auto"/>
          </w:tcPr>
          <w:p w14:paraId="67AA8E8F" w14:textId="77777777" w:rsidR="00DC5F8F" w:rsidRPr="00DC5F8F" w:rsidRDefault="00DC5F8F" w:rsidP="00DC5F8F">
            <w:pPr>
              <w:spacing w:line="360" w:lineRule="auto"/>
              <w:rPr>
                <w:rFonts w:ascii="Calibri Light" w:hAnsi="Calibri Light"/>
              </w:rPr>
            </w:pPr>
            <w:r w:rsidRPr="00DC5F8F">
              <w:rPr>
                <w:rFonts w:ascii="Calibri Light" w:hAnsi="Calibri Light"/>
              </w:rPr>
              <w:t>Tingling in joints</w:t>
            </w:r>
          </w:p>
        </w:tc>
        <w:tc>
          <w:tcPr>
            <w:tcW w:w="0" w:type="auto"/>
          </w:tcPr>
          <w:p w14:paraId="152BF851"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52E1F246"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41183FC5" w14:textId="77777777" w:rsidR="00DC5F8F" w:rsidRPr="00DC5F8F" w:rsidRDefault="00DC5F8F" w:rsidP="00DC5F8F">
            <w:pPr>
              <w:spacing w:line="360" w:lineRule="auto"/>
              <w:rPr>
                <w:rFonts w:ascii="Calibri Light" w:hAnsi="Calibri Light"/>
              </w:rPr>
            </w:pPr>
            <w:r w:rsidRPr="00DC5F8F">
              <w:rPr>
                <w:rFonts w:ascii="Calibri Light" w:hAnsi="Calibri Light"/>
              </w:rPr>
              <w:t>1876 (78.9)</w:t>
            </w:r>
          </w:p>
          <w:p w14:paraId="5A534853" w14:textId="77777777" w:rsidR="00DC5F8F" w:rsidRPr="00DC5F8F" w:rsidRDefault="00DC5F8F" w:rsidP="00DC5F8F">
            <w:pPr>
              <w:spacing w:line="360" w:lineRule="auto"/>
              <w:rPr>
                <w:rFonts w:ascii="Calibri Light" w:hAnsi="Calibri Light"/>
              </w:rPr>
            </w:pPr>
            <w:r w:rsidRPr="00DC5F8F">
              <w:rPr>
                <w:rFonts w:ascii="Calibri Light" w:hAnsi="Calibri Light"/>
              </w:rPr>
              <w:t>1763 (81.2)</w:t>
            </w:r>
          </w:p>
        </w:tc>
        <w:tc>
          <w:tcPr>
            <w:tcW w:w="0" w:type="auto"/>
          </w:tcPr>
          <w:p w14:paraId="480A773C" w14:textId="77777777" w:rsidR="00DC5F8F" w:rsidRPr="00DC5F8F" w:rsidRDefault="00DC5F8F" w:rsidP="00DC5F8F">
            <w:pPr>
              <w:spacing w:line="360" w:lineRule="auto"/>
              <w:rPr>
                <w:rFonts w:ascii="Calibri Light" w:hAnsi="Calibri Light"/>
              </w:rPr>
            </w:pPr>
            <w:r w:rsidRPr="00DC5F8F">
              <w:rPr>
                <w:rFonts w:ascii="Calibri Light" w:hAnsi="Calibri Light"/>
              </w:rPr>
              <w:t>352 (14.8)</w:t>
            </w:r>
          </w:p>
          <w:p w14:paraId="548D25E4" w14:textId="77777777" w:rsidR="00DC5F8F" w:rsidRPr="00DC5F8F" w:rsidRDefault="00DC5F8F" w:rsidP="00DC5F8F">
            <w:pPr>
              <w:spacing w:line="360" w:lineRule="auto"/>
              <w:rPr>
                <w:rFonts w:ascii="Calibri Light" w:hAnsi="Calibri Light"/>
              </w:rPr>
            </w:pPr>
            <w:r w:rsidRPr="00DC5F8F">
              <w:rPr>
                <w:rFonts w:ascii="Calibri Light" w:hAnsi="Calibri Light"/>
              </w:rPr>
              <w:t>231 (10.6)</w:t>
            </w:r>
          </w:p>
        </w:tc>
        <w:tc>
          <w:tcPr>
            <w:tcW w:w="0" w:type="auto"/>
          </w:tcPr>
          <w:p w14:paraId="45F387A6" w14:textId="77777777" w:rsidR="00DC5F8F" w:rsidRPr="00DC5F8F" w:rsidRDefault="00DC5F8F" w:rsidP="00DC5F8F">
            <w:pPr>
              <w:spacing w:line="360" w:lineRule="auto"/>
              <w:rPr>
                <w:rFonts w:ascii="Calibri Light" w:hAnsi="Calibri Light"/>
              </w:rPr>
            </w:pPr>
            <w:r w:rsidRPr="00DC5F8F">
              <w:rPr>
                <w:rFonts w:ascii="Calibri Light" w:hAnsi="Calibri Light"/>
              </w:rPr>
              <w:t>150 (6.3)</w:t>
            </w:r>
          </w:p>
          <w:p w14:paraId="2AA7D3C2" w14:textId="77777777" w:rsidR="00DC5F8F" w:rsidRPr="00DC5F8F" w:rsidRDefault="00DC5F8F" w:rsidP="00DC5F8F">
            <w:pPr>
              <w:spacing w:line="360" w:lineRule="auto"/>
              <w:rPr>
                <w:rFonts w:ascii="Calibri Light" w:hAnsi="Calibri Light"/>
              </w:rPr>
            </w:pPr>
            <w:r w:rsidRPr="00DC5F8F">
              <w:rPr>
                <w:rFonts w:ascii="Calibri Light" w:hAnsi="Calibri Light"/>
              </w:rPr>
              <w:t>177 (8.2)</w:t>
            </w:r>
          </w:p>
        </w:tc>
        <w:tc>
          <w:tcPr>
            <w:tcW w:w="0" w:type="auto"/>
          </w:tcPr>
          <w:p w14:paraId="037374E6" w14:textId="77777777" w:rsidR="00DC5F8F" w:rsidRPr="00DC5F8F" w:rsidRDefault="00DC5F8F" w:rsidP="00DC5F8F">
            <w:pPr>
              <w:spacing w:line="360" w:lineRule="auto"/>
              <w:rPr>
                <w:rFonts w:ascii="Calibri Light" w:hAnsi="Calibri Light"/>
              </w:rPr>
            </w:pPr>
            <w:r w:rsidRPr="00DC5F8F">
              <w:rPr>
                <w:rFonts w:ascii="Calibri Light" w:hAnsi="Calibri Light"/>
              </w:rPr>
              <w:t>477 (41.4)</w:t>
            </w:r>
          </w:p>
          <w:p w14:paraId="7F58509A" w14:textId="77777777" w:rsidR="00DC5F8F" w:rsidRPr="00DC5F8F" w:rsidRDefault="00DC5F8F" w:rsidP="00DC5F8F">
            <w:pPr>
              <w:spacing w:line="360" w:lineRule="auto"/>
              <w:rPr>
                <w:rFonts w:ascii="Calibri Light" w:hAnsi="Calibri Light"/>
              </w:rPr>
            </w:pPr>
            <w:r w:rsidRPr="00DC5F8F">
              <w:rPr>
                <w:rFonts w:ascii="Calibri Light" w:hAnsi="Calibri Light"/>
              </w:rPr>
              <w:t>432 (48.4)</w:t>
            </w:r>
          </w:p>
        </w:tc>
        <w:tc>
          <w:tcPr>
            <w:tcW w:w="0" w:type="auto"/>
          </w:tcPr>
          <w:p w14:paraId="7A1914DC" w14:textId="77777777" w:rsidR="00DC5F8F" w:rsidRPr="00DC5F8F" w:rsidRDefault="00DC5F8F" w:rsidP="00DC5F8F">
            <w:pPr>
              <w:spacing w:line="360" w:lineRule="auto"/>
              <w:rPr>
                <w:rFonts w:ascii="Calibri Light" w:hAnsi="Calibri Light"/>
              </w:rPr>
            </w:pPr>
            <w:r w:rsidRPr="00DC5F8F">
              <w:rPr>
                <w:rFonts w:ascii="Calibri Light" w:hAnsi="Calibri Light"/>
              </w:rPr>
              <w:t>545 (47.3)</w:t>
            </w:r>
          </w:p>
          <w:p w14:paraId="2F4231EF" w14:textId="77777777" w:rsidR="00DC5F8F" w:rsidRPr="00DC5F8F" w:rsidRDefault="00DC5F8F" w:rsidP="00DC5F8F">
            <w:pPr>
              <w:spacing w:line="360" w:lineRule="auto"/>
              <w:rPr>
                <w:rFonts w:ascii="Calibri Light" w:hAnsi="Calibri Light"/>
              </w:rPr>
            </w:pPr>
            <w:r w:rsidRPr="00DC5F8F">
              <w:rPr>
                <w:rFonts w:ascii="Calibri Light" w:hAnsi="Calibri Light"/>
              </w:rPr>
              <w:t>340 (38.1)</w:t>
            </w:r>
          </w:p>
        </w:tc>
        <w:tc>
          <w:tcPr>
            <w:tcW w:w="0" w:type="auto"/>
          </w:tcPr>
          <w:p w14:paraId="19827AF6" w14:textId="77777777" w:rsidR="00DC5F8F" w:rsidRPr="00DC5F8F" w:rsidRDefault="00DC5F8F" w:rsidP="00DC5F8F">
            <w:pPr>
              <w:spacing w:line="360" w:lineRule="auto"/>
              <w:rPr>
                <w:rFonts w:ascii="Calibri Light" w:hAnsi="Calibri Light"/>
              </w:rPr>
            </w:pPr>
            <w:r w:rsidRPr="00DC5F8F">
              <w:rPr>
                <w:rFonts w:ascii="Calibri Light" w:hAnsi="Calibri Light"/>
              </w:rPr>
              <w:t>130 (11.3)</w:t>
            </w:r>
          </w:p>
          <w:p w14:paraId="3DB400BD" w14:textId="77777777" w:rsidR="00DC5F8F" w:rsidRPr="00DC5F8F" w:rsidRDefault="00DC5F8F" w:rsidP="00DC5F8F">
            <w:pPr>
              <w:spacing w:line="360" w:lineRule="auto"/>
              <w:rPr>
                <w:rFonts w:ascii="Calibri Light" w:hAnsi="Calibri Light"/>
              </w:rPr>
            </w:pPr>
            <w:r w:rsidRPr="00DC5F8F">
              <w:rPr>
                <w:rFonts w:ascii="Calibri Light" w:hAnsi="Calibri Light"/>
              </w:rPr>
              <w:t>121 (13.6)</w:t>
            </w:r>
          </w:p>
        </w:tc>
        <w:tc>
          <w:tcPr>
            <w:tcW w:w="0" w:type="auto"/>
          </w:tcPr>
          <w:p w14:paraId="3D8D368A" w14:textId="77777777" w:rsidR="00DC5F8F" w:rsidRPr="00DC5F8F" w:rsidRDefault="00DC5F8F" w:rsidP="00DC5F8F">
            <w:pPr>
              <w:spacing w:line="360" w:lineRule="auto"/>
              <w:rPr>
                <w:rFonts w:ascii="Calibri Light" w:hAnsi="Calibri Light"/>
              </w:rPr>
            </w:pPr>
            <w:r w:rsidRPr="00DC5F8F">
              <w:rPr>
                <w:rFonts w:ascii="Calibri Light" w:hAnsi="Calibri Light"/>
              </w:rPr>
              <w:t>620 (53.8)</w:t>
            </w:r>
          </w:p>
          <w:p w14:paraId="6D722AD7" w14:textId="77777777" w:rsidR="00DC5F8F" w:rsidRPr="00DC5F8F" w:rsidRDefault="00DC5F8F" w:rsidP="00DC5F8F">
            <w:pPr>
              <w:spacing w:line="360" w:lineRule="auto"/>
              <w:rPr>
                <w:rFonts w:ascii="Calibri Light" w:hAnsi="Calibri Light"/>
              </w:rPr>
            </w:pPr>
            <w:r w:rsidRPr="00DC5F8F">
              <w:rPr>
                <w:rFonts w:ascii="Calibri Light" w:hAnsi="Calibri Light"/>
              </w:rPr>
              <w:t>513 (57.5)</w:t>
            </w:r>
          </w:p>
        </w:tc>
        <w:tc>
          <w:tcPr>
            <w:tcW w:w="0" w:type="auto"/>
          </w:tcPr>
          <w:p w14:paraId="4FE26AB9" w14:textId="77777777" w:rsidR="00DC5F8F" w:rsidRPr="00DC5F8F" w:rsidRDefault="00DC5F8F" w:rsidP="00DC5F8F">
            <w:pPr>
              <w:spacing w:line="360" w:lineRule="auto"/>
              <w:rPr>
                <w:rFonts w:ascii="Calibri Light" w:hAnsi="Calibri Light"/>
              </w:rPr>
            </w:pPr>
            <w:r w:rsidRPr="00DC5F8F">
              <w:rPr>
                <w:rFonts w:ascii="Calibri Light" w:hAnsi="Calibri Light"/>
              </w:rPr>
              <w:t>400 (34.7)</w:t>
            </w:r>
          </w:p>
          <w:p w14:paraId="3C251559" w14:textId="77777777" w:rsidR="00DC5F8F" w:rsidRPr="00DC5F8F" w:rsidRDefault="00DC5F8F" w:rsidP="00DC5F8F">
            <w:pPr>
              <w:spacing w:line="360" w:lineRule="auto"/>
              <w:rPr>
                <w:rFonts w:ascii="Calibri Light" w:hAnsi="Calibri Light"/>
              </w:rPr>
            </w:pPr>
            <w:r w:rsidRPr="00DC5F8F">
              <w:rPr>
                <w:rFonts w:ascii="Calibri Light" w:hAnsi="Calibri Light"/>
              </w:rPr>
              <w:t>239 (26.8)</w:t>
            </w:r>
          </w:p>
        </w:tc>
        <w:tc>
          <w:tcPr>
            <w:tcW w:w="0" w:type="auto"/>
          </w:tcPr>
          <w:p w14:paraId="75B0BE83" w14:textId="77777777" w:rsidR="00DC5F8F" w:rsidRPr="00DC5F8F" w:rsidRDefault="00DC5F8F" w:rsidP="00DC5F8F">
            <w:pPr>
              <w:spacing w:line="360" w:lineRule="auto"/>
              <w:rPr>
                <w:rFonts w:ascii="Calibri Light" w:hAnsi="Calibri Light"/>
              </w:rPr>
            </w:pPr>
            <w:r w:rsidRPr="00DC5F8F">
              <w:rPr>
                <w:rFonts w:ascii="Calibri Light" w:hAnsi="Calibri Light"/>
              </w:rPr>
              <w:t>132 (11.5)</w:t>
            </w:r>
          </w:p>
          <w:p w14:paraId="188996DC" w14:textId="77777777" w:rsidR="00DC5F8F" w:rsidRPr="00DC5F8F" w:rsidRDefault="00DC5F8F" w:rsidP="00DC5F8F">
            <w:pPr>
              <w:spacing w:line="360" w:lineRule="auto"/>
              <w:rPr>
                <w:rFonts w:ascii="Calibri Light" w:hAnsi="Calibri Light"/>
              </w:rPr>
            </w:pPr>
            <w:r w:rsidRPr="00DC5F8F">
              <w:rPr>
                <w:rFonts w:ascii="Calibri Light" w:hAnsi="Calibri Light"/>
              </w:rPr>
              <w:t>141 (15.8)</w:t>
            </w:r>
          </w:p>
        </w:tc>
      </w:tr>
      <w:tr w:rsidR="00DC5F8F" w:rsidRPr="00DC5F8F" w14:paraId="3E86C73C" w14:textId="77777777" w:rsidTr="00DC5F8F">
        <w:tc>
          <w:tcPr>
            <w:tcW w:w="0" w:type="auto"/>
          </w:tcPr>
          <w:p w14:paraId="08188ED8" w14:textId="77777777" w:rsidR="00DC5F8F" w:rsidRPr="00DC5F8F" w:rsidRDefault="00DC5F8F" w:rsidP="00DC5F8F">
            <w:pPr>
              <w:spacing w:line="360" w:lineRule="auto"/>
              <w:rPr>
                <w:rFonts w:ascii="Calibri Light" w:hAnsi="Calibri Light"/>
              </w:rPr>
            </w:pPr>
            <w:r w:rsidRPr="00DC5F8F">
              <w:rPr>
                <w:rFonts w:ascii="Calibri Light" w:hAnsi="Calibri Light"/>
              </w:rPr>
              <w:t>Numbness in joints</w:t>
            </w:r>
          </w:p>
        </w:tc>
        <w:tc>
          <w:tcPr>
            <w:tcW w:w="0" w:type="auto"/>
          </w:tcPr>
          <w:p w14:paraId="312CB6A2"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1B67273E"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5F592673" w14:textId="77777777" w:rsidR="00DC5F8F" w:rsidRPr="00DC5F8F" w:rsidRDefault="00DC5F8F" w:rsidP="00DC5F8F">
            <w:pPr>
              <w:spacing w:line="360" w:lineRule="auto"/>
              <w:rPr>
                <w:rFonts w:ascii="Calibri Light" w:hAnsi="Calibri Light"/>
              </w:rPr>
            </w:pPr>
            <w:r w:rsidRPr="00DC5F8F">
              <w:rPr>
                <w:rFonts w:ascii="Calibri Light" w:hAnsi="Calibri Light"/>
              </w:rPr>
              <w:t>1854 (78.0)</w:t>
            </w:r>
          </w:p>
          <w:p w14:paraId="7A24FB11" w14:textId="77777777" w:rsidR="00DC5F8F" w:rsidRPr="00DC5F8F" w:rsidRDefault="00DC5F8F" w:rsidP="00DC5F8F">
            <w:pPr>
              <w:spacing w:line="360" w:lineRule="auto"/>
              <w:rPr>
                <w:rFonts w:ascii="Calibri Light" w:hAnsi="Calibri Light"/>
              </w:rPr>
            </w:pPr>
            <w:r w:rsidRPr="00DC5F8F">
              <w:rPr>
                <w:rFonts w:ascii="Calibri Light" w:hAnsi="Calibri Light"/>
              </w:rPr>
              <w:t>1729 (79.6)</w:t>
            </w:r>
          </w:p>
        </w:tc>
        <w:tc>
          <w:tcPr>
            <w:tcW w:w="0" w:type="auto"/>
          </w:tcPr>
          <w:p w14:paraId="77C0AD97" w14:textId="77777777" w:rsidR="00DC5F8F" w:rsidRPr="00DC5F8F" w:rsidRDefault="00DC5F8F" w:rsidP="00DC5F8F">
            <w:pPr>
              <w:spacing w:line="360" w:lineRule="auto"/>
              <w:rPr>
                <w:rFonts w:ascii="Calibri Light" w:hAnsi="Calibri Light"/>
              </w:rPr>
            </w:pPr>
            <w:r w:rsidRPr="00DC5F8F">
              <w:rPr>
                <w:rFonts w:ascii="Calibri Light" w:hAnsi="Calibri Light"/>
              </w:rPr>
              <w:t>324 (13.6)</w:t>
            </w:r>
          </w:p>
          <w:p w14:paraId="35D061C8" w14:textId="77777777" w:rsidR="00DC5F8F" w:rsidRPr="00DC5F8F" w:rsidRDefault="00DC5F8F" w:rsidP="00DC5F8F">
            <w:pPr>
              <w:spacing w:line="360" w:lineRule="auto"/>
              <w:rPr>
                <w:rFonts w:ascii="Calibri Light" w:hAnsi="Calibri Light"/>
              </w:rPr>
            </w:pPr>
            <w:r w:rsidRPr="00DC5F8F">
              <w:rPr>
                <w:rFonts w:ascii="Calibri Light" w:hAnsi="Calibri Light"/>
              </w:rPr>
              <w:t>234 (10.8)</w:t>
            </w:r>
          </w:p>
        </w:tc>
        <w:tc>
          <w:tcPr>
            <w:tcW w:w="0" w:type="auto"/>
          </w:tcPr>
          <w:p w14:paraId="16440D1A" w14:textId="77777777" w:rsidR="00DC5F8F" w:rsidRPr="00DC5F8F" w:rsidRDefault="00DC5F8F" w:rsidP="00DC5F8F">
            <w:pPr>
              <w:spacing w:line="360" w:lineRule="auto"/>
              <w:rPr>
                <w:rFonts w:ascii="Calibri Light" w:hAnsi="Calibri Light"/>
              </w:rPr>
            </w:pPr>
            <w:r w:rsidRPr="00DC5F8F">
              <w:rPr>
                <w:rFonts w:ascii="Calibri Light" w:hAnsi="Calibri Light"/>
              </w:rPr>
              <w:t>200 (8.4)</w:t>
            </w:r>
          </w:p>
          <w:p w14:paraId="4BB750F2" w14:textId="77777777" w:rsidR="00DC5F8F" w:rsidRPr="00DC5F8F" w:rsidRDefault="00DC5F8F" w:rsidP="00DC5F8F">
            <w:pPr>
              <w:spacing w:line="360" w:lineRule="auto"/>
              <w:rPr>
                <w:rFonts w:ascii="Calibri Light" w:hAnsi="Calibri Light"/>
              </w:rPr>
            </w:pPr>
            <w:r w:rsidRPr="00DC5F8F">
              <w:rPr>
                <w:rFonts w:ascii="Calibri Light" w:hAnsi="Calibri Light"/>
              </w:rPr>
              <w:t>208 (9.6)</w:t>
            </w:r>
          </w:p>
        </w:tc>
        <w:tc>
          <w:tcPr>
            <w:tcW w:w="0" w:type="auto"/>
          </w:tcPr>
          <w:p w14:paraId="52A93E16" w14:textId="77777777" w:rsidR="00DC5F8F" w:rsidRPr="00DC5F8F" w:rsidRDefault="00DC5F8F" w:rsidP="00DC5F8F">
            <w:pPr>
              <w:spacing w:line="360" w:lineRule="auto"/>
              <w:rPr>
                <w:rFonts w:ascii="Calibri Light" w:hAnsi="Calibri Light"/>
              </w:rPr>
            </w:pPr>
            <w:r w:rsidRPr="00DC5F8F">
              <w:rPr>
                <w:rFonts w:ascii="Calibri Light" w:hAnsi="Calibri Light"/>
              </w:rPr>
              <w:t>396 (39.4)</w:t>
            </w:r>
          </w:p>
          <w:p w14:paraId="41BFBA98" w14:textId="77777777" w:rsidR="00DC5F8F" w:rsidRPr="00DC5F8F" w:rsidRDefault="00DC5F8F" w:rsidP="00DC5F8F">
            <w:pPr>
              <w:spacing w:line="360" w:lineRule="auto"/>
              <w:rPr>
                <w:rFonts w:ascii="Calibri Light" w:hAnsi="Calibri Light"/>
              </w:rPr>
            </w:pPr>
            <w:r w:rsidRPr="00DC5F8F">
              <w:rPr>
                <w:rFonts w:ascii="Calibri Light" w:hAnsi="Calibri Light"/>
              </w:rPr>
              <w:t>330 (42.8)</w:t>
            </w:r>
          </w:p>
        </w:tc>
        <w:tc>
          <w:tcPr>
            <w:tcW w:w="0" w:type="auto"/>
          </w:tcPr>
          <w:p w14:paraId="73662292" w14:textId="77777777" w:rsidR="00DC5F8F" w:rsidRPr="00DC5F8F" w:rsidRDefault="00DC5F8F" w:rsidP="00DC5F8F">
            <w:pPr>
              <w:spacing w:line="360" w:lineRule="auto"/>
              <w:rPr>
                <w:rFonts w:ascii="Calibri Light" w:hAnsi="Calibri Light"/>
              </w:rPr>
            </w:pPr>
            <w:r w:rsidRPr="00DC5F8F">
              <w:rPr>
                <w:rFonts w:ascii="Calibri Light" w:hAnsi="Calibri Light"/>
              </w:rPr>
              <w:t>459 (45.7)</w:t>
            </w:r>
          </w:p>
          <w:p w14:paraId="30493493" w14:textId="77777777" w:rsidR="00DC5F8F" w:rsidRPr="00DC5F8F" w:rsidRDefault="00DC5F8F" w:rsidP="00DC5F8F">
            <w:pPr>
              <w:spacing w:line="360" w:lineRule="auto"/>
              <w:rPr>
                <w:rFonts w:ascii="Calibri Light" w:hAnsi="Calibri Light"/>
              </w:rPr>
            </w:pPr>
            <w:r w:rsidRPr="00DC5F8F">
              <w:rPr>
                <w:rFonts w:ascii="Calibri Light" w:hAnsi="Calibri Light"/>
              </w:rPr>
              <w:t>295 (38.3)</w:t>
            </w:r>
          </w:p>
        </w:tc>
        <w:tc>
          <w:tcPr>
            <w:tcW w:w="0" w:type="auto"/>
          </w:tcPr>
          <w:p w14:paraId="0372B6DC" w14:textId="77777777" w:rsidR="00DC5F8F" w:rsidRPr="00DC5F8F" w:rsidRDefault="00DC5F8F" w:rsidP="00DC5F8F">
            <w:pPr>
              <w:spacing w:line="360" w:lineRule="auto"/>
              <w:rPr>
                <w:rFonts w:ascii="Calibri Light" w:hAnsi="Calibri Light"/>
              </w:rPr>
            </w:pPr>
            <w:r w:rsidRPr="00DC5F8F">
              <w:rPr>
                <w:rFonts w:ascii="Calibri Light" w:hAnsi="Calibri Light"/>
              </w:rPr>
              <w:t>150 (14.9)</w:t>
            </w:r>
          </w:p>
          <w:p w14:paraId="62DDC606" w14:textId="77777777" w:rsidR="00DC5F8F" w:rsidRPr="00DC5F8F" w:rsidRDefault="00DC5F8F" w:rsidP="00DC5F8F">
            <w:pPr>
              <w:spacing w:line="360" w:lineRule="auto"/>
              <w:rPr>
                <w:rFonts w:ascii="Calibri Light" w:hAnsi="Calibri Light"/>
              </w:rPr>
            </w:pPr>
            <w:r w:rsidRPr="00DC5F8F">
              <w:rPr>
                <w:rFonts w:ascii="Calibri Light" w:hAnsi="Calibri Light"/>
              </w:rPr>
              <w:t>146 (18.9)</w:t>
            </w:r>
          </w:p>
        </w:tc>
        <w:tc>
          <w:tcPr>
            <w:tcW w:w="0" w:type="auto"/>
          </w:tcPr>
          <w:p w14:paraId="7102C58B" w14:textId="77777777" w:rsidR="00DC5F8F" w:rsidRPr="00DC5F8F" w:rsidRDefault="00DC5F8F" w:rsidP="00DC5F8F">
            <w:pPr>
              <w:spacing w:line="360" w:lineRule="auto"/>
              <w:rPr>
                <w:rFonts w:ascii="Calibri Light" w:hAnsi="Calibri Light"/>
              </w:rPr>
            </w:pPr>
            <w:r w:rsidRPr="00DC5F8F">
              <w:rPr>
                <w:rFonts w:ascii="Calibri Light" w:hAnsi="Calibri Light"/>
              </w:rPr>
              <w:t>454 (45.2)</w:t>
            </w:r>
          </w:p>
          <w:p w14:paraId="12615EE2" w14:textId="77777777" w:rsidR="00DC5F8F" w:rsidRPr="00DC5F8F" w:rsidRDefault="00DC5F8F" w:rsidP="00DC5F8F">
            <w:pPr>
              <w:spacing w:line="360" w:lineRule="auto"/>
              <w:rPr>
                <w:rFonts w:ascii="Calibri Light" w:hAnsi="Calibri Light"/>
              </w:rPr>
            </w:pPr>
            <w:r w:rsidRPr="00DC5F8F">
              <w:rPr>
                <w:rFonts w:ascii="Calibri Light" w:hAnsi="Calibri Light"/>
              </w:rPr>
              <w:t>372 (48.3)</w:t>
            </w:r>
          </w:p>
        </w:tc>
        <w:tc>
          <w:tcPr>
            <w:tcW w:w="0" w:type="auto"/>
          </w:tcPr>
          <w:p w14:paraId="3C81C178" w14:textId="77777777" w:rsidR="00DC5F8F" w:rsidRPr="00DC5F8F" w:rsidRDefault="00DC5F8F" w:rsidP="00DC5F8F">
            <w:pPr>
              <w:spacing w:line="360" w:lineRule="auto"/>
              <w:rPr>
                <w:rFonts w:ascii="Calibri Light" w:hAnsi="Calibri Light"/>
              </w:rPr>
            </w:pPr>
            <w:r w:rsidRPr="00DC5F8F">
              <w:rPr>
                <w:rFonts w:ascii="Calibri Light" w:hAnsi="Calibri Light"/>
              </w:rPr>
              <w:t>390 (38.8)</w:t>
            </w:r>
          </w:p>
          <w:p w14:paraId="58E7E95E" w14:textId="77777777" w:rsidR="00DC5F8F" w:rsidRPr="00DC5F8F" w:rsidRDefault="00DC5F8F" w:rsidP="00DC5F8F">
            <w:pPr>
              <w:spacing w:line="360" w:lineRule="auto"/>
              <w:rPr>
                <w:rFonts w:ascii="Calibri Light" w:hAnsi="Calibri Light"/>
              </w:rPr>
            </w:pPr>
            <w:r w:rsidRPr="00DC5F8F">
              <w:rPr>
                <w:rFonts w:ascii="Calibri Light" w:hAnsi="Calibri Light"/>
              </w:rPr>
              <w:t>234 (30.4)</w:t>
            </w:r>
          </w:p>
        </w:tc>
        <w:tc>
          <w:tcPr>
            <w:tcW w:w="0" w:type="auto"/>
          </w:tcPr>
          <w:p w14:paraId="53F08DA5" w14:textId="77777777" w:rsidR="00DC5F8F" w:rsidRPr="00DC5F8F" w:rsidRDefault="00DC5F8F" w:rsidP="00DC5F8F">
            <w:pPr>
              <w:spacing w:line="360" w:lineRule="auto"/>
              <w:rPr>
                <w:rFonts w:ascii="Calibri Light" w:hAnsi="Calibri Light"/>
              </w:rPr>
            </w:pPr>
            <w:r w:rsidRPr="00DC5F8F">
              <w:rPr>
                <w:rFonts w:ascii="Calibri Light" w:hAnsi="Calibri Light"/>
              </w:rPr>
              <w:t>161 (16.0)</w:t>
            </w:r>
          </w:p>
          <w:p w14:paraId="4E76CC41" w14:textId="77777777" w:rsidR="00DC5F8F" w:rsidRPr="00DC5F8F" w:rsidRDefault="00DC5F8F" w:rsidP="00DC5F8F">
            <w:pPr>
              <w:spacing w:line="360" w:lineRule="auto"/>
              <w:rPr>
                <w:rFonts w:ascii="Calibri Light" w:hAnsi="Calibri Light"/>
              </w:rPr>
            </w:pPr>
            <w:r w:rsidRPr="00DC5F8F">
              <w:rPr>
                <w:rFonts w:ascii="Calibri Light" w:hAnsi="Calibri Light"/>
              </w:rPr>
              <w:t>165 (21.4)</w:t>
            </w:r>
          </w:p>
        </w:tc>
      </w:tr>
      <w:tr w:rsidR="00DC5F8F" w:rsidRPr="00DC5F8F" w14:paraId="26B5A17C" w14:textId="77777777" w:rsidTr="00DC5F8F">
        <w:tc>
          <w:tcPr>
            <w:tcW w:w="0" w:type="auto"/>
          </w:tcPr>
          <w:p w14:paraId="539618AB" w14:textId="77777777" w:rsidR="00DC5F8F" w:rsidRPr="00DC5F8F" w:rsidRDefault="00DC5F8F" w:rsidP="00DC5F8F">
            <w:pPr>
              <w:spacing w:line="360" w:lineRule="auto"/>
              <w:rPr>
                <w:rFonts w:ascii="Calibri Light" w:hAnsi="Calibri Light"/>
              </w:rPr>
            </w:pPr>
            <w:r w:rsidRPr="00DC5F8F">
              <w:rPr>
                <w:rFonts w:ascii="Calibri Light" w:hAnsi="Calibri Light"/>
              </w:rPr>
              <w:t>Skin colour changes</w:t>
            </w:r>
          </w:p>
        </w:tc>
        <w:tc>
          <w:tcPr>
            <w:tcW w:w="0" w:type="auto"/>
          </w:tcPr>
          <w:p w14:paraId="403D4A16"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0A501266"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3CDE95D1" w14:textId="77777777" w:rsidR="00DC5F8F" w:rsidRPr="00DC5F8F" w:rsidRDefault="00DC5F8F" w:rsidP="00DC5F8F">
            <w:pPr>
              <w:spacing w:line="360" w:lineRule="auto"/>
              <w:rPr>
                <w:rFonts w:ascii="Calibri Light" w:hAnsi="Calibri Light"/>
              </w:rPr>
            </w:pPr>
            <w:r w:rsidRPr="00DC5F8F">
              <w:rPr>
                <w:rFonts w:ascii="Calibri Light" w:hAnsi="Calibri Light"/>
              </w:rPr>
              <w:t>1992 (83.8)</w:t>
            </w:r>
          </w:p>
          <w:p w14:paraId="422646B2" w14:textId="77777777" w:rsidR="00DC5F8F" w:rsidRPr="00DC5F8F" w:rsidRDefault="00DC5F8F" w:rsidP="00DC5F8F">
            <w:pPr>
              <w:spacing w:line="360" w:lineRule="auto"/>
              <w:rPr>
                <w:rFonts w:ascii="Calibri Light" w:hAnsi="Calibri Light"/>
              </w:rPr>
            </w:pPr>
            <w:r w:rsidRPr="00DC5F8F">
              <w:rPr>
                <w:rFonts w:ascii="Calibri Light" w:hAnsi="Calibri Light"/>
              </w:rPr>
              <w:t>1833 (84.4)</w:t>
            </w:r>
          </w:p>
        </w:tc>
        <w:tc>
          <w:tcPr>
            <w:tcW w:w="0" w:type="auto"/>
          </w:tcPr>
          <w:p w14:paraId="5172F75A" w14:textId="77777777" w:rsidR="00DC5F8F" w:rsidRPr="00DC5F8F" w:rsidRDefault="00DC5F8F" w:rsidP="00DC5F8F">
            <w:pPr>
              <w:spacing w:line="360" w:lineRule="auto"/>
              <w:rPr>
                <w:rFonts w:ascii="Calibri Light" w:hAnsi="Calibri Light"/>
              </w:rPr>
            </w:pPr>
            <w:r w:rsidRPr="00DC5F8F">
              <w:rPr>
                <w:rFonts w:ascii="Calibri Light" w:hAnsi="Calibri Light"/>
              </w:rPr>
              <w:t>168 (7.1)</w:t>
            </w:r>
          </w:p>
          <w:p w14:paraId="4288059F" w14:textId="77777777" w:rsidR="00DC5F8F" w:rsidRPr="00DC5F8F" w:rsidRDefault="00DC5F8F" w:rsidP="00DC5F8F">
            <w:pPr>
              <w:spacing w:line="360" w:lineRule="auto"/>
              <w:rPr>
                <w:rFonts w:ascii="Calibri Light" w:hAnsi="Calibri Light"/>
              </w:rPr>
            </w:pPr>
            <w:r w:rsidRPr="00DC5F8F">
              <w:rPr>
                <w:rFonts w:ascii="Calibri Light" w:hAnsi="Calibri Light"/>
              </w:rPr>
              <w:t>136 (6.3)</w:t>
            </w:r>
          </w:p>
        </w:tc>
        <w:tc>
          <w:tcPr>
            <w:tcW w:w="0" w:type="auto"/>
          </w:tcPr>
          <w:p w14:paraId="774C7B00" w14:textId="77777777" w:rsidR="00DC5F8F" w:rsidRPr="00DC5F8F" w:rsidRDefault="00DC5F8F" w:rsidP="00DC5F8F">
            <w:pPr>
              <w:spacing w:line="360" w:lineRule="auto"/>
              <w:rPr>
                <w:rFonts w:ascii="Calibri Light" w:hAnsi="Calibri Light"/>
              </w:rPr>
            </w:pPr>
            <w:r w:rsidRPr="00DC5F8F">
              <w:rPr>
                <w:rFonts w:ascii="Calibri Light" w:hAnsi="Calibri Light"/>
              </w:rPr>
              <w:t>218 (9.2)</w:t>
            </w:r>
          </w:p>
          <w:p w14:paraId="4C17B1D3" w14:textId="77777777" w:rsidR="00DC5F8F" w:rsidRPr="00DC5F8F" w:rsidRDefault="00DC5F8F" w:rsidP="00DC5F8F">
            <w:pPr>
              <w:spacing w:line="360" w:lineRule="auto"/>
              <w:rPr>
                <w:rFonts w:ascii="Calibri Light" w:hAnsi="Calibri Light"/>
              </w:rPr>
            </w:pPr>
            <w:r w:rsidRPr="00DC5F8F">
              <w:rPr>
                <w:rFonts w:ascii="Calibri Light" w:hAnsi="Calibri Light"/>
              </w:rPr>
              <w:t>202 (9.3)</w:t>
            </w:r>
          </w:p>
        </w:tc>
        <w:tc>
          <w:tcPr>
            <w:tcW w:w="0" w:type="auto"/>
          </w:tcPr>
          <w:p w14:paraId="440DCB30" w14:textId="77777777" w:rsidR="00DC5F8F" w:rsidRPr="00DC5F8F" w:rsidRDefault="00DC5F8F" w:rsidP="00DC5F8F">
            <w:pPr>
              <w:spacing w:line="360" w:lineRule="auto"/>
              <w:rPr>
                <w:rFonts w:ascii="Calibri Light" w:hAnsi="Calibri Light"/>
              </w:rPr>
            </w:pPr>
            <w:r w:rsidRPr="00DC5F8F">
              <w:rPr>
                <w:rFonts w:ascii="Calibri Light" w:hAnsi="Calibri Light"/>
              </w:rPr>
              <w:t>242 (41.1)</w:t>
            </w:r>
          </w:p>
          <w:p w14:paraId="6038BA9D" w14:textId="77777777" w:rsidR="00DC5F8F" w:rsidRPr="00DC5F8F" w:rsidRDefault="00DC5F8F" w:rsidP="00DC5F8F">
            <w:pPr>
              <w:spacing w:line="360" w:lineRule="auto"/>
              <w:rPr>
                <w:rFonts w:ascii="Calibri Light" w:hAnsi="Calibri Light"/>
              </w:rPr>
            </w:pPr>
            <w:r w:rsidRPr="00DC5F8F">
              <w:rPr>
                <w:rFonts w:ascii="Calibri Light" w:hAnsi="Calibri Light"/>
              </w:rPr>
              <w:t>180 (38.8)</w:t>
            </w:r>
          </w:p>
        </w:tc>
        <w:tc>
          <w:tcPr>
            <w:tcW w:w="0" w:type="auto"/>
          </w:tcPr>
          <w:p w14:paraId="7B5C127E" w14:textId="77777777" w:rsidR="00DC5F8F" w:rsidRPr="00DC5F8F" w:rsidRDefault="00DC5F8F" w:rsidP="00DC5F8F">
            <w:pPr>
              <w:spacing w:line="360" w:lineRule="auto"/>
              <w:rPr>
                <w:rFonts w:ascii="Calibri Light" w:hAnsi="Calibri Light"/>
              </w:rPr>
            </w:pPr>
            <w:r w:rsidRPr="00DC5F8F">
              <w:rPr>
                <w:rFonts w:ascii="Calibri Light" w:hAnsi="Calibri Light"/>
              </w:rPr>
              <w:t>178 (30.2)</w:t>
            </w:r>
          </w:p>
          <w:p w14:paraId="163E5679" w14:textId="77777777" w:rsidR="00DC5F8F" w:rsidRPr="00DC5F8F" w:rsidRDefault="00DC5F8F" w:rsidP="00DC5F8F">
            <w:pPr>
              <w:spacing w:line="360" w:lineRule="auto"/>
              <w:rPr>
                <w:rFonts w:ascii="Calibri Light" w:hAnsi="Calibri Light"/>
              </w:rPr>
            </w:pPr>
            <w:r w:rsidRPr="00DC5F8F">
              <w:rPr>
                <w:rFonts w:ascii="Calibri Light" w:hAnsi="Calibri Light"/>
              </w:rPr>
              <w:t>133 (28.7)</w:t>
            </w:r>
          </w:p>
        </w:tc>
        <w:tc>
          <w:tcPr>
            <w:tcW w:w="0" w:type="auto"/>
          </w:tcPr>
          <w:p w14:paraId="70882C9B" w14:textId="77777777" w:rsidR="00DC5F8F" w:rsidRPr="00DC5F8F" w:rsidRDefault="00DC5F8F" w:rsidP="00DC5F8F">
            <w:pPr>
              <w:spacing w:line="360" w:lineRule="auto"/>
              <w:rPr>
                <w:rFonts w:ascii="Calibri Light" w:hAnsi="Calibri Light"/>
              </w:rPr>
            </w:pPr>
            <w:r w:rsidRPr="00DC5F8F">
              <w:rPr>
                <w:rFonts w:ascii="Calibri Light" w:hAnsi="Calibri Light"/>
              </w:rPr>
              <w:t>169 (28.7)</w:t>
            </w:r>
          </w:p>
          <w:p w14:paraId="33242F8B" w14:textId="77777777" w:rsidR="00DC5F8F" w:rsidRPr="00DC5F8F" w:rsidRDefault="00DC5F8F" w:rsidP="00DC5F8F">
            <w:pPr>
              <w:spacing w:line="360" w:lineRule="auto"/>
              <w:rPr>
                <w:rFonts w:ascii="Calibri Light" w:hAnsi="Calibri Light"/>
              </w:rPr>
            </w:pPr>
            <w:r w:rsidRPr="00DC5F8F">
              <w:rPr>
                <w:rFonts w:ascii="Calibri Light" w:hAnsi="Calibri Light"/>
              </w:rPr>
              <w:t>151 (32.5)</w:t>
            </w:r>
          </w:p>
        </w:tc>
        <w:tc>
          <w:tcPr>
            <w:tcW w:w="0" w:type="auto"/>
          </w:tcPr>
          <w:p w14:paraId="0E40BD71" w14:textId="77777777" w:rsidR="00DC5F8F" w:rsidRPr="00DC5F8F" w:rsidRDefault="00DC5F8F" w:rsidP="00DC5F8F">
            <w:pPr>
              <w:spacing w:line="360" w:lineRule="auto"/>
              <w:rPr>
                <w:rFonts w:ascii="Calibri Light" w:hAnsi="Calibri Light"/>
              </w:rPr>
            </w:pPr>
            <w:r w:rsidRPr="00DC5F8F">
              <w:rPr>
                <w:rFonts w:ascii="Calibri Light" w:hAnsi="Calibri Light"/>
              </w:rPr>
              <w:t>320 (54.3)</w:t>
            </w:r>
          </w:p>
          <w:p w14:paraId="64B058A3" w14:textId="77777777" w:rsidR="00DC5F8F" w:rsidRPr="00DC5F8F" w:rsidRDefault="00DC5F8F" w:rsidP="00DC5F8F">
            <w:pPr>
              <w:spacing w:line="360" w:lineRule="auto"/>
              <w:rPr>
                <w:rFonts w:ascii="Calibri Light" w:hAnsi="Calibri Light"/>
              </w:rPr>
            </w:pPr>
            <w:r w:rsidRPr="00DC5F8F">
              <w:rPr>
                <w:rFonts w:ascii="Calibri Light" w:hAnsi="Calibri Light"/>
              </w:rPr>
              <w:t>236 (50.9)</w:t>
            </w:r>
          </w:p>
        </w:tc>
        <w:tc>
          <w:tcPr>
            <w:tcW w:w="0" w:type="auto"/>
          </w:tcPr>
          <w:p w14:paraId="5C455515" w14:textId="77777777" w:rsidR="00DC5F8F" w:rsidRPr="00DC5F8F" w:rsidRDefault="00DC5F8F" w:rsidP="00DC5F8F">
            <w:pPr>
              <w:spacing w:line="360" w:lineRule="auto"/>
              <w:rPr>
                <w:rFonts w:ascii="Calibri Light" w:hAnsi="Calibri Light"/>
              </w:rPr>
            </w:pPr>
            <w:r w:rsidRPr="00DC5F8F">
              <w:rPr>
                <w:rFonts w:ascii="Calibri Light" w:hAnsi="Calibri Light"/>
              </w:rPr>
              <w:t>80 (13.6)</w:t>
            </w:r>
          </w:p>
          <w:p w14:paraId="6ADDE7BC" w14:textId="77777777" w:rsidR="00DC5F8F" w:rsidRPr="00DC5F8F" w:rsidRDefault="00DC5F8F" w:rsidP="00DC5F8F">
            <w:pPr>
              <w:spacing w:line="360" w:lineRule="auto"/>
              <w:rPr>
                <w:rFonts w:ascii="Calibri Light" w:hAnsi="Calibri Light"/>
              </w:rPr>
            </w:pPr>
            <w:r w:rsidRPr="00DC5F8F">
              <w:rPr>
                <w:rFonts w:ascii="Calibri Light" w:hAnsi="Calibri Light"/>
              </w:rPr>
              <w:t>50 (10.8)</w:t>
            </w:r>
          </w:p>
        </w:tc>
        <w:tc>
          <w:tcPr>
            <w:tcW w:w="0" w:type="auto"/>
          </w:tcPr>
          <w:p w14:paraId="5E1000B8" w14:textId="77777777" w:rsidR="00DC5F8F" w:rsidRPr="00DC5F8F" w:rsidRDefault="00DC5F8F" w:rsidP="00DC5F8F">
            <w:pPr>
              <w:spacing w:line="360" w:lineRule="auto"/>
              <w:rPr>
                <w:rFonts w:ascii="Calibri Light" w:hAnsi="Calibri Light"/>
              </w:rPr>
            </w:pPr>
            <w:r w:rsidRPr="00DC5F8F">
              <w:rPr>
                <w:rFonts w:ascii="Calibri Light" w:hAnsi="Calibri Light"/>
              </w:rPr>
              <w:t>189 (32.1)</w:t>
            </w:r>
          </w:p>
          <w:p w14:paraId="26F88290" w14:textId="77777777" w:rsidR="00DC5F8F" w:rsidRPr="00DC5F8F" w:rsidRDefault="00DC5F8F" w:rsidP="00DC5F8F">
            <w:pPr>
              <w:spacing w:line="360" w:lineRule="auto"/>
              <w:rPr>
                <w:rFonts w:ascii="Calibri Light" w:hAnsi="Calibri Light"/>
              </w:rPr>
            </w:pPr>
            <w:r w:rsidRPr="00DC5F8F">
              <w:rPr>
                <w:rFonts w:ascii="Calibri Light" w:hAnsi="Calibri Light"/>
              </w:rPr>
              <w:t>178 (38.4)</w:t>
            </w:r>
          </w:p>
        </w:tc>
      </w:tr>
      <w:tr w:rsidR="00DC5F8F" w:rsidRPr="00DC5F8F" w14:paraId="14C0D7C2" w14:textId="77777777" w:rsidTr="00DC5F8F">
        <w:tc>
          <w:tcPr>
            <w:tcW w:w="0" w:type="auto"/>
          </w:tcPr>
          <w:p w14:paraId="2100DD5A" w14:textId="77777777" w:rsidR="00DC5F8F" w:rsidRPr="00DC5F8F" w:rsidRDefault="00DC5F8F" w:rsidP="00DC5F8F">
            <w:pPr>
              <w:spacing w:line="360" w:lineRule="auto"/>
              <w:rPr>
                <w:rFonts w:ascii="Calibri Light" w:hAnsi="Calibri Light"/>
              </w:rPr>
            </w:pPr>
            <w:r w:rsidRPr="00DC5F8F">
              <w:rPr>
                <w:rFonts w:ascii="Calibri Light" w:hAnsi="Calibri Light"/>
              </w:rPr>
              <w:t>Muscle cramps</w:t>
            </w:r>
          </w:p>
        </w:tc>
        <w:tc>
          <w:tcPr>
            <w:tcW w:w="0" w:type="auto"/>
          </w:tcPr>
          <w:p w14:paraId="39388E3A"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49B51A51"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43BF67B2" w14:textId="77777777" w:rsidR="00DC5F8F" w:rsidRPr="00DC5F8F" w:rsidRDefault="00DC5F8F" w:rsidP="00DC5F8F">
            <w:pPr>
              <w:spacing w:line="360" w:lineRule="auto"/>
              <w:rPr>
                <w:rFonts w:ascii="Calibri Light" w:hAnsi="Calibri Light"/>
              </w:rPr>
            </w:pPr>
            <w:r w:rsidRPr="00DC5F8F">
              <w:rPr>
                <w:rFonts w:ascii="Calibri Light" w:hAnsi="Calibri Light"/>
              </w:rPr>
              <w:t>1934 (81.3)</w:t>
            </w:r>
          </w:p>
          <w:p w14:paraId="20FA0270" w14:textId="77777777" w:rsidR="00DC5F8F" w:rsidRPr="00DC5F8F" w:rsidRDefault="00DC5F8F" w:rsidP="00DC5F8F">
            <w:pPr>
              <w:spacing w:line="360" w:lineRule="auto"/>
              <w:rPr>
                <w:rFonts w:ascii="Calibri Light" w:hAnsi="Calibri Light"/>
              </w:rPr>
            </w:pPr>
            <w:r w:rsidRPr="00DC5F8F">
              <w:rPr>
                <w:rFonts w:ascii="Calibri Light" w:hAnsi="Calibri Light"/>
              </w:rPr>
              <w:t>1851 (74.3)</w:t>
            </w:r>
          </w:p>
        </w:tc>
        <w:tc>
          <w:tcPr>
            <w:tcW w:w="0" w:type="auto"/>
          </w:tcPr>
          <w:p w14:paraId="323C564F" w14:textId="77777777" w:rsidR="00DC5F8F" w:rsidRPr="00DC5F8F" w:rsidRDefault="00DC5F8F" w:rsidP="00DC5F8F">
            <w:pPr>
              <w:spacing w:line="360" w:lineRule="auto"/>
              <w:rPr>
                <w:rFonts w:ascii="Calibri Light" w:hAnsi="Calibri Light"/>
              </w:rPr>
            </w:pPr>
            <w:r w:rsidRPr="00DC5F8F">
              <w:rPr>
                <w:rFonts w:ascii="Calibri Light" w:hAnsi="Calibri Light"/>
              </w:rPr>
              <w:t>292 (12.3)</w:t>
            </w:r>
          </w:p>
          <w:p w14:paraId="4FC7E373" w14:textId="77777777" w:rsidR="00DC5F8F" w:rsidRPr="00DC5F8F" w:rsidRDefault="00DC5F8F" w:rsidP="00DC5F8F">
            <w:pPr>
              <w:spacing w:line="360" w:lineRule="auto"/>
              <w:rPr>
                <w:rFonts w:ascii="Calibri Light" w:hAnsi="Calibri Light"/>
              </w:rPr>
            </w:pPr>
            <w:r w:rsidRPr="00DC5F8F">
              <w:rPr>
                <w:rFonts w:ascii="Calibri Light" w:hAnsi="Calibri Light"/>
              </w:rPr>
              <w:t>165 (7.6)</w:t>
            </w:r>
          </w:p>
        </w:tc>
        <w:tc>
          <w:tcPr>
            <w:tcW w:w="0" w:type="auto"/>
          </w:tcPr>
          <w:p w14:paraId="426D88F2" w14:textId="77777777" w:rsidR="00DC5F8F" w:rsidRPr="00DC5F8F" w:rsidRDefault="00DC5F8F" w:rsidP="00DC5F8F">
            <w:pPr>
              <w:spacing w:line="360" w:lineRule="auto"/>
              <w:rPr>
                <w:rFonts w:ascii="Calibri Light" w:hAnsi="Calibri Light"/>
              </w:rPr>
            </w:pPr>
            <w:r w:rsidRPr="00DC5F8F">
              <w:rPr>
                <w:rFonts w:ascii="Calibri Light" w:hAnsi="Calibri Light"/>
              </w:rPr>
              <w:t>152 (6.4)</w:t>
            </w:r>
          </w:p>
          <w:p w14:paraId="7F2B8167" w14:textId="77777777" w:rsidR="00DC5F8F" w:rsidRPr="00DC5F8F" w:rsidRDefault="00DC5F8F" w:rsidP="00DC5F8F">
            <w:pPr>
              <w:spacing w:line="360" w:lineRule="auto"/>
              <w:rPr>
                <w:rFonts w:ascii="Calibri Light" w:hAnsi="Calibri Light"/>
              </w:rPr>
            </w:pPr>
            <w:r w:rsidRPr="00DC5F8F">
              <w:rPr>
                <w:rFonts w:ascii="Calibri Light" w:hAnsi="Calibri Light"/>
              </w:rPr>
              <w:t>155 (7.1)</w:t>
            </w:r>
          </w:p>
        </w:tc>
        <w:tc>
          <w:tcPr>
            <w:tcW w:w="0" w:type="auto"/>
          </w:tcPr>
          <w:p w14:paraId="43105649" w14:textId="77777777" w:rsidR="00DC5F8F" w:rsidRPr="00DC5F8F" w:rsidRDefault="00DC5F8F" w:rsidP="00DC5F8F">
            <w:pPr>
              <w:spacing w:line="360" w:lineRule="auto"/>
              <w:rPr>
                <w:rFonts w:ascii="Calibri Light" w:hAnsi="Calibri Light"/>
              </w:rPr>
            </w:pPr>
            <w:r w:rsidRPr="00DC5F8F">
              <w:rPr>
                <w:rFonts w:ascii="Calibri Light" w:hAnsi="Calibri Light"/>
              </w:rPr>
              <w:t>508 (36.2)</w:t>
            </w:r>
          </w:p>
          <w:p w14:paraId="64CB10C0" w14:textId="77777777" w:rsidR="00DC5F8F" w:rsidRPr="00DC5F8F" w:rsidRDefault="00DC5F8F" w:rsidP="00DC5F8F">
            <w:pPr>
              <w:spacing w:line="360" w:lineRule="auto"/>
              <w:rPr>
                <w:rFonts w:ascii="Calibri Light" w:hAnsi="Calibri Light"/>
              </w:rPr>
            </w:pPr>
            <w:r w:rsidRPr="00DC5F8F">
              <w:rPr>
                <w:rFonts w:ascii="Calibri Light" w:hAnsi="Calibri Light"/>
              </w:rPr>
              <w:t>536 (45.0)</w:t>
            </w:r>
          </w:p>
        </w:tc>
        <w:tc>
          <w:tcPr>
            <w:tcW w:w="0" w:type="auto"/>
          </w:tcPr>
          <w:p w14:paraId="5D4E749C" w14:textId="77777777" w:rsidR="00DC5F8F" w:rsidRPr="00DC5F8F" w:rsidRDefault="00DC5F8F" w:rsidP="00DC5F8F">
            <w:pPr>
              <w:spacing w:line="360" w:lineRule="auto"/>
              <w:rPr>
                <w:rFonts w:ascii="Calibri Light" w:hAnsi="Calibri Light"/>
              </w:rPr>
            </w:pPr>
            <w:r w:rsidRPr="00DC5F8F">
              <w:rPr>
                <w:rFonts w:ascii="Calibri Light" w:hAnsi="Calibri Light"/>
              </w:rPr>
              <w:t>771 (55.0)</w:t>
            </w:r>
          </w:p>
          <w:p w14:paraId="25DC5CDD" w14:textId="77777777" w:rsidR="00DC5F8F" w:rsidRPr="00DC5F8F" w:rsidRDefault="00DC5F8F" w:rsidP="00DC5F8F">
            <w:pPr>
              <w:spacing w:line="360" w:lineRule="auto"/>
              <w:rPr>
                <w:rFonts w:ascii="Calibri Light" w:hAnsi="Calibri Light"/>
              </w:rPr>
            </w:pPr>
            <w:r w:rsidRPr="00DC5F8F">
              <w:rPr>
                <w:rFonts w:ascii="Calibri Light" w:hAnsi="Calibri Light"/>
              </w:rPr>
              <w:t>544 (45.6)</w:t>
            </w:r>
          </w:p>
        </w:tc>
        <w:tc>
          <w:tcPr>
            <w:tcW w:w="0" w:type="auto"/>
          </w:tcPr>
          <w:p w14:paraId="11E35C1C" w14:textId="77777777" w:rsidR="00DC5F8F" w:rsidRPr="00DC5F8F" w:rsidRDefault="00DC5F8F" w:rsidP="00DC5F8F">
            <w:pPr>
              <w:spacing w:line="360" w:lineRule="auto"/>
              <w:rPr>
                <w:rFonts w:ascii="Calibri Light" w:hAnsi="Calibri Light"/>
              </w:rPr>
            </w:pPr>
            <w:r w:rsidRPr="00DC5F8F">
              <w:rPr>
                <w:rFonts w:ascii="Calibri Light" w:hAnsi="Calibri Light"/>
              </w:rPr>
              <w:t>123 (8.8)</w:t>
            </w:r>
          </w:p>
          <w:p w14:paraId="5A515F22" w14:textId="77777777" w:rsidR="00DC5F8F" w:rsidRPr="00DC5F8F" w:rsidRDefault="00DC5F8F" w:rsidP="00DC5F8F">
            <w:pPr>
              <w:spacing w:line="360" w:lineRule="auto"/>
              <w:rPr>
                <w:rFonts w:ascii="Calibri Light" w:hAnsi="Calibri Light"/>
              </w:rPr>
            </w:pPr>
            <w:r w:rsidRPr="00DC5F8F">
              <w:rPr>
                <w:rFonts w:ascii="Calibri Light" w:hAnsi="Calibri Light"/>
              </w:rPr>
              <w:t>112 (9.4)</w:t>
            </w:r>
          </w:p>
        </w:tc>
        <w:tc>
          <w:tcPr>
            <w:tcW w:w="0" w:type="auto"/>
          </w:tcPr>
          <w:p w14:paraId="7EBB87B2" w14:textId="77777777" w:rsidR="00DC5F8F" w:rsidRPr="00DC5F8F" w:rsidRDefault="00DC5F8F" w:rsidP="00DC5F8F">
            <w:pPr>
              <w:spacing w:line="360" w:lineRule="auto"/>
              <w:rPr>
                <w:rFonts w:ascii="Calibri Light" w:hAnsi="Calibri Light"/>
              </w:rPr>
            </w:pPr>
            <w:r w:rsidRPr="00DC5F8F">
              <w:rPr>
                <w:rFonts w:ascii="Calibri Light" w:hAnsi="Calibri Light"/>
              </w:rPr>
              <w:t>809 (57.7)</w:t>
            </w:r>
          </w:p>
          <w:p w14:paraId="7B51AA87" w14:textId="77777777" w:rsidR="00DC5F8F" w:rsidRPr="00DC5F8F" w:rsidRDefault="00DC5F8F" w:rsidP="00DC5F8F">
            <w:pPr>
              <w:spacing w:line="360" w:lineRule="auto"/>
              <w:rPr>
                <w:rFonts w:ascii="Calibri Light" w:hAnsi="Calibri Light"/>
              </w:rPr>
            </w:pPr>
            <w:r w:rsidRPr="00DC5F8F">
              <w:rPr>
                <w:rFonts w:ascii="Calibri Light" w:hAnsi="Calibri Light"/>
              </w:rPr>
              <w:t>812 (68.1)</w:t>
            </w:r>
          </w:p>
        </w:tc>
        <w:tc>
          <w:tcPr>
            <w:tcW w:w="0" w:type="auto"/>
          </w:tcPr>
          <w:p w14:paraId="0707E86B" w14:textId="77777777" w:rsidR="00DC5F8F" w:rsidRPr="00DC5F8F" w:rsidRDefault="00DC5F8F" w:rsidP="00DC5F8F">
            <w:pPr>
              <w:spacing w:line="360" w:lineRule="auto"/>
              <w:rPr>
                <w:rFonts w:ascii="Calibri Light" w:hAnsi="Calibri Light"/>
              </w:rPr>
            </w:pPr>
            <w:r w:rsidRPr="00DC5F8F">
              <w:rPr>
                <w:rFonts w:ascii="Calibri Light" w:hAnsi="Calibri Light"/>
              </w:rPr>
              <w:t>468 (33.4)</w:t>
            </w:r>
          </w:p>
          <w:p w14:paraId="556C0F96" w14:textId="77777777" w:rsidR="00DC5F8F" w:rsidRPr="00DC5F8F" w:rsidRDefault="00DC5F8F" w:rsidP="00DC5F8F">
            <w:pPr>
              <w:spacing w:line="360" w:lineRule="auto"/>
              <w:rPr>
                <w:rFonts w:ascii="Calibri Light" w:hAnsi="Calibri Light"/>
              </w:rPr>
            </w:pPr>
            <w:r w:rsidRPr="00DC5F8F">
              <w:rPr>
                <w:rFonts w:ascii="Calibri Light" w:hAnsi="Calibri Light"/>
              </w:rPr>
              <w:t>253 (21.2)</w:t>
            </w:r>
          </w:p>
        </w:tc>
        <w:tc>
          <w:tcPr>
            <w:tcW w:w="0" w:type="auto"/>
          </w:tcPr>
          <w:p w14:paraId="2D9EC89B" w14:textId="77777777" w:rsidR="00DC5F8F" w:rsidRPr="00DC5F8F" w:rsidRDefault="00DC5F8F" w:rsidP="00DC5F8F">
            <w:pPr>
              <w:spacing w:line="360" w:lineRule="auto"/>
              <w:rPr>
                <w:rFonts w:ascii="Calibri Light" w:hAnsi="Calibri Light"/>
              </w:rPr>
            </w:pPr>
            <w:r w:rsidRPr="00DC5F8F">
              <w:rPr>
                <w:rFonts w:ascii="Calibri Light" w:hAnsi="Calibri Light"/>
              </w:rPr>
              <w:t>125 (8.9)</w:t>
            </w:r>
          </w:p>
          <w:p w14:paraId="3F82B75A" w14:textId="77777777" w:rsidR="00DC5F8F" w:rsidRPr="00DC5F8F" w:rsidRDefault="00DC5F8F" w:rsidP="00DC5F8F">
            <w:pPr>
              <w:spacing w:line="360" w:lineRule="auto"/>
              <w:rPr>
                <w:rFonts w:ascii="Calibri Light" w:hAnsi="Calibri Light"/>
              </w:rPr>
            </w:pPr>
            <w:r w:rsidRPr="00DC5F8F">
              <w:rPr>
                <w:rFonts w:ascii="Calibri Light" w:hAnsi="Calibri Light"/>
              </w:rPr>
              <w:t>127 (10.7)</w:t>
            </w:r>
          </w:p>
        </w:tc>
      </w:tr>
      <w:tr w:rsidR="00DC5F8F" w:rsidRPr="00DC5F8F" w14:paraId="70A07B85" w14:textId="77777777" w:rsidTr="00DC5F8F">
        <w:tc>
          <w:tcPr>
            <w:tcW w:w="0" w:type="auto"/>
          </w:tcPr>
          <w:p w14:paraId="4521DBB5" w14:textId="77777777" w:rsidR="00DC5F8F" w:rsidRPr="00DC5F8F" w:rsidRDefault="00DC5F8F" w:rsidP="00DC5F8F">
            <w:pPr>
              <w:spacing w:line="360" w:lineRule="auto"/>
              <w:rPr>
                <w:rFonts w:ascii="Calibri Light" w:hAnsi="Calibri Light"/>
              </w:rPr>
            </w:pPr>
            <w:r w:rsidRPr="00DC5F8F">
              <w:rPr>
                <w:rFonts w:ascii="Calibri Light" w:hAnsi="Calibri Light"/>
              </w:rPr>
              <w:t>Weakness</w:t>
            </w:r>
          </w:p>
        </w:tc>
        <w:tc>
          <w:tcPr>
            <w:tcW w:w="0" w:type="auto"/>
          </w:tcPr>
          <w:p w14:paraId="3EF68B5E"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134D5C1C"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19D3522D" w14:textId="77777777" w:rsidR="00DC5F8F" w:rsidRPr="00DC5F8F" w:rsidRDefault="00DC5F8F" w:rsidP="00DC5F8F">
            <w:pPr>
              <w:spacing w:line="360" w:lineRule="auto"/>
              <w:rPr>
                <w:rFonts w:ascii="Calibri Light" w:hAnsi="Calibri Light"/>
              </w:rPr>
            </w:pPr>
            <w:r w:rsidRPr="00DC5F8F">
              <w:rPr>
                <w:rFonts w:ascii="Calibri Light" w:hAnsi="Calibri Light"/>
              </w:rPr>
              <w:t>1391 (58.5)</w:t>
            </w:r>
          </w:p>
          <w:p w14:paraId="5B043E12" w14:textId="77777777" w:rsidR="00DC5F8F" w:rsidRPr="00DC5F8F" w:rsidRDefault="00DC5F8F" w:rsidP="00DC5F8F">
            <w:pPr>
              <w:spacing w:line="360" w:lineRule="auto"/>
              <w:rPr>
                <w:rFonts w:ascii="Calibri Light" w:hAnsi="Calibri Light"/>
              </w:rPr>
            </w:pPr>
            <w:r w:rsidRPr="00DC5F8F">
              <w:rPr>
                <w:rFonts w:ascii="Calibri Light" w:hAnsi="Calibri Light"/>
              </w:rPr>
              <w:t>1447 (66.7)</w:t>
            </w:r>
          </w:p>
        </w:tc>
        <w:tc>
          <w:tcPr>
            <w:tcW w:w="0" w:type="auto"/>
          </w:tcPr>
          <w:p w14:paraId="4CCE1B72" w14:textId="77777777" w:rsidR="00DC5F8F" w:rsidRPr="00DC5F8F" w:rsidRDefault="00DC5F8F" w:rsidP="00DC5F8F">
            <w:pPr>
              <w:spacing w:line="360" w:lineRule="auto"/>
              <w:rPr>
                <w:rFonts w:ascii="Calibri Light" w:hAnsi="Calibri Light"/>
              </w:rPr>
            </w:pPr>
            <w:r w:rsidRPr="00DC5F8F">
              <w:rPr>
                <w:rFonts w:ascii="Calibri Light" w:hAnsi="Calibri Light"/>
              </w:rPr>
              <w:t>842 (35.4)</w:t>
            </w:r>
          </w:p>
          <w:p w14:paraId="19FFB544" w14:textId="77777777" w:rsidR="00DC5F8F" w:rsidRPr="00DC5F8F" w:rsidRDefault="00DC5F8F" w:rsidP="00DC5F8F">
            <w:pPr>
              <w:spacing w:line="360" w:lineRule="auto"/>
              <w:rPr>
                <w:rFonts w:ascii="Calibri Light" w:hAnsi="Calibri Light"/>
              </w:rPr>
            </w:pPr>
            <w:r w:rsidRPr="00DC5F8F">
              <w:rPr>
                <w:rFonts w:ascii="Calibri Light" w:hAnsi="Calibri Light"/>
              </w:rPr>
              <w:t>551 (25.4)</w:t>
            </w:r>
          </w:p>
        </w:tc>
        <w:tc>
          <w:tcPr>
            <w:tcW w:w="0" w:type="auto"/>
          </w:tcPr>
          <w:p w14:paraId="01D9A4CF" w14:textId="77777777" w:rsidR="00DC5F8F" w:rsidRPr="00DC5F8F" w:rsidRDefault="00DC5F8F" w:rsidP="00DC5F8F">
            <w:pPr>
              <w:spacing w:line="360" w:lineRule="auto"/>
              <w:rPr>
                <w:rFonts w:ascii="Calibri Light" w:hAnsi="Calibri Light"/>
              </w:rPr>
            </w:pPr>
            <w:r w:rsidRPr="00DC5F8F">
              <w:rPr>
                <w:rFonts w:ascii="Calibri Light" w:hAnsi="Calibri Light"/>
              </w:rPr>
              <w:t>145 (6.1)</w:t>
            </w:r>
          </w:p>
          <w:p w14:paraId="15944808" w14:textId="77777777" w:rsidR="00DC5F8F" w:rsidRPr="00DC5F8F" w:rsidRDefault="00DC5F8F" w:rsidP="00DC5F8F">
            <w:pPr>
              <w:spacing w:line="360" w:lineRule="auto"/>
              <w:rPr>
                <w:rFonts w:ascii="Calibri Light" w:hAnsi="Calibri Light"/>
              </w:rPr>
            </w:pPr>
            <w:r w:rsidRPr="00DC5F8F">
              <w:rPr>
                <w:rFonts w:ascii="Calibri Light" w:hAnsi="Calibri Light"/>
              </w:rPr>
              <w:t>173 (8.0)</w:t>
            </w:r>
          </w:p>
        </w:tc>
        <w:tc>
          <w:tcPr>
            <w:tcW w:w="0" w:type="auto"/>
          </w:tcPr>
          <w:p w14:paraId="749C228A" w14:textId="77777777" w:rsidR="00DC5F8F" w:rsidRPr="00DC5F8F" w:rsidRDefault="00DC5F8F" w:rsidP="00DC5F8F">
            <w:pPr>
              <w:spacing w:line="360" w:lineRule="auto"/>
              <w:rPr>
                <w:rFonts w:ascii="Calibri Light" w:hAnsi="Calibri Light"/>
              </w:rPr>
            </w:pPr>
            <w:r w:rsidRPr="00DC5F8F">
              <w:rPr>
                <w:rFonts w:ascii="Calibri Light" w:hAnsi="Calibri Light"/>
              </w:rPr>
              <w:t>468 (29.7)</w:t>
            </w:r>
          </w:p>
          <w:p w14:paraId="24E5EB7D" w14:textId="77777777" w:rsidR="00DC5F8F" w:rsidRPr="00DC5F8F" w:rsidRDefault="00DC5F8F" w:rsidP="00DC5F8F">
            <w:pPr>
              <w:spacing w:line="360" w:lineRule="auto"/>
              <w:rPr>
                <w:rFonts w:ascii="Calibri Light" w:hAnsi="Calibri Light"/>
              </w:rPr>
            </w:pPr>
            <w:r w:rsidRPr="00DC5F8F">
              <w:rPr>
                <w:rFonts w:ascii="Calibri Light" w:hAnsi="Calibri Light"/>
              </w:rPr>
              <w:t>432 (37.3)</w:t>
            </w:r>
          </w:p>
        </w:tc>
        <w:tc>
          <w:tcPr>
            <w:tcW w:w="0" w:type="auto"/>
          </w:tcPr>
          <w:p w14:paraId="2387EEDB" w14:textId="77777777" w:rsidR="00DC5F8F" w:rsidRPr="00DC5F8F" w:rsidRDefault="00DC5F8F" w:rsidP="00DC5F8F">
            <w:pPr>
              <w:spacing w:line="360" w:lineRule="auto"/>
              <w:rPr>
                <w:rFonts w:ascii="Calibri Light" w:hAnsi="Calibri Light"/>
              </w:rPr>
            </w:pPr>
            <w:r w:rsidRPr="00DC5F8F">
              <w:rPr>
                <w:rFonts w:ascii="Calibri Light" w:hAnsi="Calibri Light"/>
              </w:rPr>
              <w:t>985 (62.4)</w:t>
            </w:r>
          </w:p>
          <w:p w14:paraId="30E3163C" w14:textId="77777777" w:rsidR="00DC5F8F" w:rsidRPr="00DC5F8F" w:rsidRDefault="00DC5F8F" w:rsidP="00DC5F8F">
            <w:pPr>
              <w:spacing w:line="360" w:lineRule="auto"/>
              <w:rPr>
                <w:rFonts w:ascii="Calibri Light" w:hAnsi="Calibri Light"/>
              </w:rPr>
            </w:pPr>
            <w:r w:rsidRPr="00DC5F8F">
              <w:rPr>
                <w:rFonts w:ascii="Calibri Light" w:hAnsi="Calibri Light"/>
              </w:rPr>
              <w:t>593 (51.2)</w:t>
            </w:r>
          </w:p>
        </w:tc>
        <w:tc>
          <w:tcPr>
            <w:tcW w:w="0" w:type="auto"/>
          </w:tcPr>
          <w:p w14:paraId="12D8CB00" w14:textId="77777777" w:rsidR="00DC5F8F" w:rsidRPr="00DC5F8F" w:rsidRDefault="00DC5F8F" w:rsidP="00DC5F8F">
            <w:pPr>
              <w:spacing w:line="360" w:lineRule="auto"/>
              <w:rPr>
                <w:rFonts w:ascii="Calibri Light" w:hAnsi="Calibri Light"/>
              </w:rPr>
            </w:pPr>
            <w:r w:rsidRPr="00DC5F8F">
              <w:rPr>
                <w:rFonts w:ascii="Calibri Light" w:hAnsi="Calibri Light"/>
              </w:rPr>
              <w:t>125 (7.9)</w:t>
            </w:r>
          </w:p>
          <w:p w14:paraId="21F07241" w14:textId="77777777" w:rsidR="00DC5F8F" w:rsidRPr="00DC5F8F" w:rsidRDefault="00DC5F8F" w:rsidP="00DC5F8F">
            <w:pPr>
              <w:spacing w:line="360" w:lineRule="auto"/>
              <w:rPr>
                <w:rFonts w:ascii="Calibri Light" w:hAnsi="Calibri Light"/>
              </w:rPr>
            </w:pPr>
            <w:r w:rsidRPr="00DC5F8F">
              <w:rPr>
                <w:rFonts w:ascii="Calibri Light" w:hAnsi="Calibri Light"/>
              </w:rPr>
              <w:t>133 (11.5)</w:t>
            </w:r>
          </w:p>
        </w:tc>
        <w:tc>
          <w:tcPr>
            <w:tcW w:w="0" w:type="auto"/>
          </w:tcPr>
          <w:p w14:paraId="205BE462" w14:textId="77777777" w:rsidR="00DC5F8F" w:rsidRPr="00DC5F8F" w:rsidRDefault="00DC5F8F" w:rsidP="00DC5F8F">
            <w:pPr>
              <w:spacing w:line="360" w:lineRule="auto"/>
              <w:rPr>
                <w:rFonts w:ascii="Calibri Light" w:hAnsi="Calibri Light"/>
              </w:rPr>
            </w:pPr>
            <w:r w:rsidRPr="00DC5F8F">
              <w:rPr>
                <w:rFonts w:ascii="Calibri Light" w:hAnsi="Calibri Light"/>
              </w:rPr>
              <w:t>529 (33.5)</w:t>
            </w:r>
          </w:p>
          <w:p w14:paraId="005542FF" w14:textId="77777777" w:rsidR="00DC5F8F" w:rsidRPr="00DC5F8F" w:rsidRDefault="00DC5F8F" w:rsidP="00DC5F8F">
            <w:pPr>
              <w:spacing w:line="360" w:lineRule="auto"/>
              <w:rPr>
                <w:rFonts w:ascii="Calibri Light" w:hAnsi="Calibri Light"/>
              </w:rPr>
            </w:pPr>
            <w:r w:rsidRPr="00DC5F8F">
              <w:rPr>
                <w:rFonts w:ascii="Calibri Light" w:hAnsi="Calibri Light"/>
              </w:rPr>
              <w:t>484 (41.8)</w:t>
            </w:r>
          </w:p>
        </w:tc>
        <w:tc>
          <w:tcPr>
            <w:tcW w:w="0" w:type="auto"/>
          </w:tcPr>
          <w:p w14:paraId="61F7D75F" w14:textId="77777777" w:rsidR="00DC5F8F" w:rsidRPr="00DC5F8F" w:rsidRDefault="00DC5F8F" w:rsidP="00DC5F8F">
            <w:pPr>
              <w:spacing w:line="360" w:lineRule="auto"/>
              <w:rPr>
                <w:rFonts w:ascii="Calibri Light" w:hAnsi="Calibri Light"/>
              </w:rPr>
            </w:pPr>
            <w:r w:rsidRPr="00DC5F8F">
              <w:rPr>
                <w:rFonts w:ascii="Calibri Light" w:hAnsi="Calibri Light"/>
              </w:rPr>
              <w:t>930 (58.9)</w:t>
            </w:r>
          </w:p>
          <w:p w14:paraId="7C0E5431" w14:textId="77777777" w:rsidR="00DC5F8F" w:rsidRPr="00DC5F8F" w:rsidRDefault="00DC5F8F" w:rsidP="00DC5F8F">
            <w:pPr>
              <w:spacing w:line="360" w:lineRule="auto"/>
              <w:rPr>
                <w:rFonts w:ascii="Calibri Light" w:hAnsi="Calibri Light"/>
              </w:rPr>
            </w:pPr>
            <w:r w:rsidRPr="00DC5F8F">
              <w:rPr>
                <w:rFonts w:ascii="Calibri Light" w:hAnsi="Calibri Light"/>
              </w:rPr>
              <w:t>535 (46.2)</w:t>
            </w:r>
          </w:p>
        </w:tc>
        <w:tc>
          <w:tcPr>
            <w:tcW w:w="0" w:type="auto"/>
          </w:tcPr>
          <w:p w14:paraId="4CC0CD9E" w14:textId="77777777" w:rsidR="00DC5F8F" w:rsidRPr="00DC5F8F" w:rsidRDefault="00DC5F8F" w:rsidP="00DC5F8F">
            <w:pPr>
              <w:spacing w:line="360" w:lineRule="auto"/>
              <w:rPr>
                <w:rFonts w:ascii="Calibri Light" w:hAnsi="Calibri Light"/>
              </w:rPr>
            </w:pPr>
            <w:r w:rsidRPr="00DC5F8F">
              <w:rPr>
                <w:rFonts w:ascii="Calibri Light" w:hAnsi="Calibri Light"/>
              </w:rPr>
              <w:t>119 (7.5)</w:t>
            </w:r>
          </w:p>
          <w:p w14:paraId="1B9CFCF1" w14:textId="77777777" w:rsidR="00DC5F8F" w:rsidRPr="00DC5F8F" w:rsidRDefault="00DC5F8F" w:rsidP="00DC5F8F">
            <w:pPr>
              <w:spacing w:line="360" w:lineRule="auto"/>
              <w:rPr>
                <w:rFonts w:ascii="Calibri Light" w:hAnsi="Calibri Light"/>
              </w:rPr>
            </w:pPr>
            <w:r w:rsidRPr="00DC5F8F">
              <w:rPr>
                <w:rFonts w:ascii="Calibri Light" w:hAnsi="Calibri Light"/>
              </w:rPr>
              <w:t>139 (12.0)</w:t>
            </w:r>
          </w:p>
        </w:tc>
      </w:tr>
      <w:tr w:rsidR="00DC5F8F" w:rsidRPr="00DC5F8F" w14:paraId="50E74B75" w14:textId="77777777" w:rsidTr="00DC5F8F">
        <w:tc>
          <w:tcPr>
            <w:tcW w:w="0" w:type="auto"/>
          </w:tcPr>
          <w:p w14:paraId="57AF9294" w14:textId="77777777" w:rsidR="00DC5F8F" w:rsidRPr="00DC5F8F" w:rsidRDefault="00DC5F8F" w:rsidP="00DC5F8F">
            <w:pPr>
              <w:spacing w:line="360" w:lineRule="auto"/>
              <w:rPr>
                <w:rFonts w:ascii="Calibri Light" w:hAnsi="Calibri Light"/>
              </w:rPr>
            </w:pPr>
            <w:r w:rsidRPr="00DC5F8F">
              <w:rPr>
                <w:rFonts w:ascii="Calibri Light" w:hAnsi="Calibri Light"/>
              </w:rPr>
              <w:lastRenderedPageBreak/>
              <w:t>Fatigue</w:t>
            </w:r>
          </w:p>
        </w:tc>
        <w:tc>
          <w:tcPr>
            <w:tcW w:w="0" w:type="auto"/>
          </w:tcPr>
          <w:p w14:paraId="05971BF3"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1117E723"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5D0AE37C" w14:textId="77777777" w:rsidR="00DC5F8F" w:rsidRPr="00DC5F8F" w:rsidRDefault="00DC5F8F" w:rsidP="00DC5F8F">
            <w:pPr>
              <w:spacing w:line="360" w:lineRule="auto"/>
              <w:rPr>
                <w:rFonts w:ascii="Calibri Light" w:hAnsi="Calibri Light"/>
              </w:rPr>
            </w:pPr>
            <w:r w:rsidRPr="00DC5F8F">
              <w:rPr>
                <w:rFonts w:ascii="Calibri Light" w:hAnsi="Calibri Light"/>
              </w:rPr>
              <w:t>1550 (65.2)</w:t>
            </w:r>
          </w:p>
          <w:p w14:paraId="05C5E79D" w14:textId="77777777" w:rsidR="00DC5F8F" w:rsidRPr="00DC5F8F" w:rsidRDefault="00DC5F8F" w:rsidP="00DC5F8F">
            <w:pPr>
              <w:spacing w:line="360" w:lineRule="auto"/>
              <w:rPr>
                <w:rFonts w:ascii="Calibri Light" w:hAnsi="Calibri Light"/>
              </w:rPr>
            </w:pPr>
            <w:r w:rsidRPr="00DC5F8F">
              <w:rPr>
                <w:rFonts w:ascii="Calibri Light" w:hAnsi="Calibri Light"/>
              </w:rPr>
              <w:t>1495 (68.9)</w:t>
            </w:r>
          </w:p>
        </w:tc>
        <w:tc>
          <w:tcPr>
            <w:tcW w:w="0" w:type="auto"/>
          </w:tcPr>
          <w:p w14:paraId="1453242A" w14:textId="77777777" w:rsidR="00DC5F8F" w:rsidRPr="00DC5F8F" w:rsidRDefault="00DC5F8F" w:rsidP="00DC5F8F">
            <w:pPr>
              <w:spacing w:line="360" w:lineRule="auto"/>
              <w:rPr>
                <w:rFonts w:ascii="Calibri Light" w:hAnsi="Calibri Light"/>
              </w:rPr>
            </w:pPr>
            <w:r w:rsidRPr="00DC5F8F">
              <w:rPr>
                <w:rFonts w:ascii="Calibri Light" w:hAnsi="Calibri Light"/>
              </w:rPr>
              <w:t>668 (28.1)</w:t>
            </w:r>
          </w:p>
          <w:p w14:paraId="549F2697" w14:textId="77777777" w:rsidR="00DC5F8F" w:rsidRPr="00DC5F8F" w:rsidRDefault="00DC5F8F" w:rsidP="00DC5F8F">
            <w:pPr>
              <w:spacing w:line="360" w:lineRule="auto"/>
              <w:rPr>
                <w:rFonts w:ascii="Calibri Light" w:hAnsi="Calibri Light"/>
              </w:rPr>
            </w:pPr>
            <w:r w:rsidRPr="00DC5F8F">
              <w:rPr>
                <w:rFonts w:ascii="Calibri Light" w:hAnsi="Calibri Light"/>
              </w:rPr>
              <w:t>507 (23.4)</w:t>
            </w:r>
          </w:p>
        </w:tc>
        <w:tc>
          <w:tcPr>
            <w:tcW w:w="0" w:type="auto"/>
          </w:tcPr>
          <w:p w14:paraId="789845B2" w14:textId="77777777" w:rsidR="00DC5F8F" w:rsidRPr="00DC5F8F" w:rsidRDefault="00DC5F8F" w:rsidP="00DC5F8F">
            <w:pPr>
              <w:spacing w:line="360" w:lineRule="auto"/>
              <w:rPr>
                <w:rFonts w:ascii="Calibri Light" w:hAnsi="Calibri Light"/>
              </w:rPr>
            </w:pPr>
            <w:r w:rsidRPr="00DC5F8F">
              <w:rPr>
                <w:rFonts w:ascii="Calibri Light" w:hAnsi="Calibri Light"/>
              </w:rPr>
              <w:t>160 (6.7)</w:t>
            </w:r>
          </w:p>
          <w:p w14:paraId="04B6AB83" w14:textId="77777777" w:rsidR="00DC5F8F" w:rsidRPr="00DC5F8F" w:rsidRDefault="00DC5F8F" w:rsidP="00DC5F8F">
            <w:pPr>
              <w:spacing w:line="360" w:lineRule="auto"/>
              <w:rPr>
                <w:rFonts w:ascii="Calibri Light" w:hAnsi="Calibri Light"/>
              </w:rPr>
            </w:pPr>
            <w:r w:rsidRPr="00DC5F8F">
              <w:rPr>
                <w:rFonts w:ascii="Calibri Light" w:hAnsi="Calibri Light"/>
              </w:rPr>
              <w:t>169 (7.8)</w:t>
            </w:r>
          </w:p>
        </w:tc>
        <w:tc>
          <w:tcPr>
            <w:tcW w:w="0" w:type="auto"/>
          </w:tcPr>
          <w:p w14:paraId="6EDE7F27" w14:textId="77777777" w:rsidR="00DC5F8F" w:rsidRPr="00DC5F8F" w:rsidRDefault="00DC5F8F" w:rsidP="00DC5F8F">
            <w:pPr>
              <w:spacing w:line="360" w:lineRule="auto"/>
              <w:rPr>
                <w:rFonts w:ascii="Calibri Light" w:hAnsi="Calibri Light"/>
              </w:rPr>
            </w:pPr>
            <w:r w:rsidRPr="00DC5F8F">
              <w:rPr>
                <w:rFonts w:ascii="Calibri Light" w:hAnsi="Calibri Light"/>
              </w:rPr>
              <w:t>451 (30.4)</w:t>
            </w:r>
          </w:p>
          <w:p w14:paraId="68C0EEB5" w14:textId="77777777" w:rsidR="00DC5F8F" w:rsidRPr="00DC5F8F" w:rsidRDefault="00DC5F8F" w:rsidP="00DC5F8F">
            <w:pPr>
              <w:spacing w:line="360" w:lineRule="auto"/>
              <w:rPr>
                <w:rFonts w:ascii="Calibri Light" w:hAnsi="Calibri Light"/>
              </w:rPr>
            </w:pPr>
            <w:r w:rsidRPr="00DC5F8F">
              <w:rPr>
                <w:rFonts w:ascii="Calibri Light" w:hAnsi="Calibri Light"/>
              </w:rPr>
              <w:t>442 (34.8)</w:t>
            </w:r>
          </w:p>
        </w:tc>
        <w:tc>
          <w:tcPr>
            <w:tcW w:w="0" w:type="auto"/>
          </w:tcPr>
          <w:p w14:paraId="4C927330" w14:textId="77777777" w:rsidR="00DC5F8F" w:rsidRPr="00DC5F8F" w:rsidRDefault="00DC5F8F" w:rsidP="00DC5F8F">
            <w:pPr>
              <w:spacing w:line="360" w:lineRule="auto"/>
              <w:rPr>
                <w:rFonts w:ascii="Calibri Light" w:hAnsi="Calibri Light"/>
              </w:rPr>
            </w:pPr>
            <w:r w:rsidRPr="00DC5F8F">
              <w:rPr>
                <w:rFonts w:ascii="Calibri Light" w:hAnsi="Calibri Light"/>
              </w:rPr>
              <w:t>898 (60.5)</w:t>
            </w:r>
          </w:p>
          <w:p w14:paraId="2959E5AF" w14:textId="77777777" w:rsidR="00DC5F8F" w:rsidRPr="00DC5F8F" w:rsidRDefault="00DC5F8F" w:rsidP="00DC5F8F">
            <w:pPr>
              <w:spacing w:line="360" w:lineRule="auto"/>
              <w:rPr>
                <w:rFonts w:ascii="Calibri Light" w:hAnsi="Calibri Light"/>
              </w:rPr>
            </w:pPr>
            <w:r w:rsidRPr="00DC5F8F">
              <w:rPr>
                <w:rFonts w:ascii="Calibri Light" w:hAnsi="Calibri Light"/>
              </w:rPr>
              <w:t>683 (53.8)</w:t>
            </w:r>
          </w:p>
        </w:tc>
        <w:tc>
          <w:tcPr>
            <w:tcW w:w="0" w:type="auto"/>
          </w:tcPr>
          <w:p w14:paraId="78CD3DF7" w14:textId="77777777" w:rsidR="00DC5F8F" w:rsidRPr="00DC5F8F" w:rsidRDefault="00DC5F8F" w:rsidP="00DC5F8F">
            <w:pPr>
              <w:spacing w:line="360" w:lineRule="auto"/>
              <w:rPr>
                <w:rFonts w:ascii="Calibri Light" w:hAnsi="Calibri Light"/>
              </w:rPr>
            </w:pPr>
            <w:r w:rsidRPr="00DC5F8F">
              <w:rPr>
                <w:rFonts w:ascii="Calibri Light" w:hAnsi="Calibri Light"/>
              </w:rPr>
              <w:t>135 (9.1)</w:t>
            </w:r>
          </w:p>
          <w:p w14:paraId="74CF334C" w14:textId="77777777" w:rsidR="00DC5F8F" w:rsidRPr="00DC5F8F" w:rsidRDefault="00DC5F8F" w:rsidP="00DC5F8F">
            <w:pPr>
              <w:spacing w:line="360" w:lineRule="auto"/>
              <w:rPr>
                <w:rFonts w:ascii="Calibri Light" w:hAnsi="Calibri Light"/>
              </w:rPr>
            </w:pPr>
            <w:r w:rsidRPr="00DC5F8F">
              <w:rPr>
                <w:rFonts w:ascii="Calibri Light" w:hAnsi="Calibri Light"/>
              </w:rPr>
              <w:t>144 (11.4)</w:t>
            </w:r>
          </w:p>
        </w:tc>
        <w:tc>
          <w:tcPr>
            <w:tcW w:w="0" w:type="auto"/>
          </w:tcPr>
          <w:p w14:paraId="4BEFF381" w14:textId="77777777" w:rsidR="00DC5F8F" w:rsidRPr="00DC5F8F" w:rsidRDefault="00DC5F8F" w:rsidP="00DC5F8F">
            <w:pPr>
              <w:spacing w:line="360" w:lineRule="auto"/>
              <w:rPr>
                <w:rFonts w:ascii="Calibri Light" w:hAnsi="Calibri Light"/>
              </w:rPr>
            </w:pPr>
            <w:r w:rsidRPr="00DC5F8F">
              <w:rPr>
                <w:rFonts w:ascii="Calibri Light" w:hAnsi="Calibri Light"/>
              </w:rPr>
              <w:t>547 (36.9)</w:t>
            </w:r>
          </w:p>
          <w:p w14:paraId="4F5D704F" w14:textId="77777777" w:rsidR="00DC5F8F" w:rsidRPr="00DC5F8F" w:rsidRDefault="00DC5F8F" w:rsidP="00DC5F8F">
            <w:pPr>
              <w:spacing w:line="360" w:lineRule="auto"/>
              <w:rPr>
                <w:rFonts w:ascii="Calibri Light" w:hAnsi="Calibri Light"/>
              </w:rPr>
            </w:pPr>
            <w:r w:rsidRPr="00DC5F8F">
              <w:rPr>
                <w:rFonts w:ascii="Calibri Light" w:hAnsi="Calibri Light"/>
              </w:rPr>
              <w:t>525 (41.4)</w:t>
            </w:r>
          </w:p>
        </w:tc>
        <w:tc>
          <w:tcPr>
            <w:tcW w:w="0" w:type="auto"/>
          </w:tcPr>
          <w:p w14:paraId="4EAA5560" w14:textId="77777777" w:rsidR="00DC5F8F" w:rsidRPr="00DC5F8F" w:rsidRDefault="00DC5F8F" w:rsidP="00DC5F8F">
            <w:pPr>
              <w:spacing w:line="360" w:lineRule="auto"/>
              <w:rPr>
                <w:rFonts w:ascii="Calibri Light" w:hAnsi="Calibri Light"/>
              </w:rPr>
            </w:pPr>
            <w:r w:rsidRPr="00DC5F8F">
              <w:rPr>
                <w:rFonts w:ascii="Calibri Light" w:hAnsi="Calibri Light"/>
              </w:rPr>
              <w:t>792 (53.4)</w:t>
            </w:r>
          </w:p>
          <w:p w14:paraId="779A1312" w14:textId="77777777" w:rsidR="00DC5F8F" w:rsidRPr="00DC5F8F" w:rsidRDefault="00DC5F8F" w:rsidP="00DC5F8F">
            <w:pPr>
              <w:spacing w:line="360" w:lineRule="auto"/>
              <w:rPr>
                <w:rFonts w:ascii="Calibri Light" w:hAnsi="Calibri Light"/>
              </w:rPr>
            </w:pPr>
            <w:r w:rsidRPr="00DC5F8F">
              <w:rPr>
                <w:rFonts w:ascii="Calibri Light" w:hAnsi="Calibri Light"/>
              </w:rPr>
              <w:t>592 (46.7)</w:t>
            </w:r>
          </w:p>
        </w:tc>
        <w:tc>
          <w:tcPr>
            <w:tcW w:w="0" w:type="auto"/>
          </w:tcPr>
          <w:p w14:paraId="6CDA9984" w14:textId="77777777" w:rsidR="00DC5F8F" w:rsidRPr="00DC5F8F" w:rsidRDefault="00DC5F8F" w:rsidP="00DC5F8F">
            <w:pPr>
              <w:spacing w:line="360" w:lineRule="auto"/>
              <w:rPr>
                <w:rFonts w:ascii="Calibri Light" w:hAnsi="Calibri Light"/>
              </w:rPr>
            </w:pPr>
            <w:r w:rsidRPr="00DC5F8F">
              <w:rPr>
                <w:rFonts w:ascii="Calibri Light" w:hAnsi="Calibri Light"/>
              </w:rPr>
              <w:t>145 (9.8)</w:t>
            </w:r>
          </w:p>
          <w:p w14:paraId="19404016" w14:textId="77777777" w:rsidR="00DC5F8F" w:rsidRPr="00DC5F8F" w:rsidRDefault="00DC5F8F" w:rsidP="00DC5F8F">
            <w:pPr>
              <w:spacing w:line="360" w:lineRule="auto"/>
              <w:rPr>
                <w:rFonts w:ascii="Calibri Light" w:hAnsi="Calibri Light"/>
              </w:rPr>
            </w:pPr>
            <w:r w:rsidRPr="00DC5F8F">
              <w:rPr>
                <w:rFonts w:ascii="Calibri Light" w:hAnsi="Calibri Light"/>
              </w:rPr>
              <w:t>152 (12.0)</w:t>
            </w:r>
          </w:p>
        </w:tc>
      </w:tr>
      <w:tr w:rsidR="00DC5F8F" w:rsidRPr="00DC5F8F" w14:paraId="10ACD2F6" w14:textId="77777777" w:rsidTr="00DC5F8F">
        <w:tc>
          <w:tcPr>
            <w:tcW w:w="0" w:type="auto"/>
          </w:tcPr>
          <w:p w14:paraId="54469B93" w14:textId="77777777" w:rsidR="00DC5F8F" w:rsidRPr="00DC5F8F" w:rsidRDefault="00DC5F8F" w:rsidP="00DC5F8F">
            <w:pPr>
              <w:spacing w:line="360" w:lineRule="auto"/>
              <w:rPr>
                <w:rFonts w:ascii="Calibri Light" w:hAnsi="Calibri Light"/>
              </w:rPr>
            </w:pPr>
            <w:r w:rsidRPr="00DC5F8F">
              <w:rPr>
                <w:rFonts w:ascii="Calibri Light" w:hAnsi="Calibri Light"/>
              </w:rPr>
              <w:t>Emotional distress</w:t>
            </w:r>
          </w:p>
        </w:tc>
        <w:tc>
          <w:tcPr>
            <w:tcW w:w="0" w:type="auto"/>
          </w:tcPr>
          <w:p w14:paraId="33CB289A"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13E15964"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472F02B5" w14:textId="77777777" w:rsidR="00DC5F8F" w:rsidRPr="00DC5F8F" w:rsidRDefault="00DC5F8F" w:rsidP="00DC5F8F">
            <w:pPr>
              <w:spacing w:line="360" w:lineRule="auto"/>
              <w:rPr>
                <w:rFonts w:ascii="Calibri Light" w:hAnsi="Calibri Light"/>
              </w:rPr>
            </w:pPr>
            <w:r w:rsidRPr="00DC5F8F">
              <w:rPr>
                <w:rFonts w:ascii="Calibri Light" w:hAnsi="Calibri Light"/>
              </w:rPr>
              <w:t>1810 (76.1)</w:t>
            </w:r>
          </w:p>
          <w:p w14:paraId="7187A820" w14:textId="77777777" w:rsidR="00DC5F8F" w:rsidRPr="00DC5F8F" w:rsidRDefault="00DC5F8F" w:rsidP="00DC5F8F">
            <w:pPr>
              <w:spacing w:line="360" w:lineRule="auto"/>
              <w:rPr>
                <w:rFonts w:ascii="Calibri Light" w:hAnsi="Calibri Light"/>
              </w:rPr>
            </w:pPr>
            <w:r w:rsidRPr="00DC5F8F">
              <w:rPr>
                <w:rFonts w:ascii="Calibri Light" w:hAnsi="Calibri Light"/>
              </w:rPr>
              <w:t>1678 (77.3)</w:t>
            </w:r>
          </w:p>
        </w:tc>
        <w:tc>
          <w:tcPr>
            <w:tcW w:w="0" w:type="auto"/>
          </w:tcPr>
          <w:p w14:paraId="7C49D3AD" w14:textId="77777777" w:rsidR="00DC5F8F" w:rsidRPr="00DC5F8F" w:rsidRDefault="00DC5F8F" w:rsidP="00DC5F8F">
            <w:pPr>
              <w:spacing w:line="360" w:lineRule="auto"/>
              <w:rPr>
                <w:rFonts w:ascii="Calibri Light" w:hAnsi="Calibri Light"/>
              </w:rPr>
            </w:pPr>
            <w:r w:rsidRPr="00DC5F8F">
              <w:rPr>
                <w:rFonts w:ascii="Calibri Light" w:hAnsi="Calibri Light"/>
              </w:rPr>
              <w:t>424 (17.8)</w:t>
            </w:r>
          </w:p>
          <w:p w14:paraId="374A7E06" w14:textId="77777777" w:rsidR="00DC5F8F" w:rsidRPr="00DC5F8F" w:rsidRDefault="00DC5F8F" w:rsidP="00DC5F8F">
            <w:pPr>
              <w:spacing w:line="360" w:lineRule="auto"/>
              <w:rPr>
                <w:rFonts w:ascii="Calibri Light" w:hAnsi="Calibri Light"/>
              </w:rPr>
            </w:pPr>
            <w:r w:rsidRPr="00DC5F8F">
              <w:rPr>
                <w:rFonts w:ascii="Calibri Light" w:hAnsi="Calibri Light"/>
              </w:rPr>
              <w:t>338 (15.6)</w:t>
            </w:r>
          </w:p>
        </w:tc>
        <w:tc>
          <w:tcPr>
            <w:tcW w:w="0" w:type="auto"/>
          </w:tcPr>
          <w:p w14:paraId="3FD16E7E" w14:textId="77777777" w:rsidR="00DC5F8F" w:rsidRPr="00DC5F8F" w:rsidRDefault="00DC5F8F" w:rsidP="00DC5F8F">
            <w:pPr>
              <w:spacing w:line="360" w:lineRule="auto"/>
              <w:rPr>
                <w:rFonts w:ascii="Calibri Light" w:hAnsi="Calibri Light"/>
              </w:rPr>
            </w:pPr>
            <w:r w:rsidRPr="00DC5F8F">
              <w:rPr>
                <w:rFonts w:ascii="Calibri Light" w:hAnsi="Calibri Light"/>
              </w:rPr>
              <w:t>144 (6.1)</w:t>
            </w:r>
          </w:p>
          <w:p w14:paraId="6088A818" w14:textId="77777777" w:rsidR="00DC5F8F" w:rsidRPr="00DC5F8F" w:rsidRDefault="00DC5F8F" w:rsidP="00DC5F8F">
            <w:pPr>
              <w:spacing w:line="360" w:lineRule="auto"/>
              <w:rPr>
                <w:rFonts w:ascii="Calibri Light" w:hAnsi="Calibri Light"/>
              </w:rPr>
            </w:pPr>
            <w:r w:rsidRPr="00DC5F8F">
              <w:rPr>
                <w:rFonts w:ascii="Calibri Light" w:hAnsi="Calibri Light"/>
              </w:rPr>
              <w:t>155 (7.1)</w:t>
            </w:r>
          </w:p>
        </w:tc>
        <w:tc>
          <w:tcPr>
            <w:tcW w:w="0" w:type="auto"/>
          </w:tcPr>
          <w:p w14:paraId="75A59621" w14:textId="77777777" w:rsidR="00DC5F8F" w:rsidRPr="00DC5F8F" w:rsidRDefault="00DC5F8F" w:rsidP="00DC5F8F">
            <w:pPr>
              <w:spacing w:line="360" w:lineRule="auto"/>
              <w:rPr>
                <w:rFonts w:ascii="Calibri Light" w:hAnsi="Calibri Light"/>
              </w:rPr>
            </w:pPr>
            <w:r w:rsidRPr="00DC5F8F">
              <w:rPr>
                <w:rFonts w:ascii="Calibri Light" w:hAnsi="Calibri Light"/>
              </w:rPr>
              <w:t>441 (34.0)</w:t>
            </w:r>
          </w:p>
          <w:p w14:paraId="6C7D6207" w14:textId="77777777" w:rsidR="00DC5F8F" w:rsidRPr="00DC5F8F" w:rsidRDefault="00DC5F8F" w:rsidP="00DC5F8F">
            <w:pPr>
              <w:spacing w:line="360" w:lineRule="auto"/>
              <w:rPr>
                <w:rFonts w:ascii="Calibri Light" w:hAnsi="Calibri Light"/>
              </w:rPr>
            </w:pPr>
            <w:r w:rsidRPr="00DC5F8F">
              <w:rPr>
                <w:rFonts w:ascii="Calibri Light" w:hAnsi="Calibri Light"/>
              </w:rPr>
              <w:t>390 (35.9)</w:t>
            </w:r>
          </w:p>
        </w:tc>
        <w:tc>
          <w:tcPr>
            <w:tcW w:w="0" w:type="auto"/>
          </w:tcPr>
          <w:p w14:paraId="21269211" w14:textId="77777777" w:rsidR="00DC5F8F" w:rsidRPr="00DC5F8F" w:rsidRDefault="00DC5F8F" w:rsidP="00DC5F8F">
            <w:pPr>
              <w:spacing w:line="360" w:lineRule="auto"/>
              <w:rPr>
                <w:rFonts w:ascii="Calibri Light" w:hAnsi="Calibri Light"/>
              </w:rPr>
            </w:pPr>
            <w:r w:rsidRPr="00DC5F8F">
              <w:rPr>
                <w:rFonts w:ascii="Calibri Light" w:hAnsi="Calibri Light"/>
              </w:rPr>
              <w:t>737 (56.8)</w:t>
            </w:r>
          </w:p>
          <w:p w14:paraId="5FBE62D3" w14:textId="77777777" w:rsidR="00DC5F8F" w:rsidRPr="00DC5F8F" w:rsidRDefault="00DC5F8F" w:rsidP="00DC5F8F">
            <w:pPr>
              <w:spacing w:line="360" w:lineRule="auto"/>
              <w:rPr>
                <w:rFonts w:ascii="Calibri Light" w:hAnsi="Calibri Light"/>
              </w:rPr>
            </w:pPr>
            <w:r w:rsidRPr="00DC5F8F">
              <w:rPr>
                <w:rFonts w:ascii="Calibri Light" w:hAnsi="Calibri Light"/>
              </w:rPr>
              <w:t>575 (52.9)</w:t>
            </w:r>
          </w:p>
        </w:tc>
        <w:tc>
          <w:tcPr>
            <w:tcW w:w="0" w:type="auto"/>
          </w:tcPr>
          <w:p w14:paraId="25E231E3" w14:textId="77777777" w:rsidR="00DC5F8F" w:rsidRPr="00DC5F8F" w:rsidRDefault="00DC5F8F" w:rsidP="00DC5F8F">
            <w:pPr>
              <w:spacing w:line="360" w:lineRule="auto"/>
              <w:rPr>
                <w:rFonts w:ascii="Calibri Light" w:hAnsi="Calibri Light"/>
              </w:rPr>
            </w:pPr>
            <w:r w:rsidRPr="00DC5F8F">
              <w:rPr>
                <w:rFonts w:ascii="Calibri Light" w:hAnsi="Calibri Light"/>
              </w:rPr>
              <w:t>120 (9.2)</w:t>
            </w:r>
          </w:p>
          <w:p w14:paraId="71A0A741" w14:textId="77777777" w:rsidR="00DC5F8F" w:rsidRPr="00DC5F8F" w:rsidRDefault="00DC5F8F" w:rsidP="00DC5F8F">
            <w:pPr>
              <w:spacing w:line="360" w:lineRule="auto"/>
              <w:rPr>
                <w:rFonts w:ascii="Calibri Light" w:hAnsi="Calibri Light"/>
              </w:rPr>
            </w:pPr>
            <w:r w:rsidRPr="00DC5F8F">
              <w:rPr>
                <w:rFonts w:ascii="Calibri Light" w:hAnsi="Calibri Light"/>
              </w:rPr>
              <w:t>123 (11.3)</w:t>
            </w:r>
          </w:p>
        </w:tc>
        <w:tc>
          <w:tcPr>
            <w:tcW w:w="0" w:type="auto"/>
          </w:tcPr>
          <w:p w14:paraId="3B3D67FE" w14:textId="77777777" w:rsidR="00DC5F8F" w:rsidRPr="00DC5F8F" w:rsidRDefault="00DC5F8F" w:rsidP="00DC5F8F">
            <w:pPr>
              <w:spacing w:line="360" w:lineRule="auto"/>
              <w:rPr>
                <w:rFonts w:ascii="Calibri Light" w:hAnsi="Calibri Light"/>
              </w:rPr>
            </w:pPr>
            <w:r w:rsidRPr="00DC5F8F">
              <w:rPr>
                <w:rFonts w:ascii="Calibri Light" w:hAnsi="Calibri Light"/>
              </w:rPr>
              <w:t>573 (44.1)</w:t>
            </w:r>
          </w:p>
          <w:p w14:paraId="3DCB4D05" w14:textId="77777777" w:rsidR="00DC5F8F" w:rsidRPr="00DC5F8F" w:rsidRDefault="00DC5F8F" w:rsidP="00DC5F8F">
            <w:pPr>
              <w:spacing w:line="360" w:lineRule="auto"/>
              <w:rPr>
                <w:rFonts w:ascii="Calibri Light" w:hAnsi="Calibri Light"/>
              </w:rPr>
            </w:pPr>
            <w:r w:rsidRPr="00DC5F8F">
              <w:rPr>
                <w:rFonts w:ascii="Calibri Light" w:hAnsi="Calibri Light"/>
              </w:rPr>
              <w:t>514 (47.2)</w:t>
            </w:r>
          </w:p>
        </w:tc>
        <w:tc>
          <w:tcPr>
            <w:tcW w:w="0" w:type="auto"/>
          </w:tcPr>
          <w:p w14:paraId="3B56992D" w14:textId="77777777" w:rsidR="00DC5F8F" w:rsidRPr="00DC5F8F" w:rsidRDefault="00DC5F8F" w:rsidP="00DC5F8F">
            <w:pPr>
              <w:spacing w:line="360" w:lineRule="auto"/>
              <w:rPr>
                <w:rFonts w:ascii="Calibri Light" w:hAnsi="Calibri Light"/>
              </w:rPr>
            </w:pPr>
            <w:r w:rsidRPr="00DC5F8F">
              <w:rPr>
                <w:rFonts w:ascii="Calibri Light" w:hAnsi="Calibri Light"/>
              </w:rPr>
              <w:t>611 (47.1)</w:t>
            </w:r>
          </w:p>
          <w:p w14:paraId="043F1D75" w14:textId="77777777" w:rsidR="00DC5F8F" w:rsidRPr="00DC5F8F" w:rsidRDefault="00DC5F8F" w:rsidP="00DC5F8F">
            <w:pPr>
              <w:spacing w:line="360" w:lineRule="auto"/>
              <w:rPr>
                <w:rFonts w:ascii="Calibri Light" w:hAnsi="Calibri Light"/>
              </w:rPr>
            </w:pPr>
            <w:r w:rsidRPr="00DC5F8F">
              <w:rPr>
                <w:rFonts w:ascii="Calibri Light" w:hAnsi="Calibri Light"/>
              </w:rPr>
              <w:t>440 (40.4)</w:t>
            </w:r>
          </w:p>
        </w:tc>
        <w:tc>
          <w:tcPr>
            <w:tcW w:w="0" w:type="auto"/>
          </w:tcPr>
          <w:p w14:paraId="0459B746" w14:textId="77777777" w:rsidR="00DC5F8F" w:rsidRPr="00DC5F8F" w:rsidRDefault="00DC5F8F" w:rsidP="00DC5F8F">
            <w:pPr>
              <w:spacing w:line="360" w:lineRule="auto"/>
              <w:rPr>
                <w:rFonts w:ascii="Calibri Light" w:hAnsi="Calibri Light"/>
              </w:rPr>
            </w:pPr>
            <w:r w:rsidRPr="00DC5F8F">
              <w:rPr>
                <w:rFonts w:ascii="Calibri Light" w:hAnsi="Calibri Light"/>
              </w:rPr>
              <w:t>114 (8.8)</w:t>
            </w:r>
          </w:p>
          <w:p w14:paraId="00D89A87" w14:textId="77777777" w:rsidR="00DC5F8F" w:rsidRPr="00DC5F8F" w:rsidRDefault="00DC5F8F" w:rsidP="00DC5F8F">
            <w:pPr>
              <w:spacing w:line="360" w:lineRule="auto"/>
              <w:rPr>
                <w:rFonts w:ascii="Calibri Light" w:hAnsi="Calibri Light"/>
              </w:rPr>
            </w:pPr>
            <w:r w:rsidRPr="00DC5F8F">
              <w:rPr>
                <w:rFonts w:ascii="Calibri Light" w:hAnsi="Calibri Light"/>
              </w:rPr>
              <w:t>134 (12.3)</w:t>
            </w:r>
          </w:p>
        </w:tc>
      </w:tr>
      <w:tr w:rsidR="00DC5F8F" w:rsidRPr="00DC5F8F" w14:paraId="3FB5AF86" w14:textId="77777777" w:rsidTr="00DC5F8F">
        <w:tc>
          <w:tcPr>
            <w:tcW w:w="0" w:type="auto"/>
          </w:tcPr>
          <w:p w14:paraId="5125D766" w14:textId="77777777" w:rsidR="00DC5F8F" w:rsidRPr="00DC5F8F" w:rsidRDefault="00DC5F8F" w:rsidP="00DC5F8F">
            <w:pPr>
              <w:spacing w:line="360" w:lineRule="auto"/>
              <w:rPr>
                <w:rFonts w:ascii="Calibri Light" w:hAnsi="Calibri Light"/>
              </w:rPr>
            </w:pPr>
            <w:r w:rsidRPr="00DC5F8F">
              <w:rPr>
                <w:rFonts w:ascii="Calibri Light" w:hAnsi="Calibri Light"/>
              </w:rPr>
              <w:t>Concentration difficulties</w:t>
            </w:r>
          </w:p>
        </w:tc>
        <w:tc>
          <w:tcPr>
            <w:tcW w:w="0" w:type="auto"/>
          </w:tcPr>
          <w:p w14:paraId="33C53398"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2F590D9C"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066BE6C7" w14:textId="77777777" w:rsidR="00DC5F8F" w:rsidRPr="00DC5F8F" w:rsidRDefault="00DC5F8F" w:rsidP="00DC5F8F">
            <w:pPr>
              <w:spacing w:line="360" w:lineRule="auto"/>
              <w:rPr>
                <w:rFonts w:ascii="Calibri Light" w:hAnsi="Calibri Light"/>
              </w:rPr>
            </w:pPr>
            <w:r w:rsidRPr="00DC5F8F">
              <w:rPr>
                <w:rFonts w:ascii="Calibri Light" w:hAnsi="Calibri Light"/>
              </w:rPr>
              <w:t>1892 (79.6)</w:t>
            </w:r>
          </w:p>
          <w:p w14:paraId="7481103F" w14:textId="77777777" w:rsidR="00DC5F8F" w:rsidRPr="00DC5F8F" w:rsidRDefault="00DC5F8F" w:rsidP="00DC5F8F">
            <w:pPr>
              <w:spacing w:line="360" w:lineRule="auto"/>
              <w:rPr>
                <w:rFonts w:ascii="Calibri Light" w:hAnsi="Calibri Light"/>
              </w:rPr>
            </w:pPr>
            <w:r w:rsidRPr="00DC5F8F">
              <w:rPr>
                <w:rFonts w:ascii="Calibri Light" w:hAnsi="Calibri Light"/>
              </w:rPr>
              <w:t>1757 (80.9)</w:t>
            </w:r>
          </w:p>
        </w:tc>
        <w:tc>
          <w:tcPr>
            <w:tcW w:w="0" w:type="auto"/>
          </w:tcPr>
          <w:p w14:paraId="16592452" w14:textId="77777777" w:rsidR="00DC5F8F" w:rsidRPr="00DC5F8F" w:rsidRDefault="00DC5F8F" w:rsidP="00DC5F8F">
            <w:pPr>
              <w:spacing w:line="360" w:lineRule="auto"/>
              <w:rPr>
                <w:rFonts w:ascii="Calibri Light" w:hAnsi="Calibri Light"/>
              </w:rPr>
            </w:pPr>
            <w:r w:rsidRPr="00DC5F8F">
              <w:rPr>
                <w:rFonts w:ascii="Calibri Light" w:hAnsi="Calibri Light"/>
              </w:rPr>
              <w:t>311 (13.1)</w:t>
            </w:r>
          </w:p>
          <w:p w14:paraId="74D312C3" w14:textId="77777777" w:rsidR="00DC5F8F" w:rsidRPr="00DC5F8F" w:rsidRDefault="00DC5F8F" w:rsidP="00DC5F8F">
            <w:pPr>
              <w:spacing w:line="360" w:lineRule="auto"/>
              <w:rPr>
                <w:rFonts w:ascii="Calibri Light" w:hAnsi="Calibri Light"/>
              </w:rPr>
            </w:pPr>
            <w:r w:rsidRPr="00DC5F8F">
              <w:rPr>
                <w:rFonts w:ascii="Calibri Light" w:hAnsi="Calibri Light"/>
              </w:rPr>
              <w:t>223 (10.3)</w:t>
            </w:r>
          </w:p>
        </w:tc>
        <w:tc>
          <w:tcPr>
            <w:tcW w:w="0" w:type="auto"/>
          </w:tcPr>
          <w:p w14:paraId="6083ACC9" w14:textId="77777777" w:rsidR="00DC5F8F" w:rsidRPr="00DC5F8F" w:rsidRDefault="00DC5F8F" w:rsidP="00DC5F8F">
            <w:pPr>
              <w:spacing w:line="360" w:lineRule="auto"/>
              <w:rPr>
                <w:rFonts w:ascii="Calibri Light" w:hAnsi="Calibri Light"/>
              </w:rPr>
            </w:pPr>
            <w:r w:rsidRPr="00DC5F8F">
              <w:rPr>
                <w:rFonts w:ascii="Calibri Light" w:hAnsi="Calibri Light"/>
              </w:rPr>
              <w:t>175 (7.4)</w:t>
            </w:r>
          </w:p>
          <w:p w14:paraId="3688953A" w14:textId="77777777" w:rsidR="00DC5F8F" w:rsidRPr="00DC5F8F" w:rsidRDefault="00DC5F8F" w:rsidP="00DC5F8F">
            <w:pPr>
              <w:spacing w:line="360" w:lineRule="auto"/>
              <w:rPr>
                <w:rFonts w:ascii="Calibri Light" w:hAnsi="Calibri Light"/>
              </w:rPr>
            </w:pPr>
            <w:r w:rsidRPr="00DC5F8F">
              <w:rPr>
                <w:rFonts w:ascii="Calibri Light" w:hAnsi="Calibri Light"/>
              </w:rPr>
              <w:t>191 (8.8)</w:t>
            </w:r>
          </w:p>
        </w:tc>
        <w:tc>
          <w:tcPr>
            <w:tcW w:w="0" w:type="auto"/>
          </w:tcPr>
          <w:p w14:paraId="30D1B5BA" w14:textId="77777777" w:rsidR="00DC5F8F" w:rsidRPr="00DC5F8F" w:rsidRDefault="00DC5F8F" w:rsidP="00DC5F8F">
            <w:pPr>
              <w:spacing w:line="360" w:lineRule="auto"/>
              <w:rPr>
                <w:rFonts w:ascii="Calibri Light" w:hAnsi="Calibri Light"/>
              </w:rPr>
            </w:pPr>
            <w:r w:rsidRPr="00DC5F8F">
              <w:rPr>
                <w:rFonts w:ascii="Calibri Light" w:hAnsi="Calibri Light"/>
              </w:rPr>
              <w:t>428 (40.3</w:t>
            </w:r>
          </w:p>
          <w:p w14:paraId="78356A5F" w14:textId="77777777" w:rsidR="00DC5F8F" w:rsidRPr="00DC5F8F" w:rsidRDefault="00DC5F8F" w:rsidP="00DC5F8F">
            <w:pPr>
              <w:spacing w:line="360" w:lineRule="auto"/>
              <w:rPr>
                <w:rFonts w:ascii="Calibri Light" w:hAnsi="Calibri Light"/>
              </w:rPr>
            </w:pPr>
            <w:r w:rsidRPr="00DC5F8F">
              <w:rPr>
                <w:rFonts w:ascii="Calibri Light" w:hAnsi="Calibri Light"/>
              </w:rPr>
              <w:t>407 (45.4)</w:t>
            </w:r>
          </w:p>
        </w:tc>
        <w:tc>
          <w:tcPr>
            <w:tcW w:w="0" w:type="auto"/>
          </w:tcPr>
          <w:p w14:paraId="343EBB7E" w14:textId="77777777" w:rsidR="00DC5F8F" w:rsidRPr="00DC5F8F" w:rsidRDefault="00DC5F8F" w:rsidP="00DC5F8F">
            <w:pPr>
              <w:spacing w:line="360" w:lineRule="auto"/>
              <w:rPr>
                <w:rFonts w:ascii="Calibri Light" w:hAnsi="Calibri Light"/>
              </w:rPr>
            </w:pPr>
            <w:r w:rsidRPr="00DC5F8F">
              <w:rPr>
                <w:rFonts w:ascii="Calibri Light" w:hAnsi="Calibri Light"/>
              </w:rPr>
              <w:t>503 (47.4)</w:t>
            </w:r>
          </w:p>
          <w:p w14:paraId="65ABA9B6" w14:textId="77777777" w:rsidR="00DC5F8F" w:rsidRPr="00DC5F8F" w:rsidRDefault="00DC5F8F" w:rsidP="00DC5F8F">
            <w:pPr>
              <w:spacing w:line="360" w:lineRule="auto"/>
              <w:rPr>
                <w:rFonts w:ascii="Calibri Light" w:hAnsi="Calibri Light"/>
              </w:rPr>
            </w:pPr>
            <w:r w:rsidRPr="00DC5F8F">
              <w:rPr>
                <w:rFonts w:ascii="Calibri Light" w:hAnsi="Calibri Light"/>
              </w:rPr>
              <w:t>356 (39.7)</w:t>
            </w:r>
          </w:p>
        </w:tc>
        <w:tc>
          <w:tcPr>
            <w:tcW w:w="0" w:type="auto"/>
          </w:tcPr>
          <w:p w14:paraId="059A9C43" w14:textId="77777777" w:rsidR="00DC5F8F" w:rsidRPr="00DC5F8F" w:rsidRDefault="00DC5F8F" w:rsidP="00DC5F8F">
            <w:pPr>
              <w:spacing w:line="360" w:lineRule="auto"/>
              <w:rPr>
                <w:rFonts w:ascii="Calibri Light" w:hAnsi="Calibri Light"/>
              </w:rPr>
            </w:pPr>
            <w:r w:rsidRPr="00DC5F8F">
              <w:rPr>
                <w:rFonts w:ascii="Calibri Light" w:hAnsi="Calibri Light"/>
              </w:rPr>
              <w:t>130 (12.3)</w:t>
            </w:r>
          </w:p>
          <w:p w14:paraId="17697475" w14:textId="77777777" w:rsidR="00DC5F8F" w:rsidRPr="00DC5F8F" w:rsidRDefault="00DC5F8F" w:rsidP="00DC5F8F">
            <w:pPr>
              <w:spacing w:line="360" w:lineRule="auto"/>
              <w:rPr>
                <w:rFonts w:ascii="Calibri Light" w:hAnsi="Calibri Light"/>
              </w:rPr>
            </w:pPr>
            <w:r w:rsidRPr="00DC5F8F">
              <w:rPr>
                <w:rFonts w:ascii="Calibri Light" w:hAnsi="Calibri Light"/>
              </w:rPr>
              <w:t>133 (14.8)</w:t>
            </w:r>
          </w:p>
        </w:tc>
        <w:tc>
          <w:tcPr>
            <w:tcW w:w="0" w:type="auto"/>
          </w:tcPr>
          <w:p w14:paraId="43A5763C" w14:textId="77777777" w:rsidR="00DC5F8F" w:rsidRPr="00DC5F8F" w:rsidRDefault="00DC5F8F" w:rsidP="00DC5F8F">
            <w:pPr>
              <w:spacing w:line="360" w:lineRule="auto"/>
              <w:rPr>
                <w:rFonts w:ascii="Calibri Light" w:hAnsi="Calibri Light"/>
              </w:rPr>
            </w:pPr>
            <w:r w:rsidRPr="00DC5F8F">
              <w:rPr>
                <w:rFonts w:ascii="Calibri Light" w:hAnsi="Calibri Light"/>
              </w:rPr>
              <w:t>454 (42.8)</w:t>
            </w:r>
          </w:p>
          <w:p w14:paraId="3DB5AB72" w14:textId="77777777" w:rsidR="00DC5F8F" w:rsidRPr="00DC5F8F" w:rsidRDefault="00DC5F8F" w:rsidP="00DC5F8F">
            <w:pPr>
              <w:spacing w:line="360" w:lineRule="auto"/>
              <w:rPr>
                <w:rFonts w:ascii="Calibri Light" w:hAnsi="Calibri Light"/>
              </w:rPr>
            </w:pPr>
            <w:r w:rsidRPr="00DC5F8F">
              <w:rPr>
                <w:rFonts w:ascii="Calibri Light" w:hAnsi="Calibri Light"/>
              </w:rPr>
              <w:t>411 (45.9)</w:t>
            </w:r>
          </w:p>
        </w:tc>
        <w:tc>
          <w:tcPr>
            <w:tcW w:w="0" w:type="auto"/>
          </w:tcPr>
          <w:p w14:paraId="7D7F1179" w14:textId="77777777" w:rsidR="00DC5F8F" w:rsidRPr="00DC5F8F" w:rsidRDefault="00DC5F8F" w:rsidP="00DC5F8F">
            <w:pPr>
              <w:spacing w:line="360" w:lineRule="auto"/>
              <w:rPr>
                <w:rFonts w:ascii="Calibri Light" w:hAnsi="Calibri Light"/>
              </w:rPr>
            </w:pPr>
            <w:r w:rsidRPr="00DC5F8F">
              <w:rPr>
                <w:rFonts w:ascii="Calibri Light" w:hAnsi="Calibri Light"/>
              </w:rPr>
              <w:t>472 (44.5)</w:t>
            </w:r>
          </w:p>
          <w:p w14:paraId="0ECE3FBA" w14:textId="77777777" w:rsidR="00DC5F8F" w:rsidRPr="00DC5F8F" w:rsidRDefault="00DC5F8F" w:rsidP="00DC5F8F">
            <w:pPr>
              <w:spacing w:line="360" w:lineRule="auto"/>
              <w:rPr>
                <w:rFonts w:ascii="Calibri Light" w:hAnsi="Calibri Light"/>
              </w:rPr>
            </w:pPr>
            <w:r w:rsidRPr="00DC5F8F">
              <w:rPr>
                <w:rFonts w:ascii="Calibri Light" w:hAnsi="Calibri Light"/>
              </w:rPr>
              <w:t>324 (36.2)</w:t>
            </w:r>
          </w:p>
        </w:tc>
        <w:tc>
          <w:tcPr>
            <w:tcW w:w="0" w:type="auto"/>
          </w:tcPr>
          <w:p w14:paraId="196F8449" w14:textId="77777777" w:rsidR="00DC5F8F" w:rsidRPr="00DC5F8F" w:rsidRDefault="00DC5F8F" w:rsidP="00DC5F8F">
            <w:pPr>
              <w:spacing w:line="360" w:lineRule="auto"/>
              <w:rPr>
                <w:rFonts w:ascii="Calibri Light" w:hAnsi="Calibri Light"/>
              </w:rPr>
            </w:pPr>
            <w:r w:rsidRPr="00DC5F8F">
              <w:rPr>
                <w:rFonts w:ascii="Calibri Light" w:hAnsi="Calibri Light"/>
              </w:rPr>
              <w:t>135 (12.7)</w:t>
            </w:r>
          </w:p>
          <w:p w14:paraId="6632A375" w14:textId="77777777" w:rsidR="00DC5F8F" w:rsidRPr="00DC5F8F" w:rsidRDefault="00DC5F8F" w:rsidP="00DC5F8F">
            <w:pPr>
              <w:spacing w:line="360" w:lineRule="auto"/>
              <w:rPr>
                <w:rFonts w:ascii="Calibri Light" w:hAnsi="Calibri Light"/>
              </w:rPr>
            </w:pPr>
            <w:r w:rsidRPr="00DC5F8F">
              <w:rPr>
                <w:rFonts w:ascii="Calibri Light" w:hAnsi="Calibri Light"/>
              </w:rPr>
              <w:t>161 (18.0)</w:t>
            </w:r>
          </w:p>
        </w:tc>
      </w:tr>
      <w:tr w:rsidR="00DC5F8F" w:rsidRPr="00DC5F8F" w14:paraId="15D6B7FB" w14:textId="77777777" w:rsidTr="00DC5F8F">
        <w:tc>
          <w:tcPr>
            <w:tcW w:w="0" w:type="auto"/>
          </w:tcPr>
          <w:p w14:paraId="381B705C" w14:textId="77777777" w:rsidR="00DC5F8F" w:rsidRPr="00DC5F8F" w:rsidRDefault="00DC5F8F" w:rsidP="00DC5F8F">
            <w:pPr>
              <w:spacing w:line="360" w:lineRule="auto"/>
              <w:rPr>
                <w:rFonts w:ascii="Calibri Light" w:hAnsi="Calibri Light"/>
              </w:rPr>
            </w:pPr>
            <w:r w:rsidRPr="00DC5F8F">
              <w:rPr>
                <w:rFonts w:ascii="Calibri Light" w:hAnsi="Calibri Light"/>
              </w:rPr>
              <w:t>Sleep problems</w:t>
            </w:r>
          </w:p>
        </w:tc>
        <w:tc>
          <w:tcPr>
            <w:tcW w:w="0" w:type="auto"/>
          </w:tcPr>
          <w:p w14:paraId="0FB25A9B" w14:textId="77777777" w:rsidR="00DC5F8F" w:rsidRPr="00DC5F8F" w:rsidRDefault="00DC5F8F" w:rsidP="00DC5F8F">
            <w:pPr>
              <w:spacing w:line="360" w:lineRule="auto"/>
              <w:rPr>
                <w:rFonts w:ascii="Calibri Light" w:hAnsi="Calibri Light"/>
              </w:rPr>
            </w:pPr>
            <w:r w:rsidRPr="00DC5F8F">
              <w:rPr>
                <w:rFonts w:ascii="Calibri Light" w:hAnsi="Calibri Light"/>
              </w:rPr>
              <w:t>MSK</w:t>
            </w:r>
          </w:p>
          <w:p w14:paraId="484AB656" w14:textId="77777777" w:rsidR="00DC5F8F" w:rsidRPr="00DC5F8F" w:rsidRDefault="00DC5F8F" w:rsidP="00DC5F8F">
            <w:pPr>
              <w:spacing w:line="360" w:lineRule="auto"/>
              <w:rPr>
                <w:rFonts w:ascii="Calibri Light" w:hAnsi="Calibri Light"/>
              </w:rPr>
            </w:pPr>
            <w:r w:rsidRPr="00DC5F8F">
              <w:rPr>
                <w:rFonts w:ascii="Calibri Light" w:hAnsi="Calibri Light"/>
              </w:rPr>
              <w:t>Non MSK</w:t>
            </w:r>
          </w:p>
        </w:tc>
        <w:tc>
          <w:tcPr>
            <w:tcW w:w="0" w:type="auto"/>
          </w:tcPr>
          <w:p w14:paraId="7541ECC3" w14:textId="77777777" w:rsidR="00DC5F8F" w:rsidRPr="00DC5F8F" w:rsidRDefault="00DC5F8F" w:rsidP="00DC5F8F">
            <w:pPr>
              <w:spacing w:line="360" w:lineRule="auto"/>
              <w:rPr>
                <w:rFonts w:ascii="Calibri Light" w:hAnsi="Calibri Light"/>
              </w:rPr>
            </w:pPr>
            <w:r w:rsidRPr="00DC5F8F">
              <w:rPr>
                <w:rFonts w:ascii="Calibri Light" w:hAnsi="Calibri Light"/>
              </w:rPr>
              <w:t>1508 (63.4)</w:t>
            </w:r>
          </w:p>
          <w:p w14:paraId="7D24E7C7" w14:textId="77777777" w:rsidR="00DC5F8F" w:rsidRPr="00DC5F8F" w:rsidRDefault="00DC5F8F" w:rsidP="00DC5F8F">
            <w:pPr>
              <w:spacing w:line="360" w:lineRule="auto"/>
              <w:rPr>
                <w:rFonts w:ascii="Calibri Light" w:hAnsi="Calibri Light"/>
              </w:rPr>
            </w:pPr>
            <w:r w:rsidRPr="00DC5F8F">
              <w:rPr>
                <w:rFonts w:ascii="Calibri Light" w:hAnsi="Calibri Light"/>
              </w:rPr>
              <w:t>1450 (66.8)</w:t>
            </w:r>
          </w:p>
        </w:tc>
        <w:tc>
          <w:tcPr>
            <w:tcW w:w="0" w:type="auto"/>
          </w:tcPr>
          <w:p w14:paraId="0BDCAFB6" w14:textId="77777777" w:rsidR="00DC5F8F" w:rsidRPr="00DC5F8F" w:rsidRDefault="00DC5F8F" w:rsidP="00DC5F8F">
            <w:pPr>
              <w:spacing w:line="360" w:lineRule="auto"/>
              <w:rPr>
                <w:rFonts w:ascii="Calibri Light" w:hAnsi="Calibri Light"/>
              </w:rPr>
            </w:pPr>
            <w:r w:rsidRPr="00DC5F8F">
              <w:rPr>
                <w:rFonts w:ascii="Calibri Light" w:hAnsi="Calibri Light"/>
              </w:rPr>
              <w:t>765 (32.2)</w:t>
            </w:r>
          </w:p>
          <w:p w14:paraId="2C4D9AAE" w14:textId="77777777" w:rsidR="00DC5F8F" w:rsidRPr="00DC5F8F" w:rsidRDefault="00DC5F8F" w:rsidP="00DC5F8F">
            <w:pPr>
              <w:spacing w:line="360" w:lineRule="auto"/>
              <w:rPr>
                <w:rFonts w:ascii="Calibri Light" w:hAnsi="Calibri Light"/>
              </w:rPr>
            </w:pPr>
            <w:r w:rsidRPr="00DC5F8F">
              <w:rPr>
                <w:rFonts w:ascii="Calibri Light" w:hAnsi="Calibri Light"/>
              </w:rPr>
              <w:t>584 (26.9)</w:t>
            </w:r>
          </w:p>
        </w:tc>
        <w:tc>
          <w:tcPr>
            <w:tcW w:w="0" w:type="auto"/>
          </w:tcPr>
          <w:p w14:paraId="3833DC94" w14:textId="77777777" w:rsidR="00DC5F8F" w:rsidRPr="00DC5F8F" w:rsidRDefault="00DC5F8F" w:rsidP="00DC5F8F">
            <w:pPr>
              <w:spacing w:line="360" w:lineRule="auto"/>
              <w:rPr>
                <w:rFonts w:ascii="Calibri Light" w:hAnsi="Calibri Light"/>
              </w:rPr>
            </w:pPr>
            <w:r w:rsidRPr="00DC5F8F">
              <w:rPr>
                <w:rFonts w:ascii="Calibri Light" w:hAnsi="Calibri Light"/>
              </w:rPr>
              <w:t>105 (4.4)</w:t>
            </w:r>
          </w:p>
          <w:p w14:paraId="38A1EBAA" w14:textId="77777777" w:rsidR="00DC5F8F" w:rsidRPr="00DC5F8F" w:rsidRDefault="00DC5F8F" w:rsidP="00DC5F8F">
            <w:pPr>
              <w:spacing w:line="360" w:lineRule="auto"/>
              <w:rPr>
                <w:rFonts w:ascii="Calibri Light" w:hAnsi="Calibri Light"/>
              </w:rPr>
            </w:pPr>
            <w:r w:rsidRPr="00DC5F8F">
              <w:rPr>
                <w:rFonts w:ascii="Calibri Light" w:hAnsi="Calibri Light"/>
              </w:rPr>
              <w:t>137 (6.3)</w:t>
            </w:r>
          </w:p>
        </w:tc>
        <w:tc>
          <w:tcPr>
            <w:tcW w:w="0" w:type="auto"/>
          </w:tcPr>
          <w:p w14:paraId="36DAA0B1" w14:textId="77777777" w:rsidR="00DC5F8F" w:rsidRPr="00DC5F8F" w:rsidRDefault="00DC5F8F" w:rsidP="00DC5F8F">
            <w:pPr>
              <w:spacing w:line="360" w:lineRule="auto"/>
              <w:rPr>
                <w:rFonts w:ascii="Calibri Light" w:hAnsi="Calibri Light"/>
              </w:rPr>
            </w:pPr>
            <w:r w:rsidRPr="00DC5F8F">
              <w:rPr>
                <w:rFonts w:ascii="Calibri Light" w:hAnsi="Calibri Light"/>
              </w:rPr>
              <w:t>448 (27.8)</w:t>
            </w:r>
          </w:p>
          <w:p w14:paraId="7C536829" w14:textId="77777777" w:rsidR="00DC5F8F" w:rsidRPr="00DC5F8F" w:rsidRDefault="00DC5F8F" w:rsidP="00DC5F8F">
            <w:pPr>
              <w:spacing w:line="360" w:lineRule="auto"/>
              <w:rPr>
                <w:rFonts w:ascii="Calibri Light" w:hAnsi="Calibri Light"/>
              </w:rPr>
            </w:pPr>
            <w:r w:rsidRPr="00DC5F8F">
              <w:rPr>
                <w:rFonts w:ascii="Calibri Light" w:hAnsi="Calibri Light"/>
              </w:rPr>
              <w:t>448 (33.3)</w:t>
            </w:r>
          </w:p>
        </w:tc>
        <w:tc>
          <w:tcPr>
            <w:tcW w:w="0" w:type="auto"/>
          </w:tcPr>
          <w:p w14:paraId="26CFE023" w14:textId="77777777" w:rsidR="00DC5F8F" w:rsidRPr="00DC5F8F" w:rsidRDefault="00DC5F8F" w:rsidP="00DC5F8F">
            <w:pPr>
              <w:spacing w:line="360" w:lineRule="auto"/>
              <w:rPr>
                <w:rFonts w:ascii="Calibri Light" w:hAnsi="Calibri Light"/>
              </w:rPr>
            </w:pPr>
            <w:r w:rsidRPr="00DC5F8F">
              <w:rPr>
                <w:rFonts w:ascii="Calibri Light" w:hAnsi="Calibri Light"/>
              </w:rPr>
              <w:t>1074 (66.6)</w:t>
            </w:r>
          </w:p>
          <w:p w14:paraId="0FD66048" w14:textId="77777777" w:rsidR="00DC5F8F" w:rsidRPr="00DC5F8F" w:rsidRDefault="00DC5F8F" w:rsidP="00DC5F8F">
            <w:pPr>
              <w:spacing w:line="360" w:lineRule="auto"/>
              <w:rPr>
                <w:rFonts w:ascii="Calibri Light" w:hAnsi="Calibri Light"/>
              </w:rPr>
            </w:pPr>
            <w:r w:rsidRPr="00DC5F8F">
              <w:rPr>
                <w:rFonts w:ascii="Calibri Light" w:hAnsi="Calibri Light"/>
              </w:rPr>
              <w:t>799 (59.4)</w:t>
            </w:r>
          </w:p>
        </w:tc>
        <w:tc>
          <w:tcPr>
            <w:tcW w:w="0" w:type="auto"/>
          </w:tcPr>
          <w:p w14:paraId="2E385B29" w14:textId="77777777" w:rsidR="00DC5F8F" w:rsidRPr="00DC5F8F" w:rsidRDefault="00DC5F8F" w:rsidP="00DC5F8F">
            <w:pPr>
              <w:spacing w:line="360" w:lineRule="auto"/>
              <w:rPr>
                <w:rFonts w:ascii="Calibri Light" w:hAnsi="Calibri Light"/>
              </w:rPr>
            </w:pPr>
            <w:r w:rsidRPr="00DC5F8F">
              <w:rPr>
                <w:rFonts w:ascii="Calibri Light" w:hAnsi="Calibri Light"/>
              </w:rPr>
              <w:t>91 (5.6)</w:t>
            </w:r>
          </w:p>
          <w:p w14:paraId="430E05CB" w14:textId="77777777" w:rsidR="00DC5F8F" w:rsidRPr="00DC5F8F" w:rsidRDefault="00DC5F8F" w:rsidP="00DC5F8F">
            <w:pPr>
              <w:spacing w:line="360" w:lineRule="auto"/>
              <w:rPr>
                <w:rFonts w:ascii="Calibri Light" w:hAnsi="Calibri Light"/>
              </w:rPr>
            </w:pPr>
            <w:r w:rsidRPr="00DC5F8F">
              <w:rPr>
                <w:rFonts w:ascii="Calibri Light" w:hAnsi="Calibri Light"/>
              </w:rPr>
              <w:t>99 (7.4)</w:t>
            </w:r>
          </w:p>
        </w:tc>
        <w:tc>
          <w:tcPr>
            <w:tcW w:w="0" w:type="auto"/>
          </w:tcPr>
          <w:p w14:paraId="0C0104AE" w14:textId="77777777" w:rsidR="00DC5F8F" w:rsidRPr="00DC5F8F" w:rsidRDefault="00DC5F8F" w:rsidP="00DC5F8F">
            <w:pPr>
              <w:spacing w:line="360" w:lineRule="auto"/>
              <w:rPr>
                <w:rFonts w:ascii="Calibri Light" w:hAnsi="Calibri Light"/>
              </w:rPr>
            </w:pPr>
            <w:r w:rsidRPr="00DC5F8F">
              <w:rPr>
                <w:rFonts w:ascii="Calibri Light" w:hAnsi="Calibri Light"/>
              </w:rPr>
              <w:t>717 (44.5)</w:t>
            </w:r>
          </w:p>
          <w:p w14:paraId="1E1D4913" w14:textId="77777777" w:rsidR="00DC5F8F" w:rsidRPr="00DC5F8F" w:rsidRDefault="00DC5F8F" w:rsidP="00DC5F8F">
            <w:pPr>
              <w:spacing w:line="360" w:lineRule="auto"/>
              <w:rPr>
                <w:rFonts w:ascii="Calibri Light" w:hAnsi="Calibri Light"/>
              </w:rPr>
            </w:pPr>
            <w:r w:rsidRPr="00DC5F8F">
              <w:rPr>
                <w:rFonts w:ascii="Calibri Light" w:hAnsi="Calibri Light"/>
              </w:rPr>
              <w:t>668 (49.6)</w:t>
            </w:r>
          </w:p>
        </w:tc>
        <w:tc>
          <w:tcPr>
            <w:tcW w:w="0" w:type="auto"/>
          </w:tcPr>
          <w:p w14:paraId="64892AC7" w14:textId="77777777" w:rsidR="00DC5F8F" w:rsidRPr="00DC5F8F" w:rsidRDefault="00DC5F8F" w:rsidP="00DC5F8F">
            <w:pPr>
              <w:spacing w:line="360" w:lineRule="auto"/>
              <w:rPr>
                <w:rFonts w:ascii="Calibri Light" w:hAnsi="Calibri Light"/>
              </w:rPr>
            </w:pPr>
            <w:r w:rsidRPr="00DC5F8F">
              <w:rPr>
                <w:rFonts w:ascii="Calibri Light" w:hAnsi="Calibri Light"/>
              </w:rPr>
              <w:t>802 (49.7)</w:t>
            </w:r>
          </w:p>
          <w:p w14:paraId="7D3AFC11" w14:textId="77777777" w:rsidR="00DC5F8F" w:rsidRPr="00DC5F8F" w:rsidRDefault="00DC5F8F" w:rsidP="00DC5F8F">
            <w:pPr>
              <w:spacing w:line="360" w:lineRule="auto"/>
              <w:rPr>
                <w:rFonts w:ascii="Calibri Light" w:hAnsi="Calibri Light"/>
              </w:rPr>
            </w:pPr>
            <w:r w:rsidRPr="00DC5F8F">
              <w:rPr>
                <w:rFonts w:ascii="Calibri Light" w:hAnsi="Calibri Light"/>
              </w:rPr>
              <w:t>561 (41.7)</w:t>
            </w:r>
          </w:p>
        </w:tc>
        <w:tc>
          <w:tcPr>
            <w:tcW w:w="0" w:type="auto"/>
          </w:tcPr>
          <w:p w14:paraId="5AE507F8" w14:textId="77777777" w:rsidR="00DC5F8F" w:rsidRPr="00DC5F8F" w:rsidRDefault="00DC5F8F" w:rsidP="00DC5F8F">
            <w:pPr>
              <w:spacing w:line="360" w:lineRule="auto"/>
              <w:rPr>
                <w:rFonts w:ascii="Calibri Light" w:hAnsi="Calibri Light"/>
              </w:rPr>
            </w:pPr>
            <w:r w:rsidRPr="00DC5F8F">
              <w:rPr>
                <w:rFonts w:ascii="Calibri Light" w:hAnsi="Calibri Light"/>
              </w:rPr>
              <w:t>94 (5.8)</w:t>
            </w:r>
          </w:p>
          <w:p w14:paraId="1F6F8F3C" w14:textId="77777777" w:rsidR="00DC5F8F" w:rsidRPr="00DC5F8F" w:rsidRDefault="00DC5F8F" w:rsidP="00DC5F8F">
            <w:pPr>
              <w:spacing w:line="360" w:lineRule="auto"/>
              <w:rPr>
                <w:rFonts w:ascii="Calibri Light" w:hAnsi="Calibri Light"/>
              </w:rPr>
            </w:pPr>
            <w:r w:rsidRPr="00DC5F8F">
              <w:rPr>
                <w:rFonts w:ascii="Calibri Light" w:hAnsi="Calibri Light"/>
              </w:rPr>
              <w:t>117 (8.7)</w:t>
            </w:r>
          </w:p>
        </w:tc>
      </w:tr>
    </w:tbl>
    <w:p w14:paraId="695CE116" w14:textId="77777777" w:rsidR="00DC5F8F" w:rsidRPr="00DC5F8F" w:rsidRDefault="00DC5F8F" w:rsidP="00DC5F8F"/>
    <w:p w14:paraId="2B33FF15" w14:textId="77777777" w:rsidR="00DC5F8F" w:rsidRPr="00DC5F8F" w:rsidRDefault="00DC5F8F" w:rsidP="00DC5F8F">
      <w:r w:rsidRPr="00DC5F8F">
        <w:t xml:space="preserve">Reported symptoms in MSK and non MSK consulters. Note symptom severity and impact are only reported for participants reporting ≥ 1 day of a symptom. </w:t>
      </w:r>
      <w:r w:rsidRPr="00DC5F8F">
        <w:br w:type="page"/>
      </w:r>
    </w:p>
    <w:p w14:paraId="04CD864D" w14:textId="77777777" w:rsidR="00DC5F8F" w:rsidRPr="00DC5F8F" w:rsidRDefault="00DC5F8F" w:rsidP="00DC5F8F">
      <w:pPr>
        <w:spacing w:line="360" w:lineRule="auto"/>
        <w:jc w:val="both"/>
        <w:rPr>
          <w:i/>
          <w:sz w:val="24"/>
          <w:szCs w:val="24"/>
        </w:rPr>
      </w:pPr>
      <w:r w:rsidRPr="00DC5F8F">
        <w:lastRenderedPageBreak/>
        <w:t>Table 4: Frequency of possible EIA symptoms in MSK and non-MSK consulters from the Early Inflammatory Arthritis Detection Tool.</w:t>
      </w:r>
    </w:p>
    <w:p w14:paraId="5BA5D7E4" w14:textId="77777777" w:rsidR="00DC5F8F" w:rsidRPr="00DC5F8F" w:rsidRDefault="00DC5F8F" w:rsidP="00DC5F8F">
      <w:pPr>
        <w:spacing w:line="360" w:lineRule="auto"/>
      </w:pPr>
    </w:p>
    <w:tbl>
      <w:tblPr>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60"/>
        <w:gridCol w:w="2130"/>
        <w:gridCol w:w="3853"/>
      </w:tblGrid>
      <w:tr w:rsidR="00DC5F8F" w:rsidRPr="00DC5F8F" w14:paraId="79C72BE3" w14:textId="77777777" w:rsidTr="00E05B33">
        <w:tc>
          <w:tcPr>
            <w:tcW w:w="4360" w:type="dxa"/>
          </w:tcPr>
          <w:p w14:paraId="04582E35" w14:textId="77777777" w:rsidR="00DC5F8F" w:rsidRPr="00DC5F8F" w:rsidRDefault="00DC5F8F" w:rsidP="00E05B33">
            <w:pPr>
              <w:spacing w:after="0" w:line="360" w:lineRule="auto"/>
            </w:pPr>
          </w:p>
        </w:tc>
        <w:tc>
          <w:tcPr>
            <w:tcW w:w="2130" w:type="dxa"/>
          </w:tcPr>
          <w:p w14:paraId="45F15BB4" w14:textId="77777777" w:rsidR="00DC5F8F" w:rsidRPr="00DC5F8F" w:rsidRDefault="00DC5F8F" w:rsidP="00E05B33">
            <w:pPr>
              <w:spacing w:after="0" w:line="360" w:lineRule="auto"/>
            </w:pPr>
            <w:r w:rsidRPr="00DC5F8F">
              <w:t>MSK Consulters (n=2378)</w:t>
            </w:r>
            <w:r w:rsidRPr="00DC5F8F">
              <w:tab/>
            </w:r>
          </w:p>
        </w:tc>
        <w:tc>
          <w:tcPr>
            <w:tcW w:w="3853" w:type="dxa"/>
          </w:tcPr>
          <w:p w14:paraId="5757E7EC" w14:textId="77777777" w:rsidR="00DC5F8F" w:rsidRPr="00DC5F8F" w:rsidRDefault="00DC5F8F" w:rsidP="00E05B33">
            <w:pPr>
              <w:spacing w:after="0" w:line="360" w:lineRule="auto"/>
            </w:pPr>
            <w:r w:rsidRPr="00DC5F8F">
              <w:t>Non-MSK consulters</w:t>
            </w:r>
          </w:p>
          <w:p w14:paraId="62693946" w14:textId="77777777" w:rsidR="00DC5F8F" w:rsidRPr="00DC5F8F" w:rsidRDefault="00DC5F8F" w:rsidP="00E05B33">
            <w:pPr>
              <w:spacing w:after="0" w:line="360" w:lineRule="auto"/>
            </w:pPr>
            <w:r w:rsidRPr="00DC5F8F">
              <w:t>(n=2171)</w:t>
            </w:r>
          </w:p>
        </w:tc>
      </w:tr>
      <w:tr w:rsidR="00DC5F8F" w:rsidRPr="00DC5F8F" w14:paraId="32081BBF" w14:textId="77777777" w:rsidTr="00E05B33">
        <w:tc>
          <w:tcPr>
            <w:tcW w:w="4360" w:type="dxa"/>
          </w:tcPr>
          <w:p w14:paraId="68EB8E29" w14:textId="77777777" w:rsidR="00DC5F8F" w:rsidRPr="00DC5F8F" w:rsidRDefault="00DC5F8F" w:rsidP="00E05B33">
            <w:pPr>
              <w:spacing w:after="0" w:line="360" w:lineRule="auto"/>
            </w:pPr>
            <w:r w:rsidRPr="00DC5F8F">
              <w:t>Joint pain</w:t>
            </w:r>
          </w:p>
        </w:tc>
        <w:tc>
          <w:tcPr>
            <w:tcW w:w="2130" w:type="dxa"/>
          </w:tcPr>
          <w:p w14:paraId="2FB9ADE9" w14:textId="77777777" w:rsidR="00DC5F8F" w:rsidRPr="00DC5F8F" w:rsidRDefault="00DC5F8F" w:rsidP="00E05B33">
            <w:pPr>
              <w:spacing w:after="0" w:line="360" w:lineRule="auto"/>
            </w:pPr>
            <w:r w:rsidRPr="00DC5F8F">
              <w:t>1920 (83.8)</w:t>
            </w:r>
          </w:p>
        </w:tc>
        <w:tc>
          <w:tcPr>
            <w:tcW w:w="3853" w:type="dxa"/>
          </w:tcPr>
          <w:p w14:paraId="01519685" w14:textId="77777777" w:rsidR="00DC5F8F" w:rsidRPr="00DC5F8F" w:rsidRDefault="00DC5F8F" w:rsidP="00E05B33">
            <w:pPr>
              <w:spacing w:after="0" w:line="360" w:lineRule="auto"/>
            </w:pPr>
            <w:r w:rsidRPr="00DC5F8F">
              <w:t>1460 (70.4)</w:t>
            </w:r>
          </w:p>
        </w:tc>
      </w:tr>
      <w:tr w:rsidR="00DC5F8F" w:rsidRPr="00DC5F8F" w14:paraId="5DF05086" w14:textId="77777777" w:rsidTr="00E05B33">
        <w:tc>
          <w:tcPr>
            <w:tcW w:w="4360" w:type="dxa"/>
          </w:tcPr>
          <w:p w14:paraId="7C1D4766" w14:textId="77777777" w:rsidR="00DC5F8F" w:rsidRPr="00DC5F8F" w:rsidRDefault="00DC5F8F" w:rsidP="00E05B33">
            <w:pPr>
              <w:spacing w:after="0" w:line="360" w:lineRule="auto"/>
            </w:pPr>
            <w:r w:rsidRPr="00DC5F8F">
              <w:t>Hand and wrist pain</w:t>
            </w:r>
          </w:p>
        </w:tc>
        <w:tc>
          <w:tcPr>
            <w:tcW w:w="2130" w:type="dxa"/>
          </w:tcPr>
          <w:p w14:paraId="0A4917AB" w14:textId="77777777" w:rsidR="00DC5F8F" w:rsidRPr="00DC5F8F" w:rsidRDefault="00DC5F8F" w:rsidP="00E05B33">
            <w:pPr>
              <w:spacing w:after="0" w:line="360" w:lineRule="auto"/>
            </w:pPr>
            <w:r w:rsidRPr="00DC5F8F">
              <w:t>1124 (48.9)</w:t>
            </w:r>
          </w:p>
        </w:tc>
        <w:tc>
          <w:tcPr>
            <w:tcW w:w="3853" w:type="dxa"/>
          </w:tcPr>
          <w:p w14:paraId="311DC3E1" w14:textId="77777777" w:rsidR="00DC5F8F" w:rsidRPr="00DC5F8F" w:rsidRDefault="00DC5F8F" w:rsidP="00E05B33">
            <w:pPr>
              <w:spacing w:after="0" w:line="360" w:lineRule="auto"/>
            </w:pPr>
            <w:r w:rsidRPr="00DC5F8F">
              <w:t>929 (44.7)</w:t>
            </w:r>
          </w:p>
        </w:tc>
      </w:tr>
      <w:tr w:rsidR="00DC5F8F" w:rsidRPr="00DC5F8F" w14:paraId="787F2E13" w14:textId="77777777" w:rsidTr="00E05B33">
        <w:tc>
          <w:tcPr>
            <w:tcW w:w="4360" w:type="dxa"/>
          </w:tcPr>
          <w:p w14:paraId="674E10F3" w14:textId="77777777" w:rsidR="00DC5F8F" w:rsidRPr="00DC5F8F" w:rsidRDefault="00DC5F8F" w:rsidP="00E05B33">
            <w:pPr>
              <w:spacing w:after="0" w:line="360" w:lineRule="auto"/>
            </w:pPr>
            <w:r w:rsidRPr="00DC5F8F">
              <w:t>Hands/wrists swollen</w:t>
            </w:r>
          </w:p>
        </w:tc>
        <w:tc>
          <w:tcPr>
            <w:tcW w:w="2130" w:type="dxa"/>
          </w:tcPr>
          <w:p w14:paraId="38ED262D" w14:textId="77777777" w:rsidR="00DC5F8F" w:rsidRPr="00DC5F8F" w:rsidRDefault="00DC5F8F" w:rsidP="00E05B33">
            <w:pPr>
              <w:spacing w:after="0" w:line="360" w:lineRule="auto"/>
            </w:pPr>
            <w:r w:rsidRPr="00DC5F8F">
              <w:t>429 (18.8)</w:t>
            </w:r>
          </w:p>
        </w:tc>
        <w:tc>
          <w:tcPr>
            <w:tcW w:w="3853" w:type="dxa"/>
          </w:tcPr>
          <w:p w14:paraId="7CDE5566" w14:textId="77777777" w:rsidR="00DC5F8F" w:rsidRPr="00DC5F8F" w:rsidRDefault="00DC5F8F" w:rsidP="00E05B33">
            <w:pPr>
              <w:spacing w:after="0" w:line="360" w:lineRule="auto"/>
            </w:pPr>
            <w:r w:rsidRPr="00DC5F8F">
              <w:t>345 (16.7)</w:t>
            </w:r>
          </w:p>
        </w:tc>
      </w:tr>
      <w:tr w:rsidR="00DC5F8F" w:rsidRPr="00DC5F8F" w14:paraId="0A504EB3" w14:textId="77777777" w:rsidTr="00E05B33">
        <w:tc>
          <w:tcPr>
            <w:tcW w:w="4360" w:type="dxa"/>
          </w:tcPr>
          <w:p w14:paraId="42179134" w14:textId="77777777" w:rsidR="00DC5F8F" w:rsidRPr="00DC5F8F" w:rsidRDefault="00DC5F8F" w:rsidP="00E05B33">
            <w:pPr>
              <w:spacing w:after="0" w:line="360" w:lineRule="auto"/>
            </w:pPr>
            <w:r w:rsidRPr="00DC5F8F">
              <w:t>Difficulty making a fist</w:t>
            </w:r>
          </w:p>
        </w:tc>
        <w:tc>
          <w:tcPr>
            <w:tcW w:w="2130" w:type="dxa"/>
          </w:tcPr>
          <w:p w14:paraId="1D2A4CF0" w14:textId="77777777" w:rsidR="00DC5F8F" w:rsidRPr="00DC5F8F" w:rsidRDefault="00DC5F8F" w:rsidP="00E05B33">
            <w:pPr>
              <w:spacing w:after="0" w:line="360" w:lineRule="auto"/>
            </w:pPr>
            <w:r w:rsidRPr="00DC5F8F">
              <w:t>398 (17.4)</w:t>
            </w:r>
          </w:p>
        </w:tc>
        <w:tc>
          <w:tcPr>
            <w:tcW w:w="3853" w:type="dxa"/>
          </w:tcPr>
          <w:p w14:paraId="7AD64CE1" w14:textId="77777777" w:rsidR="00DC5F8F" w:rsidRPr="00DC5F8F" w:rsidRDefault="00DC5F8F" w:rsidP="00E05B33">
            <w:pPr>
              <w:spacing w:after="0" w:line="360" w:lineRule="auto"/>
            </w:pPr>
            <w:r w:rsidRPr="00DC5F8F">
              <w:t>293 (14.2)</w:t>
            </w:r>
          </w:p>
        </w:tc>
      </w:tr>
      <w:tr w:rsidR="00DC5F8F" w:rsidRPr="00DC5F8F" w14:paraId="1FA039E7" w14:textId="77777777" w:rsidTr="00E05B33">
        <w:tc>
          <w:tcPr>
            <w:tcW w:w="4360" w:type="dxa"/>
          </w:tcPr>
          <w:p w14:paraId="45E7DF5A" w14:textId="77777777" w:rsidR="00DC5F8F" w:rsidRPr="00DC5F8F" w:rsidRDefault="00DC5F8F" w:rsidP="00E05B33">
            <w:pPr>
              <w:spacing w:after="0" w:line="360" w:lineRule="auto"/>
            </w:pPr>
            <w:r w:rsidRPr="00DC5F8F">
              <w:t>Early morning stiffness</w:t>
            </w:r>
          </w:p>
        </w:tc>
        <w:tc>
          <w:tcPr>
            <w:tcW w:w="2130" w:type="dxa"/>
          </w:tcPr>
          <w:p w14:paraId="6B704D9E" w14:textId="77777777" w:rsidR="00DC5F8F" w:rsidRPr="00DC5F8F" w:rsidRDefault="00DC5F8F" w:rsidP="00E05B33">
            <w:pPr>
              <w:spacing w:after="0" w:line="360" w:lineRule="auto"/>
            </w:pPr>
            <w:r w:rsidRPr="00DC5F8F">
              <w:t>1550 (67.8)</w:t>
            </w:r>
          </w:p>
        </w:tc>
        <w:tc>
          <w:tcPr>
            <w:tcW w:w="3853" w:type="dxa"/>
          </w:tcPr>
          <w:p w14:paraId="4E5EA301" w14:textId="77777777" w:rsidR="00DC5F8F" w:rsidRPr="00DC5F8F" w:rsidRDefault="00DC5F8F" w:rsidP="00E05B33">
            <w:pPr>
              <w:spacing w:after="0" w:line="360" w:lineRule="auto"/>
            </w:pPr>
            <w:r w:rsidRPr="00DC5F8F">
              <w:t>1117 (53.9)</w:t>
            </w:r>
          </w:p>
        </w:tc>
      </w:tr>
      <w:tr w:rsidR="00DC5F8F" w:rsidRPr="00DC5F8F" w14:paraId="37759570" w14:textId="77777777" w:rsidTr="00E05B33">
        <w:tc>
          <w:tcPr>
            <w:tcW w:w="4360" w:type="dxa"/>
          </w:tcPr>
          <w:p w14:paraId="60DA12E8" w14:textId="77777777" w:rsidR="00DC5F8F" w:rsidRPr="00DC5F8F" w:rsidRDefault="00DC5F8F" w:rsidP="00E05B33">
            <w:pPr>
              <w:spacing w:after="0"/>
            </w:pPr>
            <w:r w:rsidRPr="00DC5F8F">
              <w:t>Early morning stiffness &gt;60 minutes</w:t>
            </w:r>
          </w:p>
        </w:tc>
        <w:tc>
          <w:tcPr>
            <w:tcW w:w="2130" w:type="dxa"/>
          </w:tcPr>
          <w:p w14:paraId="29142CC4" w14:textId="77777777" w:rsidR="00DC5F8F" w:rsidRPr="00DC5F8F" w:rsidRDefault="00DC5F8F" w:rsidP="00E05B33">
            <w:pPr>
              <w:spacing w:after="0" w:line="360" w:lineRule="auto"/>
            </w:pPr>
            <w:r w:rsidRPr="00DC5F8F">
              <w:t>802 (34.7)</w:t>
            </w:r>
          </w:p>
        </w:tc>
        <w:tc>
          <w:tcPr>
            <w:tcW w:w="3853" w:type="dxa"/>
          </w:tcPr>
          <w:p w14:paraId="060636EB" w14:textId="77777777" w:rsidR="00DC5F8F" w:rsidRPr="00DC5F8F" w:rsidRDefault="00DC5F8F" w:rsidP="00E05B33">
            <w:pPr>
              <w:spacing w:after="0" w:line="360" w:lineRule="auto"/>
            </w:pPr>
            <w:r w:rsidRPr="00DC5F8F">
              <w:t>511 (24.5)</w:t>
            </w:r>
          </w:p>
        </w:tc>
      </w:tr>
      <w:tr w:rsidR="00DC5F8F" w:rsidRPr="00DC5F8F" w14:paraId="6A85ACD9" w14:textId="77777777" w:rsidTr="00E05B33">
        <w:tc>
          <w:tcPr>
            <w:tcW w:w="4360" w:type="dxa"/>
          </w:tcPr>
          <w:p w14:paraId="34F2A8C7" w14:textId="77777777" w:rsidR="00DC5F8F" w:rsidRPr="00DC5F8F" w:rsidRDefault="00DC5F8F" w:rsidP="00E05B33">
            <w:pPr>
              <w:spacing w:after="0" w:line="360" w:lineRule="auto"/>
            </w:pPr>
            <w:r w:rsidRPr="00DC5F8F">
              <w:t>Symmetrical joint involvement</w:t>
            </w:r>
          </w:p>
        </w:tc>
        <w:tc>
          <w:tcPr>
            <w:tcW w:w="2130" w:type="dxa"/>
          </w:tcPr>
          <w:p w14:paraId="5C41B1E2" w14:textId="77777777" w:rsidR="00DC5F8F" w:rsidRPr="00DC5F8F" w:rsidRDefault="00DC5F8F" w:rsidP="00E05B33">
            <w:pPr>
              <w:spacing w:after="0" w:line="360" w:lineRule="auto"/>
            </w:pPr>
            <w:r w:rsidRPr="00DC5F8F">
              <w:t>948 (42.0)</w:t>
            </w:r>
          </w:p>
        </w:tc>
        <w:tc>
          <w:tcPr>
            <w:tcW w:w="3853" w:type="dxa"/>
          </w:tcPr>
          <w:p w14:paraId="5F5211E7" w14:textId="77777777" w:rsidR="00DC5F8F" w:rsidRPr="00DC5F8F" w:rsidRDefault="00DC5F8F" w:rsidP="00E05B33">
            <w:pPr>
              <w:spacing w:after="0" w:line="360" w:lineRule="auto"/>
            </w:pPr>
            <w:r w:rsidRPr="00DC5F8F">
              <w:t>756 (37.4)</w:t>
            </w:r>
          </w:p>
        </w:tc>
      </w:tr>
      <w:tr w:rsidR="00DC5F8F" w:rsidRPr="00DC5F8F" w14:paraId="51D4BAEE" w14:textId="77777777" w:rsidTr="00E05B33">
        <w:tc>
          <w:tcPr>
            <w:tcW w:w="4360" w:type="dxa"/>
          </w:tcPr>
          <w:p w14:paraId="2544EA2F" w14:textId="77777777" w:rsidR="00DC5F8F" w:rsidRPr="00DC5F8F" w:rsidRDefault="00DC5F8F" w:rsidP="00E05B33">
            <w:pPr>
              <w:spacing w:after="0"/>
            </w:pPr>
            <w:r w:rsidRPr="00DC5F8F">
              <w:t>Impact on self care/work/leisure</w:t>
            </w:r>
          </w:p>
        </w:tc>
        <w:tc>
          <w:tcPr>
            <w:tcW w:w="2130" w:type="dxa"/>
          </w:tcPr>
          <w:p w14:paraId="5FD8CF62" w14:textId="77777777" w:rsidR="00DC5F8F" w:rsidRPr="00DC5F8F" w:rsidRDefault="00DC5F8F" w:rsidP="00E05B33">
            <w:pPr>
              <w:spacing w:after="0" w:line="360" w:lineRule="auto"/>
            </w:pPr>
            <w:r w:rsidRPr="00DC5F8F">
              <w:t>1301 (57.4)</w:t>
            </w:r>
          </w:p>
        </w:tc>
        <w:tc>
          <w:tcPr>
            <w:tcW w:w="3853" w:type="dxa"/>
          </w:tcPr>
          <w:p w14:paraId="1B98D94A" w14:textId="77777777" w:rsidR="00DC5F8F" w:rsidRPr="00DC5F8F" w:rsidRDefault="00DC5F8F" w:rsidP="00E05B33">
            <w:pPr>
              <w:spacing w:after="0" w:line="360" w:lineRule="auto"/>
            </w:pPr>
            <w:r w:rsidRPr="00DC5F8F">
              <w:t>762 (37.5)</w:t>
            </w:r>
          </w:p>
        </w:tc>
      </w:tr>
      <w:tr w:rsidR="00DC5F8F" w:rsidRPr="00DC5F8F" w14:paraId="3BBE0499" w14:textId="77777777" w:rsidTr="00E05B33">
        <w:tc>
          <w:tcPr>
            <w:tcW w:w="4360" w:type="dxa"/>
          </w:tcPr>
          <w:p w14:paraId="69142E80" w14:textId="77777777" w:rsidR="00DC5F8F" w:rsidRPr="00DC5F8F" w:rsidRDefault="00DC5F8F" w:rsidP="00E05B33">
            <w:pPr>
              <w:spacing w:after="0" w:line="360" w:lineRule="auto"/>
            </w:pPr>
            <w:r w:rsidRPr="00DC5F8F">
              <w:t>Told have RA</w:t>
            </w:r>
          </w:p>
        </w:tc>
        <w:tc>
          <w:tcPr>
            <w:tcW w:w="2130" w:type="dxa"/>
          </w:tcPr>
          <w:p w14:paraId="4648CFDF" w14:textId="77777777" w:rsidR="00DC5F8F" w:rsidRPr="00DC5F8F" w:rsidRDefault="00DC5F8F" w:rsidP="00E05B33">
            <w:pPr>
              <w:spacing w:after="0" w:line="360" w:lineRule="auto"/>
            </w:pPr>
            <w:r w:rsidRPr="00DC5F8F">
              <w:t>281 (12.2)</w:t>
            </w:r>
          </w:p>
        </w:tc>
        <w:tc>
          <w:tcPr>
            <w:tcW w:w="3853" w:type="dxa"/>
          </w:tcPr>
          <w:p w14:paraId="725B8303" w14:textId="77777777" w:rsidR="00DC5F8F" w:rsidRPr="00DC5F8F" w:rsidRDefault="00DC5F8F" w:rsidP="00E05B33">
            <w:pPr>
              <w:spacing w:after="0" w:line="360" w:lineRule="auto"/>
            </w:pPr>
            <w:r w:rsidRPr="00DC5F8F">
              <w:t>210 (10.0)</w:t>
            </w:r>
          </w:p>
        </w:tc>
      </w:tr>
      <w:tr w:rsidR="00DC5F8F" w:rsidRPr="00DC5F8F" w14:paraId="5F0B4329" w14:textId="77777777" w:rsidTr="00E05B33">
        <w:tc>
          <w:tcPr>
            <w:tcW w:w="4360" w:type="dxa"/>
          </w:tcPr>
          <w:p w14:paraId="03C33AD3" w14:textId="77777777" w:rsidR="00DC5F8F" w:rsidRPr="00DC5F8F" w:rsidRDefault="00DC5F8F" w:rsidP="00E05B33">
            <w:pPr>
              <w:spacing w:after="0" w:line="360" w:lineRule="auto"/>
            </w:pPr>
            <w:r w:rsidRPr="00DC5F8F">
              <w:t>Family history of RA</w:t>
            </w:r>
          </w:p>
        </w:tc>
        <w:tc>
          <w:tcPr>
            <w:tcW w:w="2130" w:type="dxa"/>
          </w:tcPr>
          <w:p w14:paraId="73B470F0" w14:textId="77777777" w:rsidR="00DC5F8F" w:rsidRPr="00DC5F8F" w:rsidRDefault="00DC5F8F" w:rsidP="00E05B33">
            <w:pPr>
              <w:spacing w:after="0" w:line="360" w:lineRule="auto"/>
            </w:pPr>
            <w:r w:rsidRPr="00DC5F8F">
              <w:t>696 (31.0)</w:t>
            </w:r>
          </w:p>
        </w:tc>
        <w:tc>
          <w:tcPr>
            <w:tcW w:w="3853" w:type="dxa"/>
          </w:tcPr>
          <w:p w14:paraId="6C5DA18B" w14:textId="77777777" w:rsidR="00DC5F8F" w:rsidRPr="00DC5F8F" w:rsidRDefault="00DC5F8F" w:rsidP="00E05B33">
            <w:pPr>
              <w:spacing w:after="0" w:line="360" w:lineRule="auto"/>
            </w:pPr>
            <w:r w:rsidRPr="00DC5F8F">
              <w:t>615 (29.9)</w:t>
            </w:r>
          </w:p>
        </w:tc>
      </w:tr>
      <w:tr w:rsidR="00DC5F8F" w:rsidRPr="00DC5F8F" w14:paraId="1BBA2174" w14:textId="77777777" w:rsidTr="00E05B33">
        <w:tc>
          <w:tcPr>
            <w:tcW w:w="4360" w:type="dxa"/>
          </w:tcPr>
          <w:p w14:paraId="4E1C6ADD" w14:textId="77777777" w:rsidR="00DC5F8F" w:rsidRPr="00DC5F8F" w:rsidRDefault="00DC5F8F" w:rsidP="00E05B33">
            <w:pPr>
              <w:spacing w:after="0" w:line="360" w:lineRule="auto"/>
            </w:pPr>
            <w:r w:rsidRPr="00DC5F8F">
              <w:t>Diagnosed with psoriasis</w:t>
            </w:r>
          </w:p>
        </w:tc>
        <w:tc>
          <w:tcPr>
            <w:tcW w:w="2130" w:type="dxa"/>
          </w:tcPr>
          <w:p w14:paraId="333C7A80" w14:textId="77777777" w:rsidR="00DC5F8F" w:rsidRPr="00DC5F8F" w:rsidRDefault="00DC5F8F" w:rsidP="00E05B33">
            <w:pPr>
              <w:spacing w:after="0" w:line="360" w:lineRule="auto"/>
            </w:pPr>
            <w:r w:rsidRPr="00DC5F8F">
              <w:t>207 (8.9)</w:t>
            </w:r>
          </w:p>
        </w:tc>
        <w:tc>
          <w:tcPr>
            <w:tcW w:w="3853" w:type="dxa"/>
          </w:tcPr>
          <w:p w14:paraId="32344EA7" w14:textId="77777777" w:rsidR="00DC5F8F" w:rsidRPr="00DC5F8F" w:rsidRDefault="00DC5F8F" w:rsidP="00E05B33">
            <w:pPr>
              <w:spacing w:after="0" w:line="360" w:lineRule="auto"/>
            </w:pPr>
            <w:r w:rsidRPr="00DC5F8F">
              <w:t>187 (8.9)</w:t>
            </w:r>
          </w:p>
        </w:tc>
      </w:tr>
      <w:tr w:rsidR="00DC5F8F" w:rsidRPr="00DC5F8F" w14:paraId="29FCB625" w14:textId="77777777" w:rsidTr="00E05B33">
        <w:tc>
          <w:tcPr>
            <w:tcW w:w="4360" w:type="dxa"/>
          </w:tcPr>
          <w:p w14:paraId="4EA22F3D" w14:textId="77777777" w:rsidR="00DC5F8F" w:rsidRPr="00DC5F8F" w:rsidRDefault="00DC5F8F" w:rsidP="00E05B33">
            <w:pPr>
              <w:spacing w:after="0" w:line="360" w:lineRule="auto"/>
            </w:pPr>
            <w:r w:rsidRPr="00DC5F8F">
              <w:t xml:space="preserve">Mean (sd) total score </w:t>
            </w:r>
          </w:p>
        </w:tc>
        <w:tc>
          <w:tcPr>
            <w:tcW w:w="2130" w:type="dxa"/>
          </w:tcPr>
          <w:p w14:paraId="3EFB17AB" w14:textId="77777777" w:rsidR="00DC5F8F" w:rsidRPr="00DC5F8F" w:rsidRDefault="00DC5F8F" w:rsidP="00E05B33">
            <w:pPr>
              <w:spacing w:after="0" w:line="360" w:lineRule="auto"/>
            </w:pPr>
            <w:r w:rsidRPr="00DC5F8F">
              <w:t>4.13 (2.41)</w:t>
            </w:r>
          </w:p>
        </w:tc>
        <w:tc>
          <w:tcPr>
            <w:tcW w:w="3853" w:type="dxa"/>
          </w:tcPr>
          <w:p w14:paraId="41C7D329" w14:textId="77777777" w:rsidR="00DC5F8F" w:rsidRPr="00DC5F8F" w:rsidRDefault="00DC5F8F" w:rsidP="00E05B33">
            <w:pPr>
              <w:spacing w:after="0" w:line="360" w:lineRule="auto"/>
            </w:pPr>
            <w:r w:rsidRPr="00DC5F8F">
              <w:t>3.39 (2.55)</w:t>
            </w:r>
          </w:p>
        </w:tc>
      </w:tr>
      <w:tr w:rsidR="00DC5F8F" w:rsidRPr="00DC5F8F" w14:paraId="6F5E7F11" w14:textId="77777777" w:rsidTr="00E05B33">
        <w:tc>
          <w:tcPr>
            <w:tcW w:w="4360" w:type="dxa"/>
          </w:tcPr>
          <w:p w14:paraId="5EE472A5" w14:textId="77777777" w:rsidR="00DC5F8F" w:rsidRPr="00DC5F8F" w:rsidRDefault="00DC5F8F" w:rsidP="00E05B33">
            <w:pPr>
              <w:spacing w:after="0" w:line="360" w:lineRule="auto"/>
            </w:pPr>
            <w:r w:rsidRPr="00DC5F8F">
              <w:t>Mean (sd) weighted score</w:t>
            </w:r>
          </w:p>
        </w:tc>
        <w:tc>
          <w:tcPr>
            <w:tcW w:w="2130" w:type="dxa"/>
          </w:tcPr>
          <w:p w14:paraId="7D0F0F89" w14:textId="77777777" w:rsidR="00DC5F8F" w:rsidRPr="00DC5F8F" w:rsidRDefault="00DC5F8F" w:rsidP="00E05B33">
            <w:pPr>
              <w:spacing w:after="0" w:line="360" w:lineRule="auto"/>
            </w:pPr>
            <w:r w:rsidRPr="00DC5F8F">
              <w:t>1.13 (1.55)</w:t>
            </w:r>
          </w:p>
        </w:tc>
        <w:tc>
          <w:tcPr>
            <w:tcW w:w="3853" w:type="dxa"/>
          </w:tcPr>
          <w:p w14:paraId="45D3F4AE" w14:textId="77777777" w:rsidR="00DC5F8F" w:rsidRPr="00DC5F8F" w:rsidRDefault="00DC5F8F" w:rsidP="00E05B33">
            <w:pPr>
              <w:spacing w:after="0" w:line="360" w:lineRule="auto"/>
            </w:pPr>
            <w:r w:rsidRPr="00DC5F8F">
              <w:t>0.86 (1.51)</w:t>
            </w:r>
          </w:p>
        </w:tc>
      </w:tr>
      <w:tr w:rsidR="00DC5F8F" w:rsidRPr="00DC5F8F" w14:paraId="1EC7E089" w14:textId="77777777" w:rsidTr="00E05B33">
        <w:tc>
          <w:tcPr>
            <w:tcW w:w="4360" w:type="dxa"/>
          </w:tcPr>
          <w:p w14:paraId="173D906F" w14:textId="77777777" w:rsidR="00DC5F8F" w:rsidRPr="00DC5F8F" w:rsidRDefault="00DC5F8F" w:rsidP="00E05B33">
            <w:pPr>
              <w:spacing w:after="0" w:line="360" w:lineRule="auto"/>
            </w:pPr>
            <w:r w:rsidRPr="00DC5F8F">
              <w:t xml:space="preserve">Number with a positive weighted score </w:t>
            </w:r>
          </w:p>
        </w:tc>
        <w:tc>
          <w:tcPr>
            <w:tcW w:w="2130" w:type="dxa"/>
          </w:tcPr>
          <w:p w14:paraId="2FDAC379" w14:textId="77777777" w:rsidR="00DC5F8F" w:rsidRPr="00DC5F8F" w:rsidRDefault="00DC5F8F" w:rsidP="00E05B33">
            <w:pPr>
              <w:spacing w:after="0" w:line="360" w:lineRule="auto"/>
            </w:pPr>
            <w:r w:rsidRPr="00DC5F8F">
              <w:t>1859 (78.2)</w:t>
            </w:r>
          </w:p>
        </w:tc>
        <w:tc>
          <w:tcPr>
            <w:tcW w:w="3853" w:type="dxa"/>
          </w:tcPr>
          <w:p w14:paraId="7689C7EE" w14:textId="77777777" w:rsidR="00DC5F8F" w:rsidRPr="00DC5F8F" w:rsidRDefault="00DC5F8F" w:rsidP="00E05B33">
            <w:pPr>
              <w:spacing w:after="0" w:line="360" w:lineRule="auto"/>
            </w:pPr>
            <w:r w:rsidRPr="00DC5F8F">
              <w:t>1619 (74.6)</w:t>
            </w:r>
          </w:p>
        </w:tc>
      </w:tr>
    </w:tbl>
    <w:p w14:paraId="74FDB0F9" w14:textId="77777777" w:rsidR="00DC5F8F" w:rsidRPr="00DC5F8F" w:rsidRDefault="00DC5F8F" w:rsidP="00DC5F8F">
      <w:pPr>
        <w:spacing w:line="360" w:lineRule="auto"/>
      </w:pPr>
    </w:p>
    <w:p w14:paraId="44421FD8" w14:textId="418CF737" w:rsidR="002A2053" w:rsidRPr="00456307" w:rsidRDefault="00DC5F8F" w:rsidP="00456307">
      <w:pPr>
        <w:spacing w:line="360" w:lineRule="auto"/>
        <w:rPr>
          <w:rFonts w:asciiTheme="majorHAnsi" w:eastAsia="Arial" w:hAnsiTheme="majorHAnsi" w:cs="Arial"/>
        </w:rPr>
      </w:pPr>
      <w:r w:rsidRPr="00DC5F8F">
        <w:t xml:space="preserve">n (%) unless otherwise stated.   </w:t>
      </w:r>
    </w:p>
    <w:sectPr w:rsidR="002A2053" w:rsidRPr="00456307" w:rsidSect="00291071">
      <w:footerReference w:type="default" r:id="rId9"/>
      <w:pgSz w:w="16838" w:h="11906" w:orient="landscape"/>
      <w:pgMar w:top="1440" w:right="1440" w:bottom="1440" w:left="1440" w:header="709" w:footer="709" w:gutter="0"/>
      <w:cols w:space="720"/>
      <w:docGrid w:linePitch="299"/>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037AD91" w16cid:durableId="1F85CEB7"/>
  <w16cid:commentId w16cid:paraId="2ACAA33C" w16cid:durableId="1F85CEB8"/>
  <w16cid:commentId w16cid:paraId="4C020E8A" w16cid:durableId="1F85DE87"/>
  <w16cid:commentId w16cid:paraId="53BFBE8E" w16cid:durableId="1F85CEB9"/>
  <w16cid:commentId w16cid:paraId="0EFEE7E2" w16cid:durableId="1F85D0C6"/>
  <w16cid:commentId w16cid:paraId="16C77CE3" w16cid:durableId="1F85D947"/>
  <w16cid:commentId w16cid:paraId="06CE4C34" w16cid:durableId="1F85DC40"/>
  <w16cid:commentId w16cid:paraId="5A29F5CE" w16cid:durableId="1F85DC8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0E425E" w14:textId="77777777" w:rsidR="00DC5F8F" w:rsidRDefault="00DC5F8F" w:rsidP="00807D2D">
      <w:pPr>
        <w:spacing w:after="0" w:line="240" w:lineRule="auto"/>
      </w:pPr>
      <w:r>
        <w:separator/>
      </w:r>
    </w:p>
  </w:endnote>
  <w:endnote w:type="continuationSeparator" w:id="0">
    <w:p w14:paraId="39A8E654" w14:textId="77777777" w:rsidR="00DC5F8F" w:rsidRDefault="00DC5F8F" w:rsidP="00807D2D">
      <w:pPr>
        <w:spacing w:after="0" w:line="240" w:lineRule="auto"/>
      </w:pPr>
      <w:r>
        <w:continuationSeparator/>
      </w:r>
    </w:p>
  </w:endnote>
  <w:endnote w:type="continuationNotice" w:id="1">
    <w:p w14:paraId="4C6E0EB4" w14:textId="77777777" w:rsidR="00DC5F8F" w:rsidRDefault="00DC5F8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2434787"/>
      <w:docPartObj>
        <w:docPartGallery w:val="Page Numbers (Bottom of Page)"/>
        <w:docPartUnique/>
      </w:docPartObj>
    </w:sdtPr>
    <w:sdtEndPr>
      <w:rPr>
        <w:noProof/>
      </w:rPr>
    </w:sdtEndPr>
    <w:sdtContent>
      <w:p w14:paraId="65CA56A2" w14:textId="77777777" w:rsidR="00DC5F8F" w:rsidRDefault="00DC5F8F">
        <w:pPr>
          <w:pStyle w:val="Footer"/>
          <w:jc w:val="center"/>
        </w:pPr>
        <w:r>
          <w:fldChar w:fldCharType="begin"/>
        </w:r>
        <w:r>
          <w:instrText xml:space="preserve"> PAGE   \* MERGEFORMAT </w:instrText>
        </w:r>
        <w:r>
          <w:fldChar w:fldCharType="separate"/>
        </w:r>
        <w:r w:rsidR="00764171">
          <w:rPr>
            <w:noProof/>
          </w:rPr>
          <w:t>11</w:t>
        </w:r>
        <w:r>
          <w:rPr>
            <w:noProof/>
          </w:rPr>
          <w:fldChar w:fldCharType="end"/>
        </w:r>
      </w:p>
    </w:sdtContent>
  </w:sdt>
  <w:p w14:paraId="1E6A5F24" w14:textId="77777777" w:rsidR="00DC5F8F" w:rsidRDefault="00DC5F8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1573960"/>
      <w:docPartObj>
        <w:docPartGallery w:val="Page Numbers (Bottom of Page)"/>
        <w:docPartUnique/>
      </w:docPartObj>
    </w:sdtPr>
    <w:sdtEndPr>
      <w:rPr>
        <w:noProof/>
      </w:rPr>
    </w:sdtEndPr>
    <w:sdtContent>
      <w:p w14:paraId="660C3593" w14:textId="05E337E6" w:rsidR="00E05B33" w:rsidRDefault="00291071">
        <w:pPr>
          <w:pStyle w:val="Footer"/>
          <w:jc w:val="center"/>
        </w:pPr>
        <w:r>
          <w:t>17</w:t>
        </w:r>
      </w:p>
    </w:sdtContent>
  </w:sdt>
  <w:p w14:paraId="18A6C9F0" w14:textId="77777777" w:rsidR="00DC5F8F" w:rsidRDefault="00DC5F8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EE11F9" w14:textId="77777777" w:rsidR="00DC5F8F" w:rsidRDefault="00DC5F8F" w:rsidP="00807D2D">
      <w:pPr>
        <w:spacing w:after="0" w:line="240" w:lineRule="auto"/>
      </w:pPr>
      <w:r>
        <w:separator/>
      </w:r>
    </w:p>
  </w:footnote>
  <w:footnote w:type="continuationSeparator" w:id="0">
    <w:p w14:paraId="35764242" w14:textId="77777777" w:rsidR="00DC5F8F" w:rsidRDefault="00DC5F8F" w:rsidP="00807D2D">
      <w:pPr>
        <w:spacing w:after="0" w:line="240" w:lineRule="auto"/>
      </w:pPr>
      <w:r>
        <w:continuationSeparator/>
      </w:r>
    </w:p>
  </w:footnote>
  <w:footnote w:type="continuationNotice" w:id="1">
    <w:p w14:paraId="589AC3E6" w14:textId="77777777" w:rsidR="00DC5F8F" w:rsidRDefault="00DC5F8F">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40D65"/>
    <w:multiLevelType w:val="hybridMultilevel"/>
    <w:tmpl w:val="94C8289A"/>
    <w:lvl w:ilvl="0" w:tplc="B492B2D8">
      <w:numFmt w:val="bullet"/>
      <w:lvlText w:val="•"/>
      <w:lvlJc w:val="left"/>
      <w:pPr>
        <w:ind w:left="1080" w:hanging="72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C11F27"/>
    <w:multiLevelType w:val="multilevel"/>
    <w:tmpl w:val="BF4C7424"/>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E713D57"/>
    <w:multiLevelType w:val="hybridMultilevel"/>
    <w:tmpl w:val="D2FA4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D0EC0"/>
    <w:multiLevelType w:val="hybridMultilevel"/>
    <w:tmpl w:val="342E4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A62866"/>
    <w:multiLevelType w:val="hybridMultilevel"/>
    <w:tmpl w:val="E7F075C6"/>
    <w:lvl w:ilvl="0" w:tplc="B492B2D8">
      <w:numFmt w:val="bullet"/>
      <w:lvlText w:val="•"/>
      <w:lvlJc w:val="left"/>
      <w:pPr>
        <w:ind w:left="1080" w:hanging="72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1AE0954"/>
    <w:multiLevelType w:val="hybridMultilevel"/>
    <w:tmpl w:val="384ABCDA"/>
    <w:lvl w:ilvl="0" w:tplc="B492B2D8">
      <w:numFmt w:val="bullet"/>
      <w:lvlText w:val="•"/>
      <w:lvlJc w:val="left"/>
      <w:pPr>
        <w:ind w:left="1080" w:hanging="72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B776039"/>
    <w:multiLevelType w:val="hybridMultilevel"/>
    <w:tmpl w:val="5BF2DFD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BE41B67"/>
    <w:multiLevelType w:val="hybridMultilevel"/>
    <w:tmpl w:val="E996C87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7"/>
  </w:num>
  <w:num w:numId="3">
    <w:abstractNumId w:val="6"/>
  </w:num>
  <w:num w:numId="4">
    <w:abstractNumId w:val="3"/>
  </w:num>
  <w:num w:numId="5">
    <w:abstractNumId w:val="2"/>
  </w:num>
  <w:num w:numId="6">
    <w:abstractNumId w:val="0"/>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802"/>
    <w:rsid w:val="00000B61"/>
    <w:rsid w:val="000011E8"/>
    <w:rsid w:val="0001177F"/>
    <w:rsid w:val="00012CE4"/>
    <w:rsid w:val="00014F76"/>
    <w:rsid w:val="00017ADA"/>
    <w:rsid w:val="00017AED"/>
    <w:rsid w:val="00020703"/>
    <w:rsid w:val="00020B88"/>
    <w:rsid w:val="0002165B"/>
    <w:rsid w:val="00022963"/>
    <w:rsid w:val="00025010"/>
    <w:rsid w:val="0002597B"/>
    <w:rsid w:val="00027F72"/>
    <w:rsid w:val="000307FC"/>
    <w:rsid w:val="00031821"/>
    <w:rsid w:val="00034E09"/>
    <w:rsid w:val="000427B9"/>
    <w:rsid w:val="000502E8"/>
    <w:rsid w:val="000528E8"/>
    <w:rsid w:val="00054E83"/>
    <w:rsid w:val="00065F09"/>
    <w:rsid w:val="00066888"/>
    <w:rsid w:val="00067B76"/>
    <w:rsid w:val="00070170"/>
    <w:rsid w:val="00075B5F"/>
    <w:rsid w:val="000770EF"/>
    <w:rsid w:val="0008560B"/>
    <w:rsid w:val="000A5AE6"/>
    <w:rsid w:val="000B0450"/>
    <w:rsid w:val="000C26A7"/>
    <w:rsid w:val="000D04F7"/>
    <w:rsid w:val="000E4B2D"/>
    <w:rsid w:val="000F231C"/>
    <w:rsid w:val="000F2EB1"/>
    <w:rsid w:val="000F47A4"/>
    <w:rsid w:val="000F5275"/>
    <w:rsid w:val="00103EDE"/>
    <w:rsid w:val="00105739"/>
    <w:rsid w:val="00106B94"/>
    <w:rsid w:val="001141DE"/>
    <w:rsid w:val="00122FEB"/>
    <w:rsid w:val="00124E78"/>
    <w:rsid w:val="00135338"/>
    <w:rsid w:val="00136202"/>
    <w:rsid w:val="0014063A"/>
    <w:rsid w:val="00147F6D"/>
    <w:rsid w:val="00162583"/>
    <w:rsid w:val="00162B0A"/>
    <w:rsid w:val="00165748"/>
    <w:rsid w:val="0017008F"/>
    <w:rsid w:val="00172FC5"/>
    <w:rsid w:val="00184198"/>
    <w:rsid w:val="00187725"/>
    <w:rsid w:val="0018786E"/>
    <w:rsid w:val="00193EC6"/>
    <w:rsid w:val="00197BBA"/>
    <w:rsid w:val="001A1B8C"/>
    <w:rsid w:val="001A1BE3"/>
    <w:rsid w:val="001B0460"/>
    <w:rsid w:val="001B2193"/>
    <w:rsid w:val="001B6065"/>
    <w:rsid w:val="001B6E9F"/>
    <w:rsid w:val="001C52EA"/>
    <w:rsid w:val="001D374A"/>
    <w:rsid w:val="001D4D42"/>
    <w:rsid w:val="001E2753"/>
    <w:rsid w:val="001E376D"/>
    <w:rsid w:val="001F5A18"/>
    <w:rsid w:val="001F5CE1"/>
    <w:rsid w:val="001F7388"/>
    <w:rsid w:val="00200DC3"/>
    <w:rsid w:val="00201D59"/>
    <w:rsid w:val="0021316D"/>
    <w:rsid w:val="00214E2D"/>
    <w:rsid w:val="00223324"/>
    <w:rsid w:val="002444BD"/>
    <w:rsid w:val="0025050C"/>
    <w:rsid w:val="00253529"/>
    <w:rsid w:val="00256364"/>
    <w:rsid w:val="00263D7A"/>
    <w:rsid w:val="00264378"/>
    <w:rsid w:val="0027265E"/>
    <w:rsid w:val="00272F9F"/>
    <w:rsid w:val="002746B4"/>
    <w:rsid w:val="00277D7D"/>
    <w:rsid w:val="00282695"/>
    <w:rsid w:val="00291071"/>
    <w:rsid w:val="00296214"/>
    <w:rsid w:val="0029721E"/>
    <w:rsid w:val="002A0133"/>
    <w:rsid w:val="002A2053"/>
    <w:rsid w:val="002A5260"/>
    <w:rsid w:val="002A6064"/>
    <w:rsid w:val="002B129E"/>
    <w:rsid w:val="002B5CF0"/>
    <w:rsid w:val="002C1F47"/>
    <w:rsid w:val="002C34A8"/>
    <w:rsid w:val="002C5BCA"/>
    <w:rsid w:val="002D6661"/>
    <w:rsid w:val="002D6EA2"/>
    <w:rsid w:val="002D76EC"/>
    <w:rsid w:val="002D7FF5"/>
    <w:rsid w:val="002E6B45"/>
    <w:rsid w:val="002F05BC"/>
    <w:rsid w:val="002F1830"/>
    <w:rsid w:val="002F5460"/>
    <w:rsid w:val="003043B5"/>
    <w:rsid w:val="0030529F"/>
    <w:rsid w:val="00306B00"/>
    <w:rsid w:val="003202EB"/>
    <w:rsid w:val="0032075F"/>
    <w:rsid w:val="00322260"/>
    <w:rsid w:val="00337774"/>
    <w:rsid w:val="0034239C"/>
    <w:rsid w:val="00345E54"/>
    <w:rsid w:val="0036132C"/>
    <w:rsid w:val="00371DC1"/>
    <w:rsid w:val="00372270"/>
    <w:rsid w:val="00376664"/>
    <w:rsid w:val="00386C86"/>
    <w:rsid w:val="00395CB7"/>
    <w:rsid w:val="003A0016"/>
    <w:rsid w:val="003A5875"/>
    <w:rsid w:val="003A6167"/>
    <w:rsid w:val="003B05E8"/>
    <w:rsid w:val="003B7155"/>
    <w:rsid w:val="003C37BC"/>
    <w:rsid w:val="003C681A"/>
    <w:rsid w:val="003D1D9F"/>
    <w:rsid w:val="003D62A1"/>
    <w:rsid w:val="003D7409"/>
    <w:rsid w:val="003D7B16"/>
    <w:rsid w:val="003E4486"/>
    <w:rsid w:val="003E47AA"/>
    <w:rsid w:val="003E5744"/>
    <w:rsid w:val="003E7705"/>
    <w:rsid w:val="003F1403"/>
    <w:rsid w:val="003F1729"/>
    <w:rsid w:val="003F52FE"/>
    <w:rsid w:val="003F6B8C"/>
    <w:rsid w:val="00400061"/>
    <w:rsid w:val="00403417"/>
    <w:rsid w:val="004215D3"/>
    <w:rsid w:val="00423D26"/>
    <w:rsid w:val="0042670E"/>
    <w:rsid w:val="00430591"/>
    <w:rsid w:val="004378FE"/>
    <w:rsid w:val="00442E71"/>
    <w:rsid w:val="00445DF7"/>
    <w:rsid w:val="004477FE"/>
    <w:rsid w:val="00456307"/>
    <w:rsid w:val="0045755E"/>
    <w:rsid w:val="00460DAF"/>
    <w:rsid w:val="004636ED"/>
    <w:rsid w:val="00467FDD"/>
    <w:rsid w:val="00473C46"/>
    <w:rsid w:val="004761EC"/>
    <w:rsid w:val="00477EB3"/>
    <w:rsid w:val="00482331"/>
    <w:rsid w:val="00486C96"/>
    <w:rsid w:val="0049037A"/>
    <w:rsid w:val="00490C27"/>
    <w:rsid w:val="00497213"/>
    <w:rsid w:val="004A0B31"/>
    <w:rsid w:val="004A0D35"/>
    <w:rsid w:val="004A3B4C"/>
    <w:rsid w:val="004A55FD"/>
    <w:rsid w:val="004A75EF"/>
    <w:rsid w:val="004B0DEB"/>
    <w:rsid w:val="004B0F90"/>
    <w:rsid w:val="004B23C9"/>
    <w:rsid w:val="004B56C8"/>
    <w:rsid w:val="004C021A"/>
    <w:rsid w:val="004C4377"/>
    <w:rsid w:val="004C5A58"/>
    <w:rsid w:val="004C716B"/>
    <w:rsid w:val="004D2835"/>
    <w:rsid w:val="004D381A"/>
    <w:rsid w:val="004E12A4"/>
    <w:rsid w:val="004E476A"/>
    <w:rsid w:val="004E5FC3"/>
    <w:rsid w:val="004E7B85"/>
    <w:rsid w:val="004F135C"/>
    <w:rsid w:val="0050400C"/>
    <w:rsid w:val="0050692D"/>
    <w:rsid w:val="00511969"/>
    <w:rsid w:val="00523302"/>
    <w:rsid w:val="00530CC2"/>
    <w:rsid w:val="00531393"/>
    <w:rsid w:val="0053360B"/>
    <w:rsid w:val="00534802"/>
    <w:rsid w:val="00535B26"/>
    <w:rsid w:val="00542D80"/>
    <w:rsid w:val="005444AD"/>
    <w:rsid w:val="005535E3"/>
    <w:rsid w:val="00555505"/>
    <w:rsid w:val="00555F49"/>
    <w:rsid w:val="00557F98"/>
    <w:rsid w:val="005613E4"/>
    <w:rsid w:val="00573582"/>
    <w:rsid w:val="00575868"/>
    <w:rsid w:val="00580E2C"/>
    <w:rsid w:val="005810EE"/>
    <w:rsid w:val="00587AD1"/>
    <w:rsid w:val="005934C6"/>
    <w:rsid w:val="005942EF"/>
    <w:rsid w:val="00594BF5"/>
    <w:rsid w:val="00595613"/>
    <w:rsid w:val="005A07A1"/>
    <w:rsid w:val="005A6630"/>
    <w:rsid w:val="005C0091"/>
    <w:rsid w:val="005C012C"/>
    <w:rsid w:val="005C3022"/>
    <w:rsid w:val="005C32EB"/>
    <w:rsid w:val="005C3A88"/>
    <w:rsid w:val="005C3D3D"/>
    <w:rsid w:val="005C4BA0"/>
    <w:rsid w:val="005D02DD"/>
    <w:rsid w:val="005D4BBA"/>
    <w:rsid w:val="005E1774"/>
    <w:rsid w:val="005F4669"/>
    <w:rsid w:val="005F7C90"/>
    <w:rsid w:val="0060466A"/>
    <w:rsid w:val="0061198B"/>
    <w:rsid w:val="00612D61"/>
    <w:rsid w:val="006208D6"/>
    <w:rsid w:val="00632975"/>
    <w:rsid w:val="00635376"/>
    <w:rsid w:val="006357DF"/>
    <w:rsid w:val="0063770E"/>
    <w:rsid w:val="00642953"/>
    <w:rsid w:val="00644AB4"/>
    <w:rsid w:val="00651A21"/>
    <w:rsid w:val="00651E16"/>
    <w:rsid w:val="00652928"/>
    <w:rsid w:val="006534C5"/>
    <w:rsid w:val="0065356C"/>
    <w:rsid w:val="00653827"/>
    <w:rsid w:val="006561E1"/>
    <w:rsid w:val="006716DD"/>
    <w:rsid w:val="0069378F"/>
    <w:rsid w:val="006945BA"/>
    <w:rsid w:val="00695115"/>
    <w:rsid w:val="006A5738"/>
    <w:rsid w:val="006B2EA5"/>
    <w:rsid w:val="006C01FF"/>
    <w:rsid w:val="006C0ACF"/>
    <w:rsid w:val="006C4771"/>
    <w:rsid w:val="006D09B0"/>
    <w:rsid w:val="006D2266"/>
    <w:rsid w:val="006D4549"/>
    <w:rsid w:val="006E373E"/>
    <w:rsid w:val="006E476B"/>
    <w:rsid w:val="006F3D0E"/>
    <w:rsid w:val="006F5396"/>
    <w:rsid w:val="007001CE"/>
    <w:rsid w:val="00712E04"/>
    <w:rsid w:val="00715370"/>
    <w:rsid w:val="00717DC9"/>
    <w:rsid w:val="0072491E"/>
    <w:rsid w:val="00724EB1"/>
    <w:rsid w:val="00725A7C"/>
    <w:rsid w:val="00727C51"/>
    <w:rsid w:val="007302FF"/>
    <w:rsid w:val="00730387"/>
    <w:rsid w:val="00731295"/>
    <w:rsid w:val="007341CD"/>
    <w:rsid w:val="00736AB7"/>
    <w:rsid w:val="00744005"/>
    <w:rsid w:val="00752361"/>
    <w:rsid w:val="007531E1"/>
    <w:rsid w:val="00757881"/>
    <w:rsid w:val="0076061F"/>
    <w:rsid w:val="00761680"/>
    <w:rsid w:val="007635AD"/>
    <w:rsid w:val="00764171"/>
    <w:rsid w:val="00766086"/>
    <w:rsid w:val="00771BBF"/>
    <w:rsid w:val="00771DDD"/>
    <w:rsid w:val="00773075"/>
    <w:rsid w:val="00777A5B"/>
    <w:rsid w:val="00791F6A"/>
    <w:rsid w:val="007A5392"/>
    <w:rsid w:val="007A7CAF"/>
    <w:rsid w:val="007B2205"/>
    <w:rsid w:val="007B22D5"/>
    <w:rsid w:val="007C2788"/>
    <w:rsid w:val="007C56D5"/>
    <w:rsid w:val="007C652D"/>
    <w:rsid w:val="007D2699"/>
    <w:rsid w:val="007D74EC"/>
    <w:rsid w:val="007E16B8"/>
    <w:rsid w:val="007E747C"/>
    <w:rsid w:val="00800800"/>
    <w:rsid w:val="00805EFD"/>
    <w:rsid w:val="00807D2D"/>
    <w:rsid w:val="0081134F"/>
    <w:rsid w:val="00813FA4"/>
    <w:rsid w:val="008172B1"/>
    <w:rsid w:val="008253E2"/>
    <w:rsid w:val="00830E8A"/>
    <w:rsid w:val="0083254D"/>
    <w:rsid w:val="00834503"/>
    <w:rsid w:val="00841523"/>
    <w:rsid w:val="00843644"/>
    <w:rsid w:val="008516F7"/>
    <w:rsid w:val="00863F54"/>
    <w:rsid w:val="00871501"/>
    <w:rsid w:val="0087707A"/>
    <w:rsid w:val="0089012A"/>
    <w:rsid w:val="00890C79"/>
    <w:rsid w:val="008A08EE"/>
    <w:rsid w:val="008A4979"/>
    <w:rsid w:val="008A6C2C"/>
    <w:rsid w:val="008A7380"/>
    <w:rsid w:val="008A75DF"/>
    <w:rsid w:val="008A7BF2"/>
    <w:rsid w:val="008B1597"/>
    <w:rsid w:val="008B1CAC"/>
    <w:rsid w:val="008B266C"/>
    <w:rsid w:val="008C0C21"/>
    <w:rsid w:val="008C265A"/>
    <w:rsid w:val="008C61C4"/>
    <w:rsid w:val="008D0957"/>
    <w:rsid w:val="008D1BFF"/>
    <w:rsid w:val="008D561C"/>
    <w:rsid w:val="008E2D98"/>
    <w:rsid w:val="008F0C75"/>
    <w:rsid w:val="008F26F6"/>
    <w:rsid w:val="008F6CB7"/>
    <w:rsid w:val="00900AE8"/>
    <w:rsid w:val="00901835"/>
    <w:rsid w:val="00902611"/>
    <w:rsid w:val="00903008"/>
    <w:rsid w:val="009165FA"/>
    <w:rsid w:val="00920438"/>
    <w:rsid w:val="009234D2"/>
    <w:rsid w:val="00930C13"/>
    <w:rsid w:val="0093254C"/>
    <w:rsid w:val="0093370E"/>
    <w:rsid w:val="00934AFC"/>
    <w:rsid w:val="00941D27"/>
    <w:rsid w:val="00944EF4"/>
    <w:rsid w:val="00946515"/>
    <w:rsid w:val="009516D7"/>
    <w:rsid w:val="00956814"/>
    <w:rsid w:val="0095788B"/>
    <w:rsid w:val="0096070B"/>
    <w:rsid w:val="00960C8E"/>
    <w:rsid w:val="009639E6"/>
    <w:rsid w:val="0097664C"/>
    <w:rsid w:val="009818D9"/>
    <w:rsid w:val="0099127D"/>
    <w:rsid w:val="009A4015"/>
    <w:rsid w:val="009B4506"/>
    <w:rsid w:val="009B72E8"/>
    <w:rsid w:val="009C023A"/>
    <w:rsid w:val="009C130F"/>
    <w:rsid w:val="009C7A6C"/>
    <w:rsid w:val="009D14A5"/>
    <w:rsid w:val="009D35D5"/>
    <w:rsid w:val="009D49CA"/>
    <w:rsid w:val="009F19BD"/>
    <w:rsid w:val="009F2374"/>
    <w:rsid w:val="00A00146"/>
    <w:rsid w:val="00A048B6"/>
    <w:rsid w:val="00A0690E"/>
    <w:rsid w:val="00A06BA3"/>
    <w:rsid w:val="00A1118A"/>
    <w:rsid w:val="00A137D2"/>
    <w:rsid w:val="00A15B50"/>
    <w:rsid w:val="00A17056"/>
    <w:rsid w:val="00A23C61"/>
    <w:rsid w:val="00A26991"/>
    <w:rsid w:val="00A314CD"/>
    <w:rsid w:val="00A4400F"/>
    <w:rsid w:val="00A4542E"/>
    <w:rsid w:val="00A545F5"/>
    <w:rsid w:val="00A601B9"/>
    <w:rsid w:val="00A6060E"/>
    <w:rsid w:val="00A6652B"/>
    <w:rsid w:val="00A671E6"/>
    <w:rsid w:val="00A80391"/>
    <w:rsid w:val="00A8163B"/>
    <w:rsid w:val="00A87D0A"/>
    <w:rsid w:val="00A95F9F"/>
    <w:rsid w:val="00AB00CD"/>
    <w:rsid w:val="00AB175F"/>
    <w:rsid w:val="00AC1000"/>
    <w:rsid w:val="00AC3087"/>
    <w:rsid w:val="00AC5780"/>
    <w:rsid w:val="00AD1FF2"/>
    <w:rsid w:val="00AD520A"/>
    <w:rsid w:val="00AD6CE5"/>
    <w:rsid w:val="00AE012E"/>
    <w:rsid w:val="00AE6FFA"/>
    <w:rsid w:val="00AF7DCA"/>
    <w:rsid w:val="00B07E38"/>
    <w:rsid w:val="00B13427"/>
    <w:rsid w:val="00B17599"/>
    <w:rsid w:val="00B23149"/>
    <w:rsid w:val="00B35DD0"/>
    <w:rsid w:val="00B37757"/>
    <w:rsid w:val="00B41F7F"/>
    <w:rsid w:val="00B50948"/>
    <w:rsid w:val="00B52250"/>
    <w:rsid w:val="00B728B6"/>
    <w:rsid w:val="00B74496"/>
    <w:rsid w:val="00B778A7"/>
    <w:rsid w:val="00B812AF"/>
    <w:rsid w:val="00B832C1"/>
    <w:rsid w:val="00B87B0C"/>
    <w:rsid w:val="00B92039"/>
    <w:rsid w:val="00B94758"/>
    <w:rsid w:val="00BA0634"/>
    <w:rsid w:val="00BA4F1D"/>
    <w:rsid w:val="00BA5C26"/>
    <w:rsid w:val="00BA7B04"/>
    <w:rsid w:val="00BB00E9"/>
    <w:rsid w:val="00BB73BC"/>
    <w:rsid w:val="00BB7B1E"/>
    <w:rsid w:val="00BC1913"/>
    <w:rsid w:val="00BC3EA7"/>
    <w:rsid w:val="00BC4D71"/>
    <w:rsid w:val="00BD7519"/>
    <w:rsid w:val="00BF1598"/>
    <w:rsid w:val="00BF42EF"/>
    <w:rsid w:val="00C05E7E"/>
    <w:rsid w:val="00C15FA4"/>
    <w:rsid w:val="00C24FFF"/>
    <w:rsid w:val="00C32AF1"/>
    <w:rsid w:val="00C50302"/>
    <w:rsid w:val="00C5689F"/>
    <w:rsid w:val="00C67A2A"/>
    <w:rsid w:val="00C768F7"/>
    <w:rsid w:val="00C81D82"/>
    <w:rsid w:val="00C82710"/>
    <w:rsid w:val="00C83FEA"/>
    <w:rsid w:val="00C91765"/>
    <w:rsid w:val="00C91A0F"/>
    <w:rsid w:val="00C9397C"/>
    <w:rsid w:val="00C94D66"/>
    <w:rsid w:val="00C95556"/>
    <w:rsid w:val="00CC08D1"/>
    <w:rsid w:val="00CC211C"/>
    <w:rsid w:val="00CC2C64"/>
    <w:rsid w:val="00CC38DC"/>
    <w:rsid w:val="00CC79A4"/>
    <w:rsid w:val="00CD2684"/>
    <w:rsid w:val="00CD4AF6"/>
    <w:rsid w:val="00CE1BFF"/>
    <w:rsid w:val="00CE65D1"/>
    <w:rsid w:val="00CF0BEA"/>
    <w:rsid w:val="00CF104A"/>
    <w:rsid w:val="00CF3C33"/>
    <w:rsid w:val="00D015AD"/>
    <w:rsid w:val="00D03C7A"/>
    <w:rsid w:val="00D1415D"/>
    <w:rsid w:val="00D2304E"/>
    <w:rsid w:val="00D2634F"/>
    <w:rsid w:val="00D30EAD"/>
    <w:rsid w:val="00D4396D"/>
    <w:rsid w:val="00D50114"/>
    <w:rsid w:val="00D54F28"/>
    <w:rsid w:val="00D56F24"/>
    <w:rsid w:val="00D62D79"/>
    <w:rsid w:val="00D6556E"/>
    <w:rsid w:val="00D6611C"/>
    <w:rsid w:val="00D75F40"/>
    <w:rsid w:val="00D76340"/>
    <w:rsid w:val="00D837A5"/>
    <w:rsid w:val="00D90C05"/>
    <w:rsid w:val="00D90C75"/>
    <w:rsid w:val="00D932A1"/>
    <w:rsid w:val="00DA15EE"/>
    <w:rsid w:val="00DA2193"/>
    <w:rsid w:val="00DB4FD1"/>
    <w:rsid w:val="00DB5F1C"/>
    <w:rsid w:val="00DC5F8F"/>
    <w:rsid w:val="00DC6604"/>
    <w:rsid w:val="00DC7616"/>
    <w:rsid w:val="00DC7F2F"/>
    <w:rsid w:val="00DD15D0"/>
    <w:rsid w:val="00DD2489"/>
    <w:rsid w:val="00DD5ABC"/>
    <w:rsid w:val="00DE1C11"/>
    <w:rsid w:val="00DE2096"/>
    <w:rsid w:val="00DE59CA"/>
    <w:rsid w:val="00DE7D23"/>
    <w:rsid w:val="00E042D9"/>
    <w:rsid w:val="00E05B33"/>
    <w:rsid w:val="00E1156B"/>
    <w:rsid w:val="00E11E75"/>
    <w:rsid w:val="00E12C72"/>
    <w:rsid w:val="00E13363"/>
    <w:rsid w:val="00E1715F"/>
    <w:rsid w:val="00E20E6D"/>
    <w:rsid w:val="00E32825"/>
    <w:rsid w:val="00E32CDC"/>
    <w:rsid w:val="00E337D7"/>
    <w:rsid w:val="00E34471"/>
    <w:rsid w:val="00E34C9A"/>
    <w:rsid w:val="00E35C66"/>
    <w:rsid w:val="00E41D78"/>
    <w:rsid w:val="00E447DE"/>
    <w:rsid w:val="00E54DC1"/>
    <w:rsid w:val="00E61CD2"/>
    <w:rsid w:val="00E62408"/>
    <w:rsid w:val="00E70DA4"/>
    <w:rsid w:val="00E71F74"/>
    <w:rsid w:val="00E771B2"/>
    <w:rsid w:val="00E82D94"/>
    <w:rsid w:val="00E84E88"/>
    <w:rsid w:val="00E86110"/>
    <w:rsid w:val="00E91CFC"/>
    <w:rsid w:val="00E91FD3"/>
    <w:rsid w:val="00E96412"/>
    <w:rsid w:val="00E97888"/>
    <w:rsid w:val="00EA0F82"/>
    <w:rsid w:val="00EA2A14"/>
    <w:rsid w:val="00EB3518"/>
    <w:rsid w:val="00EB3FCA"/>
    <w:rsid w:val="00EB497F"/>
    <w:rsid w:val="00EB569D"/>
    <w:rsid w:val="00EC0603"/>
    <w:rsid w:val="00EC343F"/>
    <w:rsid w:val="00ED29D8"/>
    <w:rsid w:val="00EE20F7"/>
    <w:rsid w:val="00EE527E"/>
    <w:rsid w:val="00EF34C1"/>
    <w:rsid w:val="00F02362"/>
    <w:rsid w:val="00F03E47"/>
    <w:rsid w:val="00F06C05"/>
    <w:rsid w:val="00F07639"/>
    <w:rsid w:val="00F10288"/>
    <w:rsid w:val="00F12673"/>
    <w:rsid w:val="00F244D7"/>
    <w:rsid w:val="00F264AB"/>
    <w:rsid w:val="00F2733A"/>
    <w:rsid w:val="00F30FC6"/>
    <w:rsid w:val="00F3137D"/>
    <w:rsid w:val="00F41427"/>
    <w:rsid w:val="00F43A07"/>
    <w:rsid w:val="00F44D84"/>
    <w:rsid w:val="00F53559"/>
    <w:rsid w:val="00F555B5"/>
    <w:rsid w:val="00F62264"/>
    <w:rsid w:val="00F65716"/>
    <w:rsid w:val="00F75C76"/>
    <w:rsid w:val="00F85258"/>
    <w:rsid w:val="00F87192"/>
    <w:rsid w:val="00F92D68"/>
    <w:rsid w:val="00F94365"/>
    <w:rsid w:val="00F949D4"/>
    <w:rsid w:val="00F9529B"/>
    <w:rsid w:val="00FA2763"/>
    <w:rsid w:val="00FA7C72"/>
    <w:rsid w:val="00FB2361"/>
    <w:rsid w:val="00FB3EBC"/>
    <w:rsid w:val="00FB57DE"/>
    <w:rsid w:val="00FB709D"/>
    <w:rsid w:val="00FC267A"/>
    <w:rsid w:val="00FE13CA"/>
    <w:rsid w:val="00FE1CCE"/>
    <w:rsid w:val="00FE3795"/>
    <w:rsid w:val="00FE5D36"/>
    <w:rsid w:val="00FE5E3E"/>
    <w:rsid w:val="00FF5821"/>
    <w:rsid w:val="00FF71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58879"/>
  <w15:docId w15:val="{C5CF65A5-27A4-42BA-95A7-9515A0912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GB" w:eastAsia="en-GB"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spacing w:before="100" w:after="100" w:line="240" w:lineRule="auto"/>
      <w:outlineLvl w:val="0"/>
    </w:pPr>
    <w:rPr>
      <w:rFonts w:ascii="Times New Roman" w:eastAsia="Times New Roman" w:hAnsi="Times New Roman" w:cs="Times New Roman"/>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C67A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7A2A"/>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34471"/>
    <w:rPr>
      <w:b/>
      <w:bCs/>
    </w:rPr>
  </w:style>
  <w:style w:type="character" w:customStyle="1" w:styleId="CommentSubjectChar">
    <w:name w:val="Comment Subject Char"/>
    <w:basedOn w:val="CommentTextChar"/>
    <w:link w:val="CommentSubject"/>
    <w:uiPriority w:val="99"/>
    <w:semiHidden/>
    <w:rsid w:val="00E34471"/>
    <w:rPr>
      <w:b/>
      <w:bCs/>
      <w:sz w:val="20"/>
      <w:szCs w:val="20"/>
    </w:rPr>
  </w:style>
  <w:style w:type="table" w:styleId="TableGrid">
    <w:name w:val="Table Grid"/>
    <w:basedOn w:val="TableNormal"/>
    <w:uiPriority w:val="39"/>
    <w:rsid w:val="004E12A4"/>
    <w:pPr>
      <w:pBdr>
        <w:top w:val="none" w:sz="0" w:space="0" w:color="auto"/>
        <w:left w:val="none" w:sz="0" w:space="0" w:color="auto"/>
        <w:bottom w:val="none" w:sz="0" w:space="0" w:color="auto"/>
        <w:right w:val="none" w:sz="0" w:space="0" w:color="auto"/>
        <w:between w:val="none" w:sz="0" w:space="0" w:color="auto"/>
      </w:pBdr>
      <w:spacing w:after="0" w:line="240" w:lineRule="auto"/>
    </w:pPr>
    <w:rPr>
      <w:rFonts w:cs="Times New Roman"/>
      <w:color w:val="auto"/>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07D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7D2D"/>
  </w:style>
  <w:style w:type="paragraph" w:styleId="Footer">
    <w:name w:val="footer"/>
    <w:basedOn w:val="Normal"/>
    <w:link w:val="FooterChar"/>
    <w:uiPriority w:val="99"/>
    <w:unhideWhenUsed/>
    <w:rsid w:val="00807D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D2D"/>
  </w:style>
  <w:style w:type="character" w:styleId="Hyperlink">
    <w:name w:val="Hyperlink"/>
    <w:basedOn w:val="DefaultParagraphFont"/>
    <w:uiPriority w:val="99"/>
    <w:unhideWhenUsed/>
    <w:rsid w:val="00D30EAD"/>
    <w:rPr>
      <w:color w:val="0000FF" w:themeColor="hyperlink"/>
      <w:u w:val="single"/>
    </w:rPr>
  </w:style>
  <w:style w:type="paragraph" w:styleId="ListParagraph">
    <w:name w:val="List Paragraph"/>
    <w:basedOn w:val="Normal"/>
    <w:uiPriority w:val="34"/>
    <w:qFormat/>
    <w:rsid w:val="002962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708D0-5E31-4BB6-99B6-57D59A3E9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18</Pages>
  <Words>4561</Words>
  <Characters>26000</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pre63</dc:creator>
  <cp:lastModifiedBy>Sam Hider</cp:lastModifiedBy>
  <cp:revision>3</cp:revision>
  <cp:lastPrinted>2018-10-31T14:05:00Z</cp:lastPrinted>
  <dcterms:created xsi:type="dcterms:W3CDTF">2019-04-11T16:02:00Z</dcterms:created>
  <dcterms:modified xsi:type="dcterms:W3CDTF">2019-04-11T16:06:00Z</dcterms:modified>
</cp:coreProperties>
</file>