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9B440" w14:textId="77777777" w:rsidR="00D827DB" w:rsidRPr="00322823" w:rsidRDefault="00610C04" w:rsidP="00240A59">
      <w:pPr>
        <w:jc w:val="center"/>
        <w:rPr>
          <w:rFonts w:asciiTheme="majorBidi" w:hAnsiTheme="majorBidi" w:cstheme="majorBidi"/>
          <w:b/>
          <w:bCs/>
          <w:sz w:val="32"/>
          <w:szCs w:val="32"/>
          <w:lang w:bidi="he-IL"/>
        </w:rPr>
      </w:pPr>
      <w:bookmarkStart w:id="0" w:name="_Hlk529016846"/>
      <w:bookmarkStart w:id="1" w:name="_Toc487630393"/>
      <w:r>
        <w:rPr>
          <w:rFonts w:asciiTheme="majorBidi" w:hAnsiTheme="majorBidi" w:cstheme="majorBidi"/>
          <w:b/>
          <w:bCs/>
          <w:sz w:val="32"/>
          <w:szCs w:val="32"/>
          <w:lang w:bidi="he-IL"/>
        </w:rPr>
        <w:t xml:space="preserve">The True Meaning of </w:t>
      </w:r>
      <w:r w:rsidR="00B2712A" w:rsidRPr="00322823">
        <w:rPr>
          <w:rFonts w:asciiTheme="majorBidi" w:hAnsiTheme="majorBidi" w:cstheme="majorBidi"/>
          <w:b/>
          <w:bCs/>
          <w:sz w:val="32"/>
          <w:szCs w:val="32"/>
          <w:lang w:bidi="he-IL"/>
        </w:rPr>
        <w:t xml:space="preserve">Rationality </w:t>
      </w:r>
      <w:r w:rsidR="00386FE9">
        <w:rPr>
          <w:rFonts w:asciiTheme="majorBidi" w:hAnsiTheme="majorBidi" w:cstheme="majorBidi"/>
          <w:b/>
          <w:bCs/>
          <w:sz w:val="32"/>
          <w:szCs w:val="32"/>
          <w:lang w:bidi="he-IL"/>
        </w:rPr>
        <w:t>as a</w:t>
      </w:r>
      <w:r>
        <w:rPr>
          <w:rFonts w:asciiTheme="majorBidi" w:hAnsiTheme="majorBidi" w:cstheme="majorBidi"/>
          <w:b/>
          <w:bCs/>
          <w:sz w:val="32"/>
          <w:szCs w:val="32"/>
          <w:lang w:bidi="he-IL"/>
        </w:rPr>
        <w:t xml:space="preserve"> Distinct</w:t>
      </w:r>
      <w:r w:rsidR="00386FE9">
        <w:rPr>
          <w:rFonts w:asciiTheme="majorBidi" w:hAnsiTheme="majorBidi" w:cstheme="majorBidi"/>
          <w:b/>
          <w:bCs/>
          <w:sz w:val="32"/>
          <w:szCs w:val="32"/>
          <w:lang w:bidi="he-IL"/>
        </w:rPr>
        <w:t xml:space="preserve"> Ground of Judicial Review in UK Public Law </w:t>
      </w:r>
    </w:p>
    <w:bookmarkEnd w:id="0"/>
    <w:p w14:paraId="7E750351" w14:textId="77777777" w:rsidR="00D827DB" w:rsidRDefault="00D827DB" w:rsidP="00B2712A">
      <w:pPr>
        <w:rPr>
          <w:lang w:bidi="he-IL"/>
        </w:rPr>
      </w:pPr>
    </w:p>
    <w:p w14:paraId="6A0D353B" w14:textId="77777777" w:rsidR="005045C7" w:rsidRPr="005045C7" w:rsidRDefault="005045C7" w:rsidP="005045C7">
      <w:pPr>
        <w:spacing w:after="0" w:line="480" w:lineRule="auto"/>
        <w:jc w:val="center"/>
        <w:rPr>
          <w:rFonts w:asciiTheme="majorBidi" w:hAnsiTheme="majorBidi" w:cstheme="majorBidi"/>
          <w:sz w:val="24"/>
          <w:szCs w:val="24"/>
          <w:u w:val="single"/>
          <w:lang w:bidi="he-IL"/>
        </w:rPr>
      </w:pPr>
      <w:r w:rsidRPr="005045C7">
        <w:rPr>
          <w:rFonts w:asciiTheme="majorBidi" w:hAnsiTheme="majorBidi" w:cstheme="majorBidi"/>
          <w:sz w:val="24"/>
          <w:szCs w:val="24"/>
          <w:u w:val="single"/>
          <w:lang w:bidi="he-IL"/>
        </w:rPr>
        <w:t>Abstract</w:t>
      </w:r>
    </w:p>
    <w:p w14:paraId="17C00D8D" w14:textId="77777777" w:rsidR="005045C7" w:rsidRPr="005045C7" w:rsidRDefault="005045C7" w:rsidP="00D002D5">
      <w:pPr>
        <w:spacing w:after="0" w:line="480" w:lineRule="auto"/>
        <w:jc w:val="both"/>
        <w:rPr>
          <w:rFonts w:asciiTheme="majorBidi" w:hAnsiTheme="majorBidi" w:cstheme="majorBidi"/>
          <w:sz w:val="24"/>
          <w:szCs w:val="24"/>
          <w:lang w:bidi="he-IL"/>
        </w:rPr>
      </w:pPr>
      <w:r w:rsidRPr="005045C7">
        <w:rPr>
          <w:rFonts w:asciiTheme="majorBidi" w:hAnsiTheme="majorBidi" w:cstheme="majorBidi"/>
          <w:sz w:val="24"/>
          <w:szCs w:val="24"/>
          <w:lang w:bidi="he-IL"/>
        </w:rPr>
        <w:t xml:space="preserve">Ever since the </w:t>
      </w:r>
      <w:r w:rsidRPr="005045C7">
        <w:rPr>
          <w:rFonts w:asciiTheme="majorBidi" w:hAnsiTheme="majorBidi" w:cstheme="majorBidi"/>
          <w:i/>
          <w:iCs/>
          <w:sz w:val="24"/>
          <w:szCs w:val="24"/>
          <w:lang w:bidi="he-IL"/>
        </w:rPr>
        <w:t>Wednesbury</w:t>
      </w:r>
      <w:r w:rsidRPr="005045C7">
        <w:rPr>
          <w:rFonts w:asciiTheme="majorBidi" w:hAnsiTheme="majorBidi" w:cstheme="majorBidi"/>
          <w:sz w:val="24"/>
          <w:szCs w:val="24"/>
          <w:lang w:bidi="he-IL"/>
        </w:rPr>
        <w:t xml:space="preserve"> decision in 1947 UK public law has been </w:t>
      </w:r>
      <w:bookmarkStart w:id="2" w:name="_Hlk529044553"/>
      <w:r w:rsidR="00D002D5">
        <w:rPr>
          <w:rFonts w:asciiTheme="majorBidi" w:hAnsiTheme="majorBidi" w:cstheme="majorBidi"/>
          <w:sz w:val="24"/>
          <w:szCs w:val="24"/>
          <w:lang w:bidi="he-IL"/>
        </w:rPr>
        <w:t xml:space="preserve">applying the concepts ‘rationality’ and ‘reasonableness’ </w:t>
      </w:r>
      <w:r w:rsidR="00D002D5" w:rsidRPr="00F90AA6">
        <w:rPr>
          <w:rFonts w:asciiTheme="majorBidi" w:hAnsiTheme="majorBidi" w:cstheme="majorBidi"/>
          <w:noProof/>
          <w:sz w:val="24"/>
          <w:szCs w:val="24"/>
          <w:lang w:bidi="he-IL"/>
        </w:rPr>
        <w:t>indistinguishably</w:t>
      </w:r>
      <w:r w:rsidR="00D002D5">
        <w:rPr>
          <w:rFonts w:asciiTheme="majorBidi" w:hAnsiTheme="majorBidi" w:cstheme="majorBidi"/>
          <w:sz w:val="24"/>
          <w:szCs w:val="24"/>
          <w:lang w:bidi="he-IL"/>
        </w:rPr>
        <w:t>.</w:t>
      </w:r>
      <w:r w:rsidR="00DB7E5B">
        <w:rPr>
          <w:rFonts w:asciiTheme="majorBidi" w:hAnsiTheme="majorBidi" w:cstheme="majorBidi"/>
          <w:sz w:val="24"/>
          <w:szCs w:val="24"/>
          <w:lang w:bidi="he-IL"/>
        </w:rPr>
        <w:t xml:space="preserve"> Rationality has also been used as a ‘</w:t>
      </w:r>
      <w:bookmarkStart w:id="3" w:name="_Hlk529017964"/>
      <w:r w:rsidR="00DB7E5B">
        <w:rPr>
          <w:rFonts w:asciiTheme="majorBidi" w:hAnsiTheme="majorBidi" w:cstheme="majorBidi"/>
          <w:sz w:val="24"/>
          <w:szCs w:val="24"/>
          <w:lang w:bidi="he-IL"/>
        </w:rPr>
        <w:t>mega ground of judicial review’</w:t>
      </w:r>
      <w:bookmarkEnd w:id="3"/>
      <w:r w:rsidR="00DB7E5B">
        <w:rPr>
          <w:rFonts w:asciiTheme="majorBidi" w:hAnsiTheme="majorBidi" w:cstheme="majorBidi"/>
          <w:sz w:val="24"/>
          <w:szCs w:val="24"/>
          <w:lang w:bidi="he-IL"/>
        </w:rPr>
        <w:t xml:space="preserve">, covering many other, distinct grounds of review. </w:t>
      </w:r>
      <w:r w:rsidR="00D002D5">
        <w:rPr>
          <w:rFonts w:asciiTheme="majorBidi" w:hAnsiTheme="majorBidi" w:cstheme="majorBidi"/>
          <w:sz w:val="24"/>
          <w:szCs w:val="24"/>
          <w:lang w:bidi="he-IL"/>
        </w:rPr>
        <w:t xml:space="preserve">  </w:t>
      </w:r>
      <w:r w:rsidRPr="005045C7">
        <w:rPr>
          <w:rFonts w:asciiTheme="majorBidi" w:hAnsiTheme="majorBidi" w:cstheme="majorBidi"/>
          <w:sz w:val="24"/>
          <w:szCs w:val="24"/>
          <w:lang w:bidi="he-IL"/>
        </w:rPr>
        <w:t xml:space="preserve"> </w:t>
      </w:r>
    </w:p>
    <w:p w14:paraId="3DD48A07" w14:textId="5D007F43" w:rsidR="005045C7" w:rsidRPr="005045C7" w:rsidRDefault="005045C7" w:rsidP="00DB7E5B">
      <w:pPr>
        <w:spacing w:after="0" w:line="480" w:lineRule="auto"/>
        <w:jc w:val="both"/>
        <w:rPr>
          <w:rFonts w:asciiTheme="majorBidi" w:hAnsiTheme="majorBidi" w:cstheme="majorBidi"/>
          <w:sz w:val="24"/>
          <w:szCs w:val="24"/>
          <w:lang w:bidi="he-IL"/>
        </w:rPr>
      </w:pPr>
      <w:r w:rsidRPr="005045C7">
        <w:rPr>
          <w:rFonts w:asciiTheme="majorBidi" w:hAnsiTheme="majorBidi" w:cstheme="majorBidi"/>
          <w:sz w:val="24"/>
          <w:szCs w:val="24"/>
          <w:lang w:bidi="he-IL"/>
        </w:rPr>
        <w:t xml:space="preserve">The main purpose of this </w:t>
      </w:r>
      <w:r w:rsidR="0025168F">
        <w:rPr>
          <w:rFonts w:asciiTheme="majorBidi" w:hAnsiTheme="majorBidi" w:cstheme="majorBidi"/>
          <w:sz w:val="24"/>
          <w:szCs w:val="24"/>
          <w:lang w:bidi="he-IL"/>
        </w:rPr>
        <w:t>paper</w:t>
      </w:r>
      <w:r w:rsidRPr="005045C7">
        <w:rPr>
          <w:rFonts w:asciiTheme="majorBidi" w:hAnsiTheme="majorBidi" w:cstheme="majorBidi"/>
          <w:sz w:val="24"/>
          <w:szCs w:val="24"/>
          <w:lang w:bidi="he-IL"/>
        </w:rPr>
        <w:t xml:space="preserve"> </w:t>
      </w:r>
      <w:r w:rsidR="00322823">
        <w:rPr>
          <w:rFonts w:asciiTheme="majorBidi" w:hAnsiTheme="majorBidi" w:cstheme="majorBidi"/>
          <w:sz w:val="24"/>
          <w:szCs w:val="24"/>
          <w:lang w:bidi="he-IL"/>
        </w:rPr>
        <w:t>is</w:t>
      </w:r>
      <w:r w:rsidRPr="005045C7">
        <w:rPr>
          <w:rFonts w:asciiTheme="majorBidi" w:hAnsiTheme="majorBidi" w:cstheme="majorBidi"/>
          <w:sz w:val="24"/>
          <w:szCs w:val="24"/>
          <w:lang w:bidi="he-IL"/>
        </w:rPr>
        <w:t xml:space="preserve"> to promote conceptual clarity in UK public law by indicating the nature of </w:t>
      </w:r>
      <w:r w:rsidR="00DB7E5B">
        <w:rPr>
          <w:rFonts w:asciiTheme="majorBidi" w:hAnsiTheme="majorBidi" w:cstheme="majorBidi"/>
          <w:sz w:val="24"/>
          <w:szCs w:val="24"/>
          <w:lang w:bidi="he-IL"/>
        </w:rPr>
        <w:t>rationality</w:t>
      </w:r>
      <w:r w:rsidRPr="005045C7">
        <w:rPr>
          <w:rFonts w:asciiTheme="majorBidi" w:hAnsiTheme="majorBidi" w:cstheme="majorBidi"/>
          <w:sz w:val="24"/>
          <w:szCs w:val="24"/>
          <w:lang w:bidi="he-IL"/>
        </w:rPr>
        <w:t xml:space="preserve"> as</w:t>
      </w:r>
      <w:r w:rsidR="007C4C61">
        <w:rPr>
          <w:rFonts w:asciiTheme="majorBidi" w:hAnsiTheme="majorBidi" w:cstheme="majorBidi"/>
          <w:sz w:val="24"/>
          <w:szCs w:val="24"/>
          <w:lang w:bidi="he-IL"/>
        </w:rPr>
        <w:t xml:space="preserve"> a </w:t>
      </w:r>
      <w:r w:rsidR="00A62E3F">
        <w:rPr>
          <w:rFonts w:asciiTheme="majorBidi" w:hAnsiTheme="majorBidi" w:cstheme="majorBidi"/>
          <w:sz w:val="24"/>
          <w:szCs w:val="24"/>
          <w:lang w:bidi="he-IL"/>
        </w:rPr>
        <w:t xml:space="preserve">distinct </w:t>
      </w:r>
      <w:r w:rsidR="007C4C61">
        <w:rPr>
          <w:rFonts w:asciiTheme="majorBidi" w:hAnsiTheme="majorBidi" w:cstheme="majorBidi"/>
          <w:sz w:val="24"/>
          <w:szCs w:val="24"/>
          <w:lang w:bidi="he-IL"/>
        </w:rPr>
        <w:t>ground</w:t>
      </w:r>
      <w:r w:rsidRPr="005045C7">
        <w:rPr>
          <w:rFonts w:asciiTheme="majorBidi" w:hAnsiTheme="majorBidi" w:cstheme="majorBidi"/>
          <w:sz w:val="24"/>
          <w:szCs w:val="24"/>
          <w:lang w:bidi="he-IL"/>
        </w:rPr>
        <w:t xml:space="preserve"> of judicial review</w:t>
      </w:r>
      <w:r w:rsidR="00A62E3F">
        <w:rPr>
          <w:rFonts w:asciiTheme="majorBidi" w:hAnsiTheme="majorBidi" w:cstheme="majorBidi"/>
          <w:sz w:val="24"/>
          <w:szCs w:val="24"/>
          <w:lang w:bidi="he-IL"/>
        </w:rPr>
        <w:t xml:space="preserve">, explaining why it should not be used as mega ground of review, and </w:t>
      </w:r>
      <w:r w:rsidRPr="005045C7">
        <w:rPr>
          <w:rFonts w:asciiTheme="majorBidi" w:hAnsiTheme="majorBidi" w:cstheme="majorBidi"/>
          <w:sz w:val="24"/>
          <w:szCs w:val="24"/>
          <w:lang w:bidi="he-IL"/>
        </w:rPr>
        <w:t>highlighting the overlooked differences between reasonableness and rationality.</w:t>
      </w:r>
    </w:p>
    <w:p w14:paraId="1DC0040A" w14:textId="422F3468" w:rsidR="005045C7" w:rsidRPr="005045C7" w:rsidRDefault="005045C7" w:rsidP="0094605F">
      <w:pPr>
        <w:spacing w:after="0" w:line="480" w:lineRule="auto"/>
        <w:jc w:val="both"/>
        <w:rPr>
          <w:rFonts w:asciiTheme="majorBidi" w:hAnsiTheme="majorBidi" w:cstheme="majorBidi"/>
          <w:sz w:val="24"/>
          <w:szCs w:val="24"/>
          <w:lang w:bidi="he-IL"/>
        </w:rPr>
      </w:pPr>
      <w:bookmarkStart w:id="4" w:name="_Hlk529012459"/>
      <w:r w:rsidRPr="005045C7">
        <w:rPr>
          <w:rFonts w:asciiTheme="majorBidi" w:hAnsiTheme="majorBidi" w:cstheme="majorBidi"/>
          <w:sz w:val="24"/>
          <w:szCs w:val="24"/>
          <w:lang w:bidi="he-IL"/>
        </w:rPr>
        <w:t xml:space="preserve">It </w:t>
      </w:r>
      <w:r w:rsidR="00D07F03">
        <w:rPr>
          <w:rFonts w:asciiTheme="majorBidi" w:hAnsiTheme="majorBidi" w:cstheme="majorBidi"/>
          <w:sz w:val="24"/>
          <w:szCs w:val="24"/>
          <w:lang w:bidi="he-IL"/>
        </w:rPr>
        <w:t>is</w:t>
      </w:r>
      <w:r w:rsidRPr="005045C7">
        <w:rPr>
          <w:rFonts w:asciiTheme="majorBidi" w:hAnsiTheme="majorBidi" w:cstheme="majorBidi"/>
          <w:sz w:val="24"/>
          <w:szCs w:val="24"/>
          <w:lang w:bidi="he-IL"/>
        </w:rPr>
        <w:t xml:space="preserve"> argued that</w:t>
      </w:r>
      <w:r w:rsidR="007C4C61">
        <w:rPr>
          <w:rFonts w:asciiTheme="majorBidi" w:hAnsiTheme="majorBidi" w:cstheme="majorBidi"/>
          <w:sz w:val="24"/>
          <w:szCs w:val="24"/>
          <w:lang w:bidi="he-IL"/>
        </w:rPr>
        <w:t xml:space="preserve"> (</w:t>
      </w:r>
      <w:r w:rsidR="00AD2135">
        <w:rPr>
          <w:rFonts w:asciiTheme="majorBidi" w:hAnsiTheme="majorBidi" w:cstheme="majorBidi"/>
          <w:sz w:val="24"/>
          <w:szCs w:val="24"/>
          <w:lang w:bidi="he-IL"/>
        </w:rPr>
        <w:t>1</w:t>
      </w:r>
      <w:r w:rsidR="007C4C61">
        <w:rPr>
          <w:rFonts w:asciiTheme="majorBidi" w:hAnsiTheme="majorBidi" w:cstheme="majorBidi"/>
          <w:sz w:val="24"/>
          <w:szCs w:val="24"/>
          <w:lang w:bidi="he-IL"/>
        </w:rPr>
        <w:t>)</w:t>
      </w:r>
      <w:r w:rsidRPr="005045C7">
        <w:rPr>
          <w:rFonts w:asciiTheme="majorBidi" w:hAnsiTheme="majorBidi" w:cstheme="majorBidi"/>
          <w:sz w:val="24"/>
          <w:szCs w:val="24"/>
          <w:lang w:bidi="he-IL"/>
        </w:rPr>
        <w:t xml:space="preserve"> reasonableness is in its essence a balancing and weighing test; </w:t>
      </w:r>
      <w:r w:rsidR="007C4C61">
        <w:rPr>
          <w:rFonts w:asciiTheme="majorBidi" w:hAnsiTheme="majorBidi" w:cstheme="majorBidi"/>
          <w:sz w:val="24"/>
          <w:szCs w:val="24"/>
          <w:lang w:bidi="he-IL"/>
        </w:rPr>
        <w:t>(</w:t>
      </w:r>
      <w:r w:rsidR="00AD2135">
        <w:rPr>
          <w:rFonts w:asciiTheme="majorBidi" w:hAnsiTheme="majorBidi" w:cstheme="majorBidi"/>
          <w:sz w:val="24"/>
          <w:szCs w:val="24"/>
          <w:lang w:bidi="he-IL"/>
        </w:rPr>
        <w:t>2</w:t>
      </w:r>
      <w:r w:rsidR="007C4C61">
        <w:rPr>
          <w:rFonts w:asciiTheme="majorBidi" w:hAnsiTheme="majorBidi" w:cstheme="majorBidi"/>
          <w:sz w:val="24"/>
          <w:szCs w:val="24"/>
          <w:lang w:bidi="he-IL"/>
        </w:rPr>
        <w:t xml:space="preserve">) </w:t>
      </w:r>
      <w:r w:rsidRPr="005045C7">
        <w:rPr>
          <w:rFonts w:asciiTheme="majorBidi" w:hAnsiTheme="majorBidi" w:cstheme="majorBidi"/>
          <w:sz w:val="24"/>
          <w:szCs w:val="24"/>
          <w:lang w:bidi="he-IL"/>
        </w:rPr>
        <w:t>the most accurate way of understanding rationality review in public law is to perceive it</w:t>
      </w:r>
      <w:r w:rsidR="00AC44F1">
        <w:rPr>
          <w:rFonts w:asciiTheme="majorBidi" w:hAnsiTheme="majorBidi" w:cstheme="majorBidi"/>
          <w:sz w:val="24"/>
          <w:szCs w:val="24"/>
          <w:lang w:bidi="he-IL"/>
        </w:rPr>
        <w:t xml:space="preserve"> as ‘instrumental rationality’ or</w:t>
      </w:r>
      <w:r w:rsidRPr="005045C7">
        <w:rPr>
          <w:rFonts w:asciiTheme="majorBidi" w:hAnsiTheme="majorBidi" w:cstheme="majorBidi"/>
          <w:sz w:val="24"/>
          <w:szCs w:val="24"/>
          <w:lang w:bidi="he-IL"/>
        </w:rPr>
        <w:t xml:space="preserve"> as a ‘suitability test’ that reviews the logical and causal connection </w:t>
      </w:r>
      <w:bookmarkStart w:id="5" w:name="_Hlk529053631"/>
      <w:r w:rsidRPr="005045C7">
        <w:rPr>
          <w:rFonts w:asciiTheme="majorBidi" w:hAnsiTheme="majorBidi" w:cstheme="majorBidi"/>
          <w:sz w:val="24"/>
          <w:szCs w:val="24"/>
          <w:lang w:bidi="he-IL"/>
        </w:rPr>
        <w:t xml:space="preserve">between means and end; </w:t>
      </w:r>
      <w:r w:rsidR="007C4C61">
        <w:rPr>
          <w:rFonts w:asciiTheme="majorBidi" w:hAnsiTheme="majorBidi" w:cstheme="majorBidi"/>
          <w:sz w:val="24"/>
          <w:szCs w:val="24"/>
          <w:lang w:bidi="he-IL"/>
        </w:rPr>
        <w:t>(</w:t>
      </w:r>
      <w:r w:rsidR="00AD2135">
        <w:rPr>
          <w:rFonts w:asciiTheme="majorBidi" w:hAnsiTheme="majorBidi" w:cstheme="majorBidi"/>
          <w:sz w:val="24"/>
          <w:szCs w:val="24"/>
          <w:lang w:bidi="he-IL"/>
        </w:rPr>
        <w:t>3</w:t>
      </w:r>
      <w:r w:rsidR="007C4C61">
        <w:rPr>
          <w:rFonts w:asciiTheme="majorBidi" w:hAnsiTheme="majorBidi" w:cstheme="majorBidi"/>
          <w:sz w:val="24"/>
          <w:szCs w:val="24"/>
          <w:lang w:bidi="he-IL"/>
        </w:rPr>
        <w:t xml:space="preserve">) </w:t>
      </w:r>
      <w:r w:rsidRPr="005045C7">
        <w:rPr>
          <w:rFonts w:asciiTheme="majorBidi" w:hAnsiTheme="majorBidi" w:cstheme="majorBidi"/>
          <w:sz w:val="24"/>
          <w:szCs w:val="24"/>
          <w:lang w:bidi="he-IL"/>
        </w:rPr>
        <w:t xml:space="preserve">this </w:t>
      </w:r>
      <w:r w:rsidR="0094605F">
        <w:rPr>
          <w:rFonts w:asciiTheme="majorBidi" w:hAnsiTheme="majorBidi" w:cstheme="majorBidi"/>
          <w:sz w:val="24"/>
          <w:szCs w:val="24"/>
          <w:lang w:bidi="he-IL"/>
        </w:rPr>
        <w:t xml:space="preserve">‘instrumental’ </w:t>
      </w:r>
      <w:r w:rsidRPr="005045C7">
        <w:rPr>
          <w:rFonts w:asciiTheme="majorBidi" w:hAnsiTheme="majorBidi" w:cstheme="majorBidi"/>
          <w:sz w:val="24"/>
          <w:szCs w:val="24"/>
          <w:lang w:bidi="he-IL"/>
        </w:rPr>
        <w:t xml:space="preserve">perception of rationality </w:t>
      </w:r>
      <w:r w:rsidR="0094605F">
        <w:rPr>
          <w:rFonts w:asciiTheme="majorBidi" w:hAnsiTheme="majorBidi" w:cstheme="majorBidi"/>
          <w:sz w:val="24"/>
          <w:szCs w:val="24"/>
          <w:lang w:bidi="he-IL"/>
        </w:rPr>
        <w:t xml:space="preserve">is </w:t>
      </w:r>
      <w:r w:rsidR="00322823">
        <w:rPr>
          <w:rFonts w:asciiTheme="majorBidi" w:hAnsiTheme="majorBidi" w:cstheme="majorBidi"/>
          <w:sz w:val="24"/>
          <w:szCs w:val="24"/>
          <w:lang w:bidi="he-IL"/>
        </w:rPr>
        <w:t>already</w:t>
      </w:r>
      <w:r w:rsidRPr="005045C7">
        <w:rPr>
          <w:rFonts w:asciiTheme="majorBidi" w:hAnsiTheme="majorBidi" w:cstheme="majorBidi"/>
          <w:sz w:val="24"/>
          <w:szCs w:val="24"/>
          <w:lang w:bidi="he-IL"/>
        </w:rPr>
        <w:t xml:space="preserve"> applied</w:t>
      </w:r>
      <w:r w:rsidR="007C4C61">
        <w:rPr>
          <w:rFonts w:asciiTheme="majorBidi" w:hAnsiTheme="majorBidi" w:cstheme="majorBidi"/>
          <w:sz w:val="24"/>
          <w:szCs w:val="24"/>
          <w:lang w:bidi="he-IL"/>
        </w:rPr>
        <w:t xml:space="preserve"> in UK public law</w:t>
      </w:r>
      <w:r w:rsidRPr="005045C7">
        <w:rPr>
          <w:rFonts w:asciiTheme="majorBidi" w:hAnsiTheme="majorBidi" w:cstheme="majorBidi"/>
          <w:sz w:val="24"/>
          <w:szCs w:val="24"/>
          <w:lang w:bidi="he-IL"/>
        </w:rPr>
        <w:t xml:space="preserve"> as part of the proportionality test</w:t>
      </w:r>
      <w:bookmarkEnd w:id="4"/>
      <w:r w:rsidRPr="005045C7">
        <w:rPr>
          <w:rFonts w:asciiTheme="majorBidi" w:hAnsiTheme="majorBidi" w:cstheme="majorBidi"/>
          <w:sz w:val="24"/>
          <w:szCs w:val="24"/>
          <w:lang w:bidi="he-IL"/>
        </w:rPr>
        <w:t xml:space="preserve">; </w:t>
      </w:r>
      <w:r w:rsidR="007C4C61">
        <w:rPr>
          <w:rFonts w:asciiTheme="majorBidi" w:hAnsiTheme="majorBidi" w:cstheme="majorBidi"/>
          <w:sz w:val="24"/>
          <w:szCs w:val="24"/>
          <w:lang w:bidi="he-IL"/>
        </w:rPr>
        <w:t>(</w:t>
      </w:r>
      <w:r w:rsidR="00AD2135">
        <w:rPr>
          <w:rFonts w:asciiTheme="majorBidi" w:hAnsiTheme="majorBidi" w:cstheme="majorBidi"/>
          <w:sz w:val="24"/>
          <w:szCs w:val="24"/>
          <w:lang w:bidi="he-IL"/>
        </w:rPr>
        <w:t>4</w:t>
      </w:r>
      <w:r w:rsidR="007C4C61">
        <w:rPr>
          <w:rFonts w:asciiTheme="majorBidi" w:hAnsiTheme="majorBidi" w:cstheme="majorBidi"/>
          <w:sz w:val="24"/>
          <w:szCs w:val="24"/>
          <w:lang w:bidi="he-IL"/>
        </w:rPr>
        <w:t>)</w:t>
      </w:r>
      <w:r w:rsidRPr="005045C7">
        <w:rPr>
          <w:rFonts w:asciiTheme="majorBidi" w:hAnsiTheme="majorBidi" w:cstheme="majorBidi"/>
          <w:sz w:val="24"/>
          <w:szCs w:val="24"/>
          <w:lang w:bidi="he-IL"/>
        </w:rPr>
        <w:t xml:space="preserve"> rationality, unlike reasonableness, is not a weighing and balancing test, thus it is wrong </w:t>
      </w:r>
      <w:bookmarkEnd w:id="5"/>
      <w:r w:rsidRPr="005045C7">
        <w:rPr>
          <w:rFonts w:asciiTheme="majorBidi" w:hAnsiTheme="majorBidi" w:cstheme="majorBidi"/>
          <w:sz w:val="24"/>
          <w:szCs w:val="24"/>
          <w:lang w:bidi="he-IL"/>
        </w:rPr>
        <w:t xml:space="preserve">to use the concepts </w:t>
      </w:r>
      <w:r w:rsidR="00A62E3F">
        <w:rPr>
          <w:rFonts w:asciiTheme="majorBidi" w:hAnsiTheme="majorBidi" w:cstheme="majorBidi"/>
          <w:sz w:val="24"/>
          <w:szCs w:val="24"/>
          <w:lang w:bidi="he-IL"/>
        </w:rPr>
        <w:t>‘</w:t>
      </w:r>
      <w:r w:rsidRPr="005045C7">
        <w:rPr>
          <w:rFonts w:asciiTheme="majorBidi" w:hAnsiTheme="majorBidi" w:cstheme="majorBidi"/>
          <w:sz w:val="24"/>
          <w:szCs w:val="24"/>
          <w:lang w:bidi="he-IL"/>
        </w:rPr>
        <w:t>reasonableness review</w:t>
      </w:r>
      <w:r w:rsidR="00A62E3F">
        <w:rPr>
          <w:rFonts w:asciiTheme="majorBidi" w:hAnsiTheme="majorBidi" w:cstheme="majorBidi"/>
          <w:sz w:val="24"/>
          <w:szCs w:val="24"/>
          <w:lang w:bidi="he-IL"/>
        </w:rPr>
        <w:t>’</w:t>
      </w:r>
      <w:r w:rsidRPr="005045C7">
        <w:rPr>
          <w:rFonts w:asciiTheme="majorBidi" w:hAnsiTheme="majorBidi" w:cstheme="majorBidi"/>
          <w:sz w:val="24"/>
          <w:szCs w:val="24"/>
          <w:lang w:bidi="he-IL"/>
        </w:rPr>
        <w:t xml:space="preserve"> and </w:t>
      </w:r>
      <w:r w:rsidR="00A62E3F">
        <w:rPr>
          <w:rFonts w:asciiTheme="majorBidi" w:hAnsiTheme="majorBidi" w:cstheme="majorBidi"/>
          <w:sz w:val="24"/>
          <w:szCs w:val="24"/>
          <w:lang w:bidi="he-IL"/>
        </w:rPr>
        <w:t>‘</w:t>
      </w:r>
      <w:r w:rsidRPr="005045C7">
        <w:rPr>
          <w:rFonts w:asciiTheme="majorBidi" w:hAnsiTheme="majorBidi" w:cstheme="majorBidi"/>
          <w:sz w:val="24"/>
          <w:szCs w:val="24"/>
          <w:lang w:bidi="he-IL"/>
        </w:rPr>
        <w:t xml:space="preserve">rationality </w:t>
      </w:r>
      <w:r w:rsidRPr="005045C7">
        <w:rPr>
          <w:rFonts w:asciiTheme="majorBidi" w:hAnsiTheme="majorBidi" w:cstheme="majorBidi"/>
          <w:sz w:val="24"/>
          <w:szCs w:val="24"/>
          <w:lang w:bidi="he-IL"/>
        </w:rPr>
        <w:lastRenderedPageBreak/>
        <w:t>review indistinguishably</w:t>
      </w:r>
      <w:r w:rsidR="00A62E3F">
        <w:rPr>
          <w:rFonts w:asciiTheme="majorBidi" w:hAnsiTheme="majorBidi" w:cstheme="majorBidi"/>
          <w:sz w:val="24"/>
          <w:szCs w:val="24"/>
          <w:lang w:bidi="he-IL"/>
        </w:rPr>
        <w:t>’</w:t>
      </w:r>
      <w:r w:rsidR="00AD2135">
        <w:rPr>
          <w:rFonts w:asciiTheme="majorBidi" w:hAnsiTheme="majorBidi" w:cstheme="majorBidi"/>
          <w:sz w:val="24"/>
          <w:szCs w:val="24"/>
          <w:lang w:bidi="he-IL"/>
        </w:rPr>
        <w:t xml:space="preserve">; and (5) it is conceptually wrong and confusing </w:t>
      </w:r>
      <w:r w:rsidR="00DB7E5B">
        <w:rPr>
          <w:rFonts w:asciiTheme="majorBidi" w:hAnsiTheme="majorBidi" w:cstheme="majorBidi"/>
          <w:sz w:val="24"/>
          <w:szCs w:val="24"/>
          <w:lang w:bidi="he-IL"/>
        </w:rPr>
        <w:t xml:space="preserve">to use rationality as </w:t>
      </w:r>
      <w:r w:rsidR="007C4C61">
        <w:rPr>
          <w:rFonts w:asciiTheme="majorBidi" w:hAnsiTheme="majorBidi" w:cstheme="majorBidi"/>
          <w:sz w:val="24"/>
          <w:szCs w:val="24"/>
          <w:lang w:bidi="he-IL"/>
        </w:rPr>
        <w:t xml:space="preserve">a </w:t>
      </w:r>
      <w:r w:rsidR="00DB7E5B">
        <w:rPr>
          <w:rFonts w:asciiTheme="majorBidi" w:hAnsiTheme="majorBidi" w:cstheme="majorBidi"/>
          <w:sz w:val="24"/>
          <w:szCs w:val="24"/>
          <w:lang w:bidi="he-IL"/>
        </w:rPr>
        <w:t>‘mega ground of review’</w:t>
      </w:r>
      <w:r w:rsidRPr="005045C7">
        <w:rPr>
          <w:rFonts w:asciiTheme="majorBidi" w:hAnsiTheme="majorBidi" w:cstheme="majorBidi"/>
          <w:sz w:val="24"/>
          <w:szCs w:val="24"/>
          <w:lang w:bidi="he-IL"/>
        </w:rPr>
        <w:t xml:space="preserve">.          </w:t>
      </w:r>
    </w:p>
    <w:p w14:paraId="6A67B0C6" w14:textId="77777777" w:rsidR="005045C7" w:rsidRDefault="005045C7" w:rsidP="00B2712A">
      <w:pPr>
        <w:rPr>
          <w:lang w:bidi="he-IL"/>
        </w:rPr>
      </w:pPr>
    </w:p>
    <w:p w14:paraId="26F57E2A" w14:textId="77777777" w:rsidR="00D827DB" w:rsidRPr="00D827DB" w:rsidRDefault="00D07F03" w:rsidP="00D827DB">
      <w:pPr>
        <w:keepNext/>
        <w:keepLines/>
        <w:spacing w:after="0" w:line="360" w:lineRule="auto"/>
        <w:jc w:val="both"/>
        <w:outlineLvl w:val="0"/>
        <w:rPr>
          <w:rFonts w:ascii="Cambria" w:eastAsia="Times New Roman" w:hAnsi="Cambria" w:cs="Times New Roman"/>
          <w:b/>
          <w:bCs/>
          <w:color w:val="365F91"/>
          <w:sz w:val="28"/>
          <w:szCs w:val="28"/>
          <w:lang w:bidi="he-IL"/>
        </w:rPr>
      </w:pPr>
      <w:bookmarkStart w:id="6" w:name="_Toc487630381"/>
      <w:bookmarkStart w:id="7" w:name="_Toc524351436"/>
      <w:bookmarkEnd w:id="2"/>
      <w:r>
        <w:rPr>
          <w:rFonts w:ascii="Cambria" w:eastAsia="Times New Roman" w:hAnsi="Cambria" w:cs="Times New Roman"/>
          <w:b/>
          <w:bCs/>
          <w:color w:val="365F91"/>
          <w:sz w:val="28"/>
          <w:szCs w:val="28"/>
          <w:lang w:bidi="he-IL"/>
        </w:rPr>
        <w:t xml:space="preserve">1. </w:t>
      </w:r>
      <w:r w:rsidR="005045C7">
        <w:rPr>
          <w:rFonts w:ascii="Cambria" w:eastAsia="Times New Roman" w:hAnsi="Cambria" w:cs="Times New Roman"/>
          <w:b/>
          <w:bCs/>
          <w:color w:val="365F91"/>
          <w:sz w:val="28"/>
          <w:szCs w:val="28"/>
          <w:lang w:bidi="he-IL"/>
        </w:rPr>
        <w:t>Int</w:t>
      </w:r>
      <w:r w:rsidR="00D827DB" w:rsidRPr="00D827DB">
        <w:rPr>
          <w:rFonts w:ascii="Cambria" w:eastAsia="Times New Roman" w:hAnsi="Cambria" w:cs="Times New Roman"/>
          <w:b/>
          <w:bCs/>
          <w:color w:val="365F91"/>
          <w:sz w:val="28"/>
          <w:szCs w:val="28"/>
          <w:lang w:bidi="he-IL"/>
        </w:rPr>
        <w:t>roduction</w:t>
      </w:r>
      <w:bookmarkEnd w:id="6"/>
      <w:bookmarkEnd w:id="7"/>
    </w:p>
    <w:p w14:paraId="32F5C9C1" w14:textId="77777777" w:rsidR="00D827DB" w:rsidRPr="00D827DB" w:rsidRDefault="00D827DB" w:rsidP="00D827DB">
      <w:pPr>
        <w:spacing w:after="0" w:line="360" w:lineRule="auto"/>
        <w:jc w:val="both"/>
        <w:rPr>
          <w:rFonts w:ascii="Times New Roman" w:eastAsia="Calibri" w:hAnsi="Times New Roman" w:cs="Times New Roman"/>
          <w:sz w:val="24"/>
          <w:szCs w:val="24"/>
          <w:lang w:bidi="he-IL"/>
        </w:rPr>
      </w:pPr>
    </w:p>
    <w:p w14:paraId="6B7D8413" w14:textId="78DD8100" w:rsidR="00354DD8" w:rsidRDefault="00AC44F1" w:rsidP="00922DF9">
      <w:pPr>
        <w:spacing w:after="0" w:line="360" w:lineRule="auto"/>
        <w:jc w:val="both"/>
        <w:rPr>
          <w:rFonts w:ascii="Times New Roman" w:eastAsia="Calibri" w:hAnsi="Times New Roman" w:cs="Times New Roman"/>
          <w:sz w:val="24"/>
          <w:szCs w:val="24"/>
          <w:lang w:bidi="he-IL"/>
        </w:rPr>
      </w:pPr>
      <w:r w:rsidRPr="00AC44F1">
        <w:rPr>
          <w:rFonts w:ascii="Times New Roman" w:eastAsia="Calibri" w:hAnsi="Times New Roman" w:cs="Times New Roman"/>
          <w:sz w:val="24"/>
          <w:szCs w:val="24"/>
          <w:lang w:bidi="he-IL"/>
        </w:rPr>
        <w:t>In this paper it is argued that the</w:t>
      </w:r>
      <w:r>
        <w:rPr>
          <w:rFonts w:ascii="Times New Roman" w:eastAsia="Calibri" w:hAnsi="Times New Roman" w:cs="Times New Roman"/>
          <w:sz w:val="24"/>
          <w:szCs w:val="24"/>
          <w:lang w:bidi="he-IL"/>
        </w:rPr>
        <w:t xml:space="preserve"> common practice in UK public law to equate ‘</w:t>
      </w:r>
      <w:r w:rsidR="00354DD8">
        <w:rPr>
          <w:rFonts w:ascii="Times New Roman" w:eastAsia="Calibri" w:hAnsi="Times New Roman" w:cs="Times New Roman"/>
          <w:sz w:val="24"/>
          <w:szCs w:val="24"/>
          <w:lang w:bidi="he-IL"/>
        </w:rPr>
        <w:t>rationality</w:t>
      </w:r>
      <w:r>
        <w:rPr>
          <w:rFonts w:ascii="Times New Roman" w:eastAsia="Calibri" w:hAnsi="Times New Roman" w:cs="Times New Roman"/>
          <w:sz w:val="24"/>
          <w:szCs w:val="24"/>
          <w:lang w:bidi="he-IL"/>
        </w:rPr>
        <w:t xml:space="preserve"> review’ with ‘</w:t>
      </w:r>
      <w:r w:rsidR="00354DD8">
        <w:rPr>
          <w:rFonts w:ascii="Times New Roman" w:eastAsia="Calibri" w:hAnsi="Times New Roman" w:cs="Times New Roman"/>
          <w:sz w:val="24"/>
          <w:szCs w:val="24"/>
          <w:lang w:bidi="he-IL"/>
        </w:rPr>
        <w:t xml:space="preserve">reasonableness </w:t>
      </w:r>
      <w:r>
        <w:rPr>
          <w:rFonts w:ascii="Times New Roman" w:eastAsia="Calibri" w:hAnsi="Times New Roman" w:cs="Times New Roman"/>
          <w:sz w:val="24"/>
          <w:szCs w:val="24"/>
          <w:lang w:bidi="he-IL"/>
        </w:rPr>
        <w:t>review’ is misguided</w:t>
      </w:r>
      <w:r w:rsidR="00922DF9">
        <w:rPr>
          <w:rFonts w:ascii="Times New Roman" w:eastAsia="Calibri" w:hAnsi="Times New Roman" w:cs="Times New Roman"/>
          <w:sz w:val="24"/>
          <w:szCs w:val="24"/>
          <w:lang w:bidi="he-IL"/>
        </w:rPr>
        <w:t xml:space="preserve"> – and so is the tendency to use rationality review as </w:t>
      </w:r>
      <w:r w:rsidR="00595F65">
        <w:rPr>
          <w:rFonts w:ascii="Times New Roman" w:eastAsia="Calibri" w:hAnsi="Times New Roman" w:cs="Times New Roman"/>
          <w:sz w:val="24"/>
          <w:szCs w:val="24"/>
          <w:lang w:bidi="he-IL"/>
        </w:rPr>
        <w:t>‘</w:t>
      </w:r>
      <w:r w:rsidR="00922DF9">
        <w:rPr>
          <w:rFonts w:ascii="Times New Roman" w:eastAsia="Calibri" w:hAnsi="Times New Roman" w:cs="Times New Roman"/>
          <w:sz w:val="24"/>
          <w:szCs w:val="24"/>
          <w:lang w:bidi="he-IL"/>
        </w:rPr>
        <w:t>mega ground of review</w:t>
      </w:r>
      <w:r w:rsidR="00595F65">
        <w:rPr>
          <w:rFonts w:ascii="Times New Roman" w:eastAsia="Calibri" w:hAnsi="Times New Roman" w:cs="Times New Roman"/>
          <w:sz w:val="24"/>
          <w:szCs w:val="24"/>
          <w:lang w:bidi="he-IL"/>
        </w:rPr>
        <w:t>’</w:t>
      </w:r>
      <w:r w:rsidR="00922DF9">
        <w:rPr>
          <w:rFonts w:ascii="Times New Roman" w:eastAsia="Calibri" w:hAnsi="Times New Roman" w:cs="Times New Roman"/>
          <w:sz w:val="24"/>
          <w:szCs w:val="24"/>
          <w:lang w:bidi="he-IL"/>
        </w:rPr>
        <w:t xml:space="preserve"> that includes other, distinct grounds of review. It is argued </w:t>
      </w:r>
      <w:r>
        <w:rPr>
          <w:rFonts w:ascii="Times New Roman" w:eastAsia="Calibri" w:hAnsi="Times New Roman" w:cs="Times New Roman"/>
          <w:sz w:val="24"/>
          <w:szCs w:val="24"/>
          <w:lang w:bidi="he-IL"/>
        </w:rPr>
        <w:t>that the</w:t>
      </w:r>
      <w:r w:rsidRPr="00AC44F1">
        <w:rPr>
          <w:rFonts w:ascii="Times New Roman" w:eastAsia="Calibri" w:hAnsi="Times New Roman" w:cs="Times New Roman"/>
          <w:sz w:val="24"/>
          <w:szCs w:val="24"/>
          <w:lang w:bidi="he-IL"/>
        </w:rPr>
        <w:t xml:space="preserve"> most accurate and helpful way of understanding what ‘rationality review’ means is to perceive it as ‘instrumental rationality’ that reviews the </w:t>
      </w:r>
      <w:r w:rsidR="00922DF9">
        <w:rPr>
          <w:rFonts w:ascii="Times New Roman" w:eastAsia="Calibri" w:hAnsi="Times New Roman" w:cs="Times New Roman"/>
          <w:sz w:val="24"/>
          <w:szCs w:val="24"/>
          <w:lang w:bidi="he-IL"/>
        </w:rPr>
        <w:t xml:space="preserve">logical and causal </w:t>
      </w:r>
      <w:r w:rsidR="008C4498">
        <w:rPr>
          <w:rFonts w:ascii="Times New Roman" w:eastAsia="Calibri" w:hAnsi="Times New Roman" w:cs="Times New Roman"/>
          <w:sz w:val="24"/>
          <w:szCs w:val="24"/>
          <w:lang w:bidi="he-IL"/>
        </w:rPr>
        <w:t>relation</w:t>
      </w:r>
      <w:r w:rsidRPr="00AC44F1">
        <w:rPr>
          <w:rFonts w:ascii="Times New Roman" w:eastAsia="Calibri" w:hAnsi="Times New Roman" w:cs="Times New Roman"/>
          <w:sz w:val="24"/>
          <w:szCs w:val="24"/>
          <w:lang w:bidi="he-IL"/>
        </w:rPr>
        <w:t xml:space="preserve"> between means and end</w:t>
      </w:r>
      <w:r w:rsidR="00354DD8">
        <w:rPr>
          <w:rFonts w:ascii="Times New Roman" w:eastAsia="Calibri" w:hAnsi="Times New Roman" w:cs="Times New Roman"/>
          <w:sz w:val="24"/>
          <w:szCs w:val="24"/>
          <w:lang w:bidi="he-IL"/>
        </w:rPr>
        <w:t xml:space="preserve"> – unlike ‘reasonableness review’ which is a weighing and balancing test that focuses on the weight that should be accorded to the relevant considerations</w:t>
      </w:r>
      <w:r w:rsidRPr="00AC44F1">
        <w:rPr>
          <w:rFonts w:ascii="Times New Roman" w:eastAsia="Calibri" w:hAnsi="Times New Roman" w:cs="Times New Roman"/>
          <w:sz w:val="24"/>
          <w:szCs w:val="24"/>
          <w:lang w:bidi="he-IL"/>
        </w:rPr>
        <w:t xml:space="preserve">. </w:t>
      </w:r>
    </w:p>
    <w:p w14:paraId="6A2144B7" w14:textId="0668A1C8" w:rsidR="00922DF9" w:rsidRDefault="0094605F" w:rsidP="006A16BA">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Rationality is a well-established ground of judicial review i</w:t>
      </w:r>
      <w:r w:rsidR="00B2712A" w:rsidRPr="00B2712A">
        <w:rPr>
          <w:rFonts w:ascii="Times New Roman" w:eastAsia="Calibri" w:hAnsi="Times New Roman" w:cs="Times New Roman"/>
          <w:sz w:val="24"/>
          <w:szCs w:val="24"/>
          <w:lang w:bidi="he-IL"/>
        </w:rPr>
        <w:t>n UK public law</w:t>
      </w:r>
      <w:r>
        <w:rPr>
          <w:rFonts w:ascii="Times New Roman" w:eastAsia="Calibri" w:hAnsi="Times New Roman" w:cs="Times New Roman"/>
          <w:sz w:val="24"/>
          <w:szCs w:val="24"/>
          <w:lang w:bidi="he-IL"/>
        </w:rPr>
        <w:t>. At the same time, the meaning of ‘rationality’ as ground of review is far from being clear. The judicial reasoning in cases where rationality</w:t>
      </w:r>
      <w:r w:rsidR="009B7515">
        <w:rPr>
          <w:rFonts w:ascii="Times New Roman" w:eastAsia="Calibri" w:hAnsi="Times New Roman" w:cs="Times New Roman"/>
          <w:sz w:val="24"/>
          <w:szCs w:val="24"/>
          <w:lang w:bidi="he-IL"/>
        </w:rPr>
        <w:t xml:space="preserve"> review</w:t>
      </w:r>
      <w:r>
        <w:rPr>
          <w:rFonts w:ascii="Times New Roman" w:eastAsia="Calibri" w:hAnsi="Times New Roman" w:cs="Times New Roman"/>
          <w:sz w:val="24"/>
          <w:szCs w:val="24"/>
          <w:lang w:bidi="he-IL"/>
        </w:rPr>
        <w:t xml:space="preserve"> is being applied is all too often incoherent, ambiguous and confusing. Academic writing in this field has </w:t>
      </w:r>
      <w:r w:rsidR="00033117">
        <w:rPr>
          <w:rFonts w:ascii="Times New Roman" w:eastAsia="Calibri" w:hAnsi="Times New Roman" w:cs="Times New Roman"/>
          <w:sz w:val="24"/>
          <w:szCs w:val="24"/>
          <w:lang w:bidi="he-IL"/>
        </w:rPr>
        <w:t>yet to clarify the conceptual ambiguity with regard to rationality as</w:t>
      </w:r>
      <w:r w:rsidR="00A24E9E">
        <w:rPr>
          <w:rFonts w:ascii="Times New Roman" w:eastAsia="Calibri" w:hAnsi="Times New Roman" w:cs="Times New Roman"/>
          <w:sz w:val="24"/>
          <w:szCs w:val="24"/>
          <w:lang w:bidi="he-IL"/>
        </w:rPr>
        <w:t xml:space="preserve"> a</w:t>
      </w:r>
      <w:r w:rsidR="00033117">
        <w:rPr>
          <w:rFonts w:ascii="Times New Roman" w:eastAsia="Calibri" w:hAnsi="Times New Roman" w:cs="Times New Roman"/>
          <w:sz w:val="24"/>
          <w:szCs w:val="24"/>
          <w:lang w:bidi="he-IL"/>
        </w:rPr>
        <w:t xml:space="preserve"> ground of review. This conceptual ambiguity </w:t>
      </w:r>
      <w:r w:rsidR="009B7515">
        <w:rPr>
          <w:rFonts w:ascii="Times New Roman" w:eastAsia="Calibri" w:hAnsi="Times New Roman" w:cs="Times New Roman"/>
          <w:sz w:val="24"/>
          <w:szCs w:val="24"/>
          <w:lang w:bidi="he-IL"/>
        </w:rPr>
        <w:t xml:space="preserve">results from two judicial practices. </w:t>
      </w:r>
      <w:r w:rsidR="00033117">
        <w:rPr>
          <w:rFonts w:ascii="Times New Roman" w:eastAsia="Calibri" w:hAnsi="Times New Roman" w:cs="Times New Roman"/>
          <w:sz w:val="24"/>
          <w:szCs w:val="24"/>
          <w:lang w:bidi="he-IL"/>
        </w:rPr>
        <w:t>First</w:t>
      </w:r>
      <w:r w:rsidR="00B2712A" w:rsidRPr="00B2712A">
        <w:rPr>
          <w:rFonts w:ascii="Times New Roman" w:eastAsia="Calibri" w:hAnsi="Times New Roman" w:cs="Times New Roman"/>
          <w:sz w:val="24"/>
          <w:szCs w:val="24"/>
          <w:lang w:bidi="he-IL"/>
        </w:rPr>
        <w:t>,</w:t>
      </w:r>
      <w:r w:rsidR="00033117">
        <w:rPr>
          <w:rFonts w:ascii="Times New Roman" w:eastAsia="Calibri" w:hAnsi="Times New Roman" w:cs="Times New Roman"/>
          <w:sz w:val="24"/>
          <w:szCs w:val="24"/>
          <w:lang w:bidi="he-IL"/>
        </w:rPr>
        <w:t xml:space="preserve"> </w:t>
      </w:r>
      <w:r w:rsidR="003F744D">
        <w:rPr>
          <w:rFonts w:ascii="Times New Roman" w:eastAsia="Calibri" w:hAnsi="Times New Roman" w:cs="Times New Roman"/>
          <w:sz w:val="24"/>
          <w:szCs w:val="24"/>
          <w:lang w:bidi="he-IL"/>
        </w:rPr>
        <w:t xml:space="preserve">and </w:t>
      </w:r>
      <w:r w:rsidR="00033117">
        <w:rPr>
          <w:rFonts w:ascii="Times New Roman" w:eastAsia="Calibri" w:hAnsi="Times New Roman" w:cs="Times New Roman"/>
          <w:sz w:val="24"/>
          <w:szCs w:val="24"/>
          <w:lang w:bidi="he-IL"/>
        </w:rPr>
        <w:t xml:space="preserve">at least since </w:t>
      </w:r>
      <w:r w:rsidR="00033117" w:rsidRPr="00033117">
        <w:rPr>
          <w:rFonts w:ascii="Times New Roman" w:eastAsia="Calibri" w:hAnsi="Times New Roman" w:cs="Times New Roman"/>
          <w:sz w:val="24"/>
          <w:szCs w:val="24"/>
          <w:lang w:bidi="he-IL"/>
        </w:rPr>
        <w:t xml:space="preserve">the </w:t>
      </w:r>
      <w:r w:rsidR="00033117" w:rsidRPr="00033117">
        <w:rPr>
          <w:rFonts w:ascii="Times New Roman" w:eastAsia="Calibri" w:hAnsi="Times New Roman" w:cs="Times New Roman"/>
          <w:i/>
          <w:iCs/>
          <w:sz w:val="24"/>
          <w:szCs w:val="24"/>
          <w:lang w:bidi="he-IL"/>
        </w:rPr>
        <w:t>Wednesbury</w:t>
      </w:r>
      <w:r w:rsidR="00033117" w:rsidRPr="00033117">
        <w:rPr>
          <w:rFonts w:ascii="Times New Roman" w:eastAsia="Calibri" w:hAnsi="Times New Roman" w:cs="Times New Roman"/>
          <w:sz w:val="24"/>
          <w:szCs w:val="24"/>
          <w:lang w:bidi="he-IL"/>
        </w:rPr>
        <w:t xml:space="preserve"> decision in 1947 </w:t>
      </w:r>
      <w:r w:rsidR="00033117">
        <w:rPr>
          <w:rFonts w:ascii="Times New Roman" w:eastAsia="Calibri" w:hAnsi="Times New Roman" w:cs="Times New Roman"/>
          <w:sz w:val="24"/>
          <w:szCs w:val="24"/>
          <w:lang w:bidi="he-IL"/>
        </w:rPr>
        <w:t xml:space="preserve">- </w:t>
      </w:r>
      <w:r w:rsidR="009B7515">
        <w:rPr>
          <w:rFonts w:ascii="Times New Roman" w:eastAsia="Calibri" w:hAnsi="Times New Roman" w:cs="Times New Roman"/>
          <w:sz w:val="24"/>
          <w:szCs w:val="24"/>
          <w:lang w:bidi="he-IL"/>
        </w:rPr>
        <w:t>courts have</w:t>
      </w:r>
      <w:r w:rsidR="00033117" w:rsidRPr="00033117">
        <w:rPr>
          <w:rFonts w:ascii="Times New Roman" w:eastAsia="Calibri" w:hAnsi="Times New Roman" w:cs="Times New Roman"/>
          <w:sz w:val="24"/>
          <w:szCs w:val="24"/>
          <w:lang w:bidi="he-IL"/>
        </w:rPr>
        <w:t xml:space="preserve"> been applying the concepts ‘rationality’ and ‘reasonableness’ indistinguishably.</w:t>
      </w:r>
      <w:bookmarkStart w:id="8" w:name="_Ref7790868"/>
      <w:r w:rsidR="00033117" w:rsidRPr="00033117">
        <w:rPr>
          <w:rFonts w:ascii="Times New Roman" w:eastAsia="Calibri" w:hAnsi="Times New Roman" w:cs="Times New Roman"/>
          <w:sz w:val="24"/>
          <w:szCs w:val="24"/>
          <w:vertAlign w:val="superscript"/>
          <w:lang w:bidi="he-IL"/>
        </w:rPr>
        <w:footnoteReference w:id="2"/>
      </w:r>
      <w:bookmarkEnd w:id="8"/>
      <w:r w:rsidR="00033117" w:rsidRPr="00033117">
        <w:rPr>
          <w:rFonts w:ascii="Times New Roman" w:eastAsia="Calibri" w:hAnsi="Times New Roman" w:cs="Times New Roman"/>
          <w:sz w:val="24"/>
          <w:szCs w:val="24"/>
          <w:lang w:bidi="he-IL"/>
        </w:rPr>
        <w:t xml:space="preserve"> </w:t>
      </w:r>
      <w:r w:rsidR="00033117">
        <w:rPr>
          <w:rFonts w:ascii="Times New Roman" w:eastAsia="Calibri" w:hAnsi="Times New Roman" w:cs="Times New Roman"/>
          <w:sz w:val="24"/>
          <w:szCs w:val="24"/>
          <w:lang w:bidi="he-IL"/>
        </w:rPr>
        <w:t>Second, r</w:t>
      </w:r>
      <w:r w:rsidR="00033117" w:rsidRPr="00033117">
        <w:rPr>
          <w:rFonts w:ascii="Times New Roman" w:eastAsia="Calibri" w:hAnsi="Times New Roman" w:cs="Times New Roman"/>
          <w:sz w:val="24"/>
          <w:szCs w:val="24"/>
          <w:lang w:bidi="he-IL"/>
        </w:rPr>
        <w:t xml:space="preserve">ationality has been </w:t>
      </w:r>
      <w:r w:rsidR="00033117" w:rsidRPr="00033117">
        <w:rPr>
          <w:rFonts w:ascii="Times New Roman" w:eastAsia="Calibri" w:hAnsi="Times New Roman" w:cs="Times New Roman"/>
          <w:sz w:val="24"/>
          <w:szCs w:val="24"/>
          <w:lang w:bidi="he-IL"/>
        </w:rPr>
        <w:lastRenderedPageBreak/>
        <w:t>used as a mega ground of judicial review, covering many other, distinct grounds of review.</w:t>
      </w:r>
      <w:r w:rsidR="00033117">
        <w:rPr>
          <w:rStyle w:val="FootnoteReference"/>
          <w:rFonts w:ascii="Times New Roman" w:eastAsia="Calibri" w:hAnsi="Times New Roman" w:cs="Times New Roman"/>
          <w:sz w:val="24"/>
          <w:szCs w:val="24"/>
          <w:lang w:bidi="he-IL"/>
        </w:rPr>
        <w:footnoteReference w:id="3"/>
      </w:r>
      <w:r w:rsidR="00033117" w:rsidRPr="00033117">
        <w:rPr>
          <w:rFonts w:ascii="Times New Roman" w:eastAsia="Calibri" w:hAnsi="Times New Roman" w:cs="Times New Roman"/>
          <w:sz w:val="24"/>
          <w:szCs w:val="24"/>
          <w:lang w:bidi="he-IL"/>
        </w:rPr>
        <w:t xml:space="preserve"> </w:t>
      </w:r>
      <w:r w:rsidR="00D239E8">
        <w:rPr>
          <w:rFonts w:ascii="Times New Roman" w:eastAsia="Calibri" w:hAnsi="Times New Roman" w:cs="Times New Roman"/>
          <w:sz w:val="24"/>
          <w:szCs w:val="24"/>
          <w:lang w:bidi="he-IL"/>
        </w:rPr>
        <w:t>E</w:t>
      </w:r>
      <w:r w:rsidR="00B2712A">
        <w:rPr>
          <w:rFonts w:ascii="Times New Roman" w:eastAsia="Calibri" w:hAnsi="Times New Roman" w:cs="Times New Roman"/>
          <w:sz w:val="24"/>
          <w:szCs w:val="24"/>
          <w:lang w:bidi="he-IL"/>
        </w:rPr>
        <w:t>quating irrationality with unreasonableness</w:t>
      </w:r>
      <w:r w:rsidR="00BD0E6B">
        <w:rPr>
          <w:rFonts w:ascii="Times New Roman" w:eastAsia="Calibri" w:hAnsi="Times New Roman" w:cs="Times New Roman"/>
          <w:sz w:val="24"/>
          <w:szCs w:val="24"/>
          <w:lang w:bidi="he-IL"/>
        </w:rPr>
        <w:t xml:space="preserve"> and </w:t>
      </w:r>
      <w:r w:rsidR="003F744D">
        <w:rPr>
          <w:rFonts w:ascii="Times New Roman" w:eastAsia="Calibri" w:hAnsi="Times New Roman" w:cs="Times New Roman"/>
          <w:sz w:val="24"/>
          <w:szCs w:val="24"/>
          <w:lang w:bidi="he-IL"/>
        </w:rPr>
        <w:t xml:space="preserve">perceiving rationality as mega ground of review are </w:t>
      </w:r>
      <w:r w:rsidR="00B2712A">
        <w:rPr>
          <w:rFonts w:ascii="Times New Roman" w:eastAsia="Calibri" w:hAnsi="Times New Roman" w:cs="Times New Roman"/>
          <w:sz w:val="24"/>
          <w:szCs w:val="24"/>
          <w:lang w:bidi="he-IL"/>
        </w:rPr>
        <w:t>unfortunate mistake</w:t>
      </w:r>
      <w:r w:rsidR="003F744D">
        <w:rPr>
          <w:rFonts w:ascii="Times New Roman" w:eastAsia="Calibri" w:hAnsi="Times New Roman" w:cs="Times New Roman"/>
          <w:sz w:val="24"/>
          <w:szCs w:val="24"/>
          <w:lang w:bidi="he-IL"/>
        </w:rPr>
        <w:t>s</w:t>
      </w:r>
      <w:r w:rsidR="00B2712A">
        <w:rPr>
          <w:rFonts w:ascii="Times New Roman" w:eastAsia="Calibri" w:hAnsi="Times New Roman" w:cs="Times New Roman"/>
          <w:sz w:val="24"/>
          <w:szCs w:val="24"/>
          <w:lang w:bidi="he-IL"/>
        </w:rPr>
        <w:t xml:space="preserve"> that result from a misunderstanding of both reasonableness and rationality as</w:t>
      </w:r>
      <w:r w:rsidR="00144B24">
        <w:rPr>
          <w:rFonts w:ascii="Times New Roman" w:eastAsia="Calibri" w:hAnsi="Times New Roman" w:cs="Times New Roman"/>
          <w:sz w:val="24"/>
          <w:szCs w:val="24"/>
          <w:lang w:bidi="he-IL"/>
        </w:rPr>
        <w:t xml:space="preserve"> grounds</w:t>
      </w:r>
      <w:r w:rsidR="00B2712A">
        <w:rPr>
          <w:rFonts w:ascii="Times New Roman" w:eastAsia="Calibri" w:hAnsi="Times New Roman" w:cs="Times New Roman"/>
          <w:sz w:val="24"/>
          <w:szCs w:val="24"/>
          <w:lang w:bidi="he-IL"/>
        </w:rPr>
        <w:t xml:space="preserve"> of </w:t>
      </w:r>
      <w:r w:rsidR="00245354">
        <w:rPr>
          <w:rFonts w:ascii="Times New Roman" w:eastAsia="Calibri" w:hAnsi="Times New Roman" w:cs="Times New Roman"/>
          <w:sz w:val="24"/>
          <w:szCs w:val="24"/>
          <w:lang w:bidi="he-IL"/>
        </w:rPr>
        <w:t xml:space="preserve">judicial </w:t>
      </w:r>
      <w:r w:rsidR="00B2712A">
        <w:rPr>
          <w:rFonts w:ascii="Times New Roman" w:eastAsia="Calibri" w:hAnsi="Times New Roman" w:cs="Times New Roman"/>
          <w:sz w:val="24"/>
          <w:szCs w:val="24"/>
          <w:lang w:bidi="he-IL"/>
        </w:rPr>
        <w:t>review in public law. This misunderstanding is an ignored aspect of the</w:t>
      </w:r>
      <w:r w:rsidR="003108F1">
        <w:rPr>
          <w:rFonts w:ascii="Times New Roman" w:eastAsia="Calibri" w:hAnsi="Times New Roman" w:cs="Times New Roman"/>
          <w:sz w:val="24"/>
          <w:szCs w:val="24"/>
          <w:lang w:bidi="he-IL"/>
        </w:rPr>
        <w:t xml:space="preserve"> influence that ‘</w:t>
      </w:r>
      <w:r w:rsidR="003108F1" w:rsidRPr="003108F1">
        <w:rPr>
          <w:rFonts w:ascii="Times New Roman" w:eastAsia="Calibri" w:hAnsi="Times New Roman" w:cs="Times New Roman"/>
          <w:i/>
          <w:iCs/>
          <w:sz w:val="24"/>
          <w:szCs w:val="24"/>
          <w:lang w:bidi="he-IL"/>
        </w:rPr>
        <w:t>Wednesbury</w:t>
      </w:r>
      <w:r w:rsidR="003108F1">
        <w:rPr>
          <w:rFonts w:ascii="Times New Roman" w:eastAsia="Calibri" w:hAnsi="Times New Roman" w:cs="Times New Roman"/>
          <w:sz w:val="24"/>
          <w:szCs w:val="24"/>
          <w:lang w:bidi="he-IL"/>
        </w:rPr>
        <w:t xml:space="preserve"> reasonableness’ has had – and to an extent still has – on UK public law. </w:t>
      </w:r>
      <w:r w:rsidR="003108F1" w:rsidRPr="003108F1">
        <w:rPr>
          <w:rFonts w:ascii="Times New Roman" w:eastAsia="Calibri" w:hAnsi="Times New Roman" w:cs="Times New Roman"/>
          <w:sz w:val="24"/>
          <w:szCs w:val="24"/>
          <w:lang w:bidi="he-IL"/>
        </w:rPr>
        <w:t>In 1947</w:t>
      </w:r>
      <w:r w:rsidR="00DB7E5B">
        <w:rPr>
          <w:rFonts w:ascii="Times New Roman" w:eastAsia="Calibri" w:hAnsi="Times New Roman" w:cs="Times New Roman"/>
          <w:sz w:val="24"/>
          <w:szCs w:val="24"/>
          <w:lang w:bidi="he-IL"/>
        </w:rPr>
        <w:t>,</w:t>
      </w:r>
      <w:r w:rsidR="003108F1" w:rsidRPr="003108F1">
        <w:rPr>
          <w:rFonts w:ascii="Times New Roman" w:eastAsia="Calibri" w:hAnsi="Times New Roman" w:cs="Times New Roman"/>
          <w:sz w:val="24"/>
          <w:szCs w:val="24"/>
          <w:lang w:bidi="he-IL"/>
        </w:rPr>
        <w:t xml:space="preserve"> </w:t>
      </w:r>
      <w:r w:rsidR="002E78C3">
        <w:rPr>
          <w:rFonts w:ascii="Times New Roman" w:eastAsia="Calibri" w:hAnsi="Times New Roman" w:cs="Times New Roman"/>
          <w:sz w:val="24"/>
          <w:szCs w:val="24"/>
          <w:lang w:bidi="he-IL"/>
        </w:rPr>
        <w:t xml:space="preserve">the </w:t>
      </w:r>
      <w:r w:rsidR="002E78C3" w:rsidRPr="002E78C3">
        <w:rPr>
          <w:rFonts w:ascii="Times New Roman" w:eastAsia="Calibri" w:hAnsi="Times New Roman" w:cs="Times New Roman"/>
          <w:i/>
          <w:iCs/>
          <w:sz w:val="24"/>
          <w:szCs w:val="24"/>
          <w:lang w:bidi="he-IL"/>
        </w:rPr>
        <w:t>Wednesbury</w:t>
      </w:r>
      <w:r w:rsidR="002E78C3">
        <w:rPr>
          <w:rFonts w:ascii="Times New Roman" w:eastAsia="Calibri" w:hAnsi="Times New Roman" w:cs="Times New Roman"/>
          <w:sz w:val="24"/>
          <w:szCs w:val="24"/>
          <w:lang w:bidi="he-IL"/>
        </w:rPr>
        <w:t xml:space="preserve"> decision </w:t>
      </w:r>
      <w:r w:rsidR="003108F1" w:rsidRPr="003108F1">
        <w:rPr>
          <w:rFonts w:ascii="Times New Roman" w:eastAsia="Calibri" w:hAnsi="Times New Roman" w:cs="Times New Roman"/>
          <w:sz w:val="24"/>
          <w:szCs w:val="24"/>
          <w:lang w:bidi="he-IL"/>
        </w:rPr>
        <w:t xml:space="preserve">established ‘reasonableness’ as a </w:t>
      </w:r>
      <w:r w:rsidR="009B7515">
        <w:rPr>
          <w:rFonts w:ascii="Times New Roman" w:eastAsia="Calibri" w:hAnsi="Times New Roman" w:cs="Times New Roman"/>
          <w:sz w:val="24"/>
          <w:szCs w:val="24"/>
          <w:lang w:bidi="he-IL"/>
        </w:rPr>
        <w:t>ground</w:t>
      </w:r>
      <w:r w:rsidR="003108F1" w:rsidRPr="003108F1">
        <w:rPr>
          <w:rFonts w:ascii="Times New Roman" w:eastAsia="Calibri" w:hAnsi="Times New Roman" w:cs="Times New Roman"/>
          <w:sz w:val="24"/>
          <w:szCs w:val="24"/>
          <w:lang w:bidi="he-IL"/>
        </w:rPr>
        <w:t xml:space="preserve"> of judicial review in modern administrative law.</w:t>
      </w:r>
      <w:bookmarkStart w:id="9" w:name="_Ref424732234"/>
      <w:r w:rsidR="003108F1" w:rsidRPr="003108F1">
        <w:rPr>
          <w:rFonts w:ascii="Times New Roman" w:eastAsia="Calibri" w:hAnsi="Times New Roman" w:cs="Times New Roman"/>
          <w:sz w:val="24"/>
          <w:szCs w:val="24"/>
          <w:vertAlign w:val="superscript"/>
          <w:lang w:bidi="he-IL"/>
        </w:rPr>
        <w:footnoteReference w:id="4"/>
      </w:r>
      <w:bookmarkEnd w:id="9"/>
      <w:r w:rsidR="003108F1" w:rsidRPr="003108F1">
        <w:rPr>
          <w:rFonts w:ascii="Times New Roman" w:eastAsia="Calibri" w:hAnsi="Times New Roman" w:cs="Times New Roman"/>
          <w:sz w:val="24"/>
          <w:szCs w:val="24"/>
          <w:lang w:bidi="he-IL"/>
        </w:rPr>
        <w:t xml:space="preserve"> </w:t>
      </w:r>
      <w:r w:rsidR="00D239E8">
        <w:rPr>
          <w:rFonts w:ascii="Times New Roman" w:eastAsia="Calibri" w:hAnsi="Times New Roman" w:cs="Times New Roman"/>
          <w:sz w:val="24"/>
          <w:szCs w:val="24"/>
          <w:lang w:bidi="he-IL"/>
        </w:rPr>
        <w:t xml:space="preserve">In </w:t>
      </w:r>
      <w:r w:rsidR="00D239E8" w:rsidRPr="00D239E8">
        <w:rPr>
          <w:rFonts w:ascii="Times New Roman" w:eastAsia="Calibri" w:hAnsi="Times New Roman" w:cs="Times New Roman"/>
          <w:i/>
          <w:sz w:val="24"/>
          <w:szCs w:val="24"/>
          <w:lang w:bidi="he-IL"/>
        </w:rPr>
        <w:t>Wednesbury</w:t>
      </w:r>
      <w:r w:rsidR="00D239E8">
        <w:rPr>
          <w:rFonts w:ascii="Times New Roman" w:eastAsia="Calibri" w:hAnsi="Times New Roman" w:cs="Times New Roman"/>
          <w:sz w:val="24"/>
          <w:szCs w:val="24"/>
          <w:lang w:bidi="he-IL"/>
        </w:rPr>
        <w:t xml:space="preserve"> </w:t>
      </w:r>
      <w:r w:rsidR="00245354">
        <w:rPr>
          <w:rFonts w:ascii="Times New Roman" w:eastAsia="Calibri" w:hAnsi="Times New Roman" w:cs="Times New Roman"/>
          <w:sz w:val="24"/>
          <w:szCs w:val="24"/>
          <w:lang w:bidi="he-IL"/>
        </w:rPr>
        <w:t xml:space="preserve">Lord Greene described </w:t>
      </w:r>
      <w:r w:rsidR="00717F73">
        <w:rPr>
          <w:rFonts w:ascii="Times New Roman" w:eastAsia="Calibri" w:hAnsi="Times New Roman" w:cs="Times New Roman"/>
          <w:sz w:val="24"/>
          <w:szCs w:val="24"/>
          <w:lang w:bidi="he-IL"/>
        </w:rPr>
        <w:t xml:space="preserve">an </w:t>
      </w:r>
      <w:r w:rsidR="00245354">
        <w:rPr>
          <w:rFonts w:ascii="Times New Roman" w:eastAsia="Calibri" w:hAnsi="Times New Roman" w:cs="Times New Roman"/>
          <w:sz w:val="24"/>
          <w:szCs w:val="24"/>
          <w:lang w:bidi="he-IL"/>
        </w:rPr>
        <w:t>‘</w:t>
      </w:r>
      <w:r w:rsidR="00245354" w:rsidRPr="00245354">
        <w:rPr>
          <w:rFonts w:ascii="Times New Roman" w:eastAsia="Calibri" w:hAnsi="Times New Roman" w:cs="Times New Roman"/>
          <w:sz w:val="24"/>
          <w:szCs w:val="24"/>
          <w:lang w:bidi="he-IL"/>
        </w:rPr>
        <w:t>unreasonable</w:t>
      </w:r>
      <w:r w:rsidR="00245354">
        <w:rPr>
          <w:rFonts w:ascii="Times New Roman" w:eastAsia="Calibri" w:hAnsi="Times New Roman" w:cs="Times New Roman"/>
          <w:sz w:val="24"/>
          <w:szCs w:val="24"/>
          <w:lang w:bidi="he-IL"/>
        </w:rPr>
        <w:t xml:space="preserve"> decision’ as a decision that</w:t>
      </w:r>
      <w:r w:rsidR="00245354" w:rsidRPr="00245354">
        <w:rPr>
          <w:rFonts w:ascii="Times New Roman" w:eastAsia="Calibri" w:hAnsi="Times New Roman" w:cs="Times New Roman"/>
          <w:sz w:val="24"/>
          <w:szCs w:val="24"/>
          <w:lang w:bidi="he-IL"/>
        </w:rPr>
        <w:t xml:space="preserve"> it is so unreasonable that no reasonable authority </w:t>
      </w:r>
      <w:r w:rsidR="00245354" w:rsidRPr="00245354">
        <w:rPr>
          <w:rFonts w:ascii="Times New Roman" w:eastAsia="Calibri" w:hAnsi="Times New Roman" w:cs="Times New Roman"/>
          <w:sz w:val="24"/>
          <w:szCs w:val="24"/>
          <w:lang w:bidi="he-IL"/>
        </w:rPr>
        <w:lastRenderedPageBreak/>
        <w:t>could ever have come to it’.</w:t>
      </w:r>
      <w:r w:rsidR="00245354" w:rsidRPr="00245354">
        <w:rPr>
          <w:rFonts w:ascii="Times New Roman" w:eastAsia="Calibri" w:hAnsi="Times New Roman" w:cs="Times New Roman"/>
          <w:sz w:val="24"/>
          <w:szCs w:val="24"/>
          <w:vertAlign w:val="superscript"/>
          <w:lang w:bidi="he-IL"/>
        </w:rPr>
        <w:footnoteReference w:id="5"/>
      </w:r>
      <w:r w:rsidR="00245354" w:rsidRPr="00245354">
        <w:rPr>
          <w:rFonts w:ascii="Times New Roman" w:eastAsia="Calibri" w:hAnsi="Times New Roman" w:cs="Times New Roman"/>
          <w:sz w:val="24"/>
          <w:szCs w:val="24"/>
          <w:lang w:bidi="he-IL"/>
        </w:rPr>
        <w:t xml:space="preserve"> </w:t>
      </w:r>
      <w:r w:rsidR="002E78C3">
        <w:rPr>
          <w:rFonts w:ascii="Times New Roman" w:eastAsia="Calibri" w:hAnsi="Times New Roman" w:cs="Times New Roman"/>
          <w:sz w:val="24"/>
          <w:szCs w:val="24"/>
          <w:lang w:bidi="he-IL"/>
        </w:rPr>
        <w:t xml:space="preserve">More than </w:t>
      </w:r>
      <w:r w:rsidR="003108F1" w:rsidRPr="003108F1">
        <w:rPr>
          <w:rFonts w:ascii="Times New Roman" w:eastAsia="Calibri" w:hAnsi="Times New Roman" w:cs="Times New Roman"/>
          <w:sz w:val="24"/>
          <w:szCs w:val="24"/>
          <w:lang w:bidi="he-IL"/>
        </w:rPr>
        <w:t xml:space="preserve">70 years later, UK judges and scholars are still struggling to comprehend the meaning of ‘reasonableness’ and its relation to ‘rationality’. </w:t>
      </w:r>
      <w:r w:rsidR="003108F1">
        <w:rPr>
          <w:rFonts w:ascii="Times New Roman" w:eastAsia="Calibri" w:hAnsi="Times New Roman" w:cs="Times New Roman"/>
          <w:sz w:val="24"/>
          <w:szCs w:val="24"/>
          <w:lang w:bidi="he-IL"/>
        </w:rPr>
        <w:t>A better</w:t>
      </w:r>
      <w:r w:rsidR="00144B24">
        <w:rPr>
          <w:rFonts w:ascii="Times New Roman" w:eastAsia="Calibri" w:hAnsi="Times New Roman" w:cs="Times New Roman"/>
          <w:sz w:val="24"/>
          <w:szCs w:val="24"/>
          <w:lang w:bidi="he-IL"/>
        </w:rPr>
        <w:t xml:space="preserve"> understanding </w:t>
      </w:r>
      <w:r w:rsidR="003108F1">
        <w:rPr>
          <w:rFonts w:ascii="Times New Roman" w:eastAsia="Calibri" w:hAnsi="Times New Roman" w:cs="Times New Roman"/>
          <w:sz w:val="24"/>
          <w:szCs w:val="24"/>
          <w:lang w:bidi="he-IL"/>
        </w:rPr>
        <w:t xml:space="preserve">of </w:t>
      </w:r>
      <w:r w:rsidR="003108F1" w:rsidRPr="003108F1">
        <w:rPr>
          <w:rFonts w:ascii="Times New Roman" w:eastAsia="Calibri" w:hAnsi="Times New Roman" w:cs="Times New Roman"/>
          <w:i/>
          <w:iCs/>
          <w:sz w:val="24"/>
          <w:szCs w:val="24"/>
          <w:lang w:bidi="he-IL"/>
        </w:rPr>
        <w:t>Wednesbury</w:t>
      </w:r>
      <w:r w:rsidR="003108F1">
        <w:rPr>
          <w:rFonts w:ascii="Times New Roman" w:eastAsia="Calibri" w:hAnsi="Times New Roman" w:cs="Times New Roman"/>
          <w:sz w:val="24"/>
          <w:szCs w:val="24"/>
          <w:lang w:bidi="he-IL"/>
        </w:rPr>
        <w:t xml:space="preserve"> reasonableness</w:t>
      </w:r>
      <w:r w:rsidR="009D3977">
        <w:rPr>
          <w:rFonts w:ascii="Times New Roman" w:eastAsia="Calibri" w:hAnsi="Times New Roman" w:cs="Times New Roman"/>
          <w:sz w:val="24"/>
          <w:szCs w:val="24"/>
          <w:lang w:bidi="he-IL"/>
        </w:rPr>
        <w:t xml:space="preserve"> – and </w:t>
      </w:r>
      <w:r w:rsidR="003108F1">
        <w:rPr>
          <w:rFonts w:ascii="Times New Roman" w:eastAsia="Calibri" w:hAnsi="Times New Roman" w:cs="Times New Roman"/>
          <w:sz w:val="24"/>
          <w:szCs w:val="24"/>
          <w:lang w:bidi="he-IL"/>
        </w:rPr>
        <w:t>reasonableness more generally</w:t>
      </w:r>
      <w:r w:rsidR="009D3977">
        <w:rPr>
          <w:rFonts w:ascii="Times New Roman" w:eastAsia="Calibri" w:hAnsi="Times New Roman" w:cs="Times New Roman"/>
          <w:sz w:val="24"/>
          <w:szCs w:val="24"/>
          <w:lang w:bidi="he-IL"/>
        </w:rPr>
        <w:t xml:space="preserve"> – could </w:t>
      </w:r>
      <w:r w:rsidR="003108F1">
        <w:rPr>
          <w:rFonts w:ascii="Times New Roman" w:eastAsia="Calibri" w:hAnsi="Times New Roman" w:cs="Times New Roman"/>
          <w:sz w:val="24"/>
          <w:szCs w:val="24"/>
          <w:lang w:bidi="he-IL"/>
        </w:rPr>
        <w:t xml:space="preserve">clarify the important conceptual difference between reasonableness and rationality as </w:t>
      </w:r>
      <w:r w:rsidR="00595F65">
        <w:rPr>
          <w:rFonts w:ascii="Times New Roman" w:eastAsia="Calibri" w:hAnsi="Times New Roman" w:cs="Times New Roman"/>
          <w:sz w:val="24"/>
          <w:szCs w:val="24"/>
          <w:lang w:bidi="he-IL"/>
        </w:rPr>
        <w:t xml:space="preserve">distinct </w:t>
      </w:r>
      <w:r w:rsidR="003F744D">
        <w:rPr>
          <w:rFonts w:ascii="Times New Roman" w:eastAsia="Calibri" w:hAnsi="Times New Roman" w:cs="Times New Roman"/>
          <w:sz w:val="24"/>
          <w:szCs w:val="24"/>
          <w:lang w:bidi="he-IL"/>
        </w:rPr>
        <w:t>grounds</w:t>
      </w:r>
      <w:r w:rsidR="003108F1">
        <w:rPr>
          <w:rFonts w:ascii="Times New Roman" w:eastAsia="Calibri" w:hAnsi="Times New Roman" w:cs="Times New Roman"/>
          <w:sz w:val="24"/>
          <w:szCs w:val="24"/>
          <w:lang w:bidi="he-IL"/>
        </w:rPr>
        <w:t xml:space="preserve"> of review in public law.</w:t>
      </w:r>
      <w:bookmarkStart w:id="12" w:name="_Ref468440605"/>
      <w:r w:rsidR="00D827DB" w:rsidRPr="00D827DB">
        <w:rPr>
          <w:rFonts w:ascii="Times New Roman" w:eastAsia="Calibri" w:hAnsi="Times New Roman" w:cs="Times New Roman"/>
          <w:sz w:val="24"/>
          <w:szCs w:val="24"/>
          <w:vertAlign w:val="superscript"/>
          <w:lang w:bidi="he-IL"/>
        </w:rPr>
        <w:footnoteReference w:id="6"/>
      </w:r>
      <w:bookmarkEnd w:id="12"/>
      <w:r w:rsidR="00D827DB" w:rsidRPr="00D827DB">
        <w:rPr>
          <w:rFonts w:ascii="Times New Roman" w:eastAsia="Calibri" w:hAnsi="Times New Roman" w:cs="Times New Roman"/>
          <w:sz w:val="24"/>
          <w:szCs w:val="24"/>
          <w:lang w:bidi="he-IL"/>
        </w:rPr>
        <w:t xml:space="preserve"> </w:t>
      </w:r>
    </w:p>
    <w:p w14:paraId="1BBC8729" w14:textId="2B20E702" w:rsidR="00D827DB" w:rsidRPr="00D827DB" w:rsidRDefault="00922DF9" w:rsidP="00922DF9">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R</w:t>
      </w:r>
      <w:r w:rsidR="00354DD8">
        <w:rPr>
          <w:rFonts w:ascii="Times New Roman" w:eastAsia="Calibri" w:hAnsi="Times New Roman" w:cs="Times New Roman"/>
          <w:sz w:val="24"/>
          <w:szCs w:val="24"/>
          <w:lang w:bidi="he-IL"/>
        </w:rPr>
        <w:t>ationality</w:t>
      </w:r>
      <w:r w:rsidR="006A16BA">
        <w:rPr>
          <w:rFonts w:ascii="Times New Roman" w:eastAsia="Calibri" w:hAnsi="Times New Roman" w:cs="Times New Roman"/>
          <w:sz w:val="24"/>
          <w:szCs w:val="24"/>
          <w:lang w:bidi="he-IL"/>
        </w:rPr>
        <w:t>, as a dis</w:t>
      </w:r>
      <w:r w:rsidR="00354DD8">
        <w:rPr>
          <w:rFonts w:ascii="Times New Roman" w:eastAsia="Calibri" w:hAnsi="Times New Roman" w:cs="Times New Roman"/>
          <w:sz w:val="24"/>
          <w:szCs w:val="24"/>
          <w:lang w:bidi="he-IL"/>
        </w:rPr>
        <w:t>tinct ground of review</w:t>
      </w:r>
      <w:r w:rsidR="006A16BA">
        <w:rPr>
          <w:rFonts w:ascii="Times New Roman" w:eastAsia="Calibri" w:hAnsi="Times New Roman" w:cs="Times New Roman"/>
          <w:sz w:val="24"/>
          <w:szCs w:val="24"/>
          <w:lang w:bidi="he-IL"/>
        </w:rPr>
        <w:t>,</w:t>
      </w:r>
      <w:r w:rsidR="00354DD8">
        <w:rPr>
          <w:rFonts w:ascii="Times New Roman" w:eastAsia="Calibri" w:hAnsi="Times New Roman" w:cs="Times New Roman"/>
          <w:sz w:val="24"/>
          <w:szCs w:val="24"/>
          <w:lang w:bidi="he-IL"/>
        </w:rPr>
        <w:t xml:space="preserve"> must </w:t>
      </w:r>
      <w:r w:rsidR="008C4498">
        <w:rPr>
          <w:rFonts w:ascii="Times New Roman" w:eastAsia="Calibri" w:hAnsi="Times New Roman" w:cs="Times New Roman"/>
          <w:sz w:val="24"/>
          <w:szCs w:val="24"/>
          <w:lang w:bidi="he-IL"/>
        </w:rPr>
        <w:t xml:space="preserve">focus on the </w:t>
      </w:r>
      <w:r w:rsidR="006A16BA">
        <w:rPr>
          <w:rFonts w:ascii="Times New Roman" w:eastAsia="Calibri" w:hAnsi="Times New Roman" w:cs="Times New Roman"/>
          <w:sz w:val="24"/>
          <w:szCs w:val="24"/>
          <w:lang w:bidi="he-IL"/>
        </w:rPr>
        <w:t>relation between means an end</w:t>
      </w:r>
      <w:r w:rsidR="00595F65">
        <w:rPr>
          <w:rFonts w:ascii="Times New Roman" w:eastAsia="Calibri" w:hAnsi="Times New Roman" w:cs="Times New Roman"/>
          <w:sz w:val="24"/>
          <w:szCs w:val="24"/>
          <w:lang w:bidi="he-IL"/>
        </w:rPr>
        <w:t xml:space="preserve">, otherwise it will have no independent meaning. </w:t>
      </w:r>
      <w:r w:rsidR="001C2532">
        <w:rPr>
          <w:rFonts w:ascii="Times New Roman" w:eastAsia="Calibri" w:hAnsi="Times New Roman" w:cs="Times New Roman"/>
          <w:sz w:val="24"/>
          <w:szCs w:val="24"/>
          <w:lang w:bidi="he-IL"/>
        </w:rPr>
        <w:t>Furthermore, i</w:t>
      </w:r>
      <w:r w:rsidR="00595F65">
        <w:rPr>
          <w:rFonts w:ascii="Times New Roman" w:eastAsia="Calibri" w:hAnsi="Times New Roman" w:cs="Times New Roman"/>
          <w:sz w:val="24"/>
          <w:szCs w:val="24"/>
          <w:lang w:bidi="he-IL"/>
        </w:rPr>
        <w:t>t will be shown</w:t>
      </w:r>
      <w:r w:rsidR="00A62E3F">
        <w:rPr>
          <w:rFonts w:ascii="Times New Roman" w:eastAsia="Calibri" w:hAnsi="Times New Roman" w:cs="Times New Roman"/>
          <w:sz w:val="24"/>
          <w:szCs w:val="24"/>
          <w:lang w:bidi="he-IL"/>
        </w:rPr>
        <w:t xml:space="preserve"> below</w:t>
      </w:r>
      <w:r w:rsidR="00595F65">
        <w:rPr>
          <w:rFonts w:ascii="Times New Roman" w:eastAsia="Calibri" w:hAnsi="Times New Roman" w:cs="Times New Roman"/>
          <w:sz w:val="24"/>
          <w:szCs w:val="24"/>
          <w:lang w:bidi="he-IL"/>
        </w:rPr>
        <w:t xml:space="preserve"> that this perception of instrumental rationally is in fact part of the principle of proportionality that is already applied in UK public law – regarding cases where protected rights </w:t>
      </w:r>
      <w:r w:rsidR="001C2532">
        <w:rPr>
          <w:rFonts w:ascii="Times New Roman" w:eastAsia="Calibri" w:hAnsi="Times New Roman" w:cs="Times New Roman"/>
          <w:sz w:val="24"/>
          <w:szCs w:val="24"/>
          <w:lang w:bidi="he-IL"/>
        </w:rPr>
        <w:t>are infringed</w:t>
      </w:r>
      <w:r w:rsidR="00595F65">
        <w:rPr>
          <w:rFonts w:ascii="Times New Roman" w:eastAsia="Calibri" w:hAnsi="Times New Roman" w:cs="Times New Roman"/>
          <w:sz w:val="24"/>
          <w:szCs w:val="24"/>
          <w:lang w:bidi="he-IL"/>
        </w:rPr>
        <w:t>.</w:t>
      </w:r>
      <w:r w:rsidR="001C2532">
        <w:rPr>
          <w:rFonts w:ascii="Times New Roman" w:eastAsia="Calibri" w:hAnsi="Times New Roman" w:cs="Times New Roman"/>
          <w:sz w:val="24"/>
          <w:szCs w:val="24"/>
          <w:lang w:bidi="he-IL"/>
        </w:rPr>
        <w:t xml:space="preserve"> </w:t>
      </w:r>
      <w:r w:rsidR="00595F65">
        <w:rPr>
          <w:rFonts w:ascii="Times New Roman" w:eastAsia="Calibri" w:hAnsi="Times New Roman" w:cs="Times New Roman"/>
          <w:sz w:val="24"/>
          <w:szCs w:val="24"/>
          <w:lang w:bidi="he-IL"/>
        </w:rPr>
        <w:t>Perceiving</w:t>
      </w:r>
      <w:r w:rsidR="001C2532">
        <w:rPr>
          <w:rFonts w:ascii="Times New Roman" w:eastAsia="Calibri" w:hAnsi="Times New Roman" w:cs="Times New Roman"/>
          <w:sz w:val="24"/>
          <w:szCs w:val="24"/>
          <w:lang w:bidi="he-IL"/>
        </w:rPr>
        <w:t xml:space="preserve"> ‘rationality review’ as</w:t>
      </w:r>
      <w:r w:rsidR="00595F65">
        <w:rPr>
          <w:rFonts w:ascii="Times New Roman" w:eastAsia="Calibri" w:hAnsi="Times New Roman" w:cs="Times New Roman"/>
          <w:sz w:val="24"/>
          <w:szCs w:val="24"/>
          <w:lang w:bidi="he-IL"/>
        </w:rPr>
        <w:t xml:space="preserve"> instrumental </w:t>
      </w:r>
      <w:r w:rsidR="001C2532">
        <w:rPr>
          <w:rFonts w:ascii="Times New Roman" w:eastAsia="Calibri" w:hAnsi="Times New Roman" w:cs="Times New Roman"/>
          <w:sz w:val="24"/>
          <w:szCs w:val="24"/>
          <w:lang w:bidi="he-IL"/>
        </w:rPr>
        <w:t xml:space="preserve">rationality and applying it </w:t>
      </w:r>
      <w:r w:rsidR="00595F65">
        <w:rPr>
          <w:rFonts w:ascii="Times New Roman" w:eastAsia="Calibri" w:hAnsi="Times New Roman" w:cs="Times New Roman"/>
          <w:sz w:val="24"/>
          <w:szCs w:val="24"/>
          <w:lang w:bidi="he-IL"/>
        </w:rPr>
        <w:t xml:space="preserve">as a general ground </w:t>
      </w:r>
      <w:r w:rsidR="001C2532">
        <w:rPr>
          <w:rFonts w:ascii="Times New Roman" w:eastAsia="Calibri" w:hAnsi="Times New Roman" w:cs="Times New Roman"/>
          <w:sz w:val="24"/>
          <w:szCs w:val="24"/>
          <w:lang w:bidi="he-IL"/>
        </w:rPr>
        <w:t>or review (i.e. in cases that do not concern protected rights)</w:t>
      </w:r>
      <w:r w:rsidR="00595F65">
        <w:rPr>
          <w:rFonts w:ascii="Times New Roman" w:eastAsia="Calibri" w:hAnsi="Times New Roman" w:cs="Times New Roman"/>
          <w:sz w:val="24"/>
          <w:szCs w:val="24"/>
          <w:lang w:bidi="he-IL"/>
        </w:rPr>
        <w:t xml:space="preserve"> </w:t>
      </w:r>
      <w:r w:rsidR="001C2532">
        <w:rPr>
          <w:rFonts w:ascii="Times New Roman" w:eastAsia="Calibri" w:hAnsi="Times New Roman" w:cs="Times New Roman"/>
          <w:sz w:val="24"/>
          <w:szCs w:val="24"/>
          <w:lang w:bidi="he-IL"/>
        </w:rPr>
        <w:t xml:space="preserve">will therefore also promote consistency and certainty in UK public law. </w:t>
      </w:r>
      <w:r w:rsidR="003F744D">
        <w:rPr>
          <w:rFonts w:ascii="Times New Roman" w:eastAsia="Calibri" w:hAnsi="Times New Roman" w:cs="Times New Roman"/>
          <w:sz w:val="24"/>
          <w:szCs w:val="24"/>
          <w:lang w:bidi="he-IL"/>
        </w:rPr>
        <w:t xml:space="preserve">As the distinct nature of rationality as </w:t>
      </w:r>
      <w:r w:rsidR="00717F73">
        <w:rPr>
          <w:rFonts w:ascii="Times New Roman" w:eastAsia="Calibri" w:hAnsi="Times New Roman" w:cs="Times New Roman"/>
          <w:sz w:val="24"/>
          <w:szCs w:val="24"/>
          <w:lang w:bidi="he-IL"/>
        </w:rPr>
        <w:t xml:space="preserve">a </w:t>
      </w:r>
      <w:r w:rsidR="003F744D">
        <w:rPr>
          <w:rFonts w:ascii="Times New Roman" w:eastAsia="Calibri" w:hAnsi="Times New Roman" w:cs="Times New Roman"/>
          <w:sz w:val="24"/>
          <w:szCs w:val="24"/>
          <w:lang w:bidi="he-IL"/>
        </w:rPr>
        <w:t>ground of review becomes clear, i</w:t>
      </w:r>
      <w:r w:rsidR="00BD1AFC" w:rsidRPr="00BD1AFC">
        <w:rPr>
          <w:rFonts w:ascii="Times New Roman" w:eastAsia="Calibri" w:hAnsi="Times New Roman" w:cs="Times New Roman"/>
          <w:sz w:val="24"/>
          <w:szCs w:val="24"/>
          <w:lang w:bidi="he-IL"/>
        </w:rPr>
        <w:t xml:space="preserve">t </w:t>
      </w:r>
      <w:r w:rsidR="00047911">
        <w:rPr>
          <w:rFonts w:ascii="Times New Roman" w:eastAsia="Calibri" w:hAnsi="Times New Roman" w:cs="Times New Roman"/>
          <w:sz w:val="24"/>
          <w:szCs w:val="24"/>
          <w:lang w:bidi="he-IL"/>
        </w:rPr>
        <w:t xml:space="preserve">will </w:t>
      </w:r>
      <w:r w:rsidR="00BD1AFC" w:rsidRPr="00BD1AFC">
        <w:rPr>
          <w:rFonts w:ascii="Times New Roman" w:eastAsia="Calibri" w:hAnsi="Times New Roman" w:cs="Times New Roman"/>
          <w:sz w:val="24"/>
          <w:szCs w:val="24"/>
          <w:lang w:bidi="he-IL"/>
        </w:rPr>
        <w:t xml:space="preserve">also lead to a conclusion that </w:t>
      </w:r>
      <w:r w:rsidR="00047911">
        <w:rPr>
          <w:rFonts w:ascii="Times New Roman" w:eastAsia="Calibri" w:hAnsi="Times New Roman" w:cs="Times New Roman"/>
          <w:sz w:val="24"/>
          <w:szCs w:val="24"/>
          <w:lang w:bidi="he-IL"/>
        </w:rPr>
        <w:t xml:space="preserve">perceiving </w:t>
      </w:r>
      <w:r w:rsidR="00BD1AFC" w:rsidRPr="00BD1AFC">
        <w:rPr>
          <w:rFonts w:ascii="Times New Roman" w:eastAsia="Calibri" w:hAnsi="Times New Roman" w:cs="Times New Roman"/>
          <w:sz w:val="24"/>
          <w:szCs w:val="24"/>
          <w:lang w:bidi="he-IL"/>
        </w:rPr>
        <w:t xml:space="preserve">rationality </w:t>
      </w:r>
      <w:r w:rsidR="00047911">
        <w:rPr>
          <w:rFonts w:ascii="Times New Roman" w:eastAsia="Calibri" w:hAnsi="Times New Roman" w:cs="Times New Roman"/>
          <w:sz w:val="24"/>
          <w:szCs w:val="24"/>
          <w:lang w:bidi="he-IL"/>
        </w:rPr>
        <w:t>as</w:t>
      </w:r>
      <w:r w:rsidR="00047911" w:rsidRPr="00BD1AFC">
        <w:rPr>
          <w:rFonts w:ascii="Times New Roman" w:eastAsia="Calibri" w:hAnsi="Times New Roman" w:cs="Times New Roman"/>
          <w:sz w:val="24"/>
          <w:szCs w:val="24"/>
          <w:lang w:bidi="he-IL"/>
        </w:rPr>
        <w:t xml:space="preserve"> </w:t>
      </w:r>
      <w:r w:rsidR="00BD1AFC" w:rsidRPr="00BD1AFC">
        <w:rPr>
          <w:rFonts w:ascii="Times New Roman" w:eastAsia="Calibri" w:hAnsi="Times New Roman" w:cs="Times New Roman"/>
          <w:sz w:val="24"/>
          <w:szCs w:val="24"/>
          <w:lang w:bidi="he-IL"/>
        </w:rPr>
        <w:t xml:space="preserve">a </w:t>
      </w:r>
      <w:r w:rsidR="00BD1AFC">
        <w:rPr>
          <w:rFonts w:ascii="Times New Roman" w:eastAsia="Calibri" w:hAnsi="Times New Roman" w:cs="Times New Roman"/>
          <w:sz w:val="24"/>
          <w:szCs w:val="24"/>
          <w:lang w:bidi="he-IL"/>
        </w:rPr>
        <w:t>‘</w:t>
      </w:r>
      <w:r w:rsidR="00BD1AFC" w:rsidRPr="00BD1AFC">
        <w:rPr>
          <w:rFonts w:ascii="Times New Roman" w:eastAsia="Calibri" w:hAnsi="Times New Roman" w:cs="Times New Roman"/>
          <w:sz w:val="24"/>
          <w:szCs w:val="24"/>
          <w:lang w:bidi="he-IL"/>
        </w:rPr>
        <w:t>mega ground of review</w:t>
      </w:r>
      <w:r w:rsidR="00BD1AFC">
        <w:rPr>
          <w:rFonts w:ascii="Times New Roman" w:eastAsia="Calibri" w:hAnsi="Times New Roman" w:cs="Times New Roman"/>
          <w:sz w:val="24"/>
          <w:szCs w:val="24"/>
          <w:lang w:bidi="he-IL"/>
        </w:rPr>
        <w:t>’</w:t>
      </w:r>
      <w:r w:rsidR="00BD1AFC" w:rsidRPr="00BD1AFC">
        <w:rPr>
          <w:rFonts w:ascii="Times New Roman" w:eastAsia="Calibri" w:hAnsi="Times New Roman" w:cs="Times New Roman"/>
          <w:sz w:val="24"/>
          <w:szCs w:val="24"/>
          <w:lang w:bidi="he-IL"/>
        </w:rPr>
        <w:t xml:space="preserve"> in cases where other, distinct grounds of review are relevant as well</w:t>
      </w:r>
      <w:r w:rsidR="00047911">
        <w:rPr>
          <w:rFonts w:ascii="Times New Roman" w:eastAsia="Calibri" w:hAnsi="Times New Roman" w:cs="Times New Roman"/>
          <w:sz w:val="24"/>
          <w:szCs w:val="24"/>
          <w:lang w:bidi="he-IL"/>
        </w:rPr>
        <w:t>, is both unnecessary and wrong</w:t>
      </w:r>
      <w:r w:rsidR="00BD1AFC" w:rsidRPr="00BD1AFC">
        <w:rPr>
          <w:rFonts w:ascii="Times New Roman" w:eastAsia="Calibri" w:hAnsi="Times New Roman" w:cs="Times New Roman"/>
          <w:sz w:val="24"/>
          <w:szCs w:val="24"/>
          <w:lang w:bidi="he-IL"/>
        </w:rPr>
        <w:t>.</w:t>
      </w:r>
      <w:r w:rsidR="00AC44F1" w:rsidRPr="00AC44F1">
        <w:rPr>
          <w:rFonts w:ascii="Times New Roman" w:eastAsia="Calibri" w:hAnsi="Times New Roman" w:cs="Times New Roman"/>
          <w:sz w:val="24"/>
          <w:szCs w:val="24"/>
          <w:lang w:bidi="he-IL"/>
        </w:rPr>
        <w:t xml:space="preserve"> </w:t>
      </w:r>
      <w:r w:rsidR="006A16BA">
        <w:rPr>
          <w:rFonts w:ascii="Times New Roman" w:eastAsia="Calibri" w:hAnsi="Times New Roman" w:cs="Times New Roman"/>
          <w:sz w:val="24"/>
          <w:szCs w:val="24"/>
          <w:lang w:bidi="he-IL"/>
        </w:rPr>
        <w:t xml:space="preserve">This </w:t>
      </w:r>
      <w:r w:rsidR="00AC44F1" w:rsidRPr="00AC44F1">
        <w:rPr>
          <w:rFonts w:ascii="Times New Roman" w:eastAsia="Calibri" w:hAnsi="Times New Roman" w:cs="Times New Roman"/>
          <w:sz w:val="24"/>
          <w:szCs w:val="24"/>
          <w:lang w:bidi="he-IL"/>
        </w:rPr>
        <w:t>better understanding of the concept of rationality will promote a better understanding of UK public</w:t>
      </w:r>
      <w:r>
        <w:rPr>
          <w:rFonts w:ascii="Times New Roman" w:eastAsia="Calibri" w:hAnsi="Times New Roman" w:cs="Times New Roman"/>
          <w:sz w:val="24"/>
          <w:szCs w:val="24"/>
          <w:lang w:bidi="he-IL"/>
        </w:rPr>
        <w:t xml:space="preserve">. It will also </w:t>
      </w:r>
      <w:r w:rsidR="00AC44F1" w:rsidRPr="00AC44F1">
        <w:rPr>
          <w:rFonts w:ascii="Times New Roman" w:eastAsia="Calibri" w:hAnsi="Times New Roman" w:cs="Times New Roman"/>
          <w:sz w:val="24"/>
          <w:szCs w:val="24"/>
          <w:lang w:bidi="he-IL"/>
        </w:rPr>
        <w:t xml:space="preserve">improve the quality of judicial reasoning and </w:t>
      </w:r>
      <w:r w:rsidR="00AC44F1" w:rsidRPr="00AC44F1">
        <w:rPr>
          <w:rFonts w:ascii="Times New Roman" w:eastAsia="Calibri" w:hAnsi="Times New Roman" w:cs="Times New Roman"/>
          <w:sz w:val="24"/>
          <w:szCs w:val="24"/>
          <w:lang w:bidi="he-IL"/>
        </w:rPr>
        <w:lastRenderedPageBreak/>
        <w:t xml:space="preserve">will lay out a common ground for normative arguments about the scope and intensity of judicial review in administrative law. </w:t>
      </w:r>
    </w:p>
    <w:p w14:paraId="2A99F0DC" w14:textId="2E65414A" w:rsidR="00D827DB" w:rsidRPr="00D827DB" w:rsidRDefault="00D827DB" w:rsidP="00A24E9E">
      <w:pPr>
        <w:spacing w:after="0" w:line="360" w:lineRule="auto"/>
        <w:jc w:val="both"/>
        <w:rPr>
          <w:rFonts w:ascii="Times New Roman" w:eastAsia="Calibri" w:hAnsi="Times New Roman" w:cs="Times New Roman"/>
          <w:sz w:val="24"/>
          <w:szCs w:val="24"/>
          <w:lang w:bidi="he-IL"/>
        </w:rPr>
      </w:pPr>
      <w:r w:rsidRPr="00D827DB">
        <w:rPr>
          <w:rFonts w:ascii="Times New Roman" w:eastAsia="Calibri" w:hAnsi="Times New Roman" w:cs="Times New Roman"/>
          <w:sz w:val="24"/>
          <w:szCs w:val="24"/>
          <w:lang w:bidi="he-IL"/>
        </w:rPr>
        <w:t>Before addressing the main conceptual arguments</w:t>
      </w:r>
      <w:r w:rsidR="00A609F6">
        <w:rPr>
          <w:rFonts w:ascii="Times New Roman" w:eastAsia="Calibri" w:hAnsi="Times New Roman" w:cs="Times New Roman"/>
          <w:sz w:val="24"/>
          <w:szCs w:val="24"/>
          <w:lang w:bidi="he-IL"/>
        </w:rPr>
        <w:t xml:space="preserve"> about the meaning of rationality</w:t>
      </w:r>
      <w:r w:rsidR="00A95CDB">
        <w:rPr>
          <w:rFonts w:ascii="Times New Roman" w:eastAsia="Calibri" w:hAnsi="Times New Roman" w:cs="Times New Roman"/>
          <w:sz w:val="24"/>
          <w:szCs w:val="24"/>
          <w:lang w:bidi="he-IL"/>
        </w:rPr>
        <w:t xml:space="preserve"> as ground of judicial review</w:t>
      </w:r>
      <w:r w:rsidRPr="00D827DB">
        <w:rPr>
          <w:rFonts w:ascii="Times New Roman" w:eastAsia="Calibri" w:hAnsi="Times New Roman" w:cs="Times New Roman"/>
          <w:sz w:val="24"/>
          <w:szCs w:val="24"/>
          <w:lang w:bidi="he-IL"/>
        </w:rPr>
        <w:t>,</w:t>
      </w:r>
      <w:r w:rsidR="00A609F6">
        <w:rPr>
          <w:rFonts w:ascii="Times New Roman" w:eastAsia="Calibri" w:hAnsi="Times New Roman" w:cs="Times New Roman"/>
          <w:sz w:val="24"/>
          <w:szCs w:val="24"/>
          <w:lang w:bidi="he-IL"/>
        </w:rPr>
        <w:t xml:space="preserve"> the paper will </w:t>
      </w:r>
      <w:r w:rsidR="00BD1AFC">
        <w:rPr>
          <w:rFonts w:ascii="Times New Roman" w:eastAsia="Calibri" w:hAnsi="Times New Roman" w:cs="Times New Roman"/>
          <w:sz w:val="24"/>
          <w:szCs w:val="24"/>
          <w:lang w:bidi="he-IL"/>
        </w:rPr>
        <w:t>discuss</w:t>
      </w:r>
      <w:r w:rsidR="00A609F6">
        <w:rPr>
          <w:rFonts w:ascii="Times New Roman" w:eastAsia="Calibri" w:hAnsi="Times New Roman" w:cs="Times New Roman"/>
          <w:sz w:val="24"/>
          <w:szCs w:val="24"/>
          <w:lang w:bidi="he-IL"/>
        </w:rPr>
        <w:t xml:space="preserve"> </w:t>
      </w:r>
      <w:r w:rsidR="00BD1AFC">
        <w:rPr>
          <w:rFonts w:ascii="Times New Roman" w:eastAsia="Calibri" w:hAnsi="Times New Roman" w:cs="Times New Roman"/>
          <w:sz w:val="24"/>
          <w:szCs w:val="24"/>
          <w:lang w:bidi="he-IL"/>
        </w:rPr>
        <w:t xml:space="preserve">(a) </w:t>
      </w:r>
      <w:r w:rsidR="00A609F6">
        <w:rPr>
          <w:rFonts w:ascii="Times New Roman" w:eastAsia="Calibri" w:hAnsi="Times New Roman" w:cs="Times New Roman"/>
          <w:sz w:val="24"/>
          <w:szCs w:val="24"/>
          <w:lang w:bidi="he-IL"/>
        </w:rPr>
        <w:t xml:space="preserve">familiar arguments about </w:t>
      </w:r>
      <w:r w:rsidRPr="00D827DB">
        <w:rPr>
          <w:rFonts w:ascii="Times New Roman" w:eastAsia="Calibri" w:hAnsi="Times New Roman" w:cs="Times New Roman"/>
          <w:sz w:val="24"/>
          <w:szCs w:val="24"/>
          <w:lang w:bidi="he-IL"/>
        </w:rPr>
        <w:t>the current understanding of reasonableness in UK public law</w:t>
      </w:r>
      <w:r w:rsidR="00A609F6">
        <w:rPr>
          <w:rFonts w:ascii="Times New Roman" w:eastAsia="Calibri" w:hAnsi="Times New Roman" w:cs="Times New Roman"/>
          <w:sz w:val="24"/>
          <w:szCs w:val="24"/>
          <w:lang w:bidi="he-IL"/>
        </w:rPr>
        <w:t xml:space="preserve">; </w:t>
      </w:r>
      <w:r w:rsidR="00BD1AFC">
        <w:rPr>
          <w:rFonts w:ascii="Times New Roman" w:eastAsia="Calibri" w:hAnsi="Times New Roman" w:cs="Times New Roman"/>
          <w:sz w:val="24"/>
          <w:szCs w:val="24"/>
          <w:lang w:bidi="he-IL"/>
        </w:rPr>
        <w:t xml:space="preserve">(b) </w:t>
      </w:r>
      <w:r w:rsidR="00A609F6">
        <w:rPr>
          <w:rFonts w:ascii="Times New Roman" w:eastAsia="Calibri" w:hAnsi="Times New Roman" w:cs="Times New Roman"/>
          <w:sz w:val="24"/>
          <w:szCs w:val="24"/>
          <w:lang w:bidi="he-IL"/>
        </w:rPr>
        <w:t xml:space="preserve">the nature of reasonableness as a weighing and balancing test; and </w:t>
      </w:r>
      <w:r w:rsidR="00BD1AFC">
        <w:rPr>
          <w:rFonts w:ascii="Times New Roman" w:eastAsia="Calibri" w:hAnsi="Times New Roman" w:cs="Times New Roman"/>
          <w:sz w:val="24"/>
          <w:szCs w:val="24"/>
          <w:lang w:bidi="he-IL"/>
        </w:rPr>
        <w:t xml:space="preserve">(c) </w:t>
      </w:r>
      <w:r w:rsidR="00A609F6">
        <w:rPr>
          <w:rFonts w:ascii="Times New Roman" w:eastAsia="Calibri" w:hAnsi="Times New Roman" w:cs="Times New Roman"/>
          <w:sz w:val="24"/>
          <w:szCs w:val="24"/>
          <w:lang w:bidi="he-IL"/>
        </w:rPr>
        <w:t>the meaning of rationality as part of the proportionality test.</w:t>
      </w:r>
      <w:bookmarkStart w:id="13" w:name="_Ref6845689"/>
      <w:r w:rsidR="00A20BD6">
        <w:rPr>
          <w:rStyle w:val="FootnoteReference"/>
          <w:rFonts w:ascii="Times New Roman" w:eastAsia="Calibri" w:hAnsi="Times New Roman" w:cs="Times New Roman"/>
          <w:sz w:val="24"/>
          <w:szCs w:val="24"/>
          <w:lang w:bidi="he-IL"/>
        </w:rPr>
        <w:footnoteReference w:id="7"/>
      </w:r>
      <w:bookmarkEnd w:id="13"/>
      <w:r w:rsidR="00A609F6">
        <w:rPr>
          <w:rFonts w:ascii="Times New Roman" w:eastAsia="Calibri" w:hAnsi="Times New Roman" w:cs="Times New Roman"/>
          <w:sz w:val="24"/>
          <w:szCs w:val="24"/>
          <w:lang w:bidi="he-IL"/>
        </w:rPr>
        <w:t xml:space="preserve"> This will</w:t>
      </w:r>
      <w:r w:rsidR="00A24E9E">
        <w:rPr>
          <w:rFonts w:ascii="Times New Roman" w:eastAsia="Calibri" w:hAnsi="Times New Roman" w:cs="Times New Roman"/>
          <w:sz w:val="24"/>
          <w:szCs w:val="24"/>
          <w:lang w:bidi="he-IL"/>
        </w:rPr>
        <w:t xml:space="preserve"> lay the foundation </w:t>
      </w:r>
      <w:r w:rsidR="00A609F6">
        <w:rPr>
          <w:rFonts w:ascii="Times New Roman" w:eastAsia="Calibri" w:hAnsi="Times New Roman" w:cs="Times New Roman"/>
          <w:sz w:val="24"/>
          <w:szCs w:val="24"/>
          <w:lang w:bidi="he-IL"/>
        </w:rPr>
        <w:t xml:space="preserve">for the arguments about the </w:t>
      </w:r>
      <w:r w:rsidR="00717F73">
        <w:rPr>
          <w:rFonts w:ascii="Times New Roman" w:eastAsia="Calibri" w:hAnsi="Times New Roman" w:cs="Times New Roman"/>
          <w:sz w:val="24"/>
          <w:szCs w:val="24"/>
          <w:lang w:bidi="he-IL"/>
        </w:rPr>
        <w:t>mis</w:t>
      </w:r>
      <w:r w:rsidR="00A609F6">
        <w:rPr>
          <w:rFonts w:ascii="Times New Roman" w:eastAsia="Calibri" w:hAnsi="Times New Roman" w:cs="Times New Roman"/>
          <w:sz w:val="24"/>
          <w:szCs w:val="24"/>
          <w:lang w:bidi="he-IL"/>
        </w:rPr>
        <w:t xml:space="preserve">perception of rationality in UK public law – and about the proper way of understanding rationality as an independent </w:t>
      </w:r>
      <w:r w:rsidR="00BD1AFC">
        <w:rPr>
          <w:rFonts w:ascii="Times New Roman" w:eastAsia="Calibri" w:hAnsi="Times New Roman" w:cs="Times New Roman"/>
          <w:sz w:val="24"/>
          <w:szCs w:val="24"/>
          <w:lang w:bidi="he-IL"/>
        </w:rPr>
        <w:t>ground</w:t>
      </w:r>
      <w:r w:rsidR="00A609F6">
        <w:rPr>
          <w:rFonts w:ascii="Times New Roman" w:eastAsia="Calibri" w:hAnsi="Times New Roman" w:cs="Times New Roman"/>
          <w:sz w:val="24"/>
          <w:szCs w:val="24"/>
          <w:lang w:bidi="he-IL"/>
        </w:rPr>
        <w:t xml:space="preserve"> of judicial review</w:t>
      </w:r>
      <w:r w:rsidR="00D239E8">
        <w:rPr>
          <w:rFonts w:ascii="Times New Roman" w:eastAsia="Calibri" w:hAnsi="Times New Roman" w:cs="Times New Roman"/>
          <w:sz w:val="24"/>
          <w:szCs w:val="24"/>
          <w:lang w:bidi="he-IL"/>
        </w:rPr>
        <w:t>, one that reviews the connection between means and end.</w:t>
      </w:r>
      <w:r w:rsidR="00A609F6">
        <w:rPr>
          <w:rFonts w:ascii="Times New Roman" w:eastAsia="Calibri" w:hAnsi="Times New Roman" w:cs="Times New Roman"/>
          <w:sz w:val="24"/>
          <w:szCs w:val="24"/>
          <w:lang w:bidi="he-IL"/>
        </w:rPr>
        <w:t xml:space="preserve"> </w:t>
      </w:r>
    </w:p>
    <w:p w14:paraId="6EB9EDE7" w14:textId="77777777" w:rsidR="00D827DB" w:rsidRPr="00D827DB" w:rsidRDefault="00D827DB" w:rsidP="00D827DB">
      <w:pPr>
        <w:spacing w:after="0" w:line="360" w:lineRule="auto"/>
        <w:jc w:val="both"/>
        <w:rPr>
          <w:rFonts w:ascii="Times New Roman" w:eastAsia="Calibri" w:hAnsi="Times New Roman" w:cs="Times New Roman"/>
          <w:sz w:val="24"/>
          <w:szCs w:val="24"/>
          <w:lang w:bidi="he-IL"/>
        </w:rPr>
      </w:pPr>
      <w:r w:rsidRPr="00D827DB">
        <w:rPr>
          <w:rFonts w:ascii="Times New Roman" w:eastAsia="Calibri" w:hAnsi="Times New Roman" w:cs="Times New Roman"/>
          <w:sz w:val="24"/>
          <w:szCs w:val="24"/>
          <w:lang w:bidi="he-IL"/>
        </w:rPr>
        <w:t xml:space="preserve"> </w:t>
      </w:r>
    </w:p>
    <w:p w14:paraId="6DE8A9C8" w14:textId="77777777" w:rsidR="00D827DB" w:rsidRPr="00D827DB" w:rsidRDefault="00D827DB" w:rsidP="00D859B9">
      <w:pPr>
        <w:keepNext/>
        <w:keepLines/>
        <w:spacing w:after="0" w:line="360" w:lineRule="auto"/>
        <w:jc w:val="both"/>
        <w:outlineLvl w:val="0"/>
        <w:rPr>
          <w:rFonts w:ascii="Cambria" w:eastAsia="Times New Roman" w:hAnsi="Cambria" w:cs="Times New Roman"/>
          <w:b/>
          <w:bCs/>
          <w:color w:val="365F91"/>
          <w:sz w:val="28"/>
          <w:szCs w:val="28"/>
          <w:lang w:bidi="he-IL"/>
        </w:rPr>
      </w:pPr>
      <w:bookmarkStart w:id="14" w:name="_Toc487630382"/>
      <w:bookmarkStart w:id="15" w:name="_Toc524351437"/>
      <w:r w:rsidRPr="00D827DB">
        <w:rPr>
          <w:rFonts w:ascii="Cambria" w:eastAsia="Times New Roman" w:hAnsi="Cambria" w:cs="Times New Roman"/>
          <w:b/>
          <w:bCs/>
          <w:color w:val="365F91"/>
          <w:sz w:val="28"/>
          <w:szCs w:val="28"/>
          <w:lang w:bidi="he-IL"/>
        </w:rPr>
        <w:t>2. Three unsatisfactory meanings of reasonableness in UK public law</w:t>
      </w:r>
      <w:bookmarkEnd w:id="14"/>
      <w:bookmarkEnd w:id="15"/>
    </w:p>
    <w:p w14:paraId="11C64908" w14:textId="77777777" w:rsidR="00D827DB" w:rsidRPr="00D827DB" w:rsidRDefault="00D827DB" w:rsidP="00D827DB">
      <w:pPr>
        <w:spacing w:after="0" w:line="360" w:lineRule="auto"/>
        <w:jc w:val="both"/>
        <w:rPr>
          <w:rFonts w:ascii="Times New Roman" w:eastAsia="Calibri" w:hAnsi="Times New Roman" w:cs="Times New Roman"/>
          <w:sz w:val="24"/>
          <w:szCs w:val="24"/>
          <w:lang w:bidi="he-IL"/>
        </w:rPr>
      </w:pPr>
      <w:r w:rsidRPr="00D827DB">
        <w:rPr>
          <w:rFonts w:ascii="Times New Roman" w:eastAsia="Calibri" w:hAnsi="Times New Roman" w:cs="Times New Roman"/>
          <w:sz w:val="24"/>
          <w:szCs w:val="24"/>
          <w:lang w:bidi="he-IL"/>
        </w:rPr>
        <w:t xml:space="preserve">      </w:t>
      </w:r>
    </w:p>
    <w:p w14:paraId="7EEC769E" w14:textId="5C0B144A" w:rsidR="00D827DB" w:rsidRDefault="00D827DB" w:rsidP="00A24E9E">
      <w:pPr>
        <w:spacing w:after="0" w:line="360" w:lineRule="auto"/>
        <w:jc w:val="both"/>
        <w:rPr>
          <w:rFonts w:ascii="Times New Roman" w:eastAsia="Calibri" w:hAnsi="Times New Roman" w:cs="Times New Roman"/>
          <w:sz w:val="24"/>
          <w:szCs w:val="24"/>
          <w:lang w:bidi="he-IL"/>
        </w:rPr>
      </w:pPr>
      <w:r w:rsidRPr="00D827DB">
        <w:rPr>
          <w:rFonts w:ascii="Times New Roman" w:eastAsia="Calibri" w:hAnsi="Times New Roman" w:cs="Times New Roman"/>
          <w:sz w:val="24"/>
          <w:szCs w:val="24"/>
          <w:lang w:bidi="he-IL"/>
        </w:rPr>
        <w:t>It is common to refer to three different meanings of reasonableness: first, pre-</w:t>
      </w:r>
      <w:r w:rsidRPr="00D827DB">
        <w:rPr>
          <w:rFonts w:ascii="Times New Roman" w:eastAsia="Calibri" w:hAnsi="Times New Roman" w:cs="Times New Roman"/>
          <w:i/>
          <w:iCs/>
          <w:sz w:val="24"/>
          <w:szCs w:val="24"/>
          <w:lang w:bidi="he-IL"/>
        </w:rPr>
        <w:t>Wednesbury</w:t>
      </w:r>
      <w:r w:rsidR="00A24E9E">
        <w:rPr>
          <w:rFonts w:ascii="Times New Roman" w:eastAsia="Calibri" w:hAnsi="Times New Roman" w:cs="Times New Roman"/>
          <w:sz w:val="24"/>
          <w:szCs w:val="24"/>
          <w:lang w:bidi="he-IL"/>
        </w:rPr>
        <w:t xml:space="preserve"> reasonableness</w:t>
      </w:r>
      <w:r w:rsidRPr="00D827DB">
        <w:rPr>
          <w:rFonts w:ascii="Times New Roman" w:eastAsia="Calibri" w:hAnsi="Times New Roman" w:cs="Times New Roman"/>
          <w:sz w:val="24"/>
          <w:szCs w:val="24"/>
          <w:lang w:bidi="he-IL"/>
        </w:rPr>
        <w:t xml:space="preserve">; second, </w:t>
      </w:r>
      <w:r w:rsidRPr="00D827DB">
        <w:rPr>
          <w:rFonts w:ascii="Times New Roman" w:eastAsia="Calibri" w:hAnsi="Times New Roman" w:cs="Times New Roman"/>
          <w:i/>
          <w:iCs/>
          <w:sz w:val="24"/>
          <w:szCs w:val="24"/>
          <w:lang w:bidi="he-IL"/>
        </w:rPr>
        <w:t>Wednesbury</w:t>
      </w:r>
      <w:r w:rsidRPr="00D827DB">
        <w:rPr>
          <w:rFonts w:ascii="Times New Roman" w:eastAsia="Calibri" w:hAnsi="Times New Roman" w:cs="Times New Roman"/>
          <w:sz w:val="24"/>
          <w:szCs w:val="24"/>
          <w:lang w:bidi="he-IL"/>
        </w:rPr>
        <w:t xml:space="preserve"> reasonableness; and third, the modified meaning of reasonableness. </w:t>
      </w:r>
    </w:p>
    <w:p w14:paraId="508F8CE0" w14:textId="77777777" w:rsidR="00D827DB" w:rsidRPr="00D827DB" w:rsidRDefault="002E78C3" w:rsidP="002E78C3">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As to r</w:t>
      </w:r>
      <w:r w:rsidR="00E55D5B">
        <w:rPr>
          <w:rFonts w:ascii="Times New Roman" w:eastAsia="Calibri" w:hAnsi="Times New Roman" w:cs="Times New Roman"/>
          <w:sz w:val="24"/>
          <w:szCs w:val="24"/>
          <w:lang w:bidi="he-IL"/>
        </w:rPr>
        <w:t xml:space="preserve">easonableness </w:t>
      </w:r>
      <w:bookmarkStart w:id="16" w:name="_Hlk529022438"/>
      <w:r w:rsidR="006C7EE1" w:rsidRPr="004A573D">
        <w:rPr>
          <w:rFonts w:ascii="Times New Roman" w:hAnsi="Times New Roman"/>
          <w:bCs/>
          <w:sz w:val="24"/>
        </w:rPr>
        <w:t>pre-</w:t>
      </w:r>
      <w:r w:rsidR="006C7EE1" w:rsidRPr="00A24E9E">
        <w:rPr>
          <w:rFonts w:ascii="Times New Roman" w:hAnsi="Times New Roman"/>
          <w:bCs/>
          <w:i/>
          <w:iCs/>
          <w:sz w:val="24"/>
        </w:rPr>
        <w:t>Wednesbury</w:t>
      </w:r>
      <w:r w:rsidR="00715E32" w:rsidRPr="004A573D">
        <w:rPr>
          <w:rFonts w:ascii="Times New Roman" w:hAnsi="Times New Roman"/>
          <w:bCs/>
          <w:sz w:val="24"/>
        </w:rPr>
        <w:t>,</w:t>
      </w:r>
      <w:r w:rsidR="00715E32" w:rsidRPr="00715E32">
        <w:rPr>
          <w:rFonts w:ascii="Times New Roman" w:hAnsi="Times New Roman"/>
          <w:sz w:val="24"/>
        </w:rPr>
        <w:t xml:space="preserve"> otherwise known as</w:t>
      </w:r>
      <w:r w:rsidR="00715E32">
        <w:rPr>
          <w:rFonts w:ascii="Times New Roman" w:hAnsi="Times New Roman"/>
          <w:b/>
          <w:sz w:val="24"/>
        </w:rPr>
        <w:t xml:space="preserve"> </w:t>
      </w:r>
      <w:bookmarkEnd w:id="16"/>
      <w:r w:rsidR="00E55D5B">
        <w:rPr>
          <w:rFonts w:ascii="Times New Roman" w:eastAsia="Calibri" w:hAnsi="Times New Roman" w:cs="Times New Roman"/>
          <w:sz w:val="24"/>
          <w:szCs w:val="24"/>
          <w:lang w:bidi="he-IL"/>
        </w:rPr>
        <w:t>reasonableness in the ‘</w:t>
      </w:r>
      <w:bookmarkStart w:id="17" w:name="_Hlk528927379"/>
      <w:r w:rsidR="00E55D5B">
        <w:rPr>
          <w:rFonts w:ascii="Times New Roman" w:eastAsia="Calibri" w:hAnsi="Times New Roman" w:cs="Times New Roman"/>
          <w:sz w:val="24"/>
          <w:szCs w:val="24"/>
          <w:lang w:bidi="he-IL"/>
        </w:rPr>
        <w:t>umbrella sense’</w:t>
      </w:r>
      <w:bookmarkStart w:id="18" w:name="_Ref424644391"/>
      <w:bookmarkEnd w:id="17"/>
      <w:r w:rsidR="00E55D5B" w:rsidRPr="002E78C3">
        <w:rPr>
          <w:rFonts w:ascii="Times New Roman" w:eastAsia="Calibri" w:hAnsi="Times New Roman" w:cs="Times New Roman"/>
          <w:sz w:val="24"/>
          <w:szCs w:val="24"/>
          <w:vertAlign w:val="superscript"/>
          <w:lang w:bidi="he-IL"/>
        </w:rPr>
        <w:footnoteReference w:id="8"/>
      </w:r>
      <w:bookmarkEnd w:id="18"/>
      <w:r w:rsidR="00E55D5B">
        <w:rPr>
          <w:rFonts w:ascii="Times New Roman" w:eastAsia="Calibri" w:hAnsi="Times New Roman" w:cs="Times New Roman"/>
          <w:sz w:val="24"/>
          <w:szCs w:val="24"/>
          <w:lang w:bidi="he-IL"/>
        </w:rPr>
        <w:t>: i</w:t>
      </w:r>
      <w:r w:rsidR="00D827DB" w:rsidRPr="00D827DB">
        <w:rPr>
          <w:rFonts w:ascii="Times New Roman" w:eastAsia="Calibri" w:hAnsi="Times New Roman" w:cs="Times New Roman"/>
          <w:sz w:val="24"/>
          <w:szCs w:val="24"/>
          <w:lang w:bidi="he-IL"/>
        </w:rPr>
        <w:t>n the pre-</w:t>
      </w:r>
      <w:r w:rsidR="00D827DB" w:rsidRPr="00D827DB">
        <w:rPr>
          <w:rFonts w:ascii="Times New Roman" w:eastAsia="Calibri" w:hAnsi="Times New Roman" w:cs="Times New Roman"/>
          <w:i/>
          <w:iCs/>
          <w:sz w:val="24"/>
          <w:szCs w:val="24"/>
          <w:lang w:bidi="he-IL"/>
        </w:rPr>
        <w:t>Wednesbury</w:t>
      </w:r>
      <w:r w:rsidR="00D827DB" w:rsidRPr="00D827DB">
        <w:rPr>
          <w:rFonts w:ascii="Times New Roman" w:eastAsia="Calibri" w:hAnsi="Times New Roman" w:cs="Times New Roman"/>
          <w:sz w:val="24"/>
          <w:szCs w:val="24"/>
          <w:lang w:bidi="he-IL"/>
        </w:rPr>
        <w:t xml:space="preserve"> era the term ‘unreasonable’ was used in the UK – when it was used at all – </w:t>
      </w:r>
      <w:r w:rsidR="00047911">
        <w:rPr>
          <w:rFonts w:ascii="Times New Roman" w:eastAsia="Calibri" w:hAnsi="Times New Roman" w:cs="Times New Roman"/>
          <w:sz w:val="24"/>
          <w:szCs w:val="24"/>
          <w:lang w:bidi="he-IL"/>
        </w:rPr>
        <w:t xml:space="preserve">mainly </w:t>
      </w:r>
      <w:r w:rsidR="00D827DB" w:rsidRPr="00D827DB">
        <w:rPr>
          <w:rFonts w:ascii="Times New Roman" w:eastAsia="Calibri" w:hAnsi="Times New Roman" w:cs="Times New Roman"/>
          <w:sz w:val="24"/>
          <w:szCs w:val="24"/>
          <w:lang w:bidi="he-IL"/>
        </w:rPr>
        <w:t xml:space="preserve">to describe a host of more specific grounds of judicial review such as acting </w:t>
      </w:r>
      <w:r w:rsidR="00D827DB" w:rsidRPr="00D827DB">
        <w:rPr>
          <w:rFonts w:ascii="Times New Roman" w:eastAsia="Calibri" w:hAnsi="Times New Roman" w:cs="Times New Roman"/>
          <w:iCs/>
          <w:sz w:val="24"/>
          <w:szCs w:val="24"/>
          <w:lang w:bidi="he-IL"/>
        </w:rPr>
        <w:t>ultra vires</w:t>
      </w:r>
      <w:r w:rsidR="00D827DB" w:rsidRPr="00D827DB">
        <w:rPr>
          <w:rFonts w:ascii="Times New Roman" w:eastAsia="Calibri" w:hAnsi="Times New Roman" w:cs="Times New Roman"/>
          <w:sz w:val="24"/>
          <w:szCs w:val="24"/>
          <w:lang w:bidi="he-IL"/>
        </w:rPr>
        <w:t xml:space="preserve">, taking account of irrelevant considerations, acting for improper purposes and so on. </w:t>
      </w:r>
      <w:r w:rsidR="00D827DB" w:rsidRPr="00D827DB">
        <w:rPr>
          <w:rFonts w:ascii="Times New Roman" w:eastAsia="Calibri" w:hAnsi="Times New Roman" w:cs="Times New Roman"/>
          <w:sz w:val="24"/>
          <w:szCs w:val="24"/>
          <w:lang w:bidi="he-IL"/>
        </w:rPr>
        <w:lastRenderedPageBreak/>
        <w:t>Put differently, almost each and every illegal administrative decision was also described or could have been described as ‘unreasonable’</w:t>
      </w:r>
      <w:r w:rsidR="00BC6D8F">
        <w:rPr>
          <w:rFonts w:ascii="Times New Roman" w:eastAsia="Calibri" w:hAnsi="Times New Roman" w:cs="Times New Roman"/>
          <w:sz w:val="24"/>
          <w:szCs w:val="24"/>
          <w:lang w:bidi="he-IL"/>
        </w:rPr>
        <w:t>.</w:t>
      </w:r>
      <w:bookmarkStart w:id="19" w:name="_Ref468716529"/>
      <w:r w:rsidR="00D827DB" w:rsidRPr="00D827DB">
        <w:rPr>
          <w:rFonts w:ascii="Times New Roman" w:eastAsia="Calibri" w:hAnsi="Times New Roman" w:cs="Times New Roman"/>
          <w:sz w:val="24"/>
          <w:szCs w:val="24"/>
          <w:vertAlign w:val="superscript"/>
          <w:lang w:bidi="he-IL"/>
        </w:rPr>
        <w:footnoteReference w:id="9"/>
      </w:r>
      <w:bookmarkEnd w:id="19"/>
      <w:r w:rsidR="00A14264">
        <w:rPr>
          <w:rFonts w:ascii="Times New Roman" w:eastAsia="Calibri" w:hAnsi="Times New Roman" w:cs="Times New Roman"/>
          <w:sz w:val="24"/>
          <w:szCs w:val="24"/>
          <w:lang w:bidi="he-IL"/>
        </w:rPr>
        <w:t xml:space="preserve">  </w:t>
      </w:r>
      <w:r w:rsidR="00D827DB" w:rsidRPr="00D827DB">
        <w:rPr>
          <w:rFonts w:ascii="Times New Roman" w:eastAsia="Calibri" w:hAnsi="Times New Roman" w:cs="Times New Roman"/>
          <w:sz w:val="24"/>
          <w:szCs w:val="24"/>
          <w:lang w:bidi="he-IL"/>
        </w:rPr>
        <w:t xml:space="preserve"> </w:t>
      </w:r>
    </w:p>
    <w:p w14:paraId="2E1C426C" w14:textId="28D30123" w:rsidR="00D859B9" w:rsidRDefault="00E55D5B" w:rsidP="00047911">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val="en-US" w:bidi="he-IL"/>
        </w:rPr>
        <w:t>The</w:t>
      </w:r>
      <w:r w:rsidR="00D827DB" w:rsidRPr="00D827DB">
        <w:rPr>
          <w:rFonts w:ascii="Times New Roman" w:eastAsia="Calibri" w:hAnsi="Times New Roman" w:cs="Times New Roman"/>
          <w:sz w:val="24"/>
          <w:szCs w:val="24"/>
          <w:lang w:val="en-US" w:bidi="he-IL"/>
        </w:rPr>
        <w:t xml:space="preserve"> pre-</w:t>
      </w:r>
      <w:proofErr w:type="spellStart"/>
      <w:r w:rsidR="00D827DB" w:rsidRPr="00D827DB">
        <w:rPr>
          <w:rFonts w:ascii="Times New Roman" w:eastAsia="Calibri" w:hAnsi="Times New Roman" w:cs="Times New Roman"/>
          <w:i/>
          <w:iCs/>
          <w:sz w:val="24"/>
          <w:szCs w:val="24"/>
          <w:lang w:val="en-US" w:bidi="he-IL"/>
        </w:rPr>
        <w:t>Wednesbury</w:t>
      </w:r>
      <w:proofErr w:type="spellEnd"/>
      <w:r w:rsidR="00D827DB" w:rsidRPr="00D827DB">
        <w:rPr>
          <w:rFonts w:ascii="Times New Roman" w:eastAsia="Calibri" w:hAnsi="Times New Roman" w:cs="Times New Roman"/>
          <w:sz w:val="24"/>
          <w:szCs w:val="24"/>
          <w:lang w:val="en-US" w:bidi="he-IL"/>
        </w:rPr>
        <w:t xml:space="preserve"> reasonableness test left traces in the </w:t>
      </w:r>
      <w:proofErr w:type="spellStart"/>
      <w:r w:rsidR="00D827DB" w:rsidRPr="00D827DB">
        <w:rPr>
          <w:rFonts w:ascii="Times New Roman" w:eastAsia="Calibri" w:hAnsi="Times New Roman" w:cs="Times New Roman"/>
          <w:i/>
          <w:iCs/>
          <w:sz w:val="24"/>
          <w:szCs w:val="24"/>
          <w:lang w:val="en-US" w:bidi="he-IL"/>
        </w:rPr>
        <w:t>Wednesbury</w:t>
      </w:r>
      <w:proofErr w:type="spellEnd"/>
      <w:r w:rsidR="00D827DB" w:rsidRPr="00D827DB">
        <w:rPr>
          <w:rFonts w:ascii="Times New Roman" w:eastAsia="Calibri" w:hAnsi="Times New Roman" w:cs="Times New Roman"/>
          <w:sz w:val="24"/>
          <w:szCs w:val="24"/>
          <w:lang w:val="en-US" w:bidi="he-IL"/>
        </w:rPr>
        <w:t xml:space="preserve"> decision itself.</w:t>
      </w:r>
      <w:r w:rsidR="00D827DB" w:rsidRPr="00D827DB">
        <w:rPr>
          <w:rFonts w:ascii="Times New Roman" w:eastAsia="Calibri" w:hAnsi="Times New Roman" w:cs="Times New Roman"/>
          <w:sz w:val="24"/>
          <w:szCs w:val="24"/>
          <w:vertAlign w:val="superscript"/>
          <w:lang w:val="en-US" w:bidi="he-IL"/>
        </w:rPr>
        <w:footnoteReference w:id="10"/>
      </w:r>
      <w:r w:rsidR="00D827DB" w:rsidRPr="00D827DB">
        <w:rPr>
          <w:rFonts w:ascii="Times New Roman" w:eastAsia="Calibri" w:hAnsi="Times New Roman" w:cs="Times New Roman"/>
          <w:sz w:val="24"/>
          <w:szCs w:val="24"/>
          <w:lang w:val="en-US" w:bidi="he-IL"/>
        </w:rPr>
        <w:t xml:space="preserve"> Almost 70 years later, in the </w:t>
      </w:r>
      <w:r w:rsidR="00D827DB" w:rsidRPr="00D827DB">
        <w:rPr>
          <w:rFonts w:ascii="Times New Roman" w:eastAsia="Calibri" w:hAnsi="Times New Roman" w:cs="Times New Roman"/>
          <w:i/>
          <w:iCs/>
          <w:sz w:val="24"/>
          <w:szCs w:val="24"/>
          <w:lang w:val="en-US" w:bidi="he-IL"/>
        </w:rPr>
        <w:t>Braganza</w:t>
      </w:r>
      <w:r w:rsidR="00D827DB" w:rsidRPr="00D827DB">
        <w:rPr>
          <w:rFonts w:ascii="Times New Roman" w:eastAsia="Calibri" w:hAnsi="Times New Roman" w:cs="Times New Roman"/>
          <w:sz w:val="24"/>
          <w:szCs w:val="24"/>
          <w:lang w:val="en-US" w:bidi="he-IL"/>
        </w:rPr>
        <w:t xml:space="preserve"> case of 2015,</w:t>
      </w:r>
      <w:bookmarkStart w:id="20" w:name="_Ref424645108"/>
      <w:r w:rsidR="006879E9" w:rsidRPr="006879E9">
        <w:rPr>
          <w:rFonts w:ascii="Times New Roman" w:eastAsia="Calibri" w:hAnsi="Times New Roman" w:cs="Times New Roman"/>
          <w:sz w:val="24"/>
          <w:szCs w:val="24"/>
          <w:vertAlign w:val="superscript"/>
          <w:lang w:val="en-US" w:bidi="he-IL"/>
        </w:rPr>
        <w:footnoteReference w:id="11"/>
      </w:r>
      <w:bookmarkEnd w:id="20"/>
      <w:r w:rsidR="00D827DB" w:rsidRPr="00D827DB">
        <w:rPr>
          <w:rFonts w:ascii="Times New Roman" w:eastAsia="Calibri" w:hAnsi="Times New Roman" w:cs="Times New Roman"/>
          <w:sz w:val="24"/>
          <w:szCs w:val="24"/>
          <w:lang w:val="en-US" w:bidi="he-IL"/>
        </w:rPr>
        <w:t xml:space="preserve"> we can still find signs that ‘pre-</w:t>
      </w:r>
      <w:proofErr w:type="spellStart"/>
      <w:r w:rsidR="00D827DB" w:rsidRPr="00D827DB">
        <w:rPr>
          <w:rFonts w:ascii="Times New Roman" w:eastAsia="Calibri" w:hAnsi="Times New Roman" w:cs="Times New Roman"/>
          <w:i/>
          <w:iCs/>
          <w:sz w:val="24"/>
          <w:szCs w:val="24"/>
          <w:lang w:val="en-US" w:bidi="he-IL"/>
        </w:rPr>
        <w:t>Wednesbury</w:t>
      </w:r>
      <w:proofErr w:type="spellEnd"/>
      <w:r w:rsidR="00D827DB" w:rsidRPr="00D827DB">
        <w:rPr>
          <w:rFonts w:ascii="Times New Roman" w:eastAsia="Calibri" w:hAnsi="Times New Roman" w:cs="Times New Roman"/>
          <w:sz w:val="24"/>
          <w:szCs w:val="24"/>
          <w:lang w:val="en-US" w:bidi="he-IL"/>
        </w:rPr>
        <w:t xml:space="preserve"> reasonableness’ is still very much alive in UK public law</w:t>
      </w:r>
      <w:bookmarkStart w:id="21" w:name="_Hlk529020448"/>
      <w:r w:rsidR="00D827DB" w:rsidRPr="00D827DB">
        <w:rPr>
          <w:rFonts w:ascii="Times New Roman" w:eastAsia="Calibri" w:hAnsi="Times New Roman" w:cs="Times New Roman"/>
          <w:sz w:val="24"/>
          <w:szCs w:val="24"/>
          <w:lang w:val="en-US" w:bidi="he-IL"/>
        </w:rPr>
        <w:t>.</w:t>
      </w:r>
      <w:r w:rsidR="00C23489">
        <w:rPr>
          <w:rStyle w:val="FootnoteReference"/>
          <w:rFonts w:ascii="Times New Roman" w:eastAsia="Calibri" w:hAnsi="Times New Roman" w:cs="Times New Roman"/>
          <w:sz w:val="24"/>
          <w:szCs w:val="24"/>
          <w:lang w:val="en-US" w:bidi="he-IL"/>
        </w:rPr>
        <w:footnoteReference w:id="12"/>
      </w:r>
      <w:r w:rsidR="00D827DB" w:rsidRPr="00D827DB">
        <w:rPr>
          <w:rFonts w:ascii="Times New Roman" w:eastAsia="Calibri" w:hAnsi="Times New Roman" w:cs="Times New Roman"/>
          <w:sz w:val="24"/>
          <w:szCs w:val="24"/>
          <w:lang w:val="en-US" w:bidi="he-IL"/>
        </w:rPr>
        <w:t xml:space="preserve"> In this </w:t>
      </w:r>
      <w:r w:rsidR="00D827DB" w:rsidRPr="00F90AA6">
        <w:rPr>
          <w:rFonts w:ascii="Times New Roman" w:eastAsia="Calibri" w:hAnsi="Times New Roman" w:cs="Times New Roman"/>
          <w:noProof/>
          <w:sz w:val="24"/>
          <w:szCs w:val="24"/>
          <w:lang w:val="en-US" w:bidi="he-IL"/>
        </w:rPr>
        <w:t>case</w:t>
      </w:r>
      <w:r w:rsidR="00D827DB" w:rsidRPr="00D827DB">
        <w:rPr>
          <w:rFonts w:ascii="Times New Roman" w:eastAsia="Calibri" w:hAnsi="Times New Roman" w:cs="Times New Roman"/>
          <w:sz w:val="24"/>
          <w:szCs w:val="24"/>
          <w:lang w:val="en-US" w:bidi="he-IL"/>
        </w:rPr>
        <w:t xml:space="preserve"> Lady Hale concluded that the decision that was scrutinized by the court was not </w:t>
      </w:r>
      <w:r w:rsidR="00D827DB" w:rsidRPr="00D827DB">
        <w:rPr>
          <w:rFonts w:ascii="Times New Roman" w:eastAsia="Calibri" w:hAnsi="Times New Roman" w:cs="Times New Roman"/>
          <w:sz w:val="24"/>
          <w:szCs w:val="24"/>
          <w:lang w:bidi="he-IL"/>
        </w:rPr>
        <w:t xml:space="preserve">arbitrary, capricious or perverse. Yet, ‘it was unreasonable in the </w:t>
      </w:r>
      <w:r w:rsidR="00D827DB" w:rsidRPr="00D827DB">
        <w:rPr>
          <w:rFonts w:ascii="Times New Roman" w:eastAsia="Calibri" w:hAnsi="Times New Roman" w:cs="Times New Roman"/>
          <w:i/>
          <w:iCs/>
          <w:sz w:val="24"/>
          <w:szCs w:val="24"/>
          <w:lang w:bidi="he-IL"/>
        </w:rPr>
        <w:t xml:space="preserve">Wednesbury </w:t>
      </w:r>
      <w:r w:rsidR="00D827DB" w:rsidRPr="00D827DB">
        <w:rPr>
          <w:rFonts w:ascii="Times New Roman" w:eastAsia="Calibri" w:hAnsi="Times New Roman" w:cs="Times New Roman"/>
          <w:sz w:val="24"/>
          <w:szCs w:val="24"/>
          <w:lang w:bidi="he-IL"/>
        </w:rPr>
        <w:t>sense</w:t>
      </w:r>
      <w:bookmarkEnd w:id="21"/>
      <w:r w:rsidR="00D827DB" w:rsidRPr="00D827DB">
        <w:rPr>
          <w:rFonts w:ascii="Times New Roman" w:eastAsia="Calibri" w:hAnsi="Times New Roman" w:cs="Times New Roman"/>
          <w:sz w:val="24"/>
          <w:szCs w:val="24"/>
          <w:lang w:bidi="he-IL"/>
        </w:rPr>
        <w:t>, having been formed without taking relevant matters into account’.</w:t>
      </w:r>
      <w:r w:rsidR="00D827DB" w:rsidRPr="00D827DB">
        <w:rPr>
          <w:rFonts w:ascii="Times New Roman" w:eastAsia="Calibri" w:hAnsi="Times New Roman" w:cs="Times New Roman"/>
          <w:sz w:val="24"/>
          <w:szCs w:val="24"/>
          <w:vertAlign w:val="superscript"/>
          <w:lang w:bidi="he-IL"/>
        </w:rPr>
        <w:footnoteReference w:id="13"/>
      </w:r>
      <w:r w:rsidR="00D827DB" w:rsidRPr="00D827DB">
        <w:rPr>
          <w:rFonts w:ascii="Times New Roman" w:eastAsia="Calibri" w:hAnsi="Times New Roman" w:cs="Times New Roman"/>
          <w:sz w:val="24"/>
          <w:szCs w:val="24"/>
          <w:lang w:bidi="he-IL"/>
        </w:rPr>
        <w:t xml:space="preserve"> </w:t>
      </w:r>
      <w:bookmarkStart w:id="22" w:name="_Hlk528928893"/>
      <w:r w:rsidR="00047911">
        <w:rPr>
          <w:rFonts w:ascii="Times New Roman" w:eastAsia="Calibri" w:hAnsi="Times New Roman" w:cs="Times New Roman"/>
          <w:sz w:val="24"/>
          <w:szCs w:val="24"/>
          <w:lang w:bidi="he-IL"/>
        </w:rPr>
        <w:t>Both n</w:t>
      </w:r>
      <w:r w:rsidR="00D827DB" w:rsidRPr="00D827DB">
        <w:rPr>
          <w:rFonts w:ascii="Times New Roman" w:eastAsia="Calibri" w:hAnsi="Times New Roman" w:cs="Times New Roman"/>
          <w:sz w:val="24"/>
          <w:szCs w:val="24"/>
          <w:lang w:bidi="he-IL"/>
        </w:rPr>
        <w:t>ot taking relevant considerations into account and taking irrele</w:t>
      </w:r>
      <w:r w:rsidR="00D827DB" w:rsidRPr="00D827DB">
        <w:rPr>
          <w:rFonts w:ascii="Times New Roman" w:eastAsia="Calibri" w:hAnsi="Times New Roman" w:cs="Times New Roman"/>
          <w:sz w:val="24"/>
          <w:szCs w:val="24"/>
          <w:lang w:bidi="he-IL"/>
        </w:rPr>
        <w:lastRenderedPageBreak/>
        <w:t>vant considerations into account are separate</w:t>
      </w:r>
      <w:r w:rsidR="00047911">
        <w:rPr>
          <w:rFonts w:ascii="Times New Roman" w:eastAsia="Calibri" w:hAnsi="Times New Roman" w:cs="Times New Roman"/>
          <w:sz w:val="24"/>
          <w:szCs w:val="24"/>
          <w:lang w:bidi="he-IL"/>
        </w:rPr>
        <w:t>,</w:t>
      </w:r>
      <w:r w:rsidR="00D94A8B">
        <w:rPr>
          <w:rFonts w:ascii="Times New Roman" w:eastAsia="Calibri" w:hAnsi="Times New Roman" w:cs="Times New Roman"/>
          <w:sz w:val="24"/>
          <w:szCs w:val="24"/>
          <w:lang w:bidi="he-IL"/>
        </w:rPr>
        <w:t xml:space="preserve"> distinct, </w:t>
      </w:r>
      <w:r w:rsidR="00047911">
        <w:rPr>
          <w:rFonts w:ascii="Times New Roman" w:eastAsia="Calibri" w:hAnsi="Times New Roman" w:cs="Times New Roman"/>
          <w:sz w:val="24"/>
          <w:szCs w:val="24"/>
          <w:lang w:bidi="he-IL"/>
        </w:rPr>
        <w:t>well-established</w:t>
      </w:r>
      <w:r w:rsidR="00D827DB" w:rsidRPr="00D827DB">
        <w:rPr>
          <w:rFonts w:ascii="Times New Roman" w:eastAsia="Calibri" w:hAnsi="Times New Roman" w:cs="Times New Roman"/>
          <w:sz w:val="24"/>
          <w:szCs w:val="24"/>
          <w:lang w:bidi="he-IL"/>
        </w:rPr>
        <w:t xml:space="preserve"> </w:t>
      </w:r>
      <w:r w:rsidR="00047911">
        <w:rPr>
          <w:rFonts w:ascii="Times New Roman" w:eastAsia="Calibri" w:hAnsi="Times New Roman" w:cs="Times New Roman"/>
          <w:sz w:val="24"/>
          <w:szCs w:val="24"/>
          <w:lang w:bidi="he-IL"/>
        </w:rPr>
        <w:t>grounds</w:t>
      </w:r>
      <w:r w:rsidR="00047911" w:rsidRPr="00D827DB">
        <w:rPr>
          <w:rFonts w:ascii="Times New Roman" w:eastAsia="Calibri" w:hAnsi="Times New Roman" w:cs="Times New Roman"/>
          <w:sz w:val="24"/>
          <w:szCs w:val="24"/>
          <w:lang w:bidi="he-IL"/>
        </w:rPr>
        <w:t xml:space="preserve"> </w:t>
      </w:r>
      <w:r w:rsidR="00D827DB" w:rsidRPr="00D827DB">
        <w:rPr>
          <w:rFonts w:ascii="Times New Roman" w:eastAsia="Calibri" w:hAnsi="Times New Roman" w:cs="Times New Roman"/>
          <w:sz w:val="24"/>
          <w:szCs w:val="24"/>
          <w:lang w:bidi="he-IL"/>
        </w:rPr>
        <w:t>of judicial review in public law</w:t>
      </w:r>
      <w:bookmarkEnd w:id="22"/>
      <w:r w:rsidR="00D827DB" w:rsidRPr="00D827DB">
        <w:rPr>
          <w:rFonts w:ascii="Times New Roman" w:eastAsia="Calibri" w:hAnsi="Times New Roman" w:cs="Times New Roman"/>
          <w:sz w:val="24"/>
          <w:szCs w:val="24"/>
          <w:lang w:bidi="he-IL"/>
        </w:rPr>
        <w:t>.</w:t>
      </w:r>
      <w:r w:rsidR="00D827DB" w:rsidRPr="00D827DB">
        <w:rPr>
          <w:rFonts w:ascii="Times New Roman" w:eastAsia="Calibri" w:hAnsi="Times New Roman" w:cs="Times New Roman"/>
          <w:sz w:val="24"/>
          <w:szCs w:val="24"/>
          <w:vertAlign w:val="superscript"/>
          <w:lang w:bidi="he-IL"/>
        </w:rPr>
        <w:footnoteReference w:id="14"/>
      </w:r>
      <w:r w:rsidR="00D827DB" w:rsidRPr="00D827DB">
        <w:rPr>
          <w:rFonts w:ascii="Times New Roman" w:eastAsia="Calibri" w:hAnsi="Times New Roman" w:cs="Times New Roman"/>
          <w:sz w:val="24"/>
          <w:szCs w:val="24"/>
          <w:lang w:bidi="he-IL"/>
        </w:rPr>
        <w:t xml:space="preserve"> Equating these </w:t>
      </w:r>
      <w:r w:rsidR="00047911">
        <w:rPr>
          <w:rFonts w:ascii="Times New Roman" w:eastAsia="Calibri" w:hAnsi="Times New Roman" w:cs="Times New Roman"/>
          <w:sz w:val="24"/>
          <w:szCs w:val="24"/>
          <w:lang w:bidi="he-IL"/>
        </w:rPr>
        <w:t>grounds</w:t>
      </w:r>
      <w:r w:rsidR="00D827DB" w:rsidRPr="00D827DB">
        <w:rPr>
          <w:rFonts w:ascii="Times New Roman" w:eastAsia="Calibri" w:hAnsi="Times New Roman" w:cs="Times New Roman"/>
          <w:sz w:val="24"/>
          <w:szCs w:val="24"/>
          <w:lang w:bidi="he-IL"/>
        </w:rPr>
        <w:t xml:space="preserve"> of review with unreasonableness implies that reasonableness is not an independent </w:t>
      </w:r>
      <w:r w:rsidR="00D94A8B">
        <w:rPr>
          <w:rFonts w:ascii="Times New Roman" w:eastAsia="Calibri" w:hAnsi="Times New Roman" w:cs="Times New Roman"/>
          <w:sz w:val="24"/>
          <w:szCs w:val="24"/>
          <w:lang w:bidi="he-IL"/>
        </w:rPr>
        <w:t xml:space="preserve">ground </w:t>
      </w:r>
      <w:r w:rsidR="00D827DB" w:rsidRPr="00D827DB">
        <w:rPr>
          <w:rFonts w:ascii="Times New Roman" w:eastAsia="Calibri" w:hAnsi="Times New Roman" w:cs="Times New Roman"/>
          <w:sz w:val="24"/>
          <w:szCs w:val="24"/>
          <w:lang w:bidi="he-IL"/>
        </w:rPr>
        <w:t xml:space="preserve">of review after all. </w:t>
      </w:r>
    </w:p>
    <w:p w14:paraId="0D2CE2EF" w14:textId="77777777" w:rsidR="00D827DB" w:rsidRDefault="00D827DB" w:rsidP="00F57FA2">
      <w:pPr>
        <w:spacing w:after="0" w:line="360" w:lineRule="auto"/>
        <w:jc w:val="both"/>
        <w:rPr>
          <w:rFonts w:ascii="Times New Roman" w:eastAsia="Calibri" w:hAnsi="Times New Roman" w:cs="Times New Roman"/>
          <w:sz w:val="24"/>
          <w:szCs w:val="24"/>
          <w:lang w:val="en-US" w:bidi="he-IL"/>
        </w:rPr>
      </w:pPr>
      <w:r w:rsidRPr="00D827DB">
        <w:rPr>
          <w:rFonts w:ascii="Times New Roman" w:eastAsia="Calibri" w:hAnsi="Times New Roman" w:cs="Times New Roman"/>
          <w:sz w:val="24"/>
          <w:szCs w:val="24"/>
          <w:lang w:val="en-US" w:bidi="he-IL"/>
        </w:rPr>
        <w:t>The pre-</w:t>
      </w:r>
      <w:proofErr w:type="spellStart"/>
      <w:r w:rsidRPr="00D827DB">
        <w:rPr>
          <w:rFonts w:ascii="Times New Roman" w:eastAsia="Calibri" w:hAnsi="Times New Roman" w:cs="Times New Roman"/>
          <w:i/>
          <w:iCs/>
          <w:sz w:val="24"/>
          <w:szCs w:val="24"/>
          <w:lang w:val="en-US" w:bidi="he-IL"/>
        </w:rPr>
        <w:t>Wednesbury</w:t>
      </w:r>
      <w:proofErr w:type="spellEnd"/>
      <w:r w:rsidRPr="00D827DB">
        <w:rPr>
          <w:rFonts w:ascii="Times New Roman" w:eastAsia="Calibri" w:hAnsi="Times New Roman" w:cs="Times New Roman"/>
          <w:sz w:val="24"/>
          <w:szCs w:val="24"/>
          <w:lang w:val="en-US" w:bidi="he-IL"/>
        </w:rPr>
        <w:t xml:space="preserve"> reasonable</w:t>
      </w:r>
      <w:r w:rsidR="00F57FA2">
        <w:rPr>
          <w:rFonts w:ascii="Times New Roman" w:eastAsia="Calibri" w:hAnsi="Times New Roman" w:cs="Times New Roman"/>
          <w:sz w:val="24"/>
          <w:szCs w:val="24"/>
          <w:lang w:val="en-US" w:bidi="he-IL"/>
        </w:rPr>
        <w:t>ness</w:t>
      </w:r>
      <w:r w:rsidRPr="00D827DB">
        <w:rPr>
          <w:rFonts w:ascii="Times New Roman" w:eastAsia="Calibri" w:hAnsi="Times New Roman" w:cs="Times New Roman"/>
          <w:sz w:val="24"/>
          <w:szCs w:val="24"/>
          <w:lang w:val="en-US" w:bidi="he-IL"/>
        </w:rPr>
        <w:t xml:space="preserve"> test adds nothing to already existing, more specific grounds of judicial review and thus adds nothing to our understanding of </w:t>
      </w:r>
      <w:r w:rsidR="00047911">
        <w:rPr>
          <w:rFonts w:ascii="Times New Roman" w:eastAsia="Calibri" w:hAnsi="Times New Roman" w:cs="Times New Roman"/>
          <w:sz w:val="24"/>
          <w:szCs w:val="24"/>
          <w:lang w:val="en-US" w:bidi="he-IL"/>
        </w:rPr>
        <w:t xml:space="preserve">the </w:t>
      </w:r>
      <w:r w:rsidRPr="00D827DB">
        <w:rPr>
          <w:rFonts w:ascii="Times New Roman" w:eastAsia="Calibri" w:hAnsi="Times New Roman" w:cs="Times New Roman"/>
          <w:sz w:val="24"/>
          <w:szCs w:val="24"/>
          <w:lang w:val="en-US" w:bidi="he-IL"/>
        </w:rPr>
        <w:t xml:space="preserve">judicial reasoning and of the scope of judicial review. </w:t>
      </w:r>
    </w:p>
    <w:p w14:paraId="0E0A990F" w14:textId="77777777" w:rsidR="00D827DB" w:rsidRPr="00D827DB" w:rsidRDefault="00970127" w:rsidP="00047911">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I</w:t>
      </w:r>
      <w:r w:rsidR="00D827DB" w:rsidRPr="00D827DB">
        <w:rPr>
          <w:rFonts w:ascii="Times New Roman" w:eastAsia="Calibri" w:hAnsi="Times New Roman" w:cs="Times New Roman"/>
          <w:sz w:val="24"/>
          <w:szCs w:val="24"/>
          <w:lang w:bidi="he-IL"/>
        </w:rPr>
        <w:t xml:space="preserve">n </w:t>
      </w:r>
      <w:r w:rsidR="00D827DB" w:rsidRPr="00D827DB">
        <w:rPr>
          <w:rFonts w:ascii="Times New Roman" w:eastAsia="Calibri" w:hAnsi="Times New Roman" w:cs="Times New Roman"/>
          <w:i/>
          <w:iCs/>
          <w:sz w:val="24"/>
          <w:szCs w:val="24"/>
          <w:lang w:bidi="he-IL"/>
        </w:rPr>
        <w:t>Wednesbury</w:t>
      </w:r>
      <w:r w:rsidR="00047911">
        <w:rPr>
          <w:rFonts w:ascii="Times New Roman" w:eastAsia="Calibri" w:hAnsi="Times New Roman" w:cs="Times New Roman"/>
          <w:sz w:val="24"/>
          <w:szCs w:val="24"/>
          <w:lang w:bidi="he-IL"/>
        </w:rPr>
        <w:t>,</w:t>
      </w:r>
      <w:r w:rsidR="00D827DB" w:rsidRPr="00D827DB">
        <w:rPr>
          <w:rFonts w:ascii="Times New Roman" w:eastAsia="Calibri" w:hAnsi="Times New Roman" w:cs="Times New Roman"/>
          <w:sz w:val="24"/>
          <w:szCs w:val="24"/>
          <w:lang w:bidi="he-IL"/>
        </w:rPr>
        <w:t xml:space="preserve"> reasonableness was clearly described as an independent ground of judicial review. Reasonableness was also perceived – and rightly so – as the last resort or as a safety net. We can only use it</w:t>
      </w:r>
      <w:r w:rsidR="00CF2C29">
        <w:rPr>
          <w:rFonts w:ascii="Times New Roman" w:eastAsia="Calibri" w:hAnsi="Times New Roman" w:cs="Times New Roman"/>
          <w:sz w:val="24"/>
          <w:szCs w:val="24"/>
          <w:lang w:bidi="he-IL"/>
        </w:rPr>
        <w:t xml:space="preserve"> to review an administrative decision </w:t>
      </w:r>
      <w:r w:rsidR="00D827DB" w:rsidRPr="00D827DB">
        <w:rPr>
          <w:rFonts w:ascii="Times New Roman" w:eastAsia="Calibri" w:hAnsi="Times New Roman" w:cs="Times New Roman"/>
          <w:sz w:val="24"/>
          <w:szCs w:val="24"/>
          <w:lang w:bidi="he-IL"/>
        </w:rPr>
        <w:t>after other ‘conventional’ grounds of review are proven to be insufficient.</w:t>
      </w:r>
      <w:r w:rsidR="00D827DB" w:rsidRPr="00D827DB">
        <w:rPr>
          <w:rFonts w:ascii="Times New Roman" w:eastAsia="Calibri" w:hAnsi="Times New Roman" w:cs="Times New Roman"/>
          <w:sz w:val="24"/>
          <w:szCs w:val="24"/>
          <w:vertAlign w:val="superscript"/>
          <w:lang w:bidi="he-IL"/>
        </w:rPr>
        <w:footnoteReference w:id="15"/>
      </w:r>
      <w:r w:rsidR="00D827DB" w:rsidRPr="00D827DB">
        <w:rPr>
          <w:rFonts w:ascii="Times New Roman" w:eastAsia="Calibri" w:hAnsi="Times New Roman" w:cs="Times New Roman"/>
          <w:sz w:val="24"/>
          <w:szCs w:val="24"/>
          <w:lang w:bidi="he-IL"/>
        </w:rPr>
        <w:t xml:space="preserve"> How and when can such a decision still be unreasonable? The iconic answer that was given in </w:t>
      </w:r>
      <w:r w:rsidR="00D827DB" w:rsidRPr="00D827DB">
        <w:rPr>
          <w:rFonts w:ascii="Times New Roman" w:eastAsia="Calibri" w:hAnsi="Times New Roman" w:cs="Times New Roman"/>
          <w:i/>
          <w:iCs/>
          <w:sz w:val="24"/>
          <w:szCs w:val="24"/>
          <w:lang w:bidi="he-IL"/>
        </w:rPr>
        <w:t>Wednesbury</w:t>
      </w:r>
      <w:r w:rsidR="00D827DB" w:rsidRPr="00D827DB">
        <w:rPr>
          <w:rFonts w:ascii="Times New Roman" w:eastAsia="Calibri" w:hAnsi="Times New Roman" w:cs="Times New Roman"/>
          <w:sz w:val="24"/>
          <w:szCs w:val="24"/>
          <w:lang w:bidi="he-IL"/>
        </w:rPr>
        <w:t xml:space="preserve"> was that such a decision will be unreasonable and therefore illegal if ‘it is so unreasonable that no reasonable authority could ever have come to it’.</w:t>
      </w:r>
      <w:r w:rsidR="00D827DB" w:rsidRPr="00D827DB">
        <w:rPr>
          <w:rFonts w:ascii="Times New Roman" w:eastAsia="Calibri" w:hAnsi="Times New Roman" w:cs="Times New Roman"/>
          <w:sz w:val="24"/>
          <w:szCs w:val="24"/>
          <w:vertAlign w:val="superscript"/>
          <w:lang w:bidi="he-IL"/>
        </w:rPr>
        <w:footnoteReference w:id="16"/>
      </w:r>
      <w:r w:rsidR="00D827DB" w:rsidRPr="00D827DB">
        <w:rPr>
          <w:rFonts w:ascii="Times New Roman" w:eastAsia="Calibri" w:hAnsi="Times New Roman" w:cs="Times New Roman"/>
          <w:sz w:val="24"/>
          <w:szCs w:val="24"/>
          <w:lang w:bidi="he-IL"/>
        </w:rPr>
        <w:t xml:space="preserve">  </w:t>
      </w:r>
    </w:p>
    <w:p w14:paraId="479E8AB2" w14:textId="5A7A5357" w:rsidR="00D827DB" w:rsidRPr="00D827DB" w:rsidRDefault="00D827DB" w:rsidP="00047911">
      <w:pPr>
        <w:spacing w:after="0" w:line="360" w:lineRule="auto"/>
        <w:jc w:val="both"/>
        <w:rPr>
          <w:rFonts w:ascii="Times New Roman" w:eastAsia="Calibri" w:hAnsi="Times New Roman" w:cs="Times New Roman"/>
          <w:sz w:val="24"/>
          <w:szCs w:val="24"/>
          <w:lang w:bidi="he-IL"/>
        </w:rPr>
      </w:pPr>
      <w:r w:rsidRPr="00D827DB">
        <w:rPr>
          <w:rFonts w:ascii="Times New Roman" w:eastAsia="Calibri" w:hAnsi="Times New Roman" w:cs="Times New Roman"/>
          <w:sz w:val="24"/>
          <w:szCs w:val="24"/>
          <w:lang w:bidi="he-IL"/>
        </w:rPr>
        <w:t xml:space="preserve">It was clear from the </w:t>
      </w:r>
      <w:r w:rsidRPr="00D827DB">
        <w:rPr>
          <w:rFonts w:ascii="Times New Roman" w:eastAsia="Calibri" w:hAnsi="Times New Roman" w:cs="Times New Roman"/>
          <w:i/>
          <w:iCs/>
          <w:sz w:val="24"/>
          <w:szCs w:val="24"/>
          <w:lang w:bidi="he-IL"/>
        </w:rPr>
        <w:t>Wednesbury</w:t>
      </w:r>
      <w:r w:rsidRPr="00D827DB">
        <w:rPr>
          <w:rFonts w:ascii="Times New Roman" w:eastAsia="Calibri" w:hAnsi="Times New Roman" w:cs="Times New Roman"/>
          <w:sz w:val="24"/>
          <w:szCs w:val="24"/>
          <w:lang w:bidi="he-IL"/>
        </w:rPr>
        <w:t xml:space="preserve"> decision that reasonableness review should be used only in extreme, maybe even hypothetical, cases.</w:t>
      </w:r>
      <w:r w:rsidRPr="00D827DB">
        <w:rPr>
          <w:rFonts w:ascii="Times New Roman" w:eastAsia="Calibri" w:hAnsi="Times New Roman" w:cs="Times New Roman"/>
          <w:sz w:val="24"/>
          <w:szCs w:val="24"/>
          <w:vertAlign w:val="superscript"/>
          <w:lang w:bidi="he-IL"/>
        </w:rPr>
        <w:footnoteReference w:id="17"/>
      </w:r>
      <w:r w:rsidRPr="00D827DB">
        <w:rPr>
          <w:rFonts w:ascii="Times New Roman" w:eastAsia="Calibri" w:hAnsi="Times New Roman" w:cs="Times New Roman"/>
          <w:sz w:val="24"/>
          <w:szCs w:val="24"/>
          <w:lang w:bidi="he-IL"/>
        </w:rPr>
        <w:t xml:space="preserve"> </w:t>
      </w:r>
      <w:r w:rsidR="002E78C3">
        <w:rPr>
          <w:rFonts w:ascii="Times New Roman" w:eastAsia="Calibri" w:hAnsi="Times New Roman" w:cs="Times New Roman"/>
          <w:sz w:val="24"/>
          <w:szCs w:val="24"/>
          <w:lang w:bidi="he-IL"/>
        </w:rPr>
        <w:t>I</w:t>
      </w:r>
      <w:r w:rsidRPr="00D827DB">
        <w:rPr>
          <w:rFonts w:ascii="Times New Roman" w:eastAsia="Calibri" w:hAnsi="Times New Roman" w:cs="Times New Roman"/>
          <w:sz w:val="24"/>
          <w:szCs w:val="24"/>
          <w:lang w:bidi="he-IL"/>
        </w:rPr>
        <w:t xml:space="preserve">n the </w:t>
      </w:r>
      <w:r w:rsidRPr="00D827DB">
        <w:rPr>
          <w:rFonts w:ascii="Times New Roman" w:eastAsia="Calibri" w:hAnsi="Times New Roman" w:cs="Times New Roman"/>
          <w:i/>
          <w:iCs/>
          <w:sz w:val="24"/>
          <w:szCs w:val="24"/>
          <w:lang w:bidi="he-IL"/>
        </w:rPr>
        <w:t>GCHQ</w:t>
      </w:r>
      <w:r w:rsidRPr="00D827DB">
        <w:rPr>
          <w:rFonts w:ascii="Times New Roman" w:eastAsia="Calibri" w:hAnsi="Times New Roman" w:cs="Times New Roman"/>
          <w:sz w:val="24"/>
          <w:szCs w:val="24"/>
          <w:lang w:bidi="he-IL"/>
        </w:rPr>
        <w:t xml:space="preserve"> case from </w:t>
      </w:r>
      <w:r w:rsidRPr="00F90AA6">
        <w:rPr>
          <w:rFonts w:ascii="Times New Roman" w:eastAsia="Calibri" w:hAnsi="Times New Roman" w:cs="Times New Roman"/>
          <w:noProof/>
          <w:sz w:val="24"/>
          <w:szCs w:val="24"/>
          <w:lang w:bidi="he-IL"/>
        </w:rPr>
        <w:t>1985</w:t>
      </w:r>
      <w:r w:rsidRPr="00D827DB">
        <w:rPr>
          <w:rFonts w:ascii="Times New Roman" w:eastAsia="Calibri" w:hAnsi="Times New Roman" w:cs="Times New Roman"/>
          <w:sz w:val="24"/>
          <w:szCs w:val="24"/>
          <w:lang w:bidi="he-IL"/>
        </w:rPr>
        <w:t xml:space="preserve"> it was said that reasonableness, as a </w:t>
      </w:r>
      <w:r w:rsidR="00047911">
        <w:rPr>
          <w:rFonts w:ascii="Times New Roman" w:eastAsia="Calibri" w:hAnsi="Times New Roman" w:cs="Times New Roman"/>
          <w:sz w:val="24"/>
          <w:szCs w:val="24"/>
          <w:lang w:bidi="he-IL"/>
        </w:rPr>
        <w:t>ground</w:t>
      </w:r>
      <w:r w:rsidR="00047911" w:rsidRPr="00D827DB">
        <w:rPr>
          <w:rFonts w:ascii="Times New Roman" w:eastAsia="Calibri" w:hAnsi="Times New Roman" w:cs="Times New Roman"/>
          <w:sz w:val="24"/>
          <w:szCs w:val="24"/>
          <w:lang w:bidi="he-IL"/>
        </w:rPr>
        <w:t xml:space="preserve"> </w:t>
      </w:r>
      <w:r w:rsidRPr="00D827DB">
        <w:rPr>
          <w:rFonts w:ascii="Times New Roman" w:eastAsia="Calibri" w:hAnsi="Times New Roman" w:cs="Times New Roman"/>
          <w:sz w:val="24"/>
          <w:szCs w:val="24"/>
          <w:lang w:bidi="he-IL"/>
        </w:rPr>
        <w:t xml:space="preserve">of judicial review, will only apply to ‘a decision which is so outrageous in its defiance of logic or of accepted moral standards that no sensible person who had applied </w:t>
      </w:r>
      <w:r w:rsidRPr="00D827DB">
        <w:rPr>
          <w:rFonts w:ascii="Times New Roman" w:eastAsia="Calibri" w:hAnsi="Times New Roman" w:cs="Times New Roman"/>
          <w:sz w:val="24"/>
          <w:szCs w:val="24"/>
          <w:lang w:bidi="he-IL"/>
        </w:rPr>
        <w:lastRenderedPageBreak/>
        <w:t>his mind to the question could have arrived it’.</w:t>
      </w:r>
      <w:bookmarkStart w:id="23" w:name="_Ref424811094"/>
      <w:r w:rsidRPr="00D827DB">
        <w:rPr>
          <w:rFonts w:ascii="Times New Roman" w:eastAsia="Calibri" w:hAnsi="Times New Roman" w:cs="Times New Roman"/>
          <w:sz w:val="24"/>
          <w:szCs w:val="24"/>
          <w:vertAlign w:val="superscript"/>
          <w:lang w:bidi="he-IL"/>
        </w:rPr>
        <w:footnoteReference w:id="18"/>
      </w:r>
      <w:bookmarkEnd w:id="23"/>
      <w:r w:rsidRPr="00D827DB">
        <w:rPr>
          <w:rFonts w:ascii="Times New Roman" w:eastAsia="Calibri" w:hAnsi="Times New Roman" w:cs="Times New Roman"/>
          <w:sz w:val="24"/>
          <w:szCs w:val="24"/>
          <w:lang w:bidi="he-IL"/>
        </w:rPr>
        <w:t xml:space="preserve"> Other cases required the decision to be so absurd that the decision-maker appeared to have ‘taken leave of his senses’.</w:t>
      </w:r>
      <w:r w:rsidRPr="00D827DB">
        <w:rPr>
          <w:rFonts w:ascii="Times New Roman" w:eastAsia="Calibri" w:hAnsi="Times New Roman" w:cs="Times New Roman"/>
          <w:sz w:val="24"/>
          <w:szCs w:val="24"/>
          <w:vertAlign w:val="superscript"/>
          <w:lang w:bidi="he-IL"/>
        </w:rPr>
        <w:footnoteReference w:id="19"/>
      </w:r>
      <w:r w:rsidR="00BC6D8F">
        <w:rPr>
          <w:rFonts w:ascii="Times New Roman" w:eastAsia="Calibri" w:hAnsi="Times New Roman" w:cs="Times New Roman"/>
          <w:sz w:val="24"/>
          <w:szCs w:val="24"/>
          <w:lang w:bidi="he-IL"/>
        </w:rPr>
        <w:t xml:space="preserve"> </w:t>
      </w:r>
      <w:r w:rsidRPr="00D827DB">
        <w:rPr>
          <w:rFonts w:ascii="Times New Roman" w:eastAsia="Calibri" w:hAnsi="Times New Roman" w:cs="Times New Roman"/>
          <w:sz w:val="24"/>
          <w:szCs w:val="24"/>
          <w:lang w:bidi="he-IL"/>
        </w:rPr>
        <w:t xml:space="preserve">If we take this rhetoric seriously, it is clear why the </w:t>
      </w:r>
      <w:r w:rsidRPr="00D827DB">
        <w:rPr>
          <w:rFonts w:ascii="Times New Roman" w:eastAsia="Calibri" w:hAnsi="Times New Roman" w:cs="Times New Roman"/>
          <w:i/>
          <w:iCs/>
          <w:sz w:val="24"/>
          <w:szCs w:val="24"/>
          <w:lang w:bidi="he-IL"/>
        </w:rPr>
        <w:t>Wednesbury</w:t>
      </w:r>
      <w:r w:rsidRPr="00D827DB">
        <w:rPr>
          <w:rFonts w:ascii="Times New Roman" w:eastAsia="Calibri" w:hAnsi="Times New Roman" w:cs="Times New Roman"/>
          <w:sz w:val="24"/>
          <w:szCs w:val="24"/>
          <w:lang w:bidi="he-IL"/>
        </w:rPr>
        <w:t xml:space="preserve"> meaning of reasonableness nearly equates reasonableness with sanity and unreasonableness with insanity</w:t>
      </w:r>
      <w:r w:rsidR="00047911">
        <w:rPr>
          <w:rFonts w:ascii="Times New Roman" w:eastAsia="Calibri" w:hAnsi="Times New Roman" w:cs="Times New Roman"/>
          <w:sz w:val="24"/>
          <w:szCs w:val="24"/>
          <w:lang w:bidi="he-IL"/>
        </w:rPr>
        <w:t>,</w:t>
      </w:r>
      <w:r w:rsidRPr="00D827DB">
        <w:rPr>
          <w:rFonts w:ascii="Times New Roman" w:eastAsia="Calibri" w:hAnsi="Times New Roman" w:cs="Times New Roman"/>
          <w:sz w:val="24"/>
          <w:szCs w:val="24"/>
          <w:lang w:bidi="he-IL"/>
        </w:rPr>
        <w:t xml:space="preserve"> as a public official will have to be almost insane to reach an unreasonable decision.</w:t>
      </w:r>
      <w:bookmarkStart w:id="24" w:name="_Ref468633886"/>
      <w:r w:rsidRPr="00D827DB">
        <w:rPr>
          <w:rFonts w:ascii="Times New Roman" w:eastAsia="Calibri" w:hAnsi="Times New Roman" w:cs="Times New Roman"/>
          <w:sz w:val="24"/>
          <w:szCs w:val="24"/>
          <w:vertAlign w:val="superscript"/>
          <w:lang w:bidi="he-IL"/>
        </w:rPr>
        <w:footnoteReference w:id="20"/>
      </w:r>
      <w:bookmarkEnd w:id="24"/>
      <w:r w:rsidRPr="00D827DB">
        <w:rPr>
          <w:rFonts w:ascii="Times New Roman" w:eastAsia="Calibri" w:hAnsi="Times New Roman" w:cs="Times New Roman"/>
          <w:sz w:val="24"/>
          <w:szCs w:val="24"/>
          <w:lang w:bidi="he-IL"/>
        </w:rPr>
        <w:t xml:space="preserve"> Requiring that something extreme would have to be proven served to defend the courts from the charge that they were intervening too greatly</w:t>
      </w:r>
      <w:r w:rsidR="00D94A8B">
        <w:rPr>
          <w:rFonts w:ascii="Times New Roman" w:eastAsia="Calibri" w:hAnsi="Times New Roman" w:cs="Times New Roman"/>
          <w:sz w:val="24"/>
          <w:szCs w:val="24"/>
          <w:lang w:bidi="he-IL"/>
        </w:rPr>
        <w:t xml:space="preserve"> on the merits</w:t>
      </w:r>
      <w:r w:rsidRPr="00D827DB">
        <w:rPr>
          <w:rFonts w:ascii="Times New Roman" w:eastAsia="Calibri" w:hAnsi="Times New Roman" w:cs="Times New Roman"/>
          <w:sz w:val="24"/>
          <w:szCs w:val="24"/>
          <w:lang w:bidi="he-IL"/>
        </w:rPr>
        <w:t>.</w:t>
      </w:r>
      <w:r w:rsidRPr="00D827DB">
        <w:rPr>
          <w:rFonts w:ascii="Times New Roman" w:eastAsia="Calibri" w:hAnsi="Times New Roman" w:cs="Times New Roman"/>
          <w:sz w:val="24"/>
          <w:szCs w:val="24"/>
          <w:vertAlign w:val="superscript"/>
          <w:lang w:bidi="he-IL"/>
        </w:rPr>
        <w:footnoteReference w:id="21"/>
      </w:r>
      <w:r w:rsidRPr="00D827DB">
        <w:rPr>
          <w:rFonts w:ascii="Times New Roman" w:eastAsia="Calibri" w:hAnsi="Times New Roman" w:cs="Times New Roman"/>
          <w:sz w:val="24"/>
          <w:szCs w:val="24"/>
          <w:lang w:bidi="he-IL"/>
        </w:rPr>
        <w:t xml:space="preserve"> The problem, however, </w:t>
      </w:r>
      <w:r w:rsidR="00CF2C29">
        <w:rPr>
          <w:rFonts w:ascii="Times New Roman" w:eastAsia="Calibri" w:hAnsi="Times New Roman" w:cs="Times New Roman"/>
          <w:sz w:val="24"/>
          <w:szCs w:val="24"/>
          <w:lang w:bidi="he-IL"/>
        </w:rPr>
        <w:t>is</w:t>
      </w:r>
      <w:r w:rsidRPr="00D827DB">
        <w:rPr>
          <w:rFonts w:ascii="Times New Roman" w:eastAsia="Calibri" w:hAnsi="Times New Roman" w:cs="Times New Roman"/>
          <w:sz w:val="24"/>
          <w:szCs w:val="24"/>
          <w:lang w:bidi="he-IL"/>
        </w:rPr>
        <w:t xml:space="preserve"> that </w:t>
      </w:r>
      <w:r w:rsidR="00CF2C29">
        <w:rPr>
          <w:rFonts w:ascii="Times New Roman" w:eastAsia="Calibri" w:hAnsi="Times New Roman" w:cs="Times New Roman"/>
          <w:sz w:val="24"/>
          <w:szCs w:val="24"/>
          <w:lang w:bidi="he-IL"/>
        </w:rPr>
        <w:t xml:space="preserve">perceiving unreasonableness as insanity means it can almost never be used in </w:t>
      </w:r>
      <w:r w:rsidRPr="00D827DB">
        <w:rPr>
          <w:rFonts w:ascii="Times New Roman" w:eastAsia="Calibri" w:hAnsi="Times New Roman" w:cs="Times New Roman"/>
          <w:sz w:val="24"/>
          <w:szCs w:val="24"/>
          <w:lang w:bidi="he-IL"/>
        </w:rPr>
        <w:t>real-world cases</w:t>
      </w:r>
      <w:r w:rsidR="00CF2C29">
        <w:rPr>
          <w:rFonts w:ascii="Times New Roman" w:eastAsia="Calibri" w:hAnsi="Times New Roman" w:cs="Times New Roman"/>
          <w:sz w:val="24"/>
          <w:szCs w:val="24"/>
          <w:lang w:bidi="he-IL"/>
        </w:rPr>
        <w:t>.</w:t>
      </w:r>
      <w:bookmarkStart w:id="25" w:name="_Ref424645337"/>
      <w:r w:rsidRPr="00D827DB">
        <w:rPr>
          <w:rFonts w:ascii="Times New Roman" w:eastAsia="Calibri" w:hAnsi="Times New Roman" w:cs="Times New Roman"/>
          <w:sz w:val="24"/>
          <w:szCs w:val="24"/>
          <w:vertAlign w:val="superscript"/>
          <w:lang w:bidi="he-IL"/>
        </w:rPr>
        <w:footnoteReference w:id="22"/>
      </w:r>
      <w:bookmarkEnd w:id="25"/>
      <w:r w:rsidRPr="00D827DB">
        <w:rPr>
          <w:rFonts w:ascii="Times New Roman" w:eastAsia="Calibri" w:hAnsi="Times New Roman" w:cs="Times New Roman"/>
          <w:sz w:val="24"/>
          <w:szCs w:val="24"/>
          <w:lang w:bidi="he-IL"/>
        </w:rPr>
        <w:t xml:space="preserve"> </w:t>
      </w:r>
      <w:bookmarkStart w:id="26" w:name="_Hlk528929602"/>
      <w:r w:rsidRPr="00D827DB">
        <w:rPr>
          <w:rFonts w:ascii="Times New Roman" w:eastAsia="Calibri" w:hAnsi="Times New Roman" w:cs="Times New Roman"/>
          <w:i/>
          <w:iCs/>
          <w:sz w:val="24"/>
          <w:szCs w:val="24"/>
          <w:lang w:bidi="he-IL"/>
        </w:rPr>
        <w:t>Wednesbury</w:t>
      </w:r>
      <w:r w:rsidRPr="00D827DB">
        <w:rPr>
          <w:rFonts w:ascii="Times New Roman" w:eastAsia="Calibri" w:hAnsi="Times New Roman" w:cs="Times New Roman"/>
          <w:sz w:val="24"/>
          <w:szCs w:val="24"/>
          <w:lang w:bidi="he-IL"/>
        </w:rPr>
        <w:t xml:space="preserve"> reasonableness, therefore, was not </w:t>
      </w:r>
      <w:r w:rsidRPr="00F90AA6">
        <w:rPr>
          <w:rFonts w:ascii="Times New Roman" w:eastAsia="Calibri" w:hAnsi="Times New Roman" w:cs="Times New Roman"/>
          <w:noProof/>
          <w:sz w:val="24"/>
          <w:szCs w:val="24"/>
          <w:lang w:bidi="he-IL"/>
        </w:rPr>
        <w:t>in fact</w:t>
      </w:r>
      <w:r w:rsidRPr="00D827DB">
        <w:rPr>
          <w:rFonts w:ascii="Times New Roman" w:eastAsia="Calibri" w:hAnsi="Times New Roman" w:cs="Times New Roman"/>
          <w:sz w:val="24"/>
          <w:szCs w:val="24"/>
          <w:lang w:bidi="he-IL"/>
        </w:rPr>
        <w:t xml:space="preserve"> an independent </w:t>
      </w:r>
      <w:r w:rsidR="00047911">
        <w:rPr>
          <w:rFonts w:ascii="Times New Roman" w:eastAsia="Calibri" w:hAnsi="Times New Roman" w:cs="Times New Roman"/>
          <w:sz w:val="24"/>
          <w:szCs w:val="24"/>
          <w:lang w:bidi="he-IL"/>
        </w:rPr>
        <w:t>ground</w:t>
      </w:r>
      <w:r w:rsidR="00047911" w:rsidRPr="00D827DB">
        <w:rPr>
          <w:rFonts w:ascii="Times New Roman" w:eastAsia="Calibri" w:hAnsi="Times New Roman" w:cs="Times New Roman"/>
          <w:sz w:val="24"/>
          <w:szCs w:val="24"/>
          <w:lang w:bidi="he-IL"/>
        </w:rPr>
        <w:t xml:space="preserve"> </w:t>
      </w:r>
      <w:r w:rsidRPr="00D827DB">
        <w:rPr>
          <w:rFonts w:ascii="Times New Roman" w:eastAsia="Calibri" w:hAnsi="Times New Roman" w:cs="Times New Roman"/>
          <w:sz w:val="24"/>
          <w:szCs w:val="24"/>
          <w:lang w:bidi="he-IL"/>
        </w:rPr>
        <w:t>of judicial review as much as it was a judicial white flag and an expression of judicial deference</w:t>
      </w:r>
      <w:bookmarkEnd w:id="26"/>
      <w:r w:rsidRPr="00D827DB">
        <w:rPr>
          <w:rFonts w:ascii="Times New Roman" w:eastAsia="Calibri" w:hAnsi="Times New Roman" w:cs="Times New Roman"/>
          <w:sz w:val="24"/>
          <w:szCs w:val="24"/>
          <w:lang w:bidi="he-IL"/>
        </w:rPr>
        <w:t>.</w:t>
      </w:r>
      <w:bookmarkStart w:id="27" w:name="_Ref489089839"/>
      <w:r w:rsidRPr="00D827DB">
        <w:rPr>
          <w:rFonts w:ascii="Times New Roman" w:eastAsia="Calibri" w:hAnsi="Times New Roman" w:cs="Times New Roman"/>
          <w:sz w:val="24"/>
          <w:szCs w:val="24"/>
          <w:vertAlign w:val="superscript"/>
          <w:lang w:bidi="he-IL"/>
        </w:rPr>
        <w:footnoteReference w:id="23"/>
      </w:r>
      <w:bookmarkEnd w:id="27"/>
    </w:p>
    <w:p w14:paraId="283BBBFC" w14:textId="77777777" w:rsidR="00D827DB" w:rsidRDefault="00E55D5B" w:rsidP="00A45B05">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lastRenderedPageBreak/>
        <w:t>E</w:t>
      </w:r>
      <w:r w:rsidR="00D827DB" w:rsidRPr="00D827DB">
        <w:rPr>
          <w:rFonts w:ascii="Times New Roman" w:eastAsia="Calibri" w:hAnsi="Times New Roman" w:cs="Times New Roman"/>
          <w:sz w:val="24"/>
          <w:szCs w:val="24"/>
          <w:lang w:bidi="he-IL"/>
        </w:rPr>
        <w:t xml:space="preserve">ven though the </w:t>
      </w:r>
      <w:r w:rsidR="00D827DB" w:rsidRPr="00D827DB">
        <w:rPr>
          <w:rFonts w:ascii="Times New Roman" w:eastAsia="Calibri" w:hAnsi="Times New Roman" w:cs="Times New Roman"/>
          <w:i/>
          <w:sz w:val="24"/>
          <w:szCs w:val="24"/>
          <w:lang w:bidi="he-IL"/>
        </w:rPr>
        <w:t>Wednesbury</w:t>
      </w:r>
      <w:r w:rsidR="00D827DB" w:rsidRPr="00D827DB">
        <w:rPr>
          <w:rFonts w:ascii="Times New Roman" w:eastAsia="Calibri" w:hAnsi="Times New Roman" w:cs="Times New Roman"/>
          <w:sz w:val="24"/>
          <w:szCs w:val="24"/>
          <w:lang w:bidi="he-IL"/>
        </w:rPr>
        <w:t xml:space="preserve"> understanding of reasonableness does define what an unreasonable decision means, the definition is vague, </w:t>
      </w:r>
      <w:proofErr w:type="spellStart"/>
      <w:r w:rsidR="00D827DB" w:rsidRPr="00D827DB">
        <w:rPr>
          <w:rFonts w:ascii="Times New Roman" w:eastAsia="Calibri" w:hAnsi="Times New Roman" w:cs="Times New Roman"/>
          <w:sz w:val="24"/>
          <w:szCs w:val="24"/>
          <w:lang w:bidi="he-IL"/>
        </w:rPr>
        <w:t>tautologous</w:t>
      </w:r>
      <w:proofErr w:type="spellEnd"/>
      <w:r w:rsidR="00D827DB" w:rsidRPr="00D827DB">
        <w:rPr>
          <w:rFonts w:ascii="Times New Roman" w:eastAsia="Calibri" w:hAnsi="Times New Roman" w:cs="Times New Roman"/>
          <w:sz w:val="24"/>
          <w:szCs w:val="24"/>
          <w:lang w:bidi="he-IL"/>
        </w:rPr>
        <w:t xml:space="preserve"> and almost completely useless.</w:t>
      </w:r>
      <w:r w:rsidR="00D827DB" w:rsidRPr="00D827DB">
        <w:rPr>
          <w:rFonts w:ascii="Times New Roman" w:eastAsia="Calibri" w:hAnsi="Times New Roman" w:cs="Times New Roman"/>
          <w:sz w:val="24"/>
          <w:szCs w:val="24"/>
          <w:vertAlign w:val="superscript"/>
          <w:lang w:bidi="he-IL"/>
        </w:rPr>
        <w:footnoteReference w:id="24"/>
      </w:r>
      <w:r w:rsidR="00D827DB" w:rsidRPr="00D827DB">
        <w:rPr>
          <w:rFonts w:ascii="Times New Roman" w:eastAsia="Calibri" w:hAnsi="Times New Roman" w:cs="Times New Roman"/>
          <w:sz w:val="24"/>
          <w:szCs w:val="24"/>
          <w:lang w:bidi="he-IL"/>
        </w:rPr>
        <w:t xml:space="preserve"> </w:t>
      </w:r>
      <w:r w:rsidR="00A45B05">
        <w:rPr>
          <w:rFonts w:ascii="Times New Roman" w:eastAsia="Calibri" w:hAnsi="Times New Roman" w:cs="Times New Roman"/>
          <w:sz w:val="24"/>
          <w:szCs w:val="24"/>
          <w:lang w:bidi="he-IL"/>
        </w:rPr>
        <w:t xml:space="preserve">This has led to the </w:t>
      </w:r>
      <w:r w:rsidR="00D827DB" w:rsidRPr="00D827DB">
        <w:rPr>
          <w:rFonts w:ascii="Times New Roman" w:eastAsia="Calibri" w:hAnsi="Times New Roman" w:cs="Times New Roman"/>
          <w:sz w:val="24"/>
          <w:szCs w:val="24"/>
          <w:lang w:bidi="he-IL"/>
        </w:rPr>
        <w:t xml:space="preserve">modified reasonableness test. </w:t>
      </w:r>
    </w:p>
    <w:p w14:paraId="16A78CEA" w14:textId="77777777" w:rsidR="00D827DB" w:rsidRPr="00D827DB" w:rsidRDefault="002E78C3" w:rsidP="00BC31D9">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O</w:t>
      </w:r>
      <w:r w:rsidR="00D827DB" w:rsidRPr="00D827DB">
        <w:rPr>
          <w:rFonts w:ascii="Times New Roman" w:eastAsia="Calibri" w:hAnsi="Times New Roman" w:cs="Times New Roman"/>
          <w:sz w:val="24"/>
          <w:szCs w:val="24"/>
          <w:lang w:bidi="he-IL"/>
        </w:rPr>
        <w:t xml:space="preserve">ver the years, and especially since the 1990s, UK courts have loosened the </w:t>
      </w:r>
      <w:r w:rsidR="00D827DB" w:rsidRPr="00D827DB">
        <w:rPr>
          <w:rFonts w:ascii="Times New Roman" w:eastAsia="Calibri" w:hAnsi="Times New Roman" w:cs="Times New Roman"/>
          <w:i/>
          <w:iCs/>
          <w:sz w:val="24"/>
          <w:szCs w:val="24"/>
          <w:lang w:bidi="he-IL"/>
        </w:rPr>
        <w:t>Wednesbury</w:t>
      </w:r>
      <w:r w:rsidR="00D827DB" w:rsidRPr="00D827DB">
        <w:rPr>
          <w:rFonts w:ascii="Times New Roman" w:eastAsia="Calibri" w:hAnsi="Times New Roman" w:cs="Times New Roman"/>
          <w:sz w:val="24"/>
          <w:szCs w:val="24"/>
          <w:lang w:bidi="he-IL"/>
        </w:rPr>
        <w:t xml:space="preserve"> test (even in cases that had nothing to do with fundamental rights). The question that is now being asked is ‘was the decision one that a reasonable authority could have reached?</w:t>
      </w:r>
      <w:proofErr w:type="gramStart"/>
      <w:r w:rsidR="00D827DB" w:rsidRPr="00D827DB">
        <w:rPr>
          <w:rFonts w:ascii="Times New Roman" w:eastAsia="Calibri" w:hAnsi="Times New Roman" w:cs="Times New Roman"/>
          <w:sz w:val="24"/>
          <w:szCs w:val="24"/>
          <w:lang w:bidi="he-IL"/>
        </w:rPr>
        <w:t>’</w:t>
      </w:r>
      <w:bookmarkStart w:id="28" w:name="_Ref424645448"/>
      <w:r w:rsidR="00D827DB" w:rsidRPr="00D827DB">
        <w:rPr>
          <w:rFonts w:ascii="Times New Roman" w:eastAsia="Calibri" w:hAnsi="Times New Roman" w:cs="Times New Roman"/>
          <w:sz w:val="24"/>
          <w:szCs w:val="24"/>
          <w:lang w:bidi="he-IL"/>
        </w:rPr>
        <w:t>.</w:t>
      </w:r>
      <w:bookmarkStart w:id="29" w:name="_Ref468715861"/>
      <w:proofErr w:type="gramEnd"/>
      <w:r w:rsidR="00D827DB" w:rsidRPr="00D827DB">
        <w:rPr>
          <w:rFonts w:ascii="Times New Roman" w:eastAsia="Calibri" w:hAnsi="Times New Roman" w:cs="Times New Roman"/>
          <w:sz w:val="24"/>
          <w:szCs w:val="24"/>
          <w:vertAlign w:val="superscript"/>
          <w:lang w:bidi="he-IL"/>
        </w:rPr>
        <w:footnoteReference w:id="25"/>
      </w:r>
      <w:bookmarkEnd w:id="28"/>
      <w:bookmarkEnd w:id="29"/>
      <w:r w:rsidR="00D827DB" w:rsidRPr="00D827DB">
        <w:rPr>
          <w:rFonts w:ascii="Times New Roman" w:eastAsia="Calibri" w:hAnsi="Times New Roman" w:cs="Times New Roman"/>
          <w:sz w:val="24"/>
          <w:szCs w:val="24"/>
          <w:lang w:bidi="he-IL"/>
        </w:rPr>
        <w:t xml:space="preserve"> The court has to be satisfied that the challenged decision was so unreasonable that it would not have been made by any reasonable public authority. The modified meaning of reasonableness is now being applied alongside </w:t>
      </w:r>
      <w:r w:rsidR="00D827DB" w:rsidRPr="00D827DB">
        <w:rPr>
          <w:rFonts w:ascii="Times New Roman" w:eastAsia="Calibri" w:hAnsi="Times New Roman" w:cs="Times New Roman"/>
          <w:i/>
          <w:iCs/>
          <w:sz w:val="24"/>
          <w:szCs w:val="24"/>
          <w:lang w:bidi="he-IL"/>
        </w:rPr>
        <w:t>Wednesbury</w:t>
      </w:r>
      <w:r w:rsidR="00D827DB" w:rsidRPr="00D827DB">
        <w:rPr>
          <w:rFonts w:ascii="Times New Roman" w:eastAsia="Calibri" w:hAnsi="Times New Roman" w:cs="Times New Roman"/>
          <w:sz w:val="24"/>
          <w:szCs w:val="24"/>
          <w:lang w:bidi="he-IL"/>
        </w:rPr>
        <w:t xml:space="preserve"> reasonableness.</w:t>
      </w:r>
      <w:r w:rsidR="00D827DB" w:rsidRPr="00D827DB">
        <w:rPr>
          <w:rFonts w:ascii="Times New Roman" w:eastAsia="Calibri" w:hAnsi="Times New Roman" w:cs="Times New Roman"/>
          <w:sz w:val="24"/>
          <w:szCs w:val="24"/>
          <w:vertAlign w:val="superscript"/>
          <w:lang w:bidi="he-IL"/>
        </w:rPr>
        <w:footnoteReference w:id="26"/>
      </w:r>
      <w:r w:rsidR="00D827DB" w:rsidRPr="00D827DB">
        <w:rPr>
          <w:rFonts w:ascii="Times New Roman" w:eastAsia="Calibri" w:hAnsi="Times New Roman" w:cs="Times New Roman"/>
          <w:sz w:val="24"/>
          <w:szCs w:val="24"/>
          <w:lang w:bidi="he-IL"/>
        </w:rPr>
        <w:t xml:space="preserve"> </w:t>
      </w:r>
    </w:p>
    <w:p w14:paraId="34D5A2BB" w14:textId="37EACEAB" w:rsidR="00D827DB" w:rsidRPr="00D827DB" w:rsidRDefault="00CF2C29" w:rsidP="00183ADA">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T</w:t>
      </w:r>
      <w:r w:rsidR="00D827DB" w:rsidRPr="00D827DB">
        <w:rPr>
          <w:rFonts w:ascii="Times New Roman" w:eastAsia="Calibri" w:hAnsi="Times New Roman" w:cs="Times New Roman"/>
          <w:sz w:val="24"/>
          <w:szCs w:val="24"/>
          <w:lang w:bidi="he-IL"/>
        </w:rPr>
        <w:t>he conceptual problem that was found both in the pre-</w:t>
      </w:r>
      <w:r w:rsidR="00D827DB" w:rsidRPr="00D827DB">
        <w:rPr>
          <w:rFonts w:ascii="Times New Roman" w:eastAsia="Calibri" w:hAnsi="Times New Roman" w:cs="Times New Roman"/>
          <w:i/>
          <w:iCs/>
          <w:sz w:val="24"/>
          <w:szCs w:val="24"/>
          <w:lang w:bidi="he-IL"/>
        </w:rPr>
        <w:t>Wednesbury</w:t>
      </w:r>
      <w:r w:rsidR="00D827DB" w:rsidRPr="00D827DB">
        <w:rPr>
          <w:rFonts w:ascii="Times New Roman" w:eastAsia="Calibri" w:hAnsi="Times New Roman" w:cs="Times New Roman"/>
          <w:sz w:val="24"/>
          <w:szCs w:val="24"/>
          <w:lang w:bidi="he-IL"/>
        </w:rPr>
        <w:t xml:space="preserve"> era and in </w:t>
      </w:r>
      <w:r w:rsidR="00D827DB" w:rsidRPr="00D827DB">
        <w:rPr>
          <w:rFonts w:ascii="Times New Roman" w:eastAsia="Calibri" w:hAnsi="Times New Roman" w:cs="Times New Roman"/>
          <w:i/>
          <w:iCs/>
          <w:sz w:val="24"/>
          <w:szCs w:val="24"/>
          <w:lang w:bidi="he-IL"/>
        </w:rPr>
        <w:t>Wednesbury</w:t>
      </w:r>
      <w:r w:rsidR="00D827DB" w:rsidRPr="00D827DB">
        <w:rPr>
          <w:rFonts w:ascii="Times New Roman" w:eastAsia="Calibri" w:hAnsi="Times New Roman" w:cs="Times New Roman"/>
          <w:sz w:val="24"/>
          <w:szCs w:val="24"/>
          <w:lang w:bidi="he-IL"/>
        </w:rPr>
        <w:t xml:space="preserve"> reasonableness still remains. No proper definition of an unreasonable decision was given by the courts, not even by judges who </w:t>
      </w:r>
      <w:r w:rsidR="00D827DB" w:rsidRPr="00F90AA6">
        <w:rPr>
          <w:rFonts w:ascii="Times New Roman" w:eastAsia="Calibri" w:hAnsi="Times New Roman" w:cs="Times New Roman"/>
          <w:noProof/>
          <w:sz w:val="24"/>
          <w:szCs w:val="24"/>
          <w:lang w:bidi="he-IL"/>
        </w:rPr>
        <w:t>criticised</w:t>
      </w:r>
      <w:r w:rsidR="00D827DB" w:rsidRPr="00D827DB">
        <w:rPr>
          <w:rFonts w:ascii="Times New Roman" w:eastAsia="Calibri" w:hAnsi="Times New Roman" w:cs="Times New Roman"/>
          <w:sz w:val="24"/>
          <w:szCs w:val="24"/>
          <w:lang w:bidi="he-IL"/>
        </w:rPr>
        <w:t xml:space="preserve"> the lack of conceptual clarity of </w:t>
      </w:r>
      <w:r w:rsidR="00D827DB" w:rsidRPr="00D827DB">
        <w:rPr>
          <w:rFonts w:ascii="Times New Roman" w:eastAsia="Calibri" w:hAnsi="Times New Roman" w:cs="Times New Roman"/>
          <w:i/>
          <w:iCs/>
          <w:sz w:val="24"/>
          <w:szCs w:val="24"/>
          <w:lang w:bidi="he-IL"/>
        </w:rPr>
        <w:t>Wednesbury</w:t>
      </w:r>
      <w:r w:rsidR="00D827DB" w:rsidRPr="00D827DB">
        <w:rPr>
          <w:rFonts w:ascii="Times New Roman" w:eastAsia="Calibri" w:hAnsi="Times New Roman" w:cs="Times New Roman"/>
          <w:sz w:val="24"/>
          <w:szCs w:val="24"/>
          <w:lang w:bidi="he-IL"/>
        </w:rPr>
        <w:t xml:space="preserve"> reasonableness,</w:t>
      </w:r>
      <w:r w:rsidR="00D827DB" w:rsidRPr="00D827DB">
        <w:rPr>
          <w:rFonts w:ascii="Times New Roman" w:eastAsia="Calibri" w:hAnsi="Times New Roman" w:cs="Times New Roman"/>
          <w:sz w:val="24"/>
          <w:szCs w:val="24"/>
          <w:vertAlign w:val="superscript"/>
          <w:lang w:bidi="he-IL"/>
        </w:rPr>
        <w:footnoteReference w:id="27"/>
      </w:r>
      <w:r w:rsidR="00D827DB" w:rsidRPr="00D827DB">
        <w:rPr>
          <w:rFonts w:ascii="Times New Roman" w:eastAsia="Calibri" w:hAnsi="Times New Roman" w:cs="Times New Roman"/>
          <w:sz w:val="24"/>
          <w:szCs w:val="24"/>
          <w:lang w:bidi="he-IL"/>
        </w:rPr>
        <w:t xml:space="preserve"> thus leaving the concept – and inevitably judicial reasoning – vague, inconsistent and at times arbitrary.</w:t>
      </w:r>
      <w:r w:rsidR="00D827DB" w:rsidRPr="00D827DB">
        <w:rPr>
          <w:rFonts w:ascii="Times New Roman" w:eastAsia="Calibri" w:hAnsi="Times New Roman" w:cs="Times New Roman"/>
          <w:sz w:val="24"/>
          <w:szCs w:val="24"/>
          <w:vertAlign w:val="superscript"/>
          <w:lang w:bidi="he-IL"/>
        </w:rPr>
        <w:footnoteReference w:id="28"/>
      </w:r>
      <w:r w:rsidR="00245354">
        <w:rPr>
          <w:rFonts w:ascii="Times New Roman" w:eastAsia="Calibri" w:hAnsi="Times New Roman" w:cs="Times New Roman"/>
          <w:sz w:val="24"/>
          <w:szCs w:val="24"/>
          <w:lang w:bidi="he-IL"/>
        </w:rPr>
        <w:t xml:space="preserve"> Indeed</w:t>
      </w:r>
      <w:r w:rsidR="006C0CDB">
        <w:rPr>
          <w:rFonts w:ascii="Times New Roman" w:eastAsia="Calibri" w:hAnsi="Times New Roman" w:cs="Times New Roman"/>
          <w:sz w:val="24"/>
          <w:szCs w:val="24"/>
          <w:lang w:bidi="he-IL"/>
        </w:rPr>
        <w:t>, it is not at all clear how – and to what extent – the wording of the ‘modified’ reasonableness test is different from that of ‘Wednesbury reasonableness’.</w:t>
      </w:r>
      <w:r w:rsidR="00245354">
        <w:rPr>
          <w:rFonts w:ascii="Times New Roman" w:eastAsia="Calibri" w:hAnsi="Times New Roman" w:cs="Times New Roman"/>
          <w:sz w:val="24"/>
          <w:szCs w:val="24"/>
          <w:lang w:bidi="he-IL"/>
        </w:rPr>
        <w:t xml:space="preserve"> </w:t>
      </w:r>
      <w:r w:rsidR="00D94A8B">
        <w:rPr>
          <w:rFonts w:ascii="Times New Roman" w:eastAsia="Calibri" w:hAnsi="Times New Roman" w:cs="Times New Roman"/>
          <w:sz w:val="24"/>
          <w:szCs w:val="24"/>
          <w:lang w:bidi="he-IL"/>
        </w:rPr>
        <w:t>T</w:t>
      </w:r>
      <w:r w:rsidR="00D827DB" w:rsidRPr="00D827DB">
        <w:rPr>
          <w:rFonts w:ascii="Times New Roman" w:eastAsia="Calibri" w:hAnsi="Times New Roman" w:cs="Times New Roman"/>
          <w:sz w:val="24"/>
          <w:szCs w:val="24"/>
          <w:lang w:bidi="he-IL"/>
        </w:rPr>
        <w:t xml:space="preserve">he </w:t>
      </w:r>
      <w:r w:rsidR="00D827DB" w:rsidRPr="00D827DB">
        <w:rPr>
          <w:rFonts w:ascii="Times New Roman" w:eastAsia="Calibri" w:hAnsi="Times New Roman" w:cs="Times New Roman"/>
          <w:sz w:val="24"/>
          <w:szCs w:val="24"/>
          <w:lang w:bidi="he-IL"/>
        </w:rPr>
        <w:lastRenderedPageBreak/>
        <w:t xml:space="preserve">problem of lack of understanding of what reasonableness </w:t>
      </w:r>
      <w:r w:rsidR="00D827DB" w:rsidRPr="00F90AA6">
        <w:rPr>
          <w:rFonts w:ascii="Times New Roman" w:eastAsia="Calibri" w:hAnsi="Times New Roman" w:cs="Times New Roman"/>
          <w:noProof/>
          <w:sz w:val="24"/>
          <w:szCs w:val="24"/>
          <w:lang w:bidi="he-IL"/>
        </w:rPr>
        <w:t>in fact</w:t>
      </w:r>
      <w:r w:rsidR="00D827DB" w:rsidRPr="00D827DB">
        <w:rPr>
          <w:rFonts w:ascii="Times New Roman" w:eastAsia="Calibri" w:hAnsi="Times New Roman" w:cs="Times New Roman"/>
          <w:sz w:val="24"/>
          <w:szCs w:val="24"/>
          <w:lang w:bidi="he-IL"/>
        </w:rPr>
        <w:t xml:space="preserve"> means in public law</w:t>
      </w:r>
      <w:r w:rsidR="00D94A8B">
        <w:rPr>
          <w:rFonts w:ascii="Times New Roman" w:eastAsia="Calibri" w:hAnsi="Times New Roman" w:cs="Times New Roman"/>
          <w:sz w:val="24"/>
          <w:szCs w:val="24"/>
          <w:lang w:bidi="he-IL"/>
        </w:rPr>
        <w:t xml:space="preserve"> did not therefore disappear after introducing ‘modified reasonableness’. </w:t>
      </w:r>
      <w:r w:rsidR="00240A59">
        <w:rPr>
          <w:rFonts w:ascii="Times New Roman" w:eastAsia="Calibri" w:hAnsi="Times New Roman" w:cs="Times New Roman"/>
          <w:sz w:val="24"/>
          <w:szCs w:val="24"/>
          <w:lang w:bidi="he-IL"/>
        </w:rPr>
        <w:t>More specifically, there is</w:t>
      </w:r>
      <w:r w:rsidR="00D94A8B">
        <w:rPr>
          <w:rFonts w:ascii="Times New Roman" w:eastAsia="Calibri" w:hAnsi="Times New Roman" w:cs="Times New Roman"/>
          <w:sz w:val="24"/>
          <w:szCs w:val="24"/>
          <w:lang w:bidi="he-IL"/>
        </w:rPr>
        <w:t xml:space="preserve"> still</w:t>
      </w:r>
      <w:r w:rsidR="00240A59">
        <w:rPr>
          <w:rFonts w:ascii="Times New Roman" w:eastAsia="Calibri" w:hAnsi="Times New Roman" w:cs="Times New Roman"/>
          <w:sz w:val="24"/>
          <w:szCs w:val="24"/>
          <w:lang w:bidi="he-IL"/>
        </w:rPr>
        <w:t xml:space="preserve"> </w:t>
      </w:r>
      <w:r w:rsidR="00240A59" w:rsidRPr="00F90AA6">
        <w:rPr>
          <w:rFonts w:ascii="Times New Roman" w:eastAsia="Calibri" w:hAnsi="Times New Roman" w:cs="Times New Roman"/>
          <w:noProof/>
          <w:sz w:val="24"/>
          <w:szCs w:val="24"/>
          <w:lang w:bidi="he-IL"/>
        </w:rPr>
        <w:t>lack</w:t>
      </w:r>
      <w:r w:rsidR="00240A59">
        <w:rPr>
          <w:rFonts w:ascii="Times New Roman" w:eastAsia="Calibri" w:hAnsi="Times New Roman" w:cs="Times New Roman"/>
          <w:sz w:val="24"/>
          <w:szCs w:val="24"/>
          <w:lang w:bidi="he-IL"/>
        </w:rPr>
        <w:t xml:space="preserve"> of explicit and consistent </w:t>
      </w:r>
      <w:r w:rsidR="00240A59" w:rsidRPr="00F90AA6">
        <w:rPr>
          <w:rFonts w:ascii="Times New Roman" w:eastAsia="Calibri" w:hAnsi="Times New Roman" w:cs="Times New Roman"/>
          <w:noProof/>
          <w:sz w:val="24"/>
          <w:szCs w:val="24"/>
          <w:lang w:bidi="he-IL"/>
        </w:rPr>
        <w:t>acknowledgement</w:t>
      </w:r>
      <w:r w:rsidR="00240A59">
        <w:rPr>
          <w:rFonts w:ascii="Times New Roman" w:eastAsia="Calibri" w:hAnsi="Times New Roman" w:cs="Times New Roman"/>
          <w:sz w:val="24"/>
          <w:szCs w:val="24"/>
          <w:lang w:bidi="he-IL"/>
        </w:rPr>
        <w:t xml:space="preserve"> that reasonableness is </w:t>
      </w:r>
      <w:r w:rsidR="00240A59" w:rsidRPr="00F90AA6">
        <w:rPr>
          <w:rFonts w:ascii="Times New Roman" w:eastAsia="Calibri" w:hAnsi="Times New Roman" w:cs="Times New Roman"/>
          <w:noProof/>
          <w:sz w:val="24"/>
          <w:szCs w:val="24"/>
          <w:lang w:bidi="he-IL"/>
        </w:rPr>
        <w:t>in fact</w:t>
      </w:r>
      <w:r w:rsidR="00240A59">
        <w:rPr>
          <w:rFonts w:ascii="Times New Roman" w:eastAsia="Calibri" w:hAnsi="Times New Roman" w:cs="Times New Roman"/>
          <w:sz w:val="24"/>
          <w:szCs w:val="24"/>
          <w:lang w:bidi="he-IL"/>
        </w:rPr>
        <w:t xml:space="preserve"> a balancing test</w:t>
      </w:r>
      <w:r w:rsidR="006C0CDB">
        <w:rPr>
          <w:rFonts w:ascii="Times New Roman" w:eastAsia="Calibri" w:hAnsi="Times New Roman" w:cs="Times New Roman"/>
          <w:sz w:val="24"/>
          <w:szCs w:val="24"/>
          <w:lang w:bidi="he-IL"/>
        </w:rPr>
        <w:t xml:space="preserve">. </w:t>
      </w:r>
      <w:r w:rsidR="00BE1E18">
        <w:rPr>
          <w:rFonts w:ascii="Times New Roman" w:eastAsia="Calibri" w:hAnsi="Times New Roman" w:cs="Times New Roman"/>
          <w:sz w:val="24"/>
          <w:szCs w:val="24"/>
          <w:lang w:bidi="he-IL"/>
        </w:rPr>
        <w:t xml:space="preserve">In the next section, </w:t>
      </w:r>
      <w:r w:rsidR="00AC1E4A">
        <w:rPr>
          <w:rFonts w:ascii="Times New Roman" w:eastAsia="Calibri" w:hAnsi="Times New Roman" w:cs="Times New Roman"/>
          <w:sz w:val="24"/>
          <w:szCs w:val="24"/>
          <w:lang w:bidi="he-IL"/>
        </w:rPr>
        <w:t xml:space="preserve">the nature of reasonableness will be described. A better understanding of reasonableness as a balancing test will then help in distinguishing between reasonableness and rationality as grounds of judicial review. </w:t>
      </w:r>
      <w:r w:rsidR="00240A59">
        <w:rPr>
          <w:rFonts w:ascii="Times New Roman" w:eastAsia="Calibri" w:hAnsi="Times New Roman" w:cs="Times New Roman"/>
          <w:sz w:val="24"/>
          <w:szCs w:val="24"/>
          <w:lang w:bidi="he-IL"/>
        </w:rPr>
        <w:t xml:space="preserve">  </w:t>
      </w:r>
    </w:p>
    <w:p w14:paraId="02D0C2D8" w14:textId="77777777" w:rsidR="00D827DB" w:rsidRPr="00D827DB" w:rsidRDefault="00D827DB" w:rsidP="00D827DB">
      <w:pPr>
        <w:spacing w:after="0" w:line="360" w:lineRule="auto"/>
        <w:jc w:val="both"/>
        <w:rPr>
          <w:rFonts w:ascii="Times New Roman" w:eastAsia="Calibri" w:hAnsi="Times New Roman" w:cs="Times New Roman"/>
          <w:sz w:val="24"/>
          <w:szCs w:val="24"/>
          <w:lang w:bidi="he-IL"/>
        </w:rPr>
      </w:pPr>
    </w:p>
    <w:p w14:paraId="1DCF82F5" w14:textId="77777777" w:rsidR="00D827DB" w:rsidRPr="00D827DB" w:rsidRDefault="00B42DF5" w:rsidP="00D827DB">
      <w:pPr>
        <w:keepNext/>
        <w:keepLines/>
        <w:spacing w:after="0" w:line="360" w:lineRule="auto"/>
        <w:outlineLvl w:val="0"/>
        <w:rPr>
          <w:rFonts w:ascii="Cambria" w:eastAsia="Times New Roman" w:hAnsi="Cambria" w:cs="Times New Roman"/>
          <w:b/>
          <w:bCs/>
          <w:color w:val="365F91"/>
          <w:sz w:val="28"/>
          <w:szCs w:val="28"/>
          <w:lang w:bidi="he-IL"/>
        </w:rPr>
      </w:pPr>
      <w:bookmarkStart w:id="30" w:name="_Toc487630386"/>
      <w:bookmarkStart w:id="31" w:name="_Toc524351438"/>
      <w:r>
        <w:rPr>
          <w:rFonts w:ascii="Cambria" w:eastAsia="Times New Roman" w:hAnsi="Cambria" w:cs="Times New Roman"/>
          <w:b/>
          <w:bCs/>
          <w:color w:val="365F91"/>
          <w:sz w:val="28"/>
          <w:szCs w:val="28"/>
          <w:lang w:bidi="he-IL"/>
        </w:rPr>
        <w:t>3</w:t>
      </w:r>
      <w:r w:rsidR="00D827DB" w:rsidRPr="00D827DB">
        <w:rPr>
          <w:rFonts w:ascii="Cambria" w:eastAsia="Times New Roman" w:hAnsi="Cambria" w:cs="Times New Roman"/>
          <w:b/>
          <w:bCs/>
          <w:color w:val="365F91"/>
          <w:sz w:val="28"/>
          <w:szCs w:val="28"/>
          <w:lang w:bidi="he-IL"/>
        </w:rPr>
        <w:t>. Reasonableness as a balancing test</w:t>
      </w:r>
      <w:bookmarkEnd w:id="30"/>
      <w:bookmarkEnd w:id="31"/>
    </w:p>
    <w:p w14:paraId="3CDFA41C" w14:textId="77777777" w:rsidR="00D827DB" w:rsidRPr="00D827DB" w:rsidRDefault="00D827DB" w:rsidP="00D827DB">
      <w:pPr>
        <w:spacing w:after="0" w:line="360" w:lineRule="auto"/>
        <w:jc w:val="both"/>
        <w:rPr>
          <w:rFonts w:ascii="Times New Roman" w:eastAsia="Calibri" w:hAnsi="Times New Roman" w:cs="Times New Roman"/>
          <w:sz w:val="24"/>
          <w:szCs w:val="24"/>
          <w:lang w:bidi="he-IL"/>
        </w:rPr>
      </w:pPr>
    </w:p>
    <w:p w14:paraId="6AA78C01" w14:textId="69A69F4E" w:rsidR="00D827DB" w:rsidRPr="00D827DB" w:rsidRDefault="00D827DB" w:rsidP="00A24E9E">
      <w:pPr>
        <w:spacing w:after="0" w:line="360" w:lineRule="auto"/>
        <w:jc w:val="both"/>
        <w:rPr>
          <w:rFonts w:ascii="Times New Roman" w:eastAsia="Calibri" w:hAnsi="Times New Roman" w:cs="Times New Roman"/>
          <w:sz w:val="24"/>
          <w:szCs w:val="24"/>
          <w:lang w:bidi="he-IL"/>
        </w:rPr>
      </w:pPr>
      <w:r w:rsidRPr="00D827DB">
        <w:rPr>
          <w:rFonts w:ascii="Times New Roman" w:eastAsia="Calibri" w:hAnsi="Times New Roman" w:cs="Times New Roman"/>
          <w:sz w:val="24"/>
          <w:szCs w:val="24"/>
          <w:lang w:bidi="he-IL"/>
        </w:rPr>
        <w:t xml:space="preserve">In 2013, </w:t>
      </w:r>
      <w:bookmarkStart w:id="32" w:name="_Hlk528931043"/>
      <w:r w:rsidRPr="00D827DB">
        <w:rPr>
          <w:rFonts w:ascii="Times New Roman" w:eastAsia="Calibri" w:hAnsi="Times New Roman" w:cs="Times New Roman"/>
          <w:sz w:val="24"/>
          <w:szCs w:val="24"/>
          <w:lang w:bidi="he-IL"/>
        </w:rPr>
        <w:t xml:space="preserve">Paul Craig </w:t>
      </w:r>
      <w:bookmarkEnd w:id="32"/>
      <w:r w:rsidRPr="00D827DB">
        <w:rPr>
          <w:rFonts w:ascii="Times New Roman" w:eastAsia="Calibri" w:hAnsi="Times New Roman" w:cs="Times New Roman"/>
          <w:sz w:val="24"/>
          <w:szCs w:val="24"/>
          <w:lang w:bidi="he-IL"/>
        </w:rPr>
        <w:t>described the proper way to understand what reasonableness means.</w:t>
      </w:r>
      <w:bookmarkStart w:id="33" w:name="_Ref433200816"/>
      <w:r w:rsidRPr="00D827DB">
        <w:rPr>
          <w:rFonts w:ascii="Times New Roman" w:eastAsia="Calibri" w:hAnsi="Times New Roman" w:cs="Times New Roman"/>
          <w:sz w:val="24"/>
          <w:szCs w:val="24"/>
          <w:vertAlign w:val="superscript"/>
          <w:lang w:bidi="he-IL"/>
        </w:rPr>
        <w:footnoteReference w:id="29"/>
      </w:r>
      <w:bookmarkEnd w:id="33"/>
      <w:r w:rsidRPr="00D827DB">
        <w:rPr>
          <w:rFonts w:ascii="Times New Roman" w:eastAsia="Calibri" w:hAnsi="Times New Roman" w:cs="Times New Roman"/>
          <w:sz w:val="24"/>
          <w:szCs w:val="24"/>
          <w:lang w:bidi="he-IL"/>
        </w:rPr>
        <w:t xml:space="preserve"> Craig argues that ‘reasonableness is concerned with review of the weight and balance accorded by the primary decision-maker to factors that have been or can be deemed relevant in pursuit of a prima facie allowable purpose’.</w:t>
      </w:r>
      <w:r w:rsidRPr="00D827DB">
        <w:rPr>
          <w:rFonts w:ascii="Times New Roman" w:eastAsia="Calibri" w:hAnsi="Times New Roman" w:cs="Times New Roman"/>
          <w:sz w:val="24"/>
          <w:szCs w:val="24"/>
          <w:vertAlign w:val="superscript"/>
          <w:lang w:bidi="he-IL"/>
        </w:rPr>
        <w:footnoteReference w:id="30"/>
      </w:r>
      <w:r w:rsidRPr="00D827DB">
        <w:rPr>
          <w:rFonts w:ascii="Times New Roman" w:eastAsia="Calibri" w:hAnsi="Times New Roman" w:cs="Times New Roman"/>
          <w:sz w:val="24"/>
          <w:szCs w:val="24"/>
          <w:lang w:bidi="he-IL"/>
        </w:rPr>
        <w:t xml:space="preserve"> </w:t>
      </w:r>
      <w:r w:rsidR="00A24E9E">
        <w:rPr>
          <w:rFonts w:ascii="Times New Roman" w:eastAsia="Calibri" w:hAnsi="Times New Roman" w:cs="Times New Roman"/>
          <w:sz w:val="24"/>
          <w:szCs w:val="24"/>
          <w:lang w:bidi="he-IL"/>
        </w:rPr>
        <w:t>T</w:t>
      </w:r>
      <w:r w:rsidRPr="00D827DB">
        <w:rPr>
          <w:rFonts w:ascii="Times New Roman" w:eastAsia="Calibri" w:hAnsi="Times New Roman" w:cs="Times New Roman"/>
          <w:sz w:val="24"/>
          <w:szCs w:val="24"/>
          <w:lang w:bidi="he-IL"/>
        </w:rPr>
        <w:t xml:space="preserve">his is the </w:t>
      </w:r>
      <w:r w:rsidR="00A24E9E">
        <w:rPr>
          <w:rFonts w:ascii="Times New Roman" w:eastAsia="Calibri" w:hAnsi="Times New Roman" w:cs="Times New Roman"/>
          <w:sz w:val="24"/>
          <w:szCs w:val="24"/>
          <w:lang w:bidi="he-IL"/>
        </w:rPr>
        <w:t xml:space="preserve">most accurate way </w:t>
      </w:r>
      <w:r w:rsidRPr="00D827DB">
        <w:rPr>
          <w:rFonts w:ascii="Times New Roman" w:eastAsia="Calibri" w:hAnsi="Times New Roman" w:cs="Times New Roman"/>
          <w:sz w:val="24"/>
          <w:szCs w:val="24"/>
          <w:lang w:bidi="he-IL"/>
        </w:rPr>
        <w:t>of understanding how reasonableness</w:t>
      </w:r>
      <w:r w:rsidR="00A24E9E">
        <w:rPr>
          <w:rFonts w:ascii="Times New Roman" w:eastAsia="Calibri" w:hAnsi="Times New Roman" w:cs="Times New Roman"/>
          <w:sz w:val="24"/>
          <w:szCs w:val="24"/>
          <w:lang w:bidi="he-IL"/>
        </w:rPr>
        <w:t xml:space="preserve"> review is being applied, though mostly implicitly, </w:t>
      </w:r>
      <w:r w:rsidRPr="00D827DB">
        <w:rPr>
          <w:rFonts w:ascii="Times New Roman" w:eastAsia="Calibri" w:hAnsi="Times New Roman" w:cs="Times New Roman"/>
          <w:sz w:val="24"/>
          <w:szCs w:val="24"/>
          <w:lang w:bidi="he-IL"/>
        </w:rPr>
        <w:t xml:space="preserve">in </w:t>
      </w:r>
      <w:r w:rsidR="00A24E9E">
        <w:rPr>
          <w:rFonts w:ascii="Times New Roman" w:eastAsia="Calibri" w:hAnsi="Times New Roman" w:cs="Times New Roman"/>
          <w:sz w:val="24"/>
          <w:szCs w:val="24"/>
          <w:lang w:bidi="he-IL"/>
        </w:rPr>
        <w:t>ju</w:t>
      </w:r>
      <w:r w:rsidRPr="00D827DB">
        <w:rPr>
          <w:rFonts w:ascii="Times New Roman" w:eastAsia="Calibri" w:hAnsi="Times New Roman" w:cs="Times New Roman"/>
          <w:sz w:val="24"/>
          <w:szCs w:val="24"/>
          <w:lang w:bidi="he-IL"/>
        </w:rPr>
        <w:t xml:space="preserve">dicial reasoning. As Craig </w:t>
      </w:r>
      <w:r w:rsidRPr="00D827DB">
        <w:rPr>
          <w:rFonts w:ascii="Times New Roman" w:eastAsia="Calibri" w:hAnsi="Times New Roman" w:cs="Times New Roman"/>
          <w:sz w:val="24"/>
          <w:szCs w:val="24"/>
          <w:lang w:bidi="he-IL"/>
        </w:rPr>
        <w:lastRenderedPageBreak/>
        <w:t>rightly puts it, if reasonableness were not about weighing and balancing it would have no role as an independent ground of review.</w:t>
      </w:r>
      <w:r w:rsidRPr="00D827DB">
        <w:rPr>
          <w:rFonts w:ascii="Times New Roman" w:eastAsia="Calibri" w:hAnsi="Times New Roman" w:cs="Times New Roman"/>
          <w:sz w:val="24"/>
          <w:szCs w:val="24"/>
          <w:vertAlign w:val="superscript"/>
          <w:lang w:bidi="he-IL"/>
        </w:rPr>
        <w:footnoteReference w:id="31"/>
      </w:r>
    </w:p>
    <w:p w14:paraId="38B2E74B" w14:textId="77777777" w:rsidR="00D827DB" w:rsidRPr="00D827DB" w:rsidRDefault="00D827DB" w:rsidP="00D827DB">
      <w:pPr>
        <w:spacing w:after="0" w:line="360" w:lineRule="auto"/>
        <w:jc w:val="both"/>
        <w:rPr>
          <w:rFonts w:ascii="Times New Roman" w:eastAsia="Calibri" w:hAnsi="Times New Roman" w:cs="Times New Roman"/>
          <w:sz w:val="24"/>
          <w:szCs w:val="24"/>
          <w:lang w:bidi="he-IL"/>
        </w:rPr>
      </w:pPr>
      <w:r w:rsidRPr="00D827DB">
        <w:rPr>
          <w:rFonts w:ascii="Times New Roman" w:eastAsia="Calibri" w:hAnsi="Times New Roman" w:cs="Times New Roman"/>
          <w:sz w:val="24"/>
          <w:szCs w:val="24"/>
          <w:lang w:bidi="he-IL"/>
        </w:rPr>
        <w:t xml:space="preserve">Back in 1947, Lord Greene stated in the </w:t>
      </w:r>
      <w:r w:rsidRPr="00D827DB">
        <w:rPr>
          <w:rFonts w:ascii="Times New Roman" w:eastAsia="Calibri" w:hAnsi="Times New Roman" w:cs="Times New Roman"/>
          <w:i/>
          <w:iCs/>
          <w:sz w:val="24"/>
          <w:szCs w:val="24"/>
          <w:lang w:bidi="he-IL"/>
        </w:rPr>
        <w:t>Wednesbury</w:t>
      </w:r>
      <w:r w:rsidRPr="00D827DB">
        <w:rPr>
          <w:rFonts w:ascii="Times New Roman" w:eastAsia="Calibri" w:hAnsi="Times New Roman" w:cs="Times New Roman"/>
          <w:sz w:val="24"/>
          <w:szCs w:val="24"/>
          <w:lang w:bidi="he-IL"/>
        </w:rPr>
        <w:t xml:space="preserve"> case that courts can scrutinize the reasonableness of an administrative decision only after establishing that the decision was intra vires; that the decision-making process was intact; that all the relevant considerations were taken into account; and that irrelevant considerations were not taken into account – or that the administrative body did not try to achieve improper purpose.</w:t>
      </w:r>
      <w:r w:rsidRPr="00D827DB">
        <w:rPr>
          <w:rFonts w:ascii="Times New Roman" w:eastAsia="Calibri" w:hAnsi="Times New Roman" w:cs="Times New Roman"/>
          <w:sz w:val="24"/>
          <w:szCs w:val="24"/>
          <w:vertAlign w:val="superscript"/>
          <w:lang w:bidi="he-IL"/>
        </w:rPr>
        <w:footnoteReference w:id="32"/>
      </w:r>
      <w:r w:rsidRPr="00D827DB">
        <w:rPr>
          <w:rFonts w:ascii="Times New Roman" w:eastAsia="Calibri" w:hAnsi="Times New Roman" w:cs="Times New Roman"/>
          <w:sz w:val="24"/>
          <w:szCs w:val="24"/>
          <w:lang w:bidi="he-IL"/>
        </w:rPr>
        <w:t xml:space="preserve"> Lord Greene failed to reach the inevitable conclusion: that after taking all relevant considerations and nothing but relevant considerations into account, the only thing that can go wrong with regard to the legality of the administrative decision is the weight accorded to the relevant considerations. Therefore, for reasonableness to have any meaning in public law it has to allow the courts to scrutinize the weighing and balancing process of the administrative body. As Craig puts it, ‘if weight really were off-bounds, if it really were heretical to consider it, then there would be no reasonableness </w:t>
      </w:r>
      <w:r w:rsidRPr="00F90AA6">
        <w:rPr>
          <w:rFonts w:ascii="Times New Roman" w:eastAsia="Calibri" w:hAnsi="Times New Roman" w:cs="Times New Roman"/>
          <w:noProof/>
          <w:sz w:val="24"/>
          <w:szCs w:val="24"/>
          <w:lang w:bidi="he-IL"/>
        </w:rPr>
        <w:t>review,</w:t>
      </w:r>
      <w:r w:rsidRPr="00D827DB">
        <w:rPr>
          <w:rFonts w:ascii="Times New Roman" w:eastAsia="Calibri" w:hAnsi="Times New Roman" w:cs="Times New Roman"/>
          <w:sz w:val="24"/>
          <w:szCs w:val="24"/>
          <w:lang w:bidi="he-IL"/>
        </w:rPr>
        <w:t xml:space="preserve"> since it would have no content once the court had adjudged the relevancy and purpose issues’.</w:t>
      </w:r>
      <w:r w:rsidRPr="00D827DB">
        <w:rPr>
          <w:rFonts w:ascii="Times New Roman" w:eastAsia="Calibri" w:hAnsi="Times New Roman" w:cs="Times New Roman"/>
          <w:sz w:val="24"/>
          <w:szCs w:val="24"/>
          <w:vertAlign w:val="superscript"/>
          <w:lang w:bidi="he-IL"/>
        </w:rPr>
        <w:footnoteReference w:id="33"/>
      </w:r>
      <w:r w:rsidRPr="00D827DB">
        <w:rPr>
          <w:rFonts w:ascii="Times New Roman" w:eastAsia="Calibri" w:hAnsi="Times New Roman" w:cs="Times New Roman"/>
          <w:sz w:val="24"/>
          <w:szCs w:val="24"/>
          <w:lang w:bidi="he-IL"/>
        </w:rPr>
        <w:t xml:space="preserve"> In his </w:t>
      </w:r>
      <w:r w:rsidRPr="00F90AA6">
        <w:rPr>
          <w:rFonts w:ascii="Times New Roman" w:eastAsia="Calibri" w:hAnsi="Times New Roman" w:cs="Times New Roman"/>
          <w:noProof/>
          <w:sz w:val="24"/>
          <w:szCs w:val="24"/>
          <w:lang w:bidi="he-IL"/>
        </w:rPr>
        <w:t>article</w:t>
      </w:r>
      <w:r w:rsidRPr="00D827DB">
        <w:rPr>
          <w:rFonts w:ascii="Times New Roman" w:eastAsia="Calibri" w:hAnsi="Times New Roman" w:cs="Times New Roman"/>
          <w:sz w:val="24"/>
          <w:szCs w:val="24"/>
          <w:lang w:bidi="he-IL"/>
        </w:rPr>
        <w:t xml:space="preserve"> Craig shows that perceiving reasonableness as a balancing test explains what UK courts actually have been doing – albeit implicitly – when they applied the reasonableness test (regardless of whether a remedy was granted).</w:t>
      </w:r>
      <w:r w:rsidRPr="00D827DB">
        <w:rPr>
          <w:rFonts w:ascii="Times New Roman" w:eastAsia="Calibri" w:hAnsi="Times New Roman" w:cs="Times New Roman"/>
          <w:sz w:val="24"/>
          <w:szCs w:val="24"/>
          <w:vertAlign w:val="superscript"/>
          <w:lang w:bidi="he-IL"/>
        </w:rPr>
        <w:footnoteReference w:id="34"/>
      </w:r>
      <w:r w:rsidRPr="00D827DB">
        <w:rPr>
          <w:rFonts w:ascii="Times New Roman" w:eastAsia="Calibri" w:hAnsi="Times New Roman" w:cs="Times New Roman"/>
          <w:sz w:val="24"/>
          <w:szCs w:val="24"/>
          <w:lang w:bidi="he-IL"/>
        </w:rPr>
        <w:t xml:space="preserve"> </w:t>
      </w:r>
    </w:p>
    <w:p w14:paraId="425FF56C" w14:textId="77777777" w:rsidR="00D827DB" w:rsidRPr="00D827DB" w:rsidRDefault="00D827DB" w:rsidP="00A24128">
      <w:pPr>
        <w:spacing w:after="0" w:line="360" w:lineRule="auto"/>
        <w:jc w:val="both"/>
        <w:rPr>
          <w:rFonts w:ascii="Times New Roman" w:eastAsia="Calibri" w:hAnsi="Times New Roman" w:cs="Times New Roman"/>
          <w:sz w:val="24"/>
          <w:szCs w:val="24"/>
          <w:lang w:bidi="he-IL"/>
        </w:rPr>
      </w:pPr>
      <w:r w:rsidRPr="00D827DB">
        <w:rPr>
          <w:rFonts w:ascii="Times New Roman" w:eastAsia="Calibri" w:hAnsi="Times New Roman" w:cs="Times New Roman"/>
          <w:sz w:val="24"/>
          <w:szCs w:val="24"/>
          <w:lang w:bidi="he-IL"/>
        </w:rPr>
        <w:lastRenderedPageBreak/>
        <w:t xml:space="preserve">This perception of what reasonableness in fact means, gives some content to the empty or vague meaning of both </w:t>
      </w:r>
      <w:r w:rsidRPr="00D827DB">
        <w:rPr>
          <w:rFonts w:ascii="Times New Roman" w:eastAsia="Calibri" w:hAnsi="Times New Roman" w:cs="Times New Roman"/>
          <w:i/>
          <w:iCs/>
          <w:sz w:val="24"/>
          <w:szCs w:val="24"/>
          <w:lang w:bidi="he-IL"/>
        </w:rPr>
        <w:t>Wednesbury</w:t>
      </w:r>
      <w:r w:rsidRPr="00D827DB">
        <w:rPr>
          <w:rFonts w:ascii="Times New Roman" w:eastAsia="Calibri" w:hAnsi="Times New Roman" w:cs="Times New Roman"/>
          <w:sz w:val="24"/>
          <w:szCs w:val="24"/>
          <w:lang w:bidi="he-IL"/>
        </w:rPr>
        <w:t xml:space="preserve"> reasonableness and modified reasonableness. To describe a decision as unreasonable tells us nothing of why</w:t>
      </w:r>
      <w:r w:rsidRPr="00D827DB">
        <w:rPr>
          <w:rFonts w:ascii="Times New Roman" w:eastAsia="Calibri" w:hAnsi="Times New Roman" w:cs="Times New Roman"/>
          <w:i/>
          <w:iCs/>
          <w:sz w:val="24"/>
          <w:szCs w:val="24"/>
          <w:lang w:bidi="he-IL"/>
        </w:rPr>
        <w:t xml:space="preserve"> </w:t>
      </w:r>
      <w:r w:rsidRPr="00D827DB">
        <w:rPr>
          <w:rFonts w:ascii="Times New Roman" w:eastAsia="Calibri" w:hAnsi="Times New Roman" w:cs="Times New Roman"/>
          <w:sz w:val="24"/>
          <w:szCs w:val="24"/>
          <w:lang w:bidi="he-IL"/>
        </w:rPr>
        <w:t xml:space="preserve">the decision is unreasonable – or in </w:t>
      </w:r>
      <w:r w:rsidRPr="00D827DB">
        <w:rPr>
          <w:rFonts w:ascii="Times New Roman" w:eastAsia="Calibri" w:hAnsi="Times New Roman" w:cs="Times New Roman"/>
          <w:i/>
          <w:iCs/>
          <w:sz w:val="24"/>
          <w:szCs w:val="24"/>
          <w:lang w:bidi="he-IL"/>
        </w:rPr>
        <w:t>Wednesbury</w:t>
      </w:r>
      <w:r w:rsidRPr="00D827DB">
        <w:rPr>
          <w:rFonts w:ascii="Times New Roman" w:eastAsia="Calibri" w:hAnsi="Times New Roman" w:cs="Times New Roman"/>
          <w:sz w:val="24"/>
          <w:szCs w:val="24"/>
          <w:lang w:bidi="he-IL"/>
        </w:rPr>
        <w:t xml:space="preserve"> terminology – why the decision ‘defies logic’.</w:t>
      </w:r>
      <w:r w:rsidRPr="00D827DB">
        <w:rPr>
          <w:rFonts w:ascii="Times New Roman" w:eastAsia="Calibri" w:hAnsi="Times New Roman" w:cs="Times New Roman"/>
          <w:sz w:val="24"/>
          <w:szCs w:val="24"/>
          <w:vertAlign w:val="superscript"/>
          <w:lang w:bidi="he-IL"/>
        </w:rPr>
        <w:footnoteReference w:id="35"/>
      </w:r>
      <w:r w:rsidRPr="00D827DB">
        <w:rPr>
          <w:rFonts w:ascii="Times New Roman" w:eastAsia="Calibri" w:hAnsi="Times New Roman" w:cs="Times New Roman"/>
          <w:sz w:val="24"/>
          <w:szCs w:val="24"/>
          <w:lang w:bidi="he-IL"/>
        </w:rPr>
        <w:t xml:space="preserve"> When we perceive reasonableness as a balancing test we acknowledge that unreasonableness can only mean taking into account all the relevant considerations, and only the relevant considerations, while </w:t>
      </w:r>
      <w:r w:rsidRPr="00F90AA6">
        <w:rPr>
          <w:rFonts w:ascii="Times New Roman" w:eastAsia="Calibri" w:hAnsi="Times New Roman" w:cs="Times New Roman"/>
          <w:noProof/>
          <w:sz w:val="24"/>
          <w:szCs w:val="24"/>
          <w:lang w:bidi="he-IL"/>
        </w:rPr>
        <w:t>according</w:t>
      </w:r>
      <w:r w:rsidRPr="00D827DB">
        <w:rPr>
          <w:rFonts w:ascii="Times New Roman" w:eastAsia="Calibri" w:hAnsi="Times New Roman" w:cs="Times New Roman"/>
          <w:sz w:val="24"/>
          <w:szCs w:val="24"/>
          <w:lang w:bidi="he-IL"/>
        </w:rPr>
        <w:t xml:space="preserve"> an improper or distorted weight to those considerations. </w:t>
      </w:r>
    </w:p>
    <w:p w14:paraId="04AE86A1" w14:textId="28D71A55" w:rsidR="00D827DB" w:rsidRPr="00D827DB" w:rsidRDefault="00240A59" w:rsidP="00554D05">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T</w:t>
      </w:r>
      <w:r w:rsidR="00D827DB" w:rsidRPr="00D827DB">
        <w:rPr>
          <w:rFonts w:ascii="Times New Roman" w:eastAsia="Calibri" w:hAnsi="Times New Roman" w:cs="Times New Roman"/>
          <w:sz w:val="24"/>
          <w:szCs w:val="24"/>
          <w:lang w:bidi="he-IL"/>
        </w:rPr>
        <w:t xml:space="preserve">he </w:t>
      </w:r>
      <w:r w:rsidR="0075339E">
        <w:rPr>
          <w:rFonts w:ascii="Times New Roman" w:eastAsia="Calibri" w:hAnsi="Times New Roman" w:cs="Times New Roman"/>
          <w:sz w:val="24"/>
          <w:szCs w:val="24"/>
          <w:lang w:bidi="he-IL"/>
        </w:rPr>
        <w:t xml:space="preserve">UK </w:t>
      </w:r>
      <w:r w:rsidR="00D827DB" w:rsidRPr="00D827DB">
        <w:rPr>
          <w:rFonts w:ascii="Times New Roman" w:eastAsia="Calibri" w:hAnsi="Times New Roman" w:cs="Times New Roman"/>
          <w:sz w:val="24"/>
          <w:szCs w:val="24"/>
          <w:lang w:bidi="he-IL"/>
        </w:rPr>
        <w:t xml:space="preserve">Supreme Court has recently indicated that ‘there are also authorities which make it clear that reasonableness review, like proportionality, involves considerations of weight and balance, with the intensity of the scrutiny and the weight to be given to any primary </w:t>
      </w:r>
      <w:r w:rsidR="00D827DB" w:rsidRPr="00F90AA6">
        <w:rPr>
          <w:rFonts w:ascii="Times New Roman" w:eastAsia="Calibri" w:hAnsi="Times New Roman" w:cs="Times New Roman"/>
          <w:noProof/>
          <w:sz w:val="24"/>
          <w:szCs w:val="24"/>
          <w:lang w:bidi="he-IL"/>
        </w:rPr>
        <w:t>decision-maker’s</w:t>
      </w:r>
      <w:r w:rsidR="00D827DB" w:rsidRPr="00D827DB">
        <w:rPr>
          <w:rFonts w:ascii="Times New Roman" w:eastAsia="Calibri" w:hAnsi="Times New Roman" w:cs="Times New Roman"/>
          <w:sz w:val="24"/>
          <w:szCs w:val="24"/>
          <w:lang w:bidi="he-IL"/>
        </w:rPr>
        <w:t xml:space="preserve"> view depending on the context’.</w:t>
      </w:r>
      <w:bookmarkStart w:id="34" w:name="_Ref11931021"/>
      <w:r w:rsidR="00D827DB" w:rsidRPr="00D827DB">
        <w:rPr>
          <w:rFonts w:ascii="Times New Roman" w:eastAsia="Calibri" w:hAnsi="Times New Roman" w:cs="Times New Roman"/>
          <w:sz w:val="24"/>
          <w:szCs w:val="24"/>
          <w:vertAlign w:val="superscript"/>
          <w:lang w:bidi="he-IL"/>
        </w:rPr>
        <w:footnoteReference w:id="36"/>
      </w:r>
      <w:bookmarkEnd w:id="34"/>
      <w:r w:rsidR="00D827DB" w:rsidRPr="00D827DB">
        <w:rPr>
          <w:rFonts w:ascii="Times New Roman" w:eastAsia="Calibri" w:hAnsi="Times New Roman" w:cs="Times New Roman"/>
          <w:sz w:val="24"/>
          <w:szCs w:val="24"/>
          <w:lang w:bidi="he-IL"/>
        </w:rPr>
        <w:t xml:space="preserve"> It should be noted though that in the UK </w:t>
      </w:r>
      <w:r w:rsidR="00554D05">
        <w:rPr>
          <w:rFonts w:ascii="Times New Roman" w:eastAsia="Calibri" w:hAnsi="Times New Roman" w:cs="Times New Roman"/>
          <w:sz w:val="24"/>
          <w:szCs w:val="24"/>
          <w:lang w:bidi="he-IL"/>
        </w:rPr>
        <w:t xml:space="preserve">the authorities </w:t>
      </w:r>
      <w:r w:rsidR="00554D05" w:rsidRPr="00554D05">
        <w:rPr>
          <w:rFonts w:ascii="Times New Roman" w:eastAsia="Calibri" w:hAnsi="Times New Roman" w:cs="Times New Roman"/>
          <w:sz w:val="24"/>
          <w:szCs w:val="24"/>
          <w:lang w:bidi="he-IL"/>
        </w:rPr>
        <w:t>which make it clear that reasonableness review</w:t>
      </w:r>
      <w:r w:rsidR="00554D05">
        <w:rPr>
          <w:rFonts w:ascii="Times New Roman" w:eastAsia="Calibri" w:hAnsi="Times New Roman" w:cs="Times New Roman"/>
          <w:sz w:val="24"/>
          <w:szCs w:val="24"/>
          <w:lang w:bidi="he-IL"/>
        </w:rPr>
        <w:t xml:space="preserve"> </w:t>
      </w:r>
      <w:r w:rsidR="00554D05" w:rsidRPr="00554D05">
        <w:rPr>
          <w:rFonts w:ascii="Times New Roman" w:eastAsia="Calibri" w:hAnsi="Times New Roman" w:cs="Times New Roman"/>
          <w:sz w:val="24"/>
          <w:szCs w:val="24"/>
          <w:lang w:bidi="he-IL"/>
        </w:rPr>
        <w:t xml:space="preserve">involves considerations of weight and balance </w:t>
      </w:r>
      <w:r w:rsidR="00D827DB" w:rsidRPr="00D827DB">
        <w:rPr>
          <w:rFonts w:ascii="Times New Roman" w:eastAsia="Calibri" w:hAnsi="Times New Roman" w:cs="Times New Roman"/>
          <w:sz w:val="24"/>
          <w:szCs w:val="24"/>
          <w:lang w:bidi="he-IL"/>
        </w:rPr>
        <w:t>are still rare exceptions to the common tendency to ignore the issue of weighing and balancing while applying the reasonableness test</w:t>
      </w:r>
      <w:r w:rsidR="00554D05">
        <w:rPr>
          <w:rFonts w:ascii="Times New Roman" w:eastAsia="Calibri" w:hAnsi="Times New Roman" w:cs="Times New Roman"/>
          <w:sz w:val="24"/>
          <w:szCs w:val="24"/>
          <w:lang w:bidi="he-IL"/>
        </w:rPr>
        <w:t>.</w:t>
      </w:r>
      <w:bookmarkStart w:id="35" w:name="_Ref453924711"/>
      <w:r w:rsidR="00D827DB" w:rsidRPr="00D827DB">
        <w:rPr>
          <w:rFonts w:ascii="Times New Roman" w:eastAsia="Calibri" w:hAnsi="Times New Roman" w:cs="Times New Roman"/>
          <w:sz w:val="24"/>
          <w:szCs w:val="24"/>
          <w:vertAlign w:val="superscript"/>
          <w:lang w:bidi="he-IL"/>
        </w:rPr>
        <w:footnoteReference w:id="37"/>
      </w:r>
      <w:bookmarkEnd w:id="35"/>
      <w:r w:rsidR="00D827DB" w:rsidRPr="00D827DB">
        <w:rPr>
          <w:rFonts w:ascii="Times New Roman" w:eastAsia="Calibri" w:hAnsi="Times New Roman" w:cs="Times New Roman"/>
          <w:sz w:val="24"/>
          <w:szCs w:val="24"/>
          <w:lang w:bidi="he-IL"/>
        </w:rPr>
        <w:t xml:space="preserve"> </w:t>
      </w:r>
    </w:p>
    <w:p w14:paraId="366F83C3" w14:textId="0DD391F4" w:rsidR="00E361D4" w:rsidRDefault="00E34472" w:rsidP="00E34472">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If reasonableness is – and must be – a weighing and balancing test,</w:t>
      </w:r>
      <w:r w:rsidR="00D827DB" w:rsidRPr="00D827DB">
        <w:rPr>
          <w:rFonts w:ascii="Times New Roman" w:eastAsia="Calibri" w:hAnsi="Times New Roman" w:cs="Times New Roman"/>
          <w:sz w:val="24"/>
          <w:szCs w:val="24"/>
          <w:vertAlign w:val="superscript"/>
          <w:lang w:bidi="he-IL"/>
        </w:rPr>
        <w:footnoteReference w:id="38"/>
      </w:r>
      <w:r w:rsidR="00D827DB" w:rsidRPr="00D827DB">
        <w:rPr>
          <w:rFonts w:ascii="Times New Roman" w:eastAsia="Calibri" w:hAnsi="Times New Roman" w:cs="Times New Roman"/>
          <w:sz w:val="24"/>
          <w:szCs w:val="24"/>
          <w:lang w:bidi="he-IL"/>
        </w:rPr>
        <w:t xml:space="preserve"> </w:t>
      </w:r>
      <w:r>
        <w:rPr>
          <w:rFonts w:ascii="Times New Roman" w:eastAsia="Calibri" w:hAnsi="Times New Roman" w:cs="Times New Roman"/>
          <w:sz w:val="24"/>
          <w:szCs w:val="24"/>
          <w:lang w:bidi="he-IL"/>
        </w:rPr>
        <w:t xml:space="preserve">it sheds a new light on the </w:t>
      </w:r>
      <w:r w:rsidRPr="00F90AA6">
        <w:rPr>
          <w:rFonts w:ascii="Times New Roman" w:eastAsia="Calibri" w:hAnsi="Times New Roman" w:cs="Times New Roman"/>
          <w:noProof/>
          <w:sz w:val="24"/>
          <w:szCs w:val="24"/>
          <w:lang w:bidi="he-IL"/>
        </w:rPr>
        <w:t>relation</w:t>
      </w:r>
      <w:r>
        <w:rPr>
          <w:rFonts w:ascii="Times New Roman" w:eastAsia="Calibri" w:hAnsi="Times New Roman" w:cs="Times New Roman"/>
          <w:sz w:val="24"/>
          <w:szCs w:val="24"/>
          <w:lang w:bidi="he-IL"/>
        </w:rPr>
        <w:t xml:space="preserve"> between reasonableness, rationality and indirectly – proportionality – as </w:t>
      </w:r>
      <w:r w:rsidR="0053024B">
        <w:rPr>
          <w:rFonts w:ascii="Times New Roman" w:eastAsia="Calibri" w:hAnsi="Times New Roman" w:cs="Times New Roman"/>
          <w:sz w:val="24"/>
          <w:szCs w:val="24"/>
          <w:lang w:bidi="he-IL"/>
        </w:rPr>
        <w:t>grounds</w:t>
      </w:r>
      <w:r>
        <w:rPr>
          <w:rFonts w:ascii="Times New Roman" w:eastAsia="Calibri" w:hAnsi="Times New Roman" w:cs="Times New Roman"/>
          <w:sz w:val="24"/>
          <w:szCs w:val="24"/>
          <w:lang w:bidi="he-IL"/>
        </w:rPr>
        <w:t xml:space="preserve"> of judicial review. </w:t>
      </w:r>
      <w:r w:rsidR="006C43AF">
        <w:rPr>
          <w:rFonts w:ascii="Times New Roman" w:eastAsia="Calibri" w:hAnsi="Times New Roman" w:cs="Times New Roman"/>
          <w:sz w:val="24"/>
          <w:szCs w:val="24"/>
          <w:lang w:bidi="he-IL"/>
        </w:rPr>
        <w:t xml:space="preserve"> </w:t>
      </w:r>
    </w:p>
    <w:p w14:paraId="6F1EAF4C" w14:textId="77777777" w:rsidR="00E361D4" w:rsidRDefault="00E361D4" w:rsidP="00D827DB">
      <w:pPr>
        <w:spacing w:after="0" w:line="360" w:lineRule="auto"/>
        <w:jc w:val="both"/>
        <w:rPr>
          <w:rFonts w:ascii="Times New Roman" w:eastAsia="Calibri" w:hAnsi="Times New Roman" w:cs="Times New Roman"/>
          <w:sz w:val="24"/>
          <w:szCs w:val="24"/>
          <w:lang w:bidi="he-IL"/>
        </w:rPr>
      </w:pPr>
    </w:p>
    <w:p w14:paraId="0737E030" w14:textId="77777777" w:rsidR="00E361D4" w:rsidRPr="00D827DB" w:rsidRDefault="00E361D4" w:rsidP="00C614E1">
      <w:pPr>
        <w:keepNext/>
        <w:keepLines/>
        <w:spacing w:after="0" w:line="360" w:lineRule="auto"/>
        <w:outlineLvl w:val="0"/>
        <w:rPr>
          <w:rFonts w:ascii="Cambria" w:eastAsia="Times New Roman" w:hAnsi="Cambria" w:cs="Times New Roman"/>
          <w:b/>
          <w:bCs/>
          <w:color w:val="365F91"/>
          <w:sz w:val="28"/>
          <w:szCs w:val="28"/>
          <w:lang w:bidi="he-IL"/>
        </w:rPr>
      </w:pPr>
      <w:bookmarkStart w:id="36" w:name="_Toc524351439"/>
      <w:r>
        <w:rPr>
          <w:rFonts w:ascii="Cambria" w:eastAsia="Times New Roman" w:hAnsi="Cambria" w:cs="Times New Roman"/>
          <w:b/>
          <w:bCs/>
          <w:color w:val="365F91"/>
          <w:sz w:val="28"/>
          <w:szCs w:val="28"/>
          <w:lang w:bidi="he-IL"/>
        </w:rPr>
        <w:t>4</w:t>
      </w:r>
      <w:r w:rsidRPr="00D827DB">
        <w:rPr>
          <w:rFonts w:ascii="Cambria" w:eastAsia="Times New Roman" w:hAnsi="Cambria" w:cs="Times New Roman"/>
          <w:b/>
          <w:bCs/>
          <w:color w:val="365F91"/>
          <w:sz w:val="28"/>
          <w:szCs w:val="28"/>
          <w:lang w:bidi="he-IL"/>
        </w:rPr>
        <w:t xml:space="preserve">. </w:t>
      </w:r>
      <w:r>
        <w:rPr>
          <w:rFonts w:ascii="Cambria" w:eastAsia="Times New Roman" w:hAnsi="Cambria" w:cs="Times New Roman"/>
          <w:b/>
          <w:bCs/>
          <w:color w:val="365F91"/>
          <w:sz w:val="28"/>
          <w:szCs w:val="28"/>
          <w:lang w:bidi="he-IL"/>
        </w:rPr>
        <w:t xml:space="preserve">Rationality and </w:t>
      </w:r>
      <w:r w:rsidR="00C614E1">
        <w:rPr>
          <w:rFonts w:ascii="Cambria" w:eastAsia="Times New Roman" w:hAnsi="Cambria" w:cs="Times New Roman"/>
          <w:b/>
          <w:bCs/>
          <w:color w:val="365F91"/>
          <w:sz w:val="28"/>
          <w:szCs w:val="28"/>
          <w:lang w:bidi="he-IL"/>
        </w:rPr>
        <w:t>p</w:t>
      </w:r>
      <w:r>
        <w:rPr>
          <w:rFonts w:ascii="Cambria" w:eastAsia="Times New Roman" w:hAnsi="Cambria" w:cs="Times New Roman"/>
          <w:b/>
          <w:bCs/>
          <w:color w:val="365F91"/>
          <w:sz w:val="28"/>
          <w:szCs w:val="28"/>
          <w:lang w:bidi="he-IL"/>
        </w:rPr>
        <w:t>roportionality</w:t>
      </w:r>
      <w:bookmarkEnd w:id="36"/>
      <w:r>
        <w:rPr>
          <w:rFonts w:ascii="Cambria" w:eastAsia="Times New Roman" w:hAnsi="Cambria" w:cs="Times New Roman"/>
          <w:b/>
          <w:bCs/>
          <w:color w:val="365F91"/>
          <w:sz w:val="28"/>
          <w:szCs w:val="28"/>
          <w:lang w:bidi="he-IL"/>
        </w:rPr>
        <w:t xml:space="preserve"> </w:t>
      </w:r>
      <w:r w:rsidRPr="00D827DB">
        <w:rPr>
          <w:rFonts w:ascii="Cambria" w:eastAsia="Times New Roman" w:hAnsi="Cambria" w:cs="Times New Roman"/>
          <w:b/>
          <w:bCs/>
          <w:color w:val="365F91"/>
          <w:sz w:val="28"/>
          <w:szCs w:val="28"/>
          <w:lang w:bidi="he-IL"/>
        </w:rPr>
        <w:t xml:space="preserve"> </w:t>
      </w:r>
    </w:p>
    <w:p w14:paraId="05A0425F" w14:textId="77777777" w:rsidR="00E361D4" w:rsidRDefault="00E361D4" w:rsidP="00D827DB">
      <w:pPr>
        <w:spacing w:after="0" w:line="360" w:lineRule="auto"/>
        <w:jc w:val="both"/>
        <w:rPr>
          <w:rFonts w:ascii="Times New Roman" w:eastAsia="Calibri" w:hAnsi="Times New Roman" w:cs="Times New Roman"/>
          <w:sz w:val="24"/>
          <w:szCs w:val="24"/>
          <w:lang w:bidi="he-IL"/>
        </w:rPr>
      </w:pPr>
    </w:p>
    <w:p w14:paraId="701EDB13" w14:textId="176E8C2D" w:rsidR="00E361D4" w:rsidRPr="00E361D4" w:rsidRDefault="0084187F" w:rsidP="0084187F">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It is impossible to explore the meaning of rationality as ground of review without referring to the principle of proportionality. This is so because rationality (or ‘suitability’) is a sub-test of the general proportionality test. U</w:t>
      </w:r>
      <w:r w:rsidR="00E361D4" w:rsidRPr="00E361D4">
        <w:rPr>
          <w:rFonts w:ascii="Times New Roman" w:eastAsia="Calibri" w:hAnsi="Times New Roman" w:cs="Times New Roman"/>
          <w:sz w:val="24"/>
          <w:szCs w:val="24"/>
          <w:lang w:bidi="he-IL"/>
        </w:rPr>
        <w:t xml:space="preserve">K courts have traditionally been unwilling to apply proportionality as a ground of review in cases which fall outside the scope of EU law or the ECHR. The common reason for this reluctance was – and still is – the </w:t>
      </w:r>
      <w:r w:rsidR="00717C46">
        <w:rPr>
          <w:rFonts w:ascii="Times New Roman" w:eastAsia="Calibri" w:hAnsi="Times New Roman" w:cs="Times New Roman"/>
          <w:sz w:val="24"/>
          <w:szCs w:val="24"/>
          <w:lang w:bidi="he-IL"/>
        </w:rPr>
        <w:t>(</w:t>
      </w:r>
      <w:r w:rsidR="00E361D4" w:rsidRPr="00E361D4">
        <w:rPr>
          <w:rFonts w:ascii="Times New Roman" w:eastAsia="Calibri" w:hAnsi="Times New Roman" w:cs="Times New Roman"/>
          <w:sz w:val="24"/>
          <w:szCs w:val="24"/>
          <w:lang w:bidi="he-IL"/>
        </w:rPr>
        <w:t>misguided</w:t>
      </w:r>
      <w:r w:rsidR="00717C46">
        <w:rPr>
          <w:rFonts w:ascii="Times New Roman" w:eastAsia="Calibri" w:hAnsi="Times New Roman" w:cs="Times New Roman"/>
          <w:sz w:val="24"/>
          <w:szCs w:val="24"/>
          <w:lang w:bidi="he-IL"/>
        </w:rPr>
        <w:t>)</w:t>
      </w:r>
      <w:r w:rsidR="00E361D4" w:rsidRPr="00E361D4">
        <w:rPr>
          <w:rFonts w:ascii="Times New Roman" w:eastAsia="Calibri" w:hAnsi="Times New Roman" w:cs="Times New Roman"/>
          <w:sz w:val="24"/>
          <w:szCs w:val="24"/>
          <w:lang w:bidi="he-IL"/>
        </w:rPr>
        <w:t xml:space="preserve"> assumption that proportionality prescribes inappropriate ‘judicial activism’ by allowing or requiring courts to overstep their role and to ‘make the decision for the administrative body’.</w:t>
      </w:r>
      <w:r w:rsidR="00E361D4" w:rsidRPr="00E361D4">
        <w:rPr>
          <w:rFonts w:ascii="Times New Roman" w:eastAsia="Calibri" w:hAnsi="Times New Roman" w:cs="Times New Roman"/>
          <w:sz w:val="24"/>
          <w:szCs w:val="24"/>
          <w:vertAlign w:val="superscript"/>
          <w:lang w:bidi="he-IL"/>
        </w:rPr>
        <w:footnoteReference w:id="39"/>
      </w:r>
    </w:p>
    <w:p w14:paraId="6AC75A51" w14:textId="77777777" w:rsidR="00717C46" w:rsidRDefault="00E361D4" w:rsidP="00DF15BF">
      <w:pPr>
        <w:spacing w:after="0" w:line="360" w:lineRule="auto"/>
        <w:jc w:val="both"/>
        <w:rPr>
          <w:rFonts w:ascii="Times New Roman" w:eastAsia="Calibri" w:hAnsi="Times New Roman" w:cs="Times New Roman"/>
          <w:sz w:val="24"/>
          <w:szCs w:val="24"/>
          <w:lang w:bidi="he-IL"/>
        </w:rPr>
      </w:pPr>
      <w:r w:rsidRPr="00E361D4">
        <w:rPr>
          <w:rFonts w:ascii="Times New Roman" w:eastAsia="Calibri" w:hAnsi="Times New Roman" w:cs="Times New Roman"/>
          <w:sz w:val="24"/>
          <w:szCs w:val="24"/>
          <w:lang w:bidi="he-IL"/>
        </w:rPr>
        <w:t xml:space="preserve">Since the Human Rights Act 1998 came into force in the UK and required UK courts to apply the proportionality test with regard to protected rights, there has been an ongoing and fierce academic dispute about whether the proportionality test should (or even can) be a general ground of judicial review in public law. Here the term ‘general ground of judicial review’ refers to proportionality being applicable to cases that do not concern protected rights or EU law. Sometimes the question is formulated slightly </w:t>
      </w:r>
      <w:r w:rsidRPr="00F90AA6">
        <w:rPr>
          <w:rFonts w:ascii="Times New Roman" w:eastAsia="Calibri" w:hAnsi="Times New Roman" w:cs="Times New Roman"/>
          <w:noProof/>
          <w:sz w:val="24"/>
          <w:szCs w:val="24"/>
          <w:lang w:bidi="he-IL"/>
        </w:rPr>
        <w:t>differently,</w:t>
      </w:r>
      <w:r w:rsidRPr="00E361D4">
        <w:rPr>
          <w:rFonts w:ascii="Times New Roman" w:eastAsia="Calibri" w:hAnsi="Times New Roman" w:cs="Times New Roman"/>
          <w:sz w:val="24"/>
          <w:szCs w:val="24"/>
          <w:lang w:bidi="he-IL"/>
        </w:rPr>
        <w:t xml:space="preserve"> when the dispute is about whether proportionality should be applicable to cases involving interests rather than rights (and here the assumption is that the reasonableness test can and does apply to cases concerning rights and </w:t>
      </w:r>
      <w:r w:rsidRPr="00E361D4">
        <w:rPr>
          <w:rFonts w:ascii="Times New Roman" w:eastAsia="Calibri" w:hAnsi="Times New Roman" w:cs="Times New Roman"/>
          <w:sz w:val="24"/>
          <w:szCs w:val="24"/>
          <w:lang w:bidi="he-IL"/>
        </w:rPr>
        <w:lastRenderedPageBreak/>
        <w:t>interests).</w:t>
      </w:r>
      <w:bookmarkStart w:id="37" w:name="_Ref453925033"/>
      <w:r w:rsidRPr="00E361D4">
        <w:rPr>
          <w:rFonts w:ascii="Times New Roman" w:eastAsia="Calibri" w:hAnsi="Times New Roman" w:cs="Times New Roman"/>
          <w:sz w:val="24"/>
          <w:szCs w:val="24"/>
          <w:vertAlign w:val="superscript"/>
          <w:lang w:bidi="he-IL"/>
        </w:rPr>
        <w:footnoteReference w:id="40"/>
      </w:r>
      <w:bookmarkEnd w:id="37"/>
      <w:r w:rsidRPr="00E361D4">
        <w:rPr>
          <w:rFonts w:ascii="Times New Roman" w:eastAsia="Calibri" w:hAnsi="Times New Roman" w:cs="Times New Roman"/>
          <w:sz w:val="24"/>
          <w:szCs w:val="24"/>
          <w:lang w:bidi="he-IL"/>
        </w:rPr>
        <w:t xml:space="preserve"> I will not try to summarize the main arguments here.</w:t>
      </w:r>
      <w:bookmarkStart w:id="38" w:name="_Ref453589780"/>
      <w:r w:rsidRPr="00E361D4">
        <w:rPr>
          <w:rFonts w:ascii="Times New Roman" w:eastAsia="Calibri" w:hAnsi="Times New Roman" w:cs="Times New Roman"/>
          <w:sz w:val="24"/>
          <w:szCs w:val="24"/>
          <w:vertAlign w:val="superscript"/>
          <w:lang w:bidi="he-IL"/>
        </w:rPr>
        <w:footnoteReference w:id="41"/>
      </w:r>
      <w:bookmarkEnd w:id="38"/>
      <w:r w:rsidR="00717C46">
        <w:rPr>
          <w:rFonts w:ascii="Times New Roman" w:eastAsia="Calibri" w:hAnsi="Times New Roman" w:cs="Times New Roman"/>
          <w:sz w:val="24"/>
          <w:szCs w:val="24"/>
          <w:lang w:bidi="he-IL"/>
        </w:rPr>
        <w:t xml:space="preserve"> Whether proportionality should or should not be a general ground of review in UK public law, it is well-established that it is a ground </w:t>
      </w:r>
      <w:r w:rsidR="00DF15BF">
        <w:rPr>
          <w:rFonts w:ascii="Times New Roman" w:eastAsia="Calibri" w:hAnsi="Times New Roman" w:cs="Times New Roman"/>
          <w:sz w:val="24"/>
          <w:szCs w:val="24"/>
          <w:lang w:bidi="he-IL"/>
        </w:rPr>
        <w:t xml:space="preserve">of </w:t>
      </w:r>
      <w:r w:rsidR="00717C46">
        <w:rPr>
          <w:rFonts w:ascii="Times New Roman" w:eastAsia="Calibri" w:hAnsi="Times New Roman" w:cs="Times New Roman"/>
          <w:sz w:val="24"/>
          <w:szCs w:val="24"/>
          <w:lang w:bidi="he-IL"/>
        </w:rPr>
        <w:t xml:space="preserve">review in cases concerning </w:t>
      </w:r>
      <w:r w:rsidR="00352671">
        <w:rPr>
          <w:rFonts w:ascii="Times New Roman" w:eastAsia="Calibri" w:hAnsi="Times New Roman" w:cs="Times New Roman"/>
          <w:sz w:val="24"/>
          <w:szCs w:val="24"/>
          <w:lang w:bidi="he-IL"/>
        </w:rPr>
        <w:t xml:space="preserve">protected </w:t>
      </w:r>
      <w:r w:rsidR="00717C46">
        <w:rPr>
          <w:rFonts w:ascii="Times New Roman" w:eastAsia="Calibri" w:hAnsi="Times New Roman" w:cs="Times New Roman"/>
          <w:sz w:val="24"/>
          <w:szCs w:val="24"/>
          <w:lang w:bidi="he-IL"/>
        </w:rPr>
        <w:t>rights and EU law. This means that during the last decades UK courts and public law scholars have been familiaris</w:t>
      </w:r>
      <w:r w:rsidR="00DF15BF">
        <w:rPr>
          <w:rFonts w:ascii="Times New Roman" w:eastAsia="Calibri" w:hAnsi="Times New Roman" w:cs="Times New Roman"/>
          <w:sz w:val="24"/>
          <w:szCs w:val="24"/>
          <w:lang w:bidi="he-IL"/>
        </w:rPr>
        <w:t>ing</w:t>
      </w:r>
      <w:r w:rsidR="00717C46">
        <w:rPr>
          <w:rFonts w:ascii="Times New Roman" w:eastAsia="Calibri" w:hAnsi="Times New Roman" w:cs="Times New Roman"/>
          <w:sz w:val="24"/>
          <w:szCs w:val="24"/>
          <w:lang w:bidi="he-IL"/>
        </w:rPr>
        <w:t xml:space="preserve"> themselves with the proportionality test – and its sub-tests, including that of rationality.</w:t>
      </w:r>
    </w:p>
    <w:p w14:paraId="7CE0BD59" w14:textId="77777777" w:rsidR="00E361D4" w:rsidRPr="00E361D4" w:rsidRDefault="00717C46" w:rsidP="00717C46">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 xml:space="preserve">It is common to </w:t>
      </w:r>
      <w:r w:rsidR="00E361D4" w:rsidRPr="00E361D4">
        <w:rPr>
          <w:rFonts w:ascii="Times New Roman" w:eastAsia="Calibri" w:hAnsi="Times New Roman" w:cs="Times New Roman"/>
          <w:sz w:val="24"/>
          <w:szCs w:val="24"/>
          <w:lang w:bidi="he-IL"/>
        </w:rPr>
        <w:t xml:space="preserve">refer to the </w:t>
      </w:r>
      <w:r w:rsidR="00C03A48">
        <w:rPr>
          <w:rFonts w:ascii="Times New Roman" w:eastAsia="Calibri" w:hAnsi="Times New Roman" w:cs="Times New Roman"/>
          <w:sz w:val="24"/>
          <w:szCs w:val="24"/>
          <w:lang w:bidi="he-IL"/>
        </w:rPr>
        <w:t xml:space="preserve">principle of </w:t>
      </w:r>
      <w:r w:rsidR="00E361D4" w:rsidRPr="00E361D4">
        <w:rPr>
          <w:rFonts w:ascii="Times New Roman" w:eastAsia="Calibri" w:hAnsi="Times New Roman" w:cs="Times New Roman"/>
          <w:sz w:val="24"/>
          <w:szCs w:val="24"/>
          <w:lang w:bidi="he-IL"/>
        </w:rPr>
        <w:t xml:space="preserve">proportionality as a four-stage test which includes: (1) legitimate aim, (2) suitability (or rational connection); (3) necessity (or applying the least intrusive measure); and (4) proportionality in the narrow sense (or proportionality </w:t>
      </w:r>
      <w:r w:rsidR="00E361D4" w:rsidRPr="00F90AA6">
        <w:rPr>
          <w:rFonts w:ascii="Times New Roman" w:eastAsia="Calibri" w:hAnsi="Times New Roman" w:cs="Times New Roman"/>
          <w:noProof/>
          <w:sz w:val="24"/>
          <w:szCs w:val="24"/>
          <w:lang w:bidi="he-IL"/>
        </w:rPr>
        <w:t>stricto</w:t>
      </w:r>
      <w:r w:rsidR="00E361D4" w:rsidRPr="00E361D4">
        <w:rPr>
          <w:rFonts w:ascii="Times New Roman" w:eastAsia="Calibri" w:hAnsi="Times New Roman" w:cs="Times New Roman"/>
          <w:sz w:val="24"/>
          <w:szCs w:val="24"/>
          <w:lang w:bidi="he-IL"/>
        </w:rPr>
        <w:t xml:space="preserve"> </w:t>
      </w:r>
      <w:r w:rsidR="00E361D4" w:rsidRPr="00F90AA6">
        <w:rPr>
          <w:rFonts w:ascii="Times New Roman" w:eastAsia="Calibri" w:hAnsi="Times New Roman" w:cs="Times New Roman"/>
          <w:noProof/>
          <w:sz w:val="24"/>
          <w:szCs w:val="24"/>
          <w:lang w:bidi="he-IL"/>
        </w:rPr>
        <w:t>sensu</w:t>
      </w:r>
      <w:r w:rsidR="00E361D4" w:rsidRPr="00E361D4">
        <w:rPr>
          <w:rFonts w:ascii="Times New Roman" w:eastAsia="Calibri" w:hAnsi="Times New Roman" w:cs="Times New Roman"/>
          <w:sz w:val="24"/>
          <w:szCs w:val="24"/>
          <w:lang w:bidi="he-IL"/>
        </w:rPr>
        <w:t>).</w:t>
      </w:r>
      <w:bookmarkStart w:id="39" w:name="_Ref489090215"/>
      <w:r w:rsidR="00E361D4" w:rsidRPr="00E361D4">
        <w:rPr>
          <w:rFonts w:ascii="Times New Roman" w:eastAsia="Calibri" w:hAnsi="Times New Roman" w:cs="Times New Roman"/>
          <w:sz w:val="24"/>
          <w:szCs w:val="24"/>
          <w:vertAlign w:val="superscript"/>
          <w:lang w:bidi="he-IL"/>
        </w:rPr>
        <w:footnoteReference w:id="42"/>
      </w:r>
      <w:bookmarkEnd w:id="39"/>
      <w:r w:rsidR="00E361D4" w:rsidRPr="00E361D4">
        <w:rPr>
          <w:rFonts w:ascii="Times New Roman" w:eastAsia="Calibri" w:hAnsi="Times New Roman" w:cs="Times New Roman"/>
          <w:sz w:val="24"/>
          <w:szCs w:val="24"/>
          <w:lang w:bidi="he-IL"/>
        </w:rPr>
        <w:t xml:space="preserve"> These </w:t>
      </w:r>
      <w:r w:rsidR="00C03A48">
        <w:rPr>
          <w:rFonts w:ascii="Times New Roman" w:eastAsia="Calibri" w:hAnsi="Times New Roman" w:cs="Times New Roman"/>
          <w:sz w:val="24"/>
          <w:szCs w:val="24"/>
          <w:lang w:bidi="he-IL"/>
        </w:rPr>
        <w:t>sub-</w:t>
      </w:r>
      <w:r w:rsidR="00E361D4" w:rsidRPr="00E361D4">
        <w:rPr>
          <w:rFonts w:ascii="Times New Roman" w:eastAsia="Calibri" w:hAnsi="Times New Roman" w:cs="Times New Roman"/>
          <w:sz w:val="24"/>
          <w:szCs w:val="24"/>
          <w:lang w:bidi="he-IL"/>
        </w:rPr>
        <w:t xml:space="preserve">tests are normally applied in the following way.  </w:t>
      </w:r>
    </w:p>
    <w:p w14:paraId="54CCFD23" w14:textId="77777777" w:rsidR="00E361D4" w:rsidRPr="00E361D4" w:rsidRDefault="00E361D4" w:rsidP="0075339E">
      <w:pPr>
        <w:spacing w:after="0" w:line="360" w:lineRule="auto"/>
        <w:jc w:val="both"/>
        <w:rPr>
          <w:rFonts w:ascii="Times New Roman" w:eastAsia="Calibri" w:hAnsi="Times New Roman" w:cs="Times New Roman"/>
          <w:sz w:val="24"/>
          <w:szCs w:val="24"/>
          <w:lang w:bidi="he-IL"/>
        </w:rPr>
      </w:pPr>
      <w:r w:rsidRPr="00E361D4">
        <w:rPr>
          <w:rFonts w:ascii="Times New Roman" w:eastAsia="Calibri" w:hAnsi="Times New Roman" w:cs="Times New Roman"/>
          <w:sz w:val="24"/>
          <w:szCs w:val="24"/>
          <w:lang w:bidi="he-IL"/>
        </w:rPr>
        <w:lastRenderedPageBreak/>
        <w:t xml:space="preserve">The first </w:t>
      </w:r>
      <w:r w:rsidR="00C03A48">
        <w:rPr>
          <w:rFonts w:ascii="Times New Roman" w:eastAsia="Calibri" w:hAnsi="Times New Roman" w:cs="Times New Roman"/>
          <w:sz w:val="24"/>
          <w:szCs w:val="24"/>
          <w:lang w:bidi="he-IL"/>
        </w:rPr>
        <w:t xml:space="preserve">stage </w:t>
      </w:r>
      <w:r w:rsidRPr="00E361D4">
        <w:rPr>
          <w:rFonts w:ascii="Times New Roman" w:eastAsia="Calibri" w:hAnsi="Times New Roman" w:cs="Times New Roman"/>
          <w:sz w:val="24"/>
          <w:szCs w:val="24"/>
          <w:lang w:bidi="he-IL"/>
        </w:rPr>
        <w:t>under the</w:t>
      </w:r>
      <w:r w:rsidR="00C03A48">
        <w:rPr>
          <w:rFonts w:ascii="Times New Roman" w:eastAsia="Calibri" w:hAnsi="Times New Roman" w:cs="Times New Roman"/>
          <w:sz w:val="24"/>
          <w:szCs w:val="24"/>
          <w:lang w:bidi="he-IL"/>
        </w:rPr>
        <w:t xml:space="preserve"> principle of</w:t>
      </w:r>
      <w:r w:rsidRPr="00E361D4">
        <w:rPr>
          <w:rFonts w:ascii="Times New Roman" w:eastAsia="Calibri" w:hAnsi="Times New Roman" w:cs="Times New Roman"/>
          <w:sz w:val="24"/>
          <w:szCs w:val="24"/>
          <w:lang w:bidi="he-IL"/>
        </w:rPr>
        <w:t xml:space="preserve"> proportionality is to find a legitimate aim. </w:t>
      </w:r>
      <w:bookmarkStart w:id="40" w:name="_Hlk528935587"/>
      <w:r w:rsidRPr="00E361D4">
        <w:rPr>
          <w:rFonts w:ascii="Times New Roman" w:eastAsia="Calibri" w:hAnsi="Times New Roman" w:cs="Times New Roman"/>
          <w:sz w:val="24"/>
          <w:szCs w:val="24"/>
          <w:lang w:bidi="he-IL"/>
        </w:rPr>
        <w:t>The aim should be of the kind that can justify imposing limits on rights or interests</w:t>
      </w:r>
      <w:bookmarkEnd w:id="40"/>
      <w:r w:rsidRPr="00E361D4">
        <w:rPr>
          <w:rFonts w:ascii="Times New Roman" w:eastAsia="Calibri" w:hAnsi="Times New Roman" w:cs="Times New Roman"/>
          <w:sz w:val="24"/>
          <w:szCs w:val="24"/>
          <w:lang w:bidi="he-IL"/>
        </w:rPr>
        <w:t xml:space="preserve">. It should also be an aim that the administrative body is authorized to pursue. In fact, </w:t>
      </w:r>
      <w:bookmarkStart w:id="41" w:name="_Hlk528935617"/>
      <w:r w:rsidRPr="00E361D4">
        <w:rPr>
          <w:rFonts w:ascii="Times New Roman" w:eastAsia="Calibri" w:hAnsi="Times New Roman" w:cs="Times New Roman"/>
          <w:sz w:val="24"/>
          <w:szCs w:val="24"/>
          <w:lang w:bidi="he-IL"/>
        </w:rPr>
        <w:t>we are asking whether the administrative body took into account only relevant considerations or was acting to achieve a legitimate</w:t>
      </w:r>
      <w:r w:rsidR="00DF15BF">
        <w:rPr>
          <w:rFonts w:ascii="Times New Roman" w:eastAsia="Calibri" w:hAnsi="Times New Roman" w:cs="Times New Roman"/>
          <w:sz w:val="24"/>
          <w:szCs w:val="24"/>
          <w:lang w:bidi="he-IL"/>
        </w:rPr>
        <w:t xml:space="preserve"> or </w:t>
      </w:r>
      <w:r w:rsidRPr="00E361D4">
        <w:rPr>
          <w:rFonts w:ascii="Times New Roman" w:eastAsia="Calibri" w:hAnsi="Times New Roman" w:cs="Times New Roman"/>
          <w:sz w:val="24"/>
          <w:szCs w:val="24"/>
          <w:lang w:bidi="he-IL"/>
        </w:rPr>
        <w:t>proper purpose</w:t>
      </w:r>
      <w:bookmarkEnd w:id="41"/>
      <w:r w:rsidRPr="00E361D4">
        <w:rPr>
          <w:rFonts w:ascii="Times New Roman" w:eastAsia="Calibri" w:hAnsi="Times New Roman" w:cs="Times New Roman"/>
          <w:sz w:val="24"/>
          <w:szCs w:val="24"/>
          <w:lang w:bidi="he-IL"/>
        </w:rPr>
        <w:t>.</w:t>
      </w:r>
      <w:bookmarkStart w:id="42" w:name="_Hlk528410786"/>
      <w:r w:rsidRPr="00E361D4">
        <w:rPr>
          <w:rFonts w:ascii="Times New Roman" w:eastAsia="Calibri" w:hAnsi="Times New Roman" w:cs="Times New Roman"/>
          <w:sz w:val="24"/>
          <w:szCs w:val="24"/>
          <w:lang w:bidi="he-IL"/>
        </w:rPr>
        <w:t xml:space="preserve">  </w:t>
      </w:r>
    </w:p>
    <w:p w14:paraId="571800A7" w14:textId="77777777" w:rsidR="00E361D4" w:rsidRPr="00E361D4" w:rsidRDefault="00E361D4" w:rsidP="0075339E">
      <w:pPr>
        <w:spacing w:after="0" w:line="360" w:lineRule="auto"/>
        <w:jc w:val="both"/>
        <w:rPr>
          <w:rFonts w:ascii="Times New Roman" w:eastAsia="Calibri" w:hAnsi="Times New Roman" w:cs="Times New Roman"/>
          <w:sz w:val="24"/>
          <w:szCs w:val="24"/>
          <w:lang w:bidi="he-IL"/>
        </w:rPr>
      </w:pPr>
      <w:r w:rsidRPr="00E361D4">
        <w:rPr>
          <w:rFonts w:ascii="Times New Roman" w:eastAsia="Calibri" w:hAnsi="Times New Roman" w:cs="Times New Roman"/>
          <w:sz w:val="24"/>
          <w:szCs w:val="24"/>
          <w:lang w:bidi="he-IL"/>
        </w:rPr>
        <w:t>The second</w:t>
      </w:r>
      <w:r w:rsidR="00C03A48">
        <w:rPr>
          <w:rFonts w:ascii="Times New Roman" w:eastAsia="Calibri" w:hAnsi="Times New Roman" w:cs="Times New Roman"/>
          <w:sz w:val="24"/>
          <w:szCs w:val="24"/>
          <w:lang w:bidi="he-IL"/>
        </w:rPr>
        <w:t xml:space="preserve"> stage</w:t>
      </w:r>
      <w:r w:rsidRPr="00E361D4">
        <w:rPr>
          <w:rFonts w:ascii="Times New Roman" w:eastAsia="Calibri" w:hAnsi="Times New Roman" w:cs="Times New Roman"/>
          <w:sz w:val="24"/>
          <w:szCs w:val="24"/>
          <w:lang w:bidi="he-IL"/>
        </w:rPr>
        <w:t xml:space="preserve"> </w:t>
      </w:r>
      <w:r w:rsidR="00C03A48">
        <w:rPr>
          <w:rFonts w:ascii="Times New Roman" w:eastAsia="Calibri" w:hAnsi="Times New Roman" w:cs="Times New Roman"/>
          <w:sz w:val="24"/>
          <w:szCs w:val="24"/>
          <w:lang w:bidi="he-IL"/>
        </w:rPr>
        <w:t>is</w:t>
      </w:r>
      <w:r w:rsidRPr="00E361D4">
        <w:rPr>
          <w:rFonts w:ascii="Times New Roman" w:eastAsia="Calibri" w:hAnsi="Times New Roman" w:cs="Times New Roman"/>
          <w:sz w:val="24"/>
          <w:szCs w:val="24"/>
          <w:lang w:bidi="he-IL"/>
        </w:rPr>
        <w:t xml:space="preserve"> the</w:t>
      </w:r>
      <w:r w:rsidR="00B42DF5">
        <w:rPr>
          <w:rFonts w:ascii="Times New Roman" w:eastAsia="Calibri" w:hAnsi="Times New Roman" w:cs="Times New Roman"/>
          <w:sz w:val="24"/>
          <w:szCs w:val="24"/>
          <w:lang w:bidi="he-IL"/>
        </w:rPr>
        <w:t xml:space="preserve"> suitability or</w:t>
      </w:r>
      <w:r w:rsidRPr="00E361D4">
        <w:rPr>
          <w:rFonts w:ascii="Times New Roman" w:eastAsia="Calibri" w:hAnsi="Times New Roman" w:cs="Times New Roman"/>
          <w:sz w:val="24"/>
          <w:szCs w:val="24"/>
          <w:lang w:bidi="he-IL"/>
        </w:rPr>
        <w:t xml:space="preserve"> rationality test. Here we are asking whether the means (that is, interfering with a protected right or interest) can achieve the legitimate aim of the law or of the administrative decision. If there is no rational connection of any kind between the means and the end, that is, if the means cannot or does not achieve the end, then this is a decision that no rational person could have made. Rationality, understood in this way, is an existing ground of judicial review in the UK.</w:t>
      </w:r>
      <w:r w:rsidRPr="00E361D4">
        <w:rPr>
          <w:rFonts w:ascii="Times New Roman" w:eastAsia="Calibri" w:hAnsi="Times New Roman" w:cs="Times New Roman"/>
          <w:sz w:val="24"/>
          <w:szCs w:val="24"/>
          <w:vertAlign w:val="superscript"/>
          <w:lang w:bidi="he-IL"/>
        </w:rPr>
        <w:footnoteReference w:id="43"/>
      </w:r>
      <w:r w:rsidRPr="00E361D4">
        <w:rPr>
          <w:rFonts w:ascii="Times New Roman" w:eastAsia="Calibri" w:hAnsi="Times New Roman" w:cs="Times New Roman"/>
          <w:sz w:val="24"/>
          <w:szCs w:val="24"/>
          <w:lang w:bidi="he-IL"/>
        </w:rPr>
        <w:t xml:space="preserve">     </w:t>
      </w:r>
    </w:p>
    <w:p w14:paraId="4EDDF7CF" w14:textId="4FE11B5A" w:rsidR="00E361D4" w:rsidRPr="00E361D4" w:rsidRDefault="00E361D4" w:rsidP="00E361D4">
      <w:pPr>
        <w:spacing w:after="0" w:line="360" w:lineRule="auto"/>
        <w:jc w:val="both"/>
        <w:rPr>
          <w:rFonts w:ascii="Times New Roman" w:eastAsia="Calibri" w:hAnsi="Times New Roman" w:cs="Times New Roman"/>
          <w:sz w:val="24"/>
          <w:szCs w:val="24"/>
          <w:lang w:bidi="he-IL"/>
        </w:rPr>
      </w:pPr>
      <w:r w:rsidRPr="00E361D4">
        <w:rPr>
          <w:rFonts w:ascii="Times New Roman" w:eastAsia="Calibri" w:hAnsi="Times New Roman" w:cs="Times New Roman"/>
          <w:sz w:val="24"/>
          <w:szCs w:val="24"/>
          <w:lang w:bidi="he-IL"/>
        </w:rPr>
        <w:t>The third stage is the necessity test. Here the administrative body is required to prove that the means that were applied are necessary to achieve the end. It must find the least restrictive means (in term of restricting protected rights) that is still equally effective. A less restraining demand would be to find a less restrictive means (rather than the least restrictive one) that is still equally</w:t>
      </w:r>
      <w:r w:rsidR="009C5930">
        <w:rPr>
          <w:rFonts w:ascii="Times New Roman" w:eastAsia="Calibri" w:hAnsi="Times New Roman" w:cs="Times New Roman"/>
          <w:sz w:val="24"/>
          <w:szCs w:val="24"/>
          <w:lang w:bidi="he-IL"/>
        </w:rPr>
        <w:t xml:space="preserve"> or similarly</w:t>
      </w:r>
      <w:r w:rsidRPr="00E361D4">
        <w:rPr>
          <w:rFonts w:ascii="Times New Roman" w:eastAsia="Calibri" w:hAnsi="Times New Roman" w:cs="Times New Roman"/>
          <w:sz w:val="24"/>
          <w:szCs w:val="24"/>
          <w:lang w:bidi="he-IL"/>
        </w:rPr>
        <w:t xml:space="preserve"> effective. Here we still assume that the administrative body is allowed to achieve its legitimate purpose in full. We simply require it to achieve its purpose while inflicting less harm – or the least possible harm – to rights or interests. </w:t>
      </w:r>
    </w:p>
    <w:p w14:paraId="3478A4AE" w14:textId="77777777" w:rsidR="00E361D4" w:rsidRPr="00E361D4" w:rsidRDefault="00E361D4" w:rsidP="00E361D4">
      <w:pPr>
        <w:spacing w:after="0" w:line="360" w:lineRule="auto"/>
        <w:jc w:val="both"/>
        <w:rPr>
          <w:rFonts w:ascii="Times New Roman" w:eastAsia="Calibri" w:hAnsi="Times New Roman" w:cs="Times New Roman"/>
          <w:sz w:val="24"/>
          <w:szCs w:val="24"/>
          <w:lang w:bidi="he-IL"/>
        </w:rPr>
      </w:pPr>
      <w:r w:rsidRPr="00E361D4">
        <w:rPr>
          <w:rFonts w:ascii="Times New Roman" w:eastAsia="Calibri" w:hAnsi="Times New Roman" w:cs="Times New Roman"/>
          <w:sz w:val="24"/>
          <w:szCs w:val="24"/>
          <w:lang w:bidi="he-IL"/>
        </w:rPr>
        <w:t xml:space="preserve">Once the least restrictive means </w:t>
      </w:r>
      <w:r w:rsidRPr="00777E3C">
        <w:rPr>
          <w:rFonts w:ascii="Times New Roman" w:eastAsia="Calibri" w:hAnsi="Times New Roman" w:cs="Times New Roman"/>
          <w:noProof/>
          <w:sz w:val="24"/>
          <w:szCs w:val="24"/>
          <w:lang w:bidi="he-IL"/>
        </w:rPr>
        <w:t>has</w:t>
      </w:r>
      <w:r w:rsidRPr="00E361D4">
        <w:rPr>
          <w:rFonts w:ascii="Times New Roman" w:eastAsia="Calibri" w:hAnsi="Times New Roman" w:cs="Times New Roman"/>
          <w:sz w:val="24"/>
          <w:szCs w:val="24"/>
          <w:lang w:bidi="he-IL"/>
        </w:rPr>
        <w:t xml:space="preserve"> been found, we apply the fourth </w:t>
      </w:r>
      <w:r w:rsidR="00C03A48">
        <w:rPr>
          <w:rFonts w:ascii="Times New Roman" w:eastAsia="Calibri" w:hAnsi="Times New Roman" w:cs="Times New Roman"/>
          <w:sz w:val="24"/>
          <w:szCs w:val="24"/>
          <w:lang w:bidi="he-IL"/>
        </w:rPr>
        <w:t>sub-</w:t>
      </w:r>
      <w:r w:rsidRPr="00E361D4">
        <w:rPr>
          <w:rFonts w:ascii="Times New Roman" w:eastAsia="Calibri" w:hAnsi="Times New Roman" w:cs="Times New Roman"/>
          <w:sz w:val="24"/>
          <w:szCs w:val="24"/>
          <w:lang w:bidi="he-IL"/>
        </w:rPr>
        <w:t xml:space="preserve">test, which is the narrow test of proportionality – or proportionality </w:t>
      </w:r>
      <w:r w:rsidRPr="00777E3C">
        <w:rPr>
          <w:rFonts w:ascii="Times New Roman" w:eastAsia="Calibri" w:hAnsi="Times New Roman" w:cs="Times New Roman"/>
          <w:noProof/>
          <w:sz w:val="24"/>
          <w:szCs w:val="24"/>
          <w:lang w:bidi="he-IL"/>
        </w:rPr>
        <w:t>stricto</w:t>
      </w:r>
      <w:r w:rsidRPr="00E361D4">
        <w:rPr>
          <w:rFonts w:ascii="Times New Roman" w:eastAsia="Calibri" w:hAnsi="Times New Roman" w:cs="Times New Roman"/>
          <w:sz w:val="24"/>
          <w:szCs w:val="24"/>
          <w:lang w:bidi="he-IL"/>
        </w:rPr>
        <w:t xml:space="preserve"> </w:t>
      </w:r>
      <w:r w:rsidRPr="00777E3C">
        <w:rPr>
          <w:rFonts w:ascii="Times New Roman" w:eastAsia="Calibri" w:hAnsi="Times New Roman" w:cs="Times New Roman"/>
          <w:noProof/>
          <w:sz w:val="24"/>
          <w:szCs w:val="24"/>
          <w:lang w:bidi="he-IL"/>
        </w:rPr>
        <w:t>sensu</w:t>
      </w:r>
      <w:r w:rsidRPr="00E361D4">
        <w:rPr>
          <w:rFonts w:ascii="Times New Roman" w:eastAsia="Calibri" w:hAnsi="Times New Roman" w:cs="Times New Roman"/>
          <w:sz w:val="24"/>
          <w:szCs w:val="24"/>
          <w:lang w:bidi="he-IL"/>
        </w:rPr>
        <w:t xml:space="preserve">. Here we ask whether the least </w:t>
      </w:r>
      <w:r w:rsidRPr="00E361D4">
        <w:rPr>
          <w:rFonts w:ascii="Times New Roman" w:eastAsia="Calibri" w:hAnsi="Times New Roman" w:cs="Times New Roman"/>
          <w:sz w:val="24"/>
          <w:szCs w:val="24"/>
          <w:lang w:bidi="he-IL"/>
        </w:rPr>
        <w:lastRenderedPageBreak/>
        <w:t xml:space="preserve">interference possible with the protected right or interest is still too excessive or indeed disproportionate. Under the narrow proportionality test, we ask whether the weight accorded to the legitimate aim and to the protected right or interest was distorted. We ask whether the legitimate aim is sufficiently weighty to justify the least restrictive means that was applied, which can still be a harsh one. The narrow proportionality test is clearly a test of weighing and balancing and as such it is not different in any sense from the reasonableness test. </w:t>
      </w:r>
    </w:p>
    <w:p w14:paraId="135270F2" w14:textId="77777777" w:rsidR="00E361D4" w:rsidRDefault="009A23BC" w:rsidP="009C5930">
      <w:pPr>
        <w:spacing w:after="0" w:line="360" w:lineRule="auto"/>
        <w:jc w:val="both"/>
        <w:rPr>
          <w:rFonts w:ascii="Cambria" w:eastAsia="Times New Roman" w:hAnsi="Cambria" w:cs="Times New Roman"/>
          <w:b/>
          <w:bCs/>
          <w:color w:val="365F91"/>
          <w:sz w:val="28"/>
          <w:szCs w:val="28"/>
          <w:lang w:bidi="he-IL"/>
        </w:rPr>
      </w:pPr>
      <w:r>
        <w:rPr>
          <w:rFonts w:ascii="Times New Roman" w:eastAsia="Calibri" w:hAnsi="Times New Roman" w:cs="Times New Roman"/>
          <w:sz w:val="24"/>
          <w:szCs w:val="24"/>
          <w:lang w:bidi="he-IL"/>
        </w:rPr>
        <w:t>This</w:t>
      </w:r>
      <w:r w:rsidR="00B42DF5">
        <w:rPr>
          <w:rFonts w:ascii="Times New Roman" w:eastAsia="Calibri" w:hAnsi="Times New Roman" w:cs="Times New Roman"/>
          <w:sz w:val="24"/>
          <w:szCs w:val="24"/>
          <w:lang w:bidi="he-IL"/>
        </w:rPr>
        <w:t xml:space="preserve"> common understanding of the proportionality test, together with perceiving reasonableness as a balancing test, sets the conceptual background for the overlooked differences </w:t>
      </w:r>
      <w:r>
        <w:rPr>
          <w:rFonts w:ascii="Times New Roman" w:eastAsia="Calibri" w:hAnsi="Times New Roman" w:cs="Times New Roman"/>
          <w:sz w:val="24"/>
          <w:szCs w:val="24"/>
          <w:lang w:bidi="he-IL"/>
        </w:rPr>
        <w:t xml:space="preserve">between </w:t>
      </w:r>
      <w:r w:rsidR="00EC6B4D">
        <w:rPr>
          <w:rFonts w:ascii="Times New Roman" w:eastAsia="Calibri" w:hAnsi="Times New Roman" w:cs="Times New Roman"/>
          <w:sz w:val="24"/>
          <w:szCs w:val="24"/>
          <w:lang w:bidi="he-IL"/>
        </w:rPr>
        <w:t>rationality</w:t>
      </w:r>
      <w:r>
        <w:rPr>
          <w:rFonts w:ascii="Times New Roman" w:eastAsia="Calibri" w:hAnsi="Times New Roman" w:cs="Times New Roman"/>
          <w:sz w:val="24"/>
          <w:szCs w:val="24"/>
          <w:lang w:bidi="he-IL"/>
        </w:rPr>
        <w:t xml:space="preserve"> and </w:t>
      </w:r>
      <w:r w:rsidR="00EC6B4D">
        <w:rPr>
          <w:rFonts w:ascii="Times New Roman" w:eastAsia="Calibri" w:hAnsi="Times New Roman" w:cs="Times New Roman"/>
          <w:sz w:val="24"/>
          <w:szCs w:val="24"/>
          <w:lang w:bidi="he-IL"/>
        </w:rPr>
        <w:t>reasonableness</w:t>
      </w:r>
      <w:r>
        <w:rPr>
          <w:rFonts w:ascii="Times New Roman" w:eastAsia="Calibri" w:hAnsi="Times New Roman" w:cs="Times New Roman"/>
          <w:sz w:val="24"/>
          <w:szCs w:val="24"/>
          <w:lang w:bidi="he-IL"/>
        </w:rPr>
        <w:t xml:space="preserve"> </w:t>
      </w:r>
      <w:r w:rsidR="00B42DF5">
        <w:rPr>
          <w:rFonts w:ascii="Times New Roman" w:eastAsia="Calibri" w:hAnsi="Times New Roman" w:cs="Times New Roman"/>
          <w:sz w:val="24"/>
          <w:szCs w:val="24"/>
          <w:lang w:bidi="he-IL"/>
        </w:rPr>
        <w:t xml:space="preserve">as </w:t>
      </w:r>
      <w:r w:rsidR="009C5930">
        <w:rPr>
          <w:rFonts w:ascii="Times New Roman" w:eastAsia="Calibri" w:hAnsi="Times New Roman" w:cs="Times New Roman"/>
          <w:sz w:val="24"/>
          <w:szCs w:val="24"/>
          <w:lang w:bidi="he-IL"/>
        </w:rPr>
        <w:t xml:space="preserve">grounds </w:t>
      </w:r>
      <w:r w:rsidR="00B42DF5">
        <w:rPr>
          <w:rFonts w:ascii="Times New Roman" w:eastAsia="Calibri" w:hAnsi="Times New Roman" w:cs="Times New Roman"/>
          <w:sz w:val="24"/>
          <w:szCs w:val="24"/>
          <w:lang w:bidi="he-IL"/>
        </w:rPr>
        <w:t>of review</w:t>
      </w:r>
      <w:r w:rsidR="00E417D2">
        <w:rPr>
          <w:rFonts w:ascii="Times New Roman" w:eastAsia="Calibri" w:hAnsi="Times New Roman" w:cs="Times New Roman"/>
          <w:sz w:val="24"/>
          <w:szCs w:val="24"/>
          <w:lang w:bidi="he-IL"/>
        </w:rPr>
        <w:t xml:space="preserve"> – and for the arguments against applying rationality as a ‘mega ground of judicial review’</w:t>
      </w:r>
      <w:r w:rsidR="00B42DF5">
        <w:rPr>
          <w:rFonts w:ascii="Times New Roman" w:eastAsia="Calibri" w:hAnsi="Times New Roman" w:cs="Times New Roman"/>
          <w:sz w:val="24"/>
          <w:szCs w:val="24"/>
          <w:lang w:bidi="he-IL"/>
        </w:rPr>
        <w:t xml:space="preserve">. </w:t>
      </w:r>
      <w:r>
        <w:rPr>
          <w:rFonts w:ascii="Times New Roman" w:eastAsia="Calibri" w:hAnsi="Times New Roman" w:cs="Times New Roman"/>
          <w:sz w:val="24"/>
          <w:szCs w:val="24"/>
          <w:lang w:bidi="he-IL"/>
        </w:rPr>
        <w:t xml:space="preserve"> </w:t>
      </w:r>
    </w:p>
    <w:bookmarkEnd w:id="42"/>
    <w:p w14:paraId="5CC39D33" w14:textId="77777777" w:rsidR="00D827DB" w:rsidRDefault="00D827DB" w:rsidP="00D827DB">
      <w:pPr>
        <w:keepNext/>
        <w:keepLines/>
        <w:spacing w:after="0" w:line="360" w:lineRule="auto"/>
        <w:outlineLvl w:val="0"/>
        <w:rPr>
          <w:rFonts w:ascii="Cambria" w:eastAsia="Times New Roman" w:hAnsi="Cambria" w:cs="Times New Roman"/>
          <w:b/>
          <w:bCs/>
          <w:color w:val="365F91"/>
          <w:sz w:val="28"/>
          <w:szCs w:val="28"/>
          <w:lang w:bidi="he-IL"/>
        </w:rPr>
      </w:pPr>
    </w:p>
    <w:p w14:paraId="57728A96" w14:textId="77777777" w:rsidR="00D827DB" w:rsidRPr="00D827DB" w:rsidRDefault="00D827DB" w:rsidP="003C5F4A">
      <w:pPr>
        <w:keepNext/>
        <w:keepLines/>
        <w:spacing w:after="0" w:line="360" w:lineRule="auto"/>
        <w:outlineLvl w:val="0"/>
        <w:rPr>
          <w:rFonts w:ascii="Cambria" w:eastAsia="Times New Roman" w:hAnsi="Cambria" w:cs="Times New Roman"/>
          <w:b/>
          <w:bCs/>
          <w:color w:val="365F91"/>
          <w:sz w:val="28"/>
          <w:szCs w:val="28"/>
          <w:lang w:bidi="he-IL"/>
        </w:rPr>
      </w:pPr>
      <w:bookmarkStart w:id="43" w:name="_Toc524351440"/>
      <w:r w:rsidRPr="00D827DB">
        <w:rPr>
          <w:rFonts w:ascii="Cambria" w:eastAsia="Times New Roman" w:hAnsi="Cambria" w:cs="Times New Roman"/>
          <w:b/>
          <w:bCs/>
          <w:color w:val="365F91"/>
          <w:sz w:val="28"/>
          <w:szCs w:val="28"/>
          <w:lang w:bidi="he-IL"/>
        </w:rPr>
        <w:t xml:space="preserve">5. </w:t>
      </w:r>
      <w:r w:rsidRPr="00777E3C">
        <w:rPr>
          <w:rFonts w:ascii="Cambria" w:eastAsia="Times New Roman" w:hAnsi="Cambria" w:cs="Times New Roman"/>
          <w:b/>
          <w:bCs/>
          <w:noProof/>
          <w:color w:val="365F91"/>
          <w:sz w:val="28"/>
          <w:szCs w:val="28"/>
          <w:lang w:bidi="he-IL"/>
        </w:rPr>
        <w:t>Unravelling</w:t>
      </w:r>
      <w:r w:rsidRPr="00D827DB">
        <w:rPr>
          <w:rFonts w:ascii="Cambria" w:eastAsia="Times New Roman" w:hAnsi="Cambria" w:cs="Times New Roman"/>
          <w:b/>
          <w:bCs/>
          <w:color w:val="365F91"/>
          <w:sz w:val="28"/>
          <w:szCs w:val="28"/>
          <w:lang w:bidi="he-IL"/>
        </w:rPr>
        <w:t xml:space="preserve"> a conceptual mess: rationality</w:t>
      </w:r>
      <w:bookmarkEnd w:id="1"/>
      <w:r w:rsidR="003C5F4A">
        <w:rPr>
          <w:rFonts w:ascii="Cambria" w:eastAsia="Times New Roman" w:hAnsi="Cambria" w:cs="Times New Roman"/>
          <w:b/>
          <w:bCs/>
          <w:color w:val="365F91"/>
          <w:sz w:val="28"/>
          <w:szCs w:val="28"/>
          <w:lang w:bidi="he-IL"/>
        </w:rPr>
        <w:t xml:space="preserve"> in UK public law</w:t>
      </w:r>
      <w:bookmarkEnd w:id="43"/>
      <w:r w:rsidRPr="00D827DB">
        <w:rPr>
          <w:rFonts w:ascii="Cambria" w:eastAsia="Times New Roman" w:hAnsi="Cambria" w:cs="Times New Roman"/>
          <w:b/>
          <w:bCs/>
          <w:color w:val="365F91"/>
          <w:sz w:val="28"/>
          <w:szCs w:val="28"/>
          <w:lang w:bidi="he-IL"/>
        </w:rPr>
        <w:t xml:space="preserve"> </w:t>
      </w:r>
    </w:p>
    <w:p w14:paraId="603B8D42" w14:textId="77777777" w:rsidR="00D827DB" w:rsidRPr="00D827DB" w:rsidRDefault="00D827DB" w:rsidP="00D827DB">
      <w:pPr>
        <w:spacing w:after="0" w:line="360" w:lineRule="auto"/>
        <w:jc w:val="both"/>
        <w:rPr>
          <w:rFonts w:ascii="Times New Roman" w:eastAsia="Calibri" w:hAnsi="Times New Roman" w:cs="Times New Roman"/>
          <w:sz w:val="24"/>
          <w:szCs w:val="24"/>
          <w:lang w:bidi="he-IL"/>
        </w:rPr>
      </w:pPr>
    </w:p>
    <w:p w14:paraId="67A704FA" w14:textId="77777777" w:rsidR="002C0397" w:rsidRDefault="002C0397" w:rsidP="002C0397">
      <w:pPr>
        <w:pStyle w:val="Heading2"/>
        <w:rPr>
          <w:rFonts w:eastAsia="Calibri"/>
          <w:lang w:bidi="he-IL"/>
        </w:rPr>
      </w:pPr>
      <w:r>
        <w:rPr>
          <w:rFonts w:eastAsia="Calibri"/>
          <w:lang w:bidi="he-IL"/>
        </w:rPr>
        <w:t>A. Introduction</w:t>
      </w:r>
    </w:p>
    <w:p w14:paraId="0D76C929" w14:textId="77777777" w:rsidR="002C0397" w:rsidRDefault="002C0397" w:rsidP="00E03BF1">
      <w:pPr>
        <w:spacing w:after="0" w:line="360" w:lineRule="auto"/>
        <w:jc w:val="both"/>
        <w:rPr>
          <w:rFonts w:ascii="Times New Roman" w:eastAsia="Calibri" w:hAnsi="Times New Roman" w:cs="Times New Roman"/>
          <w:sz w:val="24"/>
          <w:szCs w:val="24"/>
          <w:lang w:bidi="he-IL"/>
        </w:rPr>
      </w:pPr>
    </w:p>
    <w:p w14:paraId="210FD14F" w14:textId="77777777" w:rsidR="00D827DB" w:rsidRPr="00D827DB" w:rsidRDefault="00D827DB" w:rsidP="007F144A">
      <w:pPr>
        <w:spacing w:after="0" w:line="360" w:lineRule="auto"/>
        <w:jc w:val="both"/>
        <w:rPr>
          <w:rFonts w:ascii="Times New Roman" w:eastAsia="Calibri" w:hAnsi="Times New Roman" w:cs="Times New Roman"/>
          <w:sz w:val="24"/>
          <w:szCs w:val="24"/>
          <w:lang w:bidi="he-IL"/>
        </w:rPr>
      </w:pPr>
      <w:r w:rsidRPr="00D827DB">
        <w:rPr>
          <w:rFonts w:ascii="Times New Roman" w:eastAsia="Calibri" w:hAnsi="Times New Roman" w:cs="Times New Roman"/>
          <w:sz w:val="24"/>
          <w:szCs w:val="24"/>
          <w:lang w:bidi="he-IL"/>
        </w:rPr>
        <w:t xml:space="preserve">We now know that an unreasonable decision can only mean taking into account all the relevant considerations, and only the relevant considerations, while according an improper or distorted weight to these considerations – thus striking a distorted balance between them. </w:t>
      </w:r>
      <w:r w:rsidR="00B86F6E">
        <w:rPr>
          <w:rFonts w:ascii="Times New Roman" w:eastAsia="Calibri" w:hAnsi="Times New Roman" w:cs="Times New Roman"/>
          <w:sz w:val="24"/>
          <w:szCs w:val="24"/>
          <w:lang w:bidi="he-IL"/>
        </w:rPr>
        <w:t>T</w:t>
      </w:r>
      <w:r w:rsidRPr="00D827DB">
        <w:rPr>
          <w:rFonts w:ascii="Times New Roman" w:eastAsia="Calibri" w:hAnsi="Times New Roman" w:cs="Times New Roman"/>
          <w:sz w:val="24"/>
          <w:szCs w:val="24"/>
          <w:lang w:bidi="he-IL"/>
        </w:rPr>
        <w:t xml:space="preserve">his insight </w:t>
      </w:r>
      <w:r w:rsidR="00B86F6E">
        <w:rPr>
          <w:rFonts w:ascii="Times New Roman" w:eastAsia="Calibri" w:hAnsi="Times New Roman" w:cs="Times New Roman"/>
          <w:sz w:val="24"/>
          <w:szCs w:val="24"/>
          <w:lang w:bidi="he-IL"/>
        </w:rPr>
        <w:t xml:space="preserve">requires us to ask (a) whether it is conceptually </w:t>
      </w:r>
      <w:r w:rsidR="007F144A">
        <w:rPr>
          <w:rFonts w:ascii="Times New Roman" w:eastAsia="Calibri" w:hAnsi="Times New Roman" w:cs="Times New Roman"/>
          <w:sz w:val="24"/>
          <w:szCs w:val="24"/>
          <w:lang w:bidi="he-IL"/>
        </w:rPr>
        <w:t xml:space="preserve">accurate </w:t>
      </w:r>
      <w:r w:rsidR="00B86F6E">
        <w:rPr>
          <w:rFonts w:ascii="Times New Roman" w:eastAsia="Calibri" w:hAnsi="Times New Roman" w:cs="Times New Roman"/>
          <w:sz w:val="24"/>
          <w:szCs w:val="24"/>
          <w:lang w:bidi="he-IL"/>
        </w:rPr>
        <w:t xml:space="preserve">or helpful to continue seeing reasonableness and rationality </w:t>
      </w:r>
      <w:bookmarkStart w:id="44" w:name="_Hlk529125022"/>
      <w:r w:rsidR="00B86F6E">
        <w:rPr>
          <w:rFonts w:ascii="Times New Roman" w:eastAsia="Calibri" w:hAnsi="Times New Roman" w:cs="Times New Roman"/>
          <w:sz w:val="24"/>
          <w:szCs w:val="24"/>
          <w:lang w:bidi="he-IL"/>
        </w:rPr>
        <w:t>as indistinguishable grounds of review,</w:t>
      </w:r>
      <w:bookmarkEnd w:id="44"/>
      <w:r w:rsidRPr="00D827DB">
        <w:rPr>
          <w:rFonts w:ascii="Times New Roman" w:eastAsia="Calibri" w:hAnsi="Times New Roman" w:cs="Times New Roman"/>
          <w:sz w:val="24"/>
          <w:szCs w:val="24"/>
          <w:lang w:bidi="he-IL"/>
        </w:rPr>
        <w:t xml:space="preserve"> </w:t>
      </w:r>
      <w:r w:rsidR="00B86F6E">
        <w:rPr>
          <w:rFonts w:ascii="Times New Roman" w:eastAsia="Calibri" w:hAnsi="Times New Roman" w:cs="Times New Roman"/>
          <w:sz w:val="24"/>
          <w:szCs w:val="24"/>
          <w:lang w:bidi="he-IL"/>
        </w:rPr>
        <w:t>and (b) if rationality is a distinct ground of review – what could be its distinct content?</w:t>
      </w:r>
    </w:p>
    <w:p w14:paraId="76DD8C01" w14:textId="77777777" w:rsidR="00D827DB" w:rsidRPr="00D827DB" w:rsidRDefault="00E25514" w:rsidP="007F144A">
      <w:pPr>
        <w:spacing w:after="0" w:line="360" w:lineRule="auto"/>
        <w:jc w:val="both"/>
        <w:rPr>
          <w:rFonts w:ascii="Times New Roman" w:eastAsia="Calibri" w:hAnsi="Times New Roman" w:cs="Times New Roman"/>
          <w:sz w:val="24"/>
          <w:szCs w:val="24"/>
          <w:lang w:bidi="he-IL"/>
        </w:rPr>
      </w:pPr>
      <w:bookmarkStart w:id="45" w:name="_Hlk529038385"/>
      <w:r>
        <w:rPr>
          <w:rFonts w:ascii="Times New Roman" w:eastAsia="Calibri" w:hAnsi="Times New Roman" w:cs="Times New Roman"/>
          <w:sz w:val="24"/>
          <w:szCs w:val="24"/>
          <w:lang w:bidi="he-IL"/>
        </w:rPr>
        <w:lastRenderedPageBreak/>
        <w:t>As noted above, i</w:t>
      </w:r>
      <w:r w:rsidR="00D827DB" w:rsidRPr="00D827DB">
        <w:rPr>
          <w:rFonts w:ascii="Times New Roman" w:eastAsia="Calibri" w:hAnsi="Times New Roman" w:cs="Times New Roman"/>
          <w:sz w:val="24"/>
          <w:szCs w:val="24"/>
          <w:lang w:bidi="he-IL"/>
        </w:rPr>
        <w:t>n UK public law, ‘irrationality’ and ‘unreasonableness’ are often indistinguishable</w:t>
      </w:r>
      <w:bookmarkEnd w:id="45"/>
      <w:r w:rsidR="00D827DB" w:rsidRPr="00D827DB">
        <w:rPr>
          <w:rFonts w:ascii="Times New Roman" w:eastAsia="Calibri" w:hAnsi="Times New Roman" w:cs="Times New Roman"/>
          <w:sz w:val="24"/>
          <w:szCs w:val="24"/>
          <w:lang w:bidi="he-IL"/>
        </w:rPr>
        <w:t>.</w:t>
      </w:r>
      <w:bookmarkStart w:id="46" w:name="_Ref468633955"/>
      <w:r w:rsidR="00D827DB" w:rsidRPr="00D827DB">
        <w:rPr>
          <w:rFonts w:ascii="Times New Roman" w:eastAsia="Calibri" w:hAnsi="Times New Roman" w:cs="Times New Roman"/>
          <w:sz w:val="24"/>
          <w:szCs w:val="24"/>
          <w:vertAlign w:val="superscript"/>
          <w:lang w:bidi="he-IL"/>
        </w:rPr>
        <w:footnoteReference w:id="44"/>
      </w:r>
      <w:bookmarkEnd w:id="46"/>
      <w:r w:rsidR="00D827DB" w:rsidRPr="00D827DB">
        <w:rPr>
          <w:rFonts w:ascii="Times New Roman" w:eastAsia="Calibri" w:hAnsi="Times New Roman" w:cs="Times New Roman"/>
          <w:sz w:val="24"/>
          <w:szCs w:val="24"/>
          <w:lang w:bidi="he-IL"/>
        </w:rPr>
        <w:t xml:space="preserve"> Quite often the term ‘</w:t>
      </w:r>
      <w:proofErr w:type="spellStart"/>
      <w:r w:rsidR="00D827DB" w:rsidRPr="00777E3C">
        <w:rPr>
          <w:rFonts w:ascii="Times New Roman" w:eastAsia="Calibri" w:hAnsi="Times New Roman" w:cs="Times New Roman"/>
          <w:i/>
          <w:noProof/>
          <w:sz w:val="24"/>
          <w:szCs w:val="24"/>
          <w:lang w:bidi="he-IL"/>
        </w:rPr>
        <w:t>Wedensebury</w:t>
      </w:r>
      <w:proofErr w:type="spellEnd"/>
      <w:r w:rsidR="00D827DB" w:rsidRPr="00D827DB">
        <w:rPr>
          <w:rFonts w:ascii="Times New Roman" w:eastAsia="Calibri" w:hAnsi="Times New Roman" w:cs="Times New Roman"/>
          <w:sz w:val="24"/>
          <w:szCs w:val="24"/>
          <w:lang w:bidi="he-IL"/>
        </w:rPr>
        <w:t xml:space="preserve"> reasonableness’ is replaced by ‘</w:t>
      </w:r>
      <w:r w:rsidR="00D827DB" w:rsidRPr="00D827DB">
        <w:rPr>
          <w:rFonts w:ascii="Times New Roman" w:eastAsia="Calibri" w:hAnsi="Times New Roman" w:cs="Times New Roman"/>
          <w:i/>
          <w:sz w:val="24"/>
          <w:szCs w:val="24"/>
          <w:lang w:bidi="he-IL"/>
        </w:rPr>
        <w:t>Wednesbury</w:t>
      </w:r>
      <w:r w:rsidR="00D827DB" w:rsidRPr="00D827DB">
        <w:rPr>
          <w:rFonts w:ascii="Times New Roman" w:eastAsia="Calibri" w:hAnsi="Times New Roman" w:cs="Times New Roman"/>
          <w:sz w:val="24"/>
          <w:szCs w:val="24"/>
          <w:lang w:bidi="he-IL"/>
        </w:rPr>
        <w:t xml:space="preserve"> irrationality’.</w:t>
      </w:r>
      <w:r w:rsidR="00D827DB" w:rsidRPr="00D827DB">
        <w:rPr>
          <w:rFonts w:ascii="Times New Roman" w:eastAsia="Calibri" w:hAnsi="Times New Roman" w:cs="Times New Roman"/>
          <w:sz w:val="24"/>
          <w:szCs w:val="24"/>
          <w:vertAlign w:val="superscript"/>
          <w:lang w:bidi="he-IL"/>
        </w:rPr>
        <w:footnoteReference w:id="45"/>
      </w:r>
      <w:r w:rsidR="00D827DB" w:rsidRPr="00D827DB">
        <w:rPr>
          <w:rFonts w:ascii="Times New Roman" w:eastAsia="Calibri" w:hAnsi="Times New Roman" w:cs="Times New Roman"/>
          <w:sz w:val="24"/>
          <w:szCs w:val="24"/>
          <w:lang w:bidi="he-IL"/>
        </w:rPr>
        <w:t xml:space="preserve"> Courts have repeatedly argued that a decision would be unreasonable if it disclosed an error in reasoning that robbed the decision of its ‘logical integrity’;</w:t>
      </w:r>
      <w:r w:rsidR="00D827DB" w:rsidRPr="00D827DB">
        <w:rPr>
          <w:rFonts w:ascii="Times New Roman" w:eastAsia="Calibri" w:hAnsi="Times New Roman" w:cs="Times New Roman"/>
          <w:sz w:val="24"/>
          <w:szCs w:val="24"/>
          <w:vertAlign w:val="superscript"/>
          <w:lang w:bidi="he-IL"/>
        </w:rPr>
        <w:footnoteReference w:id="46"/>
      </w:r>
      <w:r w:rsidR="00D827DB" w:rsidRPr="00D827DB">
        <w:rPr>
          <w:rFonts w:ascii="Times New Roman" w:eastAsia="Calibri" w:hAnsi="Times New Roman" w:cs="Times New Roman"/>
          <w:sz w:val="24"/>
          <w:szCs w:val="24"/>
          <w:lang w:bidi="he-IL"/>
        </w:rPr>
        <w:t xml:space="preserve"> or if it defies comprehension or is made by ‘flawed logic’.</w:t>
      </w:r>
      <w:r w:rsidR="00D827DB" w:rsidRPr="00D827DB">
        <w:rPr>
          <w:rFonts w:ascii="Times New Roman" w:eastAsia="Calibri" w:hAnsi="Times New Roman" w:cs="Times New Roman"/>
          <w:sz w:val="24"/>
          <w:szCs w:val="24"/>
          <w:vertAlign w:val="superscript"/>
          <w:lang w:bidi="he-IL"/>
        </w:rPr>
        <w:footnoteReference w:id="47"/>
      </w:r>
      <w:r w:rsidR="00D827DB" w:rsidRPr="00D827DB">
        <w:rPr>
          <w:rFonts w:ascii="Times New Roman" w:eastAsia="Calibri" w:hAnsi="Times New Roman" w:cs="Times New Roman"/>
          <w:sz w:val="24"/>
          <w:szCs w:val="24"/>
          <w:lang w:bidi="he-IL"/>
        </w:rPr>
        <w:t xml:space="preserve"> Thus, an unreasonable decision is logically flawed, which in turn makes it ‘irrational’. In some cases, this way of describing </w:t>
      </w:r>
      <w:r w:rsidR="007F144A">
        <w:rPr>
          <w:rFonts w:ascii="Times New Roman" w:eastAsia="Calibri" w:hAnsi="Times New Roman" w:cs="Times New Roman"/>
          <w:sz w:val="24"/>
          <w:szCs w:val="24"/>
          <w:lang w:bidi="he-IL"/>
        </w:rPr>
        <w:t xml:space="preserve">what </w:t>
      </w:r>
      <w:r w:rsidR="00D827DB" w:rsidRPr="00D827DB">
        <w:rPr>
          <w:rFonts w:ascii="Times New Roman" w:eastAsia="Calibri" w:hAnsi="Times New Roman" w:cs="Times New Roman"/>
          <w:sz w:val="24"/>
          <w:szCs w:val="24"/>
          <w:lang w:bidi="he-IL"/>
        </w:rPr>
        <w:t>an unreasonable decision</w:t>
      </w:r>
      <w:r w:rsidR="007F144A">
        <w:rPr>
          <w:rFonts w:ascii="Times New Roman" w:eastAsia="Calibri" w:hAnsi="Times New Roman" w:cs="Times New Roman"/>
          <w:sz w:val="24"/>
          <w:szCs w:val="24"/>
          <w:lang w:bidi="he-IL"/>
        </w:rPr>
        <w:t xml:space="preserve"> is, </w:t>
      </w:r>
      <w:r w:rsidR="00D827DB" w:rsidRPr="00D827DB">
        <w:rPr>
          <w:rFonts w:ascii="Times New Roman" w:eastAsia="Calibri" w:hAnsi="Times New Roman" w:cs="Times New Roman"/>
          <w:sz w:val="24"/>
          <w:szCs w:val="24"/>
          <w:lang w:bidi="he-IL"/>
        </w:rPr>
        <w:t xml:space="preserve">is probably an </w:t>
      </w:r>
      <w:r w:rsidR="00D827DB" w:rsidRPr="0065194D">
        <w:rPr>
          <w:rFonts w:ascii="Times New Roman" w:eastAsia="Calibri" w:hAnsi="Times New Roman" w:cs="Times New Roman"/>
          <w:sz w:val="24"/>
          <w:szCs w:val="24"/>
          <w:lang w:bidi="he-IL"/>
        </w:rPr>
        <w:t xml:space="preserve">attempt to soften </w:t>
      </w:r>
      <w:r w:rsidR="00D827DB" w:rsidRPr="0065194D">
        <w:rPr>
          <w:rFonts w:ascii="Times New Roman" w:eastAsia="Calibri" w:hAnsi="Times New Roman" w:cs="Times New Roman"/>
          <w:i/>
          <w:iCs/>
          <w:sz w:val="24"/>
          <w:szCs w:val="24"/>
          <w:lang w:bidi="he-IL"/>
        </w:rPr>
        <w:t>Wednesbury</w:t>
      </w:r>
      <w:r w:rsidR="00D827DB" w:rsidRPr="0065194D">
        <w:rPr>
          <w:rFonts w:ascii="Times New Roman" w:eastAsia="Calibri" w:hAnsi="Times New Roman" w:cs="Times New Roman"/>
          <w:sz w:val="24"/>
          <w:szCs w:val="24"/>
          <w:lang w:bidi="he-IL"/>
        </w:rPr>
        <w:t xml:space="preserve"> </w:t>
      </w:r>
      <w:r w:rsidR="00D827DB" w:rsidRPr="00D827DB">
        <w:rPr>
          <w:rFonts w:ascii="Times New Roman" w:eastAsia="Calibri" w:hAnsi="Times New Roman" w:cs="Times New Roman"/>
          <w:sz w:val="24"/>
          <w:szCs w:val="24"/>
          <w:lang w:bidi="he-IL"/>
        </w:rPr>
        <w:t xml:space="preserve">reasonableness or the ‘reasonableness as insanity test’ without assuming what might be perceived as </w:t>
      </w:r>
      <w:r w:rsidR="00D827DB" w:rsidRPr="00777E3C">
        <w:rPr>
          <w:rFonts w:ascii="Times New Roman" w:eastAsia="Calibri" w:hAnsi="Times New Roman" w:cs="Times New Roman"/>
          <w:noProof/>
          <w:sz w:val="24"/>
          <w:szCs w:val="24"/>
          <w:lang w:bidi="he-IL"/>
        </w:rPr>
        <w:t>excessive</w:t>
      </w:r>
      <w:r w:rsidR="00D827DB" w:rsidRPr="00D827DB">
        <w:rPr>
          <w:rFonts w:ascii="Times New Roman" w:eastAsia="Calibri" w:hAnsi="Times New Roman" w:cs="Times New Roman"/>
          <w:sz w:val="24"/>
          <w:szCs w:val="24"/>
          <w:lang w:bidi="he-IL"/>
        </w:rPr>
        <w:t xml:space="preserve"> power to apply strict scrutiny with regard to the merits of the administrative decision. </w:t>
      </w:r>
      <w:r w:rsidR="00D827DB" w:rsidRPr="000D58F0">
        <w:rPr>
          <w:rFonts w:ascii="Times New Roman" w:eastAsia="Calibri" w:hAnsi="Times New Roman" w:cs="Times New Roman"/>
          <w:sz w:val="24"/>
          <w:szCs w:val="24"/>
          <w:lang w:bidi="he-IL"/>
        </w:rPr>
        <w:t xml:space="preserve">Therefore, unreasonable public officials do not have to be insane. They may simply be ‘irrational’ or ‘illogical’. </w:t>
      </w:r>
      <w:bookmarkStart w:id="47" w:name="_Hlk528937662"/>
      <w:r w:rsidR="00D827DB" w:rsidRPr="000D58F0">
        <w:rPr>
          <w:rFonts w:ascii="Times New Roman" w:eastAsia="Calibri" w:hAnsi="Times New Roman" w:cs="Times New Roman"/>
          <w:sz w:val="24"/>
          <w:szCs w:val="24"/>
          <w:lang w:bidi="he-IL"/>
        </w:rPr>
        <w:t xml:space="preserve">This test may be perceived as slightly more relaxed than the </w:t>
      </w:r>
      <w:r w:rsidR="00D827DB" w:rsidRPr="000D58F0">
        <w:rPr>
          <w:rFonts w:ascii="Times New Roman" w:eastAsia="Calibri" w:hAnsi="Times New Roman" w:cs="Times New Roman"/>
          <w:i/>
          <w:iCs/>
          <w:sz w:val="24"/>
          <w:szCs w:val="24"/>
          <w:lang w:bidi="he-IL"/>
        </w:rPr>
        <w:t>Wednesbury</w:t>
      </w:r>
      <w:r w:rsidR="00D827DB" w:rsidRPr="000D58F0">
        <w:rPr>
          <w:rFonts w:ascii="Times New Roman" w:eastAsia="Calibri" w:hAnsi="Times New Roman" w:cs="Times New Roman"/>
          <w:sz w:val="24"/>
          <w:szCs w:val="24"/>
          <w:lang w:bidi="he-IL"/>
        </w:rPr>
        <w:t xml:space="preserve"> test but still stricter than the modified reasonableness test.    </w:t>
      </w:r>
    </w:p>
    <w:bookmarkEnd w:id="47"/>
    <w:p w14:paraId="2C50E712" w14:textId="233EBB54" w:rsidR="00D827DB" w:rsidRPr="006C1827" w:rsidRDefault="00D827DB" w:rsidP="0084187F">
      <w:pPr>
        <w:spacing w:after="0" w:line="360" w:lineRule="auto"/>
        <w:jc w:val="both"/>
        <w:rPr>
          <w:rFonts w:ascii="Times New Roman" w:eastAsia="Calibri" w:hAnsi="Times New Roman" w:cs="Times New Roman"/>
          <w:sz w:val="24"/>
          <w:szCs w:val="24"/>
          <w:lang w:bidi="he-IL"/>
        </w:rPr>
      </w:pPr>
      <w:r w:rsidRPr="00D827DB">
        <w:rPr>
          <w:rFonts w:ascii="Times New Roman" w:eastAsia="Calibri" w:hAnsi="Times New Roman" w:cs="Times New Roman"/>
          <w:sz w:val="24"/>
          <w:szCs w:val="24"/>
          <w:lang w:bidi="he-IL"/>
        </w:rPr>
        <w:lastRenderedPageBreak/>
        <w:t>In the late 1990s doubts</w:t>
      </w:r>
      <w:r w:rsidR="0084187F">
        <w:rPr>
          <w:rFonts w:ascii="Times New Roman" w:eastAsia="Calibri" w:hAnsi="Times New Roman" w:cs="Times New Roman"/>
          <w:sz w:val="24"/>
          <w:szCs w:val="24"/>
          <w:lang w:bidi="he-IL"/>
        </w:rPr>
        <w:t xml:space="preserve"> started to arise </w:t>
      </w:r>
      <w:r w:rsidRPr="00D827DB">
        <w:rPr>
          <w:rFonts w:ascii="Times New Roman" w:eastAsia="Calibri" w:hAnsi="Times New Roman" w:cs="Times New Roman"/>
          <w:sz w:val="24"/>
          <w:szCs w:val="24"/>
          <w:lang w:bidi="he-IL"/>
        </w:rPr>
        <w:t>as to the accuracy of equating unreasonableness with irrationality.</w:t>
      </w:r>
      <w:r w:rsidRPr="00D827DB">
        <w:rPr>
          <w:rFonts w:ascii="Times New Roman" w:eastAsia="Calibri" w:hAnsi="Times New Roman" w:cs="Times New Roman"/>
          <w:sz w:val="24"/>
          <w:szCs w:val="24"/>
          <w:vertAlign w:val="superscript"/>
          <w:lang w:bidi="he-IL"/>
        </w:rPr>
        <w:footnoteReference w:id="48"/>
      </w:r>
      <w:r w:rsidRPr="00D827DB">
        <w:rPr>
          <w:rFonts w:ascii="Times New Roman" w:eastAsia="Calibri" w:hAnsi="Times New Roman" w:cs="Times New Roman"/>
          <w:sz w:val="24"/>
          <w:szCs w:val="24"/>
          <w:lang w:bidi="he-IL"/>
        </w:rPr>
        <w:t xml:space="preserve"> In 1999, for example, Lord Woolf MR rightly argued that ‘the label of irrationality often did not do justice to the decision-maker, who would often be the most rational of persons’.</w:t>
      </w:r>
      <w:r w:rsidRPr="00D827DB">
        <w:rPr>
          <w:rFonts w:ascii="Times New Roman" w:eastAsia="Calibri" w:hAnsi="Times New Roman" w:cs="Times New Roman"/>
          <w:sz w:val="24"/>
          <w:szCs w:val="24"/>
          <w:vertAlign w:val="superscript"/>
          <w:lang w:bidi="he-IL"/>
        </w:rPr>
        <w:footnoteReference w:id="49"/>
      </w:r>
      <w:r w:rsidRPr="00D827DB">
        <w:rPr>
          <w:rFonts w:ascii="Times New Roman" w:eastAsia="Calibri" w:hAnsi="Times New Roman" w:cs="Times New Roman"/>
          <w:sz w:val="24"/>
          <w:szCs w:val="24"/>
          <w:lang w:bidi="he-IL"/>
        </w:rPr>
        <w:t xml:space="preserve"> Lord Woolf’s statement is no doubt true, yet he did not elaborate on this point and did not explain how a rational decision</w:t>
      </w:r>
      <w:r w:rsidR="007103C1">
        <w:rPr>
          <w:rFonts w:ascii="Times New Roman" w:eastAsia="Calibri" w:hAnsi="Times New Roman" w:cs="Times New Roman"/>
          <w:sz w:val="24"/>
          <w:szCs w:val="24"/>
          <w:lang w:bidi="he-IL"/>
        </w:rPr>
        <w:t xml:space="preserve"> of a rational decision-maker</w:t>
      </w:r>
      <w:r w:rsidRPr="00D827DB">
        <w:rPr>
          <w:rFonts w:ascii="Times New Roman" w:eastAsia="Calibri" w:hAnsi="Times New Roman" w:cs="Times New Roman"/>
          <w:sz w:val="24"/>
          <w:szCs w:val="24"/>
          <w:lang w:bidi="he-IL"/>
        </w:rPr>
        <w:t xml:space="preserve"> can still be unreasonable. This point was also not sufficiently developed in further judicial decisions and academic writings. </w:t>
      </w:r>
      <w:r w:rsidRPr="006C1827">
        <w:rPr>
          <w:rFonts w:ascii="Times New Roman" w:eastAsia="Calibri" w:hAnsi="Times New Roman" w:cs="Times New Roman"/>
          <w:sz w:val="24"/>
          <w:szCs w:val="24"/>
          <w:lang w:bidi="he-IL"/>
        </w:rPr>
        <w:t xml:space="preserve">As </w:t>
      </w:r>
      <w:r w:rsidRPr="00777E3C">
        <w:rPr>
          <w:rFonts w:ascii="Times New Roman" w:eastAsia="Calibri" w:hAnsi="Times New Roman" w:cs="Times New Roman"/>
          <w:noProof/>
          <w:sz w:val="24"/>
          <w:szCs w:val="24"/>
          <w:lang w:bidi="he-IL"/>
        </w:rPr>
        <w:t>at</w:t>
      </w:r>
      <w:r w:rsidRPr="006C1827">
        <w:rPr>
          <w:rFonts w:ascii="Times New Roman" w:eastAsia="Calibri" w:hAnsi="Times New Roman" w:cs="Times New Roman"/>
          <w:sz w:val="24"/>
          <w:szCs w:val="24"/>
          <w:lang w:bidi="he-IL"/>
        </w:rPr>
        <w:t xml:space="preserve"> 201</w:t>
      </w:r>
      <w:r w:rsidR="007103C1">
        <w:rPr>
          <w:rFonts w:ascii="Times New Roman" w:eastAsia="Calibri" w:hAnsi="Times New Roman" w:cs="Times New Roman"/>
          <w:sz w:val="24"/>
          <w:szCs w:val="24"/>
          <w:lang w:bidi="he-IL"/>
        </w:rPr>
        <w:t>9</w:t>
      </w:r>
      <w:r w:rsidRPr="006C1827">
        <w:rPr>
          <w:rFonts w:ascii="Times New Roman" w:eastAsia="Calibri" w:hAnsi="Times New Roman" w:cs="Times New Roman"/>
          <w:sz w:val="24"/>
          <w:szCs w:val="24"/>
          <w:lang w:bidi="he-IL"/>
        </w:rPr>
        <w:t xml:space="preserve">, ‘unreasonableness’ and ‘irrationality’ are being used to describe one particular head of judicial review – one that relates to scrutinizing administrative discretionary powers. </w:t>
      </w:r>
    </w:p>
    <w:p w14:paraId="36BD55D0" w14:textId="77777777" w:rsidR="00D827DB" w:rsidRDefault="00D827DB" w:rsidP="00FC07EF">
      <w:pPr>
        <w:spacing w:after="0" w:line="360" w:lineRule="auto"/>
        <w:jc w:val="both"/>
        <w:rPr>
          <w:rFonts w:ascii="Times New Roman" w:eastAsia="Calibri" w:hAnsi="Times New Roman" w:cs="Times New Roman"/>
          <w:sz w:val="24"/>
          <w:szCs w:val="24"/>
          <w:lang w:bidi="he-IL"/>
        </w:rPr>
      </w:pPr>
      <w:r w:rsidRPr="00D827DB">
        <w:rPr>
          <w:rFonts w:ascii="Times New Roman" w:eastAsia="Calibri" w:hAnsi="Times New Roman" w:cs="Times New Roman"/>
          <w:sz w:val="24"/>
          <w:szCs w:val="24"/>
          <w:lang w:bidi="he-IL"/>
        </w:rPr>
        <w:t xml:space="preserve">It is worth noting that the conceptual obscurity with regard to the term ‘reasonableness’ resulted in conceptual obscurity with regard to the term ‘rationality’ as well. Since 1947 and to a great extent up until now, UK courts have not clearly defined the nature of reasonableness as a </w:t>
      </w:r>
      <w:r w:rsidR="00FC07EF">
        <w:rPr>
          <w:rFonts w:ascii="Times New Roman" w:eastAsia="Calibri" w:hAnsi="Times New Roman" w:cs="Times New Roman"/>
          <w:sz w:val="24"/>
          <w:szCs w:val="24"/>
          <w:lang w:bidi="he-IL"/>
        </w:rPr>
        <w:t>ground</w:t>
      </w:r>
      <w:r w:rsidR="00FC07EF" w:rsidRPr="00D827DB">
        <w:rPr>
          <w:rFonts w:ascii="Times New Roman" w:eastAsia="Calibri" w:hAnsi="Times New Roman" w:cs="Times New Roman"/>
          <w:sz w:val="24"/>
          <w:szCs w:val="24"/>
          <w:lang w:bidi="he-IL"/>
        </w:rPr>
        <w:t xml:space="preserve"> </w:t>
      </w:r>
      <w:r w:rsidRPr="00D827DB">
        <w:rPr>
          <w:rFonts w:ascii="Times New Roman" w:eastAsia="Calibri" w:hAnsi="Times New Roman" w:cs="Times New Roman"/>
          <w:sz w:val="24"/>
          <w:szCs w:val="24"/>
          <w:lang w:bidi="he-IL"/>
        </w:rPr>
        <w:t xml:space="preserve">of judicial review, nor what an unreasonable decision is. Similarly, and since reasonableness is still equated with rationality, </w:t>
      </w:r>
      <w:r w:rsidR="00A8707F">
        <w:rPr>
          <w:rFonts w:ascii="Times New Roman" w:eastAsia="Calibri" w:hAnsi="Times New Roman" w:cs="Times New Roman"/>
          <w:sz w:val="24"/>
          <w:szCs w:val="24"/>
          <w:lang w:bidi="he-IL"/>
        </w:rPr>
        <w:t>few</w:t>
      </w:r>
      <w:r w:rsidRPr="00D827DB">
        <w:rPr>
          <w:rFonts w:ascii="Times New Roman" w:eastAsia="Calibri" w:hAnsi="Times New Roman" w:cs="Times New Roman"/>
          <w:sz w:val="24"/>
          <w:szCs w:val="24"/>
          <w:lang w:bidi="he-IL"/>
        </w:rPr>
        <w:t xml:space="preserve"> attempt</w:t>
      </w:r>
      <w:r w:rsidR="00A8707F">
        <w:rPr>
          <w:rFonts w:ascii="Times New Roman" w:eastAsia="Calibri" w:hAnsi="Times New Roman" w:cs="Times New Roman"/>
          <w:sz w:val="24"/>
          <w:szCs w:val="24"/>
          <w:lang w:bidi="he-IL"/>
        </w:rPr>
        <w:t>s</w:t>
      </w:r>
      <w:r w:rsidRPr="00D827DB">
        <w:rPr>
          <w:rFonts w:ascii="Times New Roman" w:eastAsia="Calibri" w:hAnsi="Times New Roman" w:cs="Times New Roman"/>
          <w:sz w:val="24"/>
          <w:szCs w:val="24"/>
          <w:lang w:bidi="he-IL"/>
        </w:rPr>
        <w:t xml:space="preserve"> ha</w:t>
      </w:r>
      <w:r w:rsidR="00A8707F">
        <w:rPr>
          <w:rFonts w:ascii="Times New Roman" w:eastAsia="Calibri" w:hAnsi="Times New Roman" w:cs="Times New Roman"/>
          <w:sz w:val="24"/>
          <w:szCs w:val="24"/>
          <w:lang w:bidi="he-IL"/>
        </w:rPr>
        <w:t>ve</w:t>
      </w:r>
      <w:r w:rsidRPr="00D827DB">
        <w:rPr>
          <w:rFonts w:ascii="Times New Roman" w:eastAsia="Calibri" w:hAnsi="Times New Roman" w:cs="Times New Roman"/>
          <w:sz w:val="24"/>
          <w:szCs w:val="24"/>
          <w:lang w:bidi="he-IL"/>
        </w:rPr>
        <w:t xml:space="preserve"> been made to define the meaning of an ‘irrational decision’ and to describe exactly when decisions become irrational or illogical. </w:t>
      </w:r>
    </w:p>
    <w:p w14:paraId="1891CFDA" w14:textId="77777777" w:rsidR="006C1827" w:rsidRPr="00C37D7F" w:rsidRDefault="00E03BF1" w:rsidP="00A8707F">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R</w:t>
      </w:r>
      <w:r w:rsidR="00A8707F">
        <w:rPr>
          <w:rFonts w:ascii="Times New Roman" w:eastAsia="Calibri" w:hAnsi="Times New Roman" w:cs="Times New Roman"/>
          <w:sz w:val="24"/>
          <w:szCs w:val="24"/>
          <w:lang w:bidi="he-IL"/>
        </w:rPr>
        <w:t>ationality</w:t>
      </w:r>
      <w:r w:rsidR="00FC07EF">
        <w:rPr>
          <w:rFonts w:ascii="Times New Roman" w:eastAsia="Calibri" w:hAnsi="Times New Roman" w:cs="Times New Roman"/>
          <w:sz w:val="24"/>
          <w:szCs w:val="24"/>
          <w:lang w:bidi="he-IL"/>
        </w:rPr>
        <w:t xml:space="preserve"> is a complex concept. It</w:t>
      </w:r>
      <w:r w:rsidR="00A8707F">
        <w:rPr>
          <w:rFonts w:ascii="Times New Roman" w:eastAsia="Calibri" w:hAnsi="Times New Roman" w:cs="Times New Roman"/>
          <w:sz w:val="24"/>
          <w:szCs w:val="24"/>
          <w:lang w:bidi="he-IL"/>
        </w:rPr>
        <w:t xml:space="preserve"> has more than one meaning. </w:t>
      </w:r>
      <w:r w:rsidR="00D827DB" w:rsidRPr="00C37D7F">
        <w:rPr>
          <w:rFonts w:ascii="Times New Roman" w:eastAsia="Calibri" w:hAnsi="Times New Roman" w:cs="Times New Roman"/>
          <w:sz w:val="24"/>
          <w:szCs w:val="24"/>
          <w:lang w:bidi="he-IL"/>
        </w:rPr>
        <w:t xml:space="preserve">We sometimes use different meanings of </w:t>
      </w:r>
      <w:r w:rsidR="00A8707F">
        <w:rPr>
          <w:rFonts w:ascii="Times New Roman" w:eastAsia="Calibri" w:hAnsi="Times New Roman" w:cs="Times New Roman"/>
          <w:sz w:val="24"/>
          <w:szCs w:val="24"/>
          <w:lang w:bidi="he-IL"/>
        </w:rPr>
        <w:t xml:space="preserve">rationality </w:t>
      </w:r>
      <w:r w:rsidR="00D827DB" w:rsidRPr="00D827DB">
        <w:rPr>
          <w:rFonts w:ascii="Times New Roman" w:eastAsia="Calibri" w:hAnsi="Times New Roman" w:cs="Times New Roman"/>
          <w:sz w:val="24"/>
          <w:szCs w:val="24"/>
          <w:lang w:bidi="he-IL"/>
        </w:rPr>
        <w:t>for different purposes or within different contexts.</w:t>
      </w:r>
      <w:r w:rsidR="006C1827">
        <w:rPr>
          <w:rFonts w:ascii="Times New Roman" w:eastAsia="Calibri" w:hAnsi="Times New Roman" w:cs="Times New Roman"/>
          <w:sz w:val="24"/>
          <w:szCs w:val="24"/>
          <w:lang w:bidi="he-IL"/>
        </w:rPr>
        <w:t xml:space="preserve"> Max </w:t>
      </w:r>
      <w:r w:rsidR="00A95CDB">
        <w:rPr>
          <w:rFonts w:ascii="Times New Roman" w:eastAsia="Calibri" w:hAnsi="Times New Roman" w:cs="Times New Roman"/>
          <w:sz w:val="24"/>
          <w:szCs w:val="24"/>
          <w:lang w:bidi="he-IL"/>
        </w:rPr>
        <w:t>W</w:t>
      </w:r>
      <w:r w:rsidR="006C1827">
        <w:rPr>
          <w:rFonts w:ascii="Times New Roman" w:eastAsia="Calibri" w:hAnsi="Times New Roman" w:cs="Times New Roman"/>
          <w:sz w:val="24"/>
          <w:szCs w:val="24"/>
          <w:lang w:bidi="he-IL"/>
        </w:rPr>
        <w:t xml:space="preserve">eber, for example, </w:t>
      </w:r>
      <w:r w:rsidR="006C1827" w:rsidRPr="006C1827">
        <w:rPr>
          <w:rFonts w:ascii="Times New Roman" w:eastAsia="Calibri" w:hAnsi="Times New Roman" w:cs="Times New Roman"/>
          <w:sz w:val="24"/>
          <w:szCs w:val="24"/>
          <w:lang w:bidi="he-IL"/>
        </w:rPr>
        <w:t>identifie</w:t>
      </w:r>
      <w:r w:rsidR="006C1827">
        <w:rPr>
          <w:rFonts w:ascii="Times New Roman" w:eastAsia="Calibri" w:hAnsi="Times New Roman" w:cs="Times New Roman"/>
          <w:sz w:val="24"/>
          <w:szCs w:val="24"/>
          <w:lang w:bidi="he-IL"/>
        </w:rPr>
        <w:t>d</w:t>
      </w:r>
      <w:r w:rsidR="006C1827" w:rsidRPr="006C1827">
        <w:rPr>
          <w:rFonts w:ascii="Times New Roman" w:eastAsia="Calibri" w:hAnsi="Times New Roman" w:cs="Times New Roman"/>
          <w:sz w:val="24"/>
          <w:szCs w:val="24"/>
          <w:lang w:bidi="he-IL"/>
        </w:rPr>
        <w:t xml:space="preserve"> </w:t>
      </w:r>
      <w:r w:rsidR="006C1827">
        <w:rPr>
          <w:rFonts w:ascii="Times New Roman" w:eastAsia="Calibri" w:hAnsi="Times New Roman" w:cs="Times New Roman"/>
          <w:sz w:val="24"/>
          <w:szCs w:val="24"/>
          <w:lang w:bidi="he-IL"/>
        </w:rPr>
        <w:t>four</w:t>
      </w:r>
      <w:r w:rsidR="006C1827" w:rsidRPr="006C1827">
        <w:rPr>
          <w:rFonts w:ascii="Times New Roman" w:eastAsia="Calibri" w:hAnsi="Times New Roman" w:cs="Times New Roman"/>
          <w:sz w:val="24"/>
          <w:szCs w:val="24"/>
          <w:lang w:bidi="he-IL"/>
        </w:rPr>
        <w:t xml:space="preserve"> types of rationality: </w:t>
      </w:r>
      <w:r w:rsidR="006C1827">
        <w:rPr>
          <w:rFonts w:ascii="Times New Roman" w:eastAsia="Calibri" w:hAnsi="Times New Roman" w:cs="Times New Roman"/>
          <w:sz w:val="24"/>
          <w:szCs w:val="24"/>
          <w:lang w:bidi="he-IL"/>
        </w:rPr>
        <w:t>p</w:t>
      </w:r>
      <w:r w:rsidR="006C1827" w:rsidRPr="006C1827">
        <w:rPr>
          <w:rFonts w:ascii="Times New Roman" w:eastAsia="Calibri" w:hAnsi="Times New Roman" w:cs="Times New Roman"/>
          <w:sz w:val="24"/>
          <w:szCs w:val="24"/>
          <w:lang w:bidi="he-IL"/>
        </w:rPr>
        <w:t xml:space="preserve">ractical, </w:t>
      </w:r>
      <w:r w:rsidR="006C1827">
        <w:rPr>
          <w:rFonts w:ascii="Times New Roman" w:eastAsia="Calibri" w:hAnsi="Times New Roman" w:cs="Times New Roman"/>
          <w:sz w:val="24"/>
          <w:szCs w:val="24"/>
          <w:lang w:bidi="he-IL"/>
        </w:rPr>
        <w:t>t</w:t>
      </w:r>
      <w:r w:rsidR="006C1827" w:rsidRPr="006C1827">
        <w:rPr>
          <w:rFonts w:ascii="Times New Roman" w:eastAsia="Calibri" w:hAnsi="Times New Roman" w:cs="Times New Roman"/>
          <w:sz w:val="24"/>
          <w:szCs w:val="24"/>
          <w:lang w:bidi="he-IL"/>
        </w:rPr>
        <w:t xml:space="preserve">heoretical, </w:t>
      </w:r>
      <w:r w:rsidR="006C1827">
        <w:rPr>
          <w:rFonts w:ascii="Times New Roman" w:eastAsia="Calibri" w:hAnsi="Times New Roman" w:cs="Times New Roman"/>
          <w:sz w:val="24"/>
          <w:szCs w:val="24"/>
          <w:lang w:bidi="he-IL"/>
        </w:rPr>
        <w:t>s</w:t>
      </w:r>
      <w:r w:rsidR="006C1827" w:rsidRPr="006C1827">
        <w:rPr>
          <w:rFonts w:ascii="Times New Roman" w:eastAsia="Calibri" w:hAnsi="Times New Roman" w:cs="Times New Roman"/>
          <w:sz w:val="24"/>
          <w:szCs w:val="24"/>
          <w:lang w:bidi="he-IL"/>
        </w:rPr>
        <w:t xml:space="preserve">ubstantive and </w:t>
      </w:r>
      <w:r w:rsidR="006C1827">
        <w:rPr>
          <w:rFonts w:ascii="Times New Roman" w:eastAsia="Calibri" w:hAnsi="Times New Roman" w:cs="Times New Roman"/>
          <w:sz w:val="24"/>
          <w:szCs w:val="24"/>
          <w:lang w:bidi="he-IL"/>
        </w:rPr>
        <w:t>f</w:t>
      </w:r>
      <w:r w:rsidR="006C1827" w:rsidRPr="006C1827">
        <w:rPr>
          <w:rFonts w:ascii="Times New Roman" w:eastAsia="Calibri" w:hAnsi="Times New Roman" w:cs="Times New Roman"/>
          <w:sz w:val="24"/>
          <w:szCs w:val="24"/>
          <w:lang w:bidi="he-IL"/>
        </w:rPr>
        <w:t>ormal.</w:t>
      </w:r>
      <w:r w:rsidR="00D80A01">
        <w:rPr>
          <w:rStyle w:val="FootnoteReference"/>
          <w:rFonts w:ascii="Times New Roman" w:eastAsia="Calibri" w:hAnsi="Times New Roman" w:cs="Times New Roman"/>
          <w:sz w:val="24"/>
          <w:szCs w:val="24"/>
          <w:lang w:bidi="he-IL"/>
        </w:rPr>
        <w:footnoteReference w:id="50"/>
      </w:r>
      <w:r w:rsidR="00D80A01">
        <w:rPr>
          <w:rFonts w:ascii="Times New Roman" w:eastAsia="Calibri" w:hAnsi="Times New Roman" w:cs="Times New Roman"/>
          <w:sz w:val="24"/>
          <w:szCs w:val="24"/>
          <w:lang w:bidi="he-IL"/>
        </w:rPr>
        <w:t xml:space="preserve"> In </w:t>
      </w:r>
      <w:r w:rsidR="00D80A01">
        <w:rPr>
          <w:rFonts w:ascii="Times New Roman" w:eastAsia="Calibri" w:hAnsi="Times New Roman" w:cs="Times New Roman"/>
          <w:sz w:val="24"/>
          <w:szCs w:val="24"/>
          <w:lang w:bidi="he-IL"/>
        </w:rPr>
        <w:lastRenderedPageBreak/>
        <w:t>short:</w:t>
      </w:r>
      <w:r w:rsidR="006C1827" w:rsidRPr="006C1827">
        <w:rPr>
          <w:rFonts w:ascii="Times New Roman" w:eastAsia="Calibri" w:hAnsi="Times New Roman" w:cs="Times New Roman"/>
          <w:sz w:val="24"/>
          <w:szCs w:val="24"/>
          <w:lang w:bidi="he-IL"/>
        </w:rPr>
        <w:t xml:space="preserve"> </w:t>
      </w:r>
      <w:r w:rsidR="00D80A01" w:rsidRPr="00C37D7F">
        <w:rPr>
          <w:rFonts w:ascii="Times New Roman" w:eastAsia="Calibri" w:hAnsi="Times New Roman" w:cs="Times New Roman"/>
          <w:sz w:val="24"/>
          <w:szCs w:val="24"/>
          <w:lang w:bidi="he-IL"/>
        </w:rPr>
        <w:t>p</w:t>
      </w:r>
      <w:r w:rsidR="006C1827" w:rsidRPr="00C37D7F">
        <w:rPr>
          <w:rFonts w:ascii="Times New Roman" w:eastAsia="Calibri" w:hAnsi="Times New Roman" w:cs="Times New Roman"/>
          <w:sz w:val="24"/>
          <w:szCs w:val="24"/>
          <w:lang w:bidi="he-IL"/>
        </w:rPr>
        <w:t>ractical</w:t>
      </w:r>
      <w:r w:rsidR="00D80A01" w:rsidRPr="00C37D7F">
        <w:rPr>
          <w:rFonts w:ascii="Times New Roman" w:eastAsia="Calibri" w:hAnsi="Times New Roman" w:cs="Times New Roman"/>
          <w:sz w:val="24"/>
          <w:szCs w:val="24"/>
          <w:lang w:bidi="he-IL"/>
        </w:rPr>
        <w:t xml:space="preserve"> rationality exits </w:t>
      </w:r>
      <w:r w:rsidR="006C1827" w:rsidRPr="00C37D7F">
        <w:rPr>
          <w:rFonts w:ascii="Times New Roman" w:eastAsia="Calibri" w:hAnsi="Times New Roman" w:cs="Times New Roman"/>
          <w:sz w:val="24"/>
          <w:szCs w:val="24"/>
          <w:lang w:bidi="he-IL"/>
        </w:rPr>
        <w:t xml:space="preserve">as a manifestation of </w:t>
      </w:r>
      <w:r w:rsidR="00D80A01" w:rsidRPr="00C37D7F">
        <w:rPr>
          <w:rFonts w:ascii="Times New Roman" w:eastAsia="Calibri" w:hAnsi="Times New Roman" w:cs="Times New Roman"/>
          <w:sz w:val="24"/>
          <w:szCs w:val="24"/>
          <w:lang w:bidi="he-IL"/>
        </w:rPr>
        <w:t>one’s</w:t>
      </w:r>
      <w:r w:rsidR="006C1827" w:rsidRPr="00C37D7F">
        <w:rPr>
          <w:rFonts w:ascii="Times New Roman" w:eastAsia="Calibri" w:hAnsi="Times New Roman" w:cs="Times New Roman"/>
          <w:sz w:val="24"/>
          <w:szCs w:val="24"/>
          <w:lang w:bidi="he-IL"/>
        </w:rPr>
        <w:t xml:space="preserve"> capacity for means-end rational action</w:t>
      </w:r>
      <w:r w:rsidR="00C37D7F">
        <w:rPr>
          <w:rFonts w:ascii="Times New Roman" w:eastAsia="Calibri" w:hAnsi="Times New Roman" w:cs="Times New Roman"/>
          <w:sz w:val="24"/>
          <w:szCs w:val="24"/>
          <w:lang w:bidi="he-IL"/>
        </w:rPr>
        <w:t xml:space="preserve">; </w:t>
      </w:r>
      <w:r w:rsidR="006C1827" w:rsidRPr="00C37D7F">
        <w:rPr>
          <w:rFonts w:ascii="Times New Roman" w:eastAsia="Calibri" w:hAnsi="Times New Roman" w:cs="Times New Roman"/>
          <w:sz w:val="24"/>
          <w:szCs w:val="24"/>
          <w:lang w:bidi="he-IL"/>
        </w:rPr>
        <w:t>Theoretical</w:t>
      </w:r>
      <w:r w:rsidR="00D80A01" w:rsidRPr="00C37D7F">
        <w:rPr>
          <w:rFonts w:ascii="Times New Roman" w:eastAsia="Calibri" w:hAnsi="Times New Roman" w:cs="Times New Roman"/>
          <w:sz w:val="24"/>
          <w:szCs w:val="24"/>
          <w:lang w:bidi="he-IL"/>
        </w:rPr>
        <w:t xml:space="preserve"> rationality </w:t>
      </w:r>
      <w:r w:rsidR="006C1827" w:rsidRPr="00C37D7F">
        <w:rPr>
          <w:rFonts w:ascii="Times New Roman" w:eastAsia="Calibri" w:hAnsi="Times New Roman" w:cs="Times New Roman"/>
          <w:sz w:val="24"/>
          <w:szCs w:val="24"/>
          <w:lang w:bidi="he-IL"/>
        </w:rPr>
        <w:t>is a matter of evidential and argumentative support</w:t>
      </w:r>
      <w:r w:rsidR="00D80A01" w:rsidRPr="00C37D7F">
        <w:rPr>
          <w:rFonts w:ascii="Times New Roman" w:eastAsia="Calibri" w:hAnsi="Times New Roman" w:cs="Times New Roman"/>
          <w:sz w:val="24"/>
          <w:szCs w:val="24"/>
          <w:lang w:bidi="he-IL"/>
        </w:rPr>
        <w:t xml:space="preserve">; </w:t>
      </w:r>
      <w:r w:rsidR="006C1827" w:rsidRPr="00C37D7F">
        <w:rPr>
          <w:rFonts w:ascii="Times New Roman" w:eastAsia="Calibri" w:hAnsi="Times New Roman" w:cs="Times New Roman"/>
          <w:sz w:val="24"/>
          <w:szCs w:val="24"/>
          <w:lang w:bidi="he-IL"/>
        </w:rPr>
        <w:t>Substantive</w:t>
      </w:r>
      <w:r w:rsidR="00D80A01" w:rsidRPr="00C37D7F">
        <w:rPr>
          <w:rFonts w:ascii="Times New Roman" w:eastAsia="Calibri" w:hAnsi="Times New Roman" w:cs="Times New Roman"/>
          <w:sz w:val="24"/>
          <w:szCs w:val="24"/>
          <w:lang w:bidi="he-IL"/>
        </w:rPr>
        <w:t xml:space="preserve"> rationality </w:t>
      </w:r>
      <w:r w:rsidR="006C1827" w:rsidRPr="00C37D7F">
        <w:rPr>
          <w:rFonts w:ascii="Times New Roman" w:eastAsia="Calibri" w:hAnsi="Times New Roman" w:cs="Times New Roman"/>
          <w:sz w:val="24"/>
          <w:szCs w:val="24"/>
          <w:lang w:bidi="he-IL"/>
        </w:rPr>
        <w:t>is subject to values and ethical norms</w:t>
      </w:r>
      <w:r w:rsidR="00D80A01" w:rsidRPr="00C37D7F">
        <w:rPr>
          <w:rFonts w:ascii="Times New Roman" w:eastAsia="Calibri" w:hAnsi="Times New Roman" w:cs="Times New Roman"/>
          <w:sz w:val="24"/>
          <w:szCs w:val="24"/>
          <w:lang w:bidi="he-IL"/>
        </w:rPr>
        <w:t xml:space="preserve">; and formal rationality </w:t>
      </w:r>
      <w:r w:rsidR="006C1827" w:rsidRPr="00C37D7F">
        <w:rPr>
          <w:rFonts w:ascii="Times New Roman" w:eastAsia="Calibri" w:hAnsi="Times New Roman" w:cs="Times New Roman"/>
          <w:sz w:val="24"/>
          <w:szCs w:val="24"/>
          <w:lang w:bidi="he-IL"/>
        </w:rPr>
        <w:t xml:space="preserve">is subject to impersonal calculation of an action using universally applied rules, law </w:t>
      </w:r>
      <w:r w:rsidR="006C1827" w:rsidRPr="00F90AA6">
        <w:rPr>
          <w:rFonts w:ascii="Times New Roman" w:eastAsia="Calibri" w:hAnsi="Times New Roman" w:cs="Times New Roman"/>
          <w:noProof/>
          <w:sz w:val="24"/>
          <w:szCs w:val="24"/>
          <w:lang w:bidi="he-IL"/>
        </w:rPr>
        <w:t>and</w:t>
      </w:r>
      <w:r w:rsidR="006C1827" w:rsidRPr="00C37D7F">
        <w:rPr>
          <w:rFonts w:ascii="Times New Roman" w:eastAsia="Calibri" w:hAnsi="Times New Roman" w:cs="Times New Roman"/>
          <w:sz w:val="24"/>
          <w:szCs w:val="24"/>
          <w:lang w:bidi="he-IL"/>
        </w:rPr>
        <w:t xml:space="preserve"> regulations</w:t>
      </w:r>
      <w:r w:rsidR="00D80A01" w:rsidRPr="00C37D7F">
        <w:rPr>
          <w:rFonts w:ascii="Times New Roman" w:eastAsia="Calibri" w:hAnsi="Times New Roman" w:cs="Times New Roman"/>
          <w:sz w:val="24"/>
          <w:szCs w:val="24"/>
          <w:lang w:bidi="he-IL"/>
        </w:rPr>
        <w:t>.</w:t>
      </w:r>
      <w:r w:rsidR="006C1827" w:rsidRPr="00C37D7F">
        <w:rPr>
          <w:rFonts w:ascii="Times New Roman" w:eastAsia="Calibri" w:hAnsi="Times New Roman" w:cs="Times New Roman"/>
          <w:sz w:val="24"/>
          <w:szCs w:val="24"/>
          <w:lang w:bidi="he-IL"/>
        </w:rPr>
        <w:t xml:space="preserve"> </w:t>
      </w:r>
    </w:p>
    <w:p w14:paraId="2CDF9605" w14:textId="77777777" w:rsidR="00A8707F" w:rsidRDefault="001B7C3C" w:rsidP="001B7C3C">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This is, of course, not an exhaustive list.</w:t>
      </w:r>
      <w:r w:rsidR="008D3E52">
        <w:rPr>
          <w:rStyle w:val="FootnoteReference"/>
          <w:rFonts w:ascii="Times New Roman" w:eastAsia="Calibri" w:hAnsi="Times New Roman" w:cs="Times New Roman"/>
          <w:sz w:val="24"/>
          <w:szCs w:val="24"/>
          <w:lang w:bidi="he-IL"/>
        </w:rPr>
        <w:footnoteReference w:id="51"/>
      </w:r>
      <w:r>
        <w:rPr>
          <w:rFonts w:ascii="Times New Roman" w:eastAsia="Calibri" w:hAnsi="Times New Roman" w:cs="Times New Roman"/>
          <w:sz w:val="24"/>
          <w:szCs w:val="24"/>
          <w:lang w:bidi="he-IL"/>
        </w:rPr>
        <w:t xml:space="preserve"> But while we should appreciate that rationality can be used in different ways and have different meanings </w:t>
      </w:r>
      <w:r w:rsidR="00E03BF1">
        <w:rPr>
          <w:rFonts w:ascii="Times New Roman" w:eastAsia="Calibri" w:hAnsi="Times New Roman" w:cs="Times New Roman"/>
          <w:sz w:val="24"/>
          <w:szCs w:val="24"/>
          <w:lang w:bidi="he-IL"/>
        </w:rPr>
        <w:t>with</w:t>
      </w:r>
      <w:r>
        <w:rPr>
          <w:rFonts w:ascii="Times New Roman" w:eastAsia="Calibri" w:hAnsi="Times New Roman" w:cs="Times New Roman"/>
          <w:sz w:val="24"/>
          <w:szCs w:val="24"/>
          <w:lang w:bidi="he-IL"/>
        </w:rPr>
        <w:t xml:space="preserve">in different contexts, we should also appreciate the need for conceptual clarity and consistency when rationality is being used within one specific context – and in our case – as </w:t>
      </w:r>
      <w:r w:rsidRPr="00777E3C">
        <w:rPr>
          <w:rFonts w:ascii="Times New Roman" w:eastAsia="Calibri" w:hAnsi="Times New Roman" w:cs="Times New Roman"/>
          <w:noProof/>
          <w:sz w:val="24"/>
          <w:szCs w:val="24"/>
          <w:lang w:bidi="he-IL"/>
        </w:rPr>
        <w:t>ground</w:t>
      </w:r>
      <w:r>
        <w:rPr>
          <w:rFonts w:ascii="Times New Roman" w:eastAsia="Calibri" w:hAnsi="Times New Roman" w:cs="Times New Roman"/>
          <w:sz w:val="24"/>
          <w:szCs w:val="24"/>
          <w:lang w:bidi="he-IL"/>
        </w:rPr>
        <w:t xml:space="preserve"> of judicial review in public law. </w:t>
      </w:r>
    </w:p>
    <w:p w14:paraId="188AFDA8" w14:textId="77777777" w:rsidR="006538D2" w:rsidRDefault="00A8707F" w:rsidP="0003344E">
      <w:pPr>
        <w:spacing w:after="0" w:line="360" w:lineRule="auto"/>
        <w:jc w:val="both"/>
        <w:rPr>
          <w:rFonts w:ascii="Times New Roman" w:eastAsia="Calibri" w:hAnsi="Times New Roman" w:cs="Times New Roman"/>
          <w:sz w:val="24"/>
          <w:szCs w:val="24"/>
          <w:lang w:bidi="he-IL"/>
        </w:rPr>
      </w:pPr>
      <w:r w:rsidRPr="007B766A">
        <w:rPr>
          <w:rFonts w:ascii="Times New Roman" w:eastAsia="Calibri" w:hAnsi="Times New Roman" w:cs="Times New Roman"/>
          <w:sz w:val="24"/>
          <w:szCs w:val="24"/>
          <w:lang w:bidi="he-IL"/>
        </w:rPr>
        <w:t>Currently in UK public law</w:t>
      </w:r>
      <w:r>
        <w:rPr>
          <w:rFonts w:ascii="Times New Roman" w:eastAsia="Calibri" w:hAnsi="Times New Roman" w:cs="Times New Roman"/>
          <w:sz w:val="24"/>
          <w:szCs w:val="24"/>
          <w:lang w:bidi="he-IL"/>
        </w:rPr>
        <w:t xml:space="preserve">, rationality </w:t>
      </w:r>
      <w:r w:rsidR="005867BA">
        <w:rPr>
          <w:rFonts w:ascii="Times New Roman" w:eastAsia="Calibri" w:hAnsi="Times New Roman" w:cs="Times New Roman"/>
          <w:sz w:val="24"/>
          <w:szCs w:val="24"/>
          <w:lang w:bidi="he-IL"/>
        </w:rPr>
        <w:t>review is</w:t>
      </w:r>
      <w:r>
        <w:rPr>
          <w:rFonts w:ascii="Times New Roman" w:eastAsia="Calibri" w:hAnsi="Times New Roman" w:cs="Times New Roman"/>
          <w:sz w:val="24"/>
          <w:szCs w:val="24"/>
          <w:lang w:bidi="he-IL"/>
        </w:rPr>
        <w:t xml:space="preserve"> u</w:t>
      </w:r>
      <w:r w:rsidR="005867BA">
        <w:rPr>
          <w:rFonts w:ascii="Times New Roman" w:eastAsia="Calibri" w:hAnsi="Times New Roman" w:cs="Times New Roman"/>
          <w:sz w:val="24"/>
          <w:szCs w:val="24"/>
          <w:lang w:bidi="he-IL"/>
        </w:rPr>
        <w:t xml:space="preserve">nderstood </w:t>
      </w:r>
      <w:r>
        <w:rPr>
          <w:rFonts w:ascii="Times New Roman" w:eastAsia="Calibri" w:hAnsi="Times New Roman" w:cs="Times New Roman"/>
          <w:sz w:val="24"/>
          <w:szCs w:val="24"/>
          <w:lang w:bidi="he-IL"/>
        </w:rPr>
        <w:t xml:space="preserve">in the following ways: </w:t>
      </w:r>
      <w:r w:rsidR="00F46CF6">
        <w:rPr>
          <w:rFonts w:ascii="Times New Roman" w:eastAsia="Calibri" w:hAnsi="Times New Roman" w:cs="Times New Roman"/>
          <w:sz w:val="24"/>
          <w:szCs w:val="24"/>
          <w:lang w:bidi="he-IL"/>
        </w:rPr>
        <w:t xml:space="preserve">(1) </w:t>
      </w:r>
      <w:r>
        <w:rPr>
          <w:rFonts w:ascii="Times New Roman" w:eastAsia="Calibri" w:hAnsi="Times New Roman" w:cs="Times New Roman"/>
          <w:sz w:val="24"/>
          <w:szCs w:val="24"/>
          <w:lang w:bidi="he-IL"/>
        </w:rPr>
        <w:t>as indistinguishable from reasonableness;</w:t>
      </w:r>
      <w:r w:rsidR="0098598F">
        <w:rPr>
          <w:rFonts w:ascii="Times New Roman" w:eastAsia="Calibri" w:hAnsi="Times New Roman" w:cs="Times New Roman"/>
          <w:sz w:val="24"/>
          <w:szCs w:val="24"/>
          <w:lang w:bidi="he-IL"/>
        </w:rPr>
        <w:t xml:space="preserve"> </w:t>
      </w:r>
      <w:r w:rsidR="00F46CF6">
        <w:rPr>
          <w:rFonts w:ascii="Times New Roman" w:eastAsia="Calibri" w:hAnsi="Times New Roman" w:cs="Times New Roman"/>
          <w:sz w:val="24"/>
          <w:szCs w:val="24"/>
          <w:lang w:bidi="he-IL"/>
        </w:rPr>
        <w:t xml:space="preserve">(2) </w:t>
      </w:r>
      <w:r w:rsidR="0098598F">
        <w:rPr>
          <w:rFonts w:ascii="Times New Roman" w:eastAsia="Calibri" w:hAnsi="Times New Roman" w:cs="Times New Roman"/>
          <w:sz w:val="24"/>
          <w:szCs w:val="24"/>
          <w:lang w:bidi="he-IL"/>
        </w:rPr>
        <w:t>as a</w:t>
      </w:r>
      <w:r w:rsidR="007B766A">
        <w:rPr>
          <w:rFonts w:ascii="Times New Roman" w:eastAsia="Calibri" w:hAnsi="Times New Roman" w:cs="Times New Roman"/>
          <w:sz w:val="24"/>
          <w:szCs w:val="24"/>
          <w:lang w:bidi="he-IL"/>
        </w:rPr>
        <w:t xml:space="preserve"> </w:t>
      </w:r>
      <w:r w:rsidR="00C57AC0">
        <w:rPr>
          <w:rFonts w:ascii="Times New Roman" w:eastAsia="Calibri" w:hAnsi="Times New Roman" w:cs="Times New Roman"/>
          <w:sz w:val="24"/>
          <w:szCs w:val="24"/>
          <w:lang w:bidi="he-IL"/>
        </w:rPr>
        <w:t>distinct ground of review that, compare</w:t>
      </w:r>
      <w:r w:rsidR="00717F73">
        <w:rPr>
          <w:rFonts w:ascii="Times New Roman" w:eastAsia="Calibri" w:hAnsi="Times New Roman" w:cs="Times New Roman"/>
          <w:sz w:val="24"/>
          <w:szCs w:val="24"/>
          <w:lang w:bidi="he-IL"/>
        </w:rPr>
        <w:t>d</w:t>
      </w:r>
      <w:r w:rsidR="00C57AC0">
        <w:rPr>
          <w:rFonts w:ascii="Times New Roman" w:eastAsia="Calibri" w:hAnsi="Times New Roman" w:cs="Times New Roman"/>
          <w:sz w:val="24"/>
          <w:szCs w:val="24"/>
          <w:lang w:bidi="he-IL"/>
        </w:rPr>
        <w:t xml:space="preserve"> to reasonableness, sets </w:t>
      </w:r>
      <w:r w:rsidR="00717F73">
        <w:rPr>
          <w:rFonts w:ascii="Times New Roman" w:eastAsia="Calibri" w:hAnsi="Times New Roman" w:cs="Times New Roman"/>
          <w:sz w:val="24"/>
          <w:szCs w:val="24"/>
          <w:lang w:bidi="he-IL"/>
        </w:rPr>
        <w:t xml:space="preserve">a </w:t>
      </w:r>
      <w:r w:rsidR="00C57AC0">
        <w:rPr>
          <w:rFonts w:ascii="Times New Roman" w:eastAsia="Calibri" w:hAnsi="Times New Roman" w:cs="Times New Roman"/>
          <w:sz w:val="24"/>
          <w:szCs w:val="24"/>
          <w:lang w:bidi="he-IL"/>
        </w:rPr>
        <w:t>lower hurdle for the administrative body</w:t>
      </w:r>
      <w:r w:rsidR="007B766A">
        <w:rPr>
          <w:rFonts w:ascii="Times New Roman" w:eastAsia="Calibri" w:hAnsi="Times New Roman" w:cs="Times New Roman"/>
          <w:sz w:val="24"/>
          <w:szCs w:val="24"/>
          <w:lang w:bidi="he-IL"/>
        </w:rPr>
        <w:t xml:space="preserve">; </w:t>
      </w:r>
      <w:r w:rsidR="00F46CF6">
        <w:rPr>
          <w:rFonts w:ascii="Times New Roman" w:eastAsia="Calibri" w:hAnsi="Times New Roman" w:cs="Times New Roman"/>
          <w:sz w:val="24"/>
          <w:szCs w:val="24"/>
          <w:lang w:bidi="he-IL"/>
        </w:rPr>
        <w:t>(3)</w:t>
      </w:r>
      <w:r w:rsidR="00C57AC0">
        <w:rPr>
          <w:rFonts w:ascii="Times New Roman" w:eastAsia="Calibri" w:hAnsi="Times New Roman" w:cs="Times New Roman"/>
          <w:sz w:val="24"/>
          <w:szCs w:val="24"/>
          <w:lang w:bidi="he-IL"/>
        </w:rPr>
        <w:t xml:space="preserve"> as </w:t>
      </w:r>
      <w:r w:rsidR="00717F73">
        <w:rPr>
          <w:rFonts w:ascii="Times New Roman" w:eastAsia="Calibri" w:hAnsi="Times New Roman" w:cs="Times New Roman"/>
          <w:sz w:val="24"/>
          <w:szCs w:val="24"/>
          <w:lang w:bidi="he-IL"/>
        </w:rPr>
        <w:t xml:space="preserve">a </w:t>
      </w:r>
      <w:r w:rsidR="00C57AC0">
        <w:rPr>
          <w:rFonts w:ascii="Times New Roman" w:eastAsia="Calibri" w:hAnsi="Times New Roman" w:cs="Times New Roman"/>
          <w:sz w:val="24"/>
          <w:szCs w:val="24"/>
          <w:lang w:bidi="he-IL"/>
        </w:rPr>
        <w:t>ground of review that focuses on the decision-maker</w:t>
      </w:r>
      <w:r w:rsidR="0003344E">
        <w:rPr>
          <w:rFonts w:ascii="Times New Roman" w:eastAsia="Calibri" w:hAnsi="Times New Roman" w:cs="Times New Roman"/>
          <w:sz w:val="24"/>
          <w:szCs w:val="24"/>
          <w:lang w:bidi="he-IL"/>
        </w:rPr>
        <w:t>’s</w:t>
      </w:r>
      <w:r w:rsidR="00C57AC0">
        <w:rPr>
          <w:rFonts w:ascii="Times New Roman" w:eastAsia="Calibri" w:hAnsi="Times New Roman" w:cs="Times New Roman"/>
          <w:sz w:val="24"/>
          <w:szCs w:val="24"/>
          <w:lang w:bidi="he-IL"/>
        </w:rPr>
        <w:t xml:space="preserve"> ‘mental process’ as opposed to reasonableness</w:t>
      </w:r>
      <w:r w:rsidR="0003344E">
        <w:rPr>
          <w:rFonts w:ascii="Times New Roman" w:eastAsia="Calibri" w:hAnsi="Times New Roman" w:cs="Times New Roman"/>
          <w:sz w:val="24"/>
          <w:szCs w:val="24"/>
          <w:lang w:bidi="he-IL"/>
        </w:rPr>
        <w:t xml:space="preserve"> review</w:t>
      </w:r>
      <w:r w:rsidR="00C57AC0">
        <w:rPr>
          <w:rFonts w:ascii="Times New Roman" w:eastAsia="Calibri" w:hAnsi="Times New Roman" w:cs="Times New Roman"/>
          <w:sz w:val="24"/>
          <w:szCs w:val="24"/>
          <w:lang w:bidi="he-IL"/>
        </w:rPr>
        <w:t xml:space="preserve"> that focuses on the outcome – </w:t>
      </w:r>
      <w:r w:rsidR="0003344E">
        <w:rPr>
          <w:rFonts w:ascii="Times New Roman" w:eastAsia="Calibri" w:hAnsi="Times New Roman" w:cs="Times New Roman"/>
          <w:sz w:val="24"/>
          <w:szCs w:val="24"/>
          <w:lang w:bidi="he-IL"/>
        </w:rPr>
        <w:t xml:space="preserve">i.e. </w:t>
      </w:r>
      <w:r w:rsidR="00C57AC0">
        <w:rPr>
          <w:rFonts w:ascii="Times New Roman" w:eastAsia="Calibri" w:hAnsi="Times New Roman" w:cs="Times New Roman"/>
          <w:sz w:val="24"/>
          <w:szCs w:val="24"/>
          <w:lang w:bidi="he-IL"/>
        </w:rPr>
        <w:t>the decision-maker’s decision; (4)</w:t>
      </w:r>
      <w:r w:rsidR="00F46CF6">
        <w:rPr>
          <w:rFonts w:ascii="Times New Roman" w:eastAsia="Calibri" w:hAnsi="Times New Roman" w:cs="Times New Roman"/>
          <w:sz w:val="24"/>
          <w:szCs w:val="24"/>
          <w:lang w:bidi="he-IL"/>
        </w:rPr>
        <w:t xml:space="preserve"> </w:t>
      </w:r>
      <w:r w:rsidR="0098598F">
        <w:rPr>
          <w:rFonts w:ascii="Times New Roman" w:eastAsia="Calibri" w:hAnsi="Times New Roman" w:cs="Times New Roman"/>
          <w:sz w:val="24"/>
          <w:szCs w:val="24"/>
          <w:lang w:bidi="he-IL"/>
        </w:rPr>
        <w:t xml:space="preserve">as </w:t>
      </w:r>
      <w:r w:rsidR="00A95CDB">
        <w:rPr>
          <w:rFonts w:ascii="Times New Roman" w:eastAsia="Calibri" w:hAnsi="Times New Roman" w:cs="Times New Roman"/>
          <w:sz w:val="24"/>
          <w:szCs w:val="24"/>
          <w:lang w:bidi="he-IL"/>
        </w:rPr>
        <w:t xml:space="preserve">a mega </w:t>
      </w:r>
      <w:r w:rsidR="00A350F7">
        <w:rPr>
          <w:rFonts w:ascii="Times New Roman" w:eastAsia="Calibri" w:hAnsi="Times New Roman" w:cs="Times New Roman"/>
          <w:sz w:val="24"/>
          <w:szCs w:val="24"/>
          <w:lang w:bidi="he-IL"/>
        </w:rPr>
        <w:t>ground</w:t>
      </w:r>
      <w:r w:rsidR="0098598F">
        <w:rPr>
          <w:rFonts w:ascii="Times New Roman" w:eastAsia="Calibri" w:hAnsi="Times New Roman" w:cs="Times New Roman"/>
          <w:sz w:val="24"/>
          <w:szCs w:val="24"/>
          <w:lang w:bidi="he-IL"/>
        </w:rPr>
        <w:t xml:space="preserve"> of judicial review that covers more specific grounds of review such as acting in bad faith, acting capriciously or </w:t>
      </w:r>
      <w:r w:rsidR="00A350F7">
        <w:rPr>
          <w:rFonts w:ascii="Times New Roman" w:eastAsia="Calibri" w:hAnsi="Times New Roman" w:cs="Times New Roman"/>
          <w:sz w:val="24"/>
          <w:szCs w:val="24"/>
          <w:lang w:bidi="he-IL"/>
        </w:rPr>
        <w:t>arbitrarily</w:t>
      </w:r>
      <w:r w:rsidR="0098598F">
        <w:rPr>
          <w:rFonts w:ascii="Times New Roman" w:eastAsia="Calibri" w:hAnsi="Times New Roman" w:cs="Times New Roman"/>
          <w:sz w:val="24"/>
          <w:szCs w:val="24"/>
          <w:lang w:bidi="he-IL"/>
        </w:rPr>
        <w:t xml:space="preserve"> etc</w:t>
      </w:r>
      <w:r w:rsidR="00A350F7">
        <w:rPr>
          <w:rFonts w:ascii="Times New Roman" w:eastAsia="Calibri" w:hAnsi="Times New Roman" w:cs="Times New Roman"/>
          <w:sz w:val="24"/>
          <w:szCs w:val="24"/>
          <w:lang w:bidi="he-IL"/>
        </w:rPr>
        <w:t xml:space="preserve">.; </w:t>
      </w:r>
      <w:r w:rsidR="00F46CF6">
        <w:rPr>
          <w:rFonts w:ascii="Times New Roman" w:eastAsia="Calibri" w:hAnsi="Times New Roman" w:cs="Times New Roman"/>
          <w:sz w:val="24"/>
          <w:szCs w:val="24"/>
          <w:lang w:bidi="he-IL"/>
        </w:rPr>
        <w:t>(</w:t>
      </w:r>
      <w:r w:rsidR="00C57AC0">
        <w:rPr>
          <w:rFonts w:ascii="Times New Roman" w:eastAsia="Calibri" w:hAnsi="Times New Roman" w:cs="Times New Roman"/>
          <w:sz w:val="24"/>
          <w:szCs w:val="24"/>
          <w:lang w:bidi="he-IL"/>
        </w:rPr>
        <w:t>5</w:t>
      </w:r>
      <w:r w:rsidR="00F46CF6">
        <w:rPr>
          <w:rFonts w:ascii="Times New Roman" w:eastAsia="Calibri" w:hAnsi="Times New Roman" w:cs="Times New Roman"/>
          <w:sz w:val="24"/>
          <w:szCs w:val="24"/>
          <w:lang w:bidi="he-IL"/>
        </w:rPr>
        <w:t xml:space="preserve">) </w:t>
      </w:r>
      <w:r w:rsidR="007B766A">
        <w:rPr>
          <w:rFonts w:ascii="Times New Roman" w:eastAsia="Calibri" w:hAnsi="Times New Roman" w:cs="Times New Roman"/>
          <w:sz w:val="24"/>
          <w:szCs w:val="24"/>
          <w:lang w:bidi="he-IL"/>
        </w:rPr>
        <w:t xml:space="preserve">as </w:t>
      </w:r>
      <w:r w:rsidR="007B766A" w:rsidRPr="007B766A">
        <w:rPr>
          <w:rFonts w:ascii="Times New Roman" w:eastAsia="Calibri" w:hAnsi="Times New Roman" w:cs="Times New Roman"/>
          <w:sz w:val="24"/>
          <w:szCs w:val="24"/>
          <w:lang w:bidi="he-IL"/>
        </w:rPr>
        <w:t xml:space="preserve">identical to fairness, consistency or equality; </w:t>
      </w:r>
      <w:r w:rsidR="00A350F7">
        <w:rPr>
          <w:rFonts w:ascii="Times New Roman" w:eastAsia="Calibri" w:hAnsi="Times New Roman" w:cs="Times New Roman"/>
          <w:sz w:val="24"/>
          <w:szCs w:val="24"/>
          <w:lang w:bidi="he-IL"/>
        </w:rPr>
        <w:t xml:space="preserve">and </w:t>
      </w:r>
      <w:r w:rsidR="00F46CF6">
        <w:rPr>
          <w:rFonts w:ascii="Times New Roman" w:eastAsia="Calibri" w:hAnsi="Times New Roman" w:cs="Times New Roman"/>
          <w:sz w:val="24"/>
          <w:szCs w:val="24"/>
          <w:lang w:bidi="he-IL"/>
        </w:rPr>
        <w:t>(</w:t>
      </w:r>
      <w:r w:rsidR="00C57AC0">
        <w:rPr>
          <w:rFonts w:ascii="Times New Roman" w:eastAsia="Calibri" w:hAnsi="Times New Roman" w:cs="Times New Roman"/>
          <w:sz w:val="24"/>
          <w:szCs w:val="24"/>
          <w:lang w:bidi="he-IL"/>
        </w:rPr>
        <w:t>6</w:t>
      </w:r>
      <w:r w:rsidR="00F46CF6">
        <w:rPr>
          <w:rFonts w:ascii="Times New Roman" w:eastAsia="Calibri" w:hAnsi="Times New Roman" w:cs="Times New Roman"/>
          <w:sz w:val="24"/>
          <w:szCs w:val="24"/>
          <w:lang w:bidi="he-IL"/>
        </w:rPr>
        <w:t xml:space="preserve">) </w:t>
      </w:r>
      <w:r w:rsidR="00A350F7">
        <w:rPr>
          <w:rFonts w:ascii="Times New Roman" w:eastAsia="Calibri" w:hAnsi="Times New Roman" w:cs="Times New Roman"/>
          <w:sz w:val="24"/>
          <w:szCs w:val="24"/>
          <w:lang w:bidi="he-IL"/>
        </w:rPr>
        <w:t xml:space="preserve">as ‘instrumental rationality’ – that is, </w:t>
      </w:r>
      <w:r w:rsidR="00E03BF1">
        <w:rPr>
          <w:rFonts w:ascii="Times New Roman" w:eastAsia="Calibri" w:hAnsi="Times New Roman" w:cs="Times New Roman"/>
          <w:sz w:val="24"/>
          <w:szCs w:val="24"/>
          <w:lang w:bidi="he-IL"/>
        </w:rPr>
        <w:t xml:space="preserve">as requiring </w:t>
      </w:r>
      <w:r w:rsidR="00A350F7">
        <w:rPr>
          <w:rFonts w:ascii="Times New Roman" w:eastAsia="Calibri" w:hAnsi="Times New Roman" w:cs="Times New Roman"/>
          <w:sz w:val="24"/>
          <w:szCs w:val="24"/>
          <w:lang w:bidi="he-IL"/>
        </w:rPr>
        <w:t xml:space="preserve">logical or causal relation between means </w:t>
      </w:r>
      <w:r w:rsidR="00A350F7" w:rsidRPr="00777E3C">
        <w:rPr>
          <w:rFonts w:ascii="Times New Roman" w:eastAsia="Calibri" w:hAnsi="Times New Roman" w:cs="Times New Roman"/>
          <w:noProof/>
          <w:sz w:val="24"/>
          <w:szCs w:val="24"/>
          <w:lang w:bidi="he-IL"/>
        </w:rPr>
        <w:t>and</w:t>
      </w:r>
      <w:r w:rsidR="00A350F7">
        <w:rPr>
          <w:rFonts w:ascii="Times New Roman" w:eastAsia="Calibri" w:hAnsi="Times New Roman" w:cs="Times New Roman"/>
          <w:sz w:val="24"/>
          <w:szCs w:val="24"/>
          <w:lang w:bidi="he-IL"/>
        </w:rPr>
        <w:t xml:space="preserve"> end</w:t>
      </w:r>
      <w:r w:rsidR="0098598F">
        <w:rPr>
          <w:rFonts w:ascii="Times New Roman" w:eastAsia="Calibri" w:hAnsi="Times New Roman" w:cs="Times New Roman"/>
          <w:sz w:val="24"/>
          <w:szCs w:val="24"/>
          <w:lang w:bidi="he-IL"/>
        </w:rPr>
        <w:t>.</w:t>
      </w:r>
    </w:p>
    <w:p w14:paraId="2731E695" w14:textId="421AA692" w:rsidR="002C0397" w:rsidRDefault="001C2532" w:rsidP="00717F73">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 xml:space="preserve">The first way of perceiving rationality review – seeing it as </w:t>
      </w:r>
      <w:r w:rsidRPr="001C2532">
        <w:rPr>
          <w:rFonts w:ascii="Times New Roman" w:eastAsia="Calibri" w:hAnsi="Times New Roman" w:cs="Times New Roman"/>
          <w:sz w:val="24"/>
          <w:szCs w:val="24"/>
          <w:lang w:bidi="he-IL"/>
        </w:rPr>
        <w:t>indistinguishable from reasonableness</w:t>
      </w:r>
      <w:r>
        <w:rPr>
          <w:rFonts w:ascii="Times New Roman" w:eastAsia="Calibri" w:hAnsi="Times New Roman" w:cs="Times New Roman"/>
          <w:sz w:val="24"/>
          <w:szCs w:val="24"/>
          <w:lang w:bidi="he-IL"/>
        </w:rPr>
        <w:t xml:space="preserve"> review – was discussed and criticised above.</w:t>
      </w:r>
      <w:r w:rsidR="004E1D87" w:rsidRPr="004E1D87">
        <w:rPr>
          <w:rFonts w:ascii="Times New Roman" w:eastAsia="Calibri" w:hAnsi="Times New Roman" w:cs="Times New Roman"/>
          <w:sz w:val="24"/>
          <w:szCs w:val="24"/>
          <w:vertAlign w:val="superscript"/>
          <w:lang w:bidi="he-IL"/>
        </w:rPr>
        <w:t xml:space="preserve"> </w:t>
      </w:r>
      <w:r w:rsidR="004E1D87" w:rsidRPr="004E1D87">
        <w:rPr>
          <w:rFonts w:ascii="Times New Roman" w:eastAsia="Calibri" w:hAnsi="Times New Roman" w:cs="Times New Roman"/>
          <w:sz w:val="24"/>
          <w:szCs w:val="24"/>
          <w:vertAlign w:val="superscript"/>
          <w:lang w:bidi="he-IL"/>
        </w:rPr>
        <w:footnoteReference w:id="52"/>
      </w:r>
      <w:r w:rsidR="004E1D87" w:rsidRPr="004E1D87">
        <w:rPr>
          <w:rFonts w:ascii="Times New Roman" w:eastAsia="Calibri" w:hAnsi="Times New Roman" w:cs="Times New Roman"/>
          <w:sz w:val="24"/>
          <w:szCs w:val="24"/>
          <w:lang w:bidi="he-IL"/>
        </w:rPr>
        <w:t xml:space="preserve"> </w:t>
      </w:r>
      <w:r w:rsidR="004E1D87">
        <w:rPr>
          <w:rFonts w:ascii="Times New Roman" w:eastAsia="Calibri" w:hAnsi="Times New Roman" w:cs="Times New Roman"/>
          <w:sz w:val="24"/>
          <w:szCs w:val="24"/>
          <w:lang w:bidi="he-IL"/>
        </w:rPr>
        <w:t>Ways 2-5 will be discussed and debunked below. I</w:t>
      </w:r>
      <w:r w:rsidR="00FC07EF">
        <w:rPr>
          <w:rFonts w:ascii="Times New Roman" w:eastAsia="Calibri" w:hAnsi="Times New Roman" w:cs="Times New Roman"/>
          <w:sz w:val="24"/>
          <w:szCs w:val="24"/>
          <w:lang w:bidi="he-IL"/>
        </w:rPr>
        <w:t>t will then be argued that the best way of understanding rationality in public law</w:t>
      </w:r>
      <w:r w:rsidR="004E1D87">
        <w:rPr>
          <w:rFonts w:ascii="Times New Roman" w:eastAsia="Calibri" w:hAnsi="Times New Roman" w:cs="Times New Roman"/>
          <w:sz w:val="24"/>
          <w:szCs w:val="24"/>
          <w:lang w:bidi="he-IL"/>
        </w:rPr>
        <w:t xml:space="preserve"> is the </w:t>
      </w:r>
      <w:r w:rsidR="004E1D87">
        <w:rPr>
          <w:rFonts w:ascii="Times New Roman" w:eastAsia="Calibri" w:hAnsi="Times New Roman" w:cs="Times New Roman"/>
          <w:sz w:val="24"/>
          <w:szCs w:val="24"/>
          <w:lang w:bidi="he-IL"/>
        </w:rPr>
        <w:lastRenderedPageBreak/>
        <w:t>sixth way described above, i.e.</w:t>
      </w:r>
      <w:r w:rsidR="00FC07EF">
        <w:rPr>
          <w:rFonts w:ascii="Times New Roman" w:eastAsia="Calibri" w:hAnsi="Times New Roman" w:cs="Times New Roman"/>
          <w:sz w:val="24"/>
          <w:szCs w:val="24"/>
          <w:lang w:bidi="he-IL"/>
        </w:rPr>
        <w:t xml:space="preserve"> </w:t>
      </w:r>
      <w:r w:rsidR="00A21F31">
        <w:rPr>
          <w:rFonts w:ascii="Times New Roman" w:eastAsia="Calibri" w:hAnsi="Times New Roman" w:cs="Times New Roman"/>
          <w:sz w:val="24"/>
          <w:szCs w:val="24"/>
          <w:lang w:bidi="he-IL"/>
        </w:rPr>
        <w:t>see</w:t>
      </w:r>
      <w:r w:rsidR="004E1D87">
        <w:rPr>
          <w:rFonts w:ascii="Times New Roman" w:eastAsia="Calibri" w:hAnsi="Times New Roman" w:cs="Times New Roman"/>
          <w:sz w:val="24"/>
          <w:szCs w:val="24"/>
          <w:lang w:bidi="he-IL"/>
        </w:rPr>
        <w:t>ing</w:t>
      </w:r>
      <w:r w:rsidR="00A21F31">
        <w:rPr>
          <w:rFonts w:ascii="Times New Roman" w:eastAsia="Calibri" w:hAnsi="Times New Roman" w:cs="Times New Roman"/>
          <w:sz w:val="24"/>
          <w:szCs w:val="24"/>
          <w:lang w:bidi="he-IL"/>
        </w:rPr>
        <w:t xml:space="preserve"> it as </w:t>
      </w:r>
      <w:r w:rsidR="00A21F31" w:rsidRPr="00A21F31">
        <w:rPr>
          <w:rFonts w:ascii="Times New Roman" w:eastAsia="Calibri" w:hAnsi="Times New Roman" w:cs="Times New Roman"/>
          <w:sz w:val="24"/>
          <w:szCs w:val="24"/>
          <w:lang w:bidi="he-IL"/>
        </w:rPr>
        <w:t xml:space="preserve">‘instrumental rationality’ </w:t>
      </w:r>
      <w:r w:rsidR="005867BA">
        <w:rPr>
          <w:rFonts w:ascii="Times New Roman" w:eastAsia="Calibri" w:hAnsi="Times New Roman" w:cs="Times New Roman"/>
          <w:sz w:val="24"/>
          <w:szCs w:val="24"/>
          <w:lang w:bidi="he-IL"/>
        </w:rPr>
        <w:t xml:space="preserve">that </w:t>
      </w:r>
      <w:r w:rsidR="00A21F31" w:rsidRPr="00A21F31">
        <w:rPr>
          <w:rFonts w:ascii="Times New Roman" w:eastAsia="Calibri" w:hAnsi="Times New Roman" w:cs="Times New Roman"/>
          <w:sz w:val="24"/>
          <w:szCs w:val="24"/>
          <w:lang w:bidi="he-IL"/>
        </w:rPr>
        <w:t>requir</w:t>
      </w:r>
      <w:r w:rsidR="005867BA">
        <w:rPr>
          <w:rFonts w:ascii="Times New Roman" w:eastAsia="Calibri" w:hAnsi="Times New Roman" w:cs="Times New Roman"/>
          <w:sz w:val="24"/>
          <w:szCs w:val="24"/>
          <w:lang w:bidi="he-IL"/>
        </w:rPr>
        <w:t>es</w:t>
      </w:r>
      <w:r w:rsidR="00A21F31" w:rsidRPr="00A21F31">
        <w:rPr>
          <w:rFonts w:ascii="Times New Roman" w:eastAsia="Calibri" w:hAnsi="Times New Roman" w:cs="Times New Roman"/>
          <w:sz w:val="24"/>
          <w:szCs w:val="24"/>
          <w:lang w:bidi="he-IL"/>
        </w:rPr>
        <w:t xml:space="preserve"> logical or causal relation between means and end</w:t>
      </w:r>
      <w:r w:rsidR="00A21F31">
        <w:rPr>
          <w:rFonts w:ascii="Times New Roman" w:eastAsia="Calibri" w:hAnsi="Times New Roman" w:cs="Times New Roman"/>
          <w:sz w:val="24"/>
          <w:szCs w:val="24"/>
          <w:lang w:bidi="he-IL"/>
        </w:rPr>
        <w:t>.</w:t>
      </w:r>
      <w:r w:rsidR="00A350F7">
        <w:rPr>
          <w:rFonts w:ascii="Times New Roman" w:eastAsia="Calibri" w:hAnsi="Times New Roman" w:cs="Times New Roman"/>
          <w:sz w:val="24"/>
          <w:szCs w:val="24"/>
          <w:lang w:bidi="he-IL"/>
        </w:rPr>
        <w:t xml:space="preserve"> </w:t>
      </w:r>
      <w:r w:rsidR="0098598F">
        <w:rPr>
          <w:rFonts w:ascii="Times New Roman" w:eastAsia="Calibri" w:hAnsi="Times New Roman" w:cs="Times New Roman"/>
          <w:sz w:val="24"/>
          <w:szCs w:val="24"/>
          <w:lang w:bidi="he-IL"/>
        </w:rPr>
        <w:t xml:space="preserve">   </w:t>
      </w:r>
    </w:p>
    <w:p w14:paraId="40679FB8" w14:textId="77777777" w:rsidR="002C0397" w:rsidRDefault="002C0397" w:rsidP="002C0397">
      <w:pPr>
        <w:pStyle w:val="Heading2"/>
        <w:rPr>
          <w:rFonts w:eastAsia="Calibri"/>
          <w:lang w:bidi="he-IL"/>
        </w:rPr>
      </w:pPr>
    </w:p>
    <w:p w14:paraId="62673B85" w14:textId="4A7C22FC" w:rsidR="002C0397" w:rsidRDefault="002C0397" w:rsidP="00C57AC0">
      <w:pPr>
        <w:pStyle w:val="Heading2"/>
        <w:rPr>
          <w:rFonts w:eastAsia="Calibri"/>
          <w:lang w:bidi="he-IL"/>
        </w:rPr>
      </w:pPr>
      <w:r w:rsidRPr="00EB19E1">
        <w:rPr>
          <w:rFonts w:eastAsia="Calibri"/>
          <w:lang w:bidi="he-IL"/>
        </w:rPr>
        <w:t xml:space="preserve">B. Rationality as </w:t>
      </w:r>
      <w:r w:rsidR="00C57AC0" w:rsidRPr="00EB19E1">
        <w:rPr>
          <w:rFonts w:eastAsia="Calibri"/>
          <w:lang w:bidi="he-IL"/>
        </w:rPr>
        <w:t xml:space="preserve">a ‘lower hurdle’ </w:t>
      </w:r>
      <w:r w:rsidRPr="00EB19E1">
        <w:rPr>
          <w:rFonts w:eastAsia="Calibri"/>
          <w:lang w:bidi="he-IL"/>
        </w:rPr>
        <w:t>ground of review</w:t>
      </w:r>
    </w:p>
    <w:p w14:paraId="2D6349D0" w14:textId="77777777" w:rsidR="002C0397" w:rsidRDefault="002C0397" w:rsidP="004656CD">
      <w:pPr>
        <w:spacing w:after="0" w:line="360" w:lineRule="auto"/>
        <w:jc w:val="both"/>
        <w:rPr>
          <w:rFonts w:ascii="Times New Roman" w:eastAsia="Calibri" w:hAnsi="Times New Roman" w:cs="Times New Roman"/>
          <w:sz w:val="24"/>
          <w:szCs w:val="24"/>
          <w:lang w:bidi="he-IL"/>
        </w:rPr>
      </w:pPr>
    </w:p>
    <w:p w14:paraId="55138B00" w14:textId="77777777" w:rsidR="00A9046D" w:rsidRDefault="00B612B2" w:rsidP="00AC7EB5">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In some cases</w:t>
      </w:r>
      <w:r w:rsidR="002C0397">
        <w:rPr>
          <w:rFonts w:ascii="Times New Roman" w:eastAsia="Calibri" w:hAnsi="Times New Roman" w:cs="Times New Roman"/>
          <w:sz w:val="24"/>
          <w:szCs w:val="24"/>
          <w:lang w:bidi="he-IL"/>
        </w:rPr>
        <w:t xml:space="preserve"> </w:t>
      </w:r>
      <w:r>
        <w:rPr>
          <w:rFonts w:ascii="Times New Roman" w:eastAsia="Calibri" w:hAnsi="Times New Roman" w:cs="Times New Roman"/>
          <w:sz w:val="24"/>
          <w:szCs w:val="24"/>
          <w:lang w:bidi="he-IL"/>
        </w:rPr>
        <w:t xml:space="preserve">rationality was perceived as a </w:t>
      </w:r>
      <w:r w:rsidR="00F46CF6">
        <w:rPr>
          <w:rFonts w:ascii="Times New Roman" w:eastAsia="Calibri" w:hAnsi="Times New Roman" w:cs="Times New Roman"/>
          <w:sz w:val="24"/>
          <w:szCs w:val="24"/>
          <w:lang w:bidi="he-IL"/>
        </w:rPr>
        <w:t xml:space="preserve">somehow different </w:t>
      </w:r>
      <w:r>
        <w:rPr>
          <w:rFonts w:ascii="Times New Roman" w:eastAsia="Calibri" w:hAnsi="Times New Roman" w:cs="Times New Roman"/>
          <w:sz w:val="24"/>
          <w:szCs w:val="24"/>
          <w:lang w:bidi="he-IL"/>
        </w:rPr>
        <w:t xml:space="preserve">standard of </w:t>
      </w:r>
      <w:r w:rsidRPr="00777E3C">
        <w:rPr>
          <w:rFonts w:ascii="Times New Roman" w:eastAsia="Calibri" w:hAnsi="Times New Roman" w:cs="Times New Roman"/>
          <w:noProof/>
          <w:sz w:val="24"/>
          <w:szCs w:val="24"/>
          <w:lang w:bidi="he-IL"/>
        </w:rPr>
        <w:t>behaviour</w:t>
      </w:r>
      <w:r>
        <w:rPr>
          <w:rFonts w:ascii="Times New Roman" w:eastAsia="Calibri" w:hAnsi="Times New Roman" w:cs="Times New Roman"/>
          <w:sz w:val="24"/>
          <w:szCs w:val="24"/>
          <w:lang w:bidi="he-IL"/>
        </w:rPr>
        <w:t xml:space="preserve"> or decision-making</w:t>
      </w:r>
      <w:r w:rsidR="00695791">
        <w:rPr>
          <w:rFonts w:ascii="Times New Roman" w:eastAsia="Calibri" w:hAnsi="Times New Roman" w:cs="Times New Roman"/>
          <w:sz w:val="24"/>
          <w:szCs w:val="24"/>
          <w:lang w:bidi="he-IL"/>
        </w:rPr>
        <w:t xml:space="preserve">. In </w:t>
      </w:r>
      <w:r w:rsidR="00695791" w:rsidRPr="003C5F4A">
        <w:rPr>
          <w:rFonts w:ascii="Times New Roman" w:eastAsia="Calibri" w:hAnsi="Times New Roman" w:cs="Times New Roman"/>
          <w:i/>
          <w:iCs/>
          <w:sz w:val="24"/>
          <w:szCs w:val="24"/>
          <w:lang w:bidi="he-IL"/>
        </w:rPr>
        <w:t>Evans v Attorney General</w:t>
      </w:r>
      <w:r w:rsidR="00695791">
        <w:rPr>
          <w:rFonts w:ascii="Times New Roman" w:eastAsia="Calibri" w:hAnsi="Times New Roman" w:cs="Times New Roman"/>
          <w:sz w:val="24"/>
          <w:szCs w:val="24"/>
          <w:lang w:bidi="he-IL"/>
        </w:rPr>
        <w:t>,</w:t>
      </w:r>
      <w:bookmarkStart w:id="48" w:name="_Ref523318746"/>
      <w:r w:rsidR="00695791">
        <w:rPr>
          <w:rStyle w:val="FootnoteReference"/>
          <w:rFonts w:ascii="Times New Roman" w:eastAsia="Calibri" w:hAnsi="Times New Roman" w:cs="Times New Roman"/>
          <w:sz w:val="24"/>
          <w:szCs w:val="24"/>
          <w:lang w:bidi="he-IL"/>
        </w:rPr>
        <w:footnoteReference w:id="53"/>
      </w:r>
      <w:bookmarkEnd w:id="48"/>
      <w:r w:rsidR="00695791">
        <w:rPr>
          <w:rFonts w:ascii="Times New Roman" w:eastAsia="Calibri" w:hAnsi="Times New Roman" w:cs="Times New Roman"/>
          <w:sz w:val="24"/>
          <w:szCs w:val="24"/>
          <w:lang w:bidi="he-IL"/>
        </w:rPr>
        <w:t xml:space="preserve"> for example, the law stated that the Attorney General had the authority to act in a certain way – only if they had ‘reasonable grounds’ to do so. </w:t>
      </w:r>
      <w:r w:rsidR="00552942">
        <w:rPr>
          <w:rFonts w:ascii="Times New Roman" w:eastAsia="Calibri" w:hAnsi="Times New Roman" w:cs="Times New Roman"/>
          <w:sz w:val="24"/>
          <w:szCs w:val="24"/>
          <w:lang w:bidi="he-IL"/>
        </w:rPr>
        <w:t>In this case, t</w:t>
      </w:r>
      <w:r w:rsidR="00552942" w:rsidRPr="00552942">
        <w:rPr>
          <w:rFonts w:ascii="Times New Roman" w:eastAsia="Calibri" w:hAnsi="Times New Roman" w:cs="Times New Roman"/>
          <w:sz w:val="24"/>
          <w:szCs w:val="24"/>
          <w:lang w:bidi="he-IL"/>
        </w:rPr>
        <w:t xml:space="preserve">he question </w:t>
      </w:r>
      <w:r w:rsidR="00552942">
        <w:rPr>
          <w:rFonts w:ascii="Times New Roman" w:eastAsia="Calibri" w:hAnsi="Times New Roman" w:cs="Times New Roman"/>
          <w:sz w:val="24"/>
          <w:szCs w:val="24"/>
          <w:lang w:bidi="he-IL"/>
        </w:rPr>
        <w:t>was</w:t>
      </w:r>
      <w:r w:rsidR="00552942" w:rsidRPr="00552942">
        <w:rPr>
          <w:rFonts w:ascii="Times New Roman" w:eastAsia="Calibri" w:hAnsi="Times New Roman" w:cs="Times New Roman"/>
          <w:sz w:val="24"/>
          <w:szCs w:val="24"/>
          <w:lang w:bidi="he-IL"/>
        </w:rPr>
        <w:t xml:space="preserve"> whether </w:t>
      </w:r>
      <w:r w:rsidR="00552942">
        <w:rPr>
          <w:rFonts w:ascii="Times New Roman" w:eastAsia="Calibri" w:hAnsi="Times New Roman" w:cs="Times New Roman"/>
          <w:sz w:val="24"/>
          <w:szCs w:val="24"/>
          <w:lang w:bidi="he-IL"/>
        </w:rPr>
        <w:t xml:space="preserve">letters </w:t>
      </w:r>
      <w:r w:rsidR="00552942" w:rsidRPr="00552942">
        <w:rPr>
          <w:rFonts w:ascii="Times New Roman" w:eastAsia="Calibri" w:hAnsi="Times New Roman" w:cs="Times New Roman"/>
          <w:sz w:val="24"/>
          <w:szCs w:val="24"/>
          <w:lang w:bidi="he-IL"/>
        </w:rPr>
        <w:t xml:space="preserve">passing between HRH </w:t>
      </w:r>
      <w:proofErr w:type="gramStart"/>
      <w:r w:rsidR="00552942" w:rsidRPr="00552942">
        <w:rPr>
          <w:rFonts w:ascii="Times New Roman" w:eastAsia="Calibri" w:hAnsi="Times New Roman" w:cs="Times New Roman"/>
          <w:sz w:val="24"/>
          <w:szCs w:val="24"/>
          <w:lang w:bidi="he-IL"/>
        </w:rPr>
        <w:t>The</w:t>
      </w:r>
      <w:proofErr w:type="gramEnd"/>
      <w:r w:rsidR="00552942" w:rsidRPr="00552942">
        <w:rPr>
          <w:rFonts w:ascii="Times New Roman" w:eastAsia="Calibri" w:hAnsi="Times New Roman" w:cs="Times New Roman"/>
          <w:sz w:val="24"/>
          <w:szCs w:val="24"/>
          <w:lang w:bidi="he-IL"/>
        </w:rPr>
        <w:t xml:space="preserve"> Prince of Wales and ministers in various government departments should be disclosed </w:t>
      </w:r>
      <w:r w:rsidR="0014145E">
        <w:rPr>
          <w:rFonts w:ascii="Times New Roman" w:eastAsia="Calibri" w:hAnsi="Times New Roman" w:cs="Times New Roman"/>
          <w:sz w:val="24"/>
          <w:szCs w:val="24"/>
          <w:lang w:bidi="he-IL"/>
        </w:rPr>
        <w:t>(</w:t>
      </w:r>
      <w:r w:rsidR="00552942" w:rsidRPr="00552942">
        <w:rPr>
          <w:rFonts w:ascii="Times New Roman" w:eastAsia="Calibri" w:hAnsi="Times New Roman" w:cs="Times New Roman"/>
          <w:sz w:val="24"/>
          <w:szCs w:val="24"/>
          <w:lang w:bidi="he-IL"/>
        </w:rPr>
        <w:t xml:space="preserve">pursuant to a request made by </w:t>
      </w:r>
      <w:r w:rsidR="00552942">
        <w:rPr>
          <w:rFonts w:ascii="Times New Roman" w:eastAsia="Calibri" w:hAnsi="Times New Roman" w:cs="Times New Roman"/>
          <w:sz w:val="24"/>
          <w:szCs w:val="24"/>
          <w:lang w:bidi="he-IL"/>
        </w:rPr>
        <w:t>Mr</w:t>
      </w:r>
      <w:r w:rsidR="00552942" w:rsidRPr="00552942">
        <w:rPr>
          <w:rFonts w:ascii="Times New Roman" w:eastAsia="Calibri" w:hAnsi="Times New Roman" w:cs="Times New Roman"/>
          <w:sz w:val="24"/>
          <w:szCs w:val="24"/>
          <w:lang w:bidi="he-IL"/>
        </w:rPr>
        <w:t xml:space="preserve"> Evans</w:t>
      </w:r>
      <w:r w:rsidR="00552942">
        <w:rPr>
          <w:rFonts w:ascii="Times New Roman" w:eastAsia="Calibri" w:hAnsi="Times New Roman" w:cs="Times New Roman"/>
          <w:sz w:val="24"/>
          <w:szCs w:val="24"/>
          <w:lang w:bidi="he-IL"/>
        </w:rPr>
        <w:t>, a Guardian journalist</w:t>
      </w:r>
      <w:r w:rsidR="0014145E">
        <w:rPr>
          <w:rFonts w:ascii="Times New Roman" w:eastAsia="Calibri" w:hAnsi="Times New Roman" w:cs="Times New Roman"/>
          <w:sz w:val="24"/>
          <w:szCs w:val="24"/>
          <w:lang w:bidi="he-IL"/>
        </w:rPr>
        <w:t>)</w:t>
      </w:r>
      <w:r w:rsidR="00552942">
        <w:rPr>
          <w:rFonts w:ascii="Times New Roman" w:eastAsia="Calibri" w:hAnsi="Times New Roman" w:cs="Times New Roman"/>
          <w:sz w:val="24"/>
          <w:szCs w:val="24"/>
          <w:lang w:bidi="he-IL"/>
        </w:rPr>
        <w:t xml:space="preserve">. </w:t>
      </w:r>
      <w:r w:rsidR="0014145E">
        <w:rPr>
          <w:rFonts w:ascii="Times New Roman" w:eastAsia="Calibri" w:hAnsi="Times New Roman" w:cs="Times New Roman"/>
          <w:sz w:val="24"/>
          <w:szCs w:val="24"/>
          <w:lang w:bidi="he-IL"/>
        </w:rPr>
        <w:t>T</w:t>
      </w:r>
      <w:r w:rsidR="0014145E" w:rsidRPr="0014145E">
        <w:rPr>
          <w:rFonts w:ascii="Times New Roman" w:eastAsia="Calibri" w:hAnsi="Times New Roman" w:cs="Times New Roman"/>
          <w:sz w:val="24"/>
          <w:szCs w:val="24"/>
          <w:lang w:bidi="he-IL"/>
        </w:rPr>
        <w:t xml:space="preserve">he Attorney General </w:t>
      </w:r>
      <w:r w:rsidR="0014145E">
        <w:rPr>
          <w:rFonts w:ascii="Times New Roman" w:eastAsia="Calibri" w:hAnsi="Times New Roman" w:cs="Times New Roman"/>
          <w:sz w:val="24"/>
          <w:szCs w:val="24"/>
          <w:lang w:bidi="he-IL"/>
        </w:rPr>
        <w:t>s</w:t>
      </w:r>
      <w:r w:rsidR="0014145E" w:rsidRPr="0014145E">
        <w:rPr>
          <w:rFonts w:ascii="Times New Roman" w:eastAsia="Calibri" w:hAnsi="Times New Roman" w:cs="Times New Roman"/>
          <w:sz w:val="24"/>
          <w:szCs w:val="24"/>
          <w:lang w:bidi="he-IL"/>
        </w:rPr>
        <w:t>tat</w:t>
      </w:r>
      <w:r w:rsidR="0014145E">
        <w:rPr>
          <w:rFonts w:ascii="Times New Roman" w:eastAsia="Calibri" w:hAnsi="Times New Roman" w:cs="Times New Roman"/>
          <w:sz w:val="24"/>
          <w:szCs w:val="24"/>
          <w:lang w:bidi="he-IL"/>
        </w:rPr>
        <w:t>ed</w:t>
      </w:r>
      <w:r w:rsidR="0014145E" w:rsidRPr="0014145E">
        <w:rPr>
          <w:rFonts w:ascii="Times New Roman" w:eastAsia="Calibri" w:hAnsi="Times New Roman" w:cs="Times New Roman"/>
          <w:sz w:val="24"/>
          <w:szCs w:val="24"/>
          <w:lang w:bidi="he-IL"/>
        </w:rPr>
        <w:t xml:space="preserve"> that he had, on reasonable grounds, formed the opinion that the Departments had been entitled to refuse disclosure of the letters</w:t>
      </w:r>
      <w:r w:rsidR="0014145E">
        <w:rPr>
          <w:rFonts w:ascii="Times New Roman" w:eastAsia="Calibri" w:hAnsi="Times New Roman" w:cs="Times New Roman"/>
          <w:sz w:val="24"/>
          <w:szCs w:val="24"/>
          <w:lang w:bidi="he-IL"/>
        </w:rPr>
        <w:t xml:space="preserve">. </w:t>
      </w:r>
      <w:r w:rsidR="00695791">
        <w:rPr>
          <w:rFonts w:ascii="Times New Roman" w:eastAsia="Calibri" w:hAnsi="Times New Roman" w:cs="Times New Roman"/>
          <w:sz w:val="24"/>
          <w:szCs w:val="24"/>
          <w:lang w:bidi="he-IL"/>
        </w:rPr>
        <w:t xml:space="preserve">Both Lady Hale and Lord </w:t>
      </w:r>
      <w:proofErr w:type="spellStart"/>
      <w:r w:rsidR="00695791">
        <w:rPr>
          <w:rFonts w:ascii="Times New Roman" w:eastAsia="Calibri" w:hAnsi="Times New Roman" w:cs="Times New Roman"/>
          <w:sz w:val="24"/>
          <w:szCs w:val="24"/>
          <w:lang w:bidi="he-IL"/>
        </w:rPr>
        <w:t>Mance</w:t>
      </w:r>
      <w:proofErr w:type="spellEnd"/>
      <w:r w:rsidR="00695791">
        <w:rPr>
          <w:rFonts w:ascii="Times New Roman" w:eastAsia="Calibri" w:hAnsi="Times New Roman" w:cs="Times New Roman"/>
          <w:sz w:val="24"/>
          <w:szCs w:val="24"/>
          <w:lang w:bidi="he-IL"/>
        </w:rPr>
        <w:t xml:space="preserve"> agreed that</w:t>
      </w:r>
      <w:r w:rsidR="009F088E">
        <w:rPr>
          <w:rFonts w:ascii="Times New Roman" w:eastAsia="Calibri" w:hAnsi="Times New Roman" w:cs="Times New Roman"/>
          <w:sz w:val="24"/>
          <w:szCs w:val="24"/>
          <w:lang w:bidi="he-IL"/>
        </w:rPr>
        <w:t xml:space="preserve"> in this case</w:t>
      </w:r>
      <w:r w:rsidR="00695791">
        <w:rPr>
          <w:rFonts w:ascii="Times New Roman" w:eastAsia="Calibri" w:hAnsi="Times New Roman" w:cs="Times New Roman"/>
          <w:sz w:val="24"/>
          <w:szCs w:val="24"/>
          <w:lang w:bidi="he-IL"/>
        </w:rPr>
        <w:t xml:space="preserve"> ‘</w:t>
      </w:r>
      <w:r w:rsidR="00695791" w:rsidRPr="00695791">
        <w:rPr>
          <w:rFonts w:ascii="Times New Roman" w:eastAsia="Calibri" w:hAnsi="Times New Roman" w:cs="Times New Roman"/>
          <w:sz w:val="24"/>
          <w:szCs w:val="24"/>
          <w:lang w:bidi="he-IL"/>
        </w:rPr>
        <w:t>reasonable grounds</w:t>
      </w:r>
      <w:r w:rsidR="00695791">
        <w:rPr>
          <w:rFonts w:ascii="Times New Roman" w:eastAsia="Calibri" w:hAnsi="Times New Roman" w:cs="Times New Roman"/>
          <w:sz w:val="24"/>
          <w:szCs w:val="24"/>
          <w:lang w:bidi="he-IL"/>
        </w:rPr>
        <w:t>’</w:t>
      </w:r>
      <w:r w:rsidR="00695791" w:rsidRPr="00695791">
        <w:rPr>
          <w:rFonts w:ascii="Times New Roman" w:eastAsia="Calibri" w:hAnsi="Times New Roman" w:cs="Times New Roman"/>
          <w:sz w:val="24"/>
          <w:szCs w:val="24"/>
          <w:lang w:bidi="he-IL"/>
        </w:rPr>
        <w:t xml:space="preserve"> </w:t>
      </w:r>
      <w:r w:rsidR="00695791">
        <w:rPr>
          <w:rFonts w:ascii="Times New Roman" w:eastAsia="Calibri" w:hAnsi="Times New Roman" w:cs="Times New Roman"/>
          <w:sz w:val="24"/>
          <w:szCs w:val="24"/>
          <w:lang w:bidi="he-IL"/>
        </w:rPr>
        <w:t>is a</w:t>
      </w:r>
      <w:r w:rsidR="00695791" w:rsidRPr="00695791">
        <w:rPr>
          <w:rFonts w:ascii="Times New Roman" w:eastAsia="Calibri" w:hAnsi="Times New Roman" w:cs="Times New Roman"/>
          <w:sz w:val="24"/>
          <w:szCs w:val="24"/>
          <w:lang w:bidi="he-IL"/>
        </w:rPr>
        <w:t xml:space="preserve"> higher hurdle than </w:t>
      </w:r>
      <w:r w:rsidR="0015694F">
        <w:rPr>
          <w:rFonts w:ascii="Times New Roman" w:eastAsia="Calibri" w:hAnsi="Times New Roman" w:cs="Times New Roman"/>
          <w:sz w:val="24"/>
          <w:szCs w:val="24"/>
          <w:lang w:bidi="he-IL"/>
        </w:rPr>
        <w:t>‘</w:t>
      </w:r>
      <w:r w:rsidR="00695791" w:rsidRPr="00695791">
        <w:rPr>
          <w:rFonts w:ascii="Times New Roman" w:eastAsia="Calibri" w:hAnsi="Times New Roman" w:cs="Times New Roman"/>
          <w:sz w:val="24"/>
          <w:szCs w:val="24"/>
          <w:lang w:bidi="he-IL"/>
        </w:rPr>
        <w:t>mere rationality</w:t>
      </w:r>
      <w:r w:rsidR="0015694F">
        <w:rPr>
          <w:rFonts w:ascii="Times New Roman" w:eastAsia="Calibri" w:hAnsi="Times New Roman" w:cs="Times New Roman"/>
          <w:sz w:val="24"/>
          <w:szCs w:val="24"/>
          <w:lang w:bidi="he-IL"/>
        </w:rPr>
        <w:t>’</w:t>
      </w:r>
      <w:r w:rsidR="00695791">
        <w:rPr>
          <w:rFonts w:ascii="Times New Roman" w:eastAsia="Calibri" w:hAnsi="Times New Roman" w:cs="Times New Roman"/>
          <w:sz w:val="24"/>
          <w:szCs w:val="24"/>
          <w:lang w:bidi="he-IL"/>
        </w:rPr>
        <w:t>.</w:t>
      </w:r>
      <w:r w:rsidR="00EE0B2A">
        <w:rPr>
          <w:rStyle w:val="FootnoteReference"/>
          <w:rFonts w:ascii="Times New Roman" w:eastAsia="Calibri" w:hAnsi="Times New Roman" w:cs="Times New Roman"/>
          <w:sz w:val="24"/>
          <w:szCs w:val="24"/>
          <w:lang w:bidi="he-IL"/>
        </w:rPr>
        <w:footnoteReference w:id="54"/>
      </w:r>
      <w:r w:rsidR="00695791">
        <w:rPr>
          <w:rFonts w:ascii="Times New Roman" w:eastAsia="Calibri" w:hAnsi="Times New Roman" w:cs="Times New Roman"/>
          <w:sz w:val="24"/>
          <w:szCs w:val="24"/>
          <w:lang w:bidi="he-IL"/>
        </w:rPr>
        <w:t xml:space="preserve"> This means that an administrative body can act rationally </w:t>
      </w:r>
      <w:r w:rsidR="0014145E">
        <w:rPr>
          <w:rFonts w:ascii="Times New Roman" w:eastAsia="Calibri" w:hAnsi="Times New Roman" w:cs="Times New Roman"/>
          <w:sz w:val="24"/>
          <w:szCs w:val="24"/>
          <w:lang w:bidi="he-IL"/>
        </w:rPr>
        <w:t xml:space="preserve">yet </w:t>
      </w:r>
      <w:r w:rsidR="00695791">
        <w:rPr>
          <w:rFonts w:ascii="Times New Roman" w:eastAsia="Calibri" w:hAnsi="Times New Roman" w:cs="Times New Roman"/>
          <w:sz w:val="24"/>
          <w:szCs w:val="24"/>
          <w:lang w:bidi="he-IL"/>
        </w:rPr>
        <w:t xml:space="preserve">unreasonably at the same time. </w:t>
      </w:r>
      <w:r w:rsidR="00EE0B2A">
        <w:rPr>
          <w:rFonts w:ascii="Times New Roman" w:eastAsia="Calibri" w:hAnsi="Times New Roman" w:cs="Times New Roman"/>
          <w:sz w:val="24"/>
          <w:szCs w:val="24"/>
          <w:lang w:bidi="he-IL"/>
        </w:rPr>
        <w:t>The difference between the two concepts was not, however, explained in detail</w:t>
      </w:r>
      <w:r w:rsidR="00C77F17">
        <w:rPr>
          <w:rFonts w:ascii="Times New Roman" w:eastAsia="Calibri" w:hAnsi="Times New Roman" w:cs="Times New Roman"/>
          <w:sz w:val="24"/>
          <w:szCs w:val="24"/>
          <w:lang w:bidi="he-IL"/>
        </w:rPr>
        <w:t xml:space="preserve"> – and was limited to the specific context of the case</w:t>
      </w:r>
      <w:r w:rsidR="00EE0B2A">
        <w:rPr>
          <w:rFonts w:ascii="Times New Roman" w:eastAsia="Calibri" w:hAnsi="Times New Roman" w:cs="Times New Roman"/>
          <w:sz w:val="24"/>
          <w:szCs w:val="24"/>
          <w:lang w:bidi="he-IL"/>
        </w:rPr>
        <w:t>.</w:t>
      </w:r>
      <w:r w:rsidR="00C77F17">
        <w:rPr>
          <w:rFonts w:ascii="Times New Roman" w:eastAsia="Calibri" w:hAnsi="Times New Roman" w:cs="Times New Roman"/>
          <w:sz w:val="24"/>
          <w:szCs w:val="24"/>
          <w:lang w:bidi="he-IL"/>
        </w:rPr>
        <w:t xml:space="preserve"> In </w:t>
      </w:r>
      <w:r w:rsidR="00823223" w:rsidRPr="00823223">
        <w:rPr>
          <w:rFonts w:ascii="Times New Roman" w:eastAsia="Calibri" w:hAnsi="Times New Roman" w:cs="Times New Roman"/>
          <w:i/>
          <w:iCs/>
          <w:sz w:val="24"/>
          <w:szCs w:val="24"/>
          <w:lang w:bidi="he-IL"/>
        </w:rPr>
        <w:t>Evans</w:t>
      </w:r>
      <w:r w:rsidR="00C77F17">
        <w:rPr>
          <w:rFonts w:ascii="Times New Roman" w:eastAsia="Calibri" w:hAnsi="Times New Roman" w:cs="Times New Roman"/>
          <w:sz w:val="24"/>
          <w:szCs w:val="24"/>
          <w:lang w:bidi="he-IL"/>
        </w:rPr>
        <w:t xml:space="preserve">, the relevant law was section 53(2) of the Freedom of Information Act 2000 that authorises the administrative body to ignore a </w:t>
      </w:r>
      <w:r w:rsidR="0015694F">
        <w:rPr>
          <w:rFonts w:ascii="Times New Roman" w:eastAsia="Calibri" w:hAnsi="Times New Roman" w:cs="Times New Roman"/>
          <w:sz w:val="24"/>
          <w:szCs w:val="24"/>
          <w:lang w:bidi="he-IL"/>
        </w:rPr>
        <w:t>judicial</w:t>
      </w:r>
      <w:r w:rsidR="00C77F17">
        <w:rPr>
          <w:rFonts w:ascii="Times New Roman" w:eastAsia="Calibri" w:hAnsi="Times New Roman" w:cs="Times New Roman"/>
          <w:sz w:val="24"/>
          <w:szCs w:val="24"/>
          <w:lang w:bidi="he-IL"/>
        </w:rPr>
        <w:t xml:space="preserve"> decision to disclose information, if the relevant administrative officer </w:t>
      </w:r>
      <w:r w:rsidR="00C77F17" w:rsidRPr="00C77F17">
        <w:rPr>
          <w:rFonts w:ascii="Times New Roman" w:eastAsia="Calibri" w:hAnsi="Times New Roman" w:cs="Times New Roman"/>
          <w:sz w:val="24"/>
          <w:szCs w:val="24"/>
          <w:lang w:bidi="he-IL"/>
        </w:rPr>
        <w:t>stat</w:t>
      </w:r>
      <w:r w:rsidR="00C77F17">
        <w:rPr>
          <w:rFonts w:ascii="Times New Roman" w:eastAsia="Calibri" w:hAnsi="Times New Roman" w:cs="Times New Roman"/>
          <w:sz w:val="24"/>
          <w:szCs w:val="24"/>
          <w:lang w:bidi="he-IL"/>
        </w:rPr>
        <w:t>es</w:t>
      </w:r>
      <w:r w:rsidR="00C77F17" w:rsidRPr="00C77F17">
        <w:rPr>
          <w:rFonts w:ascii="Times New Roman" w:eastAsia="Calibri" w:hAnsi="Times New Roman" w:cs="Times New Roman"/>
          <w:sz w:val="24"/>
          <w:szCs w:val="24"/>
          <w:lang w:bidi="he-IL"/>
        </w:rPr>
        <w:t xml:space="preserve"> that he has </w:t>
      </w:r>
      <w:r w:rsidR="00C77F17">
        <w:rPr>
          <w:rFonts w:ascii="Times New Roman" w:eastAsia="Calibri" w:hAnsi="Times New Roman" w:cs="Times New Roman"/>
          <w:sz w:val="24"/>
          <w:szCs w:val="24"/>
          <w:lang w:bidi="he-IL"/>
        </w:rPr>
        <w:t>‘</w:t>
      </w:r>
      <w:r w:rsidR="00C77F17" w:rsidRPr="00C77F17">
        <w:rPr>
          <w:rFonts w:ascii="Times New Roman" w:eastAsia="Calibri" w:hAnsi="Times New Roman" w:cs="Times New Roman"/>
          <w:sz w:val="24"/>
          <w:szCs w:val="24"/>
          <w:lang w:bidi="he-IL"/>
        </w:rPr>
        <w:t>on reasonable grounds</w:t>
      </w:r>
      <w:r w:rsidR="00C77F17">
        <w:rPr>
          <w:rFonts w:ascii="Times New Roman" w:eastAsia="Calibri" w:hAnsi="Times New Roman" w:cs="Times New Roman"/>
          <w:sz w:val="24"/>
          <w:szCs w:val="24"/>
          <w:lang w:bidi="he-IL"/>
        </w:rPr>
        <w:t>’</w:t>
      </w:r>
      <w:r w:rsidR="00C77F17" w:rsidRPr="00C77F17">
        <w:rPr>
          <w:rFonts w:ascii="Times New Roman" w:eastAsia="Calibri" w:hAnsi="Times New Roman" w:cs="Times New Roman"/>
          <w:sz w:val="24"/>
          <w:szCs w:val="24"/>
          <w:lang w:bidi="he-IL"/>
        </w:rPr>
        <w:t xml:space="preserve"> formed the opinion that</w:t>
      </w:r>
      <w:r w:rsidR="00C77F17">
        <w:rPr>
          <w:rFonts w:ascii="Times New Roman" w:eastAsia="Calibri" w:hAnsi="Times New Roman" w:cs="Times New Roman"/>
          <w:sz w:val="24"/>
          <w:szCs w:val="24"/>
          <w:lang w:bidi="he-IL"/>
        </w:rPr>
        <w:t xml:space="preserve"> the judicial decision to disclose information should be ignored. </w:t>
      </w:r>
      <w:r w:rsidR="009F088E">
        <w:rPr>
          <w:rFonts w:ascii="Times New Roman" w:eastAsia="Calibri" w:hAnsi="Times New Roman" w:cs="Times New Roman"/>
          <w:sz w:val="24"/>
          <w:szCs w:val="24"/>
          <w:lang w:bidi="he-IL"/>
        </w:rPr>
        <w:t xml:space="preserve">As Lady Hale explained, and within the context of section </w:t>
      </w:r>
      <w:r w:rsidR="009F088E">
        <w:rPr>
          <w:rFonts w:ascii="Times New Roman" w:eastAsia="Calibri" w:hAnsi="Times New Roman" w:cs="Times New Roman"/>
          <w:sz w:val="24"/>
          <w:szCs w:val="24"/>
          <w:lang w:bidi="he-IL"/>
        </w:rPr>
        <w:lastRenderedPageBreak/>
        <w:t xml:space="preserve">53(2), </w:t>
      </w:r>
      <w:r w:rsidR="009F088E" w:rsidRPr="009F088E">
        <w:rPr>
          <w:rFonts w:ascii="Times New Roman" w:eastAsia="Calibri" w:hAnsi="Times New Roman" w:cs="Times New Roman"/>
          <w:sz w:val="24"/>
          <w:szCs w:val="24"/>
          <w:lang w:bidi="he-IL"/>
        </w:rPr>
        <w:t xml:space="preserve">it is not reasonable for an </w:t>
      </w:r>
      <w:r w:rsidR="009F088E">
        <w:rPr>
          <w:rFonts w:ascii="Times New Roman" w:eastAsia="Calibri" w:hAnsi="Times New Roman" w:cs="Times New Roman"/>
          <w:sz w:val="24"/>
          <w:szCs w:val="24"/>
          <w:lang w:bidi="he-IL"/>
        </w:rPr>
        <w:t xml:space="preserve">administrative officer to ignore a judicial decision </w:t>
      </w:r>
      <w:r w:rsidR="009F088E" w:rsidRPr="009F088E">
        <w:rPr>
          <w:rFonts w:ascii="Times New Roman" w:eastAsia="Calibri" w:hAnsi="Times New Roman" w:cs="Times New Roman"/>
          <w:sz w:val="24"/>
          <w:szCs w:val="24"/>
          <w:lang w:bidi="he-IL"/>
        </w:rPr>
        <w:t xml:space="preserve">simply because, </w:t>
      </w:r>
      <w:r w:rsidR="009F088E">
        <w:rPr>
          <w:rFonts w:ascii="Times New Roman" w:eastAsia="Calibri" w:hAnsi="Times New Roman" w:cs="Times New Roman"/>
          <w:sz w:val="24"/>
          <w:szCs w:val="24"/>
          <w:lang w:bidi="he-IL"/>
        </w:rPr>
        <w:t>‘</w:t>
      </w:r>
      <w:r w:rsidR="009F088E" w:rsidRPr="009F088E">
        <w:rPr>
          <w:rFonts w:ascii="Times New Roman" w:eastAsia="Calibri" w:hAnsi="Times New Roman" w:cs="Times New Roman"/>
          <w:sz w:val="24"/>
          <w:szCs w:val="24"/>
          <w:lang w:bidi="he-IL"/>
        </w:rPr>
        <w:t>on the same facts and admittedly reasonably</w:t>
      </w:r>
      <w:r w:rsidR="009F088E">
        <w:rPr>
          <w:rFonts w:ascii="Times New Roman" w:eastAsia="Calibri" w:hAnsi="Times New Roman" w:cs="Times New Roman"/>
          <w:sz w:val="24"/>
          <w:szCs w:val="24"/>
          <w:lang w:bidi="he-IL"/>
        </w:rPr>
        <w:t>’</w:t>
      </w:r>
      <w:r w:rsidR="009F088E" w:rsidRPr="009F088E">
        <w:rPr>
          <w:rFonts w:ascii="Times New Roman" w:eastAsia="Calibri" w:hAnsi="Times New Roman" w:cs="Times New Roman"/>
          <w:sz w:val="24"/>
          <w:szCs w:val="24"/>
          <w:lang w:bidi="he-IL"/>
        </w:rPr>
        <w:t xml:space="preserve">, he takes a different view from that adopted by </w:t>
      </w:r>
      <w:r w:rsidR="009F088E">
        <w:rPr>
          <w:rFonts w:ascii="Times New Roman" w:eastAsia="Calibri" w:hAnsi="Times New Roman" w:cs="Times New Roman"/>
          <w:sz w:val="24"/>
          <w:szCs w:val="24"/>
          <w:lang w:bidi="he-IL"/>
        </w:rPr>
        <w:t>the</w:t>
      </w:r>
      <w:r w:rsidR="009F088E" w:rsidRPr="009F088E">
        <w:rPr>
          <w:rFonts w:ascii="Times New Roman" w:eastAsia="Calibri" w:hAnsi="Times New Roman" w:cs="Times New Roman"/>
          <w:sz w:val="24"/>
          <w:szCs w:val="24"/>
          <w:lang w:bidi="he-IL"/>
        </w:rPr>
        <w:t xml:space="preserve"> court</w:t>
      </w:r>
      <w:r w:rsidR="009F088E">
        <w:rPr>
          <w:rFonts w:ascii="Times New Roman" w:eastAsia="Calibri" w:hAnsi="Times New Roman" w:cs="Times New Roman"/>
          <w:sz w:val="24"/>
          <w:szCs w:val="24"/>
          <w:lang w:bidi="he-IL"/>
        </w:rPr>
        <w:t>.</w:t>
      </w:r>
      <w:r w:rsidR="009F088E">
        <w:rPr>
          <w:rStyle w:val="FootnoteReference"/>
          <w:rFonts w:ascii="Times New Roman" w:eastAsia="Calibri" w:hAnsi="Times New Roman" w:cs="Times New Roman"/>
          <w:sz w:val="24"/>
          <w:szCs w:val="24"/>
          <w:lang w:bidi="he-IL"/>
        </w:rPr>
        <w:footnoteReference w:id="55"/>
      </w:r>
      <w:r w:rsidR="009F088E">
        <w:rPr>
          <w:rFonts w:ascii="Times New Roman" w:eastAsia="Calibri" w:hAnsi="Times New Roman" w:cs="Times New Roman"/>
          <w:sz w:val="24"/>
          <w:szCs w:val="24"/>
          <w:lang w:bidi="he-IL"/>
        </w:rPr>
        <w:t xml:space="preserve"> </w:t>
      </w:r>
      <w:r w:rsidR="00B07AEB">
        <w:rPr>
          <w:rFonts w:ascii="Times New Roman" w:eastAsia="Calibri" w:hAnsi="Times New Roman" w:cs="Times New Roman"/>
          <w:sz w:val="24"/>
          <w:szCs w:val="24"/>
          <w:lang w:bidi="he-IL"/>
        </w:rPr>
        <w:t>Therefore</w:t>
      </w:r>
      <w:r w:rsidR="009F088E">
        <w:rPr>
          <w:rFonts w:ascii="Times New Roman" w:eastAsia="Calibri" w:hAnsi="Times New Roman" w:cs="Times New Roman"/>
          <w:sz w:val="24"/>
          <w:szCs w:val="24"/>
          <w:lang w:bidi="he-IL"/>
        </w:rPr>
        <w:t>, ignoring a judicial decision</w:t>
      </w:r>
      <w:r w:rsidR="00A9046D">
        <w:rPr>
          <w:rFonts w:ascii="Times New Roman" w:eastAsia="Calibri" w:hAnsi="Times New Roman" w:cs="Times New Roman"/>
          <w:sz w:val="24"/>
          <w:szCs w:val="24"/>
          <w:lang w:bidi="he-IL"/>
        </w:rPr>
        <w:t xml:space="preserve"> to disclose information</w:t>
      </w:r>
      <w:r w:rsidR="009F088E">
        <w:rPr>
          <w:rFonts w:ascii="Times New Roman" w:eastAsia="Calibri" w:hAnsi="Times New Roman" w:cs="Times New Roman"/>
          <w:sz w:val="24"/>
          <w:szCs w:val="24"/>
          <w:lang w:bidi="he-IL"/>
        </w:rPr>
        <w:t xml:space="preserve"> just because the administrative body disagrees with that decision, and without taking into account facts and arguments </w:t>
      </w:r>
      <w:r w:rsidR="009F088E" w:rsidRPr="009F088E">
        <w:rPr>
          <w:rFonts w:ascii="Times New Roman" w:eastAsia="Calibri" w:hAnsi="Times New Roman" w:cs="Times New Roman"/>
          <w:sz w:val="24"/>
          <w:szCs w:val="24"/>
          <w:lang w:bidi="he-IL"/>
        </w:rPr>
        <w:t>which were not before the tribunal or court</w:t>
      </w:r>
      <w:r w:rsidR="009F088E">
        <w:rPr>
          <w:rFonts w:ascii="Times New Roman" w:eastAsia="Calibri" w:hAnsi="Times New Roman" w:cs="Times New Roman"/>
          <w:sz w:val="24"/>
          <w:szCs w:val="24"/>
          <w:lang w:bidi="he-IL"/>
        </w:rPr>
        <w:t>, may be ‘rational’ but not ‘reasonable’</w:t>
      </w:r>
      <w:r w:rsidR="0015694F">
        <w:rPr>
          <w:rFonts w:ascii="Times New Roman" w:eastAsia="Calibri" w:hAnsi="Times New Roman" w:cs="Times New Roman"/>
          <w:sz w:val="24"/>
          <w:szCs w:val="24"/>
          <w:lang w:bidi="he-IL"/>
        </w:rPr>
        <w:t>.</w:t>
      </w:r>
    </w:p>
    <w:p w14:paraId="69C8620E" w14:textId="7755C005" w:rsidR="0014145E" w:rsidRDefault="00A9046D" w:rsidP="00AC7EB5">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 xml:space="preserve">According to this reading of Lord </w:t>
      </w:r>
      <w:proofErr w:type="spellStart"/>
      <w:r>
        <w:rPr>
          <w:rFonts w:ascii="Times New Roman" w:eastAsia="Calibri" w:hAnsi="Times New Roman" w:cs="Times New Roman"/>
          <w:sz w:val="24"/>
          <w:szCs w:val="24"/>
          <w:lang w:bidi="he-IL"/>
        </w:rPr>
        <w:t>Mance</w:t>
      </w:r>
      <w:proofErr w:type="spellEnd"/>
      <w:r>
        <w:rPr>
          <w:rFonts w:ascii="Times New Roman" w:eastAsia="Calibri" w:hAnsi="Times New Roman" w:cs="Times New Roman"/>
          <w:sz w:val="24"/>
          <w:szCs w:val="24"/>
          <w:lang w:bidi="he-IL"/>
        </w:rPr>
        <w:t xml:space="preserve"> and Lady Hale’s opinions, there are indeed cases where reasonableness</w:t>
      </w:r>
      <w:r w:rsidR="00AC7EB5">
        <w:rPr>
          <w:rFonts w:ascii="Times New Roman" w:eastAsia="Calibri" w:hAnsi="Times New Roman" w:cs="Times New Roman"/>
          <w:sz w:val="24"/>
          <w:szCs w:val="24"/>
          <w:lang w:bidi="he-IL"/>
        </w:rPr>
        <w:t xml:space="preserve"> review</w:t>
      </w:r>
      <w:r>
        <w:rPr>
          <w:rFonts w:ascii="Times New Roman" w:eastAsia="Calibri" w:hAnsi="Times New Roman" w:cs="Times New Roman"/>
          <w:sz w:val="24"/>
          <w:szCs w:val="24"/>
          <w:lang w:bidi="he-IL"/>
        </w:rPr>
        <w:t xml:space="preserve"> will set a higher hurdle than rationality</w:t>
      </w:r>
      <w:r w:rsidR="00AC7EB5">
        <w:rPr>
          <w:rFonts w:ascii="Times New Roman" w:eastAsia="Calibri" w:hAnsi="Times New Roman" w:cs="Times New Roman"/>
          <w:sz w:val="24"/>
          <w:szCs w:val="24"/>
          <w:lang w:bidi="he-IL"/>
        </w:rPr>
        <w:t xml:space="preserve"> review</w:t>
      </w:r>
      <w:r>
        <w:rPr>
          <w:rFonts w:ascii="Times New Roman" w:eastAsia="Calibri" w:hAnsi="Times New Roman" w:cs="Times New Roman"/>
          <w:sz w:val="24"/>
          <w:szCs w:val="24"/>
          <w:lang w:bidi="he-IL"/>
        </w:rPr>
        <w:t>. This reading</w:t>
      </w:r>
      <w:r w:rsidR="000F5F4D">
        <w:rPr>
          <w:rFonts w:ascii="Times New Roman" w:eastAsia="Calibri" w:hAnsi="Times New Roman" w:cs="Times New Roman"/>
          <w:sz w:val="24"/>
          <w:szCs w:val="24"/>
          <w:lang w:bidi="he-IL"/>
        </w:rPr>
        <w:t>, however,</w:t>
      </w:r>
      <w:r>
        <w:rPr>
          <w:rFonts w:ascii="Times New Roman" w:eastAsia="Calibri" w:hAnsi="Times New Roman" w:cs="Times New Roman"/>
          <w:sz w:val="24"/>
          <w:szCs w:val="24"/>
          <w:lang w:bidi="he-IL"/>
        </w:rPr>
        <w:t xml:space="preserve"> should be treated with caution, because of two reasons. First, both Lord </w:t>
      </w:r>
      <w:proofErr w:type="spellStart"/>
      <w:r>
        <w:rPr>
          <w:rFonts w:ascii="Times New Roman" w:eastAsia="Calibri" w:hAnsi="Times New Roman" w:cs="Times New Roman"/>
          <w:sz w:val="24"/>
          <w:szCs w:val="24"/>
          <w:lang w:bidi="he-IL"/>
        </w:rPr>
        <w:t>Mance</w:t>
      </w:r>
      <w:proofErr w:type="spellEnd"/>
      <w:r>
        <w:rPr>
          <w:rFonts w:ascii="Times New Roman" w:eastAsia="Calibri" w:hAnsi="Times New Roman" w:cs="Times New Roman"/>
          <w:sz w:val="24"/>
          <w:szCs w:val="24"/>
          <w:lang w:bidi="he-IL"/>
        </w:rPr>
        <w:t xml:space="preserve"> and Lady Hale did not fully explain what ‘mere rationality’ means (beyond the context of this case) – and how it differs from reasonableness. Second, it seems that </w:t>
      </w:r>
      <w:r w:rsidRPr="00A9046D">
        <w:rPr>
          <w:rFonts w:ascii="Times New Roman" w:eastAsia="Calibri" w:hAnsi="Times New Roman" w:cs="Times New Roman"/>
          <w:sz w:val="24"/>
          <w:szCs w:val="24"/>
          <w:lang w:bidi="he-IL"/>
        </w:rPr>
        <w:t xml:space="preserve">both Lord </w:t>
      </w:r>
      <w:proofErr w:type="spellStart"/>
      <w:r w:rsidRPr="00A9046D">
        <w:rPr>
          <w:rFonts w:ascii="Times New Roman" w:eastAsia="Calibri" w:hAnsi="Times New Roman" w:cs="Times New Roman"/>
          <w:sz w:val="24"/>
          <w:szCs w:val="24"/>
          <w:lang w:bidi="he-IL"/>
        </w:rPr>
        <w:t>Mance</w:t>
      </w:r>
      <w:proofErr w:type="spellEnd"/>
      <w:r w:rsidRPr="00A9046D">
        <w:rPr>
          <w:rFonts w:ascii="Times New Roman" w:eastAsia="Calibri" w:hAnsi="Times New Roman" w:cs="Times New Roman"/>
          <w:sz w:val="24"/>
          <w:szCs w:val="24"/>
          <w:lang w:bidi="he-IL"/>
        </w:rPr>
        <w:t xml:space="preserve"> and Lady Hale</w:t>
      </w:r>
      <w:r>
        <w:rPr>
          <w:rFonts w:ascii="Times New Roman" w:eastAsia="Calibri" w:hAnsi="Times New Roman" w:cs="Times New Roman"/>
          <w:sz w:val="24"/>
          <w:szCs w:val="24"/>
          <w:lang w:bidi="he-IL"/>
        </w:rPr>
        <w:t xml:space="preserve"> differentiated between ‘mere rationality’ and ‘reasonableness’ – but also used the concepts ‘rationality’ and ‘reasonableness’ indistinguishably. </w:t>
      </w:r>
      <w:r w:rsidR="00B07AEB">
        <w:rPr>
          <w:rFonts w:ascii="Times New Roman" w:eastAsia="Calibri" w:hAnsi="Times New Roman" w:cs="Times New Roman"/>
          <w:sz w:val="24"/>
          <w:szCs w:val="24"/>
          <w:lang w:bidi="he-IL"/>
        </w:rPr>
        <w:t xml:space="preserve">A close reading of their opinions reveals that their reasoning was, at times, as follows: it is both irrational and unreasonable for the administrative body to ignore a judicial decision merely because the administrative body disagrees with that decision, even though the administrative body’s view, as a stand-alone view, may be both rational and reasonable.   </w:t>
      </w:r>
      <w:r>
        <w:rPr>
          <w:rFonts w:ascii="Times New Roman" w:eastAsia="Calibri" w:hAnsi="Times New Roman" w:cs="Times New Roman"/>
          <w:sz w:val="24"/>
          <w:szCs w:val="24"/>
          <w:lang w:bidi="he-IL"/>
        </w:rPr>
        <w:t xml:space="preserve">    </w:t>
      </w:r>
      <w:r w:rsidR="009F088E">
        <w:rPr>
          <w:rFonts w:ascii="Times New Roman" w:eastAsia="Calibri" w:hAnsi="Times New Roman" w:cs="Times New Roman"/>
          <w:sz w:val="24"/>
          <w:szCs w:val="24"/>
          <w:lang w:bidi="he-IL"/>
        </w:rPr>
        <w:t xml:space="preserve">  </w:t>
      </w:r>
    </w:p>
    <w:p w14:paraId="476691DF" w14:textId="77777777" w:rsidR="002C0397" w:rsidRDefault="00B07AEB" w:rsidP="00AC7EB5">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 xml:space="preserve">An interesting attempt to differentiate between rationality and reasonableness was made by </w:t>
      </w:r>
      <w:r w:rsidR="00EF054F" w:rsidRPr="00EF054F">
        <w:rPr>
          <w:rFonts w:ascii="Times New Roman" w:eastAsia="Calibri" w:hAnsi="Times New Roman" w:cs="Times New Roman"/>
          <w:sz w:val="24"/>
          <w:szCs w:val="24"/>
          <w:lang w:bidi="he-IL"/>
        </w:rPr>
        <w:t xml:space="preserve">Timothy Endicott </w:t>
      </w:r>
      <w:r>
        <w:rPr>
          <w:rFonts w:ascii="Times New Roman" w:eastAsia="Calibri" w:hAnsi="Times New Roman" w:cs="Times New Roman"/>
          <w:sz w:val="24"/>
          <w:szCs w:val="24"/>
          <w:lang w:bidi="he-IL"/>
        </w:rPr>
        <w:t xml:space="preserve">who </w:t>
      </w:r>
      <w:r w:rsidR="00EF054F">
        <w:rPr>
          <w:rFonts w:ascii="Times New Roman" w:eastAsia="Calibri" w:hAnsi="Times New Roman" w:cs="Times New Roman"/>
          <w:sz w:val="24"/>
          <w:szCs w:val="24"/>
          <w:lang w:bidi="he-IL"/>
        </w:rPr>
        <w:t xml:space="preserve">implied that irrationality indicates a more severe problem with the exercise of </w:t>
      </w:r>
      <w:r w:rsidR="00EF054F" w:rsidRPr="00F90AA6">
        <w:rPr>
          <w:rFonts w:ascii="Times New Roman" w:eastAsia="Calibri" w:hAnsi="Times New Roman" w:cs="Times New Roman"/>
          <w:noProof/>
          <w:sz w:val="24"/>
          <w:szCs w:val="24"/>
          <w:lang w:bidi="he-IL"/>
        </w:rPr>
        <w:t>discretion</w:t>
      </w:r>
      <w:r>
        <w:rPr>
          <w:rFonts w:ascii="Times New Roman" w:eastAsia="Calibri" w:hAnsi="Times New Roman" w:cs="Times New Roman"/>
          <w:noProof/>
          <w:sz w:val="24"/>
          <w:szCs w:val="24"/>
          <w:lang w:bidi="he-IL"/>
        </w:rPr>
        <w:t xml:space="preserve">. Endicott </w:t>
      </w:r>
      <w:r w:rsidR="00E03BF1">
        <w:rPr>
          <w:rFonts w:ascii="Times New Roman" w:eastAsia="Calibri" w:hAnsi="Times New Roman" w:cs="Times New Roman"/>
          <w:sz w:val="24"/>
          <w:szCs w:val="24"/>
          <w:lang w:bidi="he-IL"/>
        </w:rPr>
        <w:t>argue</w:t>
      </w:r>
      <w:r>
        <w:rPr>
          <w:rFonts w:ascii="Times New Roman" w:eastAsia="Calibri" w:hAnsi="Times New Roman" w:cs="Times New Roman"/>
          <w:sz w:val="24"/>
          <w:szCs w:val="24"/>
          <w:lang w:bidi="he-IL"/>
        </w:rPr>
        <w:t>s</w:t>
      </w:r>
      <w:r w:rsidR="00E03BF1">
        <w:rPr>
          <w:rFonts w:ascii="Times New Roman" w:eastAsia="Calibri" w:hAnsi="Times New Roman" w:cs="Times New Roman"/>
          <w:sz w:val="24"/>
          <w:szCs w:val="24"/>
          <w:lang w:bidi="he-IL"/>
        </w:rPr>
        <w:t xml:space="preserve"> that </w:t>
      </w:r>
      <w:r w:rsidR="00EF054F" w:rsidRPr="00EF054F">
        <w:rPr>
          <w:rFonts w:ascii="Times New Roman" w:eastAsia="Calibri" w:hAnsi="Times New Roman" w:cs="Times New Roman"/>
          <w:sz w:val="24"/>
          <w:szCs w:val="24"/>
          <w:lang w:bidi="he-IL"/>
        </w:rPr>
        <w:t>‘an irrational decision is one that has no intelligible purpose’ and that ‘irrational actions are just mad’</w:t>
      </w:r>
      <w:r w:rsidR="00EF054F">
        <w:rPr>
          <w:rStyle w:val="FootnoteReference"/>
          <w:rFonts w:ascii="Times New Roman" w:eastAsia="Calibri" w:hAnsi="Times New Roman" w:cs="Times New Roman"/>
          <w:sz w:val="24"/>
          <w:szCs w:val="24"/>
          <w:lang w:bidi="he-IL"/>
        </w:rPr>
        <w:footnoteReference w:id="56"/>
      </w:r>
      <w:r w:rsidR="00E03BF1">
        <w:rPr>
          <w:rFonts w:ascii="Times New Roman" w:eastAsia="Calibri" w:hAnsi="Times New Roman" w:cs="Times New Roman"/>
          <w:sz w:val="24"/>
          <w:szCs w:val="24"/>
          <w:lang w:bidi="he-IL"/>
        </w:rPr>
        <w:t xml:space="preserve"> – while </w:t>
      </w:r>
      <w:r w:rsidR="00EF054F">
        <w:rPr>
          <w:rFonts w:ascii="Times New Roman" w:eastAsia="Calibri" w:hAnsi="Times New Roman" w:cs="Times New Roman"/>
          <w:sz w:val="24"/>
          <w:szCs w:val="24"/>
          <w:lang w:bidi="he-IL"/>
        </w:rPr>
        <w:t xml:space="preserve">unreasonable actions are not necessarily </w:t>
      </w:r>
      <w:r w:rsidR="00EF054F">
        <w:rPr>
          <w:rFonts w:ascii="Times New Roman" w:eastAsia="Calibri" w:hAnsi="Times New Roman" w:cs="Times New Roman"/>
          <w:sz w:val="24"/>
          <w:szCs w:val="24"/>
          <w:lang w:bidi="he-IL"/>
        </w:rPr>
        <w:lastRenderedPageBreak/>
        <w:t xml:space="preserve">so. </w:t>
      </w:r>
      <w:r w:rsidR="004B3046">
        <w:rPr>
          <w:rFonts w:ascii="Times New Roman" w:eastAsia="Calibri" w:hAnsi="Times New Roman" w:cs="Times New Roman"/>
          <w:sz w:val="24"/>
          <w:szCs w:val="24"/>
          <w:lang w:bidi="he-IL"/>
        </w:rPr>
        <w:t>Perceiving irrational</w:t>
      </w:r>
      <w:r w:rsidR="00E03BF1">
        <w:rPr>
          <w:rFonts w:ascii="Times New Roman" w:eastAsia="Calibri" w:hAnsi="Times New Roman" w:cs="Times New Roman"/>
          <w:sz w:val="24"/>
          <w:szCs w:val="24"/>
          <w:lang w:bidi="he-IL"/>
        </w:rPr>
        <w:t>ity</w:t>
      </w:r>
      <w:r w:rsidR="004B3046">
        <w:rPr>
          <w:rFonts w:ascii="Times New Roman" w:eastAsia="Calibri" w:hAnsi="Times New Roman" w:cs="Times New Roman"/>
          <w:sz w:val="24"/>
          <w:szCs w:val="24"/>
          <w:lang w:bidi="he-IL"/>
        </w:rPr>
        <w:t xml:space="preserve"> </w:t>
      </w:r>
      <w:r w:rsidR="00E03BF1">
        <w:rPr>
          <w:rFonts w:ascii="Times New Roman" w:eastAsia="Calibri" w:hAnsi="Times New Roman" w:cs="Times New Roman"/>
          <w:sz w:val="24"/>
          <w:szCs w:val="24"/>
          <w:lang w:bidi="he-IL"/>
        </w:rPr>
        <w:t xml:space="preserve">in </w:t>
      </w:r>
      <w:r w:rsidR="004B3046">
        <w:rPr>
          <w:rFonts w:ascii="Times New Roman" w:eastAsia="Calibri" w:hAnsi="Times New Roman" w:cs="Times New Roman"/>
          <w:sz w:val="24"/>
          <w:szCs w:val="24"/>
          <w:lang w:bidi="he-IL"/>
        </w:rPr>
        <w:t>that way corresponds with Weber’s ‘</w:t>
      </w:r>
      <w:r w:rsidR="004B3046" w:rsidRPr="004B3046">
        <w:rPr>
          <w:rFonts w:ascii="Times New Roman" w:eastAsia="Calibri" w:hAnsi="Times New Roman" w:cs="Times New Roman"/>
          <w:sz w:val="24"/>
          <w:szCs w:val="24"/>
          <w:lang w:bidi="he-IL"/>
        </w:rPr>
        <w:t>practical rationality</w:t>
      </w:r>
      <w:r w:rsidR="004B3046">
        <w:rPr>
          <w:rFonts w:ascii="Times New Roman" w:eastAsia="Calibri" w:hAnsi="Times New Roman" w:cs="Times New Roman"/>
          <w:sz w:val="24"/>
          <w:szCs w:val="24"/>
          <w:lang w:bidi="he-IL"/>
        </w:rPr>
        <w:t>’</w:t>
      </w:r>
      <w:r w:rsidR="004B3046" w:rsidRPr="004B3046">
        <w:rPr>
          <w:rFonts w:ascii="Times New Roman" w:eastAsia="Calibri" w:hAnsi="Times New Roman" w:cs="Times New Roman"/>
          <w:sz w:val="24"/>
          <w:szCs w:val="24"/>
          <w:lang w:bidi="he-IL"/>
        </w:rPr>
        <w:t xml:space="preserve"> </w:t>
      </w:r>
      <w:r w:rsidR="004B3046">
        <w:rPr>
          <w:rFonts w:ascii="Times New Roman" w:eastAsia="Calibri" w:hAnsi="Times New Roman" w:cs="Times New Roman"/>
          <w:sz w:val="24"/>
          <w:szCs w:val="24"/>
          <w:lang w:bidi="he-IL"/>
        </w:rPr>
        <w:t>(</w:t>
      </w:r>
      <w:r w:rsidR="004B3046" w:rsidRPr="004B3046">
        <w:rPr>
          <w:rFonts w:ascii="Times New Roman" w:eastAsia="Calibri" w:hAnsi="Times New Roman" w:cs="Times New Roman"/>
          <w:sz w:val="24"/>
          <w:szCs w:val="24"/>
          <w:lang w:bidi="he-IL"/>
        </w:rPr>
        <w:t>a manifestation of one’s capacity for means-end rational action</w:t>
      </w:r>
      <w:r w:rsidR="004B3046">
        <w:rPr>
          <w:rFonts w:ascii="Times New Roman" w:eastAsia="Calibri" w:hAnsi="Times New Roman" w:cs="Times New Roman"/>
          <w:sz w:val="24"/>
          <w:szCs w:val="24"/>
          <w:lang w:bidi="he-IL"/>
        </w:rPr>
        <w:t>) but also his ‘t</w:t>
      </w:r>
      <w:r w:rsidR="004B3046" w:rsidRPr="004B3046">
        <w:rPr>
          <w:rFonts w:ascii="Times New Roman" w:eastAsia="Calibri" w:hAnsi="Times New Roman" w:cs="Times New Roman"/>
          <w:sz w:val="24"/>
          <w:szCs w:val="24"/>
          <w:lang w:bidi="he-IL"/>
        </w:rPr>
        <w:t>heoretical rationality</w:t>
      </w:r>
      <w:r w:rsidR="004B3046">
        <w:rPr>
          <w:rFonts w:ascii="Times New Roman" w:eastAsia="Calibri" w:hAnsi="Times New Roman" w:cs="Times New Roman"/>
          <w:sz w:val="24"/>
          <w:szCs w:val="24"/>
          <w:lang w:bidi="he-IL"/>
        </w:rPr>
        <w:t xml:space="preserve">’ (as </w:t>
      </w:r>
      <w:r w:rsidR="004B3046" w:rsidRPr="004B3046">
        <w:rPr>
          <w:rFonts w:ascii="Times New Roman" w:eastAsia="Calibri" w:hAnsi="Times New Roman" w:cs="Times New Roman"/>
          <w:sz w:val="24"/>
          <w:szCs w:val="24"/>
          <w:lang w:bidi="he-IL"/>
        </w:rPr>
        <w:t>a matter of evidential and argumentative support</w:t>
      </w:r>
      <w:r w:rsidR="004B3046">
        <w:rPr>
          <w:rFonts w:ascii="Times New Roman" w:eastAsia="Calibri" w:hAnsi="Times New Roman" w:cs="Times New Roman"/>
          <w:sz w:val="24"/>
          <w:szCs w:val="24"/>
          <w:lang w:bidi="he-IL"/>
        </w:rPr>
        <w:t xml:space="preserve">). </w:t>
      </w:r>
      <w:r w:rsidR="00BD55AF">
        <w:rPr>
          <w:rFonts w:ascii="Times New Roman" w:eastAsia="Calibri" w:hAnsi="Times New Roman" w:cs="Times New Roman"/>
          <w:sz w:val="24"/>
          <w:szCs w:val="24"/>
          <w:lang w:bidi="he-IL"/>
        </w:rPr>
        <w:t>Perceiving rationality in that way does differentiate it from reasonableness</w:t>
      </w:r>
      <w:r>
        <w:rPr>
          <w:rFonts w:ascii="Times New Roman" w:eastAsia="Calibri" w:hAnsi="Times New Roman" w:cs="Times New Roman"/>
          <w:sz w:val="24"/>
          <w:szCs w:val="24"/>
          <w:lang w:bidi="he-IL"/>
        </w:rPr>
        <w:t xml:space="preserve"> and may correspond with the view in </w:t>
      </w:r>
      <w:r w:rsidR="00823223" w:rsidRPr="00823223">
        <w:rPr>
          <w:rFonts w:ascii="Times New Roman" w:eastAsia="Calibri" w:hAnsi="Times New Roman" w:cs="Times New Roman"/>
          <w:i/>
          <w:iCs/>
          <w:sz w:val="24"/>
          <w:szCs w:val="24"/>
          <w:lang w:bidi="he-IL"/>
        </w:rPr>
        <w:t>Evans</w:t>
      </w:r>
      <w:r>
        <w:rPr>
          <w:rFonts w:ascii="Times New Roman" w:eastAsia="Calibri" w:hAnsi="Times New Roman" w:cs="Times New Roman"/>
          <w:sz w:val="24"/>
          <w:szCs w:val="24"/>
          <w:lang w:bidi="he-IL"/>
        </w:rPr>
        <w:t xml:space="preserve"> that </w:t>
      </w:r>
      <w:r w:rsidRPr="00B07AEB">
        <w:rPr>
          <w:rFonts w:ascii="Times New Roman" w:eastAsia="Calibri" w:hAnsi="Times New Roman" w:cs="Times New Roman"/>
          <w:sz w:val="24"/>
          <w:szCs w:val="24"/>
          <w:lang w:bidi="he-IL"/>
        </w:rPr>
        <w:t>‘reasonable grounds’ is a higher hurdle than ‘mere rationality’</w:t>
      </w:r>
      <w:r>
        <w:rPr>
          <w:rFonts w:ascii="Times New Roman" w:eastAsia="Calibri" w:hAnsi="Times New Roman" w:cs="Times New Roman"/>
          <w:sz w:val="24"/>
          <w:szCs w:val="24"/>
          <w:lang w:bidi="he-IL"/>
        </w:rPr>
        <w:t xml:space="preserve">. </w:t>
      </w:r>
      <w:r w:rsidR="006A66AF">
        <w:rPr>
          <w:rFonts w:ascii="Times New Roman" w:eastAsia="Calibri" w:hAnsi="Times New Roman" w:cs="Times New Roman"/>
          <w:sz w:val="24"/>
          <w:szCs w:val="24"/>
          <w:lang w:bidi="he-IL"/>
        </w:rPr>
        <w:t>Yet m</w:t>
      </w:r>
      <w:r w:rsidR="00BD55AF">
        <w:rPr>
          <w:rFonts w:ascii="Times New Roman" w:eastAsia="Calibri" w:hAnsi="Times New Roman" w:cs="Times New Roman"/>
          <w:sz w:val="24"/>
          <w:szCs w:val="24"/>
          <w:lang w:bidi="he-IL"/>
        </w:rPr>
        <w:t xml:space="preserve">ore work should be done here in order to explain the meaning of rationality and how exactly it differs from reasonableness. Seeing rationality as a test that refers to the relation between means and end, as will be suggested below, builds on the </w:t>
      </w:r>
      <w:r w:rsidR="004656CD">
        <w:rPr>
          <w:rFonts w:ascii="Times New Roman" w:eastAsia="Calibri" w:hAnsi="Times New Roman" w:cs="Times New Roman"/>
          <w:sz w:val="24"/>
          <w:szCs w:val="24"/>
          <w:lang w:bidi="he-IL"/>
        </w:rPr>
        <w:t>initial</w:t>
      </w:r>
      <w:r w:rsidR="00BD55AF">
        <w:rPr>
          <w:rFonts w:ascii="Times New Roman" w:eastAsia="Calibri" w:hAnsi="Times New Roman" w:cs="Times New Roman"/>
          <w:sz w:val="24"/>
          <w:szCs w:val="24"/>
          <w:lang w:bidi="he-IL"/>
        </w:rPr>
        <w:t xml:space="preserve"> argument suggested by </w:t>
      </w:r>
      <w:r w:rsidR="00BD55AF" w:rsidRPr="00BD55AF">
        <w:rPr>
          <w:rFonts w:ascii="Times New Roman" w:eastAsia="Calibri" w:hAnsi="Times New Roman" w:cs="Times New Roman"/>
          <w:sz w:val="24"/>
          <w:szCs w:val="24"/>
          <w:lang w:bidi="he-IL"/>
        </w:rPr>
        <w:t>Lady Hale</w:t>
      </w:r>
      <w:r w:rsidR="00BD55AF">
        <w:rPr>
          <w:rFonts w:ascii="Times New Roman" w:eastAsia="Calibri" w:hAnsi="Times New Roman" w:cs="Times New Roman"/>
          <w:sz w:val="24"/>
          <w:szCs w:val="24"/>
          <w:lang w:bidi="he-IL"/>
        </w:rPr>
        <w:t xml:space="preserve">, </w:t>
      </w:r>
      <w:r w:rsidR="00BD55AF" w:rsidRPr="00BD55AF">
        <w:rPr>
          <w:rFonts w:ascii="Times New Roman" w:eastAsia="Calibri" w:hAnsi="Times New Roman" w:cs="Times New Roman"/>
          <w:sz w:val="24"/>
          <w:szCs w:val="24"/>
          <w:lang w:bidi="he-IL"/>
        </w:rPr>
        <w:t xml:space="preserve">Lord </w:t>
      </w:r>
      <w:proofErr w:type="spellStart"/>
      <w:r w:rsidR="00BD55AF" w:rsidRPr="00BD55AF">
        <w:rPr>
          <w:rFonts w:ascii="Times New Roman" w:eastAsia="Calibri" w:hAnsi="Times New Roman" w:cs="Times New Roman"/>
          <w:sz w:val="24"/>
          <w:szCs w:val="24"/>
          <w:lang w:bidi="he-IL"/>
        </w:rPr>
        <w:t>Mance</w:t>
      </w:r>
      <w:proofErr w:type="spellEnd"/>
      <w:r w:rsidR="00BD55AF">
        <w:rPr>
          <w:rFonts w:ascii="Times New Roman" w:eastAsia="Calibri" w:hAnsi="Times New Roman" w:cs="Times New Roman"/>
          <w:sz w:val="24"/>
          <w:szCs w:val="24"/>
          <w:lang w:bidi="he-IL"/>
        </w:rPr>
        <w:t xml:space="preserve">, Timothy Endicott </w:t>
      </w:r>
      <w:r w:rsidR="00BD55AF" w:rsidRPr="00F90AA6">
        <w:rPr>
          <w:rFonts w:ascii="Times New Roman" w:eastAsia="Calibri" w:hAnsi="Times New Roman" w:cs="Times New Roman"/>
          <w:noProof/>
          <w:sz w:val="24"/>
          <w:szCs w:val="24"/>
          <w:lang w:bidi="he-IL"/>
        </w:rPr>
        <w:t>and</w:t>
      </w:r>
      <w:r w:rsidR="00BD55AF">
        <w:rPr>
          <w:rFonts w:ascii="Times New Roman" w:eastAsia="Calibri" w:hAnsi="Times New Roman" w:cs="Times New Roman"/>
          <w:sz w:val="24"/>
          <w:szCs w:val="24"/>
          <w:lang w:bidi="he-IL"/>
        </w:rPr>
        <w:t xml:space="preserve"> others, </w:t>
      </w:r>
      <w:r w:rsidR="004656CD">
        <w:rPr>
          <w:rFonts w:ascii="Times New Roman" w:eastAsia="Calibri" w:hAnsi="Times New Roman" w:cs="Times New Roman"/>
          <w:sz w:val="24"/>
          <w:szCs w:val="24"/>
          <w:lang w:bidi="he-IL"/>
        </w:rPr>
        <w:t xml:space="preserve">according to which </w:t>
      </w:r>
      <w:r w:rsidR="00BD55AF">
        <w:rPr>
          <w:rFonts w:ascii="Times New Roman" w:eastAsia="Calibri" w:hAnsi="Times New Roman" w:cs="Times New Roman"/>
          <w:sz w:val="24"/>
          <w:szCs w:val="24"/>
          <w:lang w:bidi="he-IL"/>
        </w:rPr>
        <w:t xml:space="preserve">rationality and reasonableness are not quite the same </w:t>
      </w:r>
      <w:r w:rsidR="00BD55AF" w:rsidRPr="00777E3C">
        <w:rPr>
          <w:rFonts w:ascii="Times New Roman" w:eastAsia="Calibri" w:hAnsi="Times New Roman" w:cs="Times New Roman"/>
          <w:noProof/>
          <w:sz w:val="24"/>
          <w:szCs w:val="24"/>
          <w:lang w:bidi="he-IL"/>
        </w:rPr>
        <w:t>thing</w:t>
      </w:r>
      <w:r w:rsidR="00BD55AF">
        <w:rPr>
          <w:rFonts w:ascii="Times New Roman" w:eastAsia="Calibri" w:hAnsi="Times New Roman" w:cs="Times New Roman"/>
          <w:sz w:val="24"/>
          <w:szCs w:val="24"/>
          <w:lang w:bidi="he-IL"/>
        </w:rPr>
        <w:t>.</w:t>
      </w:r>
    </w:p>
    <w:p w14:paraId="44F6E93C" w14:textId="77777777" w:rsidR="00C57AC0" w:rsidRDefault="00C57AC0" w:rsidP="006A66AF">
      <w:pPr>
        <w:spacing w:after="0" w:line="360" w:lineRule="auto"/>
        <w:jc w:val="both"/>
        <w:rPr>
          <w:rFonts w:ascii="Times New Roman" w:eastAsia="Calibri" w:hAnsi="Times New Roman" w:cs="Times New Roman"/>
          <w:sz w:val="24"/>
          <w:szCs w:val="24"/>
          <w:lang w:bidi="he-IL"/>
        </w:rPr>
      </w:pPr>
    </w:p>
    <w:p w14:paraId="4F5E78BD" w14:textId="77777777" w:rsidR="00C57AC0" w:rsidRDefault="00C57AC0" w:rsidP="00154566">
      <w:pPr>
        <w:pStyle w:val="Heading2"/>
        <w:rPr>
          <w:rFonts w:eastAsia="Calibri"/>
          <w:lang w:bidi="he-IL"/>
        </w:rPr>
      </w:pPr>
      <w:r>
        <w:rPr>
          <w:rFonts w:eastAsia="Calibri"/>
          <w:lang w:bidi="he-IL"/>
        </w:rPr>
        <w:t xml:space="preserve">C. Rationality as </w:t>
      </w:r>
      <w:r w:rsidR="00154566">
        <w:rPr>
          <w:rFonts w:eastAsia="Calibri"/>
          <w:lang w:bidi="he-IL"/>
        </w:rPr>
        <w:t xml:space="preserve">‘mental-process’ related </w:t>
      </w:r>
      <w:r>
        <w:rPr>
          <w:rFonts w:eastAsia="Calibri"/>
          <w:lang w:bidi="he-IL"/>
        </w:rPr>
        <w:t>ground of review</w:t>
      </w:r>
    </w:p>
    <w:p w14:paraId="764AD19C" w14:textId="77777777" w:rsidR="00C57AC0" w:rsidRDefault="00C57AC0" w:rsidP="006A66AF">
      <w:pPr>
        <w:spacing w:after="0" w:line="360" w:lineRule="auto"/>
        <w:jc w:val="both"/>
        <w:rPr>
          <w:rFonts w:ascii="Times New Roman" w:eastAsia="Calibri" w:hAnsi="Times New Roman" w:cs="Times New Roman"/>
          <w:sz w:val="24"/>
          <w:szCs w:val="24"/>
          <w:lang w:bidi="he-IL"/>
        </w:rPr>
      </w:pPr>
    </w:p>
    <w:p w14:paraId="2F583D8B" w14:textId="0564A8CD" w:rsidR="00EA4D32" w:rsidRDefault="00154566" w:rsidP="00CF1B3E">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An</w:t>
      </w:r>
      <w:r w:rsidR="00AF708D">
        <w:rPr>
          <w:rFonts w:ascii="Times New Roman" w:eastAsia="Calibri" w:hAnsi="Times New Roman" w:cs="Times New Roman"/>
          <w:sz w:val="24"/>
          <w:szCs w:val="24"/>
          <w:lang w:bidi="he-IL"/>
        </w:rPr>
        <w:t>other</w:t>
      </w:r>
      <w:r>
        <w:rPr>
          <w:rFonts w:ascii="Times New Roman" w:eastAsia="Calibri" w:hAnsi="Times New Roman" w:cs="Times New Roman"/>
          <w:sz w:val="24"/>
          <w:szCs w:val="24"/>
          <w:lang w:bidi="he-IL"/>
        </w:rPr>
        <w:t xml:space="preserve"> attempt to differentiate between rationality and </w:t>
      </w:r>
      <w:r w:rsidR="00BF2A4F">
        <w:rPr>
          <w:rFonts w:ascii="Times New Roman" w:eastAsia="Calibri" w:hAnsi="Times New Roman" w:cs="Times New Roman"/>
          <w:sz w:val="24"/>
          <w:szCs w:val="24"/>
          <w:lang w:bidi="he-IL"/>
        </w:rPr>
        <w:t>reasonableness</w:t>
      </w:r>
      <w:r>
        <w:rPr>
          <w:rFonts w:ascii="Times New Roman" w:eastAsia="Calibri" w:hAnsi="Times New Roman" w:cs="Times New Roman"/>
          <w:sz w:val="24"/>
          <w:szCs w:val="24"/>
          <w:lang w:bidi="he-IL"/>
        </w:rPr>
        <w:t xml:space="preserve"> was made by Lord </w:t>
      </w:r>
      <w:proofErr w:type="spellStart"/>
      <w:r>
        <w:rPr>
          <w:rFonts w:ascii="Times New Roman" w:eastAsia="Calibri" w:hAnsi="Times New Roman" w:cs="Times New Roman"/>
          <w:sz w:val="24"/>
          <w:szCs w:val="24"/>
          <w:lang w:bidi="he-IL"/>
        </w:rPr>
        <w:t>Sumption</w:t>
      </w:r>
      <w:proofErr w:type="spellEnd"/>
      <w:r>
        <w:rPr>
          <w:rFonts w:ascii="Times New Roman" w:eastAsia="Calibri" w:hAnsi="Times New Roman" w:cs="Times New Roman"/>
          <w:sz w:val="24"/>
          <w:szCs w:val="24"/>
          <w:lang w:bidi="he-IL"/>
        </w:rPr>
        <w:t xml:space="preserve"> i</w:t>
      </w:r>
      <w:r w:rsidRPr="00154566">
        <w:rPr>
          <w:rFonts w:ascii="Times New Roman" w:eastAsia="Calibri" w:hAnsi="Times New Roman" w:cs="Times New Roman"/>
          <w:sz w:val="24"/>
          <w:szCs w:val="24"/>
          <w:lang w:bidi="he-IL"/>
        </w:rPr>
        <w:t>n</w:t>
      </w:r>
      <w:r w:rsidRPr="00154566">
        <w:rPr>
          <w:rFonts w:ascii="Times New Roman" w:eastAsia="Calibri" w:hAnsi="Times New Roman" w:cs="Times New Roman"/>
          <w:i/>
          <w:iCs/>
          <w:sz w:val="24"/>
          <w:szCs w:val="24"/>
          <w:lang w:bidi="he-IL"/>
        </w:rPr>
        <w:t xml:space="preserve"> Hayes v Willoughby</w:t>
      </w:r>
      <w:r w:rsidRPr="00154566">
        <w:rPr>
          <w:rFonts w:ascii="Times New Roman" w:eastAsia="Calibri" w:hAnsi="Times New Roman" w:cs="Times New Roman"/>
          <w:sz w:val="24"/>
          <w:szCs w:val="24"/>
          <w:lang w:bidi="he-IL"/>
        </w:rPr>
        <w:t xml:space="preserve"> (2013)</w:t>
      </w:r>
      <w:r>
        <w:rPr>
          <w:rFonts w:ascii="Times New Roman" w:eastAsia="Calibri" w:hAnsi="Times New Roman" w:cs="Times New Roman"/>
          <w:sz w:val="24"/>
          <w:szCs w:val="24"/>
          <w:lang w:bidi="he-IL"/>
        </w:rPr>
        <w:t>.</w:t>
      </w:r>
      <w:bookmarkStart w:id="49" w:name="_Ref11930323"/>
      <w:r w:rsidRPr="00154566">
        <w:rPr>
          <w:rFonts w:ascii="Times New Roman" w:eastAsia="Calibri" w:hAnsi="Times New Roman" w:cs="Times New Roman"/>
          <w:sz w:val="24"/>
          <w:szCs w:val="24"/>
          <w:vertAlign w:val="superscript"/>
          <w:lang w:bidi="he-IL"/>
        </w:rPr>
        <w:footnoteReference w:id="57"/>
      </w:r>
      <w:bookmarkEnd w:id="49"/>
      <w:r w:rsidRPr="00154566">
        <w:rPr>
          <w:rFonts w:ascii="Times New Roman" w:eastAsia="Calibri" w:hAnsi="Times New Roman" w:cs="Times New Roman"/>
          <w:sz w:val="24"/>
          <w:szCs w:val="24"/>
          <w:lang w:bidi="he-IL"/>
        </w:rPr>
        <w:t xml:space="preserve"> </w:t>
      </w:r>
      <w:r>
        <w:rPr>
          <w:rFonts w:ascii="Times New Roman" w:eastAsia="Calibri" w:hAnsi="Times New Roman" w:cs="Times New Roman"/>
          <w:sz w:val="24"/>
          <w:szCs w:val="24"/>
          <w:lang w:bidi="he-IL"/>
        </w:rPr>
        <w:t xml:space="preserve">In </w:t>
      </w:r>
      <w:r w:rsidR="00823223" w:rsidRPr="00823223">
        <w:rPr>
          <w:rFonts w:ascii="Times New Roman" w:eastAsia="Calibri" w:hAnsi="Times New Roman" w:cs="Times New Roman"/>
          <w:i/>
          <w:iCs/>
          <w:sz w:val="24"/>
          <w:szCs w:val="24"/>
          <w:lang w:bidi="he-IL"/>
        </w:rPr>
        <w:t>Hayes</w:t>
      </w:r>
      <w:r>
        <w:rPr>
          <w:rFonts w:ascii="Times New Roman" w:eastAsia="Calibri" w:hAnsi="Times New Roman" w:cs="Times New Roman"/>
          <w:sz w:val="24"/>
          <w:szCs w:val="24"/>
          <w:lang w:bidi="he-IL"/>
        </w:rPr>
        <w:t xml:space="preserve"> </w:t>
      </w:r>
      <w:r w:rsidRPr="00154566">
        <w:rPr>
          <w:rFonts w:ascii="Times New Roman" w:eastAsia="Calibri" w:hAnsi="Times New Roman" w:cs="Times New Roman"/>
          <w:sz w:val="24"/>
          <w:szCs w:val="24"/>
          <w:lang w:bidi="he-IL"/>
        </w:rPr>
        <w:t xml:space="preserve">Lord </w:t>
      </w:r>
      <w:proofErr w:type="spellStart"/>
      <w:r w:rsidRPr="00154566">
        <w:rPr>
          <w:rFonts w:ascii="Times New Roman" w:eastAsia="Calibri" w:hAnsi="Times New Roman" w:cs="Times New Roman"/>
          <w:sz w:val="24"/>
          <w:szCs w:val="24"/>
          <w:lang w:bidi="he-IL"/>
        </w:rPr>
        <w:t>Sumption</w:t>
      </w:r>
      <w:proofErr w:type="spellEnd"/>
      <w:r w:rsidRPr="00154566">
        <w:rPr>
          <w:rFonts w:ascii="Times New Roman" w:eastAsia="Calibri" w:hAnsi="Times New Roman" w:cs="Times New Roman"/>
          <w:sz w:val="24"/>
          <w:szCs w:val="24"/>
          <w:lang w:bidi="he-IL"/>
        </w:rPr>
        <w:t xml:space="preserve"> held that ‘rationality is not the same as reasonableness. Reasonableness is an external, objective standard applied to the outcome of a person’s thoughts or intentions… A test of rationality, by comparison, applies a minimum objective standard to the relevant person’s mental processes’.</w:t>
      </w:r>
      <w:r w:rsidRPr="00154566">
        <w:rPr>
          <w:rFonts w:ascii="Times New Roman" w:eastAsia="Calibri" w:hAnsi="Times New Roman" w:cs="Times New Roman"/>
          <w:sz w:val="24"/>
          <w:szCs w:val="24"/>
          <w:vertAlign w:val="superscript"/>
          <w:lang w:bidi="he-IL"/>
        </w:rPr>
        <w:footnoteReference w:id="58"/>
      </w:r>
      <w:r w:rsidRPr="00154566">
        <w:rPr>
          <w:rFonts w:ascii="Times New Roman" w:eastAsia="Calibri" w:hAnsi="Times New Roman" w:cs="Times New Roman"/>
          <w:sz w:val="24"/>
          <w:szCs w:val="24"/>
          <w:lang w:bidi="he-IL"/>
        </w:rPr>
        <w:t xml:space="preserve"> </w:t>
      </w:r>
      <w:r>
        <w:rPr>
          <w:rFonts w:ascii="Times New Roman" w:eastAsia="Calibri" w:hAnsi="Times New Roman" w:cs="Times New Roman"/>
          <w:sz w:val="24"/>
          <w:szCs w:val="24"/>
          <w:lang w:bidi="he-IL"/>
        </w:rPr>
        <w:t>Here, rationality is not</w:t>
      </w:r>
      <w:r w:rsidR="001C5678">
        <w:rPr>
          <w:rFonts w:ascii="Times New Roman" w:eastAsia="Calibri" w:hAnsi="Times New Roman" w:cs="Times New Roman"/>
          <w:sz w:val="24"/>
          <w:szCs w:val="24"/>
          <w:lang w:bidi="he-IL"/>
        </w:rPr>
        <w:t xml:space="preserve"> only</w:t>
      </w:r>
      <w:r>
        <w:rPr>
          <w:rFonts w:ascii="Times New Roman" w:eastAsia="Calibri" w:hAnsi="Times New Roman" w:cs="Times New Roman"/>
          <w:sz w:val="24"/>
          <w:szCs w:val="24"/>
          <w:lang w:bidi="he-IL"/>
        </w:rPr>
        <w:t xml:space="preserve"> perceived as</w:t>
      </w:r>
      <w:r w:rsidR="00BF2A4F">
        <w:rPr>
          <w:rFonts w:ascii="Times New Roman" w:eastAsia="Calibri" w:hAnsi="Times New Roman" w:cs="Times New Roman"/>
          <w:sz w:val="24"/>
          <w:szCs w:val="24"/>
          <w:lang w:bidi="he-IL"/>
        </w:rPr>
        <w:t xml:space="preserve"> a distinct ground of review that sets a lower hurdle for the administrative body – as suggested by Lord </w:t>
      </w:r>
      <w:proofErr w:type="spellStart"/>
      <w:r w:rsidR="00BF2A4F">
        <w:rPr>
          <w:rFonts w:ascii="Times New Roman" w:eastAsia="Calibri" w:hAnsi="Times New Roman" w:cs="Times New Roman"/>
          <w:sz w:val="24"/>
          <w:szCs w:val="24"/>
          <w:lang w:bidi="he-IL"/>
        </w:rPr>
        <w:t>Mance</w:t>
      </w:r>
      <w:proofErr w:type="spellEnd"/>
      <w:r w:rsidR="00BF2A4F">
        <w:rPr>
          <w:rFonts w:ascii="Times New Roman" w:eastAsia="Calibri" w:hAnsi="Times New Roman" w:cs="Times New Roman"/>
          <w:sz w:val="24"/>
          <w:szCs w:val="24"/>
          <w:lang w:bidi="he-IL"/>
        </w:rPr>
        <w:t xml:space="preserve"> and Lady Hale in </w:t>
      </w:r>
      <w:r w:rsidR="00823223" w:rsidRPr="00823223">
        <w:rPr>
          <w:rFonts w:ascii="Times New Roman" w:eastAsia="Calibri" w:hAnsi="Times New Roman" w:cs="Times New Roman"/>
          <w:i/>
          <w:iCs/>
          <w:sz w:val="24"/>
          <w:szCs w:val="24"/>
          <w:lang w:bidi="he-IL"/>
        </w:rPr>
        <w:t>Evans</w:t>
      </w:r>
      <w:r w:rsidR="00BF2A4F">
        <w:rPr>
          <w:rFonts w:ascii="Times New Roman" w:eastAsia="Calibri" w:hAnsi="Times New Roman" w:cs="Times New Roman"/>
          <w:sz w:val="24"/>
          <w:szCs w:val="24"/>
          <w:lang w:bidi="he-IL"/>
        </w:rPr>
        <w:t xml:space="preserve">. It is also perceived as </w:t>
      </w:r>
      <w:r w:rsidR="00AF708D">
        <w:rPr>
          <w:rFonts w:ascii="Times New Roman" w:eastAsia="Calibri" w:hAnsi="Times New Roman" w:cs="Times New Roman"/>
          <w:sz w:val="24"/>
          <w:szCs w:val="24"/>
          <w:lang w:bidi="he-IL"/>
        </w:rPr>
        <w:t xml:space="preserve">a </w:t>
      </w:r>
      <w:r w:rsidR="00BF2A4F">
        <w:rPr>
          <w:rFonts w:ascii="Times New Roman" w:eastAsia="Calibri" w:hAnsi="Times New Roman" w:cs="Times New Roman"/>
          <w:sz w:val="24"/>
          <w:szCs w:val="24"/>
          <w:lang w:bidi="he-IL"/>
        </w:rPr>
        <w:t xml:space="preserve">completely different ground of review </w:t>
      </w:r>
      <w:r w:rsidR="00717F73">
        <w:rPr>
          <w:rFonts w:ascii="Times New Roman" w:eastAsia="Calibri" w:hAnsi="Times New Roman" w:cs="Times New Roman"/>
          <w:sz w:val="24"/>
          <w:szCs w:val="24"/>
          <w:lang w:bidi="he-IL"/>
        </w:rPr>
        <w:t xml:space="preserve">in </w:t>
      </w:r>
      <w:r w:rsidR="00BF2A4F">
        <w:rPr>
          <w:rFonts w:ascii="Times New Roman" w:eastAsia="Calibri" w:hAnsi="Times New Roman" w:cs="Times New Roman"/>
          <w:sz w:val="24"/>
          <w:szCs w:val="24"/>
          <w:lang w:bidi="he-IL"/>
        </w:rPr>
        <w:t>terms of it</w:t>
      </w:r>
      <w:r w:rsidR="00717F73">
        <w:rPr>
          <w:rFonts w:ascii="Times New Roman" w:eastAsia="Calibri" w:hAnsi="Times New Roman" w:cs="Times New Roman"/>
          <w:sz w:val="24"/>
          <w:szCs w:val="24"/>
          <w:lang w:bidi="he-IL"/>
        </w:rPr>
        <w:t>s</w:t>
      </w:r>
      <w:r w:rsidR="00BF2A4F">
        <w:rPr>
          <w:rFonts w:ascii="Times New Roman" w:eastAsia="Calibri" w:hAnsi="Times New Roman" w:cs="Times New Roman"/>
          <w:sz w:val="24"/>
          <w:szCs w:val="24"/>
          <w:lang w:bidi="he-IL"/>
        </w:rPr>
        <w:t xml:space="preserve"> content. Lord </w:t>
      </w:r>
      <w:proofErr w:type="spellStart"/>
      <w:r w:rsidR="00BF2A4F">
        <w:rPr>
          <w:rFonts w:ascii="Times New Roman" w:eastAsia="Calibri" w:hAnsi="Times New Roman" w:cs="Times New Roman"/>
          <w:sz w:val="24"/>
          <w:szCs w:val="24"/>
          <w:lang w:bidi="he-IL"/>
        </w:rPr>
        <w:t>Sumption</w:t>
      </w:r>
      <w:proofErr w:type="spellEnd"/>
      <w:r w:rsidR="00BF2A4F">
        <w:rPr>
          <w:rFonts w:ascii="Times New Roman" w:eastAsia="Calibri" w:hAnsi="Times New Roman" w:cs="Times New Roman"/>
          <w:sz w:val="24"/>
          <w:szCs w:val="24"/>
          <w:lang w:bidi="he-IL"/>
        </w:rPr>
        <w:t xml:space="preserve"> asserts that whereas reasonableness is a standard that is applied to the outcome – i.e. the administrative decision, rationality </w:t>
      </w:r>
      <w:r w:rsidR="00BF2A4F">
        <w:rPr>
          <w:rFonts w:ascii="Times New Roman" w:eastAsia="Calibri" w:hAnsi="Times New Roman" w:cs="Times New Roman"/>
          <w:sz w:val="24"/>
          <w:szCs w:val="24"/>
          <w:lang w:bidi="he-IL"/>
        </w:rPr>
        <w:lastRenderedPageBreak/>
        <w:t xml:space="preserve">is a standard that is applied to the decision-maker’s ‘mental </w:t>
      </w:r>
      <w:proofErr w:type="gramStart"/>
      <w:r w:rsidR="00BF2A4F">
        <w:rPr>
          <w:rFonts w:ascii="Times New Roman" w:eastAsia="Calibri" w:hAnsi="Times New Roman" w:cs="Times New Roman"/>
          <w:sz w:val="24"/>
          <w:szCs w:val="24"/>
          <w:lang w:bidi="he-IL"/>
        </w:rPr>
        <w:t>process’</w:t>
      </w:r>
      <w:proofErr w:type="gramEnd"/>
      <w:r w:rsidR="00BF2A4F">
        <w:rPr>
          <w:rFonts w:ascii="Times New Roman" w:eastAsia="Calibri" w:hAnsi="Times New Roman" w:cs="Times New Roman"/>
          <w:sz w:val="24"/>
          <w:szCs w:val="24"/>
          <w:lang w:bidi="he-IL"/>
        </w:rPr>
        <w:t xml:space="preserve"> – i.e. their </w:t>
      </w:r>
      <w:r w:rsidR="00C02E9A">
        <w:rPr>
          <w:rFonts w:ascii="Times New Roman" w:eastAsia="Calibri" w:hAnsi="Times New Roman" w:cs="Times New Roman"/>
          <w:sz w:val="24"/>
          <w:szCs w:val="24"/>
          <w:lang w:bidi="he-IL"/>
        </w:rPr>
        <w:t xml:space="preserve">thoughts, intentions etc. </w:t>
      </w:r>
    </w:p>
    <w:p w14:paraId="673DB850" w14:textId="77777777" w:rsidR="00C02E9A" w:rsidRDefault="0033679C" w:rsidP="00AF708D">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 xml:space="preserve">Three comments can be made here: first, Lord </w:t>
      </w:r>
      <w:proofErr w:type="spellStart"/>
      <w:r>
        <w:rPr>
          <w:rFonts w:ascii="Times New Roman" w:eastAsia="Calibri" w:hAnsi="Times New Roman" w:cs="Times New Roman"/>
          <w:sz w:val="24"/>
          <w:szCs w:val="24"/>
          <w:lang w:bidi="he-IL"/>
        </w:rPr>
        <w:t>Sumption’s</w:t>
      </w:r>
      <w:proofErr w:type="spellEnd"/>
      <w:r>
        <w:rPr>
          <w:rFonts w:ascii="Times New Roman" w:eastAsia="Calibri" w:hAnsi="Times New Roman" w:cs="Times New Roman"/>
          <w:sz w:val="24"/>
          <w:szCs w:val="24"/>
          <w:lang w:bidi="he-IL"/>
        </w:rPr>
        <w:t xml:space="preserve"> view about the nature of reasonableness as an outcome-based standard of review is not shared by all. Second, and within the context of reasonableness, a clearer distinction should be made between the reasons that the administrative body took into account – and the outcome of weighing and balancing these reasons. Third, Lord </w:t>
      </w:r>
      <w:proofErr w:type="spellStart"/>
      <w:r w:rsidR="00551FCD">
        <w:rPr>
          <w:rFonts w:ascii="Times New Roman" w:eastAsia="Calibri" w:hAnsi="Times New Roman" w:cs="Times New Roman"/>
          <w:sz w:val="24"/>
          <w:szCs w:val="24"/>
          <w:lang w:bidi="he-IL"/>
        </w:rPr>
        <w:t>Sumption</w:t>
      </w:r>
      <w:proofErr w:type="spellEnd"/>
      <w:r w:rsidR="00551FCD">
        <w:rPr>
          <w:rFonts w:ascii="Times New Roman" w:eastAsia="Calibri" w:hAnsi="Times New Roman" w:cs="Times New Roman"/>
          <w:sz w:val="24"/>
          <w:szCs w:val="24"/>
          <w:lang w:bidi="he-IL"/>
        </w:rPr>
        <w:t xml:space="preserve"> did not provide an accurate explanation as to the nature of rationality as a ‘mental-process’ based standard of review. And in more detail: </w:t>
      </w:r>
      <w:r>
        <w:rPr>
          <w:rFonts w:ascii="Times New Roman" w:eastAsia="Calibri" w:hAnsi="Times New Roman" w:cs="Times New Roman"/>
          <w:sz w:val="24"/>
          <w:szCs w:val="24"/>
          <w:lang w:bidi="he-IL"/>
        </w:rPr>
        <w:t xml:space="preserve"> </w:t>
      </w:r>
    </w:p>
    <w:p w14:paraId="45D4C574" w14:textId="7173738E" w:rsidR="00705823" w:rsidRDefault="00C02E9A" w:rsidP="008C719F">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 xml:space="preserve">First, </w:t>
      </w:r>
      <w:r w:rsidR="001C5678" w:rsidRPr="001C5678">
        <w:rPr>
          <w:rFonts w:ascii="Times New Roman" w:eastAsia="Calibri" w:hAnsi="Times New Roman" w:cs="Times New Roman"/>
          <w:sz w:val="24"/>
          <w:szCs w:val="24"/>
          <w:lang w:bidi="he-IL"/>
        </w:rPr>
        <w:t xml:space="preserve">Lord </w:t>
      </w:r>
      <w:proofErr w:type="spellStart"/>
      <w:r w:rsidR="001C5678" w:rsidRPr="001C5678">
        <w:rPr>
          <w:rFonts w:ascii="Times New Roman" w:eastAsia="Calibri" w:hAnsi="Times New Roman" w:cs="Times New Roman"/>
          <w:sz w:val="24"/>
          <w:szCs w:val="24"/>
          <w:lang w:bidi="he-IL"/>
        </w:rPr>
        <w:t>Sumption’s</w:t>
      </w:r>
      <w:proofErr w:type="spellEnd"/>
      <w:r w:rsidR="001C5678" w:rsidRPr="001C5678">
        <w:rPr>
          <w:rFonts w:ascii="Times New Roman" w:eastAsia="Calibri" w:hAnsi="Times New Roman" w:cs="Times New Roman"/>
          <w:sz w:val="24"/>
          <w:szCs w:val="24"/>
          <w:lang w:bidi="he-IL"/>
        </w:rPr>
        <w:t xml:space="preserve"> view about the nature of reasonableness as an outcome-based standard of review </w:t>
      </w:r>
      <w:r w:rsidR="001C5678">
        <w:rPr>
          <w:rFonts w:ascii="Times New Roman" w:eastAsia="Calibri" w:hAnsi="Times New Roman" w:cs="Times New Roman"/>
          <w:sz w:val="24"/>
          <w:szCs w:val="24"/>
          <w:lang w:bidi="he-IL"/>
        </w:rPr>
        <w:t>does not necessarily reflect the common view on this point. I</w:t>
      </w:r>
      <w:r>
        <w:rPr>
          <w:rFonts w:ascii="Times New Roman" w:eastAsia="Calibri" w:hAnsi="Times New Roman" w:cs="Times New Roman"/>
          <w:sz w:val="24"/>
          <w:szCs w:val="24"/>
          <w:lang w:bidi="he-IL"/>
        </w:rPr>
        <w:t xml:space="preserve">t is interesting to note that Lord </w:t>
      </w:r>
      <w:proofErr w:type="spellStart"/>
      <w:r>
        <w:rPr>
          <w:rFonts w:ascii="Times New Roman" w:eastAsia="Calibri" w:hAnsi="Times New Roman" w:cs="Times New Roman"/>
          <w:sz w:val="24"/>
          <w:szCs w:val="24"/>
          <w:lang w:bidi="he-IL"/>
        </w:rPr>
        <w:t>Sumption’s</w:t>
      </w:r>
      <w:proofErr w:type="spellEnd"/>
      <w:r>
        <w:rPr>
          <w:rFonts w:ascii="Times New Roman" w:eastAsia="Calibri" w:hAnsi="Times New Roman" w:cs="Times New Roman"/>
          <w:sz w:val="24"/>
          <w:szCs w:val="24"/>
          <w:lang w:bidi="he-IL"/>
        </w:rPr>
        <w:t xml:space="preserve"> perception of reasonableness is utterly different than Lady Hale’s perception of the concept. Two years after </w:t>
      </w:r>
      <w:r w:rsidR="00823223" w:rsidRPr="00823223">
        <w:rPr>
          <w:rFonts w:ascii="Times New Roman" w:eastAsia="Calibri" w:hAnsi="Times New Roman" w:cs="Times New Roman"/>
          <w:i/>
          <w:iCs/>
          <w:sz w:val="24"/>
          <w:szCs w:val="24"/>
          <w:lang w:bidi="he-IL"/>
        </w:rPr>
        <w:t>Hayes</w:t>
      </w:r>
      <w:r>
        <w:rPr>
          <w:rFonts w:ascii="Times New Roman" w:eastAsia="Calibri" w:hAnsi="Times New Roman" w:cs="Times New Roman"/>
          <w:sz w:val="24"/>
          <w:szCs w:val="24"/>
          <w:lang w:bidi="he-IL"/>
        </w:rPr>
        <w:t>, i</w:t>
      </w:r>
      <w:r w:rsidRPr="00C02E9A">
        <w:rPr>
          <w:rFonts w:ascii="Times New Roman" w:eastAsia="Calibri" w:hAnsi="Times New Roman" w:cs="Times New Roman"/>
          <w:sz w:val="24"/>
          <w:szCs w:val="24"/>
          <w:lang w:bidi="he-IL"/>
        </w:rPr>
        <w:t xml:space="preserve">n the </w:t>
      </w:r>
      <w:r w:rsidRPr="00C02E9A">
        <w:rPr>
          <w:rFonts w:ascii="Times New Roman" w:eastAsia="Calibri" w:hAnsi="Times New Roman" w:cs="Times New Roman"/>
          <w:i/>
          <w:iCs/>
          <w:sz w:val="24"/>
          <w:szCs w:val="24"/>
          <w:lang w:bidi="he-IL"/>
        </w:rPr>
        <w:t>Braganza</w:t>
      </w:r>
      <w:r w:rsidRPr="00C02E9A">
        <w:rPr>
          <w:rFonts w:ascii="Times New Roman" w:eastAsia="Calibri" w:hAnsi="Times New Roman" w:cs="Times New Roman"/>
          <w:sz w:val="24"/>
          <w:szCs w:val="24"/>
          <w:lang w:bidi="he-IL"/>
        </w:rPr>
        <w:t xml:space="preserve"> case from 2015, Lady Hale submitted that ‘it is of the essence of “</w:t>
      </w:r>
      <w:r w:rsidRPr="00C02E9A">
        <w:rPr>
          <w:rFonts w:ascii="Times New Roman" w:eastAsia="Calibri" w:hAnsi="Times New Roman" w:cs="Times New Roman"/>
          <w:i/>
          <w:iCs/>
          <w:sz w:val="24"/>
          <w:szCs w:val="24"/>
          <w:lang w:bidi="he-IL"/>
        </w:rPr>
        <w:t xml:space="preserve">Wednesbury </w:t>
      </w:r>
      <w:r w:rsidRPr="00C02E9A">
        <w:rPr>
          <w:rFonts w:ascii="Times New Roman" w:eastAsia="Calibri" w:hAnsi="Times New Roman" w:cs="Times New Roman"/>
          <w:sz w:val="24"/>
          <w:szCs w:val="24"/>
          <w:lang w:bidi="he-IL"/>
        </w:rPr>
        <w:t>reasonableness” (or “</w:t>
      </w:r>
      <w:r w:rsidRPr="00C02E9A">
        <w:rPr>
          <w:rFonts w:ascii="Times New Roman" w:eastAsia="Calibri" w:hAnsi="Times New Roman" w:cs="Times New Roman"/>
          <w:i/>
          <w:iCs/>
          <w:sz w:val="24"/>
          <w:szCs w:val="24"/>
          <w:lang w:bidi="he-IL"/>
        </w:rPr>
        <w:t xml:space="preserve">GCHQ </w:t>
      </w:r>
      <w:r w:rsidRPr="00C02E9A">
        <w:rPr>
          <w:rFonts w:ascii="Times New Roman" w:eastAsia="Calibri" w:hAnsi="Times New Roman" w:cs="Times New Roman"/>
          <w:sz w:val="24"/>
          <w:szCs w:val="24"/>
          <w:lang w:bidi="he-IL"/>
        </w:rPr>
        <w:t>rationality”) review to consider the rationality of the decision-making process rather than to concentrate upon the outcome’.</w:t>
      </w:r>
      <w:bookmarkStart w:id="50" w:name="_Ref488841359"/>
      <w:r w:rsidRPr="00C02E9A">
        <w:rPr>
          <w:rFonts w:ascii="Times New Roman" w:eastAsia="Calibri" w:hAnsi="Times New Roman" w:cs="Times New Roman"/>
          <w:sz w:val="24"/>
          <w:szCs w:val="24"/>
          <w:vertAlign w:val="superscript"/>
          <w:lang w:bidi="he-IL"/>
        </w:rPr>
        <w:footnoteReference w:id="59"/>
      </w:r>
      <w:bookmarkEnd w:id="50"/>
      <w:r w:rsidRPr="00C02E9A">
        <w:rPr>
          <w:rFonts w:ascii="Times New Roman" w:eastAsia="Calibri" w:hAnsi="Times New Roman" w:cs="Times New Roman"/>
          <w:sz w:val="24"/>
          <w:szCs w:val="24"/>
          <w:lang w:bidi="he-IL"/>
        </w:rPr>
        <w:t xml:space="preserve"> It seems that by ‘decision-making process’ Lady Hale refers to the considerations that were taken into account (i.e. insisting that only relevant considerations will be considered) and that by ‘the outcome’ she refers to the result of weighing and balancing these relevant considerations.</w:t>
      </w:r>
      <w:r w:rsidR="00705823">
        <w:rPr>
          <w:rFonts w:ascii="Times New Roman" w:eastAsia="Calibri" w:hAnsi="Times New Roman" w:cs="Times New Roman"/>
          <w:sz w:val="24"/>
          <w:szCs w:val="24"/>
          <w:lang w:bidi="he-IL"/>
        </w:rPr>
        <w:t xml:space="preserve"> Either way,</w:t>
      </w:r>
      <w:r w:rsidR="008C719F">
        <w:rPr>
          <w:rFonts w:ascii="Times New Roman" w:eastAsia="Calibri" w:hAnsi="Times New Roman" w:cs="Times New Roman"/>
          <w:sz w:val="24"/>
          <w:szCs w:val="24"/>
          <w:lang w:bidi="he-IL"/>
        </w:rPr>
        <w:t xml:space="preserve"> and in sharp contradiction to Lord </w:t>
      </w:r>
      <w:proofErr w:type="spellStart"/>
      <w:r w:rsidR="008C719F">
        <w:rPr>
          <w:rFonts w:ascii="Times New Roman" w:eastAsia="Calibri" w:hAnsi="Times New Roman" w:cs="Times New Roman"/>
          <w:sz w:val="24"/>
          <w:szCs w:val="24"/>
          <w:lang w:bidi="he-IL"/>
        </w:rPr>
        <w:t>Sumption’s</w:t>
      </w:r>
      <w:proofErr w:type="spellEnd"/>
      <w:r w:rsidR="008C719F">
        <w:rPr>
          <w:rFonts w:ascii="Times New Roman" w:eastAsia="Calibri" w:hAnsi="Times New Roman" w:cs="Times New Roman"/>
          <w:sz w:val="24"/>
          <w:szCs w:val="24"/>
          <w:lang w:bidi="he-IL"/>
        </w:rPr>
        <w:t xml:space="preserve"> view, </w:t>
      </w:r>
      <w:r w:rsidR="00705823">
        <w:rPr>
          <w:rFonts w:ascii="Times New Roman" w:eastAsia="Calibri" w:hAnsi="Times New Roman" w:cs="Times New Roman"/>
          <w:sz w:val="24"/>
          <w:szCs w:val="24"/>
          <w:lang w:bidi="he-IL"/>
        </w:rPr>
        <w:t xml:space="preserve">according to Lady Hale ‘reasonableness’ does not focus on the outcome </w:t>
      </w:r>
      <w:r w:rsidR="008C719F">
        <w:rPr>
          <w:rFonts w:ascii="Times New Roman" w:eastAsia="Calibri" w:hAnsi="Times New Roman" w:cs="Times New Roman"/>
          <w:sz w:val="24"/>
          <w:szCs w:val="24"/>
          <w:lang w:bidi="he-IL"/>
        </w:rPr>
        <w:t>which is</w:t>
      </w:r>
      <w:r w:rsidR="00705823">
        <w:rPr>
          <w:rFonts w:ascii="Times New Roman" w:eastAsia="Calibri" w:hAnsi="Times New Roman" w:cs="Times New Roman"/>
          <w:sz w:val="24"/>
          <w:szCs w:val="24"/>
          <w:lang w:bidi="he-IL"/>
        </w:rPr>
        <w:t xml:space="preserve"> the decision that has been made, but rather on the decision-making process. Things </w:t>
      </w:r>
      <w:r w:rsidR="00AF708D">
        <w:rPr>
          <w:rFonts w:ascii="Times New Roman" w:eastAsia="Calibri" w:hAnsi="Times New Roman" w:cs="Times New Roman"/>
          <w:sz w:val="24"/>
          <w:szCs w:val="24"/>
          <w:lang w:bidi="he-IL"/>
        </w:rPr>
        <w:t xml:space="preserve">then </w:t>
      </w:r>
      <w:r w:rsidR="00705823">
        <w:rPr>
          <w:rFonts w:ascii="Times New Roman" w:eastAsia="Calibri" w:hAnsi="Times New Roman" w:cs="Times New Roman"/>
          <w:sz w:val="24"/>
          <w:szCs w:val="24"/>
          <w:lang w:bidi="he-IL"/>
        </w:rPr>
        <w:t xml:space="preserve">become slightly more confusing </w:t>
      </w:r>
      <w:r w:rsidR="00AF708D">
        <w:rPr>
          <w:rFonts w:ascii="Times New Roman" w:eastAsia="Calibri" w:hAnsi="Times New Roman" w:cs="Times New Roman"/>
          <w:sz w:val="24"/>
          <w:szCs w:val="24"/>
          <w:lang w:bidi="he-IL"/>
        </w:rPr>
        <w:t xml:space="preserve">because </w:t>
      </w:r>
      <w:r w:rsidR="00705823">
        <w:rPr>
          <w:rFonts w:ascii="Times New Roman" w:eastAsia="Calibri" w:hAnsi="Times New Roman" w:cs="Times New Roman"/>
          <w:sz w:val="24"/>
          <w:szCs w:val="24"/>
          <w:lang w:bidi="he-IL"/>
        </w:rPr>
        <w:t xml:space="preserve">when Lady Hale asserts that the purpose of reasonableness is to focus on the </w:t>
      </w:r>
      <w:r w:rsidR="00705823">
        <w:rPr>
          <w:rFonts w:ascii="Times New Roman" w:eastAsia="Calibri" w:hAnsi="Times New Roman" w:cs="Times New Roman"/>
          <w:sz w:val="24"/>
          <w:szCs w:val="24"/>
          <w:lang w:bidi="he-IL"/>
        </w:rPr>
        <w:lastRenderedPageBreak/>
        <w:t>process</w:t>
      </w:r>
      <w:r w:rsidR="008C719F">
        <w:rPr>
          <w:rFonts w:ascii="Times New Roman" w:eastAsia="Calibri" w:hAnsi="Times New Roman" w:cs="Times New Roman"/>
          <w:sz w:val="24"/>
          <w:szCs w:val="24"/>
          <w:lang w:bidi="he-IL"/>
        </w:rPr>
        <w:t>,</w:t>
      </w:r>
      <w:r w:rsidR="00705823">
        <w:rPr>
          <w:rFonts w:ascii="Times New Roman" w:eastAsia="Calibri" w:hAnsi="Times New Roman" w:cs="Times New Roman"/>
          <w:sz w:val="24"/>
          <w:szCs w:val="24"/>
          <w:lang w:bidi="he-IL"/>
        </w:rPr>
        <w:t xml:space="preserve"> she in fact says that the purpose of reasonableness is ‘</w:t>
      </w:r>
      <w:r w:rsidR="00705823" w:rsidRPr="00705823">
        <w:rPr>
          <w:rFonts w:ascii="Times New Roman" w:eastAsia="Calibri" w:hAnsi="Times New Roman" w:cs="Times New Roman"/>
          <w:sz w:val="24"/>
          <w:szCs w:val="24"/>
          <w:lang w:bidi="he-IL"/>
        </w:rPr>
        <w:t xml:space="preserve">to consider the </w:t>
      </w:r>
      <w:r w:rsidR="00823223" w:rsidRPr="00823223">
        <w:rPr>
          <w:rFonts w:ascii="Times New Roman" w:eastAsia="Calibri" w:hAnsi="Times New Roman" w:cs="Times New Roman"/>
          <w:i/>
          <w:iCs/>
          <w:sz w:val="24"/>
          <w:szCs w:val="24"/>
          <w:lang w:bidi="he-IL"/>
        </w:rPr>
        <w:t>rationality</w:t>
      </w:r>
      <w:r w:rsidR="00705823" w:rsidRPr="00705823">
        <w:rPr>
          <w:rFonts w:ascii="Times New Roman" w:eastAsia="Calibri" w:hAnsi="Times New Roman" w:cs="Times New Roman"/>
          <w:sz w:val="24"/>
          <w:szCs w:val="24"/>
          <w:lang w:bidi="he-IL"/>
        </w:rPr>
        <w:t xml:space="preserve"> of the decision-making </w:t>
      </w:r>
      <w:proofErr w:type="gramStart"/>
      <w:r w:rsidR="00705823" w:rsidRPr="00705823">
        <w:rPr>
          <w:rFonts w:ascii="Times New Roman" w:eastAsia="Calibri" w:hAnsi="Times New Roman" w:cs="Times New Roman"/>
          <w:sz w:val="24"/>
          <w:szCs w:val="24"/>
          <w:lang w:bidi="he-IL"/>
        </w:rPr>
        <w:t>process</w:t>
      </w:r>
      <w:r w:rsidR="00705823">
        <w:rPr>
          <w:rFonts w:ascii="Times New Roman" w:eastAsia="Calibri" w:hAnsi="Times New Roman" w:cs="Times New Roman"/>
          <w:sz w:val="24"/>
          <w:szCs w:val="24"/>
          <w:lang w:bidi="he-IL"/>
        </w:rPr>
        <w:t>’</w:t>
      </w:r>
      <w:proofErr w:type="gramEnd"/>
      <w:r w:rsidR="00705823">
        <w:rPr>
          <w:rFonts w:ascii="Times New Roman" w:eastAsia="Calibri" w:hAnsi="Times New Roman" w:cs="Times New Roman"/>
          <w:sz w:val="24"/>
          <w:szCs w:val="24"/>
          <w:lang w:bidi="he-IL"/>
        </w:rPr>
        <w:t xml:space="preserve">. This is yet another example of using reasonableness and rationality indistinguishably – a </w:t>
      </w:r>
      <w:r w:rsidR="00AF708D">
        <w:rPr>
          <w:rFonts w:ascii="Times New Roman" w:eastAsia="Calibri" w:hAnsi="Times New Roman" w:cs="Times New Roman"/>
          <w:sz w:val="24"/>
          <w:szCs w:val="24"/>
          <w:lang w:bidi="he-IL"/>
        </w:rPr>
        <w:t xml:space="preserve">confusing </w:t>
      </w:r>
      <w:r w:rsidR="00705823">
        <w:rPr>
          <w:rFonts w:ascii="Times New Roman" w:eastAsia="Calibri" w:hAnsi="Times New Roman" w:cs="Times New Roman"/>
          <w:sz w:val="24"/>
          <w:szCs w:val="24"/>
          <w:lang w:bidi="he-IL"/>
        </w:rPr>
        <w:t>tendency that was discussed above.</w:t>
      </w:r>
    </w:p>
    <w:p w14:paraId="0EA7DEAB" w14:textId="77777777" w:rsidR="008C719F" w:rsidRDefault="00705823" w:rsidP="008C719F">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 xml:space="preserve">Second, the claim made by Lord </w:t>
      </w:r>
      <w:proofErr w:type="spellStart"/>
      <w:r>
        <w:rPr>
          <w:rFonts w:ascii="Times New Roman" w:eastAsia="Calibri" w:hAnsi="Times New Roman" w:cs="Times New Roman"/>
          <w:sz w:val="24"/>
          <w:szCs w:val="24"/>
          <w:lang w:bidi="he-IL"/>
        </w:rPr>
        <w:t>Sumption</w:t>
      </w:r>
      <w:proofErr w:type="spellEnd"/>
      <w:r>
        <w:rPr>
          <w:rFonts w:ascii="Times New Roman" w:eastAsia="Calibri" w:hAnsi="Times New Roman" w:cs="Times New Roman"/>
          <w:sz w:val="24"/>
          <w:szCs w:val="24"/>
          <w:lang w:bidi="he-IL"/>
        </w:rPr>
        <w:t>, that</w:t>
      </w:r>
      <w:r w:rsidRPr="00705823">
        <w:rPr>
          <w:rFonts w:ascii="Times New Roman" w:eastAsia="Calibri" w:hAnsi="Times New Roman" w:cs="Times New Roman"/>
          <w:sz w:val="24"/>
          <w:szCs w:val="24"/>
          <w:lang w:bidi="he-IL"/>
        </w:rPr>
        <w:t xml:space="preserve"> </w:t>
      </w:r>
      <w:r>
        <w:rPr>
          <w:rFonts w:ascii="Times New Roman" w:eastAsia="Calibri" w:hAnsi="Times New Roman" w:cs="Times New Roman"/>
          <w:sz w:val="24"/>
          <w:szCs w:val="24"/>
          <w:lang w:bidi="he-IL"/>
        </w:rPr>
        <w:t>r</w:t>
      </w:r>
      <w:r w:rsidRPr="00705823">
        <w:rPr>
          <w:rFonts w:ascii="Times New Roman" w:eastAsia="Calibri" w:hAnsi="Times New Roman" w:cs="Times New Roman"/>
          <w:sz w:val="24"/>
          <w:szCs w:val="24"/>
          <w:lang w:bidi="he-IL"/>
        </w:rPr>
        <w:t xml:space="preserve">easonableness is </w:t>
      </w:r>
      <w:r>
        <w:rPr>
          <w:rFonts w:ascii="Times New Roman" w:eastAsia="Calibri" w:hAnsi="Times New Roman" w:cs="Times New Roman"/>
          <w:sz w:val="24"/>
          <w:szCs w:val="24"/>
          <w:lang w:bidi="he-IL"/>
        </w:rPr>
        <w:t xml:space="preserve">a </w:t>
      </w:r>
      <w:r w:rsidRPr="00705823">
        <w:rPr>
          <w:rFonts w:ascii="Times New Roman" w:eastAsia="Calibri" w:hAnsi="Times New Roman" w:cs="Times New Roman"/>
          <w:sz w:val="24"/>
          <w:szCs w:val="24"/>
          <w:lang w:bidi="he-IL"/>
        </w:rPr>
        <w:t>standard applied to the outcome of a person’s thoughts or intentions</w:t>
      </w:r>
      <w:r>
        <w:rPr>
          <w:rFonts w:ascii="Times New Roman" w:eastAsia="Calibri" w:hAnsi="Times New Roman" w:cs="Times New Roman"/>
          <w:sz w:val="24"/>
          <w:szCs w:val="24"/>
          <w:lang w:bidi="he-IL"/>
        </w:rPr>
        <w:t xml:space="preserve"> – and not to these thoughts and intentions themselves – </w:t>
      </w:r>
      <w:r w:rsidR="0033679C">
        <w:rPr>
          <w:rFonts w:ascii="Times New Roman" w:eastAsia="Calibri" w:hAnsi="Times New Roman" w:cs="Times New Roman"/>
          <w:sz w:val="24"/>
          <w:szCs w:val="24"/>
          <w:lang w:bidi="he-IL"/>
        </w:rPr>
        <w:t>needs further clarification.</w:t>
      </w:r>
      <w:r w:rsidR="008C719F">
        <w:rPr>
          <w:rFonts w:ascii="Times New Roman" w:eastAsia="Calibri" w:hAnsi="Times New Roman" w:cs="Times New Roman"/>
          <w:sz w:val="24"/>
          <w:szCs w:val="24"/>
          <w:lang w:bidi="he-IL"/>
        </w:rPr>
        <w:t xml:space="preserve"> It is perhaps better to replace the distinction between the outcome – and thoughts and intentions, with the distinction between the outcome and the reasons that led to this outcome.</w:t>
      </w:r>
      <w:bookmarkStart w:id="51" w:name="_Ref6935802"/>
      <w:r w:rsidR="001A2C76">
        <w:rPr>
          <w:rStyle w:val="FootnoteReference"/>
          <w:rFonts w:ascii="Times New Roman" w:eastAsia="Calibri" w:hAnsi="Times New Roman" w:cs="Times New Roman"/>
          <w:sz w:val="24"/>
          <w:szCs w:val="24"/>
          <w:lang w:bidi="he-IL"/>
        </w:rPr>
        <w:footnoteReference w:id="60"/>
      </w:r>
      <w:bookmarkEnd w:id="51"/>
      <w:r w:rsidR="008C719F">
        <w:rPr>
          <w:rFonts w:ascii="Times New Roman" w:eastAsia="Calibri" w:hAnsi="Times New Roman" w:cs="Times New Roman"/>
          <w:sz w:val="24"/>
          <w:szCs w:val="24"/>
          <w:lang w:bidi="he-IL"/>
        </w:rPr>
        <w:t xml:space="preserve"> The distinction between outcome and reasons within the context of reasonableness will then echo a similar distinction between means, end and outcome within the context of rationality. </w:t>
      </w:r>
    </w:p>
    <w:p w14:paraId="5915EC55" w14:textId="77777777" w:rsidR="00FA6D41" w:rsidRDefault="008C719F" w:rsidP="00AF708D">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R</w:t>
      </w:r>
      <w:r w:rsidR="0033679C" w:rsidRPr="0033679C">
        <w:rPr>
          <w:rFonts w:ascii="Times New Roman" w:eastAsia="Calibri" w:hAnsi="Times New Roman" w:cs="Times New Roman"/>
          <w:sz w:val="24"/>
          <w:szCs w:val="24"/>
          <w:lang w:bidi="he-IL"/>
        </w:rPr>
        <w:t xml:space="preserve">easonableness </w:t>
      </w:r>
      <w:r>
        <w:rPr>
          <w:rFonts w:ascii="Times New Roman" w:eastAsia="Calibri" w:hAnsi="Times New Roman" w:cs="Times New Roman"/>
          <w:sz w:val="24"/>
          <w:szCs w:val="24"/>
          <w:lang w:bidi="he-IL"/>
        </w:rPr>
        <w:t xml:space="preserve">is indeed </w:t>
      </w:r>
      <w:r w:rsidR="0033679C" w:rsidRPr="0033679C">
        <w:rPr>
          <w:rFonts w:ascii="Times New Roman" w:eastAsia="Calibri" w:hAnsi="Times New Roman" w:cs="Times New Roman"/>
          <w:sz w:val="24"/>
          <w:szCs w:val="24"/>
          <w:lang w:bidi="he-IL"/>
        </w:rPr>
        <w:t xml:space="preserve">an ‘outcome-based’ </w:t>
      </w:r>
      <w:r>
        <w:rPr>
          <w:rFonts w:ascii="Times New Roman" w:eastAsia="Calibri" w:hAnsi="Times New Roman" w:cs="Times New Roman"/>
          <w:sz w:val="24"/>
          <w:szCs w:val="24"/>
          <w:lang w:bidi="he-IL"/>
        </w:rPr>
        <w:t>standard of review</w:t>
      </w:r>
      <w:r w:rsidR="0033679C" w:rsidRPr="0033679C">
        <w:rPr>
          <w:rFonts w:ascii="Times New Roman" w:eastAsia="Calibri" w:hAnsi="Times New Roman" w:cs="Times New Roman"/>
          <w:sz w:val="24"/>
          <w:szCs w:val="24"/>
          <w:lang w:bidi="he-IL"/>
        </w:rPr>
        <w:t xml:space="preserve">. A decision is reasonable not because the decision-maker has ‘evident and intelligible’ justification for making that decision or because relevant considerations were accorded proper weight. A decision is reasonable </w:t>
      </w:r>
      <w:r w:rsidR="001A2C76">
        <w:rPr>
          <w:rFonts w:ascii="Times New Roman" w:eastAsia="Calibri" w:hAnsi="Times New Roman" w:cs="Times New Roman"/>
          <w:sz w:val="24"/>
          <w:szCs w:val="24"/>
          <w:lang w:bidi="he-IL"/>
        </w:rPr>
        <w:t xml:space="preserve">only </w:t>
      </w:r>
      <w:r w:rsidR="0033679C" w:rsidRPr="0033679C">
        <w:rPr>
          <w:rFonts w:ascii="Times New Roman" w:eastAsia="Calibri" w:hAnsi="Times New Roman" w:cs="Times New Roman"/>
          <w:sz w:val="24"/>
          <w:szCs w:val="24"/>
          <w:lang w:bidi="he-IL"/>
        </w:rPr>
        <w:t>because of its content. According proper weight to relevant considerations helps in making reasonable decisions. But a decision-maker may make a reasonable decision by accident</w:t>
      </w:r>
      <w:r w:rsidR="00AF708D">
        <w:rPr>
          <w:rFonts w:ascii="Times New Roman" w:eastAsia="Calibri" w:hAnsi="Times New Roman" w:cs="Times New Roman"/>
          <w:sz w:val="24"/>
          <w:szCs w:val="24"/>
          <w:lang w:bidi="he-IL"/>
        </w:rPr>
        <w:t xml:space="preserve">, following a completely misguided decision-making process or ‘mental </w:t>
      </w:r>
      <w:proofErr w:type="gramStart"/>
      <w:r w:rsidR="00AF708D">
        <w:rPr>
          <w:rFonts w:ascii="Times New Roman" w:eastAsia="Calibri" w:hAnsi="Times New Roman" w:cs="Times New Roman"/>
          <w:sz w:val="24"/>
          <w:szCs w:val="24"/>
          <w:lang w:bidi="he-IL"/>
        </w:rPr>
        <w:t>process’</w:t>
      </w:r>
      <w:proofErr w:type="gramEnd"/>
      <w:r w:rsidR="0033679C" w:rsidRPr="0033679C">
        <w:rPr>
          <w:rFonts w:ascii="Times New Roman" w:eastAsia="Calibri" w:hAnsi="Times New Roman" w:cs="Times New Roman"/>
          <w:sz w:val="24"/>
          <w:szCs w:val="24"/>
          <w:lang w:bidi="he-IL"/>
        </w:rPr>
        <w:t xml:space="preserve">. The decision-maker may provide </w:t>
      </w:r>
      <w:r w:rsidR="001A2C76">
        <w:rPr>
          <w:rFonts w:ascii="Times New Roman" w:eastAsia="Calibri" w:hAnsi="Times New Roman" w:cs="Times New Roman"/>
          <w:sz w:val="24"/>
          <w:szCs w:val="24"/>
          <w:lang w:bidi="he-IL"/>
        </w:rPr>
        <w:t xml:space="preserve">utterly </w:t>
      </w:r>
      <w:r w:rsidR="0033679C" w:rsidRPr="0033679C">
        <w:rPr>
          <w:rFonts w:ascii="Times New Roman" w:eastAsia="Calibri" w:hAnsi="Times New Roman" w:cs="Times New Roman"/>
          <w:sz w:val="24"/>
          <w:szCs w:val="24"/>
          <w:lang w:bidi="he-IL"/>
        </w:rPr>
        <w:t>unintelligible reasons</w:t>
      </w:r>
      <w:r w:rsidR="00AF708D">
        <w:rPr>
          <w:rFonts w:ascii="Times New Roman" w:eastAsia="Calibri" w:hAnsi="Times New Roman" w:cs="Times New Roman"/>
          <w:sz w:val="24"/>
          <w:szCs w:val="24"/>
          <w:lang w:bidi="he-IL"/>
        </w:rPr>
        <w:t xml:space="preserve"> for their decision</w:t>
      </w:r>
      <w:r w:rsidR="0033679C" w:rsidRPr="0033679C">
        <w:rPr>
          <w:rFonts w:ascii="Times New Roman" w:eastAsia="Calibri" w:hAnsi="Times New Roman" w:cs="Times New Roman"/>
          <w:sz w:val="24"/>
          <w:szCs w:val="24"/>
          <w:lang w:bidi="he-IL"/>
        </w:rPr>
        <w:t xml:space="preserve"> or accord </w:t>
      </w:r>
      <w:r w:rsidR="001A2C76">
        <w:rPr>
          <w:rFonts w:ascii="Times New Roman" w:eastAsia="Calibri" w:hAnsi="Times New Roman" w:cs="Times New Roman"/>
          <w:sz w:val="24"/>
          <w:szCs w:val="24"/>
          <w:lang w:bidi="he-IL"/>
        </w:rPr>
        <w:t xml:space="preserve">completely </w:t>
      </w:r>
      <w:r w:rsidR="0033679C" w:rsidRPr="0033679C">
        <w:rPr>
          <w:rFonts w:ascii="Times New Roman" w:eastAsia="Calibri" w:hAnsi="Times New Roman" w:cs="Times New Roman"/>
          <w:sz w:val="24"/>
          <w:szCs w:val="24"/>
          <w:lang w:bidi="he-IL"/>
        </w:rPr>
        <w:t xml:space="preserve">distorted weight to the relevant considerations and still make a reasonable decision. As long as there are sufficiently weighty reasons for </w:t>
      </w:r>
      <w:r w:rsidR="001A2C76">
        <w:rPr>
          <w:rFonts w:ascii="Times New Roman" w:eastAsia="Calibri" w:hAnsi="Times New Roman" w:cs="Times New Roman"/>
          <w:sz w:val="24"/>
          <w:szCs w:val="24"/>
          <w:lang w:bidi="he-IL"/>
        </w:rPr>
        <w:t>justifying</w:t>
      </w:r>
      <w:r w:rsidR="0033679C" w:rsidRPr="0033679C">
        <w:rPr>
          <w:rFonts w:ascii="Times New Roman" w:eastAsia="Calibri" w:hAnsi="Times New Roman" w:cs="Times New Roman"/>
          <w:sz w:val="24"/>
          <w:szCs w:val="24"/>
          <w:lang w:bidi="he-IL"/>
        </w:rPr>
        <w:t xml:space="preserve"> a decision, the decision is reasonable regardless of whether these reasons were actually taken into account or given proper weight. A decision to </w:t>
      </w:r>
      <w:r w:rsidR="003A3E6E">
        <w:rPr>
          <w:rFonts w:ascii="Times New Roman" w:eastAsia="Calibri" w:hAnsi="Times New Roman" w:cs="Times New Roman"/>
          <w:sz w:val="24"/>
          <w:szCs w:val="24"/>
          <w:lang w:bidi="he-IL"/>
        </w:rPr>
        <w:lastRenderedPageBreak/>
        <w:t>wear a helmet while riding a motorcycle is</w:t>
      </w:r>
      <w:r w:rsidR="0033679C" w:rsidRPr="0033679C">
        <w:rPr>
          <w:rFonts w:ascii="Times New Roman" w:eastAsia="Calibri" w:hAnsi="Times New Roman" w:cs="Times New Roman"/>
          <w:sz w:val="24"/>
          <w:szCs w:val="24"/>
          <w:lang w:bidi="he-IL"/>
        </w:rPr>
        <w:t xml:space="preserve"> reasonable, even if the </w:t>
      </w:r>
      <w:r w:rsidR="003A3E6E">
        <w:rPr>
          <w:rFonts w:ascii="Times New Roman" w:eastAsia="Calibri" w:hAnsi="Times New Roman" w:cs="Times New Roman"/>
          <w:sz w:val="24"/>
          <w:szCs w:val="24"/>
          <w:lang w:bidi="he-IL"/>
        </w:rPr>
        <w:t xml:space="preserve">motorcyclist wears the helmet </w:t>
      </w:r>
      <w:r w:rsidR="0033679C" w:rsidRPr="0033679C">
        <w:rPr>
          <w:rFonts w:ascii="Times New Roman" w:eastAsia="Calibri" w:hAnsi="Times New Roman" w:cs="Times New Roman"/>
          <w:sz w:val="24"/>
          <w:szCs w:val="24"/>
          <w:lang w:bidi="he-IL"/>
        </w:rPr>
        <w:t xml:space="preserve">mainly because </w:t>
      </w:r>
      <w:r w:rsidR="003A3E6E">
        <w:rPr>
          <w:rFonts w:ascii="Times New Roman" w:eastAsia="Calibri" w:hAnsi="Times New Roman" w:cs="Times New Roman"/>
          <w:sz w:val="24"/>
          <w:szCs w:val="24"/>
          <w:lang w:bidi="he-IL"/>
        </w:rPr>
        <w:t xml:space="preserve">he likes the way he looks wearing it, </w:t>
      </w:r>
      <w:r w:rsidR="0033679C" w:rsidRPr="0033679C">
        <w:rPr>
          <w:rFonts w:ascii="Times New Roman" w:eastAsia="Calibri" w:hAnsi="Times New Roman" w:cs="Times New Roman"/>
          <w:sz w:val="24"/>
          <w:szCs w:val="24"/>
          <w:lang w:bidi="he-IL"/>
        </w:rPr>
        <w:t xml:space="preserve">while according very little weight to </w:t>
      </w:r>
      <w:r w:rsidR="003A3E6E">
        <w:rPr>
          <w:rFonts w:ascii="Times New Roman" w:eastAsia="Calibri" w:hAnsi="Times New Roman" w:cs="Times New Roman"/>
          <w:sz w:val="24"/>
          <w:szCs w:val="24"/>
          <w:lang w:bidi="he-IL"/>
        </w:rPr>
        <w:t xml:space="preserve">the obvious </w:t>
      </w:r>
      <w:r w:rsidR="0033679C" w:rsidRPr="0033679C">
        <w:rPr>
          <w:rFonts w:ascii="Times New Roman" w:eastAsia="Calibri" w:hAnsi="Times New Roman" w:cs="Times New Roman"/>
          <w:sz w:val="24"/>
          <w:szCs w:val="24"/>
          <w:lang w:bidi="he-IL"/>
        </w:rPr>
        <w:t>health</w:t>
      </w:r>
      <w:r w:rsidR="003A3E6E">
        <w:rPr>
          <w:rFonts w:ascii="Times New Roman" w:eastAsia="Calibri" w:hAnsi="Times New Roman" w:cs="Times New Roman"/>
          <w:sz w:val="24"/>
          <w:szCs w:val="24"/>
          <w:lang w:bidi="he-IL"/>
        </w:rPr>
        <w:t xml:space="preserve"> and safety </w:t>
      </w:r>
      <w:r w:rsidR="0033679C" w:rsidRPr="0033679C">
        <w:rPr>
          <w:rFonts w:ascii="Times New Roman" w:eastAsia="Calibri" w:hAnsi="Times New Roman" w:cs="Times New Roman"/>
          <w:sz w:val="24"/>
          <w:szCs w:val="24"/>
          <w:lang w:bidi="he-IL"/>
        </w:rPr>
        <w:t xml:space="preserve">reasons. </w:t>
      </w:r>
      <w:r w:rsidR="003A3E6E">
        <w:rPr>
          <w:rFonts w:ascii="Times New Roman" w:eastAsia="Calibri" w:hAnsi="Times New Roman" w:cs="Times New Roman"/>
          <w:sz w:val="24"/>
          <w:szCs w:val="24"/>
          <w:lang w:bidi="he-IL"/>
        </w:rPr>
        <w:t xml:space="preserve">Therefore, </w:t>
      </w:r>
      <w:r w:rsidR="0033679C" w:rsidRPr="0033679C">
        <w:rPr>
          <w:rFonts w:ascii="Times New Roman" w:eastAsia="Calibri" w:hAnsi="Times New Roman" w:cs="Times New Roman"/>
          <w:sz w:val="24"/>
          <w:szCs w:val="24"/>
          <w:lang w:bidi="he-IL"/>
        </w:rPr>
        <w:t xml:space="preserve">if a distorted weight is accorded to the relevant considerations, it will normally lead the decision-maker to make a decision that is unreasonable </w:t>
      </w:r>
      <w:r w:rsidR="003A3E6E">
        <w:rPr>
          <w:rFonts w:ascii="Times New Roman" w:eastAsia="Calibri" w:hAnsi="Times New Roman" w:cs="Times New Roman"/>
          <w:sz w:val="24"/>
          <w:szCs w:val="24"/>
          <w:lang w:bidi="he-IL"/>
        </w:rPr>
        <w:t xml:space="preserve">in terms of </w:t>
      </w:r>
      <w:r w:rsidR="0033679C" w:rsidRPr="0033679C">
        <w:rPr>
          <w:rFonts w:ascii="Times New Roman" w:eastAsia="Calibri" w:hAnsi="Times New Roman" w:cs="Times New Roman"/>
          <w:sz w:val="24"/>
          <w:szCs w:val="24"/>
          <w:lang w:bidi="he-IL"/>
        </w:rPr>
        <w:t>its content, but this does not have to be the case.</w:t>
      </w:r>
      <w:r w:rsidR="00705823">
        <w:rPr>
          <w:rFonts w:ascii="Times New Roman" w:eastAsia="Calibri" w:hAnsi="Times New Roman" w:cs="Times New Roman"/>
          <w:sz w:val="24"/>
          <w:szCs w:val="24"/>
          <w:lang w:bidi="he-IL"/>
        </w:rPr>
        <w:t xml:space="preserve"> </w:t>
      </w:r>
    </w:p>
    <w:p w14:paraId="39186B25" w14:textId="27091D22" w:rsidR="0019542B" w:rsidRDefault="00FA6D41" w:rsidP="00717F73">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 xml:space="preserve">This is why reasonableness is an outcome-based standard of review. That part of Lord </w:t>
      </w:r>
      <w:proofErr w:type="spellStart"/>
      <w:r>
        <w:rPr>
          <w:rFonts w:ascii="Times New Roman" w:eastAsia="Calibri" w:hAnsi="Times New Roman" w:cs="Times New Roman"/>
          <w:sz w:val="24"/>
          <w:szCs w:val="24"/>
          <w:lang w:bidi="he-IL"/>
        </w:rPr>
        <w:t>Sumption’s</w:t>
      </w:r>
      <w:proofErr w:type="spellEnd"/>
      <w:r>
        <w:rPr>
          <w:rFonts w:ascii="Times New Roman" w:eastAsia="Calibri" w:hAnsi="Times New Roman" w:cs="Times New Roman"/>
          <w:sz w:val="24"/>
          <w:szCs w:val="24"/>
          <w:lang w:bidi="he-IL"/>
        </w:rPr>
        <w:t xml:space="preserve"> observation is true. The second part, however, the</w:t>
      </w:r>
      <w:r w:rsidR="00F61D1D">
        <w:rPr>
          <w:rFonts w:ascii="Times New Roman" w:eastAsia="Calibri" w:hAnsi="Times New Roman" w:cs="Times New Roman"/>
          <w:sz w:val="24"/>
          <w:szCs w:val="24"/>
          <w:lang w:bidi="he-IL"/>
        </w:rPr>
        <w:t xml:space="preserve"> one that perceives </w:t>
      </w:r>
      <w:r w:rsidR="00F61D1D" w:rsidRPr="00F61D1D">
        <w:rPr>
          <w:rFonts w:ascii="Times New Roman" w:eastAsia="Calibri" w:hAnsi="Times New Roman" w:cs="Times New Roman"/>
          <w:sz w:val="24"/>
          <w:szCs w:val="24"/>
          <w:lang w:bidi="he-IL"/>
        </w:rPr>
        <w:t>rationality</w:t>
      </w:r>
      <w:r w:rsidR="00F61D1D">
        <w:rPr>
          <w:rFonts w:ascii="Times New Roman" w:eastAsia="Calibri" w:hAnsi="Times New Roman" w:cs="Times New Roman"/>
          <w:sz w:val="24"/>
          <w:szCs w:val="24"/>
          <w:lang w:bidi="he-IL"/>
        </w:rPr>
        <w:t xml:space="preserve"> as ground of review that ‘</w:t>
      </w:r>
      <w:r w:rsidR="00F61D1D" w:rsidRPr="00F61D1D">
        <w:rPr>
          <w:rFonts w:ascii="Times New Roman" w:eastAsia="Calibri" w:hAnsi="Times New Roman" w:cs="Times New Roman"/>
          <w:sz w:val="24"/>
          <w:szCs w:val="24"/>
          <w:lang w:bidi="he-IL"/>
        </w:rPr>
        <w:t>applies a minimum objective standard to the relevant person’s mental processes’</w:t>
      </w:r>
      <w:r w:rsidR="00F61D1D">
        <w:rPr>
          <w:rFonts w:ascii="Times New Roman" w:eastAsia="Calibri" w:hAnsi="Times New Roman" w:cs="Times New Roman"/>
          <w:sz w:val="24"/>
          <w:szCs w:val="24"/>
          <w:lang w:bidi="he-IL"/>
        </w:rPr>
        <w:t>, is not quite accurate. This is so because rationality, properly understood, is also, in part, an outcome-based standard of review, that, much like reasonableness, ignores the decision-maker’s ‘thoughts and intentions’</w:t>
      </w:r>
      <w:r w:rsidR="00D02721">
        <w:rPr>
          <w:rFonts w:ascii="Times New Roman" w:eastAsia="Calibri" w:hAnsi="Times New Roman" w:cs="Times New Roman"/>
          <w:sz w:val="24"/>
          <w:szCs w:val="24"/>
          <w:lang w:bidi="he-IL"/>
        </w:rPr>
        <w:t xml:space="preserve"> or what Lord </w:t>
      </w:r>
      <w:proofErr w:type="spellStart"/>
      <w:r w:rsidR="00D02721">
        <w:rPr>
          <w:rFonts w:ascii="Times New Roman" w:eastAsia="Calibri" w:hAnsi="Times New Roman" w:cs="Times New Roman"/>
          <w:sz w:val="24"/>
          <w:szCs w:val="24"/>
          <w:lang w:bidi="he-IL"/>
        </w:rPr>
        <w:t>Sumption</w:t>
      </w:r>
      <w:proofErr w:type="spellEnd"/>
      <w:r w:rsidR="00D02721">
        <w:rPr>
          <w:rFonts w:ascii="Times New Roman" w:eastAsia="Calibri" w:hAnsi="Times New Roman" w:cs="Times New Roman"/>
          <w:sz w:val="24"/>
          <w:szCs w:val="24"/>
          <w:lang w:bidi="he-IL"/>
        </w:rPr>
        <w:t xml:space="preserve"> refers to as ‘mental-process’</w:t>
      </w:r>
      <w:r w:rsidR="00F61D1D">
        <w:rPr>
          <w:rFonts w:ascii="Times New Roman" w:eastAsia="Calibri" w:hAnsi="Times New Roman" w:cs="Times New Roman"/>
          <w:sz w:val="24"/>
          <w:szCs w:val="24"/>
          <w:lang w:bidi="he-IL"/>
        </w:rPr>
        <w:t>. Rationality, properly understood</w:t>
      </w:r>
      <w:r w:rsidR="00D02721">
        <w:rPr>
          <w:rFonts w:ascii="Times New Roman" w:eastAsia="Calibri" w:hAnsi="Times New Roman" w:cs="Times New Roman"/>
          <w:sz w:val="24"/>
          <w:szCs w:val="24"/>
          <w:lang w:bidi="he-IL"/>
        </w:rPr>
        <w:t xml:space="preserve">, </w:t>
      </w:r>
      <w:r w:rsidR="00F61D1D">
        <w:rPr>
          <w:rFonts w:ascii="Times New Roman" w:eastAsia="Calibri" w:hAnsi="Times New Roman" w:cs="Times New Roman"/>
          <w:sz w:val="24"/>
          <w:szCs w:val="24"/>
          <w:lang w:bidi="he-IL"/>
        </w:rPr>
        <w:t xml:space="preserve">reviews the relation between means and end. A decision is rational if it applies the proper means for achieving a certain end. But, rationality </w:t>
      </w:r>
      <w:r w:rsidR="0019542B">
        <w:rPr>
          <w:rFonts w:ascii="Times New Roman" w:eastAsia="Calibri" w:hAnsi="Times New Roman" w:cs="Times New Roman"/>
          <w:sz w:val="24"/>
          <w:szCs w:val="24"/>
          <w:lang w:bidi="he-IL"/>
        </w:rPr>
        <w:t xml:space="preserve">is a standard that </w:t>
      </w:r>
      <w:r w:rsidR="00EA4D32">
        <w:rPr>
          <w:rFonts w:ascii="Times New Roman" w:eastAsia="Calibri" w:hAnsi="Times New Roman" w:cs="Times New Roman"/>
          <w:sz w:val="24"/>
          <w:szCs w:val="24"/>
          <w:lang w:bidi="he-IL"/>
        </w:rPr>
        <w:t xml:space="preserve">is </w:t>
      </w:r>
      <w:r w:rsidR="0019542B">
        <w:rPr>
          <w:rFonts w:ascii="Times New Roman" w:eastAsia="Calibri" w:hAnsi="Times New Roman" w:cs="Times New Roman"/>
          <w:sz w:val="24"/>
          <w:szCs w:val="24"/>
          <w:lang w:bidi="he-IL"/>
        </w:rPr>
        <w:t>applie</w:t>
      </w:r>
      <w:r w:rsidR="00EA4D32">
        <w:rPr>
          <w:rFonts w:ascii="Times New Roman" w:eastAsia="Calibri" w:hAnsi="Times New Roman" w:cs="Times New Roman"/>
          <w:sz w:val="24"/>
          <w:szCs w:val="24"/>
          <w:lang w:bidi="he-IL"/>
        </w:rPr>
        <w:t>d</w:t>
      </w:r>
      <w:r w:rsidR="0019542B">
        <w:rPr>
          <w:rFonts w:ascii="Times New Roman" w:eastAsia="Calibri" w:hAnsi="Times New Roman" w:cs="Times New Roman"/>
          <w:sz w:val="24"/>
          <w:szCs w:val="24"/>
          <w:lang w:bidi="he-IL"/>
        </w:rPr>
        <w:t xml:space="preserve"> both to the decision-making process and to the decision itself. </w:t>
      </w:r>
      <w:r w:rsidR="00F40A31">
        <w:rPr>
          <w:rFonts w:ascii="Times New Roman" w:eastAsia="Calibri" w:hAnsi="Times New Roman" w:cs="Times New Roman"/>
          <w:sz w:val="24"/>
          <w:szCs w:val="24"/>
          <w:lang w:bidi="he-IL"/>
        </w:rPr>
        <w:t>Consider the follo</w:t>
      </w:r>
      <w:r w:rsidR="00717F73">
        <w:rPr>
          <w:rFonts w:ascii="Times New Roman" w:eastAsia="Calibri" w:hAnsi="Times New Roman" w:cs="Times New Roman"/>
          <w:sz w:val="24"/>
          <w:szCs w:val="24"/>
          <w:lang w:bidi="he-IL"/>
        </w:rPr>
        <w:t>w</w:t>
      </w:r>
      <w:r w:rsidR="00F40A31">
        <w:rPr>
          <w:rFonts w:ascii="Times New Roman" w:eastAsia="Calibri" w:hAnsi="Times New Roman" w:cs="Times New Roman"/>
          <w:sz w:val="24"/>
          <w:szCs w:val="24"/>
          <w:lang w:bidi="he-IL"/>
        </w:rPr>
        <w:t>ing example: l</w:t>
      </w:r>
      <w:r w:rsidR="0019542B">
        <w:rPr>
          <w:rFonts w:ascii="Times New Roman" w:eastAsia="Calibri" w:hAnsi="Times New Roman" w:cs="Times New Roman"/>
          <w:sz w:val="24"/>
          <w:szCs w:val="24"/>
          <w:lang w:bidi="he-IL"/>
        </w:rPr>
        <w:t xml:space="preserve">et us assume that I wish to promote my </w:t>
      </w:r>
      <w:r w:rsidR="00C8391C">
        <w:rPr>
          <w:rFonts w:ascii="Times New Roman" w:eastAsia="Calibri" w:hAnsi="Times New Roman" w:cs="Times New Roman"/>
          <w:sz w:val="24"/>
          <w:szCs w:val="24"/>
          <w:lang w:bidi="he-IL"/>
        </w:rPr>
        <w:t xml:space="preserve">general </w:t>
      </w:r>
      <w:r w:rsidR="0019542B">
        <w:rPr>
          <w:rFonts w:ascii="Times New Roman" w:eastAsia="Calibri" w:hAnsi="Times New Roman" w:cs="Times New Roman"/>
          <w:sz w:val="24"/>
          <w:szCs w:val="24"/>
          <w:lang w:bidi="he-IL"/>
        </w:rPr>
        <w:t xml:space="preserve">well-being. I stop a stranger on the street and ask </w:t>
      </w:r>
      <w:r w:rsidR="00E408AA">
        <w:rPr>
          <w:rFonts w:ascii="Times New Roman" w:eastAsia="Calibri" w:hAnsi="Times New Roman" w:cs="Times New Roman"/>
          <w:sz w:val="24"/>
          <w:szCs w:val="24"/>
          <w:lang w:bidi="he-IL"/>
        </w:rPr>
        <w:t>her</w:t>
      </w:r>
      <w:r w:rsidR="0019542B">
        <w:rPr>
          <w:rFonts w:ascii="Times New Roman" w:eastAsia="Calibri" w:hAnsi="Times New Roman" w:cs="Times New Roman"/>
          <w:sz w:val="24"/>
          <w:szCs w:val="24"/>
          <w:lang w:bidi="he-IL"/>
        </w:rPr>
        <w:t xml:space="preserve"> to give me an advice that will promote my well-being. The stranger says ‘never get married and you will be forever happy’. I follow </w:t>
      </w:r>
      <w:r w:rsidR="00C8391C">
        <w:rPr>
          <w:rFonts w:ascii="Times New Roman" w:eastAsia="Calibri" w:hAnsi="Times New Roman" w:cs="Times New Roman"/>
          <w:sz w:val="24"/>
          <w:szCs w:val="24"/>
          <w:lang w:bidi="he-IL"/>
        </w:rPr>
        <w:t>her</w:t>
      </w:r>
      <w:r w:rsidR="0019542B">
        <w:rPr>
          <w:rFonts w:ascii="Times New Roman" w:eastAsia="Calibri" w:hAnsi="Times New Roman" w:cs="Times New Roman"/>
          <w:sz w:val="24"/>
          <w:szCs w:val="24"/>
          <w:lang w:bidi="he-IL"/>
        </w:rPr>
        <w:t xml:space="preserve"> advice and live </w:t>
      </w:r>
      <w:r w:rsidR="00717F73">
        <w:rPr>
          <w:rFonts w:ascii="Times New Roman" w:eastAsia="Calibri" w:hAnsi="Times New Roman" w:cs="Times New Roman"/>
          <w:sz w:val="24"/>
          <w:szCs w:val="24"/>
          <w:lang w:bidi="he-IL"/>
        </w:rPr>
        <w:t xml:space="preserve">a </w:t>
      </w:r>
      <w:r w:rsidR="0019542B">
        <w:rPr>
          <w:rFonts w:ascii="Times New Roman" w:eastAsia="Calibri" w:hAnsi="Times New Roman" w:cs="Times New Roman"/>
          <w:sz w:val="24"/>
          <w:szCs w:val="24"/>
          <w:lang w:bidi="he-IL"/>
        </w:rPr>
        <w:t>full and joyful life as a result. The decision</w:t>
      </w:r>
      <w:r w:rsidR="001C5678">
        <w:rPr>
          <w:rFonts w:ascii="Times New Roman" w:eastAsia="Calibri" w:hAnsi="Times New Roman" w:cs="Times New Roman"/>
          <w:sz w:val="24"/>
          <w:szCs w:val="24"/>
          <w:lang w:bidi="he-IL"/>
        </w:rPr>
        <w:t>-</w:t>
      </w:r>
      <w:r w:rsidR="0019542B">
        <w:rPr>
          <w:rFonts w:ascii="Times New Roman" w:eastAsia="Calibri" w:hAnsi="Times New Roman" w:cs="Times New Roman"/>
          <w:sz w:val="24"/>
          <w:szCs w:val="24"/>
          <w:lang w:bidi="he-IL"/>
        </w:rPr>
        <w:t>making</w:t>
      </w:r>
      <w:r w:rsidR="00717F73">
        <w:rPr>
          <w:rFonts w:ascii="Times New Roman" w:eastAsia="Calibri" w:hAnsi="Times New Roman" w:cs="Times New Roman"/>
          <w:sz w:val="24"/>
          <w:szCs w:val="24"/>
          <w:lang w:bidi="he-IL"/>
        </w:rPr>
        <w:t xml:space="preserve"> </w:t>
      </w:r>
      <w:r w:rsidR="0019542B">
        <w:rPr>
          <w:rFonts w:ascii="Times New Roman" w:eastAsia="Calibri" w:hAnsi="Times New Roman" w:cs="Times New Roman"/>
          <w:sz w:val="24"/>
          <w:szCs w:val="24"/>
          <w:lang w:bidi="he-IL"/>
        </w:rPr>
        <w:t>process was (ex-ante and in principle) utterly irrational. If the end is promoting my well-being, asking for an advice from a stranger is by far not the proper means to achieve that end. But the decision itself, the decision to never get married, turned out to be rational</w:t>
      </w:r>
      <w:r w:rsidR="00932253">
        <w:rPr>
          <w:rFonts w:ascii="Times New Roman" w:eastAsia="Calibri" w:hAnsi="Times New Roman" w:cs="Times New Roman"/>
          <w:sz w:val="24"/>
          <w:szCs w:val="24"/>
          <w:lang w:bidi="he-IL"/>
        </w:rPr>
        <w:t xml:space="preserve"> after all</w:t>
      </w:r>
      <w:r w:rsidR="0019542B">
        <w:rPr>
          <w:rFonts w:ascii="Times New Roman" w:eastAsia="Calibri" w:hAnsi="Times New Roman" w:cs="Times New Roman"/>
          <w:sz w:val="24"/>
          <w:szCs w:val="24"/>
          <w:lang w:bidi="he-IL"/>
        </w:rPr>
        <w:t xml:space="preserve"> (ex-post facto). It did achieve its end (promoting my well-being) and was always likely to achieve that end because, as </w:t>
      </w:r>
      <w:r w:rsidR="00C8391C">
        <w:rPr>
          <w:rFonts w:ascii="Times New Roman" w:eastAsia="Calibri" w:hAnsi="Times New Roman" w:cs="Times New Roman"/>
          <w:sz w:val="24"/>
          <w:szCs w:val="24"/>
          <w:lang w:bidi="he-IL"/>
        </w:rPr>
        <w:t xml:space="preserve">it </w:t>
      </w:r>
      <w:r w:rsidR="0019542B">
        <w:rPr>
          <w:rFonts w:ascii="Times New Roman" w:eastAsia="Calibri" w:hAnsi="Times New Roman" w:cs="Times New Roman"/>
          <w:sz w:val="24"/>
          <w:szCs w:val="24"/>
          <w:lang w:bidi="he-IL"/>
        </w:rPr>
        <w:t xml:space="preserve">turned out, I am not the marrying type. </w:t>
      </w:r>
    </w:p>
    <w:p w14:paraId="78D3445A" w14:textId="77777777" w:rsidR="00154566" w:rsidRDefault="0019542B" w:rsidP="00C8391C">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lastRenderedPageBreak/>
        <w:t>Rationality is, therefore, not</w:t>
      </w:r>
      <w:r w:rsidR="00DA2DD3">
        <w:rPr>
          <w:rFonts w:ascii="Times New Roman" w:eastAsia="Calibri" w:hAnsi="Times New Roman" w:cs="Times New Roman"/>
          <w:sz w:val="24"/>
          <w:szCs w:val="24"/>
          <w:lang w:bidi="he-IL"/>
        </w:rPr>
        <w:t xml:space="preserve"> only</w:t>
      </w:r>
      <w:r>
        <w:rPr>
          <w:rFonts w:ascii="Times New Roman" w:eastAsia="Calibri" w:hAnsi="Times New Roman" w:cs="Times New Roman"/>
          <w:sz w:val="24"/>
          <w:szCs w:val="24"/>
          <w:lang w:bidi="he-IL"/>
        </w:rPr>
        <w:t xml:space="preserve"> about ‘thoughts and intentions’. </w:t>
      </w:r>
      <w:r w:rsidR="00385561">
        <w:rPr>
          <w:rFonts w:ascii="Times New Roman" w:eastAsia="Calibri" w:hAnsi="Times New Roman" w:cs="Times New Roman"/>
          <w:sz w:val="24"/>
          <w:szCs w:val="24"/>
          <w:lang w:bidi="he-IL"/>
        </w:rPr>
        <w:t xml:space="preserve">And much like reasonableness – it does focus on the outcome, at least in part. The difference between rationality and reasonableness lies, therefore, elsewhere. In short: reasonableness review asks ‘whether there are sufficiently weighty reasons that can justify the decision’. The answer to this question is given after balancing the reasons for and against making that decision. Rationality review asks a completely different question: </w:t>
      </w:r>
      <w:r w:rsidR="00C8391C">
        <w:rPr>
          <w:rFonts w:ascii="Times New Roman" w:eastAsia="Calibri" w:hAnsi="Times New Roman" w:cs="Times New Roman"/>
          <w:sz w:val="24"/>
          <w:szCs w:val="24"/>
          <w:lang w:bidi="he-IL"/>
        </w:rPr>
        <w:t>it asks ‘</w:t>
      </w:r>
      <w:r w:rsidR="00385561">
        <w:rPr>
          <w:rFonts w:ascii="Times New Roman" w:eastAsia="Calibri" w:hAnsi="Times New Roman" w:cs="Times New Roman"/>
          <w:sz w:val="24"/>
          <w:szCs w:val="24"/>
          <w:lang w:bidi="he-IL"/>
        </w:rPr>
        <w:t>whether the means chosen are suitable for the end</w:t>
      </w:r>
      <w:r w:rsidR="000C7ED1">
        <w:rPr>
          <w:rFonts w:ascii="Times New Roman" w:eastAsia="Calibri" w:hAnsi="Times New Roman" w:cs="Times New Roman"/>
          <w:sz w:val="24"/>
          <w:szCs w:val="24"/>
          <w:lang w:bidi="he-IL"/>
        </w:rPr>
        <w:t xml:space="preserve">, or whether it is likely that the means will achieve </w:t>
      </w:r>
      <w:r w:rsidR="00C8391C">
        <w:rPr>
          <w:rFonts w:ascii="Times New Roman" w:eastAsia="Calibri" w:hAnsi="Times New Roman" w:cs="Times New Roman"/>
          <w:sz w:val="24"/>
          <w:szCs w:val="24"/>
          <w:lang w:bidi="he-IL"/>
        </w:rPr>
        <w:t>that</w:t>
      </w:r>
      <w:r w:rsidR="000C7ED1">
        <w:rPr>
          <w:rFonts w:ascii="Times New Roman" w:eastAsia="Calibri" w:hAnsi="Times New Roman" w:cs="Times New Roman"/>
          <w:sz w:val="24"/>
          <w:szCs w:val="24"/>
          <w:lang w:bidi="he-IL"/>
        </w:rPr>
        <w:t xml:space="preserve"> end</w:t>
      </w:r>
      <w:r w:rsidR="00C8391C">
        <w:rPr>
          <w:rFonts w:ascii="Times New Roman" w:eastAsia="Calibri" w:hAnsi="Times New Roman" w:cs="Times New Roman"/>
          <w:sz w:val="24"/>
          <w:szCs w:val="24"/>
          <w:lang w:bidi="he-IL"/>
        </w:rPr>
        <w:t>’</w:t>
      </w:r>
      <w:r w:rsidR="000C7ED1">
        <w:rPr>
          <w:rFonts w:ascii="Times New Roman" w:eastAsia="Calibri" w:hAnsi="Times New Roman" w:cs="Times New Roman"/>
          <w:sz w:val="24"/>
          <w:szCs w:val="24"/>
          <w:lang w:bidi="he-IL"/>
        </w:rPr>
        <w:t xml:space="preserve">.   </w:t>
      </w:r>
      <w:r w:rsidR="00385561">
        <w:rPr>
          <w:rFonts w:ascii="Times New Roman" w:eastAsia="Calibri" w:hAnsi="Times New Roman" w:cs="Times New Roman"/>
          <w:sz w:val="24"/>
          <w:szCs w:val="24"/>
          <w:lang w:bidi="he-IL"/>
        </w:rPr>
        <w:t xml:space="preserve">   </w:t>
      </w:r>
      <w:r>
        <w:rPr>
          <w:rFonts w:ascii="Times New Roman" w:eastAsia="Calibri" w:hAnsi="Times New Roman" w:cs="Times New Roman"/>
          <w:sz w:val="24"/>
          <w:szCs w:val="24"/>
          <w:lang w:bidi="he-IL"/>
        </w:rPr>
        <w:t xml:space="preserve">       </w:t>
      </w:r>
      <w:r w:rsidR="00F61D1D">
        <w:rPr>
          <w:rFonts w:ascii="Times New Roman" w:eastAsia="Calibri" w:hAnsi="Times New Roman" w:cs="Times New Roman"/>
          <w:sz w:val="24"/>
          <w:szCs w:val="24"/>
          <w:lang w:bidi="he-IL"/>
        </w:rPr>
        <w:t xml:space="preserve">      </w:t>
      </w:r>
      <w:r w:rsidR="00FA6D41">
        <w:rPr>
          <w:rFonts w:ascii="Times New Roman" w:eastAsia="Calibri" w:hAnsi="Times New Roman" w:cs="Times New Roman"/>
          <w:sz w:val="24"/>
          <w:szCs w:val="24"/>
          <w:lang w:bidi="he-IL"/>
        </w:rPr>
        <w:t xml:space="preserve">  </w:t>
      </w:r>
      <w:r w:rsidR="00705823">
        <w:rPr>
          <w:rFonts w:ascii="Times New Roman" w:eastAsia="Calibri" w:hAnsi="Times New Roman" w:cs="Times New Roman"/>
          <w:sz w:val="24"/>
          <w:szCs w:val="24"/>
          <w:lang w:bidi="he-IL"/>
        </w:rPr>
        <w:t xml:space="preserve">   </w:t>
      </w:r>
    </w:p>
    <w:p w14:paraId="5BF22FB3" w14:textId="77777777" w:rsidR="00FA6D41" w:rsidRPr="00154566" w:rsidRDefault="00FA6D41" w:rsidP="00C8391C">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 xml:space="preserve">Third, </w:t>
      </w:r>
      <w:r w:rsidR="000C7ED1">
        <w:rPr>
          <w:rFonts w:ascii="Times New Roman" w:eastAsia="Calibri" w:hAnsi="Times New Roman" w:cs="Times New Roman"/>
          <w:sz w:val="24"/>
          <w:szCs w:val="24"/>
          <w:lang w:bidi="he-IL"/>
        </w:rPr>
        <w:t xml:space="preserve">Lord </w:t>
      </w:r>
      <w:proofErr w:type="spellStart"/>
      <w:r w:rsidR="000C7ED1">
        <w:rPr>
          <w:rFonts w:ascii="Times New Roman" w:eastAsia="Calibri" w:hAnsi="Times New Roman" w:cs="Times New Roman"/>
          <w:sz w:val="24"/>
          <w:szCs w:val="24"/>
          <w:lang w:bidi="he-IL"/>
        </w:rPr>
        <w:t>Sumption’s</w:t>
      </w:r>
      <w:proofErr w:type="spellEnd"/>
      <w:r w:rsidR="000C7ED1">
        <w:rPr>
          <w:rFonts w:ascii="Times New Roman" w:eastAsia="Calibri" w:hAnsi="Times New Roman" w:cs="Times New Roman"/>
          <w:sz w:val="24"/>
          <w:szCs w:val="24"/>
          <w:lang w:bidi="he-IL"/>
        </w:rPr>
        <w:t xml:space="preserve"> view that </w:t>
      </w:r>
      <w:r w:rsidR="000C7ED1" w:rsidRPr="000C7ED1">
        <w:rPr>
          <w:rFonts w:ascii="Times New Roman" w:eastAsia="Calibri" w:hAnsi="Times New Roman" w:cs="Times New Roman"/>
          <w:sz w:val="24"/>
          <w:szCs w:val="24"/>
          <w:lang w:bidi="he-IL"/>
        </w:rPr>
        <w:t>rationality</w:t>
      </w:r>
      <w:r w:rsidR="000C7ED1">
        <w:rPr>
          <w:rFonts w:ascii="Times New Roman" w:eastAsia="Calibri" w:hAnsi="Times New Roman" w:cs="Times New Roman"/>
          <w:sz w:val="24"/>
          <w:szCs w:val="24"/>
          <w:lang w:bidi="he-IL"/>
        </w:rPr>
        <w:t xml:space="preserve"> ‘</w:t>
      </w:r>
      <w:r w:rsidR="000C7ED1" w:rsidRPr="000C7ED1">
        <w:rPr>
          <w:rFonts w:ascii="Times New Roman" w:eastAsia="Calibri" w:hAnsi="Times New Roman" w:cs="Times New Roman"/>
          <w:sz w:val="24"/>
          <w:szCs w:val="24"/>
          <w:lang w:bidi="he-IL"/>
        </w:rPr>
        <w:t>applies a minimum objective standard to the relevant person’s mental processes’</w:t>
      </w:r>
      <w:r w:rsidR="000C7ED1">
        <w:rPr>
          <w:rFonts w:ascii="Times New Roman" w:eastAsia="Calibri" w:hAnsi="Times New Roman" w:cs="Times New Roman"/>
          <w:sz w:val="24"/>
          <w:szCs w:val="24"/>
          <w:lang w:bidi="he-IL"/>
        </w:rPr>
        <w:t xml:space="preserve"> requires further clarification. As will be shown in the following section, the clarification provided by Lord </w:t>
      </w:r>
      <w:proofErr w:type="spellStart"/>
      <w:r w:rsidR="000C7ED1">
        <w:rPr>
          <w:rFonts w:ascii="Times New Roman" w:eastAsia="Calibri" w:hAnsi="Times New Roman" w:cs="Times New Roman"/>
          <w:sz w:val="24"/>
          <w:szCs w:val="24"/>
          <w:lang w:bidi="he-IL"/>
        </w:rPr>
        <w:t>Sumption</w:t>
      </w:r>
      <w:proofErr w:type="spellEnd"/>
      <w:r w:rsidR="000C7ED1">
        <w:rPr>
          <w:rFonts w:ascii="Times New Roman" w:eastAsia="Calibri" w:hAnsi="Times New Roman" w:cs="Times New Roman"/>
          <w:sz w:val="24"/>
          <w:szCs w:val="24"/>
          <w:lang w:bidi="he-IL"/>
        </w:rPr>
        <w:t xml:space="preserve"> reveals that</w:t>
      </w:r>
      <w:r w:rsidR="00C8391C">
        <w:rPr>
          <w:rFonts w:ascii="Times New Roman" w:eastAsia="Calibri" w:hAnsi="Times New Roman" w:cs="Times New Roman"/>
          <w:sz w:val="24"/>
          <w:szCs w:val="24"/>
          <w:lang w:bidi="he-IL"/>
        </w:rPr>
        <w:t xml:space="preserve"> for him</w:t>
      </w:r>
      <w:r w:rsidR="008F47D4">
        <w:rPr>
          <w:rFonts w:ascii="Times New Roman" w:eastAsia="Calibri" w:hAnsi="Times New Roman" w:cs="Times New Roman"/>
          <w:sz w:val="24"/>
          <w:szCs w:val="24"/>
          <w:lang w:bidi="he-IL"/>
        </w:rPr>
        <w:t>,</w:t>
      </w:r>
      <w:r w:rsidR="000C7ED1">
        <w:rPr>
          <w:rFonts w:ascii="Times New Roman" w:eastAsia="Calibri" w:hAnsi="Times New Roman" w:cs="Times New Roman"/>
          <w:sz w:val="24"/>
          <w:szCs w:val="24"/>
          <w:lang w:bidi="he-IL"/>
        </w:rPr>
        <w:t xml:space="preserve"> rationality is in </w:t>
      </w:r>
      <w:r w:rsidR="000C7ED1" w:rsidRPr="00926202">
        <w:rPr>
          <w:rFonts w:ascii="Times New Roman" w:eastAsia="Calibri" w:hAnsi="Times New Roman" w:cs="Times New Roman"/>
          <w:sz w:val="24"/>
          <w:szCs w:val="24"/>
          <w:lang w:bidi="he-IL"/>
        </w:rPr>
        <w:t>fact</w:t>
      </w:r>
      <w:r w:rsidR="00717F73" w:rsidRPr="00926202">
        <w:rPr>
          <w:rFonts w:ascii="Times New Roman" w:eastAsia="Calibri" w:hAnsi="Times New Roman" w:cs="Times New Roman"/>
          <w:sz w:val="24"/>
          <w:szCs w:val="24"/>
          <w:lang w:bidi="he-IL"/>
        </w:rPr>
        <w:t xml:space="preserve"> a</w:t>
      </w:r>
      <w:r w:rsidR="000C7ED1" w:rsidRPr="00926202">
        <w:rPr>
          <w:rFonts w:ascii="Times New Roman" w:eastAsia="Calibri" w:hAnsi="Times New Roman" w:cs="Times New Roman"/>
          <w:sz w:val="24"/>
          <w:szCs w:val="24"/>
          <w:lang w:bidi="he-IL"/>
        </w:rPr>
        <w:t xml:space="preserve"> mega-ground of review as it includes multiple other grounds, all of which are already well-established distinct grounds of review in UK public law.</w:t>
      </w:r>
      <w:r w:rsidR="000C7ED1">
        <w:rPr>
          <w:rFonts w:ascii="Times New Roman" w:eastAsia="Calibri" w:hAnsi="Times New Roman" w:cs="Times New Roman"/>
          <w:sz w:val="24"/>
          <w:szCs w:val="24"/>
          <w:lang w:bidi="he-IL"/>
        </w:rPr>
        <w:t xml:space="preserve"> </w:t>
      </w:r>
    </w:p>
    <w:p w14:paraId="751CBB5E" w14:textId="77777777" w:rsidR="00154566" w:rsidRDefault="00154566" w:rsidP="006A66AF">
      <w:pPr>
        <w:spacing w:after="0" w:line="360" w:lineRule="auto"/>
        <w:jc w:val="both"/>
        <w:rPr>
          <w:rFonts w:ascii="Times New Roman" w:eastAsia="Calibri" w:hAnsi="Times New Roman" w:cs="Times New Roman"/>
          <w:sz w:val="24"/>
          <w:szCs w:val="24"/>
          <w:lang w:bidi="he-IL"/>
        </w:rPr>
      </w:pPr>
    </w:p>
    <w:p w14:paraId="6A4D0114" w14:textId="77777777" w:rsidR="002C0397" w:rsidRDefault="00C57AC0" w:rsidP="00154566">
      <w:pPr>
        <w:pStyle w:val="Heading2"/>
        <w:rPr>
          <w:rFonts w:eastAsia="Calibri"/>
          <w:lang w:bidi="he-IL"/>
        </w:rPr>
      </w:pPr>
      <w:r>
        <w:rPr>
          <w:rFonts w:eastAsia="Calibri"/>
          <w:lang w:bidi="he-IL"/>
        </w:rPr>
        <w:t>D</w:t>
      </w:r>
      <w:r w:rsidR="002C0397">
        <w:rPr>
          <w:rFonts w:eastAsia="Calibri"/>
          <w:lang w:bidi="he-IL"/>
        </w:rPr>
        <w:t xml:space="preserve">. Rationality </w:t>
      </w:r>
      <w:r w:rsidR="00154566">
        <w:rPr>
          <w:rFonts w:eastAsia="Calibri"/>
          <w:lang w:bidi="he-IL"/>
        </w:rPr>
        <w:t xml:space="preserve">as </w:t>
      </w:r>
      <w:r w:rsidR="00717F73">
        <w:rPr>
          <w:rFonts w:eastAsia="Calibri"/>
          <w:lang w:bidi="he-IL"/>
        </w:rPr>
        <w:t xml:space="preserve">a </w:t>
      </w:r>
      <w:r w:rsidR="00154566">
        <w:rPr>
          <w:rFonts w:eastAsia="Calibri"/>
          <w:lang w:bidi="he-IL"/>
        </w:rPr>
        <w:t>mega-ground of judicial review</w:t>
      </w:r>
    </w:p>
    <w:p w14:paraId="272F46E4" w14:textId="77777777" w:rsidR="002C0397" w:rsidRDefault="002C0397" w:rsidP="004656CD">
      <w:pPr>
        <w:spacing w:after="0" w:line="360" w:lineRule="auto"/>
        <w:jc w:val="both"/>
        <w:rPr>
          <w:rFonts w:ascii="Times New Roman" w:eastAsia="Calibri" w:hAnsi="Times New Roman" w:cs="Times New Roman"/>
          <w:sz w:val="24"/>
          <w:szCs w:val="24"/>
          <w:lang w:bidi="he-IL"/>
        </w:rPr>
      </w:pPr>
    </w:p>
    <w:p w14:paraId="5BBF5E83" w14:textId="77777777" w:rsidR="004B3046" w:rsidRDefault="00BD55AF" w:rsidP="004656CD">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 xml:space="preserve">     </w:t>
      </w:r>
    </w:p>
    <w:p w14:paraId="57999E95" w14:textId="77777777" w:rsidR="00F46CF6" w:rsidRPr="00F46CF6" w:rsidRDefault="005544D6" w:rsidP="00F15434">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While acknowledging that there are differences between rationality and reasonableness is a step in the right direction, p</w:t>
      </w:r>
      <w:r w:rsidR="00F46CF6">
        <w:rPr>
          <w:rFonts w:ascii="Times New Roman" w:eastAsia="Calibri" w:hAnsi="Times New Roman" w:cs="Times New Roman"/>
          <w:sz w:val="24"/>
          <w:szCs w:val="24"/>
          <w:lang w:bidi="he-IL"/>
        </w:rPr>
        <w:t xml:space="preserve">erceiving rationality </w:t>
      </w:r>
      <w:r w:rsidR="00F15434">
        <w:rPr>
          <w:rFonts w:ascii="Times New Roman" w:eastAsia="Calibri" w:hAnsi="Times New Roman" w:cs="Times New Roman"/>
          <w:sz w:val="24"/>
          <w:szCs w:val="24"/>
          <w:lang w:bidi="he-IL"/>
        </w:rPr>
        <w:t>as mega-ground of review</w:t>
      </w:r>
      <w:r>
        <w:rPr>
          <w:rFonts w:ascii="Times New Roman" w:eastAsia="Calibri" w:hAnsi="Times New Roman" w:cs="Times New Roman"/>
          <w:sz w:val="24"/>
          <w:szCs w:val="24"/>
          <w:lang w:bidi="he-IL"/>
        </w:rPr>
        <w:t xml:space="preserve"> raises significant concerns. This perception of rationality </w:t>
      </w:r>
      <w:r w:rsidR="00F46CF6">
        <w:rPr>
          <w:rFonts w:ascii="Times New Roman" w:eastAsia="Calibri" w:hAnsi="Times New Roman" w:cs="Times New Roman"/>
          <w:sz w:val="24"/>
          <w:szCs w:val="24"/>
          <w:lang w:bidi="he-IL"/>
        </w:rPr>
        <w:t xml:space="preserve">can be found in </w:t>
      </w:r>
      <w:r>
        <w:rPr>
          <w:rFonts w:ascii="Times New Roman" w:eastAsia="Calibri" w:hAnsi="Times New Roman" w:cs="Times New Roman"/>
          <w:sz w:val="24"/>
          <w:szCs w:val="24"/>
          <w:lang w:bidi="he-IL"/>
        </w:rPr>
        <w:t>its</w:t>
      </w:r>
      <w:r w:rsidR="00F46CF6">
        <w:rPr>
          <w:rFonts w:ascii="Times New Roman" w:eastAsia="Calibri" w:hAnsi="Times New Roman" w:cs="Times New Roman"/>
          <w:sz w:val="24"/>
          <w:szCs w:val="24"/>
          <w:lang w:bidi="he-IL"/>
        </w:rPr>
        <w:t xml:space="preserve"> clearest and most </w:t>
      </w:r>
      <w:r w:rsidR="00851B88">
        <w:rPr>
          <w:rFonts w:ascii="Times New Roman" w:eastAsia="Calibri" w:hAnsi="Times New Roman" w:cs="Times New Roman"/>
          <w:sz w:val="24"/>
          <w:szCs w:val="24"/>
          <w:lang w:bidi="he-IL"/>
        </w:rPr>
        <w:t>lucid</w:t>
      </w:r>
      <w:r w:rsidR="00F46CF6">
        <w:rPr>
          <w:rFonts w:ascii="Times New Roman" w:eastAsia="Calibri" w:hAnsi="Times New Roman" w:cs="Times New Roman"/>
          <w:sz w:val="24"/>
          <w:szCs w:val="24"/>
          <w:lang w:bidi="he-IL"/>
        </w:rPr>
        <w:t xml:space="preserve"> way in t</w:t>
      </w:r>
      <w:r w:rsidR="00F46CF6" w:rsidRPr="00F46CF6">
        <w:rPr>
          <w:rFonts w:ascii="Times New Roman" w:eastAsia="Calibri" w:hAnsi="Times New Roman" w:cs="Times New Roman"/>
          <w:sz w:val="24"/>
          <w:szCs w:val="24"/>
          <w:lang w:bidi="he-IL"/>
        </w:rPr>
        <w:t xml:space="preserve">wo recent </w:t>
      </w:r>
      <w:r w:rsidR="00F46CF6">
        <w:rPr>
          <w:rFonts w:ascii="Times New Roman" w:eastAsia="Calibri" w:hAnsi="Times New Roman" w:cs="Times New Roman"/>
          <w:sz w:val="24"/>
          <w:szCs w:val="24"/>
          <w:lang w:bidi="he-IL"/>
        </w:rPr>
        <w:t xml:space="preserve">judgments </w:t>
      </w:r>
      <w:r w:rsidR="004656CD">
        <w:rPr>
          <w:rFonts w:ascii="Times New Roman" w:eastAsia="Calibri" w:hAnsi="Times New Roman" w:cs="Times New Roman"/>
          <w:sz w:val="24"/>
          <w:szCs w:val="24"/>
          <w:lang w:bidi="he-IL"/>
        </w:rPr>
        <w:t>that</w:t>
      </w:r>
      <w:r w:rsidR="00E63D57">
        <w:rPr>
          <w:rFonts w:ascii="Times New Roman" w:eastAsia="Calibri" w:hAnsi="Times New Roman" w:cs="Times New Roman"/>
          <w:sz w:val="24"/>
          <w:szCs w:val="24"/>
          <w:lang w:bidi="he-IL"/>
        </w:rPr>
        <w:t xml:space="preserve"> were handed down by Lord </w:t>
      </w:r>
      <w:proofErr w:type="spellStart"/>
      <w:r w:rsidR="00E63D57">
        <w:rPr>
          <w:rFonts w:ascii="Times New Roman" w:eastAsia="Calibri" w:hAnsi="Times New Roman" w:cs="Times New Roman"/>
          <w:sz w:val="24"/>
          <w:szCs w:val="24"/>
          <w:lang w:bidi="he-IL"/>
        </w:rPr>
        <w:t>Sumption</w:t>
      </w:r>
      <w:proofErr w:type="spellEnd"/>
      <w:r w:rsidR="00E63D57">
        <w:rPr>
          <w:rFonts w:ascii="Times New Roman" w:eastAsia="Calibri" w:hAnsi="Times New Roman" w:cs="Times New Roman"/>
          <w:sz w:val="24"/>
          <w:szCs w:val="24"/>
          <w:lang w:bidi="he-IL"/>
        </w:rPr>
        <w:t xml:space="preserve"> in </w:t>
      </w:r>
      <w:r w:rsidR="00F46CF6" w:rsidRPr="00F46CF6">
        <w:rPr>
          <w:rFonts w:ascii="Times New Roman" w:eastAsia="Calibri" w:hAnsi="Times New Roman" w:cs="Times New Roman"/>
          <w:i/>
          <w:iCs/>
          <w:sz w:val="24"/>
          <w:szCs w:val="24"/>
          <w:lang w:bidi="he-IL"/>
        </w:rPr>
        <w:t>Hayes</w:t>
      </w:r>
      <w:r w:rsidR="00F46CF6" w:rsidRPr="00F46CF6">
        <w:rPr>
          <w:rFonts w:ascii="Times New Roman" w:eastAsia="Calibri" w:hAnsi="Times New Roman" w:cs="Times New Roman"/>
          <w:sz w:val="24"/>
          <w:szCs w:val="24"/>
          <w:lang w:bidi="he-IL"/>
        </w:rPr>
        <w:t xml:space="preserve"> </w:t>
      </w:r>
      <w:r w:rsidR="00E63D57">
        <w:rPr>
          <w:rFonts w:ascii="Times New Roman" w:eastAsia="Calibri" w:hAnsi="Times New Roman" w:cs="Times New Roman"/>
          <w:sz w:val="24"/>
          <w:szCs w:val="24"/>
          <w:lang w:bidi="he-IL"/>
        </w:rPr>
        <w:t>(</w:t>
      </w:r>
      <w:r w:rsidR="00F46CF6" w:rsidRPr="00F46CF6">
        <w:rPr>
          <w:rFonts w:ascii="Times New Roman" w:eastAsia="Calibri" w:hAnsi="Times New Roman" w:cs="Times New Roman"/>
          <w:sz w:val="24"/>
          <w:szCs w:val="24"/>
          <w:lang w:bidi="he-IL"/>
        </w:rPr>
        <w:t>2013</w:t>
      </w:r>
      <w:r w:rsidR="00E63D57">
        <w:rPr>
          <w:rFonts w:ascii="Times New Roman" w:eastAsia="Calibri" w:hAnsi="Times New Roman" w:cs="Times New Roman"/>
          <w:sz w:val="24"/>
          <w:szCs w:val="24"/>
          <w:lang w:bidi="he-IL"/>
        </w:rPr>
        <w:t>)</w:t>
      </w:r>
      <w:bookmarkStart w:id="52" w:name="_Ref6910582"/>
      <w:r w:rsidR="00F46CF6" w:rsidRPr="00F46CF6">
        <w:rPr>
          <w:rFonts w:ascii="Times New Roman" w:eastAsia="Calibri" w:hAnsi="Times New Roman" w:cs="Times New Roman"/>
          <w:sz w:val="24"/>
          <w:szCs w:val="24"/>
          <w:vertAlign w:val="superscript"/>
          <w:lang w:bidi="he-IL"/>
        </w:rPr>
        <w:footnoteReference w:id="61"/>
      </w:r>
      <w:bookmarkEnd w:id="52"/>
      <w:r w:rsidR="00E63D57">
        <w:rPr>
          <w:rFonts w:ascii="Times New Roman" w:eastAsia="Calibri" w:hAnsi="Times New Roman" w:cs="Times New Roman"/>
          <w:sz w:val="24"/>
          <w:szCs w:val="24"/>
          <w:lang w:bidi="he-IL"/>
        </w:rPr>
        <w:t xml:space="preserve"> and</w:t>
      </w:r>
      <w:r w:rsidR="00F15434">
        <w:rPr>
          <w:rFonts w:ascii="Times New Roman" w:eastAsia="Calibri" w:hAnsi="Times New Roman" w:cs="Times New Roman"/>
          <w:sz w:val="24"/>
          <w:szCs w:val="24"/>
          <w:lang w:bidi="he-IL"/>
        </w:rPr>
        <w:t xml:space="preserve"> more recently in</w:t>
      </w:r>
      <w:r w:rsidR="00E63D57">
        <w:rPr>
          <w:rFonts w:ascii="Times New Roman" w:eastAsia="Calibri" w:hAnsi="Times New Roman" w:cs="Times New Roman"/>
          <w:sz w:val="24"/>
          <w:szCs w:val="24"/>
          <w:lang w:bidi="he-IL"/>
        </w:rPr>
        <w:t xml:space="preserve"> </w:t>
      </w:r>
      <w:r w:rsidR="00E63D57" w:rsidRPr="00E63D57">
        <w:rPr>
          <w:rFonts w:ascii="Times New Roman" w:eastAsia="Calibri" w:hAnsi="Times New Roman" w:cs="Times New Roman"/>
          <w:i/>
          <w:iCs/>
          <w:sz w:val="24"/>
          <w:szCs w:val="24"/>
          <w:lang w:bidi="he-IL"/>
        </w:rPr>
        <w:t>Gallaher v. The Competition and Markets Authority</w:t>
      </w:r>
      <w:r w:rsidR="00E63D57" w:rsidRPr="00E63D57">
        <w:rPr>
          <w:rFonts w:ascii="Times New Roman" w:eastAsia="Calibri" w:hAnsi="Times New Roman" w:cs="Times New Roman"/>
          <w:sz w:val="24"/>
          <w:szCs w:val="24"/>
          <w:lang w:bidi="he-IL"/>
        </w:rPr>
        <w:t xml:space="preserve"> (2018)</w:t>
      </w:r>
      <w:r w:rsidR="00E63D57">
        <w:rPr>
          <w:rFonts w:ascii="Times New Roman" w:eastAsia="Calibri" w:hAnsi="Times New Roman" w:cs="Times New Roman"/>
          <w:sz w:val="24"/>
          <w:szCs w:val="24"/>
          <w:lang w:bidi="he-IL"/>
        </w:rPr>
        <w:t>.</w:t>
      </w:r>
      <w:bookmarkStart w:id="53" w:name="_Ref11930844"/>
      <w:r w:rsidR="00E63D57" w:rsidRPr="00E63D57">
        <w:rPr>
          <w:rFonts w:ascii="Times New Roman" w:eastAsia="Calibri" w:hAnsi="Times New Roman" w:cs="Times New Roman"/>
          <w:sz w:val="24"/>
          <w:szCs w:val="24"/>
          <w:vertAlign w:val="superscript"/>
          <w:lang w:bidi="he-IL"/>
        </w:rPr>
        <w:footnoteReference w:id="62"/>
      </w:r>
      <w:bookmarkEnd w:id="53"/>
      <w:r w:rsidR="00F46CF6" w:rsidRPr="00F46CF6">
        <w:rPr>
          <w:rFonts w:ascii="Times New Roman" w:eastAsia="Calibri" w:hAnsi="Times New Roman" w:cs="Times New Roman"/>
          <w:sz w:val="24"/>
          <w:szCs w:val="24"/>
          <w:lang w:bidi="he-IL"/>
        </w:rPr>
        <w:t xml:space="preserve"> </w:t>
      </w:r>
    </w:p>
    <w:p w14:paraId="3B658F8C" w14:textId="77777777" w:rsidR="00F46CF6" w:rsidRPr="00F46CF6" w:rsidRDefault="00F46CF6" w:rsidP="00F15434">
      <w:pPr>
        <w:spacing w:after="0" w:line="360" w:lineRule="auto"/>
        <w:jc w:val="both"/>
        <w:rPr>
          <w:rFonts w:ascii="Times New Roman" w:eastAsia="Calibri" w:hAnsi="Times New Roman" w:cs="Times New Roman"/>
          <w:sz w:val="24"/>
          <w:szCs w:val="24"/>
          <w:lang w:bidi="he-IL"/>
        </w:rPr>
      </w:pPr>
      <w:r w:rsidRPr="00F46CF6">
        <w:rPr>
          <w:rFonts w:ascii="Times New Roman" w:eastAsia="Calibri" w:hAnsi="Times New Roman" w:cs="Times New Roman"/>
          <w:sz w:val="24"/>
          <w:szCs w:val="24"/>
          <w:lang w:bidi="he-IL"/>
        </w:rPr>
        <w:lastRenderedPageBreak/>
        <w:t xml:space="preserve">In </w:t>
      </w:r>
      <w:r w:rsidR="00E63D57" w:rsidRPr="00E63D57">
        <w:rPr>
          <w:rFonts w:ascii="Times New Roman" w:eastAsia="Calibri" w:hAnsi="Times New Roman" w:cs="Times New Roman"/>
          <w:i/>
          <w:iCs/>
          <w:sz w:val="24"/>
          <w:szCs w:val="24"/>
          <w:lang w:bidi="he-IL"/>
        </w:rPr>
        <w:t>Hayes</w:t>
      </w:r>
      <w:r w:rsidRPr="00F46CF6">
        <w:rPr>
          <w:rFonts w:ascii="Times New Roman" w:eastAsia="Calibri" w:hAnsi="Times New Roman" w:cs="Times New Roman"/>
          <w:sz w:val="24"/>
          <w:szCs w:val="24"/>
          <w:lang w:bidi="he-IL"/>
        </w:rPr>
        <w:t xml:space="preserve">, Lord </w:t>
      </w:r>
      <w:proofErr w:type="spellStart"/>
      <w:r w:rsidRPr="00F46CF6">
        <w:rPr>
          <w:rFonts w:ascii="Times New Roman" w:eastAsia="Calibri" w:hAnsi="Times New Roman" w:cs="Times New Roman"/>
          <w:sz w:val="24"/>
          <w:szCs w:val="24"/>
          <w:lang w:bidi="he-IL"/>
        </w:rPr>
        <w:t>Sumption</w:t>
      </w:r>
      <w:proofErr w:type="spellEnd"/>
      <w:r w:rsidRPr="00F46CF6">
        <w:rPr>
          <w:rFonts w:ascii="Times New Roman" w:eastAsia="Calibri" w:hAnsi="Times New Roman" w:cs="Times New Roman"/>
          <w:sz w:val="24"/>
          <w:szCs w:val="24"/>
          <w:lang w:bidi="he-IL"/>
        </w:rPr>
        <w:t xml:space="preserve"> held that ‘a test of rationality… applies a minimum objective standard to the relevant person’s mental processes. It imports a requirement of good faith, a requirement that there should be some logical connection between the evidence and the ostensible reasons for the decision, and (which will usually amount to the same thing) an absence of arbitrariness, of capriciousness or of reasoning so outrageous in its defiance of logic as to be perverse’.</w:t>
      </w:r>
      <w:bookmarkStart w:id="54" w:name="_Ref424561869"/>
      <w:r w:rsidRPr="00F46CF6">
        <w:rPr>
          <w:rFonts w:ascii="Times New Roman" w:eastAsia="Calibri" w:hAnsi="Times New Roman" w:cs="Times New Roman"/>
          <w:sz w:val="24"/>
          <w:szCs w:val="24"/>
          <w:vertAlign w:val="superscript"/>
          <w:lang w:bidi="he-IL"/>
        </w:rPr>
        <w:footnoteReference w:id="63"/>
      </w:r>
      <w:bookmarkEnd w:id="54"/>
      <w:r w:rsidRPr="00F46CF6">
        <w:rPr>
          <w:rFonts w:ascii="Times New Roman" w:eastAsia="Calibri" w:hAnsi="Times New Roman" w:cs="Times New Roman"/>
          <w:sz w:val="24"/>
          <w:szCs w:val="24"/>
          <w:lang w:bidi="he-IL"/>
        </w:rPr>
        <w:t xml:space="preserve"> </w:t>
      </w:r>
      <w:bookmarkStart w:id="55" w:name="_Hlk529038971"/>
      <w:r w:rsidRPr="00F46CF6">
        <w:rPr>
          <w:rFonts w:ascii="Times New Roman" w:eastAsia="Calibri" w:hAnsi="Times New Roman" w:cs="Times New Roman"/>
          <w:sz w:val="24"/>
          <w:szCs w:val="24"/>
          <w:lang w:bidi="he-IL"/>
        </w:rPr>
        <w:t xml:space="preserve">Lord </w:t>
      </w:r>
      <w:proofErr w:type="spellStart"/>
      <w:r w:rsidRPr="00F46CF6">
        <w:rPr>
          <w:rFonts w:ascii="Times New Roman" w:eastAsia="Calibri" w:hAnsi="Times New Roman" w:cs="Times New Roman"/>
          <w:sz w:val="24"/>
          <w:szCs w:val="24"/>
          <w:lang w:bidi="he-IL"/>
        </w:rPr>
        <w:t>Sumption’s</w:t>
      </w:r>
      <w:proofErr w:type="spellEnd"/>
      <w:r w:rsidRPr="00F46CF6">
        <w:rPr>
          <w:rFonts w:ascii="Times New Roman" w:eastAsia="Calibri" w:hAnsi="Times New Roman" w:cs="Times New Roman"/>
          <w:sz w:val="24"/>
          <w:szCs w:val="24"/>
          <w:lang w:bidi="he-IL"/>
        </w:rPr>
        <w:t xml:space="preserve"> </w:t>
      </w:r>
      <w:bookmarkEnd w:id="55"/>
      <w:r w:rsidRPr="00F46CF6">
        <w:rPr>
          <w:rFonts w:ascii="Times New Roman" w:eastAsia="Calibri" w:hAnsi="Times New Roman" w:cs="Times New Roman"/>
          <w:sz w:val="24"/>
          <w:szCs w:val="24"/>
          <w:lang w:bidi="he-IL"/>
        </w:rPr>
        <w:t xml:space="preserve">approach assigns the rationality test to at least three different </w:t>
      </w:r>
      <w:r w:rsidR="00F15434">
        <w:rPr>
          <w:rFonts w:ascii="Times New Roman" w:eastAsia="Calibri" w:hAnsi="Times New Roman" w:cs="Times New Roman"/>
          <w:sz w:val="24"/>
          <w:szCs w:val="24"/>
          <w:lang w:bidi="he-IL"/>
        </w:rPr>
        <w:t xml:space="preserve">grounds </w:t>
      </w:r>
      <w:r w:rsidRPr="00F46CF6">
        <w:rPr>
          <w:rFonts w:ascii="Times New Roman" w:eastAsia="Calibri" w:hAnsi="Times New Roman" w:cs="Times New Roman"/>
          <w:sz w:val="24"/>
          <w:szCs w:val="24"/>
          <w:lang w:bidi="he-IL"/>
        </w:rPr>
        <w:t xml:space="preserve">of review. </w:t>
      </w:r>
    </w:p>
    <w:p w14:paraId="4240CA65" w14:textId="77777777" w:rsidR="00D806B6" w:rsidRPr="00D806B6" w:rsidRDefault="00F46CF6" w:rsidP="00D806B6">
      <w:pPr>
        <w:spacing w:after="0" w:line="360" w:lineRule="auto"/>
        <w:jc w:val="both"/>
        <w:rPr>
          <w:rFonts w:ascii="Times New Roman" w:eastAsia="Calibri" w:hAnsi="Times New Roman" w:cs="Times New Roman"/>
          <w:sz w:val="24"/>
          <w:szCs w:val="24"/>
          <w:lang w:bidi="he-IL"/>
        </w:rPr>
      </w:pPr>
      <w:r w:rsidRPr="00F46CF6">
        <w:rPr>
          <w:rFonts w:ascii="Times New Roman" w:eastAsia="Calibri" w:hAnsi="Times New Roman" w:cs="Times New Roman"/>
          <w:sz w:val="24"/>
          <w:szCs w:val="24"/>
          <w:lang w:bidi="he-IL"/>
        </w:rPr>
        <w:t>First, rationality requires ‘good faith’. But, acting in bad faith means either taking into account irrelevant considerations – while being aware of that – or aiming to achieve an improper purpose – while being aware of that as well.</w:t>
      </w:r>
      <w:r w:rsidR="00C5087A">
        <w:rPr>
          <w:rFonts w:ascii="Times New Roman" w:eastAsia="Calibri" w:hAnsi="Times New Roman" w:cs="Times New Roman"/>
          <w:sz w:val="24"/>
          <w:szCs w:val="24"/>
          <w:lang w:bidi="he-IL"/>
        </w:rPr>
        <w:t xml:space="preserve"> These are already existing grounds of review in public law. Perceiving them as part of the rationality test adds nothing to our understanding of these grounds – and is conceptually </w:t>
      </w:r>
      <w:r w:rsidR="00F15434">
        <w:rPr>
          <w:rFonts w:ascii="Times New Roman" w:eastAsia="Calibri" w:hAnsi="Times New Roman" w:cs="Times New Roman"/>
          <w:sz w:val="24"/>
          <w:szCs w:val="24"/>
          <w:lang w:bidi="he-IL"/>
        </w:rPr>
        <w:t>confusing</w:t>
      </w:r>
      <w:r w:rsidR="00C5087A">
        <w:rPr>
          <w:rFonts w:ascii="Times New Roman" w:eastAsia="Calibri" w:hAnsi="Times New Roman" w:cs="Times New Roman"/>
          <w:sz w:val="24"/>
          <w:szCs w:val="24"/>
          <w:lang w:bidi="he-IL"/>
        </w:rPr>
        <w:t>. Acting in bad faith entails dishonesty and ill-will.</w:t>
      </w:r>
      <w:r w:rsidRPr="00F46CF6">
        <w:rPr>
          <w:rFonts w:ascii="Times New Roman" w:eastAsia="Calibri" w:hAnsi="Times New Roman" w:cs="Times New Roman"/>
          <w:sz w:val="24"/>
          <w:szCs w:val="24"/>
          <w:lang w:bidi="he-IL"/>
        </w:rPr>
        <w:t xml:space="preserve"> It has nothing to do with</w:t>
      </w:r>
      <w:r w:rsidR="00C5087A">
        <w:rPr>
          <w:rFonts w:ascii="Times New Roman" w:eastAsia="Calibri" w:hAnsi="Times New Roman" w:cs="Times New Roman"/>
          <w:sz w:val="24"/>
          <w:szCs w:val="24"/>
          <w:lang w:bidi="he-IL"/>
        </w:rPr>
        <w:t xml:space="preserve"> any common understanding of </w:t>
      </w:r>
      <w:r w:rsidRPr="00F46CF6">
        <w:rPr>
          <w:rFonts w:ascii="Times New Roman" w:eastAsia="Calibri" w:hAnsi="Times New Roman" w:cs="Times New Roman"/>
          <w:sz w:val="24"/>
          <w:szCs w:val="24"/>
          <w:lang w:bidi="he-IL"/>
        </w:rPr>
        <w:t>rationality</w:t>
      </w:r>
      <w:r w:rsidR="00C5087A">
        <w:rPr>
          <w:rFonts w:ascii="Times New Roman" w:eastAsia="Calibri" w:hAnsi="Times New Roman" w:cs="Times New Roman"/>
          <w:sz w:val="24"/>
          <w:szCs w:val="24"/>
          <w:lang w:bidi="he-IL"/>
        </w:rPr>
        <w:t xml:space="preserve">. It has nothing to do with </w:t>
      </w:r>
      <w:r w:rsidR="004656CD">
        <w:rPr>
          <w:rFonts w:ascii="Times New Roman" w:eastAsia="Calibri" w:hAnsi="Times New Roman" w:cs="Times New Roman"/>
          <w:sz w:val="24"/>
          <w:szCs w:val="24"/>
          <w:lang w:bidi="he-IL"/>
        </w:rPr>
        <w:t xml:space="preserve">the way in which </w:t>
      </w:r>
      <w:r w:rsidR="00C5087A">
        <w:rPr>
          <w:rFonts w:ascii="Times New Roman" w:eastAsia="Calibri" w:hAnsi="Times New Roman" w:cs="Times New Roman"/>
          <w:sz w:val="24"/>
          <w:szCs w:val="24"/>
          <w:lang w:bidi="he-IL"/>
        </w:rPr>
        <w:t>rationality</w:t>
      </w:r>
      <w:r w:rsidR="004656CD">
        <w:rPr>
          <w:rFonts w:ascii="Times New Roman" w:eastAsia="Calibri" w:hAnsi="Times New Roman" w:cs="Times New Roman"/>
          <w:sz w:val="24"/>
          <w:szCs w:val="24"/>
          <w:lang w:bidi="he-IL"/>
        </w:rPr>
        <w:t xml:space="preserve"> is being perceived</w:t>
      </w:r>
      <w:r w:rsidR="00C5087A">
        <w:rPr>
          <w:rFonts w:ascii="Times New Roman" w:eastAsia="Calibri" w:hAnsi="Times New Roman" w:cs="Times New Roman"/>
          <w:sz w:val="24"/>
          <w:szCs w:val="24"/>
          <w:lang w:bidi="he-IL"/>
        </w:rPr>
        <w:t xml:space="preserve"> </w:t>
      </w:r>
      <w:r w:rsidR="004656CD">
        <w:rPr>
          <w:rFonts w:ascii="Times New Roman" w:eastAsia="Calibri" w:hAnsi="Times New Roman" w:cs="Times New Roman"/>
          <w:sz w:val="24"/>
          <w:szCs w:val="24"/>
          <w:lang w:bidi="he-IL"/>
        </w:rPr>
        <w:t>as part of the proportionality test,</w:t>
      </w:r>
      <w:r w:rsidRPr="00F46CF6">
        <w:rPr>
          <w:rFonts w:ascii="Times New Roman" w:eastAsia="Calibri" w:hAnsi="Times New Roman" w:cs="Times New Roman"/>
          <w:sz w:val="24"/>
          <w:szCs w:val="24"/>
          <w:lang w:bidi="he-IL"/>
        </w:rPr>
        <w:t xml:space="preserve"> i.e. with rationality as a test that refers to a logical or causal connection between means </w:t>
      </w:r>
      <w:r w:rsidRPr="00777E3C">
        <w:rPr>
          <w:rFonts w:ascii="Times New Roman" w:eastAsia="Calibri" w:hAnsi="Times New Roman" w:cs="Times New Roman"/>
          <w:noProof/>
          <w:sz w:val="24"/>
          <w:szCs w:val="24"/>
          <w:lang w:bidi="he-IL"/>
        </w:rPr>
        <w:t>and</w:t>
      </w:r>
      <w:r w:rsidRPr="00F46CF6">
        <w:rPr>
          <w:rFonts w:ascii="Times New Roman" w:eastAsia="Calibri" w:hAnsi="Times New Roman" w:cs="Times New Roman"/>
          <w:sz w:val="24"/>
          <w:szCs w:val="24"/>
          <w:lang w:bidi="he-IL"/>
        </w:rPr>
        <w:t xml:space="preserve"> end. A public official can act in bad faith yet apply the most suitable means</w:t>
      </w:r>
      <w:r w:rsidR="003D1256">
        <w:rPr>
          <w:rFonts w:ascii="Times New Roman" w:eastAsia="Calibri" w:hAnsi="Times New Roman" w:cs="Times New Roman"/>
          <w:sz w:val="24"/>
          <w:szCs w:val="24"/>
          <w:lang w:bidi="he-IL"/>
        </w:rPr>
        <w:t xml:space="preserve">, or just a suitable means </w:t>
      </w:r>
      <w:r w:rsidRPr="00F46CF6">
        <w:rPr>
          <w:rFonts w:ascii="Times New Roman" w:eastAsia="Calibri" w:hAnsi="Times New Roman" w:cs="Times New Roman"/>
          <w:sz w:val="24"/>
          <w:szCs w:val="24"/>
          <w:lang w:bidi="he-IL"/>
        </w:rPr>
        <w:t xml:space="preserve">for achieving her (improper) purpose. </w:t>
      </w:r>
      <w:r w:rsidR="00D806B6" w:rsidRPr="00D806B6">
        <w:rPr>
          <w:rFonts w:ascii="Times New Roman" w:eastAsia="Calibri" w:hAnsi="Times New Roman" w:cs="Times New Roman"/>
          <w:sz w:val="24"/>
          <w:szCs w:val="24"/>
          <w:lang w:bidi="he-IL"/>
        </w:rPr>
        <w:t xml:space="preserve">If the Prime Minister, for example, wishes to gain her daughter’s love, she could grant her daughter her wish and appoint her as the Minister of State for Health, even though the daughter has no qualifications for the job. Many things can be said about the Prime Minister in this case. It can be argued that she is biased; that she took into account an irrelevant consideration; and that she acted in bad-faith as she knew very well she was biased and that gaining her </w:t>
      </w:r>
      <w:r w:rsidR="00D806B6" w:rsidRPr="00D806B6">
        <w:rPr>
          <w:rFonts w:ascii="Times New Roman" w:eastAsia="Calibri" w:hAnsi="Times New Roman" w:cs="Times New Roman"/>
          <w:sz w:val="24"/>
          <w:szCs w:val="24"/>
          <w:lang w:bidi="he-IL"/>
        </w:rPr>
        <w:lastRenderedPageBreak/>
        <w:t xml:space="preserve">daughter’s love was in fact irrelevant consideration. Yet the Prime Minister acted rationally as she did apply a suitable means for achieving her purpose. </w:t>
      </w:r>
    </w:p>
    <w:p w14:paraId="4AA16B0B" w14:textId="5432E824" w:rsidR="00F46CF6" w:rsidRPr="00F46CF6" w:rsidRDefault="00F46CF6" w:rsidP="00106670">
      <w:pPr>
        <w:spacing w:after="0" w:line="360" w:lineRule="auto"/>
        <w:jc w:val="both"/>
        <w:rPr>
          <w:rFonts w:ascii="Times New Roman" w:eastAsia="Calibri" w:hAnsi="Times New Roman" w:cs="Times New Roman"/>
          <w:sz w:val="24"/>
          <w:szCs w:val="24"/>
          <w:lang w:bidi="he-IL"/>
        </w:rPr>
      </w:pPr>
      <w:r w:rsidRPr="00F46CF6">
        <w:rPr>
          <w:rFonts w:ascii="Times New Roman" w:eastAsia="Calibri" w:hAnsi="Times New Roman" w:cs="Times New Roman"/>
          <w:sz w:val="24"/>
          <w:szCs w:val="24"/>
          <w:lang w:bidi="he-IL"/>
        </w:rPr>
        <w:t>Second,</w:t>
      </w:r>
      <w:r w:rsidR="003C3E94">
        <w:rPr>
          <w:rFonts w:ascii="Times New Roman" w:eastAsia="Calibri" w:hAnsi="Times New Roman" w:cs="Times New Roman"/>
          <w:sz w:val="24"/>
          <w:szCs w:val="24"/>
          <w:lang w:bidi="he-IL"/>
        </w:rPr>
        <w:t xml:space="preserve"> and according to Lord </w:t>
      </w:r>
      <w:proofErr w:type="spellStart"/>
      <w:r w:rsidR="003C3E94">
        <w:rPr>
          <w:rFonts w:ascii="Times New Roman" w:eastAsia="Calibri" w:hAnsi="Times New Roman" w:cs="Times New Roman"/>
          <w:sz w:val="24"/>
          <w:szCs w:val="24"/>
          <w:lang w:bidi="he-IL"/>
        </w:rPr>
        <w:t>Sumption</w:t>
      </w:r>
      <w:proofErr w:type="spellEnd"/>
      <w:r w:rsidR="003C3E94">
        <w:rPr>
          <w:rFonts w:ascii="Times New Roman" w:eastAsia="Calibri" w:hAnsi="Times New Roman" w:cs="Times New Roman"/>
          <w:sz w:val="24"/>
          <w:szCs w:val="24"/>
          <w:lang w:bidi="he-IL"/>
        </w:rPr>
        <w:t xml:space="preserve">, </w:t>
      </w:r>
      <w:r w:rsidRPr="00F46CF6">
        <w:rPr>
          <w:rFonts w:ascii="Times New Roman" w:eastAsia="Calibri" w:hAnsi="Times New Roman" w:cs="Times New Roman"/>
          <w:sz w:val="24"/>
          <w:szCs w:val="24"/>
          <w:lang w:bidi="he-IL"/>
        </w:rPr>
        <w:t>rationality requires ‘an absence of arbitrariness or capriciousness’.</w:t>
      </w:r>
      <w:r w:rsidRPr="00F46CF6">
        <w:rPr>
          <w:rFonts w:ascii="Times New Roman" w:eastAsia="Calibri" w:hAnsi="Times New Roman" w:cs="Times New Roman"/>
          <w:sz w:val="24"/>
          <w:szCs w:val="24"/>
          <w:vertAlign w:val="superscript"/>
          <w:lang w:bidi="he-IL"/>
        </w:rPr>
        <w:footnoteReference w:id="64"/>
      </w:r>
      <w:r w:rsidRPr="00F46CF6">
        <w:rPr>
          <w:rFonts w:ascii="Times New Roman" w:eastAsia="Calibri" w:hAnsi="Times New Roman" w:cs="Times New Roman"/>
          <w:sz w:val="24"/>
          <w:szCs w:val="24"/>
          <w:lang w:bidi="he-IL"/>
        </w:rPr>
        <w:t xml:space="preserve"> This view is </w:t>
      </w:r>
      <w:r w:rsidR="00A5767C">
        <w:rPr>
          <w:rFonts w:ascii="Times New Roman" w:eastAsia="Calibri" w:hAnsi="Times New Roman" w:cs="Times New Roman"/>
          <w:sz w:val="24"/>
          <w:szCs w:val="24"/>
          <w:lang w:bidi="he-IL"/>
        </w:rPr>
        <w:t>partly accurate</w:t>
      </w:r>
      <w:r w:rsidR="00926202">
        <w:rPr>
          <w:rFonts w:ascii="Times New Roman" w:eastAsia="Calibri" w:hAnsi="Times New Roman" w:cs="Times New Roman"/>
          <w:sz w:val="24"/>
          <w:szCs w:val="24"/>
          <w:lang w:bidi="he-IL"/>
        </w:rPr>
        <w:t xml:space="preserve"> – and it is partly accurate only when we use rationality </w:t>
      </w:r>
      <w:r w:rsidR="00A5767C">
        <w:rPr>
          <w:rFonts w:ascii="Times New Roman" w:eastAsia="Calibri" w:hAnsi="Times New Roman" w:cs="Times New Roman"/>
          <w:sz w:val="24"/>
          <w:szCs w:val="24"/>
          <w:lang w:bidi="he-IL"/>
        </w:rPr>
        <w:t>as ground of review that applies to the decision–making process</w:t>
      </w:r>
      <w:r w:rsidR="00926202">
        <w:rPr>
          <w:rFonts w:ascii="Times New Roman" w:eastAsia="Calibri" w:hAnsi="Times New Roman" w:cs="Times New Roman"/>
          <w:sz w:val="24"/>
          <w:szCs w:val="24"/>
          <w:lang w:bidi="he-IL"/>
        </w:rPr>
        <w:t xml:space="preserve"> (and as indicated above, rationality review goes beyond the decision-making process. It is applied to the content of the decision itself). Decisions are a</w:t>
      </w:r>
      <w:r w:rsidRPr="00F46CF6">
        <w:rPr>
          <w:rFonts w:ascii="Times New Roman" w:eastAsia="Calibri" w:hAnsi="Times New Roman" w:cs="Times New Roman"/>
          <w:sz w:val="24"/>
          <w:szCs w:val="24"/>
          <w:lang w:bidi="he-IL"/>
        </w:rPr>
        <w:t>rbitrary and capricious</w:t>
      </w:r>
      <w:r w:rsidR="00926202">
        <w:rPr>
          <w:rFonts w:ascii="Times New Roman" w:eastAsia="Calibri" w:hAnsi="Times New Roman" w:cs="Times New Roman"/>
          <w:sz w:val="24"/>
          <w:szCs w:val="24"/>
          <w:lang w:bidi="he-IL"/>
        </w:rPr>
        <w:t xml:space="preserve"> not because of their content but because of the decision-making process. </w:t>
      </w:r>
      <w:r w:rsidR="00106670">
        <w:rPr>
          <w:rFonts w:ascii="Times New Roman" w:eastAsia="Calibri" w:hAnsi="Times New Roman" w:cs="Times New Roman"/>
          <w:sz w:val="24"/>
          <w:szCs w:val="24"/>
          <w:lang w:bidi="he-IL"/>
        </w:rPr>
        <w:t xml:space="preserve">Arbitrary and capricious </w:t>
      </w:r>
      <w:r w:rsidRPr="00F46CF6">
        <w:rPr>
          <w:rFonts w:ascii="Times New Roman" w:eastAsia="Calibri" w:hAnsi="Times New Roman" w:cs="Times New Roman"/>
          <w:sz w:val="24"/>
          <w:szCs w:val="24"/>
          <w:lang w:bidi="he-IL"/>
        </w:rPr>
        <w:t xml:space="preserve">decisions may not be grounded in reason (ex-ante) but they may be proven to be rational (ex-post). The problem with these decisions is not </w:t>
      </w:r>
      <w:r w:rsidR="004C51F9">
        <w:rPr>
          <w:rFonts w:ascii="Times New Roman" w:eastAsia="Calibri" w:hAnsi="Times New Roman" w:cs="Times New Roman"/>
          <w:sz w:val="24"/>
          <w:szCs w:val="24"/>
          <w:lang w:bidi="he-IL"/>
        </w:rPr>
        <w:t xml:space="preserve">their </w:t>
      </w:r>
      <w:r w:rsidRPr="00F46CF6">
        <w:rPr>
          <w:rFonts w:ascii="Times New Roman" w:eastAsia="Calibri" w:hAnsi="Times New Roman" w:cs="Times New Roman"/>
          <w:sz w:val="24"/>
          <w:szCs w:val="24"/>
          <w:lang w:bidi="he-IL"/>
        </w:rPr>
        <w:t>irrational</w:t>
      </w:r>
      <w:r w:rsidR="004C51F9">
        <w:rPr>
          <w:rFonts w:ascii="Times New Roman" w:eastAsia="Calibri" w:hAnsi="Times New Roman" w:cs="Times New Roman"/>
          <w:sz w:val="24"/>
          <w:szCs w:val="24"/>
          <w:lang w:bidi="he-IL"/>
        </w:rPr>
        <w:t xml:space="preserve"> content </w:t>
      </w:r>
      <w:r w:rsidRPr="00F46CF6">
        <w:rPr>
          <w:rFonts w:ascii="Times New Roman" w:eastAsia="Calibri" w:hAnsi="Times New Roman" w:cs="Times New Roman"/>
          <w:sz w:val="24"/>
          <w:szCs w:val="24"/>
          <w:lang w:bidi="he-IL"/>
        </w:rPr>
        <w:t>but rather the fact that the decision-making process (gathering relevant information, evaluating the information and reasoning a conclusion) is flawed</w:t>
      </w:r>
      <w:r w:rsidR="003C3E94">
        <w:rPr>
          <w:rFonts w:ascii="Times New Roman" w:eastAsia="Calibri" w:hAnsi="Times New Roman" w:cs="Times New Roman"/>
          <w:sz w:val="24"/>
          <w:szCs w:val="24"/>
          <w:lang w:bidi="he-IL"/>
        </w:rPr>
        <w:t xml:space="preserve"> or indeed irrational</w:t>
      </w:r>
      <w:r w:rsidRPr="00F46CF6">
        <w:rPr>
          <w:rFonts w:ascii="Times New Roman" w:eastAsia="Calibri" w:hAnsi="Times New Roman" w:cs="Times New Roman"/>
          <w:sz w:val="24"/>
          <w:szCs w:val="24"/>
          <w:lang w:bidi="he-IL"/>
        </w:rPr>
        <w:t xml:space="preserve">. An extreme example can illustrate this point. Let us assume that a public official is granted ‘unlimited authority’ to apply whatever measures he deems necessary in times of flooding in order to secure the safety of residents in flooded areas. A certain area is heavily affected by a flood. The public official immediately decides to flip a coin. Heads – he will make a human sacrifice to the many-faced God in order to stop the flood. Tails – he will forcibly evacuate all residents. This decision-making process is arbitrary and capricious as the public official did not gather relevant information, did not evaluate it and cannot reason his conclusion. We could also argue that the decision-making process is not only arbitrary and capricious – but irrational as well. This is so because if the end is making the right decision, </w:t>
      </w:r>
      <w:r w:rsidRPr="00F46CF6">
        <w:rPr>
          <w:rFonts w:ascii="Times New Roman" w:eastAsia="Calibri" w:hAnsi="Times New Roman" w:cs="Times New Roman"/>
          <w:sz w:val="24"/>
          <w:szCs w:val="24"/>
          <w:lang w:bidi="he-IL"/>
        </w:rPr>
        <w:lastRenderedPageBreak/>
        <w:t xml:space="preserve">then flipping a coin is probably not the most appropriate means to that end. And yet, the fact that the decision-making process is irrational does not make the decision itself irrational as well. In our case, only the first decision (making </w:t>
      </w:r>
      <w:r w:rsidRPr="00777E3C">
        <w:rPr>
          <w:rFonts w:ascii="Times New Roman" w:eastAsia="Calibri" w:hAnsi="Times New Roman" w:cs="Times New Roman"/>
          <w:noProof/>
          <w:sz w:val="24"/>
          <w:szCs w:val="24"/>
          <w:lang w:bidi="he-IL"/>
        </w:rPr>
        <w:t>human</w:t>
      </w:r>
      <w:r w:rsidRPr="00F46CF6">
        <w:rPr>
          <w:rFonts w:ascii="Times New Roman" w:eastAsia="Calibri" w:hAnsi="Times New Roman" w:cs="Times New Roman"/>
          <w:sz w:val="24"/>
          <w:szCs w:val="24"/>
          <w:lang w:bidi="he-IL"/>
        </w:rPr>
        <w:t xml:space="preserve"> sacrifice) is irrational as it lacks </w:t>
      </w:r>
      <w:r w:rsidRPr="00777E3C">
        <w:rPr>
          <w:rFonts w:ascii="Times New Roman" w:eastAsia="Calibri" w:hAnsi="Times New Roman" w:cs="Times New Roman"/>
          <w:noProof/>
          <w:sz w:val="24"/>
          <w:szCs w:val="24"/>
          <w:lang w:bidi="he-IL"/>
        </w:rPr>
        <w:t>logical</w:t>
      </w:r>
      <w:r w:rsidRPr="00F46CF6">
        <w:rPr>
          <w:rFonts w:ascii="Times New Roman" w:eastAsia="Calibri" w:hAnsi="Times New Roman" w:cs="Times New Roman"/>
          <w:sz w:val="24"/>
          <w:szCs w:val="24"/>
          <w:lang w:bidi="he-IL"/>
        </w:rPr>
        <w:t xml:space="preserve"> or causal connection between means and end (it is obviously also illegal for other reasons). Making a human sacrifice to stop the flood is irrational, not because it result</w:t>
      </w:r>
      <w:r w:rsidR="004C51F9">
        <w:rPr>
          <w:rFonts w:ascii="Times New Roman" w:eastAsia="Calibri" w:hAnsi="Times New Roman" w:cs="Times New Roman"/>
          <w:sz w:val="24"/>
          <w:szCs w:val="24"/>
          <w:lang w:bidi="he-IL"/>
        </w:rPr>
        <w:t>s</w:t>
      </w:r>
      <w:r w:rsidRPr="00F46CF6">
        <w:rPr>
          <w:rFonts w:ascii="Times New Roman" w:eastAsia="Calibri" w:hAnsi="Times New Roman" w:cs="Times New Roman"/>
          <w:sz w:val="24"/>
          <w:szCs w:val="24"/>
          <w:lang w:bidi="he-IL"/>
        </w:rPr>
        <w:t xml:space="preserve"> from an arbitrary, capricious and irrational decision-making process, but because the decision itself lacks a logical connection between means </w:t>
      </w:r>
      <w:r w:rsidRPr="00777E3C">
        <w:rPr>
          <w:rFonts w:ascii="Times New Roman" w:eastAsia="Calibri" w:hAnsi="Times New Roman" w:cs="Times New Roman"/>
          <w:noProof/>
          <w:sz w:val="24"/>
          <w:szCs w:val="24"/>
          <w:lang w:bidi="he-IL"/>
        </w:rPr>
        <w:t>and</w:t>
      </w:r>
      <w:r w:rsidRPr="00F46CF6">
        <w:rPr>
          <w:rFonts w:ascii="Times New Roman" w:eastAsia="Calibri" w:hAnsi="Times New Roman" w:cs="Times New Roman"/>
          <w:sz w:val="24"/>
          <w:szCs w:val="24"/>
          <w:lang w:bidi="he-IL"/>
        </w:rPr>
        <w:t xml:space="preserve"> end. As to the second decision (forcibly evacuating all residents) – even though it result</w:t>
      </w:r>
      <w:r w:rsidR="004C51F9">
        <w:rPr>
          <w:rFonts w:ascii="Times New Roman" w:eastAsia="Calibri" w:hAnsi="Times New Roman" w:cs="Times New Roman"/>
          <w:sz w:val="24"/>
          <w:szCs w:val="24"/>
          <w:lang w:bidi="he-IL"/>
        </w:rPr>
        <w:t>s</w:t>
      </w:r>
      <w:r w:rsidRPr="00F46CF6">
        <w:rPr>
          <w:rFonts w:ascii="Times New Roman" w:eastAsia="Calibri" w:hAnsi="Times New Roman" w:cs="Times New Roman"/>
          <w:sz w:val="24"/>
          <w:szCs w:val="24"/>
          <w:lang w:bidi="he-IL"/>
        </w:rPr>
        <w:t xml:space="preserve"> from </w:t>
      </w:r>
      <w:r w:rsidRPr="00777E3C">
        <w:rPr>
          <w:rFonts w:ascii="Times New Roman" w:eastAsia="Calibri" w:hAnsi="Times New Roman" w:cs="Times New Roman"/>
          <w:noProof/>
          <w:sz w:val="24"/>
          <w:szCs w:val="24"/>
          <w:lang w:bidi="he-IL"/>
        </w:rPr>
        <w:t>arbitrary</w:t>
      </w:r>
      <w:r w:rsidRPr="00F46CF6">
        <w:rPr>
          <w:rFonts w:ascii="Times New Roman" w:eastAsia="Calibri" w:hAnsi="Times New Roman" w:cs="Times New Roman"/>
          <w:sz w:val="24"/>
          <w:szCs w:val="24"/>
          <w:lang w:bidi="he-IL"/>
        </w:rPr>
        <w:t>, capricious and irrational decision-making process, it is rational after all. It may not be reasonable or proportional, as there may be other efficient and less intrusive ways to respond to floods apart from forcibly evacuating all residents, but it is still rational as it demonstrates at least some logical or causal connection between means (evacuating all residents) and end (securing the safety of residents in flooded areas</w:t>
      </w:r>
      <w:r w:rsidR="00455762">
        <w:rPr>
          <w:rFonts w:ascii="Times New Roman" w:eastAsia="Calibri" w:hAnsi="Times New Roman" w:cs="Times New Roman"/>
          <w:sz w:val="24"/>
          <w:szCs w:val="24"/>
          <w:lang w:bidi="he-IL"/>
        </w:rPr>
        <w:t>).</w:t>
      </w:r>
      <w:r w:rsidR="00455762" w:rsidRPr="00455762">
        <w:rPr>
          <w:rFonts w:ascii="Times New Roman" w:eastAsia="Calibri" w:hAnsi="Times New Roman" w:cs="Times New Roman"/>
          <w:sz w:val="24"/>
          <w:szCs w:val="24"/>
          <w:lang w:bidi="he-IL"/>
        </w:rPr>
        <w:t xml:space="preserve"> </w:t>
      </w:r>
      <w:r w:rsidR="00455762">
        <w:rPr>
          <w:rFonts w:ascii="Times New Roman" w:eastAsia="Calibri" w:hAnsi="Times New Roman" w:cs="Times New Roman"/>
          <w:sz w:val="24"/>
          <w:szCs w:val="24"/>
          <w:lang w:bidi="he-IL"/>
        </w:rPr>
        <w:t>Th</w:t>
      </w:r>
      <w:r w:rsidR="00455762" w:rsidRPr="00455762">
        <w:rPr>
          <w:rFonts w:ascii="Times New Roman" w:eastAsia="Calibri" w:hAnsi="Times New Roman" w:cs="Times New Roman"/>
          <w:sz w:val="24"/>
          <w:szCs w:val="24"/>
          <w:lang w:bidi="he-IL"/>
        </w:rPr>
        <w:t>us, capricious and arbitrary decision-making process and irrational decisions are both illegal, but for different reasons.</w:t>
      </w:r>
    </w:p>
    <w:p w14:paraId="2D94637B" w14:textId="77777777" w:rsidR="00F46CF6" w:rsidRPr="00F46CF6" w:rsidRDefault="00F46CF6" w:rsidP="00F46CF6">
      <w:pPr>
        <w:spacing w:after="0" w:line="360" w:lineRule="auto"/>
        <w:jc w:val="both"/>
        <w:rPr>
          <w:rFonts w:ascii="Times New Roman" w:eastAsia="Calibri" w:hAnsi="Times New Roman" w:cs="Times New Roman"/>
          <w:sz w:val="24"/>
          <w:szCs w:val="24"/>
          <w:lang w:bidi="he-IL"/>
        </w:rPr>
      </w:pPr>
      <w:r w:rsidRPr="00F46CF6">
        <w:rPr>
          <w:rFonts w:ascii="Times New Roman" w:eastAsia="Calibri" w:hAnsi="Times New Roman" w:cs="Times New Roman"/>
          <w:sz w:val="24"/>
          <w:szCs w:val="24"/>
          <w:lang w:bidi="he-IL"/>
        </w:rPr>
        <w:t xml:space="preserve">Third, Lord </w:t>
      </w:r>
      <w:proofErr w:type="spellStart"/>
      <w:r w:rsidRPr="00F46CF6">
        <w:rPr>
          <w:rFonts w:ascii="Times New Roman" w:eastAsia="Calibri" w:hAnsi="Times New Roman" w:cs="Times New Roman"/>
          <w:sz w:val="24"/>
          <w:szCs w:val="24"/>
          <w:lang w:bidi="he-IL"/>
        </w:rPr>
        <w:t>Sumption</w:t>
      </w:r>
      <w:proofErr w:type="spellEnd"/>
      <w:r w:rsidRPr="00F46CF6">
        <w:rPr>
          <w:rFonts w:ascii="Times New Roman" w:eastAsia="Calibri" w:hAnsi="Times New Roman" w:cs="Times New Roman"/>
          <w:sz w:val="24"/>
          <w:szCs w:val="24"/>
          <w:lang w:bidi="he-IL"/>
        </w:rPr>
        <w:t xml:space="preserve"> states that irrationality refers to ‘reasoning so outrageous in its defiance of logic’. This brings us fairly close to </w:t>
      </w:r>
      <w:r w:rsidRPr="00F46CF6">
        <w:rPr>
          <w:rFonts w:ascii="Times New Roman" w:eastAsia="Calibri" w:hAnsi="Times New Roman" w:cs="Times New Roman"/>
          <w:i/>
          <w:iCs/>
          <w:sz w:val="24"/>
          <w:szCs w:val="24"/>
          <w:lang w:bidi="he-IL"/>
        </w:rPr>
        <w:t>Wednesbury</w:t>
      </w:r>
      <w:r w:rsidRPr="00F46CF6">
        <w:rPr>
          <w:rFonts w:ascii="Times New Roman" w:eastAsia="Calibri" w:hAnsi="Times New Roman" w:cs="Times New Roman"/>
          <w:sz w:val="24"/>
          <w:szCs w:val="24"/>
          <w:lang w:bidi="he-IL"/>
        </w:rPr>
        <w:t xml:space="preserve"> unreasonableness or to ‘unreasonableness as insanity’. I have already discussed the shortcomings of this test and the need to differentiate between any type of reasonableness test and the rationality test.</w:t>
      </w:r>
      <w:r w:rsidRPr="00F46CF6">
        <w:rPr>
          <w:rFonts w:ascii="Times New Roman" w:eastAsia="Calibri" w:hAnsi="Times New Roman" w:cs="Times New Roman"/>
          <w:sz w:val="24"/>
          <w:szCs w:val="24"/>
          <w:vertAlign w:val="superscript"/>
          <w:lang w:bidi="he-IL"/>
        </w:rPr>
        <w:footnoteReference w:id="65"/>
      </w:r>
      <w:r w:rsidRPr="00F46CF6">
        <w:rPr>
          <w:rFonts w:ascii="Times New Roman" w:eastAsia="Calibri" w:hAnsi="Times New Roman" w:cs="Times New Roman"/>
          <w:sz w:val="24"/>
          <w:szCs w:val="24"/>
          <w:lang w:bidi="he-IL"/>
        </w:rPr>
        <w:t xml:space="preserve">  </w:t>
      </w:r>
    </w:p>
    <w:p w14:paraId="30B94166" w14:textId="77777777" w:rsidR="004C51F9" w:rsidRDefault="00F46CF6" w:rsidP="004C51F9">
      <w:pPr>
        <w:spacing w:after="0" w:line="360" w:lineRule="auto"/>
        <w:jc w:val="both"/>
        <w:rPr>
          <w:rFonts w:ascii="Times New Roman" w:eastAsia="Calibri" w:hAnsi="Times New Roman" w:cs="Times New Roman"/>
          <w:sz w:val="24"/>
          <w:szCs w:val="24"/>
          <w:lang w:bidi="he-IL"/>
        </w:rPr>
      </w:pPr>
      <w:bookmarkStart w:id="56" w:name="_Hlk529039035"/>
      <w:bookmarkStart w:id="57" w:name="_Hlk529038458"/>
      <w:r w:rsidRPr="00F46CF6">
        <w:rPr>
          <w:rFonts w:ascii="Times New Roman" w:eastAsia="Calibri" w:hAnsi="Times New Roman" w:cs="Times New Roman"/>
          <w:sz w:val="24"/>
          <w:szCs w:val="24"/>
          <w:lang w:bidi="he-IL"/>
        </w:rPr>
        <w:lastRenderedPageBreak/>
        <w:t xml:space="preserve">Lord </w:t>
      </w:r>
      <w:proofErr w:type="spellStart"/>
      <w:r w:rsidRPr="00F46CF6">
        <w:rPr>
          <w:rFonts w:ascii="Times New Roman" w:eastAsia="Calibri" w:hAnsi="Times New Roman" w:cs="Times New Roman"/>
          <w:sz w:val="24"/>
          <w:szCs w:val="24"/>
          <w:lang w:bidi="he-IL"/>
        </w:rPr>
        <w:t>Sumption’s</w:t>
      </w:r>
      <w:proofErr w:type="spellEnd"/>
      <w:r w:rsidRPr="00F46CF6">
        <w:rPr>
          <w:rFonts w:ascii="Times New Roman" w:eastAsia="Calibri" w:hAnsi="Times New Roman" w:cs="Times New Roman"/>
          <w:sz w:val="24"/>
          <w:szCs w:val="24"/>
          <w:lang w:bidi="he-IL"/>
        </w:rPr>
        <w:t xml:space="preserve"> view</w:t>
      </w:r>
      <w:bookmarkEnd w:id="56"/>
      <w:r w:rsidRPr="00F46CF6">
        <w:rPr>
          <w:rFonts w:ascii="Times New Roman" w:eastAsia="Calibri" w:hAnsi="Times New Roman" w:cs="Times New Roman"/>
          <w:sz w:val="24"/>
          <w:szCs w:val="24"/>
          <w:lang w:bidi="he-IL"/>
        </w:rPr>
        <w:t xml:space="preserve">, which (and this must be emphasized) reflects the common view in </w:t>
      </w:r>
      <w:bookmarkStart w:id="58" w:name="_Hlk529038300"/>
      <w:r w:rsidRPr="00F46CF6">
        <w:rPr>
          <w:rFonts w:ascii="Times New Roman" w:eastAsia="Calibri" w:hAnsi="Times New Roman" w:cs="Times New Roman"/>
          <w:sz w:val="24"/>
          <w:szCs w:val="24"/>
          <w:lang w:bidi="he-IL"/>
        </w:rPr>
        <w:t>UK public law, not only equates rationality with reasonableness but also uses ‘rationality’ in the umbrella sense</w:t>
      </w:r>
      <w:r w:rsidR="00445DCC">
        <w:rPr>
          <w:rFonts w:ascii="Times New Roman" w:eastAsia="Calibri" w:hAnsi="Times New Roman" w:cs="Times New Roman"/>
          <w:sz w:val="24"/>
          <w:szCs w:val="24"/>
          <w:lang w:bidi="he-IL"/>
        </w:rPr>
        <w:t xml:space="preserve"> (or as mega-ground of review)</w:t>
      </w:r>
      <w:r w:rsidRPr="00F46CF6">
        <w:rPr>
          <w:rFonts w:ascii="Times New Roman" w:eastAsia="Calibri" w:hAnsi="Times New Roman" w:cs="Times New Roman"/>
          <w:sz w:val="24"/>
          <w:szCs w:val="24"/>
          <w:lang w:bidi="he-IL"/>
        </w:rPr>
        <w:t xml:space="preserve">. This is troubling for three reasons. </w:t>
      </w:r>
    </w:p>
    <w:bookmarkEnd w:id="57"/>
    <w:bookmarkEnd w:id="58"/>
    <w:p w14:paraId="4E0EA61E" w14:textId="0A1FA937" w:rsidR="00F46CF6" w:rsidRDefault="00F46CF6" w:rsidP="006F2E09">
      <w:pPr>
        <w:spacing w:after="0" w:line="360" w:lineRule="auto"/>
        <w:jc w:val="both"/>
        <w:rPr>
          <w:rFonts w:ascii="Times New Roman" w:eastAsia="Calibri" w:hAnsi="Times New Roman" w:cs="Times New Roman"/>
          <w:sz w:val="24"/>
          <w:szCs w:val="24"/>
          <w:lang w:val="en-US" w:bidi="he-IL"/>
        </w:rPr>
      </w:pPr>
      <w:r w:rsidRPr="00F46CF6">
        <w:rPr>
          <w:rFonts w:ascii="Times New Roman" w:eastAsia="Calibri" w:hAnsi="Times New Roman" w:cs="Times New Roman"/>
          <w:sz w:val="24"/>
          <w:szCs w:val="24"/>
          <w:lang w:val="en-US" w:bidi="he-IL"/>
        </w:rPr>
        <w:t xml:space="preserve">First, much like ‘reasonableness in the umbrella sense’, ‘rationality in the umbrella sense’ adds nothing to already existing, more specific grounds of judicial review. Second, using rationality in the umbrella sense releases the courts from the need to explain what rationality </w:t>
      </w:r>
      <w:r w:rsidRPr="00F90AA6">
        <w:rPr>
          <w:rFonts w:ascii="Times New Roman" w:eastAsia="Calibri" w:hAnsi="Times New Roman" w:cs="Times New Roman"/>
          <w:noProof/>
          <w:sz w:val="24"/>
          <w:szCs w:val="24"/>
          <w:lang w:val="en-US" w:bidi="he-IL"/>
        </w:rPr>
        <w:t>in fact</w:t>
      </w:r>
      <w:r w:rsidRPr="00F46CF6">
        <w:rPr>
          <w:rFonts w:ascii="Times New Roman" w:eastAsia="Calibri" w:hAnsi="Times New Roman" w:cs="Times New Roman"/>
          <w:sz w:val="24"/>
          <w:szCs w:val="24"/>
          <w:lang w:val="en-US" w:bidi="he-IL"/>
        </w:rPr>
        <w:t xml:space="preserve"> means, thus resulting in ongoing conceptual inaccuracies</w:t>
      </w:r>
      <w:r w:rsidR="004C51F9">
        <w:rPr>
          <w:rFonts w:ascii="Times New Roman" w:eastAsia="Calibri" w:hAnsi="Times New Roman" w:cs="Times New Roman"/>
          <w:sz w:val="24"/>
          <w:szCs w:val="24"/>
          <w:lang w:val="en-US" w:bidi="he-IL"/>
        </w:rPr>
        <w:t xml:space="preserve"> and inconsistencies</w:t>
      </w:r>
      <w:r w:rsidRPr="00F46CF6">
        <w:rPr>
          <w:rFonts w:ascii="Times New Roman" w:eastAsia="Calibri" w:hAnsi="Times New Roman" w:cs="Times New Roman"/>
          <w:sz w:val="24"/>
          <w:szCs w:val="24"/>
          <w:lang w:val="en-US" w:bidi="he-IL"/>
        </w:rPr>
        <w:t xml:space="preserve">. </w:t>
      </w:r>
      <w:r w:rsidR="006F2E09">
        <w:rPr>
          <w:rFonts w:ascii="Times New Roman" w:eastAsia="Calibri" w:hAnsi="Times New Roman" w:cs="Times New Roman"/>
          <w:sz w:val="24"/>
          <w:szCs w:val="24"/>
          <w:lang w:val="en-US" w:bidi="he-IL"/>
        </w:rPr>
        <w:t>And t</w:t>
      </w:r>
      <w:r w:rsidRPr="00F46CF6">
        <w:rPr>
          <w:rFonts w:ascii="Times New Roman" w:eastAsia="Calibri" w:hAnsi="Times New Roman" w:cs="Times New Roman"/>
          <w:sz w:val="24"/>
          <w:szCs w:val="24"/>
          <w:lang w:val="en-US" w:bidi="he-IL"/>
        </w:rPr>
        <w:t xml:space="preserve">hird, using rationality both as a synonym for reasonableness and as a </w:t>
      </w:r>
      <w:r w:rsidR="00445DCC">
        <w:rPr>
          <w:rFonts w:ascii="Times New Roman" w:eastAsia="Calibri" w:hAnsi="Times New Roman" w:cs="Times New Roman"/>
          <w:sz w:val="24"/>
          <w:szCs w:val="24"/>
          <w:lang w:val="en-US" w:bidi="he-IL"/>
        </w:rPr>
        <w:t xml:space="preserve">mega-ground of review </w:t>
      </w:r>
      <w:r w:rsidRPr="00F46CF6">
        <w:rPr>
          <w:rFonts w:ascii="Times New Roman" w:eastAsia="Calibri" w:hAnsi="Times New Roman" w:cs="Times New Roman"/>
          <w:sz w:val="24"/>
          <w:szCs w:val="24"/>
          <w:lang w:val="en-US" w:bidi="he-IL"/>
        </w:rPr>
        <w:t>further increases the conceptual mess within UK public law.</w:t>
      </w:r>
      <w:r w:rsidR="00455762" w:rsidRPr="00455762">
        <w:t xml:space="preserve"> </w:t>
      </w:r>
    </w:p>
    <w:p w14:paraId="2307B25A" w14:textId="77777777" w:rsidR="002C0397" w:rsidRDefault="002C0397" w:rsidP="004C51F9">
      <w:pPr>
        <w:spacing w:after="0" w:line="360" w:lineRule="auto"/>
        <w:jc w:val="both"/>
        <w:rPr>
          <w:rFonts w:ascii="Times New Roman" w:eastAsia="Calibri" w:hAnsi="Times New Roman" w:cs="Times New Roman"/>
          <w:sz w:val="24"/>
          <w:szCs w:val="24"/>
          <w:lang w:val="en-US" w:bidi="he-IL"/>
        </w:rPr>
      </w:pPr>
    </w:p>
    <w:p w14:paraId="7951FE49" w14:textId="77777777" w:rsidR="002C0397" w:rsidRDefault="00C57AC0" w:rsidP="002C0397">
      <w:pPr>
        <w:pStyle w:val="Heading2"/>
        <w:rPr>
          <w:rFonts w:eastAsia="Calibri"/>
          <w:lang w:bidi="he-IL"/>
        </w:rPr>
      </w:pPr>
      <w:r>
        <w:rPr>
          <w:rFonts w:eastAsia="Calibri"/>
          <w:lang w:bidi="he-IL"/>
        </w:rPr>
        <w:t>E</w:t>
      </w:r>
      <w:r w:rsidR="002C0397">
        <w:rPr>
          <w:rFonts w:eastAsia="Calibri"/>
          <w:lang w:bidi="he-IL"/>
        </w:rPr>
        <w:t>. Rationality as fairness, consistency or equality</w:t>
      </w:r>
    </w:p>
    <w:p w14:paraId="59951D52" w14:textId="77777777" w:rsidR="002C0397" w:rsidRDefault="002C0397" w:rsidP="004C51F9">
      <w:pPr>
        <w:spacing w:after="0" w:line="360" w:lineRule="auto"/>
        <w:jc w:val="both"/>
        <w:rPr>
          <w:rFonts w:ascii="Times New Roman" w:eastAsia="Calibri" w:hAnsi="Times New Roman" w:cs="Times New Roman"/>
          <w:sz w:val="24"/>
          <w:szCs w:val="24"/>
          <w:lang w:bidi="he-IL"/>
        </w:rPr>
      </w:pPr>
    </w:p>
    <w:p w14:paraId="4892B4B8" w14:textId="77777777" w:rsidR="00730051" w:rsidRPr="00EE57D3" w:rsidRDefault="00E71CF8" w:rsidP="00730051">
      <w:pPr>
        <w:spacing w:after="0" w:line="360" w:lineRule="auto"/>
        <w:jc w:val="both"/>
        <w:rPr>
          <w:rFonts w:asciiTheme="majorBidi" w:eastAsia="Calibri" w:hAnsiTheme="majorBidi" w:cstheme="majorBidi"/>
          <w:sz w:val="24"/>
          <w:szCs w:val="24"/>
        </w:rPr>
      </w:pPr>
      <w:r>
        <w:rPr>
          <w:rFonts w:ascii="Times New Roman" w:eastAsia="Calibri" w:hAnsi="Times New Roman" w:cs="Times New Roman"/>
          <w:sz w:val="24"/>
          <w:szCs w:val="24"/>
          <w:lang w:bidi="he-IL"/>
        </w:rPr>
        <w:t xml:space="preserve">In </w:t>
      </w:r>
      <w:r w:rsidR="00455762">
        <w:rPr>
          <w:rFonts w:ascii="Times New Roman" w:eastAsia="Calibri" w:hAnsi="Times New Roman" w:cs="Times New Roman"/>
          <w:sz w:val="24"/>
          <w:szCs w:val="24"/>
          <w:lang w:bidi="he-IL"/>
        </w:rPr>
        <w:t>some</w:t>
      </w:r>
      <w:r>
        <w:rPr>
          <w:rFonts w:ascii="Times New Roman" w:eastAsia="Calibri" w:hAnsi="Times New Roman" w:cs="Times New Roman"/>
          <w:sz w:val="24"/>
          <w:szCs w:val="24"/>
          <w:lang w:bidi="he-IL"/>
        </w:rPr>
        <w:t xml:space="preserve"> cases, rationality was </w:t>
      </w:r>
      <w:r w:rsidR="00E43E18">
        <w:rPr>
          <w:rFonts w:ascii="Times New Roman" w:eastAsia="Calibri" w:hAnsi="Times New Roman" w:cs="Times New Roman"/>
          <w:sz w:val="24"/>
          <w:szCs w:val="24"/>
          <w:lang w:bidi="he-IL"/>
        </w:rPr>
        <w:t xml:space="preserve">perceived </w:t>
      </w:r>
      <w:r>
        <w:rPr>
          <w:rFonts w:ascii="Times New Roman" w:eastAsia="Calibri" w:hAnsi="Times New Roman" w:cs="Times New Roman"/>
          <w:sz w:val="24"/>
          <w:szCs w:val="24"/>
          <w:lang w:bidi="he-IL"/>
        </w:rPr>
        <w:t xml:space="preserve">as </w:t>
      </w:r>
      <w:r w:rsidR="00E43E18">
        <w:rPr>
          <w:rFonts w:ascii="Times New Roman" w:eastAsia="Calibri" w:hAnsi="Times New Roman" w:cs="Times New Roman"/>
          <w:sz w:val="24"/>
          <w:szCs w:val="24"/>
          <w:lang w:bidi="he-IL"/>
        </w:rPr>
        <w:t xml:space="preserve">a </w:t>
      </w:r>
      <w:r>
        <w:rPr>
          <w:rFonts w:ascii="Times New Roman" w:eastAsia="Calibri" w:hAnsi="Times New Roman" w:cs="Times New Roman"/>
          <w:sz w:val="24"/>
          <w:szCs w:val="24"/>
          <w:lang w:bidi="he-IL"/>
        </w:rPr>
        <w:t>requirement for fairness, consistency or equality.</w:t>
      </w:r>
      <w:r w:rsidRPr="00E71CF8">
        <w:rPr>
          <w:rFonts w:ascii="Times New Roman" w:eastAsia="Calibri" w:hAnsi="Times New Roman" w:cs="Times New Roman"/>
          <w:sz w:val="24"/>
          <w:szCs w:val="24"/>
          <w:lang w:bidi="he-IL"/>
        </w:rPr>
        <w:t xml:space="preserve"> </w:t>
      </w:r>
      <w:r>
        <w:rPr>
          <w:rFonts w:ascii="Times New Roman" w:eastAsia="Calibri" w:hAnsi="Times New Roman" w:cs="Times New Roman"/>
          <w:sz w:val="24"/>
          <w:szCs w:val="24"/>
          <w:lang w:bidi="he-IL"/>
        </w:rPr>
        <w:t>I</w:t>
      </w:r>
      <w:r w:rsidRPr="00E71CF8">
        <w:rPr>
          <w:rFonts w:ascii="Times New Roman" w:eastAsia="Calibri" w:hAnsi="Times New Roman" w:cs="Times New Roman"/>
          <w:sz w:val="24"/>
          <w:szCs w:val="24"/>
          <w:lang w:bidi="he-IL"/>
        </w:rPr>
        <w:t xml:space="preserve">n </w:t>
      </w:r>
      <w:proofErr w:type="spellStart"/>
      <w:r w:rsidRPr="00E71CF8">
        <w:rPr>
          <w:rFonts w:ascii="Times New Roman" w:eastAsia="Calibri" w:hAnsi="Times New Roman" w:cs="Times New Roman"/>
          <w:i/>
          <w:iCs/>
          <w:sz w:val="24"/>
          <w:szCs w:val="24"/>
          <w:lang w:bidi="he-IL"/>
        </w:rPr>
        <w:t>Matedeen</w:t>
      </w:r>
      <w:proofErr w:type="spellEnd"/>
      <w:r w:rsidRPr="00E71CF8">
        <w:rPr>
          <w:rFonts w:ascii="Times New Roman" w:eastAsia="Calibri" w:hAnsi="Times New Roman" w:cs="Times New Roman"/>
          <w:i/>
          <w:iCs/>
          <w:sz w:val="24"/>
          <w:szCs w:val="24"/>
          <w:lang w:bidi="he-IL"/>
        </w:rPr>
        <w:t xml:space="preserve"> v </w:t>
      </w:r>
      <w:proofErr w:type="spellStart"/>
      <w:r w:rsidRPr="00E71CF8">
        <w:rPr>
          <w:rFonts w:ascii="Times New Roman" w:eastAsia="Calibri" w:hAnsi="Times New Roman" w:cs="Times New Roman"/>
          <w:i/>
          <w:iCs/>
          <w:sz w:val="24"/>
          <w:szCs w:val="24"/>
          <w:lang w:bidi="he-IL"/>
        </w:rPr>
        <w:t>Pointu</w:t>
      </w:r>
      <w:proofErr w:type="spellEnd"/>
      <w:r w:rsidRPr="00E71CF8">
        <w:rPr>
          <w:rFonts w:ascii="Times New Roman" w:eastAsia="Calibri" w:hAnsi="Times New Roman" w:cs="Times New Roman"/>
          <w:sz w:val="24"/>
          <w:szCs w:val="24"/>
          <w:lang w:bidi="he-IL"/>
        </w:rPr>
        <w:t xml:space="preserve"> (1999) Lord Hoffmann</w:t>
      </w:r>
      <w:r>
        <w:rPr>
          <w:rFonts w:ascii="Times New Roman" w:eastAsia="Calibri" w:hAnsi="Times New Roman" w:cs="Times New Roman"/>
          <w:sz w:val="24"/>
          <w:szCs w:val="24"/>
          <w:lang w:bidi="he-IL"/>
        </w:rPr>
        <w:t xml:space="preserve"> stated that ‘</w:t>
      </w:r>
      <w:r w:rsidRPr="00E71CF8">
        <w:rPr>
          <w:rFonts w:ascii="Times New Roman" w:eastAsia="Calibri" w:hAnsi="Times New Roman" w:cs="Times New Roman"/>
          <w:sz w:val="24"/>
          <w:szCs w:val="24"/>
          <w:lang w:bidi="he-IL"/>
        </w:rPr>
        <w:t xml:space="preserve">treating like cases alike and unlike cases differently is a general axiom of rational </w:t>
      </w:r>
      <w:r w:rsidRPr="00777E3C">
        <w:rPr>
          <w:rFonts w:ascii="Times New Roman" w:eastAsia="Calibri" w:hAnsi="Times New Roman" w:cs="Times New Roman"/>
          <w:noProof/>
          <w:sz w:val="24"/>
          <w:szCs w:val="24"/>
          <w:lang w:bidi="he-IL"/>
        </w:rPr>
        <w:t>behaviour</w:t>
      </w:r>
      <w:r w:rsidRPr="00E71CF8">
        <w:rPr>
          <w:rFonts w:ascii="Times New Roman" w:eastAsia="Calibri" w:hAnsi="Times New Roman" w:cs="Times New Roman"/>
          <w:sz w:val="24"/>
          <w:szCs w:val="24"/>
          <w:lang w:bidi="he-IL"/>
        </w:rPr>
        <w:t>.</w:t>
      </w:r>
      <w:r w:rsidR="00622953">
        <w:rPr>
          <w:rFonts w:ascii="Times New Roman" w:eastAsia="Calibri" w:hAnsi="Times New Roman" w:cs="Times New Roman"/>
          <w:sz w:val="24"/>
          <w:szCs w:val="24"/>
          <w:lang w:bidi="he-IL"/>
        </w:rPr>
        <w:t>’</w:t>
      </w:r>
      <w:r>
        <w:rPr>
          <w:rStyle w:val="FootnoteReference"/>
          <w:rFonts w:ascii="Times New Roman" w:eastAsia="Calibri" w:hAnsi="Times New Roman" w:cs="Times New Roman"/>
          <w:sz w:val="24"/>
          <w:szCs w:val="24"/>
          <w:lang w:bidi="he-IL"/>
        </w:rPr>
        <w:footnoteReference w:id="66"/>
      </w:r>
      <w:r w:rsidRPr="00E71CF8">
        <w:rPr>
          <w:rFonts w:ascii="Times New Roman" w:eastAsia="Calibri" w:hAnsi="Times New Roman" w:cs="Times New Roman"/>
          <w:sz w:val="24"/>
          <w:szCs w:val="24"/>
          <w:lang w:bidi="he-IL"/>
        </w:rPr>
        <w:t xml:space="preserve"> </w:t>
      </w:r>
      <w:r w:rsidR="004E34B1">
        <w:rPr>
          <w:rFonts w:ascii="Times New Roman" w:eastAsia="Calibri" w:hAnsi="Times New Roman" w:cs="Times New Roman"/>
          <w:sz w:val="24"/>
          <w:szCs w:val="24"/>
          <w:lang w:bidi="he-IL"/>
        </w:rPr>
        <w:t xml:space="preserve">Lord Hoffmann did not explain, however, why that would be the case. In </w:t>
      </w:r>
      <w:r w:rsidR="004C51F9">
        <w:rPr>
          <w:rFonts w:ascii="Times New Roman" w:eastAsia="Calibri" w:hAnsi="Times New Roman" w:cs="Times New Roman"/>
          <w:sz w:val="24"/>
          <w:szCs w:val="24"/>
          <w:lang w:bidi="he-IL"/>
        </w:rPr>
        <w:t xml:space="preserve">the </w:t>
      </w:r>
      <w:proofErr w:type="spellStart"/>
      <w:r w:rsidR="004E34B1" w:rsidRPr="004E34B1">
        <w:rPr>
          <w:rFonts w:ascii="Times New Roman" w:eastAsia="Calibri" w:hAnsi="Times New Roman" w:cs="Times New Roman"/>
          <w:i/>
          <w:iCs/>
          <w:sz w:val="24"/>
          <w:szCs w:val="24"/>
          <w:lang w:bidi="he-IL"/>
        </w:rPr>
        <w:t>Belmarsh</w:t>
      </w:r>
      <w:proofErr w:type="spellEnd"/>
      <w:r w:rsidR="004E34B1">
        <w:rPr>
          <w:rFonts w:ascii="Times New Roman" w:eastAsia="Calibri" w:hAnsi="Times New Roman" w:cs="Times New Roman"/>
          <w:sz w:val="24"/>
          <w:szCs w:val="24"/>
          <w:lang w:bidi="he-IL"/>
        </w:rPr>
        <w:t xml:space="preserve"> case (2005)</w:t>
      </w:r>
      <w:bookmarkStart w:id="59" w:name="_Ref523324529"/>
      <w:r w:rsidR="004E34B1">
        <w:rPr>
          <w:rStyle w:val="FootnoteReference"/>
          <w:rFonts w:ascii="Times New Roman" w:eastAsia="Calibri" w:hAnsi="Times New Roman" w:cs="Times New Roman"/>
          <w:sz w:val="24"/>
          <w:szCs w:val="24"/>
          <w:lang w:bidi="he-IL"/>
        </w:rPr>
        <w:footnoteReference w:id="67"/>
      </w:r>
      <w:bookmarkEnd w:id="59"/>
      <w:r w:rsidR="004E34B1">
        <w:rPr>
          <w:rFonts w:ascii="Times New Roman" w:eastAsia="Calibri" w:hAnsi="Times New Roman" w:cs="Times New Roman"/>
          <w:sz w:val="24"/>
          <w:szCs w:val="24"/>
          <w:lang w:bidi="he-IL"/>
        </w:rPr>
        <w:t xml:space="preserve"> </w:t>
      </w:r>
      <w:r w:rsidR="004E34B1" w:rsidRPr="004E34B1">
        <w:rPr>
          <w:rFonts w:ascii="Times New Roman" w:eastAsia="Calibri" w:hAnsi="Times New Roman" w:cs="Times New Roman"/>
          <w:sz w:val="24"/>
          <w:szCs w:val="24"/>
          <w:lang w:bidi="he-IL"/>
        </w:rPr>
        <w:t xml:space="preserve">Lord Hope </w:t>
      </w:r>
      <w:r w:rsidR="001647C0">
        <w:rPr>
          <w:rFonts w:ascii="Times New Roman" w:eastAsia="Calibri" w:hAnsi="Times New Roman" w:cs="Times New Roman"/>
          <w:sz w:val="24"/>
          <w:szCs w:val="24"/>
          <w:lang w:bidi="he-IL"/>
        </w:rPr>
        <w:t xml:space="preserve">concluded that </w:t>
      </w:r>
      <w:bookmarkStart w:id="60" w:name="para132"/>
      <w:r w:rsidR="001647C0">
        <w:rPr>
          <w:rFonts w:ascii="Times New Roman" w:eastAsia="Calibri" w:hAnsi="Times New Roman" w:cs="Times New Roman"/>
          <w:sz w:val="24"/>
          <w:szCs w:val="24"/>
          <w:lang w:bidi="he-IL"/>
        </w:rPr>
        <w:t>‘t</w:t>
      </w:r>
      <w:r w:rsidR="004E34B1" w:rsidRPr="004E34B1">
        <w:rPr>
          <w:rFonts w:ascii="Times New Roman" w:eastAsia="Calibri" w:hAnsi="Times New Roman" w:cs="Times New Roman"/>
          <w:iCs/>
          <w:sz w:val="24"/>
          <w:szCs w:val="24"/>
          <w:lang w:bidi="he-IL"/>
        </w:rPr>
        <w:t>he distinction which the government seeks to draw between these two groups - British nationals and foreign nationals - raises an issue of discrimination. But, as the distinction is irrational, it goes to the heart of the issue about proportionality also.</w:t>
      </w:r>
      <w:bookmarkEnd w:id="60"/>
      <w:r w:rsidR="001647C0">
        <w:rPr>
          <w:rFonts w:ascii="Times New Roman" w:eastAsia="Calibri" w:hAnsi="Times New Roman" w:cs="Times New Roman"/>
          <w:iCs/>
          <w:sz w:val="24"/>
          <w:szCs w:val="24"/>
          <w:lang w:bidi="he-IL"/>
        </w:rPr>
        <w:t>’</w:t>
      </w:r>
      <w:r w:rsidR="004E34B1">
        <w:rPr>
          <w:rStyle w:val="FootnoteReference"/>
          <w:rFonts w:ascii="Times New Roman" w:eastAsia="Calibri" w:hAnsi="Times New Roman" w:cs="Times New Roman"/>
          <w:iCs/>
          <w:sz w:val="24"/>
          <w:szCs w:val="24"/>
          <w:lang w:bidi="he-IL"/>
        </w:rPr>
        <w:footnoteReference w:id="68"/>
      </w:r>
      <w:r w:rsidR="001647C0">
        <w:rPr>
          <w:rFonts w:ascii="Times New Roman" w:eastAsia="Calibri" w:hAnsi="Times New Roman" w:cs="Times New Roman"/>
          <w:iCs/>
          <w:sz w:val="24"/>
          <w:szCs w:val="24"/>
          <w:lang w:bidi="he-IL"/>
        </w:rPr>
        <w:t xml:space="preserve"> Here, again, no explicit explanation </w:t>
      </w:r>
      <w:r w:rsidR="001647C0">
        <w:rPr>
          <w:rFonts w:ascii="Times New Roman" w:eastAsia="Calibri" w:hAnsi="Times New Roman" w:cs="Times New Roman"/>
          <w:iCs/>
          <w:sz w:val="24"/>
          <w:szCs w:val="24"/>
          <w:lang w:bidi="he-IL"/>
        </w:rPr>
        <w:lastRenderedPageBreak/>
        <w:t xml:space="preserve">was given as to why it is irrational to treat like cases differently. The link between rationality, fairness </w:t>
      </w:r>
      <w:r w:rsidR="001647C0" w:rsidRPr="00F90AA6">
        <w:rPr>
          <w:rFonts w:ascii="Times New Roman" w:eastAsia="Calibri" w:hAnsi="Times New Roman" w:cs="Times New Roman"/>
          <w:iCs/>
          <w:noProof/>
          <w:sz w:val="24"/>
          <w:szCs w:val="24"/>
          <w:lang w:bidi="he-IL"/>
        </w:rPr>
        <w:t>and</w:t>
      </w:r>
      <w:r w:rsidR="001647C0">
        <w:rPr>
          <w:rFonts w:ascii="Times New Roman" w:eastAsia="Calibri" w:hAnsi="Times New Roman" w:cs="Times New Roman"/>
          <w:iCs/>
          <w:sz w:val="24"/>
          <w:szCs w:val="24"/>
          <w:lang w:bidi="he-IL"/>
        </w:rPr>
        <w:t xml:space="preserve"> equality lies at the heart of </w:t>
      </w:r>
      <w:r w:rsidR="00E43E18">
        <w:rPr>
          <w:rFonts w:ascii="Times New Roman" w:eastAsia="Calibri" w:hAnsi="Times New Roman" w:cs="Times New Roman"/>
          <w:sz w:val="24"/>
          <w:szCs w:val="24"/>
          <w:lang w:bidi="he-IL"/>
        </w:rPr>
        <w:t>the recent</w:t>
      </w:r>
      <w:r w:rsidR="001647C0">
        <w:rPr>
          <w:rFonts w:ascii="Times New Roman" w:eastAsia="Calibri" w:hAnsi="Times New Roman" w:cs="Times New Roman"/>
          <w:sz w:val="24"/>
          <w:szCs w:val="24"/>
          <w:lang w:bidi="he-IL"/>
        </w:rPr>
        <w:t xml:space="preserve"> and important </w:t>
      </w:r>
      <w:r w:rsidR="00E63D57" w:rsidRPr="00E63D57">
        <w:rPr>
          <w:rFonts w:ascii="Times New Roman" w:eastAsia="Calibri" w:hAnsi="Times New Roman" w:cs="Times New Roman"/>
          <w:i/>
          <w:iCs/>
          <w:sz w:val="24"/>
          <w:szCs w:val="24"/>
          <w:lang w:bidi="he-IL"/>
        </w:rPr>
        <w:t>Gallaher</w:t>
      </w:r>
      <w:r w:rsidR="00E63D57">
        <w:rPr>
          <w:rFonts w:ascii="Times New Roman" w:eastAsia="Calibri" w:hAnsi="Times New Roman" w:cs="Times New Roman"/>
          <w:sz w:val="24"/>
          <w:szCs w:val="24"/>
          <w:lang w:bidi="he-IL"/>
        </w:rPr>
        <w:t xml:space="preserve"> </w:t>
      </w:r>
      <w:r w:rsidR="00E43E18">
        <w:rPr>
          <w:rFonts w:ascii="Times New Roman" w:eastAsia="Calibri" w:hAnsi="Times New Roman" w:cs="Times New Roman"/>
          <w:sz w:val="24"/>
          <w:szCs w:val="24"/>
          <w:lang w:bidi="he-IL"/>
        </w:rPr>
        <w:t xml:space="preserve">case </w:t>
      </w:r>
      <w:r w:rsidR="001647C0">
        <w:rPr>
          <w:rFonts w:ascii="Times New Roman" w:eastAsia="Calibri" w:hAnsi="Times New Roman" w:cs="Times New Roman"/>
          <w:sz w:val="24"/>
          <w:szCs w:val="24"/>
          <w:lang w:bidi="he-IL"/>
        </w:rPr>
        <w:t>(2018)</w:t>
      </w:r>
      <w:bookmarkStart w:id="61" w:name="_Ref523323713"/>
      <w:r w:rsidR="00730051">
        <w:rPr>
          <w:rFonts w:ascii="Times New Roman" w:eastAsia="Calibri" w:hAnsi="Times New Roman" w:cs="Times New Roman"/>
          <w:sz w:val="24"/>
          <w:szCs w:val="24"/>
          <w:lang w:bidi="he-IL"/>
        </w:rPr>
        <w:t>.</w:t>
      </w:r>
      <w:r w:rsidR="00E43E18">
        <w:rPr>
          <w:rStyle w:val="FootnoteReference"/>
          <w:rFonts w:ascii="Times New Roman" w:eastAsia="Calibri" w:hAnsi="Times New Roman" w:cs="Times New Roman"/>
          <w:sz w:val="24"/>
          <w:szCs w:val="24"/>
          <w:lang w:bidi="he-IL"/>
        </w:rPr>
        <w:footnoteReference w:id="69"/>
      </w:r>
      <w:bookmarkEnd w:id="61"/>
      <w:r w:rsidR="00E43E18">
        <w:rPr>
          <w:rFonts w:ascii="Times New Roman" w:eastAsia="Calibri" w:hAnsi="Times New Roman" w:cs="Times New Roman"/>
          <w:sz w:val="24"/>
          <w:szCs w:val="24"/>
          <w:lang w:bidi="he-IL"/>
        </w:rPr>
        <w:t xml:space="preserve"> </w:t>
      </w:r>
      <w:r w:rsidR="00730051" w:rsidRPr="00EE57D3">
        <w:rPr>
          <w:rFonts w:asciiTheme="majorBidi" w:eastAsia="Calibri" w:hAnsiTheme="majorBidi" w:cstheme="majorBidi"/>
          <w:sz w:val="24"/>
          <w:szCs w:val="24"/>
        </w:rPr>
        <w:t>In that case, the appellants were under investigation for tobacco price-fixing. They reached a settlement with the authorities for discounted fines. Another price-fixer (TMR), which also reached a settlement, got an assurance from the authorities that if there were a successful appeal by others against the authorities’ investigation findings, the authorities would apply the outcome of any appeal to TMR as well. Such an appeal was indeed successful and TMR got their money back. The appellants asked the authorities to get their money back as well – but were denied.  The Supreme Court unanimously decided that the authorities did not breach the duty of fairness and of equal treatment and therefore acted rationally.</w:t>
      </w:r>
    </w:p>
    <w:p w14:paraId="3F2BE031" w14:textId="02068B6B" w:rsidR="00743D62" w:rsidRPr="00743D62" w:rsidRDefault="00D01660" w:rsidP="00347A27">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 xml:space="preserve">It is not quite clear from the </w:t>
      </w:r>
      <w:r w:rsidR="00347A27">
        <w:rPr>
          <w:rFonts w:ascii="Times New Roman" w:eastAsia="Calibri" w:hAnsi="Times New Roman" w:cs="Times New Roman"/>
          <w:sz w:val="24"/>
          <w:szCs w:val="24"/>
          <w:lang w:bidi="he-IL"/>
        </w:rPr>
        <w:t xml:space="preserve">court’s reasoning </w:t>
      </w:r>
      <w:r>
        <w:rPr>
          <w:rFonts w:ascii="Times New Roman" w:eastAsia="Calibri" w:hAnsi="Times New Roman" w:cs="Times New Roman"/>
          <w:sz w:val="24"/>
          <w:szCs w:val="24"/>
          <w:lang w:bidi="he-IL"/>
        </w:rPr>
        <w:t xml:space="preserve">why and how a discriminatory or unfair </w:t>
      </w:r>
      <w:r w:rsidRPr="00777E3C">
        <w:rPr>
          <w:rFonts w:ascii="Times New Roman" w:eastAsia="Calibri" w:hAnsi="Times New Roman" w:cs="Times New Roman"/>
          <w:noProof/>
          <w:sz w:val="24"/>
          <w:szCs w:val="24"/>
          <w:lang w:bidi="he-IL"/>
        </w:rPr>
        <w:t>behaviour</w:t>
      </w:r>
      <w:r>
        <w:rPr>
          <w:rFonts w:ascii="Times New Roman" w:eastAsia="Calibri" w:hAnsi="Times New Roman" w:cs="Times New Roman"/>
          <w:sz w:val="24"/>
          <w:szCs w:val="24"/>
          <w:lang w:bidi="he-IL"/>
        </w:rPr>
        <w:t xml:space="preserve"> is also irrational. It has been said in </w:t>
      </w:r>
      <w:r w:rsidRPr="00052189">
        <w:rPr>
          <w:rFonts w:ascii="Times New Roman" w:eastAsia="Calibri" w:hAnsi="Times New Roman" w:cs="Times New Roman"/>
          <w:i/>
          <w:iCs/>
          <w:sz w:val="24"/>
          <w:szCs w:val="24"/>
          <w:lang w:bidi="he-IL"/>
        </w:rPr>
        <w:t>Gallaher</w:t>
      </w:r>
      <w:r>
        <w:rPr>
          <w:rFonts w:ascii="Times New Roman" w:eastAsia="Calibri" w:hAnsi="Times New Roman" w:cs="Times New Roman"/>
          <w:sz w:val="24"/>
          <w:szCs w:val="24"/>
          <w:lang w:bidi="he-IL"/>
        </w:rPr>
        <w:t xml:space="preserve"> that what may be seen as discriminatory or unfair </w:t>
      </w:r>
      <w:r w:rsidRPr="00777E3C">
        <w:rPr>
          <w:rFonts w:ascii="Times New Roman" w:eastAsia="Calibri" w:hAnsi="Times New Roman" w:cs="Times New Roman"/>
          <w:noProof/>
          <w:sz w:val="24"/>
          <w:szCs w:val="24"/>
          <w:lang w:bidi="he-IL"/>
        </w:rPr>
        <w:t>behaviour</w:t>
      </w:r>
      <w:r>
        <w:rPr>
          <w:rFonts w:ascii="Times New Roman" w:eastAsia="Calibri" w:hAnsi="Times New Roman" w:cs="Times New Roman"/>
          <w:sz w:val="24"/>
          <w:szCs w:val="24"/>
          <w:lang w:bidi="he-IL"/>
        </w:rPr>
        <w:t xml:space="preserve"> – will be rational after </w:t>
      </w:r>
      <w:r w:rsidRPr="00F90AA6">
        <w:rPr>
          <w:rFonts w:ascii="Times New Roman" w:eastAsia="Calibri" w:hAnsi="Times New Roman" w:cs="Times New Roman"/>
          <w:noProof/>
          <w:sz w:val="24"/>
          <w:szCs w:val="24"/>
          <w:lang w:bidi="he-IL"/>
        </w:rPr>
        <w:t>all,</w:t>
      </w:r>
      <w:r>
        <w:rPr>
          <w:rFonts w:ascii="Times New Roman" w:eastAsia="Calibri" w:hAnsi="Times New Roman" w:cs="Times New Roman"/>
          <w:sz w:val="24"/>
          <w:szCs w:val="24"/>
          <w:lang w:bidi="he-IL"/>
        </w:rPr>
        <w:t xml:space="preserve"> if there is an ‘objective justification’ for that </w:t>
      </w:r>
      <w:r w:rsidRPr="00777E3C">
        <w:rPr>
          <w:rFonts w:ascii="Times New Roman" w:eastAsia="Calibri" w:hAnsi="Times New Roman" w:cs="Times New Roman"/>
          <w:noProof/>
          <w:sz w:val="24"/>
          <w:szCs w:val="24"/>
          <w:lang w:bidi="he-IL"/>
        </w:rPr>
        <w:t>behaviour</w:t>
      </w:r>
      <w:r>
        <w:rPr>
          <w:rFonts w:ascii="Times New Roman" w:eastAsia="Calibri" w:hAnsi="Times New Roman" w:cs="Times New Roman"/>
          <w:sz w:val="24"/>
          <w:szCs w:val="24"/>
          <w:lang w:bidi="he-IL"/>
        </w:rPr>
        <w:t>.</w:t>
      </w:r>
      <w:r w:rsidR="00034765" w:rsidRPr="00034765">
        <w:rPr>
          <w:rFonts w:ascii="Times New Roman" w:eastAsia="Calibri" w:hAnsi="Times New Roman" w:cs="Times New Roman"/>
          <w:sz w:val="24"/>
          <w:szCs w:val="24"/>
          <w:lang w:bidi="he-IL"/>
        </w:rPr>
        <w:t xml:space="preserve"> The court in </w:t>
      </w:r>
      <w:r w:rsidR="00034765" w:rsidRPr="00034765">
        <w:rPr>
          <w:rFonts w:ascii="Times New Roman" w:eastAsia="Calibri" w:hAnsi="Times New Roman" w:cs="Times New Roman"/>
          <w:i/>
          <w:iCs/>
          <w:sz w:val="24"/>
          <w:szCs w:val="24"/>
          <w:lang w:bidi="he-IL"/>
        </w:rPr>
        <w:t>Gallaher</w:t>
      </w:r>
      <w:r w:rsidR="00034765" w:rsidRPr="00034765">
        <w:rPr>
          <w:rFonts w:ascii="Times New Roman" w:eastAsia="Calibri" w:hAnsi="Times New Roman" w:cs="Times New Roman"/>
          <w:sz w:val="24"/>
          <w:szCs w:val="24"/>
          <w:lang w:bidi="he-IL"/>
        </w:rPr>
        <w:t xml:space="preserve">, and especially Lord </w:t>
      </w:r>
      <w:proofErr w:type="spellStart"/>
      <w:r w:rsidR="00034765" w:rsidRPr="00034765">
        <w:rPr>
          <w:rFonts w:ascii="Times New Roman" w:eastAsia="Calibri" w:hAnsi="Times New Roman" w:cs="Times New Roman"/>
          <w:sz w:val="24"/>
          <w:szCs w:val="24"/>
          <w:lang w:bidi="he-IL"/>
        </w:rPr>
        <w:t>Carnwath</w:t>
      </w:r>
      <w:proofErr w:type="spellEnd"/>
      <w:r w:rsidR="00034765" w:rsidRPr="00034765">
        <w:rPr>
          <w:rFonts w:ascii="Times New Roman" w:eastAsia="Calibri" w:hAnsi="Times New Roman" w:cs="Times New Roman"/>
          <w:sz w:val="24"/>
          <w:szCs w:val="24"/>
          <w:lang w:bidi="he-IL"/>
        </w:rPr>
        <w:t xml:space="preserve"> and Lord </w:t>
      </w:r>
      <w:proofErr w:type="spellStart"/>
      <w:r w:rsidR="00034765" w:rsidRPr="00034765">
        <w:rPr>
          <w:rFonts w:ascii="Times New Roman" w:eastAsia="Calibri" w:hAnsi="Times New Roman" w:cs="Times New Roman"/>
          <w:sz w:val="24"/>
          <w:szCs w:val="24"/>
          <w:lang w:bidi="he-IL"/>
        </w:rPr>
        <w:t>Sumption</w:t>
      </w:r>
      <w:proofErr w:type="spellEnd"/>
      <w:r w:rsidR="00034765" w:rsidRPr="00034765">
        <w:rPr>
          <w:rFonts w:ascii="Times New Roman" w:eastAsia="Calibri" w:hAnsi="Times New Roman" w:cs="Times New Roman"/>
          <w:sz w:val="24"/>
          <w:szCs w:val="24"/>
          <w:lang w:bidi="he-IL"/>
        </w:rPr>
        <w:t xml:space="preserve"> asserted that it is irrational to treat like cases differently – if there is no ‘objective justification’ for the different treatment.</w:t>
      </w:r>
      <w:r w:rsidR="00034765" w:rsidRPr="00034765">
        <w:rPr>
          <w:rFonts w:ascii="Times New Roman" w:eastAsia="Calibri" w:hAnsi="Times New Roman" w:cs="Times New Roman"/>
          <w:sz w:val="24"/>
          <w:szCs w:val="24"/>
          <w:vertAlign w:val="superscript"/>
          <w:lang w:bidi="he-IL"/>
        </w:rPr>
        <w:t xml:space="preserve"> </w:t>
      </w:r>
      <w:r w:rsidR="00034765" w:rsidRPr="00034765">
        <w:rPr>
          <w:rFonts w:ascii="Times New Roman" w:eastAsia="Calibri" w:hAnsi="Times New Roman" w:cs="Times New Roman"/>
          <w:sz w:val="24"/>
          <w:szCs w:val="24"/>
          <w:vertAlign w:val="superscript"/>
          <w:lang w:bidi="he-IL"/>
        </w:rPr>
        <w:footnoteReference w:id="70"/>
      </w:r>
      <w:r w:rsidR="00034765">
        <w:rPr>
          <w:rFonts w:ascii="Times New Roman" w:eastAsia="Calibri" w:hAnsi="Times New Roman" w:cs="Times New Roman"/>
          <w:sz w:val="24"/>
          <w:szCs w:val="24"/>
          <w:vertAlign w:val="superscript"/>
          <w:lang w:bidi="he-IL"/>
        </w:rPr>
        <w:t xml:space="preserve"> </w:t>
      </w:r>
      <w:r>
        <w:rPr>
          <w:rFonts w:ascii="Times New Roman" w:eastAsia="Calibri" w:hAnsi="Times New Roman" w:cs="Times New Roman"/>
          <w:sz w:val="24"/>
          <w:szCs w:val="24"/>
          <w:lang w:bidi="he-IL"/>
        </w:rPr>
        <w:t>Unfortunately, the vague term ‘objective justification’ does not really clarify the meaning of rationality and the way it relates to fairness and equality.</w:t>
      </w:r>
      <w:r w:rsidR="00743D62">
        <w:rPr>
          <w:rFonts w:ascii="Times New Roman" w:eastAsia="Calibri" w:hAnsi="Times New Roman" w:cs="Times New Roman"/>
          <w:sz w:val="24"/>
          <w:szCs w:val="24"/>
          <w:lang w:bidi="he-IL"/>
        </w:rPr>
        <w:t xml:space="preserve"> To add to the confusion, </w:t>
      </w:r>
      <w:bookmarkStart w:id="62" w:name="_Hlk529039103"/>
      <w:r w:rsidR="00743D62" w:rsidRPr="00743D62">
        <w:rPr>
          <w:rFonts w:ascii="Times New Roman" w:eastAsia="Calibri" w:hAnsi="Times New Roman" w:cs="Times New Roman"/>
          <w:sz w:val="24"/>
          <w:szCs w:val="24"/>
          <w:lang w:bidi="he-IL"/>
        </w:rPr>
        <w:t>Lord Briggs</w:t>
      </w:r>
      <w:r w:rsidR="00743D62">
        <w:rPr>
          <w:rFonts w:ascii="Times New Roman" w:eastAsia="Calibri" w:hAnsi="Times New Roman" w:cs="Times New Roman"/>
          <w:sz w:val="24"/>
          <w:szCs w:val="24"/>
          <w:lang w:bidi="he-IL"/>
        </w:rPr>
        <w:t xml:space="preserve"> </w:t>
      </w:r>
      <w:bookmarkEnd w:id="62"/>
      <w:r w:rsidR="00743D62">
        <w:rPr>
          <w:rFonts w:ascii="Times New Roman" w:eastAsia="Calibri" w:hAnsi="Times New Roman" w:cs="Times New Roman"/>
          <w:sz w:val="24"/>
          <w:szCs w:val="24"/>
          <w:lang w:bidi="he-IL"/>
        </w:rPr>
        <w:t xml:space="preserve">in </w:t>
      </w:r>
      <w:r w:rsidR="00743D62" w:rsidRPr="00743D62">
        <w:rPr>
          <w:rFonts w:ascii="Times New Roman" w:eastAsia="Calibri" w:hAnsi="Times New Roman" w:cs="Times New Roman"/>
          <w:i/>
          <w:iCs/>
          <w:sz w:val="24"/>
          <w:szCs w:val="24"/>
          <w:lang w:bidi="he-IL"/>
        </w:rPr>
        <w:t>Gallaher</w:t>
      </w:r>
      <w:r w:rsidR="00743D62" w:rsidRPr="00743D62">
        <w:rPr>
          <w:rFonts w:ascii="Times New Roman" w:eastAsia="Calibri" w:hAnsi="Times New Roman" w:cs="Times New Roman"/>
          <w:sz w:val="24"/>
          <w:szCs w:val="24"/>
          <w:lang w:bidi="he-IL"/>
        </w:rPr>
        <w:t xml:space="preserve"> </w:t>
      </w:r>
      <w:r w:rsidR="00743D62">
        <w:rPr>
          <w:rFonts w:ascii="Times New Roman" w:eastAsia="Calibri" w:hAnsi="Times New Roman" w:cs="Times New Roman"/>
          <w:sz w:val="24"/>
          <w:szCs w:val="24"/>
          <w:lang w:bidi="he-IL"/>
        </w:rPr>
        <w:t xml:space="preserve">referred to rationality and ‘objective justification’ as </w:t>
      </w:r>
      <w:r w:rsidR="00743D62" w:rsidRPr="00743D62">
        <w:rPr>
          <w:rFonts w:ascii="Times New Roman" w:eastAsia="Calibri" w:hAnsi="Times New Roman" w:cs="Times New Roman"/>
          <w:sz w:val="24"/>
          <w:szCs w:val="24"/>
          <w:lang w:bidi="he-IL"/>
        </w:rPr>
        <w:t>separate</w:t>
      </w:r>
      <w:r w:rsidR="00743D62">
        <w:rPr>
          <w:rFonts w:ascii="Times New Roman" w:eastAsia="Calibri" w:hAnsi="Times New Roman" w:cs="Times New Roman"/>
          <w:sz w:val="24"/>
          <w:szCs w:val="24"/>
          <w:lang w:bidi="he-IL"/>
        </w:rPr>
        <w:t xml:space="preserve"> concepts when he concluded that the administrative decision in that case </w:t>
      </w:r>
      <w:bookmarkStart w:id="63" w:name="para58"/>
      <w:r w:rsidR="00743D62">
        <w:rPr>
          <w:rFonts w:ascii="Times New Roman" w:eastAsia="Calibri" w:hAnsi="Times New Roman" w:cs="Times New Roman"/>
          <w:sz w:val="24"/>
          <w:szCs w:val="24"/>
          <w:lang w:bidi="he-IL"/>
        </w:rPr>
        <w:t>‘</w:t>
      </w:r>
      <w:r w:rsidR="00743D62" w:rsidRPr="00743D62">
        <w:rPr>
          <w:rFonts w:ascii="Times New Roman" w:eastAsia="Calibri" w:hAnsi="Times New Roman" w:cs="Times New Roman"/>
          <w:sz w:val="24"/>
          <w:szCs w:val="24"/>
          <w:lang w:bidi="he-IL"/>
        </w:rPr>
        <w:t>was both objectively justified and a rational response to the predicament which it faced.</w:t>
      </w:r>
      <w:bookmarkEnd w:id="63"/>
      <w:r w:rsidR="001767FA">
        <w:rPr>
          <w:rFonts w:ascii="Times New Roman" w:eastAsia="Calibri" w:hAnsi="Times New Roman" w:cs="Times New Roman"/>
          <w:sz w:val="24"/>
          <w:szCs w:val="24"/>
          <w:lang w:bidi="he-IL"/>
        </w:rPr>
        <w:t>’</w:t>
      </w:r>
      <w:r w:rsidR="00743D62">
        <w:rPr>
          <w:rStyle w:val="FootnoteReference"/>
          <w:rFonts w:ascii="Times New Roman" w:eastAsia="Calibri" w:hAnsi="Times New Roman" w:cs="Times New Roman"/>
          <w:sz w:val="24"/>
          <w:szCs w:val="24"/>
          <w:lang w:bidi="he-IL"/>
        </w:rPr>
        <w:footnoteReference w:id="71"/>
      </w:r>
    </w:p>
    <w:p w14:paraId="1144A07B" w14:textId="47265534" w:rsidR="001767FA" w:rsidRDefault="00777809" w:rsidP="009515B2">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lastRenderedPageBreak/>
        <w:t xml:space="preserve">It is understandable why UK courts </w:t>
      </w:r>
      <w:r w:rsidR="003A04B8">
        <w:rPr>
          <w:rFonts w:ascii="Times New Roman" w:eastAsia="Calibri" w:hAnsi="Times New Roman" w:cs="Times New Roman"/>
          <w:sz w:val="24"/>
          <w:szCs w:val="24"/>
          <w:lang w:bidi="he-IL"/>
        </w:rPr>
        <w:t xml:space="preserve">would </w:t>
      </w:r>
      <w:r>
        <w:rPr>
          <w:rFonts w:ascii="Times New Roman" w:eastAsia="Calibri" w:hAnsi="Times New Roman" w:cs="Times New Roman"/>
          <w:sz w:val="24"/>
          <w:szCs w:val="24"/>
          <w:lang w:bidi="he-IL"/>
        </w:rPr>
        <w:t xml:space="preserve">classify discriminatory or unfair </w:t>
      </w:r>
      <w:r w:rsidRPr="00777E3C">
        <w:rPr>
          <w:rFonts w:ascii="Times New Roman" w:eastAsia="Calibri" w:hAnsi="Times New Roman" w:cs="Times New Roman"/>
          <w:noProof/>
          <w:sz w:val="24"/>
          <w:szCs w:val="24"/>
          <w:lang w:bidi="he-IL"/>
        </w:rPr>
        <w:t>behaviour</w:t>
      </w:r>
      <w:r>
        <w:rPr>
          <w:rFonts w:ascii="Times New Roman" w:eastAsia="Calibri" w:hAnsi="Times New Roman" w:cs="Times New Roman"/>
          <w:sz w:val="24"/>
          <w:szCs w:val="24"/>
          <w:lang w:bidi="he-IL"/>
        </w:rPr>
        <w:t xml:space="preserve"> as irrational</w:t>
      </w:r>
      <w:r w:rsidR="001767FA">
        <w:rPr>
          <w:rFonts w:ascii="Times New Roman" w:eastAsia="Calibri" w:hAnsi="Times New Roman" w:cs="Times New Roman"/>
          <w:sz w:val="24"/>
          <w:szCs w:val="24"/>
          <w:lang w:bidi="he-IL"/>
        </w:rPr>
        <w:t xml:space="preserve"> when they exercise their judicial review powers</w:t>
      </w:r>
      <w:r>
        <w:rPr>
          <w:rFonts w:ascii="Times New Roman" w:eastAsia="Calibri" w:hAnsi="Times New Roman" w:cs="Times New Roman"/>
          <w:sz w:val="24"/>
          <w:szCs w:val="24"/>
          <w:lang w:bidi="he-IL"/>
        </w:rPr>
        <w:t>.</w:t>
      </w:r>
      <w:r w:rsidR="00455762" w:rsidRPr="00455762">
        <w:t xml:space="preserve"> </w:t>
      </w:r>
      <w:r w:rsidR="00455762" w:rsidRPr="00455762">
        <w:rPr>
          <w:rFonts w:ascii="Times New Roman" w:eastAsia="Calibri" w:hAnsi="Times New Roman" w:cs="Times New Roman"/>
          <w:sz w:val="24"/>
          <w:szCs w:val="24"/>
          <w:lang w:bidi="he-IL"/>
        </w:rPr>
        <w:t>In UK public law, there is no general, distinct duty to not discriminate and treat people equally</w:t>
      </w:r>
      <w:r w:rsidR="006A200D">
        <w:rPr>
          <w:rFonts w:ascii="Times New Roman" w:eastAsia="Calibri" w:hAnsi="Times New Roman" w:cs="Times New Roman"/>
          <w:sz w:val="24"/>
          <w:szCs w:val="24"/>
          <w:lang w:bidi="he-IL"/>
        </w:rPr>
        <w:t xml:space="preserve"> – or indeed – like case</w:t>
      </w:r>
      <w:r w:rsidR="00BE64E7">
        <w:rPr>
          <w:rFonts w:ascii="Times New Roman" w:eastAsia="Calibri" w:hAnsi="Times New Roman" w:cs="Times New Roman"/>
          <w:sz w:val="24"/>
          <w:szCs w:val="24"/>
          <w:lang w:bidi="he-IL"/>
        </w:rPr>
        <w:t>s</w:t>
      </w:r>
      <w:r w:rsidR="006A200D">
        <w:rPr>
          <w:rFonts w:ascii="Times New Roman" w:eastAsia="Calibri" w:hAnsi="Times New Roman" w:cs="Times New Roman"/>
          <w:sz w:val="24"/>
          <w:szCs w:val="24"/>
          <w:lang w:bidi="he-IL"/>
        </w:rPr>
        <w:t xml:space="preserve"> alike</w:t>
      </w:r>
      <w:r w:rsidR="00455762" w:rsidRPr="00455762">
        <w:rPr>
          <w:rFonts w:ascii="Times New Roman" w:eastAsia="Calibri" w:hAnsi="Times New Roman" w:cs="Times New Roman"/>
          <w:sz w:val="24"/>
          <w:szCs w:val="24"/>
          <w:lang w:bidi="he-IL"/>
        </w:rPr>
        <w:t>.</w:t>
      </w:r>
      <w:r w:rsidR="00455762">
        <w:rPr>
          <w:rFonts w:ascii="Times New Roman" w:eastAsia="Calibri" w:hAnsi="Times New Roman" w:cs="Times New Roman"/>
          <w:sz w:val="24"/>
          <w:szCs w:val="24"/>
          <w:lang w:bidi="he-IL"/>
        </w:rPr>
        <w:t xml:space="preserve"> </w:t>
      </w:r>
      <w:r>
        <w:rPr>
          <w:rFonts w:ascii="Times New Roman" w:eastAsia="Calibri" w:hAnsi="Times New Roman" w:cs="Times New Roman"/>
          <w:sz w:val="24"/>
          <w:szCs w:val="24"/>
          <w:lang w:bidi="he-IL"/>
        </w:rPr>
        <w:t>Similarly, fairness itself</w:t>
      </w:r>
      <w:r w:rsidR="00B81AF2">
        <w:rPr>
          <w:rFonts w:ascii="Times New Roman" w:eastAsia="Calibri" w:hAnsi="Times New Roman" w:cs="Times New Roman"/>
          <w:sz w:val="24"/>
          <w:szCs w:val="24"/>
          <w:lang w:bidi="he-IL"/>
        </w:rPr>
        <w:t xml:space="preserve"> (outside the context of procedural fairness)</w:t>
      </w:r>
      <w:r>
        <w:rPr>
          <w:rFonts w:ascii="Times New Roman" w:eastAsia="Calibri" w:hAnsi="Times New Roman" w:cs="Times New Roman"/>
          <w:sz w:val="24"/>
          <w:szCs w:val="24"/>
          <w:lang w:bidi="he-IL"/>
        </w:rPr>
        <w:t xml:space="preserve"> is </w:t>
      </w:r>
      <w:r w:rsidRPr="00777E3C">
        <w:rPr>
          <w:rFonts w:ascii="Times New Roman" w:eastAsia="Calibri" w:hAnsi="Times New Roman" w:cs="Times New Roman"/>
          <w:noProof/>
          <w:sz w:val="24"/>
          <w:szCs w:val="24"/>
          <w:lang w:bidi="he-IL"/>
        </w:rPr>
        <w:t>a not</w:t>
      </w:r>
      <w:r>
        <w:rPr>
          <w:rFonts w:ascii="Times New Roman" w:eastAsia="Calibri" w:hAnsi="Times New Roman" w:cs="Times New Roman"/>
          <w:sz w:val="24"/>
          <w:szCs w:val="24"/>
          <w:lang w:bidi="he-IL"/>
        </w:rPr>
        <w:t xml:space="preserve"> an independent, distinct ground of judicial review. Rationality, however, is. UK courts, therefore, use the well-established </w:t>
      </w:r>
      <w:r w:rsidR="00266BEF">
        <w:rPr>
          <w:rFonts w:ascii="Times New Roman" w:eastAsia="Calibri" w:hAnsi="Times New Roman" w:cs="Times New Roman"/>
          <w:sz w:val="24"/>
          <w:szCs w:val="24"/>
          <w:lang w:bidi="he-IL"/>
        </w:rPr>
        <w:t>ground of rationality to review discriminatory and unfair administrative decisions. As much as this judicial practice is understandable, it is also unnecessary and results in conceptual inaccuracies and misconceptions. It is true that rationality may relate to fairness and equal treatment. What Weber called ‘s</w:t>
      </w:r>
      <w:r w:rsidR="00266BEF" w:rsidRPr="00266BEF">
        <w:rPr>
          <w:rFonts w:ascii="Times New Roman" w:eastAsia="Calibri" w:hAnsi="Times New Roman" w:cs="Times New Roman"/>
          <w:sz w:val="24"/>
          <w:szCs w:val="24"/>
          <w:lang w:bidi="he-IL"/>
        </w:rPr>
        <w:t>ubstantive rationality</w:t>
      </w:r>
      <w:r w:rsidR="00266BEF">
        <w:rPr>
          <w:rFonts w:ascii="Times New Roman" w:eastAsia="Calibri" w:hAnsi="Times New Roman" w:cs="Times New Roman"/>
          <w:sz w:val="24"/>
          <w:szCs w:val="24"/>
          <w:lang w:bidi="he-IL"/>
        </w:rPr>
        <w:t xml:space="preserve">’ </w:t>
      </w:r>
      <w:r w:rsidR="00266BEF" w:rsidRPr="00266BEF">
        <w:rPr>
          <w:rFonts w:ascii="Times New Roman" w:eastAsia="Calibri" w:hAnsi="Times New Roman" w:cs="Times New Roman"/>
          <w:sz w:val="24"/>
          <w:szCs w:val="24"/>
          <w:lang w:bidi="he-IL"/>
        </w:rPr>
        <w:t>is</w:t>
      </w:r>
      <w:r w:rsidR="00266BEF">
        <w:rPr>
          <w:rFonts w:ascii="Times New Roman" w:eastAsia="Calibri" w:hAnsi="Times New Roman" w:cs="Times New Roman"/>
          <w:sz w:val="24"/>
          <w:szCs w:val="24"/>
          <w:lang w:bidi="he-IL"/>
        </w:rPr>
        <w:t xml:space="preserve"> a </w:t>
      </w:r>
      <w:r w:rsidR="00266BEF" w:rsidRPr="00777E3C">
        <w:rPr>
          <w:rFonts w:ascii="Times New Roman" w:eastAsia="Calibri" w:hAnsi="Times New Roman" w:cs="Times New Roman"/>
          <w:noProof/>
          <w:sz w:val="24"/>
          <w:szCs w:val="24"/>
          <w:lang w:bidi="he-IL"/>
        </w:rPr>
        <w:t>behaviour</w:t>
      </w:r>
      <w:r w:rsidR="00266BEF">
        <w:rPr>
          <w:rFonts w:ascii="Times New Roman" w:eastAsia="Calibri" w:hAnsi="Times New Roman" w:cs="Times New Roman"/>
          <w:sz w:val="24"/>
          <w:szCs w:val="24"/>
          <w:lang w:bidi="he-IL"/>
        </w:rPr>
        <w:t xml:space="preserve"> that is</w:t>
      </w:r>
      <w:r w:rsidR="00266BEF" w:rsidRPr="00266BEF">
        <w:rPr>
          <w:rFonts w:ascii="Times New Roman" w:eastAsia="Calibri" w:hAnsi="Times New Roman" w:cs="Times New Roman"/>
          <w:sz w:val="24"/>
          <w:szCs w:val="24"/>
          <w:lang w:bidi="he-IL"/>
        </w:rPr>
        <w:t xml:space="preserve"> subject to values and ethical norms</w:t>
      </w:r>
      <w:r w:rsidR="00266BEF">
        <w:rPr>
          <w:rFonts w:ascii="Times New Roman" w:eastAsia="Calibri" w:hAnsi="Times New Roman" w:cs="Times New Roman"/>
          <w:sz w:val="24"/>
          <w:szCs w:val="24"/>
          <w:lang w:bidi="he-IL"/>
        </w:rPr>
        <w:t xml:space="preserve"> – </w:t>
      </w:r>
      <w:r w:rsidR="00743D62">
        <w:rPr>
          <w:rFonts w:ascii="Times New Roman" w:eastAsia="Calibri" w:hAnsi="Times New Roman" w:cs="Times New Roman"/>
          <w:sz w:val="24"/>
          <w:szCs w:val="24"/>
          <w:lang w:bidi="he-IL"/>
        </w:rPr>
        <w:t>which</w:t>
      </w:r>
      <w:r w:rsidR="00266BEF">
        <w:rPr>
          <w:rFonts w:ascii="Times New Roman" w:eastAsia="Calibri" w:hAnsi="Times New Roman" w:cs="Times New Roman"/>
          <w:sz w:val="24"/>
          <w:szCs w:val="24"/>
          <w:lang w:bidi="he-IL"/>
        </w:rPr>
        <w:t xml:space="preserve"> may include equality and fairness.</w:t>
      </w:r>
      <w:r w:rsidR="006E78A7">
        <w:rPr>
          <w:rFonts w:ascii="Times New Roman" w:eastAsia="Calibri" w:hAnsi="Times New Roman" w:cs="Times New Roman"/>
          <w:sz w:val="24"/>
          <w:szCs w:val="24"/>
          <w:lang w:bidi="he-IL"/>
        </w:rPr>
        <w:t xml:space="preserve"> But </w:t>
      </w:r>
      <w:r w:rsidR="00455762">
        <w:rPr>
          <w:rFonts w:ascii="Times New Roman" w:eastAsia="Calibri" w:hAnsi="Times New Roman" w:cs="Times New Roman"/>
          <w:sz w:val="24"/>
          <w:szCs w:val="24"/>
          <w:lang w:bidi="he-IL"/>
        </w:rPr>
        <w:t xml:space="preserve">within the context of rationality as ground of judicial review, </w:t>
      </w:r>
      <w:r w:rsidR="006E78A7">
        <w:rPr>
          <w:rFonts w:ascii="Times New Roman" w:eastAsia="Calibri" w:hAnsi="Times New Roman" w:cs="Times New Roman"/>
          <w:sz w:val="24"/>
          <w:szCs w:val="24"/>
          <w:lang w:bidi="he-IL"/>
        </w:rPr>
        <w:t>this perception of rationality is not satisfactory</w:t>
      </w:r>
      <w:r w:rsidR="00453EDF">
        <w:rPr>
          <w:rFonts w:ascii="Times New Roman" w:eastAsia="Calibri" w:hAnsi="Times New Roman" w:cs="Times New Roman"/>
          <w:sz w:val="24"/>
          <w:szCs w:val="24"/>
          <w:lang w:bidi="he-IL"/>
        </w:rPr>
        <w:t xml:space="preserve"> – for two reasons</w:t>
      </w:r>
      <w:r w:rsidR="006E78A7">
        <w:rPr>
          <w:rFonts w:ascii="Times New Roman" w:eastAsia="Calibri" w:hAnsi="Times New Roman" w:cs="Times New Roman"/>
          <w:sz w:val="24"/>
          <w:szCs w:val="24"/>
          <w:lang w:bidi="he-IL"/>
        </w:rPr>
        <w:t xml:space="preserve">. First, </w:t>
      </w:r>
      <w:r w:rsidR="001A7D9A">
        <w:rPr>
          <w:rFonts w:ascii="Times New Roman" w:eastAsia="Calibri" w:hAnsi="Times New Roman" w:cs="Times New Roman"/>
          <w:sz w:val="24"/>
          <w:szCs w:val="24"/>
          <w:lang w:bidi="he-IL"/>
        </w:rPr>
        <w:t>‘substantive rationality’ is,</w:t>
      </w:r>
      <w:r w:rsidR="006E78A7">
        <w:rPr>
          <w:rFonts w:ascii="Times New Roman" w:eastAsia="Calibri" w:hAnsi="Times New Roman" w:cs="Times New Roman"/>
          <w:sz w:val="24"/>
          <w:szCs w:val="24"/>
          <w:lang w:bidi="he-IL"/>
        </w:rPr>
        <w:t xml:space="preserve"> by far, not the common understating of the concept.</w:t>
      </w:r>
      <w:r w:rsidR="001A7D9A">
        <w:rPr>
          <w:rFonts w:ascii="Times New Roman" w:eastAsia="Calibri" w:hAnsi="Times New Roman" w:cs="Times New Roman"/>
          <w:sz w:val="24"/>
          <w:szCs w:val="24"/>
          <w:lang w:bidi="he-IL"/>
        </w:rPr>
        <w:t xml:space="preserve"> It</w:t>
      </w:r>
      <w:r w:rsidR="00453EDF">
        <w:rPr>
          <w:rFonts w:ascii="Times New Roman" w:eastAsia="Calibri" w:hAnsi="Times New Roman" w:cs="Times New Roman"/>
          <w:sz w:val="24"/>
          <w:szCs w:val="24"/>
          <w:lang w:bidi="he-IL"/>
        </w:rPr>
        <w:t xml:space="preserve"> is</w:t>
      </w:r>
      <w:r w:rsidR="001A7D9A">
        <w:rPr>
          <w:rFonts w:ascii="Times New Roman" w:eastAsia="Calibri" w:hAnsi="Times New Roman" w:cs="Times New Roman"/>
          <w:sz w:val="24"/>
          <w:szCs w:val="24"/>
          <w:lang w:bidi="he-IL"/>
        </w:rPr>
        <w:t xml:space="preserve"> also different from the way rationality is being used within the context of the proportionality test. Therefore, u</w:t>
      </w:r>
      <w:r w:rsidR="001A7D9A" w:rsidRPr="001A7D9A">
        <w:rPr>
          <w:rFonts w:ascii="Times New Roman" w:eastAsia="Calibri" w:hAnsi="Times New Roman" w:cs="Times New Roman"/>
          <w:sz w:val="24"/>
          <w:szCs w:val="24"/>
          <w:lang w:bidi="he-IL"/>
        </w:rPr>
        <w:t xml:space="preserve">sing ‘substantive rationality’ as a ground of review would </w:t>
      </w:r>
      <w:r w:rsidR="001A7D9A">
        <w:rPr>
          <w:rFonts w:ascii="Times New Roman" w:eastAsia="Calibri" w:hAnsi="Times New Roman" w:cs="Times New Roman"/>
          <w:sz w:val="24"/>
          <w:szCs w:val="24"/>
          <w:lang w:bidi="he-IL"/>
        </w:rPr>
        <w:t xml:space="preserve">require </w:t>
      </w:r>
      <w:r w:rsidR="001A7D9A" w:rsidRPr="001A7D9A">
        <w:rPr>
          <w:rFonts w:ascii="Times New Roman" w:eastAsia="Calibri" w:hAnsi="Times New Roman" w:cs="Times New Roman"/>
          <w:sz w:val="24"/>
          <w:szCs w:val="24"/>
          <w:lang w:bidi="he-IL"/>
        </w:rPr>
        <w:t xml:space="preserve">clear explanation </w:t>
      </w:r>
      <w:r w:rsidR="001E15C6">
        <w:rPr>
          <w:rFonts w:ascii="Times New Roman" w:eastAsia="Calibri" w:hAnsi="Times New Roman" w:cs="Times New Roman"/>
          <w:sz w:val="24"/>
          <w:szCs w:val="24"/>
          <w:lang w:bidi="he-IL"/>
        </w:rPr>
        <w:t xml:space="preserve">as to </w:t>
      </w:r>
      <w:r w:rsidR="001A7D9A" w:rsidRPr="001A7D9A">
        <w:rPr>
          <w:rFonts w:ascii="Times New Roman" w:eastAsia="Calibri" w:hAnsi="Times New Roman" w:cs="Times New Roman"/>
          <w:sz w:val="24"/>
          <w:szCs w:val="24"/>
          <w:lang w:bidi="he-IL"/>
        </w:rPr>
        <w:t>why th</w:t>
      </w:r>
      <w:r w:rsidR="001A7D9A">
        <w:rPr>
          <w:rFonts w:ascii="Times New Roman" w:eastAsia="Calibri" w:hAnsi="Times New Roman" w:cs="Times New Roman"/>
          <w:sz w:val="24"/>
          <w:szCs w:val="24"/>
          <w:lang w:bidi="he-IL"/>
        </w:rPr>
        <w:t>is</w:t>
      </w:r>
      <w:r w:rsidR="001A7D9A" w:rsidRPr="001A7D9A">
        <w:rPr>
          <w:rFonts w:ascii="Times New Roman" w:eastAsia="Calibri" w:hAnsi="Times New Roman" w:cs="Times New Roman"/>
          <w:sz w:val="24"/>
          <w:szCs w:val="24"/>
          <w:lang w:bidi="he-IL"/>
        </w:rPr>
        <w:t xml:space="preserve"> less common understanding </w:t>
      </w:r>
      <w:r w:rsidR="001A7D9A">
        <w:rPr>
          <w:rFonts w:ascii="Times New Roman" w:eastAsia="Calibri" w:hAnsi="Times New Roman" w:cs="Times New Roman"/>
          <w:sz w:val="24"/>
          <w:szCs w:val="24"/>
          <w:lang w:bidi="he-IL"/>
        </w:rPr>
        <w:t>is</w:t>
      </w:r>
      <w:r w:rsidR="00453EDF">
        <w:rPr>
          <w:rFonts w:ascii="Times New Roman" w:eastAsia="Calibri" w:hAnsi="Times New Roman" w:cs="Times New Roman"/>
          <w:sz w:val="24"/>
          <w:szCs w:val="24"/>
          <w:lang w:bidi="he-IL"/>
        </w:rPr>
        <w:t xml:space="preserve"> being</w:t>
      </w:r>
      <w:r w:rsidR="001A7D9A" w:rsidRPr="001A7D9A">
        <w:rPr>
          <w:rFonts w:ascii="Times New Roman" w:eastAsia="Calibri" w:hAnsi="Times New Roman" w:cs="Times New Roman"/>
          <w:sz w:val="24"/>
          <w:szCs w:val="24"/>
          <w:lang w:bidi="he-IL"/>
        </w:rPr>
        <w:t xml:space="preserve"> used</w:t>
      </w:r>
      <w:r w:rsidR="001A7D9A">
        <w:rPr>
          <w:rFonts w:ascii="Times New Roman" w:eastAsia="Calibri" w:hAnsi="Times New Roman" w:cs="Times New Roman"/>
          <w:sz w:val="24"/>
          <w:szCs w:val="24"/>
          <w:lang w:bidi="he-IL"/>
        </w:rPr>
        <w:t>. S</w:t>
      </w:r>
      <w:r w:rsidR="006E78A7">
        <w:rPr>
          <w:rFonts w:ascii="Times New Roman" w:eastAsia="Calibri" w:hAnsi="Times New Roman" w:cs="Times New Roman"/>
          <w:sz w:val="24"/>
          <w:szCs w:val="24"/>
          <w:lang w:bidi="he-IL"/>
        </w:rPr>
        <w:t xml:space="preserve">econd, ‘substantive rationality’ is clearly too broad to be used within the legal context. It would mean that every immoral or unethical </w:t>
      </w:r>
      <w:r w:rsidR="006E78A7" w:rsidRPr="00777E3C">
        <w:rPr>
          <w:rFonts w:ascii="Times New Roman" w:eastAsia="Calibri" w:hAnsi="Times New Roman" w:cs="Times New Roman"/>
          <w:noProof/>
          <w:sz w:val="24"/>
          <w:szCs w:val="24"/>
          <w:lang w:bidi="he-IL"/>
        </w:rPr>
        <w:t>behaviour</w:t>
      </w:r>
      <w:r w:rsidR="006E78A7">
        <w:rPr>
          <w:rFonts w:ascii="Times New Roman" w:eastAsia="Calibri" w:hAnsi="Times New Roman" w:cs="Times New Roman"/>
          <w:sz w:val="24"/>
          <w:szCs w:val="24"/>
          <w:lang w:bidi="he-IL"/>
        </w:rPr>
        <w:t xml:space="preserve"> is also irrational and therefore illegal. </w:t>
      </w:r>
      <w:r w:rsidR="009515B2">
        <w:rPr>
          <w:rFonts w:ascii="Times New Roman" w:eastAsia="Calibri" w:hAnsi="Times New Roman" w:cs="Times New Roman"/>
          <w:sz w:val="24"/>
          <w:szCs w:val="24"/>
          <w:lang w:bidi="he-IL"/>
        </w:rPr>
        <w:t>It is doubtful whether this approach accurately describes the principles</w:t>
      </w:r>
      <w:r w:rsidR="001A7D9A">
        <w:rPr>
          <w:rFonts w:ascii="Times New Roman" w:eastAsia="Calibri" w:hAnsi="Times New Roman" w:cs="Times New Roman"/>
          <w:sz w:val="24"/>
          <w:szCs w:val="24"/>
          <w:lang w:bidi="he-IL"/>
        </w:rPr>
        <w:t xml:space="preserve"> and scope</w:t>
      </w:r>
      <w:r w:rsidR="009515B2">
        <w:rPr>
          <w:rFonts w:ascii="Times New Roman" w:eastAsia="Calibri" w:hAnsi="Times New Roman" w:cs="Times New Roman"/>
          <w:sz w:val="24"/>
          <w:szCs w:val="24"/>
          <w:lang w:bidi="he-IL"/>
        </w:rPr>
        <w:t xml:space="preserve"> of judicial review in </w:t>
      </w:r>
      <w:r w:rsidR="001767FA">
        <w:rPr>
          <w:rFonts w:ascii="Times New Roman" w:eastAsia="Calibri" w:hAnsi="Times New Roman" w:cs="Times New Roman"/>
          <w:sz w:val="24"/>
          <w:szCs w:val="24"/>
          <w:lang w:bidi="he-IL"/>
        </w:rPr>
        <w:t xml:space="preserve">UK </w:t>
      </w:r>
      <w:r w:rsidR="009515B2">
        <w:rPr>
          <w:rFonts w:ascii="Times New Roman" w:eastAsia="Calibri" w:hAnsi="Times New Roman" w:cs="Times New Roman"/>
          <w:sz w:val="24"/>
          <w:szCs w:val="24"/>
          <w:lang w:bidi="he-IL"/>
        </w:rPr>
        <w:t xml:space="preserve">public law. </w:t>
      </w:r>
    </w:p>
    <w:p w14:paraId="10CD38A6" w14:textId="77777777" w:rsidR="006E78A7" w:rsidRPr="006E78A7" w:rsidRDefault="001767FA" w:rsidP="00453EDF">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Th</w:t>
      </w:r>
      <w:r w:rsidR="00453EDF">
        <w:rPr>
          <w:rFonts w:ascii="Times New Roman" w:eastAsia="Calibri" w:hAnsi="Times New Roman" w:cs="Times New Roman"/>
          <w:sz w:val="24"/>
          <w:szCs w:val="24"/>
          <w:lang w:bidi="he-IL"/>
        </w:rPr>
        <w:t>e</w:t>
      </w:r>
      <w:r>
        <w:rPr>
          <w:rFonts w:ascii="Times New Roman" w:eastAsia="Calibri" w:hAnsi="Times New Roman" w:cs="Times New Roman"/>
          <w:sz w:val="24"/>
          <w:szCs w:val="24"/>
          <w:lang w:bidi="he-IL"/>
        </w:rPr>
        <w:t xml:space="preserve"> tendency to p</w:t>
      </w:r>
      <w:r w:rsidR="009515B2">
        <w:rPr>
          <w:rFonts w:ascii="Times New Roman" w:eastAsia="Calibri" w:hAnsi="Times New Roman" w:cs="Times New Roman"/>
          <w:sz w:val="24"/>
          <w:szCs w:val="24"/>
          <w:lang w:bidi="he-IL"/>
        </w:rPr>
        <w:t>erceiv</w:t>
      </w:r>
      <w:r>
        <w:rPr>
          <w:rFonts w:ascii="Times New Roman" w:eastAsia="Calibri" w:hAnsi="Times New Roman" w:cs="Times New Roman"/>
          <w:sz w:val="24"/>
          <w:szCs w:val="24"/>
          <w:lang w:bidi="he-IL"/>
        </w:rPr>
        <w:t>e</w:t>
      </w:r>
      <w:r w:rsidR="009515B2">
        <w:rPr>
          <w:rFonts w:ascii="Times New Roman" w:eastAsia="Calibri" w:hAnsi="Times New Roman" w:cs="Times New Roman"/>
          <w:sz w:val="24"/>
          <w:szCs w:val="24"/>
          <w:lang w:bidi="he-IL"/>
        </w:rPr>
        <w:t xml:space="preserve"> rationality as a concept that covers equality-based or fairness-based claims, raises further difficulties. </w:t>
      </w:r>
      <w:r w:rsidR="00453EDF">
        <w:rPr>
          <w:rFonts w:ascii="Times New Roman" w:eastAsia="Calibri" w:hAnsi="Times New Roman" w:cs="Times New Roman"/>
          <w:sz w:val="24"/>
          <w:szCs w:val="24"/>
          <w:lang w:bidi="he-IL"/>
        </w:rPr>
        <w:t>As noted above, i</w:t>
      </w:r>
      <w:r w:rsidR="006E78A7" w:rsidRPr="006E78A7">
        <w:rPr>
          <w:rFonts w:ascii="Times New Roman" w:eastAsia="Calibri" w:hAnsi="Times New Roman" w:cs="Times New Roman"/>
          <w:sz w:val="24"/>
          <w:szCs w:val="24"/>
          <w:lang w:bidi="he-IL"/>
        </w:rPr>
        <w:t xml:space="preserve">n </w:t>
      </w:r>
      <w:r w:rsidR="006E78A7" w:rsidRPr="006E78A7">
        <w:rPr>
          <w:rFonts w:ascii="Times New Roman" w:eastAsia="Calibri" w:hAnsi="Times New Roman" w:cs="Times New Roman"/>
          <w:i/>
          <w:iCs/>
          <w:sz w:val="24"/>
          <w:szCs w:val="24"/>
          <w:lang w:bidi="he-IL"/>
        </w:rPr>
        <w:t>Hayes</w:t>
      </w:r>
      <w:r w:rsidR="006E78A7" w:rsidRPr="006E78A7">
        <w:rPr>
          <w:rFonts w:ascii="Times New Roman" w:eastAsia="Calibri" w:hAnsi="Times New Roman" w:cs="Times New Roman"/>
          <w:sz w:val="24"/>
          <w:szCs w:val="24"/>
          <w:lang w:bidi="he-IL"/>
        </w:rPr>
        <w:t xml:space="preserve">, Lord </w:t>
      </w:r>
      <w:proofErr w:type="spellStart"/>
      <w:r w:rsidR="006E78A7" w:rsidRPr="006E78A7">
        <w:rPr>
          <w:rFonts w:ascii="Times New Roman" w:eastAsia="Calibri" w:hAnsi="Times New Roman" w:cs="Times New Roman"/>
          <w:sz w:val="24"/>
          <w:szCs w:val="24"/>
          <w:lang w:bidi="he-IL"/>
        </w:rPr>
        <w:t>Sumption</w:t>
      </w:r>
      <w:proofErr w:type="spellEnd"/>
      <w:r w:rsidR="006E78A7" w:rsidRPr="006E78A7">
        <w:rPr>
          <w:rFonts w:ascii="Times New Roman" w:eastAsia="Calibri" w:hAnsi="Times New Roman" w:cs="Times New Roman"/>
          <w:sz w:val="24"/>
          <w:szCs w:val="24"/>
          <w:lang w:bidi="he-IL"/>
        </w:rPr>
        <w:t xml:space="preserve"> used rationality as a general </w:t>
      </w:r>
      <w:r w:rsidR="00D7777A">
        <w:rPr>
          <w:rFonts w:ascii="Times New Roman" w:eastAsia="Calibri" w:hAnsi="Times New Roman" w:cs="Times New Roman"/>
          <w:sz w:val="24"/>
          <w:szCs w:val="24"/>
          <w:lang w:bidi="he-IL"/>
        </w:rPr>
        <w:t>ground</w:t>
      </w:r>
      <w:r w:rsidR="006E78A7" w:rsidRPr="006E78A7">
        <w:rPr>
          <w:rFonts w:ascii="Times New Roman" w:eastAsia="Calibri" w:hAnsi="Times New Roman" w:cs="Times New Roman"/>
          <w:sz w:val="24"/>
          <w:szCs w:val="24"/>
          <w:lang w:bidi="he-IL"/>
        </w:rPr>
        <w:t xml:space="preserve"> of judicial review that refers to the merits of administrative decisions or the reasoning of such decisions</w:t>
      </w:r>
      <w:r w:rsidR="00453EDF">
        <w:rPr>
          <w:rFonts w:ascii="Times New Roman" w:eastAsia="Calibri" w:hAnsi="Times New Roman" w:cs="Times New Roman"/>
          <w:sz w:val="24"/>
          <w:szCs w:val="24"/>
          <w:lang w:bidi="he-IL"/>
        </w:rPr>
        <w:t>. Rationality</w:t>
      </w:r>
      <w:r w:rsidR="006E78A7" w:rsidRPr="006E78A7">
        <w:rPr>
          <w:rFonts w:ascii="Times New Roman" w:eastAsia="Calibri" w:hAnsi="Times New Roman" w:cs="Times New Roman"/>
          <w:sz w:val="24"/>
          <w:szCs w:val="24"/>
          <w:lang w:bidi="he-IL"/>
        </w:rPr>
        <w:t>,</w:t>
      </w:r>
      <w:r w:rsidR="00453EDF">
        <w:rPr>
          <w:rFonts w:ascii="Times New Roman" w:eastAsia="Calibri" w:hAnsi="Times New Roman" w:cs="Times New Roman"/>
          <w:sz w:val="24"/>
          <w:szCs w:val="24"/>
          <w:lang w:bidi="he-IL"/>
        </w:rPr>
        <w:t xml:space="preserve"> according to Lord </w:t>
      </w:r>
      <w:proofErr w:type="spellStart"/>
      <w:r w:rsidR="00453EDF">
        <w:rPr>
          <w:rFonts w:ascii="Times New Roman" w:eastAsia="Calibri" w:hAnsi="Times New Roman" w:cs="Times New Roman"/>
          <w:sz w:val="24"/>
          <w:szCs w:val="24"/>
          <w:lang w:bidi="he-IL"/>
        </w:rPr>
        <w:t>Sumption</w:t>
      </w:r>
      <w:proofErr w:type="spellEnd"/>
      <w:r w:rsidR="00453EDF">
        <w:rPr>
          <w:rFonts w:ascii="Times New Roman" w:eastAsia="Calibri" w:hAnsi="Times New Roman" w:cs="Times New Roman"/>
          <w:sz w:val="24"/>
          <w:szCs w:val="24"/>
          <w:lang w:bidi="he-IL"/>
        </w:rPr>
        <w:t xml:space="preserve">, </w:t>
      </w:r>
      <w:r w:rsidR="006E78A7" w:rsidRPr="006E78A7">
        <w:rPr>
          <w:rFonts w:ascii="Times New Roman" w:eastAsia="Calibri" w:hAnsi="Times New Roman" w:cs="Times New Roman"/>
          <w:sz w:val="24"/>
          <w:szCs w:val="24"/>
          <w:lang w:bidi="he-IL"/>
        </w:rPr>
        <w:t xml:space="preserve">includes more specific </w:t>
      </w:r>
      <w:r w:rsidR="00D7777A">
        <w:rPr>
          <w:rFonts w:ascii="Times New Roman" w:eastAsia="Calibri" w:hAnsi="Times New Roman" w:cs="Times New Roman"/>
          <w:sz w:val="24"/>
          <w:szCs w:val="24"/>
          <w:lang w:bidi="he-IL"/>
        </w:rPr>
        <w:lastRenderedPageBreak/>
        <w:t xml:space="preserve">grounds </w:t>
      </w:r>
      <w:r w:rsidR="006E78A7" w:rsidRPr="006E78A7">
        <w:rPr>
          <w:rFonts w:ascii="Times New Roman" w:eastAsia="Calibri" w:hAnsi="Times New Roman" w:cs="Times New Roman"/>
          <w:sz w:val="24"/>
          <w:szCs w:val="24"/>
          <w:lang w:bidi="he-IL"/>
        </w:rPr>
        <w:t xml:space="preserve">of judicial review such as acting in bad faith, taking into consideration irrelevant considerations, aiming to achieve improper purposes, acting arbitrarily and capriciously and acting unreasonably in the </w:t>
      </w:r>
      <w:r w:rsidR="006E78A7" w:rsidRPr="006E78A7">
        <w:rPr>
          <w:rFonts w:ascii="Times New Roman" w:eastAsia="Calibri" w:hAnsi="Times New Roman" w:cs="Times New Roman"/>
          <w:i/>
          <w:iCs/>
          <w:sz w:val="24"/>
          <w:szCs w:val="24"/>
          <w:lang w:bidi="he-IL"/>
        </w:rPr>
        <w:t>Wednesbury</w:t>
      </w:r>
      <w:r w:rsidR="006E78A7" w:rsidRPr="006E78A7">
        <w:rPr>
          <w:rFonts w:ascii="Times New Roman" w:eastAsia="Calibri" w:hAnsi="Times New Roman" w:cs="Times New Roman"/>
          <w:sz w:val="24"/>
          <w:szCs w:val="24"/>
          <w:lang w:bidi="he-IL"/>
        </w:rPr>
        <w:t xml:space="preserve"> sense. </w:t>
      </w:r>
      <w:bookmarkStart w:id="64" w:name="_Hlk529039387"/>
      <w:r w:rsidR="006E78A7" w:rsidRPr="006E78A7">
        <w:rPr>
          <w:rFonts w:ascii="Times New Roman" w:eastAsia="Calibri" w:hAnsi="Times New Roman" w:cs="Times New Roman"/>
          <w:sz w:val="24"/>
          <w:szCs w:val="24"/>
          <w:lang w:bidi="he-IL"/>
        </w:rPr>
        <w:t xml:space="preserve">In </w:t>
      </w:r>
      <w:r w:rsidR="006E78A7" w:rsidRPr="006E78A7">
        <w:rPr>
          <w:rFonts w:ascii="Times New Roman" w:eastAsia="Calibri" w:hAnsi="Times New Roman" w:cs="Times New Roman"/>
          <w:i/>
          <w:iCs/>
          <w:sz w:val="24"/>
          <w:szCs w:val="24"/>
          <w:lang w:bidi="he-IL"/>
        </w:rPr>
        <w:t>Gallaher</w:t>
      </w:r>
      <w:r w:rsidR="006E78A7" w:rsidRPr="006E78A7">
        <w:rPr>
          <w:rFonts w:ascii="Times New Roman" w:eastAsia="Calibri" w:hAnsi="Times New Roman" w:cs="Times New Roman"/>
          <w:sz w:val="24"/>
          <w:szCs w:val="24"/>
          <w:lang w:bidi="he-IL"/>
        </w:rPr>
        <w:t xml:space="preserve">, Lord </w:t>
      </w:r>
      <w:proofErr w:type="spellStart"/>
      <w:r w:rsidR="006E78A7" w:rsidRPr="006E78A7">
        <w:rPr>
          <w:rFonts w:ascii="Times New Roman" w:eastAsia="Calibri" w:hAnsi="Times New Roman" w:cs="Times New Roman"/>
          <w:sz w:val="24"/>
          <w:szCs w:val="24"/>
          <w:lang w:bidi="he-IL"/>
        </w:rPr>
        <w:t>Sumption</w:t>
      </w:r>
      <w:proofErr w:type="spellEnd"/>
      <w:r w:rsidR="006E78A7" w:rsidRPr="006E78A7">
        <w:rPr>
          <w:rFonts w:ascii="Times New Roman" w:eastAsia="Calibri" w:hAnsi="Times New Roman" w:cs="Times New Roman"/>
          <w:sz w:val="24"/>
          <w:szCs w:val="24"/>
          <w:lang w:bidi="he-IL"/>
        </w:rPr>
        <w:t xml:space="preserve"> </w:t>
      </w:r>
      <w:bookmarkEnd w:id="64"/>
      <w:r w:rsidR="006E78A7" w:rsidRPr="006E78A7">
        <w:rPr>
          <w:rFonts w:ascii="Times New Roman" w:eastAsia="Calibri" w:hAnsi="Times New Roman" w:cs="Times New Roman"/>
          <w:sz w:val="24"/>
          <w:szCs w:val="24"/>
          <w:lang w:bidi="he-IL"/>
        </w:rPr>
        <w:t>also referred to discrimination and unfairness as aspects of irrationality.</w:t>
      </w:r>
      <w:r w:rsidR="006E78A7" w:rsidRPr="006E78A7">
        <w:rPr>
          <w:rFonts w:ascii="Times New Roman" w:eastAsia="Calibri" w:hAnsi="Times New Roman" w:cs="Times New Roman"/>
          <w:sz w:val="24"/>
          <w:szCs w:val="24"/>
          <w:vertAlign w:val="superscript"/>
          <w:lang w:bidi="he-IL"/>
        </w:rPr>
        <w:footnoteReference w:id="72"/>
      </w:r>
      <w:r w:rsidR="006E78A7" w:rsidRPr="006E78A7">
        <w:rPr>
          <w:rFonts w:ascii="Times New Roman" w:eastAsia="Calibri" w:hAnsi="Times New Roman" w:cs="Times New Roman"/>
          <w:sz w:val="24"/>
          <w:szCs w:val="24"/>
          <w:lang w:bidi="he-IL"/>
        </w:rPr>
        <w:t xml:space="preserve"> Also in </w:t>
      </w:r>
      <w:r w:rsidR="006E78A7" w:rsidRPr="001767FA">
        <w:rPr>
          <w:rFonts w:ascii="Times New Roman" w:eastAsia="Calibri" w:hAnsi="Times New Roman" w:cs="Times New Roman"/>
          <w:i/>
          <w:iCs/>
          <w:sz w:val="24"/>
          <w:szCs w:val="24"/>
          <w:lang w:bidi="he-IL"/>
        </w:rPr>
        <w:t>Gallaher</w:t>
      </w:r>
      <w:r w:rsidR="006E78A7" w:rsidRPr="006E78A7">
        <w:rPr>
          <w:rFonts w:ascii="Times New Roman" w:eastAsia="Calibri" w:hAnsi="Times New Roman" w:cs="Times New Roman"/>
          <w:sz w:val="24"/>
          <w:szCs w:val="24"/>
          <w:lang w:bidi="he-IL"/>
        </w:rPr>
        <w:t xml:space="preserve">, Lord </w:t>
      </w:r>
      <w:proofErr w:type="spellStart"/>
      <w:r w:rsidR="006E78A7" w:rsidRPr="006E78A7">
        <w:rPr>
          <w:rFonts w:ascii="Times New Roman" w:eastAsia="Calibri" w:hAnsi="Times New Roman" w:cs="Times New Roman"/>
          <w:sz w:val="24"/>
          <w:szCs w:val="24"/>
          <w:lang w:bidi="he-IL"/>
        </w:rPr>
        <w:t>Sumption</w:t>
      </w:r>
      <w:proofErr w:type="spellEnd"/>
      <w:r w:rsidR="006E78A7" w:rsidRPr="006E78A7">
        <w:rPr>
          <w:rFonts w:ascii="Times New Roman" w:eastAsia="Calibri" w:hAnsi="Times New Roman" w:cs="Times New Roman"/>
          <w:sz w:val="24"/>
          <w:szCs w:val="24"/>
          <w:lang w:bidi="he-IL"/>
        </w:rPr>
        <w:t xml:space="preserve"> made it clear that perceiving rationality </w:t>
      </w:r>
      <w:r w:rsidR="00453EDF">
        <w:rPr>
          <w:rFonts w:ascii="Times New Roman" w:eastAsia="Calibri" w:hAnsi="Times New Roman" w:cs="Times New Roman"/>
          <w:sz w:val="24"/>
          <w:szCs w:val="24"/>
          <w:lang w:bidi="he-IL"/>
        </w:rPr>
        <w:t xml:space="preserve">as mega-ground of review </w:t>
      </w:r>
      <w:r w:rsidR="006E78A7" w:rsidRPr="006E78A7">
        <w:rPr>
          <w:rFonts w:ascii="Times New Roman" w:eastAsia="Calibri" w:hAnsi="Times New Roman" w:cs="Times New Roman"/>
          <w:sz w:val="24"/>
          <w:szCs w:val="24"/>
          <w:lang w:bidi="he-IL"/>
        </w:rPr>
        <w:t xml:space="preserve">was </w:t>
      </w:r>
      <w:r w:rsidR="006E78A7" w:rsidRPr="00F90AA6">
        <w:rPr>
          <w:rFonts w:ascii="Times New Roman" w:eastAsia="Calibri" w:hAnsi="Times New Roman" w:cs="Times New Roman"/>
          <w:noProof/>
          <w:sz w:val="24"/>
          <w:szCs w:val="24"/>
          <w:lang w:bidi="he-IL"/>
        </w:rPr>
        <w:t>in fact</w:t>
      </w:r>
      <w:r w:rsidR="006E78A7" w:rsidRPr="006E78A7">
        <w:rPr>
          <w:rFonts w:ascii="Times New Roman" w:eastAsia="Calibri" w:hAnsi="Times New Roman" w:cs="Times New Roman"/>
          <w:sz w:val="24"/>
          <w:szCs w:val="24"/>
          <w:lang w:bidi="he-IL"/>
        </w:rPr>
        <w:t xml:space="preserve"> the result of a well-thought </w:t>
      </w:r>
      <w:r w:rsidR="00717F73">
        <w:rPr>
          <w:rFonts w:ascii="Times New Roman" w:eastAsia="Calibri" w:hAnsi="Times New Roman" w:cs="Times New Roman"/>
          <w:sz w:val="24"/>
          <w:szCs w:val="24"/>
          <w:lang w:bidi="he-IL"/>
        </w:rPr>
        <w:t xml:space="preserve">out </w:t>
      </w:r>
      <w:r w:rsidR="006E78A7" w:rsidRPr="006E78A7">
        <w:rPr>
          <w:rFonts w:ascii="Times New Roman" w:eastAsia="Calibri" w:hAnsi="Times New Roman" w:cs="Times New Roman"/>
          <w:sz w:val="24"/>
          <w:szCs w:val="24"/>
          <w:lang w:bidi="he-IL"/>
        </w:rPr>
        <w:t xml:space="preserve">and calculated judicial policy. Lord </w:t>
      </w:r>
      <w:proofErr w:type="spellStart"/>
      <w:r w:rsidR="006E78A7" w:rsidRPr="006E78A7">
        <w:rPr>
          <w:rFonts w:ascii="Times New Roman" w:eastAsia="Calibri" w:hAnsi="Times New Roman" w:cs="Times New Roman"/>
          <w:sz w:val="24"/>
          <w:szCs w:val="24"/>
          <w:lang w:bidi="he-IL"/>
        </w:rPr>
        <w:t>Sumption</w:t>
      </w:r>
      <w:proofErr w:type="spellEnd"/>
      <w:r w:rsidR="006E78A7" w:rsidRPr="006E78A7">
        <w:rPr>
          <w:rFonts w:ascii="Times New Roman" w:eastAsia="Calibri" w:hAnsi="Times New Roman" w:cs="Times New Roman"/>
          <w:sz w:val="24"/>
          <w:szCs w:val="24"/>
          <w:lang w:bidi="he-IL"/>
        </w:rPr>
        <w:t xml:space="preserve"> said that:      </w:t>
      </w:r>
    </w:p>
    <w:p w14:paraId="2C02E0FE" w14:textId="77777777" w:rsidR="006E78A7" w:rsidRPr="006E78A7" w:rsidRDefault="006E78A7" w:rsidP="001767FA">
      <w:pPr>
        <w:spacing w:after="0" w:line="360" w:lineRule="auto"/>
        <w:ind w:left="567" w:right="567"/>
        <w:jc w:val="both"/>
        <w:rPr>
          <w:rFonts w:ascii="Times New Roman" w:eastAsia="Calibri" w:hAnsi="Times New Roman" w:cs="Times New Roman"/>
          <w:sz w:val="24"/>
          <w:szCs w:val="24"/>
          <w:lang w:bidi="he-IL"/>
        </w:rPr>
      </w:pPr>
      <w:r w:rsidRPr="00357B5E">
        <w:rPr>
          <w:rFonts w:ascii="Times New Roman" w:eastAsia="Calibri" w:hAnsi="Times New Roman" w:cs="Times New Roman"/>
          <w:sz w:val="24"/>
          <w:szCs w:val="24"/>
          <w:lang w:bidi="he-IL"/>
        </w:rPr>
        <w:t xml:space="preserve">‘In public law, as in most other areas of law, it is important not unnecessarily to </w:t>
      </w:r>
      <w:r w:rsidRPr="00357B5E">
        <w:rPr>
          <w:rFonts w:ascii="Times New Roman" w:eastAsia="Calibri" w:hAnsi="Times New Roman" w:cs="Times New Roman"/>
          <w:noProof/>
          <w:sz w:val="24"/>
          <w:szCs w:val="24"/>
          <w:lang w:bidi="he-IL"/>
        </w:rPr>
        <w:t>multiply</w:t>
      </w:r>
      <w:r w:rsidRPr="00357B5E">
        <w:rPr>
          <w:rFonts w:ascii="Times New Roman" w:eastAsia="Calibri" w:hAnsi="Times New Roman" w:cs="Times New Roman"/>
          <w:sz w:val="24"/>
          <w:szCs w:val="24"/>
          <w:lang w:bidi="he-IL"/>
        </w:rPr>
        <w:t xml:space="preserve"> categories. It tends to undermine the coherence</w:t>
      </w:r>
      <w:r w:rsidRPr="006E78A7">
        <w:rPr>
          <w:rFonts w:ascii="Times New Roman" w:eastAsia="Calibri" w:hAnsi="Times New Roman" w:cs="Times New Roman"/>
          <w:sz w:val="24"/>
          <w:szCs w:val="24"/>
          <w:lang w:bidi="he-IL"/>
        </w:rPr>
        <w:t xml:space="preserve"> of the law by generating a mass of disparate special rules distinct from those applying in public law generally or those which apply to </w:t>
      </w:r>
      <w:r w:rsidRPr="00777E3C">
        <w:rPr>
          <w:rFonts w:ascii="Times New Roman" w:eastAsia="Calibri" w:hAnsi="Times New Roman" w:cs="Times New Roman"/>
          <w:noProof/>
          <w:sz w:val="24"/>
          <w:szCs w:val="24"/>
          <w:lang w:bidi="he-IL"/>
        </w:rPr>
        <w:t>neighbouring</w:t>
      </w:r>
      <w:r w:rsidRPr="006E78A7">
        <w:rPr>
          <w:rFonts w:ascii="Times New Roman" w:eastAsia="Calibri" w:hAnsi="Times New Roman" w:cs="Times New Roman"/>
          <w:sz w:val="24"/>
          <w:szCs w:val="24"/>
          <w:lang w:bidi="he-IL"/>
        </w:rPr>
        <w:t xml:space="preserve"> categories. To say that a decision-maker must treat persons equally unless there is a reason for treating them differently begs the question what counts as a valid reason for treating them differently. And likewise, to say that the result of the decision must be substantively fair, or at least not “conspicuously” unfair, begs the question by what legal standard the fairness of the decision is to be assessed. Absent a legitimate expectation of a different result arising from the </w:t>
      </w:r>
      <w:r w:rsidRPr="00777E3C">
        <w:rPr>
          <w:rFonts w:ascii="Times New Roman" w:eastAsia="Calibri" w:hAnsi="Times New Roman" w:cs="Times New Roman"/>
          <w:noProof/>
          <w:sz w:val="24"/>
          <w:szCs w:val="24"/>
          <w:lang w:bidi="he-IL"/>
        </w:rPr>
        <w:t>decision-maker’s</w:t>
      </w:r>
      <w:r w:rsidRPr="006E78A7">
        <w:rPr>
          <w:rFonts w:ascii="Times New Roman" w:eastAsia="Calibri" w:hAnsi="Times New Roman" w:cs="Times New Roman"/>
          <w:sz w:val="24"/>
          <w:szCs w:val="24"/>
          <w:lang w:bidi="he-IL"/>
        </w:rPr>
        <w:t xml:space="preserve"> statements or conduct, a decision which is rationally based on relevant considerations is most unlikely to be unfair in any legally </w:t>
      </w:r>
      <w:r w:rsidRPr="00777E3C">
        <w:rPr>
          <w:rFonts w:ascii="Times New Roman" w:eastAsia="Calibri" w:hAnsi="Times New Roman" w:cs="Times New Roman"/>
          <w:noProof/>
          <w:sz w:val="24"/>
          <w:szCs w:val="24"/>
          <w:lang w:bidi="he-IL"/>
        </w:rPr>
        <w:t>cognisable</w:t>
      </w:r>
      <w:r w:rsidRPr="006E78A7">
        <w:rPr>
          <w:rFonts w:ascii="Times New Roman" w:eastAsia="Calibri" w:hAnsi="Times New Roman" w:cs="Times New Roman"/>
          <w:sz w:val="24"/>
          <w:szCs w:val="24"/>
          <w:lang w:bidi="he-IL"/>
        </w:rPr>
        <w:t xml:space="preserve"> sense’.</w:t>
      </w:r>
      <w:r w:rsidRPr="006E78A7">
        <w:rPr>
          <w:rFonts w:ascii="Times New Roman" w:eastAsia="Calibri" w:hAnsi="Times New Roman" w:cs="Times New Roman"/>
          <w:sz w:val="24"/>
          <w:szCs w:val="24"/>
          <w:vertAlign w:val="superscript"/>
          <w:lang w:bidi="he-IL"/>
        </w:rPr>
        <w:footnoteReference w:id="73"/>
      </w:r>
    </w:p>
    <w:p w14:paraId="057E3BF4" w14:textId="367807DF" w:rsidR="001767FA" w:rsidRDefault="006E78A7" w:rsidP="00BE64E7">
      <w:pPr>
        <w:spacing w:after="0" w:line="360" w:lineRule="auto"/>
        <w:jc w:val="both"/>
        <w:rPr>
          <w:rFonts w:ascii="Times New Roman" w:eastAsia="Calibri" w:hAnsi="Times New Roman" w:cs="Times New Roman"/>
          <w:sz w:val="24"/>
          <w:szCs w:val="24"/>
          <w:lang w:bidi="he-IL"/>
        </w:rPr>
      </w:pPr>
      <w:r w:rsidRPr="00877F42">
        <w:rPr>
          <w:rFonts w:ascii="Times New Roman" w:eastAsia="Calibri" w:hAnsi="Times New Roman" w:cs="Times New Roman"/>
          <w:sz w:val="24"/>
          <w:szCs w:val="24"/>
          <w:lang w:bidi="he-IL"/>
        </w:rPr>
        <w:t>With respect, this view</w:t>
      </w:r>
      <w:r w:rsidR="00BE64E7">
        <w:rPr>
          <w:rFonts w:ascii="Times New Roman" w:eastAsia="Calibri" w:hAnsi="Times New Roman" w:cs="Times New Roman"/>
          <w:sz w:val="24"/>
          <w:szCs w:val="24"/>
          <w:lang w:bidi="he-IL"/>
        </w:rPr>
        <w:t xml:space="preserve"> – against using equality as a general, distinct ground of review, and for using rationality review instead – does </w:t>
      </w:r>
      <w:r w:rsidRPr="006E78A7">
        <w:rPr>
          <w:rFonts w:ascii="Times New Roman" w:eastAsia="Calibri" w:hAnsi="Times New Roman" w:cs="Times New Roman"/>
          <w:sz w:val="24"/>
          <w:szCs w:val="24"/>
          <w:lang w:bidi="he-IL"/>
        </w:rPr>
        <w:t>not survive scrutiny. Surely there is no need to ‘unnecessarily multiply categories’</w:t>
      </w:r>
      <w:r w:rsidR="001767FA">
        <w:rPr>
          <w:rFonts w:ascii="Times New Roman" w:eastAsia="Calibri" w:hAnsi="Times New Roman" w:cs="Times New Roman"/>
          <w:sz w:val="24"/>
          <w:szCs w:val="24"/>
          <w:lang w:bidi="he-IL"/>
        </w:rPr>
        <w:t xml:space="preserve">, i.e. to unnecessarily multiply grounds of judicial review, </w:t>
      </w:r>
      <w:r w:rsidRPr="006E78A7">
        <w:rPr>
          <w:rFonts w:ascii="Times New Roman" w:eastAsia="Calibri" w:hAnsi="Times New Roman" w:cs="Times New Roman"/>
          <w:sz w:val="24"/>
          <w:szCs w:val="24"/>
          <w:lang w:bidi="he-IL"/>
        </w:rPr>
        <w:t xml:space="preserve">but </w:t>
      </w:r>
      <w:r w:rsidR="001767FA">
        <w:rPr>
          <w:rFonts w:ascii="Times New Roman" w:eastAsia="Calibri" w:hAnsi="Times New Roman" w:cs="Times New Roman"/>
          <w:sz w:val="24"/>
          <w:szCs w:val="24"/>
          <w:lang w:bidi="he-IL"/>
        </w:rPr>
        <w:t xml:space="preserve">in </w:t>
      </w:r>
      <w:r w:rsidR="001767FA">
        <w:rPr>
          <w:rFonts w:ascii="Times New Roman" w:eastAsia="Calibri" w:hAnsi="Times New Roman" w:cs="Times New Roman"/>
          <w:sz w:val="24"/>
          <w:szCs w:val="24"/>
          <w:lang w:bidi="he-IL"/>
        </w:rPr>
        <w:lastRenderedPageBreak/>
        <w:t xml:space="preserve">our case, the principle of equality </w:t>
      </w:r>
      <w:r w:rsidRPr="006E78A7">
        <w:rPr>
          <w:rFonts w:ascii="Times New Roman" w:eastAsia="Calibri" w:hAnsi="Times New Roman" w:cs="Times New Roman"/>
          <w:sz w:val="24"/>
          <w:szCs w:val="24"/>
          <w:lang w:bidi="he-IL"/>
        </w:rPr>
        <w:t>already exist</w:t>
      </w:r>
      <w:r w:rsidR="001767FA">
        <w:rPr>
          <w:rFonts w:ascii="Times New Roman" w:eastAsia="Calibri" w:hAnsi="Times New Roman" w:cs="Times New Roman"/>
          <w:sz w:val="24"/>
          <w:szCs w:val="24"/>
          <w:lang w:bidi="he-IL"/>
        </w:rPr>
        <w:t>s</w:t>
      </w:r>
      <w:r w:rsidRPr="006E78A7">
        <w:rPr>
          <w:rFonts w:ascii="Times New Roman" w:eastAsia="Calibri" w:hAnsi="Times New Roman" w:cs="Times New Roman"/>
          <w:sz w:val="24"/>
          <w:szCs w:val="24"/>
          <w:lang w:bidi="he-IL"/>
        </w:rPr>
        <w:t xml:space="preserve"> in UK public law. Equality is a distinct political, moral and legal concept. Equality law is a well-established, distinct legal and academic discipline. There are good reasons why the Equality Act 2010 was not called the Rationality Act 2010. </w:t>
      </w:r>
      <w:r w:rsidR="001767FA">
        <w:rPr>
          <w:rFonts w:ascii="Times New Roman" w:eastAsia="Calibri" w:hAnsi="Times New Roman" w:cs="Times New Roman"/>
          <w:sz w:val="24"/>
          <w:szCs w:val="24"/>
          <w:lang w:bidi="he-IL"/>
        </w:rPr>
        <w:t>T</w:t>
      </w:r>
      <w:r w:rsidRPr="006E78A7">
        <w:rPr>
          <w:rFonts w:ascii="Times New Roman" w:eastAsia="Calibri" w:hAnsi="Times New Roman" w:cs="Times New Roman"/>
          <w:sz w:val="24"/>
          <w:szCs w:val="24"/>
          <w:lang w:bidi="he-IL"/>
        </w:rPr>
        <w:t>he</w:t>
      </w:r>
      <w:r w:rsidR="001767FA">
        <w:rPr>
          <w:rFonts w:ascii="Times New Roman" w:eastAsia="Calibri" w:hAnsi="Times New Roman" w:cs="Times New Roman"/>
          <w:sz w:val="24"/>
          <w:szCs w:val="24"/>
          <w:lang w:bidi="he-IL"/>
        </w:rPr>
        <w:t xml:space="preserve"> vast</w:t>
      </w:r>
      <w:r w:rsidRPr="006E78A7">
        <w:rPr>
          <w:rFonts w:ascii="Times New Roman" w:eastAsia="Calibri" w:hAnsi="Times New Roman" w:cs="Times New Roman"/>
          <w:sz w:val="24"/>
          <w:szCs w:val="24"/>
          <w:lang w:bidi="he-IL"/>
        </w:rPr>
        <w:t xml:space="preserve"> academic writing about equality </w:t>
      </w:r>
      <w:r w:rsidR="001767FA">
        <w:rPr>
          <w:rFonts w:ascii="Times New Roman" w:eastAsia="Calibri" w:hAnsi="Times New Roman" w:cs="Times New Roman"/>
          <w:sz w:val="24"/>
          <w:szCs w:val="24"/>
          <w:lang w:bidi="he-IL"/>
        </w:rPr>
        <w:t xml:space="preserve">almost never </w:t>
      </w:r>
      <w:r w:rsidRPr="006E78A7">
        <w:rPr>
          <w:rFonts w:ascii="Times New Roman" w:eastAsia="Calibri" w:hAnsi="Times New Roman" w:cs="Times New Roman"/>
          <w:sz w:val="24"/>
          <w:szCs w:val="24"/>
          <w:lang w:bidi="he-IL"/>
        </w:rPr>
        <w:t xml:space="preserve">refers to rationality as a relevant, related concept. </w:t>
      </w:r>
    </w:p>
    <w:p w14:paraId="56CEC4A6" w14:textId="389CB814" w:rsidR="006E78A7" w:rsidRDefault="006E78A7" w:rsidP="00FB0121">
      <w:pPr>
        <w:spacing w:after="0" w:line="360" w:lineRule="auto"/>
        <w:jc w:val="both"/>
        <w:rPr>
          <w:rFonts w:ascii="Times New Roman" w:eastAsia="Calibri" w:hAnsi="Times New Roman" w:cs="Times New Roman"/>
          <w:sz w:val="24"/>
          <w:szCs w:val="24"/>
          <w:lang w:bidi="he-IL"/>
        </w:rPr>
      </w:pPr>
      <w:r w:rsidRPr="006E78A7">
        <w:rPr>
          <w:rFonts w:ascii="Times New Roman" w:eastAsia="Calibri" w:hAnsi="Times New Roman" w:cs="Times New Roman"/>
          <w:sz w:val="24"/>
          <w:szCs w:val="24"/>
          <w:lang w:bidi="he-IL"/>
        </w:rPr>
        <w:t xml:space="preserve">Lord </w:t>
      </w:r>
      <w:proofErr w:type="spellStart"/>
      <w:r w:rsidRPr="006E78A7">
        <w:rPr>
          <w:rFonts w:ascii="Times New Roman" w:eastAsia="Calibri" w:hAnsi="Times New Roman" w:cs="Times New Roman"/>
          <w:sz w:val="24"/>
          <w:szCs w:val="24"/>
          <w:lang w:bidi="he-IL"/>
        </w:rPr>
        <w:t>Sumption</w:t>
      </w:r>
      <w:proofErr w:type="spellEnd"/>
      <w:r w:rsidRPr="006E78A7">
        <w:rPr>
          <w:rFonts w:ascii="Times New Roman" w:eastAsia="Calibri" w:hAnsi="Times New Roman" w:cs="Times New Roman"/>
          <w:sz w:val="24"/>
          <w:szCs w:val="24"/>
          <w:lang w:bidi="he-IL"/>
        </w:rPr>
        <w:t xml:space="preserve"> is worried that treating equality as an independent ground of </w:t>
      </w:r>
      <w:r w:rsidR="001767FA">
        <w:rPr>
          <w:rFonts w:ascii="Times New Roman" w:eastAsia="Calibri" w:hAnsi="Times New Roman" w:cs="Times New Roman"/>
          <w:sz w:val="24"/>
          <w:szCs w:val="24"/>
          <w:lang w:bidi="he-IL"/>
        </w:rPr>
        <w:t xml:space="preserve">judicial </w:t>
      </w:r>
      <w:r w:rsidR="001767FA" w:rsidRPr="006E78A7">
        <w:rPr>
          <w:rFonts w:ascii="Times New Roman" w:eastAsia="Calibri" w:hAnsi="Times New Roman" w:cs="Times New Roman"/>
          <w:sz w:val="24"/>
          <w:szCs w:val="24"/>
          <w:lang w:bidi="he-IL"/>
        </w:rPr>
        <w:t>review</w:t>
      </w:r>
      <w:r w:rsidRPr="006E78A7">
        <w:rPr>
          <w:rFonts w:ascii="Times New Roman" w:eastAsia="Calibri" w:hAnsi="Times New Roman" w:cs="Times New Roman"/>
          <w:sz w:val="24"/>
          <w:szCs w:val="24"/>
          <w:lang w:bidi="he-IL"/>
        </w:rPr>
        <w:t xml:space="preserve"> in public law will ‘undermine the coherence of the law by generating a mass of disparate special rules distinct from those applying in public law generally’.</w:t>
      </w:r>
      <w:r w:rsidR="001767FA">
        <w:rPr>
          <w:rFonts w:ascii="Times New Roman" w:eastAsia="Calibri" w:hAnsi="Times New Roman" w:cs="Times New Roman"/>
          <w:sz w:val="24"/>
          <w:szCs w:val="24"/>
          <w:lang w:bidi="he-IL"/>
        </w:rPr>
        <w:t xml:space="preserve"> This concern is, however, ill-founded.</w:t>
      </w:r>
      <w:r w:rsidRPr="006E78A7">
        <w:rPr>
          <w:rFonts w:ascii="Times New Roman" w:eastAsia="Calibri" w:hAnsi="Times New Roman" w:cs="Times New Roman"/>
          <w:sz w:val="24"/>
          <w:szCs w:val="24"/>
          <w:lang w:bidi="he-IL"/>
        </w:rPr>
        <w:t xml:space="preserve"> First, it is hard to understand why having more distinct grounds of judicial review would ‘undermine the coherence of the law’</w:t>
      </w:r>
      <w:r w:rsidR="001767FA">
        <w:rPr>
          <w:rFonts w:ascii="Times New Roman" w:eastAsia="Calibri" w:hAnsi="Times New Roman" w:cs="Times New Roman"/>
          <w:sz w:val="24"/>
          <w:szCs w:val="24"/>
          <w:lang w:bidi="he-IL"/>
        </w:rPr>
        <w:t xml:space="preserve"> – and no persuasive explanation is provided</w:t>
      </w:r>
      <w:r w:rsidR="00836812">
        <w:rPr>
          <w:rFonts w:ascii="Times New Roman" w:eastAsia="Calibri" w:hAnsi="Times New Roman" w:cs="Times New Roman"/>
          <w:sz w:val="24"/>
          <w:szCs w:val="24"/>
          <w:lang w:bidi="he-IL"/>
        </w:rPr>
        <w:t xml:space="preserve"> in order to establish this argument</w:t>
      </w:r>
      <w:r w:rsidRPr="006E78A7">
        <w:rPr>
          <w:rFonts w:ascii="Times New Roman" w:eastAsia="Calibri" w:hAnsi="Times New Roman" w:cs="Times New Roman"/>
          <w:sz w:val="24"/>
          <w:szCs w:val="24"/>
          <w:lang w:bidi="he-IL"/>
        </w:rPr>
        <w:t xml:space="preserve">. Second, the coherence of the law depends on and results from the existence of general principles from which specific rules are derived. </w:t>
      </w:r>
      <w:r w:rsidR="00836812">
        <w:rPr>
          <w:rFonts w:ascii="Times New Roman" w:eastAsia="Calibri" w:hAnsi="Times New Roman" w:cs="Times New Roman"/>
          <w:sz w:val="24"/>
          <w:szCs w:val="24"/>
          <w:lang w:bidi="he-IL"/>
        </w:rPr>
        <w:t xml:space="preserve">The coherence of </w:t>
      </w:r>
      <w:r w:rsidRPr="006E78A7">
        <w:rPr>
          <w:rFonts w:ascii="Times New Roman" w:eastAsia="Calibri" w:hAnsi="Times New Roman" w:cs="Times New Roman"/>
          <w:sz w:val="24"/>
          <w:szCs w:val="24"/>
          <w:lang w:bidi="he-IL"/>
        </w:rPr>
        <w:t>public law depends</w:t>
      </w:r>
      <w:r w:rsidR="00836812">
        <w:rPr>
          <w:rFonts w:ascii="Times New Roman" w:eastAsia="Calibri" w:hAnsi="Times New Roman" w:cs="Times New Roman"/>
          <w:sz w:val="24"/>
          <w:szCs w:val="24"/>
          <w:lang w:bidi="he-IL"/>
        </w:rPr>
        <w:t xml:space="preserve"> </w:t>
      </w:r>
      <w:r w:rsidR="00836812" w:rsidRPr="00836812">
        <w:rPr>
          <w:rFonts w:ascii="Times New Roman" w:eastAsia="Calibri" w:hAnsi="Times New Roman" w:cs="Times New Roman"/>
          <w:i/>
          <w:iCs/>
          <w:sz w:val="24"/>
          <w:szCs w:val="24"/>
          <w:lang w:bidi="he-IL"/>
        </w:rPr>
        <w:t>inter alia</w:t>
      </w:r>
      <w:r w:rsidR="00836812">
        <w:rPr>
          <w:rFonts w:ascii="Times New Roman" w:eastAsia="Calibri" w:hAnsi="Times New Roman" w:cs="Times New Roman"/>
          <w:sz w:val="24"/>
          <w:szCs w:val="24"/>
          <w:lang w:bidi="he-IL"/>
        </w:rPr>
        <w:t xml:space="preserve"> </w:t>
      </w:r>
      <w:r w:rsidRPr="006E78A7">
        <w:rPr>
          <w:rFonts w:ascii="Times New Roman" w:eastAsia="Calibri" w:hAnsi="Times New Roman" w:cs="Times New Roman"/>
          <w:sz w:val="24"/>
          <w:szCs w:val="24"/>
          <w:lang w:bidi="he-IL"/>
        </w:rPr>
        <w:t xml:space="preserve">on general principles of judicial review that give rise to specific grounds of review. It </w:t>
      </w:r>
      <w:r w:rsidRPr="00777E3C">
        <w:rPr>
          <w:rFonts w:ascii="Times New Roman" w:eastAsia="Calibri" w:hAnsi="Times New Roman" w:cs="Times New Roman"/>
          <w:noProof/>
          <w:sz w:val="24"/>
          <w:szCs w:val="24"/>
          <w:lang w:bidi="he-IL"/>
        </w:rPr>
        <w:t>does not depend on having no</w:t>
      </w:r>
      <w:r w:rsidRPr="006E78A7">
        <w:rPr>
          <w:rFonts w:ascii="Times New Roman" w:eastAsia="Calibri" w:hAnsi="Times New Roman" w:cs="Times New Roman"/>
          <w:sz w:val="24"/>
          <w:szCs w:val="24"/>
          <w:lang w:bidi="he-IL"/>
        </w:rPr>
        <w:t xml:space="preserve"> more than a few general grounds of review that cover all possible cases. Third, forcing distinct cases and circumstances into one ‘mega ground of review’ will </w:t>
      </w:r>
      <w:r w:rsidRPr="00F90AA6">
        <w:rPr>
          <w:rFonts w:ascii="Times New Roman" w:eastAsia="Calibri" w:hAnsi="Times New Roman" w:cs="Times New Roman"/>
          <w:noProof/>
          <w:sz w:val="24"/>
          <w:szCs w:val="24"/>
          <w:lang w:bidi="he-IL"/>
        </w:rPr>
        <w:t>in fact</w:t>
      </w:r>
      <w:r w:rsidRPr="006E78A7">
        <w:rPr>
          <w:rFonts w:ascii="Times New Roman" w:eastAsia="Calibri" w:hAnsi="Times New Roman" w:cs="Times New Roman"/>
          <w:sz w:val="24"/>
          <w:szCs w:val="24"/>
          <w:lang w:bidi="he-IL"/>
        </w:rPr>
        <w:t xml:space="preserve"> undermine the coherence of law. Equality-based claims were not first introduced to UK public law in 2018 in </w:t>
      </w:r>
      <w:r w:rsidRPr="006E78A7">
        <w:rPr>
          <w:rFonts w:ascii="Times New Roman" w:eastAsia="Calibri" w:hAnsi="Times New Roman" w:cs="Times New Roman"/>
          <w:i/>
          <w:iCs/>
          <w:sz w:val="24"/>
          <w:szCs w:val="24"/>
          <w:lang w:bidi="he-IL"/>
        </w:rPr>
        <w:t>Gallaher</w:t>
      </w:r>
      <w:r w:rsidRPr="006E78A7">
        <w:rPr>
          <w:rFonts w:ascii="Times New Roman" w:eastAsia="Calibri" w:hAnsi="Times New Roman" w:cs="Times New Roman"/>
          <w:sz w:val="24"/>
          <w:szCs w:val="24"/>
          <w:lang w:bidi="he-IL"/>
        </w:rPr>
        <w:t xml:space="preserve">. As noted above, equality law is a distinct discipline, with distinct doctrines, concepts </w:t>
      </w:r>
      <w:r w:rsidRPr="00F90AA6">
        <w:rPr>
          <w:rFonts w:ascii="Times New Roman" w:eastAsia="Calibri" w:hAnsi="Times New Roman" w:cs="Times New Roman"/>
          <w:noProof/>
          <w:sz w:val="24"/>
          <w:szCs w:val="24"/>
          <w:lang w:bidi="he-IL"/>
        </w:rPr>
        <w:t>and</w:t>
      </w:r>
      <w:r w:rsidRPr="006E78A7">
        <w:rPr>
          <w:rFonts w:ascii="Times New Roman" w:eastAsia="Calibri" w:hAnsi="Times New Roman" w:cs="Times New Roman"/>
          <w:sz w:val="24"/>
          <w:szCs w:val="24"/>
          <w:lang w:bidi="he-IL"/>
        </w:rPr>
        <w:t xml:space="preserve"> reasoning. The Equality Act 2010, which is an inherent part of UK public law, led to case-law that uses these doctrines, concepts </w:t>
      </w:r>
      <w:r w:rsidRPr="00F90AA6">
        <w:rPr>
          <w:rFonts w:ascii="Times New Roman" w:eastAsia="Calibri" w:hAnsi="Times New Roman" w:cs="Times New Roman"/>
          <w:noProof/>
          <w:sz w:val="24"/>
          <w:szCs w:val="24"/>
          <w:lang w:bidi="he-IL"/>
        </w:rPr>
        <w:t>and</w:t>
      </w:r>
      <w:r w:rsidRPr="006E78A7">
        <w:rPr>
          <w:rFonts w:ascii="Times New Roman" w:eastAsia="Calibri" w:hAnsi="Times New Roman" w:cs="Times New Roman"/>
          <w:sz w:val="24"/>
          <w:szCs w:val="24"/>
          <w:lang w:bidi="he-IL"/>
        </w:rPr>
        <w:t xml:space="preserve"> reasoning. Treating equality-based claims in public law</w:t>
      </w:r>
      <w:r w:rsidR="00CF1B3E">
        <w:rPr>
          <w:rFonts w:ascii="Times New Roman" w:eastAsia="Calibri" w:hAnsi="Times New Roman" w:cs="Times New Roman"/>
          <w:sz w:val="24"/>
          <w:szCs w:val="24"/>
          <w:lang w:bidi="he-IL"/>
        </w:rPr>
        <w:t xml:space="preserve"> that </w:t>
      </w:r>
      <w:r w:rsidRPr="006E78A7">
        <w:rPr>
          <w:rFonts w:ascii="Times New Roman" w:eastAsia="Calibri" w:hAnsi="Times New Roman" w:cs="Times New Roman"/>
          <w:sz w:val="24"/>
          <w:szCs w:val="24"/>
          <w:lang w:bidi="he-IL"/>
        </w:rPr>
        <w:t xml:space="preserve">are not covered by the Equality Act 2010 (or Article 14 of the ECHR) as claims that are </w:t>
      </w:r>
      <w:r w:rsidR="00CF1B3E">
        <w:rPr>
          <w:rFonts w:ascii="Times New Roman" w:eastAsia="Calibri" w:hAnsi="Times New Roman" w:cs="Times New Roman"/>
          <w:sz w:val="24"/>
          <w:szCs w:val="24"/>
          <w:lang w:bidi="he-IL"/>
        </w:rPr>
        <w:t xml:space="preserve">external </w:t>
      </w:r>
      <w:r w:rsidRPr="006E78A7">
        <w:rPr>
          <w:rFonts w:ascii="Times New Roman" w:eastAsia="Calibri" w:hAnsi="Times New Roman" w:cs="Times New Roman"/>
          <w:sz w:val="24"/>
          <w:szCs w:val="24"/>
          <w:lang w:bidi="he-IL"/>
        </w:rPr>
        <w:t xml:space="preserve">to the general idea of equality and have </w:t>
      </w:r>
      <w:r w:rsidRPr="006E78A7">
        <w:rPr>
          <w:rFonts w:ascii="Times New Roman" w:eastAsia="Calibri" w:hAnsi="Times New Roman" w:cs="Times New Roman"/>
          <w:sz w:val="24"/>
          <w:szCs w:val="24"/>
          <w:lang w:bidi="he-IL"/>
        </w:rPr>
        <w:lastRenderedPageBreak/>
        <w:t>no independent existence but under the realm of ‘rationality’, will inevitably lead to undermining the coherence of</w:t>
      </w:r>
      <w:r w:rsidR="003A04B8">
        <w:rPr>
          <w:rFonts w:ascii="Times New Roman" w:eastAsia="Calibri" w:hAnsi="Times New Roman" w:cs="Times New Roman"/>
          <w:sz w:val="24"/>
          <w:szCs w:val="24"/>
          <w:lang w:bidi="he-IL"/>
        </w:rPr>
        <w:t xml:space="preserve"> both</w:t>
      </w:r>
      <w:r w:rsidRPr="006E78A7">
        <w:rPr>
          <w:rFonts w:ascii="Times New Roman" w:eastAsia="Calibri" w:hAnsi="Times New Roman" w:cs="Times New Roman"/>
          <w:sz w:val="24"/>
          <w:szCs w:val="24"/>
          <w:lang w:bidi="he-IL"/>
        </w:rPr>
        <w:t xml:space="preserve"> public law – and equality law.</w:t>
      </w:r>
      <w:r w:rsidRPr="006E78A7">
        <w:rPr>
          <w:rFonts w:ascii="Times New Roman" w:eastAsia="Calibri" w:hAnsi="Times New Roman" w:cs="Times New Roman"/>
          <w:sz w:val="24"/>
          <w:szCs w:val="24"/>
          <w:vertAlign w:val="superscript"/>
          <w:lang w:bidi="he-IL"/>
        </w:rPr>
        <w:footnoteReference w:id="74"/>
      </w:r>
      <w:r w:rsidRPr="006E78A7">
        <w:rPr>
          <w:rFonts w:ascii="Times New Roman" w:eastAsia="Calibri" w:hAnsi="Times New Roman" w:cs="Times New Roman"/>
          <w:sz w:val="24"/>
          <w:szCs w:val="24"/>
          <w:lang w:bidi="he-IL"/>
        </w:rPr>
        <w:t xml:space="preserve"> </w:t>
      </w:r>
      <w:r w:rsidRPr="009E30EC">
        <w:rPr>
          <w:rFonts w:ascii="Times New Roman" w:eastAsia="Calibri" w:hAnsi="Times New Roman" w:cs="Times New Roman"/>
          <w:sz w:val="24"/>
          <w:szCs w:val="24"/>
          <w:lang w:bidi="he-IL"/>
        </w:rPr>
        <w:t xml:space="preserve">Fourth, and within the special context of equality, Lord </w:t>
      </w:r>
      <w:proofErr w:type="spellStart"/>
      <w:r w:rsidRPr="009E30EC">
        <w:rPr>
          <w:rFonts w:ascii="Times New Roman" w:eastAsia="Calibri" w:hAnsi="Times New Roman" w:cs="Times New Roman"/>
          <w:sz w:val="24"/>
          <w:szCs w:val="24"/>
          <w:lang w:bidi="he-IL"/>
        </w:rPr>
        <w:t>Sumption</w:t>
      </w:r>
      <w:proofErr w:type="spellEnd"/>
      <w:r w:rsidRPr="009E30EC">
        <w:rPr>
          <w:rFonts w:ascii="Times New Roman" w:eastAsia="Calibri" w:hAnsi="Times New Roman" w:cs="Times New Roman"/>
          <w:sz w:val="24"/>
          <w:szCs w:val="24"/>
          <w:lang w:bidi="he-IL"/>
        </w:rPr>
        <w:t xml:space="preserve"> was right when he said that ‘to say that a decision-maker must treat persons equally unless there is a reason for treating them</w:t>
      </w:r>
      <w:r w:rsidRPr="006E78A7">
        <w:rPr>
          <w:rFonts w:ascii="Times New Roman" w:eastAsia="Calibri" w:hAnsi="Times New Roman" w:cs="Times New Roman"/>
          <w:sz w:val="24"/>
          <w:szCs w:val="24"/>
          <w:lang w:bidi="he-IL"/>
        </w:rPr>
        <w:t xml:space="preserve"> differently begs the question what counts as a valid reason for treating them differently’. This is why equality had been described as an ‘empty principle’ and why its definition is</w:t>
      </w:r>
      <w:r w:rsidR="00836812">
        <w:rPr>
          <w:rFonts w:ascii="Times New Roman" w:eastAsia="Calibri" w:hAnsi="Times New Roman" w:cs="Times New Roman"/>
          <w:sz w:val="24"/>
          <w:szCs w:val="24"/>
          <w:lang w:bidi="he-IL"/>
        </w:rPr>
        <w:t xml:space="preserve"> often</w:t>
      </w:r>
      <w:r w:rsidRPr="006E78A7">
        <w:rPr>
          <w:rFonts w:ascii="Times New Roman" w:eastAsia="Calibri" w:hAnsi="Times New Roman" w:cs="Times New Roman"/>
          <w:sz w:val="24"/>
          <w:szCs w:val="24"/>
          <w:lang w:bidi="he-IL"/>
        </w:rPr>
        <w:t xml:space="preserve"> described as circular or tautological. We </w:t>
      </w:r>
      <w:r w:rsidR="00FB0121">
        <w:rPr>
          <w:rFonts w:ascii="Times New Roman" w:eastAsia="Calibri" w:hAnsi="Times New Roman" w:cs="Times New Roman"/>
          <w:sz w:val="24"/>
          <w:szCs w:val="24"/>
          <w:lang w:bidi="he-IL"/>
        </w:rPr>
        <w:t>cannot</w:t>
      </w:r>
      <w:r w:rsidRPr="006E78A7">
        <w:rPr>
          <w:rFonts w:ascii="Times New Roman" w:eastAsia="Calibri" w:hAnsi="Times New Roman" w:cs="Times New Roman"/>
          <w:sz w:val="24"/>
          <w:szCs w:val="24"/>
          <w:lang w:bidi="he-IL"/>
        </w:rPr>
        <w:t xml:space="preserve"> simply assume that a certain difference between cases justifies treating them differently. We need to morally justify this assertion. This is where disagreements arise and this is where the principle or the definition of equality does not provide answers. </w:t>
      </w:r>
      <w:r w:rsidR="000515A5" w:rsidRPr="000515A5">
        <w:rPr>
          <w:rFonts w:ascii="Times New Roman" w:eastAsia="Calibri" w:hAnsi="Times New Roman" w:cs="Times New Roman"/>
          <w:sz w:val="24"/>
          <w:szCs w:val="24"/>
          <w:lang w:bidi="he-IL"/>
        </w:rPr>
        <w:t>All of these criticisms of equality as a ground of review are true and well-known. However, it is not clear</w:t>
      </w:r>
      <w:r w:rsidR="000515A5">
        <w:rPr>
          <w:rFonts w:ascii="Times New Roman" w:eastAsia="Calibri" w:hAnsi="Times New Roman" w:cs="Times New Roman"/>
          <w:sz w:val="24"/>
          <w:szCs w:val="24"/>
          <w:lang w:bidi="he-IL"/>
        </w:rPr>
        <w:t xml:space="preserve"> </w:t>
      </w:r>
      <w:r w:rsidRPr="006E78A7">
        <w:rPr>
          <w:rFonts w:ascii="Times New Roman" w:eastAsia="Calibri" w:hAnsi="Times New Roman" w:cs="Times New Roman"/>
          <w:sz w:val="24"/>
          <w:szCs w:val="24"/>
          <w:lang w:bidi="he-IL"/>
        </w:rPr>
        <w:t xml:space="preserve">how subjecting </w:t>
      </w:r>
      <w:r w:rsidR="009E30EC">
        <w:rPr>
          <w:rFonts w:ascii="Times New Roman" w:eastAsia="Calibri" w:hAnsi="Times New Roman" w:cs="Times New Roman"/>
          <w:sz w:val="24"/>
          <w:szCs w:val="24"/>
          <w:lang w:bidi="he-IL"/>
        </w:rPr>
        <w:t xml:space="preserve">the principle of </w:t>
      </w:r>
      <w:r w:rsidRPr="006E78A7">
        <w:rPr>
          <w:rFonts w:ascii="Times New Roman" w:eastAsia="Calibri" w:hAnsi="Times New Roman" w:cs="Times New Roman"/>
          <w:sz w:val="24"/>
          <w:szCs w:val="24"/>
          <w:lang w:bidi="he-IL"/>
        </w:rPr>
        <w:t xml:space="preserve">equality to rationality </w:t>
      </w:r>
      <w:r w:rsidR="009E30EC">
        <w:rPr>
          <w:rFonts w:ascii="Times New Roman" w:eastAsia="Calibri" w:hAnsi="Times New Roman" w:cs="Times New Roman"/>
          <w:sz w:val="24"/>
          <w:szCs w:val="24"/>
          <w:lang w:bidi="he-IL"/>
        </w:rPr>
        <w:t xml:space="preserve">review </w:t>
      </w:r>
      <w:r w:rsidRPr="006E78A7">
        <w:rPr>
          <w:rFonts w:ascii="Times New Roman" w:eastAsia="Calibri" w:hAnsi="Times New Roman" w:cs="Times New Roman"/>
          <w:sz w:val="24"/>
          <w:szCs w:val="24"/>
          <w:lang w:bidi="he-IL"/>
        </w:rPr>
        <w:t xml:space="preserve">solves any of these difficulties. In </w:t>
      </w:r>
      <w:r w:rsidRPr="00836812">
        <w:rPr>
          <w:rFonts w:ascii="Times New Roman" w:eastAsia="Calibri" w:hAnsi="Times New Roman" w:cs="Times New Roman"/>
          <w:i/>
          <w:iCs/>
          <w:sz w:val="24"/>
          <w:szCs w:val="24"/>
          <w:lang w:bidi="he-IL"/>
        </w:rPr>
        <w:t>Gallaher</w:t>
      </w:r>
      <w:r w:rsidRPr="006E78A7">
        <w:rPr>
          <w:rFonts w:ascii="Times New Roman" w:eastAsia="Calibri" w:hAnsi="Times New Roman" w:cs="Times New Roman"/>
          <w:sz w:val="24"/>
          <w:szCs w:val="24"/>
          <w:lang w:bidi="he-IL"/>
        </w:rPr>
        <w:t xml:space="preserve">, Lord </w:t>
      </w:r>
      <w:proofErr w:type="spellStart"/>
      <w:r w:rsidRPr="006E78A7">
        <w:rPr>
          <w:rFonts w:ascii="Times New Roman" w:eastAsia="Calibri" w:hAnsi="Times New Roman" w:cs="Times New Roman"/>
          <w:sz w:val="24"/>
          <w:szCs w:val="24"/>
          <w:lang w:bidi="he-IL"/>
        </w:rPr>
        <w:t>Sumption</w:t>
      </w:r>
      <w:proofErr w:type="spellEnd"/>
      <w:r w:rsidRPr="006E78A7">
        <w:rPr>
          <w:rFonts w:ascii="Times New Roman" w:eastAsia="Calibri" w:hAnsi="Times New Roman" w:cs="Times New Roman"/>
          <w:sz w:val="24"/>
          <w:szCs w:val="24"/>
          <w:lang w:bidi="he-IL"/>
        </w:rPr>
        <w:t xml:space="preserve"> argued that it is irrational to treat like cases differently – if there is no ‘objective justification’ for the different treatment.</w:t>
      </w:r>
      <w:r w:rsidRPr="006E78A7">
        <w:rPr>
          <w:rFonts w:ascii="Times New Roman" w:eastAsia="Calibri" w:hAnsi="Times New Roman" w:cs="Times New Roman"/>
          <w:sz w:val="24"/>
          <w:szCs w:val="24"/>
          <w:vertAlign w:val="superscript"/>
          <w:lang w:bidi="he-IL"/>
        </w:rPr>
        <w:footnoteReference w:id="75"/>
      </w:r>
      <w:r w:rsidRPr="006E78A7">
        <w:rPr>
          <w:rFonts w:ascii="Times New Roman" w:eastAsia="Calibri" w:hAnsi="Times New Roman" w:cs="Times New Roman"/>
          <w:sz w:val="24"/>
          <w:szCs w:val="24"/>
          <w:lang w:bidi="he-IL"/>
        </w:rPr>
        <w:t xml:space="preserve"> If we use Lord </w:t>
      </w:r>
      <w:proofErr w:type="spellStart"/>
      <w:r w:rsidRPr="006E78A7">
        <w:rPr>
          <w:rFonts w:ascii="Times New Roman" w:eastAsia="Calibri" w:hAnsi="Times New Roman" w:cs="Times New Roman"/>
          <w:sz w:val="24"/>
          <w:szCs w:val="24"/>
          <w:lang w:bidi="he-IL"/>
        </w:rPr>
        <w:t>Sumption’s</w:t>
      </w:r>
      <w:proofErr w:type="spellEnd"/>
      <w:r w:rsidRPr="006E78A7">
        <w:rPr>
          <w:rFonts w:ascii="Times New Roman" w:eastAsia="Calibri" w:hAnsi="Times New Roman" w:cs="Times New Roman"/>
          <w:sz w:val="24"/>
          <w:szCs w:val="24"/>
          <w:lang w:bidi="he-IL"/>
        </w:rPr>
        <w:t xml:space="preserve"> terminology and criticism of equality, we could say that ‘to say that a decision-maker must treat persons equally unless there is objective justification for treating them differently begs the question what counts as an objective justification for treating them differently’ – or – ‘to say that a decision-maker must treat persons equally unless it is rational to treat them differently begs the question what counts as rational when we treat them differently’. Refusing to apply equality as an independent ground of review and replacing the ‘language of equality’ with that of ‘rationality’ contributes nothing </w:t>
      </w:r>
      <w:r w:rsidRPr="006E78A7">
        <w:rPr>
          <w:rFonts w:ascii="Times New Roman" w:eastAsia="Calibri" w:hAnsi="Times New Roman" w:cs="Times New Roman"/>
          <w:sz w:val="24"/>
          <w:szCs w:val="24"/>
          <w:lang w:bidi="he-IL"/>
        </w:rPr>
        <w:lastRenderedPageBreak/>
        <w:t xml:space="preserve">to the coherence of </w:t>
      </w:r>
      <w:r w:rsidR="003A04B8">
        <w:rPr>
          <w:rFonts w:ascii="Times New Roman" w:eastAsia="Calibri" w:hAnsi="Times New Roman" w:cs="Times New Roman"/>
          <w:sz w:val="24"/>
          <w:szCs w:val="24"/>
          <w:lang w:bidi="he-IL"/>
        </w:rPr>
        <w:t xml:space="preserve">the </w:t>
      </w:r>
      <w:r w:rsidRPr="006E78A7">
        <w:rPr>
          <w:rFonts w:ascii="Times New Roman" w:eastAsia="Calibri" w:hAnsi="Times New Roman" w:cs="Times New Roman"/>
          <w:sz w:val="24"/>
          <w:szCs w:val="24"/>
          <w:lang w:bidi="he-IL"/>
        </w:rPr>
        <w:t xml:space="preserve">law. It merely describes a legal problem – which is clearly a problem that relates to equality – by using other words. These words do not promote coherence, certainty or consistency in </w:t>
      </w:r>
      <w:r w:rsidRPr="00777E3C">
        <w:rPr>
          <w:rFonts w:ascii="Times New Roman" w:eastAsia="Calibri" w:hAnsi="Times New Roman" w:cs="Times New Roman"/>
          <w:noProof/>
          <w:sz w:val="24"/>
          <w:szCs w:val="24"/>
          <w:lang w:bidi="he-IL"/>
        </w:rPr>
        <w:t>law</w:t>
      </w:r>
      <w:r w:rsidRPr="006E78A7">
        <w:rPr>
          <w:rFonts w:ascii="Times New Roman" w:eastAsia="Calibri" w:hAnsi="Times New Roman" w:cs="Times New Roman"/>
          <w:sz w:val="24"/>
          <w:szCs w:val="24"/>
          <w:lang w:bidi="he-IL"/>
        </w:rPr>
        <w:t xml:space="preserve">. They merely create conceptual confusion. </w:t>
      </w:r>
    </w:p>
    <w:p w14:paraId="555AF94F" w14:textId="77777777" w:rsidR="00273E3D" w:rsidRDefault="00273E3D" w:rsidP="00836812">
      <w:pPr>
        <w:spacing w:after="0" w:line="360" w:lineRule="auto"/>
        <w:jc w:val="both"/>
        <w:rPr>
          <w:rFonts w:ascii="Times New Roman" w:eastAsia="Calibri" w:hAnsi="Times New Roman" w:cs="Times New Roman"/>
          <w:sz w:val="24"/>
          <w:szCs w:val="24"/>
          <w:lang w:bidi="he-IL"/>
        </w:rPr>
      </w:pPr>
    </w:p>
    <w:p w14:paraId="1E1B1FD9" w14:textId="77777777" w:rsidR="00273E3D" w:rsidRDefault="00C57AC0" w:rsidP="00273E3D">
      <w:pPr>
        <w:pStyle w:val="Heading2"/>
        <w:rPr>
          <w:rFonts w:eastAsia="Calibri"/>
          <w:lang w:bidi="he-IL"/>
        </w:rPr>
      </w:pPr>
      <w:r>
        <w:rPr>
          <w:rFonts w:eastAsia="Calibri"/>
          <w:lang w:bidi="he-IL"/>
        </w:rPr>
        <w:t>F</w:t>
      </w:r>
      <w:r w:rsidR="00273E3D">
        <w:rPr>
          <w:rFonts w:eastAsia="Calibri"/>
          <w:lang w:bidi="he-IL"/>
        </w:rPr>
        <w:t>. Instrumental rationality</w:t>
      </w:r>
    </w:p>
    <w:p w14:paraId="11A17AA3" w14:textId="77777777" w:rsidR="00273E3D" w:rsidRDefault="00273E3D" w:rsidP="00836812">
      <w:pPr>
        <w:spacing w:after="0" w:line="360" w:lineRule="auto"/>
        <w:jc w:val="both"/>
        <w:rPr>
          <w:rFonts w:ascii="Times New Roman" w:eastAsia="Calibri" w:hAnsi="Times New Roman" w:cs="Times New Roman"/>
          <w:sz w:val="24"/>
          <w:szCs w:val="24"/>
          <w:lang w:bidi="he-IL"/>
        </w:rPr>
      </w:pPr>
    </w:p>
    <w:p w14:paraId="7AEA7888" w14:textId="77777777" w:rsidR="00FA6D41" w:rsidRDefault="009515B2" w:rsidP="00FA6D41">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 xml:space="preserve">Thus far it has been argued that the following ways of perceiving rationality as ground of judicial review are far from satisfactory: </w:t>
      </w:r>
      <w:r w:rsidR="00FA6D41" w:rsidRPr="00FA6D41">
        <w:rPr>
          <w:rFonts w:ascii="Times New Roman" w:eastAsia="Calibri" w:hAnsi="Times New Roman" w:cs="Times New Roman"/>
          <w:sz w:val="24"/>
          <w:szCs w:val="24"/>
          <w:lang w:bidi="he-IL"/>
        </w:rPr>
        <w:t xml:space="preserve">(1) </w:t>
      </w:r>
      <w:r w:rsidR="00FA6D41">
        <w:rPr>
          <w:rFonts w:ascii="Times New Roman" w:eastAsia="Calibri" w:hAnsi="Times New Roman" w:cs="Times New Roman"/>
          <w:sz w:val="24"/>
          <w:szCs w:val="24"/>
          <w:lang w:bidi="he-IL"/>
        </w:rPr>
        <w:t xml:space="preserve">rationality </w:t>
      </w:r>
      <w:r w:rsidR="00FA6D41" w:rsidRPr="00FA6D41">
        <w:rPr>
          <w:rFonts w:ascii="Times New Roman" w:eastAsia="Calibri" w:hAnsi="Times New Roman" w:cs="Times New Roman"/>
          <w:sz w:val="24"/>
          <w:szCs w:val="24"/>
          <w:lang w:bidi="he-IL"/>
        </w:rPr>
        <w:t xml:space="preserve">as indistinguishable from reasonableness; (2) </w:t>
      </w:r>
      <w:r w:rsidR="00FA6D41">
        <w:rPr>
          <w:rFonts w:ascii="Times New Roman" w:eastAsia="Calibri" w:hAnsi="Times New Roman" w:cs="Times New Roman"/>
          <w:sz w:val="24"/>
          <w:szCs w:val="24"/>
          <w:lang w:bidi="he-IL"/>
        </w:rPr>
        <w:t xml:space="preserve">rationality </w:t>
      </w:r>
      <w:r w:rsidR="00FA6D41" w:rsidRPr="00FA6D41">
        <w:rPr>
          <w:rFonts w:ascii="Times New Roman" w:eastAsia="Calibri" w:hAnsi="Times New Roman" w:cs="Times New Roman"/>
          <w:sz w:val="24"/>
          <w:szCs w:val="24"/>
          <w:lang w:bidi="he-IL"/>
        </w:rPr>
        <w:t xml:space="preserve">as a distinct ground of review that, compare to reasonableness, sets lower hurdle for the administrative body; (3) </w:t>
      </w:r>
      <w:r w:rsidR="00FA6D41">
        <w:rPr>
          <w:rFonts w:ascii="Times New Roman" w:eastAsia="Calibri" w:hAnsi="Times New Roman" w:cs="Times New Roman"/>
          <w:sz w:val="24"/>
          <w:szCs w:val="24"/>
          <w:lang w:bidi="he-IL"/>
        </w:rPr>
        <w:t xml:space="preserve">rationality </w:t>
      </w:r>
      <w:r w:rsidR="00FA6D41" w:rsidRPr="00FA6D41">
        <w:rPr>
          <w:rFonts w:ascii="Times New Roman" w:eastAsia="Calibri" w:hAnsi="Times New Roman" w:cs="Times New Roman"/>
          <w:sz w:val="24"/>
          <w:szCs w:val="24"/>
          <w:lang w:bidi="he-IL"/>
        </w:rPr>
        <w:t xml:space="preserve">as ground of review that focuses on the decision-maker ‘mental process’ as opposed to reasonableness that focuses on the outcome – the decision-maker’s decision; (4) </w:t>
      </w:r>
      <w:r w:rsidR="00FA6D41">
        <w:rPr>
          <w:rFonts w:ascii="Times New Roman" w:eastAsia="Calibri" w:hAnsi="Times New Roman" w:cs="Times New Roman"/>
          <w:sz w:val="24"/>
          <w:szCs w:val="24"/>
          <w:lang w:bidi="he-IL"/>
        </w:rPr>
        <w:t xml:space="preserve">rationality </w:t>
      </w:r>
      <w:r w:rsidR="00FA6D41" w:rsidRPr="00FA6D41">
        <w:rPr>
          <w:rFonts w:ascii="Times New Roman" w:eastAsia="Calibri" w:hAnsi="Times New Roman" w:cs="Times New Roman"/>
          <w:sz w:val="24"/>
          <w:szCs w:val="24"/>
          <w:lang w:bidi="he-IL"/>
        </w:rPr>
        <w:t>as a mega ground of judicial review that covers more specific grounds of review</w:t>
      </w:r>
      <w:r w:rsidR="00C81DF7">
        <w:rPr>
          <w:rFonts w:ascii="Times New Roman" w:eastAsia="Calibri" w:hAnsi="Times New Roman" w:cs="Times New Roman"/>
          <w:sz w:val="24"/>
          <w:szCs w:val="24"/>
          <w:lang w:bidi="he-IL"/>
        </w:rPr>
        <w:t>;</w:t>
      </w:r>
      <w:r w:rsidR="00FA6D41" w:rsidRPr="00FA6D41">
        <w:rPr>
          <w:rFonts w:ascii="Times New Roman" w:eastAsia="Calibri" w:hAnsi="Times New Roman" w:cs="Times New Roman"/>
          <w:sz w:val="24"/>
          <w:szCs w:val="24"/>
          <w:lang w:bidi="he-IL"/>
        </w:rPr>
        <w:t xml:space="preserve"> </w:t>
      </w:r>
      <w:r w:rsidR="00FA6D41">
        <w:rPr>
          <w:rFonts w:ascii="Times New Roman" w:eastAsia="Calibri" w:hAnsi="Times New Roman" w:cs="Times New Roman"/>
          <w:sz w:val="24"/>
          <w:szCs w:val="24"/>
          <w:lang w:bidi="he-IL"/>
        </w:rPr>
        <w:t xml:space="preserve">and </w:t>
      </w:r>
      <w:r w:rsidR="00FA6D41" w:rsidRPr="00FA6D41">
        <w:rPr>
          <w:rFonts w:ascii="Times New Roman" w:eastAsia="Calibri" w:hAnsi="Times New Roman" w:cs="Times New Roman"/>
          <w:sz w:val="24"/>
          <w:szCs w:val="24"/>
          <w:lang w:bidi="he-IL"/>
        </w:rPr>
        <w:t xml:space="preserve">(5) </w:t>
      </w:r>
      <w:r w:rsidR="00FA6D41">
        <w:rPr>
          <w:rFonts w:ascii="Times New Roman" w:eastAsia="Calibri" w:hAnsi="Times New Roman" w:cs="Times New Roman"/>
          <w:sz w:val="24"/>
          <w:szCs w:val="24"/>
          <w:lang w:bidi="he-IL"/>
        </w:rPr>
        <w:t xml:space="preserve">rationality </w:t>
      </w:r>
      <w:r w:rsidR="00FA6D41" w:rsidRPr="00FA6D41">
        <w:rPr>
          <w:rFonts w:ascii="Times New Roman" w:eastAsia="Calibri" w:hAnsi="Times New Roman" w:cs="Times New Roman"/>
          <w:sz w:val="24"/>
          <w:szCs w:val="24"/>
          <w:lang w:bidi="he-IL"/>
        </w:rPr>
        <w:t>as identical to fairness, consistency or equality</w:t>
      </w:r>
      <w:r w:rsidR="00FA6D41">
        <w:rPr>
          <w:rFonts w:ascii="Times New Roman" w:eastAsia="Calibri" w:hAnsi="Times New Roman" w:cs="Times New Roman"/>
          <w:sz w:val="24"/>
          <w:szCs w:val="24"/>
          <w:lang w:bidi="he-IL"/>
        </w:rPr>
        <w:t>.</w:t>
      </w:r>
      <w:r w:rsidR="00FA6D41" w:rsidRPr="00FA6D41">
        <w:rPr>
          <w:rFonts w:ascii="Times New Roman" w:eastAsia="Calibri" w:hAnsi="Times New Roman" w:cs="Times New Roman"/>
          <w:sz w:val="24"/>
          <w:szCs w:val="24"/>
          <w:lang w:bidi="he-IL"/>
        </w:rPr>
        <w:t xml:space="preserve"> </w:t>
      </w:r>
      <w:bookmarkStart w:id="65" w:name="_Hlk529040138"/>
    </w:p>
    <w:p w14:paraId="101EF7E3" w14:textId="77777777" w:rsidR="00D01660" w:rsidRPr="00E43E18" w:rsidRDefault="00D214B3" w:rsidP="00FA6D41">
      <w:pPr>
        <w:spacing w:after="0" w:line="360" w:lineRule="auto"/>
        <w:jc w:val="both"/>
        <w:rPr>
          <w:rFonts w:ascii="Times New Roman" w:eastAsia="Calibri" w:hAnsi="Times New Roman" w:cs="Times New Roman"/>
          <w:sz w:val="24"/>
          <w:szCs w:val="24"/>
          <w:lang w:bidi="he-IL"/>
        </w:rPr>
      </w:pPr>
      <w:r w:rsidRPr="00A3703E">
        <w:rPr>
          <w:rFonts w:ascii="Times New Roman" w:eastAsia="Calibri" w:hAnsi="Times New Roman" w:cs="Times New Roman"/>
          <w:sz w:val="24"/>
          <w:szCs w:val="24"/>
          <w:lang w:bidi="he-IL"/>
        </w:rPr>
        <w:t>In light of the shortcomings of the above approaches to rationality, there is a need in UK public law for conceptual clarity and consistency</w:t>
      </w:r>
      <w:bookmarkEnd w:id="65"/>
      <w:r w:rsidRPr="00A3703E">
        <w:rPr>
          <w:rFonts w:ascii="Times New Roman" w:eastAsia="Calibri" w:hAnsi="Times New Roman" w:cs="Times New Roman"/>
          <w:sz w:val="24"/>
          <w:szCs w:val="24"/>
          <w:lang w:bidi="he-IL"/>
        </w:rPr>
        <w:t xml:space="preserve">. This can be achieved by applying </w:t>
      </w:r>
      <w:r w:rsidR="009515B2" w:rsidRPr="00A3703E">
        <w:rPr>
          <w:rFonts w:ascii="Times New Roman" w:eastAsia="Calibri" w:hAnsi="Times New Roman" w:cs="Times New Roman"/>
          <w:sz w:val="24"/>
          <w:szCs w:val="24"/>
          <w:lang w:bidi="he-IL"/>
        </w:rPr>
        <w:t>‘</w:t>
      </w:r>
      <w:r w:rsidR="00F84D7F" w:rsidRPr="00A3703E">
        <w:rPr>
          <w:rFonts w:ascii="Times New Roman" w:eastAsia="Calibri" w:hAnsi="Times New Roman" w:cs="Times New Roman"/>
          <w:sz w:val="24"/>
          <w:szCs w:val="24"/>
          <w:lang w:bidi="he-IL"/>
        </w:rPr>
        <w:t>instrumental rationality’ as a distinct ground of review</w:t>
      </w:r>
      <w:r w:rsidR="00FA6D41">
        <w:rPr>
          <w:rFonts w:ascii="Times New Roman" w:eastAsia="Calibri" w:hAnsi="Times New Roman" w:cs="Times New Roman"/>
          <w:sz w:val="24"/>
          <w:szCs w:val="24"/>
          <w:lang w:bidi="he-IL"/>
        </w:rPr>
        <w:t>.</w:t>
      </w:r>
      <w:r w:rsidR="00627469" w:rsidRPr="00AA2781">
        <w:rPr>
          <w:rFonts w:asciiTheme="majorBidi" w:eastAsia="Calibri" w:hAnsiTheme="majorBidi" w:cstheme="majorBidi"/>
          <w:sz w:val="24"/>
          <w:szCs w:val="24"/>
          <w:lang w:bidi="he-IL"/>
        </w:rPr>
        <w:t xml:space="preserve"> </w:t>
      </w:r>
    </w:p>
    <w:p w14:paraId="0F188A52" w14:textId="77777777" w:rsidR="00FA100A" w:rsidRDefault="00011115" w:rsidP="00A3703E">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 xml:space="preserve">‘Instrumental rationality’ </w:t>
      </w:r>
      <w:r w:rsidR="00D214B3">
        <w:rPr>
          <w:rFonts w:ascii="Times New Roman" w:eastAsia="Calibri" w:hAnsi="Times New Roman" w:cs="Times New Roman"/>
          <w:sz w:val="24"/>
          <w:szCs w:val="24"/>
          <w:lang w:bidi="he-IL"/>
        </w:rPr>
        <w:t xml:space="preserve">is perhaps the most </w:t>
      </w:r>
      <w:r w:rsidR="00D827DB" w:rsidRPr="00FA100A">
        <w:rPr>
          <w:rFonts w:ascii="Times New Roman" w:eastAsia="Calibri" w:hAnsi="Times New Roman" w:cs="Times New Roman"/>
          <w:sz w:val="24"/>
          <w:szCs w:val="24"/>
          <w:lang w:bidi="he-IL"/>
        </w:rPr>
        <w:t>common perception of rationality</w:t>
      </w:r>
      <w:r w:rsidR="00D214B3">
        <w:rPr>
          <w:rFonts w:ascii="Times New Roman" w:eastAsia="Calibri" w:hAnsi="Times New Roman" w:cs="Times New Roman"/>
          <w:sz w:val="24"/>
          <w:szCs w:val="24"/>
          <w:lang w:bidi="he-IL"/>
        </w:rPr>
        <w:t xml:space="preserve">. It </w:t>
      </w:r>
      <w:r w:rsidR="00D827DB" w:rsidRPr="00FA100A">
        <w:rPr>
          <w:rFonts w:ascii="Times New Roman" w:eastAsia="Calibri" w:hAnsi="Times New Roman" w:cs="Times New Roman"/>
          <w:sz w:val="24"/>
          <w:szCs w:val="24"/>
          <w:lang w:bidi="he-IL"/>
        </w:rPr>
        <w:t xml:space="preserve">is often </w:t>
      </w:r>
      <w:r w:rsidR="00A3703E">
        <w:rPr>
          <w:rFonts w:ascii="Times New Roman" w:eastAsia="Calibri" w:hAnsi="Times New Roman" w:cs="Times New Roman"/>
          <w:sz w:val="24"/>
          <w:szCs w:val="24"/>
          <w:lang w:bidi="he-IL"/>
        </w:rPr>
        <w:t>applied</w:t>
      </w:r>
      <w:r w:rsidR="00D827DB" w:rsidRPr="00FA100A">
        <w:rPr>
          <w:rFonts w:ascii="Times New Roman" w:eastAsia="Calibri" w:hAnsi="Times New Roman" w:cs="Times New Roman"/>
          <w:sz w:val="24"/>
          <w:szCs w:val="24"/>
          <w:lang w:bidi="he-IL"/>
        </w:rPr>
        <w:t xml:space="preserve"> in the legal world and especially in public law</w:t>
      </w:r>
      <w:r w:rsidR="00A3072B">
        <w:rPr>
          <w:rFonts w:ascii="Times New Roman" w:eastAsia="Calibri" w:hAnsi="Times New Roman" w:cs="Times New Roman"/>
          <w:sz w:val="24"/>
          <w:szCs w:val="24"/>
          <w:lang w:bidi="he-IL"/>
        </w:rPr>
        <w:t xml:space="preserve"> – as part of the proportionality test</w:t>
      </w:r>
      <w:r w:rsidR="00D214B3">
        <w:rPr>
          <w:rFonts w:ascii="Times New Roman" w:eastAsia="Calibri" w:hAnsi="Times New Roman" w:cs="Times New Roman"/>
          <w:sz w:val="24"/>
          <w:szCs w:val="24"/>
          <w:lang w:bidi="he-IL"/>
        </w:rPr>
        <w:t xml:space="preserve">. It </w:t>
      </w:r>
      <w:r w:rsidR="00D827DB" w:rsidRPr="00FA100A">
        <w:rPr>
          <w:rFonts w:ascii="Times New Roman" w:eastAsia="Calibri" w:hAnsi="Times New Roman" w:cs="Times New Roman"/>
          <w:sz w:val="24"/>
          <w:szCs w:val="24"/>
          <w:lang w:bidi="he-IL"/>
        </w:rPr>
        <w:t xml:space="preserve">describes rationality as deploying the appropriate means in order to achieve certain ends </w:t>
      </w:r>
      <w:r w:rsidR="00D827DB" w:rsidRPr="00D827DB">
        <w:rPr>
          <w:rFonts w:ascii="Times New Roman" w:eastAsia="Calibri" w:hAnsi="Times New Roman" w:cs="Times New Roman"/>
          <w:sz w:val="24"/>
          <w:szCs w:val="24"/>
          <w:lang w:bidi="he-IL"/>
        </w:rPr>
        <w:t>(whatever these ends may be).</w:t>
      </w:r>
      <w:r>
        <w:rPr>
          <w:rFonts w:ascii="Times New Roman" w:eastAsia="Calibri" w:hAnsi="Times New Roman" w:cs="Times New Roman"/>
          <w:sz w:val="24"/>
          <w:szCs w:val="24"/>
          <w:lang w:bidi="he-IL"/>
        </w:rPr>
        <w:t xml:space="preserve"> For</w:t>
      </w:r>
      <w:r>
        <w:t xml:space="preserve"> </w:t>
      </w:r>
      <w:r w:rsidR="00FA100A" w:rsidRPr="00FA100A">
        <w:rPr>
          <w:rFonts w:asciiTheme="majorBidi" w:hAnsiTheme="majorBidi" w:cstheme="majorBidi"/>
          <w:sz w:val="24"/>
          <w:szCs w:val="24"/>
        </w:rPr>
        <w:t>Weber</w:t>
      </w:r>
      <w:r>
        <w:rPr>
          <w:rFonts w:asciiTheme="majorBidi" w:hAnsiTheme="majorBidi" w:cstheme="majorBidi"/>
          <w:sz w:val="24"/>
          <w:szCs w:val="24"/>
        </w:rPr>
        <w:t>, ‘</w:t>
      </w:r>
      <w:r w:rsidR="00FA100A" w:rsidRPr="00FA100A">
        <w:rPr>
          <w:rFonts w:asciiTheme="majorBidi" w:eastAsia="Calibri" w:hAnsiTheme="majorBidi" w:cstheme="majorBidi"/>
          <w:sz w:val="24"/>
          <w:szCs w:val="24"/>
          <w:lang w:bidi="he-IL"/>
        </w:rPr>
        <w:t xml:space="preserve">instrumental rationality’ – </w:t>
      </w:r>
      <w:r>
        <w:rPr>
          <w:rFonts w:asciiTheme="majorBidi" w:eastAsia="Calibri" w:hAnsiTheme="majorBidi" w:cstheme="majorBidi"/>
          <w:sz w:val="24"/>
          <w:szCs w:val="24"/>
          <w:lang w:bidi="he-IL"/>
        </w:rPr>
        <w:t>is</w:t>
      </w:r>
      <w:r w:rsidR="00FA100A" w:rsidRPr="00FA100A">
        <w:rPr>
          <w:rFonts w:asciiTheme="majorBidi" w:eastAsia="Calibri" w:hAnsiTheme="majorBidi" w:cstheme="majorBidi"/>
          <w:sz w:val="24"/>
          <w:szCs w:val="24"/>
          <w:lang w:bidi="he-IL"/>
        </w:rPr>
        <w:t xml:space="preserve"> </w:t>
      </w:r>
      <w:r w:rsidR="00A3072B">
        <w:rPr>
          <w:rFonts w:asciiTheme="majorBidi" w:eastAsia="Calibri" w:hAnsiTheme="majorBidi" w:cstheme="majorBidi"/>
          <w:sz w:val="24"/>
          <w:szCs w:val="24"/>
          <w:lang w:bidi="he-IL"/>
        </w:rPr>
        <w:t xml:space="preserve">in fact </w:t>
      </w:r>
      <w:r w:rsidR="00FA100A" w:rsidRPr="00FA100A">
        <w:rPr>
          <w:rFonts w:asciiTheme="majorBidi" w:eastAsia="Calibri" w:hAnsiTheme="majorBidi" w:cstheme="majorBidi"/>
          <w:sz w:val="24"/>
          <w:szCs w:val="24"/>
          <w:lang w:bidi="he-IL"/>
        </w:rPr>
        <w:t>part of what was described</w:t>
      </w:r>
      <w:r w:rsidR="00FA100A">
        <w:rPr>
          <w:rFonts w:ascii="Times New Roman" w:eastAsia="Calibri" w:hAnsi="Times New Roman" w:cs="Times New Roman"/>
          <w:sz w:val="24"/>
          <w:szCs w:val="24"/>
          <w:lang w:bidi="he-IL"/>
        </w:rPr>
        <w:t xml:space="preserve"> above as ‘p</w:t>
      </w:r>
      <w:r w:rsidR="00FA100A" w:rsidRPr="00FA100A">
        <w:rPr>
          <w:rFonts w:ascii="Times New Roman" w:eastAsia="Calibri" w:hAnsi="Times New Roman" w:cs="Times New Roman"/>
          <w:sz w:val="24"/>
          <w:szCs w:val="24"/>
          <w:lang w:bidi="he-IL"/>
        </w:rPr>
        <w:t>ractical rationality</w:t>
      </w:r>
      <w:r w:rsidR="00FA100A">
        <w:rPr>
          <w:rFonts w:ascii="Times New Roman" w:eastAsia="Calibri" w:hAnsi="Times New Roman" w:cs="Times New Roman"/>
          <w:sz w:val="24"/>
          <w:szCs w:val="24"/>
          <w:lang w:bidi="he-IL"/>
        </w:rPr>
        <w:t>’</w:t>
      </w:r>
      <w:r w:rsidR="00FA100A" w:rsidRPr="00FA100A">
        <w:rPr>
          <w:rFonts w:ascii="Times New Roman" w:eastAsia="Calibri" w:hAnsi="Times New Roman" w:cs="Times New Roman"/>
          <w:sz w:val="24"/>
          <w:szCs w:val="24"/>
          <w:lang w:bidi="he-IL"/>
        </w:rPr>
        <w:t>.</w:t>
      </w:r>
      <w:r w:rsidR="00FA100A">
        <w:rPr>
          <w:rStyle w:val="FootnoteReference"/>
          <w:rFonts w:ascii="Times New Roman" w:eastAsia="Calibri" w:hAnsi="Times New Roman" w:cs="Times New Roman"/>
          <w:sz w:val="24"/>
          <w:szCs w:val="24"/>
          <w:lang w:bidi="he-IL"/>
        </w:rPr>
        <w:footnoteReference w:id="76"/>
      </w:r>
      <w:r w:rsidR="00FA100A" w:rsidRPr="00FA100A">
        <w:rPr>
          <w:rFonts w:ascii="Times New Roman" w:eastAsia="Calibri" w:hAnsi="Times New Roman" w:cs="Times New Roman"/>
          <w:sz w:val="24"/>
          <w:szCs w:val="24"/>
          <w:lang w:bidi="he-IL"/>
        </w:rPr>
        <w:t xml:space="preserve"> </w:t>
      </w:r>
    </w:p>
    <w:p w14:paraId="3B7F30E0" w14:textId="409FDAEA" w:rsidR="00D827DB" w:rsidRPr="00D827DB" w:rsidRDefault="00D827DB" w:rsidP="00CF1B3E">
      <w:pPr>
        <w:spacing w:after="0" w:line="360" w:lineRule="auto"/>
        <w:jc w:val="both"/>
        <w:rPr>
          <w:rFonts w:ascii="Times New Roman" w:eastAsia="Calibri" w:hAnsi="Times New Roman" w:cs="Times New Roman"/>
          <w:sz w:val="24"/>
          <w:szCs w:val="24"/>
          <w:lang w:bidi="he-IL"/>
        </w:rPr>
      </w:pPr>
      <w:r w:rsidRPr="00D827DB">
        <w:rPr>
          <w:rFonts w:ascii="Times New Roman" w:eastAsia="Calibri" w:hAnsi="Times New Roman" w:cs="Times New Roman"/>
          <w:sz w:val="24"/>
          <w:szCs w:val="24"/>
          <w:lang w:bidi="he-IL"/>
        </w:rPr>
        <w:lastRenderedPageBreak/>
        <w:t>Rationality in this narrow</w:t>
      </w:r>
      <w:r w:rsidR="00EC6B4D">
        <w:rPr>
          <w:rFonts w:ascii="Times New Roman" w:eastAsia="Calibri" w:hAnsi="Times New Roman" w:cs="Times New Roman"/>
          <w:sz w:val="24"/>
          <w:szCs w:val="24"/>
          <w:lang w:bidi="he-IL"/>
        </w:rPr>
        <w:t xml:space="preserve"> </w:t>
      </w:r>
      <w:r w:rsidRPr="00D827DB">
        <w:rPr>
          <w:rFonts w:ascii="Times New Roman" w:eastAsia="Calibri" w:hAnsi="Times New Roman" w:cs="Times New Roman"/>
          <w:sz w:val="24"/>
          <w:szCs w:val="24"/>
          <w:lang w:bidi="he-IL"/>
        </w:rPr>
        <w:t>sense is all about the logical or causal connection between means and ends. It does not involve any moral or other evaluation of the ends themselves. For example, if one wishes to get drunk</w:t>
      </w:r>
      <w:r w:rsidR="00A3703E">
        <w:rPr>
          <w:rFonts w:ascii="Times New Roman" w:eastAsia="Calibri" w:hAnsi="Times New Roman" w:cs="Times New Roman"/>
          <w:sz w:val="24"/>
          <w:szCs w:val="24"/>
          <w:lang w:bidi="he-IL"/>
        </w:rPr>
        <w:t>,</w:t>
      </w:r>
      <w:r w:rsidRPr="00D827DB">
        <w:rPr>
          <w:rFonts w:ascii="Times New Roman" w:eastAsia="Calibri" w:hAnsi="Times New Roman" w:cs="Times New Roman"/>
          <w:sz w:val="24"/>
          <w:szCs w:val="24"/>
          <w:lang w:bidi="he-IL"/>
        </w:rPr>
        <w:t xml:space="preserve"> a rational decision would be to drink alcoholic beverages. An irrational decision would be to drink orange juice. </w:t>
      </w:r>
      <w:r w:rsidR="00050B1A">
        <w:rPr>
          <w:rFonts w:ascii="Times New Roman" w:eastAsia="Calibri" w:hAnsi="Times New Roman" w:cs="Times New Roman"/>
          <w:sz w:val="24"/>
          <w:szCs w:val="24"/>
          <w:lang w:bidi="he-IL"/>
        </w:rPr>
        <w:t>When we evaluate the rationality of the decision</w:t>
      </w:r>
      <w:r w:rsidR="00273BC4">
        <w:rPr>
          <w:rFonts w:ascii="Times New Roman" w:eastAsia="Calibri" w:hAnsi="Times New Roman" w:cs="Times New Roman"/>
          <w:sz w:val="24"/>
          <w:szCs w:val="24"/>
          <w:lang w:bidi="he-IL"/>
        </w:rPr>
        <w:t xml:space="preserve"> to</w:t>
      </w:r>
      <w:r w:rsidR="00050B1A">
        <w:rPr>
          <w:rFonts w:ascii="Times New Roman" w:eastAsia="Calibri" w:hAnsi="Times New Roman" w:cs="Times New Roman"/>
          <w:sz w:val="24"/>
          <w:szCs w:val="24"/>
          <w:lang w:bidi="he-IL"/>
        </w:rPr>
        <w:t xml:space="preserve"> drink alcoholic beverages, we do not make any moral judgment with regard to the purpose of getting drunk. We only ask whether drinking alcoholic beverages would or could achieve that purpose.</w:t>
      </w:r>
    </w:p>
    <w:p w14:paraId="1982C6FC" w14:textId="77777777" w:rsidR="00D827DB" w:rsidRPr="00EE0B2A" w:rsidRDefault="00FA100A" w:rsidP="001269D2">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 xml:space="preserve">Instrumental </w:t>
      </w:r>
      <w:r w:rsidR="00D827DB" w:rsidRPr="00D827DB">
        <w:rPr>
          <w:rFonts w:ascii="Times New Roman" w:eastAsia="Calibri" w:hAnsi="Times New Roman" w:cs="Times New Roman"/>
          <w:sz w:val="24"/>
          <w:szCs w:val="24"/>
          <w:lang w:bidi="he-IL"/>
        </w:rPr>
        <w:t>rationality</w:t>
      </w:r>
      <w:r w:rsidR="001269D2" w:rsidRPr="001269D2">
        <w:rPr>
          <w:rFonts w:ascii="Times New Roman" w:eastAsia="Calibri" w:hAnsi="Times New Roman" w:cs="Times New Roman"/>
          <w:sz w:val="24"/>
          <w:szCs w:val="24"/>
          <w:lang w:bidi="he-IL"/>
        </w:rPr>
        <w:t xml:space="preserve"> (or ‘suitability’) is </w:t>
      </w:r>
      <w:r w:rsidR="001269D2" w:rsidRPr="00F90AA6">
        <w:rPr>
          <w:rFonts w:ascii="Times New Roman" w:eastAsia="Calibri" w:hAnsi="Times New Roman" w:cs="Times New Roman"/>
          <w:noProof/>
          <w:sz w:val="24"/>
          <w:szCs w:val="24"/>
          <w:lang w:bidi="he-IL"/>
        </w:rPr>
        <w:t>in fact</w:t>
      </w:r>
      <w:r w:rsidR="001269D2" w:rsidRPr="001269D2">
        <w:rPr>
          <w:rFonts w:ascii="Times New Roman" w:eastAsia="Calibri" w:hAnsi="Times New Roman" w:cs="Times New Roman"/>
          <w:sz w:val="24"/>
          <w:szCs w:val="24"/>
          <w:lang w:bidi="he-IL"/>
        </w:rPr>
        <w:t xml:space="preserve"> part of the proportionality test.</w:t>
      </w:r>
      <w:r w:rsidR="001269D2" w:rsidRPr="001269D2">
        <w:rPr>
          <w:rFonts w:ascii="Times New Roman" w:eastAsia="Calibri" w:hAnsi="Times New Roman" w:cs="Times New Roman"/>
          <w:sz w:val="24"/>
          <w:szCs w:val="24"/>
          <w:vertAlign w:val="superscript"/>
          <w:lang w:bidi="he-IL"/>
        </w:rPr>
        <w:footnoteReference w:id="77"/>
      </w:r>
      <w:r w:rsidR="001269D2" w:rsidRPr="001269D2">
        <w:rPr>
          <w:rFonts w:ascii="Times New Roman" w:eastAsia="Calibri" w:hAnsi="Times New Roman" w:cs="Times New Roman"/>
          <w:sz w:val="24"/>
          <w:szCs w:val="24"/>
          <w:lang w:bidi="he-IL"/>
        </w:rPr>
        <w:t xml:space="preserve"> It requires the authorities to prove that the means applied (i.e. interfering with a protected right or interest) can achieve the legitimate end of the law or of the administrative decision.</w:t>
      </w:r>
      <w:r w:rsidR="001269D2">
        <w:rPr>
          <w:rStyle w:val="FootnoteReference"/>
          <w:rFonts w:ascii="Times New Roman" w:eastAsia="Calibri" w:hAnsi="Times New Roman" w:cs="Times New Roman"/>
          <w:sz w:val="24"/>
          <w:szCs w:val="24"/>
          <w:lang w:bidi="he-IL"/>
        </w:rPr>
        <w:footnoteReference w:id="78"/>
      </w:r>
      <w:r w:rsidR="001269D2" w:rsidRPr="001269D2">
        <w:rPr>
          <w:rFonts w:ascii="Times New Roman" w:eastAsia="Calibri" w:hAnsi="Times New Roman" w:cs="Times New Roman"/>
          <w:sz w:val="24"/>
          <w:szCs w:val="24"/>
          <w:lang w:bidi="he-IL"/>
        </w:rPr>
        <w:t xml:space="preserve"> </w:t>
      </w:r>
      <w:r w:rsidR="001269D2">
        <w:rPr>
          <w:rFonts w:ascii="Times New Roman" w:eastAsia="Calibri" w:hAnsi="Times New Roman" w:cs="Times New Roman"/>
          <w:sz w:val="24"/>
          <w:szCs w:val="24"/>
          <w:lang w:bidi="he-IL"/>
        </w:rPr>
        <w:t xml:space="preserve">It </w:t>
      </w:r>
      <w:r w:rsidR="00D827DB" w:rsidRPr="00D827DB">
        <w:rPr>
          <w:rFonts w:ascii="Times New Roman" w:eastAsia="Calibri" w:hAnsi="Times New Roman" w:cs="Times New Roman"/>
          <w:sz w:val="24"/>
          <w:szCs w:val="24"/>
          <w:lang w:bidi="he-IL"/>
        </w:rPr>
        <w:t xml:space="preserve">is not a balancing test. It is a logical or causal test. It does not require the administrative body or the court to accord proper weight to relevant considerations and to strike a proper balance between these considerations. </w:t>
      </w:r>
      <w:r w:rsidR="00D827DB" w:rsidRPr="00EE0B2A">
        <w:rPr>
          <w:rFonts w:ascii="Times New Roman" w:eastAsia="Calibri" w:hAnsi="Times New Roman" w:cs="Times New Roman"/>
          <w:sz w:val="24"/>
          <w:szCs w:val="24"/>
          <w:lang w:bidi="he-IL"/>
        </w:rPr>
        <w:t xml:space="preserve">It merely requires the </w:t>
      </w:r>
      <w:r w:rsidR="00D827DB" w:rsidRPr="00777E3C">
        <w:rPr>
          <w:rFonts w:ascii="Times New Roman" w:eastAsia="Calibri" w:hAnsi="Times New Roman" w:cs="Times New Roman"/>
          <w:noProof/>
          <w:sz w:val="24"/>
          <w:szCs w:val="24"/>
          <w:lang w:bidi="he-IL"/>
        </w:rPr>
        <w:t>establishing</w:t>
      </w:r>
      <w:r w:rsidR="00D827DB" w:rsidRPr="00EE0B2A">
        <w:rPr>
          <w:rFonts w:ascii="Times New Roman" w:eastAsia="Calibri" w:hAnsi="Times New Roman" w:cs="Times New Roman"/>
          <w:sz w:val="24"/>
          <w:szCs w:val="24"/>
          <w:lang w:bidi="he-IL"/>
        </w:rPr>
        <w:t xml:space="preserve"> of a logical or causal relation between means </w:t>
      </w:r>
      <w:r w:rsidR="00D827DB" w:rsidRPr="00777E3C">
        <w:rPr>
          <w:rFonts w:ascii="Times New Roman" w:eastAsia="Calibri" w:hAnsi="Times New Roman" w:cs="Times New Roman"/>
          <w:noProof/>
          <w:sz w:val="24"/>
          <w:szCs w:val="24"/>
          <w:lang w:bidi="he-IL"/>
        </w:rPr>
        <w:t>and</w:t>
      </w:r>
      <w:r w:rsidR="00D827DB" w:rsidRPr="00EE0B2A">
        <w:rPr>
          <w:rFonts w:ascii="Times New Roman" w:eastAsia="Calibri" w:hAnsi="Times New Roman" w:cs="Times New Roman"/>
          <w:sz w:val="24"/>
          <w:szCs w:val="24"/>
          <w:lang w:bidi="he-IL"/>
        </w:rPr>
        <w:t xml:space="preserve"> end. </w:t>
      </w:r>
    </w:p>
    <w:p w14:paraId="49188192" w14:textId="77777777" w:rsidR="000A0EAF" w:rsidRDefault="00FD239D" w:rsidP="009A2308">
      <w:pPr>
        <w:spacing w:after="0" w:line="360" w:lineRule="auto"/>
        <w:jc w:val="both"/>
        <w:rPr>
          <w:rFonts w:ascii="Times New Roman" w:eastAsia="Calibri" w:hAnsi="Times New Roman" w:cs="Times New Roman"/>
          <w:sz w:val="24"/>
          <w:szCs w:val="24"/>
          <w:lang w:bidi="he-IL"/>
        </w:rPr>
      </w:pPr>
      <w:r w:rsidRPr="00FD239D">
        <w:rPr>
          <w:rFonts w:ascii="Times New Roman" w:eastAsia="Calibri" w:hAnsi="Times New Roman" w:cs="Times New Roman"/>
          <w:sz w:val="24"/>
          <w:szCs w:val="24"/>
          <w:lang w:bidi="he-IL"/>
        </w:rPr>
        <w:t xml:space="preserve">Lord </w:t>
      </w:r>
      <w:proofErr w:type="spellStart"/>
      <w:r w:rsidRPr="00FD239D">
        <w:rPr>
          <w:rFonts w:ascii="Times New Roman" w:eastAsia="Calibri" w:hAnsi="Times New Roman" w:cs="Times New Roman"/>
          <w:sz w:val="24"/>
          <w:szCs w:val="24"/>
          <w:lang w:bidi="he-IL"/>
        </w:rPr>
        <w:t>Mance</w:t>
      </w:r>
      <w:proofErr w:type="spellEnd"/>
      <w:r w:rsidRPr="00FD239D">
        <w:rPr>
          <w:rFonts w:ascii="Times New Roman" w:eastAsia="Calibri" w:hAnsi="Times New Roman" w:cs="Times New Roman"/>
          <w:sz w:val="24"/>
          <w:szCs w:val="24"/>
          <w:lang w:bidi="he-IL"/>
        </w:rPr>
        <w:t xml:space="preserve"> indirectly acknowledged this perception of rationality when he explained that ‘both reasonableness review and proportionality involve considerations of weight and balance… the advantage of the terminology of proportionality is that it introduces an element of </w:t>
      </w:r>
      <w:r w:rsidRPr="00777E3C">
        <w:rPr>
          <w:rFonts w:ascii="Times New Roman" w:eastAsia="Calibri" w:hAnsi="Times New Roman" w:cs="Times New Roman"/>
          <w:noProof/>
          <w:sz w:val="24"/>
          <w:szCs w:val="24"/>
          <w:lang w:bidi="he-IL"/>
        </w:rPr>
        <w:t>structure</w:t>
      </w:r>
      <w:r w:rsidRPr="00FD239D">
        <w:rPr>
          <w:rFonts w:ascii="Times New Roman" w:eastAsia="Calibri" w:hAnsi="Times New Roman" w:cs="Times New Roman"/>
          <w:sz w:val="24"/>
          <w:szCs w:val="24"/>
          <w:lang w:bidi="he-IL"/>
        </w:rPr>
        <w:t xml:space="preserve"> into the exercise, by directing attention to factors such as suitability or appropriateness, necessity </w:t>
      </w:r>
      <w:r w:rsidRPr="00FD239D">
        <w:rPr>
          <w:rFonts w:ascii="Times New Roman" w:eastAsia="Calibri" w:hAnsi="Times New Roman" w:cs="Times New Roman"/>
          <w:sz w:val="24"/>
          <w:szCs w:val="24"/>
          <w:lang w:bidi="he-IL"/>
        </w:rPr>
        <w:lastRenderedPageBreak/>
        <w:t>and the balance or imbalance of benefits and disadvantages.’</w:t>
      </w:r>
      <w:r w:rsidRPr="00FD239D">
        <w:rPr>
          <w:rStyle w:val="FootnoteReference"/>
          <w:rFonts w:ascii="Times New Roman" w:eastAsia="Calibri" w:hAnsi="Times New Roman" w:cs="Times New Roman"/>
          <w:sz w:val="24"/>
          <w:szCs w:val="24"/>
          <w:lang w:bidi="he-IL"/>
        </w:rPr>
        <w:footnoteReference w:id="79"/>
      </w:r>
      <w:r w:rsidRPr="00FD239D">
        <w:rPr>
          <w:rFonts w:ascii="Times New Roman" w:eastAsia="Calibri" w:hAnsi="Times New Roman" w:cs="Times New Roman"/>
          <w:sz w:val="24"/>
          <w:szCs w:val="24"/>
          <w:lang w:bidi="he-IL"/>
        </w:rPr>
        <w:t xml:space="preserve"> </w:t>
      </w:r>
      <w:r w:rsidR="00C3321C">
        <w:rPr>
          <w:rFonts w:ascii="Times New Roman" w:eastAsia="Calibri" w:hAnsi="Times New Roman" w:cs="Times New Roman"/>
          <w:sz w:val="24"/>
          <w:szCs w:val="24"/>
          <w:lang w:bidi="he-IL"/>
        </w:rPr>
        <w:t>By d</w:t>
      </w:r>
      <w:r w:rsidRPr="00FD239D">
        <w:rPr>
          <w:rFonts w:ascii="Times New Roman" w:eastAsia="Calibri" w:hAnsi="Times New Roman" w:cs="Times New Roman"/>
          <w:sz w:val="24"/>
          <w:szCs w:val="24"/>
          <w:lang w:bidi="he-IL"/>
        </w:rPr>
        <w:t>ifferentiating between ‘suitability’ (which is often referred to as ‘rationality’) – and ‘the balance or imbalance of benefits and disadvantageous’</w:t>
      </w:r>
      <w:r w:rsidR="00C3321C">
        <w:rPr>
          <w:rFonts w:ascii="Times New Roman" w:eastAsia="Calibri" w:hAnsi="Times New Roman" w:cs="Times New Roman"/>
          <w:sz w:val="24"/>
          <w:szCs w:val="24"/>
          <w:lang w:bidi="he-IL"/>
        </w:rPr>
        <w:t xml:space="preserve"> – Lord </w:t>
      </w:r>
      <w:proofErr w:type="spellStart"/>
      <w:r w:rsidR="00C3321C">
        <w:rPr>
          <w:rFonts w:ascii="Times New Roman" w:eastAsia="Calibri" w:hAnsi="Times New Roman" w:cs="Times New Roman"/>
          <w:sz w:val="24"/>
          <w:szCs w:val="24"/>
          <w:lang w:bidi="he-IL"/>
        </w:rPr>
        <w:t>Mance</w:t>
      </w:r>
      <w:proofErr w:type="spellEnd"/>
      <w:r w:rsidR="00C3321C">
        <w:rPr>
          <w:rFonts w:ascii="Times New Roman" w:eastAsia="Calibri" w:hAnsi="Times New Roman" w:cs="Times New Roman"/>
          <w:sz w:val="24"/>
          <w:szCs w:val="24"/>
          <w:lang w:bidi="he-IL"/>
        </w:rPr>
        <w:t xml:space="preserve"> </w:t>
      </w:r>
      <w:r w:rsidRPr="00FD239D">
        <w:rPr>
          <w:rFonts w:ascii="Times New Roman" w:eastAsia="Calibri" w:hAnsi="Times New Roman" w:cs="Times New Roman"/>
          <w:sz w:val="24"/>
          <w:szCs w:val="24"/>
          <w:lang w:bidi="he-IL"/>
        </w:rPr>
        <w:t>acknowledges that</w:t>
      </w:r>
      <w:r w:rsidR="00C3321C">
        <w:rPr>
          <w:rFonts w:ascii="Times New Roman" w:eastAsia="Calibri" w:hAnsi="Times New Roman" w:cs="Times New Roman"/>
          <w:sz w:val="24"/>
          <w:szCs w:val="24"/>
          <w:lang w:bidi="he-IL"/>
        </w:rPr>
        <w:t xml:space="preserve"> there is a difference between</w:t>
      </w:r>
      <w:r w:rsidRPr="00FD239D">
        <w:rPr>
          <w:rFonts w:ascii="Times New Roman" w:eastAsia="Calibri" w:hAnsi="Times New Roman" w:cs="Times New Roman"/>
          <w:sz w:val="24"/>
          <w:szCs w:val="24"/>
          <w:lang w:bidi="he-IL"/>
        </w:rPr>
        <w:t xml:space="preserve"> suitability </w:t>
      </w:r>
      <w:r w:rsidR="00C3321C">
        <w:rPr>
          <w:rFonts w:ascii="Times New Roman" w:eastAsia="Calibri" w:hAnsi="Times New Roman" w:cs="Times New Roman"/>
          <w:sz w:val="24"/>
          <w:szCs w:val="24"/>
          <w:lang w:bidi="he-IL"/>
        </w:rPr>
        <w:t xml:space="preserve">(i.e. </w:t>
      </w:r>
      <w:r w:rsidRPr="00FD239D">
        <w:rPr>
          <w:rFonts w:ascii="Times New Roman" w:eastAsia="Calibri" w:hAnsi="Times New Roman" w:cs="Times New Roman"/>
          <w:sz w:val="24"/>
          <w:szCs w:val="24"/>
          <w:lang w:bidi="he-IL"/>
        </w:rPr>
        <w:t>instrumental rationality</w:t>
      </w:r>
      <w:r w:rsidR="00C3321C">
        <w:rPr>
          <w:rFonts w:ascii="Times New Roman" w:eastAsia="Calibri" w:hAnsi="Times New Roman" w:cs="Times New Roman"/>
          <w:sz w:val="24"/>
          <w:szCs w:val="24"/>
          <w:lang w:bidi="he-IL"/>
        </w:rPr>
        <w:t xml:space="preserve">) and the </w:t>
      </w:r>
      <w:r w:rsidRPr="00FD239D">
        <w:rPr>
          <w:rFonts w:ascii="Times New Roman" w:eastAsia="Calibri" w:hAnsi="Times New Roman" w:cs="Times New Roman"/>
          <w:sz w:val="24"/>
          <w:szCs w:val="24"/>
          <w:lang w:bidi="he-IL"/>
        </w:rPr>
        <w:t>balancing test</w:t>
      </w:r>
      <w:r w:rsidR="00C3321C">
        <w:rPr>
          <w:rFonts w:ascii="Times New Roman" w:eastAsia="Calibri" w:hAnsi="Times New Roman" w:cs="Times New Roman"/>
          <w:sz w:val="24"/>
          <w:szCs w:val="24"/>
          <w:lang w:bidi="he-IL"/>
        </w:rPr>
        <w:t xml:space="preserve"> of reasonableness</w:t>
      </w:r>
      <w:r w:rsidR="009A2308">
        <w:rPr>
          <w:rFonts w:ascii="Times New Roman" w:eastAsia="Calibri" w:hAnsi="Times New Roman" w:cs="Times New Roman"/>
          <w:sz w:val="24"/>
          <w:szCs w:val="24"/>
          <w:lang w:bidi="he-IL"/>
        </w:rPr>
        <w:t xml:space="preserve"> or proportionality </w:t>
      </w:r>
      <w:proofErr w:type="spellStart"/>
      <w:r w:rsidR="009A2308" w:rsidRPr="000F373C">
        <w:rPr>
          <w:rFonts w:ascii="Times New Roman" w:eastAsia="Calibri" w:hAnsi="Times New Roman" w:cs="Times New Roman"/>
          <w:i/>
          <w:iCs/>
          <w:sz w:val="24"/>
          <w:szCs w:val="24"/>
          <w:lang w:bidi="he-IL"/>
        </w:rPr>
        <w:t>stricto</w:t>
      </w:r>
      <w:proofErr w:type="spellEnd"/>
      <w:r w:rsidR="009A2308" w:rsidRPr="000F373C">
        <w:rPr>
          <w:rFonts w:ascii="Times New Roman" w:eastAsia="Calibri" w:hAnsi="Times New Roman" w:cs="Times New Roman"/>
          <w:i/>
          <w:iCs/>
          <w:sz w:val="24"/>
          <w:szCs w:val="24"/>
          <w:lang w:bidi="he-IL"/>
        </w:rPr>
        <w:t xml:space="preserve"> </w:t>
      </w:r>
      <w:proofErr w:type="spellStart"/>
      <w:r w:rsidR="009A2308" w:rsidRPr="000F373C">
        <w:rPr>
          <w:rFonts w:ascii="Times New Roman" w:eastAsia="Calibri" w:hAnsi="Times New Roman" w:cs="Times New Roman"/>
          <w:i/>
          <w:iCs/>
          <w:sz w:val="24"/>
          <w:szCs w:val="24"/>
          <w:lang w:bidi="he-IL"/>
        </w:rPr>
        <w:t>sensu</w:t>
      </w:r>
      <w:proofErr w:type="spellEnd"/>
      <w:r w:rsidR="009A2308">
        <w:rPr>
          <w:rFonts w:ascii="Times New Roman" w:eastAsia="Calibri" w:hAnsi="Times New Roman" w:cs="Times New Roman"/>
          <w:sz w:val="24"/>
          <w:szCs w:val="24"/>
          <w:lang w:bidi="he-IL"/>
        </w:rPr>
        <w:t>.</w:t>
      </w:r>
      <w:r w:rsidRPr="00FD239D">
        <w:rPr>
          <w:rFonts w:ascii="Times New Roman" w:eastAsia="Calibri" w:hAnsi="Times New Roman" w:cs="Times New Roman"/>
          <w:sz w:val="24"/>
          <w:szCs w:val="24"/>
          <w:lang w:bidi="he-IL"/>
        </w:rPr>
        <w:t xml:space="preserve">  </w:t>
      </w:r>
    </w:p>
    <w:p w14:paraId="4C2F9794" w14:textId="77777777" w:rsidR="00FD239D" w:rsidRDefault="000A0EAF" w:rsidP="009A2308">
      <w:pPr>
        <w:spacing w:after="0" w:line="360" w:lineRule="auto"/>
        <w:jc w:val="both"/>
        <w:rPr>
          <w:rFonts w:ascii="Times New Roman" w:eastAsia="Calibri" w:hAnsi="Times New Roman" w:cs="Times New Roman"/>
          <w:sz w:val="24"/>
          <w:szCs w:val="24"/>
          <w:lang w:bidi="he-IL"/>
        </w:rPr>
      </w:pPr>
      <w:bookmarkStart w:id="66" w:name="_Hlk529040571"/>
      <w:r w:rsidRPr="000A0EAF">
        <w:rPr>
          <w:rFonts w:ascii="Times New Roman" w:eastAsia="Calibri" w:hAnsi="Times New Roman" w:cs="Times New Roman"/>
          <w:sz w:val="24"/>
          <w:szCs w:val="24"/>
          <w:lang w:bidi="he-IL"/>
        </w:rPr>
        <w:t xml:space="preserve">After years of applying the proportionality test in UK public law </w:t>
      </w:r>
      <w:bookmarkEnd w:id="66"/>
      <w:r w:rsidRPr="000A0EAF">
        <w:rPr>
          <w:rFonts w:ascii="Times New Roman" w:eastAsia="Calibri" w:hAnsi="Times New Roman" w:cs="Times New Roman"/>
          <w:sz w:val="24"/>
          <w:szCs w:val="24"/>
          <w:lang w:bidi="he-IL"/>
        </w:rPr>
        <w:t xml:space="preserve">(in cases involving the ECHR or EU law) we </w:t>
      </w:r>
      <w:r w:rsidR="007F4A80">
        <w:rPr>
          <w:rFonts w:ascii="Times New Roman" w:eastAsia="Calibri" w:hAnsi="Times New Roman" w:cs="Times New Roman"/>
          <w:sz w:val="24"/>
          <w:szCs w:val="24"/>
          <w:lang w:bidi="he-IL"/>
        </w:rPr>
        <w:t xml:space="preserve">now </w:t>
      </w:r>
      <w:r w:rsidRPr="000A0EAF">
        <w:rPr>
          <w:rFonts w:ascii="Times New Roman" w:eastAsia="Calibri" w:hAnsi="Times New Roman" w:cs="Times New Roman"/>
          <w:sz w:val="24"/>
          <w:szCs w:val="24"/>
          <w:lang w:bidi="he-IL"/>
        </w:rPr>
        <w:t xml:space="preserve">know what the rationality test means within the context of public law – and we know that it is not a balancing and weighing test. </w:t>
      </w:r>
      <w:r>
        <w:rPr>
          <w:rFonts w:ascii="Times New Roman" w:eastAsia="Calibri" w:hAnsi="Times New Roman" w:cs="Times New Roman"/>
          <w:sz w:val="24"/>
          <w:szCs w:val="24"/>
          <w:lang w:bidi="he-IL"/>
        </w:rPr>
        <w:t xml:space="preserve">Perceiving rationality as </w:t>
      </w:r>
      <w:r w:rsidRPr="00777E3C">
        <w:rPr>
          <w:rFonts w:ascii="Times New Roman" w:eastAsia="Calibri" w:hAnsi="Times New Roman" w:cs="Times New Roman"/>
          <w:noProof/>
          <w:sz w:val="24"/>
          <w:szCs w:val="24"/>
          <w:lang w:bidi="he-IL"/>
        </w:rPr>
        <w:t>ground</w:t>
      </w:r>
      <w:r>
        <w:rPr>
          <w:rFonts w:ascii="Times New Roman" w:eastAsia="Calibri" w:hAnsi="Times New Roman" w:cs="Times New Roman"/>
          <w:sz w:val="24"/>
          <w:szCs w:val="24"/>
          <w:lang w:bidi="he-IL"/>
        </w:rPr>
        <w:t xml:space="preserve"> of review that only focuses on the relation between means and end is the most helpful and accurate way to understand </w:t>
      </w:r>
      <w:r w:rsidR="009A2308">
        <w:rPr>
          <w:rFonts w:ascii="Times New Roman" w:eastAsia="Calibri" w:hAnsi="Times New Roman" w:cs="Times New Roman"/>
          <w:sz w:val="24"/>
          <w:szCs w:val="24"/>
          <w:lang w:bidi="he-IL"/>
        </w:rPr>
        <w:t xml:space="preserve">the distinctiveness of this ground of review. </w:t>
      </w:r>
      <w:r>
        <w:rPr>
          <w:rFonts w:ascii="Times New Roman" w:eastAsia="Calibri" w:hAnsi="Times New Roman" w:cs="Times New Roman"/>
          <w:sz w:val="24"/>
          <w:szCs w:val="24"/>
          <w:lang w:bidi="he-IL"/>
        </w:rPr>
        <w:t>This perception</w:t>
      </w:r>
      <w:r w:rsidR="001E2D9D">
        <w:rPr>
          <w:rFonts w:ascii="Times New Roman" w:eastAsia="Calibri" w:hAnsi="Times New Roman" w:cs="Times New Roman"/>
          <w:sz w:val="24"/>
          <w:szCs w:val="24"/>
          <w:lang w:bidi="he-IL"/>
        </w:rPr>
        <w:t xml:space="preserve"> of rationality</w:t>
      </w:r>
      <w:r>
        <w:rPr>
          <w:rFonts w:ascii="Times New Roman" w:eastAsia="Calibri" w:hAnsi="Times New Roman" w:cs="Times New Roman"/>
          <w:sz w:val="24"/>
          <w:szCs w:val="24"/>
          <w:lang w:bidi="he-IL"/>
        </w:rPr>
        <w:t xml:space="preserve"> is sufficiently specific – but not too narrow. It avoids vagueness and uncertainties. It does not apply to cases that are better described by other grounds of review. It is the only concept</w:t>
      </w:r>
      <w:r w:rsidR="009A2308">
        <w:rPr>
          <w:rFonts w:ascii="Times New Roman" w:eastAsia="Calibri" w:hAnsi="Times New Roman" w:cs="Times New Roman"/>
          <w:sz w:val="24"/>
          <w:szCs w:val="24"/>
          <w:lang w:bidi="he-IL"/>
        </w:rPr>
        <w:t>, together with ‘suitability’</w:t>
      </w:r>
      <w:r w:rsidR="00C71BA0">
        <w:rPr>
          <w:rFonts w:ascii="Times New Roman" w:eastAsia="Calibri" w:hAnsi="Times New Roman" w:cs="Times New Roman"/>
          <w:sz w:val="24"/>
          <w:szCs w:val="24"/>
          <w:lang w:bidi="he-IL"/>
        </w:rPr>
        <w:t>,</w:t>
      </w:r>
      <w:r>
        <w:rPr>
          <w:rFonts w:ascii="Times New Roman" w:eastAsia="Calibri" w:hAnsi="Times New Roman" w:cs="Times New Roman"/>
          <w:sz w:val="24"/>
          <w:szCs w:val="24"/>
          <w:lang w:bidi="he-IL"/>
        </w:rPr>
        <w:t xml:space="preserve"> that describes the necessity to have </w:t>
      </w:r>
      <w:r w:rsidR="007F4A80">
        <w:rPr>
          <w:rFonts w:ascii="Times New Roman" w:eastAsia="Calibri" w:hAnsi="Times New Roman" w:cs="Times New Roman"/>
          <w:sz w:val="24"/>
          <w:szCs w:val="24"/>
          <w:lang w:bidi="he-IL"/>
        </w:rPr>
        <w:t xml:space="preserve">some </w:t>
      </w:r>
      <w:r>
        <w:rPr>
          <w:rFonts w:ascii="Times New Roman" w:eastAsia="Calibri" w:hAnsi="Times New Roman" w:cs="Times New Roman"/>
          <w:sz w:val="24"/>
          <w:szCs w:val="24"/>
          <w:lang w:bidi="he-IL"/>
        </w:rPr>
        <w:t xml:space="preserve">relation between means </w:t>
      </w:r>
      <w:r w:rsidRPr="00777E3C">
        <w:rPr>
          <w:rFonts w:ascii="Times New Roman" w:eastAsia="Calibri" w:hAnsi="Times New Roman" w:cs="Times New Roman"/>
          <w:noProof/>
          <w:sz w:val="24"/>
          <w:szCs w:val="24"/>
          <w:lang w:bidi="he-IL"/>
        </w:rPr>
        <w:t>and</w:t>
      </w:r>
      <w:r>
        <w:rPr>
          <w:rFonts w:ascii="Times New Roman" w:eastAsia="Calibri" w:hAnsi="Times New Roman" w:cs="Times New Roman"/>
          <w:sz w:val="24"/>
          <w:szCs w:val="24"/>
          <w:lang w:bidi="he-IL"/>
        </w:rPr>
        <w:t xml:space="preserve"> end – and it is </w:t>
      </w:r>
      <w:r w:rsidR="007F4A80">
        <w:rPr>
          <w:rFonts w:ascii="Times New Roman" w:eastAsia="Calibri" w:hAnsi="Times New Roman" w:cs="Times New Roman"/>
          <w:sz w:val="24"/>
          <w:szCs w:val="24"/>
          <w:lang w:bidi="he-IL"/>
        </w:rPr>
        <w:t xml:space="preserve">already </w:t>
      </w:r>
      <w:r>
        <w:rPr>
          <w:rFonts w:ascii="Times New Roman" w:eastAsia="Calibri" w:hAnsi="Times New Roman" w:cs="Times New Roman"/>
          <w:sz w:val="24"/>
          <w:szCs w:val="24"/>
          <w:lang w:bidi="he-IL"/>
        </w:rPr>
        <w:t>being applied in that way within the framework of proportionality review. All that we need to do is to apply this concept</w:t>
      </w:r>
      <w:r w:rsidR="00C71BA0">
        <w:rPr>
          <w:rFonts w:ascii="Times New Roman" w:eastAsia="Calibri" w:hAnsi="Times New Roman" w:cs="Times New Roman"/>
          <w:sz w:val="24"/>
          <w:szCs w:val="24"/>
          <w:lang w:bidi="he-IL"/>
        </w:rPr>
        <w:t xml:space="preserve"> in the same way</w:t>
      </w:r>
      <w:r>
        <w:rPr>
          <w:rFonts w:ascii="Times New Roman" w:eastAsia="Calibri" w:hAnsi="Times New Roman" w:cs="Times New Roman"/>
          <w:sz w:val="24"/>
          <w:szCs w:val="24"/>
          <w:lang w:bidi="he-IL"/>
        </w:rPr>
        <w:t xml:space="preserve">, clearly and consistently, also outside the context of proportionality review. </w:t>
      </w:r>
    </w:p>
    <w:p w14:paraId="471941F9" w14:textId="745ADAF4" w:rsidR="00F46CF6" w:rsidRDefault="009A2308" w:rsidP="009A2308">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Th</w:t>
      </w:r>
      <w:r w:rsidR="00125846">
        <w:rPr>
          <w:rFonts w:ascii="Times New Roman" w:eastAsia="Calibri" w:hAnsi="Times New Roman" w:cs="Times New Roman"/>
          <w:sz w:val="24"/>
          <w:szCs w:val="24"/>
          <w:lang w:bidi="he-IL"/>
        </w:rPr>
        <w:t>e</w:t>
      </w:r>
      <w:r>
        <w:rPr>
          <w:rFonts w:ascii="Times New Roman" w:eastAsia="Calibri" w:hAnsi="Times New Roman" w:cs="Times New Roman"/>
          <w:sz w:val="24"/>
          <w:szCs w:val="24"/>
          <w:lang w:bidi="he-IL"/>
        </w:rPr>
        <w:t xml:space="preserve"> perception of rationality</w:t>
      </w:r>
      <w:r w:rsidR="00017303">
        <w:rPr>
          <w:rFonts w:ascii="Times New Roman" w:eastAsia="Calibri" w:hAnsi="Times New Roman" w:cs="Times New Roman"/>
          <w:sz w:val="24"/>
          <w:szCs w:val="24"/>
          <w:lang w:bidi="he-IL"/>
        </w:rPr>
        <w:t xml:space="preserve"> review</w:t>
      </w:r>
      <w:r w:rsidR="00125846">
        <w:rPr>
          <w:rFonts w:ascii="Times New Roman" w:eastAsia="Calibri" w:hAnsi="Times New Roman" w:cs="Times New Roman"/>
          <w:sz w:val="24"/>
          <w:szCs w:val="24"/>
          <w:lang w:bidi="he-IL"/>
        </w:rPr>
        <w:t xml:space="preserve"> as ‘instrumental rationality’</w:t>
      </w:r>
      <w:r w:rsidR="00593BAE">
        <w:rPr>
          <w:rFonts w:ascii="Times New Roman" w:eastAsia="Calibri" w:hAnsi="Times New Roman" w:cs="Times New Roman"/>
          <w:sz w:val="24"/>
          <w:szCs w:val="24"/>
          <w:lang w:bidi="he-IL"/>
        </w:rPr>
        <w:t xml:space="preserve"> </w:t>
      </w:r>
      <w:r w:rsidR="001F6283">
        <w:rPr>
          <w:rFonts w:ascii="Times New Roman" w:eastAsia="Calibri" w:hAnsi="Times New Roman" w:cs="Times New Roman"/>
          <w:sz w:val="24"/>
          <w:szCs w:val="24"/>
          <w:lang w:bidi="he-IL"/>
        </w:rPr>
        <w:t xml:space="preserve">explains why it is </w:t>
      </w:r>
      <w:r w:rsidR="00D827DB" w:rsidRPr="00D827DB">
        <w:rPr>
          <w:rFonts w:ascii="Times New Roman" w:eastAsia="Calibri" w:hAnsi="Times New Roman" w:cs="Times New Roman"/>
          <w:sz w:val="24"/>
          <w:szCs w:val="24"/>
          <w:lang w:bidi="he-IL"/>
        </w:rPr>
        <w:t>confusing and misleading to equate rationality with reasonableness, as</w:t>
      </w:r>
      <w:r w:rsidR="001F6283">
        <w:rPr>
          <w:rFonts w:ascii="Times New Roman" w:eastAsia="Calibri" w:hAnsi="Times New Roman" w:cs="Times New Roman"/>
          <w:sz w:val="24"/>
          <w:szCs w:val="24"/>
          <w:lang w:bidi="he-IL"/>
        </w:rPr>
        <w:t xml:space="preserve"> only</w:t>
      </w:r>
      <w:r w:rsidR="00D827DB" w:rsidRPr="00D827DB">
        <w:rPr>
          <w:rFonts w:ascii="Times New Roman" w:eastAsia="Calibri" w:hAnsi="Times New Roman" w:cs="Times New Roman"/>
          <w:sz w:val="24"/>
          <w:szCs w:val="24"/>
          <w:lang w:bidi="he-IL"/>
        </w:rPr>
        <w:t xml:space="preserve"> the latter is a balancing test. We should acknowledge that we have in UK public law two completely different </w:t>
      </w:r>
      <w:r>
        <w:rPr>
          <w:rFonts w:ascii="Times New Roman" w:eastAsia="Calibri" w:hAnsi="Times New Roman" w:cs="Times New Roman"/>
          <w:sz w:val="24"/>
          <w:szCs w:val="24"/>
          <w:lang w:bidi="he-IL"/>
        </w:rPr>
        <w:t>grounds</w:t>
      </w:r>
      <w:r w:rsidR="00D827DB" w:rsidRPr="00D827DB">
        <w:rPr>
          <w:rFonts w:ascii="Times New Roman" w:eastAsia="Calibri" w:hAnsi="Times New Roman" w:cs="Times New Roman"/>
          <w:sz w:val="24"/>
          <w:szCs w:val="24"/>
          <w:lang w:bidi="he-IL"/>
        </w:rPr>
        <w:t xml:space="preserve"> of judicial review: rationality and reasonableness. The only similarity between the two is that they allow the court to scrutinize the content of the administrative decision (much like other </w:t>
      </w:r>
      <w:r>
        <w:rPr>
          <w:rFonts w:ascii="Times New Roman" w:eastAsia="Calibri" w:hAnsi="Times New Roman" w:cs="Times New Roman"/>
          <w:sz w:val="24"/>
          <w:szCs w:val="24"/>
          <w:lang w:bidi="he-IL"/>
        </w:rPr>
        <w:t xml:space="preserve">grounds </w:t>
      </w:r>
      <w:r w:rsidR="00D827DB" w:rsidRPr="00D827DB">
        <w:rPr>
          <w:rFonts w:ascii="Times New Roman" w:eastAsia="Calibri" w:hAnsi="Times New Roman" w:cs="Times New Roman"/>
          <w:sz w:val="24"/>
          <w:szCs w:val="24"/>
          <w:lang w:bidi="he-IL"/>
        </w:rPr>
        <w:lastRenderedPageBreak/>
        <w:t xml:space="preserve">of review such as irrelevant considerations and improper purposes). But this is where the similarity ends as the nature of these </w:t>
      </w:r>
      <w:r>
        <w:rPr>
          <w:rFonts w:ascii="Times New Roman" w:eastAsia="Calibri" w:hAnsi="Times New Roman" w:cs="Times New Roman"/>
          <w:sz w:val="24"/>
          <w:szCs w:val="24"/>
          <w:lang w:bidi="he-IL"/>
        </w:rPr>
        <w:t>ground</w:t>
      </w:r>
      <w:r w:rsidR="00D827DB" w:rsidRPr="00D827DB">
        <w:rPr>
          <w:rFonts w:ascii="Times New Roman" w:eastAsia="Calibri" w:hAnsi="Times New Roman" w:cs="Times New Roman"/>
          <w:sz w:val="24"/>
          <w:szCs w:val="24"/>
          <w:lang w:bidi="he-IL"/>
        </w:rPr>
        <w:t xml:space="preserve"> of review, the requirements that they set for the administrative body and </w:t>
      </w:r>
      <w:r w:rsidR="00D827DB" w:rsidRPr="00D63C4D">
        <w:rPr>
          <w:rFonts w:ascii="Times New Roman" w:eastAsia="Calibri" w:hAnsi="Times New Roman" w:cs="Times New Roman"/>
          <w:sz w:val="24"/>
          <w:szCs w:val="24"/>
          <w:lang w:bidi="he-IL"/>
        </w:rPr>
        <w:t>the levels of scrutiny they allow the court to apply are completely different.</w:t>
      </w:r>
    </w:p>
    <w:p w14:paraId="2F04BA2F" w14:textId="3A17A583" w:rsidR="00D827DB" w:rsidRDefault="00D827DB" w:rsidP="00717F73">
      <w:pPr>
        <w:spacing w:after="0" w:line="360" w:lineRule="auto"/>
        <w:jc w:val="both"/>
        <w:rPr>
          <w:rFonts w:ascii="Times New Roman" w:eastAsia="Calibri" w:hAnsi="Times New Roman" w:cs="Times New Roman"/>
          <w:sz w:val="24"/>
          <w:szCs w:val="24"/>
          <w:lang w:bidi="he-IL"/>
        </w:rPr>
      </w:pPr>
      <w:r w:rsidRPr="00D827DB">
        <w:rPr>
          <w:rFonts w:ascii="Times New Roman" w:eastAsia="Calibri" w:hAnsi="Times New Roman" w:cs="Times New Roman"/>
          <w:sz w:val="24"/>
          <w:szCs w:val="24"/>
          <w:lang w:bidi="he-IL"/>
        </w:rPr>
        <w:t>The suggested distinction between rationality</w:t>
      </w:r>
      <w:r w:rsidR="001A560E">
        <w:rPr>
          <w:rFonts w:ascii="Times New Roman" w:eastAsia="Calibri" w:hAnsi="Times New Roman" w:cs="Times New Roman"/>
          <w:sz w:val="24"/>
          <w:szCs w:val="24"/>
          <w:lang w:bidi="he-IL"/>
        </w:rPr>
        <w:t xml:space="preserve"> and reasonableness</w:t>
      </w:r>
      <w:r w:rsidRPr="00D827DB">
        <w:rPr>
          <w:rFonts w:ascii="Times New Roman" w:eastAsia="Calibri" w:hAnsi="Times New Roman" w:cs="Times New Roman"/>
          <w:sz w:val="24"/>
          <w:szCs w:val="24"/>
          <w:lang w:bidi="he-IL"/>
        </w:rPr>
        <w:t xml:space="preserve"> can also mark the distinction between judicial activism and judicial deference. </w:t>
      </w:r>
      <w:r w:rsidR="003A03A6">
        <w:rPr>
          <w:rFonts w:ascii="Times New Roman" w:eastAsia="Calibri" w:hAnsi="Times New Roman" w:cs="Times New Roman"/>
          <w:sz w:val="24"/>
          <w:szCs w:val="24"/>
          <w:lang w:bidi="he-IL"/>
        </w:rPr>
        <w:t>In public law, t</w:t>
      </w:r>
      <w:r w:rsidRPr="00D827DB">
        <w:rPr>
          <w:rFonts w:ascii="Times New Roman" w:eastAsia="Calibri" w:hAnsi="Times New Roman" w:cs="Times New Roman"/>
          <w:sz w:val="24"/>
          <w:szCs w:val="24"/>
          <w:lang w:bidi="he-IL"/>
        </w:rPr>
        <w:t>he common (and accurate) view is that the nature of judicial review and the level of scrutiny applied in every case depend on the context.</w:t>
      </w:r>
      <w:r w:rsidRPr="00D827DB">
        <w:rPr>
          <w:rFonts w:ascii="Times New Roman" w:eastAsia="Calibri" w:hAnsi="Times New Roman" w:cs="Times New Roman"/>
          <w:sz w:val="24"/>
          <w:szCs w:val="24"/>
          <w:vertAlign w:val="superscript"/>
          <w:lang w:bidi="he-IL"/>
        </w:rPr>
        <w:footnoteReference w:id="80"/>
      </w:r>
      <w:r w:rsidRPr="00D827DB">
        <w:rPr>
          <w:rFonts w:ascii="Times New Roman" w:eastAsia="Calibri" w:hAnsi="Times New Roman" w:cs="Times New Roman"/>
          <w:sz w:val="24"/>
          <w:szCs w:val="24"/>
          <w:lang w:bidi="he-IL"/>
        </w:rPr>
        <w:t xml:space="preserve"> </w:t>
      </w:r>
      <w:r w:rsidRPr="003A03A6">
        <w:rPr>
          <w:rFonts w:ascii="Times New Roman" w:eastAsia="Calibri" w:hAnsi="Times New Roman" w:cs="Times New Roman"/>
          <w:sz w:val="24"/>
          <w:szCs w:val="24"/>
          <w:lang w:bidi="he-IL"/>
        </w:rPr>
        <w:t xml:space="preserve">Some argue that there is a spectrum of judicial review on the merits of administrative decisions (in terms of levels of scrutiny) where at one end we find </w:t>
      </w:r>
      <w:r w:rsidRPr="003A03A6">
        <w:rPr>
          <w:rFonts w:ascii="Times New Roman" w:eastAsia="Calibri" w:hAnsi="Times New Roman" w:cs="Times New Roman"/>
          <w:i/>
          <w:iCs/>
          <w:sz w:val="24"/>
          <w:szCs w:val="24"/>
          <w:lang w:bidi="he-IL"/>
        </w:rPr>
        <w:t xml:space="preserve">Wednesbury </w:t>
      </w:r>
      <w:r w:rsidRPr="003A03A6">
        <w:rPr>
          <w:rFonts w:ascii="Times New Roman" w:eastAsia="Calibri" w:hAnsi="Times New Roman" w:cs="Times New Roman"/>
          <w:sz w:val="24"/>
          <w:szCs w:val="24"/>
          <w:lang w:bidi="he-IL"/>
        </w:rPr>
        <w:t>reasonableness</w:t>
      </w:r>
      <w:r w:rsidR="009A2308">
        <w:rPr>
          <w:rFonts w:ascii="Times New Roman" w:eastAsia="Calibri" w:hAnsi="Times New Roman" w:cs="Times New Roman"/>
          <w:sz w:val="24"/>
          <w:szCs w:val="24"/>
          <w:lang w:bidi="he-IL"/>
        </w:rPr>
        <w:t xml:space="preserve"> that equates reasonableness as sanity</w:t>
      </w:r>
      <w:r w:rsidRPr="003A03A6">
        <w:rPr>
          <w:rFonts w:ascii="Times New Roman" w:eastAsia="Calibri" w:hAnsi="Times New Roman" w:cs="Times New Roman"/>
          <w:sz w:val="24"/>
          <w:szCs w:val="24"/>
          <w:lang w:bidi="he-IL"/>
        </w:rPr>
        <w:t xml:space="preserve"> and at </w:t>
      </w:r>
      <w:r w:rsidR="00717F73">
        <w:rPr>
          <w:rFonts w:ascii="Times New Roman" w:eastAsia="Calibri" w:hAnsi="Times New Roman" w:cs="Times New Roman"/>
          <w:sz w:val="24"/>
          <w:szCs w:val="24"/>
          <w:lang w:bidi="he-IL"/>
        </w:rPr>
        <w:t>the</w:t>
      </w:r>
      <w:r w:rsidR="00717F73" w:rsidRPr="003A03A6">
        <w:rPr>
          <w:rFonts w:ascii="Times New Roman" w:eastAsia="Calibri" w:hAnsi="Times New Roman" w:cs="Times New Roman"/>
          <w:sz w:val="24"/>
          <w:szCs w:val="24"/>
          <w:lang w:bidi="he-IL"/>
        </w:rPr>
        <w:t xml:space="preserve"> </w:t>
      </w:r>
      <w:r w:rsidRPr="003A03A6">
        <w:rPr>
          <w:rFonts w:ascii="Times New Roman" w:eastAsia="Calibri" w:hAnsi="Times New Roman" w:cs="Times New Roman"/>
          <w:sz w:val="24"/>
          <w:szCs w:val="24"/>
          <w:lang w:bidi="he-IL"/>
        </w:rPr>
        <w:t>other end we find the proportionality test.</w:t>
      </w:r>
      <w:r w:rsidRPr="00FC04E5">
        <w:rPr>
          <w:rFonts w:ascii="Times New Roman" w:eastAsia="Calibri" w:hAnsi="Times New Roman" w:cs="Times New Roman"/>
          <w:color w:val="FF0000"/>
          <w:sz w:val="24"/>
          <w:szCs w:val="24"/>
          <w:lang w:bidi="he-IL"/>
        </w:rPr>
        <w:t xml:space="preserve"> </w:t>
      </w:r>
      <w:r w:rsidRPr="00D827DB">
        <w:rPr>
          <w:rFonts w:ascii="Times New Roman" w:eastAsia="Calibri" w:hAnsi="Times New Roman" w:cs="Times New Roman"/>
          <w:sz w:val="24"/>
          <w:szCs w:val="24"/>
          <w:lang w:bidi="he-IL"/>
        </w:rPr>
        <w:t xml:space="preserve">Between these </w:t>
      </w:r>
      <w:r w:rsidRPr="00F90AA6">
        <w:rPr>
          <w:rFonts w:ascii="Times New Roman" w:eastAsia="Calibri" w:hAnsi="Times New Roman" w:cs="Times New Roman"/>
          <w:noProof/>
          <w:sz w:val="24"/>
          <w:szCs w:val="24"/>
          <w:lang w:bidi="he-IL"/>
        </w:rPr>
        <w:t>ends</w:t>
      </w:r>
      <w:r w:rsidRPr="00D827DB">
        <w:rPr>
          <w:rFonts w:ascii="Times New Roman" w:eastAsia="Calibri" w:hAnsi="Times New Roman" w:cs="Times New Roman"/>
          <w:sz w:val="24"/>
          <w:szCs w:val="24"/>
          <w:lang w:bidi="he-IL"/>
        </w:rPr>
        <w:t xml:space="preserve"> we find ‘modified/variable reasonableness’ and ‘anxious</w:t>
      </w:r>
      <w:r w:rsidR="00543DCE">
        <w:rPr>
          <w:rFonts w:ascii="Times New Roman" w:eastAsia="Calibri" w:hAnsi="Times New Roman" w:cs="Times New Roman"/>
          <w:sz w:val="24"/>
          <w:szCs w:val="24"/>
          <w:lang w:bidi="he-IL"/>
        </w:rPr>
        <w:t>/strict</w:t>
      </w:r>
      <w:r w:rsidRPr="00D827DB">
        <w:rPr>
          <w:rFonts w:ascii="Times New Roman" w:eastAsia="Calibri" w:hAnsi="Times New Roman" w:cs="Times New Roman"/>
          <w:sz w:val="24"/>
          <w:szCs w:val="24"/>
          <w:lang w:bidi="he-IL"/>
        </w:rPr>
        <w:t xml:space="preserve"> scrutiny’ (in cases concerning rights).</w:t>
      </w:r>
      <w:r w:rsidRPr="00D827DB">
        <w:rPr>
          <w:rFonts w:ascii="Times New Roman" w:eastAsia="Calibri" w:hAnsi="Times New Roman" w:cs="Times New Roman"/>
          <w:sz w:val="24"/>
          <w:szCs w:val="24"/>
          <w:vertAlign w:val="superscript"/>
          <w:lang w:bidi="he-IL"/>
        </w:rPr>
        <w:footnoteReference w:id="81"/>
      </w:r>
      <w:r w:rsidRPr="00D827DB">
        <w:rPr>
          <w:rFonts w:ascii="Times New Roman" w:eastAsia="Calibri" w:hAnsi="Times New Roman" w:cs="Times New Roman"/>
          <w:sz w:val="24"/>
          <w:szCs w:val="24"/>
          <w:lang w:bidi="he-IL"/>
        </w:rPr>
        <w:t xml:space="preserve"> The distinction suggested here between reasonableness and rationality may mean that rationality, properly understood, is placed at the ‘deference end’ of the spectrum, next to </w:t>
      </w:r>
      <w:r w:rsidRPr="00D827DB">
        <w:rPr>
          <w:rFonts w:ascii="Times New Roman" w:eastAsia="Calibri" w:hAnsi="Times New Roman" w:cs="Times New Roman"/>
          <w:i/>
          <w:sz w:val="24"/>
          <w:szCs w:val="24"/>
          <w:lang w:bidi="he-IL"/>
        </w:rPr>
        <w:t>Wednesbury</w:t>
      </w:r>
      <w:r w:rsidRPr="00D827DB">
        <w:rPr>
          <w:rFonts w:ascii="Times New Roman" w:eastAsia="Calibri" w:hAnsi="Times New Roman" w:cs="Times New Roman"/>
          <w:sz w:val="24"/>
          <w:szCs w:val="24"/>
          <w:lang w:bidi="he-IL"/>
        </w:rPr>
        <w:t xml:space="preserve"> reasonableness or perhaps beyond it. Rationality may also be placed beyond the spectrum of judicial review on the merits of administrative decisions precisely because rationality, unlike </w:t>
      </w:r>
      <w:r w:rsidRPr="00D827DB">
        <w:rPr>
          <w:rFonts w:ascii="Times New Roman" w:eastAsia="Calibri" w:hAnsi="Times New Roman" w:cs="Times New Roman"/>
          <w:i/>
          <w:sz w:val="24"/>
          <w:szCs w:val="24"/>
          <w:lang w:bidi="he-IL"/>
        </w:rPr>
        <w:t>Wednesbury</w:t>
      </w:r>
      <w:r w:rsidRPr="00D827DB">
        <w:rPr>
          <w:rFonts w:ascii="Times New Roman" w:eastAsia="Calibri" w:hAnsi="Times New Roman" w:cs="Times New Roman"/>
          <w:sz w:val="24"/>
          <w:szCs w:val="24"/>
          <w:lang w:bidi="he-IL"/>
        </w:rPr>
        <w:t xml:space="preserve"> reasonableness, modified reasonableness, ‘anxious scrutiny’ and proportionality (</w:t>
      </w:r>
      <w:proofErr w:type="spellStart"/>
      <w:r w:rsidRPr="00777E3C">
        <w:rPr>
          <w:rFonts w:ascii="Times New Roman" w:eastAsia="Calibri" w:hAnsi="Times New Roman" w:cs="Times New Roman"/>
          <w:i/>
          <w:noProof/>
          <w:sz w:val="24"/>
          <w:szCs w:val="24"/>
          <w:lang w:bidi="he-IL"/>
        </w:rPr>
        <w:t>stricto</w:t>
      </w:r>
      <w:proofErr w:type="spellEnd"/>
      <w:r w:rsidRPr="00D827DB">
        <w:rPr>
          <w:rFonts w:ascii="Times New Roman" w:eastAsia="Calibri" w:hAnsi="Times New Roman" w:cs="Times New Roman"/>
          <w:i/>
          <w:sz w:val="24"/>
          <w:szCs w:val="24"/>
          <w:lang w:bidi="he-IL"/>
        </w:rPr>
        <w:t xml:space="preserve"> </w:t>
      </w:r>
      <w:r w:rsidRPr="00777E3C">
        <w:rPr>
          <w:rFonts w:ascii="Times New Roman" w:eastAsia="Calibri" w:hAnsi="Times New Roman" w:cs="Times New Roman"/>
          <w:i/>
          <w:noProof/>
          <w:sz w:val="24"/>
          <w:szCs w:val="24"/>
          <w:lang w:bidi="he-IL"/>
        </w:rPr>
        <w:t>sen</w:t>
      </w:r>
      <w:r w:rsidR="000F373C">
        <w:rPr>
          <w:rFonts w:ascii="Times New Roman" w:eastAsia="Calibri" w:hAnsi="Times New Roman" w:cs="Times New Roman"/>
          <w:i/>
          <w:noProof/>
          <w:sz w:val="24"/>
          <w:szCs w:val="24"/>
          <w:lang w:bidi="he-IL"/>
        </w:rPr>
        <w:t>s</w:t>
      </w:r>
      <w:r w:rsidRPr="00777E3C">
        <w:rPr>
          <w:rFonts w:ascii="Times New Roman" w:eastAsia="Calibri" w:hAnsi="Times New Roman" w:cs="Times New Roman"/>
          <w:i/>
          <w:noProof/>
          <w:sz w:val="24"/>
          <w:szCs w:val="24"/>
          <w:lang w:bidi="he-IL"/>
        </w:rPr>
        <w:t>u</w:t>
      </w:r>
      <w:r w:rsidRPr="00D827DB">
        <w:rPr>
          <w:rFonts w:ascii="Times New Roman" w:eastAsia="Calibri" w:hAnsi="Times New Roman" w:cs="Times New Roman"/>
          <w:sz w:val="24"/>
          <w:szCs w:val="24"/>
          <w:lang w:bidi="he-IL"/>
        </w:rPr>
        <w:t xml:space="preserve">), is not a balancing test. Also, ‘rationality’, as a stand-alone </w:t>
      </w:r>
      <w:r w:rsidR="000F373C">
        <w:rPr>
          <w:rFonts w:ascii="Times New Roman" w:eastAsia="Calibri" w:hAnsi="Times New Roman" w:cs="Times New Roman"/>
          <w:sz w:val="24"/>
          <w:szCs w:val="24"/>
          <w:lang w:bidi="he-IL"/>
        </w:rPr>
        <w:t xml:space="preserve">ground </w:t>
      </w:r>
      <w:r w:rsidRPr="00D827DB">
        <w:rPr>
          <w:rFonts w:ascii="Times New Roman" w:eastAsia="Calibri" w:hAnsi="Times New Roman" w:cs="Times New Roman"/>
          <w:sz w:val="24"/>
          <w:szCs w:val="24"/>
          <w:lang w:bidi="he-IL"/>
        </w:rPr>
        <w:t xml:space="preserve">of review, allows lower, almost minimal scrutiny. If judicial intervention should only exist if the decision is irrational in a strict sense of that term, such that the public </w:t>
      </w:r>
      <w:r w:rsidRPr="00D827DB">
        <w:rPr>
          <w:rFonts w:ascii="Times New Roman" w:eastAsia="Calibri" w:hAnsi="Times New Roman" w:cs="Times New Roman"/>
          <w:sz w:val="24"/>
          <w:szCs w:val="24"/>
          <w:lang w:bidi="he-IL"/>
        </w:rPr>
        <w:lastRenderedPageBreak/>
        <w:t>body’s action lacks logical or causal connection between means and end, it would lead to extreme judicial deference and would radically curtail judicial review as very few decisions could ever be successfully challenged on this basis. As the purpose of this paper is not to critically evaluate judicial activism or judicial deference but only to clarify conceptual misconceptions within the context of grounds of judicial review, I will not elaborate on this point here.</w:t>
      </w:r>
      <w:r w:rsidRPr="00D827DB">
        <w:rPr>
          <w:rFonts w:ascii="Times New Roman" w:eastAsia="Calibri" w:hAnsi="Times New Roman" w:cs="Times New Roman"/>
          <w:sz w:val="24"/>
          <w:szCs w:val="24"/>
          <w:vertAlign w:val="superscript"/>
          <w:lang w:bidi="he-IL"/>
        </w:rPr>
        <w:footnoteReference w:id="82"/>
      </w:r>
      <w:r w:rsidRPr="00D827DB">
        <w:rPr>
          <w:rFonts w:ascii="Times New Roman" w:eastAsia="Calibri" w:hAnsi="Times New Roman" w:cs="Times New Roman"/>
          <w:sz w:val="24"/>
          <w:szCs w:val="24"/>
          <w:lang w:bidi="he-IL"/>
        </w:rPr>
        <w:t xml:space="preserve">    </w:t>
      </w:r>
    </w:p>
    <w:p w14:paraId="38355880" w14:textId="58B7FEAC" w:rsidR="005240F3" w:rsidRPr="00D827DB" w:rsidRDefault="005240F3" w:rsidP="00717F73">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The advantages in perceiving rationality review as ‘instrumental rationality review’ do not mean</w:t>
      </w:r>
      <w:r w:rsidRPr="005240F3">
        <w:rPr>
          <w:rFonts w:ascii="Times New Roman" w:eastAsia="Calibri" w:hAnsi="Times New Roman" w:cs="Times New Roman"/>
          <w:sz w:val="24"/>
          <w:szCs w:val="24"/>
          <w:lang w:bidi="he-IL"/>
        </w:rPr>
        <w:t xml:space="preserve">, of course, that applying rationality review, properly understood, </w:t>
      </w:r>
      <w:r>
        <w:rPr>
          <w:rFonts w:ascii="Times New Roman" w:eastAsia="Calibri" w:hAnsi="Times New Roman" w:cs="Times New Roman"/>
          <w:sz w:val="24"/>
          <w:szCs w:val="24"/>
          <w:lang w:bidi="he-IL"/>
        </w:rPr>
        <w:t>is</w:t>
      </w:r>
      <w:r w:rsidRPr="005240F3">
        <w:rPr>
          <w:rFonts w:ascii="Times New Roman" w:eastAsia="Calibri" w:hAnsi="Times New Roman" w:cs="Times New Roman"/>
          <w:sz w:val="24"/>
          <w:szCs w:val="24"/>
          <w:lang w:bidi="he-IL"/>
        </w:rPr>
        <w:t xml:space="preserve"> free from difficulties. Some aspects of rationality review are quite straightforward. The content and meaning of rationality as ground of review is quite clear: reviewing the logical and causal connection between means and end. The scope of this ground of review is also clear. It applies to each and every branch of public law. It is not limited to right-related cases, to EU law or to exceptionally important interests. Rationality review applies to all discretionary powers in cases where the administrative authority acts in order to achieve a certain end. Other aspects of rationality review, however, may not be that straightforward. One question that could be asked is whether the means must be suitable of achieving the end at least to a small extent – or perhaps a stronger connection between means and end is necessary. Another question could be about the nature and strength of the connection between means and end: does it only have to be a logical connection – i.e. means that, in principle, could achieve the end; or does it have to be a causal connection – i.e. means that is likely to achieve the end - or perhaps means that is highly likely to achieve the end. We could also ask whether the connection between means and end should </w:t>
      </w:r>
      <w:r w:rsidRPr="005240F3">
        <w:rPr>
          <w:rFonts w:ascii="Times New Roman" w:eastAsia="Calibri" w:hAnsi="Times New Roman" w:cs="Times New Roman"/>
          <w:sz w:val="24"/>
          <w:szCs w:val="24"/>
          <w:lang w:bidi="he-IL"/>
        </w:rPr>
        <w:lastRenderedPageBreak/>
        <w:t xml:space="preserve">be reviewed ex-post or ex-ante. Lastly, courts will have to decide the appropriate level of scrutiny (or deference) that needs to be applied when disputes arise as to whether there is logical or causal connection between the means and the end. These questions will not be answered here as the possible answers to them do not affect the main argument made here with regard to the conceptual and practical need to perceive rationality as a distinct ground of review – and to perceive it as ‘instrumental rationality’. An in-depth discussion about the exact way of applying ‘instrumental rationality review’ is very much needed, and will have to build on the arguments made in this paper.      </w:t>
      </w:r>
    </w:p>
    <w:p w14:paraId="636776E9" w14:textId="77777777" w:rsidR="00D827DB" w:rsidRPr="00D827DB" w:rsidRDefault="00D827DB" w:rsidP="00D827DB">
      <w:pPr>
        <w:spacing w:after="0" w:line="360" w:lineRule="auto"/>
        <w:jc w:val="both"/>
        <w:rPr>
          <w:rFonts w:ascii="Times New Roman" w:eastAsia="Calibri" w:hAnsi="Times New Roman" w:cs="Times New Roman"/>
          <w:sz w:val="24"/>
          <w:szCs w:val="24"/>
          <w:lang w:bidi="he-IL"/>
        </w:rPr>
      </w:pPr>
    </w:p>
    <w:p w14:paraId="1349C0AF" w14:textId="77777777" w:rsidR="00D827DB" w:rsidRPr="00D827DB" w:rsidRDefault="00D827DB" w:rsidP="00D827DB">
      <w:pPr>
        <w:keepNext/>
        <w:keepLines/>
        <w:spacing w:after="0" w:line="360" w:lineRule="auto"/>
        <w:outlineLvl w:val="0"/>
        <w:rPr>
          <w:rFonts w:ascii="Cambria" w:eastAsia="Times New Roman" w:hAnsi="Cambria" w:cs="Times New Roman"/>
          <w:b/>
          <w:bCs/>
          <w:color w:val="365F91"/>
          <w:sz w:val="28"/>
          <w:szCs w:val="28"/>
          <w:lang w:bidi="he-IL"/>
        </w:rPr>
      </w:pPr>
      <w:bookmarkStart w:id="68" w:name="_Toc487630394"/>
      <w:bookmarkStart w:id="69" w:name="_Toc524351441"/>
      <w:r w:rsidRPr="00D827DB">
        <w:rPr>
          <w:rFonts w:ascii="Cambria" w:eastAsia="Times New Roman" w:hAnsi="Cambria" w:cs="Times New Roman"/>
          <w:b/>
          <w:bCs/>
          <w:color w:val="365F91"/>
          <w:sz w:val="28"/>
          <w:szCs w:val="28"/>
          <w:lang w:bidi="he-IL"/>
        </w:rPr>
        <w:t>6. Conclusion</w:t>
      </w:r>
      <w:bookmarkEnd w:id="68"/>
      <w:bookmarkEnd w:id="69"/>
    </w:p>
    <w:p w14:paraId="0F71AC9B" w14:textId="77777777" w:rsidR="00D827DB" w:rsidRPr="00D827DB" w:rsidRDefault="00D827DB" w:rsidP="00D827DB">
      <w:pPr>
        <w:spacing w:after="0" w:line="360" w:lineRule="auto"/>
        <w:jc w:val="both"/>
        <w:rPr>
          <w:rFonts w:ascii="Times New Roman" w:eastAsia="Calibri" w:hAnsi="Times New Roman" w:cs="Times New Roman"/>
          <w:sz w:val="24"/>
          <w:szCs w:val="24"/>
          <w:lang w:bidi="he-IL"/>
        </w:rPr>
      </w:pPr>
    </w:p>
    <w:p w14:paraId="16F75E2C" w14:textId="77777777" w:rsidR="00D827DB" w:rsidRPr="00D827DB" w:rsidRDefault="00D827DB" w:rsidP="0016598F">
      <w:pPr>
        <w:spacing w:after="0" w:line="360" w:lineRule="auto"/>
        <w:jc w:val="both"/>
        <w:rPr>
          <w:rFonts w:ascii="Times New Roman" w:eastAsia="Calibri" w:hAnsi="Times New Roman" w:cs="Times New Roman"/>
          <w:sz w:val="24"/>
          <w:szCs w:val="24"/>
          <w:lang w:bidi="he-IL"/>
        </w:rPr>
      </w:pPr>
      <w:bookmarkStart w:id="70" w:name="_Hlk529044687"/>
      <w:r w:rsidRPr="00D827DB">
        <w:rPr>
          <w:rFonts w:ascii="Times New Roman" w:eastAsia="Calibri" w:hAnsi="Times New Roman" w:cs="Times New Roman"/>
          <w:sz w:val="24"/>
          <w:szCs w:val="24"/>
          <w:lang w:bidi="he-IL"/>
        </w:rPr>
        <w:t xml:space="preserve">Ever since the </w:t>
      </w:r>
      <w:r w:rsidRPr="00D827DB">
        <w:rPr>
          <w:rFonts w:ascii="Times New Roman" w:eastAsia="Calibri" w:hAnsi="Times New Roman" w:cs="Times New Roman"/>
          <w:i/>
          <w:iCs/>
          <w:sz w:val="24"/>
          <w:szCs w:val="24"/>
          <w:lang w:bidi="he-IL"/>
        </w:rPr>
        <w:t>Wednesbury</w:t>
      </w:r>
      <w:r w:rsidRPr="00D827DB">
        <w:rPr>
          <w:rFonts w:ascii="Times New Roman" w:eastAsia="Calibri" w:hAnsi="Times New Roman" w:cs="Times New Roman"/>
          <w:sz w:val="24"/>
          <w:szCs w:val="24"/>
          <w:lang w:bidi="he-IL"/>
        </w:rPr>
        <w:t xml:space="preserve"> decision in 1947</w:t>
      </w:r>
      <w:r w:rsidR="000F373C">
        <w:rPr>
          <w:rFonts w:ascii="Times New Roman" w:eastAsia="Calibri" w:hAnsi="Times New Roman" w:cs="Times New Roman"/>
          <w:sz w:val="24"/>
          <w:szCs w:val="24"/>
          <w:lang w:bidi="he-IL"/>
        </w:rPr>
        <w:t>,</w:t>
      </w:r>
      <w:r w:rsidRPr="00D827DB">
        <w:rPr>
          <w:rFonts w:ascii="Times New Roman" w:eastAsia="Calibri" w:hAnsi="Times New Roman" w:cs="Times New Roman"/>
          <w:sz w:val="24"/>
          <w:szCs w:val="24"/>
          <w:lang w:bidi="he-IL"/>
        </w:rPr>
        <w:t xml:space="preserve"> UK public law ha</w:t>
      </w:r>
      <w:r w:rsidR="00764C89">
        <w:rPr>
          <w:rFonts w:ascii="Times New Roman" w:eastAsia="Calibri" w:hAnsi="Times New Roman" w:cs="Times New Roman"/>
          <w:sz w:val="24"/>
          <w:szCs w:val="24"/>
          <w:lang w:bidi="he-IL"/>
        </w:rPr>
        <w:t>s</w:t>
      </w:r>
      <w:r w:rsidRPr="00D827DB">
        <w:rPr>
          <w:rFonts w:ascii="Times New Roman" w:eastAsia="Calibri" w:hAnsi="Times New Roman" w:cs="Times New Roman"/>
          <w:sz w:val="24"/>
          <w:szCs w:val="24"/>
          <w:lang w:bidi="he-IL"/>
        </w:rPr>
        <w:t xml:space="preserve"> been struggling to comprehend the meaning of ‘</w:t>
      </w:r>
      <w:r w:rsidR="0016598F">
        <w:rPr>
          <w:rFonts w:ascii="Times New Roman" w:eastAsia="Calibri" w:hAnsi="Times New Roman" w:cs="Times New Roman"/>
          <w:sz w:val="24"/>
          <w:szCs w:val="24"/>
          <w:lang w:bidi="he-IL"/>
        </w:rPr>
        <w:t>rationality</w:t>
      </w:r>
      <w:r w:rsidRPr="00D827DB">
        <w:rPr>
          <w:rFonts w:ascii="Times New Roman" w:eastAsia="Calibri" w:hAnsi="Times New Roman" w:cs="Times New Roman"/>
          <w:sz w:val="24"/>
          <w:szCs w:val="24"/>
          <w:lang w:bidi="he-IL"/>
        </w:rPr>
        <w:t>’ and its relation to the allegedly related concept of ‘</w:t>
      </w:r>
      <w:r w:rsidR="0016598F">
        <w:rPr>
          <w:rFonts w:ascii="Times New Roman" w:eastAsia="Calibri" w:hAnsi="Times New Roman" w:cs="Times New Roman"/>
          <w:sz w:val="24"/>
          <w:szCs w:val="24"/>
          <w:lang w:bidi="he-IL"/>
        </w:rPr>
        <w:t>reasonableness’</w:t>
      </w:r>
      <w:r w:rsidR="00C3321C">
        <w:rPr>
          <w:rFonts w:ascii="Times New Roman" w:eastAsia="Calibri" w:hAnsi="Times New Roman" w:cs="Times New Roman"/>
          <w:sz w:val="24"/>
          <w:szCs w:val="24"/>
          <w:lang w:bidi="he-IL"/>
        </w:rPr>
        <w:t xml:space="preserve"> – as well as </w:t>
      </w:r>
      <w:r w:rsidR="0016598F">
        <w:rPr>
          <w:rFonts w:ascii="Times New Roman" w:eastAsia="Calibri" w:hAnsi="Times New Roman" w:cs="Times New Roman"/>
          <w:sz w:val="24"/>
          <w:szCs w:val="24"/>
          <w:lang w:bidi="he-IL"/>
        </w:rPr>
        <w:t xml:space="preserve">to other grounds of judicial review. </w:t>
      </w:r>
      <w:r w:rsidRPr="00D827DB">
        <w:rPr>
          <w:rFonts w:ascii="Times New Roman" w:eastAsia="Calibri" w:hAnsi="Times New Roman" w:cs="Times New Roman"/>
          <w:sz w:val="24"/>
          <w:szCs w:val="24"/>
          <w:lang w:bidi="he-IL"/>
        </w:rPr>
        <w:t xml:space="preserve"> </w:t>
      </w:r>
    </w:p>
    <w:p w14:paraId="2AE489BD" w14:textId="2A2A28A0" w:rsidR="00D827DB" w:rsidRPr="00D827DB" w:rsidRDefault="00D827DB" w:rsidP="00543DCE">
      <w:pPr>
        <w:spacing w:after="0" w:line="360" w:lineRule="auto"/>
        <w:jc w:val="both"/>
        <w:rPr>
          <w:rFonts w:ascii="Times New Roman" w:eastAsia="Calibri" w:hAnsi="Times New Roman" w:cs="Times New Roman"/>
          <w:sz w:val="24"/>
          <w:szCs w:val="24"/>
          <w:lang w:bidi="he-IL"/>
        </w:rPr>
      </w:pPr>
      <w:bookmarkStart w:id="71" w:name="_Hlk529105812"/>
      <w:r w:rsidRPr="00D827DB">
        <w:rPr>
          <w:rFonts w:ascii="Times New Roman" w:eastAsia="Calibri" w:hAnsi="Times New Roman" w:cs="Times New Roman"/>
          <w:sz w:val="24"/>
          <w:szCs w:val="24"/>
          <w:lang w:bidi="he-IL"/>
        </w:rPr>
        <w:t xml:space="preserve">The main purpose of this </w:t>
      </w:r>
      <w:r w:rsidR="0016598F">
        <w:rPr>
          <w:rFonts w:ascii="Times New Roman" w:eastAsia="Calibri" w:hAnsi="Times New Roman" w:cs="Times New Roman"/>
          <w:sz w:val="24"/>
          <w:szCs w:val="24"/>
          <w:lang w:bidi="he-IL"/>
        </w:rPr>
        <w:t>paper</w:t>
      </w:r>
      <w:r w:rsidRPr="00D827DB">
        <w:rPr>
          <w:rFonts w:ascii="Times New Roman" w:eastAsia="Calibri" w:hAnsi="Times New Roman" w:cs="Times New Roman"/>
          <w:sz w:val="24"/>
          <w:szCs w:val="24"/>
          <w:lang w:bidi="he-IL"/>
        </w:rPr>
        <w:t xml:space="preserve"> was to promote conceptual clarity in UK public law by indicating the</w:t>
      </w:r>
      <w:r w:rsidR="000F373C">
        <w:rPr>
          <w:rFonts w:ascii="Times New Roman" w:eastAsia="Calibri" w:hAnsi="Times New Roman" w:cs="Times New Roman"/>
          <w:sz w:val="24"/>
          <w:szCs w:val="24"/>
          <w:lang w:bidi="he-IL"/>
        </w:rPr>
        <w:t xml:space="preserve"> </w:t>
      </w:r>
      <w:r w:rsidRPr="00D827DB">
        <w:rPr>
          <w:rFonts w:ascii="Times New Roman" w:eastAsia="Calibri" w:hAnsi="Times New Roman" w:cs="Times New Roman"/>
          <w:sz w:val="24"/>
          <w:szCs w:val="24"/>
          <w:lang w:bidi="he-IL"/>
        </w:rPr>
        <w:t>nature of reasonableness</w:t>
      </w:r>
      <w:r w:rsidR="0016598F">
        <w:rPr>
          <w:rFonts w:ascii="Times New Roman" w:eastAsia="Calibri" w:hAnsi="Times New Roman" w:cs="Times New Roman"/>
          <w:sz w:val="24"/>
          <w:szCs w:val="24"/>
          <w:lang w:bidi="he-IL"/>
        </w:rPr>
        <w:t xml:space="preserve"> and rationality</w:t>
      </w:r>
      <w:r w:rsidRPr="00D827DB">
        <w:rPr>
          <w:rFonts w:ascii="Times New Roman" w:eastAsia="Calibri" w:hAnsi="Times New Roman" w:cs="Times New Roman"/>
          <w:sz w:val="24"/>
          <w:szCs w:val="24"/>
          <w:lang w:bidi="he-IL"/>
        </w:rPr>
        <w:t xml:space="preserve"> as </w:t>
      </w:r>
      <w:r w:rsidR="000F373C">
        <w:rPr>
          <w:rFonts w:ascii="Times New Roman" w:eastAsia="Calibri" w:hAnsi="Times New Roman" w:cs="Times New Roman"/>
          <w:sz w:val="24"/>
          <w:szCs w:val="24"/>
          <w:lang w:bidi="he-IL"/>
        </w:rPr>
        <w:t>grounds</w:t>
      </w:r>
      <w:r w:rsidRPr="00D827DB">
        <w:rPr>
          <w:rFonts w:ascii="Times New Roman" w:eastAsia="Calibri" w:hAnsi="Times New Roman" w:cs="Times New Roman"/>
          <w:sz w:val="24"/>
          <w:szCs w:val="24"/>
          <w:lang w:bidi="he-IL"/>
        </w:rPr>
        <w:t xml:space="preserve"> of judicial review</w:t>
      </w:r>
      <w:r w:rsidR="0016598F">
        <w:rPr>
          <w:rFonts w:ascii="Times New Roman" w:eastAsia="Calibri" w:hAnsi="Times New Roman" w:cs="Times New Roman"/>
          <w:sz w:val="24"/>
          <w:szCs w:val="24"/>
          <w:lang w:bidi="he-IL"/>
        </w:rPr>
        <w:t xml:space="preserve">; </w:t>
      </w:r>
      <w:r w:rsidRPr="00D827DB">
        <w:rPr>
          <w:rFonts w:ascii="Times New Roman" w:eastAsia="Calibri" w:hAnsi="Times New Roman" w:cs="Times New Roman"/>
          <w:sz w:val="24"/>
          <w:szCs w:val="24"/>
          <w:lang w:bidi="he-IL"/>
        </w:rPr>
        <w:t xml:space="preserve">highlighting the </w:t>
      </w:r>
      <w:r w:rsidR="00543DCE">
        <w:rPr>
          <w:rFonts w:ascii="Times New Roman" w:eastAsia="Calibri" w:hAnsi="Times New Roman" w:cs="Times New Roman"/>
          <w:sz w:val="24"/>
          <w:szCs w:val="24"/>
          <w:lang w:bidi="he-IL"/>
        </w:rPr>
        <w:t>often</w:t>
      </w:r>
      <w:r w:rsidR="009226EC">
        <w:rPr>
          <w:rFonts w:ascii="Times New Roman" w:eastAsia="Calibri" w:hAnsi="Times New Roman" w:cs="Times New Roman"/>
          <w:sz w:val="24"/>
          <w:szCs w:val="24"/>
          <w:lang w:bidi="he-IL"/>
        </w:rPr>
        <w:t xml:space="preserve"> </w:t>
      </w:r>
      <w:r w:rsidRPr="00D827DB">
        <w:rPr>
          <w:rFonts w:ascii="Times New Roman" w:eastAsia="Calibri" w:hAnsi="Times New Roman" w:cs="Times New Roman"/>
          <w:sz w:val="24"/>
          <w:szCs w:val="24"/>
          <w:lang w:bidi="he-IL"/>
        </w:rPr>
        <w:t xml:space="preserve">overlooked differences between </w:t>
      </w:r>
      <w:r w:rsidR="0016598F">
        <w:rPr>
          <w:rFonts w:ascii="Times New Roman" w:eastAsia="Calibri" w:hAnsi="Times New Roman" w:cs="Times New Roman"/>
          <w:sz w:val="24"/>
          <w:szCs w:val="24"/>
          <w:lang w:bidi="he-IL"/>
        </w:rPr>
        <w:t>the two</w:t>
      </w:r>
      <w:r w:rsidR="0016598F" w:rsidRPr="00F90AA6">
        <w:rPr>
          <w:rFonts w:ascii="Times New Roman" w:eastAsia="Calibri" w:hAnsi="Times New Roman" w:cs="Times New Roman"/>
          <w:noProof/>
          <w:sz w:val="24"/>
          <w:szCs w:val="24"/>
          <w:lang w:bidi="he-IL"/>
        </w:rPr>
        <w:t>; and</w:t>
      </w:r>
      <w:r w:rsidR="0016598F">
        <w:rPr>
          <w:rFonts w:ascii="Times New Roman" w:eastAsia="Calibri" w:hAnsi="Times New Roman" w:cs="Times New Roman"/>
          <w:sz w:val="24"/>
          <w:szCs w:val="24"/>
          <w:lang w:bidi="he-IL"/>
        </w:rPr>
        <w:t xml:space="preserve"> explaining the difficulties in perceiving rationality in the umbrella sense</w:t>
      </w:r>
      <w:r w:rsidR="00DE7D6E">
        <w:rPr>
          <w:rFonts w:ascii="Times New Roman" w:eastAsia="Calibri" w:hAnsi="Times New Roman" w:cs="Times New Roman"/>
          <w:sz w:val="24"/>
          <w:szCs w:val="24"/>
          <w:lang w:bidi="he-IL"/>
        </w:rPr>
        <w:t xml:space="preserve"> or as a mega ground of review</w:t>
      </w:r>
      <w:r w:rsidRPr="00D827DB">
        <w:rPr>
          <w:rFonts w:ascii="Times New Roman" w:eastAsia="Calibri" w:hAnsi="Times New Roman" w:cs="Times New Roman"/>
          <w:sz w:val="24"/>
          <w:szCs w:val="24"/>
          <w:lang w:bidi="he-IL"/>
        </w:rPr>
        <w:t>.</w:t>
      </w:r>
    </w:p>
    <w:bookmarkEnd w:id="71"/>
    <w:p w14:paraId="1C84E3A4" w14:textId="77777777" w:rsidR="00D827DB" w:rsidRPr="00D827DB" w:rsidRDefault="00D827DB" w:rsidP="004027EE">
      <w:pPr>
        <w:spacing w:after="0" w:line="360" w:lineRule="auto"/>
        <w:jc w:val="both"/>
        <w:rPr>
          <w:rFonts w:ascii="Times New Roman" w:eastAsia="Calibri" w:hAnsi="Times New Roman" w:cs="Times New Roman"/>
          <w:sz w:val="24"/>
          <w:szCs w:val="24"/>
          <w:lang w:bidi="he-IL"/>
        </w:rPr>
      </w:pPr>
      <w:r w:rsidRPr="00D827DB">
        <w:rPr>
          <w:rFonts w:ascii="Times New Roman" w:eastAsia="Calibri" w:hAnsi="Times New Roman" w:cs="Times New Roman"/>
          <w:sz w:val="24"/>
          <w:szCs w:val="24"/>
          <w:lang w:bidi="he-IL"/>
        </w:rPr>
        <w:t xml:space="preserve">It was argued that reasonableness is in its essence a balancing and weighing </w:t>
      </w:r>
      <w:r w:rsidRPr="00F90AA6">
        <w:rPr>
          <w:rFonts w:ascii="Times New Roman" w:eastAsia="Calibri" w:hAnsi="Times New Roman" w:cs="Times New Roman"/>
          <w:noProof/>
          <w:sz w:val="24"/>
          <w:szCs w:val="24"/>
          <w:lang w:bidi="he-IL"/>
        </w:rPr>
        <w:t>test</w:t>
      </w:r>
      <w:r w:rsidR="004027EE" w:rsidRPr="00F90AA6">
        <w:rPr>
          <w:rFonts w:ascii="Times New Roman" w:eastAsia="Calibri" w:hAnsi="Times New Roman" w:cs="Times New Roman"/>
          <w:noProof/>
          <w:sz w:val="24"/>
          <w:szCs w:val="24"/>
          <w:lang w:bidi="he-IL"/>
        </w:rPr>
        <w:t xml:space="preserve"> –</w:t>
      </w:r>
      <w:r w:rsidR="004027EE">
        <w:rPr>
          <w:rFonts w:ascii="Times New Roman" w:eastAsia="Calibri" w:hAnsi="Times New Roman" w:cs="Times New Roman"/>
          <w:sz w:val="24"/>
          <w:szCs w:val="24"/>
          <w:lang w:bidi="he-IL"/>
        </w:rPr>
        <w:t xml:space="preserve"> and that this understanding of reasonableness review applies both to the ‘original’ </w:t>
      </w:r>
      <w:r w:rsidR="004027EE">
        <w:rPr>
          <w:rFonts w:ascii="Times New Roman" w:eastAsia="Calibri" w:hAnsi="Times New Roman" w:cs="Times New Roman"/>
          <w:i/>
          <w:iCs/>
          <w:sz w:val="24"/>
          <w:szCs w:val="24"/>
          <w:lang w:bidi="he-IL"/>
        </w:rPr>
        <w:t xml:space="preserve">Wednesbury </w:t>
      </w:r>
      <w:r w:rsidR="004027EE">
        <w:rPr>
          <w:rFonts w:ascii="Times New Roman" w:eastAsia="Calibri" w:hAnsi="Times New Roman" w:cs="Times New Roman"/>
          <w:sz w:val="24"/>
          <w:szCs w:val="24"/>
          <w:lang w:bidi="he-IL"/>
        </w:rPr>
        <w:t>reasonableness and to the modified reasonableness review</w:t>
      </w:r>
      <w:r w:rsidRPr="00D827DB">
        <w:rPr>
          <w:rFonts w:ascii="Times New Roman" w:eastAsia="Calibri" w:hAnsi="Times New Roman" w:cs="Times New Roman"/>
          <w:sz w:val="24"/>
          <w:szCs w:val="24"/>
          <w:lang w:bidi="he-IL"/>
        </w:rPr>
        <w:t xml:space="preserve">; </w:t>
      </w:r>
      <w:r w:rsidR="00252E64">
        <w:rPr>
          <w:rFonts w:ascii="Times New Roman" w:eastAsia="Calibri" w:hAnsi="Times New Roman" w:cs="Times New Roman"/>
          <w:sz w:val="24"/>
          <w:szCs w:val="24"/>
          <w:lang w:bidi="he-IL"/>
        </w:rPr>
        <w:t>that the most accurate</w:t>
      </w:r>
      <w:r w:rsidR="00DE7D6E">
        <w:rPr>
          <w:rFonts w:ascii="Times New Roman" w:eastAsia="Calibri" w:hAnsi="Times New Roman" w:cs="Times New Roman"/>
          <w:sz w:val="24"/>
          <w:szCs w:val="24"/>
          <w:lang w:bidi="he-IL"/>
        </w:rPr>
        <w:t>, helpful and consistent</w:t>
      </w:r>
      <w:r w:rsidR="00252E64">
        <w:rPr>
          <w:rFonts w:ascii="Times New Roman" w:eastAsia="Calibri" w:hAnsi="Times New Roman" w:cs="Times New Roman"/>
          <w:sz w:val="24"/>
          <w:szCs w:val="24"/>
          <w:lang w:bidi="he-IL"/>
        </w:rPr>
        <w:t xml:space="preserve"> way of understanding rationality review in public law is to perceive it as</w:t>
      </w:r>
      <w:r w:rsidR="0016598F">
        <w:rPr>
          <w:rFonts w:ascii="Times New Roman" w:eastAsia="Calibri" w:hAnsi="Times New Roman" w:cs="Times New Roman"/>
          <w:sz w:val="24"/>
          <w:szCs w:val="24"/>
          <w:lang w:bidi="he-IL"/>
        </w:rPr>
        <w:t xml:space="preserve"> instrumental rationality</w:t>
      </w:r>
      <w:r w:rsidR="00017303">
        <w:rPr>
          <w:rFonts w:ascii="Times New Roman" w:eastAsia="Calibri" w:hAnsi="Times New Roman" w:cs="Times New Roman"/>
          <w:sz w:val="24"/>
          <w:szCs w:val="24"/>
          <w:lang w:bidi="he-IL"/>
        </w:rPr>
        <w:t xml:space="preserve"> -</w:t>
      </w:r>
      <w:r w:rsidR="0016598F">
        <w:rPr>
          <w:rFonts w:ascii="Times New Roman" w:eastAsia="Calibri" w:hAnsi="Times New Roman" w:cs="Times New Roman"/>
          <w:sz w:val="24"/>
          <w:szCs w:val="24"/>
          <w:lang w:bidi="he-IL"/>
        </w:rPr>
        <w:t xml:space="preserve"> as</w:t>
      </w:r>
      <w:r w:rsidR="00252E64">
        <w:rPr>
          <w:rFonts w:ascii="Times New Roman" w:eastAsia="Calibri" w:hAnsi="Times New Roman" w:cs="Times New Roman"/>
          <w:sz w:val="24"/>
          <w:szCs w:val="24"/>
          <w:lang w:bidi="he-IL"/>
        </w:rPr>
        <w:t xml:space="preserve"> a ‘suitability test’ that reviews the logical and causal connection between means and end</w:t>
      </w:r>
      <w:r w:rsidR="004027EE">
        <w:rPr>
          <w:rFonts w:ascii="Times New Roman" w:eastAsia="Calibri" w:hAnsi="Times New Roman" w:cs="Times New Roman"/>
          <w:sz w:val="24"/>
          <w:szCs w:val="24"/>
          <w:lang w:bidi="he-IL"/>
        </w:rPr>
        <w:t xml:space="preserve"> </w:t>
      </w:r>
      <w:r w:rsidR="001E2D9D">
        <w:rPr>
          <w:rFonts w:ascii="Times New Roman" w:eastAsia="Calibri" w:hAnsi="Times New Roman" w:cs="Times New Roman"/>
          <w:sz w:val="24"/>
          <w:szCs w:val="24"/>
          <w:lang w:bidi="he-IL"/>
        </w:rPr>
        <w:lastRenderedPageBreak/>
        <w:t>(</w:t>
      </w:r>
      <w:r w:rsidR="004027EE">
        <w:rPr>
          <w:rFonts w:ascii="Times New Roman" w:eastAsia="Calibri" w:hAnsi="Times New Roman" w:cs="Times New Roman"/>
          <w:sz w:val="24"/>
          <w:szCs w:val="24"/>
          <w:lang w:bidi="he-IL"/>
        </w:rPr>
        <w:t xml:space="preserve">and </w:t>
      </w:r>
      <w:r w:rsidR="00252E64">
        <w:rPr>
          <w:rFonts w:ascii="Times New Roman" w:eastAsia="Calibri" w:hAnsi="Times New Roman" w:cs="Times New Roman"/>
          <w:sz w:val="24"/>
          <w:szCs w:val="24"/>
          <w:lang w:bidi="he-IL"/>
        </w:rPr>
        <w:t>that this perception of what rationality means is in fact applied as part of the proportionality test</w:t>
      </w:r>
      <w:r w:rsidR="001E2D9D">
        <w:rPr>
          <w:rFonts w:ascii="Times New Roman" w:eastAsia="Calibri" w:hAnsi="Times New Roman" w:cs="Times New Roman"/>
          <w:sz w:val="24"/>
          <w:szCs w:val="24"/>
          <w:lang w:bidi="he-IL"/>
        </w:rPr>
        <w:t>)</w:t>
      </w:r>
      <w:r w:rsidR="00252E64">
        <w:rPr>
          <w:rFonts w:ascii="Times New Roman" w:eastAsia="Calibri" w:hAnsi="Times New Roman" w:cs="Times New Roman"/>
          <w:sz w:val="24"/>
          <w:szCs w:val="24"/>
          <w:lang w:bidi="he-IL"/>
        </w:rPr>
        <w:t xml:space="preserve">; and that rationality, unlike reasonableness, is not a weighing and balancing test, thus it is wrong to use the concepts reasonableness review and rationality review indistinguishably.   </w:t>
      </w:r>
      <w:r w:rsidRPr="00D827DB">
        <w:rPr>
          <w:rFonts w:ascii="Times New Roman" w:eastAsia="Calibri" w:hAnsi="Times New Roman" w:cs="Times New Roman"/>
          <w:sz w:val="24"/>
          <w:szCs w:val="24"/>
          <w:lang w:bidi="he-IL"/>
        </w:rPr>
        <w:t xml:space="preserve">       </w:t>
      </w:r>
    </w:p>
    <w:p w14:paraId="169EEE51" w14:textId="6CBE9389" w:rsidR="008467B2" w:rsidRDefault="008467B2" w:rsidP="00FB0121">
      <w:pPr>
        <w:spacing w:after="0" w:line="36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 xml:space="preserve">The suggested </w:t>
      </w:r>
      <w:r w:rsidR="00D827DB" w:rsidRPr="00D827DB">
        <w:rPr>
          <w:rFonts w:ascii="Times New Roman" w:eastAsia="Calibri" w:hAnsi="Times New Roman" w:cs="Times New Roman"/>
          <w:sz w:val="24"/>
          <w:szCs w:val="24"/>
          <w:lang w:bidi="he-IL"/>
        </w:rPr>
        <w:t xml:space="preserve">understanding of </w:t>
      </w:r>
      <w:r w:rsidR="0016598F">
        <w:rPr>
          <w:rFonts w:ascii="Times New Roman" w:eastAsia="Calibri" w:hAnsi="Times New Roman" w:cs="Times New Roman"/>
          <w:sz w:val="24"/>
          <w:szCs w:val="24"/>
          <w:lang w:bidi="he-IL"/>
        </w:rPr>
        <w:t>the concept of</w:t>
      </w:r>
      <w:r w:rsidR="00252E64">
        <w:rPr>
          <w:rFonts w:ascii="Times New Roman" w:eastAsia="Calibri" w:hAnsi="Times New Roman" w:cs="Times New Roman"/>
          <w:sz w:val="24"/>
          <w:szCs w:val="24"/>
          <w:lang w:bidi="he-IL"/>
        </w:rPr>
        <w:t xml:space="preserve"> rationality </w:t>
      </w:r>
      <w:r w:rsidR="00D827DB" w:rsidRPr="00D827DB">
        <w:rPr>
          <w:rFonts w:ascii="Times New Roman" w:eastAsia="Calibri" w:hAnsi="Times New Roman" w:cs="Times New Roman"/>
          <w:sz w:val="24"/>
          <w:szCs w:val="24"/>
          <w:lang w:bidi="he-IL"/>
        </w:rPr>
        <w:t xml:space="preserve">will not only promote a better understanding of UK public law but will also improve the quality of judicial reasoning and will lay out a common ground for normative arguments about the scope and intensity of judicial review in administrative law. </w:t>
      </w:r>
      <w:bookmarkEnd w:id="70"/>
      <w:r>
        <w:rPr>
          <w:rFonts w:ascii="Times New Roman" w:eastAsia="Calibri" w:hAnsi="Times New Roman" w:cs="Times New Roman"/>
          <w:sz w:val="24"/>
          <w:szCs w:val="24"/>
          <w:lang w:bidi="he-IL"/>
        </w:rPr>
        <w:t>Perceiving rationality review as one that focuses on instrumental rationality will allow judges to better differentiate between possible legal flaws in administrative decisions. It will enable a more analytical approach to scrutinizing administrative decisions</w:t>
      </w:r>
      <w:r w:rsidR="00727B8D">
        <w:rPr>
          <w:rFonts w:ascii="Times New Roman" w:eastAsia="Calibri" w:hAnsi="Times New Roman" w:cs="Times New Roman"/>
          <w:sz w:val="24"/>
          <w:szCs w:val="24"/>
          <w:lang w:bidi="he-IL"/>
        </w:rPr>
        <w:t>. Such an approach will then be more effective in guiding administrative authorities and preventing potential illegal decisions. Guiding administrative authorities by saying that their decisions should ‘rational’ is not quite as helpful as guiding them by clarifying that their decisions must show a logical or causal connection between means and ends. The latter, more precise perception of rationality</w:t>
      </w:r>
      <w:r w:rsidR="00886174">
        <w:rPr>
          <w:rFonts w:ascii="Times New Roman" w:eastAsia="Calibri" w:hAnsi="Times New Roman" w:cs="Times New Roman"/>
          <w:sz w:val="24"/>
          <w:szCs w:val="24"/>
          <w:lang w:bidi="he-IL"/>
        </w:rPr>
        <w:t xml:space="preserve"> </w:t>
      </w:r>
      <w:r w:rsidR="00402D81">
        <w:rPr>
          <w:rFonts w:ascii="Times New Roman" w:eastAsia="Calibri" w:hAnsi="Times New Roman" w:cs="Times New Roman"/>
          <w:sz w:val="24"/>
          <w:szCs w:val="24"/>
          <w:lang w:bidi="he-IL"/>
        </w:rPr>
        <w:t xml:space="preserve">review </w:t>
      </w:r>
      <w:r w:rsidR="00886174">
        <w:rPr>
          <w:rFonts w:ascii="Times New Roman" w:eastAsia="Calibri" w:hAnsi="Times New Roman" w:cs="Times New Roman"/>
          <w:sz w:val="24"/>
          <w:szCs w:val="24"/>
          <w:lang w:bidi="he-IL"/>
        </w:rPr>
        <w:t>distinguishes it from other ground of review and prevents misusing it as a vague</w:t>
      </w:r>
      <w:r w:rsidR="00402D81">
        <w:rPr>
          <w:rFonts w:ascii="Times New Roman" w:eastAsia="Calibri" w:hAnsi="Times New Roman" w:cs="Times New Roman"/>
          <w:sz w:val="24"/>
          <w:szCs w:val="24"/>
          <w:lang w:bidi="he-IL"/>
        </w:rPr>
        <w:t>,</w:t>
      </w:r>
      <w:r w:rsidR="00886174">
        <w:rPr>
          <w:rFonts w:ascii="Times New Roman" w:eastAsia="Calibri" w:hAnsi="Times New Roman" w:cs="Times New Roman"/>
          <w:sz w:val="24"/>
          <w:szCs w:val="24"/>
          <w:lang w:bidi="he-IL"/>
        </w:rPr>
        <w:t xml:space="preserve"> mega ground of review</w:t>
      </w:r>
      <w:r w:rsidR="00402D81">
        <w:rPr>
          <w:rFonts w:ascii="Times New Roman" w:eastAsia="Calibri" w:hAnsi="Times New Roman" w:cs="Times New Roman"/>
          <w:sz w:val="24"/>
          <w:szCs w:val="24"/>
          <w:lang w:bidi="he-IL"/>
        </w:rPr>
        <w:t xml:space="preserve">. This perception of rationality review </w:t>
      </w:r>
      <w:r w:rsidR="00727B8D">
        <w:rPr>
          <w:rFonts w:ascii="Times New Roman" w:eastAsia="Calibri" w:hAnsi="Times New Roman" w:cs="Times New Roman"/>
          <w:sz w:val="24"/>
          <w:szCs w:val="24"/>
          <w:lang w:bidi="he-IL"/>
        </w:rPr>
        <w:t xml:space="preserve">will therefore </w:t>
      </w:r>
      <w:r w:rsidR="00886174">
        <w:rPr>
          <w:rFonts w:ascii="Times New Roman" w:eastAsia="Calibri" w:hAnsi="Times New Roman" w:cs="Times New Roman"/>
          <w:sz w:val="24"/>
          <w:szCs w:val="24"/>
          <w:lang w:bidi="he-IL"/>
        </w:rPr>
        <w:t>promote</w:t>
      </w:r>
      <w:r w:rsidR="00727B8D">
        <w:rPr>
          <w:rFonts w:ascii="Times New Roman" w:eastAsia="Calibri" w:hAnsi="Times New Roman" w:cs="Times New Roman"/>
          <w:sz w:val="24"/>
          <w:szCs w:val="24"/>
          <w:lang w:bidi="he-IL"/>
        </w:rPr>
        <w:t xml:space="preserve"> both more precise judicial reasoning – and more thoughtful administrative decision-making. Lastly, </w:t>
      </w:r>
      <w:r w:rsidR="004F08EE">
        <w:rPr>
          <w:rFonts w:ascii="Times New Roman" w:eastAsia="Calibri" w:hAnsi="Times New Roman" w:cs="Times New Roman"/>
          <w:sz w:val="24"/>
          <w:szCs w:val="24"/>
          <w:lang w:bidi="he-IL"/>
        </w:rPr>
        <w:t xml:space="preserve">the important normative </w:t>
      </w:r>
      <w:r w:rsidR="00FB0121">
        <w:rPr>
          <w:rFonts w:ascii="Times New Roman" w:eastAsia="Calibri" w:hAnsi="Times New Roman" w:cs="Times New Roman"/>
          <w:sz w:val="24"/>
          <w:szCs w:val="24"/>
          <w:lang w:bidi="he-IL"/>
        </w:rPr>
        <w:t>question</w:t>
      </w:r>
      <w:r w:rsidR="004F08EE">
        <w:rPr>
          <w:rFonts w:ascii="Times New Roman" w:eastAsia="Calibri" w:hAnsi="Times New Roman" w:cs="Times New Roman"/>
          <w:sz w:val="24"/>
          <w:szCs w:val="24"/>
          <w:lang w:bidi="he-IL"/>
        </w:rPr>
        <w:t xml:space="preserve"> about the proper scope</w:t>
      </w:r>
      <w:r w:rsidR="00FB0121">
        <w:rPr>
          <w:rFonts w:ascii="Times New Roman" w:eastAsia="Calibri" w:hAnsi="Times New Roman" w:cs="Times New Roman"/>
          <w:sz w:val="24"/>
          <w:szCs w:val="24"/>
          <w:lang w:bidi="he-IL"/>
        </w:rPr>
        <w:t xml:space="preserve"> and intensity</w:t>
      </w:r>
      <w:r w:rsidR="004F08EE">
        <w:rPr>
          <w:rFonts w:ascii="Times New Roman" w:eastAsia="Calibri" w:hAnsi="Times New Roman" w:cs="Times New Roman"/>
          <w:sz w:val="24"/>
          <w:szCs w:val="24"/>
          <w:lang w:bidi="he-IL"/>
        </w:rPr>
        <w:t xml:space="preserve"> of judicial review in UK public law </w:t>
      </w:r>
      <w:r w:rsidR="00FB0121">
        <w:rPr>
          <w:rFonts w:ascii="Times New Roman" w:eastAsia="Calibri" w:hAnsi="Times New Roman" w:cs="Times New Roman"/>
          <w:sz w:val="24"/>
          <w:szCs w:val="24"/>
          <w:lang w:bidi="he-IL"/>
        </w:rPr>
        <w:t>cannot be answered before we</w:t>
      </w:r>
      <w:r w:rsidR="004F08EE">
        <w:rPr>
          <w:rFonts w:ascii="Times New Roman" w:eastAsia="Calibri" w:hAnsi="Times New Roman" w:cs="Times New Roman"/>
          <w:sz w:val="24"/>
          <w:szCs w:val="24"/>
          <w:lang w:bidi="he-IL"/>
        </w:rPr>
        <w:t xml:space="preserve"> </w:t>
      </w:r>
      <w:r w:rsidR="00727B8D" w:rsidRPr="00727B8D">
        <w:rPr>
          <w:rFonts w:ascii="Times New Roman" w:eastAsia="Calibri" w:hAnsi="Times New Roman" w:cs="Times New Roman"/>
          <w:sz w:val="24"/>
          <w:szCs w:val="24"/>
          <w:lang w:bidi="he-IL"/>
        </w:rPr>
        <w:t xml:space="preserve">lay out a common ground </w:t>
      </w:r>
      <w:r w:rsidR="00FB0121">
        <w:rPr>
          <w:rFonts w:ascii="Times New Roman" w:eastAsia="Calibri" w:hAnsi="Times New Roman" w:cs="Times New Roman"/>
          <w:sz w:val="24"/>
          <w:szCs w:val="24"/>
          <w:lang w:bidi="he-IL"/>
        </w:rPr>
        <w:t xml:space="preserve">with regard to the meaning of the grounds of </w:t>
      </w:r>
      <w:r w:rsidR="00402D81">
        <w:rPr>
          <w:rFonts w:ascii="Times New Roman" w:eastAsia="Calibri" w:hAnsi="Times New Roman" w:cs="Times New Roman"/>
          <w:sz w:val="24"/>
          <w:szCs w:val="24"/>
          <w:lang w:bidi="he-IL"/>
        </w:rPr>
        <w:t xml:space="preserve">judicial </w:t>
      </w:r>
      <w:r w:rsidR="00FB0121">
        <w:rPr>
          <w:rFonts w:ascii="Times New Roman" w:eastAsia="Calibri" w:hAnsi="Times New Roman" w:cs="Times New Roman"/>
          <w:sz w:val="24"/>
          <w:szCs w:val="24"/>
          <w:lang w:bidi="he-IL"/>
        </w:rPr>
        <w:t>review. More specifically,</w:t>
      </w:r>
      <w:r w:rsidR="00402D81">
        <w:rPr>
          <w:rFonts w:ascii="Times New Roman" w:eastAsia="Calibri" w:hAnsi="Times New Roman" w:cs="Times New Roman"/>
          <w:sz w:val="24"/>
          <w:szCs w:val="24"/>
          <w:lang w:bidi="he-IL"/>
        </w:rPr>
        <w:t xml:space="preserve"> and within the context of this paper, </w:t>
      </w:r>
      <w:r w:rsidR="00FB0121">
        <w:rPr>
          <w:rFonts w:ascii="Times New Roman" w:eastAsia="Calibri" w:hAnsi="Times New Roman" w:cs="Times New Roman"/>
          <w:sz w:val="24"/>
          <w:szCs w:val="24"/>
          <w:lang w:bidi="he-IL"/>
        </w:rPr>
        <w:t>without agreeing on what reasonableness and rationality mean we cannot have meaningful discussion about the proper judicial use of these ground</w:t>
      </w:r>
      <w:r w:rsidR="00402D81">
        <w:rPr>
          <w:rFonts w:ascii="Times New Roman" w:eastAsia="Calibri" w:hAnsi="Times New Roman" w:cs="Times New Roman"/>
          <w:sz w:val="24"/>
          <w:szCs w:val="24"/>
          <w:lang w:bidi="he-IL"/>
        </w:rPr>
        <w:t>s</w:t>
      </w:r>
      <w:r w:rsidR="00FB0121">
        <w:rPr>
          <w:rFonts w:ascii="Times New Roman" w:eastAsia="Calibri" w:hAnsi="Times New Roman" w:cs="Times New Roman"/>
          <w:sz w:val="24"/>
          <w:szCs w:val="24"/>
          <w:lang w:bidi="he-IL"/>
        </w:rPr>
        <w:t xml:space="preserve"> of review. Perceiving reasonable</w:t>
      </w:r>
      <w:r w:rsidR="00FB0121">
        <w:rPr>
          <w:rFonts w:ascii="Times New Roman" w:eastAsia="Calibri" w:hAnsi="Times New Roman" w:cs="Times New Roman"/>
          <w:sz w:val="24"/>
          <w:szCs w:val="24"/>
          <w:lang w:bidi="he-IL"/>
        </w:rPr>
        <w:lastRenderedPageBreak/>
        <w:t>ness review as a balancing test and rationality review as instrumental rationality promotes certainty and clarity – and sets th</w:t>
      </w:r>
      <w:r w:rsidR="00402D81">
        <w:rPr>
          <w:rFonts w:ascii="Times New Roman" w:eastAsia="Calibri" w:hAnsi="Times New Roman" w:cs="Times New Roman"/>
          <w:sz w:val="24"/>
          <w:szCs w:val="24"/>
          <w:lang w:bidi="he-IL"/>
        </w:rPr>
        <w:t>e</w:t>
      </w:r>
      <w:r w:rsidR="00FB0121">
        <w:rPr>
          <w:rFonts w:ascii="Times New Roman" w:eastAsia="Calibri" w:hAnsi="Times New Roman" w:cs="Times New Roman"/>
          <w:sz w:val="24"/>
          <w:szCs w:val="24"/>
          <w:lang w:bidi="he-IL"/>
        </w:rPr>
        <w:t xml:space="preserve"> starting point for a discussion about the exact ways </w:t>
      </w:r>
      <w:r w:rsidR="00402D81">
        <w:rPr>
          <w:rFonts w:ascii="Times New Roman" w:eastAsia="Calibri" w:hAnsi="Times New Roman" w:cs="Times New Roman"/>
          <w:sz w:val="24"/>
          <w:szCs w:val="24"/>
          <w:lang w:bidi="he-IL"/>
        </w:rPr>
        <w:t xml:space="preserve">in which </w:t>
      </w:r>
      <w:r w:rsidR="00FB0121">
        <w:rPr>
          <w:rFonts w:ascii="Times New Roman" w:eastAsia="Calibri" w:hAnsi="Times New Roman" w:cs="Times New Roman"/>
          <w:sz w:val="24"/>
          <w:szCs w:val="24"/>
          <w:lang w:bidi="he-IL"/>
        </w:rPr>
        <w:t xml:space="preserve">these ground of review should be used by courts.      </w:t>
      </w:r>
      <w:r w:rsidR="00727B8D">
        <w:rPr>
          <w:rFonts w:ascii="Times New Roman" w:eastAsia="Calibri" w:hAnsi="Times New Roman" w:cs="Times New Roman"/>
          <w:sz w:val="24"/>
          <w:szCs w:val="24"/>
          <w:lang w:bidi="he-IL"/>
        </w:rPr>
        <w:t xml:space="preserve"> </w:t>
      </w:r>
      <w:r>
        <w:rPr>
          <w:rFonts w:ascii="Times New Roman" w:eastAsia="Calibri" w:hAnsi="Times New Roman" w:cs="Times New Roman"/>
          <w:sz w:val="24"/>
          <w:szCs w:val="24"/>
          <w:lang w:bidi="he-IL"/>
        </w:rPr>
        <w:t xml:space="preserve">   </w:t>
      </w:r>
    </w:p>
    <w:sectPr w:rsidR="008467B2" w:rsidSect="00993823">
      <w:footerReference w:type="default" r:id="rId8"/>
      <w:pgSz w:w="11906" w:h="16838"/>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016AF5" w16cid:durableId="20A51CC8"/>
  <w16cid:commentId w16cid:paraId="75AC7450" w16cid:durableId="20A51D32"/>
  <w16cid:commentId w16cid:paraId="0DCD0D80" w16cid:durableId="208E71E6"/>
  <w16cid:commentId w16cid:paraId="7A187CAB" w16cid:durableId="208E71FD"/>
  <w16cid:commentId w16cid:paraId="12A67A51" w16cid:durableId="208E7250"/>
  <w16cid:commentId w16cid:paraId="7EEE47E1" w16cid:durableId="208E72AB"/>
  <w16cid:commentId w16cid:paraId="6D52826E" w16cid:durableId="208E72CF"/>
  <w16cid:commentId w16cid:paraId="3711C9D0" w16cid:durableId="208E73B3"/>
  <w16cid:commentId w16cid:paraId="30CC4C65" w16cid:durableId="2097F95F"/>
  <w16cid:commentId w16cid:paraId="074D1702" w16cid:durableId="208E73CC"/>
  <w16cid:commentId w16cid:paraId="3CF0A408" w16cid:durableId="208E7404"/>
  <w16cid:commentId w16cid:paraId="7980B5C3" w16cid:durableId="208E74CA"/>
  <w16cid:commentId w16cid:paraId="5393702E" w16cid:durableId="208E7528"/>
  <w16cid:commentId w16cid:paraId="26B6182B" w16cid:durableId="208E77EB"/>
  <w16cid:commentId w16cid:paraId="35188D62" w16cid:durableId="208E7989"/>
  <w16cid:commentId w16cid:paraId="711DF579" w16cid:durableId="208E7F99"/>
  <w16cid:commentId w16cid:paraId="6A298808" w16cid:durableId="208E8122"/>
  <w16cid:commentId w16cid:paraId="6A16D1A4" w16cid:durableId="208E8126"/>
  <w16cid:commentId w16cid:paraId="54E7AC23" w16cid:durableId="208E8133"/>
  <w16cid:commentId w16cid:paraId="18CFF2B8" w16cid:durableId="208E8151"/>
  <w16cid:commentId w16cid:paraId="198F7145" w16cid:durableId="20A52DE1"/>
  <w16cid:commentId w16cid:paraId="56EDA8ED" w16cid:durableId="208E96D1"/>
  <w16cid:commentId w16cid:paraId="16C596DE" w16cid:durableId="208E96CB"/>
  <w16cid:commentId w16cid:paraId="5C6A49AE" w16cid:durableId="20A52E3F"/>
  <w16cid:commentId w16cid:paraId="73C9A5C7" w16cid:durableId="20A52E8A"/>
  <w16cid:commentId w16cid:paraId="4B091608" w16cid:durableId="208E98DF"/>
  <w16cid:commentId w16cid:paraId="3BC37415" w16cid:durableId="208E9B85"/>
  <w16cid:commentId w16cid:paraId="39404145" w16cid:durableId="208E9B8E"/>
  <w16cid:commentId w16cid:paraId="5A441C26" w16cid:durableId="208E9BE6"/>
  <w16cid:commentId w16cid:paraId="15F4F9E4" w16cid:durableId="208E9BEA"/>
  <w16cid:commentId w16cid:paraId="39EC2DE8" w16cid:durableId="208E9C3C"/>
  <w16cid:commentId w16cid:paraId="169733E7" w16cid:durableId="208EA5B1"/>
  <w16cid:commentId w16cid:paraId="4D2B757D" w16cid:durableId="208EA890"/>
  <w16cid:commentId w16cid:paraId="4B36AF00" w16cid:durableId="208F0428"/>
  <w16cid:commentId w16cid:paraId="6CD442D1" w16cid:durableId="208F0492"/>
  <w16cid:commentId w16cid:paraId="2318041A" w16cid:durableId="208F049E"/>
  <w16cid:commentId w16cid:paraId="41A05A59" w16cid:durableId="208F0532"/>
  <w16cid:commentId w16cid:paraId="30201B13" w16cid:durableId="208F067D"/>
  <w16cid:commentId w16cid:paraId="202844B6" w16cid:durableId="208F0685"/>
  <w16cid:commentId w16cid:paraId="536D4D4F" w16cid:durableId="208F07CD"/>
  <w16cid:commentId w16cid:paraId="63188C22" w16cid:durableId="208F08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1AB47" w14:textId="77777777" w:rsidR="00F55491" w:rsidRDefault="00F55491" w:rsidP="00D827DB">
      <w:pPr>
        <w:spacing w:after="0" w:line="240" w:lineRule="auto"/>
      </w:pPr>
      <w:r>
        <w:separator/>
      </w:r>
    </w:p>
  </w:endnote>
  <w:endnote w:type="continuationSeparator" w:id="0">
    <w:p w14:paraId="756DBC6E" w14:textId="77777777" w:rsidR="00F55491" w:rsidRDefault="00F55491" w:rsidP="00D827DB">
      <w:pPr>
        <w:spacing w:after="0" w:line="240" w:lineRule="auto"/>
      </w:pPr>
      <w:r>
        <w:continuationSeparator/>
      </w:r>
    </w:p>
  </w:endnote>
  <w:endnote w:type="continuationNotice" w:id="1">
    <w:p w14:paraId="517615CC" w14:textId="77777777" w:rsidR="00F55491" w:rsidRDefault="00F554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Times"/>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Hadassah">
    <w:altName w:val="Times New Roman"/>
    <w:charset w:val="B1"/>
    <w:family w:val="auto"/>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695700"/>
      <w:docPartObj>
        <w:docPartGallery w:val="Page Numbers (Bottom of Page)"/>
        <w:docPartUnique/>
      </w:docPartObj>
    </w:sdtPr>
    <w:sdtEndPr>
      <w:rPr>
        <w:noProof/>
      </w:rPr>
    </w:sdtEndPr>
    <w:sdtContent>
      <w:p w14:paraId="3C7A9C25" w14:textId="345AB5DE" w:rsidR="00F55491" w:rsidRDefault="00F55491">
        <w:pPr>
          <w:pStyle w:val="Footer"/>
          <w:jc w:val="center"/>
        </w:pPr>
        <w:r>
          <w:fldChar w:fldCharType="begin"/>
        </w:r>
        <w:r>
          <w:instrText xml:space="preserve"> PAGE   \* MERGEFORMAT </w:instrText>
        </w:r>
        <w:r>
          <w:fldChar w:fldCharType="separate"/>
        </w:r>
        <w:r w:rsidR="00510FFD">
          <w:rPr>
            <w:noProof/>
          </w:rPr>
          <w:t>28</w:t>
        </w:r>
        <w:r>
          <w:rPr>
            <w:noProof/>
          </w:rPr>
          <w:fldChar w:fldCharType="end"/>
        </w:r>
      </w:p>
    </w:sdtContent>
  </w:sdt>
  <w:p w14:paraId="46C50D29" w14:textId="77777777" w:rsidR="00F55491" w:rsidRDefault="00F55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58E6D" w14:textId="77777777" w:rsidR="00F55491" w:rsidRDefault="00F55491" w:rsidP="00D827DB">
      <w:pPr>
        <w:spacing w:after="0" w:line="240" w:lineRule="auto"/>
      </w:pPr>
      <w:r>
        <w:separator/>
      </w:r>
    </w:p>
  </w:footnote>
  <w:footnote w:type="continuationSeparator" w:id="0">
    <w:p w14:paraId="77B9791F" w14:textId="77777777" w:rsidR="00F55491" w:rsidRDefault="00F55491" w:rsidP="00D827DB">
      <w:pPr>
        <w:spacing w:after="0" w:line="240" w:lineRule="auto"/>
      </w:pPr>
      <w:r>
        <w:continuationSeparator/>
      </w:r>
    </w:p>
  </w:footnote>
  <w:footnote w:type="continuationNotice" w:id="1">
    <w:p w14:paraId="4411C387" w14:textId="77777777" w:rsidR="00F55491" w:rsidRDefault="00F55491">
      <w:pPr>
        <w:spacing w:after="0" w:line="240" w:lineRule="auto"/>
      </w:pPr>
    </w:p>
  </w:footnote>
  <w:footnote w:id="2">
    <w:p w14:paraId="167996DB" w14:textId="6005FA14" w:rsidR="00F55491" w:rsidRPr="00013DFB" w:rsidRDefault="00F55491" w:rsidP="006A16BA">
      <w:pPr>
        <w:pStyle w:val="FootnoteText"/>
        <w:spacing w:after="120"/>
        <w:jc w:val="both"/>
        <w:rPr>
          <w:rFonts w:asciiTheme="majorBidi" w:hAnsiTheme="majorBidi" w:cstheme="majorBidi"/>
        </w:rPr>
      </w:pPr>
      <w:r w:rsidRPr="00013DFB">
        <w:rPr>
          <w:rFonts w:asciiTheme="majorBidi" w:hAnsiTheme="majorBidi" w:cstheme="majorBidi"/>
        </w:rPr>
        <w:t>* My thanks are due to</w:t>
      </w:r>
      <w:r>
        <w:rPr>
          <w:rFonts w:asciiTheme="majorBidi" w:hAnsiTheme="majorBidi" w:cstheme="majorBidi"/>
        </w:rPr>
        <w:t xml:space="preserve"> Luke Griffiths </w:t>
      </w:r>
      <w:r w:rsidRPr="00013DFB">
        <w:rPr>
          <w:rFonts w:asciiTheme="majorBidi" w:hAnsiTheme="majorBidi" w:cstheme="majorBidi"/>
        </w:rPr>
        <w:t xml:space="preserve">for his </w:t>
      </w:r>
      <w:r>
        <w:rPr>
          <w:rFonts w:asciiTheme="majorBidi" w:hAnsiTheme="majorBidi" w:cstheme="majorBidi"/>
        </w:rPr>
        <w:t>superb</w:t>
      </w:r>
      <w:r w:rsidRPr="00013DFB">
        <w:rPr>
          <w:rFonts w:asciiTheme="majorBidi" w:hAnsiTheme="majorBidi" w:cstheme="majorBidi"/>
        </w:rPr>
        <w:t xml:space="preserve"> research assistance</w:t>
      </w:r>
      <w:r>
        <w:rPr>
          <w:rFonts w:asciiTheme="majorBidi" w:hAnsiTheme="majorBidi" w:cstheme="majorBidi"/>
        </w:rPr>
        <w:t xml:space="preserve"> and for commenting on a previous draft of this paper; to an anonymous reviewer and the ILR editorial team for their exceptionally helpful comments and suggestions – and their kind patience; and to </w:t>
      </w:r>
      <w:proofErr w:type="spellStart"/>
      <w:r>
        <w:rPr>
          <w:rFonts w:asciiTheme="majorBidi" w:hAnsiTheme="majorBidi" w:cstheme="majorBidi"/>
        </w:rPr>
        <w:t>Faiza</w:t>
      </w:r>
      <w:proofErr w:type="spellEnd"/>
      <w:r>
        <w:rPr>
          <w:rFonts w:asciiTheme="majorBidi" w:hAnsiTheme="majorBidi" w:cstheme="majorBidi"/>
        </w:rPr>
        <w:t xml:space="preserve"> Ahmed for her help in preparing the paper for publication</w:t>
      </w:r>
      <w:r w:rsidRPr="00013DFB">
        <w:rPr>
          <w:rFonts w:asciiTheme="majorBidi" w:hAnsiTheme="majorBidi" w:cstheme="majorBidi"/>
        </w:rPr>
        <w:t>.</w:t>
      </w:r>
      <w:r>
        <w:rPr>
          <w:rFonts w:asciiTheme="majorBidi" w:hAnsiTheme="majorBidi" w:cstheme="majorBidi"/>
        </w:rPr>
        <w:t xml:space="preserve"> A research fellowship at the Jean Monnet Centre of Excellence, Trento University, Italy, enabled me to complete the first draft of the paper in an ideal academic environment. </w:t>
      </w:r>
    </w:p>
    <w:p w14:paraId="519D1D42" w14:textId="77777777" w:rsidR="00F55491" w:rsidRPr="00013DFB" w:rsidRDefault="00F55491" w:rsidP="00033117">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P Craig, </w:t>
      </w:r>
      <w:r w:rsidRPr="00013DFB">
        <w:rPr>
          <w:rFonts w:asciiTheme="majorBidi" w:hAnsiTheme="majorBidi" w:cstheme="majorBidi"/>
          <w:i/>
        </w:rPr>
        <w:t>Administrative Law</w:t>
      </w:r>
      <w:r w:rsidRPr="00013DFB">
        <w:rPr>
          <w:rFonts w:asciiTheme="majorBidi" w:hAnsiTheme="majorBidi" w:cstheme="majorBidi"/>
        </w:rPr>
        <w:t xml:space="preserve"> (7th </w:t>
      </w:r>
      <w:proofErr w:type="spellStart"/>
      <w:r w:rsidRPr="00013DFB">
        <w:rPr>
          <w:rFonts w:asciiTheme="majorBidi" w:hAnsiTheme="majorBidi" w:cstheme="majorBidi"/>
        </w:rPr>
        <w:t>edn</w:t>
      </w:r>
      <w:proofErr w:type="spellEnd"/>
      <w:r w:rsidRPr="00013DFB">
        <w:rPr>
          <w:rFonts w:asciiTheme="majorBidi" w:hAnsiTheme="majorBidi" w:cstheme="majorBidi"/>
        </w:rPr>
        <w:t xml:space="preserve">, Sweet &amp; Maxwell 2012) 641; P Craig, ‘The Nature of Reasonableness Review’ </w:t>
      </w:r>
      <w:r w:rsidRPr="00013DFB">
        <w:rPr>
          <w:rFonts w:asciiTheme="majorBidi" w:hAnsiTheme="majorBidi" w:cstheme="majorBidi"/>
          <w:i/>
          <w:iCs/>
        </w:rPr>
        <w:t>Current Legal Problems</w:t>
      </w:r>
      <w:r w:rsidRPr="00013DFB">
        <w:rPr>
          <w:rFonts w:asciiTheme="majorBidi" w:hAnsiTheme="majorBidi" w:cstheme="majorBidi"/>
        </w:rPr>
        <w:t xml:space="preserve"> (2013) 1, 3; M Taggart, ‘Proportionality, Deference, </w:t>
      </w:r>
      <w:r w:rsidRPr="00013DFB">
        <w:rPr>
          <w:rFonts w:asciiTheme="majorBidi" w:hAnsiTheme="majorBidi" w:cstheme="majorBidi"/>
          <w:i/>
          <w:iCs/>
        </w:rPr>
        <w:t>Wednesbury</w:t>
      </w:r>
      <w:r w:rsidRPr="00013DFB">
        <w:rPr>
          <w:rFonts w:asciiTheme="majorBidi" w:hAnsiTheme="majorBidi" w:cstheme="majorBidi"/>
        </w:rPr>
        <w:t>’</w:t>
      </w:r>
      <w:r w:rsidRPr="00013DFB">
        <w:rPr>
          <w:rFonts w:asciiTheme="majorBidi" w:hAnsiTheme="majorBidi" w:cstheme="majorBidi"/>
          <w:i/>
          <w:iCs/>
        </w:rPr>
        <w:t xml:space="preserve"> </w:t>
      </w:r>
      <w:r w:rsidRPr="00013DFB">
        <w:rPr>
          <w:rFonts w:asciiTheme="majorBidi" w:hAnsiTheme="majorBidi" w:cstheme="majorBidi"/>
        </w:rPr>
        <w:t xml:space="preserve">(2008) </w:t>
      </w:r>
      <w:r w:rsidRPr="00013DFB">
        <w:rPr>
          <w:rFonts w:asciiTheme="majorBidi" w:hAnsiTheme="majorBidi" w:cstheme="majorBidi"/>
          <w:i/>
        </w:rPr>
        <w:t>New Zealand Law Review</w:t>
      </w:r>
      <w:r w:rsidRPr="00013DFB">
        <w:rPr>
          <w:rFonts w:asciiTheme="majorBidi" w:hAnsiTheme="majorBidi" w:cstheme="majorBidi"/>
        </w:rPr>
        <w:t xml:space="preserve"> 423, 425; </w:t>
      </w:r>
      <w:r w:rsidRPr="00013DFB">
        <w:rPr>
          <w:rFonts w:asciiTheme="majorBidi" w:hAnsiTheme="majorBidi" w:cstheme="majorBidi"/>
          <w:bCs/>
        </w:rPr>
        <w:t xml:space="preserve">Lord </w:t>
      </w:r>
      <w:proofErr w:type="spellStart"/>
      <w:r w:rsidRPr="00013DFB">
        <w:rPr>
          <w:rFonts w:asciiTheme="majorBidi" w:hAnsiTheme="majorBidi" w:cstheme="majorBidi"/>
          <w:bCs/>
        </w:rPr>
        <w:t>Carnwath</w:t>
      </w:r>
      <w:proofErr w:type="spellEnd"/>
      <w:r w:rsidRPr="00013DFB">
        <w:rPr>
          <w:rFonts w:asciiTheme="majorBidi" w:hAnsiTheme="majorBidi" w:cstheme="majorBidi"/>
          <w:bCs/>
        </w:rPr>
        <w:t xml:space="preserve">, ‘From Rationality to Proportionality in the Modern Law’, paper given at the joint UCL-HKU conference on ‘Judicial Review in a Changing Society’, Hong Kong University, 14 April 2014 (p 4); </w:t>
      </w:r>
      <w:r w:rsidRPr="00013DFB">
        <w:rPr>
          <w:rFonts w:asciiTheme="majorBidi" w:hAnsiTheme="majorBidi" w:cstheme="majorBidi"/>
          <w:bCs/>
          <w:i/>
          <w:iCs/>
        </w:rPr>
        <w:t xml:space="preserve">Clark v Nomura International Plc </w:t>
      </w:r>
      <w:r w:rsidRPr="00013DFB">
        <w:rPr>
          <w:rFonts w:asciiTheme="majorBidi" w:hAnsiTheme="majorBidi" w:cstheme="majorBidi"/>
          <w:bCs/>
        </w:rPr>
        <w:t xml:space="preserve">[2000] IRLR 766, para 40; </w:t>
      </w:r>
      <w:r w:rsidRPr="00013DFB">
        <w:rPr>
          <w:rFonts w:asciiTheme="majorBidi" w:hAnsiTheme="majorBidi" w:cstheme="majorBidi"/>
          <w:bCs/>
          <w:i/>
          <w:iCs/>
        </w:rPr>
        <w:t>Braganza v BP Shipping Limited and another</w:t>
      </w:r>
      <w:r w:rsidRPr="00013DFB">
        <w:rPr>
          <w:rFonts w:asciiTheme="majorBidi" w:hAnsiTheme="majorBidi" w:cstheme="majorBidi"/>
          <w:bCs/>
        </w:rPr>
        <w:t xml:space="preserve"> [2015] UKSC 17,</w:t>
      </w:r>
      <w:r w:rsidRPr="00013DFB">
        <w:rPr>
          <w:rFonts w:asciiTheme="majorBidi" w:hAnsiTheme="majorBidi" w:cstheme="majorBidi"/>
          <w:b/>
          <w:bCs/>
        </w:rPr>
        <w:t xml:space="preserve"> </w:t>
      </w:r>
      <w:r w:rsidRPr="00013DFB">
        <w:rPr>
          <w:rFonts w:asciiTheme="majorBidi" w:hAnsiTheme="majorBidi" w:cstheme="majorBidi"/>
        </w:rPr>
        <w:t>para 29;</w:t>
      </w:r>
      <w:r w:rsidRPr="00013DFB">
        <w:rPr>
          <w:rFonts w:asciiTheme="majorBidi" w:eastAsiaTheme="minorHAnsi" w:hAnsiTheme="majorBidi" w:cstheme="majorBidi"/>
          <w:bCs/>
          <w:i/>
          <w:iCs/>
        </w:rPr>
        <w:t xml:space="preserve"> </w:t>
      </w:r>
      <w:r w:rsidRPr="00013DFB">
        <w:rPr>
          <w:rFonts w:asciiTheme="majorBidi" w:hAnsiTheme="majorBidi" w:cstheme="majorBidi"/>
          <w:bCs/>
          <w:i/>
          <w:iCs/>
        </w:rPr>
        <w:t xml:space="preserve">Council of Civil Service Unions v Minister for the Civil </w:t>
      </w:r>
      <w:r w:rsidRPr="00013DFB">
        <w:rPr>
          <w:rFonts w:asciiTheme="majorBidi" w:hAnsiTheme="majorBidi" w:cstheme="majorBidi"/>
          <w:i/>
          <w:iCs/>
        </w:rPr>
        <w:t>Service</w:t>
      </w:r>
      <w:r w:rsidRPr="00013DFB">
        <w:rPr>
          <w:rFonts w:asciiTheme="majorBidi" w:hAnsiTheme="majorBidi" w:cstheme="majorBidi"/>
        </w:rPr>
        <w:t xml:space="preserve"> </w:t>
      </w:r>
      <w:hyperlink r:id="rId1" w:tooltip="Link to BAILII version" w:history="1">
        <w:r w:rsidRPr="00013DFB">
          <w:rPr>
            <w:rFonts w:asciiTheme="majorBidi" w:hAnsiTheme="majorBidi" w:cstheme="majorBidi"/>
          </w:rPr>
          <w:t>[1985] AC 374</w:t>
        </w:r>
      </w:hyperlink>
      <w:r w:rsidRPr="00013DFB">
        <w:rPr>
          <w:rFonts w:asciiTheme="majorBidi" w:hAnsiTheme="majorBidi" w:cstheme="majorBidi"/>
          <w:bCs/>
        </w:rPr>
        <w:t>, 410 (hereinafter</w:t>
      </w:r>
      <w:r w:rsidRPr="00013DFB">
        <w:rPr>
          <w:rFonts w:asciiTheme="majorBidi" w:hAnsiTheme="majorBidi" w:cstheme="majorBidi"/>
        </w:rPr>
        <w:t xml:space="preserve"> </w:t>
      </w:r>
      <w:r w:rsidRPr="00013DFB">
        <w:rPr>
          <w:rFonts w:asciiTheme="majorBidi" w:hAnsiTheme="majorBidi" w:cstheme="majorBidi"/>
          <w:i/>
        </w:rPr>
        <w:t>GCHQ</w:t>
      </w:r>
      <w:r w:rsidRPr="00013DFB">
        <w:rPr>
          <w:rFonts w:asciiTheme="majorBidi" w:hAnsiTheme="majorBidi" w:cstheme="majorBidi"/>
          <w:iCs/>
        </w:rPr>
        <w:t>)</w:t>
      </w:r>
      <w:r w:rsidRPr="00013DFB">
        <w:rPr>
          <w:rFonts w:asciiTheme="majorBidi" w:hAnsiTheme="majorBidi" w:cstheme="majorBidi"/>
        </w:rPr>
        <w:t xml:space="preserve">; In Australia see: </w:t>
      </w:r>
      <w:r w:rsidRPr="00013DFB">
        <w:rPr>
          <w:rFonts w:asciiTheme="majorBidi" w:hAnsiTheme="majorBidi" w:cstheme="majorBidi"/>
          <w:i/>
          <w:iCs/>
        </w:rPr>
        <w:t xml:space="preserve">Minister for Immigration and Citizenship v Li </w:t>
      </w:r>
      <w:hyperlink r:id="rId2" w:tooltip="View Case" w:history="1">
        <w:r w:rsidRPr="00013DFB">
          <w:rPr>
            <w:rFonts w:asciiTheme="majorBidi" w:hAnsiTheme="majorBidi" w:cstheme="majorBidi"/>
          </w:rPr>
          <w:t>[2013] HCA 18</w:t>
        </w:r>
      </w:hyperlink>
      <w:r w:rsidRPr="00013DFB">
        <w:rPr>
          <w:rFonts w:asciiTheme="majorBidi" w:hAnsiTheme="majorBidi" w:cstheme="majorBidi"/>
        </w:rPr>
        <w:t xml:space="preserve">; </w:t>
      </w:r>
      <w:hyperlink r:id="rId3" w:tooltip="View LawCiteRecord" w:history="1">
        <w:r w:rsidRPr="00013DFB">
          <w:rPr>
            <w:rFonts w:asciiTheme="majorBidi" w:hAnsiTheme="majorBidi" w:cstheme="majorBidi"/>
          </w:rPr>
          <w:t>(2013) 249 CLR 332</w:t>
        </w:r>
      </w:hyperlink>
      <w:r w:rsidRPr="00013DFB">
        <w:rPr>
          <w:rFonts w:asciiTheme="majorBidi" w:hAnsiTheme="majorBidi" w:cstheme="majorBidi"/>
        </w:rPr>
        <w:t xml:space="preserve">, 365-366, but see French CJ very brief, undeveloped assertion that ‘distinction may arguably be drawn between rationality and reasonableness on the basis that not every rational decision is reasonable’: page 351. For equating rationality with reasonableness in Canadian public law see P Daly, ‘Wednesbury’s Reason and Structure’ </w:t>
      </w:r>
      <w:r w:rsidRPr="00013DFB">
        <w:rPr>
          <w:rFonts w:asciiTheme="majorBidi" w:hAnsiTheme="majorBidi" w:cstheme="majorBidi"/>
          <w:i/>
          <w:iCs/>
        </w:rPr>
        <w:t>Public Law</w:t>
      </w:r>
      <w:r w:rsidRPr="00013DFB">
        <w:rPr>
          <w:rFonts w:asciiTheme="majorBidi" w:hAnsiTheme="majorBidi" w:cstheme="majorBidi"/>
        </w:rPr>
        <w:t xml:space="preserve"> (2011) 238, 242.  </w:t>
      </w:r>
    </w:p>
  </w:footnote>
  <w:footnote w:id="3">
    <w:p w14:paraId="137854AE" w14:textId="48F3249B" w:rsidR="00F55491" w:rsidRDefault="00F55491">
      <w:pPr>
        <w:pStyle w:val="FootnoteText"/>
      </w:pPr>
      <w:r>
        <w:rPr>
          <w:rStyle w:val="FootnoteReference"/>
        </w:rPr>
        <w:footnoteRef/>
      </w:r>
      <w:r>
        <w:t xml:space="preserve"> See below in the main text to footnote </w:t>
      </w:r>
      <w:r>
        <w:fldChar w:fldCharType="begin"/>
      </w:r>
      <w:r>
        <w:instrText xml:space="preserve"> NOTEREF _Ref6910582 \h </w:instrText>
      </w:r>
      <w:r>
        <w:fldChar w:fldCharType="separate"/>
      </w:r>
      <w:r>
        <w:t>60</w:t>
      </w:r>
      <w:r>
        <w:fldChar w:fldCharType="end"/>
      </w:r>
      <w:r>
        <w:t>.</w:t>
      </w:r>
    </w:p>
    <w:p w14:paraId="4A108ABF" w14:textId="77777777" w:rsidR="00F55491" w:rsidRDefault="00F55491">
      <w:pPr>
        <w:pStyle w:val="FootnoteText"/>
      </w:pPr>
    </w:p>
  </w:footnote>
  <w:footnote w:id="4">
    <w:p w14:paraId="0A5559AD" w14:textId="77777777" w:rsidR="00F55491" w:rsidRPr="00013DFB" w:rsidRDefault="00F55491" w:rsidP="003F744D">
      <w:pPr>
        <w:pStyle w:val="FootnoteText"/>
        <w:spacing w:after="120"/>
        <w:jc w:val="both"/>
        <w:rPr>
          <w:rFonts w:asciiTheme="majorBidi" w:hAnsiTheme="majorBidi" w:cstheme="majorBidi"/>
        </w:rPr>
      </w:pPr>
      <w:bookmarkStart w:id="10" w:name="_Hlk529132101"/>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w:t>
      </w:r>
      <w:bookmarkStart w:id="11" w:name="_Hlk528999157"/>
      <w:r w:rsidRPr="00013DFB">
        <w:rPr>
          <w:rFonts w:asciiTheme="majorBidi" w:hAnsiTheme="majorBidi" w:cstheme="majorBidi"/>
          <w:i/>
          <w:iCs/>
        </w:rPr>
        <w:t>Associated Provincial Picture Houses v Wednesbury Corporation</w:t>
      </w:r>
      <w:r w:rsidRPr="00013DFB">
        <w:rPr>
          <w:rFonts w:asciiTheme="majorBidi" w:hAnsiTheme="majorBidi" w:cstheme="majorBidi"/>
        </w:rPr>
        <w:t xml:space="preserve"> [1948] 1 KB 223 (CA)</w:t>
      </w:r>
      <w:bookmarkEnd w:id="10"/>
      <w:r w:rsidRPr="00013DFB">
        <w:rPr>
          <w:rFonts w:asciiTheme="majorBidi" w:hAnsiTheme="majorBidi" w:cstheme="majorBidi"/>
        </w:rPr>
        <w:t>.</w:t>
      </w:r>
      <w:bookmarkEnd w:id="11"/>
      <w:r w:rsidRPr="00013DFB">
        <w:rPr>
          <w:rFonts w:asciiTheme="majorBidi" w:hAnsiTheme="majorBidi" w:cstheme="majorBidi"/>
        </w:rPr>
        <w:t xml:space="preserve"> </w:t>
      </w:r>
      <w:r w:rsidRPr="003F744D">
        <w:rPr>
          <w:rFonts w:asciiTheme="majorBidi" w:hAnsiTheme="majorBidi" w:cstheme="majorBidi"/>
        </w:rPr>
        <w:t xml:space="preserve">In </w:t>
      </w:r>
      <w:r>
        <w:rPr>
          <w:rFonts w:asciiTheme="majorBidi" w:hAnsiTheme="majorBidi" w:cstheme="majorBidi"/>
        </w:rPr>
        <w:t>that case</w:t>
      </w:r>
      <w:r w:rsidRPr="003F744D">
        <w:rPr>
          <w:rFonts w:asciiTheme="majorBidi" w:hAnsiTheme="majorBidi" w:cstheme="majorBidi"/>
        </w:rPr>
        <w:t xml:space="preserve"> a cinema company was granted a license by the Wednesbury Corporation, the local authority of the market town of Wednesbury, to operate a cinema on condition that no children under 15 were admitted to the cinema on Sundays. The cinema company argued that such a condition was unacceptable, and outside the power of Wednesbury Corporation to impose.</w:t>
      </w:r>
      <w:r>
        <w:rPr>
          <w:rFonts w:asciiTheme="majorBidi" w:hAnsiTheme="majorBidi" w:cstheme="majorBidi"/>
        </w:rPr>
        <w:t xml:space="preserve"> </w:t>
      </w:r>
      <w:r w:rsidRPr="003F744D">
        <w:rPr>
          <w:rFonts w:asciiTheme="majorBidi" w:hAnsiTheme="majorBidi" w:cstheme="majorBidi"/>
        </w:rPr>
        <w:t>The court held that the condition was not so unreasonable that no reasonable authority would ever consider imposing it</w:t>
      </w:r>
      <w:r>
        <w:rPr>
          <w:rFonts w:asciiTheme="majorBidi" w:hAnsiTheme="majorBidi" w:cstheme="majorBidi"/>
        </w:rPr>
        <w:t xml:space="preserve">. </w:t>
      </w:r>
      <w:r w:rsidRPr="00013DFB">
        <w:rPr>
          <w:rFonts w:asciiTheme="majorBidi" w:hAnsiTheme="majorBidi" w:cstheme="majorBidi"/>
        </w:rPr>
        <w:t xml:space="preserve">The concept of reasonableness was applied in UK public law previous to the </w:t>
      </w:r>
      <w:r w:rsidRPr="00013DFB">
        <w:rPr>
          <w:rFonts w:asciiTheme="majorBidi" w:hAnsiTheme="majorBidi" w:cstheme="majorBidi"/>
          <w:i/>
          <w:iCs/>
        </w:rPr>
        <w:t>Wednesbury</w:t>
      </w:r>
      <w:r w:rsidRPr="00013DFB">
        <w:rPr>
          <w:rFonts w:asciiTheme="majorBidi" w:hAnsiTheme="majorBidi" w:cstheme="majorBidi"/>
        </w:rPr>
        <w:t xml:space="preserve"> decision. See, for example, </w:t>
      </w:r>
      <w:r w:rsidRPr="00013DFB">
        <w:rPr>
          <w:rFonts w:asciiTheme="majorBidi" w:hAnsiTheme="majorBidi" w:cstheme="majorBidi"/>
          <w:i/>
          <w:iCs/>
        </w:rPr>
        <w:t>Kruse v Johnson</w:t>
      </w:r>
      <w:r w:rsidRPr="00013DFB">
        <w:rPr>
          <w:rFonts w:asciiTheme="majorBidi" w:hAnsiTheme="majorBidi" w:cstheme="majorBidi"/>
        </w:rPr>
        <w:t xml:space="preserve"> [1898] 2 QB 91, where Lord Russell referred to ‘the reasonable man’ and classified unreasonable decisions as decisions made </w:t>
      </w:r>
      <w:r w:rsidRPr="00013DFB">
        <w:rPr>
          <w:rFonts w:asciiTheme="majorBidi" w:hAnsiTheme="majorBidi" w:cstheme="majorBidi"/>
          <w:i/>
          <w:iCs/>
        </w:rPr>
        <w:t>ultra vires</w:t>
      </w:r>
      <w:r w:rsidRPr="00013DFB">
        <w:rPr>
          <w:rFonts w:asciiTheme="majorBidi" w:hAnsiTheme="majorBidi" w:cstheme="majorBidi"/>
        </w:rPr>
        <w:t xml:space="preserve">. Yet, </w:t>
      </w:r>
      <w:r w:rsidRPr="00013DFB">
        <w:rPr>
          <w:rFonts w:asciiTheme="majorBidi" w:hAnsiTheme="majorBidi" w:cstheme="majorBidi"/>
          <w:i/>
          <w:iCs/>
        </w:rPr>
        <w:t>Wednesbury</w:t>
      </w:r>
      <w:r w:rsidRPr="00013DFB">
        <w:rPr>
          <w:rFonts w:asciiTheme="majorBidi" w:hAnsiTheme="majorBidi" w:cstheme="majorBidi"/>
        </w:rPr>
        <w:t xml:space="preserve"> is widely perceived as a beginning of a new era in UK public law.       </w:t>
      </w:r>
    </w:p>
  </w:footnote>
  <w:footnote w:id="5">
    <w:p w14:paraId="075DF9BF" w14:textId="03C5AF38" w:rsidR="00F55491" w:rsidRPr="00013DFB" w:rsidRDefault="00F55491" w:rsidP="00245354">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w:t>
      </w:r>
      <w:proofErr w:type="spellStart"/>
      <w:r w:rsidRPr="00013DFB">
        <w:rPr>
          <w:rFonts w:asciiTheme="majorBidi" w:hAnsiTheme="majorBidi" w:cstheme="majorBidi"/>
          <w:i/>
          <w:iCs/>
        </w:rPr>
        <w:t>Wednesbury</w:t>
      </w:r>
      <w:proofErr w:type="spellEnd"/>
      <w:r w:rsidRPr="00013DFB">
        <w:rPr>
          <w:rFonts w:asciiTheme="majorBidi" w:hAnsiTheme="majorBidi" w:cstheme="majorBidi"/>
        </w:rPr>
        <w:t xml:space="preserve"> (n</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_Ref424732234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3</w:t>
      </w:r>
      <w:r>
        <w:rPr>
          <w:rFonts w:asciiTheme="majorBidi" w:hAnsiTheme="majorBidi" w:cstheme="majorBidi"/>
        </w:rPr>
        <w:fldChar w:fldCharType="end"/>
      </w:r>
      <w:r w:rsidRPr="00013DFB">
        <w:rPr>
          <w:rFonts w:asciiTheme="majorBidi" w:hAnsiTheme="majorBidi" w:cstheme="majorBidi"/>
        </w:rPr>
        <w:t>) 234.</w:t>
      </w:r>
    </w:p>
  </w:footnote>
  <w:footnote w:id="6">
    <w:p w14:paraId="3B42DB32" w14:textId="77777777"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The need for this conceptual clarity was nicely expressed by Michael Taggart who noted that ‘it is obvious that the very language that we administrative lawyers take for granted and use can be part of the problem, rather than part of the solution. In this area, words like </w:t>
      </w:r>
      <w:r w:rsidRPr="00013DFB">
        <w:rPr>
          <w:rFonts w:asciiTheme="majorBidi" w:hAnsiTheme="majorBidi" w:cstheme="majorBidi"/>
          <w:i/>
          <w:iCs/>
        </w:rPr>
        <w:t xml:space="preserve">Wednesbury </w:t>
      </w:r>
      <w:r w:rsidRPr="00013DFB">
        <w:rPr>
          <w:rFonts w:asciiTheme="majorBidi" w:hAnsiTheme="majorBidi" w:cstheme="majorBidi"/>
        </w:rPr>
        <w:t>unreasonableness… operate as symbols and their symbolism (and significance) is a product of time, place, and perspective. Anglo-Australasian administrative lawyers, it seems to me, are often divided by a common legal language. This makes it very difficult to communicate…</w:t>
      </w:r>
      <w:proofErr w:type="gramStart"/>
      <w:r w:rsidRPr="00013DFB">
        <w:rPr>
          <w:rFonts w:asciiTheme="majorBidi" w:hAnsiTheme="majorBidi" w:cstheme="majorBidi"/>
        </w:rPr>
        <w:t>’:</w:t>
      </w:r>
      <w:proofErr w:type="gramEnd"/>
      <w:r w:rsidRPr="00013DFB">
        <w:rPr>
          <w:rFonts w:asciiTheme="majorBidi" w:hAnsiTheme="majorBidi" w:cstheme="majorBidi"/>
        </w:rPr>
        <w:t xml:space="preserve"> Taggart (n </w:t>
      </w:r>
      <w:r>
        <w:fldChar w:fldCharType="begin"/>
      </w:r>
      <w:r>
        <w:instrText xml:space="preserve"> NOTEREF _Ref489085468 \h  \* MERGEFORMAT </w:instrText>
      </w:r>
      <w:r>
        <w:fldChar w:fldCharType="separate"/>
      </w:r>
      <w:r w:rsidRPr="00013DFB">
        <w:t>1</w:t>
      </w:r>
      <w:r>
        <w:fldChar w:fldCharType="end"/>
      </w:r>
      <w:r w:rsidRPr="00013DFB">
        <w:rPr>
          <w:rFonts w:asciiTheme="majorBidi" w:hAnsiTheme="majorBidi" w:cstheme="majorBidi"/>
        </w:rPr>
        <w:t>) 425.</w:t>
      </w:r>
    </w:p>
  </w:footnote>
  <w:footnote w:id="7">
    <w:p w14:paraId="0EDFD998" w14:textId="77777777" w:rsidR="00F55491" w:rsidRDefault="00F55491" w:rsidP="00717F73">
      <w:pPr>
        <w:pStyle w:val="FootnoteText"/>
      </w:pPr>
      <w:r>
        <w:rPr>
          <w:rStyle w:val="FootnoteReference"/>
        </w:rPr>
        <w:footnoteRef/>
      </w:r>
      <w:r>
        <w:t xml:space="preserve"> For a more detailed discussion of these points, </w:t>
      </w:r>
      <w:r w:rsidRPr="00A20BD6">
        <w:t>see: Y Nehushtan</w:t>
      </w:r>
      <w:r w:rsidRPr="00A20BD6">
        <w:rPr>
          <w:bCs/>
        </w:rPr>
        <w:t xml:space="preserve"> ‘The Non-Identical Twins in UK Public Law: Reasonableness and Proportionality’ (2017) 50(1) </w:t>
      </w:r>
      <w:r w:rsidRPr="00A20BD6">
        <w:rPr>
          <w:bCs/>
          <w:i/>
        </w:rPr>
        <w:t xml:space="preserve">Israel Law Review </w:t>
      </w:r>
      <w:r w:rsidRPr="00A20BD6">
        <w:rPr>
          <w:bCs/>
        </w:rPr>
        <w:t>69</w:t>
      </w:r>
      <w:r>
        <w:rPr>
          <w:bCs/>
        </w:rPr>
        <w:t>.</w:t>
      </w:r>
    </w:p>
  </w:footnote>
  <w:footnote w:id="8">
    <w:p w14:paraId="3CAB5A2F" w14:textId="77777777"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As termed by P Craig (2012) (n </w:t>
      </w:r>
      <w:r>
        <w:fldChar w:fldCharType="begin"/>
      </w:r>
      <w:r>
        <w:instrText xml:space="preserve"> NOTEREF _Ref489085468 \h  \* MERGEFORMAT </w:instrText>
      </w:r>
      <w:r>
        <w:fldChar w:fldCharType="separate"/>
      </w:r>
      <w:r w:rsidRPr="00013DFB">
        <w:t>1</w:t>
      </w:r>
      <w:r>
        <w:fldChar w:fldCharType="end"/>
      </w:r>
      <w:r w:rsidRPr="00013DFB">
        <w:rPr>
          <w:rFonts w:asciiTheme="majorBidi" w:hAnsiTheme="majorBidi" w:cstheme="majorBidi"/>
        </w:rPr>
        <w:t>) 562.</w:t>
      </w:r>
    </w:p>
  </w:footnote>
  <w:footnote w:id="9">
    <w:p w14:paraId="14AF9F3C" w14:textId="21F4E477"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Kruse (n</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_Ref424732234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3</w:t>
      </w:r>
      <w:r>
        <w:rPr>
          <w:rFonts w:asciiTheme="majorBidi" w:hAnsiTheme="majorBidi" w:cstheme="majorBidi"/>
        </w:rPr>
        <w:fldChar w:fldCharType="end"/>
      </w:r>
      <w:r w:rsidRPr="00013DFB">
        <w:rPr>
          <w:rFonts w:asciiTheme="majorBidi" w:hAnsiTheme="majorBidi" w:cstheme="majorBidi"/>
        </w:rPr>
        <w:t xml:space="preserve">); </w:t>
      </w:r>
      <w:r w:rsidRPr="00013DFB">
        <w:rPr>
          <w:rFonts w:asciiTheme="majorBidi" w:hAnsiTheme="majorBidi" w:cstheme="majorBidi"/>
          <w:lang w:val="en-US"/>
        </w:rPr>
        <w:t xml:space="preserve">Craig (2012) (n </w:t>
      </w:r>
      <w:r>
        <w:fldChar w:fldCharType="begin"/>
      </w:r>
      <w:r>
        <w:instrText xml:space="preserve"> NOTEREF _Ref489085468 \h  \* MERGEFORMAT </w:instrText>
      </w:r>
      <w:r>
        <w:fldChar w:fldCharType="separate"/>
      </w:r>
      <w:r w:rsidRPr="00013DFB">
        <w:t>1</w:t>
      </w:r>
      <w:r>
        <w:fldChar w:fldCharType="end"/>
      </w:r>
      <w:r w:rsidRPr="00013DFB">
        <w:rPr>
          <w:rFonts w:asciiTheme="majorBidi" w:hAnsiTheme="majorBidi" w:cstheme="majorBidi"/>
          <w:lang w:val="en-US"/>
        </w:rPr>
        <w:t>) 646.</w:t>
      </w:r>
      <w:r w:rsidRPr="00013DFB">
        <w:rPr>
          <w:rFonts w:asciiTheme="majorBidi" w:hAnsiTheme="majorBidi" w:cstheme="majorBidi"/>
        </w:rPr>
        <w:t xml:space="preserve"> In many pre-Wednesbury cases the court intervened simply on the grounds of relevancy or propriety of purpose, without making any formal linkage to reasonableness, thus perhaps implicitly acknowledging the unhelpfulness of ‘reasonableness in the umbrella sense’ – or the unhelpfulness of ‘reasonableness’ generally. See, for example, </w:t>
      </w:r>
      <w:r w:rsidRPr="00013DFB">
        <w:rPr>
          <w:rFonts w:asciiTheme="majorBidi" w:hAnsiTheme="majorBidi" w:cstheme="majorBidi"/>
          <w:i/>
        </w:rPr>
        <w:t>R. v Minister of Transport Ex p. HC Motor Works Ltd</w:t>
      </w:r>
      <w:r w:rsidRPr="00013DFB">
        <w:rPr>
          <w:rFonts w:asciiTheme="majorBidi" w:hAnsiTheme="majorBidi" w:cstheme="majorBidi"/>
        </w:rPr>
        <w:t xml:space="preserve"> </w:t>
      </w:r>
      <w:hyperlink r:id="rId4" w:history="1">
        <w:r w:rsidRPr="00013DFB">
          <w:rPr>
            <w:rFonts w:asciiTheme="majorBidi" w:hAnsiTheme="majorBidi" w:cstheme="majorBidi"/>
          </w:rPr>
          <w:t>[1927] 2 K.B. 401</w:t>
        </w:r>
      </w:hyperlink>
      <w:r w:rsidRPr="00013DFB">
        <w:rPr>
          <w:rFonts w:asciiTheme="majorBidi" w:hAnsiTheme="majorBidi" w:cstheme="majorBidi"/>
        </w:rPr>
        <w:t>.</w:t>
      </w:r>
    </w:p>
  </w:footnote>
  <w:footnote w:id="10">
    <w:p w14:paraId="307C7253" w14:textId="74659684"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Lord Greene stated that in administrative law an unreasonable decision ‘</w:t>
      </w:r>
      <w:r w:rsidRPr="00013DFB">
        <w:rPr>
          <w:rFonts w:asciiTheme="majorBidi" w:hAnsiTheme="majorBidi" w:cstheme="majorBidi"/>
          <w:lang w:val="en-US"/>
        </w:rPr>
        <w:t xml:space="preserve">is so unreasonable that it might almost be described as being done in bad faith’: </w:t>
      </w:r>
      <w:proofErr w:type="spellStart"/>
      <w:r w:rsidRPr="00013DFB">
        <w:rPr>
          <w:rFonts w:asciiTheme="majorBidi" w:hAnsiTheme="majorBidi" w:cstheme="majorBidi"/>
          <w:i/>
          <w:iCs/>
        </w:rPr>
        <w:t>Wednesbury</w:t>
      </w:r>
      <w:proofErr w:type="spellEnd"/>
      <w:r w:rsidRPr="00013DFB">
        <w:rPr>
          <w:rFonts w:asciiTheme="majorBidi" w:hAnsiTheme="majorBidi" w:cstheme="majorBidi"/>
        </w:rPr>
        <w:t xml:space="preserve"> (n</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_Ref424732234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3</w:t>
      </w:r>
      <w:r>
        <w:rPr>
          <w:rFonts w:asciiTheme="majorBidi" w:hAnsiTheme="majorBidi" w:cstheme="majorBidi"/>
        </w:rPr>
        <w:fldChar w:fldCharType="end"/>
      </w:r>
      <w:r w:rsidRPr="00013DFB">
        <w:rPr>
          <w:rFonts w:asciiTheme="majorBidi" w:hAnsiTheme="majorBidi" w:cstheme="majorBidi"/>
        </w:rPr>
        <w:t xml:space="preserve">) 229. </w:t>
      </w:r>
      <w:r w:rsidRPr="00013DFB">
        <w:rPr>
          <w:rFonts w:asciiTheme="majorBidi" w:hAnsiTheme="majorBidi" w:cstheme="majorBidi"/>
          <w:lang w:val="en-US"/>
        </w:rPr>
        <w:t>Acting in bad faith is in fact taking into consideration irrelevant considerations or acting for improper purposes, while being aware of that. Taking into consideration irrelevant considerations or acting for improper purposes are obviously independent and different grounds of judicial review. See also Craig</w:t>
      </w:r>
      <w:r>
        <w:rPr>
          <w:rFonts w:asciiTheme="majorBidi" w:hAnsiTheme="majorBidi" w:cstheme="majorBidi"/>
          <w:lang w:val="en-US"/>
        </w:rPr>
        <w:t xml:space="preserve"> 2012</w:t>
      </w:r>
      <w:r w:rsidRPr="00013DFB">
        <w:rPr>
          <w:rFonts w:asciiTheme="majorBidi" w:hAnsiTheme="majorBidi" w:cstheme="majorBidi"/>
          <w:lang w:val="en-US"/>
        </w:rPr>
        <w:t xml:space="preserve"> (n</w:t>
      </w:r>
      <w:r>
        <w:rPr>
          <w:rFonts w:asciiTheme="majorBidi" w:hAnsiTheme="majorBidi" w:cstheme="majorBidi"/>
          <w:lang w:val="en-US"/>
        </w:rPr>
        <w:t xml:space="preserve"> </w:t>
      </w:r>
      <w:r>
        <w:rPr>
          <w:rFonts w:asciiTheme="majorBidi" w:hAnsiTheme="majorBidi" w:cstheme="majorBidi"/>
          <w:lang w:val="en-US"/>
        </w:rPr>
        <w:fldChar w:fldCharType="begin"/>
      </w:r>
      <w:r>
        <w:rPr>
          <w:rFonts w:asciiTheme="majorBidi" w:hAnsiTheme="majorBidi" w:cstheme="majorBidi"/>
          <w:lang w:val="en-US"/>
        </w:rPr>
        <w:instrText xml:space="preserve"> NOTEREF _Ref7790868 \h </w:instrText>
      </w:r>
      <w:r>
        <w:rPr>
          <w:rFonts w:asciiTheme="majorBidi" w:hAnsiTheme="majorBidi" w:cstheme="majorBidi"/>
          <w:lang w:val="en-US"/>
        </w:rPr>
      </w:r>
      <w:r>
        <w:rPr>
          <w:rFonts w:asciiTheme="majorBidi" w:hAnsiTheme="majorBidi" w:cstheme="majorBidi"/>
          <w:lang w:val="en-US"/>
        </w:rPr>
        <w:fldChar w:fldCharType="separate"/>
      </w:r>
      <w:r>
        <w:rPr>
          <w:rFonts w:asciiTheme="majorBidi" w:hAnsiTheme="majorBidi" w:cstheme="majorBidi"/>
          <w:lang w:val="en-US"/>
        </w:rPr>
        <w:t>1</w:t>
      </w:r>
      <w:r>
        <w:rPr>
          <w:rFonts w:asciiTheme="majorBidi" w:hAnsiTheme="majorBidi" w:cstheme="majorBidi"/>
          <w:lang w:val="en-US"/>
        </w:rPr>
        <w:fldChar w:fldCharType="end"/>
      </w:r>
      <w:r w:rsidRPr="00013DFB">
        <w:rPr>
          <w:rFonts w:asciiTheme="majorBidi" w:hAnsiTheme="majorBidi" w:cstheme="majorBidi"/>
          <w:lang w:val="en-US"/>
        </w:rPr>
        <w:t>) 562, 646.</w:t>
      </w:r>
    </w:p>
  </w:footnote>
  <w:footnote w:id="11">
    <w:p w14:paraId="313AB677" w14:textId="22711E6F" w:rsidR="00F55491" w:rsidRPr="00013DFB" w:rsidRDefault="00F55491" w:rsidP="002A5F2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w:t>
      </w:r>
      <w:r w:rsidRPr="00013DFB">
        <w:rPr>
          <w:rFonts w:asciiTheme="majorBidi" w:hAnsiTheme="majorBidi" w:cstheme="majorBidi"/>
          <w:i/>
          <w:iCs/>
        </w:rPr>
        <w:t xml:space="preserve">Braganza </w:t>
      </w:r>
      <w:r w:rsidRPr="00013DFB">
        <w:rPr>
          <w:rFonts w:asciiTheme="majorBidi" w:hAnsiTheme="majorBidi" w:cstheme="majorBidi"/>
        </w:rPr>
        <w:t xml:space="preserve">(n </w:t>
      </w:r>
      <w:r>
        <w:fldChar w:fldCharType="begin"/>
      </w:r>
      <w:r>
        <w:instrText xml:space="preserve"> NOTEREF _Ref489085468 \h  \* MERGEFORMAT </w:instrText>
      </w:r>
      <w:r>
        <w:fldChar w:fldCharType="separate"/>
      </w:r>
      <w:r w:rsidRPr="00013DFB">
        <w:t>1</w:t>
      </w:r>
      <w:r>
        <w:fldChar w:fldCharType="end"/>
      </w:r>
      <w:r w:rsidRPr="00013DFB">
        <w:rPr>
          <w:rFonts w:asciiTheme="majorBidi" w:hAnsiTheme="majorBidi" w:cstheme="majorBidi"/>
        </w:rPr>
        <w:t>).</w:t>
      </w:r>
      <w:r w:rsidRPr="00013DFB">
        <w:rPr>
          <w:rFonts w:asciiTheme="majorBidi" w:eastAsia="Calibri" w:hAnsiTheme="majorBidi" w:cstheme="majorBidi"/>
        </w:rPr>
        <w:t xml:space="preserve"> </w:t>
      </w:r>
      <w:r>
        <w:rPr>
          <w:rFonts w:asciiTheme="majorBidi" w:eastAsia="Calibri" w:hAnsiTheme="majorBidi" w:cstheme="majorBidi"/>
        </w:rPr>
        <w:t xml:space="preserve">In this private law case, the Supreme Court reviewed the reasonableness of a decision made by an employer according to which an employee committed suicide and not died in an accident. According to the employment contract, the employee’s </w:t>
      </w:r>
      <w:r w:rsidRPr="002A5F2B">
        <w:rPr>
          <w:rFonts w:asciiTheme="majorBidi" w:eastAsia="Calibri" w:hAnsiTheme="majorBidi" w:cstheme="majorBidi"/>
        </w:rPr>
        <w:t xml:space="preserve">widow was not entitled to receive any compensation </w:t>
      </w:r>
      <w:r>
        <w:rPr>
          <w:rFonts w:asciiTheme="majorBidi" w:eastAsia="Calibri" w:hAnsiTheme="majorBidi" w:cstheme="majorBidi"/>
        </w:rPr>
        <w:t>in a case of suicide. The court</w:t>
      </w:r>
      <w:r w:rsidRPr="002A5F2B">
        <w:rPr>
          <w:rFonts w:asciiTheme="majorBidi" w:eastAsia="Calibri" w:hAnsiTheme="majorBidi" w:cstheme="majorBidi"/>
        </w:rPr>
        <w:t xml:space="preserve"> stated that the standard required when reviewing a contractual decision is akin to that adopted for judicial review of administrative action</w:t>
      </w:r>
      <w:r>
        <w:rPr>
          <w:rFonts w:asciiTheme="majorBidi" w:eastAsia="Calibri" w:hAnsiTheme="majorBidi" w:cstheme="majorBidi"/>
        </w:rPr>
        <w:t xml:space="preserve">. The court then ruled that </w:t>
      </w:r>
      <w:r w:rsidRPr="002A5F2B">
        <w:rPr>
          <w:rFonts w:asciiTheme="majorBidi" w:eastAsia="Calibri" w:hAnsiTheme="majorBidi" w:cstheme="majorBidi"/>
        </w:rPr>
        <w:t>the decision</w:t>
      </w:r>
      <w:r>
        <w:rPr>
          <w:rFonts w:asciiTheme="majorBidi" w:eastAsia="Calibri" w:hAnsiTheme="majorBidi" w:cstheme="majorBidi"/>
        </w:rPr>
        <w:t xml:space="preserve"> that the employee did commit suicide</w:t>
      </w:r>
      <w:r w:rsidRPr="002A5F2B">
        <w:rPr>
          <w:rFonts w:asciiTheme="majorBidi" w:eastAsia="Calibri" w:hAnsiTheme="majorBidi" w:cstheme="majorBidi"/>
        </w:rPr>
        <w:t xml:space="preserve"> was unreasonable in the public law sense of having been formed without taking relevant matters into account.</w:t>
      </w:r>
    </w:p>
  </w:footnote>
  <w:footnote w:id="12">
    <w:p w14:paraId="3476C4AE" w14:textId="36D9B504" w:rsidR="00F55491" w:rsidRDefault="00F55491" w:rsidP="00C23489">
      <w:pPr>
        <w:pStyle w:val="FootnoteText"/>
      </w:pPr>
      <w:r>
        <w:rPr>
          <w:rStyle w:val="FootnoteReference"/>
        </w:rPr>
        <w:footnoteRef/>
      </w:r>
      <w:r>
        <w:t xml:space="preserve"> </w:t>
      </w:r>
      <w:r w:rsidRPr="00C23489">
        <w:t xml:space="preserve">For a general observation that the </w:t>
      </w:r>
      <w:r w:rsidRPr="00C23489">
        <w:rPr>
          <w:i/>
          <w:iCs/>
        </w:rPr>
        <w:t>Wednesbury</w:t>
      </w:r>
      <w:r w:rsidRPr="00C23489">
        <w:t xml:space="preserve"> test still governs UK public law see A Le </w:t>
      </w:r>
      <w:proofErr w:type="spellStart"/>
      <w:r w:rsidRPr="00C23489">
        <w:t>Sueur</w:t>
      </w:r>
      <w:proofErr w:type="spellEnd"/>
      <w:r w:rsidRPr="00C23489">
        <w:t xml:space="preserve">, ‘The Rise and Ruin of Unreasonableness [2005] </w:t>
      </w:r>
      <w:r w:rsidRPr="00C23489">
        <w:rPr>
          <w:i/>
          <w:iCs/>
        </w:rPr>
        <w:t>Judicial Review</w:t>
      </w:r>
      <w:r w:rsidRPr="00C23489">
        <w:t xml:space="preserve"> 32; Daly</w:t>
      </w:r>
      <w:r w:rsidR="008F6D3F">
        <w:t xml:space="preserve"> (n </w:t>
      </w:r>
      <w:r w:rsidR="008F6D3F">
        <w:fldChar w:fldCharType="begin"/>
      </w:r>
      <w:r w:rsidR="008F6D3F">
        <w:instrText xml:space="preserve"> NOTEREF _Ref7790868 \h </w:instrText>
      </w:r>
      <w:r w:rsidR="008F6D3F">
        <w:fldChar w:fldCharType="separate"/>
      </w:r>
      <w:r w:rsidR="008F6D3F">
        <w:t>1</w:t>
      </w:r>
      <w:r w:rsidR="008F6D3F">
        <w:fldChar w:fldCharType="end"/>
      </w:r>
      <w:r w:rsidR="008F6D3F">
        <w:t xml:space="preserve">). </w:t>
      </w:r>
    </w:p>
  </w:footnote>
  <w:footnote w:id="13">
    <w:p w14:paraId="4B640BB2" w14:textId="77777777"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w:t>
      </w:r>
      <w:r w:rsidRPr="00013DFB">
        <w:rPr>
          <w:rFonts w:asciiTheme="majorBidi" w:hAnsiTheme="majorBidi" w:cstheme="majorBidi"/>
          <w:i/>
        </w:rPr>
        <w:t xml:space="preserve">Braganza </w:t>
      </w:r>
      <w:r w:rsidRPr="00013DFB">
        <w:rPr>
          <w:rFonts w:asciiTheme="majorBidi" w:hAnsiTheme="majorBidi" w:cstheme="majorBidi"/>
        </w:rPr>
        <w:t xml:space="preserve">(n </w:t>
      </w:r>
      <w:r>
        <w:fldChar w:fldCharType="begin"/>
      </w:r>
      <w:r>
        <w:instrText xml:space="preserve"> NOTEREF _Ref489085468 \h  \* MERGEFORMAT </w:instrText>
      </w:r>
      <w:r>
        <w:fldChar w:fldCharType="separate"/>
      </w:r>
      <w:r w:rsidRPr="00013DFB">
        <w:t>1</w:t>
      </w:r>
      <w:r>
        <w:fldChar w:fldCharType="end"/>
      </w:r>
      <w:r w:rsidRPr="00013DFB">
        <w:rPr>
          <w:rFonts w:asciiTheme="majorBidi" w:hAnsiTheme="majorBidi" w:cstheme="majorBidi"/>
        </w:rPr>
        <w:t>) para 42. All five judges in fact agreed that ‘it is difficult to treat as rational the product of a process of reasoning if that process is flawed by the taking into consideration of an irrelevant matter or the failure to consider a relevant matter’ (paras 53 and 103).</w:t>
      </w:r>
    </w:p>
  </w:footnote>
  <w:footnote w:id="14">
    <w:p w14:paraId="58218640" w14:textId="77777777"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See, for example, </w:t>
      </w:r>
      <w:r w:rsidRPr="00013DFB">
        <w:rPr>
          <w:rFonts w:asciiTheme="majorBidi" w:hAnsiTheme="majorBidi" w:cstheme="majorBidi"/>
          <w:i/>
          <w:iCs/>
        </w:rPr>
        <w:t>R v Secretary of State for Foreign and Commonwealth Affairs, ex parte World Development Movement Ltd</w:t>
      </w:r>
      <w:r w:rsidRPr="00013DFB">
        <w:rPr>
          <w:rFonts w:asciiTheme="majorBidi" w:hAnsiTheme="majorBidi" w:cstheme="majorBidi"/>
          <w:iCs/>
        </w:rPr>
        <w:t xml:space="preserve"> [1995] 1 WLR 386; </w:t>
      </w:r>
      <w:r w:rsidRPr="00013DFB">
        <w:rPr>
          <w:rFonts w:asciiTheme="majorBidi" w:hAnsiTheme="majorBidi" w:cstheme="majorBidi"/>
          <w:i/>
          <w:iCs/>
        </w:rPr>
        <w:t xml:space="preserve">Bromley LBC v Greater London Council </w:t>
      </w:r>
      <w:r w:rsidRPr="00013DFB">
        <w:rPr>
          <w:rFonts w:asciiTheme="majorBidi" w:hAnsiTheme="majorBidi" w:cstheme="majorBidi"/>
        </w:rPr>
        <w:t>[1983] 1 AC 768.</w:t>
      </w:r>
    </w:p>
  </w:footnote>
  <w:footnote w:id="15">
    <w:p w14:paraId="1928363F" w14:textId="42E177F9"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w:t>
      </w:r>
      <w:proofErr w:type="spellStart"/>
      <w:r w:rsidRPr="00013DFB">
        <w:rPr>
          <w:rFonts w:asciiTheme="majorBidi" w:hAnsiTheme="majorBidi" w:cstheme="majorBidi"/>
          <w:i/>
          <w:iCs/>
        </w:rPr>
        <w:t>Wednesbury</w:t>
      </w:r>
      <w:proofErr w:type="spellEnd"/>
      <w:r w:rsidRPr="00013DFB">
        <w:rPr>
          <w:rFonts w:asciiTheme="majorBidi" w:hAnsiTheme="majorBidi" w:cstheme="majorBidi"/>
        </w:rPr>
        <w:t xml:space="preserve"> (n</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_Ref424732234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3</w:t>
      </w:r>
      <w:r>
        <w:rPr>
          <w:rFonts w:asciiTheme="majorBidi" w:hAnsiTheme="majorBidi" w:cstheme="majorBidi"/>
        </w:rPr>
        <w:fldChar w:fldCharType="end"/>
      </w:r>
      <w:r w:rsidRPr="00013DFB">
        <w:rPr>
          <w:rFonts w:asciiTheme="majorBidi" w:hAnsiTheme="majorBidi" w:cstheme="majorBidi"/>
        </w:rPr>
        <w:t>) 233–234.</w:t>
      </w:r>
    </w:p>
  </w:footnote>
  <w:footnote w:id="16">
    <w:p w14:paraId="36B5BF11" w14:textId="4948FC21"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w:t>
      </w:r>
      <w:proofErr w:type="spellStart"/>
      <w:r w:rsidRPr="00013DFB">
        <w:rPr>
          <w:rFonts w:asciiTheme="majorBidi" w:hAnsiTheme="majorBidi" w:cstheme="majorBidi"/>
          <w:i/>
          <w:iCs/>
        </w:rPr>
        <w:t>Wednesbury</w:t>
      </w:r>
      <w:proofErr w:type="spellEnd"/>
      <w:r w:rsidRPr="00013DFB">
        <w:rPr>
          <w:rFonts w:asciiTheme="majorBidi" w:hAnsiTheme="majorBidi" w:cstheme="majorBidi"/>
        </w:rPr>
        <w:t xml:space="preserve"> (n</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_Ref424732234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3</w:t>
      </w:r>
      <w:r>
        <w:rPr>
          <w:rFonts w:asciiTheme="majorBidi" w:hAnsiTheme="majorBidi" w:cstheme="majorBidi"/>
        </w:rPr>
        <w:fldChar w:fldCharType="end"/>
      </w:r>
      <w:r w:rsidRPr="00013DFB">
        <w:rPr>
          <w:rFonts w:asciiTheme="majorBidi" w:hAnsiTheme="majorBidi" w:cstheme="majorBidi"/>
        </w:rPr>
        <w:t>) 234.</w:t>
      </w:r>
    </w:p>
  </w:footnote>
  <w:footnote w:id="17">
    <w:p w14:paraId="756FC125" w14:textId="466AB6C4"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Lord Greene stated that ‘it is true to say that, if a decision … is so unreasonable that no reasonable authority could ever have come to it, then the courts can interfere … but to prove a case of that kind would require something overwhelming’: </w:t>
      </w:r>
      <w:proofErr w:type="spellStart"/>
      <w:r w:rsidRPr="00013DFB">
        <w:rPr>
          <w:rFonts w:asciiTheme="majorBidi" w:hAnsiTheme="majorBidi" w:cstheme="majorBidi"/>
          <w:i/>
          <w:iCs/>
        </w:rPr>
        <w:t>Wednesbury</w:t>
      </w:r>
      <w:proofErr w:type="spellEnd"/>
      <w:r w:rsidRPr="00013DFB">
        <w:rPr>
          <w:rFonts w:asciiTheme="majorBidi" w:hAnsiTheme="majorBidi" w:cstheme="majorBidi"/>
        </w:rPr>
        <w:t xml:space="preserve"> (n</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_Ref424732234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3</w:t>
      </w:r>
      <w:r>
        <w:rPr>
          <w:rFonts w:asciiTheme="majorBidi" w:hAnsiTheme="majorBidi" w:cstheme="majorBidi"/>
        </w:rPr>
        <w:fldChar w:fldCharType="end"/>
      </w:r>
      <w:r w:rsidRPr="00013DFB">
        <w:rPr>
          <w:rFonts w:asciiTheme="majorBidi" w:hAnsiTheme="majorBidi" w:cstheme="majorBidi"/>
        </w:rPr>
        <w:t>) 230.</w:t>
      </w:r>
    </w:p>
  </w:footnote>
  <w:footnote w:id="18">
    <w:p w14:paraId="5B519DB4" w14:textId="2C473141" w:rsidR="00F55491" w:rsidRPr="00013DFB" w:rsidRDefault="00F55491" w:rsidP="00653126">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GCHQ (n </w:t>
      </w:r>
      <w:r>
        <w:fldChar w:fldCharType="begin"/>
      </w:r>
      <w:r>
        <w:instrText xml:space="preserve"> NOTEREF _Ref489085468 \h  \* MERGEFORMAT </w:instrText>
      </w:r>
      <w:r>
        <w:fldChar w:fldCharType="separate"/>
      </w:r>
      <w:r w:rsidRPr="00013DFB">
        <w:t>1</w:t>
      </w:r>
      <w:r>
        <w:fldChar w:fldCharType="end"/>
      </w:r>
      <w:r w:rsidRPr="00013DFB">
        <w:rPr>
          <w:rFonts w:asciiTheme="majorBidi" w:hAnsiTheme="majorBidi" w:cstheme="majorBidi"/>
        </w:rPr>
        <w:t>) 410.</w:t>
      </w:r>
      <w:r>
        <w:rPr>
          <w:rFonts w:asciiTheme="majorBidi" w:hAnsiTheme="majorBidi" w:cstheme="majorBidi"/>
        </w:rPr>
        <w:t xml:space="preserve"> This case saw the court (the House of Lords) deciding, for the first time, that </w:t>
      </w:r>
      <w:r w:rsidRPr="00653126">
        <w:rPr>
          <w:rFonts w:asciiTheme="majorBidi" w:hAnsiTheme="majorBidi" w:cstheme="majorBidi"/>
        </w:rPr>
        <w:t xml:space="preserve">prerogative powers </w:t>
      </w:r>
      <w:r>
        <w:rPr>
          <w:rFonts w:asciiTheme="majorBidi" w:hAnsiTheme="majorBidi" w:cstheme="majorBidi"/>
        </w:rPr>
        <w:t xml:space="preserve">are also </w:t>
      </w:r>
      <w:r w:rsidRPr="00653126">
        <w:rPr>
          <w:rFonts w:asciiTheme="majorBidi" w:hAnsiTheme="majorBidi" w:cstheme="majorBidi"/>
        </w:rPr>
        <w:t>subject to judicial review</w:t>
      </w:r>
      <w:r>
        <w:rPr>
          <w:rFonts w:asciiTheme="majorBidi" w:hAnsiTheme="majorBidi" w:cstheme="majorBidi"/>
        </w:rPr>
        <w:t>, including reasonableness review</w:t>
      </w:r>
      <w:r w:rsidRPr="00653126">
        <w:rPr>
          <w:rFonts w:asciiTheme="majorBidi" w:hAnsiTheme="majorBidi" w:cstheme="majorBidi"/>
        </w:rPr>
        <w:t>.</w:t>
      </w:r>
      <w:r>
        <w:rPr>
          <w:rFonts w:asciiTheme="majorBidi" w:hAnsiTheme="majorBidi" w:cstheme="majorBidi"/>
        </w:rPr>
        <w:t xml:space="preserve"> The administrative decision in that case was to ban emplo</w:t>
      </w:r>
      <w:r w:rsidRPr="00653126">
        <w:rPr>
          <w:rFonts w:asciiTheme="majorBidi" w:hAnsiTheme="majorBidi" w:cstheme="majorBidi"/>
        </w:rPr>
        <w:t>yees of the</w:t>
      </w:r>
      <w:r>
        <w:rPr>
          <w:rFonts w:asciiTheme="majorBidi" w:hAnsiTheme="majorBidi" w:cstheme="majorBidi"/>
        </w:rPr>
        <w:t xml:space="preserve"> Government Communications Headquarters (GCHQ) </w:t>
      </w:r>
      <w:r w:rsidRPr="00653126">
        <w:rPr>
          <w:rFonts w:asciiTheme="majorBidi" w:hAnsiTheme="majorBidi" w:cstheme="majorBidi"/>
        </w:rPr>
        <w:t>from joining any trade union</w:t>
      </w:r>
      <w:r>
        <w:rPr>
          <w:rFonts w:asciiTheme="majorBidi" w:hAnsiTheme="majorBidi" w:cstheme="majorBidi"/>
        </w:rPr>
        <w:t xml:space="preserve">. </w:t>
      </w:r>
      <w:r w:rsidRPr="00653126">
        <w:rPr>
          <w:rFonts w:asciiTheme="majorBidi" w:hAnsiTheme="majorBidi" w:cstheme="majorBidi"/>
        </w:rPr>
        <w:t xml:space="preserve"> </w:t>
      </w:r>
    </w:p>
  </w:footnote>
  <w:footnote w:id="19">
    <w:p w14:paraId="651BE691" w14:textId="77777777"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w:t>
      </w:r>
      <w:r w:rsidRPr="00013DFB">
        <w:rPr>
          <w:rFonts w:asciiTheme="majorBidi" w:hAnsiTheme="majorBidi" w:cstheme="majorBidi"/>
          <w:i/>
          <w:iCs/>
        </w:rPr>
        <w:t>R v Secretary of State for the Environment, ex parte Nottingham City Council</w:t>
      </w:r>
      <w:r w:rsidRPr="00013DFB">
        <w:rPr>
          <w:rFonts w:asciiTheme="majorBidi" w:hAnsiTheme="majorBidi" w:cstheme="majorBidi"/>
        </w:rPr>
        <w:t xml:space="preserve"> [1986] A.C. 240, 247 (H.L.).</w:t>
      </w:r>
    </w:p>
  </w:footnote>
  <w:footnote w:id="20">
    <w:p w14:paraId="7A694341" w14:textId="77777777"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Timothy Endicott also argues that </w:t>
      </w:r>
      <w:r w:rsidRPr="00013DFB">
        <w:rPr>
          <w:rFonts w:asciiTheme="majorBidi" w:hAnsiTheme="majorBidi" w:cstheme="majorBidi"/>
          <w:i/>
          <w:iCs/>
        </w:rPr>
        <w:t>Wednesbury</w:t>
      </w:r>
      <w:r w:rsidRPr="00013DFB">
        <w:rPr>
          <w:rFonts w:asciiTheme="majorBidi" w:hAnsiTheme="majorBidi" w:cstheme="majorBidi"/>
        </w:rPr>
        <w:t xml:space="preserve"> rationality, if taken seriously, means that an administrative authority must be mad if it made an irrational decision: Timothy Endicott, </w:t>
      </w:r>
      <w:r w:rsidRPr="00013DFB">
        <w:rPr>
          <w:rFonts w:asciiTheme="majorBidi" w:hAnsiTheme="majorBidi" w:cstheme="majorBidi"/>
          <w:i/>
        </w:rPr>
        <w:t xml:space="preserve">Administrative Law </w:t>
      </w:r>
      <w:r w:rsidRPr="00013DFB">
        <w:rPr>
          <w:rFonts w:asciiTheme="majorBidi" w:hAnsiTheme="majorBidi" w:cstheme="majorBidi"/>
        </w:rPr>
        <w:t>(3</w:t>
      </w:r>
      <w:r w:rsidRPr="00013DFB">
        <w:rPr>
          <w:rFonts w:asciiTheme="majorBidi" w:hAnsiTheme="majorBidi" w:cstheme="majorBidi"/>
          <w:vertAlign w:val="superscript"/>
        </w:rPr>
        <w:t>rd</w:t>
      </w:r>
      <w:r w:rsidRPr="00013DFB">
        <w:rPr>
          <w:rFonts w:asciiTheme="majorBidi" w:hAnsiTheme="majorBidi" w:cstheme="majorBidi"/>
        </w:rPr>
        <w:t xml:space="preserve"> edition, OUP, 2015) 241. Endicott is right on this point – and as far as within the </w:t>
      </w:r>
      <w:r w:rsidRPr="00013DFB">
        <w:rPr>
          <w:rFonts w:asciiTheme="majorBidi" w:hAnsiTheme="majorBidi" w:cstheme="majorBidi"/>
          <w:i/>
          <w:iCs/>
        </w:rPr>
        <w:t>Wednesbury</w:t>
      </w:r>
      <w:r w:rsidRPr="00013DFB">
        <w:rPr>
          <w:rFonts w:asciiTheme="majorBidi" w:hAnsiTheme="majorBidi" w:cstheme="majorBidi"/>
        </w:rPr>
        <w:t xml:space="preserve"> context ‘rationality’ is equated with reasonableness.       </w:t>
      </w:r>
    </w:p>
  </w:footnote>
  <w:footnote w:id="21">
    <w:p w14:paraId="33461B1C" w14:textId="77777777"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Craig </w:t>
      </w:r>
      <w:r>
        <w:rPr>
          <w:rFonts w:asciiTheme="majorBidi" w:hAnsiTheme="majorBidi" w:cstheme="majorBidi"/>
        </w:rPr>
        <w:t xml:space="preserve">2012 </w:t>
      </w:r>
      <w:r w:rsidRPr="00013DFB">
        <w:rPr>
          <w:rFonts w:asciiTheme="majorBidi" w:hAnsiTheme="majorBidi" w:cstheme="majorBidi"/>
        </w:rPr>
        <w:t xml:space="preserve">(n </w:t>
      </w:r>
      <w:r>
        <w:fldChar w:fldCharType="begin"/>
      </w:r>
      <w:r>
        <w:instrText xml:space="preserve"> NOTEREF _Ref489085468 \h  \* MERGEFORMAT </w:instrText>
      </w:r>
      <w:r>
        <w:fldChar w:fldCharType="separate"/>
      </w:r>
      <w:r w:rsidRPr="00013DFB">
        <w:t>1</w:t>
      </w:r>
      <w:r>
        <w:fldChar w:fldCharType="end"/>
      </w:r>
      <w:r w:rsidRPr="00013DFB">
        <w:rPr>
          <w:rFonts w:asciiTheme="majorBidi" w:hAnsiTheme="majorBidi" w:cstheme="majorBidi"/>
        </w:rPr>
        <w:t xml:space="preserve">) 646. And in Australia see: </w:t>
      </w:r>
      <w:r w:rsidRPr="00013DFB">
        <w:rPr>
          <w:rFonts w:asciiTheme="majorBidi" w:hAnsiTheme="majorBidi" w:cstheme="majorBidi"/>
          <w:i/>
          <w:iCs/>
        </w:rPr>
        <w:t xml:space="preserve">Minister for Urban Affairs and Planning v Rosemount Estates Pty Ltd </w:t>
      </w:r>
      <w:r w:rsidRPr="00013DFB">
        <w:rPr>
          <w:rFonts w:asciiTheme="majorBidi" w:hAnsiTheme="majorBidi" w:cstheme="majorBidi"/>
        </w:rPr>
        <w:t>(1996) 91 LGERA 31, 42, where it was emphasised that</w:t>
      </w:r>
      <w:r w:rsidRPr="00013DFB">
        <w:rPr>
          <w:rFonts w:asciiTheme="majorBidi" w:hAnsiTheme="majorBidi" w:cstheme="majorBidi"/>
          <w:lang w:bidi="ar-SA"/>
        </w:rPr>
        <w:t xml:space="preserve"> </w:t>
      </w:r>
      <w:r w:rsidRPr="00013DFB">
        <w:rPr>
          <w:rFonts w:asciiTheme="majorBidi" w:hAnsiTheme="majorBidi" w:cstheme="majorBidi"/>
        </w:rPr>
        <w:t>reasonableness, as ground of review, ‘must not be allowed to open the gate to judicial review of the merits of a decision or action taken within power’.</w:t>
      </w:r>
    </w:p>
  </w:footnote>
  <w:footnote w:id="22">
    <w:p w14:paraId="238ADCD0" w14:textId="77777777"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P Craig, ‘Proportionality, Rationality and Review’ (2010) </w:t>
      </w:r>
      <w:r w:rsidRPr="00013DFB">
        <w:rPr>
          <w:rFonts w:asciiTheme="majorBidi" w:hAnsiTheme="majorBidi" w:cstheme="majorBidi"/>
          <w:i/>
        </w:rPr>
        <w:t>N.Z. L. Rev.</w:t>
      </w:r>
      <w:r w:rsidRPr="00013DFB">
        <w:rPr>
          <w:rFonts w:asciiTheme="majorBidi" w:hAnsiTheme="majorBidi" w:cstheme="majorBidi"/>
        </w:rPr>
        <w:t xml:space="preserve"> 265, 273. See also J Jowell</w:t>
      </w:r>
      <w:r w:rsidRPr="00013DFB">
        <w:rPr>
          <w:rFonts w:asciiTheme="majorBidi" w:eastAsia="Calibri" w:hAnsiTheme="majorBidi" w:cstheme="majorBidi"/>
        </w:rPr>
        <w:t xml:space="preserve"> and </w:t>
      </w:r>
      <w:r w:rsidRPr="00013DFB">
        <w:rPr>
          <w:rFonts w:asciiTheme="majorBidi" w:hAnsiTheme="majorBidi" w:cstheme="majorBidi"/>
        </w:rPr>
        <w:t>Lord Lester, ‘Beyond Wednesbury: Substantive Principles of Administrative Law’ [1987] Public Law 368, 372.</w:t>
      </w:r>
    </w:p>
  </w:footnote>
  <w:footnote w:id="23">
    <w:p w14:paraId="2145D0A9" w14:textId="77777777"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For an in-depth analysis of the doctrine of deference in UK public law see: P Daly, </w:t>
      </w:r>
      <w:r w:rsidRPr="00013DFB">
        <w:rPr>
          <w:rFonts w:asciiTheme="majorBidi" w:hAnsiTheme="majorBidi" w:cstheme="majorBidi"/>
          <w:i/>
          <w:iCs/>
        </w:rPr>
        <w:t>A Theory of Deference in Administrative Law: Bias, Application and Scope </w:t>
      </w:r>
      <w:r w:rsidRPr="00013DFB">
        <w:rPr>
          <w:rFonts w:asciiTheme="majorBidi" w:hAnsiTheme="majorBidi" w:cstheme="majorBidi"/>
        </w:rPr>
        <w:t xml:space="preserve">(CUP 2012). </w:t>
      </w:r>
    </w:p>
  </w:footnote>
  <w:footnote w:id="24">
    <w:p w14:paraId="0E62A69C" w14:textId="1008E594"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Jowell and Lester (n</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_Ref424645337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21</w:t>
      </w:r>
      <w:r>
        <w:rPr>
          <w:rFonts w:asciiTheme="majorBidi" w:hAnsiTheme="majorBidi" w:cstheme="majorBidi"/>
        </w:rPr>
        <w:fldChar w:fldCharType="end"/>
      </w:r>
      <w:r w:rsidRPr="00013DFB">
        <w:rPr>
          <w:rFonts w:asciiTheme="majorBidi" w:hAnsiTheme="majorBidi" w:cstheme="majorBidi"/>
        </w:rPr>
        <w:t>) 372.</w:t>
      </w:r>
    </w:p>
  </w:footnote>
  <w:footnote w:id="25">
    <w:p w14:paraId="799E5F86" w14:textId="77777777" w:rsidR="00F55491" w:rsidRPr="00013DFB" w:rsidRDefault="00F55491" w:rsidP="00BC31D9">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w:t>
      </w:r>
      <w:r w:rsidRPr="00BC31D9">
        <w:rPr>
          <w:rFonts w:asciiTheme="majorBidi" w:hAnsiTheme="majorBidi" w:cstheme="majorBidi"/>
        </w:rPr>
        <w:t xml:space="preserve">Craig (n </w:t>
      </w:r>
      <w:r w:rsidRPr="00BC31D9">
        <w:rPr>
          <w:rFonts w:asciiTheme="majorBidi" w:hAnsiTheme="majorBidi" w:cstheme="majorBidi"/>
        </w:rPr>
        <w:fldChar w:fldCharType="begin"/>
      </w:r>
      <w:r w:rsidRPr="00BC31D9">
        <w:rPr>
          <w:rFonts w:asciiTheme="majorBidi" w:hAnsiTheme="majorBidi" w:cstheme="majorBidi"/>
        </w:rPr>
        <w:instrText xml:space="preserve"> NOTEREF _Ref489085468 \h  \* MERGEFORMAT </w:instrText>
      </w:r>
      <w:r w:rsidRPr="00BC31D9">
        <w:rPr>
          <w:rFonts w:asciiTheme="majorBidi" w:hAnsiTheme="majorBidi" w:cstheme="majorBidi"/>
        </w:rPr>
      </w:r>
      <w:r w:rsidRPr="00BC31D9">
        <w:rPr>
          <w:rFonts w:asciiTheme="majorBidi" w:hAnsiTheme="majorBidi" w:cstheme="majorBidi"/>
        </w:rPr>
        <w:fldChar w:fldCharType="separate"/>
      </w:r>
      <w:r w:rsidRPr="00BC31D9">
        <w:rPr>
          <w:rFonts w:asciiTheme="majorBidi" w:hAnsiTheme="majorBidi" w:cstheme="majorBidi"/>
        </w:rPr>
        <w:t>1</w:t>
      </w:r>
      <w:r w:rsidRPr="00BC31D9">
        <w:rPr>
          <w:rFonts w:asciiTheme="majorBidi" w:hAnsiTheme="majorBidi" w:cstheme="majorBidi"/>
        </w:rPr>
        <w:fldChar w:fldCharType="end"/>
      </w:r>
      <w:r w:rsidRPr="00BC31D9">
        <w:rPr>
          <w:rFonts w:asciiTheme="majorBidi" w:hAnsiTheme="majorBidi" w:cstheme="majorBidi"/>
        </w:rPr>
        <w:t>) 647</w:t>
      </w:r>
      <w:r>
        <w:rPr>
          <w:rFonts w:asciiTheme="majorBidi" w:hAnsiTheme="majorBidi" w:cstheme="majorBidi"/>
        </w:rPr>
        <w:t xml:space="preserve">; </w:t>
      </w:r>
      <w:r w:rsidRPr="00013DFB">
        <w:rPr>
          <w:rFonts w:asciiTheme="majorBidi" w:hAnsiTheme="majorBidi" w:cstheme="majorBidi"/>
        </w:rPr>
        <w:t xml:space="preserve">P Craig, ‘The Nature of Reasonableness Review’ </w:t>
      </w:r>
      <w:r w:rsidRPr="00013DFB">
        <w:rPr>
          <w:rFonts w:asciiTheme="majorBidi" w:hAnsiTheme="majorBidi" w:cstheme="majorBidi"/>
          <w:i/>
          <w:iCs/>
        </w:rPr>
        <w:t>Current Legal Problems</w:t>
      </w:r>
      <w:r w:rsidRPr="00013DFB">
        <w:rPr>
          <w:rFonts w:asciiTheme="majorBidi" w:hAnsiTheme="majorBidi" w:cstheme="majorBidi"/>
        </w:rPr>
        <w:t xml:space="preserve"> (2013) 1, 32; </w:t>
      </w:r>
      <w:r w:rsidRPr="00013DFB">
        <w:rPr>
          <w:rFonts w:asciiTheme="majorBidi" w:hAnsiTheme="majorBidi" w:cstheme="majorBidi"/>
          <w:i/>
          <w:iCs/>
        </w:rPr>
        <w:t>R v Secretary of State for the Home Department, Ex p Daly</w:t>
      </w:r>
      <w:r w:rsidRPr="00013DFB">
        <w:rPr>
          <w:rFonts w:asciiTheme="majorBidi" w:hAnsiTheme="majorBidi" w:cstheme="majorBidi"/>
        </w:rPr>
        <w:t xml:space="preserve"> [2001] 2 AC 532, 549.</w:t>
      </w:r>
    </w:p>
  </w:footnote>
  <w:footnote w:id="26">
    <w:p w14:paraId="4BC38201" w14:textId="77777777"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w:t>
      </w:r>
      <w:r w:rsidRPr="00013DFB">
        <w:rPr>
          <w:rFonts w:asciiTheme="majorBidi" w:hAnsiTheme="majorBidi" w:cstheme="majorBidi"/>
          <w:i/>
          <w:iCs/>
        </w:rPr>
        <w:t xml:space="preserve">Braganza </w:t>
      </w:r>
      <w:r w:rsidRPr="00013DFB">
        <w:rPr>
          <w:rFonts w:asciiTheme="majorBidi" w:hAnsiTheme="majorBidi" w:cstheme="majorBidi"/>
        </w:rPr>
        <w:t xml:space="preserve">(n </w:t>
      </w:r>
      <w:r>
        <w:fldChar w:fldCharType="begin"/>
      </w:r>
      <w:r>
        <w:instrText xml:space="preserve"> NOTEREF _Ref489085468 \h  \* MERGEFORMAT </w:instrText>
      </w:r>
      <w:r>
        <w:fldChar w:fldCharType="separate"/>
      </w:r>
      <w:r w:rsidRPr="00013DFB">
        <w:t>1</w:t>
      </w:r>
      <w:r>
        <w:fldChar w:fldCharType="end"/>
      </w:r>
      <w:r w:rsidRPr="00013DFB">
        <w:rPr>
          <w:rFonts w:asciiTheme="majorBidi" w:hAnsiTheme="majorBidi" w:cstheme="majorBidi"/>
        </w:rPr>
        <w:t>) para 24.</w:t>
      </w:r>
    </w:p>
  </w:footnote>
  <w:footnote w:id="27">
    <w:p w14:paraId="265F309D" w14:textId="77777777"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Lord Cooke, for example, one of the prominent critics of </w:t>
      </w:r>
      <w:r w:rsidRPr="00013DFB">
        <w:rPr>
          <w:rFonts w:asciiTheme="majorBidi" w:hAnsiTheme="majorBidi" w:cstheme="majorBidi"/>
          <w:i/>
        </w:rPr>
        <w:t>Wednesbury</w:t>
      </w:r>
      <w:r w:rsidRPr="00013DFB">
        <w:rPr>
          <w:rFonts w:asciiTheme="majorBidi" w:hAnsiTheme="majorBidi" w:cstheme="majorBidi"/>
        </w:rPr>
        <w:t xml:space="preserve"> reasonableness, suggested that an unreasonable decision is one that is ‘beyond the limits of reason’: Cooke, ‘The Struggle for Simplicity in Administrative Law’, in Taggart (</w:t>
      </w:r>
      <w:proofErr w:type="spellStart"/>
      <w:r w:rsidRPr="00013DFB">
        <w:rPr>
          <w:rFonts w:asciiTheme="majorBidi" w:hAnsiTheme="majorBidi" w:cstheme="majorBidi"/>
        </w:rPr>
        <w:t>ed</w:t>
      </w:r>
      <w:proofErr w:type="spellEnd"/>
      <w:r w:rsidRPr="00013DFB">
        <w:rPr>
          <w:rFonts w:asciiTheme="majorBidi" w:hAnsiTheme="majorBidi" w:cstheme="majorBidi"/>
        </w:rPr>
        <w:t xml:space="preserve">), </w:t>
      </w:r>
      <w:r w:rsidRPr="00013DFB">
        <w:rPr>
          <w:rFonts w:asciiTheme="majorBidi" w:hAnsiTheme="majorBidi" w:cstheme="majorBidi"/>
          <w:i/>
          <w:iCs/>
        </w:rPr>
        <w:t xml:space="preserve">Judicial Review of Administrative Action in the 1980s: Problems and Prospects </w:t>
      </w:r>
      <w:r w:rsidRPr="00013DFB">
        <w:rPr>
          <w:rFonts w:asciiTheme="majorBidi" w:hAnsiTheme="majorBidi" w:cstheme="majorBidi"/>
        </w:rPr>
        <w:t xml:space="preserve">(1986) 1, 13-16; See also </w:t>
      </w:r>
      <w:r w:rsidRPr="00013DFB">
        <w:rPr>
          <w:rFonts w:asciiTheme="majorBidi" w:hAnsiTheme="majorBidi" w:cstheme="majorBidi"/>
          <w:i/>
          <w:iCs/>
        </w:rPr>
        <w:t xml:space="preserve">New Zealand Fishing Industry Association </w:t>
      </w:r>
      <w:proofErr w:type="spellStart"/>
      <w:r w:rsidRPr="00013DFB">
        <w:rPr>
          <w:rFonts w:asciiTheme="majorBidi" w:hAnsiTheme="majorBidi" w:cstheme="majorBidi"/>
          <w:i/>
          <w:iCs/>
        </w:rPr>
        <w:t>Inc</w:t>
      </w:r>
      <w:proofErr w:type="spellEnd"/>
      <w:r w:rsidRPr="00013DFB">
        <w:rPr>
          <w:rFonts w:asciiTheme="majorBidi" w:hAnsiTheme="majorBidi" w:cstheme="majorBidi"/>
          <w:i/>
          <w:iCs/>
        </w:rPr>
        <w:t xml:space="preserve"> v Minister of Agriculture &amp; Fisheries </w:t>
      </w:r>
      <w:r w:rsidRPr="00013DFB">
        <w:rPr>
          <w:rFonts w:asciiTheme="majorBidi" w:hAnsiTheme="majorBidi" w:cstheme="majorBidi"/>
        </w:rPr>
        <w:t>[1988] 1 NZLR 544 (CA) 554.</w:t>
      </w:r>
    </w:p>
  </w:footnote>
  <w:footnote w:id="28">
    <w:p w14:paraId="2CD8BF1E" w14:textId="075B3AB3"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Craig (2010) (n </w:t>
      </w:r>
      <w:r>
        <w:rPr>
          <w:rFonts w:asciiTheme="majorBidi" w:hAnsiTheme="majorBidi" w:cstheme="majorBidi"/>
        </w:rPr>
        <w:fldChar w:fldCharType="begin"/>
      </w:r>
      <w:r>
        <w:rPr>
          <w:rFonts w:asciiTheme="majorBidi" w:hAnsiTheme="majorBidi" w:cstheme="majorBidi"/>
        </w:rPr>
        <w:instrText xml:space="preserve"> NOTEREF _Ref424645337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21</w:t>
      </w:r>
      <w:r>
        <w:rPr>
          <w:rFonts w:asciiTheme="majorBidi" w:hAnsiTheme="majorBidi" w:cstheme="majorBidi"/>
        </w:rPr>
        <w:fldChar w:fldCharType="end"/>
      </w:r>
      <w:r>
        <w:fldChar w:fldCharType="begin"/>
      </w:r>
      <w:r>
        <w:instrText xml:space="preserve"> NOTEREF _Ref424645337 \h  \* MERGEFORMAT </w:instrText>
      </w:r>
      <w:r>
        <w:fldChar w:fldCharType="separate"/>
      </w:r>
      <w:r>
        <w:fldChar w:fldCharType="end"/>
      </w:r>
      <w:r w:rsidRPr="00013DFB">
        <w:rPr>
          <w:rFonts w:asciiTheme="majorBidi" w:hAnsiTheme="majorBidi" w:cstheme="majorBidi"/>
        </w:rPr>
        <w:t>) 284–285.</w:t>
      </w:r>
    </w:p>
  </w:footnote>
  <w:footnote w:id="29">
    <w:p w14:paraId="1228B1B3" w14:textId="77777777"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This is not to say that there were no previous attempts to reconstruct </w:t>
      </w:r>
      <w:r w:rsidRPr="00013DFB">
        <w:rPr>
          <w:rFonts w:asciiTheme="majorBidi" w:hAnsiTheme="majorBidi" w:cstheme="majorBidi"/>
          <w:i/>
          <w:iCs/>
        </w:rPr>
        <w:t>Wednesbury</w:t>
      </w:r>
      <w:r w:rsidRPr="00013DFB">
        <w:rPr>
          <w:rFonts w:asciiTheme="majorBidi" w:hAnsiTheme="majorBidi" w:cstheme="majorBidi"/>
        </w:rPr>
        <w:t xml:space="preserve"> reasonableness. Within these attempts some authors also referred to reasonableness as a balancing test but always very briefly or implicitly. Daly, for example, in his helpful and complex analysis of what reasonableness means, suggested that ‘review of an impugned decision for unreasonableness inevitably involves a reviewing court in a consideration of the merits of the impugned decision’ and that disproportionality is in fact one of the indicia unreasonableness: Daly (n </w:t>
      </w:r>
      <w:r>
        <w:fldChar w:fldCharType="begin"/>
      </w:r>
      <w:r>
        <w:instrText xml:space="preserve"> NOTEREF _Ref489085468 \h  \* MERGEFORMAT </w:instrText>
      </w:r>
      <w:r>
        <w:fldChar w:fldCharType="separate"/>
      </w:r>
      <w:r w:rsidRPr="00013DFB">
        <w:t>1</w:t>
      </w:r>
      <w:r>
        <w:fldChar w:fldCharType="end"/>
      </w:r>
      <w:r w:rsidRPr="00013DFB">
        <w:rPr>
          <w:rFonts w:asciiTheme="majorBidi" w:hAnsiTheme="majorBidi" w:cstheme="majorBidi"/>
        </w:rPr>
        <w:t xml:space="preserve">) 243, 258. Mark Elliott also briefly referred to reasonableness as a balancing test and indicated that recent judicial decisions did the same: M Elliott, ‘The Human Rights Act 1998 and the Standard of Substantive Review’ (2001) </w:t>
      </w:r>
      <w:r w:rsidRPr="00013DFB">
        <w:rPr>
          <w:rFonts w:asciiTheme="majorBidi" w:hAnsiTheme="majorBidi" w:cstheme="majorBidi"/>
          <w:i/>
          <w:iCs/>
        </w:rPr>
        <w:t>Cambridge Law Journal</w:t>
      </w:r>
      <w:r w:rsidRPr="00013DFB">
        <w:rPr>
          <w:rFonts w:asciiTheme="majorBidi" w:hAnsiTheme="majorBidi" w:cstheme="majorBidi"/>
        </w:rPr>
        <w:t xml:space="preserve"> 301.   </w:t>
      </w:r>
    </w:p>
  </w:footnote>
  <w:footnote w:id="30">
    <w:p w14:paraId="3E35E4A9" w14:textId="2B2BA779"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Craig</w:t>
      </w:r>
      <w:r>
        <w:rPr>
          <w:rFonts w:asciiTheme="majorBidi" w:hAnsiTheme="majorBidi" w:cstheme="majorBidi"/>
        </w:rPr>
        <w:t xml:space="preserve"> 2013</w:t>
      </w:r>
      <w:r w:rsidRPr="00013DFB">
        <w:rPr>
          <w:rFonts w:asciiTheme="majorBidi" w:hAnsiTheme="majorBidi" w:cstheme="majorBidi"/>
        </w:rPr>
        <w:t xml:space="preserve"> (n</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_Ref468715861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24</w:t>
      </w:r>
      <w:r>
        <w:rPr>
          <w:rFonts w:asciiTheme="majorBidi" w:hAnsiTheme="majorBidi" w:cstheme="majorBidi"/>
        </w:rPr>
        <w:fldChar w:fldCharType="end"/>
      </w:r>
      <w:r w:rsidRPr="00013DFB">
        <w:rPr>
          <w:rFonts w:asciiTheme="majorBidi" w:hAnsiTheme="majorBidi" w:cstheme="majorBidi"/>
        </w:rPr>
        <w:t>) 2.</w:t>
      </w:r>
    </w:p>
  </w:footnote>
  <w:footnote w:id="31">
    <w:p w14:paraId="34920FEC" w14:textId="71A3FA3D"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Craig </w:t>
      </w:r>
      <w:r>
        <w:rPr>
          <w:rFonts w:asciiTheme="majorBidi" w:hAnsiTheme="majorBidi" w:cstheme="majorBidi"/>
        </w:rPr>
        <w:t xml:space="preserve">2013 </w:t>
      </w:r>
      <w:r w:rsidRPr="00013DFB">
        <w:rPr>
          <w:rFonts w:asciiTheme="majorBidi" w:hAnsiTheme="majorBidi" w:cstheme="majorBidi"/>
        </w:rPr>
        <w:t>(n</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_Ref468715861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24</w:t>
      </w:r>
      <w:r>
        <w:rPr>
          <w:rFonts w:asciiTheme="majorBidi" w:hAnsiTheme="majorBidi" w:cstheme="majorBidi"/>
        </w:rPr>
        <w:fldChar w:fldCharType="end"/>
      </w:r>
      <w:r w:rsidRPr="00013DFB">
        <w:rPr>
          <w:rFonts w:asciiTheme="majorBidi" w:hAnsiTheme="majorBidi" w:cstheme="majorBidi"/>
        </w:rPr>
        <w:t xml:space="preserve">) 2, 6.   </w:t>
      </w:r>
    </w:p>
  </w:footnote>
  <w:footnote w:id="32">
    <w:p w14:paraId="6279931E" w14:textId="15428181"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w:t>
      </w:r>
      <w:proofErr w:type="spellStart"/>
      <w:r w:rsidRPr="00013DFB">
        <w:rPr>
          <w:rFonts w:asciiTheme="majorBidi" w:hAnsiTheme="majorBidi" w:cstheme="majorBidi"/>
          <w:i/>
        </w:rPr>
        <w:t>Wednesbury</w:t>
      </w:r>
      <w:proofErr w:type="spellEnd"/>
      <w:r w:rsidRPr="00013DFB">
        <w:rPr>
          <w:rFonts w:asciiTheme="majorBidi" w:hAnsiTheme="majorBidi" w:cstheme="majorBidi"/>
        </w:rPr>
        <w:t xml:space="preserve"> (n</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_Ref424732234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3</w:t>
      </w:r>
      <w:r>
        <w:rPr>
          <w:rFonts w:asciiTheme="majorBidi" w:hAnsiTheme="majorBidi" w:cstheme="majorBidi"/>
        </w:rPr>
        <w:fldChar w:fldCharType="end"/>
      </w:r>
      <w:r w:rsidRPr="00013DFB">
        <w:rPr>
          <w:rFonts w:asciiTheme="majorBidi" w:hAnsiTheme="majorBidi" w:cstheme="majorBidi"/>
        </w:rPr>
        <w:t>) 233–234.</w:t>
      </w:r>
    </w:p>
  </w:footnote>
  <w:footnote w:id="33">
    <w:p w14:paraId="6D0DE38D" w14:textId="10A6FB72"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Craig (2013) (n</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_Ref468715861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24</w:t>
      </w:r>
      <w:r>
        <w:rPr>
          <w:rFonts w:asciiTheme="majorBidi" w:hAnsiTheme="majorBidi" w:cstheme="majorBidi"/>
        </w:rPr>
        <w:fldChar w:fldCharType="end"/>
      </w:r>
      <w:r w:rsidRPr="00013DFB">
        <w:rPr>
          <w:rFonts w:asciiTheme="majorBidi" w:hAnsiTheme="majorBidi" w:cstheme="majorBidi"/>
        </w:rPr>
        <w:t>) 6.</w:t>
      </w:r>
    </w:p>
  </w:footnote>
  <w:footnote w:id="34">
    <w:p w14:paraId="48DF8984" w14:textId="5FD19E98"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Craig (2013) (n</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_Ref468715861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24</w:t>
      </w:r>
      <w:r>
        <w:rPr>
          <w:rFonts w:asciiTheme="majorBidi" w:hAnsiTheme="majorBidi" w:cstheme="majorBidi"/>
        </w:rPr>
        <w:fldChar w:fldCharType="end"/>
      </w:r>
      <w:r w:rsidRPr="00013DFB">
        <w:rPr>
          <w:rFonts w:asciiTheme="majorBidi" w:hAnsiTheme="majorBidi" w:cstheme="majorBidi"/>
        </w:rPr>
        <w:t>) 12–18.</w:t>
      </w:r>
    </w:p>
  </w:footnote>
  <w:footnote w:id="35">
    <w:p w14:paraId="42AB5901" w14:textId="77777777"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Daly (n </w:t>
      </w:r>
      <w:r>
        <w:fldChar w:fldCharType="begin"/>
      </w:r>
      <w:r>
        <w:instrText xml:space="preserve"> NOTEREF _Ref489085468 \h  \* MERGEFORMAT </w:instrText>
      </w:r>
      <w:r>
        <w:fldChar w:fldCharType="separate"/>
      </w:r>
      <w:r w:rsidRPr="00013DFB">
        <w:t>1</w:t>
      </w:r>
      <w:r>
        <w:fldChar w:fldCharType="end"/>
      </w:r>
      <w:r w:rsidRPr="00013DFB">
        <w:rPr>
          <w:rFonts w:asciiTheme="majorBidi" w:hAnsiTheme="majorBidi" w:cstheme="majorBidi"/>
        </w:rPr>
        <w:t>) 240.</w:t>
      </w:r>
    </w:p>
  </w:footnote>
  <w:footnote w:id="36">
    <w:p w14:paraId="42826337" w14:textId="6C7AAC3F" w:rsidR="00F55491" w:rsidRPr="00013DFB" w:rsidRDefault="00F55491" w:rsidP="00C23489">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w:t>
      </w:r>
      <w:r w:rsidRPr="00047911">
        <w:rPr>
          <w:rFonts w:asciiTheme="majorBidi" w:hAnsiTheme="majorBidi" w:cstheme="majorBidi"/>
          <w:i/>
          <w:iCs/>
        </w:rPr>
        <w:t>Pham v Secretary of State for the Home Department</w:t>
      </w:r>
      <w:r w:rsidRPr="00047911">
        <w:rPr>
          <w:rFonts w:asciiTheme="majorBidi" w:hAnsiTheme="majorBidi" w:cstheme="majorBidi"/>
        </w:rPr>
        <w:t xml:space="preserve"> [2015] UKSC 19</w:t>
      </w:r>
      <w:r>
        <w:rPr>
          <w:rFonts w:asciiTheme="majorBidi" w:hAnsiTheme="majorBidi" w:cstheme="majorBidi"/>
        </w:rPr>
        <w:t>,</w:t>
      </w:r>
      <w:r w:rsidRPr="00013DFB">
        <w:rPr>
          <w:rFonts w:asciiTheme="majorBidi" w:hAnsiTheme="majorBidi" w:cstheme="majorBidi"/>
        </w:rPr>
        <w:t xml:space="preserve"> para 114 (Lord Reed).</w:t>
      </w:r>
    </w:p>
  </w:footnote>
  <w:footnote w:id="37">
    <w:p w14:paraId="1F250561" w14:textId="77777777"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For a recent and helpful description of reasonableness in UK public law, which refers to only few cases in which reasonableness was explicitly understood as a balancing test, see Jeffrey Jowell, ‘Proportionality and Unreasonableness: Neither Merger nor Takeover’ in Hanna </w:t>
      </w:r>
      <w:proofErr w:type="spellStart"/>
      <w:r w:rsidRPr="00013DFB">
        <w:rPr>
          <w:rFonts w:asciiTheme="majorBidi" w:hAnsiTheme="majorBidi" w:cstheme="majorBidi"/>
        </w:rPr>
        <w:t>Wilberg</w:t>
      </w:r>
      <w:proofErr w:type="spellEnd"/>
      <w:r w:rsidRPr="00013DFB">
        <w:rPr>
          <w:rFonts w:asciiTheme="majorBidi" w:hAnsiTheme="majorBidi" w:cstheme="majorBidi"/>
        </w:rPr>
        <w:t xml:space="preserve"> &amp; Mark Elliott (</w:t>
      </w:r>
      <w:proofErr w:type="spellStart"/>
      <w:r w:rsidRPr="00013DFB">
        <w:rPr>
          <w:rFonts w:asciiTheme="majorBidi" w:hAnsiTheme="majorBidi" w:cstheme="majorBidi"/>
        </w:rPr>
        <w:t>eds</w:t>
      </w:r>
      <w:proofErr w:type="spellEnd"/>
      <w:r w:rsidRPr="00013DFB">
        <w:rPr>
          <w:rFonts w:asciiTheme="majorBidi" w:hAnsiTheme="majorBidi" w:cstheme="majorBidi"/>
        </w:rPr>
        <w:t xml:space="preserve">), </w:t>
      </w:r>
      <w:r w:rsidRPr="00013DFB">
        <w:rPr>
          <w:rFonts w:asciiTheme="majorBidi" w:hAnsiTheme="majorBidi" w:cstheme="majorBidi"/>
          <w:i/>
          <w:iCs/>
        </w:rPr>
        <w:t xml:space="preserve">The Scope and Intensity of Substantive Judicial Review: Traversing Taggart’s Rainbow </w:t>
      </w:r>
      <w:r w:rsidRPr="00013DFB">
        <w:rPr>
          <w:rFonts w:asciiTheme="majorBidi" w:hAnsiTheme="majorBidi" w:cstheme="majorBidi"/>
        </w:rPr>
        <w:t xml:space="preserve">(Hart Publishing 2015) 41, 52-53. </w:t>
      </w:r>
    </w:p>
  </w:footnote>
  <w:footnote w:id="38">
    <w:p w14:paraId="6A4C3041" w14:textId="751DDC96"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For a more detailed argument about reasonableness as a balancing test, see: Craig (n</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_Ref468715861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24</w:t>
      </w:r>
      <w:r>
        <w:rPr>
          <w:rFonts w:asciiTheme="majorBidi" w:hAnsiTheme="majorBidi" w:cstheme="majorBidi"/>
        </w:rPr>
        <w:fldChar w:fldCharType="end"/>
      </w:r>
      <w:r w:rsidRPr="00013DFB">
        <w:rPr>
          <w:rFonts w:asciiTheme="majorBidi" w:hAnsiTheme="majorBidi" w:cstheme="majorBidi"/>
        </w:rPr>
        <w:t>) 8–12.</w:t>
      </w:r>
    </w:p>
  </w:footnote>
  <w:footnote w:id="39">
    <w:p w14:paraId="07E41B89" w14:textId="2BBD009A" w:rsidR="00F55491" w:rsidRPr="00013DFB" w:rsidRDefault="00F55491" w:rsidP="00A20BD6">
      <w:pPr>
        <w:pStyle w:val="FootnoteText"/>
        <w:spacing w:after="120"/>
        <w:jc w:val="both"/>
        <w:rPr>
          <w:rFonts w:asciiTheme="majorBidi" w:hAnsiTheme="majorBidi" w:cstheme="majorBidi"/>
        </w:rPr>
      </w:pPr>
      <w:r w:rsidRPr="00013DFB">
        <w:rPr>
          <w:rStyle w:val="FootnoteReference"/>
          <w:rFonts w:asciiTheme="majorBidi" w:hAnsiTheme="majorBidi" w:cstheme="majorBidi"/>
        </w:rPr>
        <w:footnoteRef/>
      </w:r>
      <w:r w:rsidRPr="00013DFB">
        <w:rPr>
          <w:rFonts w:asciiTheme="majorBidi" w:hAnsiTheme="majorBidi" w:cstheme="majorBidi"/>
        </w:rPr>
        <w:t xml:space="preserve"> </w:t>
      </w:r>
      <w:r w:rsidRPr="00E417D2">
        <w:rPr>
          <w:rFonts w:asciiTheme="majorBidi" w:hAnsiTheme="majorBidi" w:cstheme="majorBidi"/>
        </w:rPr>
        <w:t>See also in (n</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_Ref453589780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40</w:t>
      </w:r>
      <w:r>
        <w:rPr>
          <w:rFonts w:asciiTheme="majorBidi" w:hAnsiTheme="majorBidi" w:cstheme="majorBidi"/>
        </w:rPr>
        <w:fldChar w:fldCharType="end"/>
      </w:r>
      <w:r w:rsidRPr="00E417D2">
        <w:rPr>
          <w:rFonts w:asciiTheme="majorBidi" w:hAnsiTheme="majorBidi" w:cstheme="majorBidi"/>
        </w:rPr>
        <w:t>).</w:t>
      </w:r>
      <w:r w:rsidRPr="00013DFB">
        <w:rPr>
          <w:rFonts w:asciiTheme="majorBidi" w:hAnsiTheme="majorBidi" w:cstheme="majorBidi"/>
        </w:rPr>
        <w:t xml:space="preserve"> For the reasons of why the assumption that proportionality prescribes inappropriate judicial activism is misguided, see: Nehushtan</w:t>
      </w:r>
      <w:r>
        <w:rPr>
          <w:rFonts w:asciiTheme="majorBidi" w:hAnsiTheme="majorBidi" w:cstheme="majorBidi"/>
        </w:rPr>
        <w:t xml:space="preserve"> (n </w:t>
      </w:r>
      <w:r>
        <w:rPr>
          <w:rFonts w:asciiTheme="majorBidi" w:hAnsiTheme="majorBidi" w:cstheme="majorBidi"/>
        </w:rPr>
        <w:fldChar w:fldCharType="begin"/>
      </w:r>
      <w:r>
        <w:rPr>
          <w:rFonts w:asciiTheme="majorBidi" w:hAnsiTheme="majorBidi" w:cstheme="majorBidi"/>
        </w:rPr>
        <w:instrText xml:space="preserve"> NOTEREF _Ref6845689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6</w:t>
      </w:r>
      <w:r>
        <w:rPr>
          <w:rFonts w:asciiTheme="majorBidi" w:hAnsiTheme="majorBidi" w:cstheme="majorBidi"/>
        </w:rPr>
        <w:fldChar w:fldCharType="end"/>
      </w:r>
      <w:r>
        <w:rPr>
          <w:rFonts w:asciiTheme="majorBidi" w:hAnsiTheme="majorBidi" w:cstheme="majorBidi"/>
        </w:rPr>
        <w:t xml:space="preserve">). </w:t>
      </w:r>
      <w:r w:rsidRPr="00013DFB">
        <w:rPr>
          <w:rFonts w:asciiTheme="majorBidi" w:hAnsiTheme="majorBidi" w:cstheme="majorBidi"/>
          <w:bCs/>
        </w:rPr>
        <w:t xml:space="preserve"> </w:t>
      </w:r>
      <w:r w:rsidRPr="00013DFB">
        <w:rPr>
          <w:rFonts w:asciiTheme="majorBidi" w:hAnsiTheme="majorBidi" w:cstheme="majorBidi"/>
        </w:rPr>
        <w:t>The reluctance to apply proportionality as a general head of review is part of a broader approach of judicial deference which is often applied by UK courts when they review the legality of administrative acts and decisions. For an in-depth analysis of the doctrine of deference in UK public law see: Daly (n</w:t>
      </w:r>
      <w:r w:rsidR="008F6D3F">
        <w:rPr>
          <w:rFonts w:asciiTheme="majorBidi" w:hAnsiTheme="majorBidi" w:cstheme="majorBidi"/>
        </w:rPr>
        <w:t xml:space="preserve"> </w:t>
      </w:r>
      <w:r w:rsidR="008F6D3F">
        <w:rPr>
          <w:rFonts w:asciiTheme="majorBidi" w:hAnsiTheme="majorBidi" w:cstheme="majorBidi"/>
        </w:rPr>
        <w:fldChar w:fldCharType="begin"/>
      </w:r>
      <w:r w:rsidR="008F6D3F">
        <w:rPr>
          <w:rFonts w:asciiTheme="majorBidi" w:hAnsiTheme="majorBidi" w:cstheme="majorBidi"/>
        </w:rPr>
        <w:instrText xml:space="preserve"> NOTEREF _Ref489089839 \h </w:instrText>
      </w:r>
      <w:r w:rsidR="008F6D3F">
        <w:rPr>
          <w:rFonts w:asciiTheme="majorBidi" w:hAnsiTheme="majorBidi" w:cstheme="majorBidi"/>
        </w:rPr>
      </w:r>
      <w:r w:rsidR="008F6D3F">
        <w:rPr>
          <w:rFonts w:asciiTheme="majorBidi" w:hAnsiTheme="majorBidi" w:cstheme="majorBidi"/>
        </w:rPr>
        <w:fldChar w:fldCharType="separate"/>
      </w:r>
      <w:r w:rsidR="008F6D3F">
        <w:rPr>
          <w:rFonts w:asciiTheme="majorBidi" w:hAnsiTheme="majorBidi" w:cstheme="majorBidi"/>
        </w:rPr>
        <w:t>22</w:t>
      </w:r>
      <w:r w:rsidR="008F6D3F">
        <w:rPr>
          <w:rFonts w:asciiTheme="majorBidi" w:hAnsiTheme="majorBidi" w:cstheme="majorBidi"/>
        </w:rPr>
        <w:fldChar w:fldCharType="end"/>
      </w:r>
      <w:r w:rsidRPr="00013DFB">
        <w:rPr>
          <w:rFonts w:asciiTheme="majorBidi" w:hAnsiTheme="majorBidi" w:cstheme="majorBidi"/>
        </w:rPr>
        <w:t xml:space="preserve">). </w:t>
      </w:r>
    </w:p>
  </w:footnote>
  <w:footnote w:id="40">
    <w:p w14:paraId="55011C27" w14:textId="77777777"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hAnsiTheme="majorBidi" w:cstheme="majorBidi"/>
        </w:rPr>
        <w:footnoteRef/>
      </w:r>
      <w:r w:rsidRPr="00013DFB">
        <w:rPr>
          <w:rFonts w:asciiTheme="majorBidi" w:hAnsiTheme="majorBidi" w:cstheme="majorBidi"/>
        </w:rPr>
        <w:t xml:space="preserve"> For offering a different classification which focuses on the importance of either rights or interests see: M Elliott, ‘From Bifurcation to Calibration: Twin-Track Deference and the Culture of Justification’ in </w:t>
      </w:r>
      <w:proofErr w:type="spellStart"/>
      <w:r w:rsidRPr="00013DFB">
        <w:rPr>
          <w:rFonts w:asciiTheme="majorBidi" w:hAnsiTheme="majorBidi" w:cstheme="majorBidi"/>
        </w:rPr>
        <w:t>Wilberg</w:t>
      </w:r>
      <w:proofErr w:type="spellEnd"/>
      <w:r w:rsidRPr="00013DFB">
        <w:rPr>
          <w:rFonts w:asciiTheme="majorBidi" w:hAnsiTheme="majorBidi" w:cstheme="majorBidi"/>
        </w:rPr>
        <w:t xml:space="preserve"> &amp; Elliott (</w:t>
      </w:r>
      <w:proofErr w:type="spellStart"/>
      <w:proofErr w:type="gramStart"/>
      <w:r w:rsidRPr="00013DFB">
        <w:rPr>
          <w:rFonts w:asciiTheme="majorBidi" w:hAnsiTheme="majorBidi" w:cstheme="majorBidi"/>
        </w:rPr>
        <w:t>eds</w:t>
      </w:r>
      <w:proofErr w:type="spellEnd"/>
      <w:proofErr w:type="gramEnd"/>
      <w:r w:rsidRPr="00013DFB">
        <w:rPr>
          <w:rFonts w:asciiTheme="majorBidi" w:hAnsiTheme="majorBidi" w:cstheme="majorBidi"/>
        </w:rPr>
        <w:t xml:space="preserve">), </w:t>
      </w:r>
      <w:r w:rsidRPr="00013DFB">
        <w:rPr>
          <w:rFonts w:asciiTheme="majorBidi" w:hAnsiTheme="majorBidi" w:cstheme="majorBidi"/>
          <w:i/>
          <w:iCs/>
        </w:rPr>
        <w:t xml:space="preserve">The Scope and Intensity of Substantive Judicial Review: Traversing Taggart’s Rainbow </w:t>
      </w:r>
      <w:r w:rsidRPr="00013DFB">
        <w:rPr>
          <w:rFonts w:asciiTheme="majorBidi" w:hAnsiTheme="majorBidi" w:cstheme="majorBidi"/>
        </w:rPr>
        <w:t>(Hart Publishing 2015) 61.</w:t>
      </w:r>
    </w:p>
  </w:footnote>
  <w:footnote w:id="41">
    <w:p w14:paraId="26A1E5A7" w14:textId="77777777"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hAnsiTheme="majorBidi" w:cstheme="majorBidi"/>
        </w:rPr>
        <w:footnoteRef/>
      </w:r>
      <w:r w:rsidRPr="00013DFB">
        <w:rPr>
          <w:rFonts w:asciiTheme="majorBidi" w:hAnsiTheme="majorBidi" w:cstheme="majorBidi"/>
        </w:rPr>
        <w:t xml:space="preserve"> For the arguments for having proportionality as a general ground of review see: Craig (n </w:t>
      </w:r>
      <w:r>
        <w:fldChar w:fldCharType="begin"/>
      </w:r>
      <w:r>
        <w:instrText xml:space="preserve"> NOTEREF _Ref424645337 \h  \* MERGEFORMAT </w:instrText>
      </w:r>
      <w:r>
        <w:fldChar w:fldCharType="separate"/>
      </w:r>
      <w:r w:rsidRPr="00013DFB">
        <w:rPr>
          <w:rFonts w:asciiTheme="majorBidi" w:hAnsiTheme="majorBidi" w:cstheme="majorBidi"/>
        </w:rPr>
        <w:t>18</w:t>
      </w:r>
      <w:r>
        <w:fldChar w:fldCharType="end"/>
      </w:r>
      <w:r w:rsidRPr="00013DFB">
        <w:rPr>
          <w:rFonts w:asciiTheme="majorBidi" w:hAnsiTheme="majorBidi" w:cstheme="majorBidi"/>
        </w:rPr>
        <w:t xml:space="preserve">); M Hunt, ‘Against Bifurcation’ in D </w:t>
      </w:r>
      <w:proofErr w:type="spellStart"/>
      <w:r w:rsidRPr="00013DFB">
        <w:rPr>
          <w:rFonts w:asciiTheme="majorBidi" w:hAnsiTheme="majorBidi" w:cstheme="majorBidi"/>
        </w:rPr>
        <w:t>Dyzenhaus</w:t>
      </w:r>
      <w:proofErr w:type="spellEnd"/>
      <w:r w:rsidRPr="00013DFB">
        <w:rPr>
          <w:rFonts w:asciiTheme="majorBidi" w:hAnsiTheme="majorBidi" w:cstheme="majorBidi"/>
        </w:rPr>
        <w:t xml:space="preserve">, M Hunt and G </w:t>
      </w:r>
      <w:proofErr w:type="spellStart"/>
      <w:r w:rsidRPr="00013DFB">
        <w:rPr>
          <w:rFonts w:asciiTheme="majorBidi" w:hAnsiTheme="majorBidi" w:cstheme="majorBidi"/>
        </w:rPr>
        <w:t>Huscroft</w:t>
      </w:r>
      <w:proofErr w:type="spellEnd"/>
      <w:r w:rsidRPr="00013DFB">
        <w:rPr>
          <w:rFonts w:asciiTheme="majorBidi" w:hAnsiTheme="majorBidi" w:cstheme="majorBidi"/>
        </w:rPr>
        <w:t xml:space="preserve"> (</w:t>
      </w:r>
      <w:proofErr w:type="spellStart"/>
      <w:r w:rsidRPr="00013DFB">
        <w:rPr>
          <w:rFonts w:asciiTheme="majorBidi" w:hAnsiTheme="majorBidi" w:cstheme="majorBidi"/>
        </w:rPr>
        <w:t>eds</w:t>
      </w:r>
      <w:proofErr w:type="spellEnd"/>
      <w:r w:rsidRPr="00013DFB">
        <w:rPr>
          <w:rFonts w:asciiTheme="majorBidi" w:hAnsiTheme="majorBidi" w:cstheme="majorBidi"/>
        </w:rPr>
        <w:t xml:space="preserve">), </w:t>
      </w:r>
      <w:r w:rsidRPr="00013DFB">
        <w:rPr>
          <w:rFonts w:asciiTheme="majorBidi" w:hAnsiTheme="majorBidi" w:cstheme="majorBidi"/>
          <w:i/>
          <w:iCs/>
        </w:rPr>
        <w:t xml:space="preserve">A Simple Common Lawyer: Essays in Honour of Michael Taggart </w:t>
      </w:r>
      <w:r w:rsidRPr="00013DFB">
        <w:rPr>
          <w:rFonts w:asciiTheme="majorBidi" w:hAnsiTheme="majorBidi" w:cstheme="majorBidi"/>
        </w:rPr>
        <w:t xml:space="preserve">(Oxford, Hart Publishing 2009). </w:t>
      </w:r>
    </w:p>
    <w:p w14:paraId="2BF3F735" w14:textId="77777777" w:rsidR="00F55491" w:rsidRPr="00013DFB" w:rsidRDefault="00F55491" w:rsidP="00013DFB">
      <w:pPr>
        <w:pStyle w:val="FootnoteText"/>
        <w:spacing w:after="120"/>
        <w:jc w:val="both"/>
        <w:rPr>
          <w:rFonts w:asciiTheme="majorBidi" w:hAnsiTheme="majorBidi" w:cstheme="majorBidi"/>
        </w:rPr>
      </w:pPr>
      <w:r w:rsidRPr="00013DFB">
        <w:rPr>
          <w:rFonts w:asciiTheme="majorBidi" w:hAnsiTheme="majorBidi" w:cstheme="majorBidi"/>
        </w:rPr>
        <w:t xml:space="preserve">For the argument against see: M Taggart, ‘Reinventing Administrative Law’, in N </w:t>
      </w:r>
      <w:proofErr w:type="spellStart"/>
      <w:r w:rsidRPr="00013DFB">
        <w:rPr>
          <w:rFonts w:asciiTheme="majorBidi" w:hAnsiTheme="majorBidi" w:cstheme="majorBidi"/>
        </w:rPr>
        <w:t>Bamforth</w:t>
      </w:r>
      <w:proofErr w:type="spellEnd"/>
      <w:r w:rsidRPr="00013DFB">
        <w:rPr>
          <w:rFonts w:asciiTheme="majorBidi" w:hAnsiTheme="majorBidi" w:cstheme="majorBidi"/>
        </w:rPr>
        <w:t xml:space="preserve"> and P Leyland (</w:t>
      </w:r>
      <w:proofErr w:type="spellStart"/>
      <w:r w:rsidRPr="00013DFB">
        <w:rPr>
          <w:rFonts w:asciiTheme="majorBidi" w:hAnsiTheme="majorBidi" w:cstheme="majorBidi"/>
        </w:rPr>
        <w:t>eds</w:t>
      </w:r>
      <w:proofErr w:type="spellEnd"/>
      <w:r w:rsidRPr="00013DFB">
        <w:rPr>
          <w:rFonts w:asciiTheme="majorBidi" w:hAnsiTheme="majorBidi" w:cstheme="majorBidi"/>
        </w:rPr>
        <w:t xml:space="preserve">), </w:t>
      </w:r>
      <w:r w:rsidRPr="00013DFB">
        <w:rPr>
          <w:rFonts w:asciiTheme="majorBidi" w:hAnsiTheme="majorBidi" w:cstheme="majorBidi"/>
          <w:i/>
          <w:iCs/>
        </w:rPr>
        <w:t xml:space="preserve">Public Law in a Multi-layered Constitution </w:t>
      </w:r>
      <w:r w:rsidRPr="00013DFB">
        <w:rPr>
          <w:rFonts w:asciiTheme="majorBidi" w:hAnsiTheme="majorBidi" w:cstheme="majorBidi"/>
        </w:rPr>
        <w:t xml:space="preserve">(Hart, 2003) Chapter 12; M Taggart, ‘Proportionality, Deference, Wednesbury [2008] </w:t>
      </w:r>
      <w:r w:rsidRPr="00013DFB">
        <w:rPr>
          <w:rFonts w:asciiTheme="majorBidi" w:hAnsiTheme="majorBidi" w:cstheme="majorBidi"/>
          <w:i/>
          <w:iCs/>
        </w:rPr>
        <w:t>New Zealand Law Review</w:t>
      </w:r>
      <w:r w:rsidRPr="00013DFB">
        <w:rPr>
          <w:rFonts w:asciiTheme="majorBidi" w:hAnsiTheme="majorBidi" w:cstheme="majorBidi"/>
        </w:rPr>
        <w:t xml:space="preserve"> 423; T Hickman, </w:t>
      </w:r>
      <w:r w:rsidRPr="00013DFB">
        <w:rPr>
          <w:rFonts w:asciiTheme="majorBidi" w:hAnsiTheme="majorBidi" w:cstheme="majorBidi"/>
          <w:i/>
          <w:iCs/>
        </w:rPr>
        <w:t>Public Law after the Human Rights Act</w:t>
      </w:r>
      <w:r w:rsidRPr="00013DFB">
        <w:rPr>
          <w:rFonts w:asciiTheme="majorBidi" w:hAnsiTheme="majorBidi" w:cstheme="majorBidi"/>
        </w:rPr>
        <w:t xml:space="preserve"> (Hart Publishing, 2010) Chapter 9; T Hickman, ‘Problems for Proportionality’ [2010] </w:t>
      </w:r>
      <w:r w:rsidRPr="00013DFB">
        <w:rPr>
          <w:rFonts w:asciiTheme="majorBidi" w:hAnsiTheme="majorBidi" w:cstheme="majorBidi"/>
          <w:i/>
          <w:iCs/>
        </w:rPr>
        <w:t>New Zealand Law Review</w:t>
      </w:r>
      <w:r w:rsidRPr="00013DFB">
        <w:rPr>
          <w:rFonts w:asciiTheme="majorBidi" w:hAnsiTheme="majorBidi" w:cstheme="majorBidi"/>
        </w:rPr>
        <w:t xml:space="preserve"> 303; J King, ‘Proportionality: a Halfway House’ [2010] </w:t>
      </w:r>
      <w:r w:rsidRPr="00013DFB">
        <w:rPr>
          <w:rFonts w:asciiTheme="majorBidi" w:hAnsiTheme="majorBidi" w:cstheme="majorBidi"/>
          <w:i/>
          <w:iCs/>
        </w:rPr>
        <w:t>New Zealand Law Review</w:t>
      </w:r>
      <w:r w:rsidRPr="00013DFB">
        <w:rPr>
          <w:rFonts w:asciiTheme="majorBidi" w:hAnsiTheme="majorBidi" w:cstheme="majorBidi"/>
        </w:rPr>
        <w:t xml:space="preserve"> 327; D Knight, ‘Calibrating the Rainbow of Judicial Review: Recognizing Variable Intensity’ [2010] </w:t>
      </w:r>
      <w:r w:rsidRPr="00013DFB">
        <w:rPr>
          <w:rFonts w:asciiTheme="majorBidi" w:hAnsiTheme="majorBidi" w:cstheme="majorBidi"/>
          <w:i/>
          <w:iCs/>
        </w:rPr>
        <w:t>New Zealand Law Review</w:t>
      </w:r>
      <w:r w:rsidRPr="00013DFB">
        <w:rPr>
          <w:rFonts w:asciiTheme="majorBidi" w:hAnsiTheme="majorBidi" w:cstheme="majorBidi"/>
        </w:rPr>
        <w:t xml:space="preserve"> 393; P Sales, ‘Rationality, proportionality and the development of the law’ (2013) 129 </w:t>
      </w:r>
      <w:r w:rsidRPr="00013DFB">
        <w:rPr>
          <w:rFonts w:asciiTheme="majorBidi" w:hAnsiTheme="majorBidi" w:cstheme="majorBidi"/>
          <w:i/>
          <w:iCs/>
        </w:rPr>
        <w:t xml:space="preserve">Law Quarterly Review </w:t>
      </w:r>
      <w:r w:rsidRPr="00013DFB">
        <w:rPr>
          <w:rFonts w:asciiTheme="majorBidi" w:hAnsiTheme="majorBidi" w:cstheme="majorBidi"/>
        </w:rPr>
        <w:t>223.</w:t>
      </w:r>
    </w:p>
  </w:footnote>
  <w:footnote w:id="42">
    <w:p w14:paraId="495F874B" w14:textId="77777777"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hAnsiTheme="majorBidi" w:cstheme="majorBidi"/>
        </w:rPr>
        <w:footnoteRef/>
      </w:r>
      <w:r w:rsidRPr="00013DFB">
        <w:rPr>
          <w:rFonts w:asciiTheme="majorBidi" w:hAnsiTheme="majorBidi" w:cstheme="majorBidi"/>
        </w:rPr>
        <w:t xml:space="preserve"> This four-stage test was adopted and applied in</w:t>
      </w:r>
      <w:r w:rsidRPr="00013DFB">
        <w:rPr>
          <w:rFonts w:asciiTheme="majorBidi" w:hAnsiTheme="majorBidi" w:cstheme="majorBidi"/>
          <w:i/>
          <w:iCs/>
        </w:rPr>
        <w:t xml:space="preserve"> Bank </w:t>
      </w:r>
      <w:proofErr w:type="spellStart"/>
      <w:r w:rsidRPr="00013DFB">
        <w:rPr>
          <w:rFonts w:asciiTheme="majorBidi" w:hAnsiTheme="majorBidi" w:cstheme="majorBidi"/>
          <w:i/>
          <w:iCs/>
        </w:rPr>
        <w:t>Mellat</w:t>
      </w:r>
      <w:proofErr w:type="spellEnd"/>
      <w:r w:rsidRPr="00013DFB">
        <w:rPr>
          <w:rFonts w:asciiTheme="majorBidi" w:hAnsiTheme="majorBidi" w:cstheme="majorBidi"/>
          <w:i/>
          <w:iCs/>
        </w:rPr>
        <w:t xml:space="preserve"> v HM Treasury </w:t>
      </w:r>
      <w:r w:rsidRPr="00013DFB">
        <w:rPr>
          <w:rFonts w:asciiTheme="majorBidi" w:hAnsiTheme="majorBidi" w:cstheme="majorBidi"/>
          <w:iCs/>
        </w:rPr>
        <w:t xml:space="preserve">[2011] EWCA </w:t>
      </w:r>
      <w:proofErr w:type="spellStart"/>
      <w:r w:rsidRPr="00013DFB">
        <w:rPr>
          <w:rFonts w:asciiTheme="majorBidi" w:hAnsiTheme="majorBidi" w:cstheme="majorBidi"/>
          <w:iCs/>
        </w:rPr>
        <w:t>Civ</w:t>
      </w:r>
      <w:proofErr w:type="spellEnd"/>
      <w:r w:rsidRPr="00013DFB">
        <w:rPr>
          <w:rFonts w:asciiTheme="majorBidi" w:hAnsiTheme="majorBidi" w:cstheme="majorBidi"/>
          <w:iCs/>
        </w:rPr>
        <w:t xml:space="preserve"> 1; [2011] 2 All E.R. 802,</w:t>
      </w:r>
      <w:r w:rsidRPr="00013DFB">
        <w:rPr>
          <w:rFonts w:asciiTheme="majorBidi" w:hAnsiTheme="majorBidi" w:cstheme="majorBidi"/>
          <w:i/>
        </w:rPr>
        <w:t xml:space="preserve"> </w:t>
      </w:r>
      <w:r w:rsidRPr="00013DFB">
        <w:rPr>
          <w:rFonts w:asciiTheme="majorBidi" w:hAnsiTheme="majorBidi" w:cstheme="majorBidi"/>
          <w:iCs/>
        </w:rPr>
        <w:t>paras 68–76 (Lord Reed).</w:t>
      </w:r>
      <w:r w:rsidRPr="00013DFB">
        <w:rPr>
          <w:rFonts w:asciiTheme="majorBidi" w:hAnsiTheme="majorBidi" w:cstheme="majorBidi"/>
        </w:rPr>
        <w:t xml:space="preserve"> For recent, excellent and in-depth discussion of proportionality in public law see A Barak, </w:t>
      </w:r>
      <w:r w:rsidRPr="00013DFB">
        <w:rPr>
          <w:rFonts w:asciiTheme="majorBidi" w:hAnsiTheme="majorBidi" w:cstheme="majorBidi"/>
          <w:i/>
          <w:iCs/>
        </w:rPr>
        <w:t>Proportionality: Constitutional Rights and their Limitations</w:t>
      </w:r>
      <w:r w:rsidRPr="00013DFB">
        <w:rPr>
          <w:rFonts w:asciiTheme="majorBidi" w:hAnsiTheme="majorBidi" w:cstheme="majorBidi"/>
        </w:rPr>
        <w:t xml:space="preserve"> (Cambridge, Cambridge University Press 2012); M. Cohen-</w:t>
      </w:r>
      <w:proofErr w:type="spellStart"/>
      <w:r w:rsidRPr="00013DFB">
        <w:rPr>
          <w:rFonts w:asciiTheme="majorBidi" w:hAnsiTheme="majorBidi" w:cstheme="majorBidi"/>
        </w:rPr>
        <w:t>Eliya</w:t>
      </w:r>
      <w:proofErr w:type="spellEnd"/>
      <w:r w:rsidRPr="00013DFB">
        <w:rPr>
          <w:rFonts w:asciiTheme="majorBidi" w:hAnsiTheme="majorBidi" w:cstheme="majorBidi"/>
        </w:rPr>
        <w:t xml:space="preserve"> and I </w:t>
      </w:r>
      <w:proofErr w:type="spellStart"/>
      <w:r w:rsidRPr="00013DFB">
        <w:rPr>
          <w:rFonts w:asciiTheme="majorBidi" w:hAnsiTheme="majorBidi" w:cstheme="majorBidi"/>
        </w:rPr>
        <w:t>Porat</w:t>
      </w:r>
      <w:proofErr w:type="spellEnd"/>
      <w:r w:rsidRPr="00013DFB">
        <w:rPr>
          <w:rFonts w:asciiTheme="majorBidi" w:hAnsiTheme="majorBidi" w:cstheme="majorBidi"/>
        </w:rPr>
        <w:t xml:space="preserve">, </w:t>
      </w:r>
      <w:r w:rsidRPr="00013DFB">
        <w:rPr>
          <w:rFonts w:asciiTheme="majorBidi" w:hAnsiTheme="majorBidi" w:cstheme="majorBidi"/>
          <w:i/>
          <w:iCs/>
        </w:rPr>
        <w:t>Proportionality and Constitutional Culture</w:t>
      </w:r>
      <w:r w:rsidRPr="00013DFB">
        <w:rPr>
          <w:rFonts w:asciiTheme="majorBidi" w:hAnsiTheme="majorBidi" w:cstheme="majorBidi"/>
        </w:rPr>
        <w:t xml:space="preserve"> (Cambridge, Cambridge University Press 2013); G </w:t>
      </w:r>
      <w:proofErr w:type="spellStart"/>
      <w:r w:rsidRPr="00013DFB">
        <w:rPr>
          <w:rFonts w:asciiTheme="majorBidi" w:hAnsiTheme="majorBidi" w:cstheme="majorBidi"/>
        </w:rPr>
        <w:t>Huscroft</w:t>
      </w:r>
      <w:proofErr w:type="spellEnd"/>
      <w:r w:rsidRPr="00013DFB">
        <w:rPr>
          <w:rFonts w:asciiTheme="majorBidi" w:hAnsiTheme="majorBidi" w:cstheme="majorBidi"/>
        </w:rPr>
        <w:t>, BW Miller and G Webber (</w:t>
      </w:r>
      <w:proofErr w:type="spellStart"/>
      <w:r w:rsidRPr="00013DFB">
        <w:rPr>
          <w:rFonts w:asciiTheme="majorBidi" w:hAnsiTheme="majorBidi" w:cstheme="majorBidi"/>
        </w:rPr>
        <w:t>eds</w:t>
      </w:r>
      <w:proofErr w:type="spellEnd"/>
      <w:r w:rsidRPr="00013DFB">
        <w:rPr>
          <w:rFonts w:asciiTheme="majorBidi" w:hAnsiTheme="majorBidi" w:cstheme="majorBidi"/>
        </w:rPr>
        <w:t xml:space="preserve">), </w:t>
      </w:r>
      <w:r w:rsidRPr="00013DFB">
        <w:rPr>
          <w:rFonts w:asciiTheme="majorBidi" w:hAnsiTheme="majorBidi" w:cstheme="majorBidi"/>
          <w:i/>
          <w:iCs/>
        </w:rPr>
        <w:t>Proportionality and the Rule of Law</w:t>
      </w:r>
      <w:r w:rsidRPr="00013DFB">
        <w:rPr>
          <w:rFonts w:asciiTheme="majorBidi" w:hAnsiTheme="majorBidi" w:cstheme="majorBidi"/>
        </w:rPr>
        <w:t xml:space="preserve"> (Cambridge University Press 2014).  </w:t>
      </w:r>
    </w:p>
  </w:footnote>
  <w:footnote w:id="43">
    <w:p w14:paraId="70D61652" w14:textId="2D0C4AC8"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hAnsiTheme="majorBidi" w:cstheme="majorBidi"/>
        </w:rPr>
        <w:footnoteRef/>
      </w:r>
      <w:r w:rsidRPr="00013DFB">
        <w:rPr>
          <w:rFonts w:asciiTheme="majorBidi" w:hAnsiTheme="majorBidi" w:cstheme="majorBidi"/>
        </w:rPr>
        <w:t xml:space="preserve"> J Jowell (n</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_Ref453924711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36</w:t>
      </w:r>
      <w:r>
        <w:rPr>
          <w:rFonts w:asciiTheme="majorBidi" w:hAnsiTheme="majorBidi" w:cstheme="majorBidi"/>
        </w:rPr>
        <w:fldChar w:fldCharType="end"/>
      </w:r>
      <w:r w:rsidRPr="00013DFB">
        <w:rPr>
          <w:rFonts w:asciiTheme="majorBidi" w:hAnsiTheme="majorBidi" w:cstheme="majorBidi"/>
        </w:rPr>
        <w:t xml:space="preserve">) 51. See also </w:t>
      </w:r>
      <w:r w:rsidRPr="00013DFB">
        <w:rPr>
          <w:rFonts w:asciiTheme="majorBidi" w:hAnsiTheme="majorBidi" w:cstheme="majorBidi"/>
          <w:i/>
          <w:iCs/>
        </w:rPr>
        <w:t xml:space="preserve">R v Parliamentary Commissioner for Administration, </w:t>
      </w:r>
      <w:proofErr w:type="spellStart"/>
      <w:r w:rsidRPr="00013DFB">
        <w:rPr>
          <w:rFonts w:asciiTheme="majorBidi" w:hAnsiTheme="majorBidi" w:cstheme="majorBidi"/>
          <w:i/>
          <w:iCs/>
        </w:rPr>
        <w:t>exp</w:t>
      </w:r>
      <w:proofErr w:type="spellEnd"/>
      <w:r w:rsidRPr="00013DFB">
        <w:rPr>
          <w:rFonts w:asciiTheme="majorBidi" w:hAnsiTheme="majorBidi" w:cstheme="majorBidi"/>
          <w:i/>
          <w:iCs/>
        </w:rPr>
        <w:t xml:space="preserve"> </w:t>
      </w:r>
      <w:proofErr w:type="spellStart"/>
      <w:r w:rsidRPr="00013DFB">
        <w:rPr>
          <w:rFonts w:asciiTheme="majorBidi" w:hAnsiTheme="majorBidi" w:cstheme="majorBidi"/>
          <w:i/>
          <w:iCs/>
        </w:rPr>
        <w:t>Balchin</w:t>
      </w:r>
      <w:proofErr w:type="spellEnd"/>
      <w:r w:rsidRPr="00013DFB">
        <w:rPr>
          <w:rFonts w:asciiTheme="majorBidi" w:hAnsiTheme="majorBidi" w:cstheme="majorBidi"/>
          <w:i/>
          <w:iCs/>
        </w:rPr>
        <w:t xml:space="preserve"> (No 1) </w:t>
      </w:r>
      <w:r w:rsidRPr="00013DFB">
        <w:rPr>
          <w:rFonts w:asciiTheme="majorBidi" w:hAnsiTheme="majorBidi" w:cstheme="majorBidi"/>
        </w:rPr>
        <w:t xml:space="preserve">[1997] COD 146 (QB), para 27; </w:t>
      </w:r>
      <w:r w:rsidRPr="00013DFB">
        <w:rPr>
          <w:rFonts w:asciiTheme="majorBidi" w:hAnsiTheme="majorBidi" w:cstheme="majorBidi"/>
          <w:i/>
          <w:iCs/>
        </w:rPr>
        <w:t xml:space="preserve">R v North and East Devon Health Authority, </w:t>
      </w:r>
      <w:proofErr w:type="spellStart"/>
      <w:r w:rsidRPr="00013DFB">
        <w:rPr>
          <w:rFonts w:asciiTheme="majorBidi" w:hAnsiTheme="majorBidi" w:cstheme="majorBidi"/>
          <w:i/>
          <w:iCs/>
        </w:rPr>
        <w:t>exp</w:t>
      </w:r>
      <w:proofErr w:type="spellEnd"/>
      <w:r w:rsidRPr="00013DFB">
        <w:rPr>
          <w:rFonts w:asciiTheme="majorBidi" w:hAnsiTheme="majorBidi" w:cstheme="majorBidi"/>
          <w:i/>
          <w:iCs/>
        </w:rPr>
        <w:t xml:space="preserve"> Coughlan </w:t>
      </w:r>
      <w:r w:rsidRPr="00013DFB">
        <w:rPr>
          <w:rFonts w:asciiTheme="majorBidi" w:hAnsiTheme="majorBidi" w:cstheme="majorBidi"/>
        </w:rPr>
        <w:t>[2001] QB 213, para 65.</w:t>
      </w:r>
    </w:p>
  </w:footnote>
  <w:footnote w:id="44">
    <w:p w14:paraId="60232BF7" w14:textId="77777777" w:rsidR="00F55491" w:rsidRPr="00013DFB" w:rsidRDefault="00F55491" w:rsidP="008F6D3F">
      <w:pPr>
        <w:pStyle w:val="FootnoteText"/>
        <w:spacing w:after="120"/>
        <w:jc w:val="both"/>
        <w:rPr>
          <w:rFonts w:asciiTheme="majorBidi" w:hAnsiTheme="majorBidi" w:cstheme="majorBidi"/>
          <w:lang w:val="en-US"/>
        </w:rPr>
      </w:pPr>
      <w:r w:rsidRPr="00013DFB">
        <w:rPr>
          <w:rStyle w:val="FootnoteReference"/>
          <w:rFonts w:asciiTheme="majorBidi" w:eastAsiaTheme="majorEastAsia" w:hAnsiTheme="majorBidi" w:cstheme="majorBidi"/>
        </w:rPr>
        <w:footnoteRef/>
      </w:r>
      <w:r w:rsidRPr="00013DFB">
        <w:rPr>
          <w:rFonts w:asciiTheme="majorBidi" w:eastAsia="Calibri" w:hAnsiTheme="majorBidi" w:cstheme="majorBidi"/>
        </w:rPr>
        <w:t xml:space="preserve"> See also in </w:t>
      </w:r>
      <w:r w:rsidRPr="00013DFB">
        <w:rPr>
          <w:rFonts w:asciiTheme="majorBidi" w:hAnsiTheme="majorBidi" w:cstheme="majorBidi"/>
        </w:rPr>
        <w:t xml:space="preserve">‘A Brief Guide to the Grounds of Judicial Review’ written by The Public Law Project – an NGO which aims to improve access to public law remedies and to educate the general public regarding matters of public law in the UK, where it is said that a decision must be demonstrably unreasonable as to constitute irrationality or perversity: </w:t>
      </w:r>
      <w:hyperlink r:id="rId5" w:history="1">
        <w:r w:rsidRPr="00013DFB">
          <w:rPr>
            <w:rStyle w:val="Hyperlink"/>
            <w:rFonts w:asciiTheme="majorBidi" w:hAnsiTheme="majorBidi" w:cstheme="majorBidi"/>
          </w:rPr>
          <w:t>http://www.publiclawproject.org.uk/data/resources/113/PLP_2006_Guide_Grounds_JR.pdf</w:t>
        </w:r>
      </w:hyperlink>
    </w:p>
  </w:footnote>
  <w:footnote w:id="45">
    <w:p w14:paraId="405A9D63" w14:textId="77777777"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GCHQ (n </w:t>
      </w:r>
      <w:r>
        <w:fldChar w:fldCharType="begin"/>
      </w:r>
      <w:r>
        <w:instrText xml:space="preserve"> NOTEREF _Ref489085468 \h  \* MERGEFORMAT </w:instrText>
      </w:r>
      <w:r>
        <w:fldChar w:fldCharType="separate"/>
      </w:r>
      <w:r w:rsidRPr="00013DFB">
        <w:t>1</w:t>
      </w:r>
      <w:r>
        <w:fldChar w:fldCharType="end"/>
      </w:r>
      <w:r w:rsidRPr="00013DFB">
        <w:rPr>
          <w:rFonts w:asciiTheme="majorBidi" w:hAnsiTheme="majorBidi" w:cstheme="majorBidi"/>
        </w:rPr>
        <w:t xml:space="preserve">) 401-411; R </w:t>
      </w:r>
      <w:proofErr w:type="spellStart"/>
      <w:r w:rsidRPr="00013DFB">
        <w:rPr>
          <w:rFonts w:asciiTheme="majorBidi" w:hAnsiTheme="majorBidi" w:cstheme="majorBidi"/>
        </w:rPr>
        <w:t>Masterman</w:t>
      </w:r>
      <w:proofErr w:type="spellEnd"/>
      <w:r w:rsidRPr="00013DFB">
        <w:rPr>
          <w:rFonts w:asciiTheme="majorBidi" w:hAnsiTheme="majorBidi" w:cstheme="majorBidi"/>
        </w:rPr>
        <w:t xml:space="preserve"> and C Murray, </w:t>
      </w:r>
      <w:r w:rsidRPr="00013DFB">
        <w:rPr>
          <w:rFonts w:asciiTheme="majorBidi" w:hAnsiTheme="majorBidi" w:cstheme="majorBidi"/>
          <w:i/>
        </w:rPr>
        <w:t>Exploring Constitutional and Administrative Law</w:t>
      </w:r>
      <w:r w:rsidRPr="00013DFB">
        <w:rPr>
          <w:rFonts w:asciiTheme="majorBidi" w:hAnsiTheme="majorBidi" w:cstheme="majorBidi"/>
        </w:rPr>
        <w:t xml:space="preserve"> (Pearson, Harlow, 2013) 528; AW Bradley and KD Ewing, </w:t>
      </w:r>
      <w:r w:rsidRPr="00013DFB">
        <w:rPr>
          <w:rFonts w:asciiTheme="majorBidi" w:hAnsiTheme="majorBidi" w:cstheme="majorBidi"/>
          <w:i/>
        </w:rPr>
        <w:t>Constitutional and Administrative Law</w:t>
      </w:r>
      <w:r w:rsidRPr="00013DFB">
        <w:rPr>
          <w:rFonts w:asciiTheme="majorBidi" w:hAnsiTheme="majorBidi" w:cstheme="majorBidi"/>
        </w:rPr>
        <w:t xml:space="preserve"> (15 </w:t>
      </w:r>
      <w:proofErr w:type="spellStart"/>
      <w:proofErr w:type="gramStart"/>
      <w:r w:rsidRPr="00013DFB">
        <w:rPr>
          <w:rFonts w:asciiTheme="majorBidi" w:hAnsiTheme="majorBidi" w:cstheme="majorBidi"/>
        </w:rPr>
        <w:t>ed</w:t>
      </w:r>
      <w:proofErr w:type="spellEnd"/>
      <w:proofErr w:type="gramEnd"/>
      <w:r w:rsidRPr="00013DFB">
        <w:rPr>
          <w:rFonts w:asciiTheme="majorBidi" w:hAnsiTheme="majorBidi" w:cstheme="majorBidi"/>
        </w:rPr>
        <w:t>, Pearson, Harlow, 2011) 679.</w:t>
      </w:r>
    </w:p>
  </w:footnote>
  <w:footnote w:id="46">
    <w:p w14:paraId="6F54C610" w14:textId="77777777"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Craig (n </w:t>
      </w:r>
      <w:r>
        <w:fldChar w:fldCharType="begin"/>
      </w:r>
      <w:r>
        <w:instrText xml:space="preserve"> NOTEREF _Ref489085468 \h  \* MERGEFORMAT </w:instrText>
      </w:r>
      <w:r>
        <w:fldChar w:fldCharType="separate"/>
      </w:r>
      <w:r w:rsidRPr="00013DFB">
        <w:t>1</w:t>
      </w:r>
      <w:r>
        <w:fldChar w:fldCharType="end"/>
      </w:r>
      <w:r w:rsidRPr="00013DFB">
        <w:rPr>
          <w:rFonts w:asciiTheme="majorBidi" w:hAnsiTheme="majorBidi" w:cstheme="majorBidi"/>
        </w:rPr>
        <w:t xml:space="preserve">) 648 at footnote 26; </w:t>
      </w:r>
      <w:r w:rsidRPr="00013DFB">
        <w:rPr>
          <w:rFonts w:asciiTheme="majorBidi" w:hAnsiTheme="majorBidi" w:cstheme="majorBidi"/>
          <w:i/>
          <w:iCs/>
        </w:rPr>
        <w:t xml:space="preserve">R v Parliamentary Commissioner for Administration, </w:t>
      </w:r>
      <w:proofErr w:type="spellStart"/>
      <w:r w:rsidRPr="00013DFB">
        <w:rPr>
          <w:rFonts w:asciiTheme="majorBidi" w:hAnsiTheme="majorBidi" w:cstheme="majorBidi"/>
          <w:i/>
          <w:iCs/>
        </w:rPr>
        <w:t>exp</w:t>
      </w:r>
      <w:proofErr w:type="spellEnd"/>
      <w:r w:rsidRPr="00013DFB">
        <w:rPr>
          <w:rFonts w:asciiTheme="majorBidi" w:hAnsiTheme="majorBidi" w:cstheme="majorBidi"/>
          <w:i/>
          <w:iCs/>
        </w:rPr>
        <w:t xml:space="preserve"> </w:t>
      </w:r>
      <w:proofErr w:type="spellStart"/>
      <w:r w:rsidRPr="00013DFB">
        <w:rPr>
          <w:rFonts w:asciiTheme="majorBidi" w:hAnsiTheme="majorBidi" w:cstheme="majorBidi"/>
          <w:i/>
          <w:iCs/>
        </w:rPr>
        <w:t>Balchin</w:t>
      </w:r>
      <w:proofErr w:type="spellEnd"/>
      <w:r w:rsidRPr="00013DFB">
        <w:rPr>
          <w:rFonts w:asciiTheme="majorBidi" w:hAnsiTheme="majorBidi" w:cstheme="majorBidi"/>
          <w:i/>
          <w:iCs/>
        </w:rPr>
        <w:t xml:space="preserve"> (No 1) </w:t>
      </w:r>
      <w:r w:rsidRPr="00013DFB">
        <w:rPr>
          <w:rFonts w:asciiTheme="majorBidi" w:hAnsiTheme="majorBidi" w:cstheme="majorBidi"/>
        </w:rPr>
        <w:t xml:space="preserve">[1997] COD 146 (QB), para 27; </w:t>
      </w:r>
      <w:r w:rsidRPr="00013DFB">
        <w:rPr>
          <w:rFonts w:asciiTheme="majorBidi" w:hAnsiTheme="majorBidi" w:cstheme="majorBidi"/>
          <w:i/>
          <w:iCs/>
        </w:rPr>
        <w:t xml:space="preserve">R v North and East Devon Health Authority, </w:t>
      </w:r>
      <w:proofErr w:type="spellStart"/>
      <w:r w:rsidRPr="00013DFB">
        <w:rPr>
          <w:rFonts w:asciiTheme="majorBidi" w:hAnsiTheme="majorBidi" w:cstheme="majorBidi"/>
          <w:i/>
          <w:iCs/>
        </w:rPr>
        <w:t>exp</w:t>
      </w:r>
      <w:proofErr w:type="spellEnd"/>
      <w:r w:rsidRPr="00013DFB">
        <w:rPr>
          <w:rFonts w:asciiTheme="majorBidi" w:hAnsiTheme="majorBidi" w:cstheme="majorBidi"/>
          <w:i/>
          <w:iCs/>
        </w:rPr>
        <w:t xml:space="preserve"> Coughlan </w:t>
      </w:r>
      <w:r w:rsidRPr="00013DFB">
        <w:rPr>
          <w:rFonts w:asciiTheme="majorBidi" w:hAnsiTheme="majorBidi" w:cstheme="majorBidi"/>
        </w:rPr>
        <w:t>[2001] QB 213, para 65.</w:t>
      </w:r>
    </w:p>
  </w:footnote>
  <w:footnote w:id="47">
    <w:p w14:paraId="223F519F" w14:textId="77777777"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Craig (n </w:t>
      </w:r>
      <w:r>
        <w:fldChar w:fldCharType="begin"/>
      </w:r>
      <w:r>
        <w:instrText xml:space="preserve"> NOTEREF _Ref489085468 \h  \* MERGEFORMAT </w:instrText>
      </w:r>
      <w:r>
        <w:fldChar w:fldCharType="separate"/>
      </w:r>
      <w:r w:rsidRPr="00013DFB">
        <w:t>1</w:t>
      </w:r>
      <w:r>
        <w:fldChar w:fldCharType="end"/>
      </w:r>
      <w:r w:rsidRPr="00013DFB">
        <w:rPr>
          <w:rFonts w:asciiTheme="majorBidi" w:hAnsiTheme="majorBidi" w:cstheme="majorBidi"/>
        </w:rPr>
        <w:t xml:space="preserve">) 648 at footnote 28.  </w:t>
      </w:r>
    </w:p>
  </w:footnote>
  <w:footnote w:id="48">
    <w:p w14:paraId="722AF356" w14:textId="79B92013"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Craig</w:t>
      </w:r>
      <w:r w:rsidR="008F6D3F">
        <w:rPr>
          <w:rFonts w:asciiTheme="majorBidi" w:hAnsiTheme="majorBidi" w:cstheme="majorBidi"/>
        </w:rPr>
        <w:t xml:space="preserve"> 2013</w:t>
      </w:r>
      <w:r w:rsidRPr="00013DFB">
        <w:rPr>
          <w:rFonts w:asciiTheme="majorBidi" w:hAnsiTheme="majorBidi" w:cstheme="majorBidi"/>
        </w:rPr>
        <w:t xml:space="preserve"> (n</w:t>
      </w:r>
      <w:r w:rsidR="008F6D3F">
        <w:t xml:space="preserve"> </w:t>
      </w:r>
      <w:r w:rsidR="008F6D3F">
        <w:fldChar w:fldCharType="begin"/>
      </w:r>
      <w:r w:rsidR="008F6D3F">
        <w:instrText xml:space="preserve"> NOTEREF _Ref468715861 \h </w:instrText>
      </w:r>
      <w:r w:rsidR="008F6D3F">
        <w:fldChar w:fldCharType="separate"/>
      </w:r>
      <w:r w:rsidR="008F6D3F">
        <w:t>24</w:t>
      </w:r>
      <w:r w:rsidR="008F6D3F">
        <w:fldChar w:fldCharType="end"/>
      </w:r>
      <w:r w:rsidRPr="00013DFB">
        <w:rPr>
          <w:rFonts w:asciiTheme="majorBidi" w:hAnsiTheme="majorBidi" w:cstheme="majorBidi"/>
        </w:rPr>
        <w:t>) 10.</w:t>
      </w:r>
    </w:p>
  </w:footnote>
  <w:footnote w:id="49">
    <w:p w14:paraId="74C61B62" w14:textId="77777777"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w:t>
      </w:r>
      <w:r w:rsidRPr="00013DFB">
        <w:rPr>
          <w:rFonts w:asciiTheme="majorBidi" w:hAnsiTheme="majorBidi" w:cstheme="majorBidi"/>
          <w:i/>
          <w:iCs/>
        </w:rPr>
        <w:t xml:space="preserve">R v Lord Saville of </w:t>
      </w:r>
      <w:proofErr w:type="spellStart"/>
      <w:r w:rsidRPr="00013DFB">
        <w:rPr>
          <w:rFonts w:asciiTheme="majorBidi" w:hAnsiTheme="majorBidi" w:cstheme="majorBidi"/>
          <w:i/>
          <w:iCs/>
        </w:rPr>
        <w:t>Newdigate</w:t>
      </w:r>
      <w:proofErr w:type="spellEnd"/>
      <w:r w:rsidRPr="00013DFB">
        <w:rPr>
          <w:rFonts w:asciiTheme="majorBidi" w:hAnsiTheme="majorBidi" w:cstheme="majorBidi"/>
          <w:i/>
          <w:iCs/>
        </w:rPr>
        <w:t xml:space="preserve">, </w:t>
      </w:r>
      <w:proofErr w:type="spellStart"/>
      <w:r w:rsidRPr="00013DFB">
        <w:rPr>
          <w:rFonts w:asciiTheme="majorBidi" w:hAnsiTheme="majorBidi" w:cstheme="majorBidi"/>
          <w:i/>
          <w:iCs/>
        </w:rPr>
        <w:t>exp</w:t>
      </w:r>
      <w:proofErr w:type="spellEnd"/>
      <w:r w:rsidRPr="00013DFB">
        <w:rPr>
          <w:rFonts w:asciiTheme="majorBidi" w:hAnsiTheme="majorBidi" w:cstheme="majorBidi"/>
          <w:i/>
          <w:iCs/>
        </w:rPr>
        <w:t xml:space="preserve"> A </w:t>
      </w:r>
      <w:r w:rsidRPr="00013DFB">
        <w:rPr>
          <w:rFonts w:asciiTheme="majorBidi" w:hAnsiTheme="majorBidi" w:cstheme="majorBidi"/>
        </w:rPr>
        <w:t xml:space="preserve">[1999] 4 All ER 860, para 33; </w:t>
      </w:r>
      <w:r w:rsidRPr="00013DFB">
        <w:rPr>
          <w:rFonts w:asciiTheme="majorBidi" w:hAnsiTheme="majorBidi" w:cstheme="majorBidi"/>
          <w:i/>
          <w:iCs/>
        </w:rPr>
        <w:t xml:space="preserve">R (Butler) v HM Coroner for the Black Country District </w:t>
      </w:r>
      <w:r w:rsidRPr="00013DFB">
        <w:rPr>
          <w:rFonts w:asciiTheme="majorBidi" w:hAnsiTheme="majorBidi" w:cstheme="majorBidi"/>
        </w:rPr>
        <w:t>[2010] EWHC 43 (Admin), para 35.</w:t>
      </w:r>
    </w:p>
  </w:footnote>
  <w:footnote w:id="50">
    <w:p w14:paraId="6F15633A" w14:textId="77777777" w:rsidR="00F55491" w:rsidRPr="00013DFB" w:rsidRDefault="00F55491" w:rsidP="00013DFB">
      <w:pPr>
        <w:pStyle w:val="FootnoteText"/>
        <w:spacing w:after="120"/>
        <w:rPr>
          <w:rFonts w:asciiTheme="majorBidi" w:hAnsiTheme="majorBidi" w:cstheme="majorBidi"/>
        </w:rPr>
      </w:pPr>
      <w:r w:rsidRPr="00013DFB">
        <w:rPr>
          <w:rStyle w:val="FootnoteReference"/>
          <w:rFonts w:asciiTheme="majorBidi" w:hAnsiTheme="majorBidi" w:cstheme="majorBidi"/>
        </w:rPr>
        <w:footnoteRef/>
      </w:r>
      <w:r w:rsidRPr="00013DFB">
        <w:rPr>
          <w:rFonts w:asciiTheme="majorBidi" w:hAnsiTheme="majorBidi" w:cstheme="majorBidi"/>
        </w:rPr>
        <w:t xml:space="preserve"> S </w:t>
      </w:r>
      <w:proofErr w:type="spellStart"/>
      <w:r w:rsidRPr="00013DFB">
        <w:rPr>
          <w:rFonts w:asciiTheme="majorBidi" w:hAnsiTheme="majorBidi" w:cstheme="majorBidi"/>
        </w:rPr>
        <w:t>Kalberg</w:t>
      </w:r>
      <w:proofErr w:type="spellEnd"/>
      <w:r w:rsidRPr="00013DFB">
        <w:rPr>
          <w:rFonts w:asciiTheme="majorBidi" w:hAnsiTheme="majorBidi" w:cstheme="majorBidi"/>
        </w:rPr>
        <w:t xml:space="preserve">, </w:t>
      </w:r>
      <w:r w:rsidRPr="00013DFB">
        <w:rPr>
          <w:rFonts w:asciiTheme="majorBidi" w:hAnsiTheme="majorBidi" w:cstheme="majorBidi"/>
          <w:i/>
          <w:iCs/>
        </w:rPr>
        <w:t xml:space="preserve">Max Weber’s Types of Rationality: Cornerstones for the Analysis of Rationalization Processes in History </w:t>
      </w:r>
      <w:r w:rsidRPr="00013DFB">
        <w:rPr>
          <w:rFonts w:asciiTheme="majorBidi" w:hAnsiTheme="majorBidi" w:cstheme="majorBidi"/>
        </w:rPr>
        <w:t>(The University of Chicago Press, 1980) 1151 – 1159.</w:t>
      </w:r>
    </w:p>
  </w:footnote>
  <w:footnote w:id="51">
    <w:p w14:paraId="228CA62D" w14:textId="77777777" w:rsidR="00F55491" w:rsidRDefault="00F55491" w:rsidP="008D3E52">
      <w:pPr>
        <w:pStyle w:val="FootnoteText"/>
      </w:pPr>
      <w:r>
        <w:rPr>
          <w:rStyle w:val="FootnoteReference"/>
        </w:rPr>
        <w:footnoteRef/>
      </w:r>
      <w:r>
        <w:t xml:space="preserve"> For a recent and helpful discussion about the meaning of rationality, see: </w:t>
      </w:r>
      <w:r w:rsidRPr="008D3E52">
        <w:t xml:space="preserve">B </w:t>
      </w:r>
      <w:proofErr w:type="spellStart"/>
      <w:r w:rsidRPr="008D3E52">
        <w:t>Kiesewetter</w:t>
      </w:r>
      <w:proofErr w:type="spellEnd"/>
      <w:r>
        <w:t xml:space="preserve">, </w:t>
      </w:r>
      <w:r w:rsidRPr="00543DCE">
        <w:rPr>
          <w:i/>
          <w:iCs/>
        </w:rPr>
        <w:t>The Normativity of Rationality</w:t>
      </w:r>
      <w:r>
        <w:t xml:space="preserve"> (OUP, 2017).</w:t>
      </w:r>
    </w:p>
  </w:footnote>
  <w:footnote w:id="52">
    <w:p w14:paraId="2487DD63" w14:textId="77777777" w:rsidR="00F55491" w:rsidRPr="00013DFB" w:rsidRDefault="00F55491" w:rsidP="004E1D87">
      <w:pPr>
        <w:pStyle w:val="FootnoteText"/>
        <w:spacing w:after="120"/>
        <w:rPr>
          <w:rFonts w:asciiTheme="majorBidi" w:hAnsiTheme="majorBidi" w:cstheme="majorBidi"/>
        </w:rPr>
      </w:pPr>
      <w:r w:rsidRPr="00013DFB">
        <w:rPr>
          <w:rStyle w:val="FootnoteReference"/>
          <w:rFonts w:asciiTheme="majorBidi" w:hAnsiTheme="majorBidi" w:cstheme="majorBidi"/>
        </w:rPr>
        <w:footnoteRef/>
      </w:r>
      <w:r w:rsidRPr="00013DFB">
        <w:rPr>
          <w:rFonts w:asciiTheme="majorBidi" w:hAnsiTheme="majorBidi" w:cstheme="majorBidi"/>
        </w:rPr>
        <w:t xml:space="preserve"> (</w:t>
      </w:r>
      <w:proofErr w:type="gramStart"/>
      <w:r w:rsidRPr="00013DFB">
        <w:rPr>
          <w:rFonts w:asciiTheme="majorBidi" w:hAnsiTheme="majorBidi" w:cstheme="majorBidi"/>
        </w:rPr>
        <w:t>n</w:t>
      </w:r>
      <w:proofErr w:type="gramEnd"/>
      <w:r w:rsidRPr="00013DFB">
        <w:rPr>
          <w:rFonts w:asciiTheme="majorBidi" w:hAnsiTheme="majorBidi" w:cstheme="majorBidi"/>
        </w:rPr>
        <w:t xml:space="preserve"> </w:t>
      </w:r>
      <w:r>
        <w:fldChar w:fldCharType="begin"/>
      </w:r>
      <w:r>
        <w:instrText xml:space="preserve"> NOTEREF _Ref489085468 \h  \* MERGEFORMAT </w:instrText>
      </w:r>
      <w:r>
        <w:fldChar w:fldCharType="separate"/>
      </w:r>
      <w:r w:rsidRPr="00013DFB">
        <w:t>1</w:t>
      </w:r>
      <w:r>
        <w:fldChar w:fldCharType="end"/>
      </w:r>
      <w:r w:rsidRPr="00013DFB">
        <w:rPr>
          <w:rFonts w:asciiTheme="majorBidi" w:hAnsiTheme="majorBidi" w:cstheme="majorBidi"/>
        </w:rPr>
        <w:t>).</w:t>
      </w:r>
    </w:p>
  </w:footnote>
  <w:footnote w:id="53">
    <w:p w14:paraId="2909A4C5" w14:textId="77777777" w:rsidR="00F55491" w:rsidRPr="00013DFB" w:rsidRDefault="00F55491" w:rsidP="00013DFB">
      <w:pPr>
        <w:pStyle w:val="FootnoteText"/>
        <w:spacing w:after="120"/>
        <w:rPr>
          <w:rFonts w:asciiTheme="majorBidi" w:hAnsiTheme="majorBidi" w:cstheme="majorBidi"/>
        </w:rPr>
      </w:pPr>
      <w:r w:rsidRPr="00013DFB">
        <w:rPr>
          <w:rStyle w:val="FootnoteReference"/>
          <w:rFonts w:asciiTheme="majorBidi" w:hAnsiTheme="majorBidi" w:cstheme="majorBidi"/>
        </w:rPr>
        <w:footnoteRef/>
      </w:r>
      <w:r w:rsidRPr="00013DFB">
        <w:rPr>
          <w:rFonts w:asciiTheme="majorBidi" w:hAnsiTheme="majorBidi" w:cstheme="majorBidi"/>
        </w:rPr>
        <w:t xml:space="preserve"> </w:t>
      </w:r>
      <w:r w:rsidRPr="00013DFB">
        <w:rPr>
          <w:rFonts w:asciiTheme="majorBidi" w:hAnsiTheme="majorBidi" w:cstheme="majorBidi"/>
          <w:i/>
          <w:iCs/>
        </w:rPr>
        <w:t>R (on the application of Evans) and another v Attorney General</w:t>
      </w:r>
      <w:r w:rsidRPr="00013DFB">
        <w:rPr>
          <w:rFonts w:asciiTheme="majorBidi" w:hAnsiTheme="majorBidi" w:cstheme="majorBidi"/>
        </w:rPr>
        <w:t xml:space="preserve"> [2015] UKSC 21.</w:t>
      </w:r>
    </w:p>
  </w:footnote>
  <w:footnote w:id="54">
    <w:p w14:paraId="7202D92E" w14:textId="048B4A09" w:rsidR="00F55491" w:rsidRPr="00013DFB" w:rsidRDefault="00F55491" w:rsidP="00013DFB">
      <w:pPr>
        <w:pStyle w:val="FootnoteText"/>
        <w:spacing w:after="120"/>
        <w:rPr>
          <w:rFonts w:asciiTheme="majorBidi" w:hAnsiTheme="majorBidi" w:cstheme="majorBidi"/>
        </w:rPr>
      </w:pPr>
      <w:r w:rsidRPr="00013DFB">
        <w:rPr>
          <w:rStyle w:val="FootnoteReference"/>
          <w:rFonts w:asciiTheme="majorBidi" w:hAnsiTheme="majorBidi" w:cstheme="majorBidi"/>
        </w:rPr>
        <w:footnoteRef/>
      </w:r>
      <w:r w:rsidRPr="00013DFB">
        <w:rPr>
          <w:rFonts w:asciiTheme="majorBidi" w:hAnsiTheme="majorBidi" w:cstheme="majorBidi"/>
        </w:rPr>
        <w:t xml:space="preserve"> Evans (n</w:t>
      </w:r>
      <w:r w:rsidR="008F6D3F">
        <w:rPr>
          <w:rFonts w:asciiTheme="majorBidi" w:hAnsiTheme="majorBidi" w:cstheme="majorBidi"/>
        </w:rPr>
        <w:t xml:space="preserve"> </w:t>
      </w:r>
      <w:r w:rsidR="008F6D3F">
        <w:rPr>
          <w:rFonts w:asciiTheme="majorBidi" w:hAnsiTheme="majorBidi" w:cstheme="majorBidi"/>
        </w:rPr>
        <w:fldChar w:fldCharType="begin"/>
      </w:r>
      <w:r w:rsidR="008F6D3F">
        <w:rPr>
          <w:rFonts w:asciiTheme="majorBidi" w:hAnsiTheme="majorBidi" w:cstheme="majorBidi"/>
        </w:rPr>
        <w:instrText xml:space="preserve"> NOTEREF _Ref523318746 \h </w:instrText>
      </w:r>
      <w:r w:rsidR="008F6D3F">
        <w:rPr>
          <w:rFonts w:asciiTheme="majorBidi" w:hAnsiTheme="majorBidi" w:cstheme="majorBidi"/>
        </w:rPr>
      </w:r>
      <w:r w:rsidR="008F6D3F">
        <w:rPr>
          <w:rFonts w:asciiTheme="majorBidi" w:hAnsiTheme="majorBidi" w:cstheme="majorBidi"/>
        </w:rPr>
        <w:fldChar w:fldCharType="separate"/>
      </w:r>
      <w:r w:rsidR="008F6D3F">
        <w:rPr>
          <w:rFonts w:asciiTheme="majorBidi" w:hAnsiTheme="majorBidi" w:cstheme="majorBidi"/>
        </w:rPr>
        <w:t>52</w:t>
      </w:r>
      <w:r w:rsidR="008F6D3F">
        <w:rPr>
          <w:rFonts w:asciiTheme="majorBidi" w:hAnsiTheme="majorBidi" w:cstheme="majorBidi"/>
        </w:rPr>
        <w:fldChar w:fldCharType="end"/>
      </w:r>
      <w:r w:rsidRPr="00013DFB">
        <w:rPr>
          <w:rFonts w:asciiTheme="majorBidi" w:hAnsiTheme="majorBidi" w:cstheme="majorBidi"/>
        </w:rPr>
        <w:t xml:space="preserve">) para 91 (Lady Hale) and 129 (Lord </w:t>
      </w:r>
      <w:proofErr w:type="spellStart"/>
      <w:r w:rsidRPr="00013DFB">
        <w:rPr>
          <w:rFonts w:asciiTheme="majorBidi" w:hAnsiTheme="majorBidi" w:cstheme="majorBidi"/>
        </w:rPr>
        <w:t>Mance</w:t>
      </w:r>
      <w:proofErr w:type="spellEnd"/>
      <w:r w:rsidRPr="00013DFB">
        <w:rPr>
          <w:rFonts w:asciiTheme="majorBidi" w:hAnsiTheme="majorBidi" w:cstheme="majorBidi"/>
        </w:rPr>
        <w:t>).</w:t>
      </w:r>
    </w:p>
  </w:footnote>
  <w:footnote w:id="55">
    <w:p w14:paraId="72529BB7" w14:textId="370D4BAF" w:rsidR="00F55491" w:rsidRDefault="00F55491">
      <w:pPr>
        <w:pStyle w:val="FootnoteText"/>
      </w:pPr>
      <w:r>
        <w:rPr>
          <w:rStyle w:val="FootnoteReference"/>
        </w:rPr>
        <w:footnoteRef/>
      </w:r>
      <w:r>
        <w:t xml:space="preserve"> Evans (n</w:t>
      </w:r>
      <w:r w:rsidR="008F6D3F">
        <w:t xml:space="preserve"> </w:t>
      </w:r>
      <w:r w:rsidR="008F6D3F">
        <w:fldChar w:fldCharType="begin"/>
      </w:r>
      <w:r w:rsidR="008F6D3F">
        <w:instrText xml:space="preserve"> NOTEREF _Ref523318746 \h </w:instrText>
      </w:r>
      <w:r w:rsidR="008F6D3F">
        <w:fldChar w:fldCharType="separate"/>
      </w:r>
      <w:r w:rsidR="008F6D3F">
        <w:t>52</w:t>
      </w:r>
      <w:r w:rsidR="008F6D3F">
        <w:fldChar w:fldCharType="end"/>
      </w:r>
      <w:r>
        <w:t>) para 88.</w:t>
      </w:r>
    </w:p>
  </w:footnote>
  <w:footnote w:id="56">
    <w:p w14:paraId="662CABCC" w14:textId="0254A838" w:rsidR="00F55491" w:rsidRPr="00013DFB" w:rsidRDefault="00F55491" w:rsidP="00013DFB">
      <w:pPr>
        <w:pStyle w:val="FootnoteText"/>
        <w:spacing w:after="120"/>
        <w:rPr>
          <w:rFonts w:asciiTheme="majorBidi" w:hAnsiTheme="majorBidi" w:cstheme="majorBidi"/>
        </w:rPr>
      </w:pPr>
      <w:r w:rsidRPr="00013DFB">
        <w:rPr>
          <w:rStyle w:val="FootnoteReference"/>
          <w:rFonts w:asciiTheme="majorBidi" w:hAnsiTheme="majorBidi" w:cstheme="majorBidi"/>
        </w:rPr>
        <w:footnoteRef/>
      </w:r>
      <w:r w:rsidRPr="00013DFB">
        <w:rPr>
          <w:rFonts w:asciiTheme="majorBidi" w:hAnsiTheme="majorBidi" w:cstheme="majorBidi"/>
        </w:rPr>
        <w:t xml:space="preserve"> Endicott (n</w:t>
      </w:r>
      <w:r w:rsidR="008F6D3F">
        <w:rPr>
          <w:rFonts w:asciiTheme="majorBidi" w:hAnsiTheme="majorBidi" w:cstheme="majorBidi"/>
        </w:rPr>
        <w:t xml:space="preserve"> </w:t>
      </w:r>
      <w:r w:rsidR="008F6D3F">
        <w:rPr>
          <w:rFonts w:asciiTheme="majorBidi" w:hAnsiTheme="majorBidi" w:cstheme="majorBidi"/>
        </w:rPr>
        <w:fldChar w:fldCharType="begin"/>
      </w:r>
      <w:r w:rsidR="008F6D3F">
        <w:rPr>
          <w:rFonts w:asciiTheme="majorBidi" w:hAnsiTheme="majorBidi" w:cstheme="majorBidi"/>
        </w:rPr>
        <w:instrText xml:space="preserve"> NOTEREF _Ref468633886 \h </w:instrText>
      </w:r>
      <w:r w:rsidR="008F6D3F">
        <w:rPr>
          <w:rFonts w:asciiTheme="majorBidi" w:hAnsiTheme="majorBidi" w:cstheme="majorBidi"/>
        </w:rPr>
      </w:r>
      <w:r w:rsidR="008F6D3F">
        <w:rPr>
          <w:rFonts w:asciiTheme="majorBidi" w:hAnsiTheme="majorBidi" w:cstheme="majorBidi"/>
        </w:rPr>
        <w:fldChar w:fldCharType="separate"/>
      </w:r>
      <w:r w:rsidR="008F6D3F">
        <w:rPr>
          <w:rFonts w:asciiTheme="majorBidi" w:hAnsiTheme="majorBidi" w:cstheme="majorBidi"/>
        </w:rPr>
        <w:t>19</w:t>
      </w:r>
      <w:r w:rsidR="008F6D3F">
        <w:rPr>
          <w:rFonts w:asciiTheme="majorBidi" w:hAnsiTheme="majorBidi" w:cstheme="majorBidi"/>
        </w:rPr>
        <w:fldChar w:fldCharType="end"/>
      </w:r>
      <w:r w:rsidRPr="00013DFB">
        <w:rPr>
          <w:rFonts w:asciiTheme="majorBidi" w:hAnsiTheme="majorBidi" w:cstheme="majorBidi"/>
        </w:rPr>
        <w:t>) 241.</w:t>
      </w:r>
    </w:p>
  </w:footnote>
  <w:footnote w:id="57">
    <w:p w14:paraId="5AC795BD" w14:textId="77777777" w:rsidR="00F55491" w:rsidRPr="00013DFB" w:rsidRDefault="00F55491" w:rsidP="00154566">
      <w:pPr>
        <w:pStyle w:val="FootnoteText"/>
        <w:spacing w:after="120"/>
        <w:rPr>
          <w:rFonts w:asciiTheme="majorBidi" w:hAnsiTheme="majorBidi" w:cstheme="majorBidi"/>
        </w:rPr>
      </w:pPr>
      <w:r w:rsidRPr="00013DFB">
        <w:rPr>
          <w:rStyle w:val="FootnoteReference"/>
          <w:rFonts w:asciiTheme="majorBidi" w:hAnsiTheme="majorBidi" w:cstheme="majorBidi"/>
        </w:rPr>
        <w:footnoteRef/>
      </w:r>
      <w:r w:rsidRPr="00013DFB">
        <w:rPr>
          <w:rFonts w:asciiTheme="majorBidi" w:hAnsiTheme="majorBidi" w:cstheme="majorBidi"/>
        </w:rPr>
        <w:t xml:space="preserve"> </w:t>
      </w:r>
      <w:r w:rsidRPr="00A95CDB">
        <w:rPr>
          <w:rFonts w:asciiTheme="majorBidi" w:hAnsiTheme="majorBidi" w:cstheme="majorBidi"/>
          <w:i/>
          <w:iCs/>
        </w:rPr>
        <w:t xml:space="preserve">Hayes v Willoughby </w:t>
      </w:r>
      <w:r w:rsidRPr="00A95CDB">
        <w:rPr>
          <w:rFonts w:asciiTheme="majorBidi" w:hAnsiTheme="majorBidi" w:cstheme="majorBidi"/>
        </w:rPr>
        <w:t>[2013] 1 WLR 935</w:t>
      </w:r>
      <w:r>
        <w:rPr>
          <w:rFonts w:asciiTheme="majorBidi" w:hAnsiTheme="majorBidi" w:cstheme="majorBidi"/>
        </w:rPr>
        <w:t>.</w:t>
      </w:r>
    </w:p>
  </w:footnote>
  <w:footnote w:id="58">
    <w:p w14:paraId="35C84B54" w14:textId="7206F008" w:rsidR="00F55491" w:rsidRPr="0091418D" w:rsidRDefault="00F55491" w:rsidP="00154566">
      <w:pPr>
        <w:pStyle w:val="FootnoteText"/>
      </w:pPr>
      <w:r>
        <w:rPr>
          <w:rStyle w:val="FootnoteReference"/>
        </w:rPr>
        <w:footnoteRef/>
      </w:r>
      <w:r>
        <w:t xml:space="preserve"> </w:t>
      </w:r>
      <w:r>
        <w:rPr>
          <w:i/>
          <w:iCs/>
        </w:rPr>
        <w:t>Hayes</w:t>
      </w:r>
      <w:r>
        <w:t xml:space="preserve"> (n</w:t>
      </w:r>
      <w:r w:rsidR="008F6D3F">
        <w:t xml:space="preserve"> </w:t>
      </w:r>
      <w:r w:rsidR="008F6D3F">
        <w:fldChar w:fldCharType="begin"/>
      </w:r>
      <w:r w:rsidR="008F6D3F">
        <w:instrText xml:space="preserve"> NOTEREF _Ref11930323 \h </w:instrText>
      </w:r>
      <w:r w:rsidR="008F6D3F">
        <w:fldChar w:fldCharType="separate"/>
      </w:r>
      <w:r w:rsidR="008F6D3F">
        <w:t>56</w:t>
      </w:r>
      <w:r w:rsidR="008F6D3F">
        <w:fldChar w:fldCharType="end"/>
      </w:r>
      <w:r>
        <w:t>) para 14.</w:t>
      </w:r>
    </w:p>
  </w:footnote>
  <w:footnote w:id="59">
    <w:p w14:paraId="5FFE9CEC" w14:textId="23C05448" w:rsidR="00F55491" w:rsidRPr="009F5678" w:rsidRDefault="00F55491" w:rsidP="00C02E9A">
      <w:pPr>
        <w:pStyle w:val="NoSpacing"/>
        <w:spacing w:after="120"/>
        <w:jc w:val="both"/>
        <w:rPr>
          <w:rFonts w:ascii="Times New Roman" w:hAnsi="Times New Roman" w:cs="Times New Roman"/>
          <w:sz w:val="20"/>
          <w:szCs w:val="20"/>
        </w:rPr>
      </w:pPr>
      <w:r w:rsidRPr="009F5678">
        <w:rPr>
          <w:rStyle w:val="FootnoteReference"/>
          <w:rFonts w:ascii="Times New Roman" w:hAnsi="Times New Roman" w:cs="Times New Roman"/>
          <w:sz w:val="20"/>
          <w:szCs w:val="20"/>
        </w:rPr>
        <w:footnoteRef/>
      </w:r>
      <w:r w:rsidRPr="009F5678">
        <w:rPr>
          <w:rFonts w:ascii="Times New Roman" w:hAnsi="Times New Roman" w:cs="Times New Roman"/>
          <w:sz w:val="20"/>
          <w:szCs w:val="20"/>
        </w:rPr>
        <w:t xml:space="preserve"> </w:t>
      </w:r>
      <w:r w:rsidRPr="009F5678">
        <w:rPr>
          <w:rFonts w:ascii="Times New Roman" w:hAnsi="Times New Roman" w:cs="Times New Roman"/>
          <w:i/>
          <w:iCs/>
          <w:sz w:val="20"/>
          <w:szCs w:val="20"/>
        </w:rPr>
        <w:t>Braganza</w:t>
      </w:r>
      <w:r w:rsidRPr="009F5678">
        <w:rPr>
          <w:rFonts w:ascii="Times New Roman" w:hAnsi="Times New Roman" w:cs="Times New Roman"/>
          <w:sz w:val="20"/>
          <w:szCs w:val="20"/>
        </w:rPr>
        <w:t xml:space="preserve"> (n </w:t>
      </w:r>
      <w:r w:rsidR="00A20CAA">
        <w:rPr>
          <w:rFonts w:ascii="Times New Roman" w:hAnsi="Times New Roman" w:cs="Times New Roman"/>
          <w:sz w:val="20"/>
          <w:szCs w:val="20"/>
        </w:rPr>
        <w:fldChar w:fldCharType="begin"/>
      </w:r>
      <w:r w:rsidR="00A20CAA">
        <w:rPr>
          <w:rFonts w:ascii="Times New Roman" w:hAnsi="Times New Roman" w:cs="Times New Roman"/>
          <w:sz w:val="20"/>
          <w:szCs w:val="20"/>
        </w:rPr>
        <w:instrText xml:space="preserve"> NOTEREF _Ref7790868 \h </w:instrText>
      </w:r>
      <w:r w:rsidR="00A20CAA">
        <w:rPr>
          <w:rFonts w:ascii="Times New Roman" w:hAnsi="Times New Roman" w:cs="Times New Roman"/>
          <w:sz w:val="20"/>
          <w:szCs w:val="20"/>
        </w:rPr>
      </w:r>
      <w:r w:rsidR="00A20CAA">
        <w:rPr>
          <w:rFonts w:ascii="Times New Roman" w:hAnsi="Times New Roman" w:cs="Times New Roman"/>
          <w:sz w:val="20"/>
          <w:szCs w:val="20"/>
        </w:rPr>
        <w:fldChar w:fldCharType="separate"/>
      </w:r>
      <w:r w:rsidR="00A20CAA">
        <w:rPr>
          <w:rFonts w:ascii="Times New Roman" w:hAnsi="Times New Roman" w:cs="Times New Roman"/>
          <w:sz w:val="20"/>
          <w:szCs w:val="20"/>
        </w:rPr>
        <w:t>1</w:t>
      </w:r>
      <w:r w:rsidR="00A20CAA">
        <w:rPr>
          <w:rFonts w:ascii="Times New Roman" w:hAnsi="Times New Roman" w:cs="Times New Roman"/>
          <w:sz w:val="20"/>
          <w:szCs w:val="20"/>
        </w:rPr>
        <w:fldChar w:fldCharType="end"/>
      </w:r>
      <w:r w:rsidRPr="009F5678">
        <w:rPr>
          <w:rFonts w:ascii="Times New Roman" w:hAnsi="Times New Roman" w:cs="Times New Roman"/>
          <w:sz w:val="20"/>
          <w:szCs w:val="20"/>
        </w:rPr>
        <w:t>) para 29.</w:t>
      </w:r>
    </w:p>
  </w:footnote>
  <w:footnote w:id="60">
    <w:p w14:paraId="45D6E78B" w14:textId="7BB5A5C3" w:rsidR="00F55491" w:rsidRDefault="00F55491" w:rsidP="00A20CAA">
      <w:pPr>
        <w:pStyle w:val="FootnoteText"/>
        <w:jc w:val="both"/>
      </w:pPr>
      <w:r>
        <w:rPr>
          <w:rStyle w:val="FootnoteReference"/>
        </w:rPr>
        <w:footnoteRef/>
      </w:r>
      <w:r>
        <w:t xml:space="preserve"> For a more detailed discussion of this argument, see: Y Nehushtan ‘The Unreasonable Perception of Reasonableness in UK and Australian Public Law’ </w:t>
      </w:r>
      <w:r w:rsidR="00A20CAA">
        <w:t>3</w:t>
      </w:r>
      <w:r>
        <w:t xml:space="preserve"> </w:t>
      </w:r>
      <w:r w:rsidRPr="00543DCE">
        <w:rPr>
          <w:i/>
          <w:iCs/>
        </w:rPr>
        <w:t>Indian Journal of Constitutional and Administrative Law</w:t>
      </w:r>
      <w:r w:rsidR="00A20CAA">
        <w:rPr>
          <w:i/>
          <w:iCs/>
        </w:rPr>
        <w:t xml:space="preserve"> </w:t>
      </w:r>
      <w:r w:rsidR="00A20CAA">
        <w:rPr>
          <w:iCs/>
        </w:rPr>
        <w:t>83 (2019)</w:t>
      </w:r>
      <w:r>
        <w:t>.</w:t>
      </w:r>
    </w:p>
  </w:footnote>
  <w:footnote w:id="61">
    <w:p w14:paraId="607DA938" w14:textId="533A0D63" w:rsidR="00F55491" w:rsidRPr="00013DFB" w:rsidRDefault="00F55491" w:rsidP="00013DFB">
      <w:pPr>
        <w:pStyle w:val="FootnoteText"/>
        <w:spacing w:after="120"/>
        <w:rPr>
          <w:rFonts w:asciiTheme="majorBidi" w:hAnsiTheme="majorBidi" w:cstheme="majorBidi"/>
        </w:rPr>
      </w:pPr>
      <w:r w:rsidRPr="00013DFB">
        <w:rPr>
          <w:rStyle w:val="FootnoteReference"/>
          <w:rFonts w:asciiTheme="majorBidi" w:hAnsiTheme="majorBidi" w:cstheme="majorBidi"/>
        </w:rPr>
        <w:footnoteRef/>
      </w:r>
      <w:r w:rsidRPr="00013DFB">
        <w:rPr>
          <w:rFonts w:asciiTheme="majorBidi" w:hAnsiTheme="majorBidi" w:cstheme="majorBidi"/>
        </w:rPr>
        <w:t xml:space="preserve"> </w:t>
      </w:r>
      <w:r w:rsidRPr="00A95CDB">
        <w:rPr>
          <w:rFonts w:asciiTheme="majorBidi" w:hAnsiTheme="majorBidi" w:cstheme="majorBidi"/>
          <w:i/>
          <w:iCs/>
        </w:rPr>
        <w:t>Hayes</w:t>
      </w:r>
      <w:r w:rsidR="00A20CAA">
        <w:rPr>
          <w:rFonts w:asciiTheme="majorBidi" w:hAnsiTheme="majorBidi" w:cstheme="majorBidi"/>
          <w:i/>
          <w:iCs/>
        </w:rPr>
        <w:t xml:space="preserve"> </w:t>
      </w:r>
      <w:r w:rsidR="00A20CAA">
        <w:rPr>
          <w:rFonts w:asciiTheme="majorBidi" w:hAnsiTheme="majorBidi" w:cstheme="majorBidi"/>
          <w:iCs/>
        </w:rPr>
        <w:t xml:space="preserve">(n </w:t>
      </w:r>
      <w:r w:rsidR="00A20CAA">
        <w:rPr>
          <w:rFonts w:asciiTheme="majorBidi" w:hAnsiTheme="majorBidi" w:cstheme="majorBidi"/>
          <w:iCs/>
        </w:rPr>
        <w:fldChar w:fldCharType="begin"/>
      </w:r>
      <w:r w:rsidR="00A20CAA">
        <w:rPr>
          <w:rFonts w:asciiTheme="majorBidi" w:hAnsiTheme="majorBidi" w:cstheme="majorBidi"/>
          <w:iCs/>
        </w:rPr>
        <w:instrText xml:space="preserve"> NOTEREF _Ref11930323 \h </w:instrText>
      </w:r>
      <w:r w:rsidR="00A20CAA">
        <w:rPr>
          <w:rFonts w:asciiTheme="majorBidi" w:hAnsiTheme="majorBidi" w:cstheme="majorBidi"/>
          <w:iCs/>
        </w:rPr>
      </w:r>
      <w:r w:rsidR="00A20CAA">
        <w:rPr>
          <w:rFonts w:asciiTheme="majorBidi" w:hAnsiTheme="majorBidi" w:cstheme="majorBidi"/>
          <w:iCs/>
        </w:rPr>
        <w:fldChar w:fldCharType="separate"/>
      </w:r>
      <w:r w:rsidR="00A20CAA">
        <w:rPr>
          <w:rFonts w:asciiTheme="majorBidi" w:hAnsiTheme="majorBidi" w:cstheme="majorBidi"/>
          <w:iCs/>
        </w:rPr>
        <w:t>56</w:t>
      </w:r>
      <w:r w:rsidR="00A20CAA">
        <w:rPr>
          <w:rFonts w:asciiTheme="majorBidi" w:hAnsiTheme="majorBidi" w:cstheme="majorBidi"/>
          <w:iCs/>
        </w:rPr>
        <w:fldChar w:fldCharType="end"/>
      </w:r>
      <w:r w:rsidR="00A20CAA">
        <w:rPr>
          <w:rFonts w:asciiTheme="majorBidi" w:hAnsiTheme="majorBidi" w:cstheme="majorBidi"/>
          <w:iCs/>
        </w:rPr>
        <w:t xml:space="preserve">). </w:t>
      </w:r>
    </w:p>
  </w:footnote>
  <w:footnote w:id="62">
    <w:p w14:paraId="4FD1AE7F" w14:textId="77777777" w:rsidR="00F55491" w:rsidRPr="00013DFB" w:rsidRDefault="00F55491" w:rsidP="00013DFB">
      <w:pPr>
        <w:pStyle w:val="FootnoteText"/>
        <w:spacing w:after="120"/>
        <w:rPr>
          <w:rFonts w:asciiTheme="majorBidi" w:hAnsiTheme="majorBidi" w:cstheme="majorBidi"/>
        </w:rPr>
      </w:pPr>
      <w:r w:rsidRPr="00013DFB">
        <w:rPr>
          <w:rStyle w:val="FootnoteReference"/>
          <w:rFonts w:asciiTheme="majorBidi" w:hAnsiTheme="majorBidi" w:cstheme="majorBidi"/>
        </w:rPr>
        <w:footnoteRef/>
      </w:r>
      <w:r w:rsidRPr="00013DFB">
        <w:rPr>
          <w:rFonts w:asciiTheme="majorBidi" w:hAnsiTheme="majorBidi" w:cstheme="majorBidi"/>
        </w:rPr>
        <w:t xml:space="preserve"> </w:t>
      </w:r>
      <w:r w:rsidRPr="00A95CDB">
        <w:rPr>
          <w:rFonts w:asciiTheme="majorBidi" w:hAnsiTheme="majorBidi" w:cstheme="majorBidi"/>
          <w:i/>
        </w:rPr>
        <w:t>R (Gallaher Group LTD) v The Competition and Markets Authority</w:t>
      </w:r>
      <w:r w:rsidRPr="00013DFB">
        <w:rPr>
          <w:rFonts w:asciiTheme="majorBidi" w:hAnsiTheme="majorBidi" w:cstheme="majorBidi"/>
        </w:rPr>
        <w:t xml:space="preserve"> [2018] UKSC 25.</w:t>
      </w:r>
    </w:p>
  </w:footnote>
  <w:footnote w:id="63">
    <w:p w14:paraId="3A202038" w14:textId="11B87D85" w:rsidR="00F55491" w:rsidRPr="00013DFB" w:rsidRDefault="00F55491" w:rsidP="0091418D">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w:t>
      </w:r>
      <w:r w:rsidRPr="00013DFB">
        <w:rPr>
          <w:rFonts w:asciiTheme="majorBidi" w:hAnsiTheme="majorBidi" w:cstheme="majorBidi"/>
          <w:i/>
          <w:iCs/>
        </w:rPr>
        <w:t xml:space="preserve">Hayes </w:t>
      </w:r>
      <w:r>
        <w:rPr>
          <w:rFonts w:asciiTheme="majorBidi" w:hAnsiTheme="majorBidi" w:cstheme="majorBidi"/>
        </w:rPr>
        <w:t>(n</w:t>
      </w:r>
      <w:r w:rsidR="00A20CAA">
        <w:rPr>
          <w:rFonts w:asciiTheme="majorBidi" w:hAnsiTheme="majorBidi" w:cstheme="majorBidi"/>
        </w:rPr>
        <w:t xml:space="preserve"> </w:t>
      </w:r>
      <w:r w:rsidR="00A20CAA">
        <w:rPr>
          <w:rFonts w:asciiTheme="majorBidi" w:hAnsiTheme="majorBidi" w:cstheme="majorBidi"/>
        </w:rPr>
        <w:fldChar w:fldCharType="begin"/>
      </w:r>
      <w:r w:rsidR="00A20CAA">
        <w:rPr>
          <w:rFonts w:asciiTheme="majorBidi" w:hAnsiTheme="majorBidi" w:cstheme="majorBidi"/>
        </w:rPr>
        <w:instrText xml:space="preserve"> NOTEREF _Ref11930323 \h </w:instrText>
      </w:r>
      <w:r w:rsidR="00A20CAA">
        <w:rPr>
          <w:rFonts w:asciiTheme="majorBidi" w:hAnsiTheme="majorBidi" w:cstheme="majorBidi"/>
        </w:rPr>
      </w:r>
      <w:r w:rsidR="00A20CAA">
        <w:rPr>
          <w:rFonts w:asciiTheme="majorBidi" w:hAnsiTheme="majorBidi" w:cstheme="majorBidi"/>
        </w:rPr>
        <w:fldChar w:fldCharType="separate"/>
      </w:r>
      <w:r w:rsidR="00A20CAA">
        <w:rPr>
          <w:rFonts w:asciiTheme="majorBidi" w:hAnsiTheme="majorBidi" w:cstheme="majorBidi"/>
        </w:rPr>
        <w:t>56</w:t>
      </w:r>
      <w:r w:rsidR="00A20CAA">
        <w:rPr>
          <w:rFonts w:asciiTheme="majorBidi" w:hAnsiTheme="majorBidi" w:cstheme="majorBidi"/>
        </w:rPr>
        <w:fldChar w:fldCharType="end"/>
      </w:r>
      <w:r>
        <w:rPr>
          <w:rFonts w:asciiTheme="majorBidi" w:hAnsiTheme="majorBidi" w:cstheme="majorBidi"/>
        </w:rPr>
        <w:t>)</w:t>
      </w:r>
      <w:r w:rsidRPr="00013DFB">
        <w:rPr>
          <w:rFonts w:asciiTheme="majorBidi" w:hAnsiTheme="majorBidi" w:cstheme="majorBidi"/>
        </w:rPr>
        <w:t xml:space="preserve"> para 14. </w:t>
      </w:r>
    </w:p>
  </w:footnote>
  <w:footnote w:id="64">
    <w:p w14:paraId="7D80D543" w14:textId="77777777"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For equating irrationality with capriciousness see also </w:t>
      </w:r>
      <w:r w:rsidRPr="00013DFB">
        <w:rPr>
          <w:rFonts w:asciiTheme="majorBidi" w:hAnsiTheme="majorBidi" w:cstheme="majorBidi"/>
          <w:i/>
          <w:iCs/>
        </w:rPr>
        <w:t xml:space="preserve">Clark v Nomura International Plc </w:t>
      </w:r>
      <w:r w:rsidRPr="00013DFB">
        <w:rPr>
          <w:rFonts w:asciiTheme="majorBidi" w:hAnsiTheme="majorBidi" w:cstheme="majorBidi"/>
        </w:rPr>
        <w:t>[2000] IRLR 766, para 40.</w:t>
      </w:r>
    </w:p>
  </w:footnote>
  <w:footnote w:id="65">
    <w:p w14:paraId="716179DC" w14:textId="77777777"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It must be noted that Lord </w:t>
      </w:r>
      <w:proofErr w:type="spellStart"/>
      <w:r w:rsidRPr="00013DFB">
        <w:rPr>
          <w:rFonts w:asciiTheme="majorBidi" w:hAnsiTheme="majorBidi" w:cstheme="majorBidi"/>
        </w:rPr>
        <w:t>Sumption</w:t>
      </w:r>
      <w:proofErr w:type="spellEnd"/>
      <w:r w:rsidRPr="00013DFB">
        <w:rPr>
          <w:rFonts w:asciiTheme="majorBidi" w:hAnsiTheme="majorBidi" w:cstheme="majorBidi"/>
        </w:rPr>
        <w:t xml:space="preserve"> did not mean to equate rationality with reasonableness. On the contrary, before describing what rationality is (as described above), Lord </w:t>
      </w:r>
      <w:proofErr w:type="spellStart"/>
      <w:r w:rsidRPr="00013DFB">
        <w:rPr>
          <w:rFonts w:asciiTheme="majorBidi" w:hAnsiTheme="majorBidi" w:cstheme="majorBidi"/>
        </w:rPr>
        <w:t>Sumption</w:t>
      </w:r>
      <w:proofErr w:type="spellEnd"/>
      <w:r w:rsidRPr="00013DFB">
        <w:rPr>
          <w:rFonts w:asciiTheme="majorBidi" w:hAnsiTheme="majorBidi" w:cstheme="majorBidi"/>
        </w:rPr>
        <w:t xml:space="preserve"> stated that ‘rationality is not the same as reasonableness. Reasonableness is an external, objective standard applied to the outcome of a person’s thoughts or intentions… A test of rationality, by comparison, applies a minimum objective standard to the relevant person’s mental</w:t>
      </w:r>
      <w:r w:rsidRPr="00013DFB">
        <w:rPr>
          <w:rFonts w:asciiTheme="majorBidi" w:hAnsiTheme="majorBidi" w:cstheme="majorBidi"/>
          <w:i/>
          <w:iCs/>
        </w:rPr>
        <w:t xml:space="preserve"> </w:t>
      </w:r>
      <w:r w:rsidRPr="00013DFB">
        <w:rPr>
          <w:rFonts w:asciiTheme="majorBidi" w:hAnsiTheme="majorBidi" w:cstheme="majorBidi"/>
        </w:rPr>
        <w:t xml:space="preserve">processes’: </w:t>
      </w:r>
      <w:r w:rsidRPr="00013DFB">
        <w:rPr>
          <w:rFonts w:asciiTheme="majorBidi" w:hAnsiTheme="majorBidi" w:cstheme="majorBidi"/>
          <w:i/>
          <w:iCs/>
        </w:rPr>
        <w:t xml:space="preserve">Hayes </w:t>
      </w:r>
      <w:r w:rsidRPr="00013DFB">
        <w:rPr>
          <w:rFonts w:asciiTheme="majorBidi" w:hAnsiTheme="majorBidi" w:cstheme="majorBidi"/>
        </w:rPr>
        <w:t xml:space="preserve">(n </w:t>
      </w:r>
      <w:r>
        <w:fldChar w:fldCharType="begin"/>
      </w:r>
      <w:r>
        <w:instrText xml:space="preserve"> NOTEREF _Ref424561869 \h  \* MERGEFORMAT </w:instrText>
      </w:r>
      <w:r>
        <w:fldChar w:fldCharType="separate"/>
      </w:r>
      <w:r w:rsidRPr="00013DFB">
        <w:rPr>
          <w:rFonts w:asciiTheme="majorBidi" w:hAnsiTheme="majorBidi" w:cstheme="majorBidi"/>
        </w:rPr>
        <w:t>59</w:t>
      </w:r>
      <w:r>
        <w:fldChar w:fldCharType="end"/>
      </w:r>
      <w:r w:rsidRPr="00013DFB">
        <w:rPr>
          <w:rFonts w:asciiTheme="majorBidi" w:hAnsiTheme="majorBidi" w:cstheme="majorBidi"/>
        </w:rPr>
        <w:t>) para 14.</w:t>
      </w:r>
      <w:r w:rsidRPr="00013DFB">
        <w:rPr>
          <w:rFonts w:asciiTheme="majorBidi" w:eastAsia="Calibri" w:hAnsiTheme="majorBidi" w:cstheme="majorBidi"/>
        </w:rPr>
        <w:t xml:space="preserve"> Yet, e</w:t>
      </w:r>
      <w:r w:rsidRPr="00013DFB">
        <w:rPr>
          <w:rFonts w:asciiTheme="majorBidi" w:hAnsiTheme="majorBidi" w:cstheme="majorBidi"/>
        </w:rPr>
        <w:t xml:space="preserve">ven if Lord </w:t>
      </w:r>
      <w:proofErr w:type="spellStart"/>
      <w:r w:rsidRPr="00013DFB">
        <w:rPr>
          <w:rFonts w:asciiTheme="majorBidi" w:hAnsiTheme="majorBidi" w:cstheme="majorBidi"/>
        </w:rPr>
        <w:t>Sumption</w:t>
      </w:r>
      <w:proofErr w:type="spellEnd"/>
      <w:r w:rsidRPr="00013DFB">
        <w:rPr>
          <w:rFonts w:asciiTheme="majorBidi" w:hAnsiTheme="majorBidi" w:cstheme="majorBidi"/>
        </w:rPr>
        <w:t xml:space="preserve"> did not mean to apply the </w:t>
      </w:r>
      <w:r w:rsidRPr="00013DFB">
        <w:rPr>
          <w:rFonts w:asciiTheme="majorBidi" w:hAnsiTheme="majorBidi" w:cstheme="majorBidi"/>
          <w:i/>
          <w:iCs/>
        </w:rPr>
        <w:t>Wednesbury</w:t>
      </w:r>
      <w:r w:rsidRPr="00013DFB">
        <w:rPr>
          <w:rFonts w:asciiTheme="majorBidi" w:hAnsiTheme="majorBidi" w:cstheme="majorBidi"/>
        </w:rPr>
        <w:t xml:space="preserve"> test here, the problem of not defining what ‘defiance of logic’ means still remains.</w:t>
      </w:r>
    </w:p>
  </w:footnote>
  <w:footnote w:id="66">
    <w:p w14:paraId="438CE242" w14:textId="77777777" w:rsidR="00F55491" w:rsidRPr="00013DFB" w:rsidRDefault="00F55491" w:rsidP="00013DFB">
      <w:pPr>
        <w:pStyle w:val="FootnoteText"/>
        <w:spacing w:after="120"/>
        <w:rPr>
          <w:rFonts w:asciiTheme="majorBidi" w:hAnsiTheme="majorBidi" w:cstheme="majorBidi"/>
        </w:rPr>
      </w:pPr>
      <w:r w:rsidRPr="00013DFB">
        <w:rPr>
          <w:rStyle w:val="FootnoteReference"/>
          <w:rFonts w:asciiTheme="majorBidi" w:hAnsiTheme="majorBidi" w:cstheme="majorBidi"/>
        </w:rPr>
        <w:footnoteRef/>
      </w:r>
      <w:r w:rsidRPr="00013DFB">
        <w:rPr>
          <w:rFonts w:asciiTheme="majorBidi" w:hAnsiTheme="majorBidi" w:cstheme="majorBidi"/>
        </w:rPr>
        <w:t xml:space="preserve"> </w:t>
      </w:r>
      <w:proofErr w:type="spellStart"/>
      <w:r w:rsidRPr="00013DFB">
        <w:rPr>
          <w:rFonts w:asciiTheme="majorBidi" w:hAnsiTheme="majorBidi" w:cstheme="majorBidi"/>
        </w:rPr>
        <w:t>Matedeen</w:t>
      </w:r>
      <w:proofErr w:type="spellEnd"/>
      <w:r w:rsidRPr="00013DFB">
        <w:rPr>
          <w:rFonts w:asciiTheme="majorBidi" w:hAnsiTheme="majorBidi" w:cstheme="majorBidi"/>
        </w:rPr>
        <w:t xml:space="preserve"> v </w:t>
      </w:r>
      <w:proofErr w:type="spellStart"/>
      <w:r w:rsidRPr="00013DFB">
        <w:rPr>
          <w:rFonts w:asciiTheme="majorBidi" w:hAnsiTheme="majorBidi" w:cstheme="majorBidi"/>
        </w:rPr>
        <w:t>Pointu</w:t>
      </w:r>
      <w:proofErr w:type="spellEnd"/>
      <w:r w:rsidRPr="00013DFB">
        <w:rPr>
          <w:rFonts w:asciiTheme="majorBidi" w:hAnsiTheme="majorBidi" w:cstheme="majorBidi"/>
        </w:rPr>
        <w:t xml:space="preserve"> (1999) 1 AC 98, para 9.</w:t>
      </w:r>
    </w:p>
  </w:footnote>
  <w:footnote w:id="67">
    <w:p w14:paraId="0ED0E934" w14:textId="77777777" w:rsidR="00F55491" w:rsidRPr="00013DFB" w:rsidRDefault="00F55491" w:rsidP="00013DFB">
      <w:pPr>
        <w:pStyle w:val="FootnoteText"/>
        <w:spacing w:after="120"/>
        <w:rPr>
          <w:rFonts w:asciiTheme="majorBidi" w:hAnsiTheme="majorBidi" w:cstheme="majorBidi"/>
        </w:rPr>
      </w:pPr>
      <w:r w:rsidRPr="00013DFB">
        <w:rPr>
          <w:rStyle w:val="FootnoteReference"/>
          <w:rFonts w:asciiTheme="majorBidi" w:hAnsiTheme="majorBidi" w:cstheme="majorBidi"/>
        </w:rPr>
        <w:footnoteRef/>
      </w:r>
      <w:r w:rsidRPr="00013DFB">
        <w:rPr>
          <w:rFonts w:asciiTheme="majorBidi" w:hAnsiTheme="majorBidi" w:cstheme="majorBidi"/>
        </w:rPr>
        <w:t xml:space="preserve"> A v Secretary of State for the Home Department [2005] 2 AC 68.</w:t>
      </w:r>
    </w:p>
  </w:footnote>
  <w:footnote w:id="68">
    <w:p w14:paraId="7F8F2097" w14:textId="559EE429" w:rsidR="00F55491" w:rsidRPr="00013DFB" w:rsidRDefault="00F55491" w:rsidP="00013DFB">
      <w:pPr>
        <w:pStyle w:val="FootnoteText"/>
        <w:spacing w:after="120"/>
        <w:rPr>
          <w:rFonts w:asciiTheme="majorBidi" w:hAnsiTheme="majorBidi" w:cstheme="majorBidi"/>
        </w:rPr>
      </w:pPr>
      <w:r w:rsidRPr="00013DFB">
        <w:rPr>
          <w:rStyle w:val="FootnoteReference"/>
          <w:rFonts w:asciiTheme="majorBidi" w:hAnsiTheme="majorBidi" w:cstheme="majorBidi"/>
        </w:rPr>
        <w:footnoteRef/>
      </w:r>
      <w:r w:rsidRPr="00013DFB">
        <w:rPr>
          <w:rFonts w:asciiTheme="majorBidi" w:hAnsiTheme="majorBidi" w:cstheme="majorBidi"/>
        </w:rPr>
        <w:t xml:space="preserve"> </w:t>
      </w:r>
      <w:proofErr w:type="spellStart"/>
      <w:r w:rsidR="00A20CAA">
        <w:rPr>
          <w:rFonts w:asciiTheme="majorBidi" w:hAnsiTheme="majorBidi" w:cstheme="majorBidi"/>
        </w:rPr>
        <w:t>Belmarsh</w:t>
      </w:r>
      <w:proofErr w:type="spellEnd"/>
      <w:r w:rsidR="00A20CAA">
        <w:rPr>
          <w:rFonts w:asciiTheme="majorBidi" w:hAnsiTheme="majorBidi" w:cstheme="majorBidi"/>
        </w:rPr>
        <w:t xml:space="preserve"> </w:t>
      </w:r>
      <w:r w:rsidRPr="00013DFB">
        <w:rPr>
          <w:rFonts w:asciiTheme="majorBidi" w:hAnsiTheme="majorBidi" w:cstheme="majorBidi"/>
        </w:rPr>
        <w:t>(n</w:t>
      </w:r>
      <w:r w:rsidR="00A20CAA">
        <w:rPr>
          <w:rFonts w:asciiTheme="majorBidi" w:hAnsiTheme="majorBidi" w:cstheme="majorBidi"/>
        </w:rPr>
        <w:t xml:space="preserve"> </w:t>
      </w:r>
      <w:r w:rsidR="00A20CAA">
        <w:rPr>
          <w:rFonts w:asciiTheme="majorBidi" w:hAnsiTheme="majorBidi" w:cstheme="majorBidi"/>
        </w:rPr>
        <w:fldChar w:fldCharType="begin"/>
      </w:r>
      <w:r w:rsidR="00A20CAA">
        <w:rPr>
          <w:rFonts w:asciiTheme="majorBidi" w:hAnsiTheme="majorBidi" w:cstheme="majorBidi"/>
        </w:rPr>
        <w:instrText xml:space="preserve"> NOTEREF _Ref523324529 \h </w:instrText>
      </w:r>
      <w:r w:rsidR="00A20CAA">
        <w:rPr>
          <w:rFonts w:asciiTheme="majorBidi" w:hAnsiTheme="majorBidi" w:cstheme="majorBidi"/>
        </w:rPr>
      </w:r>
      <w:r w:rsidR="00A20CAA">
        <w:rPr>
          <w:rFonts w:asciiTheme="majorBidi" w:hAnsiTheme="majorBidi" w:cstheme="majorBidi"/>
        </w:rPr>
        <w:fldChar w:fldCharType="separate"/>
      </w:r>
      <w:r w:rsidR="00A20CAA">
        <w:rPr>
          <w:rFonts w:asciiTheme="majorBidi" w:hAnsiTheme="majorBidi" w:cstheme="majorBidi"/>
        </w:rPr>
        <w:t>66</w:t>
      </w:r>
      <w:r w:rsidR="00A20CAA">
        <w:rPr>
          <w:rFonts w:asciiTheme="majorBidi" w:hAnsiTheme="majorBidi" w:cstheme="majorBidi"/>
        </w:rPr>
        <w:fldChar w:fldCharType="end"/>
      </w:r>
      <w:r w:rsidRPr="00013DFB">
        <w:rPr>
          <w:rFonts w:asciiTheme="majorBidi" w:hAnsiTheme="majorBidi" w:cstheme="majorBidi"/>
        </w:rPr>
        <w:t>) para 132.</w:t>
      </w:r>
    </w:p>
  </w:footnote>
  <w:footnote w:id="69">
    <w:p w14:paraId="30E2439B" w14:textId="42CDBDEA" w:rsidR="00F55491" w:rsidRPr="00013DFB" w:rsidRDefault="00F55491" w:rsidP="00730051">
      <w:pPr>
        <w:pStyle w:val="FootnoteText"/>
        <w:spacing w:after="120"/>
        <w:rPr>
          <w:rFonts w:asciiTheme="majorBidi" w:hAnsiTheme="majorBidi" w:cstheme="majorBidi"/>
        </w:rPr>
      </w:pPr>
      <w:r w:rsidRPr="00013DFB">
        <w:rPr>
          <w:rStyle w:val="FootnoteReference"/>
          <w:rFonts w:asciiTheme="majorBidi" w:hAnsiTheme="majorBidi" w:cstheme="majorBidi"/>
        </w:rPr>
        <w:footnoteRef/>
      </w:r>
      <w:r w:rsidRPr="00013DFB">
        <w:rPr>
          <w:rFonts w:asciiTheme="majorBidi" w:hAnsiTheme="majorBidi" w:cstheme="majorBidi"/>
        </w:rPr>
        <w:t xml:space="preserve"> Gallaher</w:t>
      </w:r>
      <w:r w:rsidR="00A20CAA">
        <w:rPr>
          <w:rFonts w:asciiTheme="majorBidi" w:hAnsiTheme="majorBidi" w:cstheme="majorBidi"/>
        </w:rPr>
        <w:t xml:space="preserve"> (</w:t>
      </w:r>
      <w:r w:rsidR="00A20CAA">
        <w:rPr>
          <w:rFonts w:asciiTheme="majorBidi" w:hAnsiTheme="majorBidi" w:cstheme="majorBidi"/>
        </w:rPr>
        <w:fldChar w:fldCharType="begin"/>
      </w:r>
      <w:r w:rsidR="00A20CAA">
        <w:rPr>
          <w:rFonts w:asciiTheme="majorBidi" w:hAnsiTheme="majorBidi" w:cstheme="majorBidi"/>
        </w:rPr>
        <w:instrText xml:space="preserve"> NOTEREF _Ref11930844 \h </w:instrText>
      </w:r>
      <w:r w:rsidR="00A20CAA">
        <w:rPr>
          <w:rFonts w:asciiTheme="majorBidi" w:hAnsiTheme="majorBidi" w:cstheme="majorBidi"/>
        </w:rPr>
      </w:r>
      <w:r w:rsidR="00A20CAA">
        <w:rPr>
          <w:rFonts w:asciiTheme="majorBidi" w:hAnsiTheme="majorBidi" w:cstheme="majorBidi"/>
        </w:rPr>
        <w:fldChar w:fldCharType="separate"/>
      </w:r>
      <w:r w:rsidR="00A20CAA">
        <w:rPr>
          <w:rFonts w:asciiTheme="majorBidi" w:hAnsiTheme="majorBidi" w:cstheme="majorBidi"/>
        </w:rPr>
        <w:t>61</w:t>
      </w:r>
      <w:r w:rsidR="00A20CAA">
        <w:rPr>
          <w:rFonts w:asciiTheme="majorBidi" w:hAnsiTheme="majorBidi" w:cstheme="majorBidi"/>
        </w:rPr>
        <w:fldChar w:fldCharType="end"/>
      </w:r>
      <w:r w:rsidR="00A20CAA">
        <w:rPr>
          <w:rFonts w:asciiTheme="majorBidi" w:hAnsiTheme="majorBidi" w:cstheme="majorBidi"/>
        </w:rPr>
        <w:t xml:space="preserve">). </w:t>
      </w:r>
    </w:p>
  </w:footnote>
  <w:footnote w:id="70">
    <w:p w14:paraId="734869CC" w14:textId="55B22B9D" w:rsidR="00F55491" w:rsidRPr="00013DFB" w:rsidRDefault="00F55491" w:rsidP="00034765">
      <w:pPr>
        <w:pStyle w:val="FootnoteText"/>
        <w:spacing w:after="120"/>
        <w:rPr>
          <w:rFonts w:asciiTheme="majorBidi" w:hAnsiTheme="majorBidi" w:cstheme="majorBidi"/>
        </w:rPr>
      </w:pPr>
      <w:r w:rsidRPr="00013DFB">
        <w:rPr>
          <w:rStyle w:val="FootnoteReference"/>
          <w:rFonts w:asciiTheme="majorBidi" w:hAnsiTheme="majorBidi" w:cstheme="majorBidi"/>
        </w:rPr>
        <w:footnoteRef/>
      </w:r>
      <w:r w:rsidRPr="00013DFB">
        <w:rPr>
          <w:rFonts w:asciiTheme="majorBidi" w:hAnsiTheme="majorBidi" w:cstheme="majorBidi"/>
        </w:rPr>
        <w:t xml:space="preserve"> Gallaher (n</w:t>
      </w:r>
      <w:r w:rsidR="00A20CAA">
        <w:t xml:space="preserve"> </w:t>
      </w:r>
      <w:r w:rsidR="00A20CAA">
        <w:fldChar w:fldCharType="begin"/>
      </w:r>
      <w:r w:rsidR="00A20CAA">
        <w:instrText xml:space="preserve"> NOTEREF _Ref11930844 \h </w:instrText>
      </w:r>
      <w:r w:rsidR="00A20CAA">
        <w:fldChar w:fldCharType="separate"/>
      </w:r>
      <w:r w:rsidR="00A20CAA">
        <w:t>61</w:t>
      </w:r>
      <w:r w:rsidR="00A20CAA">
        <w:fldChar w:fldCharType="end"/>
      </w:r>
      <w:r w:rsidRPr="00013DFB">
        <w:rPr>
          <w:rFonts w:asciiTheme="majorBidi" w:hAnsiTheme="majorBidi" w:cstheme="majorBidi"/>
        </w:rPr>
        <w:t xml:space="preserve">) para 27, 43, 44, 55 (Lord </w:t>
      </w:r>
      <w:proofErr w:type="spellStart"/>
      <w:r w:rsidRPr="00013DFB">
        <w:rPr>
          <w:rFonts w:asciiTheme="majorBidi" w:hAnsiTheme="majorBidi" w:cstheme="majorBidi"/>
        </w:rPr>
        <w:t>Carnwath</w:t>
      </w:r>
      <w:proofErr w:type="spellEnd"/>
      <w:r w:rsidRPr="00013DFB">
        <w:rPr>
          <w:rFonts w:asciiTheme="majorBidi" w:hAnsiTheme="majorBidi" w:cstheme="majorBidi"/>
        </w:rPr>
        <w:t xml:space="preserve">) and para 55 (Lord </w:t>
      </w:r>
      <w:proofErr w:type="spellStart"/>
      <w:r w:rsidRPr="00013DFB">
        <w:rPr>
          <w:rFonts w:asciiTheme="majorBidi" w:hAnsiTheme="majorBidi" w:cstheme="majorBidi"/>
        </w:rPr>
        <w:t>Sumption</w:t>
      </w:r>
      <w:proofErr w:type="spellEnd"/>
      <w:r w:rsidRPr="00013DFB">
        <w:rPr>
          <w:rFonts w:asciiTheme="majorBidi" w:hAnsiTheme="majorBidi" w:cstheme="majorBidi"/>
        </w:rPr>
        <w:t>).</w:t>
      </w:r>
    </w:p>
  </w:footnote>
  <w:footnote w:id="71">
    <w:p w14:paraId="3C0FA4CE" w14:textId="23F2773B" w:rsidR="00F55491" w:rsidRPr="00013DFB" w:rsidRDefault="00F55491" w:rsidP="00013DFB">
      <w:pPr>
        <w:pStyle w:val="FootnoteText"/>
        <w:spacing w:after="120"/>
        <w:rPr>
          <w:rFonts w:asciiTheme="majorBidi" w:hAnsiTheme="majorBidi" w:cstheme="majorBidi"/>
        </w:rPr>
      </w:pPr>
      <w:r w:rsidRPr="00013DFB">
        <w:rPr>
          <w:rStyle w:val="FootnoteReference"/>
          <w:rFonts w:asciiTheme="majorBidi" w:hAnsiTheme="majorBidi" w:cstheme="majorBidi"/>
        </w:rPr>
        <w:footnoteRef/>
      </w:r>
      <w:r w:rsidRPr="00013DFB">
        <w:rPr>
          <w:rFonts w:asciiTheme="majorBidi" w:hAnsiTheme="majorBidi" w:cstheme="majorBidi"/>
        </w:rPr>
        <w:t xml:space="preserve"> Gallaher (n</w:t>
      </w:r>
      <w:r w:rsidR="00A20CAA">
        <w:t xml:space="preserve"> </w:t>
      </w:r>
      <w:r w:rsidR="00A20CAA">
        <w:fldChar w:fldCharType="begin"/>
      </w:r>
      <w:r w:rsidR="00A20CAA">
        <w:instrText xml:space="preserve"> NOTEREF _Ref11930844 \h </w:instrText>
      </w:r>
      <w:r w:rsidR="00A20CAA">
        <w:fldChar w:fldCharType="separate"/>
      </w:r>
      <w:r w:rsidR="00A20CAA">
        <w:t>61</w:t>
      </w:r>
      <w:r w:rsidR="00A20CAA">
        <w:fldChar w:fldCharType="end"/>
      </w:r>
      <w:r w:rsidRPr="00013DFB">
        <w:rPr>
          <w:rFonts w:asciiTheme="majorBidi" w:hAnsiTheme="majorBidi" w:cstheme="majorBidi"/>
        </w:rPr>
        <w:t xml:space="preserve">) para 58. </w:t>
      </w:r>
    </w:p>
  </w:footnote>
  <w:footnote w:id="72">
    <w:p w14:paraId="3F3249AE" w14:textId="6992CA3C" w:rsidR="00F55491" w:rsidRPr="00013DFB" w:rsidRDefault="00F55491" w:rsidP="00013DFB">
      <w:pPr>
        <w:pStyle w:val="FootnoteText"/>
        <w:spacing w:after="120"/>
        <w:rPr>
          <w:rFonts w:asciiTheme="majorBidi" w:hAnsiTheme="majorBidi" w:cstheme="majorBidi"/>
        </w:rPr>
      </w:pPr>
      <w:r w:rsidRPr="00013DFB">
        <w:rPr>
          <w:rStyle w:val="FootnoteReference"/>
          <w:rFonts w:asciiTheme="majorBidi" w:hAnsiTheme="majorBidi" w:cstheme="majorBidi"/>
        </w:rPr>
        <w:footnoteRef/>
      </w:r>
      <w:r w:rsidRPr="00013DFB">
        <w:rPr>
          <w:rFonts w:asciiTheme="majorBidi" w:hAnsiTheme="majorBidi" w:cstheme="majorBidi"/>
        </w:rPr>
        <w:t xml:space="preserve"> </w:t>
      </w:r>
      <w:r w:rsidRPr="000515A5">
        <w:rPr>
          <w:rFonts w:asciiTheme="majorBidi" w:hAnsiTheme="majorBidi" w:cstheme="majorBidi"/>
        </w:rPr>
        <w:t>Gallaher (n</w:t>
      </w:r>
      <w:r w:rsidR="00A20CAA">
        <w:t xml:space="preserve"> </w:t>
      </w:r>
      <w:r w:rsidR="00A20CAA">
        <w:fldChar w:fldCharType="begin"/>
      </w:r>
      <w:r w:rsidR="00A20CAA">
        <w:instrText xml:space="preserve"> NOTEREF _Ref11930844 \h </w:instrText>
      </w:r>
      <w:r w:rsidR="00A20CAA">
        <w:fldChar w:fldCharType="separate"/>
      </w:r>
      <w:r w:rsidR="00A20CAA">
        <w:t>61</w:t>
      </w:r>
      <w:r w:rsidR="00A20CAA">
        <w:fldChar w:fldCharType="end"/>
      </w:r>
      <w:r w:rsidRPr="000515A5">
        <w:rPr>
          <w:rFonts w:asciiTheme="majorBidi" w:hAnsiTheme="majorBidi" w:cstheme="majorBidi"/>
        </w:rPr>
        <w:t xml:space="preserve">) para </w:t>
      </w:r>
      <w:r>
        <w:rPr>
          <w:rFonts w:asciiTheme="majorBidi" w:hAnsiTheme="majorBidi" w:cstheme="majorBidi"/>
        </w:rPr>
        <w:t>55.</w:t>
      </w:r>
    </w:p>
  </w:footnote>
  <w:footnote w:id="73">
    <w:p w14:paraId="07415FB2" w14:textId="6E56C8E1" w:rsidR="00F55491" w:rsidRPr="00013DFB" w:rsidRDefault="00F55491" w:rsidP="00013DFB">
      <w:pPr>
        <w:pStyle w:val="FootnoteText"/>
        <w:spacing w:after="120"/>
        <w:rPr>
          <w:rFonts w:asciiTheme="majorBidi" w:hAnsiTheme="majorBidi" w:cstheme="majorBidi"/>
        </w:rPr>
      </w:pPr>
      <w:r w:rsidRPr="00013DFB">
        <w:rPr>
          <w:rStyle w:val="FootnoteReference"/>
          <w:rFonts w:asciiTheme="majorBidi" w:hAnsiTheme="majorBidi" w:cstheme="majorBidi"/>
        </w:rPr>
        <w:footnoteRef/>
      </w:r>
      <w:r w:rsidRPr="00013DFB">
        <w:rPr>
          <w:rFonts w:asciiTheme="majorBidi" w:hAnsiTheme="majorBidi" w:cstheme="majorBidi"/>
        </w:rPr>
        <w:t xml:space="preserve"> Gallaher (n</w:t>
      </w:r>
      <w:r w:rsidR="00A20CAA">
        <w:rPr>
          <w:rFonts w:asciiTheme="majorBidi" w:hAnsiTheme="majorBidi" w:cstheme="majorBidi"/>
        </w:rPr>
        <w:t xml:space="preserve"> </w:t>
      </w:r>
      <w:r w:rsidR="00A20CAA">
        <w:rPr>
          <w:rFonts w:asciiTheme="majorBidi" w:hAnsiTheme="majorBidi" w:cstheme="majorBidi"/>
        </w:rPr>
        <w:fldChar w:fldCharType="begin"/>
      </w:r>
      <w:r w:rsidR="00A20CAA">
        <w:rPr>
          <w:rFonts w:asciiTheme="majorBidi" w:hAnsiTheme="majorBidi" w:cstheme="majorBidi"/>
        </w:rPr>
        <w:instrText xml:space="preserve"> NOTEREF _Ref11930844 \h </w:instrText>
      </w:r>
      <w:r w:rsidR="00A20CAA">
        <w:rPr>
          <w:rFonts w:asciiTheme="majorBidi" w:hAnsiTheme="majorBidi" w:cstheme="majorBidi"/>
        </w:rPr>
      </w:r>
      <w:r w:rsidR="00A20CAA">
        <w:rPr>
          <w:rFonts w:asciiTheme="majorBidi" w:hAnsiTheme="majorBidi" w:cstheme="majorBidi"/>
        </w:rPr>
        <w:fldChar w:fldCharType="separate"/>
      </w:r>
      <w:r w:rsidR="00A20CAA">
        <w:rPr>
          <w:rFonts w:asciiTheme="majorBidi" w:hAnsiTheme="majorBidi" w:cstheme="majorBidi"/>
        </w:rPr>
        <w:t>61</w:t>
      </w:r>
      <w:r w:rsidR="00A20CAA">
        <w:rPr>
          <w:rFonts w:asciiTheme="majorBidi" w:hAnsiTheme="majorBidi" w:cstheme="majorBidi"/>
        </w:rPr>
        <w:fldChar w:fldCharType="end"/>
      </w:r>
      <w:r w:rsidRPr="00013DFB">
        <w:rPr>
          <w:rFonts w:asciiTheme="majorBidi" w:hAnsiTheme="majorBidi" w:cstheme="majorBidi"/>
        </w:rPr>
        <w:t xml:space="preserve">) para 51.  </w:t>
      </w:r>
    </w:p>
  </w:footnote>
  <w:footnote w:id="74">
    <w:p w14:paraId="7200EE14" w14:textId="77777777" w:rsidR="00F55491" w:rsidRPr="00013DFB" w:rsidRDefault="00F55491" w:rsidP="00013DFB">
      <w:pPr>
        <w:pStyle w:val="FootnoteText"/>
        <w:spacing w:after="120"/>
        <w:rPr>
          <w:rFonts w:asciiTheme="majorBidi" w:hAnsiTheme="majorBidi" w:cstheme="majorBidi"/>
        </w:rPr>
      </w:pPr>
      <w:r w:rsidRPr="00013DFB">
        <w:rPr>
          <w:rStyle w:val="FootnoteReference"/>
          <w:rFonts w:asciiTheme="majorBidi" w:hAnsiTheme="majorBidi" w:cstheme="majorBidi"/>
        </w:rPr>
        <w:footnoteRef/>
      </w:r>
      <w:r w:rsidRPr="00013DFB">
        <w:rPr>
          <w:rFonts w:asciiTheme="majorBidi" w:hAnsiTheme="majorBidi" w:cstheme="majorBidi"/>
        </w:rPr>
        <w:t xml:space="preserve"> It is interesting to note that a few weeks after </w:t>
      </w:r>
      <w:r w:rsidRPr="00013DFB">
        <w:rPr>
          <w:rFonts w:asciiTheme="majorBidi" w:hAnsiTheme="majorBidi" w:cstheme="majorBidi"/>
          <w:i/>
          <w:iCs/>
        </w:rPr>
        <w:t>Gallaher</w:t>
      </w:r>
      <w:r w:rsidRPr="00013DFB">
        <w:rPr>
          <w:rFonts w:asciiTheme="majorBidi" w:hAnsiTheme="majorBidi" w:cstheme="majorBidi"/>
        </w:rPr>
        <w:t xml:space="preserve"> was decided by the Supreme Court, the Court handed down an important decision within the context of Article 14 to the ECHR: </w:t>
      </w:r>
      <w:r w:rsidRPr="00013DFB">
        <w:rPr>
          <w:rFonts w:asciiTheme="majorBidi" w:hAnsiTheme="majorBidi" w:cstheme="majorBidi"/>
          <w:i/>
          <w:iCs/>
        </w:rPr>
        <w:t>McLaughlin, Re Judicial Review</w:t>
      </w:r>
      <w:r w:rsidRPr="00013DFB">
        <w:rPr>
          <w:rFonts w:asciiTheme="majorBidi" w:hAnsiTheme="majorBidi" w:cstheme="majorBidi"/>
          <w:b/>
          <w:bCs/>
        </w:rPr>
        <w:t xml:space="preserve"> </w:t>
      </w:r>
      <w:hyperlink r:id="rId6" w:tgtFrame="_blank" w:history="1">
        <w:r w:rsidRPr="00013DFB">
          <w:rPr>
            <w:rFonts w:asciiTheme="majorBidi" w:hAnsiTheme="majorBidi" w:cstheme="majorBidi"/>
          </w:rPr>
          <w:t>[2018] UKSC 48</w:t>
        </w:r>
      </w:hyperlink>
      <w:r w:rsidRPr="00013DFB">
        <w:rPr>
          <w:rFonts w:asciiTheme="majorBidi" w:hAnsiTheme="majorBidi" w:cstheme="majorBidi"/>
        </w:rPr>
        <w:t xml:space="preserve">. In this equality-related case, the term ‘rationality’ was mentioned only once, was not developed or applied to the circumstances of the case, and did not form any part of the court’s decision. </w:t>
      </w:r>
      <w:r w:rsidRPr="00013DFB">
        <w:rPr>
          <w:rFonts w:asciiTheme="majorBidi" w:eastAsia="Calibri" w:hAnsiTheme="majorBidi" w:cstheme="majorBidi"/>
        </w:rPr>
        <w:t xml:space="preserve"> </w:t>
      </w:r>
    </w:p>
  </w:footnote>
  <w:footnote w:id="75">
    <w:p w14:paraId="28BA5ADF" w14:textId="461495F4" w:rsidR="00F55491" w:rsidRPr="00013DFB" w:rsidRDefault="00F55491" w:rsidP="00013DFB">
      <w:pPr>
        <w:pStyle w:val="FootnoteText"/>
        <w:spacing w:after="120"/>
        <w:rPr>
          <w:rFonts w:asciiTheme="majorBidi" w:hAnsiTheme="majorBidi" w:cstheme="majorBidi"/>
        </w:rPr>
      </w:pPr>
      <w:r w:rsidRPr="00013DFB">
        <w:rPr>
          <w:rStyle w:val="FootnoteReference"/>
          <w:rFonts w:asciiTheme="majorBidi" w:hAnsiTheme="majorBidi" w:cstheme="majorBidi"/>
        </w:rPr>
        <w:footnoteRef/>
      </w:r>
      <w:r w:rsidRPr="00013DFB">
        <w:rPr>
          <w:rFonts w:asciiTheme="majorBidi" w:hAnsiTheme="majorBidi" w:cstheme="majorBidi"/>
        </w:rPr>
        <w:t xml:space="preserve"> Gallaher (n</w:t>
      </w:r>
      <w:r w:rsidR="00510FFD">
        <w:t xml:space="preserve"> </w:t>
      </w:r>
      <w:r w:rsidR="00510FFD">
        <w:fldChar w:fldCharType="begin"/>
      </w:r>
      <w:r w:rsidR="00510FFD">
        <w:instrText xml:space="preserve"> NOTEREF _Ref11930844 \h </w:instrText>
      </w:r>
      <w:r w:rsidR="00510FFD">
        <w:fldChar w:fldCharType="separate"/>
      </w:r>
      <w:r w:rsidR="00510FFD">
        <w:t>61</w:t>
      </w:r>
      <w:r w:rsidR="00510FFD">
        <w:fldChar w:fldCharType="end"/>
      </w:r>
      <w:r w:rsidRPr="00013DFB">
        <w:rPr>
          <w:rFonts w:asciiTheme="majorBidi" w:hAnsiTheme="majorBidi" w:cstheme="majorBidi"/>
        </w:rPr>
        <w:t>) para 55.</w:t>
      </w:r>
    </w:p>
  </w:footnote>
  <w:footnote w:id="76">
    <w:p w14:paraId="103CDC2E" w14:textId="77777777" w:rsidR="00F55491" w:rsidRPr="00013DFB" w:rsidRDefault="00F55491" w:rsidP="00013DFB">
      <w:pPr>
        <w:pStyle w:val="FootnoteText"/>
        <w:spacing w:after="120"/>
        <w:rPr>
          <w:rFonts w:asciiTheme="majorBidi" w:hAnsiTheme="majorBidi" w:cstheme="majorBidi"/>
        </w:rPr>
      </w:pPr>
      <w:r w:rsidRPr="00013DFB">
        <w:rPr>
          <w:rStyle w:val="FootnoteReference"/>
          <w:rFonts w:asciiTheme="majorBidi" w:hAnsiTheme="majorBidi" w:cstheme="majorBidi"/>
        </w:rPr>
        <w:footnoteRef/>
      </w:r>
      <w:r w:rsidRPr="00013DFB">
        <w:rPr>
          <w:rFonts w:asciiTheme="majorBidi" w:hAnsiTheme="majorBidi" w:cstheme="majorBidi"/>
        </w:rPr>
        <w:t xml:space="preserve"> For in-depth of this type of rationality, see N </w:t>
      </w:r>
      <w:proofErr w:type="spellStart"/>
      <w:r w:rsidRPr="00013DFB">
        <w:rPr>
          <w:rFonts w:asciiTheme="majorBidi" w:hAnsiTheme="majorBidi" w:cstheme="majorBidi"/>
        </w:rPr>
        <w:t>Kolodny</w:t>
      </w:r>
      <w:proofErr w:type="spellEnd"/>
      <w:r w:rsidRPr="00013DFB">
        <w:rPr>
          <w:rFonts w:asciiTheme="majorBidi" w:hAnsiTheme="majorBidi" w:cstheme="majorBidi"/>
        </w:rPr>
        <w:t xml:space="preserve"> &amp; J </w:t>
      </w:r>
      <w:proofErr w:type="spellStart"/>
      <w:r w:rsidRPr="00013DFB">
        <w:rPr>
          <w:rFonts w:asciiTheme="majorBidi" w:hAnsiTheme="majorBidi" w:cstheme="majorBidi"/>
        </w:rPr>
        <w:t>Brunero</w:t>
      </w:r>
      <w:proofErr w:type="spellEnd"/>
      <w:r w:rsidRPr="00013DFB">
        <w:rPr>
          <w:rFonts w:asciiTheme="majorBidi" w:hAnsiTheme="majorBidi" w:cstheme="majorBidi"/>
        </w:rPr>
        <w:t xml:space="preserve">, </w:t>
      </w:r>
      <w:r w:rsidRPr="00013DFB">
        <w:rPr>
          <w:rFonts w:asciiTheme="majorBidi" w:hAnsiTheme="majorBidi" w:cstheme="majorBidi"/>
          <w:i/>
          <w:iCs/>
        </w:rPr>
        <w:t>Instrumental Rationality</w:t>
      </w:r>
      <w:r w:rsidRPr="00013DFB">
        <w:rPr>
          <w:rFonts w:asciiTheme="majorBidi" w:hAnsiTheme="majorBidi" w:cstheme="majorBidi"/>
        </w:rPr>
        <w:t xml:space="preserve"> (</w:t>
      </w:r>
      <w:hyperlink r:id="rId7" w:history="1">
        <w:r w:rsidRPr="00013DFB">
          <w:rPr>
            <w:rFonts w:asciiTheme="majorBidi" w:hAnsiTheme="majorBidi" w:cstheme="majorBidi"/>
          </w:rPr>
          <w:t>Stanford Encyclopedia of Philosophy</w:t>
        </w:r>
      </w:hyperlink>
      <w:r w:rsidRPr="00013DFB">
        <w:rPr>
          <w:rFonts w:asciiTheme="majorBidi" w:hAnsiTheme="majorBidi" w:cstheme="majorBidi"/>
        </w:rPr>
        <w:t xml:space="preserve">, </w:t>
      </w:r>
      <w:hyperlink r:id="rId8" w:history="1">
        <w:r w:rsidRPr="00013DFB">
          <w:rPr>
            <w:rStyle w:val="Hyperlink"/>
            <w:rFonts w:asciiTheme="majorBidi" w:hAnsiTheme="majorBidi" w:cstheme="majorBidi"/>
          </w:rPr>
          <w:t>https://plato.stanford.edu/entries/rationality-instrumental/</w:t>
        </w:r>
      </w:hyperlink>
      <w:r w:rsidRPr="00013DFB">
        <w:rPr>
          <w:rFonts w:asciiTheme="majorBidi" w:hAnsiTheme="majorBidi" w:cstheme="majorBidi"/>
        </w:rPr>
        <w:t xml:space="preserve">) </w:t>
      </w:r>
    </w:p>
  </w:footnote>
  <w:footnote w:id="77">
    <w:p w14:paraId="09D788E9" w14:textId="58C1BF65"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w:t>
      </w:r>
      <w:r w:rsidRPr="00013DFB">
        <w:rPr>
          <w:rFonts w:asciiTheme="majorBidi" w:hAnsiTheme="majorBidi" w:cstheme="majorBidi"/>
          <w:i/>
          <w:iCs/>
        </w:rPr>
        <w:t xml:space="preserve">Bank </w:t>
      </w:r>
      <w:proofErr w:type="spellStart"/>
      <w:r w:rsidRPr="00013DFB">
        <w:rPr>
          <w:rFonts w:asciiTheme="majorBidi" w:hAnsiTheme="majorBidi" w:cstheme="majorBidi"/>
          <w:i/>
          <w:iCs/>
        </w:rPr>
        <w:t>Mellat</w:t>
      </w:r>
      <w:proofErr w:type="spellEnd"/>
      <w:r w:rsidRPr="00013DFB">
        <w:rPr>
          <w:rFonts w:asciiTheme="majorBidi" w:hAnsiTheme="majorBidi" w:cstheme="majorBidi"/>
          <w:i/>
          <w:iCs/>
        </w:rPr>
        <w:t xml:space="preserve"> </w:t>
      </w:r>
      <w:r w:rsidRPr="00013DFB">
        <w:rPr>
          <w:rFonts w:asciiTheme="majorBidi" w:hAnsiTheme="majorBidi" w:cstheme="majorBidi"/>
        </w:rPr>
        <w:t>(n</w:t>
      </w:r>
      <w:r w:rsidR="00510FFD">
        <w:rPr>
          <w:rFonts w:asciiTheme="majorBidi" w:hAnsiTheme="majorBidi" w:cstheme="majorBidi"/>
        </w:rPr>
        <w:t xml:space="preserve"> </w:t>
      </w:r>
      <w:r w:rsidR="00510FFD">
        <w:rPr>
          <w:rFonts w:asciiTheme="majorBidi" w:hAnsiTheme="majorBidi" w:cstheme="majorBidi"/>
        </w:rPr>
        <w:fldChar w:fldCharType="begin"/>
      </w:r>
      <w:r w:rsidR="00510FFD">
        <w:rPr>
          <w:rFonts w:asciiTheme="majorBidi" w:hAnsiTheme="majorBidi" w:cstheme="majorBidi"/>
        </w:rPr>
        <w:instrText xml:space="preserve"> NOTEREF _Ref489090215 \h </w:instrText>
      </w:r>
      <w:r w:rsidR="00510FFD">
        <w:rPr>
          <w:rFonts w:asciiTheme="majorBidi" w:hAnsiTheme="majorBidi" w:cstheme="majorBidi"/>
        </w:rPr>
      </w:r>
      <w:r w:rsidR="00510FFD">
        <w:rPr>
          <w:rFonts w:asciiTheme="majorBidi" w:hAnsiTheme="majorBidi" w:cstheme="majorBidi"/>
        </w:rPr>
        <w:fldChar w:fldCharType="separate"/>
      </w:r>
      <w:r w:rsidR="00510FFD">
        <w:rPr>
          <w:rFonts w:asciiTheme="majorBidi" w:hAnsiTheme="majorBidi" w:cstheme="majorBidi"/>
        </w:rPr>
        <w:t>41</w:t>
      </w:r>
      <w:r w:rsidR="00510FFD">
        <w:rPr>
          <w:rFonts w:asciiTheme="majorBidi" w:hAnsiTheme="majorBidi" w:cstheme="majorBidi"/>
        </w:rPr>
        <w:fldChar w:fldCharType="end"/>
      </w:r>
      <w:r w:rsidRPr="00013DFB">
        <w:rPr>
          <w:rFonts w:asciiTheme="majorBidi" w:hAnsiTheme="majorBidi" w:cstheme="majorBidi"/>
        </w:rPr>
        <w:t xml:space="preserve">) </w:t>
      </w:r>
      <w:r w:rsidRPr="00013DFB">
        <w:rPr>
          <w:rFonts w:asciiTheme="majorBidi" w:hAnsiTheme="majorBidi" w:cstheme="majorBidi"/>
          <w:iCs/>
        </w:rPr>
        <w:t>paras 68–76 (Lord Reed).</w:t>
      </w:r>
    </w:p>
  </w:footnote>
  <w:footnote w:id="78">
    <w:p w14:paraId="2CAC0EF7" w14:textId="77777777" w:rsidR="00F55491" w:rsidRPr="00013DFB" w:rsidRDefault="00F55491" w:rsidP="00013DFB">
      <w:pPr>
        <w:pStyle w:val="FootnoteText"/>
        <w:spacing w:after="120"/>
        <w:rPr>
          <w:rFonts w:asciiTheme="majorBidi" w:hAnsiTheme="majorBidi" w:cstheme="majorBidi"/>
        </w:rPr>
      </w:pPr>
      <w:r w:rsidRPr="00013DFB">
        <w:rPr>
          <w:rStyle w:val="FootnoteReference"/>
          <w:rFonts w:asciiTheme="majorBidi" w:hAnsiTheme="majorBidi" w:cstheme="majorBidi"/>
        </w:rPr>
        <w:footnoteRef/>
      </w:r>
      <w:r w:rsidRPr="00013DFB">
        <w:rPr>
          <w:rFonts w:asciiTheme="majorBidi" w:hAnsiTheme="majorBidi" w:cstheme="majorBidi"/>
        </w:rPr>
        <w:t xml:space="preserve"> See for example in Reiner v Bulgaria (2006) ECtHR, para 122: ‘It follows from the principle of proportionality that a restriction on the right to leave one’s country on grounds of unpaid debt can only be justified as long as it serves its aim – recovering the debt’.</w:t>
      </w:r>
    </w:p>
  </w:footnote>
  <w:footnote w:id="79">
    <w:p w14:paraId="5FC6D5AC" w14:textId="77777777" w:rsidR="00F55491" w:rsidRPr="00013DFB" w:rsidRDefault="00F55491" w:rsidP="00013DFB">
      <w:pPr>
        <w:pStyle w:val="FootnoteText"/>
        <w:spacing w:after="120"/>
        <w:rPr>
          <w:rFonts w:asciiTheme="majorBidi" w:hAnsiTheme="majorBidi" w:cstheme="majorBidi"/>
        </w:rPr>
      </w:pPr>
      <w:r w:rsidRPr="00013DFB">
        <w:rPr>
          <w:rStyle w:val="FootnoteReference"/>
          <w:rFonts w:asciiTheme="majorBidi" w:hAnsiTheme="majorBidi" w:cstheme="majorBidi"/>
        </w:rPr>
        <w:footnoteRef/>
      </w:r>
      <w:r w:rsidRPr="00013DFB">
        <w:rPr>
          <w:rFonts w:asciiTheme="majorBidi" w:hAnsiTheme="majorBidi" w:cstheme="majorBidi"/>
        </w:rPr>
        <w:t xml:space="preserve"> </w:t>
      </w:r>
      <w:r w:rsidRPr="00013DFB">
        <w:rPr>
          <w:rFonts w:asciiTheme="majorBidi" w:hAnsiTheme="majorBidi" w:cstheme="majorBidi"/>
          <w:i/>
          <w:iCs/>
        </w:rPr>
        <w:t>Kennedy v Charity Commission</w:t>
      </w:r>
      <w:r w:rsidRPr="00013DFB">
        <w:rPr>
          <w:rFonts w:asciiTheme="majorBidi" w:hAnsiTheme="majorBidi" w:cstheme="majorBidi"/>
        </w:rPr>
        <w:t xml:space="preserve"> [2014] UKSC 20, para 54. </w:t>
      </w:r>
    </w:p>
  </w:footnote>
  <w:footnote w:id="80">
    <w:p w14:paraId="6A000D4F" w14:textId="7C89F807"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w:t>
      </w:r>
      <w:r w:rsidRPr="00013DFB">
        <w:rPr>
          <w:rFonts w:asciiTheme="majorBidi" w:hAnsiTheme="majorBidi" w:cstheme="majorBidi"/>
          <w:i/>
          <w:iCs/>
        </w:rPr>
        <w:t xml:space="preserve">Pham </w:t>
      </w:r>
      <w:r w:rsidRPr="00013DFB">
        <w:rPr>
          <w:rFonts w:asciiTheme="majorBidi" w:hAnsiTheme="majorBidi" w:cstheme="majorBidi"/>
        </w:rPr>
        <w:t>(n</w:t>
      </w:r>
      <w:r w:rsidR="00510FFD">
        <w:rPr>
          <w:rFonts w:asciiTheme="majorBidi" w:hAnsiTheme="majorBidi" w:cstheme="majorBidi"/>
        </w:rPr>
        <w:t xml:space="preserve"> </w:t>
      </w:r>
      <w:r w:rsidR="00510FFD">
        <w:rPr>
          <w:rFonts w:asciiTheme="majorBidi" w:hAnsiTheme="majorBidi" w:cstheme="majorBidi"/>
        </w:rPr>
        <w:fldChar w:fldCharType="begin"/>
      </w:r>
      <w:r w:rsidR="00510FFD">
        <w:rPr>
          <w:rFonts w:asciiTheme="majorBidi" w:hAnsiTheme="majorBidi" w:cstheme="majorBidi"/>
        </w:rPr>
        <w:instrText xml:space="preserve"> NOTEREF _Ref11931021 \h </w:instrText>
      </w:r>
      <w:r w:rsidR="00510FFD">
        <w:rPr>
          <w:rFonts w:asciiTheme="majorBidi" w:hAnsiTheme="majorBidi" w:cstheme="majorBidi"/>
        </w:rPr>
      </w:r>
      <w:r w:rsidR="00510FFD">
        <w:rPr>
          <w:rFonts w:asciiTheme="majorBidi" w:hAnsiTheme="majorBidi" w:cstheme="majorBidi"/>
        </w:rPr>
        <w:fldChar w:fldCharType="separate"/>
      </w:r>
      <w:r w:rsidR="00510FFD">
        <w:rPr>
          <w:rFonts w:asciiTheme="majorBidi" w:hAnsiTheme="majorBidi" w:cstheme="majorBidi"/>
        </w:rPr>
        <w:t>35</w:t>
      </w:r>
      <w:r w:rsidR="00510FFD">
        <w:rPr>
          <w:rFonts w:asciiTheme="majorBidi" w:hAnsiTheme="majorBidi" w:cstheme="majorBidi"/>
        </w:rPr>
        <w:fldChar w:fldCharType="end"/>
      </w:r>
      <w:bookmarkStart w:id="67" w:name="_GoBack"/>
      <w:bookmarkEnd w:id="67"/>
      <w:r w:rsidRPr="00013DFB">
        <w:rPr>
          <w:rFonts w:asciiTheme="majorBidi" w:hAnsiTheme="majorBidi" w:cstheme="majorBidi"/>
        </w:rPr>
        <w:t xml:space="preserve">) paras 60, 94, 109.  </w:t>
      </w:r>
    </w:p>
  </w:footnote>
  <w:footnote w:id="81">
    <w:p w14:paraId="1F0B8A22" w14:textId="77777777" w:rsidR="00F55491" w:rsidRPr="00013DFB" w:rsidRDefault="00F55491" w:rsidP="00013DFB">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R v Education Secretary, ex parte </w:t>
      </w:r>
      <w:proofErr w:type="spellStart"/>
      <w:r w:rsidRPr="00013DFB">
        <w:rPr>
          <w:rFonts w:asciiTheme="majorBidi" w:hAnsiTheme="majorBidi" w:cstheme="majorBidi"/>
        </w:rPr>
        <w:t>Begbie</w:t>
      </w:r>
      <w:proofErr w:type="spellEnd"/>
      <w:r w:rsidRPr="00013DFB">
        <w:rPr>
          <w:rFonts w:asciiTheme="majorBidi" w:hAnsiTheme="majorBidi" w:cstheme="majorBidi"/>
        </w:rPr>
        <w:t xml:space="preserve"> [2000] 1 WLR 1115; Craig (n </w:t>
      </w:r>
      <w:r>
        <w:fldChar w:fldCharType="begin"/>
      </w:r>
      <w:r>
        <w:instrText xml:space="preserve"> NOTEREF _Ref489085468 \h  \* MERGEFORMAT </w:instrText>
      </w:r>
      <w:r>
        <w:fldChar w:fldCharType="separate"/>
      </w:r>
      <w:r w:rsidRPr="00013DFB">
        <w:t>1</w:t>
      </w:r>
      <w:r>
        <w:fldChar w:fldCharType="end"/>
      </w:r>
      <w:r w:rsidRPr="00013DFB">
        <w:rPr>
          <w:rFonts w:asciiTheme="majorBidi" w:hAnsiTheme="majorBidi" w:cstheme="majorBidi"/>
        </w:rPr>
        <w:t xml:space="preserve">) 643; Andrew Le </w:t>
      </w:r>
      <w:proofErr w:type="spellStart"/>
      <w:r w:rsidRPr="00013DFB">
        <w:rPr>
          <w:rFonts w:asciiTheme="majorBidi" w:hAnsiTheme="majorBidi" w:cstheme="majorBidi"/>
        </w:rPr>
        <w:t>Sueur</w:t>
      </w:r>
      <w:proofErr w:type="spellEnd"/>
      <w:r w:rsidRPr="00013DFB">
        <w:rPr>
          <w:rFonts w:asciiTheme="majorBidi" w:hAnsiTheme="majorBidi" w:cstheme="majorBidi"/>
        </w:rPr>
        <w:t>, ‘</w:t>
      </w:r>
      <w:r w:rsidRPr="00013DFB">
        <w:rPr>
          <w:rFonts w:asciiTheme="majorBidi" w:hAnsiTheme="majorBidi" w:cstheme="majorBidi"/>
          <w:iCs/>
        </w:rPr>
        <w:t>The Rise and Ruin of Unreasonableness?’ (</w:t>
      </w:r>
      <w:r w:rsidRPr="00013DFB">
        <w:rPr>
          <w:rFonts w:asciiTheme="majorBidi" w:hAnsiTheme="majorBidi" w:cstheme="majorBidi"/>
        </w:rPr>
        <w:t xml:space="preserve">2005) 10 </w:t>
      </w:r>
      <w:r w:rsidRPr="00013DFB">
        <w:rPr>
          <w:rFonts w:asciiTheme="majorBidi" w:hAnsiTheme="majorBidi" w:cstheme="majorBidi"/>
          <w:i/>
        </w:rPr>
        <w:t>Judicial Review</w:t>
      </w:r>
      <w:r w:rsidRPr="00013DFB">
        <w:rPr>
          <w:rFonts w:asciiTheme="majorBidi" w:hAnsiTheme="majorBidi" w:cstheme="majorBidi"/>
        </w:rPr>
        <w:t xml:space="preserve"> 32, 39–40. For a slightly different way of describing the ‘rainbow of judicial review’ see Taggart (n </w:t>
      </w:r>
      <w:r>
        <w:fldChar w:fldCharType="begin"/>
      </w:r>
      <w:r>
        <w:instrText xml:space="preserve"> NOTEREF _Ref489085468 \h  \* MERGEFORMAT </w:instrText>
      </w:r>
      <w:r>
        <w:fldChar w:fldCharType="separate"/>
      </w:r>
      <w:r w:rsidRPr="00013DFB">
        <w:t>1</w:t>
      </w:r>
      <w:r>
        <w:fldChar w:fldCharType="end"/>
      </w:r>
      <w:r w:rsidRPr="00013DFB">
        <w:rPr>
          <w:rFonts w:asciiTheme="majorBidi" w:hAnsiTheme="majorBidi" w:cstheme="majorBidi"/>
        </w:rPr>
        <w:t xml:space="preserve">) 452. </w:t>
      </w:r>
    </w:p>
  </w:footnote>
  <w:footnote w:id="82">
    <w:p w14:paraId="18BF0C8D" w14:textId="77777777" w:rsidR="00F55491" w:rsidRPr="00013DFB" w:rsidRDefault="00F55491" w:rsidP="000F373C">
      <w:pPr>
        <w:pStyle w:val="FootnoteText"/>
        <w:spacing w:after="120"/>
        <w:jc w:val="both"/>
        <w:rPr>
          <w:rFonts w:asciiTheme="majorBidi" w:hAnsiTheme="majorBidi" w:cstheme="majorBidi"/>
        </w:rPr>
      </w:pPr>
      <w:r w:rsidRPr="00013DFB">
        <w:rPr>
          <w:rStyle w:val="FootnoteReference"/>
          <w:rFonts w:asciiTheme="majorBidi" w:eastAsiaTheme="majorEastAsia" w:hAnsiTheme="majorBidi" w:cstheme="majorBidi"/>
        </w:rPr>
        <w:footnoteRef/>
      </w:r>
      <w:r w:rsidRPr="00013DFB">
        <w:rPr>
          <w:rFonts w:asciiTheme="majorBidi" w:hAnsiTheme="majorBidi" w:cstheme="majorBidi"/>
        </w:rPr>
        <w:t xml:space="preserve"> For a </w:t>
      </w:r>
      <w:r>
        <w:rPr>
          <w:rFonts w:asciiTheme="majorBidi" w:hAnsiTheme="majorBidi" w:cstheme="majorBidi"/>
        </w:rPr>
        <w:t>helpful</w:t>
      </w:r>
      <w:r w:rsidRPr="00013DFB">
        <w:rPr>
          <w:rFonts w:asciiTheme="majorBidi" w:hAnsiTheme="majorBidi" w:cstheme="majorBidi"/>
        </w:rPr>
        <w:t xml:space="preserve"> discussion about these normative issues see: Hanna </w:t>
      </w:r>
      <w:proofErr w:type="spellStart"/>
      <w:r w:rsidRPr="00013DFB">
        <w:rPr>
          <w:rFonts w:asciiTheme="majorBidi" w:hAnsiTheme="majorBidi" w:cstheme="majorBidi"/>
        </w:rPr>
        <w:t>Wilberg</w:t>
      </w:r>
      <w:proofErr w:type="spellEnd"/>
      <w:r w:rsidRPr="00013DFB">
        <w:rPr>
          <w:rFonts w:asciiTheme="majorBidi" w:hAnsiTheme="majorBidi" w:cstheme="majorBidi"/>
        </w:rPr>
        <w:t xml:space="preserve"> and Mark Elliott (</w:t>
      </w:r>
      <w:proofErr w:type="spellStart"/>
      <w:proofErr w:type="gramStart"/>
      <w:r w:rsidRPr="00013DFB">
        <w:rPr>
          <w:rFonts w:asciiTheme="majorBidi" w:hAnsiTheme="majorBidi" w:cstheme="majorBidi"/>
        </w:rPr>
        <w:t>eds</w:t>
      </w:r>
      <w:proofErr w:type="spellEnd"/>
      <w:proofErr w:type="gramEnd"/>
      <w:r w:rsidRPr="00013DFB">
        <w:rPr>
          <w:rFonts w:asciiTheme="majorBidi" w:hAnsiTheme="majorBidi" w:cstheme="majorBidi"/>
        </w:rPr>
        <w:t xml:space="preserve">) </w:t>
      </w:r>
      <w:r w:rsidRPr="00013DFB">
        <w:rPr>
          <w:rFonts w:asciiTheme="majorBidi" w:hAnsiTheme="majorBidi" w:cstheme="majorBidi"/>
          <w:i/>
        </w:rPr>
        <w:t xml:space="preserve">The Scope and Intensity of Substantive Review – Traversing Taggart’s Rainbow </w:t>
      </w:r>
      <w:r w:rsidRPr="00013DFB">
        <w:rPr>
          <w:rFonts w:asciiTheme="majorBidi" w:hAnsiTheme="majorBidi" w:cstheme="majorBidi"/>
        </w:rPr>
        <w:t xml:space="preserve">(Hart Publishing, 2015).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B35CC"/>
    <w:multiLevelType w:val="hybridMultilevel"/>
    <w:tmpl w:val="B7B63296"/>
    <w:lvl w:ilvl="0" w:tplc="24A4EDE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304488"/>
    <w:multiLevelType w:val="hybridMultilevel"/>
    <w:tmpl w:val="9592A4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C174D3"/>
    <w:multiLevelType w:val="hybridMultilevel"/>
    <w:tmpl w:val="DCCE48CE"/>
    <w:lvl w:ilvl="0" w:tplc="68CAAB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0E6791"/>
    <w:multiLevelType w:val="hybridMultilevel"/>
    <w:tmpl w:val="B84271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ABC0F26"/>
    <w:multiLevelType w:val="hybridMultilevel"/>
    <w:tmpl w:val="AEC66DDC"/>
    <w:lvl w:ilvl="0" w:tplc="B35AF65A">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3MbM0NDE0NjE2M7BU0lEKTi0uzszPAykwqQUAe0iXECwAAAA="/>
  </w:docVars>
  <w:rsids>
    <w:rsidRoot w:val="0000394A"/>
    <w:rsid w:val="0000394A"/>
    <w:rsid w:val="00005CC4"/>
    <w:rsid w:val="00011115"/>
    <w:rsid w:val="00013DFB"/>
    <w:rsid w:val="00017303"/>
    <w:rsid w:val="00020C8A"/>
    <w:rsid w:val="0002680C"/>
    <w:rsid w:val="000275AA"/>
    <w:rsid w:val="00033117"/>
    <w:rsid w:val="0003344E"/>
    <w:rsid w:val="00034765"/>
    <w:rsid w:val="000401DA"/>
    <w:rsid w:val="00047911"/>
    <w:rsid w:val="00050B1A"/>
    <w:rsid w:val="000515A5"/>
    <w:rsid w:val="00052189"/>
    <w:rsid w:val="00060269"/>
    <w:rsid w:val="0006672E"/>
    <w:rsid w:val="00070429"/>
    <w:rsid w:val="00073BF3"/>
    <w:rsid w:val="00075C23"/>
    <w:rsid w:val="0007767A"/>
    <w:rsid w:val="00081FC7"/>
    <w:rsid w:val="000845B0"/>
    <w:rsid w:val="0009211D"/>
    <w:rsid w:val="00093904"/>
    <w:rsid w:val="000A0EAF"/>
    <w:rsid w:val="000A2A55"/>
    <w:rsid w:val="000A3221"/>
    <w:rsid w:val="000A6EA5"/>
    <w:rsid w:val="000B78EF"/>
    <w:rsid w:val="000C4DE5"/>
    <w:rsid w:val="000C7ED1"/>
    <w:rsid w:val="000D1FB9"/>
    <w:rsid w:val="000D3089"/>
    <w:rsid w:val="000D3F47"/>
    <w:rsid w:val="000D58F0"/>
    <w:rsid w:val="000D6723"/>
    <w:rsid w:val="000E0016"/>
    <w:rsid w:val="000E0541"/>
    <w:rsid w:val="000E5FD6"/>
    <w:rsid w:val="000F1FDF"/>
    <w:rsid w:val="000F373C"/>
    <w:rsid w:val="000F56CF"/>
    <w:rsid w:val="000F5F4D"/>
    <w:rsid w:val="00106670"/>
    <w:rsid w:val="001073B6"/>
    <w:rsid w:val="0010781D"/>
    <w:rsid w:val="00125846"/>
    <w:rsid w:val="001269D2"/>
    <w:rsid w:val="00131A03"/>
    <w:rsid w:val="0014145E"/>
    <w:rsid w:val="0014328B"/>
    <w:rsid w:val="00144B24"/>
    <w:rsid w:val="0014731F"/>
    <w:rsid w:val="00147733"/>
    <w:rsid w:val="00152F49"/>
    <w:rsid w:val="00154566"/>
    <w:rsid w:val="0015694F"/>
    <w:rsid w:val="00163ACF"/>
    <w:rsid w:val="001647C0"/>
    <w:rsid w:val="0016598F"/>
    <w:rsid w:val="00166A70"/>
    <w:rsid w:val="001767FA"/>
    <w:rsid w:val="001769B0"/>
    <w:rsid w:val="00183ADA"/>
    <w:rsid w:val="00185064"/>
    <w:rsid w:val="0019207D"/>
    <w:rsid w:val="0019542B"/>
    <w:rsid w:val="001A14D7"/>
    <w:rsid w:val="001A2C76"/>
    <w:rsid w:val="001A560E"/>
    <w:rsid w:val="001A7D9A"/>
    <w:rsid w:val="001B7C3C"/>
    <w:rsid w:val="001B7FA6"/>
    <w:rsid w:val="001C1435"/>
    <w:rsid w:val="001C2532"/>
    <w:rsid w:val="001C27AE"/>
    <w:rsid w:val="001C428B"/>
    <w:rsid w:val="001C5678"/>
    <w:rsid w:val="001C7A18"/>
    <w:rsid w:val="001D1C40"/>
    <w:rsid w:val="001D2900"/>
    <w:rsid w:val="001E15C6"/>
    <w:rsid w:val="001E29EB"/>
    <w:rsid w:val="001E2D9D"/>
    <w:rsid w:val="001F0D2D"/>
    <w:rsid w:val="001F48AA"/>
    <w:rsid w:val="001F6283"/>
    <w:rsid w:val="001F6F2D"/>
    <w:rsid w:val="00211DFA"/>
    <w:rsid w:val="0021427E"/>
    <w:rsid w:val="00217F2D"/>
    <w:rsid w:val="0022071B"/>
    <w:rsid w:val="00226D4D"/>
    <w:rsid w:val="00240A59"/>
    <w:rsid w:val="00245354"/>
    <w:rsid w:val="00245EBB"/>
    <w:rsid w:val="00250861"/>
    <w:rsid w:val="0025168F"/>
    <w:rsid w:val="00251E3E"/>
    <w:rsid w:val="00252E64"/>
    <w:rsid w:val="0025526F"/>
    <w:rsid w:val="00266BEF"/>
    <w:rsid w:val="002705C7"/>
    <w:rsid w:val="0027332F"/>
    <w:rsid w:val="00273BC4"/>
    <w:rsid w:val="00273E3D"/>
    <w:rsid w:val="0027699E"/>
    <w:rsid w:val="002809F8"/>
    <w:rsid w:val="00284F81"/>
    <w:rsid w:val="00285AF4"/>
    <w:rsid w:val="002A5F2B"/>
    <w:rsid w:val="002C0397"/>
    <w:rsid w:val="002C7D05"/>
    <w:rsid w:val="002D0D0A"/>
    <w:rsid w:val="002D2701"/>
    <w:rsid w:val="002D46D5"/>
    <w:rsid w:val="002D6A08"/>
    <w:rsid w:val="002E151F"/>
    <w:rsid w:val="002E5740"/>
    <w:rsid w:val="002E78C3"/>
    <w:rsid w:val="002F1A02"/>
    <w:rsid w:val="002F3FDC"/>
    <w:rsid w:val="00300F17"/>
    <w:rsid w:val="003108F1"/>
    <w:rsid w:val="00310AC3"/>
    <w:rsid w:val="00312054"/>
    <w:rsid w:val="00322823"/>
    <w:rsid w:val="00326505"/>
    <w:rsid w:val="0033679C"/>
    <w:rsid w:val="00344DA8"/>
    <w:rsid w:val="00347A27"/>
    <w:rsid w:val="00352671"/>
    <w:rsid w:val="00354DD8"/>
    <w:rsid w:val="00357B5E"/>
    <w:rsid w:val="0036404A"/>
    <w:rsid w:val="003702AE"/>
    <w:rsid w:val="00380711"/>
    <w:rsid w:val="00385561"/>
    <w:rsid w:val="00386FE9"/>
    <w:rsid w:val="00393E65"/>
    <w:rsid w:val="0039560C"/>
    <w:rsid w:val="003A03A6"/>
    <w:rsid w:val="003A04B8"/>
    <w:rsid w:val="003A3E6E"/>
    <w:rsid w:val="003A6B3B"/>
    <w:rsid w:val="003A7218"/>
    <w:rsid w:val="003B6601"/>
    <w:rsid w:val="003C3E94"/>
    <w:rsid w:val="003C5F4A"/>
    <w:rsid w:val="003C7362"/>
    <w:rsid w:val="003C740C"/>
    <w:rsid w:val="003D1256"/>
    <w:rsid w:val="003D35C4"/>
    <w:rsid w:val="003E0959"/>
    <w:rsid w:val="003E385A"/>
    <w:rsid w:val="003E6461"/>
    <w:rsid w:val="003F16ED"/>
    <w:rsid w:val="003F744D"/>
    <w:rsid w:val="004027EE"/>
    <w:rsid w:val="00402D81"/>
    <w:rsid w:val="004138D8"/>
    <w:rsid w:val="00417C21"/>
    <w:rsid w:val="00431278"/>
    <w:rsid w:val="00432ECB"/>
    <w:rsid w:val="004378DA"/>
    <w:rsid w:val="00445DCC"/>
    <w:rsid w:val="00446B10"/>
    <w:rsid w:val="00446D5F"/>
    <w:rsid w:val="00450275"/>
    <w:rsid w:val="004503C3"/>
    <w:rsid w:val="00451EB1"/>
    <w:rsid w:val="00453EDF"/>
    <w:rsid w:val="00455762"/>
    <w:rsid w:val="00455C6D"/>
    <w:rsid w:val="00460233"/>
    <w:rsid w:val="00462004"/>
    <w:rsid w:val="004656CD"/>
    <w:rsid w:val="004711C0"/>
    <w:rsid w:val="004725C6"/>
    <w:rsid w:val="004A03AF"/>
    <w:rsid w:val="004A1579"/>
    <w:rsid w:val="004A3A23"/>
    <w:rsid w:val="004A573D"/>
    <w:rsid w:val="004A6B8C"/>
    <w:rsid w:val="004A6E0C"/>
    <w:rsid w:val="004B3046"/>
    <w:rsid w:val="004B7F06"/>
    <w:rsid w:val="004C1DAC"/>
    <w:rsid w:val="004C51F9"/>
    <w:rsid w:val="004C75A4"/>
    <w:rsid w:val="004C7BA2"/>
    <w:rsid w:val="004C7F85"/>
    <w:rsid w:val="004D1145"/>
    <w:rsid w:val="004D1A41"/>
    <w:rsid w:val="004D1C80"/>
    <w:rsid w:val="004D287F"/>
    <w:rsid w:val="004D2B6C"/>
    <w:rsid w:val="004D4465"/>
    <w:rsid w:val="004D5C74"/>
    <w:rsid w:val="004E1D87"/>
    <w:rsid w:val="004E29CC"/>
    <w:rsid w:val="004E34B1"/>
    <w:rsid w:val="004F08EE"/>
    <w:rsid w:val="004F3762"/>
    <w:rsid w:val="004F5B23"/>
    <w:rsid w:val="004F68EB"/>
    <w:rsid w:val="004F73E9"/>
    <w:rsid w:val="004F77B2"/>
    <w:rsid w:val="00501EE3"/>
    <w:rsid w:val="005045C7"/>
    <w:rsid w:val="00510FFD"/>
    <w:rsid w:val="00516424"/>
    <w:rsid w:val="005164B2"/>
    <w:rsid w:val="00520AD9"/>
    <w:rsid w:val="00520FB5"/>
    <w:rsid w:val="00521647"/>
    <w:rsid w:val="00523887"/>
    <w:rsid w:val="005240F3"/>
    <w:rsid w:val="0053024B"/>
    <w:rsid w:val="00530F53"/>
    <w:rsid w:val="0053248A"/>
    <w:rsid w:val="0053468F"/>
    <w:rsid w:val="0053557D"/>
    <w:rsid w:val="00537C44"/>
    <w:rsid w:val="00540B3C"/>
    <w:rsid w:val="00543DCE"/>
    <w:rsid w:val="00551FCD"/>
    <w:rsid w:val="00552942"/>
    <w:rsid w:val="00553F6D"/>
    <w:rsid w:val="005544D6"/>
    <w:rsid w:val="00554D05"/>
    <w:rsid w:val="00556C55"/>
    <w:rsid w:val="005634A2"/>
    <w:rsid w:val="00570716"/>
    <w:rsid w:val="00580540"/>
    <w:rsid w:val="005839C9"/>
    <w:rsid w:val="005867BA"/>
    <w:rsid w:val="00593BAE"/>
    <w:rsid w:val="0059547D"/>
    <w:rsid w:val="00595F65"/>
    <w:rsid w:val="005B074F"/>
    <w:rsid w:val="005D0702"/>
    <w:rsid w:val="005D0B58"/>
    <w:rsid w:val="005E713B"/>
    <w:rsid w:val="005E74EC"/>
    <w:rsid w:val="005F65BD"/>
    <w:rsid w:val="00601E82"/>
    <w:rsid w:val="00610C04"/>
    <w:rsid w:val="00612FFE"/>
    <w:rsid w:val="006134A2"/>
    <w:rsid w:val="00616E90"/>
    <w:rsid w:val="00622953"/>
    <w:rsid w:val="006245D3"/>
    <w:rsid w:val="00627469"/>
    <w:rsid w:val="0063353E"/>
    <w:rsid w:val="00645141"/>
    <w:rsid w:val="00650C9A"/>
    <w:rsid w:val="0065194D"/>
    <w:rsid w:val="00653126"/>
    <w:rsid w:val="006538D2"/>
    <w:rsid w:val="0065639C"/>
    <w:rsid w:val="006566FF"/>
    <w:rsid w:val="006711F0"/>
    <w:rsid w:val="00671BCC"/>
    <w:rsid w:val="00673C7A"/>
    <w:rsid w:val="00675C3D"/>
    <w:rsid w:val="00684916"/>
    <w:rsid w:val="0068647B"/>
    <w:rsid w:val="006879E9"/>
    <w:rsid w:val="00687A5B"/>
    <w:rsid w:val="0069283E"/>
    <w:rsid w:val="006955DE"/>
    <w:rsid w:val="00695791"/>
    <w:rsid w:val="006A16BA"/>
    <w:rsid w:val="006A200D"/>
    <w:rsid w:val="006A66AF"/>
    <w:rsid w:val="006B6546"/>
    <w:rsid w:val="006C0CDB"/>
    <w:rsid w:val="006C1827"/>
    <w:rsid w:val="006C2401"/>
    <w:rsid w:val="006C43AF"/>
    <w:rsid w:val="006C5557"/>
    <w:rsid w:val="006C79F6"/>
    <w:rsid w:val="006C7EE1"/>
    <w:rsid w:val="006D786F"/>
    <w:rsid w:val="006E1C77"/>
    <w:rsid w:val="006E65B7"/>
    <w:rsid w:val="006E78A7"/>
    <w:rsid w:val="006F2E09"/>
    <w:rsid w:val="006F7609"/>
    <w:rsid w:val="00703425"/>
    <w:rsid w:val="00705823"/>
    <w:rsid w:val="00707347"/>
    <w:rsid w:val="007103C1"/>
    <w:rsid w:val="007109D1"/>
    <w:rsid w:val="00710B32"/>
    <w:rsid w:val="00715086"/>
    <w:rsid w:val="00715E32"/>
    <w:rsid w:val="00716FE2"/>
    <w:rsid w:val="00717C46"/>
    <w:rsid w:val="00717F73"/>
    <w:rsid w:val="00720712"/>
    <w:rsid w:val="00726673"/>
    <w:rsid w:val="00727B8D"/>
    <w:rsid w:val="00730051"/>
    <w:rsid w:val="00743D62"/>
    <w:rsid w:val="007459A8"/>
    <w:rsid w:val="00746E48"/>
    <w:rsid w:val="007512B6"/>
    <w:rsid w:val="0075339E"/>
    <w:rsid w:val="00754AA2"/>
    <w:rsid w:val="0075797A"/>
    <w:rsid w:val="00762BA4"/>
    <w:rsid w:val="00764C89"/>
    <w:rsid w:val="00765B5D"/>
    <w:rsid w:val="00767591"/>
    <w:rsid w:val="0077129C"/>
    <w:rsid w:val="00774FAF"/>
    <w:rsid w:val="00777809"/>
    <w:rsid w:val="00777E3C"/>
    <w:rsid w:val="007B05D2"/>
    <w:rsid w:val="007B1B14"/>
    <w:rsid w:val="007B5F8A"/>
    <w:rsid w:val="007B766A"/>
    <w:rsid w:val="007B77D3"/>
    <w:rsid w:val="007C4C61"/>
    <w:rsid w:val="007D2657"/>
    <w:rsid w:val="007D7686"/>
    <w:rsid w:val="007D7CB1"/>
    <w:rsid w:val="007E442E"/>
    <w:rsid w:val="007E6813"/>
    <w:rsid w:val="007F144A"/>
    <w:rsid w:val="007F4A80"/>
    <w:rsid w:val="00801EA5"/>
    <w:rsid w:val="00802722"/>
    <w:rsid w:val="008170A3"/>
    <w:rsid w:val="00823223"/>
    <w:rsid w:val="0082383C"/>
    <w:rsid w:val="0082699F"/>
    <w:rsid w:val="00836812"/>
    <w:rsid w:val="00841274"/>
    <w:rsid w:val="0084187F"/>
    <w:rsid w:val="00844287"/>
    <w:rsid w:val="008467B2"/>
    <w:rsid w:val="00851B88"/>
    <w:rsid w:val="00852095"/>
    <w:rsid w:val="00852649"/>
    <w:rsid w:val="00861978"/>
    <w:rsid w:val="0086275E"/>
    <w:rsid w:val="0086313F"/>
    <w:rsid w:val="00873011"/>
    <w:rsid w:val="00876AF2"/>
    <w:rsid w:val="00877F42"/>
    <w:rsid w:val="00881044"/>
    <w:rsid w:val="00886174"/>
    <w:rsid w:val="008A582B"/>
    <w:rsid w:val="008B23FE"/>
    <w:rsid w:val="008C4498"/>
    <w:rsid w:val="008C44CA"/>
    <w:rsid w:val="008C69C2"/>
    <w:rsid w:val="008C719F"/>
    <w:rsid w:val="008D3E52"/>
    <w:rsid w:val="008D442B"/>
    <w:rsid w:val="008E4ECC"/>
    <w:rsid w:val="008E69B7"/>
    <w:rsid w:val="008F47D4"/>
    <w:rsid w:val="008F6D3F"/>
    <w:rsid w:val="00902894"/>
    <w:rsid w:val="00911C3A"/>
    <w:rsid w:val="0091418D"/>
    <w:rsid w:val="009153B2"/>
    <w:rsid w:val="0091717F"/>
    <w:rsid w:val="009212B3"/>
    <w:rsid w:val="009226EC"/>
    <w:rsid w:val="00922DF9"/>
    <w:rsid w:val="00926202"/>
    <w:rsid w:val="009308B3"/>
    <w:rsid w:val="009321A2"/>
    <w:rsid w:val="00932253"/>
    <w:rsid w:val="0093796A"/>
    <w:rsid w:val="00937D32"/>
    <w:rsid w:val="00943AB9"/>
    <w:rsid w:val="0094605F"/>
    <w:rsid w:val="009515B2"/>
    <w:rsid w:val="00954122"/>
    <w:rsid w:val="009551D8"/>
    <w:rsid w:val="009604B6"/>
    <w:rsid w:val="00970127"/>
    <w:rsid w:val="00972D4E"/>
    <w:rsid w:val="00981B22"/>
    <w:rsid w:val="0098598F"/>
    <w:rsid w:val="00993823"/>
    <w:rsid w:val="009945C8"/>
    <w:rsid w:val="009A2308"/>
    <w:rsid w:val="009A23BC"/>
    <w:rsid w:val="009B6CA5"/>
    <w:rsid w:val="009B6E1D"/>
    <w:rsid w:val="009B7515"/>
    <w:rsid w:val="009C5483"/>
    <w:rsid w:val="009C5930"/>
    <w:rsid w:val="009D06CC"/>
    <w:rsid w:val="009D3977"/>
    <w:rsid w:val="009D3D21"/>
    <w:rsid w:val="009D6ADE"/>
    <w:rsid w:val="009E30EC"/>
    <w:rsid w:val="009F088E"/>
    <w:rsid w:val="009F2A8C"/>
    <w:rsid w:val="009F2FD9"/>
    <w:rsid w:val="009F5B7A"/>
    <w:rsid w:val="00A1071F"/>
    <w:rsid w:val="00A14264"/>
    <w:rsid w:val="00A20BD6"/>
    <w:rsid w:val="00A20CAA"/>
    <w:rsid w:val="00A21E42"/>
    <w:rsid w:val="00A21F31"/>
    <w:rsid w:val="00A24128"/>
    <w:rsid w:val="00A24E9E"/>
    <w:rsid w:val="00A3072B"/>
    <w:rsid w:val="00A350F7"/>
    <w:rsid w:val="00A359E9"/>
    <w:rsid w:val="00A36B24"/>
    <w:rsid w:val="00A3703E"/>
    <w:rsid w:val="00A4568B"/>
    <w:rsid w:val="00A45B05"/>
    <w:rsid w:val="00A5193A"/>
    <w:rsid w:val="00A522AF"/>
    <w:rsid w:val="00A560A1"/>
    <w:rsid w:val="00A5767C"/>
    <w:rsid w:val="00A57DC8"/>
    <w:rsid w:val="00A609F6"/>
    <w:rsid w:val="00A62E3F"/>
    <w:rsid w:val="00A661DF"/>
    <w:rsid w:val="00A700BA"/>
    <w:rsid w:val="00A74BDB"/>
    <w:rsid w:val="00A80E90"/>
    <w:rsid w:val="00A81FE1"/>
    <w:rsid w:val="00A85A96"/>
    <w:rsid w:val="00A8707F"/>
    <w:rsid w:val="00A9046D"/>
    <w:rsid w:val="00A95CDB"/>
    <w:rsid w:val="00A96F69"/>
    <w:rsid w:val="00A97E08"/>
    <w:rsid w:val="00AA2781"/>
    <w:rsid w:val="00AB1BDA"/>
    <w:rsid w:val="00AC1E4A"/>
    <w:rsid w:val="00AC44F1"/>
    <w:rsid w:val="00AC46C5"/>
    <w:rsid w:val="00AC7EB5"/>
    <w:rsid w:val="00AD1C31"/>
    <w:rsid w:val="00AD2135"/>
    <w:rsid w:val="00AD78E5"/>
    <w:rsid w:val="00AE239A"/>
    <w:rsid w:val="00AF708D"/>
    <w:rsid w:val="00B07AEB"/>
    <w:rsid w:val="00B12188"/>
    <w:rsid w:val="00B230A7"/>
    <w:rsid w:val="00B2712A"/>
    <w:rsid w:val="00B30222"/>
    <w:rsid w:val="00B31650"/>
    <w:rsid w:val="00B35A03"/>
    <w:rsid w:val="00B42DF5"/>
    <w:rsid w:val="00B46591"/>
    <w:rsid w:val="00B51E96"/>
    <w:rsid w:val="00B52B5E"/>
    <w:rsid w:val="00B52E62"/>
    <w:rsid w:val="00B5491A"/>
    <w:rsid w:val="00B612B2"/>
    <w:rsid w:val="00B75B7F"/>
    <w:rsid w:val="00B76A07"/>
    <w:rsid w:val="00B81AF2"/>
    <w:rsid w:val="00B85706"/>
    <w:rsid w:val="00B86F6E"/>
    <w:rsid w:val="00B9018A"/>
    <w:rsid w:val="00BA0661"/>
    <w:rsid w:val="00BA4313"/>
    <w:rsid w:val="00BB1F83"/>
    <w:rsid w:val="00BB67D1"/>
    <w:rsid w:val="00BB6E94"/>
    <w:rsid w:val="00BC31D9"/>
    <w:rsid w:val="00BC5F35"/>
    <w:rsid w:val="00BC60AA"/>
    <w:rsid w:val="00BC6D8F"/>
    <w:rsid w:val="00BD0E6B"/>
    <w:rsid w:val="00BD1AFC"/>
    <w:rsid w:val="00BD55AF"/>
    <w:rsid w:val="00BE0EDD"/>
    <w:rsid w:val="00BE1E18"/>
    <w:rsid w:val="00BE4EAE"/>
    <w:rsid w:val="00BE64E7"/>
    <w:rsid w:val="00BF2A4F"/>
    <w:rsid w:val="00BF6FE5"/>
    <w:rsid w:val="00C02E9A"/>
    <w:rsid w:val="00C03A48"/>
    <w:rsid w:val="00C05068"/>
    <w:rsid w:val="00C06B25"/>
    <w:rsid w:val="00C11956"/>
    <w:rsid w:val="00C11FAB"/>
    <w:rsid w:val="00C11FBF"/>
    <w:rsid w:val="00C23489"/>
    <w:rsid w:val="00C3321C"/>
    <w:rsid w:val="00C37D7F"/>
    <w:rsid w:val="00C46CC6"/>
    <w:rsid w:val="00C46E4B"/>
    <w:rsid w:val="00C5087A"/>
    <w:rsid w:val="00C50A92"/>
    <w:rsid w:val="00C52DC3"/>
    <w:rsid w:val="00C57AC0"/>
    <w:rsid w:val="00C57FAA"/>
    <w:rsid w:val="00C6118B"/>
    <w:rsid w:val="00C614E1"/>
    <w:rsid w:val="00C66C8B"/>
    <w:rsid w:val="00C71BA0"/>
    <w:rsid w:val="00C73FCF"/>
    <w:rsid w:val="00C77F17"/>
    <w:rsid w:val="00C81979"/>
    <w:rsid w:val="00C81DF7"/>
    <w:rsid w:val="00C8391C"/>
    <w:rsid w:val="00C85045"/>
    <w:rsid w:val="00C90EAB"/>
    <w:rsid w:val="00C93FE5"/>
    <w:rsid w:val="00CA4FC9"/>
    <w:rsid w:val="00CC26E5"/>
    <w:rsid w:val="00CC38CD"/>
    <w:rsid w:val="00CD41E4"/>
    <w:rsid w:val="00CD71EC"/>
    <w:rsid w:val="00CD7B43"/>
    <w:rsid w:val="00CE0C99"/>
    <w:rsid w:val="00CE1295"/>
    <w:rsid w:val="00CF094E"/>
    <w:rsid w:val="00CF19A0"/>
    <w:rsid w:val="00CF1B3E"/>
    <w:rsid w:val="00CF2C29"/>
    <w:rsid w:val="00CF5FDC"/>
    <w:rsid w:val="00D002D5"/>
    <w:rsid w:val="00D01660"/>
    <w:rsid w:val="00D02721"/>
    <w:rsid w:val="00D07F03"/>
    <w:rsid w:val="00D13298"/>
    <w:rsid w:val="00D214B3"/>
    <w:rsid w:val="00D23200"/>
    <w:rsid w:val="00D239E8"/>
    <w:rsid w:val="00D30683"/>
    <w:rsid w:val="00D521CE"/>
    <w:rsid w:val="00D54DC5"/>
    <w:rsid w:val="00D5610B"/>
    <w:rsid w:val="00D60900"/>
    <w:rsid w:val="00D63C4D"/>
    <w:rsid w:val="00D72EE3"/>
    <w:rsid w:val="00D7762E"/>
    <w:rsid w:val="00D7777A"/>
    <w:rsid w:val="00D806B6"/>
    <w:rsid w:val="00D80A01"/>
    <w:rsid w:val="00D824C1"/>
    <w:rsid w:val="00D827DB"/>
    <w:rsid w:val="00D835E6"/>
    <w:rsid w:val="00D859B9"/>
    <w:rsid w:val="00D93652"/>
    <w:rsid w:val="00D94A8B"/>
    <w:rsid w:val="00DA1E09"/>
    <w:rsid w:val="00DA2DD3"/>
    <w:rsid w:val="00DA5574"/>
    <w:rsid w:val="00DA5EC9"/>
    <w:rsid w:val="00DB273F"/>
    <w:rsid w:val="00DB5E45"/>
    <w:rsid w:val="00DB7E5B"/>
    <w:rsid w:val="00DC0EBF"/>
    <w:rsid w:val="00DD149B"/>
    <w:rsid w:val="00DE0F70"/>
    <w:rsid w:val="00DE5981"/>
    <w:rsid w:val="00DE7D6E"/>
    <w:rsid w:val="00DF15BF"/>
    <w:rsid w:val="00DF1D8E"/>
    <w:rsid w:val="00E02779"/>
    <w:rsid w:val="00E035A5"/>
    <w:rsid w:val="00E03BF1"/>
    <w:rsid w:val="00E05492"/>
    <w:rsid w:val="00E15C08"/>
    <w:rsid w:val="00E20F23"/>
    <w:rsid w:val="00E25514"/>
    <w:rsid w:val="00E342BD"/>
    <w:rsid w:val="00E34472"/>
    <w:rsid w:val="00E361D4"/>
    <w:rsid w:val="00E408AA"/>
    <w:rsid w:val="00E417D2"/>
    <w:rsid w:val="00E43E18"/>
    <w:rsid w:val="00E53E11"/>
    <w:rsid w:val="00E551D3"/>
    <w:rsid w:val="00E55D5B"/>
    <w:rsid w:val="00E57F13"/>
    <w:rsid w:val="00E63D57"/>
    <w:rsid w:val="00E65BB3"/>
    <w:rsid w:val="00E71CF8"/>
    <w:rsid w:val="00E763C8"/>
    <w:rsid w:val="00E83D41"/>
    <w:rsid w:val="00E8734B"/>
    <w:rsid w:val="00E93298"/>
    <w:rsid w:val="00EA07F6"/>
    <w:rsid w:val="00EA4D32"/>
    <w:rsid w:val="00EB19E1"/>
    <w:rsid w:val="00EB332F"/>
    <w:rsid w:val="00EC6B4D"/>
    <w:rsid w:val="00ED0BF5"/>
    <w:rsid w:val="00ED189B"/>
    <w:rsid w:val="00EE0B2A"/>
    <w:rsid w:val="00EE48EE"/>
    <w:rsid w:val="00EE57D3"/>
    <w:rsid w:val="00EF054F"/>
    <w:rsid w:val="00EF3C47"/>
    <w:rsid w:val="00EF5270"/>
    <w:rsid w:val="00EF7046"/>
    <w:rsid w:val="00F02837"/>
    <w:rsid w:val="00F02EF4"/>
    <w:rsid w:val="00F03829"/>
    <w:rsid w:val="00F04556"/>
    <w:rsid w:val="00F07E2F"/>
    <w:rsid w:val="00F14467"/>
    <w:rsid w:val="00F15434"/>
    <w:rsid w:val="00F16EAE"/>
    <w:rsid w:val="00F1782E"/>
    <w:rsid w:val="00F22CE2"/>
    <w:rsid w:val="00F230EC"/>
    <w:rsid w:val="00F330D7"/>
    <w:rsid w:val="00F40A31"/>
    <w:rsid w:val="00F42258"/>
    <w:rsid w:val="00F46CF6"/>
    <w:rsid w:val="00F548D1"/>
    <w:rsid w:val="00F55491"/>
    <w:rsid w:val="00F559A7"/>
    <w:rsid w:val="00F57FA2"/>
    <w:rsid w:val="00F60E7E"/>
    <w:rsid w:val="00F61D1D"/>
    <w:rsid w:val="00F70BB5"/>
    <w:rsid w:val="00F816E5"/>
    <w:rsid w:val="00F84D7F"/>
    <w:rsid w:val="00F904FB"/>
    <w:rsid w:val="00F90AA6"/>
    <w:rsid w:val="00FA100A"/>
    <w:rsid w:val="00FA6D41"/>
    <w:rsid w:val="00FB0121"/>
    <w:rsid w:val="00FB2232"/>
    <w:rsid w:val="00FB2481"/>
    <w:rsid w:val="00FB6EA1"/>
    <w:rsid w:val="00FC04E5"/>
    <w:rsid w:val="00FC07EF"/>
    <w:rsid w:val="00FD0043"/>
    <w:rsid w:val="00FD0137"/>
    <w:rsid w:val="00FD239D"/>
    <w:rsid w:val="00FD40A0"/>
    <w:rsid w:val="00FD6E40"/>
    <w:rsid w:val="00FE514A"/>
    <w:rsid w:val="00FE61C0"/>
    <w:rsid w:val="00FF22AC"/>
    <w:rsid w:val="00FF60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823"/>
  </w:style>
  <w:style w:type="paragraph" w:styleId="Heading1">
    <w:name w:val="heading 1"/>
    <w:basedOn w:val="Normal"/>
    <w:next w:val="Normal"/>
    <w:link w:val="Heading1Char"/>
    <w:uiPriority w:val="9"/>
    <w:qFormat/>
    <w:rsid w:val="00D827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03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2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7DB"/>
  </w:style>
  <w:style w:type="paragraph" w:styleId="FootnoteText">
    <w:name w:val="footnote text"/>
    <w:basedOn w:val="Normal"/>
    <w:link w:val="FootnoteTextChar"/>
    <w:semiHidden/>
    <w:rsid w:val="00D827DB"/>
    <w:pPr>
      <w:spacing w:after="0" w:line="240" w:lineRule="auto"/>
    </w:pPr>
    <w:rPr>
      <w:rFonts w:ascii="Times New Roman" w:eastAsia="Times New Roman" w:hAnsi="Times New Roman" w:cs="Monotype Hadassah"/>
      <w:sz w:val="20"/>
      <w:szCs w:val="20"/>
      <w:lang w:bidi="he-IL"/>
    </w:rPr>
  </w:style>
  <w:style w:type="character" w:customStyle="1" w:styleId="FootnoteTextChar">
    <w:name w:val="Footnote Text Char"/>
    <w:basedOn w:val="DefaultParagraphFont"/>
    <w:link w:val="FootnoteText"/>
    <w:semiHidden/>
    <w:rsid w:val="00D827DB"/>
    <w:rPr>
      <w:rFonts w:ascii="Times New Roman" w:eastAsia="Times New Roman" w:hAnsi="Times New Roman" w:cs="Monotype Hadassah"/>
      <w:sz w:val="20"/>
      <w:szCs w:val="20"/>
      <w:lang w:bidi="he-IL"/>
    </w:rPr>
  </w:style>
  <w:style w:type="character" w:styleId="FootnoteReference">
    <w:name w:val="footnote reference"/>
    <w:semiHidden/>
    <w:rsid w:val="00D827DB"/>
    <w:rPr>
      <w:vertAlign w:val="superscript"/>
    </w:rPr>
  </w:style>
  <w:style w:type="character" w:customStyle="1" w:styleId="Heading1Char">
    <w:name w:val="Heading 1 Char"/>
    <w:basedOn w:val="DefaultParagraphFont"/>
    <w:link w:val="Heading1"/>
    <w:uiPriority w:val="9"/>
    <w:rsid w:val="00D827D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827DB"/>
    <w:pPr>
      <w:outlineLvl w:val="9"/>
    </w:pPr>
    <w:rPr>
      <w:lang w:val="en-US"/>
    </w:rPr>
  </w:style>
  <w:style w:type="paragraph" w:styleId="TOC1">
    <w:name w:val="toc 1"/>
    <w:basedOn w:val="Normal"/>
    <w:next w:val="Normal"/>
    <w:autoRedefine/>
    <w:uiPriority w:val="39"/>
    <w:unhideWhenUsed/>
    <w:rsid w:val="00D827DB"/>
    <w:pPr>
      <w:spacing w:after="100"/>
    </w:pPr>
  </w:style>
  <w:style w:type="paragraph" w:styleId="TOC2">
    <w:name w:val="toc 2"/>
    <w:basedOn w:val="Normal"/>
    <w:next w:val="Normal"/>
    <w:autoRedefine/>
    <w:uiPriority w:val="39"/>
    <w:unhideWhenUsed/>
    <w:rsid w:val="00D827DB"/>
    <w:pPr>
      <w:spacing w:after="100"/>
      <w:ind w:left="220"/>
    </w:pPr>
  </w:style>
  <w:style w:type="character" w:styleId="Hyperlink">
    <w:name w:val="Hyperlink"/>
    <w:basedOn w:val="DefaultParagraphFont"/>
    <w:uiPriority w:val="99"/>
    <w:unhideWhenUsed/>
    <w:rsid w:val="00D827DB"/>
    <w:rPr>
      <w:color w:val="0563C1" w:themeColor="hyperlink"/>
      <w:u w:val="single"/>
    </w:rPr>
  </w:style>
  <w:style w:type="paragraph" w:styleId="BalloonText">
    <w:name w:val="Balloon Text"/>
    <w:basedOn w:val="Normal"/>
    <w:link w:val="BalloonTextChar"/>
    <w:uiPriority w:val="99"/>
    <w:semiHidden/>
    <w:unhideWhenUsed/>
    <w:rsid w:val="002D2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701"/>
    <w:rPr>
      <w:rFonts w:ascii="Tahoma" w:hAnsi="Tahoma" w:cs="Tahoma"/>
      <w:sz w:val="16"/>
      <w:szCs w:val="16"/>
    </w:rPr>
  </w:style>
  <w:style w:type="paragraph" w:styleId="ListParagraph">
    <w:name w:val="List Paragraph"/>
    <w:basedOn w:val="Normal"/>
    <w:uiPriority w:val="34"/>
    <w:qFormat/>
    <w:rsid w:val="00D07F03"/>
    <w:pPr>
      <w:ind w:left="720"/>
      <w:contextualSpacing/>
    </w:pPr>
  </w:style>
  <w:style w:type="character" w:styleId="CommentReference">
    <w:name w:val="annotation reference"/>
    <w:basedOn w:val="DefaultParagraphFont"/>
    <w:uiPriority w:val="99"/>
    <w:semiHidden/>
    <w:unhideWhenUsed/>
    <w:rsid w:val="00876AF2"/>
    <w:rPr>
      <w:sz w:val="16"/>
      <w:szCs w:val="16"/>
    </w:rPr>
  </w:style>
  <w:style w:type="paragraph" w:styleId="CommentText">
    <w:name w:val="annotation text"/>
    <w:basedOn w:val="Normal"/>
    <w:link w:val="CommentTextChar"/>
    <w:uiPriority w:val="99"/>
    <w:unhideWhenUsed/>
    <w:rsid w:val="002809F8"/>
    <w:pPr>
      <w:spacing w:line="240" w:lineRule="auto"/>
    </w:pPr>
    <w:rPr>
      <w:sz w:val="20"/>
      <w:szCs w:val="20"/>
    </w:rPr>
  </w:style>
  <w:style w:type="character" w:customStyle="1" w:styleId="CommentTextChar">
    <w:name w:val="Comment Text Char"/>
    <w:basedOn w:val="DefaultParagraphFont"/>
    <w:link w:val="CommentText"/>
    <w:uiPriority w:val="99"/>
    <w:rsid w:val="00876AF2"/>
    <w:rPr>
      <w:sz w:val="20"/>
      <w:szCs w:val="20"/>
    </w:rPr>
  </w:style>
  <w:style w:type="paragraph" w:styleId="CommentSubject">
    <w:name w:val="annotation subject"/>
    <w:basedOn w:val="CommentText"/>
    <w:next w:val="CommentText"/>
    <w:link w:val="CommentSubjectChar"/>
    <w:uiPriority w:val="99"/>
    <w:semiHidden/>
    <w:unhideWhenUsed/>
    <w:rsid w:val="00876AF2"/>
    <w:rPr>
      <w:b/>
      <w:bCs/>
    </w:rPr>
  </w:style>
  <w:style w:type="character" w:customStyle="1" w:styleId="CommentSubjectChar">
    <w:name w:val="Comment Subject Char"/>
    <w:basedOn w:val="CommentTextChar"/>
    <w:link w:val="CommentSubject"/>
    <w:uiPriority w:val="99"/>
    <w:semiHidden/>
    <w:rsid w:val="00876AF2"/>
    <w:rPr>
      <w:b/>
      <w:bCs/>
      <w:sz w:val="20"/>
      <w:szCs w:val="20"/>
    </w:rPr>
  </w:style>
  <w:style w:type="character" w:customStyle="1" w:styleId="1">
    <w:name w:val="אזכור לא מזוהה1"/>
    <w:basedOn w:val="DefaultParagraphFont"/>
    <w:uiPriority w:val="99"/>
    <w:semiHidden/>
    <w:unhideWhenUsed/>
    <w:rsid w:val="004E29CC"/>
    <w:rPr>
      <w:color w:val="808080"/>
      <w:shd w:val="clear" w:color="auto" w:fill="E6E6E6"/>
    </w:rPr>
  </w:style>
  <w:style w:type="paragraph" w:styleId="Quote">
    <w:name w:val="Quote"/>
    <w:basedOn w:val="Normal"/>
    <w:link w:val="QuoteChar"/>
    <w:uiPriority w:val="29"/>
    <w:qFormat/>
    <w:rsid w:val="000B78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uoteChar">
    <w:name w:val="Quote Char"/>
    <w:basedOn w:val="DefaultParagraphFont"/>
    <w:link w:val="Quote"/>
    <w:uiPriority w:val="29"/>
    <w:rsid w:val="000B78EF"/>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81FE1"/>
    <w:rPr>
      <w:color w:val="954F72" w:themeColor="followedHyperlink"/>
      <w:u w:val="single"/>
    </w:rPr>
  </w:style>
  <w:style w:type="character" w:styleId="Strong">
    <w:name w:val="Strong"/>
    <w:basedOn w:val="DefaultParagraphFont"/>
    <w:uiPriority w:val="22"/>
    <w:qFormat/>
    <w:rsid w:val="00B52B5E"/>
    <w:rPr>
      <w:b/>
      <w:bCs/>
    </w:rPr>
  </w:style>
  <w:style w:type="paragraph" w:styleId="Revision">
    <w:name w:val="Revision"/>
    <w:hidden/>
    <w:uiPriority w:val="99"/>
    <w:semiHidden/>
    <w:rsid w:val="006C1827"/>
    <w:pPr>
      <w:spacing w:after="0" w:line="240" w:lineRule="auto"/>
    </w:pPr>
  </w:style>
  <w:style w:type="paragraph" w:styleId="Header">
    <w:name w:val="header"/>
    <w:basedOn w:val="Normal"/>
    <w:link w:val="HeaderChar"/>
    <w:uiPriority w:val="99"/>
    <w:unhideWhenUsed/>
    <w:rsid w:val="001D2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900"/>
  </w:style>
  <w:style w:type="paragraph" w:styleId="HTMLPreformatted">
    <w:name w:val="HTML Preformatted"/>
    <w:basedOn w:val="Normal"/>
    <w:link w:val="HTMLPreformattedChar"/>
    <w:uiPriority w:val="99"/>
    <w:unhideWhenUsed/>
    <w:rsid w:val="00280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he-IL"/>
    </w:rPr>
  </w:style>
  <w:style w:type="character" w:customStyle="1" w:styleId="HTMLPreformattedChar">
    <w:name w:val="HTML Preformatted Char"/>
    <w:basedOn w:val="DefaultParagraphFont"/>
    <w:link w:val="HTMLPreformatted"/>
    <w:uiPriority w:val="99"/>
    <w:rsid w:val="004A6B8C"/>
    <w:rPr>
      <w:rFonts w:ascii="Courier New" w:eastAsia="Times New Roman" w:hAnsi="Courier New" w:cs="Courier New"/>
      <w:sz w:val="20"/>
      <w:szCs w:val="20"/>
      <w:lang w:val="en-US" w:bidi="he-IL"/>
    </w:rPr>
  </w:style>
  <w:style w:type="character" w:customStyle="1" w:styleId="UnresolvedMention1">
    <w:name w:val="Unresolved Mention1"/>
    <w:basedOn w:val="DefaultParagraphFont"/>
    <w:uiPriority w:val="99"/>
    <w:semiHidden/>
    <w:unhideWhenUsed/>
    <w:rsid w:val="00CD41E4"/>
    <w:rPr>
      <w:color w:val="808080"/>
      <w:shd w:val="clear" w:color="auto" w:fill="E6E6E6"/>
    </w:rPr>
  </w:style>
  <w:style w:type="paragraph" w:styleId="NormalWeb">
    <w:name w:val="Normal (Web)"/>
    <w:basedOn w:val="Normal"/>
    <w:uiPriority w:val="99"/>
    <w:semiHidden/>
    <w:unhideWhenUsed/>
    <w:rsid w:val="00CD41E4"/>
    <w:pPr>
      <w:spacing w:before="100" w:beforeAutospacing="1" w:after="100" w:afterAutospacing="1" w:line="240" w:lineRule="auto"/>
    </w:pPr>
    <w:rPr>
      <w:rFonts w:ascii="Times New Roman" w:eastAsia="Times New Roman" w:hAnsi="Times New Roman" w:cs="Times New Roman"/>
      <w:sz w:val="24"/>
      <w:szCs w:val="24"/>
      <w:lang w:val="en-US" w:bidi="he-IL"/>
    </w:rPr>
  </w:style>
  <w:style w:type="paragraph" w:styleId="NoSpacing">
    <w:name w:val="No Spacing"/>
    <w:uiPriority w:val="1"/>
    <w:qFormat/>
    <w:rsid w:val="0065639C"/>
    <w:pPr>
      <w:spacing w:after="0" w:line="240" w:lineRule="auto"/>
    </w:pPr>
    <w:rPr>
      <w:lang w:val="en-US" w:bidi="he-IL"/>
    </w:rPr>
  </w:style>
  <w:style w:type="character" w:customStyle="1" w:styleId="Heading2Char">
    <w:name w:val="Heading 2 Char"/>
    <w:basedOn w:val="DefaultParagraphFont"/>
    <w:link w:val="Heading2"/>
    <w:uiPriority w:val="9"/>
    <w:rsid w:val="002C039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99823">
      <w:bodyDiv w:val="1"/>
      <w:marLeft w:val="0"/>
      <w:marRight w:val="0"/>
      <w:marTop w:val="0"/>
      <w:marBottom w:val="0"/>
      <w:divBdr>
        <w:top w:val="none" w:sz="0" w:space="0" w:color="auto"/>
        <w:left w:val="none" w:sz="0" w:space="0" w:color="auto"/>
        <w:bottom w:val="none" w:sz="0" w:space="0" w:color="auto"/>
        <w:right w:val="none" w:sz="0" w:space="0" w:color="auto"/>
      </w:divBdr>
    </w:div>
    <w:div w:id="762721752">
      <w:bodyDiv w:val="1"/>
      <w:marLeft w:val="0"/>
      <w:marRight w:val="0"/>
      <w:marTop w:val="0"/>
      <w:marBottom w:val="0"/>
      <w:divBdr>
        <w:top w:val="none" w:sz="0" w:space="0" w:color="auto"/>
        <w:left w:val="none" w:sz="0" w:space="0" w:color="auto"/>
        <w:bottom w:val="none" w:sz="0" w:space="0" w:color="auto"/>
        <w:right w:val="none" w:sz="0" w:space="0" w:color="auto"/>
      </w:divBdr>
    </w:div>
    <w:div w:id="989285201">
      <w:bodyDiv w:val="1"/>
      <w:marLeft w:val="0"/>
      <w:marRight w:val="0"/>
      <w:marTop w:val="0"/>
      <w:marBottom w:val="0"/>
      <w:divBdr>
        <w:top w:val="none" w:sz="0" w:space="0" w:color="auto"/>
        <w:left w:val="none" w:sz="0" w:space="0" w:color="auto"/>
        <w:bottom w:val="none" w:sz="0" w:space="0" w:color="auto"/>
        <w:right w:val="none" w:sz="0" w:space="0" w:color="auto"/>
      </w:divBdr>
      <w:divsChild>
        <w:div w:id="1663506135">
          <w:marLeft w:val="0"/>
          <w:marRight w:val="0"/>
          <w:marTop w:val="0"/>
          <w:marBottom w:val="0"/>
          <w:divBdr>
            <w:top w:val="none" w:sz="0" w:space="0" w:color="auto"/>
            <w:left w:val="none" w:sz="0" w:space="0" w:color="auto"/>
            <w:bottom w:val="none" w:sz="0" w:space="0" w:color="auto"/>
            <w:right w:val="none" w:sz="0" w:space="0" w:color="auto"/>
          </w:divBdr>
          <w:divsChild>
            <w:div w:id="1547183326">
              <w:marLeft w:val="0"/>
              <w:marRight w:val="0"/>
              <w:marTop w:val="0"/>
              <w:marBottom w:val="0"/>
              <w:divBdr>
                <w:top w:val="none" w:sz="0" w:space="0" w:color="auto"/>
                <w:left w:val="none" w:sz="0" w:space="0" w:color="auto"/>
                <w:bottom w:val="none" w:sz="0" w:space="0" w:color="auto"/>
                <w:right w:val="none" w:sz="0" w:space="0" w:color="auto"/>
              </w:divBdr>
              <w:divsChild>
                <w:div w:id="17569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1081">
      <w:bodyDiv w:val="1"/>
      <w:marLeft w:val="0"/>
      <w:marRight w:val="0"/>
      <w:marTop w:val="0"/>
      <w:marBottom w:val="0"/>
      <w:divBdr>
        <w:top w:val="none" w:sz="0" w:space="0" w:color="auto"/>
        <w:left w:val="none" w:sz="0" w:space="0" w:color="auto"/>
        <w:bottom w:val="none" w:sz="0" w:space="0" w:color="auto"/>
        <w:right w:val="none" w:sz="0" w:space="0" w:color="auto"/>
      </w:divBdr>
    </w:div>
    <w:div w:id="1320423018">
      <w:bodyDiv w:val="1"/>
      <w:marLeft w:val="0"/>
      <w:marRight w:val="0"/>
      <w:marTop w:val="0"/>
      <w:marBottom w:val="0"/>
      <w:divBdr>
        <w:top w:val="none" w:sz="0" w:space="0" w:color="auto"/>
        <w:left w:val="none" w:sz="0" w:space="0" w:color="auto"/>
        <w:bottom w:val="none" w:sz="0" w:space="0" w:color="auto"/>
        <w:right w:val="none" w:sz="0" w:space="0" w:color="auto"/>
      </w:divBdr>
    </w:div>
    <w:div w:id="162040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lato.stanford.edu/entries/rationality-instrumental/" TargetMode="External"/><Relationship Id="rId3" Type="http://schemas.openxmlformats.org/officeDocument/2006/relationships/hyperlink" Target="http://www.austlii.edu.au/cgi-bin/LawCite?cit=%282013%29%20249%20CLR%20332" TargetMode="External"/><Relationship Id="rId7" Type="http://schemas.openxmlformats.org/officeDocument/2006/relationships/hyperlink" Target="https://plato.stanford.edu/index.html" TargetMode="External"/><Relationship Id="rId2" Type="http://schemas.openxmlformats.org/officeDocument/2006/relationships/hyperlink" Target="http://www.austlii.edu.au/au/cases/cth/HCA/2013/18.html" TargetMode="External"/><Relationship Id="rId1" Type="http://schemas.openxmlformats.org/officeDocument/2006/relationships/hyperlink" Target="http://www.bailii.org/cgi-bin/redirect.cgi?path=/uk/cases/UKHL/1984/9.html" TargetMode="External"/><Relationship Id="rId6" Type="http://schemas.openxmlformats.org/officeDocument/2006/relationships/hyperlink" Target="http://www.bailii.org/uk/cases/UKSC/2018/48.html" TargetMode="External"/><Relationship Id="rId5" Type="http://schemas.openxmlformats.org/officeDocument/2006/relationships/hyperlink" Target="http://www.publiclawproject.org.uk/data/resources/113/PLP_2006_Guide_Grounds_JR.pdf" TargetMode="External"/><Relationship Id="rId4" Type="http://schemas.openxmlformats.org/officeDocument/2006/relationships/hyperlink" Target="http://login.westlaw.co.uk/maf/wluk/app/document?src=doc&amp;linktype=ref&amp;context=57&amp;crumb-action=replace&amp;docguid=I5A555EE0E42811DA8FC2A0F0355337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43333-B237-4F65-84D8-FB6A5FB4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791C180D</Template>
  <TotalTime>0</TotalTime>
  <Pages>29</Pages>
  <Words>9885</Words>
  <Characters>56350</Characters>
  <Application>Microsoft Office Word</Application>
  <DocSecurity>0</DocSecurity>
  <Lines>469</Lines>
  <Paragraphs>132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66103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2019-06-18T10:37:00Z</dcterms:created>
  <dcterms:modified xsi:type="dcterms:W3CDTF">2019-06-20T12:50:00Z</dcterms:modified>
</cp:coreProperties>
</file>